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62F0D" w14:textId="77777777" w:rsidR="00754C9A" w:rsidRDefault="00754C9A" w:rsidP="00441B6F">
      <w:pPr>
        <w:pStyle w:val="Title"/>
        <w:spacing w:after="0"/>
        <w:jc w:val="both"/>
        <w:rPr>
          <w:rFonts w:ascii="Arial" w:hAnsi="Arial" w:cs="Arial"/>
        </w:rPr>
      </w:pPr>
    </w:p>
    <w:p w14:paraId="2B07A412" w14:textId="7FAAD95A" w:rsidR="00A258C3" w:rsidRDefault="00BD1F60" w:rsidP="005F676D">
      <w:pPr>
        <w:pStyle w:val="Author"/>
        <w:spacing w:line="240" w:lineRule="auto"/>
        <w:jc w:val="both"/>
        <w:rPr>
          <w:rFonts w:ascii="Arial" w:hAnsi="Arial" w:cs="Arial"/>
          <w:bCs/>
          <w:iCs/>
          <w:kern w:val="28"/>
          <w:sz w:val="32"/>
          <w:szCs w:val="32"/>
          <w:lang w:val="en-IN"/>
        </w:rPr>
      </w:pPr>
      <w:r w:rsidRPr="00EF6ECA">
        <w:rPr>
          <w:rFonts w:ascii="Arial" w:hAnsi="Arial" w:cs="Arial"/>
          <w:bCs/>
          <w:iCs/>
          <w:kern w:val="28"/>
          <w:sz w:val="32"/>
          <w:szCs w:val="32"/>
          <w:lang w:val="en-IN"/>
        </w:rPr>
        <w:t xml:space="preserve">Theoretical Study </w:t>
      </w:r>
      <w:r>
        <w:rPr>
          <w:rFonts w:ascii="Arial" w:hAnsi="Arial" w:cs="Arial"/>
          <w:bCs/>
          <w:iCs/>
          <w:kern w:val="28"/>
          <w:sz w:val="32"/>
          <w:szCs w:val="32"/>
          <w:lang w:val="en-IN"/>
        </w:rPr>
        <w:t>o</w:t>
      </w:r>
      <w:r w:rsidRPr="00EF6ECA">
        <w:rPr>
          <w:rFonts w:ascii="Arial" w:hAnsi="Arial" w:cs="Arial"/>
          <w:bCs/>
          <w:iCs/>
          <w:kern w:val="28"/>
          <w:sz w:val="32"/>
          <w:szCs w:val="32"/>
          <w:lang w:val="en-IN"/>
        </w:rPr>
        <w:t xml:space="preserve">f The Spectral Response </w:t>
      </w:r>
      <w:r>
        <w:rPr>
          <w:rFonts w:ascii="Arial" w:hAnsi="Arial" w:cs="Arial"/>
          <w:bCs/>
          <w:iCs/>
          <w:kern w:val="28"/>
          <w:sz w:val="32"/>
          <w:szCs w:val="32"/>
          <w:lang w:val="en-IN"/>
        </w:rPr>
        <w:t>o</w:t>
      </w:r>
      <w:r w:rsidRPr="00EF6ECA">
        <w:rPr>
          <w:rFonts w:ascii="Arial" w:hAnsi="Arial" w:cs="Arial"/>
          <w:bCs/>
          <w:iCs/>
          <w:kern w:val="28"/>
          <w:sz w:val="32"/>
          <w:szCs w:val="32"/>
          <w:lang w:val="en-IN"/>
        </w:rPr>
        <w:t xml:space="preserve">f Photodiodes Based </w:t>
      </w:r>
      <w:r>
        <w:rPr>
          <w:rFonts w:ascii="Arial" w:hAnsi="Arial" w:cs="Arial"/>
          <w:bCs/>
          <w:iCs/>
          <w:kern w:val="28"/>
          <w:sz w:val="32"/>
          <w:szCs w:val="32"/>
          <w:lang w:val="en-IN"/>
        </w:rPr>
        <w:t>o</w:t>
      </w:r>
      <w:r w:rsidRPr="00EF6ECA">
        <w:rPr>
          <w:rFonts w:ascii="Arial" w:hAnsi="Arial" w:cs="Arial"/>
          <w:bCs/>
          <w:iCs/>
          <w:kern w:val="28"/>
          <w:sz w:val="32"/>
          <w:szCs w:val="32"/>
          <w:lang w:val="en-IN"/>
        </w:rPr>
        <w:t xml:space="preserve">n </w:t>
      </w:r>
      <w:proofErr w:type="spellStart"/>
      <w:r w:rsidRPr="00BD1F60">
        <w:rPr>
          <w:rFonts w:ascii="Arial" w:hAnsi="Arial" w:cs="Arial"/>
          <w:bCs/>
          <w:iCs/>
          <w:kern w:val="28"/>
          <w:sz w:val="32"/>
          <w:szCs w:val="32"/>
          <w:lang w:val="en-IN"/>
        </w:rPr>
        <w:t>GaSb</w:t>
      </w:r>
      <w:proofErr w:type="spellEnd"/>
      <w:r>
        <w:rPr>
          <w:rFonts w:ascii="Arial" w:hAnsi="Arial" w:cs="Arial"/>
          <w:bCs/>
          <w:iCs/>
          <w:kern w:val="28"/>
          <w:sz w:val="32"/>
          <w:szCs w:val="32"/>
          <w:lang w:val="en-IN"/>
        </w:rPr>
        <w:t xml:space="preserve"> a</w:t>
      </w:r>
      <w:r w:rsidRPr="00EF6ECA">
        <w:rPr>
          <w:rFonts w:ascii="Arial" w:hAnsi="Arial" w:cs="Arial"/>
          <w:bCs/>
          <w:iCs/>
          <w:kern w:val="28"/>
          <w:sz w:val="32"/>
          <w:szCs w:val="32"/>
          <w:lang w:val="en-IN"/>
        </w:rPr>
        <w:t xml:space="preserve">nd </w:t>
      </w:r>
      <w:proofErr w:type="spellStart"/>
      <w:r w:rsidRPr="00BD1F60">
        <w:rPr>
          <w:rFonts w:ascii="Arial" w:hAnsi="Arial" w:cs="Arial"/>
          <w:bCs/>
          <w:iCs/>
          <w:kern w:val="28"/>
          <w:sz w:val="32"/>
          <w:szCs w:val="32"/>
          <w:lang w:val="en-IN"/>
        </w:rPr>
        <w:t>GaInSb</w:t>
      </w:r>
      <w:proofErr w:type="spellEnd"/>
      <w:r>
        <w:rPr>
          <w:rFonts w:ascii="Arial" w:hAnsi="Arial" w:cs="Arial"/>
          <w:bCs/>
          <w:iCs/>
          <w:kern w:val="28"/>
          <w:sz w:val="32"/>
          <w:szCs w:val="32"/>
          <w:lang w:val="en-IN"/>
        </w:rPr>
        <w:t xml:space="preserve"> </w:t>
      </w:r>
      <w:r w:rsidRPr="00EF6ECA">
        <w:rPr>
          <w:rFonts w:ascii="Arial" w:hAnsi="Arial" w:cs="Arial"/>
          <w:bCs/>
          <w:iCs/>
          <w:kern w:val="28"/>
          <w:sz w:val="32"/>
          <w:szCs w:val="32"/>
          <w:lang w:val="en-IN"/>
        </w:rPr>
        <w:t>Under Reverse Polarization: The Electric Field Effect</w:t>
      </w:r>
    </w:p>
    <w:p w14:paraId="670C57DA" w14:textId="281D1E54" w:rsidR="00B01FCD" w:rsidRPr="00FB3A86" w:rsidRDefault="001341EC" w:rsidP="00441B6F">
      <w:pPr>
        <w:pStyle w:val="Copyright"/>
        <w:spacing w:after="0" w:line="240" w:lineRule="auto"/>
        <w:jc w:val="both"/>
        <w:rPr>
          <w:rFonts w:ascii="Arial" w:hAnsi="Arial" w:cs="Arial"/>
        </w:rPr>
        <w:sectPr w:rsidR="00B01FCD" w:rsidRPr="00FB3A86" w:rsidSect="00BB2B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60FF4E3B" wp14:editId="3D691476">
                <wp:extent cx="5303520" cy="0"/>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CC0DADE"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F9328F3" w14:textId="77777777" w:rsidR="00B01FCD" w:rsidRDefault="00827040"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2B96DB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71"/>
      </w:tblGrid>
      <w:tr w:rsidR="00296529" w:rsidRPr="001E44FE" w14:paraId="4BB931F5" w14:textId="77777777" w:rsidTr="001E44FE">
        <w:tc>
          <w:tcPr>
            <w:tcW w:w="9576" w:type="dxa"/>
            <w:shd w:val="clear" w:color="auto" w:fill="F2F2F2"/>
          </w:tcPr>
          <w:p w14:paraId="557191EE" w14:textId="142F3A3A" w:rsidR="00CE4833" w:rsidRPr="00EF6ECA" w:rsidRDefault="00CE4833" w:rsidP="00CE4833">
            <w:pPr>
              <w:pStyle w:val="Body"/>
              <w:rPr>
                <w:rFonts w:ascii="Arial" w:eastAsia="Calibri" w:hAnsi="Arial" w:cs="Arial"/>
                <w:szCs w:val="22"/>
                <w:lang w:val="en-IN"/>
              </w:rPr>
            </w:pPr>
            <w:r w:rsidRPr="00CE4833">
              <w:rPr>
                <w:rFonts w:ascii="Arial" w:eastAsia="Calibri" w:hAnsi="Arial" w:cs="Arial"/>
                <w:szCs w:val="22"/>
                <w:lang w:val="en-GB"/>
              </w:rPr>
              <w:t>Several semiconductor materials</w:t>
            </w:r>
            <w:r w:rsidRPr="00EF6ECA">
              <w:rPr>
                <w:rFonts w:ascii="Arial" w:eastAsia="Calibri" w:hAnsi="Arial" w:cs="Arial"/>
                <w:szCs w:val="22"/>
                <w:lang w:val="en-IN"/>
              </w:rPr>
              <w:t xml:space="preserve"> are</w:t>
            </w:r>
            <w:r w:rsidRPr="00CE4833">
              <w:rPr>
                <w:rFonts w:ascii="Arial" w:eastAsia="Calibri" w:hAnsi="Arial" w:cs="Arial"/>
                <w:szCs w:val="22"/>
                <w:lang w:val="en-GB"/>
              </w:rPr>
              <w:t xml:space="preserve"> currently</w:t>
            </w:r>
            <w:r w:rsidRPr="00EF6ECA">
              <w:rPr>
                <w:rFonts w:ascii="Arial" w:eastAsia="Calibri" w:hAnsi="Arial" w:cs="Arial"/>
                <w:szCs w:val="22"/>
                <w:lang w:val="en-IN"/>
              </w:rPr>
              <w:t xml:space="preserve"> retaining attention with a view of elaboration of photodiodes in near-infrared. The major asset of III-V semiconductor materials is their direct band gap (contrary to silicon), which makes them components of choice for optoelectronic devices. III-antimonides constitute a very good technical solution for near-infrared photodetection and are at the same time flexible, reliable and very well suited to the whole range of near-infrared applications. In this paper, we aim to apprehend the effect of the electric field on the performance of photodiodes based on </w:t>
            </w:r>
            <w:proofErr w:type="spellStart"/>
            <w:r w:rsidRPr="00EF6ECA">
              <w:rPr>
                <w:rFonts w:ascii="Arial" w:eastAsia="Calibri" w:hAnsi="Arial" w:cs="Arial"/>
                <w:szCs w:val="22"/>
                <w:lang w:val="en-IN"/>
              </w:rPr>
              <w:t>GaSb</w:t>
            </w:r>
            <w:proofErr w:type="spellEnd"/>
            <w:r w:rsidRPr="00EF6ECA">
              <w:rPr>
                <w:rFonts w:ascii="Arial" w:eastAsia="Calibri" w:hAnsi="Arial" w:cs="Arial"/>
                <w:szCs w:val="22"/>
                <w:lang w:val="en-IN"/>
              </w:rPr>
              <w:t xml:space="preserve"> and </w:t>
            </w:r>
            <w:proofErr w:type="spellStart"/>
            <w:r w:rsidRPr="00EF6ECA">
              <w:rPr>
                <w:rFonts w:ascii="Arial" w:eastAsia="Calibri" w:hAnsi="Arial" w:cs="Arial"/>
                <w:szCs w:val="22"/>
                <w:lang w:val="en-IN"/>
              </w:rPr>
              <w:t>GaInSb</w:t>
            </w:r>
            <w:proofErr w:type="spellEnd"/>
            <w:r w:rsidRPr="00EF6ECA">
              <w:rPr>
                <w:rFonts w:ascii="Arial" w:eastAsia="Calibri" w:hAnsi="Arial" w:cs="Arial"/>
                <w:szCs w:val="22"/>
                <w:lang w:val="en-IN"/>
              </w:rPr>
              <w:t xml:space="preserve"> under reverse polarization. We realize one-dimensional models of P-n-N and P-</w:t>
            </w:r>
            <w:proofErr w:type="spellStart"/>
            <w:r w:rsidRPr="00EF6ECA">
              <w:rPr>
                <w:rFonts w:ascii="Arial" w:eastAsia="Calibri" w:hAnsi="Arial" w:cs="Arial"/>
                <w:szCs w:val="22"/>
                <w:lang w:val="en-IN"/>
              </w:rPr>
              <w:t>i</w:t>
            </w:r>
            <w:proofErr w:type="spellEnd"/>
            <w:r w:rsidRPr="00EF6ECA">
              <w:rPr>
                <w:rFonts w:ascii="Arial" w:eastAsia="Calibri" w:hAnsi="Arial" w:cs="Arial"/>
                <w:szCs w:val="22"/>
                <w:lang w:val="en-IN"/>
              </w:rPr>
              <w:t xml:space="preserve">-N heterojunctions under reverse polarization, in where we use </w:t>
            </w:r>
            <w:proofErr w:type="spellStart"/>
            <w:r w:rsidRPr="00EF6ECA">
              <w:rPr>
                <w:rFonts w:ascii="Arial" w:eastAsia="Calibri" w:hAnsi="Arial" w:cs="Arial"/>
                <w:szCs w:val="22"/>
                <w:lang w:val="en-IN"/>
              </w:rPr>
              <w:t>GaSb</w:t>
            </w:r>
            <w:proofErr w:type="spellEnd"/>
            <w:r w:rsidRPr="00EF6ECA">
              <w:rPr>
                <w:rFonts w:ascii="Arial" w:eastAsia="Calibri" w:hAnsi="Arial" w:cs="Arial"/>
                <w:szCs w:val="22"/>
                <w:lang w:val="en-IN"/>
              </w:rPr>
              <w:t xml:space="preserve"> as substrate and </w:t>
            </w:r>
            <w:proofErr w:type="spellStart"/>
            <w:r w:rsidRPr="00EF6ECA">
              <w:rPr>
                <w:rFonts w:ascii="Arial" w:eastAsia="Calibri" w:hAnsi="Arial" w:cs="Arial"/>
                <w:szCs w:val="22"/>
                <w:lang w:val="en-IN"/>
              </w:rPr>
              <w:t>GaInSb</w:t>
            </w:r>
            <w:proofErr w:type="spellEnd"/>
            <w:r w:rsidRPr="00EF6ECA">
              <w:rPr>
                <w:rFonts w:ascii="Arial" w:eastAsia="Calibri" w:hAnsi="Arial" w:cs="Arial"/>
                <w:szCs w:val="22"/>
                <w:lang w:val="en-IN"/>
              </w:rPr>
              <w:t xml:space="preserve"> as intrinsic layer. The simulation of the internal quantum efficiency showed us that the classical </w:t>
            </w:r>
            <w:proofErr w:type="spellStart"/>
            <w:r w:rsidRPr="00EF6ECA">
              <w:rPr>
                <w:rFonts w:ascii="Arial" w:eastAsia="Calibri" w:hAnsi="Arial" w:cs="Arial"/>
                <w:szCs w:val="22"/>
                <w:lang w:val="en-IN"/>
              </w:rPr>
              <w:t>P.n</w:t>
            </w:r>
            <w:proofErr w:type="spellEnd"/>
            <w:r w:rsidRPr="00EF6ECA">
              <w:rPr>
                <w:rFonts w:ascii="Arial" w:eastAsia="Calibri" w:hAnsi="Arial" w:cs="Arial"/>
                <w:szCs w:val="22"/>
                <w:lang w:val="en-IN"/>
              </w:rPr>
              <w:t xml:space="preserve"> model deposited on substrate is more efficient for</w:t>
            </w:r>
            <w:r w:rsidR="009B4DDB">
              <w:rPr>
                <w:rFonts w:ascii="Arial" w:eastAsia="Calibri" w:hAnsi="Arial" w:cs="Arial"/>
                <w:szCs w:val="22"/>
                <w:lang w:val="en-IN"/>
              </w:rPr>
              <w:t xml:space="preserve"> </w:t>
            </w:r>
            <w:r w:rsidRPr="00EF6ECA">
              <w:rPr>
                <w:rFonts w:ascii="Arial" w:eastAsia="Calibri" w:hAnsi="Arial" w:cs="Arial"/>
                <w:szCs w:val="22"/>
                <w:lang w:val="en-IN"/>
              </w:rPr>
              <w:t>lower energies than 0.72eV than the model P-</w:t>
            </w:r>
            <w:proofErr w:type="spellStart"/>
            <w:r w:rsidRPr="00EF6ECA">
              <w:rPr>
                <w:rFonts w:ascii="Arial" w:eastAsia="Calibri" w:hAnsi="Arial" w:cs="Arial"/>
                <w:szCs w:val="22"/>
                <w:lang w:val="en-IN"/>
              </w:rPr>
              <w:t>i</w:t>
            </w:r>
            <w:proofErr w:type="spellEnd"/>
            <w:r w:rsidRPr="00EF6ECA">
              <w:rPr>
                <w:rFonts w:ascii="Arial" w:eastAsia="Calibri" w:hAnsi="Arial" w:cs="Arial"/>
                <w:szCs w:val="22"/>
                <w:lang w:val="en-IN"/>
              </w:rPr>
              <w:t xml:space="preserve">-N </w:t>
            </w:r>
            <w:r w:rsidR="00623759" w:rsidRPr="00EF6ECA">
              <w:rPr>
                <w:rFonts w:ascii="Arial" w:eastAsia="Calibri" w:hAnsi="Arial" w:cs="Arial"/>
                <w:szCs w:val="22"/>
                <w:lang w:val="en-IN"/>
              </w:rPr>
              <w:t>(</w:t>
            </w:r>
            <w:proofErr w:type="spellStart"/>
            <w:r w:rsidR="00623759" w:rsidRPr="00EF6ECA">
              <w:rPr>
                <w:rFonts w:ascii="Arial" w:eastAsia="Calibri" w:hAnsi="Arial" w:cs="Arial"/>
                <w:szCs w:val="22"/>
                <w:lang w:val="en-IN"/>
              </w:rPr>
              <w:t>GaSb</w:t>
            </w:r>
            <w:r w:rsidR="00623759" w:rsidRPr="00EF6ECA">
              <w:rPr>
                <w:rFonts w:ascii="Arial" w:eastAsia="Calibri" w:hAnsi="Arial" w:cs="Arial"/>
                <w:szCs w:val="22"/>
                <w:vertAlign w:val="subscript"/>
                <w:lang w:val="en-IN"/>
              </w:rPr>
              <w:t>P</w:t>
            </w:r>
            <w:proofErr w:type="spellEnd"/>
            <w:r w:rsidRPr="00EF6ECA">
              <w:rPr>
                <w:rFonts w:ascii="Arial" w:eastAsia="Calibri" w:hAnsi="Arial" w:cs="Arial"/>
                <w:szCs w:val="22"/>
                <w:lang w:val="en-IN"/>
              </w:rPr>
              <w:t>/Ga</w:t>
            </w:r>
            <w:r w:rsidR="00E507C5" w:rsidRPr="00EF6ECA">
              <w:rPr>
                <w:rFonts w:ascii="Arial" w:eastAsia="Calibri" w:hAnsi="Arial" w:cs="Arial"/>
                <w:szCs w:val="22"/>
                <w:vertAlign w:val="subscript"/>
                <w:lang w:val="en-IN"/>
              </w:rPr>
              <w:t>1-x</w:t>
            </w:r>
            <w:r w:rsidR="00E507C5" w:rsidRPr="00EF6ECA">
              <w:rPr>
                <w:rFonts w:ascii="Arial" w:eastAsia="Calibri" w:hAnsi="Arial" w:cs="Arial"/>
                <w:szCs w:val="22"/>
                <w:lang w:val="en-IN"/>
              </w:rPr>
              <w:t>In</w:t>
            </w:r>
            <w:r w:rsidR="00E507C5" w:rsidRPr="00EF6ECA">
              <w:rPr>
                <w:rFonts w:ascii="Arial" w:eastAsia="Calibri" w:hAnsi="Arial" w:cs="Arial"/>
                <w:szCs w:val="22"/>
                <w:vertAlign w:val="subscript"/>
                <w:lang w:val="en-IN"/>
              </w:rPr>
              <w:t>x</w:t>
            </w:r>
            <w:r w:rsidR="00E507C5" w:rsidRPr="00EF6ECA">
              <w:rPr>
                <w:rFonts w:ascii="Arial" w:eastAsia="Calibri" w:hAnsi="Arial" w:cs="Arial"/>
                <w:szCs w:val="22"/>
                <w:lang w:val="en-IN"/>
              </w:rPr>
              <w:t>Sb</w:t>
            </w:r>
            <w:r w:rsidR="00E507C5" w:rsidRPr="00EF6ECA">
              <w:rPr>
                <w:rFonts w:ascii="Arial" w:eastAsia="Calibri" w:hAnsi="Arial" w:cs="Arial"/>
                <w:szCs w:val="22"/>
                <w:vertAlign w:val="subscript"/>
                <w:lang w:val="en-IN"/>
              </w:rPr>
              <w:t>i</w:t>
            </w:r>
            <w:r w:rsidR="00E507C5" w:rsidRPr="00EF6ECA">
              <w:rPr>
                <w:rFonts w:ascii="Arial" w:eastAsia="Calibri" w:hAnsi="Arial" w:cs="Arial"/>
                <w:szCs w:val="22"/>
                <w:lang w:val="en-IN"/>
              </w:rPr>
              <w:t>/</w:t>
            </w:r>
            <w:proofErr w:type="spellStart"/>
            <w:r w:rsidR="00E507C5" w:rsidRPr="00EF6ECA">
              <w:rPr>
                <w:rFonts w:ascii="Arial" w:eastAsia="Calibri" w:hAnsi="Arial" w:cs="Arial"/>
                <w:szCs w:val="22"/>
                <w:lang w:val="en-IN"/>
              </w:rPr>
              <w:t>GaSb</w:t>
            </w:r>
            <w:r w:rsidR="00E507C5" w:rsidRPr="00EF6ECA">
              <w:rPr>
                <w:rFonts w:ascii="Arial" w:eastAsia="Calibri" w:hAnsi="Arial" w:cs="Arial"/>
                <w:szCs w:val="22"/>
                <w:vertAlign w:val="subscript"/>
                <w:lang w:val="en-IN"/>
              </w:rPr>
              <w:t>N</w:t>
            </w:r>
            <w:proofErr w:type="spellEnd"/>
            <w:r w:rsidRPr="00EF6ECA">
              <w:rPr>
                <w:rFonts w:ascii="Arial" w:eastAsia="Calibri" w:hAnsi="Arial" w:cs="Arial"/>
                <w:szCs w:val="22"/>
                <w:lang w:val="en-IN"/>
              </w:rPr>
              <w:t xml:space="preserve">). On the other hand, the </w:t>
            </w:r>
            <w:proofErr w:type="spellStart"/>
            <w:r w:rsidRPr="00EF6ECA">
              <w:rPr>
                <w:rFonts w:ascii="Arial" w:eastAsia="Calibri" w:hAnsi="Arial" w:cs="Arial"/>
                <w:szCs w:val="22"/>
                <w:lang w:val="en-IN"/>
              </w:rPr>
              <w:t>P.i.N</w:t>
            </w:r>
            <w:proofErr w:type="spellEnd"/>
            <w:r w:rsidRPr="00EF6ECA">
              <w:rPr>
                <w:rFonts w:ascii="Arial" w:eastAsia="Calibri" w:hAnsi="Arial" w:cs="Arial"/>
                <w:szCs w:val="22"/>
                <w:lang w:val="en-IN"/>
              </w:rPr>
              <w:t xml:space="preserve"> model </w:t>
            </w:r>
            <w:r w:rsidR="00123716" w:rsidRPr="00EF6ECA">
              <w:rPr>
                <w:rFonts w:ascii="Arial" w:eastAsia="Calibri" w:hAnsi="Arial" w:cs="Arial"/>
                <w:szCs w:val="22"/>
                <w:lang w:val="en-IN"/>
              </w:rPr>
              <w:t>(</w:t>
            </w:r>
            <w:proofErr w:type="spellStart"/>
            <w:r w:rsidR="00123716" w:rsidRPr="00EF6ECA">
              <w:rPr>
                <w:rFonts w:ascii="Arial" w:eastAsia="Calibri" w:hAnsi="Arial" w:cs="Arial"/>
                <w:szCs w:val="22"/>
                <w:lang w:val="en-IN"/>
              </w:rPr>
              <w:t>GaSb</w:t>
            </w:r>
            <w:r w:rsidR="00123716" w:rsidRPr="00EF6ECA">
              <w:rPr>
                <w:rFonts w:ascii="Arial" w:eastAsia="Calibri" w:hAnsi="Arial" w:cs="Arial"/>
                <w:szCs w:val="22"/>
                <w:vertAlign w:val="subscript"/>
                <w:lang w:val="en-IN"/>
              </w:rPr>
              <w:t>P</w:t>
            </w:r>
            <w:proofErr w:type="spellEnd"/>
            <w:r w:rsidR="00123716" w:rsidRPr="00EF6ECA">
              <w:rPr>
                <w:rFonts w:ascii="Arial" w:eastAsia="Calibri" w:hAnsi="Arial" w:cs="Arial"/>
                <w:szCs w:val="22"/>
                <w:lang w:val="en-IN"/>
              </w:rPr>
              <w:t>/Ga</w:t>
            </w:r>
            <w:r w:rsidR="00123716" w:rsidRPr="00EF6ECA">
              <w:rPr>
                <w:rFonts w:ascii="Arial" w:eastAsia="Calibri" w:hAnsi="Arial" w:cs="Arial"/>
                <w:szCs w:val="22"/>
                <w:vertAlign w:val="subscript"/>
                <w:lang w:val="en-IN"/>
              </w:rPr>
              <w:t>1-x</w:t>
            </w:r>
            <w:r w:rsidR="00123716" w:rsidRPr="00EF6ECA">
              <w:rPr>
                <w:rFonts w:ascii="Arial" w:eastAsia="Calibri" w:hAnsi="Arial" w:cs="Arial"/>
                <w:szCs w:val="22"/>
                <w:lang w:val="en-IN"/>
              </w:rPr>
              <w:t>In</w:t>
            </w:r>
            <w:r w:rsidR="00123716" w:rsidRPr="00EF6ECA">
              <w:rPr>
                <w:rFonts w:ascii="Arial" w:eastAsia="Calibri" w:hAnsi="Arial" w:cs="Arial"/>
                <w:szCs w:val="22"/>
                <w:vertAlign w:val="subscript"/>
                <w:lang w:val="en-IN"/>
              </w:rPr>
              <w:t>x</w:t>
            </w:r>
            <w:r w:rsidR="00123716" w:rsidRPr="00EF6ECA">
              <w:rPr>
                <w:rFonts w:ascii="Arial" w:eastAsia="Calibri" w:hAnsi="Arial" w:cs="Arial"/>
                <w:szCs w:val="22"/>
                <w:lang w:val="en-IN"/>
              </w:rPr>
              <w:t>Sb</w:t>
            </w:r>
            <w:r w:rsidR="00123716" w:rsidRPr="00EF6ECA">
              <w:rPr>
                <w:rFonts w:ascii="Arial" w:eastAsia="Calibri" w:hAnsi="Arial" w:cs="Arial"/>
                <w:szCs w:val="22"/>
                <w:vertAlign w:val="subscript"/>
                <w:lang w:val="en-IN"/>
              </w:rPr>
              <w:t>i</w:t>
            </w:r>
            <w:r w:rsidR="00123716" w:rsidRPr="00EF6ECA">
              <w:rPr>
                <w:rFonts w:ascii="Arial" w:eastAsia="Calibri" w:hAnsi="Arial" w:cs="Arial"/>
                <w:szCs w:val="22"/>
                <w:lang w:val="en-IN"/>
              </w:rPr>
              <w:t>/</w:t>
            </w:r>
            <w:proofErr w:type="spellStart"/>
            <w:r w:rsidR="00123716" w:rsidRPr="00EF6ECA">
              <w:rPr>
                <w:rFonts w:ascii="Arial" w:eastAsia="Calibri" w:hAnsi="Arial" w:cs="Arial"/>
                <w:szCs w:val="22"/>
                <w:lang w:val="en-IN"/>
              </w:rPr>
              <w:t>GaSb</w:t>
            </w:r>
            <w:r w:rsidR="00123716" w:rsidRPr="00EF6ECA">
              <w:rPr>
                <w:rFonts w:ascii="Arial" w:eastAsia="Calibri" w:hAnsi="Arial" w:cs="Arial"/>
                <w:szCs w:val="22"/>
                <w:vertAlign w:val="subscript"/>
                <w:lang w:val="en-IN"/>
              </w:rPr>
              <w:t>N</w:t>
            </w:r>
            <w:proofErr w:type="spellEnd"/>
            <w:r w:rsidR="00123716" w:rsidRPr="00EF6ECA">
              <w:rPr>
                <w:rFonts w:ascii="Arial" w:eastAsia="Calibri" w:hAnsi="Arial" w:cs="Arial"/>
                <w:szCs w:val="22"/>
                <w:lang w:val="en-IN"/>
              </w:rPr>
              <w:t>)</w:t>
            </w:r>
            <w:r w:rsidRPr="00EF6ECA">
              <w:rPr>
                <w:rFonts w:ascii="Arial" w:eastAsia="Calibri" w:hAnsi="Arial" w:cs="Arial"/>
                <w:szCs w:val="22"/>
                <w:lang w:val="en-IN"/>
              </w:rPr>
              <w:t xml:space="preserve"> remains more efficient for energies higher than 0.743eV with a practically constant internal quantum efficiency equal to 96.6%. The effect of the electric field allowed us to show that the P-</w:t>
            </w:r>
            <w:proofErr w:type="spellStart"/>
            <w:r w:rsidRPr="00EF6ECA">
              <w:rPr>
                <w:rFonts w:ascii="Arial" w:eastAsia="Calibri" w:hAnsi="Arial" w:cs="Arial"/>
                <w:szCs w:val="22"/>
                <w:lang w:val="en-IN"/>
              </w:rPr>
              <w:t>i</w:t>
            </w:r>
            <w:proofErr w:type="spellEnd"/>
            <w:r w:rsidRPr="00EF6ECA">
              <w:rPr>
                <w:rFonts w:ascii="Arial" w:eastAsia="Calibri" w:hAnsi="Arial" w:cs="Arial"/>
                <w:szCs w:val="22"/>
                <w:lang w:val="en-IN"/>
              </w:rPr>
              <w:t xml:space="preserve">-N photodiode model </w:t>
            </w:r>
            <w:r w:rsidR="002B2417" w:rsidRPr="00EF6ECA">
              <w:rPr>
                <w:rFonts w:ascii="Arial" w:eastAsia="Calibri" w:hAnsi="Arial" w:cs="Arial"/>
                <w:szCs w:val="22"/>
                <w:lang w:val="en-IN"/>
              </w:rPr>
              <w:t>(</w:t>
            </w:r>
            <w:proofErr w:type="spellStart"/>
            <w:r w:rsidR="002B2417" w:rsidRPr="00EF6ECA">
              <w:rPr>
                <w:rFonts w:ascii="Arial" w:eastAsia="Calibri" w:hAnsi="Arial" w:cs="Arial"/>
                <w:szCs w:val="22"/>
                <w:lang w:val="en-IN"/>
              </w:rPr>
              <w:t>GaSb</w:t>
            </w:r>
            <w:r w:rsidR="002B2417" w:rsidRPr="00EF6ECA">
              <w:rPr>
                <w:rFonts w:ascii="Arial" w:eastAsia="Calibri" w:hAnsi="Arial" w:cs="Arial"/>
                <w:szCs w:val="22"/>
                <w:vertAlign w:val="subscript"/>
                <w:lang w:val="en-IN"/>
              </w:rPr>
              <w:t>P</w:t>
            </w:r>
            <w:proofErr w:type="spellEnd"/>
            <w:r w:rsidR="002B2417" w:rsidRPr="00EF6ECA">
              <w:rPr>
                <w:rFonts w:ascii="Arial" w:eastAsia="Calibri" w:hAnsi="Arial" w:cs="Arial"/>
                <w:szCs w:val="22"/>
                <w:lang w:val="en-IN"/>
              </w:rPr>
              <w:t>/Ga</w:t>
            </w:r>
            <w:r w:rsidR="002B2417" w:rsidRPr="00EF6ECA">
              <w:rPr>
                <w:rFonts w:ascii="Arial" w:eastAsia="Calibri" w:hAnsi="Arial" w:cs="Arial"/>
                <w:szCs w:val="22"/>
                <w:vertAlign w:val="subscript"/>
                <w:lang w:val="en-IN"/>
              </w:rPr>
              <w:t>1-x</w:t>
            </w:r>
            <w:r w:rsidR="002B2417" w:rsidRPr="00EF6ECA">
              <w:rPr>
                <w:rFonts w:ascii="Arial" w:eastAsia="Calibri" w:hAnsi="Arial" w:cs="Arial"/>
                <w:szCs w:val="22"/>
                <w:lang w:val="en-IN"/>
              </w:rPr>
              <w:t>In</w:t>
            </w:r>
            <w:r w:rsidR="002B2417" w:rsidRPr="00EF6ECA">
              <w:rPr>
                <w:rFonts w:ascii="Arial" w:eastAsia="Calibri" w:hAnsi="Arial" w:cs="Arial"/>
                <w:szCs w:val="22"/>
                <w:vertAlign w:val="subscript"/>
                <w:lang w:val="en-IN"/>
              </w:rPr>
              <w:t>x</w:t>
            </w:r>
            <w:r w:rsidR="002B2417" w:rsidRPr="00EF6ECA">
              <w:rPr>
                <w:rFonts w:ascii="Arial" w:eastAsia="Calibri" w:hAnsi="Arial" w:cs="Arial"/>
                <w:szCs w:val="22"/>
                <w:lang w:val="en-IN"/>
              </w:rPr>
              <w:t>Sb</w:t>
            </w:r>
            <w:r w:rsidR="002B2417" w:rsidRPr="00EF6ECA">
              <w:rPr>
                <w:rFonts w:ascii="Arial" w:eastAsia="Calibri" w:hAnsi="Arial" w:cs="Arial"/>
                <w:szCs w:val="22"/>
                <w:vertAlign w:val="subscript"/>
                <w:lang w:val="en-IN"/>
              </w:rPr>
              <w:t>i</w:t>
            </w:r>
            <w:r w:rsidR="002B2417" w:rsidRPr="00EF6ECA">
              <w:rPr>
                <w:rFonts w:ascii="Arial" w:eastAsia="Calibri" w:hAnsi="Arial" w:cs="Arial"/>
                <w:szCs w:val="22"/>
                <w:lang w:val="en-IN"/>
              </w:rPr>
              <w:t>/</w:t>
            </w:r>
            <w:proofErr w:type="spellStart"/>
            <w:r w:rsidR="002B2417" w:rsidRPr="00EF6ECA">
              <w:rPr>
                <w:rFonts w:ascii="Arial" w:eastAsia="Calibri" w:hAnsi="Arial" w:cs="Arial"/>
                <w:szCs w:val="22"/>
                <w:lang w:val="en-IN"/>
              </w:rPr>
              <w:t>GaSb</w:t>
            </w:r>
            <w:r w:rsidR="002B2417" w:rsidRPr="00EF6ECA">
              <w:rPr>
                <w:rFonts w:ascii="Arial" w:eastAsia="Calibri" w:hAnsi="Arial" w:cs="Arial"/>
                <w:szCs w:val="22"/>
                <w:vertAlign w:val="subscript"/>
                <w:lang w:val="en-IN"/>
              </w:rPr>
              <w:t>N</w:t>
            </w:r>
            <w:proofErr w:type="spellEnd"/>
            <w:r w:rsidR="002B2417" w:rsidRPr="00EF6ECA">
              <w:rPr>
                <w:rFonts w:ascii="Arial" w:eastAsia="Calibri" w:hAnsi="Arial" w:cs="Arial"/>
                <w:szCs w:val="22"/>
                <w:lang w:val="en-IN"/>
              </w:rPr>
              <w:t>)</w:t>
            </w:r>
            <w:r w:rsidRPr="00EF6ECA">
              <w:rPr>
                <w:rFonts w:ascii="Arial" w:eastAsia="Calibri" w:hAnsi="Arial" w:cs="Arial"/>
                <w:szCs w:val="22"/>
                <w:lang w:val="en-IN"/>
              </w:rPr>
              <w:t xml:space="preserve"> can operate under low application voltages of the order of 100mV.</w:t>
            </w:r>
          </w:p>
          <w:p w14:paraId="00F82BE9" w14:textId="77777777" w:rsidR="00505F06" w:rsidRPr="00BA1B01" w:rsidRDefault="00505F06" w:rsidP="00441B6F">
            <w:pPr>
              <w:pStyle w:val="Body"/>
              <w:spacing w:after="0"/>
              <w:rPr>
                <w:rFonts w:ascii="Arial" w:eastAsia="Calibri" w:hAnsi="Arial" w:cs="Arial"/>
                <w:szCs w:val="22"/>
              </w:rPr>
            </w:pPr>
          </w:p>
        </w:tc>
      </w:tr>
    </w:tbl>
    <w:p w14:paraId="1ABE5335" w14:textId="77777777" w:rsidR="00636EB2" w:rsidRDefault="00636EB2" w:rsidP="00441B6F">
      <w:pPr>
        <w:pStyle w:val="Body"/>
        <w:spacing w:after="0"/>
        <w:rPr>
          <w:rFonts w:ascii="Arial" w:hAnsi="Arial" w:cs="Arial"/>
          <w:i/>
        </w:rPr>
      </w:pPr>
    </w:p>
    <w:p w14:paraId="128AD6F9" w14:textId="7A97105B" w:rsidR="0024282C" w:rsidRPr="00D00EC5" w:rsidRDefault="00A24E7E" w:rsidP="00441B6F">
      <w:pPr>
        <w:pStyle w:val="Body"/>
        <w:spacing w:after="0"/>
        <w:rPr>
          <w:rFonts w:ascii="Arial" w:hAnsi="Arial" w:cs="Arial"/>
          <w:i/>
        </w:rPr>
      </w:pPr>
      <w:r>
        <w:rPr>
          <w:rFonts w:ascii="Arial" w:hAnsi="Arial" w:cs="Arial"/>
          <w:i/>
        </w:rPr>
        <w:t xml:space="preserve">Keywords: </w:t>
      </w:r>
      <w:r w:rsidR="00FC286F" w:rsidRPr="00EF6ECA">
        <w:rPr>
          <w:rFonts w:ascii="Arial" w:hAnsi="Arial" w:cs="Arial"/>
          <w:i/>
          <w:iCs/>
          <w:lang w:val="en-IN"/>
        </w:rPr>
        <w:t>III-Sb antimonides, Inverse Polarization, Near-Infrared, Photodiodes</w:t>
      </w:r>
      <w:r w:rsidR="00C66CAE">
        <w:rPr>
          <w:rFonts w:ascii="Arial" w:hAnsi="Arial" w:cs="Arial"/>
          <w:i/>
          <w:iCs/>
          <w:lang w:val="en-IN"/>
        </w:rPr>
        <w:t>, Spectral Response</w:t>
      </w:r>
      <w:r w:rsidR="000D4653">
        <w:rPr>
          <w:rFonts w:ascii="Arial" w:hAnsi="Arial" w:cs="Arial"/>
          <w:i/>
          <w:iCs/>
          <w:lang w:val="en-IN"/>
        </w:rPr>
        <w:t>.</w:t>
      </w:r>
    </w:p>
    <w:p w14:paraId="7365C334" w14:textId="77777777" w:rsidR="00505F06" w:rsidRPr="00A24E7E" w:rsidRDefault="00505F06" w:rsidP="00441B6F">
      <w:pPr>
        <w:pStyle w:val="Body"/>
        <w:spacing w:after="0"/>
        <w:rPr>
          <w:rFonts w:ascii="Arial" w:hAnsi="Arial" w:cs="Arial"/>
          <w:i/>
        </w:rPr>
      </w:pPr>
    </w:p>
    <w:p w14:paraId="21FE9D4D" w14:textId="51BFEBD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FE54CBE" w14:textId="77777777" w:rsidR="00790ADA" w:rsidRPr="00FB3A86" w:rsidRDefault="00790ADA" w:rsidP="00441B6F">
      <w:pPr>
        <w:pStyle w:val="AbstHead"/>
        <w:spacing w:after="0"/>
        <w:jc w:val="both"/>
        <w:rPr>
          <w:rFonts w:ascii="Arial" w:hAnsi="Arial" w:cs="Arial"/>
        </w:rPr>
      </w:pPr>
    </w:p>
    <w:p w14:paraId="5ABDF096" w14:textId="105B7942" w:rsidR="00790ADA" w:rsidRPr="00EF6ECA" w:rsidRDefault="00216163" w:rsidP="00441B6F">
      <w:pPr>
        <w:pStyle w:val="Body"/>
        <w:spacing w:after="0"/>
        <w:rPr>
          <w:rFonts w:ascii="Arial" w:hAnsi="Arial" w:cs="Arial"/>
          <w:lang w:val="en-IN"/>
        </w:rPr>
      </w:pPr>
      <w:r w:rsidRPr="00EF6ECA">
        <w:rPr>
          <w:rFonts w:ascii="Arial" w:hAnsi="Arial" w:cs="Arial"/>
          <w:lang w:val="en-IN"/>
        </w:rPr>
        <w:t xml:space="preserve">To achieve optical interconnections using III-Sb photonics, it is necessary to develop a set of optoelectronic components that will provide the link between the components that using an electrical signal. In this article, we define models of one-dimensional </w:t>
      </w:r>
      <w:proofErr w:type="spellStart"/>
      <w:r w:rsidRPr="00EF6ECA">
        <w:rPr>
          <w:rFonts w:ascii="Arial" w:hAnsi="Arial" w:cs="Arial"/>
          <w:lang w:val="en-IN"/>
        </w:rPr>
        <w:t>structurals</w:t>
      </w:r>
      <w:proofErr w:type="spellEnd"/>
      <w:r w:rsidRPr="00EF6ECA">
        <w:rPr>
          <w:rFonts w:ascii="Arial" w:hAnsi="Arial" w:cs="Arial"/>
          <w:lang w:val="en-IN"/>
        </w:rPr>
        <w:t xml:space="preserve"> that allow us to calculate the internal quantum efficiencies involving geometric and photoelectric parameters. In order to obtain rapid results and to study the influence of certain parameters on the operation of photodiodes under illumination and under reverse polarization, an analytical calculation method on drift-diffusion phenomena has been developed. The results provide analytical solutions for </w:t>
      </w:r>
      <w:proofErr w:type="spellStart"/>
      <w:r w:rsidRPr="00EF6ECA">
        <w:rPr>
          <w:rFonts w:ascii="Arial" w:hAnsi="Arial" w:cs="Arial"/>
          <w:lang w:val="en-IN"/>
        </w:rPr>
        <w:t>analyzing</w:t>
      </w:r>
      <w:proofErr w:type="spellEnd"/>
      <w:r w:rsidRPr="00EF6ECA">
        <w:rPr>
          <w:rFonts w:ascii="Arial" w:hAnsi="Arial" w:cs="Arial"/>
          <w:lang w:val="en-IN"/>
        </w:rPr>
        <w:t xml:space="preserve"> the </w:t>
      </w:r>
      <w:proofErr w:type="spellStart"/>
      <w:r w:rsidRPr="00EF6ECA">
        <w:rPr>
          <w:rFonts w:ascii="Arial" w:hAnsi="Arial" w:cs="Arial"/>
          <w:lang w:val="en-IN"/>
        </w:rPr>
        <w:t>behavior</w:t>
      </w:r>
      <w:proofErr w:type="spellEnd"/>
      <w:r w:rsidRPr="00EF6ECA">
        <w:rPr>
          <w:rFonts w:ascii="Arial" w:hAnsi="Arial" w:cs="Arial"/>
          <w:lang w:val="en-IN"/>
        </w:rPr>
        <w:t xml:space="preserve"> of electronic components. The adopted method is based in particular on electron and hole current equations and continuity equations. We will discuss the simulation results carried out using </w:t>
      </w:r>
      <w:proofErr w:type="spellStart"/>
      <w:r w:rsidRPr="00EF6ECA">
        <w:rPr>
          <w:rFonts w:ascii="Arial" w:hAnsi="Arial" w:cs="Arial"/>
          <w:lang w:val="en-IN"/>
        </w:rPr>
        <w:t>Mathcard</w:t>
      </w:r>
      <w:proofErr w:type="spellEnd"/>
      <w:r w:rsidRPr="00EF6ECA">
        <w:rPr>
          <w:rFonts w:ascii="Arial" w:hAnsi="Arial" w:cs="Arial"/>
          <w:lang w:val="en-IN"/>
        </w:rPr>
        <w:t xml:space="preserve"> software to assess the photodiodes performances</w:t>
      </w:r>
      <w:r w:rsidR="000D4653">
        <w:rPr>
          <w:rFonts w:ascii="Arial" w:hAnsi="Arial" w:cs="Arial"/>
          <w:lang w:val="en-IN"/>
        </w:rPr>
        <w:t>.</w:t>
      </w:r>
    </w:p>
    <w:p w14:paraId="43C382FC" w14:textId="77777777" w:rsidR="0020435F" w:rsidRPr="00FB3A86" w:rsidRDefault="0020435F" w:rsidP="00441B6F">
      <w:pPr>
        <w:pStyle w:val="Body"/>
        <w:spacing w:after="0"/>
        <w:rPr>
          <w:rFonts w:ascii="Arial" w:hAnsi="Arial" w:cs="Arial"/>
        </w:rPr>
      </w:pPr>
    </w:p>
    <w:p w14:paraId="3E84C4E1" w14:textId="77777777" w:rsidR="007F7B32" w:rsidRDefault="00214C2E" w:rsidP="00441B6F">
      <w:pPr>
        <w:pStyle w:val="AbstHead"/>
        <w:spacing w:after="0"/>
        <w:jc w:val="both"/>
        <w:rPr>
          <w:rFonts w:ascii="Arial" w:hAnsi="Arial" w:cs="Arial"/>
        </w:rPr>
      </w:pPr>
      <w:r>
        <w:rPr>
          <w:rFonts w:ascii="Arial" w:hAnsi="Arial" w:cs="Arial"/>
        </w:rPr>
        <w:t>2. m</w:t>
      </w:r>
      <w:r w:rsidRPr="00EF6ECA">
        <w:rPr>
          <w:rFonts w:ascii="Arial" w:hAnsi="Arial" w:cs="Arial"/>
          <w:lang w:val="en-IN"/>
        </w:rPr>
        <w:t>ODELING</w:t>
      </w:r>
    </w:p>
    <w:p w14:paraId="0681C296" w14:textId="77777777" w:rsidR="00790ADA" w:rsidRPr="00FB3A86" w:rsidRDefault="00790ADA" w:rsidP="00441B6F">
      <w:pPr>
        <w:pStyle w:val="Body"/>
        <w:spacing w:after="0"/>
        <w:rPr>
          <w:rFonts w:ascii="Arial" w:hAnsi="Arial" w:cs="Arial"/>
        </w:rPr>
      </w:pPr>
    </w:p>
    <w:p w14:paraId="3B12959C" w14:textId="77777777" w:rsidR="00505F06" w:rsidRDefault="00AA74E0" w:rsidP="00441B6F">
      <w:pPr>
        <w:pStyle w:val="Body"/>
        <w:spacing w:after="0"/>
        <w:rPr>
          <w:rFonts w:ascii="Arial" w:hAnsi="Arial" w:cs="Arial"/>
        </w:rPr>
      </w:pPr>
      <w:r w:rsidRPr="00C30A0F">
        <w:rPr>
          <w:rFonts w:ascii="Arial" w:hAnsi="Arial" w:cs="Arial"/>
          <w:b/>
          <w:caps/>
          <w:sz w:val="22"/>
        </w:rPr>
        <w:t xml:space="preserve">2.1 </w:t>
      </w:r>
      <w:r w:rsidR="006B372C">
        <w:rPr>
          <w:rFonts w:ascii="Arial" w:hAnsi="Arial" w:cs="Arial"/>
          <w:b/>
          <w:sz w:val="22"/>
        </w:rPr>
        <w:t xml:space="preserve">The </w:t>
      </w:r>
      <w:r w:rsidR="006B372C" w:rsidRPr="00EF6ECA">
        <w:rPr>
          <w:rFonts w:ascii="Arial" w:hAnsi="Arial" w:cs="Arial"/>
          <w:b/>
          <w:sz w:val="22"/>
          <w:lang w:val="en-IN"/>
        </w:rPr>
        <w:t>P-n Junction Model Deposited on Substrate under Reverse Polarization</w:t>
      </w:r>
      <w:r w:rsidRPr="00FB3A86">
        <w:rPr>
          <w:rFonts w:ascii="Arial" w:hAnsi="Arial" w:cs="Arial"/>
        </w:rPr>
        <w:t xml:space="preserve">.  </w:t>
      </w:r>
    </w:p>
    <w:p w14:paraId="53026673" w14:textId="1A7AB7FC" w:rsidR="00AC2143" w:rsidRPr="00AC2143" w:rsidRDefault="00AC2143" w:rsidP="00441B6F">
      <w:pPr>
        <w:pStyle w:val="Body"/>
        <w:spacing w:after="0"/>
        <w:rPr>
          <w:rFonts w:ascii="Arial" w:hAnsi="Arial" w:cs="Arial"/>
        </w:rPr>
      </w:pPr>
      <w:r w:rsidRPr="00EF6ECA">
        <w:rPr>
          <w:rFonts w:ascii="Arial" w:hAnsi="Arial" w:cs="Arial"/>
          <w:lang w:val="en-IN"/>
        </w:rPr>
        <w:t xml:space="preserve">We remind that analytical </w:t>
      </w:r>
      <w:proofErr w:type="spellStart"/>
      <w:r w:rsidRPr="00EF6ECA">
        <w:rPr>
          <w:rFonts w:ascii="Arial" w:hAnsi="Arial" w:cs="Arial"/>
          <w:lang w:val="en-IN"/>
        </w:rPr>
        <w:t>modeling</w:t>
      </w:r>
      <w:proofErr w:type="spellEnd"/>
      <w:r w:rsidRPr="00EF6ECA">
        <w:rPr>
          <w:rFonts w:ascii="Arial" w:hAnsi="Arial" w:cs="Arial"/>
          <w:lang w:val="en-IN"/>
        </w:rPr>
        <w:t xml:space="preserve"> is the first approach to physical simulation. It is the approach that requires the least computing resources since it seeks to approach the phenomenon and/or structure studied in such a way as to have the simplest possible model [1]. We aim to calculate the internal quantum efficiency of the photodiodes, involving the electrical characteristics and </w:t>
      </w:r>
      <w:r w:rsidRPr="00EF6ECA">
        <w:rPr>
          <w:rFonts w:ascii="Arial" w:hAnsi="Arial" w:cs="Arial"/>
          <w:lang w:val="en-IN"/>
        </w:rPr>
        <w:lastRenderedPageBreak/>
        <w:t>the geometric and photoelectric parameters in each region of the P-n-N junction deposited on substrate under inverse polarization. In 1962 Anderson [2] studied a similar model. He assumed the ideal heterojunction, namely abrupt and devoid of interface charge, due for example to a crystal mesh mismatch. In this model, we consider that the current is due to the injection or diffusion of carriers above the potential barriers existing in the conduction and valence bands after the formation of the junction between the two semiconductors</w:t>
      </w:r>
      <w:r w:rsidR="00E86C68" w:rsidRPr="00EF6ECA">
        <w:rPr>
          <w:rFonts w:ascii="Arial" w:hAnsi="Arial" w:cs="Arial"/>
          <w:lang w:val="en-IN"/>
        </w:rPr>
        <w:t>.</w:t>
      </w:r>
    </w:p>
    <w:p w14:paraId="1E212F62" w14:textId="77777777" w:rsidR="00AC2143" w:rsidRDefault="0070691D" w:rsidP="00441B6F">
      <w:pPr>
        <w:pStyle w:val="Body"/>
        <w:spacing w:after="0"/>
        <w:rPr>
          <w:rFonts w:ascii="Arial" w:hAnsi="Arial" w:cs="Arial"/>
          <w:b/>
          <w:u w:val="single"/>
        </w:rPr>
      </w:pPr>
      <w:r w:rsidRPr="0070691D">
        <w:rPr>
          <w:rFonts w:ascii="Times New Roman" w:eastAsia="Calibri" w:hAnsi="Times New Roman"/>
          <w:noProof/>
          <w:lang w:val="fr-FR" w:eastAsia="fr-FR"/>
        </w:rPr>
        <w:drawing>
          <wp:inline distT="0" distB="0" distL="0" distR="0" wp14:anchorId="0342C358" wp14:editId="334CBD98">
            <wp:extent cx="5212080" cy="1811547"/>
            <wp:effectExtent l="0" t="0" r="762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1811547"/>
                    </a:xfrm>
                    <a:prstGeom prst="rect">
                      <a:avLst/>
                    </a:prstGeom>
                    <a:noFill/>
                  </pic:spPr>
                </pic:pic>
              </a:graphicData>
            </a:graphic>
          </wp:inline>
        </w:drawing>
      </w:r>
    </w:p>
    <w:p w14:paraId="7A2381C3" w14:textId="77777777" w:rsidR="0070691D" w:rsidRPr="00EF6ECA" w:rsidRDefault="005D67B0" w:rsidP="00441B6F">
      <w:pPr>
        <w:pStyle w:val="Body"/>
        <w:spacing w:after="0"/>
        <w:rPr>
          <w:rFonts w:ascii="Arial" w:hAnsi="Arial" w:cs="Arial"/>
          <w:b/>
          <w:lang w:val="en-IN"/>
        </w:rPr>
      </w:pPr>
      <w:r w:rsidRPr="00EF6ECA">
        <w:rPr>
          <w:rFonts w:ascii="Arial" w:hAnsi="Arial" w:cs="Arial"/>
          <w:b/>
          <w:lang w:val="en-IN"/>
        </w:rPr>
        <w:t>Figure 1: Schematic (a) and energy band diagram (b) of a P-n heterojunction deposited on a substrate under reverse polarization.</w:t>
      </w:r>
    </w:p>
    <w:p w14:paraId="3F361AC3" w14:textId="77777777" w:rsidR="00756158" w:rsidRPr="00EF6ECA" w:rsidRDefault="00EC59BC" w:rsidP="00441B6F">
      <w:pPr>
        <w:pStyle w:val="Body"/>
        <w:spacing w:after="0"/>
        <w:rPr>
          <w:rFonts w:ascii="Arial" w:hAnsi="Arial" w:cs="Arial"/>
          <w:lang w:val="en-IN"/>
        </w:rPr>
      </w:pPr>
      <w:r w:rsidRPr="00EF6ECA">
        <w:rPr>
          <w:rFonts w:ascii="Arial" w:hAnsi="Arial" w:cs="Arial"/>
          <w:lang w:val="en-IN"/>
        </w:rPr>
        <w:t xml:space="preserve">In order to simulate a model corresponding to a P-n-N structure deposited on a </w:t>
      </w:r>
      <w:proofErr w:type="spellStart"/>
      <w:r w:rsidRPr="00EF6ECA">
        <w:rPr>
          <w:rFonts w:ascii="Arial" w:hAnsi="Arial" w:cs="Arial"/>
          <w:lang w:val="en-IN"/>
        </w:rPr>
        <w:t>GaSb</w:t>
      </w:r>
      <w:r w:rsidRPr="00EF6ECA">
        <w:rPr>
          <w:rFonts w:ascii="Arial" w:hAnsi="Arial" w:cs="Arial"/>
          <w:vertAlign w:val="subscript"/>
          <w:lang w:val="en-IN"/>
        </w:rPr>
        <w:t>N</w:t>
      </w:r>
      <w:proofErr w:type="spellEnd"/>
      <w:r w:rsidRPr="00EF6ECA">
        <w:rPr>
          <w:rFonts w:ascii="Arial" w:hAnsi="Arial" w:cs="Arial"/>
          <w:lang w:val="en-IN"/>
        </w:rPr>
        <w:t xml:space="preserve"> substrate (figure 1) under reverse polarization, we assume that the junction is between the first two layers (P-type and n-type) and that the thickness of the N-type substrate is infinitely large compared to the other geometric parameters. Capital letters represent large gap materials and lowercase letters represent small gap materials. The geometric parameters are given in figure 1.</w:t>
      </w:r>
    </w:p>
    <w:p w14:paraId="19AD8DAC" w14:textId="77777777" w:rsidR="00505F06" w:rsidRPr="006B36D4" w:rsidRDefault="00AA74E0" w:rsidP="00441B6F">
      <w:pPr>
        <w:pStyle w:val="Body"/>
        <w:spacing w:after="0"/>
        <w:rPr>
          <w:rFonts w:ascii="Arial" w:hAnsi="Arial" w:cs="Arial"/>
        </w:rPr>
      </w:pPr>
      <w:r w:rsidRPr="006B36D4">
        <w:rPr>
          <w:rFonts w:ascii="Arial" w:hAnsi="Arial" w:cs="Arial"/>
          <w:b/>
        </w:rPr>
        <w:t>2</w:t>
      </w:r>
      <w:r w:rsidR="006B36D4" w:rsidRPr="006B36D4">
        <w:rPr>
          <w:rFonts w:ascii="Arial" w:hAnsi="Arial" w:cs="Arial"/>
          <w:b/>
        </w:rPr>
        <w:t>.1.1 Calculation</w:t>
      </w:r>
      <w:r w:rsidR="006B36D4" w:rsidRPr="00EF6ECA">
        <w:rPr>
          <w:rFonts w:ascii="Times New Roman" w:eastAsiaTheme="minorHAnsi" w:hAnsi="Times New Roman"/>
          <w:b/>
          <w:lang w:val="en-IN"/>
        </w:rPr>
        <w:t xml:space="preserve"> </w:t>
      </w:r>
      <w:r w:rsidR="006B36D4" w:rsidRPr="00EF6ECA">
        <w:rPr>
          <w:rFonts w:ascii="Arial" w:hAnsi="Arial" w:cs="Arial"/>
          <w:b/>
          <w:lang w:val="en-IN"/>
        </w:rPr>
        <w:t>of the current density of electrons generated in the emitter.</w:t>
      </w:r>
    </w:p>
    <w:p w14:paraId="3220C95D" w14:textId="2EA3F652" w:rsidR="005C3D16" w:rsidRPr="00EF6ECA" w:rsidRDefault="005C3D16" w:rsidP="00214B0D">
      <w:pPr>
        <w:pStyle w:val="Body"/>
        <w:spacing w:after="0"/>
        <w:rPr>
          <w:rFonts w:ascii="Arial" w:hAnsi="Arial" w:cs="Arial"/>
          <w:lang w:val="en-IN"/>
        </w:rPr>
      </w:pPr>
      <w:r w:rsidRPr="00EF6ECA">
        <w:rPr>
          <w:rFonts w:ascii="Arial" w:hAnsi="Arial" w:cs="Arial"/>
          <w:lang w:val="en-IN"/>
        </w:rPr>
        <w:t>The current density of electrons Jn in the case where the system exhibits both the action of an electric field E and a diffusion process is written [3]:</w:t>
      </w:r>
    </w:p>
    <w:p w14:paraId="2ED9D25F" w14:textId="77777777" w:rsidR="00E678FC" w:rsidRPr="00EF6ECA" w:rsidRDefault="00E678FC" w:rsidP="00214B0D">
      <w:pPr>
        <w:jc w:val="center"/>
        <w:rPr>
          <w:rFonts w:ascii="Arial" w:eastAsia="Calibri" w:hAnsi="Arial" w:cs="Arial"/>
          <w:lang w:val="en-IN"/>
        </w:rPr>
      </w:pPr>
      <w:r w:rsidRPr="00E678FC">
        <w:rPr>
          <w:rFonts w:ascii="Arial" w:eastAsia="Calibri" w:hAnsi="Arial" w:cs="Arial"/>
          <w:position w:val="-24"/>
          <w:lang w:val="fr-FR"/>
        </w:rPr>
        <w:object w:dxaOrig="2460" w:dyaOrig="620" w14:anchorId="22123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1pt" o:ole="">
            <v:imagedata r:id="rId15" o:title=""/>
          </v:shape>
          <o:OLEObject Type="Embed" ProgID="Equation.3" ShapeID="_x0000_i1025" DrawAspect="Content" ObjectID="_1829383846" r:id="rId16"/>
        </w:object>
      </w:r>
      <w:r w:rsidRPr="00EF6ECA">
        <w:rPr>
          <w:rFonts w:ascii="Arial" w:eastAsia="Calibri" w:hAnsi="Arial" w:cs="Arial"/>
          <w:lang w:val="en-IN"/>
        </w:rPr>
        <w:t xml:space="preserve">                (1)</w:t>
      </w:r>
    </w:p>
    <w:p w14:paraId="75685B54" w14:textId="77777777" w:rsidR="00302F94" w:rsidRPr="00EF6ECA" w:rsidRDefault="00302F94" w:rsidP="00214B0D">
      <w:pPr>
        <w:jc w:val="both"/>
        <w:rPr>
          <w:rFonts w:ascii="Arial" w:eastAsia="Calibri" w:hAnsi="Arial" w:cs="Arial"/>
          <w:lang w:val="en-IN"/>
        </w:rPr>
      </w:pPr>
      <w:r w:rsidRPr="00EF6ECA">
        <w:rPr>
          <w:rFonts w:ascii="Arial" w:eastAsia="Calibri" w:hAnsi="Arial" w:cs="Arial"/>
          <w:lang w:val="en-IN"/>
        </w:rPr>
        <w:t xml:space="preserve">where </w:t>
      </w:r>
      <w:r w:rsidRPr="00302F94">
        <w:rPr>
          <w:rFonts w:ascii="Arial" w:eastAsia="Calibri" w:hAnsi="Arial" w:cs="Arial"/>
          <w:position w:val="-12"/>
          <w:sz w:val="24"/>
          <w:szCs w:val="24"/>
          <w:lang w:val="fr-FR"/>
        </w:rPr>
        <w:object w:dxaOrig="320" w:dyaOrig="360" w14:anchorId="2F5490CB">
          <v:shape id="_x0000_i1026" type="#_x0000_t75" style="width:16pt;height:18.5pt" o:ole="">
            <v:imagedata r:id="rId17" o:title=""/>
          </v:shape>
          <o:OLEObject Type="Embed" ProgID="Equation.3" ShapeID="_x0000_i1026" DrawAspect="Content" ObjectID="_1829383847" r:id="rId18"/>
        </w:object>
      </w:r>
      <w:r w:rsidRPr="00EF6ECA">
        <w:rPr>
          <w:rFonts w:ascii="Arial" w:eastAsia="Calibri" w:hAnsi="Arial" w:cs="Arial"/>
          <w:lang w:val="en-IN"/>
        </w:rPr>
        <w:t xml:space="preserve"> is the electron mobility and </w:t>
      </w:r>
      <w:r w:rsidRPr="00302F94">
        <w:rPr>
          <w:rFonts w:ascii="Arial" w:eastAsia="Calibri" w:hAnsi="Arial" w:cs="Arial"/>
          <w:position w:val="-6"/>
          <w:sz w:val="24"/>
          <w:szCs w:val="24"/>
          <w:lang w:val="fr-FR"/>
        </w:rPr>
        <w:object w:dxaOrig="340" w:dyaOrig="279" w14:anchorId="5A4390A3">
          <v:shape id="_x0000_i1027" type="#_x0000_t75" style="width:17.5pt;height:14.5pt" o:ole="">
            <v:imagedata r:id="rId19" o:title=""/>
          </v:shape>
          <o:OLEObject Type="Embed" ProgID="Equation.3" ShapeID="_x0000_i1027" DrawAspect="Content" ObjectID="_1829383848" r:id="rId20"/>
        </w:object>
      </w:r>
      <w:r w:rsidRPr="00EF6ECA">
        <w:rPr>
          <w:rFonts w:ascii="Arial" w:eastAsia="Calibri" w:hAnsi="Arial" w:cs="Arial"/>
          <w:lang w:val="en-IN"/>
        </w:rPr>
        <w:t xml:space="preserve"> is the evolution of the electrons density in excess in the </w:t>
      </w:r>
      <w:proofErr w:type="gramStart"/>
      <w:r w:rsidRPr="00EF6ECA">
        <w:rPr>
          <w:rFonts w:ascii="Arial" w:eastAsia="Calibri" w:hAnsi="Arial" w:cs="Arial"/>
          <w:lang w:val="en-IN"/>
        </w:rPr>
        <w:t>emitter.</w:t>
      </w:r>
      <w:proofErr w:type="gramEnd"/>
    </w:p>
    <w:p w14:paraId="3F849708" w14:textId="77777777" w:rsidR="00302F94" w:rsidRPr="00EF6ECA" w:rsidRDefault="00302F94" w:rsidP="00214B0D">
      <w:pPr>
        <w:jc w:val="both"/>
        <w:rPr>
          <w:rFonts w:ascii="Arial" w:eastAsia="Calibri" w:hAnsi="Arial" w:cs="Arial"/>
          <w:lang w:val="en-IN"/>
        </w:rPr>
      </w:pPr>
      <w:r w:rsidRPr="00EF6ECA">
        <w:rPr>
          <w:rFonts w:ascii="Arial" w:eastAsia="Calibri" w:hAnsi="Arial" w:cs="Arial"/>
          <w:lang w:val="en-IN"/>
        </w:rPr>
        <w:t>The variation of the electron density in the emitter then depends on the current density as well as the phenomena of generation (arrival of photon flux) and recombination. In the emitter, the distribution of electrons is governed by the continuity equation which is written in the presence of generation and recombination as follows [4]:</w:t>
      </w:r>
    </w:p>
    <w:p w14:paraId="5CA2EEF0" w14:textId="77777777" w:rsidR="00302F94" w:rsidRPr="00EF6ECA" w:rsidRDefault="00302F94" w:rsidP="00214B0D">
      <w:pPr>
        <w:jc w:val="center"/>
        <w:rPr>
          <w:rFonts w:ascii="Arial" w:eastAsia="Calibri" w:hAnsi="Arial" w:cs="Arial"/>
          <w:lang w:val="en-IN"/>
        </w:rPr>
      </w:pPr>
      <w:r w:rsidRPr="00AE55D8">
        <w:rPr>
          <w:rFonts w:ascii="Arial" w:eastAsia="Calibri" w:hAnsi="Arial" w:cs="Arial"/>
          <w:position w:val="-30"/>
          <w:lang w:val="fr-FR"/>
        </w:rPr>
        <w:object w:dxaOrig="2460" w:dyaOrig="680" w14:anchorId="6D10B5B2">
          <v:shape id="_x0000_i1028" type="#_x0000_t75" style="width:123pt;height:33.5pt" o:ole="">
            <v:imagedata r:id="rId21" o:title=""/>
          </v:shape>
          <o:OLEObject Type="Embed" ProgID="Equation.3" ShapeID="_x0000_i1028" DrawAspect="Content" ObjectID="_1829383849" r:id="rId22"/>
        </w:object>
      </w:r>
      <w:r w:rsidRPr="00EF6ECA">
        <w:rPr>
          <w:rFonts w:ascii="Arial" w:eastAsia="Calibri" w:hAnsi="Arial" w:cs="Arial"/>
          <w:lang w:val="en-IN"/>
        </w:rPr>
        <w:t xml:space="preserve">                       (2)</w:t>
      </w:r>
    </w:p>
    <w:p w14:paraId="71B54FA4" w14:textId="77777777" w:rsidR="000B4F0D" w:rsidRPr="00EF6ECA" w:rsidRDefault="000B4F0D" w:rsidP="00214B0D">
      <w:pPr>
        <w:jc w:val="both"/>
        <w:rPr>
          <w:rFonts w:ascii="Arial" w:eastAsia="Calibri" w:hAnsi="Arial" w:cs="Arial"/>
          <w:lang w:val="en-IN"/>
        </w:rPr>
      </w:pPr>
      <w:r w:rsidRPr="00EF6ECA">
        <w:rPr>
          <w:rFonts w:ascii="Arial" w:eastAsia="Calibri" w:hAnsi="Arial" w:cs="Arial"/>
          <w:lang w:val="en-IN"/>
        </w:rPr>
        <w:t xml:space="preserve">with </w:t>
      </w:r>
      <w:proofErr w:type="spellStart"/>
      <w:r w:rsidRPr="00EF6ECA">
        <w:rPr>
          <w:rFonts w:ascii="Arial" w:eastAsia="Calibri" w:hAnsi="Arial" w:cs="Arial"/>
          <w:lang w:val="en-IN"/>
        </w:rPr>
        <w:t>g</w:t>
      </w:r>
      <w:r w:rsidRPr="00EF6ECA">
        <w:rPr>
          <w:rFonts w:ascii="Arial" w:eastAsia="Calibri" w:hAnsi="Arial" w:cs="Arial"/>
          <w:vertAlign w:val="subscript"/>
          <w:lang w:val="en-IN"/>
        </w:rPr>
        <w:t>n</w:t>
      </w:r>
      <w:proofErr w:type="spellEnd"/>
      <w:r w:rsidRPr="00EF6ECA">
        <w:rPr>
          <w:rFonts w:ascii="Arial" w:eastAsia="Calibri" w:hAnsi="Arial" w:cs="Arial"/>
          <w:lang w:val="en-IN"/>
        </w:rPr>
        <w:t xml:space="preserve"> the electron generation rate in the emitter and </w:t>
      </w:r>
      <w:r w:rsidRPr="000B4F0D">
        <w:rPr>
          <w:rFonts w:ascii="Arial" w:eastAsia="Calibri" w:hAnsi="Arial" w:cs="Arial"/>
          <w:position w:val="-12"/>
          <w:sz w:val="24"/>
          <w:szCs w:val="24"/>
          <w:lang w:val="fr-FR"/>
        </w:rPr>
        <w:object w:dxaOrig="260" w:dyaOrig="360" w14:anchorId="351770DD">
          <v:shape id="_x0000_i1029" type="#_x0000_t75" style="width:13.5pt;height:18.5pt" o:ole="">
            <v:imagedata r:id="rId23" o:title=""/>
          </v:shape>
          <o:OLEObject Type="Embed" ProgID="Equation.3" ShapeID="_x0000_i1029" DrawAspect="Content" ObjectID="_1829383850" r:id="rId24"/>
        </w:object>
      </w:r>
      <w:r w:rsidRPr="00EF6ECA">
        <w:rPr>
          <w:rFonts w:ascii="Arial" w:eastAsia="Calibri" w:hAnsi="Arial" w:cs="Arial"/>
          <w:lang w:val="en-IN"/>
        </w:rPr>
        <w:t xml:space="preserve"> the electrons lifetime.</w:t>
      </w:r>
    </w:p>
    <w:p w14:paraId="53BD3A57" w14:textId="77777777" w:rsidR="000B4F0D" w:rsidRPr="00EF6ECA" w:rsidRDefault="000B4F0D" w:rsidP="00214B0D">
      <w:pPr>
        <w:jc w:val="both"/>
        <w:rPr>
          <w:rFonts w:ascii="Arial" w:eastAsia="Calibri" w:hAnsi="Arial" w:cs="Arial"/>
          <w:lang w:val="en-IN"/>
        </w:rPr>
      </w:pPr>
      <w:r w:rsidRPr="00EF6ECA">
        <w:rPr>
          <w:rFonts w:ascii="Arial" w:eastAsia="Calibri" w:hAnsi="Arial" w:cs="Arial"/>
          <w:lang w:val="en-IN"/>
        </w:rPr>
        <w:t xml:space="preserve">It </w:t>
      </w:r>
      <w:proofErr w:type="spellStart"/>
      <w:r w:rsidRPr="00EF6ECA">
        <w:rPr>
          <w:rFonts w:ascii="Arial" w:eastAsia="Calibri" w:hAnsi="Arial" w:cs="Arial"/>
          <w:lang w:val="en-IN"/>
        </w:rPr>
        <w:t>resultes</w:t>
      </w:r>
      <w:proofErr w:type="spellEnd"/>
      <w:r w:rsidRPr="00EF6ECA">
        <w:rPr>
          <w:rFonts w:ascii="Arial" w:eastAsia="Calibri" w:hAnsi="Arial" w:cs="Arial"/>
          <w:lang w:val="en-IN"/>
        </w:rPr>
        <w:t xml:space="preserve"> that in </w:t>
      </w:r>
      <w:proofErr w:type="spellStart"/>
      <w:r w:rsidRPr="00EF6ECA">
        <w:rPr>
          <w:rFonts w:ascii="Arial" w:eastAsia="Calibri" w:hAnsi="Arial" w:cs="Arial"/>
          <w:lang w:val="en-IN"/>
        </w:rPr>
        <w:t>stadetionary</w:t>
      </w:r>
      <w:proofErr w:type="spellEnd"/>
      <w:r w:rsidRPr="00EF6ECA">
        <w:rPr>
          <w:rFonts w:ascii="Arial" w:eastAsia="Calibri" w:hAnsi="Arial" w:cs="Arial"/>
          <w:lang w:val="en-IN"/>
        </w:rPr>
        <w:t xml:space="preserve"> regime and in the presence of an external electric field, the continuity equation can be written </w:t>
      </w:r>
      <w:proofErr w:type="gramStart"/>
      <w:r w:rsidRPr="00EF6ECA">
        <w:rPr>
          <w:rFonts w:ascii="Arial" w:eastAsia="Calibri" w:hAnsi="Arial" w:cs="Arial"/>
          <w:lang w:val="en-IN"/>
        </w:rPr>
        <w:t>as :</w:t>
      </w:r>
      <w:proofErr w:type="gramEnd"/>
    </w:p>
    <w:p w14:paraId="1D740DE0" w14:textId="77777777" w:rsidR="0071301D" w:rsidRPr="00EF6ECA" w:rsidRDefault="0071301D" w:rsidP="00214B0D">
      <w:pPr>
        <w:jc w:val="center"/>
        <w:rPr>
          <w:rFonts w:ascii="Arial" w:eastAsia="Calibri" w:hAnsi="Arial" w:cs="Arial"/>
          <w:lang w:val="en-IN"/>
        </w:rPr>
      </w:pPr>
      <w:r w:rsidRPr="0071301D">
        <w:rPr>
          <w:rFonts w:ascii="Arial" w:eastAsia="Calibri" w:hAnsi="Arial" w:cs="Arial"/>
          <w:position w:val="-24"/>
          <w:lang w:val="fr-FR"/>
        </w:rPr>
        <w:object w:dxaOrig="4500" w:dyaOrig="660" w14:anchorId="5F51AA38">
          <v:shape id="_x0000_i1030" type="#_x0000_t75" style="width:224.5pt;height:33.5pt" o:ole="">
            <v:imagedata r:id="rId25" o:title=""/>
          </v:shape>
          <o:OLEObject Type="Embed" ProgID="Equation.3" ShapeID="_x0000_i1030" DrawAspect="Content" ObjectID="_1829383851" r:id="rId26"/>
        </w:object>
      </w:r>
      <w:r w:rsidRPr="00EF6ECA">
        <w:rPr>
          <w:rFonts w:ascii="Arial" w:eastAsia="Calibri" w:hAnsi="Arial" w:cs="Arial"/>
          <w:lang w:val="en-IN"/>
        </w:rPr>
        <w:t xml:space="preserve">                     (3)</w:t>
      </w:r>
    </w:p>
    <w:p w14:paraId="0844FDEE" w14:textId="77777777" w:rsidR="0071301D" w:rsidRPr="00EF6ECA" w:rsidRDefault="0071301D" w:rsidP="00214B0D">
      <w:pPr>
        <w:jc w:val="both"/>
        <w:rPr>
          <w:rFonts w:ascii="Arial" w:eastAsia="Calibri" w:hAnsi="Arial" w:cs="Arial"/>
          <w:lang w:val="en-IN"/>
        </w:rPr>
      </w:pPr>
      <w:r w:rsidRPr="00EF6ECA">
        <w:rPr>
          <w:rFonts w:ascii="Arial" w:eastAsia="Calibri" w:hAnsi="Arial" w:cs="Arial"/>
          <w:lang w:val="en-IN"/>
        </w:rPr>
        <w:t xml:space="preserve">This equation is that of a drift-diffusion model [4] and by setting </w:t>
      </w:r>
      <w:r w:rsidRPr="0071301D">
        <w:rPr>
          <w:rFonts w:ascii="Arial" w:eastAsia="Calibri" w:hAnsi="Arial" w:cs="Arial"/>
          <w:position w:val="-24"/>
          <w:sz w:val="24"/>
          <w:szCs w:val="24"/>
          <w:lang w:val="fr-FR"/>
        </w:rPr>
        <w:object w:dxaOrig="1160" w:dyaOrig="639" w14:anchorId="5AFC21AD">
          <v:shape id="_x0000_i1031" type="#_x0000_t75" style="width:58pt;height:32pt" o:ole="">
            <v:imagedata r:id="rId27" o:title=""/>
          </v:shape>
          <o:OLEObject Type="Embed" ProgID="Equation.3" ShapeID="_x0000_i1031" DrawAspect="Content" ObjectID="_1829383852" r:id="rId28"/>
        </w:object>
      </w:r>
      <w:r w:rsidRPr="00EF6ECA">
        <w:rPr>
          <w:rFonts w:ascii="Arial" w:eastAsia="Calibri" w:hAnsi="Arial" w:cs="Arial"/>
          <w:lang w:val="en-IN"/>
        </w:rPr>
        <w:t>we can write:</w:t>
      </w:r>
    </w:p>
    <w:p w14:paraId="59CE45BD" w14:textId="77777777" w:rsidR="0071301D" w:rsidRPr="00EF6ECA" w:rsidRDefault="0071301D" w:rsidP="00214B0D">
      <w:pPr>
        <w:jc w:val="center"/>
        <w:rPr>
          <w:rFonts w:ascii="Arial" w:eastAsia="Calibri" w:hAnsi="Arial" w:cs="Arial"/>
          <w:lang w:val="en-IN"/>
        </w:rPr>
      </w:pPr>
      <w:r w:rsidRPr="0071301D">
        <w:rPr>
          <w:rFonts w:ascii="Arial" w:eastAsia="Calibri" w:hAnsi="Arial" w:cs="Arial"/>
          <w:position w:val="-24"/>
          <w:lang w:val="fr-FR"/>
        </w:rPr>
        <w:object w:dxaOrig="4400" w:dyaOrig="660" w14:anchorId="15A4C2F1">
          <v:shape id="_x0000_i1032" type="#_x0000_t75" style="width:220pt;height:33.5pt" o:ole="">
            <v:imagedata r:id="rId29" o:title=""/>
          </v:shape>
          <o:OLEObject Type="Embed" ProgID="Equation.3" ShapeID="_x0000_i1032" DrawAspect="Content" ObjectID="_1829383853" r:id="rId30"/>
        </w:object>
      </w:r>
      <w:r w:rsidRPr="00EF6ECA">
        <w:rPr>
          <w:rFonts w:ascii="Arial" w:eastAsia="Calibri" w:hAnsi="Arial" w:cs="Arial"/>
          <w:lang w:val="en-IN"/>
        </w:rPr>
        <w:t xml:space="preserve">                    (4)</w:t>
      </w:r>
    </w:p>
    <w:p w14:paraId="595638ED" w14:textId="77777777" w:rsidR="0071301D" w:rsidRPr="00EF6ECA" w:rsidRDefault="0071301D" w:rsidP="00214B0D">
      <w:pPr>
        <w:jc w:val="both"/>
        <w:rPr>
          <w:rFonts w:ascii="Arial" w:eastAsia="Calibri" w:hAnsi="Arial" w:cs="Arial"/>
          <w:lang w:val="en-IN"/>
        </w:rPr>
      </w:pPr>
      <w:r w:rsidRPr="00EF6ECA">
        <w:rPr>
          <w:rFonts w:ascii="Arial" w:eastAsia="Calibri" w:hAnsi="Arial" w:cs="Arial"/>
          <w:lang w:val="en-IN"/>
        </w:rPr>
        <w:t>Solving this equation gives us an analytical solution in the form:</w:t>
      </w:r>
    </w:p>
    <w:p w14:paraId="5BD2D10F" w14:textId="77777777" w:rsidR="0071301D" w:rsidRPr="00EF6ECA" w:rsidRDefault="0071301D" w:rsidP="00214B0D">
      <w:pPr>
        <w:jc w:val="center"/>
        <w:rPr>
          <w:rFonts w:ascii="Arial" w:eastAsia="Calibri" w:hAnsi="Arial" w:cs="Arial"/>
          <w:lang w:val="en-IN"/>
        </w:rPr>
      </w:pPr>
      <w:r w:rsidRPr="0071301D">
        <w:rPr>
          <w:rFonts w:ascii="Arial" w:eastAsia="Calibri" w:hAnsi="Arial" w:cs="Arial"/>
          <w:position w:val="-10"/>
          <w:lang w:val="fr-FR"/>
        </w:rPr>
        <w:object w:dxaOrig="3600" w:dyaOrig="360" w14:anchorId="6CD749E6">
          <v:shape id="_x0000_i1033" type="#_x0000_t75" style="width:181pt;height:18.5pt" o:ole="">
            <v:imagedata r:id="rId31" o:title=""/>
          </v:shape>
          <o:OLEObject Type="Embed" ProgID="Equation.3" ShapeID="_x0000_i1033" DrawAspect="Content" ObjectID="_1829383854" r:id="rId32"/>
        </w:object>
      </w:r>
      <w:r w:rsidRPr="00EF6ECA">
        <w:rPr>
          <w:rFonts w:ascii="Arial" w:eastAsia="Calibri" w:hAnsi="Arial" w:cs="Arial"/>
          <w:lang w:val="en-IN"/>
        </w:rPr>
        <w:t xml:space="preserve">                       (5)</w:t>
      </w:r>
    </w:p>
    <w:p w14:paraId="41AB1B0B" w14:textId="77777777" w:rsidR="0071301D" w:rsidRPr="00EF6ECA" w:rsidRDefault="0071301D" w:rsidP="00214B0D">
      <w:pPr>
        <w:spacing w:after="200"/>
        <w:jc w:val="center"/>
        <w:rPr>
          <w:rFonts w:ascii="Arial" w:eastAsia="Calibri" w:hAnsi="Arial" w:cs="Arial"/>
          <w:lang w:val="en-IN"/>
        </w:rPr>
      </w:pPr>
      <w:r w:rsidRPr="00EF6ECA">
        <w:rPr>
          <w:rFonts w:ascii="Arial" w:eastAsia="Calibri" w:hAnsi="Arial" w:cs="Arial"/>
          <w:lang w:val="en-IN"/>
        </w:rPr>
        <w:lastRenderedPageBreak/>
        <w:t xml:space="preserve">with </w:t>
      </w:r>
      <w:r w:rsidRPr="0071301D">
        <w:rPr>
          <w:rFonts w:ascii="Arial" w:eastAsia="Calibri" w:hAnsi="Arial" w:cs="Arial"/>
          <w:position w:val="-26"/>
          <w:lang w:val="fr-FR"/>
        </w:rPr>
        <w:object w:dxaOrig="1740" w:dyaOrig="700" w14:anchorId="1A3AFF28">
          <v:shape id="_x0000_i1034" type="#_x0000_t75" style="width:87pt;height:35pt" o:ole="">
            <v:imagedata r:id="rId33" o:title=""/>
          </v:shape>
          <o:OLEObject Type="Embed" ProgID="Equation.3" ShapeID="_x0000_i1034" DrawAspect="Content" ObjectID="_1829383855" r:id="rId34"/>
        </w:object>
      </w:r>
      <w:r w:rsidRPr="00EF6ECA">
        <w:rPr>
          <w:rFonts w:ascii="Arial" w:eastAsia="Calibri" w:hAnsi="Arial" w:cs="Arial"/>
          <w:lang w:val="en-IN"/>
        </w:rPr>
        <w:t xml:space="preserve">et </w:t>
      </w:r>
      <w:r w:rsidRPr="0071301D">
        <w:rPr>
          <w:rFonts w:ascii="Arial" w:eastAsia="Calibri" w:hAnsi="Arial" w:cs="Arial"/>
          <w:position w:val="-32"/>
          <w:lang w:val="fr-FR"/>
        </w:rPr>
        <w:object w:dxaOrig="3320" w:dyaOrig="740" w14:anchorId="645B6C15">
          <v:shape id="_x0000_i1035" type="#_x0000_t75" style="width:165.5pt;height:37pt" o:ole="">
            <v:imagedata r:id="rId35" o:title=""/>
          </v:shape>
          <o:OLEObject Type="Embed" ProgID="Equation.3" ShapeID="_x0000_i1035" DrawAspect="Content" ObjectID="_1829383856" r:id="rId36"/>
        </w:object>
      </w:r>
      <w:r w:rsidRPr="00EF6ECA">
        <w:rPr>
          <w:rFonts w:ascii="Arial" w:eastAsia="Calibri" w:hAnsi="Arial" w:cs="Arial"/>
          <w:lang w:val="en-IN"/>
        </w:rPr>
        <w:t xml:space="preserve">           </w:t>
      </w:r>
      <w:proofErr w:type="gramStart"/>
      <w:r w:rsidRPr="00EF6ECA">
        <w:rPr>
          <w:rFonts w:ascii="Arial" w:eastAsia="Calibri" w:hAnsi="Arial" w:cs="Arial"/>
          <w:lang w:val="en-IN"/>
        </w:rPr>
        <w:t xml:space="preserve">   (</w:t>
      </w:r>
      <w:proofErr w:type="gramEnd"/>
      <w:r w:rsidRPr="00EF6ECA">
        <w:rPr>
          <w:rFonts w:ascii="Arial" w:eastAsia="Calibri" w:hAnsi="Arial" w:cs="Arial"/>
          <w:lang w:val="en-IN"/>
        </w:rPr>
        <w:t>6)</w:t>
      </w:r>
    </w:p>
    <w:p w14:paraId="5C3952BB" w14:textId="77777777" w:rsidR="0071301D" w:rsidRPr="00EF6ECA" w:rsidRDefault="0071301D" w:rsidP="00214B0D">
      <w:pPr>
        <w:spacing w:after="160"/>
        <w:jc w:val="both"/>
        <w:rPr>
          <w:rFonts w:ascii="Arial" w:eastAsia="Calibri" w:hAnsi="Arial" w:cs="Arial"/>
          <w:lang w:val="en-IN"/>
        </w:rPr>
      </w:pPr>
      <w:r w:rsidRPr="00EF6ECA">
        <w:rPr>
          <w:rFonts w:ascii="Arial" w:eastAsia="Calibri" w:hAnsi="Arial" w:cs="Arial"/>
          <w:lang w:val="en-IN"/>
        </w:rPr>
        <w:t xml:space="preserve">The constants A and B are determined from the following boundary conditions: </w:t>
      </w:r>
    </w:p>
    <w:p w14:paraId="1E27B2B1" w14:textId="77777777" w:rsidR="0071301D" w:rsidRPr="00EF6ECA" w:rsidRDefault="0071301D" w:rsidP="00214B0D">
      <w:pPr>
        <w:jc w:val="center"/>
        <w:rPr>
          <w:rFonts w:ascii="Arial" w:eastAsia="Calibri" w:hAnsi="Arial" w:cs="Arial"/>
          <w:lang w:val="en-IN"/>
        </w:rPr>
      </w:pPr>
      <w:r w:rsidRPr="0071301D">
        <w:rPr>
          <w:rFonts w:ascii="Arial" w:eastAsia="Calibri" w:hAnsi="Arial" w:cs="Arial"/>
          <w:position w:val="-24"/>
          <w:lang w:val="fr-FR"/>
        </w:rPr>
        <w:object w:dxaOrig="2400" w:dyaOrig="639" w14:anchorId="224E5791">
          <v:shape id="_x0000_i1036" type="#_x0000_t75" style="width:120pt;height:32pt" o:ole="">
            <v:imagedata r:id="rId37" o:title=""/>
          </v:shape>
          <o:OLEObject Type="Embed" ProgID="Equation.3" ShapeID="_x0000_i1036" DrawAspect="Content" ObjectID="_1829383857" r:id="rId38"/>
        </w:object>
      </w:r>
      <w:r w:rsidRPr="00EF6ECA">
        <w:rPr>
          <w:rFonts w:ascii="Arial" w:eastAsia="Calibri" w:hAnsi="Arial" w:cs="Arial"/>
          <w:lang w:val="en-IN"/>
        </w:rPr>
        <w:t xml:space="preserve">     in </w:t>
      </w:r>
      <w:r w:rsidRPr="0071301D">
        <w:rPr>
          <w:rFonts w:ascii="Arial" w:eastAsia="Calibri" w:hAnsi="Arial" w:cs="Arial"/>
          <w:position w:val="-6"/>
          <w:lang w:val="fr-FR"/>
        </w:rPr>
        <w:object w:dxaOrig="560" w:dyaOrig="279" w14:anchorId="32822BC5">
          <v:shape id="_x0000_i1037" type="#_x0000_t75" style="width:27.5pt;height:14.5pt" o:ole="">
            <v:imagedata r:id="rId39" o:title=""/>
          </v:shape>
          <o:OLEObject Type="Embed" ProgID="Equation.3" ShapeID="_x0000_i1037" DrawAspect="Content" ObjectID="_1829383858" r:id="rId40"/>
        </w:object>
      </w:r>
      <w:r w:rsidRPr="00EF6ECA">
        <w:rPr>
          <w:rFonts w:ascii="Arial" w:eastAsia="Calibri" w:hAnsi="Arial" w:cs="Arial"/>
          <w:lang w:val="en-IN"/>
        </w:rPr>
        <w:t xml:space="preserve">                    </w:t>
      </w:r>
      <w:proofErr w:type="gramStart"/>
      <w:r w:rsidRPr="00EF6ECA">
        <w:rPr>
          <w:rFonts w:ascii="Arial" w:eastAsia="Calibri" w:hAnsi="Arial" w:cs="Arial"/>
          <w:lang w:val="en-IN"/>
        </w:rPr>
        <w:t xml:space="preserve">   (</w:t>
      </w:r>
      <w:proofErr w:type="gramEnd"/>
      <w:r w:rsidRPr="00EF6ECA">
        <w:rPr>
          <w:rFonts w:ascii="Arial" w:eastAsia="Calibri" w:hAnsi="Arial" w:cs="Arial"/>
          <w:lang w:val="en-IN"/>
        </w:rPr>
        <w:t xml:space="preserve">7)   </w:t>
      </w:r>
      <w:r w:rsidRPr="00EF6ECA">
        <w:rPr>
          <w:rFonts w:ascii="Arial" w:hAnsi="Arial" w:cs="Arial"/>
          <w:lang w:val="en-IN" w:eastAsia="fr-FR"/>
        </w:rPr>
        <w:t>[5]</w:t>
      </w:r>
    </w:p>
    <w:p w14:paraId="73FEF335" w14:textId="77777777" w:rsidR="0071301D" w:rsidRPr="00EF6ECA" w:rsidRDefault="0071301D" w:rsidP="00214B0D">
      <w:pPr>
        <w:jc w:val="center"/>
        <w:rPr>
          <w:rFonts w:ascii="Arial" w:eastAsia="Calibri" w:hAnsi="Arial" w:cs="Arial"/>
          <w:lang w:val="en-IN"/>
        </w:rPr>
      </w:pPr>
      <w:r w:rsidRPr="0071301D">
        <w:rPr>
          <w:rFonts w:ascii="Arial" w:eastAsia="Calibri" w:hAnsi="Arial" w:cs="Arial"/>
          <w:position w:val="-6"/>
          <w:lang w:val="fr-FR"/>
        </w:rPr>
        <w:object w:dxaOrig="720" w:dyaOrig="279" w14:anchorId="46D5F317">
          <v:shape id="_x0000_i1038" type="#_x0000_t75" style="width:36pt;height:14.5pt" o:ole="">
            <v:imagedata r:id="rId41" o:title=""/>
          </v:shape>
          <o:OLEObject Type="Embed" ProgID="Equation.3" ShapeID="_x0000_i1038" DrawAspect="Content" ObjectID="_1829383859" r:id="rId42"/>
        </w:object>
      </w:r>
      <w:r w:rsidR="00AE55D8" w:rsidRPr="00EF6ECA">
        <w:rPr>
          <w:rFonts w:ascii="Arial" w:eastAsia="Calibri" w:hAnsi="Arial" w:cs="Arial"/>
          <w:lang w:val="en-IN"/>
        </w:rPr>
        <w:tab/>
        <w:t xml:space="preserve">               </w:t>
      </w:r>
      <w:r w:rsidRPr="00EF6ECA">
        <w:rPr>
          <w:rFonts w:ascii="Arial" w:eastAsia="Calibri" w:hAnsi="Arial" w:cs="Arial"/>
          <w:lang w:val="en-IN"/>
        </w:rPr>
        <w:t xml:space="preserve">in </w:t>
      </w:r>
      <w:r w:rsidRPr="0071301D">
        <w:rPr>
          <w:rFonts w:ascii="Arial" w:eastAsia="Calibri" w:hAnsi="Arial" w:cs="Arial"/>
          <w:position w:val="-14"/>
          <w:lang w:val="fr-FR"/>
        </w:rPr>
        <w:object w:dxaOrig="680" w:dyaOrig="380" w14:anchorId="18DBA0FC">
          <v:shape id="_x0000_i1039" type="#_x0000_t75" style="width:33.5pt;height:18.5pt" o:ole="">
            <v:imagedata r:id="rId43" o:title=""/>
          </v:shape>
          <o:OLEObject Type="Embed" ProgID="Equation.3" ShapeID="_x0000_i1039" DrawAspect="Content" ObjectID="_1829383860" r:id="rId44"/>
        </w:object>
      </w:r>
      <w:r w:rsidR="00AE55D8" w:rsidRPr="00EF6ECA">
        <w:rPr>
          <w:rFonts w:ascii="Arial" w:eastAsia="Calibri" w:hAnsi="Arial" w:cs="Arial"/>
          <w:lang w:val="en-IN"/>
        </w:rPr>
        <w:t xml:space="preserve">                </w:t>
      </w:r>
      <w:proofErr w:type="gramStart"/>
      <w:r w:rsidR="00AE55D8" w:rsidRPr="00EF6ECA">
        <w:rPr>
          <w:rFonts w:ascii="Arial" w:eastAsia="Calibri" w:hAnsi="Arial" w:cs="Arial"/>
          <w:lang w:val="en-IN"/>
        </w:rPr>
        <w:t xml:space="preserve">   </w:t>
      </w:r>
      <w:r w:rsidRPr="00EF6ECA">
        <w:rPr>
          <w:rFonts w:ascii="Arial" w:eastAsia="Calibri" w:hAnsi="Arial" w:cs="Arial"/>
          <w:lang w:val="en-IN"/>
        </w:rPr>
        <w:t>(</w:t>
      </w:r>
      <w:proofErr w:type="gramEnd"/>
      <w:r w:rsidRPr="00EF6ECA">
        <w:rPr>
          <w:rFonts w:ascii="Arial" w:eastAsia="Calibri" w:hAnsi="Arial" w:cs="Arial"/>
          <w:lang w:val="en-IN"/>
        </w:rPr>
        <w:t>8)</w:t>
      </w:r>
    </w:p>
    <w:p w14:paraId="16C54054" w14:textId="77777777" w:rsidR="0071301D" w:rsidRPr="00EF6ECA" w:rsidRDefault="0071301D" w:rsidP="00214B0D">
      <w:pPr>
        <w:spacing w:after="160"/>
        <w:jc w:val="both"/>
        <w:rPr>
          <w:rFonts w:ascii="Arial" w:eastAsia="Calibri" w:hAnsi="Arial" w:cs="Arial"/>
          <w:lang w:val="en-IN"/>
        </w:rPr>
      </w:pPr>
      <w:r w:rsidRPr="00EF6ECA">
        <w:rPr>
          <w:rFonts w:ascii="Arial" w:eastAsia="Calibri" w:hAnsi="Arial" w:cs="Arial"/>
          <w:lang w:val="en-IN"/>
        </w:rPr>
        <w:t xml:space="preserve">We recall that in steady state, the current density which is the sum of two terms Jn and </w:t>
      </w:r>
      <w:proofErr w:type="spellStart"/>
      <w:r w:rsidRPr="00EF6ECA">
        <w:rPr>
          <w:rFonts w:ascii="Arial" w:eastAsia="Calibri" w:hAnsi="Arial" w:cs="Arial"/>
          <w:lang w:val="en-IN"/>
        </w:rPr>
        <w:t>Jp</w:t>
      </w:r>
      <w:proofErr w:type="spellEnd"/>
      <w:r w:rsidRPr="00EF6ECA">
        <w:rPr>
          <w:rFonts w:ascii="Arial" w:eastAsia="Calibri" w:hAnsi="Arial" w:cs="Arial"/>
          <w:lang w:val="en-IN"/>
        </w:rPr>
        <w:t xml:space="preserve">, is conservative. Consequently, the calculation does not depend on x. </w:t>
      </w:r>
      <w:proofErr w:type="gramStart"/>
      <w:r w:rsidRPr="00EF6ECA">
        <w:rPr>
          <w:rFonts w:ascii="Arial" w:eastAsia="Calibri" w:hAnsi="Arial" w:cs="Arial"/>
          <w:lang w:val="en-IN"/>
        </w:rPr>
        <w:t>Indeed</w:t>
      </w:r>
      <w:proofErr w:type="gramEnd"/>
      <w:r w:rsidRPr="00EF6ECA">
        <w:rPr>
          <w:rFonts w:ascii="Arial" w:eastAsia="Calibri" w:hAnsi="Arial" w:cs="Arial"/>
          <w:lang w:val="en-IN"/>
        </w:rPr>
        <w:t xml:space="preserve"> the density of this current must have the same value whatever x. At position </w:t>
      </w:r>
      <w:proofErr w:type="spellStart"/>
      <w:r w:rsidRPr="00EF6ECA">
        <w:rPr>
          <w:rFonts w:ascii="Arial" w:eastAsia="Calibri" w:hAnsi="Arial" w:cs="Arial"/>
          <w:lang w:val="en-IN"/>
        </w:rPr>
        <w:t>xp</w:t>
      </w:r>
      <w:proofErr w:type="spellEnd"/>
      <w:r w:rsidRPr="00EF6ECA">
        <w:rPr>
          <w:rFonts w:ascii="Arial" w:eastAsia="Calibri" w:hAnsi="Arial" w:cs="Arial"/>
          <w:lang w:val="en-IN"/>
        </w:rPr>
        <w:t xml:space="preserve">, this current density is equal to that of the electrons. </w:t>
      </w:r>
      <w:proofErr w:type="gramStart"/>
      <w:r w:rsidRPr="00EF6ECA">
        <w:rPr>
          <w:rFonts w:ascii="Arial" w:eastAsia="Calibri" w:hAnsi="Arial" w:cs="Arial"/>
          <w:lang w:val="en-IN"/>
        </w:rPr>
        <w:t>Taking into account</w:t>
      </w:r>
      <w:proofErr w:type="gramEnd"/>
      <w:r w:rsidRPr="00EF6ECA">
        <w:rPr>
          <w:rFonts w:ascii="Arial" w:eastAsia="Calibri" w:hAnsi="Arial" w:cs="Arial"/>
          <w:lang w:val="en-IN"/>
        </w:rPr>
        <w:t xml:space="preserve"> the second boundary condition (equation 8), we can write:</w:t>
      </w:r>
    </w:p>
    <w:p w14:paraId="28418499" w14:textId="77777777" w:rsidR="0071301D" w:rsidRPr="00EF6ECA" w:rsidRDefault="0071301D" w:rsidP="00214B0D">
      <w:pPr>
        <w:spacing w:after="200"/>
        <w:jc w:val="center"/>
        <w:rPr>
          <w:rFonts w:ascii="Arial" w:eastAsia="Calibri" w:hAnsi="Arial" w:cs="Arial"/>
          <w:lang w:val="en-IN"/>
        </w:rPr>
      </w:pPr>
      <w:r w:rsidRPr="0071301D">
        <w:rPr>
          <w:rFonts w:ascii="Arial" w:eastAsia="Calibri" w:hAnsi="Arial" w:cs="Arial"/>
          <w:position w:val="-36"/>
          <w:lang w:val="fr-FR"/>
        </w:rPr>
        <w:object w:dxaOrig="1780" w:dyaOrig="760" w14:anchorId="3CBB9F0A">
          <v:shape id="_x0000_i1040" type="#_x0000_t75" style="width:89.5pt;height:38.5pt" o:ole="">
            <v:imagedata r:id="rId45" o:title=""/>
          </v:shape>
          <o:OLEObject Type="Embed" ProgID="Equation.3" ShapeID="_x0000_i1040" DrawAspect="Content" ObjectID="_1829383861" r:id="rId46"/>
        </w:object>
      </w:r>
      <w:r w:rsidRPr="00EF6ECA">
        <w:rPr>
          <w:rFonts w:ascii="Arial" w:eastAsia="Calibri" w:hAnsi="Arial" w:cs="Arial"/>
          <w:position w:val="-36"/>
          <w:lang w:val="en-IN"/>
        </w:rPr>
        <w:t xml:space="preserve">                      </w:t>
      </w:r>
      <w:r w:rsidRPr="00EF6ECA">
        <w:rPr>
          <w:rFonts w:ascii="Arial" w:eastAsia="Calibri" w:hAnsi="Arial" w:cs="Arial"/>
          <w:lang w:val="en-IN"/>
        </w:rPr>
        <w:t xml:space="preserve">                 (9)</w:t>
      </w:r>
    </w:p>
    <w:p w14:paraId="7488B041" w14:textId="77777777" w:rsidR="0071301D" w:rsidRPr="00EF6ECA" w:rsidRDefault="0071301D" w:rsidP="00214B0D">
      <w:pPr>
        <w:jc w:val="both"/>
        <w:rPr>
          <w:rFonts w:ascii="Arial" w:eastAsia="Calibri" w:hAnsi="Arial" w:cs="Arial"/>
          <w:lang w:val="en-IN"/>
        </w:rPr>
      </w:pPr>
      <w:proofErr w:type="spellStart"/>
      <w:proofErr w:type="gramStart"/>
      <w:r w:rsidRPr="00EF6ECA">
        <w:rPr>
          <w:rFonts w:ascii="Arial" w:eastAsia="Calibri" w:hAnsi="Arial" w:cs="Arial"/>
          <w:lang w:val="en-IN"/>
        </w:rPr>
        <w:t>Soit</w:t>
      </w:r>
      <w:proofErr w:type="spellEnd"/>
      <w:r w:rsidRPr="00EF6ECA">
        <w:rPr>
          <w:rFonts w:ascii="Arial" w:eastAsia="Calibri" w:hAnsi="Arial" w:cs="Arial"/>
          <w:lang w:val="en-IN"/>
        </w:rPr>
        <w:t> :</w:t>
      </w:r>
      <w:proofErr w:type="gramEnd"/>
    </w:p>
    <w:p w14:paraId="3ADEA32D" w14:textId="77777777" w:rsidR="0071301D" w:rsidRPr="00EF6ECA" w:rsidRDefault="0071301D" w:rsidP="00214B0D">
      <w:pPr>
        <w:jc w:val="right"/>
        <w:rPr>
          <w:rFonts w:ascii="Arial" w:eastAsia="Calibri" w:hAnsi="Arial" w:cs="Arial"/>
          <w:lang w:val="en-IN"/>
        </w:rPr>
      </w:pPr>
      <w:r w:rsidRPr="00EF6ECA">
        <w:rPr>
          <w:rFonts w:ascii="Arial" w:eastAsia="Calibri" w:hAnsi="Arial" w:cs="Arial"/>
          <w:lang w:val="en-IN"/>
        </w:rPr>
        <w:t xml:space="preserve"> </w:t>
      </w:r>
      <w:r w:rsidRPr="0071301D">
        <w:rPr>
          <w:rFonts w:ascii="Arial" w:eastAsia="Calibri" w:hAnsi="Arial" w:cs="Arial"/>
          <w:position w:val="-108"/>
          <w:lang w:val="fr-FR"/>
        </w:rPr>
        <w:object w:dxaOrig="10340" w:dyaOrig="2280" w14:anchorId="04D12505">
          <v:shape id="_x0000_i1041" type="#_x0000_t75" style="width:517.5pt;height:114pt" o:ole="">
            <v:imagedata r:id="rId47" o:title=""/>
          </v:shape>
          <o:OLEObject Type="Embed" ProgID="Equation.3" ShapeID="_x0000_i1041" DrawAspect="Content" ObjectID="_1829383862" r:id="rId48"/>
        </w:object>
      </w:r>
      <w:r w:rsidRPr="00EF6ECA">
        <w:rPr>
          <w:rFonts w:ascii="Arial" w:eastAsia="Calibri" w:hAnsi="Arial" w:cs="Arial"/>
          <w:lang w:val="en-IN"/>
        </w:rPr>
        <w:t>(10)</w:t>
      </w:r>
    </w:p>
    <w:p w14:paraId="0A26CF0A" w14:textId="77777777" w:rsidR="0071301D" w:rsidRPr="00EF6ECA" w:rsidRDefault="0071301D" w:rsidP="00214B0D">
      <w:pPr>
        <w:spacing w:after="160"/>
        <w:jc w:val="both"/>
        <w:rPr>
          <w:rFonts w:ascii="Arial" w:eastAsia="Calibri" w:hAnsi="Arial" w:cs="Arial"/>
          <w:lang w:val="en-IN"/>
        </w:rPr>
      </w:pPr>
      <w:r w:rsidRPr="00EF6ECA">
        <w:rPr>
          <w:rFonts w:ascii="Arial" w:eastAsia="Calibri" w:hAnsi="Arial" w:cs="Arial"/>
          <w:lang w:val="en-IN"/>
        </w:rPr>
        <w:t>The spectral response, or internal quantum efficiency, of a photodetector is defined as the ratio between the number of charge carriers collected and the number of photons absorbed. It is expressed by [6]:</w:t>
      </w:r>
    </w:p>
    <w:p w14:paraId="0DE1765F" w14:textId="77777777" w:rsidR="0071301D" w:rsidRPr="00EF6ECA" w:rsidRDefault="0071301D" w:rsidP="00214B0D">
      <w:pPr>
        <w:spacing w:after="200"/>
        <w:jc w:val="center"/>
        <w:rPr>
          <w:rFonts w:ascii="Arial" w:eastAsia="Calibri" w:hAnsi="Arial" w:cs="Arial"/>
          <w:lang w:val="en-IN"/>
        </w:rPr>
      </w:pPr>
      <w:r w:rsidRPr="0071301D">
        <w:rPr>
          <w:rFonts w:ascii="Arial" w:eastAsia="Calibri" w:hAnsi="Arial" w:cs="Arial"/>
          <w:position w:val="-32"/>
        </w:rPr>
        <w:object w:dxaOrig="1700" w:dyaOrig="740" w14:anchorId="6685D0E2">
          <v:shape id="_x0000_i1042" type="#_x0000_t75" style="width:84.5pt;height:37pt" o:ole="">
            <v:imagedata r:id="rId49" o:title=""/>
          </v:shape>
          <o:OLEObject Type="Embed" ProgID="Equation.DSMT4" ShapeID="_x0000_i1042" DrawAspect="Content" ObjectID="_1829383863" r:id="rId50"/>
        </w:object>
      </w:r>
      <w:r w:rsidRPr="00EF6ECA">
        <w:rPr>
          <w:rFonts w:ascii="Arial" w:eastAsia="Calibri" w:hAnsi="Arial" w:cs="Arial"/>
          <w:lang w:val="en-IN"/>
        </w:rPr>
        <w:t xml:space="preserve">                          (11)</w:t>
      </w:r>
    </w:p>
    <w:p w14:paraId="1D86D5C8" w14:textId="77777777" w:rsidR="0071301D" w:rsidRPr="00EF6ECA" w:rsidRDefault="0071301D" w:rsidP="00214B0D">
      <w:pPr>
        <w:spacing w:after="160"/>
        <w:jc w:val="both"/>
        <w:rPr>
          <w:rFonts w:ascii="Arial" w:eastAsia="Calibri" w:hAnsi="Arial" w:cs="Arial"/>
          <w:lang w:val="en-IN"/>
        </w:rPr>
      </w:pPr>
      <w:r w:rsidRPr="00EF6ECA">
        <w:rPr>
          <w:rFonts w:ascii="Arial" w:eastAsia="Calibri" w:hAnsi="Arial" w:cs="Arial"/>
          <w:lang w:val="en-IN"/>
        </w:rPr>
        <w:t>From equations (10) and (11), we pull the expression for the internal quantum efficiency of the emitter (equation 12) which describes the contribution of the electrons generated in the emitter (zone AB figure 14) and collected by the P-n junction.</w:t>
      </w:r>
    </w:p>
    <w:p w14:paraId="58C42722" w14:textId="77777777" w:rsidR="0026613D" w:rsidRPr="00EF6ECA" w:rsidRDefault="0071301D" w:rsidP="00214B0D">
      <w:pPr>
        <w:jc w:val="right"/>
        <w:rPr>
          <w:rFonts w:ascii="Arial" w:eastAsia="Calibri" w:hAnsi="Arial" w:cs="Arial"/>
          <w:lang w:val="en-IN"/>
        </w:rPr>
      </w:pPr>
      <w:r w:rsidRPr="00AE55D8">
        <w:rPr>
          <w:rFonts w:ascii="Arial" w:eastAsia="Calibri" w:hAnsi="Arial" w:cs="Arial"/>
          <w:position w:val="-108"/>
          <w:lang w:val="fr-FR"/>
        </w:rPr>
        <w:object w:dxaOrig="10600" w:dyaOrig="2280" w14:anchorId="36AB646A">
          <v:shape id="_x0000_i1043" type="#_x0000_t75" style="width:482.5pt;height:104pt" o:ole="">
            <v:imagedata r:id="rId51" o:title=""/>
          </v:shape>
          <o:OLEObject Type="Embed" ProgID="Equation.3" ShapeID="_x0000_i1043" DrawAspect="Content" ObjectID="_1829383864" r:id="rId52"/>
        </w:object>
      </w:r>
      <w:r w:rsidR="00694FFE" w:rsidRPr="00EF6ECA">
        <w:rPr>
          <w:rFonts w:ascii="Arial" w:eastAsia="Calibri" w:hAnsi="Arial" w:cs="Arial"/>
          <w:lang w:val="en-IN"/>
        </w:rPr>
        <w:t>(12)</w:t>
      </w:r>
    </w:p>
    <w:p w14:paraId="781E1625" w14:textId="77777777" w:rsidR="00694FFE" w:rsidRPr="00EF6ECA" w:rsidRDefault="00D27C0B" w:rsidP="00214B0D">
      <w:pPr>
        <w:jc w:val="both"/>
        <w:rPr>
          <w:rFonts w:ascii="Arial" w:eastAsia="Calibri" w:hAnsi="Arial" w:cs="Arial"/>
          <w:lang w:val="en-IN"/>
        </w:rPr>
      </w:pPr>
      <w:r w:rsidRPr="006B36D4">
        <w:rPr>
          <w:rFonts w:ascii="Arial" w:hAnsi="Arial" w:cs="Arial"/>
          <w:b/>
        </w:rPr>
        <w:t>2.1.1</w:t>
      </w:r>
      <w:r>
        <w:rPr>
          <w:rFonts w:ascii="Arial" w:hAnsi="Arial" w:cs="Arial"/>
          <w:b/>
        </w:rPr>
        <w:t xml:space="preserve"> Calculation </w:t>
      </w:r>
      <w:r w:rsidRPr="00EF6ECA">
        <w:rPr>
          <w:rFonts w:ascii="Arial" w:hAnsi="Arial" w:cs="Arial"/>
          <w:b/>
          <w:lang w:val="en-IN"/>
        </w:rPr>
        <w:t>of the current density of holes generated in the base and at the substrate.</w:t>
      </w:r>
    </w:p>
    <w:p w14:paraId="35447EA1" w14:textId="77777777" w:rsidR="006B4667" w:rsidRPr="00EF6ECA" w:rsidRDefault="006B4667" w:rsidP="00214B0D">
      <w:pPr>
        <w:jc w:val="both"/>
        <w:rPr>
          <w:rFonts w:ascii="Arial" w:eastAsia="Calibri" w:hAnsi="Arial" w:cs="Arial"/>
          <w:lang w:val="en-IN"/>
        </w:rPr>
      </w:pPr>
      <w:r w:rsidRPr="00EF6ECA">
        <w:rPr>
          <w:rFonts w:ascii="Arial" w:eastAsia="Calibri" w:hAnsi="Arial" w:cs="Arial"/>
          <w:lang w:val="en-IN"/>
        </w:rPr>
        <w:lastRenderedPageBreak/>
        <w:t>The current density of holes generated in the base and at the substrate is governed by the following continuity equations:</w:t>
      </w:r>
    </w:p>
    <w:p w14:paraId="1FBAC3A0" w14:textId="77777777" w:rsidR="006B4667" w:rsidRPr="00EF6ECA" w:rsidRDefault="006B4667" w:rsidP="00214B0D">
      <w:pPr>
        <w:jc w:val="center"/>
        <w:rPr>
          <w:rFonts w:ascii="Arial" w:eastAsia="Calibri" w:hAnsi="Arial" w:cs="Arial"/>
          <w:lang w:val="en-IN"/>
        </w:rPr>
      </w:pPr>
      <w:r w:rsidRPr="006B4667">
        <w:rPr>
          <w:rFonts w:ascii="Arial" w:eastAsia="Calibri" w:hAnsi="Arial" w:cs="Arial"/>
          <w:position w:val="-30"/>
          <w:lang w:val="fr-FR"/>
        </w:rPr>
        <w:object w:dxaOrig="5899" w:dyaOrig="800" w14:anchorId="68380914">
          <v:shape id="_x0000_i1044" type="#_x0000_t75" style="width:294pt;height:38.5pt" o:ole="">
            <v:imagedata r:id="rId53" o:title=""/>
          </v:shape>
          <o:OLEObject Type="Embed" ProgID="Equation.DSMT4" ShapeID="_x0000_i1044" DrawAspect="Content" ObjectID="_1829383865" r:id="rId54"/>
        </w:object>
      </w:r>
      <w:r w:rsidRPr="00EF6ECA">
        <w:rPr>
          <w:rFonts w:ascii="Arial" w:eastAsia="Calibri" w:hAnsi="Arial" w:cs="Arial"/>
          <w:lang w:val="en-IN"/>
        </w:rPr>
        <w:t xml:space="preserve">            (13)</w:t>
      </w:r>
    </w:p>
    <w:p w14:paraId="5AEFA27F" w14:textId="77777777" w:rsidR="006B4667" w:rsidRPr="00EF6ECA" w:rsidRDefault="006B4667" w:rsidP="00214B0D">
      <w:pPr>
        <w:jc w:val="center"/>
        <w:rPr>
          <w:rFonts w:ascii="Arial" w:eastAsia="Calibri" w:hAnsi="Arial" w:cs="Arial"/>
          <w:lang w:val="en-IN"/>
        </w:rPr>
      </w:pPr>
      <w:r w:rsidRPr="006B4667">
        <w:rPr>
          <w:rFonts w:ascii="Arial" w:eastAsia="Calibri" w:hAnsi="Arial" w:cs="Arial"/>
          <w:position w:val="-30"/>
          <w:lang w:val="fr-FR"/>
        </w:rPr>
        <w:object w:dxaOrig="6680" w:dyaOrig="800" w14:anchorId="48C1248C">
          <v:shape id="_x0000_i1045" type="#_x0000_t75" style="width:335.5pt;height:38.5pt" o:ole="">
            <v:imagedata r:id="rId55" o:title=""/>
          </v:shape>
          <o:OLEObject Type="Embed" ProgID="Equation.DSMT4" ShapeID="_x0000_i1045" DrawAspect="Content" ObjectID="_1829383866" r:id="rId56"/>
        </w:object>
      </w:r>
      <w:r w:rsidRPr="00EF6ECA">
        <w:rPr>
          <w:rFonts w:ascii="Arial" w:eastAsia="Calibri" w:hAnsi="Arial" w:cs="Arial"/>
          <w:lang w:val="en-IN"/>
        </w:rPr>
        <w:t xml:space="preserve"> (14)</w:t>
      </w:r>
    </w:p>
    <w:p w14:paraId="3639C604" w14:textId="77777777" w:rsidR="006B4667" w:rsidRPr="00EF6ECA" w:rsidRDefault="006B4667" w:rsidP="00214B0D">
      <w:pPr>
        <w:jc w:val="both"/>
        <w:rPr>
          <w:rFonts w:ascii="Arial" w:hAnsi="Arial" w:cs="Arial"/>
          <w:lang w:val="en-IN"/>
        </w:rPr>
      </w:pPr>
      <w:r w:rsidRPr="006B4667">
        <w:rPr>
          <w:rFonts w:ascii="Arial" w:eastAsia="Calibri" w:hAnsi="Arial" w:cs="Arial"/>
          <w:position w:val="-12"/>
          <w:lang w:val="fr-FR"/>
        </w:rPr>
        <w:object w:dxaOrig="279" w:dyaOrig="360" w14:anchorId="34A3F85C">
          <v:shape id="_x0000_i1046" type="#_x0000_t75" style="width:14.5pt;height:18.5pt" o:ole="">
            <v:imagedata r:id="rId57" o:title=""/>
          </v:shape>
          <o:OLEObject Type="Embed" ProgID="Equation.DSMT4" ShapeID="_x0000_i1046" DrawAspect="Content" ObjectID="_1829383867" r:id="rId58"/>
        </w:object>
      </w:r>
      <w:r w:rsidRPr="00EF6ECA">
        <w:rPr>
          <w:rFonts w:ascii="Arial" w:eastAsia="Calibri" w:hAnsi="Arial" w:cs="Arial"/>
          <w:lang w:val="en-IN"/>
        </w:rPr>
        <w:t xml:space="preserve">and  </w:t>
      </w:r>
      <w:r w:rsidRPr="006B4667">
        <w:rPr>
          <w:rFonts w:ascii="Arial" w:eastAsia="Calibri" w:hAnsi="Arial" w:cs="Arial"/>
          <w:position w:val="-12"/>
          <w:lang w:val="fr-FR"/>
        </w:rPr>
        <w:object w:dxaOrig="279" w:dyaOrig="360" w14:anchorId="117BB1AC">
          <v:shape id="_x0000_i1047" type="#_x0000_t75" style="width:14.5pt;height:18.5pt" o:ole="">
            <v:imagedata r:id="rId59" o:title=""/>
          </v:shape>
          <o:OLEObject Type="Embed" ProgID="Equation.DSMT4" ShapeID="_x0000_i1047" DrawAspect="Content" ObjectID="_1829383868" r:id="rId60"/>
        </w:object>
      </w:r>
      <w:r w:rsidRPr="00EF6ECA">
        <w:rPr>
          <w:rFonts w:ascii="Arial" w:eastAsia="Calibri" w:hAnsi="Arial" w:cs="Arial"/>
          <w:lang w:val="en-IN"/>
        </w:rPr>
        <w:t>are the absorption coefficients of layers 2 and 3</w:t>
      </w:r>
      <w:r w:rsidRPr="00EF6ECA">
        <w:rPr>
          <w:rFonts w:ascii="Arial" w:hAnsi="Arial" w:cs="Arial"/>
          <w:sz w:val="24"/>
          <w:szCs w:val="24"/>
          <w:lang w:val="en-IN"/>
        </w:rPr>
        <w:t xml:space="preserve"> </w:t>
      </w:r>
      <w:r w:rsidRPr="00EF6ECA">
        <w:rPr>
          <w:rFonts w:ascii="Arial" w:hAnsi="Arial" w:cs="Arial"/>
          <w:lang w:val="en-IN"/>
        </w:rPr>
        <w:t>and</w:t>
      </w:r>
      <w:r w:rsidRPr="006B4667">
        <w:rPr>
          <w:rFonts w:ascii="Arial" w:hAnsi="Arial" w:cs="Arial"/>
          <w:position w:val="-12"/>
          <w:lang w:val="fr-FR"/>
        </w:rPr>
        <w:object w:dxaOrig="420" w:dyaOrig="360" w14:anchorId="515BDB91">
          <v:shape id="_x0000_i1048" type="#_x0000_t75" style="width:22pt;height:21.5pt" o:ole="">
            <v:imagedata r:id="rId61" o:title=""/>
          </v:shape>
          <o:OLEObject Type="Embed" ProgID="Equation.DSMT4" ShapeID="_x0000_i1048" DrawAspect="Content" ObjectID="_1829383869" r:id="rId62"/>
        </w:object>
      </w:r>
      <w:r w:rsidRPr="00EF6ECA">
        <w:rPr>
          <w:rFonts w:ascii="Arial" w:hAnsi="Arial" w:cs="Arial"/>
          <w:lang w:val="en-IN"/>
        </w:rPr>
        <w:t xml:space="preserve"> </w:t>
      </w:r>
      <w:proofErr w:type="spellStart"/>
      <w:r w:rsidRPr="00EF6ECA">
        <w:rPr>
          <w:rFonts w:ascii="Arial" w:hAnsi="Arial" w:cs="Arial"/>
          <w:lang w:val="en-IN"/>
        </w:rPr>
        <w:t>and</w:t>
      </w:r>
      <w:proofErr w:type="spellEnd"/>
      <w:r w:rsidRPr="00EF6ECA">
        <w:rPr>
          <w:rFonts w:ascii="Arial" w:hAnsi="Arial" w:cs="Arial"/>
          <w:lang w:val="en-IN"/>
        </w:rPr>
        <w:t xml:space="preserve"> </w:t>
      </w:r>
      <w:r w:rsidRPr="006B4667">
        <w:rPr>
          <w:rFonts w:ascii="Arial" w:hAnsi="Arial" w:cs="Arial"/>
          <w:position w:val="-12"/>
          <w:lang w:val="fr-FR"/>
        </w:rPr>
        <w:object w:dxaOrig="420" w:dyaOrig="360" w14:anchorId="4C031979">
          <v:shape id="_x0000_i1049" type="#_x0000_t75" style="width:22pt;height:21.5pt" o:ole="">
            <v:imagedata r:id="rId63" o:title=""/>
          </v:shape>
          <o:OLEObject Type="Embed" ProgID="Equation.3" ShapeID="_x0000_i1049" DrawAspect="Content" ObjectID="_1829383870" r:id="rId64"/>
        </w:object>
      </w:r>
      <w:r w:rsidRPr="00EF6ECA">
        <w:rPr>
          <w:rFonts w:ascii="Arial" w:hAnsi="Arial" w:cs="Arial"/>
          <w:lang w:val="en-IN"/>
        </w:rPr>
        <w:t>the evolutions of excess hole density in regions 2 and 3</w:t>
      </w:r>
    </w:p>
    <w:p w14:paraId="616E6629" w14:textId="77777777" w:rsidR="006B4667" w:rsidRPr="00EF6ECA" w:rsidRDefault="006B4667" w:rsidP="00214B0D">
      <w:pPr>
        <w:jc w:val="both"/>
        <w:rPr>
          <w:rFonts w:ascii="Arial" w:eastAsia="Calibri" w:hAnsi="Arial" w:cs="Arial"/>
          <w:lang w:val="en-IN"/>
        </w:rPr>
      </w:pPr>
      <w:r w:rsidRPr="00EF6ECA">
        <w:rPr>
          <w:rFonts w:ascii="Arial" w:eastAsia="Calibri" w:hAnsi="Arial" w:cs="Arial"/>
          <w:lang w:val="en-IN"/>
        </w:rPr>
        <w:t xml:space="preserve">By posing </w:t>
      </w:r>
      <w:r w:rsidRPr="006B4667">
        <w:rPr>
          <w:rFonts w:ascii="Arial" w:eastAsia="Calibri" w:hAnsi="Arial" w:cs="Arial"/>
          <w:position w:val="-28"/>
          <w:lang w:val="fr-FR"/>
        </w:rPr>
        <w:object w:dxaOrig="1140" w:dyaOrig="700" w14:anchorId="2DF521F5">
          <v:shape id="_x0000_i1050" type="#_x0000_t75" style="width:54.5pt;height:36pt" o:ole="">
            <v:imagedata r:id="rId65" o:title=""/>
          </v:shape>
          <o:OLEObject Type="Embed" ProgID="Equation.DSMT4" ShapeID="_x0000_i1050" DrawAspect="Content" ObjectID="_1829383871" r:id="rId66"/>
        </w:object>
      </w:r>
      <w:r w:rsidRPr="00EF6ECA">
        <w:rPr>
          <w:rFonts w:ascii="Arial" w:eastAsia="Calibri" w:hAnsi="Arial" w:cs="Arial"/>
          <w:sz w:val="24"/>
          <w:szCs w:val="24"/>
          <w:lang w:val="en-IN"/>
        </w:rPr>
        <w:t xml:space="preserve"> </w:t>
      </w:r>
      <w:r w:rsidRPr="00EF6ECA">
        <w:rPr>
          <w:rFonts w:ascii="Arial" w:eastAsia="Calibri" w:hAnsi="Arial" w:cs="Arial"/>
          <w:lang w:val="en-IN"/>
        </w:rPr>
        <w:t xml:space="preserve">we can </w:t>
      </w:r>
      <w:proofErr w:type="gramStart"/>
      <w:r w:rsidRPr="00EF6ECA">
        <w:rPr>
          <w:rFonts w:ascii="Arial" w:eastAsia="Calibri" w:hAnsi="Arial" w:cs="Arial"/>
          <w:lang w:val="en-IN"/>
        </w:rPr>
        <w:t>write :</w:t>
      </w:r>
      <w:proofErr w:type="gramEnd"/>
      <w:r w:rsidRPr="00EF6ECA">
        <w:rPr>
          <w:rFonts w:ascii="Arial" w:eastAsia="Calibri" w:hAnsi="Arial" w:cs="Arial"/>
          <w:lang w:val="en-IN"/>
        </w:rPr>
        <w:t xml:space="preserve"> </w:t>
      </w:r>
    </w:p>
    <w:p w14:paraId="63522383" w14:textId="77777777" w:rsidR="006B4667" w:rsidRPr="00EF6ECA" w:rsidRDefault="006B4667" w:rsidP="00214B0D">
      <w:pPr>
        <w:jc w:val="center"/>
        <w:rPr>
          <w:rFonts w:ascii="Arial" w:eastAsia="Calibri" w:hAnsi="Arial" w:cs="Arial"/>
          <w:lang w:val="en-IN"/>
        </w:rPr>
      </w:pPr>
      <w:r w:rsidRPr="006B4667">
        <w:rPr>
          <w:rFonts w:ascii="Arial" w:eastAsia="Calibri" w:hAnsi="Arial" w:cs="Arial"/>
          <w:position w:val="-78"/>
          <w:lang w:val="fr-FR"/>
        </w:rPr>
        <w:object w:dxaOrig="6720" w:dyaOrig="1680" w14:anchorId="3024762B">
          <v:shape id="_x0000_i1051" type="#_x0000_t75" style="width:335.5pt;height:82pt" o:ole="">
            <v:imagedata r:id="rId67" o:title=""/>
          </v:shape>
          <o:OLEObject Type="Embed" ProgID="Equation.DSMT4" ShapeID="_x0000_i1051" DrawAspect="Content" ObjectID="_1829383872" r:id="rId68"/>
        </w:object>
      </w:r>
      <w:r w:rsidRPr="00EF6ECA">
        <w:rPr>
          <w:rFonts w:ascii="Arial" w:eastAsia="Calibri" w:hAnsi="Arial" w:cs="Arial"/>
          <w:lang w:val="en-IN"/>
        </w:rPr>
        <w:t xml:space="preserve">       (15)</w:t>
      </w:r>
    </w:p>
    <w:p w14:paraId="612932A7" w14:textId="77777777" w:rsidR="006B4667" w:rsidRPr="00EF6ECA" w:rsidRDefault="006B4667" w:rsidP="00214B0D">
      <w:pPr>
        <w:jc w:val="both"/>
        <w:rPr>
          <w:rFonts w:ascii="Arial" w:eastAsia="Calibri" w:hAnsi="Arial" w:cs="Arial"/>
          <w:lang w:val="en-IN"/>
        </w:rPr>
      </w:pPr>
      <w:r w:rsidRPr="00EF6ECA">
        <w:rPr>
          <w:rFonts w:ascii="Arial" w:eastAsia="Calibri" w:hAnsi="Arial" w:cs="Arial"/>
          <w:lang w:val="en-IN"/>
        </w:rPr>
        <w:t xml:space="preserve">We assume that the hole diffusion coefficient </w:t>
      </w:r>
      <w:r w:rsidRPr="006B4667">
        <w:rPr>
          <w:rFonts w:ascii="Arial" w:hAnsi="Arial" w:cs="Arial"/>
          <w:position w:val="-10"/>
          <w:lang w:val="fr-FR"/>
        </w:rPr>
        <w:object w:dxaOrig="380" w:dyaOrig="320" w14:anchorId="01D61203">
          <v:shape id="_x0000_i1052" type="#_x0000_t75" style="width:22pt;height:14.5pt" o:ole="">
            <v:imagedata r:id="rId69" o:title=""/>
          </v:shape>
          <o:OLEObject Type="Embed" ProgID="Equation.DSMT4" ShapeID="_x0000_i1052" DrawAspect="Content" ObjectID="_1829383873" r:id="rId70"/>
        </w:object>
      </w:r>
      <w:r w:rsidRPr="00EF6ECA">
        <w:rPr>
          <w:rFonts w:ascii="Arial" w:eastAsia="Calibri" w:hAnsi="Arial" w:cs="Arial"/>
          <w:lang w:val="en-IN"/>
        </w:rPr>
        <w:t xml:space="preserve"> is the same in the GH and HI regions Figure 1(a).</w:t>
      </w:r>
    </w:p>
    <w:p w14:paraId="04891740" w14:textId="77777777" w:rsidR="006B4667" w:rsidRPr="00EF6ECA" w:rsidRDefault="006B4667" w:rsidP="00214B0D">
      <w:pPr>
        <w:jc w:val="both"/>
        <w:rPr>
          <w:rFonts w:ascii="Arial" w:eastAsia="Calibri" w:hAnsi="Arial" w:cs="Arial"/>
          <w:lang w:val="en-IN"/>
        </w:rPr>
      </w:pPr>
      <w:r w:rsidRPr="00EF6ECA">
        <w:rPr>
          <w:rFonts w:ascii="Arial" w:eastAsia="Calibri" w:hAnsi="Arial" w:cs="Arial"/>
          <w:lang w:val="en-IN"/>
        </w:rPr>
        <w:t>Solving these equations leads to analytical solutions which are in the form:</w:t>
      </w:r>
    </w:p>
    <w:p w14:paraId="1A4D98EA" w14:textId="44FDE02B" w:rsidR="006B4667" w:rsidRPr="00EF6ECA" w:rsidRDefault="00D05E52" w:rsidP="00214B0D">
      <w:pPr>
        <w:jc w:val="center"/>
        <w:rPr>
          <w:rFonts w:ascii="Arial" w:eastAsia="Calibri" w:hAnsi="Arial" w:cs="Arial"/>
          <w:lang w:val="en-IN"/>
        </w:rPr>
      </w:pPr>
      <w:r w:rsidRPr="006B4667">
        <w:rPr>
          <w:rFonts w:ascii="Arial" w:eastAsia="Calibri" w:hAnsi="Arial" w:cs="Arial"/>
          <w:position w:val="-16"/>
          <w:lang w:val="fr-FR"/>
        </w:rPr>
        <w:object w:dxaOrig="4080" w:dyaOrig="440" w14:anchorId="0C7DAE06">
          <v:shape id="_x0000_i1053" type="#_x0000_t75" style="width:202pt;height:25pt" o:ole="">
            <v:imagedata r:id="rId71" o:title=""/>
          </v:shape>
          <o:OLEObject Type="Embed" ProgID="Equation.DSMT4" ShapeID="_x0000_i1053" DrawAspect="Content" ObjectID="_1829383874" r:id="rId72"/>
        </w:object>
      </w:r>
      <w:r w:rsidR="006B4667" w:rsidRPr="00EF6ECA">
        <w:rPr>
          <w:rFonts w:ascii="Arial" w:eastAsia="Calibri" w:hAnsi="Arial" w:cs="Arial"/>
          <w:position w:val="-10"/>
          <w:lang w:val="en-IN"/>
        </w:rPr>
        <w:t xml:space="preserve">             </w:t>
      </w:r>
      <w:r w:rsidR="007C21D3">
        <w:rPr>
          <w:rFonts w:ascii="Arial" w:eastAsia="Calibri" w:hAnsi="Arial" w:cs="Arial"/>
          <w:position w:val="-10"/>
          <w:lang w:val="en-IN"/>
        </w:rPr>
        <w:t xml:space="preserve">  </w:t>
      </w:r>
      <w:r w:rsidR="006B4667" w:rsidRPr="00EF6ECA">
        <w:rPr>
          <w:rFonts w:ascii="Arial" w:eastAsia="Calibri" w:hAnsi="Arial" w:cs="Arial"/>
          <w:position w:val="-10"/>
          <w:lang w:val="en-IN"/>
        </w:rPr>
        <w:t xml:space="preserve"> (16)</w:t>
      </w:r>
    </w:p>
    <w:p w14:paraId="2DF0185C" w14:textId="77777777" w:rsidR="006B4667" w:rsidRPr="00EF6ECA" w:rsidRDefault="006B4667" w:rsidP="00214B0D">
      <w:pPr>
        <w:jc w:val="center"/>
        <w:rPr>
          <w:rFonts w:ascii="Arial" w:eastAsia="Calibri" w:hAnsi="Arial" w:cs="Arial"/>
          <w:position w:val="-12"/>
          <w:lang w:val="en-IN"/>
        </w:rPr>
      </w:pPr>
      <w:r w:rsidRPr="006B4667">
        <w:rPr>
          <w:rFonts w:ascii="Arial" w:eastAsia="Calibri" w:hAnsi="Arial" w:cs="Arial"/>
          <w:position w:val="-16"/>
          <w:lang w:val="fr-FR"/>
        </w:rPr>
        <w:object w:dxaOrig="4120" w:dyaOrig="440" w14:anchorId="4C89C0BF">
          <v:shape id="_x0000_i1054" type="#_x0000_t75" style="width:207.5pt;height:24.5pt" o:ole="">
            <v:imagedata r:id="rId73" o:title=""/>
          </v:shape>
          <o:OLEObject Type="Embed" ProgID="Equation.DSMT4" ShapeID="_x0000_i1054" DrawAspect="Content" ObjectID="_1829383875" r:id="rId74"/>
        </w:object>
      </w:r>
      <w:r w:rsidRPr="00EF6ECA">
        <w:rPr>
          <w:rFonts w:ascii="Arial" w:eastAsia="Calibri" w:hAnsi="Arial" w:cs="Arial"/>
          <w:position w:val="-12"/>
          <w:lang w:val="en-IN"/>
        </w:rPr>
        <w:t xml:space="preserve">              (17)</w:t>
      </w:r>
    </w:p>
    <w:p w14:paraId="6EE3429B" w14:textId="4538F1A0" w:rsidR="006B4667" w:rsidRPr="00EF6ECA" w:rsidRDefault="006B4667" w:rsidP="00214B0D">
      <w:pPr>
        <w:jc w:val="center"/>
        <w:rPr>
          <w:rFonts w:ascii="Arial" w:eastAsia="Calibri" w:hAnsi="Arial" w:cs="Arial"/>
          <w:position w:val="-12"/>
          <w:lang w:val="en-IN"/>
        </w:rPr>
      </w:pPr>
      <w:r w:rsidRPr="00EF6ECA">
        <w:rPr>
          <w:rFonts w:ascii="Arial" w:eastAsia="Calibri" w:hAnsi="Arial" w:cs="Arial"/>
          <w:position w:val="-12"/>
          <w:lang w:val="en-IN"/>
        </w:rPr>
        <w:t xml:space="preserve">With </w:t>
      </w:r>
      <w:r w:rsidRPr="006B4667">
        <w:rPr>
          <w:rFonts w:ascii="Arial" w:eastAsia="Calibri" w:hAnsi="Arial" w:cs="Arial"/>
          <w:position w:val="-74"/>
          <w:lang w:val="fr-FR"/>
        </w:rPr>
        <w:object w:dxaOrig="2140" w:dyaOrig="1600" w14:anchorId="5BB4426E">
          <v:shape id="_x0000_i1055" type="#_x0000_t75" style="width:108pt;height:78.5pt" o:ole="">
            <v:imagedata r:id="rId75" o:title=""/>
          </v:shape>
          <o:OLEObject Type="Embed" ProgID="Equation.3" ShapeID="_x0000_i1055" DrawAspect="Content" ObjectID="_1829383876" r:id="rId76"/>
        </w:object>
      </w:r>
      <w:r w:rsidRPr="00EF6ECA">
        <w:rPr>
          <w:rFonts w:ascii="Arial" w:eastAsia="Calibri" w:hAnsi="Arial" w:cs="Arial"/>
          <w:position w:val="-12"/>
          <w:lang w:val="en-IN"/>
        </w:rPr>
        <w:t xml:space="preserve">  et   </w:t>
      </w:r>
      <w:r w:rsidRPr="006B4667">
        <w:rPr>
          <w:rFonts w:ascii="Arial" w:eastAsia="Calibri" w:hAnsi="Arial" w:cs="Arial"/>
          <w:position w:val="-76"/>
          <w:lang w:val="fr-FR"/>
        </w:rPr>
        <w:object w:dxaOrig="4599" w:dyaOrig="1640" w14:anchorId="2D656BD3">
          <v:shape id="_x0000_i1056" type="#_x0000_t75" style="width:231pt;height:78.5pt" o:ole="">
            <v:imagedata r:id="rId77" o:title=""/>
          </v:shape>
          <o:OLEObject Type="Embed" ProgID="Equation.3" ShapeID="_x0000_i1056" DrawAspect="Content" ObjectID="_1829383877" r:id="rId78"/>
        </w:object>
      </w:r>
      <w:r w:rsidRPr="00EF6ECA">
        <w:rPr>
          <w:rFonts w:ascii="Arial" w:eastAsia="Calibri" w:hAnsi="Arial" w:cs="Arial"/>
          <w:position w:val="-76"/>
          <w:lang w:val="en-IN"/>
        </w:rPr>
        <w:t xml:space="preserve">   </w:t>
      </w:r>
      <w:proofErr w:type="gramStart"/>
      <w:r w:rsidRPr="00EF6ECA">
        <w:rPr>
          <w:rFonts w:ascii="Arial" w:eastAsia="Calibri" w:hAnsi="Arial" w:cs="Arial"/>
          <w:position w:val="-76"/>
          <w:lang w:val="en-IN"/>
        </w:rPr>
        <w:t xml:space="preserve">   </w:t>
      </w:r>
      <w:r w:rsidRPr="00EF6ECA">
        <w:rPr>
          <w:rFonts w:ascii="Arial" w:eastAsia="Calibri" w:hAnsi="Arial" w:cs="Arial"/>
          <w:position w:val="-12"/>
          <w:lang w:val="en-IN"/>
        </w:rPr>
        <w:t>(</w:t>
      </w:r>
      <w:proofErr w:type="gramEnd"/>
      <w:r w:rsidRPr="00EF6ECA">
        <w:rPr>
          <w:rFonts w:ascii="Arial" w:eastAsia="Calibri" w:hAnsi="Arial" w:cs="Arial"/>
          <w:position w:val="-12"/>
          <w:lang w:val="en-IN"/>
        </w:rPr>
        <w:t>18)</w:t>
      </w:r>
    </w:p>
    <w:p w14:paraId="1F7F3590" w14:textId="77777777" w:rsidR="006B4667" w:rsidRPr="00EF6ECA" w:rsidRDefault="006B4667" w:rsidP="00214B0D">
      <w:pPr>
        <w:jc w:val="both"/>
        <w:rPr>
          <w:rFonts w:ascii="Arial" w:eastAsia="Calibri" w:hAnsi="Arial" w:cs="Arial"/>
          <w:lang w:val="en-IN"/>
        </w:rPr>
      </w:pPr>
      <w:r w:rsidRPr="00EF6ECA">
        <w:rPr>
          <w:rFonts w:ascii="Arial" w:eastAsia="Calibri" w:hAnsi="Arial" w:cs="Arial"/>
          <w:lang w:val="en-IN"/>
        </w:rPr>
        <w:t>The constants A, B, M and N are determined from the following boundary conditions:</w:t>
      </w:r>
    </w:p>
    <w:p w14:paraId="6E369586" w14:textId="77777777" w:rsidR="006B4667" w:rsidRPr="00EF6ECA" w:rsidRDefault="006B4667" w:rsidP="00214B0D">
      <w:pPr>
        <w:jc w:val="center"/>
        <w:rPr>
          <w:rFonts w:ascii="Arial" w:eastAsia="Calibri" w:hAnsi="Arial" w:cs="Arial"/>
          <w:position w:val="-10"/>
          <w:lang w:val="en-IN"/>
        </w:rPr>
      </w:pPr>
      <w:r w:rsidRPr="006B4667">
        <w:rPr>
          <w:rFonts w:ascii="Arial" w:eastAsia="Calibri" w:hAnsi="Arial" w:cs="Arial"/>
          <w:position w:val="-12"/>
          <w:lang w:val="fr-FR"/>
        </w:rPr>
        <w:object w:dxaOrig="800" w:dyaOrig="360" w14:anchorId="26E64CC7">
          <v:shape id="_x0000_i1057" type="#_x0000_t75" style="width:39.5pt;height:18.5pt" o:ole="">
            <v:imagedata r:id="rId79" o:title=""/>
          </v:shape>
          <o:OLEObject Type="Embed" ProgID="Equation.DSMT4" ShapeID="_x0000_i1057" DrawAspect="Content" ObjectID="_1829383878" r:id="rId80"/>
        </w:object>
      </w:r>
      <w:proofErr w:type="spellStart"/>
      <w:r w:rsidRPr="00EF6ECA">
        <w:rPr>
          <w:rFonts w:ascii="Arial" w:eastAsia="Calibri" w:hAnsi="Arial" w:cs="Arial"/>
          <w:lang w:val="en-IN"/>
        </w:rPr>
        <w:t>en</w:t>
      </w:r>
      <w:proofErr w:type="spellEnd"/>
      <w:r w:rsidRPr="00EF6ECA">
        <w:rPr>
          <w:rFonts w:ascii="Arial" w:eastAsia="Calibri" w:hAnsi="Arial" w:cs="Arial"/>
          <w:lang w:val="en-IN"/>
        </w:rPr>
        <w:t xml:space="preserve"> </w:t>
      </w:r>
      <w:r w:rsidRPr="006B4667">
        <w:rPr>
          <w:rFonts w:ascii="Arial" w:eastAsia="Calibri" w:hAnsi="Arial" w:cs="Arial"/>
          <w:position w:val="-14"/>
          <w:lang w:val="fr-FR"/>
        </w:rPr>
        <w:object w:dxaOrig="1040" w:dyaOrig="380" w14:anchorId="6C1C40F0">
          <v:shape id="_x0000_i1058" type="#_x0000_t75" style="width:54.5pt;height:22pt" o:ole="">
            <v:imagedata r:id="rId81" o:title=""/>
          </v:shape>
          <o:OLEObject Type="Embed" ProgID="Equation.DSMT4" ShapeID="_x0000_i1058" DrawAspect="Content" ObjectID="_1829383879" r:id="rId82"/>
        </w:object>
      </w:r>
      <w:r w:rsidRPr="00EF6ECA">
        <w:rPr>
          <w:rFonts w:ascii="Arial" w:eastAsia="Calibri" w:hAnsi="Arial" w:cs="Arial"/>
          <w:position w:val="-14"/>
          <w:lang w:val="en-IN"/>
        </w:rPr>
        <w:t xml:space="preserve">                   </w:t>
      </w:r>
      <w:proofErr w:type="gramStart"/>
      <w:r w:rsidRPr="00EF6ECA">
        <w:rPr>
          <w:rFonts w:ascii="Arial" w:eastAsia="Calibri" w:hAnsi="Arial" w:cs="Arial"/>
          <w:position w:val="-14"/>
          <w:lang w:val="en-IN"/>
        </w:rPr>
        <w:t xml:space="preserve">   </w:t>
      </w:r>
      <w:r w:rsidRPr="00EF6ECA">
        <w:rPr>
          <w:rFonts w:ascii="Arial" w:eastAsia="Calibri" w:hAnsi="Arial" w:cs="Arial"/>
          <w:position w:val="-10"/>
          <w:lang w:val="en-IN"/>
        </w:rPr>
        <w:t>(</w:t>
      </w:r>
      <w:proofErr w:type="gramEnd"/>
      <w:r w:rsidRPr="00EF6ECA">
        <w:rPr>
          <w:rFonts w:ascii="Arial" w:eastAsia="Calibri" w:hAnsi="Arial" w:cs="Arial"/>
          <w:position w:val="-10"/>
          <w:lang w:val="en-IN"/>
        </w:rPr>
        <w:t>19)</w:t>
      </w:r>
    </w:p>
    <w:p w14:paraId="3F132912" w14:textId="77777777" w:rsidR="006B4667" w:rsidRPr="00EF6ECA" w:rsidRDefault="006B4667" w:rsidP="00214B0D">
      <w:pPr>
        <w:jc w:val="center"/>
        <w:rPr>
          <w:rFonts w:ascii="Arial" w:eastAsia="Calibri" w:hAnsi="Arial" w:cs="Arial"/>
          <w:position w:val="-10"/>
          <w:lang w:val="en-IN"/>
        </w:rPr>
      </w:pPr>
      <w:r w:rsidRPr="006B4667">
        <w:rPr>
          <w:rFonts w:ascii="Arial" w:eastAsia="Calibri" w:hAnsi="Arial" w:cs="Arial"/>
          <w:position w:val="-12"/>
          <w:lang w:val="fr-FR"/>
        </w:rPr>
        <w:object w:dxaOrig="1060" w:dyaOrig="360" w14:anchorId="12F41E71">
          <v:shape id="_x0000_i1059" type="#_x0000_t75" style="width:50pt;height:21.5pt" o:ole="">
            <v:imagedata r:id="rId83" o:title=""/>
          </v:shape>
          <o:OLEObject Type="Embed" ProgID="Equation.3" ShapeID="_x0000_i1059" DrawAspect="Content" ObjectID="_1829383880" r:id="rId84"/>
        </w:object>
      </w:r>
      <w:r w:rsidRPr="00EF6ECA">
        <w:rPr>
          <w:rFonts w:ascii="Arial" w:eastAsia="Calibri" w:hAnsi="Arial" w:cs="Arial"/>
          <w:lang w:val="en-IN"/>
        </w:rPr>
        <w:t xml:space="preserve"> </w:t>
      </w:r>
      <w:proofErr w:type="spellStart"/>
      <w:r w:rsidRPr="00EF6ECA">
        <w:rPr>
          <w:rFonts w:ascii="Arial" w:eastAsia="Calibri" w:hAnsi="Arial" w:cs="Arial"/>
          <w:lang w:val="en-IN"/>
        </w:rPr>
        <w:t>en</w:t>
      </w:r>
      <w:proofErr w:type="spellEnd"/>
      <w:r w:rsidRPr="00EF6ECA">
        <w:rPr>
          <w:rFonts w:ascii="Arial" w:eastAsia="Calibri" w:hAnsi="Arial" w:cs="Arial"/>
          <w:lang w:val="en-IN"/>
        </w:rPr>
        <w:t xml:space="preserve"> </w:t>
      </w:r>
      <w:r w:rsidRPr="006B4667">
        <w:rPr>
          <w:rFonts w:ascii="Arial" w:eastAsia="Calibri" w:hAnsi="Arial" w:cs="Arial"/>
          <w:position w:val="-12"/>
          <w:lang w:val="fr-FR"/>
        </w:rPr>
        <w:object w:dxaOrig="620" w:dyaOrig="360" w14:anchorId="3A409437">
          <v:shape id="_x0000_i1060" type="#_x0000_t75" style="width:29.5pt;height:21.5pt" o:ole="">
            <v:imagedata r:id="rId85" o:title=""/>
          </v:shape>
          <o:OLEObject Type="Embed" ProgID="Equation.3" ShapeID="_x0000_i1060" DrawAspect="Content" ObjectID="_1829383881" r:id="rId86"/>
        </w:object>
      </w:r>
      <w:r w:rsidRPr="00EF6ECA">
        <w:rPr>
          <w:rFonts w:ascii="Arial" w:eastAsia="Calibri" w:hAnsi="Arial" w:cs="Arial"/>
          <w:position w:val="-12"/>
          <w:lang w:val="en-IN"/>
        </w:rPr>
        <w:t xml:space="preserve">                     </w:t>
      </w:r>
      <w:proofErr w:type="gramStart"/>
      <w:r w:rsidRPr="00EF6ECA">
        <w:rPr>
          <w:rFonts w:ascii="Arial" w:eastAsia="Calibri" w:hAnsi="Arial" w:cs="Arial"/>
          <w:position w:val="-12"/>
          <w:lang w:val="en-IN"/>
        </w:rPr>
        <w:t xml:space="preserve">   </w:t>
      </w:r>
      <w:r w:rsidRPr="00EF6ECA">
        <w:rPr>
          <w:rFonts w:ascii="Arial" w:eastAsia="Calibri" w:hAnsi="Arial" w:cs="Arial"/>
          <w:position w:val="-10"/>
          <w:lang w:val="en-IN"/>
        </w:rPr>
        <w:t>(</w:t>
      </w:r>
      <w:proofErr w:type="gramEnd"/>
      <w:r w:rsidRPr="00EF6ECA">
        <w:rPr>
          <w:rFonts w:ascii="Arial" w:eastAsia="Calibri" w:hAnsi="Arial" w:cs="Arial"/>
          <w:position w:val="-10"/>
          <w:lang w:val="en-IN"/>
        </w:rPr>
        <w:t>20)</w:t>
      </w:r>
    </w:p>
    <w:p w14:paraId="5D1B66E3" w14:textId="77777777" w:rsidR="006B4667" w:rsidRPr="00EF6ECA" w:rsidRDefault="006B4667" w:rsidP="00214B0D">
      <w:pPr>
        <w:jc w:val="center"/>
        <w:rPr>
          <w:rFonts w:ascii="Arial" w:eastAsia="Calibri" w:hAnsi="Arial" w:cs="Arial"/>
          <w:position w:val="-10"/>
          <w:lang w:val="en-IN"/>
        </w:rPr>
      </w:pPr>
      <w:r w:rsidRPr="006B4667">
        <w:rPr>
          <w:rFonts w:ascii="Arial" w:eastAsia="Calibri" w:hAnsi="Arial" w:cs="Arial"/>
          <w:position w:val="-24"/>
          <w:lang w:val="fr-FR"/>
        </w:rPr>
        <w:object w:dxaOrig="1400" w:dyaOrig="639" w14:anchorId="5A82E08A">
          <v:shape id="_x0000_i1061" type="#_x0000_t75" style="width:1in;height:29.5pt" o:ole="">
            <v:imagedata r:id="rId87" o:title=""/>
          </v:shape>
          <o:OLEObject Type="Embed" ProgID="Equation.3" ShapeID="_x0000_i1061" DrawAspect="Content" ObjectID="_1829383882" r:id="rId88"/>
        </w:object>
      </w:r>
      <w:r w:rsidRPr="00EF6ECA">
        <w:rPr>
          <w:rFonts w:ascii="Arial" w:eastAsia="Calibri" w:hAnsi="Arial" w:cs="Arial"/>
          <w:lang w:val="en-IN"/>
        </w:rPr>
        <w:t xml:space="preserve"> </w:t>
      </w:r>
      <w:proofErr w:type="spellStart"/>
      <w:r w:rsidRPr="00EF6ECA">
        <w:rPr>
          <w:rFonts w:ascii="Arial" w:eastAsia="Calibri" w:hAnsi="Arial" w:cs="Arial"/>
          <w:lang w:val="en-IN"/>
        </w:rPr>
        <w:t>en</w:t>
      </w:r>
      <w:proofErr w:type="spellEnd"/>
      <w:r w:rsidRPr="00EF6ECA">
        <w:rPr>
          <w:rFonts w:ascii="Arial" w:eastAsia="Calibri" w:hAnsi="Arial" w:cs="Arial"/>
          <w:lang w:val="en-IN"/>
        </w:rPr>
        <w:t xml:space="preserve"> </w:t>
      </w:r>
      <w:r w:rsidRPr="006B4667">
        <w:rPr>
          <w:rFonts w:ascii="Arial" w:eastAsia="Calibri" w:hAnsi="Arial" w:cs="Arial"/>
          <w:position w:val="-12"/>
          <w:lang w:val="fr-FR"/>
        </w:rPr>
        <w:object w:dxaOrig="620" w:dyaOrig="360" w14:anchorId="69ECF0D0">
          <v:shape id="_x0000_i1062" type="#_x0000_t75" style="width:29.5pt;height:21.5pt" o:ole="">
            <v:imagedata r:id="rId89" o:title=""/>
          </v:shape>
          <o:OLEObject Type="Embed" ProgID="Equation.3" ShapeID="_x0000_i1062" DrawAspect="Content" ObjectID="_1829383883" r:id="rId90"/>
        </w:object>
      </w:r>
      <w:r w:rsidRPr="00EF6ECA">
        <w:rPr>
          <w:rFonts w:ascii="Arial" w:eastAsia="Calibri" w:hAnsi="Arial" w:cs="Arial"/>
          <w:position w:val="-12"/>
          <w:lang w:val="en-IN"/>
        </w:rPr>
        <w:t xml:space="preserve">                 </w:t>
      </w:r>
      <w:proofErr w:type="gramStart"/>
      <w:r w:rsidRPr="00EF6ECA">
        <w:rPr>
          <w:rFonts w:ascii="Arial" w:eastAsia="Calibri" w:hAnsi="Arial" w:cs="Arial"/>
          <w:position w:val="-12"/>
          <w:lang w:val="en-IN"/>
        </w:rPr>
        <w:t xml:space="preserve">   </w:t>
      </w:r>
      <w:r w:rsidRPr="00EF6ECA">
        <w:rPr>
          <w:rFonts w:ascii="Arial" w:eastAsia="Calibri" w:hAnsi="Arial" w:cs="Arial"/>
          <w:position w:val="-10"/>
          <w:lang w:val="en-IN"/>
        </w:rPr>
        <w:t>(</w:t>
      </w:r>
      <w:proofErr w:type="gramEnd"/>
      <w:r w:rsidRPr="00EF6ECA">
        <w:rPr>
          <w:rFonts w:ascii="Arial" w:eastAsia="Calibri" w:hAnsi="Arial" w:cs="Arial"/>
          <w:position w:val="-10"/>
          <w:lang w:val="en-IN"/>
        </w:rPr>
        <w:t>21)</w:t>
      </w:r>
    </w:p>
    <w:p w14:paraId="7F46FA03" w14:textId="77777777" w:rsidR="006B4667" w:rsidRPr="00EF6ECA" w:rsidRDefault="006B4667" w:rsidP="00214B0D">
      <w:pPr>
        <w:jc w:val="center"/>
        <w:rPr>
          <w:rFonts w:ascii="Arial" w:eastAsia="Calibri" w:hAnsi="Arial" w:cs="Arial"/>
          <w:position w:val="-10"/>
          <w:lang w:val="en-IN"/>
        </w:rPr>
      </w:pPr>
      <w:r w:rsidRPr="006B4667">
        <w:rPr>
          <w:rFonts w:ascii="Arial" w:eastAsia="Calibri" w:hAnsi="Arial" w:cs="Arial"/>
          <w:position w:val="-12"/>
          <w:lang w:val="fr-FR"/>
        </w:rPr>
        <w:object w:dxaOrig="820" w:dyaOrig="360" w14:anchorId="41DF3DDE">
          <v:shape id="_x0000_i1063" type="#_x0000_t75" style="width:42.5pt;height:21.5pt" o:ole="">
            <v:imagedata r:id="rId91" o:title=""/>
          </v:shape>
          <o:OLEObject Type="Embed" ProgID="Equation.3" ShapeID="_x0000_i1063" DrawAspect="Content" ObjectID="_1829383884" r:id="rId92"/>
        </w:object>
      </w:r>
      <w:r w:rsidRPr="00EF6ECA">
        <w:rPr>
          <w:rFonts w:ascii="Arial" w:eastAsia="Calibri" w:hAnsi="Arial" w:cs="Arial"/>
          <w:lang w:val="en-IN"/>
        </w:rPr>
        <w:t xml:space="preserve"> </w:t>
      </w:r>
      <w:proofErr w:type="spellStart"/>
      <w:r w:rsidRPr="00EF6ECA">
        <w:rPr>
          <w:rFonts w:ascii="Arial" w:eastAsia="Calibri" w:hAnsi="Arial" w:cs="Arial"/>
          <w:lang w:val="en-IN"/>
        </w:rPr>
        <w:t>en</w:t>
      </w:r>
      <w:proofErr w:type="spellEnd"/>
      <w:r w:rsidRPr="00EF6ECA">
        <w:rPr>
          <w:rFonts w:ascii="Arial" w:eastAsia="Calibri" w:hAnsi="Arial" w:cs="Arial"/>
          <w:lang w:val="en-IN"/>
        </w:rPr>
        <w:t xml:space="preserve"> </w:t>
      </w:r>
      <w:r w:rsidRPr="006B4667">
        <w:rPr>
          <w:rFonts w:ascii="Arial" w:eastAsia="Calibri" w:hAnsi="Arial" w:cs="Arial"/>
          <w:position w:val="-6"/>
          <w:lang w:val="fr-FR"/>
        </w:rPr>
        <w:object w:dxaOrig="620" w:dyaOrig="220" w14:anchorId="2C55537A">
          <v:shape id="_x0000_i1064" type="#_x0000_t75" style="width:29.5pt;height:14pt" o:ole="">
            <v:imagedata r:id="rId93" o:title=""/>
          </v:shape>
          <o:OLEObject Type="Embed" ProgID="Equation.3" ShapeID="_x0000_i1064" DrawAspect="Content" ObjectID="_1829383885" r:id="rId94"/>
        </w:object>
      </w:r>
      <w:r w:rsidRPr="00EF6ECA">
        <w:rPr>
          <w:rFonts w:ascii="Arial" w:eastAsia="Calibri" w:hAnsi="Arial" w:cs="Arial"/>
          <w:position w:val="-6"/>
          <w:lang w:val="en-IN"/>
        </w:rPr>
        <w:t xml:space="preserve">                             </w:t>
      </w:r>
      <w:proofErr w:type="gramStart"/>
      <w:r w:rsidRPr="00EF6ECA">
        <w:rPr>
          <w:rFonts w:ascii="Arial" w:eastAsia="Calibri" w:hAnsi="Arial" w:cs="Arial"/>
          <w:position w:val="-6"/>
          <w:lang w:val="en-IN"/>
        </w:rPr>
        <w:t xml:space="preserve">   </w:t>
      </w:r>
      <w:r w:rsidRPr="00EF6ECA">
        <w:rPr>
          <w:rFonts w:ascii="Arial" w:eastAsia="Calibri" w:hAnsi="Arial" w:cs="Arial"/>
          <w:position w:val="-10"/>
          <w:lang w:val="en-IN"/>
        </w:rPr>
        <w:t>(</w:t>
      </w:r>
      <w:proofErr w:type="gramEnd"/>
      <w:r w:rsidRPr="00EF6ECA">
        <w:rPr>
          <w:rFonts w:ascii="Arial" w:eastAsia="Calibri" w:hAnsi="Arial" w:cs="Arial"/>
          <w:position w:val="-10"/>
          <w:lang w:val="en-IN"/>
        </w:rPr>
        <w:t>22)</w:t>
      </w:r>
    </w:p>
    <w:p w14:paraId="60F24657" w14:textId="77777777" w:rsidR="006B4667" w:rsidRPr="00EF6ECA" w:rsidRDefault="006B4667" w:rsidP="00214B0D">
      <w:pPr>
        <w:jc w:val="both"/>
        <w:rPr>
          <w:rFonts w:ascii="Arial" w:eastAsia="Calibri" w:hAnsi="Arial" w:cs="Arial"/>
          <w:position w:val="-10"/>
          <w:lang w:val="en-IN"/>
        </w:rPr>
      </w:pPr>
      <w:r w:rsidRPr="00EF6ECA">
        <w:rPr>
          <w:rFonts w:ascii="Arial" w:eastAsia="Calibri" w:hAnsi="Arial" w:cs="Arial"/>
          <w:position w:val="-10"/>
          <w:lang w:val="en-IN"/>
        </w:rPr>
        <w:t xml:space="preserve">At x equals </w:t>
      </w:r>
      <w:proofErr w:type="spellStart"/>
      <w:r w:rsidRPr="00EF6ECA">
        <w:rPr>
          <w:rFonts w:ascii="Arial" w:eastAsia="Calibri" w:hAnsi="Arial" w:cs="Arial"/>
          <w:position w:val="-10"/>
          <w:lang w:val="en-IN"/>
        </w:rPr>
        <w:t>xp+w</w:t>
      </w:r>
      <w:proofErr w:type="spellEnd"/>
      <w:r w:rsidRPr="00EF6ECA">
        <w:rPr>
          <w:rFonts w:ascii="Arial" w:eastAsia="Calibri" w:hAnsi="Arial" w:cs="Arial"/>
          <w:position w:val="-10"/>
          <w:lang w:val="en-IN"/>
        </w:rPr>
        <w:t>, the current density is equal to that of the holes and it is defined by:</w:t>
      </w:r>
    </w:p>
    <w:p w14:paraId="49815E2F" w14:textId="77777777" w:rsidR="006B4667" w:rsidRPr="00EF6ECA" w:rsidRDefault="006B4667" w:rsidP="00214B0D">
      <w:pPr>
        <w:jc w:val="center"/>
        <w:rPr>
          <w:rFonts w:ascii="Arial" w:eastAsia="Calibri" w:hAnsi="Arial" w:cs="Arial"/>
          <w:lang w:val="en-IN"/>
        </w:rPr>
      </w:pPr>
      <w:r w:rsidRPr="006B4667">
        <w:rPr>
          <w:rFonts w:ascii="Arial" w:eastAsia="Calibri" w:hAnsi="Arial" w:cs="Arial"/>
          <w:position w:val="-36"/>
          <w:lang w:val="fr-FR"/>
        </w:rPr>
        <w:object w:dxaOrig="2220" w:dyaOrig="760" w14:anchorId="60704363">
          <v:shape id="_x0000_i1065" type="#_x0000_t75" style="width:108pt;height:36pt" o:ole="">
            <v:imagedata r:id="rId95" o:title=""/>
          </v:shape>
          <o:OLEObject Type="Embed" ProgID="Equation.DSMT4" ShapeID="_x0000_i1065" DrawAspect="Content" ObjectID="_1829383886" r:id="rId96"/>
        </w:object>
      </w:r>
      <w:r w:rsidRPr="00EF6ECA">
        <w:rPr>
          <w:rFonts w:ascii="Arial" w:eastAsia="Calibri" w:hAnsi="Arial" w:cs="Arial"/>
          <w:lang w:val="en-IN"/>
        </w:rPr>
        <w:t>(23)</w:t>
      </w:r>
    </w:p>
    <w:p w14:paraId="0306FE1B" w14:textId="77777777" w:rsidR="006B4667" w:rsidRPr="00EF6ECA" w:rsidRDefault="006B4667" w:rsidP="00214B0D">
      <w:pPr>
        <w:jc w:val="both"/>
        <w:rPr>
          <w:rFonts w:ascii="Arial" w:eastAsia="Calibri" w:hAnsi="Arial" w:cs="Arial"/>
          <w:lang w:val="en-IN"/>
        </w:rPr>
      </w:pPr>
      <w:r w:rsidRPr="00EF6ECA">
        <w:rPr>
          <w:rFonts w:ascii="Arial" w:eastAsia="Calibri" w:hAnsi="Arial" w:cs="Arial"/>
          <w:lang w:val="en-IN"/>
        </w:rPr>
        <w:t>Calculating this current density allowed us to deduce the expression for the internal quantum efficiency describing the contribution of holes. This expression is given by equation 24.</w:t>
      </w:r>
    </w:p>
    <w:p w14:paraId="3E4EFACB" w14:textId="77777777" w:rsidR="006B4667" w:rsidRPr="00EF6ECA" w:rsidRDefault="006B4667" w:rsidP="009B4DDB">
      <w:pPr>
        <w:jc w:val="right"/>
        <w:rPr>
          <w:rFonts w:ascii="Arial" w:eastAsia="Calibri" w:hAnsi="Arial" w:cs="Arial"/>
          <w:lang w:val="en-IN"/>
        </w:rPr>
      </w:pPr>
      <w:r w:rsidRPr="006B4667">
        <w:rPr>
          <w:rFonts w:ascii="Arial" w:eastAsia="Calibri" w:hAnsi="Arial" w:cs="Arial"/>
          <w:position w:val="-120"/>
          <w:lang w:val="fr-FR"/>
        </w:rPr>
        <w:object w:dxaOrig="10980" w:dyaOrig="2520" w14:anchorId="4DD62586">
          <v:shape id="_x0000_i1066" type="#_x0000_t75" style="width:510pt;height:114.5pt" o:ole="">
            <v:imagedata r:id="rId97" o:title=""/>
          </v:shape>
          <o:OLEObject Type="Embed" ProgID="Equation.3" ShapeID="_x0000_i1066" DrawAspect="Content" ObjectID="_1829383887" r:id="rId98"/>
        </w:object>
      </w:r>
      <w:r w:rsidRPr="00EF6ECA">
        <w:rPr>
          <w:rFonts w:ascii="Arial" w:eastAsia="Calibri" w:hAnsi="Arial" w:cs="Arial"/>
          <w:lang w:val="en-IN"/>
        </w:rPr>
        <w:t>(24)</w:t>
      </w:r>
    </w:p>
    <w:p w14:paraId="76F8254C" w14:textId="77777777" w:rsidR="006B4667" w:rsidRPr="00EF6ECA" w:rsidRDefault="006B4667" w:rsidP="00214B0D">
      <w:pPr>
        <w:jc w:val="both"/>
        <w:rPr>
          <w:rFonts w:ascii="Arial" w:eastAsia="Calibri" w:hAnsi="Arial" w:cs="Arial"/>
          <w:lang w:val="en-IN"/>
        </w:rPr>
      </w:pPr>
      <w:r w:rsidRPr="00EF6ECA">
        <w:rPr>
          <w:rFonts w:ascii="Arial" w:eastAsia="Calibri" w:hAnsi="Arial" w:cs="Arial"/>
          <w:lang w:val="en-IN"/>
        </w:rPr>
        <w:t xml:space="preserve">The first term describes the contribution of holes generated in the </w:t>
      </w:r>
      <w:proofErr w:type="spellStart"/>
      <w:r w:rsidRPr="00EF6ECA">
        <w:rPr>
          <w:rFonts w:ascii="Arial" w:eastAsia="Calibri" w:hAnsi="Arial" w:cs="Arial"/>
          <w:lang w:val="en-IN"/>
        </w:rPr>
        <w:t>GaInSb</w:t>
      </w:r>
      <w:proofErr w:type="spellEnd"/>
      <w:r w:rsidRPr="00EF6ECA">
        <w:rPr>
          <w:rFonts w:ascii="Arial" w:eastAsia="Calibri" w:hAnsi="Arial" w:cs="Arial"/>
          <w:lang w:val="en-IN"/>
        </w:rPr>
        <w:t xml:space="preserve"> base and the second term describes the contribution of holes generated in the N-type </w:t>
      </w:r>
      <w:proofErr w:type="spellStart"/>
      <w:r w:rsidRPr="00EF6ECA">
        <w:rPr>
          <w:rFonts w:ascii="Arial" w:eastAsia="Calibri" w:hAnsi="Arial" w:cs="Arial"/>
          <w:lang w:val="en-IN"/>
        </w:rPr>
        <w:t>GaSb</w:t>
      </w:r>
      <w:proofErr w:type="spellEnd"/>
      <w:r w:rsidRPr="00EF6ECA">
        <w:rPr>
          <w:rFonts w:ascii="Arial" w:eastAsia="Calibri" w:hAnsi="Arial" w:cs="Arial"/>
          <w:lang w:val="en-IN"/>
        </w:rPr>
        <w:t xml:space="preserve"> substrate.</w:t>
      </w:r>
    </w:p>
    <w:p w14:paraId="28BBC681" w14:textId="77777777" w:rsidR="005C3D16" w:rsidRPr="00EF6ECA" w:rsidRDefault="00FF4EA7" w:rsidP="005C3D16">
      <w:pPr>
        <w:pStyle w:val="Body"/>
        <w:spacing w:after="0"/>
        <w:rPr>
          <w:rFonts w:ascii="Arial" w:hAnsi="Arial" w:cs="Arial"/>
          <w:sz w:val="22"/>
          <w:szCs w:val="22"/>
          <w:lang w:val="en-IN"/>
        </w:rPr>
      </w:pPr>
      <w:r w:rsidRPr="00745D5B">
        <w:rPr>
          <w:rFonts w:ascii="Arial" w:hAnsi="Arial" w:cs="Arial"/>
          <w:b/>
          <w:sz w:val="22"/>
          <w:szCs w:val="22"/>
        </w:rPr>
        <w:t>2.1</w:t>
      </w:r>
      <w:r w:rsidR="00745D5B" w:rsidRPr="00745D5B">
        <w:rPr>
          <w:rFonts w:ascii="Arial" w:hAnsi="Arial" w:cs="Arial"/>
          <w:b/>
          <w:sz w:val="22"/>
          <w:szCs w:val="22"/>
        </w:rPr>
        <w:t xml:space="preserve"> The </w:t>
      </w:r>
      <w:r w:rsidR="00745D5B" w:rsidRPr="00EF6ECA">
        <w:rPr>
          <w:rFonts w:ascii="Arial" w:hAnsi="Arial" w:cs="Arial"/>
          <w:b/>
          <w:sz w:val="22"/>
          <w:szCs w:val="22"/>
          <w:lang w:val="en-IN"/>
        </w:rPr>
        <w:t>P-</w:t>
      </w:r>
      <w:proofErr w:type="spellStart"/>
      <w:r w:rsidR="00745D5B" w:rsidRPr="00EF6ECA">
        <w:rPr>
          <w:rFonts w:ascii="Arial" w:hAnsi="Arial" w:cs="Arial"/>
          <w:b/>
          <w:sz w:val="22"/>
          <w:szCs w:val="22"/>
          <w:lang w:val="en-IN"/>
        </w:rPr>
        <w:t>i</w:t>
      </w:r>
      <w:proofErr w:type="spellEnd"/>
      <w:r w:rsidR="00745D5B" w:rsidRPr="00EF6ECA">
        <w:rPr>
          <w:rFonts w:ascii="Arial" w:hAnsi="Arial" w:cs="Arial"/>
          <w:b/>
          <w:sz w:val="22"/>
          <w:szCs w:val="22"/>
          <w:lang w:val="en-IN"/>
        </w:rPr>
        <w:t>-N Junction Model Under Reverse Polarization</w:t>
      </w:r>
    </w:p>
    <w:p w14:paraId="46BAF9EF" w14:textId="77777777" w:rsidR="00AA74E0" w:rsidRPr="00EF6ECA" w:rsidRDefault="008D1179" w:rsidP="008D1179">
      <w:pPr>
        <w:pStyle w:val="Body"/>
        <w:rPr>
          <w:rFonts w:ascii="Arial" w:hAnsi="Arial" w:cs="Arial"/>
          <w:lang w:val="en-IN"/>
        </w:rPr>
      </w:pPr>
      <w:r w:rsidRPr="00EF6ECA">
        <w:rPr>
          <w:rFonts w:ascii="Arial" w:hAnsi="Arial" w:cs="Arial"/>
          <w:lang w:val="en-IN"/>
        </w:rPr>
        <w:t>It is recognized that the type of structure used for the manufacturing of components is an essential element to produce a good electronic device.</w:t>
      </w:r>
    </w:p>
    <w:p w14:paraId="0E133313" w14:textId="77777777" w:rsidR="00790ADA" w:rsidRDefault="00663054" w:rsidP="00441B6F">
      <w:pPr>
        <w:pStyle w:val="Body"/>
        <w:spacing w:after="0"/>
        <w:rPr>
          <w:rFonts w:ascii="Arial" w:hAnsi="Arial" w:cs="Arial"/>
        </w:rPr>
      </w:pPr>
      <w:r w:rsidRPr="00663054">
        <w:rPr>
          <w:rFonts w:ascii="Times New Roman" w:eastAsia="Calibri" w:hAnsi="Times New Roman"/>
          <w:noProof/>
          <w:lang w:val="fr-FR" w:eastAsia="fr-FR"/>
        </w:rPr>
        <w:drawing>
          <wp:inline distT="0" distB="0" distL="0" distR="0" wp14:anchorId="2B6A697C" wp14:editId="2C5D91CA">
            <wp:extent cx="5321935" cy="1682373"/>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321935" cy="1682373"/>
                    </a:xfrm>
                    <a:prstGeom prst="rect">
                      <a:avLst/>
                    </a:prstGeom>
                    <a:noFill/>
                  </pic:spPr>
                </pic:pic>
              </a:graphicData>
            </a:graphic>
          </wp:inline>
        </w:drawing>
      </w:r>
    </w:p>
    <w:p w14:paraId="119B0CF0" w14:textId="77777777" w:rsidR="00CA5DC1" w:rsidRPr="00EF6ECA" w:rsidRDefault="00CA5DC1" w:rsidP="00CA5DC1">
      <w:pPr>
        <w:pStyle w:val="Body"/>
        <w:spacing w:after="0"/>
        <w:rPr>
          <w:rFonts w:ascii="Arial" w:hAnsi="Arial" w:cs="Arial"/>
          <w:b/>
          <w:i/>
          <w:lang w:val="en-IN"/>
        </w:rPr>
      </w:pPr>
      <w:r w:rsidRPr="00EF6ECA">
        <w:rPr>
          <w:rFonts w:ascii="Arial" w:hAnsi="Arial" w:cs="Arial"/>
          <w:b/>
          <w:lang w:val="en-IN"/>
        </w:rPr>
        <w:t>Figure 2</w:t>
      </w:r>
      <w:r w:rsidRPr="00EF6ECA">
        <w:rPr>
          <w:rFonts w:ascii="Arial" w:hAnsi="Arial" w:cs="Arial"/>
          <w:b/>
          <w:i/>
          <w:lang w:val="en-IN"/>
        </w:rPr>
        <w:t>: Schematic (a) and energy band diagram (b) of a P-</w:t>
      </w:r>
      <w:proofErr w:type="spellStart"/>
      <w:r w:rsidRPr="00EF6ECA">
        <w:rPr>
          <w:rFonts w:ascii="Arial" w:hAnsi="Arial" w:cs="Arial"/>
          <w:b/>
          <w:i/>
          <w:lang w:val="en-IN"/>
        </w:rPr>
        <w:t>i</w:t>
      </w:r>
      <w:proofErr w:type="spellEnd"/>
      <w:r w:rsidRPr="00EF6ECA">
        <w:rPr>
          <w:rFonts w:ascii="Arial" w:hAnsi="Arial" w:cs="Arial"/>
          <w:b/>
          <w:i/>
          <w:lang w:val="en-IN"/>
        </w:rPr>
        <w:t>-N heterojunction under reverse polarization</w:t>
      </w:r>
    </w:p>
    <w:p w14:paraId="044C0D09" w14:textId="77777777" w:rsidR="00AF5A59" w:rsidRPr="00EF6ECA" w:rsidRDefault="00AF5A59" w:rsidP="002265EB">
      <w:pPr>
        <w:jc w:val="both"/>
        <w:rPr>
          <w:rFonts w:ascii="Arial" w:eastAsia="Calibri" w:hAnsi="Arial" w:cs="Arial"/>
          <w:lang w:val="en-IN"/>
        </w:rPr>
      </w:pPr>
      <w:r w:rsidRPr="00EF6ECA">
        <w:rPr>
          <w:rFonts w:ascii="Arial" w:eastAsia="Calibri" w:hAnsi="Arial" w:cs="Arial"/>
          <w:lang w:val="en-IN"/>
        </w:rPr>
        <w:t>Old structures such as p-n homojunctions or heterojunctions that we deposited on substrates are still relevant. These structures are junctions of two differently doped semiconductor materials. Research has shown that these structures would be more efficient if the maximum number of carriers are generated in the space charge zone, hence the idea of widening this region. To widen the space charge zone, researchers suggested inserting an intrinsic, unintentionally doped layer between the two doped layers of P-type and N-type to obtain the P-</w:t>
      </w:r>
      <w:proofErr w:type="spellStart"/>
      <w:r w:rsidRPr="00EF6ECA">
        <w:rPr>
          <w:rFonts w:ascii="Arial" w:eastAsia="Calibri" w:hAnsi="Arial" w:cs="Arial"/>
          <w:lang w:val="en-IN"/>
        </w:rPr>
        <w:t>i</w:t>
      </w:r>
      <w:proofErr w:type="spellEnd"/>
      <w:r w:rsidRPr="00EF6ECA">
        <w:rPr>
          <w:rFonts w:ascii="Arial" w:eastAsia="Calibri" w:hAnsi="Arial" w:cs="Arial"/>
          <w:lang w:val="en-IN"/>
        </w:rPr>
        <w:t>-N structure. The P-</w:t>
      </w:r>
      <w:proofErr w:type="spellStart"/>
      <w:r w:rsidRPr="00EF6ECA">
        <w:rPr>
          <w:rFonts w:ascii="Arial" w:eastAsia="Calibri" w:hAnsi="Arial" w:cs="Arial"/>
          <w:lang w:val="en-IN"/>
        </w:rPr>
        <w:t>i</w:t>
      </w:r>
      <w:proofErr w:type="spellEnd"/>
      <w:r w:rsidRPr="00EF6ECA">
        <w:rPr>
          <w:rFonts w:ascii="Arial" w:eastAsia="Calibri" w:hAnsi="Arial" w:cs="Arial"/>
          <w:lang w:val="en-IN"/>
        </w:rPr>
        <w:t>-N structure is obtained by the growing a non-intentionally doped (NID) layer with a band gap E</w:t>
      </w:r>
      <w:r w:rsidRPr="00EF6ECA">
        <w:rPr>
          <w:rFonts w:ascii="Arial" w:eastAsia="Calibri" w:hAnsi="Arial" w:cs="Arial"/>
          <w:vertAlign w:val="subscript"/>
          <w:lang w:val="en-IN"/>
        </w:rPr>
        <w:t>g</w:t>
      </w:r>
      <w:r w:rsidRPr="00EF6ECA">
        <w:rPr>
          <w:rFonts w:ascii="Arial" w:eastAsia="Calibri" w:hAnsi="Arial" w:cs="Arial"/>
          <w:lang w:val="en-IN"/>
        </w:rPr>
        <w:t xml:space="preserve"> and thickness w</w:t>
      </w:r>
      <w:r w:rsidRPr="00EF6ECA">
        <w:rPr>
          <w:rFonts w:ascii="Arial" w:eastAsia="Calibri" w:hAnsi="Arial" w:cs="Arial"/>
          <w:vertAlign w:val="subscript"/>
          <w:lang w:val="en-IN"/>
        </w:rPr>
        <w:t>2</w:t>
      </w:r>
      <w:r w:rsidRPr="00EF6ECA">
        <w:rPr>
          <w:rFonts w:ascii="Arial" w:eastAsia="Calibri" w:hAnsi="Arial" w:cs="Arial"/>
          <w:lang w:val="en-IN"/>
        </w:rPr>
        <w:t xml:space="preserve"> between a P-doped layer and the N-type substrate (Figure 1). The P-</w:t>
      </w:r>
      <w:proofErr w:type="spellStart"/>
      <w:r w:rsidRPr="00EF6ECA">
        <w:rPr>
          <w:rFonts w:ascii="Arial" w:eastAsia="Calibri" w:hAnsi="Arial" w:cs="Arial"/>
          <w:lang w:val="en-IN"/>
        </w:rPr>
        <w:t>i</w:t>
      </w:r>
      <w:proofErr w:type="spellEnd"/>
      <w:r w:rsidRPr="00EF6ECA">
        <w:rPr>
          <w:rFonts w:ascii="Arial" w:eastAsia="Calibri" w:hAnsi="Arial" w:cs="Arial"/>
          <w:lang w:val="en-IN"/>
        </w:rPr>
        <w:t>-N photodiode can be illuminated by the P face which can be absorbent or transparent at the working wavelength, or by the substrate if this one is transparent [7].</w:t>
      </w:r>
    </w:p>
    <w:p w14:paraId="749CCE6F" w14:textId="55FA49F3" w:rsidR="00AF5A59" w:rsidRPr="00EF6ECA" w:rsidRDefault="00AF5A59" w:rsidP="002265EB">
      <w:pPr>
        <w:jc w:val="both"/>
        <w:rPr>
          <w:rFonts w:ascii="Arial" w:eastAsia="Calibri" w:hAnsi="Arial" w:cs="Arial"/>
          <w:lang w:val="en-IN"/>
        </w:rPr>
      </w:pPr>
      <w:r w:rsidRPr="00EF6ECA">
        <w:rPr>
          <w:rFonts w:ascii="Arial" w:eastAsia="Calibri" w:hAnsi="Arial" w:cs="Arial"/>
          <w:lang w:val="en-IN"/>
        </w:rPr>
        <w:t xml:space="preserve">To model any photodetector, it is necessary to solve the various equations that govern charge transport in the semiconductor. The variation of the minority carrier density is governed by the continuity equations. The calculations of the current densities of the </w:t>
      </w:r>
      <w:proofErr w:type="spellStart"/>
      <w:r w:rsidRPr="00EF6ECA">
        <w:rPr>
          <w:rFonts w:ascii="Arial" w:eastAsia="Calibri" w:hAnsi="Arial" w:cs="Arial"/>
          <w:lang w:val="en-IN"/>
        </w:rPr>
        <w:t>photocreated</w:t>
      </w:r>
      <w:proofErr w:type="spellEnd"/>
      <w:r w:rsidRPr="00EF6ECA">
        <w:rPr>
          <w:rFonts w:ascii="Arial" w:eastAsia="Calibri" w:hAnsi="Arial" w:cs="Arial"/>
          <w:lang w:val="en-IN"/>
        </w:rPr>
        <w:t xml:space="preserve"> carriers in the emitter and in the space charge zone are done in the same way as in the case of the classical reverse-biased p-n junction model</w:t>
      </w:r>
      <w:r w:rsidR="00351633">
        <w:rPr>
          <w:rFonts w:ascii="Arial" w:eastAsia="Calibri" w:hAnsi="Arial" w:cs="Arial"/>
          <w:lang w:val="en-IN"/>
        </w:rPr>
        <w:t xml:space="preserve"> [13-15]</w:t>
      </w:r>
      <w:bookmarkStart w:id="0" w:name="_GoBack"/>
      <w:bookmarkEnd w:id="0"/>
      <w:r w:rsidRPr="00EF6ECA">
        <w:rPr>
          <w:rFonts w:ascii="Arial" w:eastAsia="Calibri" w:hAnsi="Arial" w:cs="Arial"/>
          <w:lang w:val="en-IN"/>
        </w:rPr>
        <w:t xml:space="preserve">. Therefore, we will only limit ourselves to calculating the current density of the </w:t>
      </w:r>
      <w:proofErr w:type="spellStart"/>
      <w:r w:rsidRPr="00EF6ECA">
        <w:rPr>
          <w:rFonts w:ascii="Arial" w:eastAsia="Calibri" w:hAnsi="Arial" w:cs="Arial"/>
          <w:lang w:val="en-IN"/>
        </w:rPr>
        <w:t>photocreated</w:t>
      </w:r>
      <w:proofErr w:type="spellEnd"/>
      <w:r w:rsidRPr="00EF6ECA">
        <w:rPr>
          <w:rFonts w:ascii="Arial" w:eastAsia="Calibri" w:hAnsi="Arial" w:cs="Arial"/>
          <w:lang w:val="en-IN"/>
        </w:rPr>
        <w:t xml:space="preserve"> holes in the base. The substrate serves as the base and we assume that its thickness is infinitely large compared to the other geometric parameters of the structure and that the structure is illuminated by the P-type face (Figure 2).</w:t>
      </w:r>
    </w:p>
    <w:p w14:paraId="3EA8730F" w14:textId="77777777" w:rsidR="00AF5A59" w:rsidRPr="00EF6ECA" w:rsidRDefault="00AF5A59" w:rsidP="002265EB">
      <w:pPr>
        <w:jc w:val="both"/>
        <w:rPr>
          <w:rFonts w:ascii="Arial" w:eastAsia="Calibri" w:hAnsi="Arial" w:cs="Arial"/>
          <w:lang w:val="en-IN"/>
        </w:rPr>
      </w:pPr>
      <w:r w:rsidRPr="00EF6ECA">
        <w:rPr>
          <w:rFonts w:ascii="Arial" w:eastAsia="Calibri" w:hAnsi="Arial" w:cs="Arial"/>
          <w:lang w:val="en-IN"/>
        </w:rPr>
        <w:t xml:space="preserve">The calculation of the density of </w:t>
      </w:r>
      <w:proofErr w:type="spellStart"/>
      <w:r w:rsidRPr="00EF6ECA">
        <w:rPr>
          <w:rFonts w:ascii="Arial" w:eastAsia="Calibri" w:hAnsi="Arial" w:cs="Arial"/>
          <w:lang w:val="en-IN"/>
        </w:rPr>
        <w:t>photocreated</w:t>
      </w:r>
      <w:proofErr w:type="spellEnd"/>
      <w:r w:rsidRPr="00EF6ECA">
        <w:rPr>
          <w:rFonts w:ascii="Arial" w:eastAsia="Calibri" w:hAnsi="Arial" w:cs="Arial"/>
          <w:lang w:val="en-IN"/>
        </w:rPr>
        <w:t xml:space="preserve"> holes in the base, by the drift-diffusion model, is governed by the following continuity equation.</w:t>
      </w:r>
    </w:p>
    <w:p w14:paraId="5F52CE4E" w14:textId="77777777" w:rsidR="00AF5A59" w:rsidRPr="00EF6ECA" w:rsidRDefault="00AF5A59" w:rsidP="00081801">
      <w:pPr>
        <w:spacing w:after="200"/>
        <w:jc w:val="center"/>
        <w:rPr>
          <w:rFonts w:ascii="Arial" w:eastAsia="Calibri" w:hAnsi="Arial" w:cs="Arial"/>
          <w:position w:val="-10"/>
          <w:lang w:val="en-IN"/>
        </w:rPr>
      </w:pPr>
      <w:r w:rsidRPr="00C71D8D">
        <w:rPr>
          <w:rFonts w:ascii="Arial" w:eastAsia="Calibri" w:hAnsi="Arial" w:cs="Arial"/>
          <w:position w:val="-30"/>
          <w:lang w:val="fr-FR"/>
        </w:rPr>
        <w:object w:dxaOrig="6480" w:dyaOrig="740" w14:anchorId="1CAEC0C3">
          <v:shape id="_x0000_i1067" type="#_x0000_t75" style="width:324pt;height:36pt" o:ole="">
            <v:imagedata r:id="rId100" o:title=""/>
          </v:shape>
          <o:OLEObject Type="Embed" ProgID="Equation.3" ShapeID="_x0000_i1067" DrawAspect="Content" ObjectID="_1829383888" r:id="rId101"/>
        </w:object>
      </w:r>
      <w:r w:rsidRPr="00EF6ECA">
        <w:rPr>
          <w:rFonts w:ascii="Arial" w:eastAsia="Calibri" w:hAnsi="Arial" w:cs="Arial"/>
          <w:position w:val="-30"/>
          <w:lang w:val="en-IN"/>
        </w:rPr>
        <w:t xml:space="preserve">       </w:t>
      </w:r>
      <w:r w:rsidR="00081801" w:rsidRPr="00EF6ECA">
        <w:rPr>
          <w:rFonts w:ascii="Arial" w:eastAsia="Calibri" w:hAnsi="Arial" w:cs="Arial"/>
          <w:position w:val="-10"/>
          <w:lang w:val="en-IN"/>
        </w:rPr>
        <w:t>(25</w:t>
      </w:r>
      <w:r w:rsidRPr="00EF6ECA">
        <w:rPr>
          <w:rFonts w:ascii="Arial" w:eastAsia="Calibri" w:hAnsi="Arial" w:cs="Arial"/>
          <w:position w:val="-10"/>
          <w:lang w:val="en-IN"/>
        </w:rPr>
        <w:t>)</w:t>
      </w:r>
    </w:p>
    <w:p w14:paraId="06C16799" w14:textId="77777777" w:rsidR="00AF5A59" w:rsidRPr="00EF6ECA" w:rsidRDefault="00AF5A59" w:rsidP="002265EB">
      <w:pPr>
        <w:spacing w:after="200"/>
        <w:jc w:val="both"/>
        <w:rPr>
          <w:rFonts w:ascii="Arial" w:eastAsia="Calibri" w:hAnsi="Arial" w:cs="Arial"/>
          <w:position w:val="-10"/>
          <w:lang w:val="en-IN"/>
        </w:rPr>
      </w:pPr>
      <w:proofErr w:type="gramStart"/>
      <w:r w:rsidRPr="00C71D8D">
        <w:rPr>
          <w:rFonts w:ascii="Arial" w:eastAsia="Calibri" w:hAnsi="Arial" w:cs="Arial"/>
          <w:position w:val="-10"/>
          <w:lang w:val="fr-FR"/>
        </w:rPr>
        <w:lastRenderedPageBreak/>
        <w:t>α</w:t>
      </w:r>
      <w:proofErr w:type="spellStart"/>
      <w:proofErr w:type="gramEnd"/>
      <w:r w:rsidRPr="00EF6ECA">
        <w:rPr>
          <w:rFonts w:ascii="Arial" w:eastAsia="Calibri" w:hAnsi="Arial" w:cs="Arial"/>
          <w:position w:val="-10"/>
          <w:vertAlign w:val="subscript"/>
          <w:lang w:val="en-IN"/>
        </w:rPr>
        <w:t>i</w:t>
      </w:r>
      <w:proofErr w:type="spellEnd"/>
      <w:r w:rsidRPr="00EF6ECA">
        <w:rPr>
          <w:rFonts w:ascii="Arial" w:eastAsia="Calibri" w:hAnsi="Arial" w:cs="Arial"/>
          <w:position w:val="-10"/>
          <w:lang w:val="en-IN"/>
        </w:rPr>
        <w:t xml:space="preserve"> is the absorption coefficient of the intrinsic layer and </w:t>
      </w:r>
      <w:r w:rsidRPr="00C71D8D">
        <w:rPr>
          <w:rFonts w:ascii="Arial" w:eastAsia="Calibri" w:hAnsi="Arial" w:cs="Arial"/>
          <w:position w:val="-10"/>
          <w:lang w:val="fr-FR"/>
        </w:rPr>
        <w:t>α</w:t>
      </w:r>
      <w:r w:rsidRPr="00EF6ECA">
        <w:rPr>
          <w:rFonts w:ascii="Arial" w:eastAsia="Calibri" w:hAnsi="Arial" w:cs="Arial"/>
          <w:position w:val="-10"/>
          <w:vertAlign w:val="subscript"/>
          <w:lang w:val="en-IN"/>
        </w:rPr>
        <w:t>2</w:t>
      </w:r>
      <w:r w:rsidRPr="00EF6ECA">
        <w:rPr>
          <w:rFonts w:ascii="Arial" w:eastAsia="Calibri" w:hAnsi="Arial" w:cs="Arial"/>
          <w:position w:val="-10"/>
          <w:lang w:val="en-IN"/>
        </w:rPr>
        <w:t xml:space="preserve"> and </w:t>
      </w:r>
      <w:r w:rsidRPr="00C71D8D">
        <w:rPr>
          <w:rFonts w:ascii="Arial" w:eastAsia="Calibri" w:hAnsi="Arial" w:cs="Arial"/>
          <w:position w:val="-10"/>
          <w:lang w:val="fr-FR"/>
        </w:rPr>
        <w:t>α</w:t>
      </w:r>
      <w:r w:rsidRPr="00EF6ECA">
        <w:rPr>
          <w:rFonts w:ascii="Arial" w:eastAsia="Calibri" w:hAnsi="Arial" w:cs="Arial"/>
          <w:position w:val="-10"/>
          <w:vertAlign w:val="subscript"/>
          <w:lang w:val="en-IN"/>
        </w:rPr>
        <w:t>3</w:t>
      </w:r>
      <w:r w:rsidRPr="00EF6ECA">
        <w:rPr>
          <w:rFonts w:ascii="Arial" w:eastAsia="Calibri" w:hAnsi="Arial" w:cs="Arial"/>
          <w:position w:val="-10"/>
          <w:lang w:val="en-IN"/>
        </w:rPr>
        <w:t xml:space="preserve"> are respectively the absorption coefficients of the P and N layers, and </w:t>
      </w:r>
      <w:r w:rsidRPr="00C71D8D">
        <w:rPr>
          <w:rFonts w:ascii="Arial" w:eastAsia="Calibri" w:hAnsi="Arial" w:cs="Arial"/>
          <w:position w:val="-10"/>
          <w:lang w:val="fr-FR"/>
        </w:rPr>
        <w:t>Δ</w:t>
      </w:r>
      <w:r w:rsidRPr="00EF6ECA">
        <w:rPr>
          <w:rFonts w:ascii="Arial" w:eastAsia="Calibri" w:hAnsi="Arial" w:cs="Arial"/>
          <w:position w:val="-10"/>
          <w:lang w:val="en-IN"/>
        </w:rPr>
        <w:t>p the variation of the density of excess holes in the base (Figure 2).</w:t>
      </w:r>
    </w:p>
    <w:p w14:paraId="44B00337" w14:textId="77777777" w:rsidR="00AF5A59" w:rsidRPr="00EF6ECA" w:rsidRDefault="00AF5A59" w:rsidP="002265EB">
      <w:pPr>
        <w:jc w:val="both"/>
        <w:rPr>
          <w:rFonts w:ascii="Arial" w:eastAsia="Calibri" w:hAnsi="Arial" w:cs="Arial"/>
          <w:lang w:val="en-IN"/>
        </w:rPr>
      </w:pPr>
      <w:r w:rsidRPr="00EF6ECA">
        <w:rPr>
          <w:rFonts w:ascii="Arial" w:eastAsia="Calibri" w:hAnsi="Arial" w:cs="Arial"/>
          <w:lang w:val="en-IN"/>
        </w:rPr>
        <w:t>The solution to this equation is in the form:</w:t>
      </w:r>
    </w:p>
    <w:p w14:paraId="2F783C62" w14:textId="77777777" w:rsidR="00AF5A59" w:rsidRPr="00EF6ECA" w:rsidRDefault="00AF5A59" w:rsidP="00081801">
      <w:pPr>
        <w:jc w:val="center"/>
        <w:rPr>
          <w:rFonts w:ascii="Arial" w:eastAsia="Calibri" w:hAnsi="Arial" w:cs="Arial"/>
          <w:lang w:val="en-IN"/>
        </w:rPr>
      </w:pPr>
      <w:r w:rsidRPr="00C71D8D">
        <w:rPr>
          <w:rFonts w:ascii="Arial" w:eastAsia="Calibri" w:hAnsi="Arial" w:cs="Arial"/>
          <w:position w:val="-18"/>
          <w:lang w:val="fr-FR"/>
        </w:rPr>
        <w:object w:dxaOrig="3739" w:dyaOrig="480" w14:anchorId="7725AC2A">
          <v:shape id="_x0000_i1068" type="#_x0000_t75" style="width:185pt;height:27.5pt" o:ole="">
            <v:imagedata r:id="rId102" o:title=""/>
          </v:shape>
          <o:OLEObject Type="Embed" ProgID="Equation.DSMT4" ShapeID="_x0000_i1068" DrawAspect="Content" ObjectID="_1829383889" r:id="rId103"/>
        </w:object>
      </w:r>
      <w:r w:rsidR="00081801" w:rsidRPr="00EF6ECA">
        <w:rPr>
          <w:rFonts w:ascii="Arial" w:eastAsia="Calibri" w:hAnsi="Arial" w:cs="Arial"/>
          <w:lang w:val="en-IN"/>
        </w:rPr>
        <w:t xml:space="preserve">                  (26</w:t>
      </w:r>
      <w:r w:rsidRPr="00EF6ECA">
        <w:rPr>
          <w:rFonts w:ascii="Arial" w:eastAsia="Calibri" w:hAnsi="Arial" w:cs="Arial"/>
          <w:lang w:val="en-IN"/>
        </w:rPr>
        <w:t>)</w:t>
      </w:r>
    </w:p>
    <w:p w14:paraId="32B1488E" w14:textId="77777777" w:rsidR="00AF5A59" w:rsidRPr="00EF6ECA" w:rsidRDefault="00AF5A59" w:rsidP="00E72956">
      <w:pPr>
        <w:jc w:val="center"/>
        <w:rPr>
          <w:rFonts w:ascii="Arial" w:eastAsia="Calibri" w:hAnsi="Arial" w:cs="Arial"/>
          <w:lang w:val="en-IN"/>
        </w:rPr>
      </w:pPr>
      <w:r w:rsidRPr="00EF6ECA">
        <w:rPr>
          <w:rFonts w:ascii="Arial" w:eastAsia="Calibri" w:hAnsi="Arial" w:cs="Arial"/>
          <w:lang w:val="en-IN"/>
        </w:rPr>
        <w:t xml:space="preserve">with </w:t>
      </w:r>
      <w:r w:rsidRPr="00C71D8D">
        <w:rPr>
          <w:rFonts w:ascii="Arial" w:eastAsia="Calibri" w:hAnsi="Arial" w:cs="Arial"/>
          <w:position w:val="-30"/>
          <w:lang w:val="fr-FR"/>
        </w:rPr>
        <w:object w:dxaOrig="1680" w:dyaOrig="740" w14:anchorId="7B4AB15A">
          <v:shape id="_x0000_i1069" type="#_x0000_t75" style="width:82pt;height:35pt" o:ole="">
            <v:imagedata r:id="rId104" o:title=""/>
          </v:shape>
          <o:OLEObject Type="Embed" ProgID="Equation.DSMT4" ShapeID="_x0000_i1069" DrawAspect="Content" ObjectID="_1829383890" r:id="rId105"/>
        </w:object>
      </w:r>
      <w:r w:rsidRPr="00EF6ECA">
        <w:rPr>
          <w:rFonts w:ascii="Arial" w:eastAsia="Calibri" w:hAnsi="Arial" w:cs="Arial"/>
          <w:lang w:val="en-IN"/>
        </w:rPr>
        <w:t xml:space="preserve">and </w:t>
      </w:r>
      <w:r w:rsidRPr="00C71D8D">
        <w:rPr>
          <w:rFonts w:ascii="Arial" w:eastAsia="Calibri" w:hAnsi="Arial" w:cs="Arial"/>
          <w:position w:val="-36"/>
          <w:lang w:val="fr-FR"/>
        </w:rPr>
        <w:object w:dxaOrig="4599" w:dyaOrig="859" w14:anchorId="7B82D1B0">
          <v:shape id="_x0000_i1070" type="#_x0000_t75" style="width:229.5pt;height:39.5pt" o:ole="">
            <v:imagedata r:id="rId106" o:title=""/>
          </v:shape>
          <o:OLEObject Type="Embed" ProgID="Equation.DSMT4" ShapeID="_x0000_i1070" DrawAspect="Content" ObjectID="_1829383891" r:id="rId107"/>
        </w:object>
      </w:r>
      <w:r w:rsidR="00E72956" w:rsidRPr="00EF6ECA">
        <w:rPr>
          <w:rFonts w:ascii="Arial" w:eastAsia="Calibri" w:hAnsi="Arial" w:cs="Arial"/>
          <w:lang w:val="en-IN"/>
        </w:rPr>
        <w:t xml:space="preserve">    </w:t>
      </w:r>
      <w:proofErr w:type="gramStart"/>
      <w:r w:rsidR="00E72956" w:rsidRPr="00EF6ECA">
        <w:rPr>
          <w:rFonts w:ascii="Arial" w:eastAsia="Calibri" w:hAnsi="Arial" w:cs="Arial"/>
          <w:lang w:val="en-IN"/>
        </w:rPr>
        <w:t xml:space="preserve">   (</w:t>
      </w:r>
      <w:proofErr w:type="gramEnd"/>
      <w:r w:rsidR="00E72956" w:rsidRPr="00EF6ECA">
        <w:rPr>
          <w:rFonts w:ascii="Arial" w:eastAsia="Calibri" w:hAnsi="Arial" w:cs="Arial"/>
          <w:lang w:val="en-IN"/>
        </w:rPr>
        <w:t>27</w:t>
      </w:r>
      <w:r w:rsidRPr="00EF6ECA">
        <w:rPr>
          <w:rFonts w:ascii="Arial" w:eastAsia="Calibri" w:hAnsi="Arial" w:cs="Arial"/>
          <w:lang w:val="en-IN"/>
        </w:rPr>
        <w:t>)</w:t>
      </w:r>
    </w:p>
    <w:p w14:paraId="563937F7" w14:textId="77777777" w:rsidR="00AF5A59" w:rsidRPr="00EF6ECA" w:rsidRDefault="00AF5A59" w:rsidP="002265EB">
      <w:pPr>
        <w:jc w:val="both"/>
        <w:rPr>
          <w:rFonts w:ascii="Arial" w:eastAsia="Calibri" w:hAnsi="Arial" w:cs="Arial"/>
          <w:lang w:val="en-IN"/>
        </w:rPr>
      </w:pPr>
      <w:r w:rsidRPr="00EF6ECA">
        <w:rPr>
          <w:rFonts w:ascii="Arial" w:eastAsia="Calibri" w:hAnsi="Arial" w:cs="Arial"/>
          <w:lang w:val="en-IN"/>
        </w:rPr>
        <w:t>The constants A and B are determined from the boundary conditions:</w:t>
      </w:r>
    </w:p>
    <w:p w14:paraId="6C24EA66" w14:textId="77777777" w:rsidR="00AF5A59" w:rsidRPr="00EF6ECA" w:rsidRDefault="00AF5A59" w:rsidP="002265EB">
      <w:pPr>
        <w:jc w:val="both"/>
        <w:rPr>
          <w:rFonts w:ascii="Arial" w:eastAsia="Calibri" w:hAnsi="Arial" w:cs="Arial"/>
          <w:lang w:val="en-IN"/>
        </w:rPr>
      </w:pPr>
      <w:r w:rsidRPr="00EF6ECA">
        <w:rPr>
          <w:rFonts w:ascii="Arial" w:eastAsia="Calibri" w:hAnsi="Arial" w:cs="Arial"/>
          <w:lang w:val="en-IN"/>
        </w:rPr>
        <w:t>In the case of reverse polarization, the density of minority carriers is considered zero at the boundary between the neutral zones and the space charge zone. This amounts to considering that the carriers, upon entering the space charge zone, can instantly acquire an infinite speed. We assume that there are no minority carriers at the rear surface of the substrate. These two hypotheses lead to the following boundary condition.</w:t>
      </w:r>
    </w:p>
    <w:p w14:paraId="5F414BEE" w14:textId="6F39EE1D" w:rsidR="00AF5A59" w:rsidRPr="00EF6ECA" w:rsidRDefault="00AF5A59" w:rsidP="00E72956">
      <w:pPr>
        <w:jc w:val="center"/>
        <w:rPr>
          <w:rFonts w:ascii="Arial" w:eastAsia="Calibri" w:hAnsi="Arial" w:cs="Arial"/>
          <w:lang w:val="en-IN"/>
        </w:rPr>
      </w:pPr>
      <w:r w:rsidRPr="00C71D8D">
        <w:rPr>
          <w:rFonts w:ascii="Arial" w:eastAsia="Calibri" w:hAnsi="Arial" w:cs="Arial"/>
          <w:position w:val="-6"/>
          <w:lang w:val="fr-FR"/>
        </w:rPr>
        <w:object w:dxaOrig="740" w:dyaOrig="279" w14:anchorId="64B340DA">
          <v:shape id="_x0000_i1071" type="#_x0000_t75" style="width:37pt;height:14.5pt" o:ole="">
            <v:imagedata r:id="rId108" o:title=""/>
          </v:shape>
          <o:OLEObject Type="Embed" ProgID="Equation.DSMT4" ShapeID="_x0000_i1071" DrawAspect="Content" ObjectID="_1829383892" r:id="rId109"/>
        </w:object>
      </w:r>
      <w:r w:rsidRPr="00EF6ECA">
        <w:rPr>
          <w:rFonts w:ascii="Arial" w:eastAsia="Calibri" w:hAnsi="Arial" w:cs="Arial"/>
          <w:lang w:val="en-IN"/>
        </w:rPr>
        <w:t xml:space="preserve">in </w:t>
      </w:r>
      <w:r w:rsidRPr="00C71D8D">
        <w:rPr>
          <w:rFonts w:ascii="Arial" w:eastAsia="Calibri" w:hAnsi="Arial" w:cs="Arial"/>
          <w:position w:val="-14"/>
          <w:lang w:val="fr-FR"/>
        </w:rPr>
        <w:object w:dxaOrig="1040" w:dyaOrig="380" w14:anchorId="4BCBC509">
          <v:shape id="_x0000_i1072" type="#_x0000_t75" style="width:52pt;height:18.5pt" o:ole="">
            <v:imagedata r:id="rId110" o:title=""/>
          </v:shape>
          <o:OLEObject Type="Embed" ProgID="Equation.DSMT4" ShapeID="_x0000_i1072" DrawAspect="Content" ObjectID="_1829383893" r:id="rId111"/>
        </w:object>
      </w:r>
      <w:r w:rsidRPr="00EF6ECA">
        <w:rPr>
          <w:rFonts w:ascii="Arial" w:eastAsia="Calibri" w:hAnsi="Arial" w:cs="Arial"/>
          <w:lang w:val="en-IN"/>
        </w:rPr>
        <w:t xml:space="preserve"> (</w:t>
      </w:r>
      <w:r w:rsidR="00EB34DF">
        <w:rPr>
          <w:rFonts w:ascii="Arial" w:eastAsia="Calibri" w:hAnsi="Arial" w:cs="Arial"/>
          <w:lang w:val="en-IN"/>
        </w:rPr>
        <w:t>28</w:t>
      </w:r>
      <w:r w:rsidRPr="00EF6ECA">
        <w:rPr>
          <w:rFonts w:ascii="Arial" w:eastAsia="Calibri" w:hAnsi="Arial" w:cs="Arial"/>
          <w:lang w:val="en-IN"/>
        </w:rPr>
        <w:t>)</w:t>
      </w:r>
    </w:p>
    <w:p w14:paraId="670AD37B" w14:textId="40A72315" w:rsidR="00AF5A59" w:rsidRPr="00EF6ECA" w:rsidRDefault="00AF5A59" w:rsidP="00E72956">
      <w:pPr>
        <w:jc w:val="center"/>
        <w:rPr>
          <w:rFonts w:ascii="Arial" w:eastAsia="Calibri" w:hAnsi="Arial" w:cs="Arial"/>
          <w:lang w:val="en-IN"/>
        </w:rPr>
      </w:pPr>
      <w:r w:rsidRPr="00C71D8D">
        <w:rPr>
          <w:rFonts w:ascii="Arial" w:eastAsia="Calibri" w:hAnsi="Arial" w:cs="Arial"/>
          <w:position w:val="-6"/>
          <w:lang w:val="fr-FR"/>
        </w:rPr>
        <w:object w:dxaOrig="740" w:dyaOrig="279" w14:anchorId="6352BBF1">
          <v:shape id="_x0000_i1073" type="#_x0000_t75" style="width:37pt;height:14.5pt" o:ole="">
            <v:imagedata r:id="rId112" o:title=""/>
          </v:shape>
          <o:OLEObject Type="Embed" ProgID="Equation.DSMT4" ShapeID="_x0000_i1073" DrawAspect="Content" ObjectID="_1829383894" r:id="rId113"/>
        </w:object>
      </w:r>
      <w:r w:rsidRPr="00EF6ECA">
        <w:rPr>
          <w:rFonts w:ascii="Arial" w:eastAsia="Calibri" w:hAnsi="Arial" w:cs="Arial"/>
          <w:lang w:val="en-IN"/>
        </w:rPr>
        <w:t xml:space="preserve"> in  </w:t>
      </w:r>
      <w:r w:rsidRPr="00C71D8D">
        <w:rPr>
          <w:rFonts w:ascii="Arial" w:eastAsia="Calibri" w:hAnsi="Arial" w:cs="Arial"/>
          <w:position w:val="-6"/>
          <w:lang w:val="fr-FR"/>
        </w:rPr>
        <w:object w:dxaOrig="620" w:dyaOrig="220" w14:anchorId="7800E5F0">
          <v:shape id="_x0000_i1074" type="#_x0000_t75" style="width:31pt;height:11pt" o:ole="">
            <v:imagedata r:id="rId114" o:title=""/>
          </v:shape>
          <o:OLEObject Type="Embed" ProgID="Equation.DSMT4" ShapeID="_x0000_i1074" DrawAspect="Content" ObjectID="_1829383895" r:id="rId115"/>
        </w:object>
      </w:r>
      <w:r w:rsidRPr="00EF6ECA">
        <w:rPr>
          <w:rFonts w:ascii="Arial" w:eastAsia="Calibri" w:hAnsi="Arial" w:cs="Arial"/>
          <w:lang w:val="en-IN"/>
        </w:rPr>
        <w:t>(</w:t>
      </w:r>
      <w:r w:rsidR="00EB34DF">
        <w:rPr>
          <w:rFonts w:ascii="Arial" w:eastAsia="Calibri" w:hAnsi="Arial" w:cs="Arial"/>
          <w:lang w:val="en-IN"/>
        </w:rPr>
        <w:t>29</w:t>
      </w:r>
      <w:r w:rsidRPr="00EF6ECA">
        <w:rPr>
          <w:rFonts w:ascii="Arial" w:eastAsia="Calibri" w:hAnsi="Arial" w:cs="Arial"/>
          <w:lang w:val="en-IN"/>
        </w:rPr>
        <w:t>)</w:t>
      </w:r>
    </w:p>
    <w:p w14:paraId="256016B6" w14:textId="77777777" w:rsidR="00AF5A59" w:rsidRPr="00EF6ECA" w:rsidRDefault="00AF5A59" w:rsidP="002265EB">
      <w:pPr>
        <w:jc w:val="both"/>
        <w:rPr>
          <w:rFonts w:ascii="Arial" w:eastAsia="Calibri" w:hAnsi="Arial" w:cs="Arial"/>
          <w:lang w:val="en-IN"/>
        </w:rPr>
      </w:pPr>
      <w:r w:rsidRPr="00EF6ECA">
        <w:rPr>
          <w:rFonts w:ascii="Arial" w:eastAsia="Calibri" w:hAnsi="Arial" w:cs="Arial"/>
          <w:lang w:val="en-IN"/>
        </w:rPr>
        <w:t xml:space="preserve">We assume that the displacement current </w:t>
      </w:r>
      <w:r w:rsidRPr="00C71D8D">
        <w:rPr>
          <w:rFonts w:ascii="Arial" w:eastAsia="Calibri" w:hAnsi="Arial" w:cs="Arial"/>
          <w:position w:val="-24"/>
          <w:lang w:val="fr-FR"/>
        </w:rPr>
        <w:object w:dxaOrig="520" w:dyaOrig="620" w14:anchorId="55821CC6">
          <v:shape id="_x0000_i1075" type="#_x0000_t75" style="width:29.5pt;height:29.5pt" o:ole="">
            <v:imagedata r:id="rId116" o:title=""/>
          </v:shape>
          <o:OLEObject Type="Embed" ProgID="Equation.3" ShapeID="_x0000_i1075" DrawAspect="Content" ObjectID="_1829383896" r:id="rId117"/>
        </w:object>
      </w:r>
      <w:r w:rsidRPr="00EF6ECA">
        <w:rPr>
          <w:rFonts w:ascii="Arial" w:eastAsia="Calibri" w:hAnsi="Arial" w:cs="Arial"/>
          <w:lang w:val="en-IN"/>
        </w:rPr>
        <w:t xml:space="preserve"> is negligible in neutral zones and that the current density</w:t>
      </w:r>
      <w:r w:rsidRPr="00C71D8D">
        <w:rPr>
          <w:rFonts w:ascii="Arial" w:eastAsia="Calibri" w:hAnsi="Arial" w:cs="Arial"/>
          <w:position w:val="-14"/>
          <w:lang w:val="fr-FR"/>
        </w:rPr>
        <w:object w:dxaOrig="1200" w:dyaOrig="380" w14:anchorId="7B96CA0B">
          <v:shape id="_x0000_i1076" type="#_x0000_t75" style="width:58pt;height:22pt" o:ole="">
            <v:imagedata r:id="rId118" o:title=""/>
          </v:shape>
          <o:OLEObject Type="Embed" ProgID="Equation.3" ShapeID="_x0000_i1076" DrawAspect="Content" ObjectID="_1829383897" r:id="rId119"/>
        </w:object>
      </w:r>
      <w:r w:rsidRPr="00EF6ECA">
        <w:rPr>
          <w:rFonts w:ascii="Arial" w:eastAsia="Calibri" w:hAnsi="Arial" w:cs="Arial"/>
          <w:lang w:val="en-IN"/>
        </w:rPr>
        <w:t xml:space="preserve"> is independent of position (one-dimensional model)</w:t>
      </w:r>
      <w:r w:rsidRPr="00EF6ECA">
        <w:rPr>
          <w:rFonts w:ascii="Arial" w:hAnsi="Arial" w:cs="Arial"/>
          <w:lang w:val="en-IN" w:eastAsia="fr-FR"/>
        </w:rPr>
        <w:t xml:space="preserve"> </w:t>
      </w:r>
      <w:r w:rsidRPr="00EF6ECA">
        <w:rPr>
          <w:rFonts w:ascii="Arial" w:eastAsia="Calibri" w:hAnsi="Arial" w:cs="Arial"/>
          <w:lang w:val="en-IN"/>
        </w:rPr>
        <w:t>[8].</w:t>
      </w:r>
    </w:p>
    <w:p w14:paraId="725415B6" w14:textId="77777777" w:rsidR="00AF5A59" w:rsidRPr="00EF6ECA" w:rsidRDefault="00AF5A59" w:rsidP="002265EB">
      <w:pPr>
        <w:jc w:val="both"/>
        <w:rPr>
          <w:rFonts w:ascii="Arial" w:eastAsia="Calibri" w:hAnsi="Arial" w:cs="Arial"/>
          <w:lang w:val="en-IN"/>
        </w:rPr>
      </w:pPr>
      <w:r w:rsidRPr="00EF6ECA">
        <w:rPr>
          <w:rFonts w:ascii="Arial" w:eastAsia="Calibri" w:hAnsi="Arial" w:cs="Arial"/>
          <w:lang w:val="en-IN"/>
        </w:rPr>
        <w:t xml:space="preserve">At x equal to </w:t>
      </w:r>
      <w:proofErr w:type="spellStart"/>
      <w:r w:rsidRPr="00EF6ECA">
        <w:rPr>
          <w:rFonts w:ascii="Arial" w:eastAsia="Calibri" w:hAnsi="Arial" w:cs="Arial"/>
          <w:lang w:val="en-IN"/>
        </w:rPr>
        <w:t>xp+w</w:t>
      </w:r>
      <w:proofErr w:type="spellEnd"/>
      <w:r w:rsidRPr="00EF6ECA">
        <w:rPr>
          <w:rFonts w:ascii="Arial" w:eastAsia="Calibri" w:hAnsi="Arial" w:cs="Arial"/>
          <w:lang w:val="en-IN"/>
        </w:rPr>
        <w:t xml:space="preserve"> this current density is equal to that due to the contribution of the holes and it is defined by:</w:t>
      </w:r>
    </w:p>
    <w:p w14:paraId="1ED1DFE7" w14:textId="174E44C2" w:rsidR="00E72956" w:rsidRPr="00EF6ECA" w:rsidRDefault="00AF5A59" w:rsidP="00E72956">
      <w:pPr>
        <w:spacing w:after="200"/>
        <w:jc w:val="center"/>
        <w:rPr>
          <w:rFonts w:ascii="Arial" w:eastAsia="Calibri" w:hAnsi="Arial" w:cs="Arial"/>
          <w:position w:val="-10"/>
          <w:lang w:val="en-IN"/>
        </w:rPr>
      </w:pPr>
      <w:r w:rsidRPr="00C71D8D">
        <w:rPr>
          <w:rFonts w:ascii="Arial" w:eastAsia="Calibri" w:hAnsi="Arial" w:cs="Arial"/>
          <w:position w:val="-36"/>
          <w:lang w:val="fr-FR"/>
        </w:rPr>
        <w:object w:dxaOrig="2140" w:dyaOrig="760" w14:anchorId="62D1FA56">
          <v:shape id="_x0000_i1077" type="#_x0000_t75" style="width:108pt;height:36pt" o:ole="">
            <v:imagedata r:id="rId120" o:title=""/>
          </v:shape>
          <o:OLEObject Type="Embed" ProgID="Equation.3" ShapeID="_x0000_i1077" DrawAspect="Content" ObjectID="_1829383898" r:id="rId121"/>
        </w:object>
      </w:r>
      <w:r w:rsidRPr="00EF6ECA">
        <w:rPr>
          <w:rFonts w:ascii="Arial" w:eastAsia="Calibri" w:hAnsi="Arial" w:cs="Arial"/>
          <w:position w:val="-36"/>
          <w:lang w:val="en-IN"/>
        </w:rPr>
        <w:t xml:space="preserve">                           </w:t>
      </w:r>
      <w:r w:rsidRPr="00EF6ECA">
        <w:rPr>
          <w:rFonts w:ascii="Arial" w:eastAsia="Calibri" w:hAnsi="Arial" w:cs="Arial"/>
          <w:position w:val="-10"/>
          <w:lang w:val="en-IN"/>
        </w:rPr>
        <w:t>(</w:t>
      </w:r>
      <w:r w:rsidR="00EB34DF">
        <w:rPr>
          <w:rFonts w:ascii="Arial" w:eastAsia="Calibri" w:hAnsi="Arial" w:cs="Arial"/>
          <w:position w:val="-10"/>
          <w:lang w:val="en-IN"/>
        </w:rPr>
        <w:t>30</w:t>
      </w:r>
      <w:r w:rsidRPr="00EF6ECA">
        <w:rPr>
          <w:rFonts w:ascii="Arial" w:eastAsia="Calibri" w:hAnsi="Arial" w:cs="Arial"/>
          <w:position w:val="-10"/>
          <w:lang w:val="en-IN"/>
        </w:rPr>
        <w:t>)</w:t>
      </w:r>
    </w:p>
    <w:p w14:paraId="74877343" w14:textId="77777777" w:rsidR="00AF5A59" w:rsidRPr="00EF6ECA" w:rsidRDefault="00AF5A59" w:rsidP="002265EB">
      <w:pPr>
        <w:spacing w:after="200"/>
        <w:jc w:val="both"/>
        <w:rPr>
          <w:rFonts w:ascii="Arial" w:eastAsia="Calibri" w:hAnsi="Arial" w:cs="Arial"/>
          <w:position w:val="-10"/>
          <w:lang w:val="en-IN"/>
        </w:rPr>
      </w:pPr>
      <w:r w:rsidRPr="00EF6ECA">
        <w:rPr>
          <w:rFonts w:ascii="Arial" w:eastAsia="Calibri" w:hAnsi="Arial" w:cs="Arial"/>
          <w:position w:val="-10"/>
          <w:lang w:val="en-IN"/>
        </w:rPr>
        <w:t xml:space="preserve">The calculation of this current density allowed us to deduce the expression for the internal quantum efficiency given by </w:t>
      </w:r>
      <w:proofErr w:type="gramStart"/>
      <w:r w:rsidRPr="00EF6ECA">
        <w:rPr>
          <w:rFonts w:ascii="Arial" w:eastAsia="Calibri" w:hAnsi="Arial" w:cs="Arial"/>
          <w:position w:val="-10"/>
          <w:lang w:val="en-IN"/>
        </w:rPr>
        <w:t>equation  19</w:t>
      </w:r>
      <w:proofErr w:type="gramEnd"/>
      <w:r w:rsidRPr="00EF6ECA">
        <w:rPr>
          <w:rFonts w:ascii="Arial" w:eastAsia="Calibri" w:hAnsi="Arial" w:cs="Arial"/>
          <w:position w:val="-10"/>
          <w:lang w:val="en-IN"/>
        </w:rPr>
        <w:t>:</w:t>
      </w:r>
    </w:p>
    <w:p w14:paraId="0B5DC316" w14:textId="1B6B5C3A" w:rsidR="00AF5A59" w:rsidRPr="00EF6ECA" w:rsidRDefault="00AF5A59" w:rsidP="002265EB">
      <w:pPr>
        <w:spacing w:after="200"/>
        <w:jc w:val="both"/>
        <w:rPr>
          <w:rFonts w:ascii="Arial" w:eastAsia="Calibri" w:hAnsi="Arial" w:cs="Arial"/>
          <w:position w:val="-10"/>
          <w:lang w:val="en-IN"/>
        </w:rPr>
      </w:pPr>
      <w:r w:rsidRPr="00C71D8D">
        <w:rPr>
          <w:rFonts w:ascii="Arial" w:eastAsia="Calibri" w:hAnsi="Arial" w:cs="Arial"/>
          <w:position w:val="-34"/>
          <w:lang w:val="fr-FR"/>
        </w:rPr>
        <w:object w:dxaOrig="4900" w:dyaOrig="780" w14:anchorId="2C7D9647">
          <v:shape id="_x0000_i1078" type="#_x0000_t75" style="width:245pt;height:36pt" o:ole="">
            <v:imagedata r:id="rId122" o:title=""/>
          </v:shape>
          <o:OLEObject Type="Embed" ProgID="Equation.3" ShapeID="_x0000_i1078" DrawAspect="Content" ObjectID="_1829383899" r:id="rId123"/>
        </w:object>
      </w:r>
      <w:r w:rsidRPr="00EF6ECA">
        <w:rPr>
          <w:rFonts w:ascii="Arial" w:eastAsia="Calibri" w:hAnsi="Arial" w:cs="Arial"/>
          <w:position w:val="-34"/>
          <w:lang w:val="en-IN"/>
        </w:rPr>
        <w:t xml:space="preserve">                </w:t>
      </w:r>
      <w:r w:rsidRPr="00EF6ECA">
        <w:rPr>
          <w:rFonts w:ascii="Arial" w:eastAsia="Calibri" w:hAnsi="Arial" w:cs="Arial"/>
          <w:position w:val="-10"/>
          <w:lang w:val="en-IN"/>
        </w:rPr>
        <w:t>(</w:t>
      </w:r>
      <w:r w:rsidR="00EB34DF">
        <w:rPr>
          <w:rFonts w:ascii="Arial" w:eastAsia="Calibri" w:hAnsi="Arial" w:cs="Arial"/>
          <w:position w:val="-10"/>
          <w:lang w:val="en-IN"/>
        </w:rPr>
        <w:t>31</w:t>
      </w:r>
      <w:r w:rsidRPr="00EF6ECA">
        <w:rPr>
          <w:rFonts w:ascii="Arial" w:eastAsia="Calibri" w:hAnsi="Arial" w:cs="Arial"/>
          <w:position w:val="-10"/>
          <w:lang w:val="en-IN"/>
        </w:rPr>
        <w:t>)</w:t>
      </w:r>
    </w:p>
    <w:p w14:paraId="2711CC48" w14:textId="77777777" w:rsidR="00663054" w:rsidRPr="00EF6ECA" w:rsidRDefault="00AF5A59" w:rsidP="00756D70">
      <w:pPr>
        <w:spacing w:after="200"/>
        <w:jc w:val="both"/>
        <w:rPr>
          <w:rFonts w:ascii="Arial" w:eastAsia="Calibri" w:hAnsi="Arial" w:cs="Arial"/>
          <w:position w:val="-10"/>
          <w:lang w:val="en-IN"/>
        </w:rPr>
      </w:pPr>
      <w:r w:rsidRPr="00EF6ECA">
        <w:rPr>
          <w:rFonts w:ascii="Arial" w:eastAsia="Calibri" w:hAnsi="Arial" w:cs="Arial"/>
          <w:position w:val="-10"/>
          <w:lang w:val="en-IN"/>
        </w:rPr>
        <w:t xml:space="preserve">This expression describes the contribution of </w:t>
      </w:r>
      <w:proofErr w:type="spellStart"/>
      <w:r w:rsidRPr="00EF6ECA">
        <w:rPr>
          <w:rFonts w:ascii="Arial" w:eastAsia="Calibri" w:hAnsi="Arial" w:cs="Arial"/>
          <w:position w:val="-10"/>
          <w:lang w:val="en-IN"/>
        </w:rPr>
        <w:t>photocreated</w:t>
      </w:r>
      <w:proofErr w:type="spellEnd"/>
      <w:r w:rsidRPr="00EF6ECA">
        <w:rPr>
          <w:rFonts w:ascii="Arial" w:eastAsia="Calibri" w:hAnsi="Arial" w:cs="Arial"/>
          <w:position w:val="-10"/>
          <w:lang w:val="en-IN"/>
        </w:rPr>
        <w:t xml:space="preserve"> holes in the base and collected by the junction.</w:t>
      </w:r>
    </w:p>
    <w:p w14:paraId="70D69CD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44C47F6" w14:textId="77777777" w:rsidR="006F5453" w:rsidRPr="00EF6ECA" w:rsidRDefault="006F5453" w:rsidP="006F5453">
      <w:pPr>
        <w:pStyle w:val="Body"/>
        <w:spacing w:after="0"/>
        <w:rPr>
          <w:rFonts w:ascii="Arial" w:hAnsi="Arial" w:cs="Arial"/>
          <w:lang w:val="en-IN"/>
        </w:rPr>
      </w:pPr>
      <w:r w:rsidRPr="00EF6ECA">
        <w:rPr>
          <w:rFonts w:ascii="Arial" w:hAnsi="Arial" w:cs="Arial"/>
          <w:lang w:val="en-IN"/>
        </w:rPr>
        <w:t xml:space="preserve">Some photodiodes, unlike photovoltaic solar cells, require a power source for their operation. The simulation presented in this article was used to assess the influence of electrical and geometric parameters on the spectral response of heterostructures under reverse polarization. The Mathcad software used allows, from the calculation results at the </w:t>
      </w:r>
      <w:proofErr w:type="spellStart"/>
      <w:r w:rsidRPr="00EF6ECA">
        <w:rPr>
          <w:rFonts w:ascii="Arial" w:hAnsi="Arial" w:cs="Arial"/>
          <w:lang w:val="en-IN"/>
        </w:rPr>
        <w:t>modeling</w:t>
      </w:r>
      <w:proofErr w:type="spellEnd"/>
      <w:r w:rsidRPr="00EF6ECA">
        <w:rPr>
          <w:rFonts w:ascii="Arial" w:hAnsi="Arial" w:cs="Arial"/>
          <w:lang w:val="en-IN"/>
        </w:rPr>
        <w:t xml:space="preserve"> level, to simulate the </w:t>
      </w:r>
      <w:proofErr w:type="spellStart"/>
      <w:r w:rsidRPr="00EF6ECA">
        <w:rPr>
          <w:rFonts w:ascii="Arial" w:hAnsi="Arial" w:cs="Arial"/>
          <w:lang w:val="en-IN"/>
        </w:rPr>
        <w:t>behavior</w:t>
      </w:r>
      <w:proofErr w:type="spellEnd"/>
      <w:r w:rsidRPr="00EF6ECA">
        <w:rPr>
          <w:rFonts w:ascii="Arial" w:hAnsi="Arial" w:cs="Arial"/>
          <w:lang w:val="en-IN"/>
        </w:rPr>
        <w:t xml:space="preserve"> of photodiode models and to evaluate their performance. We are particularly interested in the P-</w:t>
      </w:r>
      <w:proofErr w:type="spellStart"/>
      <w:r w:rsidRPr="00EF6ECA">
        <w:rPr>
          <w:rFonts w:ascii="Arial" w:hAnsi="Arial" w:cs="Arial"/>
          <w:lang w:val="en-IN"/>
        </w:rPr>
        <w:t>i</w:t>
      </w:r>
      <w:proofErr w:type="spellEnd"/>
      <w:r w:rsidRPr="00EF6ECA">
        <w:rPr>
          <w:rFonts w:ascii="Arial" w:hAnsi="Arial" w:cs="Arial"/>
          <w:lang w:val="en-IN"/>
        </w:rPr>
        <w:t>-N structure model under reverse polarization and we compare its spectral response with that of conventional junction models deposited on substrates under reverse polarization.</w:t>
      </w:r>
    </w:p>
    <w:p w14:paraId="2D719072" w14:textId="77777777" w:rsidR="003B29E4" w:rsidRDefault="00423F79" w:rsidP="00441B6F">
      <w:pPr>
        <w:pStyle w:val="Body"/>
        <w:spacing w:after="0"/>
        <w:rPr>
          <w:rFonts w:ascii="Arial" w:hAnsi="Arial" w:cs="Arial"/>
        </w:rPr>
      </w:pPr>
      <w:r>
        <w:rPr>
          <w:rFonts w:ascii="Arial" w:hAnsi="Arial" w:cs="Arial"/>
          <w:b/>
          <w:caps/>
          <w:sz w:val="22"/>
          <w:szCs w:val="22"/>
        </w:rPr>
        <w:t>3</w:t>
      </w:r>
      <w:r w:rsidR="00954625" w:rsidRPr="00CF3BF9">
        <w:rPr>
          <w:rFonts w:ascii="Arial" w:hAnsi="Arial" w:cs="Arial"/>
          <w:b/>
          <w:caps/>
          <w:sz w:val="22"/>
          <w:szCs w:val="22"/>
        </w:rPr>
        <w:t xml:space="preserve">.1 </w:t>
      </w:r>
      <w:r w:rsidR="00CF3BF9" w:rsidRPr="00CF3BF9">
        <w:rPr>
          <w:rFonts w:ascii="Arial" w:hAnsi="Arial" w:cs="Arial"/>
          <w:b/>
          <w:sz w:val="22"/>
          <w:szCs w:val="22"/>
        </w:rPr>
        <w:t>Contribution</w:t>
      </w:r>
      <w:r w:rsidR="00502516" w:rsidRPr="00CF3BF9">
        <w:rPr>
          <w:rFonts w:ascii="Arial" w:hAnsi="Arial" w:cs="Arial"/>
          <w:sz w:val="22"/>
          <w:szCs w:val="22"/>
        </w:rPr>
        <w:t xml:space="preserve"> </w:t>
      </w:r>
      <w:r w:rsidR="00CF3BF9" w:rsidRPr="00EF6ECA">
        <w:rPr>
          <w:rFonts w:ascii="Arial" w:hAnsi="Arial" w:cs="Arial"/>
          <w:b/>
          <w:sz w:val="22"/>
          <w:szCs w:val="22"/>
          <w:lang w:val="en-IN"/>
        </w:rPr>
        <w:t>of Different Regions of a P-n Heterojunction Deposited on Substrate and a P-</w:t>
      </w:r>
      <w:proofErr w:type="spellStart"/>
      <w:r w:rsidR="00CF3BF9" w:rsidRPr="00EF6ECA">
        <w:rPr>
          <w:rFonts w:ascii="Arial" w:hAnsi="Arial" w:cs="Arial"/>
          <w:b/>
          <w:sz w:val="22"/>
          <w:szCs w:val="22"/>
          <w:lang w:val="en-IN"/>
        </w:rPr>
        <w:t>i</w:t>
      </w:r>
      <w:proofErr w:type="spellEnd"/>
      <w:r w:rsidR="00CF3BF9" w:rsidRPr="00EF6ECA">
        <w:rPr>
          <w:rFonts w:ascii="Arial" w:hAnsi="Arial" w:cs="Arial"/>
          <w:b/>
          <w:sz w:val="22"/>
          <w:szCs w:val="22"/>
          <w:lang w:val="en-IN"/>
        </w:rPr>
        <w:t>-N Junction Under Reverse Polarization</w:t>
      </w:r>
      <w:r w:rsidR="00CF3BF9" w:rsidRPr="00CF3BF9">
        <w:rPr>
          <w:rFonts w:ascii="Arial" w:hAnsi="Arial" w:cs="Arial"/>
        </w:rPr>
        <w:t xml:space="preserve"> </w:t>
      </w:r>
    </w:p>
    <w:p w14:paraId="78BF246D" w14:textId="77777777" w:rsidR="000222FB" w:rsidRPr="00EF6ECA" w:rsidRDefault="000222FB" w:rsidP="000222FB">
      <w:pPr>
        <w:pStyle w:val="Body"/>
        <w:spacing w:after="0"/>
        <w:rPr>
          <w:rFonts w:ascii="Arial" w:hAnsi="Arial" w:cs="Arial"/>
          <w:lang w:val="en-IN"/>
        </w:rPr>
      </w:pPr>
      <w:r w:rsidRPr="00EF6ECA">
        <w:rPr>
          <w:rFonts w:ascii="Arial" w:hAnsi="Arial" w:cs="Arial"/>
          <w:lang w:val="en-IN"/>
        </w:rPr>
        <w:t xml:space="preserve">In Figure 3, we present the spectral response contributions of the different regions of a </w:t>
      </w:r>
      <w:proofErr w:type="spellStart"/>
      <w:r w:rsidRPr="00EF6ECA">
        <w:rPr>
          <w:rFonts w:ascii="Arial" w:hAnsi="Arial" w:cs="Arial"/>
          <w:lang w:val="en-IN"/>
        </w:rPr>
        <w:t>GaSb</w:t>
      </w:r>
      <w:r w:rsidRPr="00EF6ECA">
        <w:rPr>
          <w:rFonts w:ascii="Arial" w:hAnsi="Arial" w:cs="Arial"/>
          <w:vertAlign w:val="subscript"/>
          <w:lang w:val="en-IN"/>
        </w:rPr>
        <w:t>P</w:t>
      </w:r>
      <w:proofErr w:type="spellEnd"/>
      <w:r w:rsidRPr="00EF6ECA">
        <w:rPr>
          <w:rFonts w:ascii="Arial" w:hAnsi="Arial" w:cs="Arial"/>
          <w:lang w:val="en-IN"/>
        </w:rPr>
        <w:t>/Ga</w:t>
      </w:r>
      <w:r w:rsidR="00964394" w:rsidRPr="00EF6ECA">
        <w:rPr>
          <w:rFonts w:ascii="Arial" w:hAnsi="Arial" w:cs="Arial"/>
          <w:vertAlign w:val="subscript"/>
          <w:lang w:val="en-IN"/>
        </w:rPr>
        <w:t>1-x</w:t>
      </w:r>
      <w:r w:rsidRPr="00EF6ECA">
        <w:rPr>
          <w:rFonts w:ascii="Arial" w:hAnsi="Arial" w:cs="Arial"/>
          <w:lang w:val="en-IN"/>
        </w:rPr>
        <w:t>In</w:t>
      </w:r>
      <w:r w:rsidR="00964394" w:rsidRPr="00EF6ECA">
        <w:rPr>
          <w:rFonts w:ascii="Arial" w:hAnsi="Arial" w:cs="Arial"/>
          <w:vertAlign w:val="subscript"/>
          <w:lang w:val="en-IN"/>
        </w:rPr>
        <w:t>x</w:t>
      </w:r>
      <w:r w:rsidRPr="00EF6ECA">
        <w:rPr>
          <w:rFonts w:ascii="Arial" w:hAnsi="Arial" w:cs="Arial"/>
          <w:lang w:val="en-IN"/>
        </w:rPr>
        <w:t>Sb</w:t>
      </w:r>
      <w:r w:rsidRPr="00EF6ECA">
        <w:rPr>
          <w:rFonts w:ascii="Arial" w:hAnsi="Arial" w:cs="Arial"/>
          <w:vertAlign w:val="subscript"/>
          <w:lang w:val="en-IN"/>
        </w:rPr>
        <w:t>n</w:t>
      </w:r>
      <w:r w:rsidRPr="00EF6ECA">
        <w:rPr>
          <w:rFonts w:ascii="Arial" w:hAnsi="Arial" w:cs="Arial"/>
          <w:lang w:val="en-IN"/>
        </w:rPr>
        <w:t>/</w:t>
      </w:r>
      <w:proofErr w:type="spellStart"/>
      <w:r w:rsidRPr="00EF6ECA">
        <w:rPr>
          <w:rFonts w:ascii="Arial" w:hAnsi="Arial" w:cs="Arial"/>
          <w:lang w:val="en-IN"/>
        </w:rPr>
        <w:t>GaSb</w:t>
      </w:r>
      <w:r w:rsidRPr="00EF6ECA">
        <w:rPr>
          <w:rFonts w:ascii="Arial" w:hAnsi="Arial" w:cs="Arial"/>
          <w:vertAlign w:val="subscript"/>
          <w:lang w:val="en-IN"/>
        </w:rPr>
        <w:t>N</w:t>
      </w:r>
      <w:proofErr w:type="spellEnd"/>
      <w:r w:rsidRPr="00EF6ECA">
        <w:rPr>
          <w:rFonts w:ascii="Arial" w:hAnsi="Arial" w:cs="Arial"/>
          <w:lang w:val="en-IN"/>
        </w:rPr>
        <w:t xml:space="preserve"> heterojunction (Figure 3b) and a </w:t>
      </w:r>
      <w:proofErr w:type="spellStart"/>
      <w:r w:rsidRPr="00EF6ECA">
        <w:rPr>
          <w:rFonts w:ascii="Arial" w:hAnsi="Arial" w:cs="Arial"/>
          <w:lang w:val="en-IN"/>
        </w:rPr>
        <w:t>GaSb</w:t>
      </w:r>
      <w:r w:rsidRPr="00EF6ECA">
        <w:rPr>
          <w:rFonts w:ascii="Arial" w:hAnsi="Arial" w:cs="Arial"/>
          <w:vertAlign w:val="subscript"/>
          <w:lang w:val="en-IN"/>
        </w:rPr>
        <w:t>P</w:t>
      </w:r>
      <w:proofErr w:type="spellEnd"/>
      <w:r w:rsidRPr="00EF6ECA">
        <w:rPr>
          <w:rFonts w:ascii="Arial" w:hAnsi="Arial" w:cs="Arial"/>
          <w:lang w:val="en-IN"/>
        </w:rPr>
        <w:t>/Ga</w:t>
      </w:r>
      <w:r w:rsidR="00EB10A7" w:rsidRPr="00EF6ECA">
        <w:rPr>
          <w:rFonts w:ascii="Arial" w:hAnsi="Arial" w:cs="Arial"/>
          <w:vertAlign w:val="subscript"/>
          <w:lang w:val="en-IN"/>
        </w:rPr>
        <w:t>1-x</w:t>
      </w:r>
      <w:r w:rsidRPr="00EF6ECA">
        <w:rPr>
          <w:rFonts w:ascii="Arial" w:hAnsi="Arial" w:cs="Arial"/>
          <w:lang w:val="en-IN"/>
        </w:rPr>
        <w:t>In</w:t>
      </w:r>
      <w:r w:rsidRPr="00EF6ECA">
        <w:rPr>
          <w:rFonts w:ascii="Arial" w:hAnsi="Arial" w:cs="Arial"/>
          <w:vertAlign w:val="subscript"/>
          <w:lang w:val="en-IN"/>
        </w:rPr>
        <w:t>x</w:t>
      </w:r>
      <w:r w:rsidRPr="00EF6ECA">
        <w:rPr>
          <w:rFonts w:ascii="Arial" w:hAnsi="Arial" w:cs="Arial"/>
          <w:lang w:val="en-IN"/>
        </w:rPr>
        <w:t>Sb</w:t>
      </w:r>
      <w:r w:rsidRPr="00EF6ECA">
        <w:rPr>
          <w:rFonts w:ascii="Arial" w:hAnsi="Arial" w:cs="Arial"/>
          <w:vertAlign w:val="subscript"/>
          <w:lang w:val="en-IN"/>
        </w:rPr>
        <w:t>i</w:t>
      </w:r>
      <w:r w:rsidRPr="00EF6ECA">
        <w:rPr>
          <w:rFonts w:ascii="Arial" w:hAnsi="Arial" w:cs="Arial"/>
          <w:lang w:val="en-IN"/>
        </w:rPr>
        <w:t>/</w:t>
      </w:r>
      <w:proofErr w:type="spellStart"/>
      <w:r w:rsidRPr="00EF6ECA">
        <w:rPr>
          <w:rFonts w:ascii="Arial" w:hAnsi="Arial" w:cs="Arial"/>
          <w:lang w:val="en-IN"/>
        </w:rPr>
        <w:t>GaSb</w:t>
      </w:r>
      <w:r w:rsidRPr="00EF6ECA">
        <w:rPr>
          <w:rFonts w:ascii="Arial" w:hAnsi="Arial" w:cs="Arial"/>
          <w:vertAlign w:val="subscript"/>
          <w:lang w:val="en-IN"/>
        </w:rPr>
        <w:t>N</w:t>
      </w:r>
      <w:proofErr w:type="spellEnd"/>
      <w:r w:rsidRPr="00EF6ECA">
        <w:rPr>
          <w:rFonts w:ascii="Arial" w:hAnsi="Arial" w:cs="Arial"/>
          <w:lang w:val="en-IN"/>
        </w:rPr>
        <w:t xml:space="preserve"> P-</w:t>
      </w:r>
      <w:proofErr w:type="spellStart"/>
      <w:r w:rsidRPr="00EF6ECA">
        <w:rPr>
          <w:rFonts w:ascii="Arial" w:hAnsi="Arial" w:cs="Arial"/>
          <w:lang w:val="en-IN"/>
        </w:rPr>
        <w:t>i</w:t>
      </w:r>
      <w:proofErr w:type="spellEnd"/>
      <w:r w:rsidRPr="00EF6ECA">
        <w:rPr>
          <w:rFonts w:ascii="Arial" w:hAnsi="Arial" w:cs="Arial"/>
          <w:lang w:val="en-IN"/>
        </w:rPr>
        <w:t xml:space="preserve">-N junction (Figure 3a) under reverse polarization. We observe a significant contribution from the </w:t>
      </w:r>
      <w:r w:rsidRPr="00EF6ECA">
        <w:rPr>
          <w:rFonts w:ascii="Arial" w:hAnsi="Arial" w:cs="Arial"/>
          <w:lang w:val="en-IN"/>
        </w:rPr>
        <w:lastRenderedPageBreak/>
        <w:t xml:space="preserve">base of the </w:t>
      </w:r>
      <w:proofErr w:type="spellStart"/>
      <w:r w:rsidRPr="00EF6ECA">
        <w:rPr>
          <w:rFonts w:ascii="Arial" w:hAnsi="Arial" w:cs="Arial"/>
          <w:lang w:val="en-IN"/>
        </w:rPr>
        <w:t>GaSb</w:t>
      </w:r>
      <w:r w:rsidRPr="00EF6ECA">
        <w:rPr>
          <w:rFonts w:ascii="Arial" w:hAnsi="Arial" w:cs="Arial"/>
          <w:vertAlign w:val="subscript"/>
          <w:lang w:val="en-IN"/>
        </w:rPr>
        <w:t>P</w:t>
      </w:r>
      <w:proofErr w:type="spellEnd"/>
      <w:r w:rsidRPr="00EF6ECA">
        <w:rPr>
          <w:rFonts w:ascii="Arial" w:hAnsi="Arial" w:cs="Arial"/>
          <w:lang w:val="en-IN"/>
        </w:rPr>
        <w:t>/Ga</w:t>
      </w:r>
      <w:r w:rsidR="00E21393" w:rsidRPr="00EF6ECA">
        <w:rPr>
          <w:rFonts w:ascii="Arial" w:hAnsi="Arial" w:cs="Arial"/>
          <w:vertAlign w:val="subscript"/>
          <w:lang w:val="en-IN"/>
        </w:rPr>
        <w:t>1-x</w:t>
      </w:r>
      <w:r w:rsidRPr="00EF6ECA">
        <w:rPr>
          <w:rFonts w:ascii="Arial" w:hAnsi="Arial" w:cs="Arial"/>
          <w:lang w:val="en-IN"/>
        </w:rPr>
        <w:t>In</w:t>
      </w:r>
      <w:r w:rsidRPr="00EF6ECA">
        <w:rPr>
          <w:rFonts w:ascii="Arial" w:hAnsi="Arial" w:cs="Arial"/>
          <w:vertAlign w:val="subscript"/>
          <w:lang w:val="en-IN"/>
        </w:rPr>
        <w:t>x</w:t>
      </w:r>
      <w:r w:rsidRPr="00EF6ECA">
        <w:rPr>
          <w:rFonts w:ascii="Arial" w:hAnsi="Arial" w:cs="Arial"/>
          <w:lang w:val="en-IN"/>
        </w:rPr>
        <w:t>Sb</w:t>
      </w:r>
      <w:r w:rsidRPr="00EF6ECA">
        <w:rPr>
          <w:rFonts w:ascii="Arial" w:hAnsi="Arial" w:cs="Arial"/>
          <w:vertAlign w:val="subscript"/>
          <w:lang w:val="en-IN"/>
        </w:rPr>
        <w:t>n</w:t>
      </w:r>
      <w:r w:rsidRPr="00EF6ECA">
        <w:rPr>
          <w:rFonts w:ascii="Arial" w:hAnsi="Arial" w:cs="Arial"/>
          <w:lang w:val="en-IN"/>
        </w:rPr>
        <w:t xml:space="preserve"> model deposited on </w:t>
      </w:r>
      <w:proofErr w:type="spellStart"/>
      <w:r w:rsidRPr="00EF6ECA">
        <w:rPr>
          <w:rFonts w:ascii="Arial" w:hAnsi="Arial" w:cs="Arial"/>
          <w:lang w:val="en-IN"/>
        </w:rPr>
        <w:t>GaSb</w:t>
      </w:r>
      <w:r w:rsidRPr="00EF6ECA">
        <w:rPr>
          <w:rFonts w:ascii="Arial" w:hAnsi="Arial" w:cs="Arial"/>
          <w:vertAlign w:val="subscript"/>
          <w:lang w:val="en-IN"/>
        </w:rPr>
        <w:t>N</w:t>
      </w:r>
      <w:proofErr w:type="spellEnd"/>
      <w:r w:rsidRPr="00EF6ECA">
        <w:rPr>
          <w:rFonts w:ascii="Arial" w:hAnsi="Arial" w:cs="Arial"/>
          <w:lang w:val="en-IN"/>
        </w:rPr>
        <w:t xml:space="preserve"> substrate compared to that of a </w:t>
      </w:r>
      <w:proofErr w:type="spellStart"/>
      <w:r w:rsidRPr="00EF6ECA">
        <w:rPr>
          <w:rFonts w:ascii="Arial" w:hAnsi="Arial" w:cs="Arial"/>
          <w:lang w:val="en-IN"/>
        </w:rPr>
        <w:t>GaSb</w:t>
      </w:r>
      <w:r w:rsidRPr="00EF6ECA">
        <w:rPr>
          <w:rFonts w:ascii="Arial" w:hAnsi="Arial" w:cs="Arial"/>
          <w:vertAlign w:val="subscript"/>
          <w:lang w:val="en-IN"/>
        </w:rPr>
        <w:t>P</w:t>
      </w:r>
      <w:proofErr w:type="spellEnd"/>
      <w:r w:rsidRPr="00EF6ECA">
        <w:rPr>
          <w:rFonts w:ascii="Arial" w:hAnsi="Arial" w:cs="Arial"/>
          <w:lang w:val="en-IN"/>
        </w:rPr>
        <w:t>/Ga</w:t>
      </w:r>
      <w:r w:rsidR="00E21393" w:rsidRPr="00EF6ECA">
        <w:rPr>
          <w:rFonts w:ascii="Arial" w:hAnsi="Arial" w:cs="Arial"/>
          <w:vertAlign w:val="subscript"/>
          <w:lang w:val="en-IN"/>
        </w:rPr>
        <w:t>1-x</w:t>
      </w:r>
      <w:r w:rsidRPr="00EF6ECA">
        <w:rPr>
          <w:rFonts w:ascii="Arial" w:hAnsi="Arial" w:cs="Arial"/>
          <w:lang w:val="en-IN"/>
        </w:rPr>
        <w:t>In</w:t>
      </w:r>
      <w:r w:rsidRPr="00EF6ECA">
        <w:rPr>
          <w:rFonts w:ascii="Arial" w:hAnsi="Arial" w:cs="Arial"/>
          <w:vertAlign w:val="subscript"/>
          <w:lang w:val="en-IN"/>
        </w:rPr>
        <w:t>x</w:t>
      </w:r>
      <w:r w:rsidRPr="00EF6ECA">
        <w:rPr>
          <w:rFonts w:ascii="Arial" w:hAnsi="Arial" w:cs="Arial"/>
          <w:lang w:val="en-IN"/>
        </w:rPr>
        <w:t>Sb</w:t>
      </w:r>
      <w:r w:rsidRPr="00EF6ECA">
        <w:rPr>
          <w:rFonts w:ascii="Arial" w:hAnsi="Arial" w:cs="Arial"/>
          <w:vertAlign w:val="subscript"/>
          <w:lang w:val="en-IN"/>
        </w:rPr>
        <w:t>i</w:t>
      </w:r>
      <w:r w:rsidRPr="00EF6ECA">
        <w:rPr>
          <w:rFonts w:ascii="Arial" w:hAnsi="Arial" w:cs="Arial"/>
          <w:lang w:val="en-IN"/>
        </w:rPr>
        <w:t>/</w:t>
      </w:r>
      <w:proofErr w:type="spellStart"/>
      <w:r w:rsidRPr="00EF6ECA">
        <w:rPr>
          <w:rFonts w:ascii="Arial" w:hAnsi="Arial" w:cs="Arial"/>
          <w:lang w:val="en-IN"/>
        </w:rPr>
        <w:t>GaSb</w:t>
      </w:r>
      <w:r w:rsidRPr="00EF6ECA">
        <w:rPr>
          <w:rFonts w:ascii="Arial" w:hAnsi="Arial" w:cs="Arial"/>
          <w:vertAlign w:val="subscript"/>
          <w:lang w:val="en-IN"/>
        </w:rPr>
        <w:t>N</w:t>
      </w:r>
      <w:proofErr w:type="spellEnd"/>
      <w:r w:rsidRPr="00EF6ECA">
        <w:rPr>
          <w:rFonts w:ascii="Arial" w:hAnsi="Arial" w:cs="Arial"/>
          <w:lang w:val="en-IN"/>
        </w:rPr>
        <w:t xml:space="preserve"> (P-</w:t>
      </w:r>
      <w:proofErr w:type="spellStart"/>
      <w:r w:rsidRPr="00EF6ECA">
        <w:rPr>
          <w:rFonts w:ascii="Arial" w:hAnsi="Arial" w:cs="Arial"/>
          <w:lang w:val="en-IN"/>
        </w:rPr>
        <w:t>i</w:t>
      </w:r>
      <w:proofErr w:type="spellEnd"/>
      <w:r w:rsidRPr="00EF6ECA">
        <w:rPr>
          <w:rFonts w:ascii="Arial" w:hAnsi="Arial" w:cs="Arial"/>
          <w:lang w:val="en-IN"/>
        </w:rPr>
        <w:t>-N) photodiode.</w:t>
      </w:r>
    </w:p>
    <w:p w14:paraId="57E56095" w14:textId="77777777" w:rsidR="00502516" w:rsidRDefault="0056685F" w:rsidP="00441B6F">
      <w:pPr>
        <w:pStyle w:val="Body"/>
        <w:spacing w:after="0"/>
        <w:rPr>
          <w:rFonts w:ascii="Arial" w:hAnsi="Arial" w:cs="Arial"/>
        </w:rPr>
      </w:pPr>
      <w:r w:rsidRPr="0056685F">
        <w:rPr>
          <w:rFonts w:ascii="Times New Roman" w:eastAsia="Calibri" w:hAnsi="Times New Roman"/>
          <w:noProof/>
          <w:sz w:val="24"/>
          <w:szCs w:val="24"/>
          <w:lang w:val="fr-FR" w:eastAsia="fr-FR"/>
        </w:rPr>
        <w:drawing>
          <wp:inline distT="0" distB="0" distL="0" distR="0" wp14:anchorId="68FADDE2" wp14:editId="7B1F1ADD">
            <wp:extent cx="5321935" cy="2609897"/>
            <wp:effectExtent l="0" t="0" r="0" b="0"/>
            <wp:docPr id="571" name="Imag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1"/>
                    <pic:cNvPicPr>
                      <a:picLocks noChangeAspect="1" noChangeArrowheads="1"/>
                    </pic:cNvPicPr>
                  </pic:nvPicPr>
                  <pic:blipFill>
                    <a:blip r:embed="rId124"/>
                    <a:srcRect/>
                    <a:stretch>
                      <a:fillRect/>
                    </a:stretch>
                  </pic:blipFill>
                  <pic:spPr bwMode="auto">
                    <a:xfrm>
                      <a:off x="0" y="0"/>
                      <a:ext cx="5321935" cy="2609897"/>
                    </a:xfrm>
                    <a:prstGeom prst="rect">
                      <a:avLst/>
                    </a:prstGeom>
                    <a:noFill/>
                    <a:ln w="9525">
                      <a:noFill/>
                      <a:miter lim="800000"/>
                      <a:headEnd/>
                      <a:tailEnd/>
                    </a:ln>
                  </pic:spPr>
                </pic:pic>
              </a:graphicData>
            </a:graphic>
          </wp:inline>
        </w:drawing>
      </w:r>
    </w:p>
    <w:p w14:paraId="15B71F0E" w14:textId="77777777" w:rsidR="00B507D5" w:rsidRPr="00EF6ECA" w:rsidRDefault="00B507D5" w:rsidP="00C94292">
      <w:pPr>
        <w:pStyle w:val="Body"/>
        <w:spacing w:after="0"/>
        <w:rPr>
          <w:rFonts w:ascii="Arial" w:hAnsi="Arial" w:cs="Arial"/>
          <w:b/>
          <w:i/>
          <w:sz w:val="18"/>
          <w:szCs w:val="18"/>
          <w:lang w:val="en-IN"/>
        </w:rPr>
      </w:pPr>
      <w:r w:rsidRPr="00EF6ECA">
        <w:rPr>
          <w:rFonts w:ascii="Arial" w:hAnsi="Arial" w:cs="Arial"/>
          <w:b/>
          <w:sz w:val="18"/>
          <w:szCs w:val="18"/>
          <w:lang w:val="en-IN"/>
        </w:rPr>
        <w:t>Figure 3</w:t>
      </w:r>
      <w:r w:rsidRPr="00EF6ECA">
        <w:rPr>
          <w:rFonts w:ascii="Arial" w:hAnsi="Arial" w:cs="Arial"/>
          <w:b/>
          <w:i/>
          <w:sz w:val="18"/>
          <w:szCs w:val="18"/>
          <w:lang w:val="en-IN"/>
        </w:rPr>
        <w:t xml:space="preserve">: Contribution in spectral response of the different zones of a </w:t>
      </w:r>
      <w:proofErr w:type="spellStart"/>
      <w:r w:rsidRPr="00EF6ECA">
        <w:rPr>
          <w:rFonts w:ascii="Arial" w:hAnsi="Arial" w:cs="Arial"/>
          <w:b/>
          <w:i/>
          <w:sz w:val="18"/>
          <w:szCs w:val="18"/>
          <w:lang w:val="en-IN"/>
        </w:rPr>
        <w:t>GaSb</w:t>
      </w:r>
      <w:r w:rsidRPr="00EF6ECA">
        <w:rPr>
          <w:rFonts w:ascii="Arial" w:hAnsi="Arial" w:cs="Arial"/>
          <w:b/>
          <w:i/>
          <w:sz w:val="18"/>
          <w:szCs w:val="18"/>
          <w:vertAlign w:val="subscript"/>
          <w:lang w:val="en-IN"/>
        </w:rPr>
        <w:t>P</w:t>
      </w:r>
      <w:proofErr w:type="spellEnd"/>
      <w:r w:rsidRPr="00EF6ECA">
        <w:rPr>
          <w:rFonts w:ascii="Arial" w:hAnsi="Arial" w:cs="Arial"/>
          <w:b/>
          <w:i/>
          <w:sz w:val="18"/>
          <w:szCs w:val="18"/>
          <w:lang w:val="en-IN"/>
        </w:rPr>
        <w:t>/Ga</w:t>
      </w:r>
      <w:r w:rsidRPr="00EF6ECA">
        <w:rPr>
          <w:rFonts w:ascii="Arial" w:hAnsi="Arial" w:cs="Arial"/>
          <w:b/>
          <w:i/>
          <w:sz w:val="18"/>
          <w:szCs w:val="18"/>
          <w:vertAlign w:val="subscript"/>
          <w:lang w:val="en-IN"/>
        </w:rPr>
        <w:t>1-x</w:t>
      </w:r>
      <w:r w:rsidRPr="00EF6ECA">
        <w:rPr>
          <w:rFonts w:ascii="Arial" w:hAnsi="Arial" w:cs="Arial"/>
          <w:b/>
          <w:i/>
          <w:sz w:val="18"/>
          <w:szCs w:val="18"/>
          <w:lang w:val="en-IN"/>
        </w:rPr>
        <w:t>In</w:t>
      </w:r>
      <w:r w:rsidRPr="00EF6ECA">
        <w:rPr>
          <w:rFonts w:ascii="Arial" w:hAnsi="Arial" w:cs="Arial"/>
          <w:b/>
          <w:i/>
          <w:sz w:val="18"/>
          <w:szCs w:val="18"/>
          <w:vertAlign w:val="subscript"/>
          <w:lang w:val="en-IN"/>
        </w:rPr>
        <w:t>x</w:t>
      </w:r>
      <w:r w:rsidRPr="00EF6ECA">
        <w:rPr>
          <w:rFonts w:ascii="Arial" w:hAnsi="Arial" w:cs="Arial"/>
          <w:b/>
          <w:i/>
          <w:sz w:val="18"/>
          <w:szCs w:val="18"/>
          <w:lang w:val="en-IN"/>
        </w:rPr>
        <w:t>Sb</w:t>
      </w:r>
      <w:r w:rsidRPr="00EF6ECA">
        <w:rPr>
          <w:rFonts w:ascii="Arial" w:hAnsi="Arial" w:cs="Arial"/>
          <w:b/>
          <w:i/>
          <w:sz w:val="18"/>
          <w:szCs w:val="18"/>
          <w:vertAlign w:val="subscript"/>
          <w:lang w:val="en-IN"/>
        </w:rPr>
        <w:t>i</w:t>
      </w:r>
      <w:r w:rsidRPr="00EF6ECA">
        <w:rPr>
          <w:rFonts w:ascii="Arial" w:hAnsi="Arial" w:cs="Arial"/>
          <w:b/>
          <w:i/>
          <w:sz w:val="18"/>
          <w:szCs w:val="18"/>
          <w:lang w:val="en-IN"/>
        </w:rPr>
        <w:t>/</w:t>
      </w:r>
      <w:proofErr w:type="spellStart"/>
      <w:r w:rsidRPr="00EF6ECA">
        <w:rPr>
          <w:rFonts w:ascii="Arial" w:hAnsi="Arial" w:cs="Arial"/>
          <w:b/>
          <w:i/>
          <w:sz w:val="18"/>
          <w:szCs w:val="18"/>
          <w:lang w:val="en-IN"/>
        </w:rPr>
        <w:t>GaSb</w:t>
      </w:r>
      <w:r w:rsidRPr="00EF6ECA">
        <w:rPr>
          <w:rFonts w:ascii="Arial" w:hAnsi="Arial" w:cs="Arial"/>
          <w:b/>
          <w:i/>
          <w:sz w:val="18"/>
          <w:szCs w:val="18"/>
          <w:vertAlign w:val="subscript"/>
          <w:lang w:val="en-IN"/>
        </w:rPr>
        <w:t>N</w:t>
      </w:r>
      <w:proofErr w:type="spellEnd"/>
      <w:r w:rsidRPr="00EF6ECA">
        <w:rPr>
          <w:rFonts w:ascii="Arial" w:hAnsi="Arial" w:cs="Arial"/>
          <w:b/>
          <w:i/>
          <w:sz w:val="18"/>
          <w:szCs w:val="18"/>
          <w:lang w:val="en-IN"/>
        </w:rPr>
        <w:t xml:space="preserve"> (P-</w:t>
      </w:r>
      <w:proofErr w:type="spellStart"/>
      <w:r w:rsidRPr="00EF6ECA">
        <w:rPr>
          <w:rFonts w:ascii="Arial" w:hAnsi="Arial" w:cs="Arial"/>
          <w:b/>
          <w:i/>
          <w:sz w:val="18"/>
          <w:szCs w:val="18"/>
          <w:lang w:val="en-IN"/>
        </w:rPr>
        <w:t>i</w:t>
      </w:r>
      <w:proofErr w:type="spellEnd"/>
      <w:r w:rsidRPr="00EF6ECA">
        <w:rPr>
          <w:rFonts w:ascii="Arial" w:hAnsi="Arial" w:cs="Arial"/>
          <w:b/>
          <w:i/>
          <w:sz w:val="18"/>
          <w:szCs w:val="18"/>
          <w:lang w:val="en-IN"/>
        </w:rPr>
        <w:t xml:space="preserve">-N) junction (a) and a </w:t>
      </w:r>
      <w:proofErr w:type="spellStart"/>
      <w:r w:rsidRPr="00EF6ECA">
        <w:rPr>
          <w:rFonts w:ascii="Arial" w:hAnsi="Arial" w:cs="Arial"/>
          <w:b/>
          <w:i/>
          <w:sz w:val="18"/>
          <w:szCs w:val="18"/>
          <w:lang w:val="en-IN"/>
        </w:rPr>
        <w:t>GaSb</w:t>
      </w:r>
      <w:r w:rsidRPr="00EF6ECA">
        <w:rPr>
          <w:rFonts w:ascii="Arial" w:hAnsi="Arial" w:cs="Arial"/>
          <w:b/>
          <w:i/>
          <w:sz w:val="18"/>
          <w:szCs w:val="18"/>
          <w:vertAlign w:val="subscript"/>
          <w:lang w:val="en-IN"/>
        </w:rPr>
        <w:t>P</w:t>
      </w:r>
      <w:proofErr w:type="spellEnd"/>
      <w:r w:rsidRPr="00EF6ECA">
        <w:rPr>
          <w:rFonts w:ascii="Arial" w:hAnsi="Arial" w:cs="Arial"/>
          <w:b/>
          <w:i/>
          <w:sz w:val="18"/>
          <w:szCs w:val="18"/>
          <w:lang w:val="en-IN"/>
        </w:rPr>
        <w:t>/Ga</w:t>
      </w:r>
      <w:r w:rsidRPr="00EF6ECA">
        <w:rPr>
          <w:rFonts w:ascii="Arial" w:hAnsi="Arial" w:cs="Arial"/>
          <w:b/>
          <w:i/>
          <w:sz w:val="18"/>
          <w:szCs w:val="18"/>
          <w:vertAlign w:val="subscript"/>
          <w:lang w:val="en-IN"/>
        </w:rPr>
        <w:t>1-x</w:t>
      </w:r>
      <w:r w:rsidRPr="00EF6ECA">
        <w:rPr>
          <w:rFonts w:ascii="Arial" w:hAnsi="Arial" w:cs="Arial"/>
          <w:b/>
          <w:i/>
          <w:sz w:val="18"/>
          <w:szCs w:val="18"/>
          <w:lang w:val="en-IN"/>
        </w:rPr>
        <w:t>In</w:t>
      </w:r>
      <w:r w:rsidRPr="00EF6ECA">
        <w:rPr>
          <w:rFonts w:ascii="Arial" w:hAnsi="Arial" w:cs="Arial"/>
          <w:b/>
          <w:i/>
          <w:sz w:val="18"/>
          <w:szCs w:val="18"/>
          <w:vertAlign w:val="subscript"/>
          <w:lang w:val="en-IN"/>
        </w:rPr>
        <w:t>x</w:t>
      </w:r>
      <w:r w:rsidRPr="00EF6ECA">
        <w:rPr>
          <w:rFonts w:ascii="Arial" w:hAnsi="Arial" w:cs="Arial"/>
          <w:b/>
          <w:i/>
          <w:sz w:val="18"/>
          <w:szCs w:val="18"/>
          <w:lang w:val="en-IN"/>
        </w:rPr>
        <w:t>Sb</w:t>
      </w:r>
      <w:r w:rsidRPr="00EF6ECA">
        <w:rPr>
          <w:rFonts w:ascii="Arial" w:hAnsi="Arial" w:cs="Arial"/>
          <w:b/>
          <w:i/>
          <w:sz w:val="18"/>
          <w:szCs w:val="18"/>
          <w:vertAlign w:val="subscript"/>
          <w:lang w:val="en-IN"/>
        </w:rPr>
        <w:t>n</w:t>
      </w:r>
      <w:r w:rsidRPr="00EF6ECA">
        <w:rPr>
          <w:rFonts w:ascii="Arial" w:hAnsi="Arial" w:cs="Arial"/>
          <w:b/>
          <w:i/>
          <w:sz w:val="18"/>
          <w:szCs w:val="18"/>
          <w:lang w:val="en-IN"/>
        </w:rPr>
        <w:t>/</w:t>
      </w:r>
      <w:proofErr w:type="spellStart"/>
      <w:r w:rsidRPr="00EF6ECA">
        <w:rPr>
          <w:rFonts w:ascii="Arial" w:hAnsi="Arial" w:cs="Arial"/>
          <w:b/>
          <w:i/>
          <w:sz w:val="18"/>
          <w:szCs w:val="18"/>
          <w:lang w:val="en-IN"/>
        </w:rPr>
        <w:t>GaSb</w:t>
      </w:r>
      <w:r w:rsidRPr="00EF6ECA">
        <w:rPr>
          <w:rFonts w:ascii="Arial" w:hAnsi="Arial" w:cs="Arial"/>
          <w:b/>
          <w:i/>
          <w:sz w:val="18"/>
          <w:szCs w:val="18"/>
          <w:vertAlign w:val="subscript"/>
          <w:lang w:val="en-IN"/>
        </w:rPr>
        <w:t>N</w:t>
      </w:r>
      <w:proofErr w:type="spellEnd"/>
      <w:r w:rsidRPr="00EF6ECA">
        <w:rPr>
          <w:rFonts w:ascii="Arial" w:hAnsi="Arial" w:cs="Arial"/>
          <w:b/>
          <w:i/>
          <w:sz w:val="18"/>
          <w:szCs w:val="18"/>
          <w:lang w:val="en-IN"/>
        </w:rPr>
        <w:t xml:space="preserve"> heterojunction (b) in reverse polarization (E=2.103V/cm, Sn=2.106cm/s, Ln=0.8µm, </w:t>
      </w:r>
      <w:proofErr w:type="spellStart"/>
      <w:r w:rsidRPr="00EF6ECA">
        <w:rPr>
          <w:rFonts w:ascii="Arial" w:hAnsi="Arial" w:cs="Arial"/>
          <w:b/>
          <w:i/>
          <w:sz w:val="18"/>
          <w:szCs w:val="18"/>
          <w:lang w:val="en-IN"/>
        </w:rPr>
        <w:t>Lp</w:t>
      </w:r>
      <w:proofErr w:type="spellEnd"/>
      <w:r w:rsidRPr="00EF6ECA">
        <w:rPr>
          <w:rFonts w:ascii="Arial" w:hAnsi="Arial" w:cs="Arial"/>
          <w:b/>
          <w:i/>
          <w:sz w:val="18"/>
          <w:szCs w:val="18"/>
          <w:lang w:val="en-IN"/>
        </w:rPr>
        <w:t xml:space="preserve">=5µm, z=0.5µm, </w:t>
      </w:r>
      <w:proofErr w:type="spellStart"/>
      <w:r w:rsidRPr="00EF6ECA">
        <w:rPr>
          <w:rFonts w:ascii="Arial" w:hAnsi="Arial" w:cs="Arial"/>
          <w:b/>
          <w:i/>
          <w:sz w:val="18"/>
          <w:szCs w:val="18"/>
          <w:lang w:val="en-IN"/>
        </w:rPr>
        <w:t>xp</w:t>
      </w:r>
      <w:proofErr w:type="spellEnd"/>
      <w:r w:rsidRPr="00EF6ECA">
        <w:rPr>
          <w:rFonts w:ascii="Arial" w:hAnsi="Arial" w:cs="Arial"/>
          <w:b/>
          <w:i/>
          <w:sz w:val="18"/>
          <w:szCs w:val="18"/>
          <w:lang w:val="en-IN"/>
        </w:rPr>
        <w:t>=0.1µm, w=1µm).</w:t>
      </w:r>
    </w:p>
    <w:p w14:paraId="2D2F1748" w14:textId="77777777" w:rsidR="00790ADA" w:rsidRPr="00EF6ECA" w:rsidRDefault="003F2BB5" w:rsidP="00441B6F">
      <w:pPr>
        <w:pStyle w:val="Body"/>
        <w:spacing w:after="0"/>
        <w:rPr>
          <w:rFonts w:ascii="Arial" w:hAnsi="Arial" w:cs="Arial"/>
          <w:lang w:val="en-IN"/>
        </w:rPr>
      </w:pPr>
      <w:r w:rsidRPr="00EF6ECA">
        <w:rPr>
          <w:rFonts w:ascii="Arial" w:hAnsi="Arial" w:cs="Arial"/>
          <w:lang w:val="en-IN"/>
        </w:rPr>
        <w:t xml:space="preserve">In both cases the contribution of the emitter remains very low. The contribution of the space charge zone, on the other hand, is more significant for the </w:t>
      </w:r>
      <w:proofErr w:type="spellStart"/>
      <w:r w:rsidRPr="00EF6ECA">
        <w:rPr>
          <w:rFonts w:ascii="Arial" w:hAnsi="Arial" w:cs="Arial"/>
          <w:lang w:val="en-IN"/>
        </w:rPr>
        <w:t>GaSb</w:t>
      </w:r>
      <w:r w:rsidRPr="00EF6ECA">
        <w:rPr>
          <w:rFonts w:ascii="Arial" w:hAnsi="Arial" w:cs="Arial"/>
          <w:vertAlign w:val="subscript"/>
          <w:lang w:val="en-IN"/>
        </w:rPr>
        <w:t>P</w:t>
      </w:r>
      <w:proofErr w:type="spellEnd"/>
      <w:r w:rsidRPr="00EF6ECA">
        <w:rPr>
          <w:rFonts w:ascii="Arial" w:hAnsi="Arial" w:cs="Arial"/>
          <w:lang w:val="en-IN"/>
        </w:rPr>
        <w:t>/Ga</w:t>
      </w:r>
      <w:r w:rsidRPr="00EF6ECA">
        <w:rPr>
          <w:rFonts w:ascii="Arial" w:hAnsi="Arial" w:cs="Arial"/>
          <w:vertAlign w:val="subscript"/>
          <w:lang w:val="en-IN"/>
        </w:rPr>
        <w:t>1</w:t>
      </w:r>
      <w:r w:rsidRPr="00EF6ECA">
        <w:rPr>
          <w:rFonts w:ascii="Arial" w:hAnsi="Arial" w:cs="Arial"/>
          <w:lang w:val="en-IN"/>
        </w:rPr>
        <w:t>-xIn</w:t>
      </w:r>
      <w:r w:rsidRPr="00EF6ECA">
        <w:rPr>
          <w:rFonts w:ascii="Arial" w:hAnsi="Arial" w:cs="Arial"/>
          <w:vertAlign w:val="subscript"/>
          <w:lang w:val="en-IN"/>
        </w:rPr>
        <w:t>x</w:t>
      </w:r>
      <w:r w:rsidRPr="00EF6ECA">
        <w:rPr>
          <w:rFonts w:ascii="Arial" w:hAnsi="Arial" w:cs="Arial"/>
          <w:lang w:val="en-IN"/>
        </w:rPr>
        <w:t>Sb</w:t>
      </w:r>
      <w:r w:rsidRPr="00EF6ECA">
        <w:rPr>
          <w:rFonts w:ascii="Arial" w:hAnsi="Arial" w:cs="Arial"/>
          <w:vertAlign w:val="subscript"/>
          <w:lang w:val="en-IN"/>
        </w:rPr>
        <w:t>i</w:t>
      </w:r>
      <w:r w:rsidRPr="00EF6ECA">
        <w:rPr>
          <w:rFonts w:ascii="Arial" w:hAnsi="Arial" w:cs="Arial"/>
          <w:lang w:val="en-IN"/>
        </w:rPr>
        <w:t>/</w:t>
      </w:r>
      <w:proofErr w:type="spellStart"/>
      <w:r w:rsidRPr="00EF6ECA">
        <w:rPr>
          <w:rFonts w:ascii="Arial" w:hAnsi="Arial" w:cs="Arial"/>
          <w:lang w:val="en-IN"/>
        </w:rPr>
        <w:t>GaSb</w:t>
      </w:r>
      <w:r w:rsidRPr="00EF6ECA">
        <w:rPr>
          <w:rFonts w:ascii="Arial" w:hAnsi="Arial" w:cs="Arial"/>
          <w:vertAlign w:val="subscript"/>
          <w:lang w:val="en-IN"/>
        </w:rPr>
        <w:t>N</w:t>
      </w:r>
      <w:proofErr w:type="spellEnd"/>
      <w:r w:rsidRPr="00EF6ECA">
        <w:rPr>
          <w:rFonts w:ascii="Arial" w:hAnsi="Arial" w:cs="Arial"/>
          <w:lang w:val="en-IN"/>
        </w:rPr>
        <w:t xml:space="preserve"> P-</w:t>
      </w:r>
      <w:proofErr w:type="spellStart"/>
      <w:r w:rsidRPr="00EF6ECA">
        <w:rPr>
          <w:rFonts w:ascii="Arial" w:hAnsi="Arial" w:cs="Arial"/>
          <w:lang w:val="en-IN"/>
        </w:rPr>
        <w:t>i</w:t>
      </w:r>
      <w:proofErr w:type="spellEnd"/>
      <w:r w:rsidRPr="00EF6ECA">
        <w:rPr>
          <w:rFonts w:ascii="Arial" w:hAnsi="Arial" w:cs="Arial"/>
          <w:lang w:val="en-IN"/>
        </w:rPr>
        <w:t xml:space="preserve">-N junction model than for the classical junction model </w:t>
      </w:r>
      <w:proofErr w:type="spellStart"/>
      <w:r w:rsidRPr="00EF6ECA">
        <w:rPr>
          <w:rFonts w:ascii="Arial" w:hAnsi="Arial" w:cs="Arial"/>
          <w:lang w:val="en-IN"/>
        </w:rPr>
        <w:t>GaSb</w:t>
      </w:r>
      <w:r w:rsidRPr="00EF6ECA">
        <w:rPr>
          <w:rFonts w:ascii="Arial" w:hAnsi="Arial" w:cs="Arial"/>
          <w:vertAlign w:val="subscript"/>
          <w:lang w:val="en-IN"/>
        </w:rPr>
        <w:t>P</w:t>
      </w:r>
      <w:proofErr w:type="spellEnd"/>
      <w:r w:rsidRPr="00EF6ECA">
        <w:rPr>
          <w:rFonts w:ascii="Arial" w:hAnsi="Arial" w:cs="Arial"/>
          <w:lang w:val="en-IN"/>
        </w:rPr>
        <w:t>/Ga</w:t>
      </w:r>
      <w:r w:rsidRPr="00EF6ECA">
        <w:rPr>
          <w:rFonts w:ascii="Arial" w:hAnsi="Arial" w:cs="Arial"/>
          <w:vertAlign w:val="subscript"/>
          <w:lang w:val="en-IN"/>
        </w:rPr>
        <w:t>1</w:t>
      </w:r>
      <w:r w:rsidRPr="00EF6ECA">
        <w:rPr>
          <w:rFonts w:ascii="Arial" w:hAnsi="Arial" w:cs="Arial"/>
          <w:lang w:val="en-IN"/>
        </w:rPr>
        <w:t>-xIn</w:t>
      </w:r>
      <w:r w:rsidRPr="00EF6ECA">
        <w:rPr>
          <w:rFonts w:ascii="Arial" w:hAnsi="Arial" w:cs="Arial"/>
          <w:vertAlign w:val="subscript"/>
          <w:lang w:val="en-IN"/>
        </w:rPr>
        <w:t>x</w:t>
      </w:r>
      <w:r w:rsidRPr="00EF6ECA">
        <w:rPr>
          <w:rFonts w:ascii="Arial" w:hAnsi="Arial" w:cs="Arial"/>
          <w:lang w:val="en-IN"/>
        </w:rPr>
        <w:t>Sb</w:t>
      </w:r>
      <w:r w:rsidRPr="00EF6ECA">
        <w:rPr>
          <w:rFonts w:ascii="Arial" w:hAnsi="Arial" w:cs="Arial"/>
          <w:vertAlign w:val="subscript"/>
          <w:lang w:val="en-IN"/>
        </w:rPr>
        <w:t>n</w:t>
      </w:r>
      <w:r w:rsidRPr="00EF6ECA">
        <w:rPr>
          <w:rFonts w:ascii="Arial" w:hAnsi="Arial" w:cs="Arial"/>
          <w:lang w:val="en-IN"/>
        </w:rPr>
        <w:t>/</w:t>
      </w:r>
      <w:proofErr w:type="spellStart"/>
      <w:r w:rsidRPr="00EF6ECA">
        <w:rPr>
          <w:rFonts w:ascii="Arial" w:hAnsi="Arial" w:cs="Arial"/>
          <w:lang w:val="en-IN"/>
        </w:rPr>
        <w:t>GaSb</w:t>
      </w:r>
      <w:r w:rsidRPr="00EF6ECA">
        <w:rPr>
          <w:rFonts w:ascii="Arial" w:hAnsi="Arial" w:cs="Arial"/>
          <w:vertAlign w:val="subscript"/>
          <w:lang w:val="en-IN"/>
        </w:rPr>
        <w:t>N</w:t>
      </w:r>
      <w:proofErr w:type="spellEnd"/>
      <w:r w:rsidRPr="00EF6ECA">
        <w:rPr>
          <w:rFonts w:ascii="Arial" w:hAnsi="Arial" w:cs="Arial"/>
          <w:lang w:val="en-IN"/>
        </w:rPr>
        <w:t>. With the P-</w:t>
      </w:r>
      <w:proofErr w:type="spellStart"/>
      <w:r w:rsidRPr="00EF6ECA">
        <w:rPr>
          <w:rFonts w:ascii="Arial" w:hAnsi="Arial" w:cs="Arial"/>
          <w:lang w:val="en-IN"/>
        </w:rPr>
        <w:t>i</w:t>
      </w:r>
      <w:proofErr w:type="spellEnd"/>
      <w:r w:rsidRPr="00EF6ECA">
        <w:rPr>
          <w:rFonts w:ascii="Arial" w:hAnsi="Arial" w:cs="Arial"/>
          <w:lang w:val="en-IN"/>
        </w:rPr>
        <w:t>-N junction model, we see that most of the absorption occurred in the space charge zone. The widening of the space charge zone with the insertion of the Ga</w:t>
      </w:r>
      <w:r w:rsidRPr="00EF6ECA">
        <w:rPr>
          <w:rFonts w:ascii="Arial" w:hAnsi="Arial" w:cs="Arial"/>
          <w:vertAlign w:val="subscript"/>
          <w:lang w:val="en-IN"/>
        </w:rPr>
        <w:t>1</w:t>
      </w:r>
      <w:r w:rsidRPr="00EF6ECA">
        <w:rPr>
          <w:rFonts w:ascii="Arial" w:hAnsi="Arial" w:cs="Arial"/>
          <w:lang w:val="en-IN"/>
        </w:rPr>
        <w:t>-xIn</w:t>
      </w:r>
      <w:r w:rsidRPr="00EF6ECA">
        <w:rPr>
          <w:rFonts w:ascii="Arial" w:hAnsi="Arial" w:cs="Arial"/>
          <w:vertAlign w:val="subscript"/>
          <w:lang w:val="en-IN"/>
        </w:rPr>
        <w:t>x</w:t>
      </w:r>
      <w:r w:rsidRPr="00EF6ECA">
        <w:rPr>
          <w:rFonts w:ascii="Arial" w:hAnsi="Arial" w:cs="Arial"/>
          <w:lang w:val="en-IN"/>
        </w:rPr>
        <w:t>Sb</w:t>
      </w:r>
      <w:r w:rsidRPr="00EF6ECA">
        <w:rPr>
          <w:rFonts w:ascii="Arial" w:hAnsi="Arial" w:cs="Arial"/>
          <w:vertAlign w:val="subscript"/>
          <w:lang w:val="en-IN"/>
        </w:rPr>
        <w:t>i</w:t>
      </w:r>
      <w:r w:rsidRPr="00EF6ECA">
        <w:rPr>
          <w:rFonts w:ascii="Arial" w:hAnsi="Arial" w:cs="Arial"/>
          <w:lang w:val="en-IN"/>
        </w:rPr>
        <w:t xml:space="preserve"> intrinsic layer therefore allowed to </w:t>
      </w:r>
      <w:proofErr w:type="gramStart"/>
      <w:r w:rsidRPr="00EF6ECA">
        <w:rPr>
          <w:rFonts w:ascii="Arial" w:hAnsi="Arial" w:cs="Arial"/>
          <w:lang w:val="en-IN"/>
        </w:rPr>
        <w:t>maximum  of</w:t>
      </w:r>
      <w:proofErr w:type="gramEnd"/>
      <w:r w:rsidRPr="00EF6ECA">
        <w:rPr>
          <w:rFonts w:ascii="Arial" w:hAnsi="Arial" w:cs="Arial"/>
          <w:lang w:val="en-IN"/>
        </w:rPr>
        <w:t xml:space="preserve"> photocarriers to be generated in the space charge zone and to contribute to the photocurrent. The strong contribution noted of the base of a </w:t>
      </w:r>
      <w:proofErr w:type="spellStart"/>
      <w:r w:rsidRPr="00EF6ECA">
        <w:rPr>
          <w:rFonts w:ascii="Arial" w:hAnsi="Arial" w:cs="Arial"/>
          <w:lang w:val="en-IN"/>
        </w:rPr>
        <w:t>GaSbP</w:t>
      </w:r>
      <w:proofErr w:type="spellEnd"/>
      <w:r w:rsidRPr="00EF6ECA">
        <w:rPr>
          <w:rFonts w:ascii="Arial" w:hAnsi="Arial" w:cs="Arial"/>
          <w:lang w:val="en-IN"/>
        </w:rPr>
        <w:t xml:space="preserve">/Ga1-xInxSbn heterojunction deposited on a </w:t>
      </w:r>
      <w:proofErr w:type="spellStart"/>
      <w:r w:rsidRPr="00EF6ECA">
        <w:rPr>
          <w:rFonts w:ascii="Arial" w:hAnsi="Arial" w:cs="Arial"/>
          <w:lang w:val="en-IN"/>
        </w:rPr>
        <w:t>GaSb</w:t>
      </w:r>
      <w:proofErr w:type="spellEnd"/>
      <w:r w:rsidRPr="00EF6ECA">
        <w:rPr>
          <w:rFonts w:ascii="Arial" w:hAnsi="Arial" w:cs="Arial"/>
          <w:lang w:val="en-IN"/>
        </w:rPr>
        <w:t xml:space="preserve"> substrate is linked to the fact that the </w:t>
      </w:r>
      <w:proofErr w:type="spellStart"/>
      <w:r w:rsidRPr="00EF6ECA">
        <w:rPr>
          <w:rFonts w:ascii="Arial" w:hAnsi="Arial" w:cs="Arial"/>
          <w:lang w:val="en-IN"/>
        </w:rPr>
        <w:t>GaSb</w:t>
      </w:r>
      <w:proofErr w:type="spellEnd"/>
      <w:r w:rsidRPr="00EF6ECA">
        <w:rPr>
          <w:rFonts w:ascii="Arial" w:hAnsi="Arial" w:cs="Arial"/>
          <w:lang w:val="en-IN"/>
        </w:rPr>
        <w:t xml:space="preserve"> material of the emitter remains transparent to the flow of photons with energy lower than its gap energy, thus allowing a strong generation of holes at the base level, which are going subsequently to spread towards the junction and contribute to the photocurrent. To generate the maximum number of photocarriers in the space charge zone, it is judicious to adopt the </w:t>
      </w:r>
      <w:proofErr w:type="spellStart"/>
      <w:r w:rsidRPr="00EF6ECA">
        <w:rPr>
          <w:rFonts w:ascii="Arial" w:hAnsi="Arial" w:cs="Arial"/>
          <w:lang w:val="en-IN"/>
        </w:rPr>
        <w:t>GaSb</w:t>
      </w:r>
      <w:r w:rsidRPr="00EF6ECA">
        <w:rPr>
          <w:rFonts w:ascii="Arial" w:hAnsi="Arial" w:cs="Arial"/>
          <w:vertAlign w:val="subscript"/>
          <w:lang w:val="en-IN"/>
        </w:rPr>
        <w:t>P</w:t>
      </w:r>
      <w:proofErr w:type="spellEnd"/>
      <w:r w:rsidRPr="00EF6ECA">
        <w:rPr>
          <w:rFonts w:ascii="Arial" w:hAnsi="Arial" w:cs="Arial"/>
          <w:lang w:val="en-IN"/>
        </w:rPr>
        <w:t>/Ga</w:t>
      </w:r>
      <w:r w:rsidR="00B2446D" w:rsidRPr="00EF6ECA">
        <w:rPr>
          <w:rFonts w:ascii="Arial" w:hAnsi="Arial" w:cs="Arial"/>
          <w:vertAlign w:val="subscript"/>
          <w:lang w:val="en-IN"/>
        </w:rPr>
        <w:t>1-x</w:t>
      </w:r>
      <w:r w:rsidRPr="00EF6ECA">
        <w:rPr>
          <w:rFonts w:ascii="Arial" w:hAnsi="Arial" w:cs="Arial"/>
          <w:lang w:val="en-IN"/>
        </w:rPr>
        <w:t>In</w:t>
      </w:r>
      <w:r w:rsidRPr="00EF6ECA">
        <w:rPr>
          <w:rFonts w:ascii="Arial" w:hAnsi="Arial" w:cs="Arial"/>
          <w:vertAlign w:val="subscript"/>
          <w:lang w:val="en-IN"/>
        </w:rPr>
        <w:t>x</w:t>
      </w:r>
      <w:r w:rsidRPr="00EF6ECA">
        <w:rPr>
          <w:rFonts w:ascii="Arial" w:hAnsi="Arial" w:cs="Arial"/>
          <w:lang w:val="en-IN"/>
        </w:rPr>
        <w:t>Sb</w:t>
      </w:r>
      <w:r w:rsidRPr="00EF6ECA">
        <w:rPr>
          <w:rFonts w:ascii="Arial" w:hAnsi="Arial" w:cs="Arial"/>
          <w:vertAlign w:val="subscript"/>
          <w:lang w:val="en-IN"/>
        </w:rPr>
        <w:t>i</w:t>
      </w:r>
      <w:r w:rsidRPr="00EF6ECA">
        <w:rPr>
          <w:rFonts w:ascii="Arial" w:hAnsi="Arial" w:cs="Arial"/>
          <w:lang w:val="en-IN"/>
        </w:rPr>
        <w:t>/</w:t>
      </w:r>
      <w:proofErr w:type="spellStart"/>
      <w:r w:rsidRPr="00EF6ECA">
        <w:rPr>
          <w:rFonts w:ascii="Arial" w:hAnsi="Arial" w:cs="Arial"/>
          <w:lang w:val="en-IN"/>
        </w:rPr>
        <w:t>GaSb</w:t>
      </w:r>
      <w:r w:rsidRPr="00EF6ECA">
        <w:rPr>
          <w:rFonts w:ascii="Arial" w:hAnsi="Arial" w:cs="Arial"/>
          <w:vertAlign w:val="subscript"/>
          <w:lang w:val="en-IN"/>
        </w:rPr>
        <w:t>N</w:t>
      </w:r>
      <w:proofErr w:type="spellEnd"/>
      <w:r w:rsidRPr="00EF6ECA">
        <w:rPr>
          <w:rFonts w:ascii="Arial" w:hAnsi="Arial" w:cs="Arial"/>
          <w:lang w:val="en-IN"/>
        </w:rPr>
        <w:t xml:space="preserve"> P-</w:t>
      </w:r>
      <w:proofErr w:type="spellStart"/>
      <w:r w:rsidRPr="00EF6ECA">
        <w:rPr>
          <w:rFonts w:ascii="Arial" w:hAnsi="Arial" w:cs="Arial"/>
          <w:lang w:val="en-IN"/>
        </w:rPr>
        <w:t>i</w:t>
      </w:r>
      <w:proofErr w:type="spellEnd"/>
      <w:r w:rsidRPr="00EF6ECA">
        <w:rPr>
          <w:rFonts w:ascii="Arial" w:hAnsi="Arial" w:cs="Arial"/>
          <w:lang w:val="en-IN"/>
        </w:rPr>
        <w:t>-N photodiode model.</w:t>
      </w:r>
    </w:p>
    <w:p w14:paraId="029CEBAB" w14:textId="77777777" w:rsidR="00790ADA" w:rsidRPr="00502516" w:rsidRDefault="005B1BEF" w:rsidP="00C71D8D">
      <w:pPr>
        <w:pStyle w:val="Body"/>
        <w:spacing w:after="0"/>
        <w:rPr>
          <w:rFonts w:ascii="Arial" w:hAnsi="Arial" w:cs="Arial"/>
        </w:rPr>
      </w:pPr>
      <w:r>
        <w:rPr>
          <w:rFonts w:ascii="Arial" w:hAnsi="Arial" w:cs="Arial"/>
          <w:b/>
          <w:caps/>
          <w:sz w:val="22"/>
          <w:szCs w:val="22"/>
        </w:rPr>
        <w:t>3</w:t>
      </w:r>
      <w:r w:rsidR="00647F82">
        <w:rPr>
          <w:rFonts w:ascii="Arial" w:hAnsi="Arial" w:cs="Arial"/>
          <w:b/>
          <w:caps/>
          <w:sz w:val="22"/>
          <w:szCs w:val="22"/>
        </w:rPr>
        <w:t>.2</w:t>
      </w:r>
      <w:r w:rsidRPr="00CF3BF9">
        <w:rPr>
          <w:rFonts w:ascii="Arial" w:hAnsi="Arial" w:cs="Arial"/>
          <w:b/>
          <w:caps/>
          <w:sz w:val="22"/>
          <w:szCs w:val="22"/>
        </w:rPr>
        <w:t xml:space="preserve"> </w:t>
      </w:r>
      <w:r w:rsidRPr="00EF6ECA">
        <w:rPr>
          <w:rFonts w:ascii="Arial" w:hAnsi="Arial" w:cs="Arial"/>
          <w:b/>
          <w:sz w:val="22"/>
          <w:szCs w:val="22"/>
          <w:lang w:val="en-IN"/>
        </w:rPr>
        <w:t>The P-</w:t>
      </w:r>
      <w:proofErr w:type="spellStart"/>
      <w:r w:rsidRPr="00EF6ECA">
        <w:rPr>
          <w:rFonts w:ascii="Arial" w:hAnsi="Arial" w:cs="Arial"/>
          <w:b/>
          <w:sz w:val="22"/>
          <w:szCs w:val="22"/>
          <w:lang w:val="en-IN"/>
        </w:rPr>
        <w:t>i</w:t>
      </w:r>
      <w:proofErr w:type="spellEnd"/>
      <w:r w:rsidRPr="00EF6ECA">
        <w:rPr>
          <w:rFonts w:ascii="Arial" w:hAnsi="Arial" w:cs="Arial"/>
          <w:b/>
          <w:sz w:val="22"/>
          <w:szCs w:val="22"/>
          <w:lang w:val="en-IN"/>
        </w:rPr>
        <w:t>-N Junction Model Under Reverse Polarization</w:t>
      </w:r>
    </w:p>
    <w:p w14:paraId="5909AFAC" w14:textId="77777777" w:rsidR="00E810BF" w:rsidRPr="00EF6ECA" w:rsidRDefault="00E810BF" w:rsidP="00C71D8D">
      <w:pPr>
        <w:pStyle w:val="Body"/>
        <w:spacing w:after="0"/>
        <w:rPr>
          <w:rFonts w:ascii="Arial" w:hAnsi="Arial" w:cs="Arial"/>
          <w:lang w:val="en-IN"/>
        </w:rPr>
      </w:pPr>
      <w:r w:rsidRPr="00EF6ECA">
        <w:rPr>
          <w:rFonts w:ascii="Arial" w:hAnsi="Arial" w:cs="Arial"/>
          <w:lang w:val="en-IN"/>
        </w:rPr>
        <w:t>This is a P-</w:t>
      </w:r>
      <w:proofErr w:type="spellStart"/>
      <w:r w:rsidRPr="00EF6ECA">
        <w:rPr>
          <w:rFonts w:ascii="Arial" w:hAnsi="Arial" w:cs="Arial"/>
          <w:lang w:val="en-IN"/>
        </w:rPr>
        <w:t>i</w:t>
      </w:r>
      <w:proofErr w:type="spellEnd"/>
      <w:r w:rsidRPr="00EF6ECA">
        <w:rPr>
          <w:rFonts w:ascii="Arial" w:hAnsi="Arial" w:cs="Arial"/>
          <w:lang w:val="en-IN"/>
        </w:rPr>
        <w:t>-N photodiode suitable for detection in the near infrared range. The intrinsic zone (</w:t>
      </w:r>
      <w:proofErr w:type="spellStart"/>
      <w:r w:rsidRPr="00EF6ECA">
        <w:rPr>
          <w:rFonts w:ascii="Arial" w:hAnsi="Arial" w:cs="Arial"/>
          <w:lang w:val="en-IN"/>
        </w:rPr>
        <w:t>i</w:t>
      </w:r>
      <w:proofErr w:type="spellEnd"/>
      <w:r w:rsidRPr="00EF6ECA">
        <w:rPr>
          <w:rFonts w:ascii="Arial" w:hAnsi="Arial" w:cs="Arial"/>
          <w:lang w:val="en-IN"/>
        </w:rPr>
        <w:t xml:space="preserve">) is constituted by the ternary </w:t>
      </w:r>
      <w:r w:rsidR="00552F51" w:rsidRPr="00EF6ECA">
        <w:rPr>
          <w:rFonts w:ascii="Arial" w:hAnsi="Arial" w:cs="Arial"/>
          <w:lang w:val="en-IN"/>
        </w:rPr>
        <w:t>Ga</w:t>
      </w:r>
      <w:r w:rsidR="00552F51" w:rsidRPr="00EF6ECA">
        <w:rPr>
          <w:rFonts w:ascii="Arial" w:hAnsi="Arial" w:cs="Arial"/>
          <w:vertAlign w:val="subscript"/>
          <w:lang w:val="en-IN"/>
        </w:rPr>
        <w:t>1-x</w:t>
      </w:r>
      <w:r w:rsidR="00552F51" w:rsidRPr="00EF6ECA">
        <w:rPr>
          <w:rFonts w:ascii="Arial" w:hAnsi="Arial" w:cs="Arial"/>
          <w:lang w:val="en-IN"/>
        </w:rPr>
        <w:t>In</w:t>
      </w:r>
      <w:r w:rsidR="00552F51" w:rsidRPr="00EF6ECA">
        <w:rPr>
          <w:rFonts w:ascii="Arial" w:hAnsi="Arial" w:cs="Arial"/>
          <w:vertAlign w:val="subscript"/>
          <w:lang w:val="en-IN"/>
        </w:rPr>
        <w:t>x</w:t>
      </w:r>
      <w:r w:rsidR="00552F51" w:rsidRPr="00EF6ECA">
        <w:rPr>
          <w:rFonts w:ascii="Arial" w:hAnsi="Arial" w:cs="Arial"/>
          <w:lang w:val="en-IN"/>
        </w:rPr>
        <w:t>Sb</w:t>
      </w:r>
      <w:r w:rsidR="00552F51" w:rsidRPr="00EF6ECA">
        <w:rPr>
          <w:rFonts w:ascii="Arial" w:hAnsi="Arial" w:cs="Arial"/>
          <w:vertAlign w:val="subscript"/>
          <w:lang w:val="en-IN"/>
        </w:rPr>
        <w:t>i</w:t>
      </w:r>
      <w:r w:rsidRPr="00EF6ECA">
        <w:rPr>
          <w:rFonts w:ascii="Arial" w:hAnsi="Arial" w:cs="Arial"/>
          <w:lang w:val="en-IN"/>
        </w:rPr>
        <w:t xml:space="preserve"> with 18% indium, not intentionally doped [9; 10], included between two </w:t>
      </w:r>
      <w:proofErr w:type="spellStart"/>
      <w:r w:rsidRPr="00EF6ECA">
        <w:rPr>
          <w:rFonts w:ascii="Arial" w:hAnsi="Arial" w:cs="Arial"/>
          <w:lang w:val="en-IN"/>
        </w:rPr>
        <w:t>GaSb</w:t>
      </w:r>
      <w:proofErr w:type="spellEnd"/>
      <w:r w:rsidRPr="00EF6ECA">
        <w:rPr>
          <w:rFonts w:ascii="Arial" w:hAnsi="Arial" w:cs="Arial"/>
          <w:lang w:val="en-IN"/>
        </w:rPr>
        <w:t xml:space="preserve"> layers, one of which is P-doped and the other (the base) is N-doped, either the </w:t>
      </w:r>
      <w:proofErr w:type="spellStart"/>
      <w:r w:rsidRPr="00EF6ECA">
        <w:rPr>
          <w:rFonts w:ascii="Arial" w:hAnsi="Arial" w:cs="Arial"/>
          <w:lang w:val="en-IN"/>
        </w:rPr>
        <w:t>GaSb</w:t>
      </w:r>
      <w:r w:rsidRPr="00EF6ECA">
        <w:rPr>
          <w:rFonts w:ascii="Arial" w:hAnsi="Arial" w:cs="Arial"/>
          <w:vertAlign w:val="subscript"/>
          <w:lang w:val="en-IN"/>
        </w:rPr>
        <w:t>P</w:t>
      </w:r>
      <w:proofErr w:type="spellEnd"/>
      <w:r w:rsidRPr="00EF6ECA">
        <w:rPr>
          <w:rFonts w:ascii="Arial" w:hAnsi="Arial" w:cs="Arial"/>
          <w:lang w:val="en-IN"/>
        </w:rPr>
        <w:t>/Ga</w:t>
      </w:r>
      <w:r w:rsidR="00552F51" w:rsidRPr="00EF6ECA">
        <w:rPr>
          <w:rFonts w:ascii="Arial" w:hAnsi="Arial" w:cs="Arial"/>
          <w:vertAlign w:val="subscript"/>
          <w:lang w:val="en-IN"/>
        </w:rPr>
        <w:t>1-x</w:t>
      </w:r>
      <w:r w:rsidRPr="00EF6ECA">
        <w:rPr>
          <w:rFonts w:ascii="Arial" w:hAnsi="Arial" w:cs="Arial"/>
          <w:lang w:val="en-IN"/>
        </w:rPr>
        <w:t>In</w:t>
      </w:r>
      <w:r w:rsidRPr="00EF6ECA">
        <w:rPr>
          <w:rFonts w:ascii="Arial" w:hAnsi="Arial" w:cs="Arial"/>
          <w:vertAlign w:val="subscript"/>
          <w:lang w:val="en-IN"/>
        </w:rPr>
        <w:t>x</w:t>
      </w:r>
      <w:r w:rsidRPr="00EF6ECA">
        <w:rPr>
          <w:rFonts w:ascii="Arial" w:hAnsi="Arial" w:cs="Arial"/>
          <w:lang w:val="en-IN"/>
        </w:rPr>
        <w:t>Sb</w:t>
      </w:r>
      <w:r w:rsidRPr="00EF6ECA">
        <w:rPr>
          <w:rFonts w:ascii="Arial" w:hAnsi="Arial" w:cs="Arial"/>
          <w:vertAlign w:val="subscript"/>
          <w:lang w:val="en-IN"/>
        </w:rPr>
        <w:t>i</w:t>
      </w:r>
      <w:r w:rsidRPr="00EF6ECA">
        <w:rPr>
          <w:rFonts w:ascii="Arial" w:hAnsi="Arial" w:cs="Arial"/>
          <w:lang w:val="en-IN"/>
        </w:rPr>
        <w:t>/</w:t>
      </w:r>
      <w:proofErr w:type="spellStart"/>
      <w:r w:rsidRPr="00EF6ECA">
        <w:rPr>
          <w:rFonts w:ascii="Arial" w:hAnsi="Arial" w:cs="Arial"/>
          <w:lang w:val="en-IN"/>
        </w:rPr>
        <w:t>GaSb</w:t>
      </w:r>
      <w:r w:rsidRPr="00EF6ECA">
        <w:rPr>
          <w:rFonts w:ascii="Arial" w:hAnsi="Arial" w:cs="Arial"/>
          <w:vertAlign w:val="subscript"/>
          <w:lang w:val="en-IN"/>
        </w:rPr>
        <w:t>N</w:t>
      </w:r>
      <w:proofErr w:type="spellEnd"/>
      <w:r w:rsidRPr="00EF6ECA">
        <w:rPr>
          <w:rFonts w:ascii="Arial" w:hAnsi="Arial" w:cs="Arial"/>
          <w:lang w:val="en-IN"/>
        </w:rPr>
        <w:t xml:space="preserve"> model.</w:t>
      </w:r>
    </w:p>
    <w:p w14:paraId="63A54E4C" w14:textId="77777777" w:rsidR="00376BBE" w:rsidRDefault="00647F82" w:rsidP="00C71D8D">
      <w:pPr>
        <w:pStyle w:val="Body"/>
        <w:spacing w:after="0"/>
        <w:rPr>
          <w:rFonts w:ascii="Arial" w:hAnsi="Arial" w:cs="Arial"/>
        </w:rPr>
      </w:pPr>
      <w:r>
        <w:rPr>
          <w:rFonts w:ascii="Arial" w:hAnsi="Arial" w:cs="Arial"/>
          <w:b/>
        </w:rPr>
        <w:t>3.2</w:t>
      </w:r>
      <w:r w:rsidRPr="006B36D4">
        <w:rPr>
          <w:rFonts w:ascii="Arial" w:hAnsi="Arial" w:cs="Arial"/>
          <w:b/>
        </w:rPr>
        <w:t xml:space="preserve">.1 </w:t>
      </w:r>
      <w:r w:rsidR="00C17CC5">
        <w:rPr>
          <w:rFonts w:ascii="Arial" w:hAnsi="Arial" w:cs="Arial"/>
          <w:b/>
        </w:rPr>
        <w:t xml:space="preserve">The </w:t>
      </w:r>
      <w:r w:rsidR="00C17CC5" w:rsidRPr="00EF6ECA">
        <w:rPr>
          <w:rFonts w:ascii="Arial" w:hAnsi="Arial" w:cs="Arial"/>
          <w:b/>
          <w:lang w:val="en-IN"/>
        </w:rPr>
        <w:t>Influence of the Electric Field on the Spectral Response</w:t>
      </w:r>
    </w:p>
    <w:p w14:paraId="57B9B145" w14:textId="77777777" w:rsidR="00FC1F0A" w:rsidRPr="00EF6ECA" w:rsidRDefault="00FC1F0A" w:rsidP="00C71D8D">
      <w:pPr>
        <w:autoSpaceDE w:val="0"/>
        <w:autoSpaceDN w:val="0"/>
        <w:adjustRightInd w:val="0"/>
        <w:jc w:val="both"/>
        <w:rPr>
          <w:rFonts w:ascii="Arial" w:hAnsi="Arial" w:cs="Arial"/>
          <w:bCs/>
          <w:lang w:val="en-IN"/>
        </w:rPr>
      </w:pPr>
      <w:r w:rsidRPr="00EF6ECA">
        <w:rPr>
          <w:rFonts w:ascii="Arial" w:hAnsi="Arial" w:cs="Arial"/>
          <w:bCs/>
          <w:lang w:val="en-IN"/>
        </w:rPr>
        <w:t xml:space="preserve">Figure 4 shows the evolution of the spectral response for different values of the electric field of a </w:t>
      </w:r>
      <w:proofErr w:type="spellStart"/>
      <w:r w:rsidRPr="00EF6ECA">
        <w:rPr>
          <w:rFonts w:ascii="Arial" w:hAnsi="Arial" w:cs="Arial"/>
          <w:bCs/>
          <w:lang w:val="en-IN"/>
        </w:rPr>
        <w:t>GaSb</w:t>
      </w:r>
      <w:r w:rsidRPr="00EF6ECA">
        <w:rPr>
          <w:rFonts w:ascii="Arial" w:hAnsi="Arial" w:cs="Arial"/>
          <w:bCs/>
          <w:vertAlign w:val="subscript"/>
          <w:lang w:val="en-IN"/>
        </w:rPr>
        <w:t>P</w:t>
      </w:r>
      <w:proofErr w:type="spellEnd"/>
      <w:r w:rsidRPr="00EF6ECA">
        <w:rPr>
          <w:rFonts w:ascii="Arial" w:hAnsi="Arial" w:cs="Arial"/>
          <w:bCs/>
          <w:lang w:val="en-IN"/>
        </w:rPr>
        <w:t>/Ga</w:t>
      </w:r>
      <w:r w:rsidR="0093213C" w:rsidRPr="00EF6ECA">
        <w:rPr>
          <w:rFonts w:ascii="Arial" w:hAnsi="Arial" w:cs="Arial"/>
          <w:bCs/>
          <w:vertAlign w:val="subscript"/>
          <w:lang w:val="en-IN"/>
        </w:rPr>
        <w:t>1-x</w:t>
      </w:r>
      <w:r w:rsidRPr="00EF6ECA">
        <w:rPr>
          <w:rFonts w:ascii="Arial" w:hAnsi="Arial" w:cs="Arial"/>
          <w:bCs/>
          <w:lang w:val="en-IN"/>
        </w:rPr>
        <w:t>In</w:t>
      </w:r>
      <w:r w:rsidRPr="00EF6ECA">
        <w:rPr>
          <w:rFonts w:ascii="Arial" w:hAnsi="Arial" w:cs="Arial"/>
          <w:bCs/>
          <w:vertAlign w:val="subscript"/>
          <w:lang w:val="en-IN"/>
        </w:rPr>
        <w:t>x</w:t>
      </w:r>
      <w:r w:rsidRPr="00EF6ECA">
        <w:rPr>
          <w:rFonts w:ascii="Arial" w:hAnsi="Arial" w:cs="Arial"/>
          <w:bCs/>
          <w:lang w:val="en-IN"/>
        </w:rPr>
        <w:t>Sb</w:t>
      </w:r>
      <w:r w:rsidRPr="00EF6ECA">
        <w:rPr>
          <w:rFonts w:ascii="Arial" w:hAnsi="Arial" w:cs="Arial"/>
          <w:bCs/>
          <w:vertAlign w:val="subscript"/>
          <w:lang w:val="en-IN"/>
        </w:rPr>
        <w:t>i</w:t>
      </w:r>
      <w:r w:rsidRPr="00EF6ECA">
        <w:rPr>
          <w:rFonts w:ascii="Arial" w:hAnsi="Arial" w:cs="Arial"/>
          <w:bCs/>
          <w:lang w:val="en-IN"/>
        </w:rPr>
        <w:t>/</w:t>
      </w:r>
      <w:proofErr w:type="spellStart"/>
      <w:r w:rsidRPr="00EF6ECA">
        <w:rPr>
          <w:rFonts w:ascii="Arial" w:hAnsi="Arial" w:cs="Arial"/>
          <w:bCs/>
          <w:lang w:val="en-IN"/>
        </w:rPr>
        <w:t>GaSb</w:t>
      </w:r>
      <w:r w:rsidRPr="00EF6ECA">
        <w:rPr>
          <w:rFonts w:ascii="Arial" w:hAnsi="Arial" w:cs="Arial"/>
          <w:bCs/>
          <w:vertAlign w:val="subscript"/>
          <w:lang w:val="en-IN"/>
        </w:rPr>
        <w:t>N</w:t>
      </w:r>
      <w:proofErr w:type="spellEnd"/>
      <w:r w:rsidRPr="00EF6ECA">
        <w:rPr>
          <w:rFonts w:ascii="Arial" w:hAnsi="Arial" w:cs="Arial"/>
          <w:bCs/>
          <w:lang w:val="en-IN"/>
        </w:rPr>
        <w:t xml:space="preserve"> P-</w:t>
      </w:r>
      <w:proofErr w:type="spellStart"/>
      <w:r w:rsidRPr="00EF6ECA">
        <w:rPr>
          <w:rFonts w:ascii="Arial" w:hAnsi="Arial" w:cs="Arial"/>
          <w:bCs/>
          <w:lang w:val="en-IN"/>
        </w:rPr>
        <w:t>i</w:t>
      </w:r>
      <w:proofErr w:type="spellEnd"/>
      <w:r w:rsidRPr="00EF6ECA">
        <w:rPr>
          <w:rFonts w:ascii="Arial" w:hAnsi="Arial" w:cs="Arial"/>
          <w:bCs/>
          <w:lang w:val="en-IN"/>
        </w:rPr>
        <w:t>-N photodiode. There is a strong increase in the internal quantum efficiency at low energies when the external electric field is increased, while the opposite phenomenon is observed for energies above 0.75eV. This inversion of the internal quantum efficiency is linked to the decrease in the contribution of photogenerated electrons in the emitter when the applied electric field is increased.</w:t>
      </w:r>
    </w:p>
    <w:p w14:paraId="09D280FB" w14:textId="77777777" w:rsidR="00927834" w:rsidRDefault="005959FD" w:rsidP="00C71D8D">
      <w:pPr>
        <w:autoSpaceDE w:val="0"/>
        <w:autoSpaceDN w:val="0"/>
        <w:adjustRightInd w:val="0"/>
        <w:jc w:val="both"/>
        <w:rPr>
          <w:rFonts w:ascii="Arial" w:hAnsi="Arial" w:cs="Arial"/>
          <w:b/>
          <w:bCs/>
          <w:sz w:val="22"/>
          <w:szCs w:val="22"/>
        </w:rPr>
      </w:pPr>
      <w:r w:rsidRPr="005959FD">
        <w:rPr>
          <w:rFonts w:ascii="Times New Roman" w:eastAsia="Calibri" w:hAnsi="Times New Roman"/>
          <w:noProof/>
          <w:sz w:val="24"/>
          <w:szCs w:val="24"/>
          <w:lang w:val="fr-FR" w:eastAsia="fr-FR"/>
        </w:rPr>
        <w:lastRenderedPageBreak/>
        <w:drawing>
          <wp:inline distT="0" distB="0" distL="0" distR="0" wp14:anchorId="73568279" wp14:editId="58D85544">
            <wp:extent cx="4626102" cy="3642970"/>
            <wp:effectExtent l="19050" t="0" r="3048" b="0"/>
            <wp:docPr id="9"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5" cstate="print"/>
                    <a:srcRect/>
                    <a:stretch>
                      <a:fillRect/>
                    </a:stretch>
                  </pic:blipFill>
                  <pic:spPr bwMode="auto">
                    <a:xfrm>
                      <a:off x="0" y="0"/>
                      <a:ext cx="4626102" cy="3642970"/>
                    </a:xfrm>
                    <a:prstGeom prst="rect">
                      <a:avLst/>
                    </a:prstGeom>
                    <a:noFill/>
                    <a:ln w="9525">
                      <a:noFill/>
                      <a:miter lim="800000"/>
                      <a:headEnd/>
                      <a:tailEnd/>
                    </a:ln>
                  </pic:spPr>
                </pic:pic>
              </a:graphicData>
            </a:graphic>
          </wp:inline>
        </w:drawing>
      </w:r>
    </w:p>
    <w:p w14:paraId="6BAAD9A6" w14:textId="77777777" w:rsidR="00927834" w:rsidRDefault="00927834" w:rsidP="00C71D8D">
      <w:pPr>
        <w:autoSpaceDE w:val="0"/>
        <w:autoSpaceDN w:val="0"/>
        <w:adjustRightInd w:val="0"/>
        <w:jc w:val="both"/>
        <w:rPr>
          <w:rFonts w:ascii="Arial" w:hAnsi="Arial" w:cs="Arial"/>
          <w:b/>
          <w:bCs/>
          <w:szCs w:val="22"/>
        </w:rPr>
      </w:pPr>
    </w:p>
    <w:p w14:paraId="146CA58D" w14:textId="77777777" w:rsidR="000D3EEC" w:rsidRPr="00EF6ECA" w:rsidRDefault="000D3EEC" w:rsidP="00C71D8D">
      <w:pPr>
        <w:autoSpaceDE w:val="0"/>
        <w:autoSpaceDN w:val="0"/>
        <w:adjustRightInd w:val="0"/>
        <w:jc w:val="both"/>
        <w:rPr>
          <w:rFonts w:ascii="Arial" w:hAnsi="Arial" w:cs="Arial"/>
          <w:b/>
          <w:bCs/>
          <w:szCs w:val="22"/>
          <w:lang w:val="en-IN"/>
        </w:rPr>
      </w:pPr>
      <w:r w:rsidRPr="00EF6ECA">
        <w:rPr>
          <w:rFonts w:ascii="Arial" w:hAnsi="Arial" w:cs="Arial"/>
          <w:b/>
          <w:bCs/>
          <w:szCs w:val="22"/>
          <w:lang w:val="en-IN"/>
        </w:rPr>
        <w:t xml:space="preserve">Figure 4: Variation of the internal quantum efficiency for different values of the electric field as a function of the photon energy of a </w:t>
      </w:r>
      <w:proofErr w:type="spellStart"/>
      <w:r w:rsidRPr="00EF6ECA">
        <w:rPr>
          <w:rFonts w:ascii="Arial" w:hAnsi="Arial" w:cs="Arial"/>
          <w:b/>
          <w:bCs/>
          <w:szCs w:val="22"/>
          <w:lang w:val="en-IN"/>
        </w:rPr>
        <w:t>GaSb</w:t>
      </w:r>
      <w:r w:rsidRPr="00EF6ECA">
        <w:rPr>
          <w:rFonts w:ascii="Arial" w:hAnsi="Arial" w:cs="Arial"/>
          <w:b/>
          <w:bCs/>
          <w:szCs w:val="22"/>
          <w:vertAlign w:val="subscript"/>
          <w:lang w:val="en-IN"/>
        </w:rPr>
        <w:t>P</w:t>
      </w:r>
      <w:proofErr w:type="spellEnd"/>
      <w:r w:rsidRPr="00EF6ECA">
        <w:rPr>
          <w:rFonts w:ascii="Arial" w:hAnsi="Arial" w:cs="Arial"/>
          <w:b/>
          <w:bCs/>
          <w:szCs w:val="22"/>
          <w:lang w:val="en-IN"/>
        </w:rPr>
        <w:t>/Ga</w:t>
      </w:r>
      <w:r w:rsidR="00A86C6F" w:rsidRPr="00EF6ECA">
        <w:rPr>
          <w:rFonts w:ascii="Arial" w:hAnsi="Arial" w:cs="Arial"/>
          <w:b/>
          <w:bCs/>
          <w:szCs w:val="22"/>
          <w:vertAlign w:val="subscript"/>
          <w:lang w:val="en-IN"/>
        </w:rPr>
        <w:t>1-x</w:t>
      </w:r>
      <w:r w:rsidRPr="00EF6ECA">
        <w:rPr>
          <w:rFonts w:ascii="Arial" w:hAnsi="Arial" w:cs="Arial"/>
          <w:b/>
          <w:bCs/>
          <w:szCs w:val="22"/>
          <w:lang w:val="en-IN"/>
        </w:rPr>
        <w:t>In</w:t>
      </w:r>
      <w:r w:rsidRPr="00EF6ECA">
        <w:rPr>
          <w:rFonts w:ascii="Arial" w:hAnsi="Arial" w:cs="Arial"/>
          <w:b/>
          <w:bCs/>
          <w:szCs w:val="22"/>
          <w:vertAlign w:val="subscript"/>
          <w:lang w:val="en-IN"/>
        </w:rPr>
        <w:t>x</w:t>
      </w:r>
      <w:r w:rsidRPr="00EF6ECA">
        <w:rPr>
          <w:rFonts w:ascii="Arial" w:hAnsi="Arial" w:cs="Arial"/>
          <w:b/>
          <w:bCs/>
          <w:szCs w:val="22"/>
          <w:lang w:val="en-IN"/>
        </w:rPr>
        <w:t>Sb</w:t>
      </w:r>
      <w:r w:rsidRPr="00EF6ECA">
        <w:rPr>
          <w:rFonts w:ascii="Arial" w:hAnsi="Arial" w:cs="Arial"/>
          <w:b/>
          <w:bCs/>
          <w:szCs w:val="22"/>
          <w:vertAlign w:val="subscript"/>
          <w:lang w:val="en-IN"/>
        </w:rPr>
        <w:t>i</w:t>
      </w:r>
      <w:r w:rsidRPr="00EF6ECA">
        <w:rPr>
          <w:rFonts w:ascii="Arial" w:hAnsi="Arial" w:cs="Arial"/>
          <w:b/>
          <w:bCs/>
          <w:szCs w:val="22"/>
          <w:lang w:val="en-IN"/>
        </w:rPr>
        <w:t>/</w:t>
      </w:r>
      <w:proofErr w:type="spellStart"/>
      <w:r w:rsidRPr="00EF6ECA">
        <w:rPr>
          <w:rFonts w:ascii="Arial" w:hAnsi="Arial" w:cs="Arial"/>
          <w:b/>
          <w:bCs/>
          <w:szCs w:val="22"/>
          <w:lang w:val="en-IN"/>
        </w:rPr>
        <w:t>GaSb</w:t>
      </w:r>
      <w:r w:rsidRPr="00EF6ECA">
        <w:rPr>
          <w:rFonts w:ascii="Arial" w:hAnsi="Arial" w:cs="Arial"/>
          <w:b/>
          <w:bCs/>
          <w:szCs w:val="22"/>
          <w:vertAlign w:val="subscript"/>
          <w:lang w:val="en-IN"/>
        </w:rPr>
        <w:t>N</w:t>
      </w:r>
      <w:proofErr w:type="spellEnd"/>
      <w:r w:rsidRPr="00EF6ECA">
        <w:rPr>
          <w:rFonts w:ascii="Arial" w:hAnsi="Arial" w:cs="Arial"/>
          <w:b/>
          <w:bCs/>
          <w:szCs w:val="22"/>
          <w:lang w:val="en-IN"/>
        </w:rPr>
        <w:t xml:space="preserve"> (P-</w:t>
      </w:r>
      <w:proofErr w:type="spellStart"/>
      <w:r w:rsidRPr="00EF6ECA">
        <w:rPr>
          <w:rFonts w:ascii="Arial" w:hAnsi="Arial" w:cs="Arial"/>
          <w:b/>
          <w:bCs/>
          <w:szCs w:val="22"/>
          <w:lang w:val="en-IN"/>
        </w:rPr>
        <w:t>i</w:t>
      </w:r>
      <w:proofErr w:type="spellEnd"/>
      <w:r w:rsidRPr="00EF6ECA">
        <w:rPr>
          <w:rFonts w:ascii="Arial" w:hAnsi="Arial" w:cs="Arial"/>
          <w:b/>
          <w:bCs/>
          <w:szCs w:val="22"/>
          <w:lang w:val="en-IN"/>
        </w:rPr>
        <w:t>-</w:t>
      </w:r>
      <w:proofErr w:type="gramStart"/>
      <w:r w:rsidRPr="00EF6ECA">
        <w:rPr>
          <w:rFonts w:ascii="Arial" w:hAnsi="Arial" w:cs="Arial"/>
          <w:b/>
          <w:bCs/>
          <w:szCs w:val="22"/>
          <w:lang w:val="en-IN"/>
        </w:rPr>
        <w:t>N)  junction</w:t>
      </w:r>
      <w:proofErr w:type="gramEnd"/>
      <w:r w:rsidRPr="00EF6ECA">
        <w:rPr>
          <w:rFonts w:ascii="Arial" w:hAnsi="Arial" w:cs="Arial"/>
          <w:b/>
          <w:bCs/>
          <w:szCs w:val="22"/>
          <w:lang w:val="en-IN"/>
        </w:rPr>
        <w:t xml:space="preserve"> under reverse polarization (Sn=2.106cm/s, Ln=0.8µm, </w:t>
      </w:r>
      <w:proofErr w:type="spellStart"/>
      <w:r w:rsidRPr="00EF6ECA">
        <w:rPr>
          <w:rFonts w:ascii="Arial" w:hAnsi="Arial" w:cs="Arial"/>
          <w:b/>
          <w:bCs/>
          <w:szCs w:val="22"/>
          <w:lang w:val="en-IN"/>
        </w:rPr>
        <w:t>Lp</w:t>
      </w:r>
      <w:proofErr w:type="spellEnd"/>
      <w:r w:rsidRPr="00EF6ECA">
        <w:rPr>
          <w:rFonts w:ascii="Arial" w:hAnsi="Arial" w:cs="Arial"/>
          <w:b/>
          <w:bCs/>
          <w:szCs w:val="22"/>
          <w:lang w:val="en-IN"/>
        </w:rPr>
        <w:t xml:space="preserve">=5µm, z=0.5µm, </w:t>
      </w:r>
      <w:proofErr w:type="spellStart"/>
      <w:r w:rsidRPr="00EF6ECA">
        <w:rPr>
          <w:rFonts w:ascii="Arial" w:hAnsi="Arial" w:cs="Arial"/>
          <w:b/>
          <w:bCs/>
          <w:szCs w:val="22"/>
          <w:lang w:val="en-IN"/>
        </w:rPr>
        <w:t>xp</w:t>
      </w:r>
      <w:proofErr w:type="spellEnd"/>
      <w:r w:rsidRPr="00EF6ECA">
        <w:rPr>
          <w:rFonts w:ascii="Arial" w:hAnsi="Arial" w:cs="Arial"/>
          <w:b/>
          <w:bCs/>
          <w:szCs w:val="22"/>
          <w:lang w:val="en-IN"/>
        </w:rPr>
        <w:t>=0.1µm, w=1µm).</w:t>
      </w:r>
    </w:p>
    <w:p w14:paraId="2717C999" w14:textId="77777777" w:rsidR="00505F06" w:rsidRPr="00EF6ECA" w:rsidRDefault="003D5A61" w:rsidP="00C71D8D">
      <w:pPr>
        <w:autoSpaceDE w:val="0"/>
        <w:autoSpaceDN w:val="0"/>
        <w:adjustRightInd w:val="0"/>
        <w:jc w:val="both"/>
        <w:rPr>
          <w:rFonts w:ascii="Arial" w:hAnsi="Arial" w:cs="Arial"/>
          <w:bCs/>
          <w:szCs w:val="22"/>
          <w:lang w:val="en-IN"/>
        </w:rPr>
      </w:pPr>
      <w:r w:rsidRPr="00EF6ECA">
        <w:rPr>
          <w:rFonts w:ascii="Arial" w:hAnsi="Arial" w:cs="Arial"/>
          <w:bCs/>
          <w:szCs w:val="22"/>
          <w:lang w:val="en-IN"/>
        </w:rPr>
        <w:t>Indeed, an increase in the electric field leads to a strong widening of the space charge region on the emitter side, leading to a reduction in the number of electrons generated in the emitter and able to contribute to the photocurrent. Given the high mobility of electrons linked to the electric field, a reduction in photogenerated electrons in the emitter would quickly be felt in its contribution to the internal quantum efficiency. On the other hand, for photogenerated holes in the base, an increase in the external electric field would allow to improve their mobility and witness a strong diffusion of holes towards the space charge zone. To this end, an increase in the electric field allows the maximum number of holes to reach the space charge zone and contribute to the photocurrent, hence the clear improvement in the spectral response observed at low energies when the applied field is increased.</w:t>
      </w:r>
    </w:p>
    <w:p w14:paraId="569DAEF9" w14:textId="77777777" w:rsidR="00505F06" w:rsidRPr="00A9576B" w:rsidRDefault="00C30A0F" w:rsidP="00C71D8D">
      <w:pPr>
        <w:pStyle w:val="Body"/>
        <w:spacing w:after="0"/>
        <w:rPr>
          <w:rFonts w:ascii="Arial" w:hAnsi="Arial" w:cs="Arial"/>
        </w:rPr>
      </w:pPr>
      <w:r w:rsidRPr="00A9576B">
        <w:rPr>
          <w:rFonts w:ascii="Arial" w:hAnsi="Arial" w:cs="Arial"/>
          <w:b/>
        </w:rPr>
        <w:t>3</w:t>
      </w:r>
      <w:r w:rsidR="00F530AE" w:rsidRPr="00A9576B">
        <w:rPr>
          <w:rFonts w:ascii="Arial" w:hAnsi="Arial" w:cs="Arial"/>
          <w:b/>
        </w:rPr>
        <w:t>.2.2</w:t>
      </w:r>
      <w:r w:rsidR="00A9576B" w:rsidRPr="00A9576B">
        <w:rPr>
          <w:rFonts w:ascii="Arial" w:hAnsi="Arial" w:cs="Arial"/>
          <w:b/>
        </w:rPr>
        <w:t xml:space="preserve"> The </w:t>
      </w:r>
      <w:r w:rsidR="00A9576B" w:rsidRPr="00EF6ECA">
        <w:rPr>
          <w:rFonts w:ascii="Arial" w:hAnsi="Arial" w:cs="Arial"/>
          <w:b/>
          <w:lang w:val="en-IN"/>
        </w:rPr>
        <w:t xml:space="preserve">Influence of the Thickness a of the Intrinsic Layer </w:t>
      </w:r>
      <w:proofErr w:type="spellStart"/>
      <w:r w:rsidR="00A9576B" w:rsidRPr="00EF6ECA">
        <w:rPr>
          <w:rFonts w:ascii="Arial" w:hAnsi="Arial" w:cs="Arial"/>
          <w:b/>
          <w:lang w:val="en-IN"/>
        </w:rPr>
        <w:t>i</w:t>
      </w:r>
      <w:proofErr w:type="spellEnd"/>
      <w:r w:rsidR="00A9576B" w:rsidRPr="00EF6ECA">
        <w:rPr>
          <w:rFonts w:ascii="Arial" w:hAnsi="Arial" w:cs="Arial"/>
          <w:b/>
          <w:lang w:val="en-IN"/>
        </w:rPr>
        <w:t xml:space="preserve"> on the Spectral Response</w:t>
      </w:r>
    </w:p>
    <w:p w14:paraId="7A4E6FBA" w14:textId="77777777" w:rsidR="00E053D0" w:rsidRPr="00A9576B" w:rsidRDefault="00A86C6F" w:rsidP="00C71D8D">
      <w:pPr>
        <w:pStyle w:val="Body"/>
        <w:spacing w:after="0"/>
        <w:rPr>
          <w:rFonts w:ascii="Arial" w:hAnsi="Arial" w:cs="Arial"/>
        </w:rPr>
      </w:pPr>
      <w:r w:rsidRPr="00EF6ECA">
        <w:rPr>
          <w:rFonts w:ascii="Arial" w:hAnsi="Arial" w:cs="Arial"/>
          <w:lang w:val="en-IN"/>
        </w:rPr>
        <w:t>Figure 5 shows the variation of the sensitivity for different values of the intrinsic layer thickness as a function of photon energy for a reverse biased P-</w:t>
      </w:r>
      <w:proofErr w:type="spellStart"/>
      <w:r w:rsidRPr="00EF6ECA">
        <w:rPr>
          <w:rFonts w:ascii="Arial" w:hAnsi="Arial" w:cs="Arial"/>
          <w:lang w:val="en-IN"/>
        </w:rPr>
        <w:t>i</w:t>
      </w:r>
      <w:proofErr w:type="spellEnd"/>
      <w:r w:rsidRPr="00EF6ECA">
        <w:rPr>
          <w:rFonts w:ascii="Arial" w:hAnsi="Arial" w:cs="Arial"/>
          <w:lang w:val="en-IN"/>
        </w:rPr>
        <w:t xml:space="preserve">-N photodiode. we observe an abrupt increase in the device sensitivity </w:t>
      </w:r>
      <w:proofErr w:type="gramStart"/>
      <w:r w:rsidRPr="00EF6ECA">
        <w:rPr>
          <w:rFonts w:ascii="Arial" w:hAnsi="Arial" w:cs="Arial"/>
          <w:lang w:val="en-IN"/>
        </w:rPr>
        <w:t>for  energies</w:t>
      </w:r>
      <w:proofErr w:type="gramEnd"/>
      <w:r w:rsidRPr="00EF6ECA">
        <w:rPr>
          <w:rFonts w:ascii="Arial" w:hAnsi="Arial" w:cs="Arial"/>
          <w:lang w:val="en-IN"/>
        </w:rPr>
        <w:t xml:space="preserve"> below 0.71eV to reach a maximum of order  1.37A/W before gradually decreasing for high energies. This abrupt variation in sensitivity is related to the direct nature of the transitions of the materials composing the P-</w:t>
      </w:r>
      <w:proofErr w:type="spellStart"/>
      <w:r w:rsidRPr="00EF6ECA">
        <w:rPr>
          <w:rFonts w:ascii="Arial" w:hAnsi="Arial" w:cs="Arial"/>
          <w:lang w:val="en-IN"/>
        </w:rPr>
        <w:t>i</w:t>
      </w:r>
      <w:proofErr w:type="spellEnd"/>
      <w:r w:rsidRPr="00EF6ECA">
        <w:rPr>
          <w:rFonts w:ascii="Arial" w:hAnsi="Arial" w:cs="Arial"/>
          <w:lang w:val="en-IN"/>
        </w:rPr>
        <w:t>-N photodiode. However, the maximum value varies slightly with the thickness (z) of the intrinsic layer. The small increase in sensitivity with the thickness (z) of the intrinsic layer is related to its critical thickness.</w:t>
      </w:r>
      <w:r w:rsidR="00381CB4" w:rsidRPr="00EF6ECA">
        <w:rPr>
          <w:rFonts w:ascii="Times New Roman" w:eastAsia="Calibri" w:hAnsi="Times New Roman"/>
          <w:position w:val="-10"/>
          <w:lang w:val="en-IN"/>
        </w:rPr>
        <w:t xml:space="preserve"> </w:t>
      </w:r>
      <w:r w:rsidR="00381CB4" w:rsidRPr="00EF6ECA">
        <w:rPr>
          <w:rFonts w:ascii="Arial" w:hAnsi="Arial" w:cs="Arial"/>
          <w:lang w:val="en-IN"/>
        </w:rPr>
        <w:t xml:space="preserve">Indeed, the critical thickness of </w:t>
      </w:r>
      <w:proofErr w:type="spellStart"/>
      <w:r w:rsidR="00381CB4" w:rsidRPr="00EF6ECA">
        <w:rPr>
          <w:rFonts w:ascii="Arial" w:hAnsi="Arial" w:cs="Arial"/>
          <w:lang w:val="en-IN"/>
        </w:rPr>
        <w:t>GaInSb</w:t>
      </w:r>
      <w:proofErr w:type="spellEnd"/>
      <w:r w:rsidR="00381CB4" w:rsidRPr="00EF6ECA">
        <w:rPr>
          <w:rFonts w:ascii="Arial" w:hAnsi="Arial" w:cs="Arial"/>
          <w:lang w:val="en-IN"/>
        </w:rPr>
        <w:t xml:space="preserve"> is very low. This property of the material means that, when this thickness value is exceeded, dislocations occur which deteriorate the quality of the layer by acting as recombination </w:t>
      </w:r>
      <w:proofErr w:type="spellStart"/>
      <w:r w:rsidR="00381CB4" w:rsidRPr="00EF6ECA">
        <w:rPr>
          <w:rFonts w:ascii="Arial" w:hAnsi="Arial" w:cs="Arial"/>
          <w:lang w:val="en-IN"/>
        </w:rPr>
        <w:t>centers</w:t>
      </w:r>
      <w:proofErr w:type="spellEnd"/>
      <w:r w:rsidR="00381CB4" w:rsidRPr="00EF6ECA">
        <w:rPr>
          <w:rFonts w:ascii="Arial" w:hAnsi="Arial" w:cs="Arial"/>
          <w:lang w:val="en-IN"/>
        </w:rPr>
        <w:t xml:space="preserve"> that kill </w:t>
      </w:r>
      <w:proofErr w:type="spellStart"/>
      <w:r w:rsidR="00381CB4" w:rsidRPr="00EF6ECA">
        <w:rPr>
          <w:rFonts w:ascii="Arial" w:hAnsi="Arial" w:cs="Arial"/>
          <w:lang w:val="en-IN"/>
        </w:rPr>
        <w:t>photocreated</w:t>
      </w:r>
      <w:proofErr w:type="spellEnd"/>
      <w:r w:rsidR="00381CB4" w:rsidRPr="00EF6ECA">
        <w:rPr>
          <w:rFonts w:ascii="Arial" w:hAnsi="Arial" w:cs="Arial"/>
          <w:lang w:val="en-IN"/>
        </w:rPr>
        <w:t xml:space="preserve"> carriers.</w:t>
      </w:r>
    </w:p>
    <w:p w14:paraId="2E213AA4" w14:textId="77777777" w:rsidR="00790ADA" w:rsidRDefault="00381CB4" w:rsidP="00C71D8D">
      <w:pPr>
        <w:pStyle w:val="Body"/>
        <w:spacing w:after="0"/>
        <w:jc w:val="center"/>
        <w:rPr>
          <w:rFonts w:ascii="Arial" w:hAnsi="Arial" w:cs="Arial"/>
        </w:rPr>
      </w:pPr>
      <w:r w:rsidRPr="00381CB4">
        <w:rPr>
          <w:rFonts w:ascii="Times New Roman" w:eastAsia="Calibri" w:hAnsi="Times New Roman"/>
          <w:noProof/>
          <w:color w:val="000000"/>
          <w:sz w:val="24"/>
          <w:szCs w:val="24"/>
          <w:lang w:val="fr-FR" w:eastAsia="fr-FR"/>
        </w:rPr>
        <w:lastRenderedPageBreak/>
        <w:drawing>
          <wp:inline distT="0" distB="0" distL="0" distR="0" wp14:anchorId="7E4BEE89" wp14:editId="420AFFFF">
            <wp:extent cx="3914775" cy="2914650"/>
            <wp:effectExtent l="0" t="0" r="9525" b="0"/>
            <wp:docPr id="10"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6" cstate="print"/>
                    <a:srcRect/>
                    <a:stretch>
                      <a:fillRect/>
                    </a:stretch>
                  </pic:blipFill>
                  <pic:spPr bwMode="auto">
                    <a:xfrm>
                      <a:off x="0" y="0"/>
                      <a:ext cx="3914775" cy="2914650"/>
                    </a:xfrm>
                    <a:prstGeom prst="rect">
                      <a:avLst/>
                    </a:prstGeom>
                    <a:noFill/>
                    <a:ln w="9525">
                      <a:noFill/>
                      <a:miter lim="800000"/>
                      <a:headEnd/>
                      <a:tailEnd/>
                    </a:ln>
                  </pic:spPr>
                </pic:pic>
              </a:graphicData>
            </a:graphic>
          </wp:inline>
        </w:drawing>
      </w:r>
    </w:p>
    <w:p w14:paraId="4BD37A06" w14:textId="77777777" w:rsidR="00C80FEF" w:rsidRPr="00EF6ECA" w:rsidRDefault="00C80FEF" w:rsidP="00C71D8D">
      <w:pPr>
        <w:pStyle w:val="Body"/>
        <w:spacing w:after="0"/>
        <w:rPr>
          <w:rFonts w:ascii="Arial" w:hAnsi="Arial" w:cs="Arial"/>
          <w:b/>
          <w:lang w:val="en-IN"/>
        </w:rPr>
      </w:pPr>
      <w:r w:rsidRPr="00EF6ECA">
        <w:rPr>
          <w:rFonts w:ascii="Arial" w:hAnsi="Arial" w:cs="Arial"/>
          <w:b/>
          <w:lang w:val="en-IN"/>
        </w:rPr>
        <w:t xml:space="preserve">Figure 5: Variation of sensitivity for different values of intrinsic layer thickness as a function of photon energy of a </w:t>
      </w:r>
      <w:proofErr w:type="spellStart"/>
      <w:r w:rsidRPr="00EF6ECA">
        <w:rPr>
          <w:rFonts w:ascii="Arial" w:hAnsi="Arial" w:cs="Arial"/>
          <w:b/>
          <w:lang w:val="en-IN"/>
        </w:rPr>
        <w:t>GaSb</w:t>
      </w:r>
      <w:r w:rsidRPr="00EF6ECA">
        <w:rPr>
          <w:rFonts w:ascii="Arial" w:hAnsi="Arial" w:cs="Arial"/>
          <w:b/>
          <w:vertAlign w:val="subscript"/>
          <w:lang w:val="en-IN"/>
        </w:rPr>
        <w:t>P</w:t>
      </w:r>
      <w:proofErr w:type="spellEnd"/>
      <w:r w:rsidRPr="00EF6ECA">
        <w:rPr>
          <w:rFonts w:ascii="Arial" w:hAnsi="Arial" w:cs="Arial"/>
          <w:b/>
          <w:lang w:val="en-IN"/>
        </w:rPr>
        <w:t>/Ga</w:t>
      </w:r>
      <w:r w:rsidRPr="00EF6ECA">
        <w:rPr>
          <w:rFonts w:ascii="Arial" w:hAnsi="Arial" w:cs="Arial"/>
          <w:b/>
          <w:vertAlign w:val="subscript"/>
          <w:lang w:val="en-IN"/>
        </w:rPr>
        <w:t>1-x</w:t>
      </w:r>
      <w:r w:rsidRPr="00EF6ECA">
        <w:rPr>
          <w:rFonts w:ascii="Arial" w:hAnsi="Arial" w:cs="Arial"/>
          <w:b/>
          <w:lang w:val="en-IN"/>
        </w:rPr>
        <w:t>In</w:t>
      </w:r>
      <w:r w:rsidRPr="00EF6ECA">
        <w:rPr>
          <w:rFonts w:ascii="Arial" w:hAnsi="Arial" w:cs="Arial"/>
          <w:b/>
          <w:vertAlign w:val="subscript"/>
          <w:lang w:val="en-IN"/>
        </w:rPr>
        <w:t>x</w:t>
      </w:r>
      <w:r w:rsidRPr="00EF6ECA">
        <w:rPr>
          <w:rFonts w:ascii="Arial" w:hAnsi="Arial" w:cs="Arial"/>
          <w:b/>
          <w:lang w:val="en-IN"/>
        </w:rPr>
        <w:t>Sb</w:t>
      </w:r>
      <w:r w:rsidRPr="00EF6ECA">
        <w:rPr>
          <w:rFonts w:ascii="Arial" w:hAnsi="Arial" w:cs="Arial"/>
          <w:b/>
          <w:vertAlign w:val="subscript"/>
          <w:lang w:val="en-IN"/>
        </w:rPr>
        <w:t>i</w:t>
      </w:r>
      <w:r w:rsidRPr="00EF6ECA">
        <w:rPr>
          <w:rFonts w:ascii="Arial" w:hAnsi="Arial" w:cs="Arial"/>
          <w:b/>
          <w:lang w:val="en-IN"/>
        </w:rPr>
        <w:t>/</w:t>
      </w:r>
      <w:proofErr w:type="spellStart"/>
      <w:r w:rsidRPr="00EF6ECA">
        <w:rPr>
          <w:rFonts w:ascii="Arial" w:hAnsi="Arial" w:cs="Arial"/>
          <w:b/>
          <w:lang w:val="en-IN"/>
        </w:rPr>
        <w:t>GaSb</w:t>
      </w:r>
      <w:r w:rsidRPr="00EF6ECA">
        <w:rPr>
          <w:rFonts w:ascii="Arial" w:hAnsi="Arial" w:cs="Arial"/>
          <w:b/>
          <w:vertAlign w:val="subscript"/>
          <w:lang w:val="en-IN"/>
        </w:rPr>
        <w:t>N</w:t>
      </w:r>
      <w:proofErr w:type="spellEnd"/>
      <w:r w:rsidRPr="00EF6ECA">
        <w:rPr>
          <w:rFonts w:ascii="Arial" w:hAnsi="Arial" w:cs="Arial"/>
          <w:b/>
          <w:lang w:val="en-IN"/>
        </w:rPr>
        <w:t xml:space="preserve"> (P-</w:t>
      </w:r>
      <w:proofErr w:type="spellStart"/>
      <w:r w:rsidRPr="00EF6ECA">
        <w:rPr>
          <w:rFonts w:ascii="Arial" w:hAnsi="Arial" w:cs="Arial"/>
          <w:b/>
          <w:lang w:val="en-IN"/>
        </w:rPr>
        <w:t>i</w:t>
      </w:r>
      <w:proofErr w:type="spellEnd"/>
      <w:r w:rsidRPr="00EF6ECA">
        <w:rPr>
          <w:rFonts w:ascii="Arial" w:hAnsi="Arial" w:cs="Arial"/>
          <w:b/>
          <w:lang w:val="en-IN"/>
        </w:rPr>
        <w:t>-N) junction under reverse polarization (Sn=2.10</w:t>
      </w:r>
      <w:r w:rsidRPr="00EF6ECA">
        <w:rPr>
          <w:rFonts w:ascii="Arial" w:hAnsi="Arial" w:cs="Arial"/>
          <w:b/>
          <w:vertAlign w:val="superscript"/>
          <w:lang w:val="en-IN"/>
        </w:rPr>
        <w:t>6</w:t>
      </w:r>
      <w:r w:rsidRPr="00EF6ECA">
        <w:rPr>
          <w:rFonts w:ascii="Arial" w:hAnsi="Arial" w:cs="Arial"/>
          <w:b/>
          <w:lang w:val="en-IN"/>
        </w:rPr>
        <w:t xml:space="preserve">cm/s, Ln=0.8µm, </w:t>
      </w:r>
      <w:proofErr w:type="spellStart"/>
      <w:r w:rsidRPr="00EF6ECA">
        <w:rPr>
          <w:rFonts w:ascii="Arial" w:hAnsi="Arial" w:cs="Arial"/>
          <w:b/>
          <w:lang w:val="en-IN"/>
        </w:rPr>
        <w:t>Lp</w:t>
      </w:r>
      <w:proofErr w:type="spellEnd"/>
      <w:r w:rsidRPr="00EF6ECA">
        <w:rPr>
          <w:rFonts w:ascii="Arial" w:hAnsi="Arial" w:cs="Arial"/>
          <w:b/>
          <w:lang w:val="en-IN"/>
        </w:rPr>
        <w:t>=5µm, E=2.10</w:t>
      </w:r>
      <w:r w:rsidRPr="00EF6ECA">
        <w:rPr>
          <w:rFonts w:ascii="Arial" w:hAnsi="Arial" w:cs="Arial"/>
          <w:b/>
          <w:vertAlign w:val="superscript"/>
          <w:lang w:val="en-IN"/>
        </w:rPr>
        <w:t>3</w:t>
      </w:r>
      <w:r w:rsidRPr="00EF6ECA">
        <w:rPr>
          <w:rFonts w:ascii="Arial" w:hAnsi="Arial" w:cs="Arial"/>
          <w:b/>
          <w:lang w:val="en-IN"/>
        </w:rPr>
        <w:t xml:space="preserve">V/cm, </w:t>
      </w:r>
      <w:proofErr w:type="spellStart"/>
      <w:r w:rsidRPr="00EF6ECA">
        <w:rPr>
          <w:rFonts w:ascii="Arial" w:hAnsi="Arial" w:cs="Arial"/>
          <w:b/>
          <w:lang w:val="en-IN"/>
        </w:rPr>
        <w:t>xp</w:t>
      </w:r>
      <w:proofErr w:type="spellEnd"/>
      <w:r w:rsidRPr="00EF6ECA">
        <w:rPr>
          <w:rFonts w:ascii="Arial" w:hAnsi="Arial" w:cs="Arial"/>
          <w:b/>
          <w:lang w:val="en-IN"/>
        </w:rPr>
        <w:t>=0.1µm, w=1µm).</w:t>
      </w:r>
    </w:p>
    <w:p w14:paraId="0AFD06DC" w14:textId="77777777" w:rsidR="00CF7255" w:rsidRPr="000871EA" w:rsidRDefault="00CF7255" w:rsidP="00C71D8D">
      <w:pPr>
        <w:pStyle w:val="Body"/>
        <w:spacing w:after="0"/>
        <w:rPr>
          <w:rFonts w:ascii="Arial" w:hAnsi="Arial" w:cs="Arial"/>
          <w:b/>
        </w:rPr>
      </w:pPr>
      <w:r w:rsidRPr="00EF6ECA">
        <w:rPr>
          <w:rFonts w:ascii="Arial" w:hAnsi="Arial" w:cs="Arial"/>
          <w:lang w:val="en-IN"/>
        </w:rPr>
        <w:t>A further increase in this layer can completely destroy the layer [11], hence the need to find a compromise between increasing the space charge area and the limiting value of the thickness (z) of the intrinsic layer of these P-</w:t>
      </w:r>
      <w:proofErr w:type="spellStart"/>
      <w:r w:rsidRPr="00EF6ECA">
        <w:rPr>
          <w:rFonts w:ascii="Arial" w:hAnsi="Arial" w:cs="Arial"/>
          <w:lang w:val="en-IN"/>
        </w:rPr>
        <w:t>i</w:t>
      </w:r>
      <w:proofErr w:type="spellEnd"/>
      <w:r w:rsidRPr="00EF6ECA">
        <w:rPr>
          <w:rFonts w:ascii="Arial" w:hAnsi="Arial" w:cs="Arial"/>
          <w:lang w:val="en-IN"/>
        </w:rPr>
        <w:t>-N device models. Although the insertion of an intrinsic layer remains a good solution for strong absorption in the space charge area, the thickness of this layer constitutes a constraint for better efficiency of the photodiode.</w:t>
      </w:r>
    </w:p>
    <w:p w14:paraId="27FCCEC2" w14:textId="77777777" w:rsidR="00AA3A1B" w:rsidRPr="00AA3A1B" w:rsidRDefault="00AA3A1B" w:rsidP="00C71D8D">
      <w:pPr>
        <w:pStyle w:val="Body"/>
        <w:spacing w:after="0"/>
        <w:rPr>
          <w:rFonts w:ascii="Arial" w:hAnsi="Arial" w:cs="Arial"/>
          <w:b/>
          <w:sz w:val="22"/>
          <w:szCs w:val="22"/>
        </w:rPr>
      </w:pPr>
      <w:r w:rsidRPr="00AA3A1B">
        <w:rPr>
          <w:rFonts w:ascii="Arial" w:hAnsi="Arial" w:cs="Arial"/>
          <w:b/>
          <w:caps/>
          <w:sz w:val="22"/>
          <w:szCs w:val="22"/>
        </w:rPr>
        <w:t xml:space="preserve">3.3 </w:t>
      </w:r>
      <w:r w:rsidRPr="00EF6ECA">
        <w:rPr>
          <w:rFonts w:ascii="Arial" w:hAnsi="Arial" w:cs="Arial"/>
          <w:b/>
          <w:sz w:val="22"/>
          <w:szCs w:val="22"/>
          <w:lang w:val="en-IN"/>
        </w:rPr>
        <w:t xml:space="preserve">Comparative </w:t>
      </w:r>
      <w:r w:rsidRPr="00AA3A1B">
        <w:rPr>
          <w:rFonts w:ascii="Arial" w:hAnsi="Arial" w:cs="Arial"/>
          <w:b/>
          <w:sz w:val="22"/>
          <w:szCs w:val="22"/>
        </w:rPr>
        <w:t>Study of the Spectral Response of a P-</w:t>
      </w:r>
      <w:proofErr w:type="spellStart"/>
      <w:r w:rsidRPr="00AA3A1B">
        <w:rPr>
          <w:rFonts w:ascii="Arial" w:hAnsi="Arial" w:cs="Arial"/>
          <w:b/>
          <w:sz w:val="22"/>
          <w:szCs w:val="22"/>
        </w:rPr>
        <w:t>i</w:t>
      </w:r>
      <w:proofErr w:type="spellEnd"/>
      <w:r w:rsidRPr="00AA3A1B">
        <w:rPr>
          <w:rFonts w:ascii="Arial" w:hAnsi="Arial" w:cs="Arial"/>
          <w:b/>
          <w:sz w:val="22"/>
          <w:szCs w:val="22"/>
        </w:rPr>
        <w:t>-N Junction and a P-n Heterojunction Deposited on a Substrate Under Reverse Polarization.</w:t>
      </w:r>
    </w:p>
    <w:p w14:paraId="2894C218" w14:textId="77777777" w:rsidR="009D0834" w:rsidRPr="00EF6ECA" w:rsidRDefault="00CE5207" w:rsidP="00C71D8D">
      <w:pPr>
        <w:pStyle w:val="Body"/>
        <w:spacing w:after="0"/>
        <w:rPr>
          <w:rFonts w:ascii="Arial" w:hAnsi="Arial" w:cs="Arial"/>
          <w:lang w:val="en-IN"/>
        </w:rPr>
      </w:pPr>
      <w:r w:rsidRPr="00EF6ECA">
        <w:rPr>
          <w:rFonts w:ascii="Arial" w:hAnsi="Arial" w:cs="Arial"/>
          <w:lang w:val="en-IN"/>
        </w:rPr>
        <w:t xml:space="preserve">Figure 6 shows the evolution of the internal quantum efficiency of a </w:t>
      </w:r>
      <w:proofErr w:type="spellStart"/>
      <w:r w:rsidR="004D4679" w:rsidRPr="00EF6ECA">
        <w:rPr>
          <w:rFonts w:ascii="Arial" w:hAnsi="Arial" w:cs="Arial"/>
          <w:lang w:val="en-IN"/>
        </w:rPr>
        <w:t>GaSb</w:t>
      </w:r>
      <w:r w:rsidR="004D4679" w:rsidRPr="00EF6ECA">
        <w:rPr>
          <w:rFonts w:ascii="Arial" w:hAnsi="Arial" w:cs="Arial"/>
          <w:vertAlign w:val="subscript"/>
          <w:lang w:val="en-IN"/>
        </w:rPr>
        <w:t>P</w:t>
      </w:r>
      <w:proofErr w:type="spellEnd"/>
      <w:r w:rsidR="004D4679" w:rsidRPr="00EF6ECA">
        <w:rPr>
          <w:rFonts w:ascii="Arial" w:hAnsi="Arial" w:cs="Arial"/>
          <w:lang w:val="en-IN"/>
        </w:rPr>
        <w:t>/Ga</w:t>
      </w:r>
      <w:r w:rsidR="004D4679" w:rsidRPr="00EF6ECA">
        <w:rPr>
          <w:rFonts w:ascii="Arial" w:hAnsi="Arial" w:cs="Arial"/>
          <w:vertAlign w:val="subscript"/>
          <w:lang w:val="en-IN"/>
        </w:rPr>
        <w:t>1-x</w:t>
      </w:r>
      <w:r w:rsidR="004D4679" w:rsidRPr="00EF6ECA">
        <w:rPr>
          <w:rFonts w:ascii="Arial" w:hAnsi="Arial" w:cs="Arial"/>
          <w:lang w:val="en-IN"/>
        </w:rPr>
        <w:t>In</w:t>
      </w:r>
      <w:r w:rsidR="004D4679" w:rsidRPr="00EF6ECA">
        <w:rPr>
          <w:rFonts w:ascii="Arial" w:hAnsi="Arial" w:cs="Arial"/>
          <w:vertAlign w:val="subscript"/>
          <w:lang w:val="en-IN"/>
        </w:rPr>
        <w:t>x</w:t>
      </w:r>
      <w:r w:rsidR="004D4679" w:rsidRPr="00EF6ECA">
        <w:rPr>
          <w:rFonts w:ascii="Arial" w:hAnsi="Arial" w:cs="Arial"/>
          <w:lang w:val="en-IN"/>
        </w:rPr>
        <w:t>Sb</w:t>
      </w:r>
      <w:r w:rsidR="004D4679" w:rsidRPr="00EF6ECA">
        <w:rPr>
          <w:rFonts w:ascii="Arial" w:hAnsi="Arial" w:cs="Arial"/>
          <w:vertAlign w:val="subscript"/>
          <w:lang w:val="en-IN"/>
        </w:rPr>
        <w:t>n</w:t>
      </w:r>
      <w:r w:rsidR="004D4679" w:rsidRPr="00EF6ECA">
        <w:rPr>
          <w:rFonts w:ascii="Arial" w:hAnsi="Arial" w:cs="Arial"/>
          <w:lang w:val="en-IN"/>
        </w:rPr>
        <w:t xml:space="preserve"> </w:t>
      </w:r>
      <w:r w:rsidRPr="00EF6ECA">
        <w:rPr>
          <w:rFonts w:ascii="Arial" w:hAnsi="Arial" w:cs="Arial"/>
          <w:lang w:val="en-IN"/>
        </w:rPr>
        <w:t xml:space="preserve">heterojunction deposited </w:t>
      </w:r>
      <w:proofErr w:type="gramStart"/>
      <w:r w:rsidRPr="00EF6ECA">
        <w:rPr>
          <w:rFonts w:ascii="Arial" w:hAnsi="Arial" w:cs="Arial"/>
          <w:lang w:val="en-IN"/>
        </w:rPr>
        <w:t xml:space="preserve">on  </w:t>
      </w:r>
      <w:proofErr w:type="spellStart"/>
      <w:r w:rsidRPr="00EF6ECA">
        <w:rPr>
          <w:rFonts w:ascii="Arial" w:hAnsi="Arial" w:cs="Arial"/>
          <w:lang w:val="en-IN"/>
        </w:rPr>
        <w:t>GaSb</w:t>
      </w:r>
      <w:proofErr w:type="spellEnd"/>
      <w:proofErr w:type="gramEnd"/>
      <w:r w:rsidRPr="00EF6ECA">
        <w:rPr>
          <w:rFonts w:ascii="Arial" w:hAnsi="Arial" w:cs="Arial"/>
          <w:lang w:val="en-IN"/>
        </w:rPr>
        <w:t xml:space="preserve"> substrate and a </w:t>
      </w:r>
      <w:proofErr w:type="spellStart"/>
      <w:r w:rsidR="00777499" w:rsidRPr="00EF6ECA">
        <w:rPr>
          <w:rFonts w:ascii="Arial" w:hAnsi="Arial" w:cs="Arial"/>
          <w:lang w:val="en-IN"/>
        </w:rPr>
        <w:t>GaSb</w:t>
      </w:r>
      <w:r w:rsidR="00777499" w:rsidRPr="00EF6ECA">
        <w:rPr>
          <w:rFonts w:ascii="Arial" w:hAnsi="Arial" w:cs="Arial"/>
          <w:vertAlign w:val="subscript"/>
          <w:lang w:val="en-IN"/>
        </w:rPr>
        <w:t>P</w:t>
      </w:r>
      <w:proofErr w:type="spellEnd"/>
      <w:r w:rsidR="00777499" w:rsidRPr="00EF6ECA">
        <w:rPr>
          <w:rFonts w:ascii="Arial" w:hAnsi="Arial" w:cs="Arial"/>
          <w:lang w:val="en-IN"/>
        </w:rPr>
        <w:t>/Ga</w:t>
      </w:r>
      <w:r w:rsidR="00777499" w:rsidRPr="00EF6ECA">
        <w:rPr>
          <w:rFonts w:ascii="Arial" w:hAnsi="Arial" w:cs="Arial"/>
          <w:vertAlign w:val="subscript"/>
          <w:lang w:val="en-IN"/>
        </w:rPr>
        <w:t>1-x</w:t>
      </w:r>
      <w:r w:rsidR="00777499" w:rsidRPr="00EF6ECA">
        <w:rPr>
          <w:rFonts w:ascii="Arial" w:hAnsi="Arial" w:cs="Arial"/>
          <w:lang w:val="en-IN"/>
        </w:rPr>
        <w:t>In</w:t>
      </w:r>
      <w:r w:rsidR="00777499" w:rsidRPr="00EF6ECA">
        <w:rPr>
          <w:rFonts w:ascii="Arial" w:hAnsi="Arial" w:cs="Arial"/>
          <w:vertAlign w:val="subscript"/>
          <w:lang w:val="en-IN"/>
        </w:rPr>
        <w:t>x</w:t>
      </w:r>
      <w:r w:rsidR="00777499" w:rsidRPr="00EF6ECA">
        <w:rPr>
          <w:rFonts w:ascii="Arial" w:hAnsi="Arial" w:cs="Arial"/>
          <w:lang w:val="en-IN"/>
        </w:rPr>
        <w:t>Sb</w:t>
      </w:r>
      <w:r w:rsidR="00777499" w:rsidRPr="00EF6ECA">
        <w:rPr>
          <w:rFonts w:ascii="Arial" w:hAnsi="Arial" w:cs="Arial"/>
          <w:vertAlign w:val="subscript"/>
          <w:lang w:val="en-IN"/>
        </w:rPr>
        <w:t>i</w:t>
      </w:r>
      <w:r w:rsidR="00777499" w:rsidRPr="00EF6ECA">
        <w:rPr>
          <w:rFonts w:ascii="Arial" w:hAnsi="Arial" w:cs="Arial"/>
          <w:lang w:val="en-IN"/>
        </w:rPr>
        <w:t>/</w:t>
      </w:r>
      <w:proofErr w:type="spellStart"/>
      <w:r w:rsidR="00777499" w:rsidRPr="00EF6ECA">
        <w:rPr>
          <w:rFonts w:ascii="Arial" w:hAnsi="Arial" w:cs="Arial"/>
          <w:lang w:val="en-IN"/>
        </w:rPr>
        <w:t>GaSb</w:t>
      </w:r>
      <w:r w:rsidR="00777499" w:rsidRPr="00EF6ECA">
        <w:rPr>
          <w:rFonts w:ascii="Arial" w:hAnsi="Arial" w:cs="Arial"/>
          <w:vertAlign w:val="subscript"/>
          <w:lang w:val="en-IN"/>
        </w:rPr>
        <w:t>N</w:t>
      </w:r>
      <w:proofErr w:type="spellEnd"/>
      <w:r w:rsidRPr="00EF6ECA">
        <w:rPr>
          <w:rFonts w:ascii="Arial" w:hAnsi="Arial" w:cs="Arial"/>
          <w:lang w:val="en-IN"/>
        </w:rPr>
        <w:t xml:space="preserve"> P-</w:t>
      </w:r>
      <w:proofErr w:type="spellStart"/>
      <w:r w:rsidRPr="00EF6ECA">
        <w:rPr>
          <w:rFonts w:ascii="Arial" w:hAnsi="Arial" w:cs="Arial"/>
          <w:lang w:val="en-IN"/>
        </w:rPr>
        <w:t>i</w:t>
      </w:r>
      <w:proofErr w:type="spellEnd"/>
      <w:r w:rsidRPr="00EF6ECA">
        <w:rPr>
          <w:rFonts w:ascii="Arial" w:hAnsi="Arial" w:cs="Arial"/>
          <w:lang w:val="en-IN"/>
        </w:rPr>
        <w:t>-N photodiode as a function of the photon energy.</w:t>
      </w:r>
      <w:r w:rsidR="009D0834" w:rsidRPr="00EF6ECA">
        <w:rPr>
          <w:rFonts w:ascii="Times New Roman" w:eastAsia="Calibri" w:hAnsi="Times New Roman"/>
          <w:position w:val="-10"/>
          <w:lang w:val="en-IN"/>
        </w:rPr>
        <w:t xml:space="preserve"> </w:t>
      </w:r>
      <w:r w:rsidR="009D0834" w:rsidRPr="00EF6ECA">
        <w:rPr>
          <w:rFonts w:ascii="Arial" w:hAnsi="Arial" w:cs="Arial"/>
          <w:lang w:val="en-IN"/>
        </w:rPr>
        <w:t xml:space="preserve">It is noted that for photon energies lower than 0.72eV, corresponding to the </w:t>
      </w:r>
      <w:proofErr w:type="spellStart"/>
      <w:r w:rsidR="009D0834" w:rsidRPr="00EF6ECA">
        <w:rPr>
          <w:rFonts w:ascii="Arial" w:hAnsi="Arial" w:cs="Arial"/>
          <w:lang w:val="en-IN"/>
        </w:rPr>
        <w:t>GaSb</w:t>
      </w:r>
      <w:proofErr w:type="spellEnd"/>
      <w:r w:rsidR="009D0834" w:rsidRPr="00EF6ECA">
        <w:rPr>
          <w:rFonts w:ascii="Arial" w:hAnsi="Arial" w:cs="Arial"/>
          <w:lang w:val="en-IN"/>
        </w:rPr>
        <w:t xml:space="preserve"> gap, the internal quantum efficiency of a P-</w:t>
      </w:r>
      <w:proofErr w:type="spellStart"/>
      <w:r w:rsidR="009D0834" w:rsidRPr="00EF6ECA">
        <w:rPr>
          <w:rFonts w:ascii="Arial" w:hAnsi="Arial" w:cs="Arial"/>
          <w:lang w:val="en-IN"/>
        </w:rPr>
        <w:t>i</w:t>
      </w:r>
      <w:proofErr w:type="spellEnd"/>
      <w:r w:rsidR="009D0834" w:rsidRPr="00EF6ECA">
        <w:rPr>
          <w:rFonts w:ascii="Arial" w:hAnsi="Arial" w:cs="Arial"/>
          <w:lang w:val="en-IN"/>
        </w:rPr>
        <w:t xml:space="preserve">-N junction is lower than that of a P-n heterojunction deposited </w:t>
      </w:r>
      <w:proofErr w:type="gramStart"/>
      <w:r w:rsidR="009D0834" w:rsidRPr="00EF6ECA">
        <w:rPr>
          <w:rFonts w:ascii="Arial" w:hAnsi="Arial" w:cs="Arial"/>
          <w:lang w:val="en-IN"/>
        </w:rPr>
        <w:t xml:space="preserve">on  </w:t>
      </w:r>
      <w:proofErr w:type="spellStart"/>
      <w:r w:rsidR="009D0834" w:rsidRPr="00EF6ECA">
        <w:rPr>
          <w:rFonts w:ascii="Arial" w:hAnsi="Arial" w:cs="Arial"/>
          <w:lang w:val="en-IN"/>
        </w:rPr>
        <w:t>GaSb</w:t>
      </w:r>
      <w:proofErr w:type="spellEnd"/>
      <w:proofErr w:type="gramEnd"/>
      <w:r w:rsidR="009D0834" w:rsidRPr="00EF6ECA">
        <w:rPr>
          <w:rFonts w:ascii="Arial" w:hAnsi="Arial" w:cs="Arial"/>
          <w:lang w:val="en-IN"/>
        </w:rPr>
        <w:t xml:space="preserve"> substrate. On the other hand, for energies higher than 0.743eV the internal quantum efficiency of the P-</w:t>
      </w:r>
      <w:proofErr w:type="spellStart"/>
      <w:r w:rsidR="009D0834" w:rsidRPr="00EF6ECA">
        <w:rPr>
          <w:rFonts w:ascii="Arial" w:hAnsi="Arial" w:cs="Arial"/>
          <w:lang w:val="en-IN"/>
        </w:rPr>
        <w:t>i</w:t>
      </w:r>
      <w:proofErr w:type="spellEnd"/>
      <w:r w:rsidR="009D0834" w:rsidRPr="00EF6ECA">
        <w:rPr>
          <w:rFonts w:ascii="Arial" w:hAnsi="Arial" w:cs="Arial"/>
          <w:lang w:val="en-IN"/>
        </w:rPr>
        <w:t xml:space="preserve">-N photodiode is higher and is practically constant with a maximum value of 96.6%. The slight decreases in internal quantum yields can be attributed to the recombination phenomena in materials surface. The interest in the model to be adopted therefore lies in the working wavelength range. The performance of a device, apart from the electrical and geometric parameters, depends on the junction model and the absorption spectrum. The </w:t>
      </w:r>
      <w:proofErr w:type="spellStart"/>
      <w:r w:rsidR="00C00D8B" w:rsidRPr="00EF6ECA">
        <w:rPr>
          <w:rFonts w:ascii="Arial" w:hAnsi="Arial" w:cs="Arial"/>
          <w:lang w:val="en-IN"/>
        </w:rPr>
        <w:t>GaSb</w:t>
      </w:r>
      <w:r w:rsidR="00C00D8B" w:rsidRPr="00EF6ECA">
        <w:rPr>
          <w:rFonts w:ascii="Arial" w:hAnsi="Arial" w:cs="Arial"/>
          <w:vertAlign w:val="subscript"/>
          <w:lang w:val="en-IN"/>
        </w:rPr>
        <w:t>P</w:t>
      </w:r>
      <w:proofErr w:type="spellEnd"/>
      <w:r w:rsidR="00C00D8B" w:rsidRPr="00EF6ECA">
        <w:rPr>
          <w:rFonts w:ascii="Arial" w:hAnsi="Arial" w:cs="Arial"/>
          <w:lang w:val="en-IN"/>
        </w:rPr>
        <w:t>/Ga</w:t>
      </w:r>
      <w:r w:rsidR="00C00D8B" w:rsidRPr="00EF6ECA">
        <w:rPr>
          <w:rFonts w:ascii="Arial" w:hAnsi="Arial" w:cs="Arial"/>
          <w:vertAlign w:val="subscript"/>
          <w:lang w:val="en-IN"/>
        </w:rPr>
        <w:t>1-x</w:t>
      </w:r>
      <w:r w:rsidR="00C00D8B" w:rsidRPr="00EF6ECA">
        <w:rPr>
          <w:rFonts w:ascii="Arial" w:hAnsi="Arial" w:cs="Arial"/>
          <w:lang w:val="en-IN"/>
        </w:rPr>
        <w:t>In</w:t>
      </w:r>
      <w:r w:rsidR="00C00D8B" w:rsidRPr="00EF6ECA">
        <w:rPr>
          <w:rFonts w:ascii="Arial" w:hAnsi="Arial" w:cs="Arial"/>
          <w:vertAlign w:val="subscript"/>
          <w:lang w:val="en-IN"/>
        </w:rPr>
        <w:t>x</w:t>
      </w:r>
      <w:r w:rsidR="00C00D8B" w:rsidRPr="00EF6ECA">
        <w:rPr>
          <w:rFonts w:ascii="Arial" w:hAnsi="Arial" w:cs="Arial"/>
          <w:lang w:val="en-IN"/>
        </w:rPr>
        <w:t>Sb</w:t>
      </w:r>
      <w:r w:rsidR="00C00D8B" w:rsidRPr="00EF6ECA">
        <w:rPr>
          <w:rFonts w:ascii="Arial" w:hAnsi="Arial" w:cs="Arial"/>
          <w:vertAlign w:val="subscript"/>
          <w:lang w:val="en-IN"/>
        </w:rPr>
        <w:t>i</w:t>
      </w:r>
      <w:r w:rsidR="00C00D8B" w:rsidRPr="00EF6ECA">
        <w:rPr>
          <w:rFonts w:ascii="Arial" w:hAnsi="Arial" w:cs="Arial"/>
          <w:lang w:val="en-IN"/>
        </w:rPr>
        <w:t>/</w:t>
      </w:r>
      <w:proofErr w:type="spellStart"/>
      <w:r w:rsidR="00C00D8B" w:rsidRPr="00EF6ECA">
        <w:rPr>
          <w:rFonts w:ascii="Arial" w:hAnsi="Arial" w:cs="Arial"/>
          <w:lang w:val="en-IN"/>
        </w:rPr>
        <w:t>GaSb</w:t>
      </w:r>
      <w:r w:rsidR="00C00D8B" w:rsidRPr="00EF6ECA">
        <w:rPr>
          <w:rFonts w:ascii="Arial" w:hAnsi="Arial" w:cs="Arial"/>
          <w:vertAlign w:val="subscript"/>
          <w:lang w:val="en-IN"/>
        </w:rPr>
        <w:t>N</w:t>
      </w:r>
      <w:proofErr w:type="spellEnd"/>
      <w:r w:rsidR="00C00D8B" w:rsidRPr="00EF6ECA">
        <w:rPr>
          <w:rFonts w:ascii="Arial" w:hAnsi="Arial" w:cs="Arial"/>
          <w:lang w:val="en-IN"/>
        </w:rPr>
        <w:t xml:space="preserve"> </w:t>
      </w:r>
      <w:r w:rsidR="009D0834" w:rsidRPr="00EF6ECA">
        <w:rPr>
          <w:rFonts w:ascii="Arial" w:hAnsi="Arial" w:cs="Arial"/>
          <w:lang w:val="en-IN"/>
        </w:rPr>
        <w:t>P-</w:t>
      </w:r>
      <w:proofErr w:type="spellStart"/>
      <w:r w:rsidR="009D0834" w:rsidRPr="00EF6ECA">
        <w:rPr>
          <w:rFonts w:ascii="Arial" w:hAnsi="Arial" w:cs="Arial"/>
          <w:lang w:val="en-IN"/>
        </w:rPr>
        <w:t>i</w:t>
      </w:r>
      <w:proofErr w:type="spellEnd"/>
      <w:r w:rsidR="009D0834" w:rsidRPr="00EF6ECA">
        <w:rPr>
          <w:rFonts w:ascii="Arial" w:hAnsi="Arial" w:cs="Arial"/>
          <w:lang w:val="en-IN"/>
        </w:rPr>
        <w:t>-N photodiode is of real interest in the near infrared absorption spectrum, particularly in the wavelength range between 0.8µm and 1.74µm including the two windows [1.3µm and 1.55µm] used in optical telecommunication systems [12].</w:t>
      </w:r>
    </w:p>
    <w:p w14:paraId="6DE6CF7C" w14:textId="77777777" w:rsidR="00777499" w:rsidRPr="00EF6ECA" w:rsidRDefault="00777499" w:rsidP="00C71D8D">
      <w:pPr>
        <w:pStyle w:val="Body"/>
        <w:spacing w:after="0"/>
        <w:rPr>
          <w:rFonts w:ascii="Arial" w:hAnsi="Arial" w:cs="Arial"/>
          <w:lang w:val="en-IN"/>
        </w:rPr>
      </w:pPr>
    </w:p>
    <w:p w14:paraId="4AB2ADCD" w14:textId="77777777" w:rsidR="00CE5207" w:rsidRPr="00CE5207" w:rsidRDefault="00365D21" w:rsidP="00C71D8D">
      <w:pPr>
        <w:pStyle w:val="Body"/>
        <w:spacing w:after="0"/>
        <w:jc w:val="center"/>
        <w:rPr>
          <w:rFonts w:ascii="Arial" w:hAnsi="Arial" w:cs="Arial"/>
          <w:lang w:val="fr-FR"/>
        </w:rPr>
      </w:pPr>
      <w:r w:rsidRPr="00365D21">
        <w:rPr>
          <w:rFonts w:ascii="Times New Roman" w:eastAsia="Calibri" w:hAnsi="Times New Roman"/>
          <w:noProof/>
          <w:sz w:val="24"/>
          <w:szCs w:val="24"/>
          <w:lang w:val="fr-FR" w:eastAsia="fr-FR"/>
        </w:rPr>
        <w:lastRenderedPageBreak/>
        <w:drawing>
          <wp:inline distT="0" distB="0" distL="0" distR="0" wp14:anchorId="3B0BA7CA" wp14:editId="4930B52B">
            <wp:extent cx="3453765" cy="2867025"/>
            <wp:effectExtent l="0" t="0" r="0" b="9525"/>
            <wp:docPr id="547" name="Imag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pic:cNvPicPr>
                      <a:picLocks noChangeAspect="1" noChangeArrowheads="1"/>
                    </pic:cNvPicPr>
                  </pic:nvPicPr>
                  <pic:blipFill>
                    <a:blip r:embed="rId127" cstate="print"/>
                    <a:srcRect/>
                    <a:stretch>
                      <a:fillRect/>
                    </a:stretch>
                  </pic:blipFill>
                  <pic:spPr bwMode="auto">
                    <a:xfrm>
                      <a:off x="0" y="0"/>
                      <a:ext cx="3454301" cy="2867470"/>
                    </a:xfrm>
                    <a:prstGeom prst="rect">
                      <a:avLst/>
                    </a:prstGeom>
                    <a:noFill/>
                    <a:ln w="9525">
                      <a:noFill/>
                      <a:miter lim="800000"/>
                      <a:headEnd/>
                      <a:tailEnd/>
                    </a:ln>
                  </pic:spPr>
                </pic:pic>
              </a:graphicData>
            </a:graphic>
          </wp:inline>
        </w:drawing>
      </w:r>
    </w:p>
    <w:p w14:paraId="43C25EB9" w14:textId="77777777" w:rsidR="00F35630" w:rsidRPr="00EF6ECA" w:rsidRDefault="00F35630" w:rsidP="00C71D8D">
      <w:pPr>
        <w:pStyle w:val="Body"/>
        <w:spacing w:after="0"/>
        <w:rPr>
          <w:rFonts w:ascii="Arial" w:hAnsi="Arial" w:cs="Arial"/>
          <w:b/>
          <w:lang w:val="en-IN"/>
        </w:rPr>
      </w:pPr>
      <w:r w:rsidRPr="00EF6ECA">
        <w:rPr>
          <w:rFonts w:ascii="Arial" w:hAnsi="Arial" w:cs="Arial"/>
          <w:b/>
          <w:lang w:val="en-IN"/>
        </w:rPr>
        <w:t xml:space="preserve">Figure 6: Variation of the internal quantum efficiency as a function of the photon energy of a </w:t>
      </w:r>
      <w:proofErr w:type="spellStart"/>
      <w:r w:rsidRPr="00EF6ECA">
        <w:rPr>
          <w:rFonts w:ascii="Arial" w:hAnsi="Arial" w:cs="Arial"/>
          <w:b/>
          <w:lang w:val="en-IN"/>
        </w:rPr>
        <w:t>GaSb</w:t>
      </w:r>
      <w:r w:rsidRPr="00EF6ECA">
        <w:rPr>
          <w:rFonts w:ascii="Arial" w:hAnsi="Arial" w:cs="Arial"/>
          <w:b/>
          <w:vertAlign w:val="subscript"/>
          <w:lang w:val="en-IN"/>
        </w:rPr>
        <w:t>P</w:t>
      </w:r>
      <w:proofErr w:type="spellEnd"/>
      <w:r w:rsidRPr="00EF6ECA">
        <w:rPr>
          <w:rFonts w:ascii="Arial" w:hAnsi="Arial" w:cs="Arial"/>
          <w:b/>
          <w:lang w:val="en-IN"/>
        </w:rPr>
        <w:t>/Ga</w:t>
      </w:r>
      <w:r w:rsidR="00787CDE" w:rsidRPr="00EF6ECA">
        <w:rPr>
          <w:rFonts w:ascii="Arial" w:hAnsi="Arial" w:cs="Arial"/>
          <w:b/>
          <w:vertAlign w:val="subscript"/>
          <w:lang w:val="en-IN"/>
        </w:rPr>
        <w:t>1-x</w:t>
      </w:r>
      <w:r w:rsidRPr="00EF6ECA">
        <w:rPr>
          <w:rFonts w:ascii="Arial" w:hAnsi="Arial" w:cs="Arial"/>
          <w:b/>
          <w:lang w:val="en-IN"/>
        </w:rPr>
        <w:t>In</w:t>
      </w:r>
      <w:r w:rsidRPr="00EF6ECA">
        <w:rPr>
          <w:rFonts w:ascii="Arial" w:hAnsi="Arial" w:cs="Arial"/>
          <w:b/>
          <w:vertAlign w:val="subscript"/>
          <w:lang w:val="en-IN"/>
        </w:rPr>
        <w:t>x</w:t>
      </w:r>
      <w:r w:rsidRPr="00EF6ECA">
        <w:rPr>
          <w:rFonts w:ascii="Arial" w:hAnsi="Arial" w:cs="Arial"/>
          <w:b/>
          <w:lang w:val="en-IN"/>
        </w:rPr>
        <w:t>Sb</w:t>
      </w:r>
      <w:r w:rsidRPr="00EF6ECA">
        <w:rPr>
          <w:rFonts w:ascii="Arial" w:hAnsi="Arial" w:cs="Arial"/>
          <w:b/>
          <w:vertAlign w:val="subscript"/>
          <w:lang w:val="en-IN"/>
        </w:rPr>
        <w:t>n</w:t>
      </w:r>
      <w:r w:rsidRPr="00EF6ECA">
        <w:rPr>
          <w:rFonts w:ascii="Arial" w:hAnsi="Arial" w:cs="Arial"/>
          <w:b/>
          <w:lang w:val="en-IN"/>
        </w:rPr>
        <w:t>/</w:t>
      </w:r>
      <w:proofErr w:type="spellStart"/>
      <w:r w:rsidRPr="00EF6ECA">
        <w:rPr>
          <w:rFonts w:ascii="Arial" w:hAnsi="Arial" w:cs="Arial"/>
          <w:b/>
          <w:lang w:val="en-IN"/>
        </w:rPr>
        <w:t>GaSb</w:t>
      </w:r>
      <w:r w:rsidRPr="00EF6ECA">
        <w:rPr>
          <w:rFonts w:ascii="Arial" w:hAnsi="Arial" w:cs="Arial"/>
          <w:b/>
          <w:vertAlign w:val="subscript"/>
          <w:lang w:val="en-IN"/>
        </w:rPr>
        <w:t>N</w:t>
      </w:r>
      <w:proofErr w:type="spellEnd"/>
      <w:r w:rsidRPr="00EF6ECA">
        <w:rPr>
          <w:rFonts w:ascii="Arial" w:hAnsi="Arial" w:cs="Arial"/>
          <w:b/>
          <w:lang w:val="en-IN"/>
        </w:rPr>
        <w:t xml:space="preserve"> heterojunction and a </w:t>
      </w:r>
      <w:proofErr w:type="spellStart"/>
      <w:r w:rsidRPr="00EF6ECA">
        <w:rPr>
          <w:rFonts w:ascii="Arial" w:hAnsi="Arial" w:cs="Arial"/>
          <w:b/>
          <w:lang w:val="en-IN"/>
        </w:rPr>
        <w:t>GaSb</w:t>
      </w:r>
      <w:r w:rsidRPr="00EF6ECA">
        <w:rPr>
          <w:rFonts w:ascii="Arial" w:hAnsi="Arial" w:cs="Arial"/>
          <w:b/>
          <w:vertAlign w:val="subscript"/>
          <w:lang w:val="en-IN"/>
        </w:rPr>
        <w:t>P</w:t>
      </w:r>
      <w:proofErr w:type="spellEnd"/>
      <w:r w:rsidRPr="00EF6ECA">
        <w:rPr>
          <w:rFonts w:ascii="Arial" w:hAnsi="Arial" w:cs="Arial"/>
          <w:b/>
          <w:lang w:val="en-IN"/>
        </w:rPr>
        <w:t>/Ga</w:t>
      </w:r>
      <w:r w:rsidR="00787CDE" w:rsidRPr="00EF6ECA">
        <w:rPr>
          <w:rFonts w:ascii="Arial" w:hAnsi="Arial" w:cs="Arial"/>
          <w:b/>
          <w:vertAlign w:val="subscript"/>
          <w:lang w:val="en-IN"/>
        </w:rPr>
        <w:t>1-x</w:t>
      </w:r>
      <w:r w:rsidRPr="00EF6ECA">
        <w:rPr>
          <w:rFonts w:ascii="Arial" w:hAnsi="Arial" w:cs="Arial"/>
          <w:b/>
          <w:lang w:val="en-IN"/>
        </w:rPr>
        <w:t>In</w:t>
      </w:r>
      <w:r w:rsidRPr="00EF6ECA">
        <w:rPr>
          <w:rFonts w:ascii="Arial" w:hAnsi="Arial" w:cs="Arial"/>
          <w:b/>
          <w:vertAlign w:val="subscript"/>
          <w:lang w:val="en-IN"/>
        </w:rPr>
        <w:t>x</w:t>
      </w:r>
      <w:r w:rsidRPr="00EF6ECA">
        <w:rPr>
          <w:rFonts w:ascii="Arial" w:hAnsi="Arial" w:cs="Arial"/>
          <w:b/>
          <w:lang w:val="en-IN"/>
        </w:rPr>
        <w:t>Sb</w:t>
      </w:r>
      <w:r w:rsidRPr="00EF6ECA">
        <w:rPr>
          <w:rFonts w:ascii="Arial" w:hAnsi="Arial" w:cs="Arial"/>
          <w:b/>
          <w:vertAlign w:val="subscript"/>
          <w:lang w:val="en-IN"/>
        </w:rPr>
        <w:t>i</w:t>
      </w:r>
      <w:r w:rsidRPr="00EF6ECA">
        <w:rPr>
          <w:rFonts w:ascii="Arial" w:hAnsi="Arial" w:cs="Arial"/>
          <w:b/>
          <w:lang w:val="en-IN"/>
        </w:rPr>
        <w:t>/</w:t>
      </w:r>
      <w:proofErr w:type="spellStart"/>
      <w:r w:rsidRPr="00EF6ECA">
        <w:rPr>
          <w:rFonts w:ascii="Arial" w:hAnsi="Arial" w:cs="Arial"/>
          <w:b/>
          <w:lang w:val="en-IN"/>
        </w:rPr>
        <w:t>GaSb</w:t>
      </w:r>
      <w:r w:rsidRPr="00EF6ECA">
        <w:rPr>
          <w:rFonts w:ascii="Arial" w:hAnsi="Arial" w:cs="Arial"/>
          <w:b/>
          <w:vertAlign w:val="subscript"/>
          <w:lang w:val="en-IN"/>
        </w:rPr>
        <w:t>N</w:t>
      </w:r>
      <w:proofErr w:type="spellEnd"/>
      <w:r w:rsidRPr="00EF6ECA">
        <w:rPr>
          <w:rFonts w:ascii="Arial" w:hAnsi="Arial" w:cs="Arial"/>
          <w:b/>
          <w:lang w:val="en-IN"/>
        </w:rPr>
        <w:t xml:space="preserve"> (P-</w:t>
      </w:r>
      <w:proofErr w:type="spellStart"/>
      <w:r w:rsidRPr="00EF6ECA">
        <w:rPr>
          <w:rFonts w:ascii="Arial" w:hAnsi="Arial" w:cs="Arial"/>
          <w:b/>
          <w:lang w:val="en-IN"/>
        </w:rPr>
        <w:t>i</w:t>
      </w:r>
      <w:proofErr w:type="spellEnd"/>
      <w:r w:rsidRPr="00EF6ECA">
        <w:rPr>
          <w:rFonts w:ascii="Arial" w:hAnsi="Arial" w:cs="Arial"/>
          <w:b/>
          <w:lang w:val="en-IN"/>
        </w:rPr>
        <w:t>-N) junction under reverse polarization (Sn=2.10</w:t>
      </w:r>
      <w:r w:rsidRPr="00EF6ECA">
        <w:rPr>
          <w:rFonts w:ascii="Arial" w:hAnsi="Arial" w:cs="Arial"/>
          <w:b/>
          <w:vertAlign w:val="superscript"/>
          <w:lang w:val="en-IN"/>
        </w:rPr>
        <w:t>6</w:t>
      </w:r>
      <w:r w:rsidRPr="00EF6ECA">
        <w:rPr>
          <w:rFonts w:ascii="Arial" w:hAnsi="Arial" w:cs="Arial"/>
          <w:b/>
          <w:lang w:val="en-IN"/>
        </w:rPr>
        <w:t xml:space="preserve"> cm/s, Ln=0.8µm, </w:t>
      </w:r>
      <w:proofErr w:type="spellStart"/>
      <w:r w:rsidRPr="00EF6ECA">
        <w:rPr>
          <w:rFonts w:ascii="Arial" w:hAnsi="Arial" w:cs="Arial"/>
          <w:b/>
          <w:lang w:val="en-IN"/>
        </w:rPr>
        <w:t>Lp</w:t>
      </w:r>
      <w:proofErr w:type="spellEnd"/>
      <w:r w:rsidRPr="00EF6ECA">
        <w:rPr>
          <w:rFonts w:ascii="Arial" w:hAnsi="Arial" w:cs="Arial"/>
          <w:b/>
          <w:lang w:val="en-IN"/>
        </w:rPr>
        <w:t>=5µm, E=3.10</w:t>
      </w:r>
      <w:r w:rsidRPr="00EF6ECA">
        <w:rPr>
          <w:rFonts w:ascii="Arial" w:hAnsi="Arial" w:cs="Arial"/>
          <w:b/>
          <w:vertAlign w:val="superscript"/>
          <w:lang w:val="en-IN"/>
        </w:rPr>
        <w:t>3</w:t>
      </w:r>
      <w:r w:rsidRPr="00EF6ECA">
        <w:rPr>
          <w:rFonts w:ascii="Arial" w:hAnsi="Arial" w:cs="Arial"/>
          <w:b/>
          <w:lang w:val="en-IN"/>
        </w:rPr>
        <w:t xml:space="preserve">V/cm, </w:t>
      </w:r>
      <w:proofErr w:type="spellStart"/>
      <w:r w:rsidRPr="00EF6ECA">
        <w:rPr>
          <w:rFonts w:ascii="Arial" w:hAnsi="Arial" w:cs="Arial"/>
          <w:b/>
          <w:lang w:val="en-IN"/>
        </w:rPr>
        <w:t>xp</w:t>
      </w:r>
      <w:proofErr w:type="spellEnd"/>
      <w:r w:rsidRPr="00EF6ECA">
        <w:rPr>
          <w:rFonts w:ascii="Arial" w:hAnsi="Arial" w:cs="Arial"/>
          <w:b/>
          <w:lang w:val="en-IN"/>
        </w:rPr>
        <w:t xml:space="preserve">=0.1µm, </w:t>
      </w:r>
      <w:proofErr w:type="spellStart"/>
      <w:r w:rsidRPr="00EF6ECA">
        <w:rPr>
          <w:rFonts w:ascii="Arial" w:hAnsi="Arial" w:cs="Arial"/>
          <w:b/>
          <w:lang w:val="en-IN"/>
        </w:rPr>
        <w:t>xt</w:t>
      </w:r>
      <w:proofErr w:type="spellEnd"/>
      <w:r w:rsidRPr="00EF6ECA">
        <w:rPr>
          <w:rFonts w:ascii="Arial" w:hAnsi="Arial" w:cs="Arial"/>
          <w:b/>
          <w:lang w:val="en-IN"/>
        </w:rPr>
        <w:t>=7µm w=0.7µm).</w:t>
      </w:r>
    </w:p>
    <w:p w14:paraId="12B8C377" w14:textId="77777777" w:rsidR="00381CB4" w:rsidRPr="00FB3A86" w:rsidRDefault="00381CB4" w:rsidP="00C71D8D">
      <w:pPr>
        <w:pStyle w:val="Body"/>
        <w:spacing w:after="0"/>
        <w:rPr>
          <w:rFonts w:ascii="Arial" w:hAnsi="Arial" w:cs="Arial"/>
        </w:rPr>
      </w:pPr>
    </w:p>
    <w:p w14:paraId="552F610E" w14:textId="77777777" w:rsidR="00790ADA" w:rsidRPr="00FB3A86" w:rsidRDefault="00000F8F" w:rsidP="00C71D8D">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AB321A" w14:textId="2D1AB13E" w:rsidR="00860000" w:rsidRDefault="00DE52E2" w:rsidP="00C71D8D">
      <w:pPr>
        <w:pStyle w:val="Body"/>
        <w:spacing w:after="0"/>
        <w:rPr>
          <w:rFonts w:ascii="Arial" w:hAnsi="Arial" w:cs="Arial"/>
          <w:lang w:val="en-IN"/>
        </w:rPr>
      </w:pPr>
      <w:r w:rsidRPr="00EF6ECA">
        <w:rPr>
          <w:rFonts w:ascii="Arial" w:hAnsi="Arial" w:cs="Arial"/>
          <w:lang w:val="en-IN"/>
        </w:rPr>
        <w:t xml:space="preserve">In this paper, we performed one-dimensional </w:t>
      </w:r>
      <w:proofErr w:type="spellStart"/>
      <w:r w:rsidRPr="00EF6ECA">
        <w:rPr>
          <w:rFonts w:ascii="Arial" w:hAnsi="Arial" w:cs="Arial"/>
          <w:lang w:val="en-IN"/>
        </w:rPr>
        <w:t>modeling</w:t>
      </w:r>
      <w:proofErr w:type="spellEnd"/>
      <w:r w:rsidRPr="00EF6ECA">
        <w:rPr>
          <w:rFonts w:ascii="Arial" w:hAnsi="Arial" w:cs="Arial"/>
          <w:lang w:val="en-IN"/>
        </w:rPr>
        <w:t xml:space="preserve"> of heterojunctions under reverse bias and under illumination. The studied models are a P-n heterojunction model deposited on N-type substrate and a </w:t>
      </w:r>
      <w:proofErr w:type="spellStart"/>
      <w:r w:rsidRPr="00EF6ECA">
        <w:rPr>
          <w:rFonts w:ascii="Arial" w:hAnsi="Arial" w:cs="Arial"/>
          <w:lang w:val="en-IN"/>
        </w:rPr>
        <w:t>P.i.N</w:t>
      </w:r>
      <w:proofErr w:type="spellEnd"/>
      <w:r w:rsidRPr="00EF6ECA">
        <w:rPr>
          <w:rFonts w:ascii="Arial" w:hAnsi="Arial" w:cs="Arial"/>
          <w:lang w:val="en-IN"/>
        </w:rPr>
        <w:t xml:space="preserve"> heterojunction model. The simulation of the internal quantum efficiency of the </w:t>
      </w:r>
      <w:proofErr w:type="spellStart"/>
      <w:r w:rsidR="00A570C2" w:rsidRPr="00EF6ECA">
        <w:rPr>
          <w:rFonts w:ascii="Arial" w:hAnsi="Arial" w:cs="Arial"/>
          <w:b/>
          <w:lang w:val="en-IN"/>
        </w:rPr>
        <w:t>GaSb</w:t>
      </w:r>
      <w:r w:rsidR="00A570C2" w:rsidRPr="00EF6ECA">
        <w:rPr>
          <w:rFonts w:ascii="Arial" w:hAnsi="Arial" w:cs="Arial"/>
          <w:b/>
          <w:vertAlign w:val="subscript"/>
          <w:lang w:val="en-IN"/>
        </w:rPr>
        <w:t>P</w:t>
      </w:r>
      <w:proofErr w:type="spellEnd"/>
      <w:r w:rsidR="00A570C2" w:rsidRPr="00EF6ECA">
        <w:rPr>
          <w:rFonts w:ascii="Arial" w:hAnsi="Arial" w:cs="Arial"/>
          <w:b/>
          <w:lang w:val="en-IN"/>
        </w:rPr>
        <w:t>/Ga</w:t>
      </w:r>
      <w:r w:rsidR="00A570C2" w:rsidRPr="00EF6ECA">
        <w:rPr>
          <w:rFonts w:ascii="Arial" w:hAnsi="Arial" w:cs="Arial"/>
          <w:b/>
          <w:vertAlign w:val="subscript"/>
          <w:lang w:val="en-IN"/>
        </w:rPr>
        <w:t>1-x</w:t>
      </w:r>
      <w:r w:rsidR="00A570C2" w:rsidRPr="00EF6ECA">
        <w:rPr>
          <w:rFonts w:ascii="Arial" w:hAnsi="Arial" w:cs="Arial"/>
          <w:b/>
          <w:lang w:val="en-IN"/>
        </w:rPr>
        <w:t>In</w:t>
      </w:r>
      <w:r w:rsidR="00A570C2" w:rsidRPr="00EF6ECA">
        <w:rPr>
          <w:rFonts w:ascii="Arial" w:hAnsi="Arial" w:cs="Arial"/>
          <w:b/>
          <w:vertAlign w:val="subscript"/>
          <w:lang w:val="en-IN"/>
        </w:rPr>
        <w:t>x</w:t>
      </w:r>
      <w:r w:rsidR="00A570C2" w:rsidRPr="00EF6ECA">
        <w:rPr>
          <w:rFonts w:ascii="Arial" w:hAnsi="Arial" w:cs="Arial"/>
          <w:b/>
          <w:lang w:val="en-IN"/>
        </w:rPr>
        <w:t>Sb</w:t>
      </w:r>
      <w:r w:rsidR="00A570C2" w:rsidRPr="00EF6ECA">
        <w:rPr>
          <w:rFonts w:ascii="Arial" w:hAnsi="Arial" w:cs="Arial"/>
          <w:b/>
          <w:vertAlign w:val="subscript"/>
          <w:lang w:val="en-IN"/>
        </w:rPr>
        <w:t>i</w:t>
      </w:r>
      <w:r w:rsidR="00A570C2" w:rsidRPr="00EF6ECA">
        <w:rPr>
          <w:rFonts w:ascii="Arial" w:hAnsi="Arial" w:cs="Arial"/>
          <w:b/>
          <w:lang w:val="en-IN"/>
        </w:rPr>
        <w:t>/</w:t>
      </w:r>
      <w:proofErr w:type="spellStart"/>
      <w:r w:rsidR="00A570C2" w:rsidRPr="00EF6ECA">
        <w:rPr>
          <w:rFonts w:ascii="Arial" w:hAnsi="Arial" w:cs="Arial"/>
          <w:b/>
          <w:lang w:val="en-IN"/>
        </w:rPr>
        <w:t>GaSb</w:t>
      </w:r>
      <w:r w:rsidR="00A570C2" w:rsidRPr="00EF6ECA">
        <w:rPr>
          <w:rFonts w:ascii="Arial" w:hAnsi="Arial" w:cs="Arial"/>
          <w:b/>
          <w:vertAlign w:val="subscript"/>
          <w:lang w:val="en-IN"/>
        </w:rPr>
        <w:t>N</w:t>
      </w:r>
      <w:proofErr w:type="spellEnd"/>
      <w:r w:rsidR="00A570C2" w:rsidRPr="00EF6ECA">
        <w:rPr>
          <w:rFonts w:ascii="Arial" w:hAnsi="Arial" w:cs="Arial"/>
          <w:b/>
          <w:lang w:val="en-IN"/>
        </w:rPr>
        <w:t xml:space="preserve"> </w:t>
      </w:r>
      <w:r w:rsidRPr="00EF6ECA">
        <w:rPr>
          <w:rFonts w:ascii="Arial" w:hAnsi="Arial" w:cs="Arial"/>
          <w:lang w:val="en-IN"/>
        </w:rPr>
        <w:t>photodiode model allowed us to show that the insertion of an intrinsic layer optimizes the performance of the photodiode. However, the low value of the critical thickness of the</w:t>
      </w:r>
      <w:r w:rsidR="00A570C2" w:rsidRPr="00EF6ECA">
        <w:rPr>
          <w:rFonts w:ascii="Arial" w:hAnsi="Arial" w:cs="Arial"/>
          <w:lang w:val="en-IN"/>
        </w:rPr>
        <w:t xml:space="preserve"> </w:t>
      </w:r>
      <w:r w:rsidR="00A570C2" w:rsidRPr="00EF6ECA">
        <w:rPr>
          <w:rFonts w:ascii="Arial" w:hAnsi="Arial" w:cs="Arial"/>
          <w:b/>
          <w:lang w:val="en-IN"/>
        </w:rPr>
        <w:t>Ga</w:t>
      </w:r>
      <w:r w:rsidR="00A570C2" w:rsidRPr="00EF6ECA">
        <w:rPr>
          <w:rFonts w:ascii="Arial" w:hAnsi="Arial" w:cs="Arial"/>
          <w:b/>
          <w:vertAlign w:val="subscript"/>
          <w:lang w:val="en-IN"/>
        </w:rPr>
        <w:t>1-x</w:t>
      </w:r>
      <w:r w:rsidR="00A570C2" w:rsidRPr="00EF6ECA">
        <w:rPr>
          <w:rFonts w:ascii="Arial" w:hAnsi="Arial" w:cs="Arial"/>
          <w:b/>
          <w:lang w:val="en-IN"/>
        </w:rPr>
        <w:t>In</w:t>
      </w:r>
      <w:r w:rsidR="00A570C2" w:rsidRPr="00EF6ECA">
        <w:rPr>
          <w:rFonts w:ascii="Arial" w:hAnsi="Arial" w:cs="Arial"/>
          <w:b/>
          <w:vertAlign w:val="subscript"/>
          <w:lang w:val="en-IN"/>
        </w:rPr>
        <w:t>x</w:t>
      </w:r>
      <w:r w:rsidR="00A570C2" w:rsidRPr="00EF6ECA">
        <w:rPr>
          <w:rFonts w:ascii="Arial" w:hAnsi="Arial" w:cs="Arial"/>
          <w:b/>
          <w:lang w:val="en-IN"/>
        </w:rPr>
        <w:t>Sb</w:t>
      </w:r>
      <w:r w:rsidR="00A570C2" w:rsidRPr="00EF6ECA">
        <w:rPr>
          <w:rFonts w:ascii="Arial" w:hAnsi="Arial" w:cs="Arial"/>
          <w:b/>
          <w:vertAlign w:val="subscript"/>
          <w:lang w:val="en-IN"/>
        </w:rPr>
        <w:t>i</w:t>
      </w:r>
      <w:r w:rsidR="00A570C2" w:rsidRPr="00EF6ECA">
        <w:rPr>
          <w:rFonts w:ascii="Arial" w:hAnsi="Arial" w:cs="Arial"/>
          <w:b/>
          <w:lang w:val="en-IN"/>
        </w:rPr>
        <w:t xml:space="preserve"> </w:t>
      </w:r>
      <w:r w:rsidRPr="00EF6ECA">
        <w:rPr>
          <w:rFonts w:ascii="Arial" w:hAnsi="Arial" w:cs="Arial"/>
          <w:lang w:val="en-IN"/>
        </w:rPr>
        <w:t xml:space="preserve">based intrinsic layer constitutes a constraint to improve the performance of this photodiode model. The </w:t>
      </w:r>
      <w:proofErr w:type="spellStart"/>
      <w:r w:rsidR="00A570C2" w:rsidRPr="00EF6ECA">
        <w:rPr>
          <w:rFonts w:ascii="Arial" w:hAnsi="Arial" w:cs="Arial"/>
          <w:b/>
          <w:lang w:val="en-IN"/>
        </w:rPr>
        <w:t>GaSb</w:t>
      </w:r>
      <w:r w:rsidR="00A570C2" w:rsidRPr="00EF6ECA">
        <w:rPr>
          <w:rFonts w:ascii="Arial" w:hAnsi="Arial" w:cs="Arial"/>
          <w:b/>
          <w:vertAlign w:val="subscript"/>
          <w:lang w:val="en-IN"/>
        </w:rPr>
        <w:t>P</w:t>
      </w:r>
      <w:proofErr w:type="spellEnd"/>
      <w:r w:rsidR="00A570C2" w:rsidRPr="00EF6ECA">
        <w:rPr>
          <w:rFonts w:ascii="Arial" w:hAnsi="Arial" w:cs="Arial"/>
          <w:b/>
          <w:lang w:val="en-IN"/>
        </w:rPr>
        <w:t>/Ga</w:t>
      </w:r>
      <w:r w:rsidR="00A570C2" w:rsidRPr="00EF6ECA">
        <w:rPr>
          <w:rFonts w:ascii="Arial" w:hAnsi="Arial" w:cs="Arial"/>
          <w:b/>
          <w:vertAlign w:val="subscript"/>
          <w:lang w:val="en-IN"/>
        </w:rPr>
        <w:t>1-x</w:t>
      </w:r>
      <w:r w:rsidR="00A570C2" w:rsidRPr="00EF6ECA">
        <w:rPr>
          <w:rFonts w:ascii="Arial" w:hAnsi="Arial" w:cs="Arial"/>
          <w:b/>
          <w:lang w:val="en-IN"/>
        </w:rPr>
        <w:t>In</w:t>
      </w:r>
      <w:r w:rsidR="00A570C2" w:rsidRPr="00EF6ECA">
        <w:rPr>
          <w:rFonts w:ascii="Arial" w:hAnsi="Arial" w:cs="Arial"/>
          <w:b/>
          <w:vertAlign w:val="subscript"/>
          <w:lang w:val="en-IN"/>
        </w:rPr>
        <w:t>x</w:t>
      </w:r>
      <w:r w:rsidR="00A570C2" w:rsidRPr="00EF6ECA">
        <w:rPr>
          <w:rFonts w:ascii="Arial" w:hAnsi="Arial" w:cs="Arial"/>
          <w:b/>
          <w:lang w:val="en-IN"/>
        </w:rPr>
        <w:t>Sb</w:t>
      </w:r>
      <w:r w:rsidR="00A570C2" w:rsidRPr="00EF6ECA">
        <w:rPr>
          <w:rFonts w:ascii="Arial" w:hAnsi="Arial" w:cs="Arial"/>
          <w:b/>
          <w:vertAlign w:val="subscript"/>
          <w:lang w:val="en-IN"/>
        </w:rPr>
        <w:t>i</w:t>
      </w:r>
      <w:r w:rsidR="00A570C2" w:rsidRPr="00EF6ECA">
        <w:rPr>
          <w:rFonts w:ascii="Arial" w:hAnsi="Arial" w:cs="Arial"/>
          <w:b/>
          <w:lang w:val="en-IN"/>
        </w:rPr>
        <w:t>/</w:t>
      </w:r>
      <w:proofErr w:type="spellStart"/>
      <w:r w:rsidR="00A570C2" w:rsidRPr="00EF6ECA">
        <w:rPr>
          <w:rFonts w:ascii="Arial" w:hAnsi="Arial" w:cs="Arial"/>
          <w:b/>
          <w:lang w:val="en-IN"/>
        </w:rPr>
        <w:t>GaSb</w:t>
      </w:r>
      <w:r w:rsidR="00A570C2" w:rsidRPr="00EF6ECA">
        <w:rPr>
          <w:rFonts w:ascii="Arial" w:hAnsi="Arial" w:cs="Arial"/>
          <w:b/>
          <w:vertAlign w:val="subscript"/>
          <w:lang w:val="en-IN"/>
        </w:rPr>
        <w:t>N</w:t>
      </w:r>
      <w:proofErr w:type="spellEnd"/>
      <w:r w:rsidR="00A570C2" w:rsidRPr="00EF6ECA">
        <w:rPr>
          <w:rFonts w:ascii="Arial" w:hAnsi="Arial" w:cs="Arial"/>
          <w:b/>
          <w:lang w:val="en-IN"/>
        </w:rPr>
        <w:t xml:space="preserve"> </w:t>
      </w:r>
      <w:r w:rsidRPr="00EF6ECA">
        <w:rPr>
          <w:rFonts w:ascii="Arial" w:hAnsi="Arial" w:cs="Arial"/>
          <w:lang w:val="en-IN"/>
        </w:rPr>
        <w:t>P-</w:t>
      </w:r>
      <w:proofErr w:type="spellStart"/>
      <w:r w:rsidRPr="00EF6ECA">
        <w:rPr>
          <w:rFonts w:ascii="Arial" w:hAnsi="Arial" w:cs="Arial"/>
          <w:lang w:val="en-IN"/>
        </w:rPr>
        <w:t>i</w:t>
      </w:r>
      <w:proofErr w:type="spellEnd"/>
      <w:r w:rsidRPr="00EF6ECA">
        <w:rPr>
          <w:rFonts w:ascii="Arial" w:hAnsi="Arial" w:cs="Arial"/>
          <w:lang w:val="en-IN"/>
        </w:rPr>
        <w:t xml:space="preserve">-N photodiode is of real interest in the near infrared absorption spectrum, particularly in the wavelength range between 0.8µm and 1.7µm including the two windows used in optical telecommunication systems with an internal quantum efficiency of up to 96.6%. For energies lower than 0.75eV, the internal quantum efficiency of the </w:t>
      </w:r>
      <w:proofErr w:type="spellStart"/>
      <w:r w:rsidR="003A7C91" w:rsidRPr="00EF6ECA">
        <w:rPr>
          <w:rFonts w:ascii="Arial" w:hAnsi="Arial" w:cs="Arial"/>
          <w:b/>
          <w:lang w:val="en-IN"/>
        </w:rPr>
        <w:t>GaSb</w:t>
      </w:r>
      <w:r w:rsidR="003A7C91" w:rsidRPr="00EF6ECA">
        <w:rPr>
          <w:rFonts w:ascii="Arial" w:hAnsi="Arial" w:cs="Arial"/>
          <w:b/>
          <w:vertAlign w:val="subscript"/>
          <w:lang w:val="en-IN"/>
        </w:rPr>
        <w:t>P</w:t>
      </w:r>
      <w:proofErr w:type="spellEnd"/>
      <w:r w:rsidR="003A7C91" w:rsidRPr="00EF6ECA">
        <w:rPr>
          <w:rFonts w:ascii="Arial" w:hAnsi="Arial" w:cs="Arial"/>
          <w:b/>
          <w:lang w:val="en-IN"/>
        </w:rPr>
        <w:t>/Ga</w:t>
      </w:r>
      <w:r w:rsidR="003A7C91" w:rsidRPr="00EF6ECA">
        <w:rPr>
          <w:rFonts w:ascii="Arial" w:hAnsi="Arial" w:cs="Arial"/>
          <w:b/>
          <w:vertAlign w:val="subscript"/>
          <w:lang w:val="en-IN"/>
        </w:rPr>
        <w:t>1-x</w:t>
      </w:r>
      <w:r w:rsidR="003A7C91" w:rsidRPr="00EF6ECA">
        <w:rPr>
          <w:rFonts w:ascii="Arial" w:hAnsi="Arial" w:cs="Arial"/>
          <w:b/>
          <w:lang w:val="en-IN"/>
        </w:rPr>
        <w:t>In</w:t>
      </w:r>
      <w:r w:rsidR="003A7C91" w:rsidRPr="00EF6ECA">
        <w:rPr>
          <w:rFonts w:ascii="Arial" w:hAnsi="Arial" w:cs="Arial"/>
          <w:b/>
          <w:vertAlign w:val="subscript"/>
          <w:lang w:val="en-IN"/>
        </w:rPr>
        <w:t>x</w:t>
      </w:r>
      <w:r w:rsidR="003A7C91" w:rsidRPr="00EF6ECA">
        <w:rPr>
          <w:rFonts w:ascii="Arial" w:hAnsi="Arial" w:cs="Arial"/>
          <w:b/>
          <w:lang w:val="en-IN"/>
        </w:rPr>
        <w:t>Sb</w:t>
      </w:r>
      <w:r w:rsidR="003A7C91" w:rsidRPr="00EF6ECA">
        <w:rPr>
          <w:rFonts w:ascii="Arial" w:hAnsi="Arial" w:cs="Arial"/>
          <w:b/>
          <w:vertAlign w:val="subscript"/>
          <w:lang w:val="en-IN"/>
        </w:rPr>
        <w:t>i</w:t>
      </w:r>
      <w:r w:rsidR="003A7C91" w:rsidRPr="00EF6ECA">
        <w:rPr>
          <w:rFonts w:ascii="Arial" w:hAnsi="Arial" w:cs="Arial"/>
          <w:b/>
          <w:lang w:val="en-IN"/>
        </w:rPr>
        <w:t>/</w:t>
      </w:r>
      <w:proofErr w:type="spellStart"/>
      <w:r w:rsidR="003A7C91" w:rsidRPr="00EF6ECA">
        <w:rPr>
          <w:rFonts w:ascii="Arial" w:hAnsi="Arial" w:cs="Arial"/>
          <w:b/>
          <w:lang w:val="en-IN"/>
        </w:rPr>
        <w:t>GaSb</w:t>
      </w:r>
      <w:r w:rsidR="003A7C91" w:rsidRPr="00EF6ECA">
        <w:rPr>
          <w:rFonts w:ascii="Arial" w:hAnsi="Arial" w:cs="Arial"/>
          <w:b/>
          <w:vertAlign w:val="subscript"/>
          <w:lang w:val="en-IN"/>
        </w:rPr>
        <w:t>N</w:t>
      </w:r>
      <w:proofErr w:type="spellEnd"/>
      <w:r w:rsidR="003A7C91" w:rsidRPr="00EF6ECA">
        <w:rPr>
          <w:rFonts w:ascii="Arial" w:hAnsi="Arial" w:cs="Arial"/>
          <w:b/>
          <w:lang w:val="en-IN"/>
        </w:rPr>
        <w:t xml:space="preserve"> </w:t>
      </w:r>
      <w:r w:rsidRPr="00EF6ECA">
        <w:rPr>
          <w:rFonts w:ascii="Arial" w:hAnsi="Arial" w:cs="Arial"/>
          <w:lang w:val="en-IN"/>
        </w:rPr>
        <w:t>P-</w:t>
      </w:r>
      <w:proofErr w:type="spellStart"/>
      <w:r w:rsidRPr="00EF6ECA">
        <w:rPr>
          <w:rFonts w:ascii="Arial" w:hAnsi="Arial" w:cs="Arial"/>
          <w:lang w:val="en-IN"/>
        </w:rPr>
        <w:t>i</w:t>
      </w:r>
      <w:proofErr w:type="spellEnd"/>
      <w:r w:rsidRPr="00EF6ECA">
        <w:rPr>
          <w:rFonts w:ascii="Arial" w:hAnsi="Arial" w:cs="Arial"/>
          <w:lang w:val="en-IN"/>
        </w:rPr>
        <w:t xml:space="preserve">-N photodiode increases with the external electric field, while the opposite phenomenon is observed for energies higher than </w:t>
      </w:r>
      <w:proofErr w:type="gramStart"/>
      <w:r w:rsidRPr="00EF6ECA">
        <w:rPr>
          <w:rFonts w:ascii="Arial" w:hAnsi="Arial" w:cs="Arial"/>
          <w:lang w:val="en-IN"/>
        </w:rPr>
        <w:t>0.75eV.The</w:t>
      </w:r>
      <w:proofErr w:type="gramEnd"/>
      <w:r w:rsidRPr="00EF6ECA">
        <w:rPr>
          <w:rFonts w:ascii="Arial" w:hAnsi="Arial" w:cs="Arial"/>
          <w:lang w:val="en-IN"/>
        </w:rPr>
        <w:t xml:space="preserve"> effect of the electric field has allowed us to show that the </w:t>
      </w:r>
      <w:proofErr w:type="spellStart"/>
      <w:r w:rsidR="003A7C91" w:rsidRPr="00EF6ECA">
        <w:rPr>
          <w:rFonts w:ascii="Arial" w:hAnsi="Arial" w:cs="Arial"/>
          <w:b/>
          <w:lang w:val="en-IN"/>
        </w:rPr>
        <w:t>GaSb</w:t>
      </w:r>
      <w:r w:rsidR="003A7C91" w:rsidRPr="00EF6ECA">
        <w:rPr>
          <w:rFonts w:ascii="Arial" w:hAnsi="Arial" w:cs="Arial"/>
          <w:b/>
          <w:vertAlign w:val="subscript"/>
          <w:lang w:val="en-IN"/>
        </w:rPr>
        <w:t>P</w:t>
      </w:r>
      <w:proofErr w:type="spellEnd"/>
      <w:r w:rsidR="003A7C91" w:rsidRPr="00EF6ECA">
        <w:rPr>
          <w:rFonts w:ascii="Arial" w:hAnsi="Arial" w:cs="Arial"/>
          <w:b/>
          <w:lang w:val="en-IN"/>
        </w:rPr>
        <w:t>/Ga</w:t>
      </w:r>
      <w:r w:rsidR="003A7C91" w:rsidRPr="00EF6ECA">
        <w:rPr>
          <w:rFonts w:ascii="Arial" w:hAnsi="Arial" w:cs="Arial"/>
          <w:b/>
          <w:vertAlign w:val="subscript"/>
          <w:lang w:val="en-IN"/>
        </w:rPr>
        <w:t>1-x</w:t>
      </w:r>
      <w:r w:rsidR="003A7C91" w:rsidRPr="00EF6ECA">
        <w:rPr>
          <w:rFonts w:ascii="Arial" w:hAnsi="Arial" w:cs="Arial"/>
          <w:b/>
          <w:lang w:val="en-IN"/>
        </w:rPr>
        <w:t>In</w:t>
      </w:r>
      <w:r w:rsidR="003A7C91" w:rsidRPr="00EF6ECA">
        <w:rPr>
          <w:rFonts w:ascii="Arial" w:hAnsi="Arial" w:cs="Arial"/>
          <w:b/>
          <w:vertAlign w:val="subscript"/>
          <w:lang w:val="en-IN"/>
        </w:rPr>
        <w:t>x</w:t>
      </w:r>
      <w:r w:rsidR="003A7C91" w:rsidRPr="00EF6ECA">
        <w:rPr>
          <w:rFonts w:ascii="Arial" w:hAnsi="Arial" w:cs="Arial"/>
          <w:b/>
          <w:lang w:val="en-IN"/>
        </w:rPr>
        <w:t>Sb</w:t>
      </w:r>
      <w:r w:rsidR="003A7C91" w:rsidRPr="00EF6ECA">
        <w:rPr>
          <w:rFonts w:ascii="Arial" w:hAnsi="Arial" w:cs="Arial"/>
          <w:b/>
          <w:vertAlign w:val="subscript"/>
          <w:lang w:val="en-IN"/>
        </w:rPr>
        <w:t>i</w:t>
      </w:r>
      <w:r w:rsidR="003A7C91" w:rsidRPr="00EF6ECA">
        <w:rPr>
          <w:rFonts w:ascii="Arial" w:hAnsi="Arial" w:cs="Arial"/>
          <w:b/>
          <w:lang w:val="en-IN"/>
        </w:rPr>
        <w:t>/</w:t>
      </w:r>
      <w:proofErr w:type="spellStart"/>
      <w:r w:rsidR="003A7C91" w:rsidRPr="00EF6ECA">
        <w:rPr>
          <w:rFonts w:ascii="Arial" w:hAnsi="Arial" w:cs="Arial"/>
          <w:b/>
          <w:lang w:val="en-IN"/>
        </w:rPr>
        <w:t>GaSb</w:t>
      </w:r>
      <w:r w:rsidR="003A7C91" w:rsidRPr="00EF6ECA">
        <w:rPr>
          <w:rFonts w:ascii="Arial" w:hAnsi="Arial" w:cs="Arial"/>
          <w:b/>
          <w:vertAlign w:val="subscript"/>
          <w:lang w:val="en-IN"/>
        </w:rPr>
        <w:t>N</w:t>
      </w:r>
      <w:proofErr w:type="spellEnd"/>
      <w:r w:rsidR="003A7C91" w:rsidRPr="00EF6ECA">
        <w:rPr>
          <w:rFonts w:ascii="Arial" w:hAnsi="Arial" w:cs="Arial"/>
          <w:b/>
          <w:lang w:val="en-IN"/>
        </w:rPr>
        <w:t xml:space="preserve"> </w:t>
      </w:r>
      <w:r w:rsidRPr="00EF6ECA">
        <w:rPr>
          <w:rFonts w:ascii="Arial" w:hAnsi="Arial" w:cs="Arial"/>
          <w:lang w:val="en-IN"/>
        </w:rPr>
        <w:t>P-</w:t>
      </w:r>
      <w:proofErr w:type="spellStart"/>
      <w:r w:rsidRPr="00EF6ECA">
        <w:rPr>
          <w:rFonts w:ascii="Arial" w:hAnsi="Arial" w:cs="Arial"/>
          <w:lang w:val="en-IN"/>
        </w:rPr>
        <w:t>i</w:t>
      </w:r>
      <w:proofErr w:type="spellEnd"/>
      <w:r w:rsidRPr="00EF6ECA">
        <w:rPr>
          <w:rFonts w:ascii="Arial" w:hAnsi="Arial" w:cs="Arial"/>
          <w:lang w:val="en-IN"/>
        </w:rPr>
        <w:t>-N photodiode model can operate under low application voltages of the order of 100mV.  Beyond improving the performance of photodiodes, this article will contribute to a better understanding of the physical phenomena that govern the operation of photodiodes.</w:t>
      </w:r>
    </w:p>
    <w:p w14:paraId="740E6812" w14:textId="77777777" w:rsidR="00BD1F60" w:rsidRDefault="00BD1F60" w:rsidP="00C71D8D">
      <w:pPr>
        <w:pStyle w:val="Body"/>
        <w:spacing w:after="0"/>
        <w:rPr>
          <w:rFonts w:ascii="Arial" w:hAnsi="Arial" w:cs="Arial"/>
          <w:lang w:val="en-IN"/>
        </w:rPr>
      </w:pPr>
    </w:p>
    <w:p w14:paraId="5F1E9320" w14:textId="39C843E6" w:rsidR="00F1718B" w:rsidRPr="00BD1F60" w:rsidRDefault="00BD1F60" w:rsidP="00C71D8D">
      <w:pPr>
        <w:pStyle w:val="Body"/>
        <w:spacing w:after="0"/>
        <w:rPr>
          <w:rFonts w:ascii="Arial" w:hAnsi="Arial" w:cs="Arial"/>
          <w:b/>
          <w:lang w:val="en-IN"/>
        </w:rPr>
      </w:pPr>
      <w:r w:rsidRPr="00BD1F60">
        <w:rPr>
          <w:rFonts w:ascii="Arial" w:hAnsi="Arial" w:cs="Arial"/>
          <w:b/>
          <w:lang w:val="en-IN"/>
        </w:rPr>
        <w:t>Disclaimer (Artificial intelligence)</w:t>
      </w:r>
    </w:p>
    <w:p w14:paraId="01ACF372" w14:textId="6303FF2E" w:rsidR="00F1718B" w:rsidRPr="00BD1F60" w:rsidRDefault="00F1718B" w:rsidP="00C71D8D">
      <w:pPr>
        <w:pStyle w:val="Body"/>
        <w:spacing w:after="0"/>
        <w:rPr>
          <w:rFonts w:ascii="Arial" w:hAnsi="Arial" w:cs="Arial"/>
          <w:b/>
          <w:lang w:val="en-IN"/>
        </w:rPr>
      </w:pPr>
    </w:p>
    <w:p w14:paraId="517046EA" w14:textId="1B7DD4B2" w:rsidR="00F1718B" w:rsidRDefault="00F53A4D" w:rsidP="00F53A4D">
      <w:pPr>
        <w:jc w:val="both"/>
        <w:rPr>
          <w:rFonts w:ascii="Calibri" w:eastAsia="Calibri" w:hAnsi="Calibri"/>
          <w:kern w:val="2"/>
          <w:highlight w:val="yellow"/>
        </w:rPr>
      </w:pPr>
      <w:bookmarkStart w:id="1" w:name="_Hlk204003461"/>
      <w:bookmarkStart w:id="2" w:name="_Hlk213070710"/>
      <w:r w:rsidRPr="00F53A4D">
        <w:rPr>
          <w:rFonts w:ascii="Calibri" w:eastAsia="Calibri" w:hAnsi="Calibri"/>
          <w:kern w:val="2"/>
        </w:rPr>
        <w:t>We declare that we have not used any generative AI technology, such as large language models (ChatGPT, COPILOT, etc.) or image-based text generators, in the writing or revision of this manuscript.</w:t>
      </w:r>
      <w:bookmarkEnd w:id="1"/>
    </w:p>
    <w:bookmarkEnd w:id="2"/>
    <w:p w14:paraId="2B616C58" w14:textId="77777777" w:rsidR="00F1718B" w:rsidRPr="00EF6ECA" w:rsidRDefault="00F1718B" w:rsidP="00C71D8D">
      <w:pPr>
        <w:pStyle w:val="Body"/>
        <w:spacing w:after="0"/>
        <w:rPr>
          <w:rFonts w:ascii="Arial" w:hAnsi="Arial" w:cs="Arial"/>
          <w:lang w:val="en-IN"/>
        </w:rPr>
      </w:pPr>
    </w:p>
    <w:p w14:paraId="63ADC504" w14:textId="77777777" w:rsidR="00CD5714" w:rsidRPr="00EF6ECA" w:rsidRDefault="00CD5714" w:rsidP="00CD5714">
      <w:pPr>
        <w:pStyle w:val="Body"/>
        <w:spacing w:after="0"/>
        <w:rPr>
          <w:rFonts w:ascii="Arial" w:hAnsi="Arial" w:cs="Arial"/>
          <w:lang w:val="en-IN"/>
        </w:rPr>
      </w:pPr>
    </w:p>
    <w:p w14:paraId="1C6C25CA" w14:textId="77777777" w:rsidR="002C57D2" w:rsidRDefault="00B01FCD" w:rsidP="00CD5714">
      <w:pPr>
        <w:pStyle w:val="ReferHead"/>
        <w:spacing w:after="0"/>
        <w:jc w:val="both"/>
        <w:rPr>
          <w:rFonts w:ascii="Arial" w:hAnsi="Arial" w:cs="Arial"/>
        </w:rPr>
      </w:pPr>
      <w:r w:rsidRPr="00FB3A86">
        <w:rPr>
          <w:rFonts w:ascii="Arial" w:hAnsi="Arial" w:cs="Arial"/>
        </w:rPr>
        <w:t>References</w:t>
      </w:r>
    </w:p>
    <w:p w14:paraId="7BF2691B" w14:textId="77777777" w:rsidR="00E769F6" w:rsidRPr="002C57D2" w:rsidRDefault="00E769F6" w:rsidP="00441B6F">
      <w:pPr>
        <w:pStyle w:val="Body"/>
        <w:spacing w:after="0"/>
        <w:rPr>
          <w:rFonts w:ascii="Arial" w:hAnsi="Arial" w:cs="Arial"/>
        </w:rPr>
      </w:pPr>
    </w:p>
    <w:p w14:paraId="622C8098" w14:textId="6C2A3678" w:rsidR="00286529" w:rsidRDefault="00EA0112" w:rsidP="00286529">
      <w:pPr>
        <w:pStyle w:val="Body"/>
        <w:numPr>
          <w:ilvl w:val="0"/>
          <w:numId w:val="32"/>
        </w:numPr>
        <w:spacing w:after="0"/>
        <w:rPr>
          <w:lang w:val="fr-FR"/>
        </w:rPr>
      </w:pPr>
      <w:r w:rsidRPr="00EA0112">
        <w:rPr>
          <w:lang w:val="fr-FR"/>
        </w:rPr>
        <w:t xml:space="preserve">Remi </w:t>
      </w:r>
      <w:proofErr w:type="spellStart"/>
      <w:r w:rsidRPr="00EA0112">
        <w:rPr>
          <w:lang w:val="fr-FR"/>
        </w:rPr>
        <w:t>Beneyton</w:t>
      </w:r>
      <w:proofErr w:type="spellEnd"/>
      <w:r w:rsidRPr="00EA0112">
        <w:rPr>
          <w:lang w:val="fr-FR"/>
        </w:rPr>
        <w:t xml:space="preserve">, Sur l’incorporation du </w:t>
      </w:r>
      <w:proofErr w:type="spellStart"/>
      <w:r w:rsidRPr="00EA0112">
        <w:rPr>
          <w:lang w:val="fr-FR"/>
        </w:rPr>
        <w:t>tallium</w:t>
      </w:r>
      <w:proofErr w:type="spellEnd"/>
      <w:r w:rsidRPr="00EA0112">
        <w:rPr>
          <w:lang w:val="fr-FR"/>
        </w:rPr>
        <w:t xml:space="preserve"> dans une matrice III-V : préparation de </w:t>
      </w:r>
      <w:proofErr w:type="spellStart"/>
      <w:r w:rsidRPr="00EA0112">
        <w:rPr>
          <w:lang w:val="fr-FR"/>
        </w:rPr>
        <w:t>GaTiAs</w:t>
      </w:r>
      <w:proofErr w:type="spellEnd"/>
      <w:r w:rsidRPr="00EA0112">
        <w:rPr>
          <w:lang w:val="fr-FR"/>
        </w:rPr>
        <w:t xml:space="preserve"> et </w:t>
      </w:r>
      <w:proofErr w:type="spellStart"/>
      <w:r w:rsidRPr="00EA0112">
        <w:rPr>
          <w:lang w:val="fr-FR"/>
        </w:rPr>
        <w:t>InTiAs</w:t>
      </w:r>
      <w:proofErr w:type="spellEnd"/>
      <w:r w:rsidRPr="00EA0112">
        <w:rPr>
          <w:lang w:val="fr-FR"/>
        </w:rPr>
        <w:t xml:space="preserve"> par EJM ». Thèse de Doctorat, Ecole Centrale de Lyon, 16 Novembre 2004.</w:t>
      </w:r>
      <w:r w:rsidR="00286529" w:rsidRPr="00286529">
        <w:t xml:space="preserve"> </w:t>
      </w:r>
      <w:hyperlink r:id="rId128" w:history="1">
        <w:r w:rsidR="00286529" w:rsidRPr="008548AE">
          <w:rPr>
            <w:rStyle w:val="Hyperlink"/>
            <w:lang w:val="fr-FR"/>
          </w:rPr>
          <w:t>https://bibliotheque.ec-lyon.fr/documents/rbeneyton.pdf</w:t>
        </w:r>
      </w:hyperlink>
    </w:p>
    <w:p w14:paraId="0C67610A" w14:textId="77777777" w:rsidR="00286529" w:rsidRPr="00286529" w:rsidRDefault="00286529" w:rsidP="00286529">
      <w:pPr>
        <w:pStyle w:val="Body"/>
        <w:spacing w:after="0"/>
        <w:ind w:left="491"/>
        <w:rPr>
          <w:lang w:val="fr-FR"/>
        </w:rPr>
      </w:pPr>
    </w:p>
    <w:p w14:paraId="2C817C6E" w14:textId="77777777" w:rsidR="00BD1F60" w:rsidRDefault="00BD1F60" w:rsidP="00BD1F60">
      <w:pPr>
        <w:pStyle w:val="Body"/>
        <w:numPr>
          <w:ilvl w:val="0"/>
          <w:numId w:val="32"/>
        </w:numPr>
        <w:spacing w:after="0"/>
      </w:pPr>
      <w:r w:rsidRPr="00BD1F60">
        <w:rPr>
          <w:lang w:val="en-IN"/>
        </w:rPr>
        <w:lastRenderedPageBreak/>
        <w:t xml:space="preserve">Anderson, R. L. (1962). Experiments on </w:t>
      </w:r>
      <w:proofErr w:type="spellStart"/>
      <w:r w:rsidRPr="00BD1F60">
        <w:rPr>
          <w:lang w:val="en-IN"/>
        </w:rPr>
        <w:t>ge-gaas</w:t>
      </w:r>
      <w:proofErr w:type="spellEnd"/>
      <w:r w:rsidRPr="00BD1F60">
        <w:rPr>
          <w:lang w:val="en-IN"/>
        </w:rPr>
        <w:t xml:space="preserve"> heterojunctions. Solid-State Electronics, 5(5), 341-351.</w:t>
      </w:r>
      <w:hyperlink r:id="rId129" w:history="1">
        <w:r w:rsidR="00EF6ECA" w:rsidRPr="004A6476">
          <w:rPr>
            <w:rStyle w:val="Hyperlink"/>
          </w:rPr>
          <w:t>https://doi.org/10.1016/0038-1101(62)90115-6</w:t>
        </w:r>
      </w:hyperlink>
      <w:r w:rsidR="00EF6ECA">
        <w:t xml:space="preserve"> </w:t>
      </w:r>
    </w:p>
    <w:p w14:paraId="7E8F4387" w14:textId="77777777" w:rsidR="00BD1F60" w:rsidRDefault="00BD1F60" w:rsidP="00BD1F60">
      <w:pPr>
        <w:pStyle w:val="ListParagraph"/>
      </w:pPr>
    </w:p>
    <w:p w14:paraId="6101CD0B" w14:textId="750A7042" w:rsidR="001D42F5" w:rsidRPr="00BD1F60" w:rsidRDefault="00BD1F60" w:rsidP="00BD1F60">
      <w:pPr>
        <w:pStyle w:val="Body"/>
        <w:numPr>
          <w:ilvl w:val="0"/>
          <w:numId w:val="32"/>
        </w:numPr>
        <w:spacing w:after="0"/>
      </w:pPr>
      <w:proofErr w:type="spellStart"/>
      <w:r w:rsidRPr="00BD1F60">
        <w:rPr>
          <w:lang w:val="fr-FR"/>
        </w:rPr>
        <w:t>Ankri</w:t>
      </w:r>
      <w:proofErr w:type="spellEnd"/>
      <w:r w:rsidRPr="00BD1F60">
        <w:rPr>
          <w:lang w:val="fr-FR"/>
        </w:rPr>
        <w:t xml:space="preserve">, D. (1983). Contribution à l’étude des phénomènes de transport électronique dans les transistors bipolaires à hétérojonction </w:t>
      </w:r>
      <w:proofErr w:type="spellStart"/>
      <w:r w:rsidRPr="00BD1F60">
        <w:rPr>
          <w:lang w:val="fr-FR"/>
        </w:rPr>
        <w:t>GaAlAs-GaAs</w:t>
      </w:r>
      <w:proofErr w:type="spellEnd"/>
      <w:r w:rsidRPr="00BD1F60">
        <w:rPr>
          <w:lang w:val="fr-FR"/>
        </w:rPr>
        <w:t xml:space="preserve"> [Contribution to the </w:t>
      </w:r>
      <w:proofErr w:type="spellStart"/>
      <w:r w:rsidRPr="00BD1F60">
        <w:rPr>
          <w:lang w:val="fr-FR"/>
        </w:rPr>
        <w:t>study</w:t>
      </w:r>
      <w:proofErr w:type="spellEnd"/>
      <w:r w:rsidRPr="00BD1F60">
        <w:rPr>
          <w:lang w:val="fr-FR"/>
        </w:rPr>
        <w:t xml:space="preserve"> of </w:t>
      </w:r>
      <w:proofErr w:type="spellStart"/>
      <w:r w:rsidRPr="00BD1F60">
        <w:rPr>
          <w:lang w:val="fr-FR"/>
        </w:rPr>
        <w:t>electronic</w:t>
      </w:r>
      <w:proofErr w:type="spellEnd"/>
      <w:r w:rsidRPr="00BD1F60">
        <w:rPr>
          <w:lang w:val="fr-FR"/>
        </w:rPr>
        <w:t xml:space="preserve"> transport </w:t>
      </w:r>
      <w:proofErr w:type="spellStart"/>
      <w:r w:rsidRPr="00BD1F60">
        <w:rPr>
          <w:lang w:val="fr-FR"/>
        </w:rPr>
        <w:t>phenomena</w:t>
      </w:r>
      <w:proofErr w:type="spellEnd"/>
      <w:r w:rsidRPr="00BD1F60">
        <w:rPr>
          <w:lang w:val="fr-FR"/>
        </w:rPr>
        <w:t xml:space="preserve"> in </w:t>
      </w:r>
      <w:proofErr w:type="spellStart"/>
      <w:r w:rsidRPr="00BD1F60">
        <w:rPr>
          <w:lang w:val="fr-FR"/>
        </w:rPr>
        <w:t>GaAlAs-GaAs</w:t>
      </w:r>
      <w:proofErr w:type="spellEnd"/>
      <w:r w:rsidRPr="00BD1F60">
        <w:rPr>
          <w:lang w:val="fr-FR"/>
        </w:rPr>
        <w:t xml:space="preserve"> </w:t>
      </w:r>
      <w:proofErr w:type="spellStart"/>
      <w:r w:rsidRPr="00BD1F60">
        <w:rPr>
          <w:lang w:val="fr-FR"/>
        </w:rPr>
        <w:t>heterojunction</w:t>
      </w:r>
      <w:proofErr w:type="spellEnd"/>
      <w:r w:rsidRPr="00BD1F60">
        <w:rPr>
          <w:lang w:val="fr-FR"/>
        </w:rPr>
        <w:t xml:space="preserve"> </w:t>
      </w:r>
      <w:proofErr w:type="spellStart"/>
      <w:r w:rsidRPr="00BD1F60">
        <w:rPr>
          <w:lang w:val="fr-FR"/>
        </w:rPr>
        <w:t>bipolar</w:t>
      </w:r>
      <w:proofErr w:type="spellEnd"/>
      <w:r w:rsidRPr="00BD1F60">
        <w:rPr>
          <w:lang w:val="fr-FR"/>
        </w:rPr>
        <w:t xml:space="preserve"> transistors] (Doctoral </w:t>
      </w:r>
      <w:proofErr w:type="spellStart"/>
      <w:r w:rsidRPr="00BD1F60">
        <w:rPr>
          <w:lang w:val="fr-FR"/>
        </w:rPr>
        <w:t>thesis</w:t>
      </w:r>
      <w:proofErr w:type="spellEnd"/>
      <w:r w:rsidRPr="00BD1F60">
        <w:rPr>
          <w:lang w:val="fr-FR"/>
        </w:rPr>
        <w:t>, Université des Sciences et Techniques de Lille). Université des Sciences et Techniques de Lille. https://pepite-depot.univ-lille.fr/LIBRE/Th_Num/1983/50376-1983-131.pdf</w:t>
      </w:r>
    </w:p>
    <w:p w14:paraId="610BD59E" w14:textId="5774B097" w:rsidR="00EA0112" w:rsidRPr="00EA0112" w:rsidRDefault="00EA0112" w:rsidP="00EA0112">
      <w:pPr>
        <w:pStyle w:val="Body"/>
        <w:numPr>
          <w:ilvl w:val="0"/>
          <w:numId w:val="32"/>
        </w:numPr>
        <w:spacing w:after="0"/>
        <w:rPr>
          <w:lang w:val="fr-FR"/>
        </w:rPr>
      </w:pPr>
      <w:r w:rsidRPr="00EA0112">
        <w:rPr>
          <w:lang w:val="fr-FR"/>
        </w:rPr>
        <w:t>Djamel Hadji. « Modélisation et Simulation Tridimensionnelle des Composants à Semiconducteurs de Taille Submicronique ». Thèse de Doctorat, Institut National Polytechnique de Grenoble INPG, (08 Juillet 1999).</w:t>
      </w:r>
      <w:r w:rsidR="00EF6ECA" w:rsidRPr="00EF6ECA">
        <w:rPr>
          <w:lang w:val="fr-FR"/>
        </w:rPr>
        <w:t xml:space="preserve"> </w:t>
      </w:r>
      <w:hyperlink r:id="rId130" w:history="1">
        <w:r w:rsidR="00EF6ECA" w:rsidRPr="004A6476">
          <w:rPr>
            <w:rStyle w:val="Hyperlink"/>
            <w:lang w:val="fr-FR"/>
          </w:rPr>
          <w:t>https://tel.archives-ouvertes.fr/tel-00001097/document</w:t>
        </w:r>
      </w:hyperlink>
      <w:r w:rsidR="00EF6ECA">
        <w:rPr>
          <w:lang w:val="fr-FR"/>
        </w:rPr>
        <w:t xml:space="preserve"> </w:t>
      </w:r>
    </w:p>
    <w:p w14:paraId="1E0EE89D" w14:textId="703E4746" w:rsidR="00EA0112" w:rsidRPr="00EA0112" w:rsidRDefault="00EA0112" w:rsidP="00EA0112">
      <w:pPr>
        <w:pStyle w:val="Body"/>
        <w:numPr>
          <w:ilvl w:val="0"/>
          <w:numId w:val="32"/>
        </w:numPr>
        <w:spacing w:after="0"/>
        <w:rPr>
          <w:lang w:val="fr-FR"/>
        </w:rPr>
      </w:pPr>
      <w:r w:rsidRPr="00EA0112">
        <w:rPr>
          <w:lang w:val="fr-FR"/>
        </w:rPr>
        <w:t xml:space="preserve"> Alain Ricaud. « Photopiles Solaires de la Physique, de la Conversion Photovoltaïque aux Filières, Matériaux et Procédés. (16 Mai 1997)</w:t>
      </w:r>
      <w:r w:rsidR="00EF6ECA" w:rsidRPr="00EF6ECA">
        <w:t xml:space="preserve"> </w:t>
      </w:r>
      <w:hyperlink r:id="rId131" w:history="1">
        <w:r w:rsidR="00EF6ECA" w:rsidRPr="004A6476">
          <w:rPr>
            <w:rStyle w:val="Hyperlink"/>
            <w:lang w:val="fr-FR"/>
          </w:rPr>
          <w:t>https://di.univ-blida.dz/jspui/handle/123456789/35215</w:t>
        </w:r>
      </w:hyperlink>
      <w:r w:rsidR="00EF6ECA">
        <w:rPr>
          <w:lang w:val="fr-FR"/>
        </w:rPr>
        <w:t xml:space="preserve"> </w:t>
      </w:r>
    </w:p>
    <w:p w14:paraId="3CFE9D30" w14:textId="67F006B5" w:rsidR="00EA0112" w:rsidRPr="00EF6ECA" w:rsidRDefault="00EA0112" w:rsidP="00EA0112">
      <w:pPr>
        <w:pStyle w:val="Body"/>
        <w:numPr>
          <w:ilvl w:val="0"/>
          <w:numId w:val="32"/>
        </w:numPr>
        <w:spacing w:after="0"/>
        <w:rPr>
          <w:lang w:val="pt-BR"/>
        </w:rPr>
      </w:pPr>
      <w:r w:rsidRPr="00EF6ECA">
        <w:rPr>
          <w:lang w:val="pt-BR"/>
        </w:rPr>
        <w:t xml:space="preserve">Mamadou Dia, Babacar Mbow, EL Hadji Mamadou Keita, Abdoul Aziz Correa, Mamadou Lamine Sow. </w:t>
      </w:r>
      <w:r w:rsidRPr="00EF6ECA">
        <w:rPr>
          <w:lang w:val="en-IN"/>
        </w:rPr>
        <w:t xml:space="preserve">Theoretical Study of the Spectral Response in Near Infrared of III-V Photodetectors Based on Al, Ga, In, and Sb: The Window Layer Effect. </w:t>
      </w:r>
      <w:r w:rsidRPr="00EF6ECA">
        <w:rPr>
          <w:i/>
          <w:iCs/>
          <w:lang w:val="en-IN"/>
        </w:rPr>
        <w:t>International Journal of Materials</w:t>
      </w:r>
      <w:r w:rsidRPr="00EF6ECA">
        <w:rPr>
          <w:lang w:val="en-IN"/>
        </w:rPr>
        <w:t xml:space="preserve"> </w:t>
      </w:r>
      <w:r w:rsidRPr="00EF6ECA">
        <w:rPr>
          <w:i/>
          <w:iCs/>
          <w:lang w:val="en-IN"/>
        </w:rPr>
        <w:t xml:space="preserve">Science and Applications. </w:t>
      </w:r>
      <w:r w:rsidRPr="00EF6ECA">
        <w:rPr>
          <w:lang w:val="pt-BR"/>
        </w:rPr>
        <w:t>Vol. 6, No. 1, 2017, pp. 45-53. doi: 10.11648/j.ijmsa.20170601.17</w:t>
      </w:r>
      <w:r w:rsidR="00EF6ECA" w:rsidRPr="00EF6ECA">
        <w:rPr>
          <w:lang w:val="pt-BR"/>
        </w:rPr>
        <w:t xml:space="preserve"> </w:t>
      </w:r>
      <w:hyperlink r:id="rId132" w:history="1">
        <w:r w:rsidR="00EF6ECA" w:rsidRPr="004A6476">
          <w:rPr>
            <w:rStyle w:val="Hyperlink"/>
            <w:lang w:val="pt-BR"/>
          </w:rPr>
          <w:t>https://doi.org/10.11648/j.ijmsa.20170601.17</w:t>
        </w:r>
      </w:hyperlink>
      <w:r w:rsidR="00EF6ECA">
        <w:rPr>
          <w:lang w:val="pt-BR"/>
        </w:rPr>
        <w:t xml:space="preserve"> </w:t>
      </w:r>
    </w:p>
    <w:p w14:paraId="56BB5FB3" w14:textId="77777777" w:rsidR="00226A7B" w:rsidRDefault="00EA0112" w:rsidP="00EA0112">
      <w:pPr>
        <w:pStyle w:val="Body"/>
        <w:numPr>
          <w:ilvl w:val="0"/>
          <w:numId w:val="32"/>
        </w:numPr>
        <w:spacing w:after="0"/>
        <w:rPr>
          <w:lang w:val="fr-FR"/>
        </w:rPr>
      </w:pPr>
      <w:r w:rsidRPr="00EF6ECA">
        <w:rPr>
          <w:lang w:val="pt-BR"/>
        </w:rPr>
        <w:t xml:space="preserve"> </w:t>
      </w:r>
      <w:r w:rsidRPr="00EF6ECA">
        <w:rPr>
          <w:lang w:val="fr-FR"/>
        </w:rPr>
        <w:t xml:space="preserve">Samir </w:t>
      </w:r>
      <w:proofErr w:type="spellStart"/>
      <w:r w:rsidRPr="00EF6ECA">
        <w:rPr>
          <w:lang w:val="fr-FR"/>
        </w:rPr>
        <w:t>Abdoulhouda</w:t>
      </w:r>
      <w:proofErr w:type="spellEnd"/>
      <w:r w:rsidRPr="00EF6ECA">
        <w:rPr>
          <w:lang w:val="fr-FR"/>
        </w:rPr>
        <w:t>. « Contribution à l’Etude des Photodétecteurs 0</w:t>
      </w:r>
      <w:proofErr w:type="gramStart"/>
      <w:r w:rsidRPr="00EF6ECA">
        <w:rPr>
          <w:lang w:val="fr-FR"/>
        </w:rPr>
        <w:t>Rapides:</w:t>
      </w:r>
      <w:proofErr w:type="gramEnd"/>
      <w:r w:rsidRPr="00EF6ECA">
        <w:rPr>
          <w:lang w:val="fr-FR"/>
        </w:rPr>
        <w:t xml:space="preserve"> Application aux Photodétecteurs Résonnants Micro-ondes». Thèse de Doctorat, Université des Sciences et Techniques de Lille Flandre Artois (30 Mai 1990).</w:t>
      </w:r>
      <w:r w:rsidR="00EF6ECA" w:rsidRPr="00EF6ECA">
        <w:rPr>
          <w:lang w:val="fr-FR"/>
        </w:rPr>
        <w:t xml:space="preserve"> </w:t>
      </w:r>
      <w:hyperlink r:id="rId133" w:history="1">
        <w:r w:rsidR="00EF6ECA" w:rsidRPr="004A6476">
          <w:rPr>
            <w:rStyle w:val="Hyperlink"/>
            <w:lang w:val="fr-FR"/>
          </w:rPr>
          <w:t>https://vertexaisearch.cloud.google.com/grounding-api-redirect/AUZIYQEuXxWrNdUsxLzKqteQdZUMXYnN5Znty4zSZ2rL5oIGILcl1j3xoKZlh3ypJBlItR8Tz7z9-54wKJXPYceiHfuFf1fuovCwbFHZl0RhtsI5_iHJfAz2fA840A_-FendTm5vbVJiXlkr4S_fWingAJJyQEB5w6vD2SrTnELKq8C28Tx20</w:t>
        </w:r>
      </w:hyperlink>
      <w:r w:rsidR="00EF6ECA">
        <w:rPr>
          <w:lang w:val="fr-FR"/>
        </w:rPr>
        <w:t xml:space="preserve"> </w:t>
      </w:r>
    </w:p>
    <w:p w14:paraId="2934A858" w14:textId="76BBDA5A" w:rsidR="00EA0112" w:rsidRPr="00226A7B" w:rsidRDefault="00226A7B" w:rsidP="00EA0112">
      <w:pPr>
        <w:pStyle w:val="Body"/>
        <w:numPr>
          <w:ilvl w:val="0"/>
          <w:numId w:val="32"/>
        </w:numPr>
        <w:spacing w:after="0"/>
        <w:rPr>
          <w:lang w:val="fr-FR"/>
        </w:rPr>
      </w:pPr>
      <w:r w:rsidRPr="00226A7B">
        <w:rPr>
          <w:lang w:val="fr-FR"/>
        </w:rPr>
        <w:t xml:space="preserve">Gaillard, R. (1973). </w:t>
      </w:r>
      <w:proofErr w:type="spellStart"/>
      <w:r w:rsidRPr="00226A7B">
        <w:rPr>
          <w:lang w:val="fr-FR"/>
        </w:rPr>
        <w:t>Photocurrents</w:t>
      </w:r>
      <w:proofErr w:type="spellEnd"/>
      <w:r w:rsidRPr="00226A7B">
        <w:rPr>
          <w:lang w:val="fr-FR"/>
        </w:rPr>
        <w:t xml:space="preserve"> </w:t>
      </w:r>
      <w:proofErr w:type="spellStart"/>
      <w:r w:rsidRPr="00226A7B">
        <w:rPr>
          <w:lang w:val="fr-FR"/>
        </w:rPr>
        <w:t>induced</w:t>
      </w:r>
      <w:proofErr w:type="spellEnd"/>
      <w:r w:rsidRPr="00226A7B">
        <w:rPr>
          <w:lang w:val="fr-FR"/>
        </w:rPr>
        <w:t xml:space="preserve"> by a radiation pulse in </w:t>
      </w:r>
      <w:proofErr w:type="spellStart"/>
      <w:r w:rsidRPr="00226A7B">
        <w:rPr>
          <w:lang w:val="fr-FR"/>
        </w:rPr>
        <w:t>semiconductor</w:t>
      </w:r>
      <w:proofErr w:type="spellEnd"/>
      <w:r w:rsidRPr="00226A7B">
        <w:rPr>
          <w:lang w:val="fr-FR"/>
        </w:rPr>
        <w:t xml:space="preserve"> </w:t>
      </w:r>
      <w:proofErr w:type="spellStart"/>
      <w:r w:rsidRPr="00226A7B">
        <w:rPr>
          <w:lang w:val="fr-FR"/>
        </w:rPr>
        <w:t>devices</w:t>
      </w:r>
      <w:proofErr w:type="spellEnd"/>
      <w:r>
        <w:rPr>
          <w:lang w:val="fr-FR"/>
        </w:rPr>
        <w:t xml:space="preserve"> [</w:t>
      </w:r>
      <w:r w:rsidRPr="00226A7B">
        <w:rPr>
          <w:lang w:val="fr-FR"/>
        </w:rPr>
        <w:t>Photo-</w:t>
      </w:r>
      <w:proofErr w:type="spellStart"/>
      <w:r w:rsidRPr="00226A7B">
        <w:rPr>
          <w:lang w:val="fr-FR"/>
        </w:rPr>
        <w:t>currents</w:t>
      </w:r>
      <w:proofErr w:type="spellEnd"/>
      <w:r w:rsidRPr="00226A7B">
        <w:rPr>
          <w:lang w:val="fr-FR"/>
        </w:rPr>
        <w:t xml:space="preserve"> </w:t>
      </w:r>
      <w:proofErr w:type="spellStart"/>
      <w:r w:rsidRPr="00226A7B">
        <w:rPr>
          <w:lang w:val="fr-FR"/>
        </w:rPr>
        <w:t>induced</w:t>
      </w:r>
      <w:proofErr w:type="spellEnd"/>
      <w:r w:rsidRPr="00226A7B">
        <w:rPr>
          <w:lang w:val="fr-FR"/>
        </w:rPr>
        <w:t xml:space="preserve"> by a radiation pulse in </w:t>
      </w:r>
      <w:proofErr w:type="spellStart"/>
      <w:r w:rsidRPr="00226A7B">
        <w:rPr>
          <w:lang w:val="fr-FR"/>
        </w:rPr>
        <w:t>semiconductor</w:t>
      </w:r>
      <w:proofErr w:type="spellEnd"/>
      <w:r w:rsidRPr="00226A7B">
        <w:rPr>
          <w:lang w:val="fr-FR"/>
        </w:rPr>
        <w:t xml:space="preserve"> </w:t>
      </w:r>
      <w:proofErr w:type="spellStart"/>
      <w:r w:rsidRPr="00226A7B">
        <w:rPr>
          <w:lang w:val="fr-FR"/>
        </w:rPr>
        <w:t>devices</w:t>
      </w:r>
      <w:proofErr w:type="spellEnd"/>
      <w:r>
        <w:rPr>
          <w:lang w:val="fr-FR"/>
        </w:rPr>
        <w:t>]</w:t>
      </w:r>
      <w:r w:rsidRPr="00226A7B">
        <w:rPr>
          <w:lang w:val="fr-FR"/>
        </w:rPr>
        <w:t xml:space="preserve"> (No. LYCEN--7322). Lyon-1 Univ., 69-Villeurbanne (France). </w:t>
      </w:r>
      <w:proofErr w:type="spellStart"/>
      <w:r w:rsidRPr="00226A7B">
        <w:rPr>
          <w:lang w:val="fr-FR"/>
        </w:rPr>
        <w:t>Inst</w:t>
      </w:r>
      <w:proofErr w:type="spellEnd"/>
      <w:r w:rsidRPr="00226A7B">
        <w:rPr>
          <w:lang w:val="fr-FR"/>
        </w:rPr>
        <w:t xml:space="preserve">. </w:t>
      </w:r>
      <w:proofErr w:type="gramStart"/>
      <w:r w:rsidRPr="00226A7B">
        <w:rPr>
          <w:lang w:val="fr-FR"/>
        </w:rPr>
        <w:t>de</w:t>
      </w:r>
      <w:proofErr w:type="gramEnd"/>
      <w:r w:rsidRPr="00226A7B">
        <w:rPr>
          <w:lang w:val="fr-FR"/>
        </w:rPr>
        <w:t xml:space="preserve"> Physique </w:t>
      </w:r>
      <w:proofErr w:type="spellStart"/>
      <w:r w:rsidRPr="00226A7B">
        <w:rPr>
          <w:lang w:val="fr-FR"/>
        </w:rPr>
        <w:t>Nucleaire</w:t>
      </w:r>
      <w:proofErr w:type="spellEnd"/>
      <w:r w:rsidRPr="00226A7B">
        <w:rPr>
          <w:lang w:val="fr-FR"/>
        </w:rPr>
        <w:t>.</w:t>
      </w:r>
      <w:r w:rsidRPr="00226A7B">
        <w:t xml:space="preserve"> </w:t>
      </w:r>
      <w:hyperlink r:id="rId134" w:history="1">
        <w:r w:rsidRPr="00352378">
          <w:rPr>
            <w:rStyle w:val="Hyperlink"/>
            <w:lang w:val="fr-FR"/>
          </w:rPr>
          <w:t>https://inis.iaea.org/records/efpj9-gqv17/files/5094850.pdf</w:t>
        </w:r>
      </w:hyperlink>
      <w:r>
        <w:rPr>
          <w:lang w:val="fr-FR"/>
        </w:rPr>
        <w:t xml:space="preserve"> </w:t>
      </w:r>
    </w:p>
    <w:p w14:paraId="642B1002" w14:textId="36F7F54B" w:rsidR="00EA0112" w:rsidRPr="00EF6ECA" w:rsidRDefault="00EA0112" w:rsidP="00EA0112">
      <w:pPr>
        <w:pStyle w:val="Body"/>
        <w:numPr>
          <w:ilvl w:val="0"/>
          <w:numId w:val="32"/>
        </w:numPr>
        <w:spacing w:after="0"/>
        <w:rPr>
          <w:lang w:val="fr-FR"/>
        </w:rPr>
      </w:pPr>
      <w:r w:rsidRPr="00EF6ECA">
        <w:rPr>
          <w:lang w:val="fr-FR"/>
        </w:rPr>
        <w:t xml:space="preserve">Léopold </w:t>
      </w:r>
      <w:proofErr w:type="spellStart"/>
      <w:r w:rsidRPr="00EF6ECA">
        <w:rPr>
          <w:lang w:val="fr-FR"/>
        </w:rPr>
        <w:t>Virot</w:t>
      </w:r>
      <w:proofErr w:type="spellEnd"/>
      <w:r w:rsidRPr="00EF6ECA">
        <w:rPr>
          <w:lang w:val="fr-FR"/>
        </w:rPr>
        <w:t xml:space="preserve">. « Développement de photodiodes à avalanche eu Ge sur Si pour la détection faible signal et grade vitesse », Optique/Photonique, Université Paris Sud, Paris </w:t>
      </w:r>
      <w:proofErr w:type="gramStart"/>
      <w:r w:rsidRPr="00EF6ECA">
        <w:rPr>
          <w:lang w:val="fr-FR"/>
        </w:rPr>
        <w:t>VI,  2014</w:t>
      </w:r>
      <w:proofErr w:type="gramEnd"/>
      <w:r w:rsidRPr="00EF6ECA">
        <w:rPr>
          <w:lang w:val="fr-FR"/>
        </w:rPr>
        <w:t>.</w:t>
      </w:r>
      <w:r w:rsidR="00EF6ECA" w:rsidRPr="00EF6ECA">
        <w:rPr>
          <w:lang w:val="fr-FR"/>
        </w:rPr>
        <w:t xml:space="preserve"> </w:t>
      </w:r>
      <w:hyperlink r:id="rId135" w:history="1">
        <w:r w:rsidR="00EF6ECA" w:rsidRPr="004A6476">
          <w:rPr>
            <w:rStyle w:val="Hyperlink"/>
            <w:lang w:val="fr-FR"/>
          </w:rPr>
          <w:t>https://tel.archives-ouvertes.fr/tel-01136096</w:t>
        </w:r>
      </w:hyperlink>
      <w:r w:rsidR="00EF6ECA">
        <w:rPr>
          <w:lang w:val="fr-FR"/>
        </w:rPr>
        <w:t xml:space="preserve"> </w:t>
      </w:r>
    </w:p>
    <w:p w14:paraId="631206F9" w14:textId="77777777" w:rsidR="00EA0112" w:rsidRPr="00EF6ECA" w:rsidRDefault="00EA0112" w:rsidP="00EA0112">
      <w:pPr>
        <w:pStyle w:val="Body"/>
        <w:spacing w:after="0"/>
        <w:rPr>
          <w:lang w:val="fr-FR"/>
        </w:rPr>
      </w:pPr>
    </w:p>
    <w:p w14:paraId="45A26E06" w14:textId="52165BB6" w:rsidR="00EA0112" w:rsidRPr="00EF6ECA" w:rsidRDefault="00EA0112" w:rsidP="00EA0112">
      <w:pPr>
        <w:pStyle w:val="Body"/>
        <w:numPr>
          <w:ilvl w:val="0"/>
          <w:numId w:val="32"/>
        </w:numPr>
        <w:spacing w:after="0"/>
        <w:rPr>
          <w:lang w:val="fr-FR"/>
        </w:rPr>
      </w:pPr>
      <w:r w:rsidRPr="00EF6ECA">
        <w:rPr>
          <w:lang w:val="fr-FR"/>
        </w:rPr>
        <w:t xml:space="preserve">Joseph Harari. « Etudes Théoriques et Expérimentales de Photodiode à Avalanche Planaires </w:t>
      </w:r>
      <w:proofErr w:type="spellStart"/>
      <w:r w:rsidRPr="00EF6ECA">
        <w:rPr>
          <w:lang w:val="fr-FR"/>
        </w:rPr>
        <w:t>GaInAs-InP</w:t>
      </w:r>
      <w:proofErr w:type="spellEnd"/>
      <w:r w:rsidRPr="00EF6ECA">
        <w:rPr>
          <w:lang w:val="fr-FR"/>
        </w:rPr>
        <w:t xml:space="preserve"> ». Thèse de Doctorat, Université des Sciences et Techniques de Lille Flandre Artois (18 Octobre 1991).</w:t>
      </w:r>
      <w:r w:rsidR="00EF6ECA" w:rsidRPr="00EF6ECA">
        <w:rPr>
          <w:lang w:val="fr-FR"/>
        </w:rPr>
        <w:t xml:space="preserve"> </w:t>
      </w:r>
      <w:hyperlink r:id="rId136" w:history="1">
        <w:r w:rsidR="00EF6ECA" w:rsidRPr="004A6476">
          <w:rPr>
            <w:rStyle w:val="Hyperlink"/>
            <w:lang w:val="fr-FR"/>
          </w:rPr>
          <w:t>https://pepite-depot.univ-lille.fr/nuxeo/site/esupversions/d69e4f52-5a2a-4a2e-8e9a-2e4b0c7a2b9f</w:t>
        </w:r>
      </w:hyperlink>
      <w:r w:rsidR="00EF6ECA">
        <w:rPr>
          <w:lang w:val="fr-FR"/>
        </w:rPr>
        <w:t xml:space="preserve"> </w:t>
      </w:r>
    </w:p>
    <w:p w14:paraId="0363C7C8" w14:textId="77777777" w:rsidR="00EA0112" w:rsidRPr="00EF6ECA" w:rsidRDefault="00EA0112" w:rsidP="00EA0112">
      <w:pPr>
        <w:pStyle w:val="Body"/>
        <w:spacing w:after="0"/>
        <w:rPr>
          <w:lang w:val="fr-FR"/>
        </w:rPr>
      </w:pPr>
    </w:p>
    <w:p w14:paraId="6967DB57" w14:textId="349FE043" w:rsidR="00226A7B" w:rsidRPr="00226A7B" w:rsidRDefault="00226A7B" w:rsidP="00226A7B">
      <w:pPr>
        <w:pStyle w:val="Body"/>
        <w:numPr>
          <w:ilvl w:val="0"/>
          <w:numId w:val="32"/>
        </w:numPr>
        <w:rPr>
          <w:lang w:val="fr-FR"/>
        </w:rPr>
      </w:pPr>
      <w:r w:rsidRPr="00226A7B">
        <w:rPr>
          <w:lang w:val="fr-FR"/>
        </w:rPr>
        <w:t xml:space="preserve">Castagné, R., Duchemin, J.-P., </w:t>
      </w:r>
      <w:proofErr w:type="spellStart"/>
      <w:r w:rsidRPr="00226A7B">
        <w:rPr>
          <w:lang w:val="fr-FR"/>
        </w:rPr>
        <w:t>Gloanec</w:t>
      </w:r>
      <w:proofErr w:type="spellEnd"/>
      <w:r w:rsidRPr="00226A7B">
        <w:rPr>
          <w:lang w:val="fr-FR"/>
        </w:rPr>
        <w:t xml:space="preserve">, M., &amp; </w:t>
      </w:r>
      <w:proofErr w:type="spellStart"/>
      <w:r w:rsidRPr="00226A7B">
        <w:rPr>
          <w:lang w:val="fr-FR"/>
        </w:rPr>
        <w:t>Rumelhard</w:t>
      </w:r>
      <w:proofErr w:type="spellEnd"/>
      <w:r w:rsidRPr="00226A7B">
        <w:rPr>
          <w:lang w:val="fr-FR"/>
        </w:rPr>
        <w:t>, C. (1989). Circuits intégrés en arséniure de gallium : Physique, technologie et règles de conception</w:t>
      </w:r>
      <w:r>
        <w:rPr>
          <w:lang w:val="fr-FR"/>
        </w:rPr>
        <w:t xml:space="preserve"> </w:t>
      </w:r>
      <w:r w:rsidRPr="00226A7B">
        <w:rPr>
          <w:lang w:val="fr-FR"/>
        </w:rPr>
        <w:t xml:space="preserve">[Integrated circuits in gallium </w:t>
      </w:r>
      <w:proofErr w:type="spellStart"/>
      <w:proofErr w:type="gramStart"/>
      <w:r w:rsidRPr="00226A7B">
        <w:rPr>
          <w:lang w:val="fr-FR"/>
        </w:rPr>
        <w:t>arsenide</w:t>
      </w:r>
      <w:proofErr w:type="spellEnd"/>
      <w:r w:rsidRPr="00226A7B">
        <w:rPr>
          <w:lang w:val="fr-FR"/>
        </w:rPr>
        <w:t>:</w:t>
      </w:r>
      <w:proofErr w:type="gramEnd"/>
      <w:r w:rsidRPr="00226A7B">
        <w:rPr>
          <w:lang w:val="fr-FR"/>
        </w:rPr>
        <w:t xml:space="preserve"> </w:t>
      </w:r>
      <w:proofErr w:type="spellStart"/>
      <w:r w:rsidRPr="00226A7B">
        <w:rPr>
          <w:lang w:val="fr-FR"/>
        </w:rPr>
        <w:t>Physics</w:t>
      </w:r>
      <w:proofErr w:type="spellEnd"/>
      <w:r w:rsidRPr="00226A7B">
        <w:rPr>
          <w:lang w:val="fr-FR"/>
        </w:rPr>
        <w:t xml:space="preserve">, </w:t>
      </w:r>
      <w:proofErr w:type="spellStart"/>
      <w:r w:rsidRPr="00226A7B">
        <w:rPr>
          <w:lang w:val="fr-FR"/>
        </w:rPr>
        <w:t>technology</w:t>
      </w:r>
      <w:proofErr w:type="spellEnd"/>
      <w:r w:rsidRPr="00226A7B">
        <w:rPr>
          <w:lang w:val="fr-FR"/>
        </w:rPr>
        <w:t xml:space="preserve"> and design </w:t>
      </w:r>
      <w:proofErr w:type="spellStart"/>
      <w:r w:rsidRPr="00226A7B">
        <w:rPr>
          <w:lang w:val="fr-FR"/>
        </w:rPr>
        <w:t>rules</w:t>
      </w:r>
      <w:proofErr w:type="spellEnd"/>
      <w:r w:rsidRPr="00226A7B">
        <w:rPr>
          <w:lang w:val="fr-FR"/>
        </w:rPr>
        <w:t xml:space="preserve">]. Masson. </w:t>
      </w:r>
      <w:hyperlink r:id="rId137" w:history="1">
        <w:r w:rsidRPr="00352378">
          <w:rPr>
            <w:rStyle w:val="Hyperlink"/>
            <w:lang w:val="fr-FR"/>
          </w:rPr>
          <w:t>https://www.abebooks.com/Circuits-intégrés-arséniure-gallium-Physique-technologie/2331510876/bd</w:t>
        </w:r>
      </w:hyperlink>
      <w:r>
        <w:rPr>
          <w:lang w:val="fr-FR"/>
        </w:rPr>
        <w:t xml:space="preserve"> </w:t>
      </w:r>
    </w:p>
    <w:p w14:paraId="0ACEDF8D" w14:textId="77777777" w:rsidR="004D4277" w:rsidRDefault="00226A7B" w:rsidP="00226A7B">
      <w:pPr>
        <w:pStyle w:val="Body"/>
        <w:numPr>
          <w:ilvl w:val="0"/>
          <w:numId w:val="32"/>
        </w:numPr>
        <w:spacing w:after="0"/>
      </w:pPr>
      <w:proofErr w:type="spellStart"/>
      <w:r w:rsidRPr="00226A7B">
        <w:rPr>
          <w:lang w:val="fr-FR"/>
        </w:rPr>
        <w:t>AbeBooks</w:t>
      </w:r>
      <w:proofErr w:type="spellEnd"/>
      <w:r w:rsidRPr="00226A7B">
        <w:rPr>
          <w:lang w:val="fr-FR"/>
        </w:rPr>
        <w:t xml:space="preserve"> </w:t>
      </w:r>
      <w:r w:rsidR="00EA0112" w:rsidRPr="00EF6ECA">
        <w:rPr>
          <w:lang w:val="pt-BR"/>
        </w:rPr>
        <w:t>Mamadou Dia</w:t>
      </w:r>
      <w:r w:rsidR="00EA0112" w:rsidRPr="00EF6ECA">
        <w:rPr>
          <w:vertAlign w:val="superscript"/>
          <w:lang w:val="pt-BR"/>
        </w:rPr>
        <w:t>1</w:t>
      </w:r>
      <w:r w:rsidR="00EA0112" w:rsidRPr="00EF6ECA">
        <w:rPr>
          <w:lang w:val="pt-BR"/>
        </w:rPr>
        <w:t>, Abdoul Aziz Correa</w:t>
      </w:r>
      <w:r w:rsidR="00EA0112" w:rsidRPr="00EF6ECA">
        <w:rPr>
          <w:vertAlign w:val="superscript"/>
          <w:lang w:val="pt-BR"/>
        </w:rPr>
        <w:t>1</w:t>
      </w:r>
      <w:r w:rsidR="00EA0112" w:rsidRPr="00EF6ECA">
        <w:rPr>
          <w:lang w:val="pt-BR"/>
        </w:rPr>
        <w:t>, Chamsdine Sow</w:t>
      </w:r>
      <w:r w:rsidR="00EA0112" w:rsidRPr="00EF6ECA">
        <w:rPr>
          <w:vertAlign w:val="superscript"/>
          <w:lang w:val="pt-BR"/>
        </w:rPr>
        <w:t>1</w:t>
      </w:r>
      <w:r w:rsidR="00EA0112" w:rsidRPr="00EF6ECA">
        <w:rPr>
          <w:lang w:val="pt-BR"/>
        </w:rPr>
        <w:t>, Elhadji Mamadou Keita</w:t>
      </w:r>
      <w:r w:rsidR="00EA0112" w:rsidRPr="00EF6ECA">
        <w:rPr>
          <w:vertAlign w:val="superscript"/>
          <w:lang w:val="pt-BR"/>
        </w:rPr>
        <w:t>1</w:t>
      </w:r>
      <w:r w:rsidR="00EA0112" w:rsidRPr="00EF6ECA">
        <w:rPr>
          <w:lang w:val="pt-BR"/>
        </w:rPr>
        <w:t xml:space="preserve">, </w:t>
      </w:r>
      <w:proofErr w:type="gramStart"/>
      <w:r w:rsidR="00EA0112" w:rsidRPr="00EF6ECA">
        <w:rPr>
          <w:lang w:val="pt-BR"/>
        </w:rPr>
        <w:t>Babacar  Mbow</w:t>
      </w:r>
      <w:proofErr w:type="gramEnd"/>
      <w:r w:rsidR="00EA0112" w:rsidRPr="00EF6ECA">
        <w:rPr>
          <w:vertAlign w:val="superscript"/>
          <w:lang w:val="pt-BR"/>
        </w:rPr>
        <w:t>1</w:t>
      </w:r>
      <w:r w:rsidR="00EA0112" w:rsidRPr="00EF6ECA">
        <w:rPr>
          <w:lang w:val="pt-BR"/>
        </w:rPr>
        <w:t xml:space="preserve">. </w:t>
      </w:r>
      <w:r w:rsidR="00EA0112" w:rsidRPr="00EA0112">
        <w:t>Optimization of the Electrical Characteristics of the Photodiodes based on III-Sb Antimonide by a Ga1-yAly Sb Window layer Deposit at the Ga1-xInxSb Emitter Surface.</w:t>
      </w:r>
      <w:r w:rsidR="00EA0112" w:rsidRPr="00EF6ECA">
        <w:rPr>
          <w:lang w:val="en-IN"/>
        </w:rPr>
        <w:t xml:space="preserve"> </w:t>
      </w:r>
      <w:r w:rsidR="00EA0112" w:rsidRPr="00EA0112">
        <w:t>American Journal of Engineering Research (AJER)</w:t>
      </w:r>
      <w:r w:rsidR="00EA0112" w:rsidRPr="00EF6ECA">
        <w:rPr>
          <w:lang w:val="en-IN"/>
        </w:rPr>
        <w:t xml:space="preserve"> </w:t>
      </w:r>
      <w:r w:rsidR="00EA0112" w:rsidRPr="00EA0112">
        <w:t>Volume-10, Issue-5, pp-378-384,2021</w:t>
      </w:r>
      <w:r w:rsidR="00E05878">
        <w:t>.</w:t>
      </w:r>
      <w:r w:rsidR="00EF6ECA" w:rsidRPr="00EF6ECA">
        <w:t xml:space="preserve"> </w:t>
      </w:r>
      <w:hyperlink r:id="rId138" w:history="1">
        <w:r w:rsidR="00EF6ECA" w:rsidRPr="004A6476">
          <w:rPr>
            <w:rStyle w:val="Hyperlink"/>
          </w:rPr>
          <w:t>https://vertexaisearch.cloud.google.com/grounding-api-redirect/AUZIYQHhufk0wwkla3B7_n3Zdl3v78X05GIiY0AaDHrbc7CzFQ1PuPn7DhTPuie</w:t>
        </w:r>
        <w:r w:rsidR="00EF6ECA" w:rsidRPr="004A6476">
          <w:rPr>
            <w:rStyle w:val="Hyperlink"/>
          </w:rPr>
          <w:lastRenderedPageBreak/>
          <w:t>A8gx3wZ1vzOkIQWgr18Sivb8eCWy9FRRpf_hKadhe8xfFiPkPmXHNcUU9sZAc49hBYVgPxQlS28KW2S1zMEVyvDGIBhhK7ZB1tCU3</w:t>
        </w:r>
      </w:hyperlink>
      <w:r w:rsidR="00EF6ECA">
        <w:t xml:space="preserve"> </w:t>
      </w:r>
    </w:p>
    <w:p w14:paraId="3BD7140C" w14:textId="77777777" w:rsidR="00351633" w:rsidRDefault="00351633" w:rsidP="00351633">
      <w:pPr>
        <w:pStyle w:val="Body"/>
        <w:spacing w:after="0"/>
      </w:pPr>
    </w:p>
    <w:p w14:paraId="4C06EB36" w14:textId="77777777" w:rsidR="00351633" w:rsidRDefault="00351633" w:rsidP="00351633">
      <w:pPr>
        <w:pStyle w:val="Body"/>
        <w:spacing w:after="0"/>
      </w:pPr>
    </w:p>
    <w:p w14:paraId="189D1F77" w14:textId="77777777" w:rsidR="00351633" w:rsidRDefault="00351633" w:rsidP="00351633">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13. </w:t>
      </w:r>
      <w:proofErr w:type="spellStart"/>
      <w:r>
        <w:rPr>
          <w:rFonts w:ascii="Arial" w:hAnsi="Arial" w:cs="Arial"/>
          <w:color w:val="222222"/>
          <w:shd w:val="clear" w:color="auto" w:fill="FFFFFF"/>
        </w:rPr>
        <w:t>Pfenning</w:t>
      </w:r>
      <w:proofErr w:type="spellEnd"/>
      <w:r>
        <w:rPr>
          <w:rFonts w:ascii="Arial" w:hAnsi="Arial" w:cs="Arial"/>
          <w:color w:val="222222"/>
          <w:shd w:val="clear" w:color="auto" w:fill="FFFFFF"/>
        </w:rPr>
        <w:t xml:space="preserve">, A., Hartmann, F., </w:t>
      </w:r>
      <w:proofErr w:type="spellStart"/>
      <w:r>
        <w:rPr>
          <w:rFonts w:ascii="Arial" w:hAnsi="Arial" w:cs="Arial"/>
          <w:color w:val="222222"/>
          <w:shd w:val="clear" w:color="auto" w:fill="FFFFFF"/>
        </w:rPr>
        <w:t>Weih</w:t>
      </w:r>
      <w:proofErr w:type="spellEnd"/>
      <w:r>
        <w:rPr>
          <w:rFonts w:ascii="Arial" w:hAnsi="Arial" w:cs="Arial"/>
          <w:color w:val="222222"/>
          <w:shd w:val="clear" w:color="auto" w:fill="FFFFFF"/>
        </w:rPr>
        <w:t xml:space="preserve">, R., </w:t>
      </w:r>
      <w:proofErr w:type="spellStart"/>
      <w:r>
        <w:rPr>
          <w:rFonts w:ascii="Arial" w:hAnsi="Arial" w:cs="Arial"/>
          <w:color w:val="222222"/>
          <w:shd w:val="clear" w:color="auto" w:fill="FFFFFF"/>
        </w:rPr>
        <w:t>Emmerling</w:t>
      </w:r>
      <w:proofErr w:type="spellEnd"/>
      <w:r>
        <w:rPr>
          <w:rFonts w:ascii="Arial" w:hAnsi="Arial" w:cs="Arial"/>
          <w:color w:val="222222"/>
          <w:shd w:val="clear" w:color="auto" w:fill="FFFFFF"/>
        </w:rPr>
        <w:t xml:space="preserve">, M., </w:t>
      </w:r>
      <w:proofErr w:type="spellStart"/>
      <w:r>
        <w:rPr>
          <w:rFonts w:ascii="Arial" w:hAnsi="Arial" w:cs="Arial"/>
          <w:color w:val="222222"/>
          <w:shd w:val="clear" w:color="auto" w:fill="FFFFFF"/>
        </w:rPr>
        <w:t>Worschech</w:t>
      </w:r>
      <w:proofErr w:type="spellEnd"/>
      <w:r>
        <w:rPr>
          <w:rFonts w:ascii="Arial" w:hAnsi="Arial" w:cs="Arial"/>
          <w:color w:val="222222"/>
          <w:shd w:val="clear" w:color="auto" w:fill="FFFFFF"/>
        </w:rPr>
        <w:t xml:space="preserve">, L., &amp; </w:t>
      </w:r>
      <w:proofErr w:type="spellStart"/>
      <w:r>
        <w:rPr>
          <w:rFonts w:ascii="Arial" w:hAnsi="Arial" w:cs="Arial"/>
          <w:color w:val="222222"/>
          <w:shd w:val="clear" w:color="auto" w:fill="FFFFFF"/>
        </w:rPr>
        <w:t>Höfling</w:t>
      </w:r>
      <w:proofErr w:type="spellEnd"/>
      <w:r>
        <w:rPr>
          <w:rFonts w:ascii="Arial" w:hAnsi="Arial" w:cs="Arial"/>
          <w:color w:val="222222"/>
          <w:shd w:val="clear" w:color="auto" w:fill="FFFFFF"/>
        </w:rPr>
        <w:t>, S. (2018). p</w:t>
      </w:r>
      <w:r>
        <w:rPr>
          <w:rFonts w:ascii="Cambria Math" w:hAnsi="Cambria Math" w:cs="Cambria Math"/>
          <w:color w:val="222222"/>
          <w:shd w:val="clear" w:color="auto" w:fill="FFFFFF"/>
        </w:rPr>
        <w:t>‐</w:t>
      </w:r>
      <w:r>
        <w:rPr>
          <w:rFonts w:ascii="Arial" w:hAnsi="Arial" w:cs="Arial"/>
          <w:color w:val="222222"/>
          <w:shd w:val="clear" w:color="auto" w:fill="FFFFFF"/>
        </w:rPr>
        <w:t xml:space="preserve">Type Doped </w:t>
      </w:r>
      <w:proofErr w:type="spellStart"/>
      <w:r>
        <w:rPr>
          <w:rFonts w:ascii="Arial" w:hAnsi="Arial" w:cs="Arial"/>
          <w:color w:val="222222"/>
          <w:shd w:val="clear" w:color="auto" w:fill="FFFFFF"/>
        </w:rPr>
        <w:t>AlAsSb</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GaSb</w:t>
      </w:r>
      <w:proofErr w:type="spellEnd"/>
      <w:r>
        <w:rPr>
          <w:rFonts w:ascii="Arial" w:hAnsi="Arial" w:cs="Arial"/>
          <w:color w:val="222222"/>
          <w:shd w:val="clear" w:color="auto" w:fill="FFFFFF"/>
        </w:rPr>
        <w:t xml:space="preserve"> Resonant Tunneling Diode Photodetector for the Mid</w:t>
      </w:r>
      <w:r>
        <w:rPr>
          <w:rFonts w:ascii="Cambria Math" w:hAnsi="Cambria Math" w:cs="Cambria Math"/>
          <w:color w:val="222222"/>
          <w:shd w:val="clear" w:color="auto" w:fill="FFFFFF"/>
        </w:rPr>
        <w:t>‐</w:t>
      </w:r>
      <w:r>
        <w:rPr>
          <w:rFonts w:ascii="Arial" w:hAnsi="Arial" w:cs="Arial"/>
          <w:color w:val="222222"/>
          <w:shd w:val="clear" w:color="auto" w:fill="FFFFFF"/>
        </w:rPr>
        <w:t>Infrared Spectral Region. </w:t>
      </w:r>
      <w:r>
        <w:rPr>
          <w:rFonts w:ascii="Arial" w:hAnsi="Arial" w:cs="Arial"/>
          <w:i/>
          <w:iCs/>
          <w:color w:val="222222"/>
          <w:shd w:val="clear" w:color="auto" w:fill="FFFFFF"/>
        </w:rPr>
        <w:t>Advanced Optical Materials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(24), 1800972.</w:t>
      </w:r>
    </w:p>
    <w:p w14:paraId="718D31FA" w14:textId="77777777" w:rsidR="00351633" w:rsidRDefault="00351633" w:rsidP="00351633">
      <w:pPr>
        <w:pStyle w:val="Body"/>
        <w:spacing w:after="0"/>
      </w:pPr>
    </w:p>
    <w:p w14:paraId="69EDDBC6" w14:textId="77777777" w:rsidR="00351633" w:rsidRDefault="00351633" w:rsidP="00351633">
      <w:pPr>
        <w:pStyle w:val="Body"/>
        <w:spacing w:after="0"/>
      </w:pPr>
    </w:p>
    <w:p w14:paraId="500894C9" w14:textId="77777777" w:rsidR="00351633" w:rsidRDefault="00351633" w:rsidP="00351633">
      <w:pPr>
        <w:pStyle w:val="Body"/>
        <w:spacing w:after="0"/>
        <w:rPr>
          <w:rFonts w:ascii="Arial" w:hAnsi="Arial" w:cs="Arial"/>
          <w:color w:val="222222"/>
          <w:shd w:val="clear" w:color="auto" w:fill="FFFFFF"/>
        </w:rPr>
      </w:pPr>
      <w:r>
        <w:rPr>
          <w:rFonts w:ascii="Arial" w:hAnsi="Arial" w:cs="Arial"/>
          <w:color w:val="222222"/>
          <w:shd w:val="clear" w:color="auto" w:fill="FFFFFF"/>
        </w:rPr>
        <w:t xml:space="preserve">14. </w:t>
      </w:r>
      <w:r>
        <w:rPr>
          <w:rFonts w:ascii="Arial" w:hAnsi="Arial" w:cs="Arial"/>
          <w:color w:val="222222"/>
          <w:shd w:val="clear" w:color="auto" w:fill="FFFFFF"/>
        </w:rPr>
        <w:t xml:space="preserve">Andreev, I. A., </w:t>
      </w:r>
      <w:proofErr w:type="spellStart"/>
      <w:r>
        <w:rPr>
          <w:rFonts w:ascii="Arial" w:hAnsi="Arial" w:cs="Arial"/>
          <w:color w:val="222222"/>
          <w:shd w:val="clear" w:color="auto" w:fill="FFFFFF"/>
        </w:rPr>
        <w:t>Serebrennikova</w:t>
      </w:r>
      <w:proofErr w:type="spellEnd"/>
      <w:r>
        <w:rPr>
          <w:rFonts w:ascii="Arial" w:hAnsi="Arial" w:cs="Arial"/>
          <w:color w:val="222222"/>
          <w:shd w:val="clear" w:color="auto" w:fill="FFFFFF"/>
        </w:rPr>
        <w:t xml:space="preserve">, O. Y., </w:t>
      </w:r>
      <w:proofErr w:type="spellStart"/>
      <w:r>
        <w:rPr>
          <w:rFonts w:ascii="Arial" w:hAnsi="Arial" w:cs="Arial"/>
          <w:color w:val="222222"/>
          <w:shd w:val="clear" w:color="auto" w:fill="FFFFFF"/>
        </w:rPr>
        <w:t>Sokolovskii</w:t>
      </w:r>
      <w:proofErr w:type="spellEnd"/>
      <w:r>
        <w:rPr>
          <w:rFonts w:ascii="Arial" w:hAnsi="Arial" w:cs="Arial"/>
          <w:color w:val="222222"/>
          <w:shd w:val="clear" w:color="auto" w:fill="FFFFFF"/>
        </w:rPr>
        <w:t xml:space="preserve">, G. S., </w:t>
      </w:r>
      <w:proofErr w:type="spellStart"/>
      <w:r>
        <w:rPr>
          <w:rFonts w:ascii="Arial" w:hAnsi="Arial" w:cs="Arial"/>
          <w:color w:val="222222"/>
          <w:shd w:val="clear" w:color="auto" w:fill="FFFFFF"/>
        </w:rPr>
        <w:t>Dudelev</w:t>
      </w:r>
      <w:proofErr w:type="spellEnd"/>
      <w:r>
        <w:rPr>
          <w:rFonts w:ascii="Arial" w:hAnsi="Arial" w:cs="Arial"/>
          <w:color w:val="222222"/>
          <w:shd w:val="clear" w:color="auto" w:fill="FFFFFF"/>
        </w:rPr>
        <w:t xml:space="preserve">, V. V., </w:t>
      </w:r>
      <w:proofErr w:type="spellStart"/>
      <w:r>
        <w:rPr>
          <w:rFonts w:ascii="Arial" w:hAnsi="Arial" w:cs="Arial"/>
          <w:color w:val="222222"/>
          <w:shd w:val="clear" w:color="auto" w:fill="FFFFFF"/>
        </w:rPr>
        <w:t>Ilynskaya</w:t>
      </w:r>
      <w:proofErr w:type="spellEnd"/>
      <w:r>
        <w:rPr>
          <w:rFonts w:ascii="Arial" w:hAnsi="Arial" w:cs="Arial"/>
          <w:color w:val="222222"/>
          <w:shd w:val="clear" w:color="auto" w:fill="FFFFFF"/>
        </w:rPr>
        <w:t xml:space="preserve">, N. D., </w:t>
      </w:r>
      <w:proofErr w:type="spellStart"/>
      <w:r>
        <w:rPr>
          <w:rFonts w:ascii="Arial" w:hAnsi="Arial" w:cs="Arial"/>
          <w:color w:val="222222"/>
          <w:shd w:val="clear" w:color="auto" w:fill="FFFFFF"/>
        </w:rPr>
        <w:t>Konovalov</w:t>
      </w:r>
      <w:proofErr w:type="spellEnd"/>
      <w:r>
        <w:rPr>
          <w:rFonts w:ascii="Arial" w:hAnsi="Arial" w:cs="Arial"/>
          <w:color w:val="222222"/>
          <w:shd w:val="clear" w:color="auto" w:fill="FFFFFF"/>
        </w:rPr>
        <w:t xml:space="preserve">, G. G., ... &amp; Yakovlev, Y. P. (2013). High-speed photodiodes for the mid-infrared spectral region 1.2–2.4 </w:t>
      </w:r>
      <w:proofErr w:type="spellStart"/>
      <w:r>
        <w:rPr>
          <w:rFonts w:ascii="Arial" w:hAnsi="Arial" w:cs="Arial"/>
          <w:color w:val="222222"/>
          <w:shd w:val="clear" w:color="auto" w:fill="FFFFFF"/>
        </w:rPr>
        <w:t>μm</w:t>
      </w:r>
      <w:proofErr w:type="spellEnd"/>
      <w:r>
        <w:rPr>
          <w:rFonts w:ascii="Arial" w:hAnsi="Arial" w:cs="Arial"/>
          <w:color w:val="222222"/>
          <w:shd w:val="clear" w:color="auto" w:fill="FFFFFF"/>
        </w:rPr>
        <w:t xml:space="preserve"> based on </w:t>
      </w:r>
      <w:proofErr w:type="spellStart"/>
      <w:r>
        <w:rPr>
          <w:rFonts w:ascii="Arial" w:hAnsi="Arial" w:cs="Arial"/>
          <w:color w:val="222222"/>
          <w:shd w:val="clear" w:color="auto" w:fill="FFFFFF"/>
        </w:rPr>
        <w:t>GaSb</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GaInAsSb</w:t>
      </w:r>
      <w:proofErr w:type="spellEnd"/>
      <w:r>
        <w:rPr>
          <w:rFonts w:ascii="Arial" w:hAnsi="Arial" w:cs="Arial"/>
          <w:color w:val="222222"/>
          <w:shd w:val="clear" w:color="auto" w:fill="FFFFFF"/>
        </w:rPr>
        <w:t>/</w:t>
      </w:r>
      <w:proofErr w:type="spellStart"/>
      <w:r>
        <w:rPr>
          <w:rFonts w:ascii="Arial" w:hAnsi="Arial" w:cs="Arial"/>
          <w:color w:val="222222"/>
          <w:shd w:val="clear" w:color="auto" w:fill="FFFFFF"/>
        </w:rPr>
        <w:t>GaAlAsSb</w:t>
      </w:r>
      <w:proofErr w:type="spellEnd"/>
      <w:r>
        <w:rPr>
          <w:rFonts w:ascii="Arial" w:hAnsi="Arial" w:cs="Arial"/>
          <w:color w:val="222222"/>
          <w:shd w:val="clear" w:color="auto" w:fill="FFFFFF"/>
        </w:rPr>
        <w:t xml:space="preserve"> heterostructures with a transmission band of 2–5 GHz. </w:t>
      </w:r>
      <w:r>
        <w:rPr>
          <w:rFonts w:ascii="Arial" w:hAnsi="Arial" w:cs="Arial"/>
          <w:i/>
          <w:iCs/>
          <w:color w:val="222222"/>
          <w:shd w:val="clear" w:color="auto" w:fill="FFFFFF"/>
        </w:rPr>
        <w:t>Semiconductors</w:t>
      </w:r>
      <w:r>
        <w:rPr>
          <w:rFonts w:ascii="Arial" w:hAnsi="Arial" w:cs="Arial"/>
          <w:color w:val="222222"/>
          <w:shd w:val="clear" w:color="auto" w:fill="FFFFFF"/>
        </w:rPr>
        <w:t>, </w:t>
      </w:r>
      <w:r>
        <w:rPr>
          <w:rFonts w:ascii="Arial" w:hAnsi="Arial" w:cs="Arial"/>
          <w:i/>
          <w:iCs/>
          <w:color w:val="222222"/>
          <w:shd w:val="clear" w:color="auto" w:fill="FFFFFF"/>
        </w:rPr>
        <w:t>47</w:t>
      </w:r>
      <w:r>
        <w:rPr>
          <w:rFonts w:ascii="Arial" w:hAnsi="Arial" w:cs="Arial"/>
          <w:color w:val="222222"/>
          <w:shd w:val="clear" w:color="auto" w:fill="FFFFFF"/>
        </w:rPr>
        <w:t>(8), 1103-1109.</w:t>
      </w:r>
    </w:p>
    <w:p w14:paraId="729735B8" w14:textId="77777777" w:rsidR="00351633" w:rsidRDefault="00351633" w:rsidP="00351633">
      <w:pPr>
        <w:pStyle w:val="Body"/>
        <w:spacing w:after="0"/>
      </w:pPr>
    </w:p>
    <w:p w14:paraId="25075BA4" w14:textId="77777777" w:rsidR="00351633" w:rsidRDefault="00351633" w:rsidP="00351633">
      <w:pPr>
        <w:pStyle w:val="Body"/>
        <w:spacing w:after="0"/>
      </w:pPr>
    </w:p>
    <w:p w14:paraId="1A6B2FE4" w14:textId="6ADA1417" w:rsidR="00351633" w:rsidRPr="00EA0112" w:rsidRDefault="00351633" w:rsidP="00351633">
      <w:pPr>
        <w:pStyle w:val="Body"/>
        <w:spacing w:after="0"/>
        <w:sectPr w:rsidR="00351633" w:rsidRPr="00EA0112" w:rsidSect="00BB2B67">
          <w:headerReference w:type="even" r:id="rId139"/>
          <w:headerReference w:type="default" r:id="rId140"/>
          <w:footerReference w:type="default" r:id="rId141"/>
          <w:headerReference w:type="first" r:id="rId142"/>
          <w:type w:val="continuous"/>
          <w:pgSz w:w="12240" w:h="15840"/>
          <w:pgMar w:top="1440" w:right="2016" w:bottom="1560" w:left="1843" w:header="720" w:footer="1123" w:gutter="0"/>
          <w:cols w:space="720"/>
          <w:docGrid w:linePitch="272"/>
        </w:sectPr>
      </w:pPr>
      <w:r>
        <w:rPr>
          <w:rFonts w:ascii="Arial" w:hAnsi="Arial" w:cs="Arial"/>
          <w:color w:val="222222"/>
          <w:shd w:val="clear" w:color="auto" w:fill="FFFFFF"/>
        </w:rPr>
        <w:t xml:space="preserve">15. </w:t>
      </w:r>
      <w:proofErr w:type="spellStart"/>
      <w:r>
        <w:rPr>
          <w:rFonts w:ascii="Arial" w:hAnsi="Arial" w:cs="Arial"/>
          <w:color w:val="222222"/>
          <w:shd w:val="clear" w:color="auto" w:fill="FFFFFF"/>
        </w:rPr>
        <w:t>Mikhailova</w:t>
      </w:r>
      <w:proofErr w:type="spellEnd"/>
      <w:r>
        <w:rPr>
          <w:rFonts w:ascii="Arial" w:hAnsi="Arial" w:cs="Arial"/>
          <w:color w:val="222222"/>
          <w:shd w:val="clear" w:color="auto" w:fill="FFFFFF"/>
        </w:rPr>
        <w:t xml:space="preserve">, M. P., </w:t>
      </w:r>
      <w:proofErr w:type="spellStart"/>
      <w:r>
        <w:rPr>
          <w:rFonts w:ascii="Arial" w:hAnsi="Arial" w:cs="Arial"/>
          <w:color w:val="222222"/>
          <w:shd w:val="clear" w:color="auto" w:fill="FFFFFF"/>
        </w:rPr>
        <w:t>Stoyanov</w:t>
      </w:r>
      <w:proofErr w:type="spellEnd"/>
      <w:r>
        <w:rPr>
          <w:rFonts w:ascii="Arial" w:hAnsi="Arial" w:cs="Arial"/>
          <w:color w:val="222222"/>
          <w:shd w:val="clear" w:color="auto" w:fill="FFFFFF"/>
        </w:rPr>
        <w:t xml:space="preserve">, N. D., </w:t>
      </w:r>
      <w:proofErr w:type="spellStart"/>
      <w:r>
        <w:rPr>
          <w:rFonts w:ascii="Arial" w:hAnsi="Arial" w:cs="Arial"/>
          <w:color w:val="222222"/>
          <w:shd w:val="clear" w:color="auto" w:fill="FFFFFF"/>
        </w:rPr>
        <w:t>Andreychuk</w:t>
      </w:r>
      <w:proofErr w:type="spellEnd"/>
      <w:r>
        <w:rPr>
          <w:rFonts w:ascii="Arial" w:hAnsi="Arial" w:cs="Arial"/>
          <w:color w:val="222222"/>
          <w:shd w:val="clear" w:color="auto" w:fill="FFFFFF"/>
        </w:rPr>
        <w:t xml:space="preserve">, O. V., </w:t>
      </w:r>
      <w:proofErr w:type="spellStart"/>
      <w:r>
        <w:rPr>
          <w:rFonts w:ascii="Arial" w:hAnsi="Arial" w:cs="Arial"/>
          <w:color w:val="222222"/>
          <w:shd w:val="clear" w:color="auto" w:fill="FFFFFF"/>
        </w:rPr>
        <w:t>Moiseev</w:t>
      </w:r>
      <w:proofErr w:type="spellEnd"/>
      <w:r>
        <w:rPr>
          <w:rFonts w:ascii="Arial" w:hAnsi="Arial" w:cs="Arial"/>
          <w:color w:val="222222"/>
          <w:shd w:val="clear" w:color="auto" w:fill="FFFFFF"/>
        </w:rPr>
        <w:t xml:space="preserve">, K. D., Andreev, I. A., Yakovlev, Y. P., &amp; </w:t>
      </w:r>
      <w:proofErr w:type="spellStart"/>
      <w:r>
        <w:rPr>
          <w:rFonts w:ascii="Arial" w:hAnsi="Arial" w:cs="Arial"/>
          <w:color w:val="222222"/>
          <w:shd w:val="clear" w:color="auto" w:fill="FFFFFF"/>
        </w:rPr>
        <w:t>Afrailov</w:t>
      </w:r>
      <w:proofErr w:type="spellEnd"/>
      <w:r>
        <w:rPr>
          <w:rFonts w:ascii="Arial" w:hAnsi="Arial" w:cs="Arial"/>
          <w:color w:val="222222"/>
          <w:shd w:val="clear" w:color="auto" w:fill="FFFFFF"/>
        </w:rPr>
        <w:t xml:space="preserve">, M. A. (2002). Type II </w:t>
      </w:r>
      <w:proofErr w:type="spellStart"/>
      <w:r>
        <w:rPr>
          <w:rFonts w:ascii="Arial" w:hAnsi="Arial" w:cs="Arial"/>
          <w:color w:val="222222"/>
          <w:shd w:val="clear" w:color="auto" w:fill="FFFFFF"/>
        </w:rPr>
        <w:t>GaSb</w:t>
      </w:r>
      <w:proofErr w:type="spellEnd"/>
      <w:r>
        <w:rPr>
          <w:rFonts w:ascii="Arial" w:hAnsi="Arial" w:cs="Arial"/>
          <w:color w:val="222222"/>
          <w:shd w:val="clear" w:color="auto" w:fill="FFFFFF"/>
        </w:rPr>
        <w:t xml:space="preserve"> based photodiodes operating in spectral range 1.5–4.8 µm at room temperature. </w:t>
      </w:r>
      <w:r>
        <w:rPr>
          <w:rFonts w:ascii="Arial" w:hAnsi="Arial" w:cs="Arial"/>
          <w:i/>
          <w:iCs/>
          <w:color w:val="222222"/>
          <w:shd w:val="clear" w:color="auto" w:fill="FFFFFF"/>
        </w:rPr>
        <w:t>IEE Proceedings-Optoelectronics</w:t>
      </w:r>
      <w:r>
        <w:rPr>
          <w:rFonts w:ascii="Arial" w:hAnsi="Arial" w:cs="Arial"/>
          <w:color w:val="222222"/>
          <w:shd w:val="clear" w:color="auto" w:fill="FFFFFF"/>
        </w:rPr>
        <w:t>, </w:t>
      </w:r>
      <w:r>
        <w:rPr>
          <w:rFonts w:ascii="Arial" w:hAnsi="Arial" w:cs="Arial"/>
          <w:i/>
          <w:iCs/>
          <w:color w:val="222222"/>
          <w:shd w:val="clear" w:color="auto" w:fill="FFFFFF"/>
        </w:rPr>
        <w:t>149</w:t>
      </w:r>
      <w:r>
        <w:rPr>
          <w:rFonts w:ascii="Arial" w:hAnsi="Arial" w:cs="Arial"/>
          <w:color w:val="222222"/>
          <w:shd w:val="clear" w:color="auto" w:fill="FFFFFF"/>
        </w:rPr>
        <w:t>(1), 41-44.</w:t>
      </w:r>
    </w:p>
    <w:p w14:paraId="1D18F1C2" w14:textId="77777777" w:rsidR="00B01FCD" w:rsidRPr="00FB3A86" w:rsidRDefault="00B01FCD" w:rsidP="00441B6F">
      <w:pPr>
        <w:pStyle w:val="Appendix"/>
        <w:spacing w:after="0"/>
        <w:jc w:val="both"/>
        <w:rPr>
          <w:rFonts w:ascii="Arial" w:hAnsi="Arial" w:cs="Arial"/>
          <w:b w:val="0"/>
        </w:rPr>
      </w:pPr>
    </w:p>
    <w:sectPr w:rsidR="00B01FCD" w:rsidRPr="00FB3A86" w:rsidSect="00BB2B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B3597" w14:textId="77777777" w:rsidR="00CE2EA5" w:rsidRDefault="00CE2EA5" w:rsidP="00C37E61">
      <w:r>
        <w:separator/>
      </w:r>
    </w:p>
  </w:endnote>
  <w:endnote w:type="continuationSeparator" w:id="0">
    <w:p w14:paraId="25EACEE4" w14:textId="77777777" w:rsidR="00CE2EA5" w:rsidRDefault="00CE2EA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D7A82" w14:textId="77777777" w:rsidR="00BB2B67" w:rsidRDefault="00BB2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0CAB7" w14:textId="77777777" w:rsidR="00BB2B67" w:rsidRDefault="00BB2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5365F" w14:textId="77777777" w:rsidR="00AF5A59" w:rsidRDefault="00AF5A59">
    <w:pPr>
      <w:pStyle w:val="Footer"/>
      <w:rPr>
        <w:rFonts w:ascii="Arial" w:hAnsi="Arial" w:cs="Arial"/>
        <w:sz w:val="16"/>
      </w:rPr>
    </w:pPr>
  </w:p>
  <w:p w14:paraId="42D3A391" w14:textId="77777777" w:rsidR="00AF5A59" w:rsidRDefault="00AF5A5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C36CF56" w14:textId="77777777" w:rsidR="00AF5A59" w:rsidRDefault="00AF5A59">
    <w:pPr>
      <w:pStyle w:val="Footer"/>
      <w:rPr>
        <w:rFonts w:ascii="Arial" w:hAnsi="Arial" w:cs="Arial"/>
        <w:sz w:val="16"/>
      </w:rPr>
    </w:pPr>
  </w:p>
  <w:p w14:paraId="6DBCF207" w14:textId="77777777" w:rsidR="00AF5A59" w:rsidRPr="009E048A" w:rsidRDefault="00AF5A5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E4F85" w14:textId="77777777" w:rsidR="00AF5A59" w:rsidRPr="00C37E61" w:rsidRDefault="00AF5A5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18FE7" w14:textId="77777777" w:rsidR="00CE2EA5" w:rsidRDefault="00CE2EA5" w:rsidP="00C37E61">
      <w:r>
        <w:separator/>
      </w:r>
    </w:p>
  </w:footnote>
  <w:footnote w:type="continuationSeparator" w:id="0">
    <w:p w14:paraId="62318215" w14:textId="77777777" w:rsidR="00CE2EA5" w:rsidRDefault="00CE2EA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6C54" w14:textId="6A28AB47" w:rsidR="00BB2B67" w:rsidRDefault="00351633">
    <w:pPr>
      <w:pStyle w:val="Header"/>
    </w:pPr>
    <w:r>
      <w:rPr>
        <w:noProof/>
      </w:rPr>
      <w:pict w14:anchorId="001CC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9053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61FD6" w14:textId="2A3BD415" w:rsidR="00BB2B67" w:rsidRDefault="00351633">
    <w:pPr>
      <w:pStyle w:val="Header"/>
    </w:pPr>
    <w:r>
      <w:rPr>
        <w:noProof/>
      </w:rPr>
      <w:pict w14:anchorId="0B6B3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9053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CF4C8" w14:textId="5DD9FA9E" w:rsidR="00AF5A59" w:rsidRPr="00296529" w:rsidRDefault="00351633" w:rsidP="00296529">
    <w:pPr>
      <w:ind w:left="2160"/>
      <w:jc w:val="center"/>
      <w:rPr>
        <w:rFonts w:ascii="Times New Roman" w:eastAsia="Calibri" w:hAnsi="Times New Roman"/>
        <w:i/>
        <w:sz w:val="18"/>
        <w:szCs w:val="22"/>
      </w:rPr>
    </w:pPr>
    <w:r>
      <w:rPr>
        <w:noProof/>
      </w:rPr>
      <w:pict w14:anchorId="737155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9053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1B7639D" w14:textId="77777777" w:rsidR="00AF5A59" w:rsidRPr="00296529" w:rsidRDefault="00AF5A5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3755866" w14:textId="77777777" w:rsidR="00AF5A59" w:rsidRPr="00296529" w:rsidRDefault="00AF5A5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7CD1D25" w14:textId="77777777" w:rsidR="00AF5A59" w:rsidRPr="00296529" w:rsidRDefault="00AF5A5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2E3D0FD" w14:textId="77777777" w:rsidR="00AF5A59" w:rsidRDefault="00AF5A5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D52464" w14:textId="77777777" w:rsidR="00AF5A59" w:rsidRDefault="00AF5A5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3E21029" w14:textId="77777777" w:rsidR="00AF5A59" w:rsidRDefault="00AF5A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CDB60" w14:textId="47B059F3" w:rsidR="00BB2B67" w:rsidRDefault="00351633">
    <w:pPr>
      <w:pStyle w:val="Header"/>
    </w:pPr>
    <w:r>
      <w:rPr>
        <w:noProof/>
      </w:rPr>
      <w:pict w14:anchorId="3FEB7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9053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58A4" w14:textId="01F2D22A" w:rsidR="00BB2B67" w:rsidRDefault="00351633">
    <w:pPr>
      <w:pStyle w:val="Header"/>
    </w:pPr>
    <w:r>
      <w:rPr>
        <w:noProof/>
      </w:rPr>
      <w:pict w14:anchorId="13BAD7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9053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3726" w14:textId="3A30A8DC" w:rsidR="00BB2B67" w:rsidRDefault="00351633">
    <w:pPr>
      <w:pStyle w:val="Header"/>
    </w:pPr>
    <w:r>
      <w:rPr>
        <w:noProof/>
      </w:rPr>
      <w:pict w14:anchorId="277B24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29053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036362"/>
    <w:multiLevelType w:val="multilevel"/>
    <w:tmpl w:val="DAAEE4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20"/>
  </w:num>
  <w:num w:numId="12">
    <w:abstractNumId w:val="3"/>
  </w:num>
  <w:num w:numId="13">
    <w:abstractNumId w:val="19"/>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0"/>
  </w:num>
  <w:num w:numId="31">
    <w:abstractNumId w:val="16"/>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22FB"/>
    <w:rsid w:val="00030174"/>
    <w:rsid w:val="0004579C"/>
    <w:rsid w:val="00081801"/>
    <w:rsid w:val="000871EA"/>
    <w:rsid w:val="000A47FA"/>
    <w:rsid w:val="000A65D3"/>
    <w:rsid w:val="000B1E33"/>
    <w:rsid w:val="000B4F0D"/>
    <w:rsid w:val="000D3EEC"/>
    <w:rsid w:val="000D4653"/>
    <w:rsid w:val="000D689F"/>
    <w:rsid w:val="000E3C56"/>
    <w:rsid w:val="000E7B7B"/>
    <w:rsid w:val="000E7D62"/>
    <w:rsid w:val="00100A81"/>
    <w:rsid w:val="00103357"/>
    <w:rsid w:val="0010443F"/>
    <w:rsid w:val="00104800"/>
    <w:rsid w:val="00123716"/>
    <w:rsid w:val="00123C9F"/>
    <w:rsid w:val="00126190"/>
    <w:rsid w:val="00130F17"/>
    <w:rsid w:val="001320BF"/>
    <w:rsid w:val="001341EC"/>
    <w:rsid w:val="00163BC4"/>
    <w:rsid w:val="00175602"/>
    <w:rsid w:val="00191062"/>
    <w:rsid w:val="00192B72"/>
    <w:rsid w:val="001A29D8"/>
    <w:rsid w:val="001A5CAA"/>
    <w:rsid w:val="001B0427"/>
    <w:rsid w:val="001D3A51"/>
    <w:rsid w:val="001D42F5"/>
    <w:rsid w:val="001E10D2"/>
    <w:rsid w:val="001E25B4"/>
    <w:rsid w:val="001E44FE"/>
    <w:rsid w:val="00200595"/>
    <w:rsid w:val="0020435F"/>
    <w:rsid w:val="00204835"/>
    <w:rsid w:val="00212223"/>
    <w:rsid w:val="00214B0D"/>
    <w:rsid w:val="00214C2E"/>
    <w:rsid w:val="00216163"/>
    <w:rsid w:val="002265EB"/>
    <w:rsid w:val="00226A7B"/>
    <w:rsid w:val="00231920"/>
    <w:rsid w:val="0023195C"/>
    <w:rsid w:val="0024282C"/>
    <w:rsid w:val="002460DC"/>
    <w:rsid w:val="00250985"/>
    <w:rsid w:val="002547A4"/>
    <w:rsid w:val="002556F6"/>
    <w:rsid w:val="0026613D"/>
    <w:rsid w:val="00271042"/>
    <w:rsid w:val="00283105"/>
    <w:rsid w:val="00284C4C"/>
    <w:rsid w:val="00286529"/>
    <w:rsid w:val="00287E68"/>
    <w:rsid w:val="00296529"/>
    <w:rsid w:val="002B2417"/>
    <w:rsid w:val="002B27FB"/>
    <w:rsid w:val="002B685A"/>
    <w:rsid w:val="002C57D2"/>
    <w:rsid w:val="002D79E7"/>
    <w:rsid w:val="002E0D56"/>
    <w:rsid w:val="002E245C"/>
    <w:rsid w:val="002F77B2"/>
    <w:rsid w:val="002F7E2E"/>
    <w:rsid w:val="00300D43"/>
    <w:rsid w:val="00302F94"/>
    <w:rsid w:val="00315186"/>
    <w:rsid w:val="0033343E"/>
    <w:rsid w:val="00333E5F"/>
    <w:rsid w:val="0034720A"/>
    <w:rsid w:val="003512C2"/>
    <w:rsid w:val="00351633"/>
    <w:rsid w:val="00365D21"/>
    <w:rsid w:val="00371FB6"/>
    <w:rsid w:val="00372A0F"/>
    <w:rsid w:val="003763C1"/>
    <w:rsid w:val="00376BBE"/>
    <w:rsid w:val="00381CB4"/>
    <w:rsid w:val="0039224F"/>
    <w:rsid w:val="003949B0"/>
    <w:rsid w:val="003A1976"/>
    <w:rsid w:val="003A43A4"/>
    <w:rsid w:val="003A7C91"/>
    <w:rsid w:val="003A7E18"/>
    <w:rsid w:val="003B29E4"/>
    <w:rsid w:val="003C4C86"/>
    <w:rsid w:val="003C6258"/>
    <w:rsid w:val="003C6D9B"/>
    <w:rsid w:val="003D5A61"/>
    <w:rsid w:val="003E2904"/>
    <w:rsid w:val="003F2BB5"/>
    <w:rsid w:val="00401927"/>
    <w:rsid w:val="0041027F"/>
    <w:rsid w:val="00412475"/>
    <w:rsid w:val="00413A50"/>
    <w:rsid w:val="00423789"/>
    <w:rsid w:val="00423F79"/>
    <w:rsid w:val="00425F9F"/>
    <w:rsid w:val="00440F43"/>
    <w:rsid w:val="00441B6F"/>
    <w:rsid w:val="00446221"/>
    <w:rsid w:val="00450E62"/>
    <w:rsid w:val="004539DB"/>
    <w:rsid w:val="00471A80"/>
    <w:rsid w:val="00475496"/>
    <w:rsid w:val="00493EB1"/>
    <w:rsid w:val="004C77E5"/>
    <w:rsid w:val="004D305E"/>
    <w:rsid w:val="004D4277"/>
    <w:rsid w:val="004D4679"/>
    <w:rsid w:val="004E3C6B"/>
    <w:rsid w:val="004E4211"/>
    <w:rsid w:val="00502516"/>
    <w:rsid w:val="00505F06"/>
    <w:rsid w:val="00506828"/>
    <w:rsid w:val="00521764"/>
    <w:rsid w:val="0053056E"/>
    <w:rsid w:val="00542A05"/>
    <w:rsid w:val="00552F51"/>
    <w:rsid w:val="00554FDA"/>
    <w:rsid w:val="0056685F"/>
    <w:rsid w:val="005959FD"/>
    <w:rsid w:val="005A67FA"/>
    <w:rsid w:val="005B1BEF"/>
    <w:rsid w:val="005C3D16"/>
    <w:rsid w:val="005C784C"/>
    <w:rsid w:val="005D17F6"/>
    <w:rsid w:val="005D67B0"/>
    <w:rsid w:val="005E5539"/>
    <w:rsid w:val="005F676D"/>
    <w:rsid w:val="00602BF5"/>
    <w:rsid w:val="00614948"/>
    <w:rsid w:val="00617FDD"/>
    <w:rsid w:val="00623759"/>
    <w:rsid w:val="00633614"/>
    <w:rsid w:val="00633F68"/>
    <w:rsid w:val="00636EB2"/>
    <w:rsid w:val="006375B8"/>
    <w:rsid w:val="006408E9"/>
    <w:rsid w:val="00647F82"/>
    <w:rsid w:val="006575D0"/>
    <w:rsid w:val="00663054"/>
    <w:rsid w:val="0066510A"/>
    <w:rsid w:val="00673F9F"/>
    <w:rsid w:val="00686953"/>
    <w:rsid w:val="00687DEA"/>
    <w:rsid w:val="00687E67"/>
    <w:rsid w:val="00694FFE"/>
    <w:rsid w:val="006967F7"/>
    <w:rsid w:val="006A0481"/>
    <w:rsid w:val="006A250C"/>
    <w:rsid w:val="006B21D3"/>
    <w:rsid w:val="006B36D4"/>
    <w:rsid w:val="006B372C"/>
    <w:rsid w:val="006B4667"/>
    <w:rsid w:val="006B57D0"/>
    <w:rsid w:val="006D30FF"/>
    <w:rsid w:val="006D6940"/>
    <w:rsid w:val="006F11EC"/>
    <w:rsid w:val="006F5453"/>
    <w:rsid w:val="0070082C"/>
    <w:rsid w:val="0070691D"/>
    <w:rsid w:val="0071301D"/>
    <w:rsid w:val="007329B4"/>
    <w:rsid w:val="007350F1"/>
    <w:rsid w:val="007369E6"/>
    <w:rsid w:val="00745D5B"/>
    <w:rsid w:val="00746E59"/>
    <w:rsid w:val="00754C9A"/>
    <w:rsid w:val="0075599A"/>
    <w:rsid w:val="00756158"/>
    <w:rsid w:val="00756D70"/>
    <w:rsid w:val="00761D52"/>
    <w:rsid w:val="00777499"/>
    <w:rsid w:val="0077749E"/>
    <w:rsid w:val="00787CDE"/>
    <w:rsid w:val="007905F5"/>
    <w:rsid w:val="00790ADA"/>
    <w:rsid w:val="007C21D3"/>
    <w:rsid w:val="007D2288"/>
    <w:rsid w:val="007E088F"/>
    <w:rsid w:val="007F3C28"/>
    <w:rsid w:val="007F7B32"/>
    <w:rsid w:val="0080004F"/>
    <w:rsid w:val="00803276"/>
    <w:rsid w:val="00804BC2"/>
    <w:rsid w:val="0081431A"/>
    <w:rsid w:val="008176DB"/>
    <w:rsid w:val="00827040"/>
    <w:rsid w:val="0083216F"/>
    <w:rsid w:val="00860000"/>
    <w:rsid w:val="00861FE8"/>
    <w:rsid w:val="0086318B"/>
    <w:rsid w:val="00863BD3"/>
    <w:rsid w:val="008641ED"/>
    <w:rsid w:val="00866D66"/>
    <w:rsid w:val="008671C6"/>
    <w:rsid w:val="00875803"/>
    <w:rsid w:val="008B459E"/>
    <w:rsid w:val="008D1179"/>
    <w:rsid w:val="008E13AE"/>
    <w:rsid w:val="008E1506"/>
    <w:rsid w:val="008E710C"/>
    <w:rsid w:val="008F69D6"/>
    <w:rsid w:val="00902823"/>
    <w:rsid w:val="00915CA6"/>
    <w:rsid w:val="00927834"/>
    <w:rsid w:val="0093213C"/>
    <w:rsid w:val="009500A6"/>
    <w:rsid w:val="00954625"/>
    <w:rsid w:val="00957C18"/>
    <w:rsid w:val="00964394"/>
    <w:rsid w:val="009659BA"/>
    <w:rsid w:val="00980EBA"/>
    <w:rsid w:val="00983040"/>
    <w:rsid w:val="009B3FB9"/>
    <w:rsid w:val="009B4DDB"/>
    <w:rsid w:val="009C2465"/>
    <w:rsid w:val="009D0834"/>
    <w:rsid w:val="009D35A0"/>
    <w:rsid w:val="009D7EB7"/>
    <w:rsid w:val="009E048A"/>
    <w:rsid w:val="009E08E9"/>
    <w:rsid w:val="009E3DB9"/>
    <w:rsid w:val="009E6E35"/>
    <w:rsid w:val="009F0EDA"/>
    <w:rsid w:val="00A03B96"/>
    <w:rsid w:val="00A05B19"/>
    <w:rsid w:val="00A1134E"/>
    <w:rsid w:val="00A24E7E"/>
    <w:rsid w:val="00A258C3"/>
    <w:rsid w:val="00A26EE6"/>
    <w:rsid w:val="00A27B65"/>
    <w:rsid w:val="00A347C0"/>
    <w:rsid w:val="00A452A8"/>
    <w:rsid w:val="00A51431"/>
    <w:rsid w:val="00A539AD"/>
    <w:rsid w:val="00A570C2"/>
    <w:rsid w:val="00A700F1"/>
    <w:rsid w:val="00A70BD1"/>
    <w:rsid w:val="00A86C6F"/>
    <w:rsid w:val="00A94063"/>
    <w:rsid w:val="00A9576B"/>
    <w:rsid w:val="00A95ADB"/>
    <w:rsid w:val="00AA3A1B"/>
    <w:rsid w:val="00AA6219"/>
    <w:rsid w:val="00AA74E0"/>
    <w:rsid w:val="00AB703F"/>
    <w:rsid w:val="00AC2143"/>
    <w:rsid w:val="00AC6BB8"/>
    <w:rsid w:val="00AE008F"/>
    <w:rsid w:val="00AE55D8"/>
    <w:rsid w:val="00AF5A59"/>
    <w:rsid w:val="00B01FCD"/>
    <w:rsid w:val="00B1776C"/>
    <w:rsid w:val="00B2446D"/>
    <w:rsid w:val="00B507D5"/>
    <w:rsid w:val="00B52583"/>
    <w:rsid w:val="00B52896"/>
    <w:rsid w:val="00B57D44"/>
    <w:rsid w:val="00B878E6"/>
    <w:rsid w:val="00B95236"/>
    <w:rsid w:val="00B96BD9"/>
    <w:rsid w:val="00BA1B01"/>
    <w:rsid w:val="00BA2641"/>
    <w:rsid w:val="00BA6A79"/>
    <w:rsid w:val="00BB2B67"/>
    <w:rsid w:val="00BB37AA"/>
    <w:rsid w:val="00BC53A0"/>
    <w:rsid w:val="00BD1F60"/>
    <w:rsid w:val="00BE62AD"/>
    <w:rsid w:val="00BF121F"/>
    <w:rsid w:val="00BF1F80"/>
    <w:rsid w:val="00C00D8B"/>
    <w:rsid w:val="00C166EF"/>
    <w:rsid w:val="00C17CC5"/>
    <w:rsid w:val="00C17EB0"/>
    <w:rsid w:val="00C27F5F"/>
    <w:rsid w:val="00C30A0F"/>
    <w:rsid w:val="00C37E61"/>
    <w:rsid w:val="00C643E6"/>
    <w:rsid w:val="00C66CAE"/>
    <w:rsid w:val="00C7046B"/>
    <w:rsid w:val="00C70F1B"/>
    <w:rsid w:val="00C71A47"/>
    <w:rsid w:val="00C71D8D"/>
    <w:rsid w:val="00C7464C"/>
    <w:rsid w:val="00C80FEF"/>
    <w:rsid w:val="00C85588"/>
    <w:rsid w:val="00C94292"/>
    <w:rsid w:val="00CA5DC1"/>
    <w:rsid w:val="00CD5714"/>
    <w:rsid w:val="00CD6755"/>
    <w:rsid w:val="00CD6856"/>
    <w:rsid w:val="00CE0089"/>
    <w:rsid w:val="00CE2EA5"/>
    <w:rsid w:val="00CE4833"/>
    <w:rsid w:val="00CE5207"/>
    <w:rsid w:val="00CE793C"/>
    <w:rsid w:val="00CF193C"/>
    <w:rsid w:val="00CF3BF9"/>
    <w:rsid w:val="00CF7255"/>
    <w:rsid w:val="00D00EC5"/>
    <w:rsid w:val="00D05E52"/>
    <w:rsid w:val="00D173F1"/>
    <w:rsid w:val="00D27C0B"/>
    <w:rsid w:val="00D27FD1"/>
    <w:rsid w:val="00D342EE"/>
    <w:rsid w:val="00D363D0"/>
    <w:rsid w:val="00D56150"/>
    <w:rsid w:val="00D74CB0"/>
    <w:rsid w:val="00D75562"/>
    <w:rsid w:val="00D8295D"/>
    <w:rsid w:val="00D95344"/>
    <w:rsid w:val="00D9672D"/>
    <w:rsid w:val="00DC2A65"/>
    <w:rsid w:val="00DC57EB"/>
    <w:rsid w:val="00DE15F0"/>
    <w:rsid w:val="00DE52E2"/>
    <w:rsid w:val="00DE5663"/>
    <w:rsid w:val="00DE78AA"/>
    <w:rsid w:val="00E053D0"/>
    <w:rsid w:val="00E05878"/>
    <w:rsid w:val="00E15994"/>
    <w:rsid w:val="00E21393"/>
    <w:rsid w:val="00E3114E"/>
    <w:rsid w:val="00E31A70"/>
    <w:rsid w:val="00E35B02"/>
    <w:rsid w:val="00E507C5"/>
    <w:rsid w:val="00E66496"/>
    <w:rsid w:val="00E66B35"/>
    <w:rsid w:val="00E66E10"/>
    <w:rsid w:val="00E678FC"/>
    <w:rsid w:val="00E72956"/>
    <w:rsid w:val="00E76924"/>
    <w:rsid w:val="00E769F6"/>
    <w:rsid w:val="00E810BF"/>
    <w:rsid w:val="00E8407C"/>
    <w:rsid w:val="00E84F3C"/>
    <w:rsid w:val="00E86C68"/>
    <w:rsid w:val="00EA0112"/>
    <w:rsid w:val="00EA012C"/>
    <w:rsid w:val="00EB10A7"/>
    <w:rsid w:val="00EB34DF"/>
    <w:rsid w:val="00EC59BC"/>
    <w:rsid w:val="00EC6A55"/>
    <w:rsid w:val="00ED0288"/>
    <w:rsid w:val="00EE52CB"/>
    <w:rsid w:val="00EF22E1"/>
    <w:rsid w:val="00EF581D"/>
    <w:rsid w:val="00EF6ECA"/>
    <w:rsid w:val="00EF7FD8"/>
    <w:rsid w:val="00F06F59"/>
    <w:rsid w:val="00F1718B"/>
    <w:rsid w:val="00F17988"/>
    <w:rsid w:val="00F35630"/>
    <w:rsid w:val="00F40D3B"/>
    <w:rsid w:val="00F469F0"/>
    <w:rsid w:val="00F530AE"/>
    <w:rsid w:val="00F53273"/>
    <w:rsid w:val="00F53A4D"/>
    <w:rsid w:val="00F755E4"/>
    <w:rsid w:val="00F77D02"/>
    <w:rsid w:val="00FA37C1"/>
    <w:rsid w:val="00FB3A86"/>
    <w:rsid w:val="00FC1F0A"/>
    <w:rsid w:val="00FC286F"/>
    <w:rsid w:val="00FC43BE"/>
    <w:rsid w:val="00FD36C8"/>
    <w:rsid w:val="00FD42E3"/>
    <w:rsid w:val="00FF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D5C0E5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75562"/>
    <w:pPr>
      <w:spacing w:after="160" w:line="259" w:lineRule="auto"/>
      <w:ind w:left="720"/>
      <w:contextualSpacing/>
    </w:pPr>
    <w:rPr>
      <w:rFonts w:asciiTheme="minorHAnsi" w:eastAsiaTheme="minorHAnsi" w:hAnsiTheme="minorHAnsi" w:cstheme="minorBidi"/>
      <w:sz w:val="22"/>
      <w:szCs w:val="22"/>
      <w:lang w:val="fr-FR"/>
    </w:rPr>
  </w:style>
  <w:style w:type="character" w:styleId="UnresolvedMention">
    <w:name w:val="Unresolved Mention"/>
    <w:basedOn w:val="DefaultParagraphFont"/>
    <w:uiPriority w:val="99"/>
    <w:semiHidden/>
    <w:unhideWhenUsed/>
    <w:rsid w:val="00D27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image" Target="media/image5.wmf"/><Relationship Id="rId42" Type="http://schemas.openxmlformats.org/officeDocument/2006/relationships/oleObject" Target="embeddings/oleObject14.bin"/><Relationship Id="rId63" Type="http://schemas.openxmlformats.org/officeDocument/2006/relationships/image" Target="media/image26.wmf"/><Relationship Id="rId84" Type="http://schemas.openxmlformats.org/officeDocument/2006/relationships/oleObject" Target="embeddings/oleObject35.bin"/><Relationship Id="rId138" Type="http://schemas.openxmlformats.org/officeDocument/2006/relationships/hyperlink" Target="https://vertexaisearch.cloud.google.com/grounding-api-redirect/AUZIYQHhufk0wwkla3B7_n3Zdl3v78X05GIiY0AaDHrbc7CzFQ1PuPn7DhTPuieA8gx3wZ1vzOkIQWgr18Sivb8eCWy9FRRpf_hKadhe8xfFiPkPmXHNcUU9sZAc49hBYVgPxQlS28KW2S1zMEVyvDGIBhhK7ZB1tCU3" TargetMode="External"/><Relationship Id="rId107" Type="http://schemas.openxmlformats.org/officeDocument/2006/relationships/oleObject" Target="embeddings/oleObject46.bin"/><Relationship Id="rId11" Type="http://schemas.openxmlformats.org/officeDocument/2006/relationships/footer" Target="footer2.xml"/><Relationship Id="rId32" Type="http://schemas.openxmlformats.org/officeDocument/2006/relationships/oleObject" Target="embeddings/oleObject9.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4.wmf"/><Relationship Id="rId102" Type="http://schemas.openxmlformats.org/officeDocument/2006/relationships/image" Target="media/image46.wmf"/><Relationship Id="rId123" Type="http://schemas.openxmlformats.org/officeDocument/2006/relationships/oleObject" Target="embeddings/oleObject54.bin"/><Relationship Id="rId128" Type="http://schemas.openxmlformats.org/officeDocument/2006/relationships/hyperlink" Target="https://bibliotheque.ec-lyon.fr/documents/rbeneyton.pdf"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2.wmf"/><Relationship Id="rId22" Type="http://schemas.openxmlformats.org/officeDocument/2006/relationships/oleObject" Target="embeddings/oleObject4.bin"/><Relationship Id="rId27" Type="http://schemas.openxmlformats.org/officeDocument/2006/relationships/image" Target="media/image8.wmf"/><Relationship Id="rId43" Type="http://schemas.openxmlformats.org/officeDocument/2006/relationships/image" Target="media/image16.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29.wmf"/><Relationship Id="rId113" Type="http://schemas.openxmlformats.org/officeDocument/2006/relationships/oleObject" Target="embeddings/oleObject49.bin"/><Relationship Id="rId118" Type="http://schemas.openxmlformats.org/officeDocument/2006/relationships/image" Target="media/image54.wmf"/><Relationship Id="rId134" Type="http://schemas.openxmlformats.org/officeDocument/2006/relationships/hyperlink" Target="https://inis.iaea.org/records/efpj9-gqv17/files/5094850.pdf" TargetMode="External"/><Relationship Id="rId139" Type="http://schemas.openxmlformats.org/officeDocument/2006/relationships/header" Target="header4.xml"/><Relationship Id="rId80" Type="http://schemas.openxmlformats.org/officeDocument/2006/relationships/oleObject" Target="embeddings/oleObject33.bin"/><Relationship Id="rId85" Type="http://schemas.openxmlformats.org/officeDocument/2006/relationships/image" Target="media/image37.wmf"/><Relationship Id="rId12" Type="http://schemas.openxmlformats.org/officeDocument/2006/relationships/header" Target="header3.xml"/><Relationship Id="rId17" Type="http://schemas.openxmlformats.org/officeDocument/2006/relationships/image" Target="media/image3.wmf"/><Relationship Id="rId33" Type="http://schemas.openxmlformats.org/officeDocument/2006/relationships/image" Target="media/image11.wmf"/><Relationship Id="rId38" Type="http://schemas.openxmlformats.org/officeDocument/2006/relationships/oleObject" Target="embeddings/oleObject12.bin"/><Relationship Id="rId59" Type="http://schemas.openxmlformats.org/officeDocument/2006/relationships/image" Target="media/image24.wmf"/><Relationship Id="rId103" Type="http://schemas.openxmlformats.org/officeDocument/2006/relationships/oleObject" Target="embeddings/oleObject44.bin"/><Relationship Id="rId108" Type="http://schemas.openxmlformats.org/officeDocument/2006/relationships/image" Target="media/image49.wmf"/><Relationship Id="rId124" Type="http://schemas.openxmlformats.org/officeDocument/2006/relationships/image" Target="media/image57.png"/><Relationship Id="rId129" Type="http://schemas.openxmlformats.org/officeDocument/2006/relationships/hyperlink" Target="https://doi.org/10.1016/0038-1101(62)90115-6" TargetMode="External"/><Relationship Id="rId54" Type="http://schemas.openxmlformats.org/officeDocument/2006/relationships/oleObject" Target="embeddings/oleObject20.bin"/><Relationship Id="rId70" Type="http://schemas.openxmlformats.org/officeDocument/2006/relationships/oleObject" Target="embeddings/oleObject28.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1.bin"/><Relationship Id="rId14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7.bin"/><Relationship Id="rId49" Type="http://schemas.openxmlformats.org/officeDocument/2006/relationships/image" Target="media/image19.wmf"/><Relationship Id="rId114" Type="http://schemas.openxmlformats.org/officeDocument/2006/relationships/image" Target="media/image52.wmf"/><Relationship Id="rId119" Type="http://schemas.openxmlformats.org/officeDocument/2006/relationships/oleObject" Target="embeddings/oleObject52.bin"/><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27.wmf"/><Relationship Id="rId81" Type="http://schemas.openxmlformats.org/officeDocument/2006/relationships/image" Target="media/image35.wmf"/><Relationship Id="rId86" Type="http://schemas.openxmlformats.org/officeDocument/2006/relationships/oleObject" Target="embeddings/oleObject36.bin"/><Relationship Id="rId130" Type="http://schemas.openxmlformats.org/officeDocument/2006/relationships/hyperlink" Target="https://tel.archives-ouvertes.fr/tel-00001097/document" TargetMode="External"/><Relationship Id="rId135" Type="http://schemas.openxmlformats.org/officeDocument/2006/relationships/hyperlink" Target="https://tel.archives-ouvertes.fr/tel-01136096" TargetMode="External"/><Relationship Id="rId13" Type="http://schemas.openxmlformats.org/officeDocument/2006/relationships/footer" Target="footer3.xml"/><Relationship Id="rId18" Type="http://schemas.openxmlformats.org/officeDocument/2006/relationships/oleObject" Target="embeddings/oleObject2.bin"/><Relationship Id="rId39" Type="http://schemas.openxmlformats.org/officeDocument/2006/relationships/image" Target="media/image14.wmf"/><Relationship Id="rId109" Type="http://schemas.openxmlformats.org/officeDocument/2006/relationships/oleObject" Target="embeddings/oleObject47.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2.wmf"/><Relationship Id="rId76" Type="http://schemas.openxmlformats.org/officeDocument/2006/relationships/oleObject" Target="embeddings/oleObject31.bin"/><Relationship Id="rId97" Type="http://schemas.openxmlformats.org/officeDocument/2006/relationships/image" Target="media/image43.wmf"/><Relationship Id="rId104" Type="http://schemas.openxmlformats.org/officeDocument/2006/relationships/image" Target="media/image47.wmf"/><Relationship Id="rId120" Type="http://schemas.openxmlformats.org/officeDocument/2006/relationships/image" Target="media/image55.wmf"/><Relationship Id="rId125" Type="http://schemas.openxmlformats.org/officeDocument/2006/relationships/image" Target="media/image58.png"/><Relationship Id="rId141"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image" Target="media/image30.wmf"/><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7.wmf"/><Relationship Id="rId66" Type="http://schemas.openxmlformats.org/officeDocument/2006/relationships/oleObject" Target="embeddings/oleObject26.bin"/><Relationship Id="rId87" Type="http://schemas.openxmlformats.org/officeDocument/2006/relationships/image" Target="media/image38.wmf"/><Relationship Id="rId110" Type="http://schemas.openxmlformats.org/officeDocument/2006/relationships/image" Target="media/image50.wmf"/><Relationship Id="rId115" Type="http://schemas.openxmlformats.org/officeDocument/2006/relationships/oleObject" Target="embeddings/oleObject50.bin"/><Relationship Id="rId131" Type="http://schemas.openxmlformats.org/officeDocument/2006/relationships/hyperlink" Target="https://di.univ-blida.dz/jspui/handle/123456789/35215" TargetMode="External"/><Relationship Id="rId136" Type="http://schemas.openxmlformats.org/officeDocument/2006/relationships/hyperlink" Target="https://pepite-depot.univ-lille.fr/nuxeo/site/esupversions/d69e4f52-5a2a-4a2e-8e9a-2e4b0c7a2b9f" TargetMode="External"/><Relationship Id="rId61" Type="http://schemas.openxmlformats.org/officeDocument/2006/relationships/image" Target="media/image25.wmf"/><Relationship Id="rId82" Type="http://schemas.openxmlformats.org/officeDocument/2006/relationships/oleObject" Target="embeddings/oleObject34.bin"/><Relationship Id="rId19" Type="http://schemas.openxmlformats.org/officeDocument/2006/relationships/image" Target="media/image4.wmf"/><Relationship Id="rId14" Type="http://schemas.openxmlformats.org/officeDocument/2006/relationships/image" Target="media/image1.png"/><Relationship Id="rId30" Type="http://schemas.openxmlformats.org/officeDocument/2006/relationships/oleObject" Target="embeddings/oleObject8.bin"/><Relationship Id="rId35" Type="http://schemas.openxmlformats.org/officeDocument/2006/relationships/image" Target="media/image12.wmf"/><Relationship Id="rId56" Type="http://schemas.openxmlformats.org/officeDocument/2006/relationships/oleObject" Target="embeddings/oleObject21.bin"/><Relationship Id="rId77" Type="http://schemas.openxmlformats.org/officeDocument/2006/relationships/image" Target="media/image33.wmf"/><Relationship Id="rId100" Type="http://schemas.openxmlformats.org/officeDocument/2006/relationships/image" Target="media/image45.wmf"/><Relationship Id="rId105" Type="http://schemas.openxmlformats.org/officeDocument/2006/relationships/oleObject" Target="embeddings/oleObject45.bin"/><Relationship Id="rId126" Type="http://schemas.openxmlformats.org/officeDocument/2006/relationships/image" Target="media/image59.png"/><Relationship Id="rId8" Type="http://schemas.openxmlformats.org/officeDocument/2006/relationships/header" Target="header1.xml"/><Relationship Id="rId51" Type="http://schemas.openxmlformats.org/officeDocument/2006/relationships/image" Target="media/image20.wmf"/><Relationship Id="rId72" Type="http://schemas.openxmlformats.org/officeDocument/2006/relationships/oleObject" Target="embeddings/oleObject29.bin"/><Relationship Id="rId93" Type="http://schemas.openxmlformats.org/officeDocument/2006/relationships/image" Target="media/image41.wmf"/><Relationship Id="rId98" Type="http://schemas.openxmlformats.org/officeDocument/2006/relationships/oleObject" Target="embeddings/oleObject42.bin"/><Relationship Id="rId121" Type="http://schemas.openxmlformats.org/officeDocument/2006/relationships/oleObject" Target="embeddings/oleObject53.bin"/><Relationship Id="rId142" Type="http://schemas.openxmlformats.org/officeDocument/2006/relationships/header" Target="header6.xml"/><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16.bin"/><Relationship Id="rId67" Type="http://schemas.openxmlformats.org/officeDocument/2006/relationships/image" Target="media/image28.wmf"/><Relationship Id="rId116" Type="http://schemas.openxmlformats.org/officeDocument/2006/relationships/image" Target="media/image53.wmf"/><Relationship Id="rId137" Type="http://schemas.openxmlformats.org/officeDocument/2006/relationships/hyperlink" Target="https://www.abebooks.com/Circuits-int&#233;gr&#233;s-ars&#233;niure-gallium-Physique-technologie/2331510876/bd" TargetMode="External"/><Relationship Id="rId20" Type="http://schemas.openxmlformats.org/officeDocument/2006/relationships/oleObject" Target="embeddings/oleObject3.bin"/><Relationship Id="rId41" Type="http://schemas.openxmlformats.org/officeDocument/2006/relationships/image" Target="media/image15.wmf"/><Relationship Id="rId62" Type="http://schemas.openxmlformats.org/officeDocument/2006/relationships/oleObject" Target="embeddings/oleObject24.bin"/><Relationship Id="rId83" Type="http://schemas.openxmlformats.org/officeDocument/2006/relationships/image" Target="media/image36.wmf"/><Relationship Id="rId88" Type="http://schemas.openxmlformats.org/officeDocument/2006/relationships/oleObject" Target="embeddings/oleObject37.bin"/><Relationship Id="rId111" Type="http://schemas.openxmlformats.org/officeDocument/2006/relationships/oleObject" Target="embeddings/oleObject48.bin"/><Relationship Id="rId132" Type="http://schemas.openxmlformats.org/officeDocument/2006/relationships/hyperlink" Target="https://doi.org/10.11648/j.ijmsa.20170601.17" TargetMode="External"/><Relationship Id="rId15" Type="http://schemas.openxmlformats.org/officeDocument/2006/relationships/image" Target="media/image2.wmf"/><Relationship Id="rId36" Type="http://schemas.openxmlformats.org/officeDocument/2006/relationships/oleObject" Target="embeddings/oleObject11.bin"/><Relationship Id="rId57" Type="http://schemas.openxmlformats.org/officeDocument/2006/relationships/image" Target="media/image23.wmf"/><Relationship Id="rId106" Type="http://schemas.openxmlformats.org/officeDocument/2006/relationships/image" Target="media/image48.wmf"/><Relationship Id="rId127" Type="http://schemas.openxmlformats.org/officeDocument/2006/relationships/image" Target="media/image60.png"/><Relationship Id="rId10" Type="http://schemas.openxmlformats.org/officeDocument/2006/relationships/footer" Target="footer1.xml"/><Relationship Id="rId31" Type="http://schemas.openxmlformats.org/officeDocument/2006/relationships/image" Target="media/image10.wmf"/><Relationship Id="rId52" Type="http://schemas.openxmlformats.org/officeDocument/2006/relationships/oleObject" Target="embeddings/oleObject19.bin"/><Relationship Id="rId73" Type="http://schemas.openxmlformats.org/officeDocument/2006/relationships/image" Target="media/image31.wmf"/><Relationship Id="rId78" Type="http://schemas.openxmlformats.org/officeDocument/2006/relationships/oleObject" Target="embeddings/oleObject32.bin"/><Relationship Id="rId94" Type="http://schemas.openxmlformats.org/officeDocument/2006/relationships/oleObject" Target="embeddings/oleObject40.bin"/><Relationship Id="rId99" Type="http://schemas.openxmlformats.org/officeDocument/2006/relationships/image" Target="media/image44.png"/><Relationship Id="rId101" Type="http://schemas.openxmlformats.org/officeDocument/2006/relationships/oleObject" Target="embeddings/oleObject43.bin"/><Relationship Id="rId122" Type="http://schemas.openxmlformats.org/officeDocument/2006/relationships/image" Target="media/image56.wmf"/><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oleObject" Target="embeddings/oleObject6.bin"/><Relationship Id="rId47" Type="http://schemas.openxmlformats.org/officeDocument/2006/relationships/image" Target="media/image18.wmf"/><Relationship Id="rId68" Type="http://schemas.openxmlformats.org/officeDocument/2006/relationships/oleObject" Target="embeddings/oleObject27.bin"/><Relationship Id="rId89" Type="http://schemas.openxmlformats.org/officeDocument/2006/relationships/image" Target="media/image39.wmf"/><Relationship Id="rId112" Type="http://schemas.openxmlformats.org/officeDocument/2006/relationships/image" Target="media/image51.wmf"/><Relationship Id="rId133" Type="http://schemas.openxmlformats.org/officeDocument/2006/relationships/hyperlink" Target="https://vertexaisearch.cloud.google.com/grounding-api-redirect/AUZIYQEuXxWrNdUsxLzKqteQdZUMXYnN5Znty4zSZ2rL5oIGILcl1j3xoKZlh3ypJBlItR8Tz7z9-54wKJXPYceiHfuFf1fuovCwbFHZl0RhtsI5_iHJfAz2fA840A_-FendTm5vbVJiXlkr4S_fWingAJJyQEB5w6vD2SrTnELKq8C28Tx20" TargetMode="External"/><Relationship Id="rId16"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3C7E0-5FF3-49D1-8369-5B91656C3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761</TotalTime>
  <Pages>12</Pages>
  <Words>3733</Words>
  <Characters>24780</Characters>
  <Application>Microsoft Office Word</Application>
  <DocSecurity>0</DocSecurity>
  <Lines>206</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28457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62</cp:revision>
  <cp:lastPrinted>1999-07-06T11:00:00Z</cp:lastPrinted>
  <dcterms:created xsi:type="dcterms:W3CDTF">2025-11-21T11:43:00Z</dcterms:created>
  <dcterms:modified xsi:type="dcterms:W3CDTF">2026-01-08T07:53:00Z</dcterms:modified>
</cp:coreProperties>
</file>