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3A5A9" w14:textId="3390F7C4" w:rsidR="00E130B6" w:rsidRDefault="00762E30" w:rsidP="003813E1">
      <w:pPr>
        <w:jc w:val="both"/>
        <w:rPr>
          <w:b/>
          <w:bCs/>
          <w:sz w:val="40"/>
          <w:szCs w:val="40"/>
          <w:lang w:val="en-US"/>
        </w:rPr>
      </w:pPr>
      <w:r w:rsidRPr="00762E30">
        <w:rPr>
          <w:b/>
          <w:bCs/>
          <w:sz w:val="40"/>
          <w:szCs w:val="40"/>
          <w:lang w:val="en-US"/>
        </w:rPr>
        <w:t>Case report</w:t>
      </w:r>
    </w:p>
    <w:p w14:paraId="16A0EC1B" w14:textId="16318571" w:rsidR="007A32E0" w:rsidRDefault="00EA3B02" w:rsidP="003813E1">
      <w:pPr>
        <w:jc w:val="both"/>
        <w:rPr>
          <w:b/>
          <w:bCs/>
          <w:sz w:val="40"/>
          <w:szCs w:val="40"/>
          <w:lang w:val="en-US"/>
        </w:rPr>
      </w:pPr>
      <w:r w:rsidRPr="009A30A6">
        <w:rPr>
          <w:b/>
          <w:bCs/>
          <w:sz w:val="40"/>
          <w:szCs w:val="40"/>
          <w:lang w:val="en-US"/>
        </w:rPr>
        <w:t xml:space="preserve">Bilateral cicatricial ectropion on necrotizing fasciitis: </w:t>
      </w:r>
      <w:r w:rsidR="003813E1">
        <w:rPr>
          <w:b/>
          <w:bCs/>
          <w:sz w:val="40"/>
          <w:szCs w:val="40"/>
          <w:lang w:val="en-US"/>
        </w:rPr>
        <w:t xml:space="preserve">A </w:t>
      </w:r>
      <w:r w:rsidR="009A30A6" w:rsidRPr="009A30A6">
        <w:rPr>
          <w:b/>
          <w:bCs/>
          <w:sz w:val="40"/>
          <w:szCs w:val="40"/>
          <w:lang w:val="en-US"/>
        </w:rPr>
        <w:t>case</w:t>
      </w:r>
      <w:r w:rsidR="009A30A6">
        <w:rPr>
          <w:b/>
          <w:bCs/>
          <w:sz w:val="40"/>
          <w:szCs w:val="40"/>
          <w:lang w:val="en-US"/>
        </w:rPr>
        <w:t xml:space="preserve"> report</w:t>
      </w:r>
    </w:p>
    <w:p w14:paraId="62AF3750" w14:textId="77777777" w:rsidR="004061A4" w:rsidRDefault="004061A4" w:rsidP="003813E1">
      <w:pPr>
        <w:jc w:val="both"/>
        <w:rPr>
          <w:b/>
          <w:bCs/>
          <w:sz w:val="24"/>
          <w:szCs w:val="24"/>
          <w:u w:val="single"/>
          <w:lang w:val="en-US"/>
        </w:rPr>
      </w:pPr>
    </w:p>
    <w:p w14:paraId="1740B4CD" w14:textId="6F7E7DDB" w:rsidR="0039702E" w:rsidRPr="0039702E" w:rsidRDefault="0039702E" w:rsidP="003813E1">
      <w:pPr>
        <w:jc w:val="both"/>
        <w:rPr>
          <w:b/>
          <w:bCs/>
          <w:sz w:val="24"/>
          <w:szCs w:val="24"/>
          <w:u w:val="single"/>
          <w:lang w:val="en-US"/>
        </w:rPr>
      </w:pPr>
      <w:r w:rsidRPr="0039702E">
        <w:rPr>
          <w:b/>
          <w:bCs/>
          <w:sz w:val="24"/>
          <w:szCs w:val="24"/>
          <w:u w:val="single"/>
          <w:lang w:val="en-US"/>
        </w:rPr>
        <w:t>Abstract:</w:t>
      </w:r>
    </w:p>
    <w:p w14:paraId="2864D160" w14:textId="77777777" w:rsidR="0039702E" w:rsidRPr="0039702E" w:rsidRDefault="0039702E" w:rsidP="003813E1">
      <w:pPr>
        <w:spacing w:line="240" w:lineRule="auto"/>
        <w:jc w:val="both"/>
        <w:rPr>
          <w:rFonts w:asciiTheme="majorBidi" w:hAnsiTheme="majorBidi" w:cstheme="majorBidi"/>
          <w:sz w:val="24"/>
          <w:szCs w:val="24"/>
          <w:lang w:val="en-US"/>
        </w:rPr>
      </w:pPr>
      <w:r w:rsidRPr="00B44F81">
        <w:rPr>
          <w:rFonts w:asciiTheme="majorBidi" w:hAnsiTheme="majorBidi" w:cstheme="majorBidi"/>
          <w:b/>
          <w:sz w:val="24"/>
          <w:szCs w:val="24"/>
          <w:lang w:val="en-US"/>
        </w:rPr>
        <w:t>Introduction:</w:t>
      </w:r>
      <w:r w:rsidRPr="0039702E">
        <w:rPr>
          <w:rFonts w:asciiTheme="majorBidi" w:hAnsiTheme="majorBidi" w:cstheme="majorBidi"/>
          <w:sz w:val="24"/>
          <w:szCs w:val="24"/>
          <w:lang w:val="en-US"/>
        </w:rPr>
        <w:t xml:space="preserve"> Necrotizing fasciitis is a severe infection of the subcutaneous tissue and superficial fascia, associated with necrosis of the overlying skin tissue. Periorbital involvement is rare. It can be responsible for multiple early deleterious complications and late cicatricial ones such as ectropion.</w:t>
      </w:r>
    </w:p>
    <w:p w14:paraId="3EC10C7E" w14:textId="1ADFE959" w:rsidR="0039702E" w:rsidRPr="0039702E" w:rsidRDefault="001345D6" w:rsidP="003813E1">
      <w:pPr>
        <w:spacing w:line="240" w:lineRule="auto"/>
        <w:jc w:val="both"/>
        <w:rPr>
          <w:rFonts w:asciiTheme="majorBidi" w:hAnsiTheme="majorBidi" w:cstheme="majorBidi"/>
          <w:sz w:val="24"/>
          <w:szCs w:val="24"/>
          <w:lang w:val="en-US"/>
        </w:rPr>
      </w:pPr>
      <w:r w:rsidRPr="00FD0DF6">
        <w:rPr>
          <w:rFonts w:asciiTheme="majorBidi" w:hAnsiTheme="majorBidi" w:cstheme="majorBidi"/>
          <w:b/>
          <w:sz w:val="24"/>
          <w:szCs w:val="24"/>
          <w:highlight w:val="yellow"/>
          <w:lang w:val="en-US"/>
        </w:rPr>
        <w:t>Case presentation:</w:t>
      </w:r>
      <w:r w:rsidRPr="00FD0DF6">
        <w:rPr>
          <w:rFonts w:asciiTheme="majorBidi" w:hAnsiTheme="majorBidi" w:cstheme="majorBidi"/>
          <w:sz w:val="24"/>
          <w:szCs w:val="24"/>
          <w:highlight w:val="yellow"/>
          <w:lang w:val="en-US"/>
        </w:rPr>
        <w:t xml:space="preserve"> </w:t>
      </w:r>
      <w:r w:rsidR="0039702E" w:rsidRPr="0039702E">
        <w:rPr>
          <w:rFonts w:asciiTheme="majorBidi" w:hAnsiTheme="majorBidi" w:cstheme="majorBidi"/>
          <w:sz w:val="24"/>
          <w:szCs w:val="24"/>
          <w:lang w:val="en-US"/>
        </w:rPr>
        <w:t xml:space="preserve">We report the case </w:t>
      </w:r>
      <w:proofErr w:type="gramStart"/>
      <w:r w:rsidR="0039702E" w:rsidRPr="0039702E">
        <w:rPr>
          <w:rFonts w:asciiTheme="majorBidi" w:hAnsiTheme="majorBidi" w:cstheme="majorBidi"/>
          <w:sz w:val="24"/>
          <w:szCs w:val="24"/>
          <w:lang w:val="en-US"/>
        </w:rPr>
        <w:t xml:space="preserve">of </w:t>
      </w:r>
      <w:r w:rsidR="0039702E" w:rsidRPr="0039702E">
        <w:rPr>
          <w:rFonts w:asciiTheme="majorBidi" w:hAnsiTheme="majorBidi" w:cstheme="majorBidi"/>
          <w:color w:val="333333"/>
          <w:sz w:val="24"/>
          <w:szCs w:val="24"/>
          <w:lang w:val="en-US"/>
        </w:rPr>
        <w:t xml:space="preserve"> </w:t>
      </w:r>
      <w:r w:rsidR="00B47177">
        <w:rPr>
          <w:rFonts w:asciiTheme="majorBidi" w:hAnsiTheme="majorBidi" w:cstheme="majorBidi"/>
          <w:color w:val="333333"/>
          <w:sz w:val="24"/>
          <w:szCs w:val="24"/>
          <w:lang w:val="en-US"/>
        </w:rPr>
        <w:t>a</w:t>
      </w:r>
      <w:proofErr w:type="gramEnd"/>
      <w:r w:rsidR="00B47177">
        <w:rPr>
          <w:rFonts w:asciiTheme="majorBidi" w:hAnsiTheme="majorBidi" w:cstheme="majorBidi"/>
          <w:color w:val="333333"/>
          <w:sz w:val="24"/>
          <w:szCs w:val="24"/>
          <w:lang w:val="en-US"/>
        </w:rPr>
        <w:t xml:space="preserve"> </w:t>
      </w:r>
      <w:r w:rsidR="0039702E" w:rsidRPr="0039702E">
        <w:rPr>
          <w:rFonts w:asciiTheme="majorBidi" w:hAnsiTheme="majorBidi" w:cstheme="majorBidi"/>
          <w:sz w:val="24"/>
          <w:szCs w:val="24"/>
          <w:lang w:val="en-US"/>
        </w:rPr>
        <w:t xml:space="preserve">69-year-old patient, hypertensive and poorly controlled diabetic, with a history of hospitalization for bilateral </w:t>
      </w:r>
      <w:proofErr w:type="spellStart"/>
      <w:r w:rsidR="0039702E" w:rsidRPr="0039702E">
        <w:rPr>
          <w:rFonts w:asciiTheme="majorBidi" w:hAnsiTheme="majorBidi" w:cstheme="majorBidi"/>
          <w:sz w:val="24"/>
          <w:szCs w:val="24"/>
          <w:lang w:val="en-US"/>
        </w:rPr>
        <w:t>palpebrojugal</w:t>
      </w:r>
      <w:proofErr w:type="spellEnd"/>
      <w:r w:rsidR="0039702E" w:rsidRPr="0039702E">
        <w:rPr>
          <w:rFonts w:asciiTheme="majorBidi" w:hAnsiTheme="majorBidi" w:cstheme="majorBidi"/>
          <w:sz w:val="24"/>
          <w:szCs w:val="24"/>
          <w:lang w:val="en-US"/>
        </w:rPr>
        <w:t xml:space="preserve"> necrotizing fasciitis on maxillary sinusitis.</w:t>
      </w:r>
    </w:p>
    <w:p w14:paraId="0F091598" w14:textId="1B07ACF0" w:rsidR="0039702E" w:rsidRPr="0039702E" w:rsidRDefault="003813E1" w:rsidP="003813E1">
      <w:pPr>
        <w:spacing w:line="240" w:lineRule="auto"/>
        <w:jc w:val="both"/>
        <w:rPr>
          <w:rFonts w:asciiTheme="majorBidi" w:hAnsiTheme="majorBidi" w:cstheme="majorBidi"/>
          <w:sz w:val="24"/>
          <w:szCs w:val="24"/>
          <w:lang w:val="en-US"/>
        </w:rPr>
      </w:pPr>
      <w:r w:rsidRPr="00B44F81">
        <w:rPr>
          <w:rFonts w:asciiTheme="majorBidi" w:hAnsiTheme="majorBidi" w:cstheme="majorBidi"/>
          <w:sz w:val="24"/>
          <w:szCs w:val="24"/>
          <w:highlight w:val="yellow"/>
          <w:lang w:val="en-US"/>
        </w:rPr>
        <w:t>The</w:t>
      </w:r>
      <w:r w:rsidRPr="00B44F81">
        <w:rPr>
          <w:rFonts w:asciiTheme="majorBidi" w:hAnsiTheme="majorBidi" w:cstheme="majorBidi"/>
          <w:sz w:val="24"/>
          <w:szCs w:val="24"/>
          <w:highlight w:val="yellow"/>
          <w:lang w:val="en-US"/>
        </w:rPr>
        <w:t xml:space="preserve"> </w:t>
      </w:r>
      <w:r w:rsidR="0039702E" w:rsidRPr="00B44F81">
        <w:rPr>
          <w:rFonts w:asciiTheme="majorBidi" w:hAnsiTheme="majorBidi" w:cstheme="majorBidi"/>
          <w:sz w:val="24"/>
          <w:szCs w:val="24"/>
          <w:highlight w:val="yellow"/>
          <w:lang w:val="en-US"/>
        </w:rPr>
        <w:t xml:space="preserve">examination </w:t>
      </w:r>
      <w:r w:rsidR="0039702E" w:rsidRPr="0039702E">
        <w:rPr>
          <w:rFonts w:asciiTheme="majorBidi" w:hAnsiTheme="majorBidi" w:cstheme="majorBidi"/>
          <w:sz w:val="24"/>
          <w:szCs w:val="24"/>
          <w:lang w:val="en-US"/>
        </w:rPr>
        <w:t xml:space="preserve">found visual acuity at 6/10 in ODG, with severe bilateral ectropion, associated with adhesions, a more marked KPS in the inferior, a good anterior chamber, a round and regular </w:t>
      </w:r>
      <w:r w:rsidR="0039702E" w:rsidRPr="00B44F81">
        <w:rPr>
          <w:rFonts w:asciiTheme="majorBidi" w:hAnsiTheme="majorBidi" w:cstheme="majorBidi"/>
          <w:sz w:val="24"/>
          <w:szCs w:val="24"/>
          <w:highlight w:val="yellow"/>
          <w:lang w:val="en-US"/>
        </w:rPr>
        <w:t xml:space="preserve">pupil, </w:t>
      </w:r>
      <w:r w:rsidR="00D676B1" w:rsidRPr="00B44F81">
        <w:rPr>
          <w:rFonts w:asciiTheme="majorBidi" w:hAnsiTheme="majorBidi" w:cstheme="majorBidi"/>
          <w:sz w:val="24"/>
          <w:szCs w:val="24"/>
          <w:highlight w:val="yellow"/>
          <w:lang w:val="en-US"/>
        </w:rPr>
        <w:t xml:space="preserve">and </w:t>
      </w:r>
      <w:r w:rsidR="0039702E" w:rsidRPr="00B44F81">
        <w:rPr>
          <w:rFonts w:asciiTheme="majorBidi" w:hAnsiTheme="majorBidi" w:cstheme="majorBidi"/>
          <w:sz w:val="24"/>
          <w:szCs w:val="24"/>
          <w:highlight w:val="yellow"/>
          <w:lang w:val="en-US"/>
        </w:rPr>
        <w:t>a pos</w:t>
      </w:r>
      <w:r w:rsidR="0039702E" w:rsidRPr="0039702E">
        <w:rPr>
          <w:rFonts w:asciiTheme="majorBidi" w:hAnsiTheme="majorBidi" w:cstheme="majorBidi"/>
          <w:sz w:val="24"/>
          <w:szCs w:val="24"/>
          <w:lang w:val="en-US"/>
        </w:rPr>
        <w:t>terior cortical and subcapsular cataract. The posterior segment was normal.</w:t>
      </w:r>
    </w:p>
    <w:p w14:paraId="6A8E1732" w14:textId="77777777" w:rsidR="0039702E" w:rsidRPr="0039702E" w:rsidRDefault="0039702E" w:rsidP="003813E1">
      <w:pPr>
        <w:spacing w:line="240" w:lineRule="auto"/>
        <w:jc w:val="both"/>
        <w:rPr>
          <w:rFonts w:asciiTheme="majorBidi" w:hAnsiTheme="majorBidi" w:cstheme="majorBidi"/>
          <w:sz w:val="24"/>
          <w:szCs w:val="24"/>
          <w:lang w:val="en-US"/>
        </w:rPr>
      </w:pPr>
      <w:r w:rsidRPr="00B44F81">
        <w:rPr>
          <w:rFonts w:asciiTheme="majorBidi" w:hAnsiTheme="majorBidi" w:cstheme="majorBidi"/>
          <w:b/>
          <w:sz w:val="24"/>
          <w:szCs w:val="24"/>
          <w:lang w:val="en-US"/>
        </w:rPr>
        <w:t>Discussion:</w:t>
      </w:r>
      <w:r w:rsidRPr="0039702E">
        <w:rPr>
          <w:rFonts w:asciiTheme="majorBidi" w:hAnsiTheme="majorBidi" w:cstheme="majorBidi"/>
          <w:sz w:val="24"/>
          <w:szCs w:val="24"/>
          <w:lang w:val="en-US"/>
        </w:rPr>
        <w:t xml:space="preserve"> Ectropion is the most common eyelid malposition; it is an eyelid eversion associated with conjunctival and corneal exposure, more frequently affecting the lower eyelid. It can be congenital or acquired; the latter is classified according to the causal mechanism as involutional, paralytic, cicatricial, or mechanical.</w:t>
      </w:r>
    </w:p>
    <w:p w14:paraId="681CD518" w14:textId="77777777" w:rsidR="0039702E" w:rsidRPr="0039702E" w:rsidRDefault="0039702E" w:rsidP="003813E1">
      <w:pPr>
        <w:spacing w:line="240" w:lineRule="auto"/>
        <w:jc w:val="both"/>
        <w:rPr>
          <w:rFonts w:asciiTheme="majorBidi" w:hAnsiTheme="majorBidi" w:cstheme="majorBidi"/>
          <w:sz w:val="24"/>
          <w:szCs w:val="24"/>
          <w:lang w:val="en-US"/>
        </w:rPr>
      </w:pPr>
      <w:r w:rsidRPr="00B44F81">
        <w:rPr>
          <w:rFonts w:asciiTheme="majorBidi" w:hAnsiTheme="majorBidi" w:cstheme="majorBidi"/>
          <w:b/>
          <w:sz w:val="24"/>
          <w:szCs w:val="24"/>
          <w:lang w:val="en-US"/>
        </w:rPr>
        <w:t>Management depends on the type of damage:</w:t>
      </w:r>
      <w:r w:rsidRPr="0039702E">
        <w:rPr>
          <w:rFonts w:asciiTheme="majorBidi" w:hAnsiTheme="majorBidi" w:cstheme="majorBidi"/>
          <w:sz w:val="24"/>
          <w:szCs w:val="24"/>
          <w:lang w:val="en-US"/>
        </w:rPr>
        <w:t xml:space="preserve"> focal damage can be treated by excision of the scar tissue; severe damage requires transposition flaps or full skin grafts.</w:t>
      </w:r>
    </w:p>
    <w:p w14:paraId="3527E431" w14:textId="0AC6F658" w:rsidR="00752643" w:rsidRDefault="0039702E" w:rsidP="003813E1">
      <w:pPr>
        <w:spacing w:line="240" w:lineRule="auto"/>
        <w:jc w:val="both"/>
        <w:rPr>
          <w:rFonts w:asciiTheme="majorBidi" w:hAnsiTheme="majorBidi" w:cstheme="majorBidi"/>
          <w:sz w:val="24"/>
          <w:szCs w:val="24"/>
          <w:lang w:val="en-US"/>
        </w:rPr>
      </w:pPr>
      <w:r w:rsidRPr="00B44F81">
        <w:rPr>
          <w:rFonts w:asciiTheme="majorBidi" w:hAnsiTheme="majorBidi" w:cstheme="majorBidi"/>
          <w:b/>
          <w:sz w:val="24"/>
          <w:szCs w:val="24"/>
          <w:lang w:val="en-US"/>
        </w:rPr>
        <w:t>Conclusion</w:t>
      </w:r>
      <w:r w:rsidRPr="0039702E">
        <w:rPr>
          <w:rFonts w:asciiTheme="majorBidi" w:hAnsiTheme="majorBidi" w:cstheme="majorBidi"/>
          <w:sz w:val="24"/>
          <w:szCs w:val="24"/>
          <w:lang w:val="en-US"/>
        </w:rPr>
        <w:t>: Several conditions can cause cicatricial ectropion, periorbital necrotizing fasciitis is one of them, requiring protective medical and restorative surgical management.</w:t>
      </w:r>
    </w:p>
    <w:p w14:paraId="0DE536E2" w14:textId="42526600" w:rsidR="00553EF9" w:rsidRPr="0039702E" w:rsidRDefault="00553EF9" w:rsidP="003813E1">
      <w:pPr>
        <w:spacing w:line="240" w:lineRule="auto"/>
        <w:jc w:val="both"/>
        <w:rPr>
          <w:rFonts w:asciiTheme="majorBidi" w:hAnsiTheme="majorBidi" w:cstheme="majorBidi"/>
          <w:sz w:val="24"/>
          <w:szCs w:val="24"/>
          <w:lang w:val="en-US"/>
        </w:rPr>
      </w:pPr>
      <w:r w:rsidRPr="00B44F81">
        <w:rPr>
          <w:rFonts w:asciiTheme="majorBidi" w:hAnsiTheme="majorBidi" w:cstheme="majorBidi"/>
          <w:b/>
          <w:sz w:val="24"/>
          <w:szCs w:val="24"/>
          <w:highlight w:val="yellow"/>
          <w:lang w:val="en-US"/>
        </w:rPr>
        <w:t>Keywords</w:t>
      </w:r>
      <w:r w:rsidRPr="00B44F81">
        <w:rPr>
          <w:rFonts w:asciiTheme="majorBidi" w:hAnsiTheme="majorBidi" w:cstheme="majorBidi"/>
          <w:sz w:val="24"/>
          <w:szCs w:val="24"/>
          <w:highlight w:val="yellow"/>
          <w:lang w:val="en-US"/>
        </w:rPr>
        <w:t>: Necrotizing fasciitis, surgical management, Ectropion, maxillary sinusitis</w:t>
      </w:r>
    </w:p>
    <w:p w14:paraId="566A09E9" w14:textId="77777777" w:rsidR="00752643" w:rsidRPr="0039702E" w:rsidRDefault="004A5157" w:rsidP="003813E1">
      <w:pPr>
        <w:spacing w:line="240" w:lineRule="auto"/>
        <w:jc w:val="both"/>
        <w:rPr>
          <w:rFonts w:asciiTheme="majorBidi" w:hAnsiTheme="majorBidi" w:cstheme="majorBidi"/>
          <w:b/>
          <w:bCs/>
          <w:sz w:val="24"/>
          <w:szCs w:val="24"/>
          <w:u w:val="single"/>
          <w:lang w:val="en-US"/>
        </w:rPr>
      </w:pPr>
      <w:r w:rsidRPr="0039702E">
        <w:rPr>
          <w:rFonts w:asciiTheme="majorBidi" w:hAnsiTheme="majorBidi" w:cstheme="majorBidi"/>
          <w:b/>
          <w:bCs/>
          <w:sz w:val="24"/>
          <w:szCs w:val="24"/>
          <w:u w:val="single"/>
          <w:lang w:val="en-US"/>
        </w:rPr>
        <w:t>Introduction:</w:t>
      </w:r>
    </w:p>
    <w:p w14:paraId="3D0B0EE1" w14:textId="3EF56119" w:rsidR="00BA5399" w:rsidRPr="0039702E" w:rsidRDefault="00783979" w:rsidP="003813E1">
      <w:pPr>
        <w:spacing w:line="240" w:lineRule="auto"/>
        <w:jc w:val="both"/>
        <w:rPr>
          <w:rFonts w:asciiTheme="majorBidi" w:hAnsiTheme="majorBidi" w:cstheme="majorBidi"/>
          <w:b/>
          <w:bCs/>
          <w:sz w:val="24"/>
          <w:szCs w:val="24"/>
          <w:u w:val="single"/>
          <w:lang w:val="en-US"/>
        </w:rPr>
      </w:pPr>
      <w:r w:rsidRPr="00B44F81">
        <w:rPr>
          <w:rFonts w:ascii="Arial" w:hAnsi="Arial" w:cs="Arial"/>
          <w:color w:val="393939"/>
          <w:sz w:val="20"/>
          <w:szCs w:val="27"/>
          <w:highlight w:val="yellow"/>
          <w:shd w:val="clear" w:color="auto" w:fill="FFFFFF"/>
        </w:rPr>
        <w:t xml:space="preserve">Ectropion, the </w:t>
      </w:r>
      <w:proofErr w:type="spellStart"/>
      <w:r w:rsidRPr="00B44F81">
        <w:rPr>
          <w:rFonts w:ascii="Arial" w:hAnsi="Arial" w:cs="Arial"/>
          <w:color w:val="393939"/>
          <w:sz w:val="20"/>
          <w:szCs w:val="27"/>
          <w:highlight w:val="yellow"/>
          <w:shd w:val="clear" w:color="auto" w:fill="FFFFFF"/>
        </w:rPr>
        <w:t>most</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frequent</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eyelid</w:t>
      </w:r>
      <w:proofErr w:type="spellEnd"/>
      <w:r w:rsidRPr="00B44F81">
        <w:rPr>
          <w:rFonts w:ascii="Arial" w:hAnsi="Arial" w:cs="Arial"/>
          <w:color w:val="393939"/>
          <w:sz w:val="20"/>
          <w:szCs w:val="27"/>
          <w:highlight w:val="yellow"/>
          <w:shd w:val="clear" w:color="auto" w:fill="FFFFFF"/>
        </w:rPr>
        <w:t xml:space="preserve"> malposition, </w:t>
      </w:r>
      <w:proofErr w:type="spellStart"/>
      <w:r w:rsidRPr="00B44F81">
        <w:rPr>
          <w:rFonts w:ascii="Arial" w:hAnsi="Arial" w:cs="Arial"/>
          <w:color w:val="393939"/>
          <w:sz w:val="20"/>
          <w:szCs w:val="27"/>
          <w:highlight w:val="yellow"/>
          <w:shd w:val="clear" w:color="auto" w:fill="FFFFFF"/>
        </w:rPr>
        <w:t>is</w:t>
      </w:r>
      <w:proofErr w:type="spellEnd"/>
      <w:r w:rsidRPr="00B44F81">
        <w:rPr>
          <w:rFonts w:ascii="Arial" w:hAnsi="Arial" w:cs="Arial"/>
          <w:color w:val="393939"/>
          <w:sz w:val="20"/>
          <w:szCs w:val="27"/>
          <w:highlight w:val="yellow"/>
          <w:shd w:val="clear" w:color="auto" w:fill="FFFFFF"/>
        </w:rPr>
        <w:t xml:space="preserve"> an </w:t>
      </w:r>
      <w:proofErr w:type="spellStart"/>
      <w:r w:rsidRPr="00B44F81">
        <w:rPr>
          <w:rFonts w:ascii="Arial" w:hAnsi="Arial" w:cs="Arial"/>
          <w:color w:val="393939"/>
          <w:sz w:val="20"/>
          <w:szCs w:val="27"/>
          <w:highlight w:val="yellow"/>
          <w:shd w:val="clear" w:color="auto" w:fill="FFFFFF"/>
        </w:rPr>
        <w:t>eyelid</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margin</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eversion</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most</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commonly</w:t>
      </w:r>
      <w:proofErr w:type="spellEnd"/>
      <w:r w:rsidRPr="00B44F81">
        <w:rPr>
          <w:rFonts w:ascii="Arial" w:hAnsi="Arial" w:cs="Arial"/>
          <w:color w:val="393939"/>
          <w:sz w:val="20"/>
          <w:szCs w:val="27"/>
          <w:highlight w:val="yellow"/>
          <w:shd w:val="clear" w:color="auto" w:fill="FFFFFF"/>
        </w:rPr>
        <w:t xml:space="preserve"> of the </w:t>
      </w:r>
      <w:proofErr w:type="spellStart"/>
      <w:r w:rsidRPr="00B44F81">
        <w:rPr>
          <w:rFonts w:ascii="Arial" w:hAnsi="Arial" w:cs="Arial"/>
          <w:color w:val="393939"/>
          <w:sz w:val="20"/>
          <w:szCs w:val="27"/>
          <w:highlight w:val="yellow"/>
          <w:shd w:val="clear" w:color="auto" w:fill="FFFFFF"/>
        </w:rPr>
        <w:t>inferior</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eyelid</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Its</w:t>
      </w:r>
      <w:proofErr w:type="spellEnd"/>
      <w:r w:rsidRPr="00B44F81">
        <w:rPr>
          <w:rFonts w:ascii="Arial" w:hAnsi="Arial" w:cs="Arial"/>
          <w:color w:val="393939"/>
          <w:sz w:val="20"/>
          <w:szCs w:val="27"/>
          <w:highlight w:val="yellow"/>
          <w:shd w:val="clear" w:color="auto" w:fill="FFFFFF"/>
        </w:rPr>
        <w:t xml:space="preserve"> incidence and </w:t>
      </w:r>
      <w:proofErr w:type="spellStart"/>
      <w:r w:rsidRPr="00B44F81">
        <w:rPr>
          <w:rFonts w:ascii="Arial" w:hAnsi="Arial" w:cs="Arial"/>
          <w:color w:val="393939"/>
          <w:sz w:val="20"/>
          <w:szCs w:val="27"/>
          <w:highlight w:val="yellow"/>
          <w:shd w:val="clear" w:color="auto" w:fill="FFFFFF"/>
        </w:rPr>
        <w:t>prevalence</w:t>
      </w:r>
      <w:proofErr w:type="spellEnd"/>
      <w:r w:rsidRPr="00B44F81">
        <w:rPr>
          <w:rFonts w:ascii="Arial" w:hAnsi="Arial" w:cs="Arial"/>
          <w:color w:val="393939"/>
          <w:sz w:val="20"/>
          <w:szCs w:val="27"/>
          <w:highlight w:val="yellow"/>
          <w:shd w:val="clear" w:color="auto" w:fill="FFFFFF"/>
        </w:rPr>
        <w:t xml:space="preserve"> are </w:t>
      </w:r>
      <w:proofErr w:type="spellStart"/>
      <w:r w:rsidRPr="00B44F81">
        <w:rPr>
          <w:rFonts w:ascii="Arial" w:hAnsi="Arial" w:cs="Arial"/>
          <w:color w:val="393939"/>
          <w:sz w:val="20"/>
          <w:szCs w:val="27"/>
          <w:highlight w:val="yellow"/>
          <w:shd w:val="clear" w:color="auto" w:fill="FFFFFF"/>
        </w:rPr>
        <w:t>unknown</w:t>
      </w:r>
      <w:proofErr w:type="spellEnd"/>
      <w:r w:rsidRPr="00B44F81">
        <w:rPr>
          <w:rFonts w:ascii="Arial" w:hAnsi="Arial" w:cs="Arial"/>
          <w:color w:val="393939"/>
          <w:sz w:val="20"/>
          <w:szCs w:val="27"/>
          <w:highlight w:val="yellow"/>
          <w:shd w:val="clear" w:color="auto" w:fill="FFFFFF"/>
        </w:rPr>
        <w:t xml:space="preserve">, but </w:t>
      </w:r>
      <w:proofErr w:type="spellStart"/>
      <w:r w:rsidRPr="00B44F81">
        <w:rPr>
          <w:rFonts w:ascii="Arial" w:hAnsi="Arial" w:cs="Arial"/>
          <w:color w:val="393939"/>
          <w:sz w:val="20"/>
          <w:szCs w:val="27"/>
          <w:highlight w:val="yellow"/>
          <w:shd w:val="clear" w:color="auto" w:fill="FFFFFF"/>
        </w:rPr>
        <w:t>it</w:t>
      </w:r>
      <w:proofErr w:type="spellEnd"/>
      <w:r w:rsidRPr="00B44F81">
        <w:rPr>
          <w:rFonts w:ascii="Arial" w:hAnsi="Arial" w:cs="Arial"/>
          <w:color w:val="393939"/>
          <w:sz w:val="20"/>
          <w:szCs w:val="27"/>
          <w:highlight w:val="yellow"/>
          <w:shd w:val="clear" w:color="auto" w:fill="FFFFFF"/>
        </w:rPr>
        <w:t xml:space="preserve"> can </w:t>
      </w:r>
      <w:proofErr w:type="spellStart"/>
      <w:r w:rsidRPr="00B44F81">
        <w:rPr>
          <w:rFonts w:ascii="Arial" w:hAnsi="Arial" w:cs="Arial"/>
          <w:color w:val="393939"/>
          <w:sz w:val="20"/>
          <w:szCs w:val="27"/>
          <w:highlight w:val="yellow"/>
          <w:shd w:val="clear" w:color="auto" w:fill="FFFFFF"/>
        </w:rPr>
        <w:t>be</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classified</w:t>
      </w:r>
      <w:proofErr w:type="spellEnd"/>
      <w:r w:rsidRPr="00B44F81">
        <w:rPr>
          <w:rFonts w:ascii="Arial" w:hAnsi="Arial" w:cs="Arial"/>
          <w:color w:val="393939"/>
          <w:sz w:val="20"/>
          <w:szCs w:val="27"/>
          <w:highlight w:val="yellow"/>
          <w:shd w:val="clear" w:color="auto" w:fill="FFFFFF"/>
        </w:rPr>
        <w:t xml:space="preserve"> in accordance </w:t>
      </w:r>
      <w:proofErr w:type="spellStart"/>
      <w:r w:rsidRPr="00B44F81">
        <w:rPr>
          <w:rFonts w:ascii="Arial" w:hAnsi="Arial" w:cs="Arial"/>
          <w:color w:val="393939"/>
          <w:sz w:val="20"/>
          <w:szCs w:val="27"/>
          <w:highlight w:val="yellow"/>
          <w:shd w:val="clear" w:color="auto" w:fill="FFFFFF"/>
        </w:rPr>
        <w:t>with</w:t>
      </w:r>
      <w:proofErr w:type="spellEnd"/>
      <w:r w:rsidRPr="00B44F81">
        <w:rPr>
          <w:rFonts w:ascii="Arial" w:hAnsi="Arial" w:cs="Arial"/>
          <w:color w:val="393939"/>
          <w:sz w:val="20"/>
          <w:szCs w:val="27"/>
          <w:highlight w:val="yellow"/>
          <w:shd w:val="clear" w:color="auto" w:fill="FFFFFF"/>
        </w:rPr>
        <w:t xml:space="preserve"> the </w:t>
      </w:r>
      <w:proofErr w:type="spellStart"/>
      <w:r w:rsidRPr="00B44F81">
        <w:rPr>
          <w:rFonts w:ascii="Arial" w:hAnsi="Arial" w:cs="Arial"/>
          <w:color w:val="393939"/>
          <w:sz w:val="20"/>
          <w:szCs w:val="27"/>
          <w:highlight w:val="yellow"/>
          <w:shd w:val="clear" w:color="auto" w:fill="FFFFFF"/>
        </w:rPr>
        <w:t>pathophysiology</w:t>
      </w:r>
      <w:proofErr w:type="spellEnd"/>
      <w:r w:rsidRPr="00B44F81">
        <w:rPr>
          <w:rFonts w:ascii="Arial" w:hAnsi="Arial" w:cs="Arial"/>
          <w:color w:val="393939"/>
          <w:sz w:val="20"/>
          <w:szCs w:val="27"/>
          <w:highlight w:val="yellow"/>
          <w:shd w:val="clear" w:color="auto" w:fill="FFFFFF"/>
        </w:rPr>
        <w:t xml:space="preserve"> and the </w:t>
      </w:r>
      <w:proofErr w:type="spellStart"/>
      <w:r w:rsidRPr="00B44F81">
        <w:rPr>
          <w:rFonts w:ascii="Arial" w:hAnsi="Arial" w:cs="Arial"/>
          <w:color w:val="393939"/>
          <w:sz w:val="20"/>
          <w:szCs w:val="27"/>
          <w:highlight w:val="yellow"/>
          <w:shd w:val="clear" w:color="auto" w:fill="FFFFFF"/>
        </w:rPr>
        <w:t>onset</w:t>
      </w:r>
      <w:proofErr w:type="spellEnd"/>
      <w:r w:rsidRPr="00B44F81">
        <w:rPr>
          <w:rFonts w:ascii="Arial" w:hAnsi="Arial" w:cs="Arial"/>
          <w:color w:val="393939"/>
          <w:sz w:val="20"/>
          <w:szCs w:val="27"/>
          <w:highlight w:val="yellow"/>
          <w:shd w:val="clear" w:color="auto" w:fill="FFFFFF"/>
        </w:rPr>
        <w:t xml:space="preserve"> time in </w:t>
      </w:r>
      <w:proofErr w:type="spellStart"/>
      <w:r w:rsidRPr="00B44F81">
        <w:rPr>
          <w:rFonts w:ascii="Arial" w:hAnsi="Arial" w:cs="Arial"/>
          <w:color w:val="393939"/>
          <w:sz w:val="20"/>
          <w:szCs w:val="27"/>
          <w:highlight w:val="yellow"/>
          <w:shd w:val="clear" w:color="auto" w:fill="FFFFFF"/>
        </w:rPr>
        <w:t>congenital</w:t>
      </w:r>
      <w:proofErr w:type="spellEnd"/>
      <w:r w:rsidRPr="00B44F81">
        <w:rPr>
          <w:rFonts w:ascii="Arial" w:hAnsi="Arial" w:cs="Arial"/>
          <w:color w:val="393939"/>
          <w:sz w:val="20"/>
          <w:szCs w:val="27"/>
          <w:highlight w:val="yellow"/>
          <w:shd w:val="clear" w:color="auto" w:fill="FFFFFF"/>
        </w:rPr>
        <w:t xml:space="preserve"> or </w:t>
      </w:r>
      <w:proofErr w:type="spellStart"/>
      <w:r w:rsidRPr="00B44F81">
        <w:rPr>
          <w:rFonts w:ascii="Arial" w:hAnsi="Arial" w:cs="Arial"/>
          <w:color w:val="393939"/>
          <w:sz w:val="20"/>
          <w:szCs w:val="27"/>
          <w:highlight w:val="yellow"/>
          <w:shd w:val="clear" w:color="auto" w:fill="FFFFFF"/>
        </w:rPr>
        <w:t>acquired</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involutional</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paralytic</w:t>
      </w:r>
      <w:proofErr w:type="spellEnd"/>
      <w:r w:rsidRPr="00B44F81">
        <w:rPr>
          <w:rFonts w:ascii="Arial" w:hAnsi="Arial" w:cs="Arial"/>
          <w:color w:val="393939"/>
          <w:sz w:val="20"/>
          <w:szCs w:val="27"/>
          <w:highlight w:val="yellow"/>
          <w:shd w:val="clear" w:color="auto" w:fill="FFFFFF"/>
        </w:rPr>
        <w:t xml:space="preserve">, </w:t>
      </w:r>
      <w:proofErr w:type="spellStart"/>
      <w:r w:rsidRPr="00B44F81">
        <w:rPr>
          <w:rFonts w:ascii="Arial" w:hAnsi="Arial" w:cs="Arial"/>
          <w:color w:val="393939"/>
          <w:sz w:val="20"/>
          <w:szCs w:val="27"/>
          <w:highlight w:val="yellow"/>
          <w:shd w:val="clear" w:color="auto" w:fill="FFFFFF"/>
        </w:rPr>
        <w:t>cicatricial</w:t>
      </w:r>
      <w:proofErr w:type="spellEnd"/>
      <w:r w:rsidRPr="00B44F81">
        <w:rPr>
          <w:rFonts w:ascii="Arial" w:hAnsi="Arial" w:cs="Arial"/>
          <w:color w:val="393939"/>
          <w:sz w:val="20"/>
          <w:szCs w:val="27"/>
          <w:highlight w:val="yellow"/>
          <w:shd w:val="clear" w:color="auto" w:fill="FFFFFF"/>
        </w:rPr>
        <w:t xml:space="preserve"> or </w:t>
      </w:r>
      <w:proofErr w:type="spellStart"/>
      <w:r w:rsidRPr="00B44F81">
        <w:rPr>
          <w:rFonts w:ascii="Arial" w:hAnsi="Arial" w:cs="Arial"/>
          <w:color w:val="393939"/>
          <w:sz w:val="20"/>
          <w:szCs w:val="27"/>
          <w:highlight w:val="yellow"/>
          <w:shd w:val="clear" w:color="auto" w:fill="FFFFFF"/>
        </w:rPr>
        <w:t>mechanical</w:t>
      </w:r>
      <w:proofErr w:type="spellEnd"/>
      <w:r w:rsidRPr="00B44F81">
        <w:rPr>
          <w:rFonts w:ascii="Arial" w:hAnsi="Arial" w:cs="Arial"/>
          <w:color w:val="393939"/>
          <w:sz w:val="20"/>
          <w:szCs w:val="27"/>
          <w:highlight w:val="yellow"/>
          <w:shd w:val="clear" w:color="auto" w:fill="FFFFFF"/>
        </w:rPr>
        <w:t>) cases</w:t>
      </w:r>
      <w:r w:rsidRPr="00B44F81">
        <w:rPr>
          <w:rFonts w:asciiTheme="majorBidi" w:hAnsiTheme="majorBidi" w:cstheme="majorBidi"/>
          <w:sz w:val="18"/>
          <w:szCs w:val="24"/>
          <w:highlight w:val="yellow"/>
          <w:lang w:val="en-US"/>
        </w:rPr>
        <w:t xml:space="preserve">. </w:t>
      </w:r>
      <w:proofErr w:type="spellStart"/>
      <w:r w:rsidRPr="00B44F81">
        <w:rPr>
          <w:rFonts w:ascii="Arial" w:hAnsi="Arial" w:cs="Arial"/>
          <w:color w:val="393939"/>
          <w:szCs w:val="27"/>
          <w:highlight w:val="yellow"/>
          <w:shd w:val="clear" w:color="auto" w:fill="FFFFFF"/>
        </w:rPr>
        <w:t>Cicatricial</w:t>
      </w:r>
      <w:proofErr w:type="spellEnd"/>
      <w:r w:rsidRPr="00B44F81">
        <w:rPr>
          <w:rFonts w:ascii="Arial" w:hAnsi="Arial" w:cs="Arial"/>
          <w:color w:val="393939"/>
          <w:szCs w:val="27"/>
          <w:highlight w:val="yellow"/>
          <w:shd w:val="clear" w:color="auto" w:fill="FFFFFF"/>
        </w:rPr>
        <w:t xml:space="preserve"> ectropion </w:t>
      </w:r>
      <w:proofErr w:type="spellStart"/>
      <w:r w:rsidRPr="00B44F81">
        <w:rPr>
          <w:rFonts w:ascii="Arial" w:hAnsi="Arial" w:cs="Arial"/>
          <w:color w:val="393939"/>
          <w:szCs w:val="27"/>
          <w:highlight w:val="yellow"/>
          <w:shd w:val="clear" w:color="auto" w:fill="FFFFFF"/>
        </w:rPr>
        <w:t>is</w:t>
      </w:r>
      <w:proofErr w:type="spellEnd"/>
      <w:r w:rsidRPr="00B44F81">
        <w:rPr>
          <w:rFonts w:ascii="Arial" w:hAnsi="Arial" w:cs="Arial"/>
          <w:color w:val="393939"/>
          <w:szCs w:val="27"/>
          <w:highlight w:val="yellow"/>
          <w:shd w:val="clear" w:color="auto" w:fill="FFFFFF"/>
        </w:rPr>
        <w:t xml:space="preserve"> </w:t>
      </w:r>
      <w:proofErr w:type="spellStart"/>
      <w:r w:rsidRPr="00B44F81">
        <w:rPr>
          <w:rFonts w:ascii="Arial" w:hAnsi="Arial" w:cs="Arial"/>
          <w:color w:val="393939"/>
          <w:szCs w:val="27"/>
          <w:highlight w:val="yellow"/>
          <w:shd w:val="clear" w:color="auto" w:fill="FFFFFF"/>
        </w:rPr>
        <w:t>characterized</w:t>
      </w:r>
      <w:proofErr w:type="spellEnd"/>
      <w:r w:rsidRPr="00B44F81">
        <w:rPr>
          <w:rFonts w:ascii="Arial" w:hAnsi="Arial" w:cs="Arial"/>
          <w:color w:val="393939"/>
          <w:szCs w:val="27"/>
          <w:highlight w:val="yellow"/>
          <w:shd w:val="clear" w:color="auto" w:fill="FFFFFF"/>
        </w:rPr>
        <w:t xml:space="preserve"> by a vertical </w:t>
      </w:r>
      <w:proofErr w:type="spellStart"/>
      <w:r w:rsidRPr="00B44F81">
        <w:rPr>
          <w:rFonts w:ascii="Arial" w:hAnsi="Arial" w:cs="Arial"/>
          <w:color w:val="393939"/>
          <w:szCs w:val="27"/>
          <w:highlight w:val="yellow"/>
          <w:shd w:val="clear" w:color="auto" w:fill="FFFFFF"/>
        </w:rPr>
        <w:t>shortening</w:t>
      </w:r>
      <w:proofErr w:type="spellEnd"/>
      <w:r w:rsidRPr="00B44F81">
        <w:rPr>
          <w:rFonts w:ascii="Arial" w:hAnsi="Arial" w:cs="Arial"/>
          <w:color w:val="393939"/>
          <w:szCs w:val="27"/>
          <w:highlight w:val="yellow"/>
          <w:shd w:val="clear" w:color="auto" w:fill="FFFFFF"/>
        </w:rPr>
        <w:t xml:space="preserve"> of the </w:t>
      </w:r>
      <w:proofErr w:type="spellStart"/>
      <w:r w:rsidRPr="00B44F81">
        <w:rPr>
          <w:rFonts w:ascii="Arial" w:hAnsi="Arial" w:cs="Arial"/>
          <w:color w:val="393939"/>
          <w:szCs w:val="27"/>
          <w:highlight w:val="yellow"/>
          <w:shd w:val="clear" w:color="auto" w:fill="FFFFFF"/>
        </w:rPr>
        <w:t>eyelid</w:t>
      </w:r>
      <w:proofErr w:type="spellEnd"/>
      <w:r w:rsidRPr="00B44F81">
        <w:rPr>
          <w:rFonts w:ascii="Arial" w:hAnsi="Arial" w:cs="Arial"/>
          <w:color w:val="393939"/>
          <w:szCs w:val="27"/>
          <w:highlight w:val="yellow"/>
          <w:shd w:val="clear" w:color="auto" w:fill="FFFFFF"/>
        </w:rPr>
        <w:t xml:space="preserve">, due </w:t>
      </w:r>
      <w:proofErr w:type="spellStart"/>
      <w:r w:rsidRPr="00B44F81">
        <w:rPr>
          <w:rFonts w:ascii="Arial" w:hAnsi="Arial" w:cs="Arial"/>
          <w:color w:val="393939"/>
          <w:szCs w:val="27"/>
          <w:highlight w:val="yellow"/>
          <w:shd w:val="clear" w:color="auto" w:fill="FFFFFF"/>
        </w:rPr>
        <w:t>either</w:t>
      </w:r>
      <w:proofErr w:type="spellEnd"/>
      <w:r w:rsidRPr="00B44F81">
        <w:rPr>
          <w:rFonts w:ascii="Arial" w:hAnsi="Arial" w:cs="Arial"/>
          <w:color w:val="393939"/>
          <w:szCs w:val="27"/>
          <w:highlight w:val="yellow"/>
          <w:shd w:val="clear" w:color="auto" w:fill="FFFFFF"/>
        </w:rPr>
        <w:t xml:space="preserve"> to </w:t>
      </w:r>
      <w:proofErr w:type="spellStart"/>
      <w:r w:rsidRPr="00B44F81">
        <w:rPr>
          <w:rFonts w:ascii="Arial" w:hAnsi="Arial" w:cs="Arial"/>
          <w:color w:val="393939"/>
          <w:szCs w:val="27"/>
          <w:highlight w:val="yellow"/>
          <w:shd w:val="clear" w:color="auto" w:fill="FFFFFF"/>
        </w:rPr>
        <w:t>loss</w:t>
      </w:r>
      <w:proofErr w:type="spellEnd"/>
      <w:r w:rsidRPr="00B44F81">
        <w:rPr>
          <w:rFonts w:ascii="Arial" w:hAnsi="Arial" w:cs="Arial"/>
          <w:color w:val="393939"/>
          <w:szCs w:val="27"/>
          <w:highlight w:val="yellow"/>
          <w:shd w:val="clear" w:color="auto" w:fill="FFFFFF"/>
        </w:rPr>
        <w:t xml:space="preserve"> of skin </w:t>
      </w:r>
      <w:proofErr w:type="spellStart"/>
      <w:r w:rsidRPr="00B44F81">
        <w:rPr>
          <w:rFonts w:ascii="Arial" w:hAnsi="Arial" w:cs="Arial"/>
          <w:color w:val="393939"/>
          <w:szCs w:val="27"/>
          <w:highlight w:val="yellow"/>
          <w:shd w:val="clear" w:color="auto" w:fill="FFFFFF"/>
        </w:rPr>
        <w:t>elasticity</w:t>
      </w:r>
      <w:proofErr w:type="spellEnd"/>
      <w:r w:rsidRPr="00B44F81">
        <w:rPr>
          <w:rFonts w:ascii="Arial" w:hAnsi="Arial" w:cs="Arial"/>
          <w:color w:val="393939"/>
          <w:szCs w:val="27"/>
          <w:highlight w:val="yellow"/>
          <w:shd w:val="clear" w:color="auto" w:fill="FFFFFF"/>
        </w:rPr>
        <w:t xml:space="preserve"> or a </w:t>
      </w:r>
      <w:proofErr w:type="spellStart"/>
      <w:r w:rsidRPr="00B44F81">
        <w:rPr>
          <w:rFonts w:ascii="Arial" w:hAnsi="Arial" w:cs="Arial"/>
          <w:color w:val="393939"/>
          <w:szCs w:val="27"/>
          <w:highlight w:val="yellow"/>
          <w:shd w:val="clear" w:color="auto" w:fill="FFFFFF"/>
        </w:rPr>
        <w:t>lack</w:t>
      </w:r>
      <w:proofErr w:type="spellEnd"/>
      <w:r w:rsidRPr="00B44F81">
        <w:rPr>
          <w:rFonts w:ascii="Arial" w:hAnsi="Arial" w:cs="Arial"/>
          <w:color w:val="393939"/>
          <w:szCs w:val="27"/>
          <w:highlight w:val="yellow"/>
          <w:shd w:val="clear" w:color="auto" w:fill="FFFFFF"/>
        </w:rPr>
        <w:t xml:space="preserve"> of tissue in the </w:t>
      </w:r>
      <w:proofErr w:type="spellStart"/>
      <w:r w:rsidRPr="00B44F81">
        <w:rPr>
          <w:rFonts w:ascii="Arial" w:hAnsi="Arial" w:cs="Arial"/>
          <w:color w:val="393939"/>
          <w:szCs w:val="27"/>
          <w:highlight w:val="yellow"/>
          <w:shd w:val="clear" w:color="auto" w:fill="FFFFFF"/>
        </w:rPr>
        <w:t>anterior</w:t>
      </w:r>
      <w:proofErr w:type="spellEnd"/>
      <w:r w:rsidRPr="00B44F81">
        <w:rPr>
          <w:rFonts w:ascii="Arial" w:hAnsi="Arial" w:cs="Arial"/>
          <w:color w:val="393939"/>
          <w:szCs w:val="27"/>
          <w:highlight w:val="yellow"/>
          <w:shd w:val="clear" w:color="auto" w:fill="FFFFFF"/>
        </w:rPr>
        <w:t xml:space="preserve"> lamella. </w:t>
      </w:r>
      <w:proofErr w:type="spellStart"/>
      <w:r w:rsidRPr="00B44F81">
        <w:rPr>
          <w:rFonts w:ascii="Arial" w:hAnsi="Arial" w:cs="Arial"/>
          <w:color w:val="393939"/>
          <w:szCs w:val="27"/>
          <w:highlight w:val="yellow"/>
          <w:shd w:val="clear" w:color="auto" w:fill="FFFFFF"/>
        </w:rPr>
        <w:t>Factors</w:t>
      </w:r>
      <w:proofErr w:type="spellEnd"/>
      <w:r w:rsidRPr="00B44F81">
        <w:rPr>
          <w:rFonts w:ascii="Arial" w:hAnsi="Arial" w:cs="Arial"/>
          <w:color w:val="393939"/>
          <w:szCs w:val="27"/>
          <w:highlight w:val="yellow"/>
          <w:shd w:val="clear" w:color="auto" w:fill="FFFFFF"/>
        </w:rPr>
        <w:t xml:space="preserve"> </w:t>
      </w:r>
      <w:proofErr w:type="spellStart"/>
      <w:r w:rsidRPr="00B44F81">
        <w:rPr>
          <w:rFonts w:ascii="Arial" w:hAnsi="Arial" w:cs="Arial"/>
          <w:color w:val="393939"/>
          <w:szCs w:val="27"/>
          <w:highlight w:val="yellow"/>
          <w:shd w:val="clear" w:color="auto" w:fill="FFFFFF"/>
        </w:rPr>
        <w:t>that</w:t>
      </w:r>
      <w:proofErr w:type="spellEnd"/>
      <w:r w:rsidRPr="00B44F81">
        <w:rPr>
          <w:rFonts w:ascii="Arial" w:hAnsi="Arial" w:cs="Arial"/>
          <w:color w:val="393939"/>
          <w:szCs w:val="27"/>
          <w:highlight w:val="yellow"/>
          <w:shd w:val="clear" w:color="auto" w:fill="FFFFFF"/>
        </w:rPr>
        <w:t xml:space="preserve"> </w:t>
      </w:r>
      <w:proofErr w:type="spellStart"/>
      <w:r w:rsidRPr="00B44F81">
        <w:rPr>
          <w:rFonts w:ascii="Arial" w:hAnsi="Arial" w:cs="Arial"/>
          <w:color w:val="393939"/>
          <w:szCs w:val="27"/>
          <w:highlight w:val="yellow"/>
          <w:shd w:val="clear" w:color="auto" w:fill="FFFFFF"/>
        </w:rPr>
        <w:t>could</w:t>
      </w:r>
      <w:proofErr w:type="spellEnd"/>
      <w:r w:rsidRPr="00B44F81">
        <w:rPr>
          <w:rFonts w:ascii="Arial" w:hAnsi="Arial" w:cs="Arial"/>
          <w:color w:val="393939"/>
          <w:szCs w:val="27"/>
          <w:highlight w:val="yellow"/>
          <w:shd w:val="clear" w:color="auto" w:fill="FFFFFF"/>
        </w:rPr>
        <w:t xml:space="preserve"> cause </w:t>
      </w:r>
      <w:proofErr w:type="spellStart"/>
      <w:r w:rsidRPr="00B44F81">
        <w:rPr>
          <w:rFonts w:ascii="Arial" w:hAnsi="Arial" w:cs="Arial"/>
          <w:color w:val="393939"/>
          <w:szCs w:val="27"/>
          <w:highlight w:val="yellow"/>
          <w:shd w:val="clear" w:color="auto" w:fill="FFFFFF"/>
        </w:rPr>
        <w:t>these</w:t>
      </w:r>
      <w:proofErr w:type="spellEnd"/>
      <w:r w:rsidRPr="00B44F81">
        <w:rPr>
          <w:rFonts w:ascii="Arial" w:hAnsi="Arial" w:cs="Arial"/>
          <w:color w:val="393939"/>
          <w:szCs w:val="27"/>
          <w:highlight w:val="yellow"/>
          <w:shd w:val="clear" w:color="auto" w:fill="FFFFFF"/>
        </w:rPr>
        <w:t xml:space="preserve"> changes are </w:t>
      </w:r>
      <w:proofErr w:type="spellStart"/>
      <w:r w:rsidRPr="00B44F81">
        <w:rPr>
          <w:rFonts w:ascii="Arial" w:hAnsi="Arial" w:cs="Arial"/>
          <w:color w:val="393939"/>
          <w:szCs w:val="27"/>
          <w:highlight w:val="yellow"/>
          <w:shd w:val="clear" w:color="auto" w:fill="FFFFFF"/>
        </w:rPr>
        <w:t>remarkably</w:t>
      </w:r>
      <w:proofErr w:type="spellEnd"/>
      <w:r w:rsidRPr="00B44F81">
        <w:rPr>
          <w:rFonts w:ascii="Arial" w:hAnsi="Arial" w:cs="Arial"/>
          <w:color w:val="393939"/>
          <w:szCs w:val="27"/>
          <w:highlight w:val="yellow"/>
          <w:shd w:val="clear" w:color="auto" w:fill="FFFFFF"/>
        </w:rPr>
        <w:t xml:space="preserve"> diverse and </w:t>
      </w:r>
      <w:proofErr w:type="spellStart"/>
      <w:r w:rsidRPr="00B44F81">
        <w:rPr>
          <w:rFonts w:ascii="Arial" w:hAnsi="Arial" w:cs="Arial"/>
          <w:color w:val="393939"/>
          <w:szCs w:val="27"/>
          <w:highlight w:val="yellow"/>
          <w:shd w:val="clear" w:color="auto" w:fill="FFFFFF"/>
        </w:rPr>
        <w:t>include</w:t>
      </w:r>
      <w:proofErr w:type="spellEnd"/>
      <w:r w:rsidRPr="00B44F81">
        <w:rPr>
          <w:rFonts w:ascii="Arial" w:hAnsi="Arial" w:cs="Arial"/>
          <w:color w:val="393939"/>
          <w:szCs w:val="27"/>
          <w:highlight w:val="yellow"/>
          <w:shd w:val="clear" w:color="auto" w:fill="FFFFFF"/>
        </w:rPr>
        <w:t xml:space="preserve"> trauma, </w:t>
      </w:r>
      <w:proofErr w:type="spellStart"/>
      <w:r w:rsidRPr="00B44F81">
        <w:rPr>
          <w:rFonts w:ascii="Arial" w:hAnsi="Arial" w:cs="Arial"/>
          <w:color w:val="393939"/>
          <w:szCs w:val="27"/>
          <w:highlight w:val="yellow"/>
          <w:shd w:val="clear" w:color="auto" w:fill="FFFFFF"/>
        </w:rPr>
        <w:t>burns</w:t>
      </w:r>
      <w:proofErr w:type="spellEnd"/>
      <w:r w:rsidRPr="00B44F81">
        <w:rPr>
          <w:rFonts w:ascii="Arial" w:hAnsi="Arial" w:cs="Arial"/>
          <w:color w:val="393939"/>
          <w:szCs w:val="27"/>
          <w:highlight w:val="yellow"/>
          <w:shd w:val="clear" w:color="auto" w:fill="FFFFFF"/>
        </w:rPr>
        <w:t xml:space="preserve">, </w:t>
      </w:r>
      <w:proofErr w:type="spellStart"/>
      <w:r w:rsidRPr="00B44F81">
        <w:rPr>
          <w:rFonts w:ascii="Arial" w:hAnsi="Arial" w:cs="Arial"/>
          <w:color w:val="393939"/>
          <w:szCs w:val="27"/>
          <w:highlight w:val="yellow"/>
          <w:shd w:val="clear" w:color="auto" w:fill="FFFFFF"/>
        </w:rPr>
        <w:t>actinic</w:t>
      </w:r>
      <w:proofErr w:type="spellEnd"/>
      <w:r w:rsidRPr="00B44F81">
        <w:rPr>
          <w:rFonts w:ascii="Arial" w:hAnsi="Arial" w:cs="Arial"/>
          <w:color w:val="393939"/>
          <w:szCs w:val="27"/>
          <w:highlight w:val="yellow"/>
          <w:shd w:val="clear" w:color="auto" w:fill="FFFFFF"/>
        </w:rPr>
        <w:t xml:space="preserve"> skin changes</w:t>
      </w:r>
      <w:r>
        <w:rPr>
          <w:rFonts w:ascii="Arial" w:hAnsi="Arial" w:cs="Arial"/>
          <w:color w:val="393939"/>
          <w:szCs w:val="27"/>
          <w:highlight w:val="yellow"/>
          <w:shd w:val="clear" w:color="auto" w:fill="FFFFFF"/>
        </w:rPr>
        <w:t xml:space="preserve"> (</w:t>
      </w:r>
      <w:proofErr w:type="spellStart"/>
      <w:r w:rsidRPr="00B44F81">
        <w:rPr>
          <w:rFonts w:ascii="Arial" w:hAnsi="Arial" w:cs="Arial"/>
          <w:color w:val="222222"/>
          <w:sz w:val="20"/>
          <w:szCs w:val="20"/>
          <w:highlight w:val="yellow"/>
          <w:shd w:val="clear" w:color="auto" w:fill="FFFFFF"/>
        </w:rPr>
        <w:t>Rossetto</w:t>
      </w:r>
      <w:proofErr w:type="spellEnd"/>
      <w:r w:rsidRPr="00B44F81">
        <w:rPr>
          <w:rFonts w:ascii="Arial" w:hAnsi="Arial" w:cs="Arial"/>
          <w:color w:val="222222"/>
          <w:sz w:val="20"/>
          <w:szCs w:val="20"/>
          <w:highlight w:val="yellow"/>
          <w:shd w:val="clear" w:color="auto" w:fill="FFFFFF"/>
        </w:rPr>
        <w:t xml:space="preserve"> et al., 2019</w:t>
      </w:r>
      <w:r w:rsidR="00C53EB0">
        <w:rPr>
          <w:rFonts w:ascii="Arial" w:hAnsi="Arial" w:cs="Arial"/>
          <w:color w:val="222222"/>
          <w:sz w:val="20"/>
          <w:szCs w:val="20"/>
          <w:highlight w:val="yellow"/>
          <w:shd w:val="clear" w:color="auto" w:fill="FFFFFF"/>
        </w:rPr>
        <w:t xml:space="preserve"> ; </w:t>
      </w:r>
      <w:proofErr w:type="spellStart"/>
      <w:r w:rsidR="00C53EB0" w:rsidRPr="00C53EB0">
        <w:rPr>
          <w:rFonts w:ascii="Arial" w:eastAsia="Times New Roman" w:hAnsi="Arial" w:cs="Arial"/>
          <w:color w:val="333333"/>
          <w:sz w:val="18"/>
          <w:szCs w:val="27"/>
          <w:highlight w:val="yellow"/>
          <w:lang w:val="en-US"/>
        </w:rPr>
        <w:t>Fetouh</w:t>
      </w:r>
      <w:proofErr w:type="spellEnd"/>
      <w:r w:rsidR="00C53EB0">
        <w:rPr>
          <w:rFonts w:ascii="Arial" w:eastAsia="Times New Roman" w:hAnsi="Arial" w:cs="Arial"/>
          <w:color w:val="333333"/>
          <w:sz w:val="18"/>
          <w:szCs w:val="27"/>
          <w:highlight w:val="yellow"/>
          <w:lang w:val="en-US"/>
        </w:rPr>
        <w:t xml:space="preserve"> et al., 2023</w:t>
      </w:r>
      <w:r w:rsidRPr="00E657AC">
        <w:rPr>
          <w:rFonts w:ascii="Arial" w:hAnsi="Arial" w:cs="Arial"/>
          <w:color w:val="393939"/>
          <w:szCs w:val="27"/>
          <w:highlight w:val="yellow"/>
          <w:shd w:val="clear" w:color="auto" w:fill="FFFFFF"/>
        </w:rPr>
        <w:t>)</w:t>
      </w:r>
      <w:r w:rsidRPr="00B44F81">
        <w:rPr>
          <w:rFonts w:asciiTheme="majorBidi" w:hAnsiTheme="majorBidi" w:cstheme="majorBidi"/>
          <w:sz w:val="20"/>
          <w:szCs w:val="24"/>
          <w:highlight w:val="yellow"/>
          <w:lang w:val="en-US"/>
        </w:rPr>
        <w:t>.</w:t>
      </w:r>
      <w:r w:rsidRPr="00B44F81">
        <w:rPr>
          <w:rFonts w:asciiTheme="majorBidi" w:hAnsiTheme="majorBidi" w:cstheme="majorBidi"/>
          <w:sz w:val="20"/>
          <w:szCs w:val="24"/>
          <w:lang w:val="en-US"/>
        </w:rPr>
        <w:t xml:space="preserve"> </w:t>
      </w:r>
      <w:r w:rsidR="00BA5399" w:rsidRPr="0039702E">
        <w:rPr>
          <w:rFonts w:asciiTheme="majorBidi" w:hAnsiTheme="majorBidi" w:cstheme="majorBidi"/>
          <w:sz w:val="24"/>
          <w:szCs w:val="24"/>
          <w:lang w:val="en-US"/>
        </w:rPr>
        <w:t>Necrotizing fasciitis is a severe infection of the subcutaneous tissue and superficial fascia, associated with necrosis of the overlying skin tissue. It mainly affects immunocompromised patients.</w:t>
      </w:r>
    </w:p>
    <w:p w14:paraId="6C46A268" w14:textId="77777777" w:rsidR="004A5157" w:rsidRPr="00B86FB1" w:rsidRDefault="004A5157" w:rsidP="003813E1">
      <w:pPr>
        <w:spacing w:line="240" w:lineRule="auto"/>
        <w:jc w:val="both"/>
        <w:rPr>
          <w:rFonts w:asciiTheme="majorBidi" w:hAnsiTheme="majorBidi" w:cstheme="majorBidi"/>
          <w:color w:val="FF0000"/>
          <w:sz w:val="24"/>
          <w:szCs w:val="24"/>
          <w:lang w:val="en-US"/>
        </w:rPr>
      </w:pPr>
      <w:r w:rsidRPr="0039702E">
        <w:rPr>
          <w:rFonts w:asciiTheme="majorBidi" w:hAnsiTheme="majorBidi" w:cstheme="majorBidi"/>
          <w:color w:val="000000"/>
          <w:sz w:val="24"/>
          <w:szCs w:val="24"/>
          <w:shd w:val="clear" w:color="auto" w:fill="FFFFFF"/>
          <w:lang w:val="en-US"/>
        </w:rPr>
        <w:t>The most frequently affected locations are the groin crease, the abdomen and the lower limb</w:t>
      </w:r>
      <w:r w:rsidR="00B86FB1">
        <w:rPr>
          <w:rFonts w:asciiTheme="majorBidi" w:hAnsiTheme="majorBidi" w:cstheme="majorBidi"/>
          <w:color w:val="000000"/>
          <w:sz w:val="24"/>
          <w:szCs w:val="24"/>
          <w:shd w:val="clear" w:color="auto" w:fill="FFFFFF"/>
          <w:lang w:val="en-US"/>
        </w:rPr>
        <w:t xml:space="preserve"> </w:t>
      </w:r>
      <w:r w:rsidR="00FC463E" w:rsidRPr="00B86FB1">
        <w:rPr>
          <w:rFonts w:asciiTheme="majorBidi" w:hAnsiTheme="majorBidi" w:cstheme="majorBidi"/>
          <w:color w:val="FF0000"/>
          <w:sz w:val="24"/>
          <w:szCs w:val="24"/>
          <w:shd w:val="clear" w:color="auto" w:fill="FFFFFF"/>
        </w:rPr>
        <w:fldChar w:fldCharType="begin"/>
      </w:r>
      <w:r w:rsidR="00FC463E" w:rsidRPr="00B86FB1">
        <w:rPr>
          <w:rFonts w:asciiTheme="majorBidi" w:hAnsiTheme="majorBidi" w:cstheme="majorBidi"/>
          <w:color w:val="FF0000"/>
          <w:sz w:val="24"/>
          <w:szCs w:val="24"/>
          <w:shd w:val="clear" w:color="auto" w:fill="FFFFFF"/>
          <w:lang w:val="en-US"/>
        </w:rPr>
        <w:instrText xml:space="preserve"> ADDIN ZOTERO_ITEM CSL_CITATION {"citationID":"H4rJvsHG","properties":{"formattedCitation":"(1)","plainCitation":"(1)","noteIndex":0},"citationItems":[{"id":113,"uris":["http://zotero.org/users/local/4oNvkMCu/items/ZUMZTRED"],"itemData":{"id":113,"type":"article-journal","collection-title":"Complications in Dentoalveolar Surgery","container-title":"Oral and Maxillofacial Surgery Clinics of North America","DOI":"10.1016/j.coms.2011.04.007","ISSN":"1042-3699","issue":"3","journalAbbreviation":"Oral and Maxillofacial Surgery Clinics of North America","page":"425-432","source":"ScienceDirect","title":"Craniocervical Necrotizing Fasciitis Resulting from Dentoalveolar Infection","volume":"23","author":[{"family":"Brunworth","given":"Joseph"},{"family":"Shibuya","given":"Terry Y."}],"issued":{"date-parts":[["2011",8,1]]}}}],"schema":"https://github.com/citation-style-language/schema/raw/master/csl-citation.json"} </w:instrText>
      </w:r>
      <w:r w:rsidR="00FC463E" w:rsidRPr="00B86FB1">
        <w:rPr>
          <w:rFonts w:asciiTheme="majorBidi" w:hAnsiTheme="majorBidi" w:cstheme="majorBidi"/>
          <w:color w:val="FF0000"/>
          <w:sz w:val="24"/>
          <w:szCs w:val="24"/>
          <w:shd w:val="clear" w:color="auto" w:fill="FFFFFF"/>
        </w:rPr>
        <w:fldChar w:fldCharType="separate"/>
      </w:r>
      <w:r w:rsidR="00FC463E" w:rsidRPr="00B86FB1">
        <w:rPr>
          <w:rFonts w:asciiTheme="majorBidi" w:hAnsiTheme="majorBidi" w:cstheme="majorBidi"/>
          <w:color w:val="FF0000"/>
          <w:sz w:val="24"/>
          <w:szCs w:val="24"/>
          <w:lang w:val="en-US"/>
        </w:rPr>
        <w:t>(1)</w:t>
      </w:r>
      <w:r w:rsidR="00FC463E" w:rsidRPr="00B86FB1">
        <w:rPr>
          <w:rFonts w:asciiTheme="majorBidi" w:hAnsiTheme="majorBidi" w:cstheme="majorBidi"/>
          <w:color w:val="FF0000"/>
          <w:sz w:val="24"/>
          <w:szCs w:val="24"/>
          <w:shd w:val="clear" w:color="auto" w:fill="FFFFFF"/>
        </w:rPr>
        <w:fldChar w:fldCharType="end"/>
      </w:r>
      <w:r w:rsidRPr="00B86FB1">
        <w:rPr>
          <w:rFonts w:asciiTheme="majorBidi" w:hAnsiTheme="majorBidi" w:cstheme="majorBidi"/>
          <w:color w:val="FF0000"/>
          <w:sz w:val="24"/>
          <w:szCs w:val="24"/>
          <w:shd w:val="clear" w:color="auto" w:fill="FFFFFF"/>
          <w:lang w:val="en-US"/>
        </w:rPr>
        <w:t>.</w:t>
      </w:r>
    </w:p>
    <w:p w14:paraId="6CD1535C" w14:textId="77777777" w:rsidR="004A5157" w:rsidRPr="0039702E" w:rsidRDefault="004A5157" w:rsidP="003813E1">
      <w:pPr>
        <w:spacing w:line="240" w:lineRule="auto"/>
        <w:jc w:val="both"/>
        <w:rPr>
          <w:rFonts w:asciiTheme="majorBidi" w:hAnsiTheme="majorBidi" w:cstheme="majorBidi"/>
          <w:sz w:val="24"/>
          <w:szCs w:val="24"/>
          <w:lang w:val="en-US"/>
        </w:rPr>
      </w:pPr>
      <w:r w:rsidRPr="0039702E">
        <w:rPr>
          <w:rFonts w:asciiTheme="majorBidi" w:hAnsiTheme="majorBidi" w:cstheme="majorBidi"/>
          <w:sz w:val="24"/>
          <w:szCs w:val="24"/>
          <w:lang w:val="en-US"/>
        </w:rPr>
        <w:t>Facial involvement is not common, and periorbital involvement is even rarer</w:t>
      </w:r>
      <w:r w:rsidR="00B86FB1">
        <w:rPr>
          <w:rFonts w:asciiTheme="majorBidi" w:hAnsiTheme="majorBidi" w:cstheme="majorBidi"/>
          <w:sz w:val="24"/>
          <w:szCs w:val="24"/>
          <w:lang w:val="en-US"/>
        </w:rPr>
        <w:t xml:space="preserve"> </w:t>
      </w:r>
      <w:r w:rsidR="00544C09" w:rsidRPr="0039702E">
        <w:rPr>
          <w:rFonts w:asciiTheme="majorBidi" w:hAnsiTheme="majorBidi" w:cstheme="majorBidi"/>
          <w:sz w:val="24"/>
          <w:szCs w:val="24"/>
        </w:rPr>
        <w:fldChar w:fldCharType="begin"/>
      </w:r>
      <w:r w:rsidR="00FC463E" w:rsidRPr="0039702E">
        <w:rPr>
          <w:rFonts w:asciiTheme="majorBidi" w:hAnsiTheme="majorBidi" w:cstheme="majorBidi"/>
          <w:sz w:val="24"/>
          <w:szCs w:val="24"/>
          <w:lang w:val="en-US"/>
        </w:rPr>
        <w:instrText xml:space="preserve"> ADDIN ZOTERO_ITEM CSL_CITATION {"citationID":"zKfv72CH","properties":{"formattedCitation":"(2)","plainCitation":"(2)","noteIndex":0},"citationItems":[{"id":105,"uris":["http://zotero.org/users/local/4oNvkMCu/items/LPLS3DJN"],"itemData":{"id":105,"type":"article-journal","abstract":"Abstract\n            \n              Background\n              Necrotizing fasciitis of the head and neck is a rapidly progressing and life‐threatening condition. The purpose of this study was to describe the patients with a focus on clinical presentation, microbiology, treatment, and prognosis.\n            \n            \n              Patients and Results\n              Seventeen patients (10 men; median age, 54 years) were included. Nine patients underwent minor head and neck surgery immediately prior to necrotizing fasciitis. The typical course was a quickly spreading erythema, pronounced tenderness, and severe pain. Imaging demonstrated diffuse swelling of the soft tissue, poorly differentiated dilated fat layers, and subcutaneous gas. All patients underwent surgical debridement within 2 days, and received broad‐spectrum antibiotics and hemodynamic support, hyperbaric oxygen, and immunoglobulin. All patients survived, although 12 of 17 suffered sequelae.\n            \n            \n              Conclusions\n              Early diagnosis is of utmost importance. Quickly spreading erythema and extreme pain in the affected area serve as red flags. With the current intensive multimodality regimen, the mortality was zero, although 70% suffered sequelae. © 2010 Wiley Periodicals, Inc. Head Neck, 2010","container-title":"Head &amp; Neck","DOI":"10.1002/hed.21367","ISSN":"1043-3074, 1097-0347","issue":"12","journalAbbreviation":"Head &amp; Neck","language":"en","page":"1592-1596","source":"DOI.org (Crossref)","title":"Necrotizing fasciitis of the head and neck","volume":"32","author":[{"family":"Wolf","given":"Henning"},{"family":"Rusan","given":"Maria"},{"family":"Lambertsen","given":"Karin"},{"family":"Ovesen","given":"Therese"}],"issued":{"date-parts":[["2010",12]]}}}],"schema":"https://github.com/citation-style-language/schema/raw/master/csl-citation.json"} </w:instrText>
      </w:r>
      <w:r w:rsidR="00544C09" w:rsidRPr="0039702E">
        <w:rPr>
          <w:rFonts w:asciiTheme="majorBidi" w:hAnsiTheme="majorBidi" w:cstheme="majorBidi"/>
          <w:sz w:val="24"/>
          <w:szCs w:val="24"/>
        </w:rPr>
        <w:fldChar w:fldCharType="separate"/>
      </w:r>
      <w:r w:rsidR="00FC463E" w:rsidRPr="00B86FB1">
        <w:rPr>
          <w:rFonts w:asciiTheme="majorBidi" w:hAnsiTheme="majorBidi" w:cstheme="majorBidi"/>
          <w:color w:val="FF0000"/>
          <w:sz w:val="24"/>
          <w:szCs w:val="24"/>
          <w:lang w:val="en-US"/>
        </w:rPr>
        <w:t>(2)</w:t>
      </w:r>
      <w:r w:rsidR="00544C09" w:rsidRPr="0039702E">
        <w:rPr>
          <w:rFonts w:asciiTheme="majorBidi" w:hAnsiTheme="majorBidi" w:cstheme="majorBidi"/>
          <w:sz w:val="24"/>
          <w:szCs w:val="24"/>
        </w:rPr>
        <w:fldChar w:fldCharType="end"/>
      </w:r>
      <w:r w:rsidR="00727039" w:rsidRPr="0039702E">
        <w:rPr>
          <w:rFonts w:asciiTheme="majorBidi" w:hAnsiTheme="majorBidi" w:cstheme="majorBidi"/>
          <w:sz w:val="24"/>
          <w:szCs w:val="24"/>
          <w:lang w:val="en-US"/>
        </w:rPr>
        <w:t>, this is mainly due to the rich vascularization of the face as well as the protective nature of the eyelid</w:t>
      </w:r>
      <w:r w:rsidR="00B86FB1">
        <w:rPr>
          <w:rFonts w:asciiTheme="majorBidi" w:hAnsiTheme="majorBidi" w:cstheme="majorBidi"/>
          <w:sz w:val="24"/>
          <w:szCs w:val="24"/>
          <w:lang w:val="en-US"/>
        </w:rPr>
        <w:t xml:space="preserve"> </w:t>
      </w:r>
      <w:r w:rsidR="00FC463E" w:rsidRPr="00B86FB1">
        <w:rPr>
          <w:rFonts w:asciiTheme="majorBidi" w:hAnsiTheme="majorBidi" w:cstheme="majorBidi"/>
          <w:color w:val="FF0000"/>
          <w:sz w:val="24"/>
          <w:szCs w:val="24"/>
        </w:rPr>
        <w:fldChar w:fldCharType="begin"/>
      </w:r>
      <w:r w:rsidR="00FC463E" w:rsidRPr="00B86FB1">
        <w:rPr>
          <w:rFonts w:asciiTheme="majorBidi" w:hAnsiTheme="majorBidi" w:cstheme="majorBidi"/>
          <w:color w:val="FF0000"/>
          <w:sz w:val="24"/>
          <w:szCs w:val="24"/>
          <w:lang w:val="en-US"/>
        </w:rPr>
        <w:instrText xml:space="preserve"> ADDIN ZOTERO_ITEM CSL_CITATION {"citationID":"Rz49idMm","properties":{"formattedCitation":"(3)","plainCitation":"(3)","noteIndex":0},"citationItems":[{"id":115,"uris":["http://zotero.org/users/local/4oNvkMCu/items/BF82CZKE"],"itemData":{"id":115,"type":"article-journal","container-title":"The Laryngoscope","DOI":"10.1288/00005537-197009000-00007","ISSN":"1531-4995","issue":"9","language":"en","note":"_eprint: https://onlinelibrary.wiley.com/doi/pdf/10.1288/00005537-197009000-00007","page":"1414-1428","source":"Wiley Online Library","title":"The pathogenesis of orbital complications in acute sinusitis","volume":"80","author":[{"family":"Chandler","given":"James R."},{"family":"Langenbrunner","given":"David J."},{"family":"Stevens","given":"Edward R."}],"issued":{"date-parts":[["1970"]]}}}],"schema":"https://github.com/citation-style-language/schema/raw/master/csl-citation.json"} </w:instrText>
      </w:r>
      <w:r w:rsidR="00FC463E" w:rsidRPr="00B86FB1">
        <w:rPr>
          <w:rFonts w:asciiTheme="majorBidi" w:hAnsiTheme="majorBidi" w:cstheme="majorBidi"/>
          <w:color w:val="FF0000"/>
          <w:sz w:val="24"/>
          <w:szCs w:val="24"/>
        </w:rPr>
        <w:fldChar w:fldCharType="separate"/>
      </w:r>
      <w:r w:rsidR="00FC463E" w:rsidRPr="00B86FB1">
        <w:rPr>
          <w:rFonts w:asciiTheme="majorBidi" w:hAnsiTheme="majorBidi" w:cstheme="majorBidi"/>
          <w:color w:val="FF0000"/>
          <w:sz w:val="24"/>
          <w:szCs w:val="24"/>
          <w:lang w:val="en-US"/>
        </w:rPr>
        <w:t>(3)</w:t>
      </w:r>
      <w:r w:rsidR="00FC463E" w:rsidRPr="00B86FB1">
        <w:rPr>
          <w:rFonts w:asciiTheme="majorBidi" w:hAnsiTheme="majorBidi" w:cstheme="majorBidi"/>
          <w:color w:val="FF0000"/>
          <w:sz w:val="24"/>
          <w:szCs w:val="24"/>
        </w:rPr>
        <w:fldChar w:fldCharType="end"/>
      </w:r>
      <w:r w:rsidRPr="00B86FB1">
        <w:rPr>
          <w:rFonts w:asciiTheme="majorBidi" w:hAnsiTheme="majorBidi" w:cstheme="majorBidi"/>
          <w:color w:val="FF0000"/>
          <w:sz w:val="24"/>
          <w:szCs w:val="24"/>
          <w:lang w:val="en-US"/>
        </w:rPr>
        <w:t>.</w:t>
      </w:r>
    </w:p>
    <w:p w14:paraId="3577D9B2" w14:textId="19CB077F" w:rsidR="00727039" w:rsidRPr="0039702E" w:rsidRDefault="007B6FAC" w:rsidP="00C86FBF">
      <w:pPr>
        <w:jc w:val="both"/>
        <w:rPr>
          <w:rFonts w:asciiTheme="majorBidi" w:hAnsiTheme="majorBidi" w:cstheme="majorBidi"/>
          <w:sz w:val="24"/>
          <w:szCs w:val="24"/>
          <w:lang w:val="en-US"/>
        </w:rPr>
      </w:pPr>
      <w:r w:rsidRPr="0039702E">
        <w:rPr>
          <w:rFonts w:asciiTheme="majorBidi" w:hAnsiTheme="majorBidi" w:cstheme="majorBidi"/>
          <w:sz w:val="24"/>
          <w:szCs w:val="24"/>
          <w:lang w:val="en-US"/>
        </w:rPr>
        <w:lastRenderedPageBreak/>
        <w:t>It can be responsible for multiple early deleterious complications, with a mortality rate of 10-14.42% due to sepsis and multi-organ failure</w:t>
      </w:r>
      <w:r w:rsidR="005B5F93">
        <w:rPr>
          <w:rFonts w:asciiTheme="majorBidi" w:hAnsiTheme="majorBidi" w:cstheme="majorBidi"/>
          <w:sz w:val="24"/>
          <w:szCs w:val="24"/>
          <w:lang w:val="en-US"/>
        </w:rPr>
        <w:t xml:space="preserve"> </w:t>
      </w:r>
      <w:r w:rsidR="003B6A51" w:rsidRPr="0039702E">
        <w:rPr>
          <w:rFonts w:asciiTheme="majorBidi" w:hAnsiTheme="majorBidi" w:cstheme="majorBidi"/>
          <w:sz w:val="24"/>
          <w:szCs w:val="24"/>
        </w:rPr>
        <w:fldChar w:fldCharType="begin"/>
      </w:r>
      <w:r w:rsidR="003B6A51" w:rsidRPr="0039702E">
        <w:rPr>
          <w:rFonts w:asciiTheme="majorBidi" w:hAnsiTheme="majorBidi" w:cstheme="majorBidi"/>
          <w:sz w:val="24"/>
          <w:szCs w:val="24"/>
          <w:lang w:val="en-US"/>
        </w:rPr>
        <w:instrText xml:space="preserve"> ADDIN ZOTERO_ITEM CSL_CITATION {"citationID":"s3ttxvsZ","properties":{"formattedCitation":"(4)","plainCitation":"(4)","noteIndex":0},"citationItems":[{"id":92,"uris":["http://zotero.org/users/local/4oNvkMCu/items/W3IY6E5N"],"itemData":{"id":92,"type":"article-journal","abstract":"Abstract. Necrotizing fasciitis (NF) is a severe infection characterized by rapidly progressing necrotizing infection of the superficial fascia with secondary necrosis of the overlying skin. Periorbital NF is uncommon because of the excellent blood supply to that area; nevertheless, it can sometimes result in death. The aim of this study is to present a systematic review and analyse the factors associated with death. We carried out a systematic literature review of all cases of periorbital NF published in the English language over the past 20 years and present the predisposing conditions, triggering factors, organisms causing NF, presence or absence of toxic shock and the prognosis. The significance of various risk factors leading to death was analysed. We traced a total of 94 patients with periorbital NF from 61 reports. There were no triggering incidents in 25 cases (26.6%). In 48 cases (51.1%), the organism responsible for NF was Group A beta haemolytic Streptococcus. Toxic shock occurred in 29 (30.9%) cases, and loss of vision in 13 (13.8%). Surgical debridement was carried out in 80 (85.1%) cases. There were eight cases (8.5%) of death. This seems to be less than previously reported figures. Toxic shock syndrome (p &lt; 0.001), type 1 infections (p = 0.018), facial involvement (p = 0.032) and blindness because of periorbital NF (p = 0.035) were significantly associated with mortality. Mortality caused by NF arising from the periorbital area seems to be on the decline. However, it is important to recognize it early and institute treatment to avoid toxic shock that leads to death. Type 1 infections, although rare in periorbital area, are not associated with immunocompromised status and nevertheless carry a significant risk of mortality. Major morbidity is loss of vision followed by soft-tissue defects affecting function and cosmesis.","container-title":"Acta Ophthalmologica","DOI":"10.1111/j.1755-3768.2012.02420.x","ISSN":"1755-3768","issue":"7","language":"en","license":"© 2012 The Authors. Acta Ophthalmologica © 2012 Acta Ophthalmologica Scandinavica Foundation","note":"_eprint: https://onlinelibrary.wiley.com/doi/pdf/10.1111/j.1755-3768.2012.02420.x","page":"596-603","source":"Wiley Online Library","title":"Periorbital necrotizing fasciitis – a review","volume":"91","author":[{"family":"Amrith","given":"Shantha"},{"family":"Hosdurga Pai","given":"Vijaya"},{"family":"Ling","given":"Wong Wan"}],"issued":{"date-parts":[["2013"]]}}}],"schema":"https://github.com/citation-style-language/schema/raw/master/csl-citation.json"} </w:instrText>
      </w:r>
      <w:r w:rsidR="003B6A51" w:rsidRPr="0039702E">
        <w:rPr>
          <w:rFonts w:asciiTheme="majorBidi" w:hAnsiTheme="majorBidi" w:cstheme="majorBidi"/>
          <w:sz w:val="24"/>
          <w:szCs w:val="24"/>
        </w:rPr>
        <w:fldChar w:fldCharType="separate"/>
      </w:r>
      <w:r w:rsidR="003B6A51" w:rsidRPr="0039702E">
        <w:rPr>
          <w:rFonts w:asciiTheme="majorBidi" w:hAnsiTheme="majorBidi" w:cstheme="majorBidi"/>
          <w:sz w:val="24"/>
          <w:szCs w:val="24"/>
          <w:lang w:val="en-US"/>
        </w:rPr>
        <w:t>(4)</w:t>
      </w:r>
      <w:r w:rsidR="003B6A51" w:rsidRPr="0039702E">
        <w:rPr>
          <w:rFonts w:asciiTheme="majorBidi" w:hAnsiTheme="majorBidi" w:cstheme="majorBidi"/>
          <w:sz w:val="24"/>
          <w:szCs w:val="24"/>
        </w:rPr>
        <w:fldChar w:fldCharType="end"/>
      </w:r>
      <w:r w:rsidR="00654EAC" w:rsidRPr="0039702E">
        <w:rPr>
          <w:rFonts w:asciiTheme="majorBidi" w:hAnsiTheme="majorBidi" w:cstheme="majorBidi"/>
          <w:sz w:val="24"/>
          <w:szCs w:val="24"/>
          <w:lang w:val="en-US"/>
        </w:rPr>
        <w:t xml:space="preserve">, and late </w:t>
      </w:r>
      <w:r w:rsidR="00B86FB1" w:rsidRPr="0039702E">
        <w:rPr>
          <w:rFonts w:asciiTheme="majorBidi" w:hAnsiTheme="majorBidi" w:cstheme="majorBidi"/>
          <w:sz w:val="24"/>
          <w:szCs w:val="24"/>
          <w:lang w:val="en-US"/>
        </w:rPr>
        <w:t>scarring. We</w:t>
      </w:r>
      <w:r w:rsidRPr="0039702E">
        <w:rPr>
          <w:rFonts w:asciiTheme="majorBidi" w:hAnsiTheme="majorBidi" w:cstheme="majorBidi"/>
          <w:sz w:val="24"/>
          <w:szCs w:val="24"/>
          <w:lang w:val="en-US"/>
        </w:rPr>
        <w:t xml:space="preserve"> report the case of bilateral necrotizing fasciitis causing bilateral ectropion.</w:t>
      </w:r>
      <w:r w:rsidR="00B45498">
        <w:rPr>
          <w:rFonts w:asciiTheme="majorBidi" w:hAnsiTheme="majorBidi" w:cstheme="majorBidi"/>
          <w:sz w:val="24"/>
          <w:szCs w:val="24"/>
          <w:lang w:val="en-US"/>
        </w:rPr>
        <w:t xml:space="preserve"> </w:t>
      </w:r>
      <w:r w:rsidR="00B45498" w:rsidRPr="00B44F81">
        <w:rPr>
          <w:color w:val="222222"/>
          <w:szCs w:val="27"/>
          <w:highlight w:val="yellow"/>
          <w:shd w:val="clear" w:color="auto" w:fill="FFFFFF"/>
        </w:rPr>
        <w:t xml:space="preserve">In </w:t>
      </w:r>
      <w:proofErr w:type="spellStart"/>
      <w:r w:rsidR="00B45498" w:rsidRPr="00B44F81">
        <w:rPr>
          <w:color w:val="222222"/>
          <w:szCs w:val="27"/>
          <w:highlight w:val="yellow"/>
          <w:shd w:val="clear" w:color="auto" w:fill="FFFFFF"/>
        </w:rPr>
        <w:t>recent</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years</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adjunctive</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therapies</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such</w:t>
      </w:r>
      <w:proofErr w:type="spellEnd"/>
      <w:r w:rsidR="00B45498" w:rsidRPr="00B44F81">
        <w:rPr>
          <w:color w:val="222222"/>
          <w:szCs w:val="27"/>
          <w:highlight w:val="yellow"/>
          <w:shd w:val="clear" w:color="auto" w:fill="FFFFFF"/>
        </w:rPr>
        <w:t xml:space="preserve"> as </w:t>
      </w:r>
      <w:proofErr w:type="spellStart"/>
      <w:r w:rsidR="00B45498" w:rsidRPr="00B44F81">
        <w:rPr>
          <w:color w:val="222222"/>
          <w:szCs w:val="27"/>
          <w:highlight w:val="yellow"/>
          <w:shd w:val="clear" w:color="auto" w:fill="FFFFFF"/>
        </w:rPr>
        <w:t>intravenous</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immunoglobulin</w:t>
      </w:r>
      <w:proofErr w:type="spellEnd"/>
      <w:r w:rsidR="00B45498" w:rsidRPr="00B44F81">
        <w:rPr>
          <w:color w:val="222222"/>
          <w:szCs w:val="27"/>
          <w:highlight w:val="yellow"/>
          <w:shd w:val="clear" w:color="auto" w:fill="FFFFFF"/>
        </w:rPr>
        <w:t xml:space="preserve"> (IVIG), </w:t>
      </w:r>
      <w:proofErr w:type="spellStart"/>
      <w:r w:rsidR="00B45498" w:rsidRPr="00B44F81">
        <w:rPr>
          <w:color w:val="222222"/>
          <w:szCs w:val="27"/>
          <w:highlight w:val="yellow"/>
          <w:shd w:val="clear" w:color="auto" w:fill="FFFFFF"/>
        </w:rPr>
        <w:t>hyperbaric</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oxygen</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therapy</w:t>
      </w:r>
      <w:proofErr w:type="spellEnd"/>
      <w:r w:rsidR="00B45498" w:rsidRPr="00B44F81">
        <w:rPr>
          <w:color w:val="222222"/>
          <w:szCs w:val="27"/>
          <w:highlight w:val="yellow"/>
          <w:shd w:val="clear" w:color="auto" w:fill="FFFFFF"/>
        </w:rPr>
        <w:t xml:space="preserve">, and </w:t>
      </w:r>
      <w:proofErr w:type="spellStart"/>
      <w:r w:rsidR="00B45498" w:rsidRPr="00B44F81">
        <w:rPr>
          <w:color w:val="222222"/>
          <w:szCs w:val="27"/>
          <w:highlight w:val="yellow"/>
          <w:shd w:val="clear" w:color="auto" w:fill="FFFFFF"/>
        </w:rPr>
        <w:t>novel</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wound</w:t>
      </w:r>
      <w:proofErr w:type="spellEnd"/>
      <w:r w:rsidR="00B45498" w:rsidRPr="00B44F81">
        <w:rPr>
          <w:color w:val="222222"/>
          <w:szCs w:val="27"/>
          <w:highlight w:val="yellow"/>
          <w:shd w:val="clear" w:color="auto" w:fill="FFFFFF"/>
        </w:rPr>
        <w:t xml:space="preserve"> care </w:t>
      </w:r>
      <w:proofErr w:type="spellStart"/>
      <w:r w:rsidR="00B45498" w:rsidRPr="00B44F81">
        <w:rPr>
          <w:color w:val="222222"/>
          <w:szCs w:val="27"/>
          <w:highlight w:val="yellow"/>
          <w:shd w:val="clear" w:color="auto" w:fill="FFFFFF"/>
        </w:rPr>
        <w:t>modalities</w:t>
      </w:r>
      <w:proofErr w:type="spellEnd"/>
      <w:r w:rsidR="00B45498" w:rsidRPr="00B44F81">
        <w:rPr>
          <w:color w:val="222222"/>
          <w:szCs w:val="27"/>
          <w:highlight w:val="yellow"/>
          <w:shd w:val="clear" w:color="auto" w:fill="FFFFFF"/>
        </w:rPr>
        <w:t xml:space="preserve"> have been </w:t>
      </w:r>
      <w:proofErr w:type="spellStart"/>
      <w:r w:rsidR="00B45498" w:rsidRPr="00B44F81">
        <w:rPr>
          <w:color w:val="222222"/>
          <w:szCs w:val="27"/>
          <w:highlight w:val="yellow"/>
          <w:shd w:val="clear" w:color="auto" w:fill="FFFFFF"/>
        </w:rPr>
        <w:t>explored</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yet</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clinical</w:t>
      </w:r>
      <w:proofErr w:type="spellEnd"/>
      <w:r w:rsidR="00B45498" w:rsidRPr="00B44F81">
        <w:rPr>
          <w:color w:val="222222"/>
          <w:szCs w:val="27"/>
          <w:highlight w:val="yellow"/>
          <w:shd w:val="clear" w:color="auto" w:fill="FFFFFF"/>
        </w:rPr>
        <w:t xml:space="preserve"> guidelines </w:t>
      </w:r>
      <w:proofErr w:type="spellStart"/>
      <w:r w:rsidR="00B45498" w:rsidRPr="00B44F81">
        <w:rPr>
          <w:color w:val="222222"/>
          <w:szCs w:val="27"/>
          <w:highlight w:val="yellow"/>
          <w:shd w:val="clear" w:color="auto" w:fill="FFFFFF"/>
        </w:rPr>
        <w:t>remain</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limited</w:t>
      </w:r>
      <w:proofErr w:type="spellEnd"/>
      <w:r w:rsidR="00B45498" w:rsidRPr="00B44F81">
        <w:rPr>
          <w:color w:val="222222"/>
          <w:szCs w:val="27"/>
          <w:highlight w:val="yellow"/>
          <w:shd w:val="clear" w:color="auto" w:fill="FFFFFF"/>
        </w:rPr>
        <w:t xml:space="preserve"> due to the </w:t>
      </w:r>
      <w:proofErr w:type="spellStart"/>
      <w:r w:rsidR="00B45498" w:rsidRPr="00B44F81">
        <w:rPr>
          <w:color w:val="222222"/>
          <w:szCs w:val="27"/>
          <w:highlight w:val="yellow"/>
          <w:shd w:val="clear" w:color="auto" w:fill="FFFFFF"/>
        </w:rPr>
        <w:t>rarity</w:t>
      </w:r>
      <w:proofErr w:type="spellEnd"/>
      <w:r w:rsidR="00B45498" w:rsidRPr="00B44F81">
        <w:rPr>
          <w:color w:val="222222"/>
          <w:szCs w:val="27"/>
          <w:highlight w:val="yellow"/>
          <w:shd w:val="clear" w:color="auto" w:fill="FFFFFF"/>
        </w:rPr>
        <w:t xml:space="preserve"> of the condition</w:t>
      </w:r>
      <w:r w:rsidR="00B45498">
        <w:rPr>
          <w:color w:val="222222"/>
          <w:szCs w:val="27"/>
          <w:highlight w:val="yellow"/>
          <w:shd w:val="clear" w:color="auto" w:fill="FFFFFF"/>
        </w:rPr>
        <w:t xml:space="preserve"> (</w:t>
      </w:r>
      <w:proofErr w:type="spellStart"/>
      <w:r w:rsidR="00C86FBF" w:rsidRPr="00C86FBF">
        <w:rPr>
          <w:rFonts w:ascii="Arial" w:eastAsia="Times New Roman" w:hAnsi="Arial" w:cs="Arial"/>
          <w:color w:val="333333"/>
          <w:sz w:val="20"/>
          <w:szCs w:val="27"/>
          <w:lang w:val="en-US"/>
        </w:rPr>
        <w:t>Anshu</w:t>
      </w:r>
      <w:proofErr w:type="spellEnd"/>
      <w:r w:rsidR="00C86FBF" w:rsidRPr="00C86FBF">
        <w:rPr>
          <w:rFonts w:ascii="Arial" w:eastAsia="Times New Roman" w:hAnsi="Arial" w:cs="Arial"/>
          <w:color w:val="333333"/>
          <w:sz w:val="20"/>
          <w:szCs w:val="27"/>
          <w:lang w:val="en-US"/>
        </w:rPr>
        <w:t xml:space="preserve"> </w:t>
      </w:r>
      <w:r w:rsidR="00C86FBF">
        <w:rPr>
          <w:rFonts w:ascii="Arial" w:eastAsia="Times New Roman" w:hAnsi="Arial" w:cs="Arial"/>
          <w:color w:val="333333"/>
          <w:sz w:val="20"/>
          <w:szCs w:val="27"/>
          <w:lang w:val="en-US"/>
        </w:rPr>
        <w:t xml:space="preserve">&amp; </w:t>
      </w:r>
      <w:proofErr w:type="spellStart"/>
      <w:r w:rsidR="00C86FBF" w:rsidRPr="00C86FBF">
        <w:rPr>
          <w:rFonts w:ascii="Arial" w:eastAsia="Times New Roman" w:hAnsi="Arial" w:cs="Arial"/>
          <w:color w:val="333333"/>
          <w:sz w:val="20"/>
          <w:szCs w:val="27"/>
          <w:lang w:val="en-US"/>
        </w:rPr>
        <w:t>Sune</w:t>
      </w:r>
      <w:proofErr w:type="spellEnd"/>
      <w:r w:rsidR="00C86FBF">
        <w:rPr>
          <w:rFonts w:ascii="Arial" w:eastAsia="Times New Roman" w:hAnsi="Arial" w:cs="Arial"/>
          <w:color w:val="333333"/>
          <w:sz w:val="20"/>
          <w:szCs w:val="27"/>
          <w:lang w:val="en-US"/>
        </w:rPr>
        <w:t xml:space="preserve">, 2021; </w:t>
      </w:r>
      <w:proofErr w:type="spellStart"/>
      <w:r w:rsidR="00B45498" w:rsidRPr="00FD0DF6">
        <w:rPr>
          <w:rFonts w:ascii="Helvetica" w:hAnsi="Helvetica" w:cs="Helvetica"/>
          <w:color w:val="222222"/>
          <w:highlight w:val="yellow"/>
        </w:rPr>
        <w:t>Labkovich</w:t>
      </w:r>
      <w:proofErr w:type="spellEnd"/>
      <w:r w:rsidR="00B45498">
        <w:rPr>
          <w:rFonts w:ascii="Helvetica" w:hAnsi="Helvetica" w:cs="Helvetica"/>
          <w:color w:val="222222"/>
          <w:highlight w:val="yellow"/>
        </w:rPr>
        <w:t xml:space="preserve"> et a</w:t>
      </w:r>
      <w:bookmarkStart w:id="0" w:name="_GoBack"/>
      <w:bookmarkEnd w:id="0"/>
      <w:r w:rsidR="00B45498">
        <w:rPr>
          <w:rFonts w:ascii="Helvetica" w:hAnsi="Helvetica" w:cs="Helvetica"/>
          <w:color w:val="222222"/>
          <w:highlight w:val="yellow"/>
        </w:rPr>
        <w:t>l., 2025</w:t>
      </w:r>
      <w:r w:rsidR="00B45498">
        <w:rPr>
          <w:color w:val="222222"/>
          <w:szCs w:val="27"/>
          <w:highlight w:val="yellow"/>
          <w:shd w:val="clear" w:color="auto" w:fill="FFFFFF"/>
        </w:rPr>
        <w:t>)</w:t>
      </w:r>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However</w:t>
      </w:r>
      <w:proofErr w:type="spellEnd"/>
      <w:r w:rsidR="00B45498" w:rsidRPr="00B44F81">
        <w:rPr>
          <w:color w:val="222222"/>
          <w:szCs w:val="27"/>
          <w:highlight w:val="yellow"/>
          <w:shd w:val="clear" w:color="auto" w:fill="FFFFFF"/>
        </w:rPr>
        <w:t xml:space="preserve">, no </w:t>
      </w:r>
      <w:proofErr w:type="spellStart"/>
      <w:r w:rsidR="00B45498">
        <w:rPr>
          <w:color w:val="222222"/>
          <w:szCs w:val="27"/>
          <w:highlight w:val="yellow"/>
          <w:shd w:val="clear" w:color="auto" w:fill="FFFFFF"/>
        </w:rPr>
        <w:t>such</w:t>
      </w:r>
      <w:proofErr w:type="spellEnd"/>
      <w:r w:rsidR="00B45498">
        <w:rPr>
          <w:color w:val="222222"/>
          <w:szCs w:val="27"/>
          <w:highlight w:val="yellow"/>
          <w:shd w:val="clear" w:color="auto" w:fill="FFFFFF"/>
        </w:rPr>
        <w:t xml:space="preserve"> </w:t>
      </w:r>
      <w:proofErr w:type="spellStart"/>
      <w:r w:rsidR="00B45498">
        <w:rPr>
          <w:color w:val="222222"/>
          <w:szCs w:val="27"/>
          <w:highlight w:val="yellow"/>
          <w:shd w:val="clear" w:color="auto" w:fill="FFFFFF"/>
        </w:rPr>
        <w:t>study</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exists</w:t>
      </w:r>
      <w:proofErr w:type="spellEnd"/>
      <w:r w:rsidR="00B45498" w:rsidRPr="00B44F81">
        <w:rPr>
          <w:color w:val="222222"/>
          <w:szCs w:val="27"/>
          <w:highlight w:val="yellow"/>
          <w:shd w:val="clear" w:color="auto" w:fill="FFFFFF"/>
        </w:rPr>
        <w:t xml:space="preserve"> to </w:t>
      </w:r>
      <w:proofErr w:type="spellStart"/>
      <w:r w:rsidR="00B45498" w:rsidRPr="00B44F81">
        <w:rPr>
          <w:color w:val="222222"/>
          <w:szCs w:val="27"/>
          <w:highlight w:val="yellow"/>
          <w:shd w:val="clear" w:color="auto" w:fill="FFFFFF"/>
        </w:rPr>
        <w:t>offer</w:t>
      </w:r>
      <w:proofErr w:type="spellEnd"/>
      <w:r w:rsidR="00B45498" w:rsidRPr="00B44F81">
        <w:rPr>
          <w:color w:val="222222"/>
          <w:szCs w:val="27"/>
          <w:highlight w:val="yellow"/>
          <w:shd w:val="clear" w:color="auto" w:fill="FFFFFF"/>
        </w:rPr>
        <w:t xml:space="preserve"> a </w:t>
      </w:r>
      <w:proofErr w:type="spellStart"/>
      <w:r w:rsidR="00B45498" w:rsidRPr="00B44F81">
        <w:rPr>
          <w:color w:val="222222"/>
          <w:szCs w:val="27"/>
          <w:highlight w:val="yellow"/>
          <w:shd w:val="clear" w:color="auto" w:fill="FFFFFF"/>
        </w:rPr>
        <w:t>summary</w:t>
      </w:r>
      <w:proofErr w:type="spellEnd"/>
      <w:r w:rsidR="00B45498" w:rsidRPr="00B44F81">
        <w:rPr>
          <w:color w:val="222222"/>
          <w:szCs w:val="27"/>
          <w:highlight w:val="yellow"/>
          <w:shd w:val="clear" w:color="auto" w:fill="FFFFFF"/>
        </w:rPr>
        <w:t xml:space="preserve"> of </w:t>
      </w:r>
      <w:proofErr w:type="spellStart"/>
      <w:r w:rsidR="00B45498" w:rsidRPr="00B44F81">
        <w:rPr>
          <w:color w:val="222222"/>
          <w:szCs w:val="27"/>
          <w:highlight w:val="yellow"/>
          <w:shd w:val="clear" w:color="auto" w:fill="FFFFFF"/>
        </w:rPr>
        <w:t>recent</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advancements</w:t>
      </w:r>
      <w:proofErr w:type="spellEnd"/>
      <w:r w:rsidR="00B45498" w:rsidRPr="00B44F81">
        <w:rPr>
          <w:color w:val="222222"/>
          <w:szCs w:val="27"/>
          <w:highlight w:val="yellow"/>
          <w:shd w:val="clear" w:color="auto" w:fill="FFFFFF"/>
        </w:rPr>
        <w:t xml:space="preserve"> in management and </w:t>
      </w:r>
      <w:proofErr w:type="spellStart"/>
      <w:r w:rsidR="00B45498" w:rsidRPr="00B44F81">
        <w:rPr>
          <w:color w:val="222222"/>
          <w:szCs w:val="27"/>
          <w:highlight w:val="yellow"/>
          <w:shd w:val="clear" w:color="auto" w:fill="FFFFFF"/>
        </w:rPr>
        <w:t>outcomes</w:t>
      </w:r>
      <w:proofErr w:type="spellEnd"/>
      <w:r w:rsidR="00B45498" w:rsidRPr="00B44F81">
        <w:rPr>
          <w:color w:val="222222"/>
          <w:szCs w:val="27"/>
          <w:highlight w:val="yellow"/>
          <w:shd w:val="clear" w:color="auto" w:fill="FFFFFF"/>
        </w:rPr>
        <w:t xml:space="preserve">. This </w:t>
      </w:r>
      <w:proofErr w:type="spellStart"/>
      <w:r w:rsidR="00B45498" w:rsidRPr="00B44F81">
        <w:rPr>
          <w:color w:val="222222"/>
          <w:szCs w:val="27"/>
          <w:highlight w:val="yellow"/>
          <w:shd w:val="clear" w:color="auto" w:fill="FFFFFF"/>
        </w:rPr>
        <w:t>study</w:t>
      </w:r>
      <w:proofErr w:type="spellEnd"/>
      <w:r w:rsidR="00B45498" w:rsidRPr="00B44F81">
        <w:rPr>
          <w:color w:val="222222"/>
          <w:szCs w:val="27"/>
          <w:highlight w:val="yellow"/>
          <w:shd w:val="clear" w:color="auto" w:fill="FFFFFF"/>
        </w:rPr>
        <w:t xml:space="preserve"> </w:t>
      </w:r>
      <w:proofErr w:type="spellStart"/>
      <w:r w:rsidR="00B45498" w:rsidRPr="00B44F81">
        <w:rPr>
          <w:color w:val="222222"/>
          <w:szCs w:val="27"/>
          <w:highlight w:val="yellow"/>
          <w:shd w:val="clear" w:color="auto" w:fill="FFFFFF"/>
        </w:rPr>
        <w:t>describes</w:t>
      </w:r>
      <w:proofErr w:type="spellEnd"/>
      <w:r w:rsidR="00B45498" w:rsidRPr="00B44F81">
        <w:rPr>
          <w:color w:val="222222"/>
          <w:szCs w:val="27"/>
          <w:highlight w:val="yellow"/>
          <w:shd w:val="clear" w:color="auto" w:fill="FFFFFF"/>
        </w:rPr>
        <w:t xml:space="preserve"> a case report o</w:t>
      </w:r>
      <w:r w:rsidR="005B5F93">
        <w:rPr>
          <w:color w:val="222222"/>
          <w:szCs w:val="27"/>
          <w:highlight w:val="yellow"/>
          <w:shd w:val="clear" w:color="auto" w:fill="FFFFFF"/>
        </w:rPr>
        <w:t>f</w:t>
      </w:r>
      <w:r w:rsidR="00B45498" w:rsidRPr="00B44F81">
        <w:rPr>
          <w:color w:val="222222"/>
          <w:szCs w:val="27"/>
          <w:highlight w:val="yellow"/>
          <w:shd w:val="clear" w:color="auto" w:fill="FFFFFF"/>
        </w:rPr>
        <w:t xml:space="preserve"> b</w:t>
      </w:r>
      <w:proofErr w:type="spellStart"/>
      <w:r w:rsidR="00B45498" w:rsidRPr="00B44F81">
        <w:rPr>
          <w:bCs/>
          <w:szCs w:val="40"/>
          <w:highlight w:val="yellow"/>
          <w:lang w:val="en-US"/>
        </w:rPr>
        <w:t>ilateral</w:t>
      </w:r>
      <w:proofErr w:type="spellEnd"/>
      <w:r w:rsidR="00B45498" w:rsidRPr="00B44F81">
        <w:rPr>
          <w:bCs/>
          <w:szCs w:val="40"/>
          <w:highlight w:val="yellow"/>
          <w:lang w:val="en-US"/>
        </w:rPr>
        <w:t xml:space="preserve"> cicatricial ectropion on necrotizing fasciitis</w:t>
      </w:r>
      <w:r w:rsidR="00B45498">
        <w:rPr>
          <w:bCs/>
          <w:szCs w:val="40"/>
          <w:highlight w:val="yellow"/>
          <w:lang w:val="en-US"/>
        </w:rPr>
        <w:t>.</w:t>
      </w:r>
    </w:p>
    <w:p w14:paraId="51E76372" w14:textId="51186EA5" w:rsidR="00944834" w:rsidRDefault="002B4095" w:rsidP="003813E1">
      <w:pPr>
        <w:spacing w:line="240" w:lineRule="auto"/>
        <w:jc w:val="both"/>
        <w:rPr>
          <w:rFonts w:asciiTheme="majorBidi" w:hAnsiTheme="majorBidi" w:cstheme="majorBidi"/>
          <w:sz w:val="24"/>
          <w:szCs w:val="24"/>
          <w:lang w:val="en-US"/>
        </w:rPr>
      </w:pPr>
      <w:r>
        <w:rPr>
          <w:rFonts w:asciiTheme="majorBidi" w:hAnsiTheme="majorBidi" w:cstheme="majorBidi"/>
          <w:b/>
          <w:bCs/>
          <w:sz w:val="24"/>
          <w:szCs w:val="24"/>
          <w:u w:val="single"/>
          <w:lang w:val="en-US"/>
        </w:rPr>
        <w:t>Case presentation</w:t>
      </w:r>
      <w:r w:rsidR="0035553B" w:rsidRPr="0039702E">
        <w:rPr>
          <w:rFonts w:asciiTheme="majorBidi" w:hAnsiTheme="majorBidi" w:cstheme="majorBidi"/>
          <w:b/>
          <w:bCs/>
          <w:sz w:val="24"/>
          <w:szCs w:val="24"/>
          <w:u w:val="single"/>
          <w:lang w:val="en-US"/>
        </w:rPr>
        <w:t>:</w:t>
      </w:r>
      <w:r w:rsidR="00553EF9">
        <w:rPr>
          <w:rFonts w:asciiTheme="majorBidi" w:hAnsiTheme="majorBidi" w:cstheme="majorBidi"/>
          <w:b/>
          <w:bCs/>
          <w:sz w:val="24"/>
          <w:szCs w:val="24"/>
          <w:u w:val="single"/>
          <w:lang w:val="en-US"/>
        </w:rPr>
        <w:t xml:space="preserve"> </w:t>
      </w:r>
      <w:r w:rsidR="00727039" w:rsidRPr="00D73F9B">
        <w:rPr>
          <w:rFonts w:asciiTheme="majorBidi" w:hAnsiTheme="majorBidi" w:cstheme="majorBidi"/>
          <w:sz w:val="24"/>
          <w:szCs w:val="24"/>
          <w:lang w:val="en-US"/>
        </w:rPr>
        <w:t>This is a 69-year-old patient, hypertensive and poorly controlled diabetic</w:t>
      </w:r>
      <w:r w:rsidR="00944834">
        <w:rPr>
          <w:rFonts w:asciiTheme="majorBidi" w:hAnsiTheme="majorBidi" w:cstheme="majorBidi"/>
          <w:sz w:val="24"/>
          <w:szCs w:val="24"/>
          <w:lang w:val="en-US"/>
        </w:rPr>
        <w:t xml:space="preserve"> mellitus 2</w:t>
      </w:r>
      <w:r w:rsidR="00727039" w:rsidRPr="00D73F9B">
        <w:rPr>
          <w:rFonts w:asciiTheme="majorBidi" w:hAnsiTheme="majorBidi" w:cstheme="majorBidi"/>
          <w:sz w:val="24"/>
          <w:szCs w:val="24"/>
          <w:lang w:val="en-US"/>
        </w:rPr>
        <w:t xml:space="preserve">, with a history of hospitalization for bilateral </w:t>
      </w:r>
      <w:proofErr w:type="spellStart"/>
      <w:r w:rsidR="00727039" w:rsidRPr="00D73F9B">
        <w:rPr>
          <w:rFonts w:asciiTheme="majorBidi" w:hAnsiTheme="majorBidi" w:cstheme="majorBidi"/>
          <w:sz w:val="24"/>
          <w:szCs w:val="24"/>
          <w:lang w:val="en-US"/>
        </w:rPr>
        <w:t>palpebrojugal</w:t>
      </w:r>
      <w:proofErr w:type="spellEnd"/>
      <w:r w:rsidR="00727039" w:rsidRPr="00D73F9B">
        <w:rPr>
          <w:rFonts w:asciiTheme="majorBidi" w:hAnsiTheme="majorBidi" w:cstheme="majorBidi"/>
          <w:sz w:val="24"/>
          <w:szCs w:val="24"/>
          <w:lang w:val="en-US"/>
        </w:rPr>
        <w:t xml:space="preserve"> cellulitis on maxillary sinusitis, complicated by bilateral necrotizing </w:t>
      </w:r>
      <w:r w:rsidR="00944834" w:rsidRPr="00D73F9B">
        <w:rPr>
          <w:rFonts w:asciiTheme="majorBidi" w:hAnsiTheme="majorBidi" w:cstheme="majorBidi"/>
          <w:sz w:val="24"/>
          <w:szCs w:val="24"/>
          <w:lang w:val="en-US"/>
        </w:rPr>
        <w:t>fasciitis,</w:t>
      </w:r>
      <w:r w:rsidR="00944834">
        <w:rPr>
          <w:rFonts w:asciiTheme="majorBidi" w:hAnsiTheme="majorBidi" w:cstheme="majorBidi"/>
          <w:sz w:val="24"/>
          <w:szCs w:val="24"/>
          <w:lang w:val="en-US"/>
        </w:rPr>
        <w:t xml:space="preserve"> investigations:  </w:t>
      </w:r>
      <w:proofErr w:type="spellStart"/>
      <w:r w:rsidR="00944834">
        <w:rPr>
          <w:rFonts w:asciiTheme="majorBidi" w:hAnsiTheme="majorBidi" w:cstheme="majorBidi"/>
          <w:sz w:val="24"/>
          <w:szCs w:val="24"/>
          <w:lang w:val="en-US"/>
        </w:rPr>
        <w:t>leucocytosis</w:t>
      </w:r>
      <w:proofErr w:type="spellEnd"/>
      <w:r w:rsidR="00944834">
        <w:rPr>
          <w:rFonts w:asciiTheme="majorBidi" w:hAnsiTheme="majorBidi" w:cstheme="majorBidi"/>
          <w:sz w:val="24"/>
          <w:szCs w:val="24"/>
          <w:lang w:val="en-US"/>
        </w:rPr>
        <w:t xml:space="preserve"> at 18000/mm3, CRP 210, blood glucose 2.1g/l, facial CT scan: diffuse soft tissue infiltration of the maxillary regions with subcutaneous gas bubbles suggestive of necrotizing fasciitis.</w:t>
      </w:r>
    </w:p>
    <w:p w14:paraId="34DEE7D4" w14:textId="0A54FB40" w:rsidR="00944834" w:rsidRDefault="00727039" w:rsidP="003813E1">
      <w:pPr>
        <w:spacing w:line="240" w:lineRule="auto"/>
        <w:jc w:val="both"/>
        <w:rPr>
          <w:rFonts w:asciiTheme="majorBidi" w:hAnsiTheme="majorBidi" w:cstheme="majorBidi"/>
          <w:sz w:val="24"/>
          <w:szCs w:val="24"/>
          <w:lang w:val="en-US"/>
        </w:rPr>
      </w:pPr>
      <w:r w:rsidRPr="00D73F9B">
        <w:rPr>
          <w:rFonts w:asciiTheme="majorBidi" w:hAnsiTheme="majorBidi" w:cstheme="majorBidi"/>
          <w:sz w:val="24"/>
          <w:szCs w:val="24"/>
          <w:lang w:val="en-US"/>
        </w:rPr>
        <w:t xml:space="preserve"> </w:t>
      </w:r>
      <w:r w:rsidR="00944834">
        <w:rPr>
          <w:rFonts w:asciiTheme="majorBidi" w:hAnsiTheme="majorBidi" w:cstheme="majorBidi"/>
          <w:sz w:val="24"/>
          <w:szCs w:val="24"/>
          <w:lang w:val="en-US"/>
        </w:rPr>
        <w:t xml:space="preserve">Initial management: the patient </w:t>
      </w:r>
      <w:r w:rsidRPr="00D73F9B">
        <w:rPr>
          <w:rFonts w:asciiTheme="majorBidi" w:hAnsiTheme="majorBidi" w:cstheme="majorBidi"/>
          <w:sz w:val="24"/>
          <w:szCs w:val="24"/>
          <w:lang w:val="en-US"/>
        </w:rPr>
        <w:t xml:space="preserve">underwent </w:t>
      </w:r>
      <w:r w:rsidRPr="00B44F81">
        <w:rPr>
          <w:rFonts w:asciiTheme="majorBidi" w:hAnsiTheme="majorBidi" w:cstheme="majorBidi"/>
          <w:sz w:val="24"/>
          <w:szCs w:val="24"/>
          <w:highlight w:val="yellow"/>
          <w:lang w:val="en-US"/>
        </w:rPr>
        <w:t>drainage</w:t>
      </w:r>
      <w:r w:rsidR="00DC4DFC" w:rsidRPr="00B44F81">
        <w:rPr>
          <w:rFonts w:asciiTheme="majorBidi" w:hAnsiTheme="majorBidi" w:cstheme="majorBidi"/>
          <w:sz w:val="24"/>
          <w:szCs w:val="24"/>
          <w:highlight w:val="yellow"/>
          <w:lang w:val="en-US"/>
        </w:rPr>
        <w:t xml:space="preserve"> and</w:t>
      </w:r>
      <w:r w:rsidR="00DC4DFC" w:rsidRPr="00B44F81">
        <w:rPr>
          <w:rFonts w:asciiTheme="majorBidi" w:hAnsiTheme="majorBidi" w:cstheme="majorBidi"/>
          <w:sz w:val="24"/>
          <w:szCs w:val="24"/>
          <w:highlight w:val="yellow"/>
          <w:lang w:val="en-US"/>
        </w:rPr>
        <w:t xml:space="preserve"> </w:t>
      </w:r>
      <w:proofErr w:type="spellStart"/>
      <w:r w:rsidRPr="00B44F81">
        <w:rPr>
          <w:rFonts w:asciiTheme="majorBidi" w:hAnsiTheme="majorBidi" w:cstheme="majorBidi"/>
          <w:sz w:val="24"/>
          <w:szCs w:val="24"/>
          <w:highlight w:val="yellow"/>
          <w:lang w:val="en-US"/>
        </w:rPr>
        <w:t>necrosectomy</w:t>
      </w:r>
      <w:proofErr w:type="spellEnd"/>
      <w:r w:rsidR="00944834" w:rsidRPr="00B44F81">
        <w:rPr>
          <w:rFonts w:asciiTheme="majorBidi" w:hAnsiTheme="majorBidi" w:cstheme="majorBidi"/>
          <w:sz w:val="24"/>
          <w:szCs w:val="24"/>
          <w:highlight w:val="yellow"/>
          <w:lang w:val="en-US"/>
        </w:rPr>
        <w:t xml:space="preserve"> of </w:t>
      </w:r>
      <w:proofErr w:type="spellStart"/>
      <w:r w:rsidR="00944834" w:rsidRPr="00B44F81">
        <w:rPr>
          <w:rFonts w:asciiTheme="majorBidi" w:hAnsiTheme="majorBidi" w:cstheme="majorBidi"/>
          <w:sz w:val="24"/>
          <w:szCs w:val="24"/>
          <w:highlight w:val="yellow"/>
          <w:lang w:val="en-US"/>
        </w:rPr>
        <w:t>necotic</w:t>
      </w:r>
      <w:proofErr w:type="spellEnd"/>
      <w:r w:rsidR="00944834" w:rsidRPr="00B44F81">
        <w:rPr>
          <w:rFonts w:asciiTheme="majorBidi" w:hAnsiTheme="majorBidi" w:cstheme="majorBidi"/>
          <w:sz w:val="24"/>
          <w:szCs w:val="24"/>
          <w:highlight w:val="yellow"/>
          <w:lang w:val="en-US"/>
        </w:rPr>
        <w:t xml:space="preserve"> tissues.</w:t>
      </w:r>
      <w:r w:rsidRPr="00B44F81">
        <w:rPr>
          <w:rFonts w:asciiTheme="majorBidi" w:hAnsiTheme="majorBidi" w:cstheme="majorBidi"/>
          <w:sz w:val="24"/>
          <w:szCs w:val="24"/>
          <w:highlight w:val="yellow"/>
          <w:lang w:val="en-US"/>
        </w:rPr>
        <w:t xml:space="preserve"> and triple IV antibiotic </w:t>
      </w:r>
      <w:r w:rsidR="00944834" w:rsidRPr="00B44F81">
        <w:rPr>
          <w:rFonts w:asciiTheme="majorBidi" w:hAnsiTheme="majorBidi" w:cstheme="majorBidi"/>
          <w:sz w:val="24"/>
          <w:szCs w:val="24"/>
          <w:highlight w:val="yellow"/>
          <w:lang w:val="en-US"/>
        </w:rPr>
        <w:t>therapy</w:t>
      </w:r>
      <w:r w:rsidR="00B44F81">
        <w:rPr>
          <w:rFonts w:asciiTheme="majorBidi" w:hAnsiTheme="majorBidi" w:cstheme="majorBidi"/>
          <w:sz w:val="24"/>
          <w:szCs w:val="24"/>
          <w:highlight w:val="yellow"/>
          <w:lang w:val="en-US"/>
        </w:rPr>
        <w:t xml:space="preserve"> </w:t>
      </w:r>
      <w:r w:rsidR="00944834" w:rsidRPr="00B44F81">
        <w:rPr>
          <w:rFonts w:asciiTheme="majorBidi" w:hAnsiTheme="majorBidi" w:cstheme="majorBidi"/>
          <w:sz w:val="24"/>
          <w:szCs w:val="24"/>
          <w:highlight w:val="yellow"/>
          <w:lang w:val="en-US"/>
        </w:rPr>
        <w:t>(</w:t>
      </w:r>
      <w:r w:rsidR="00DC4DFC" w:rsidRPr="00B44F81">
        <w:rPr>
          <w:rFonts w:asciiTheme="majorBidi" w:hAnsiTheme="majorBidi" w:cstheme="majorBidi"/>
          <w:sz w:val="24"/>
          <w:szCs w:val="24"/>
          <w:highlight w:val="yellow"/>
          <w:lang w:val="en-US"/>
        </w:rPr>
        <w:t>third</w:t>
      </w:r>
      <w:r w:rsidR="00DC4DFC" w:rsidRPr="00B44F81">
        <w:rPr>
          <w:rFonts w:asciiTheme="majorBidi" w:hAnsiTheme="majorBidi" w:cstheme="majorBidi"/>
          <w:sz w:val="24"/>
          <w:szCs w:val="24"/>
          <w:highlight w:val="yellow"/>
          <w:lang w:val="en-US"/>
        </w:rPr>
        <w:t>-</w:t>
      </w:r>
      <w:r w:rsidR="00944834" w:rsidRPr="00B44F81">
        <w:rPr>
          <w:rFonts w:asciiTheme="majorBidi" w:hAnsiTheme="majorBidi" w:cstheme="majorBidi"/>
          <w:sz w:val="24"/>
          <w:szCs w:val="24"/>
          <w:highlight w:val="yellow"/>
          <w:lang w:val="en-US"/>
        </w:rPr>
        <w:t xml:space="preserve">generation </w:t>
      </w:r>
      <w:proofErr w:type="spellStart"/>
      <w:proofErr w:type="gramStart"/>
      <w:r w:rsidR="00944834" w:rsidRPr="00B44F81">
        <w:rPr>
          <w:rFonts w:asciiTheme="majorBidi" w:hAnsiTheme="majorBidi" w:cstheme="majorBidi"/>
          <w:sz w:val="24"/>
          <w:szCs w:val="24"/>
          <w:highlight w:val="yellow"/>
          <w:lang w:val="en-US"/>
        </w:rPr>
        <w:t>cephalosporin,metronidazol</w:t>
      </w:r>
      <w:proofErr w:type="spellEnd"/>
      <w:proofErr w:type="gramEnd"/>
      <w:r w:rsidR="00944834" w:rsidRPr="00B44F81">
        <w:rPr>
          <w:rFonts w:asciiTheme="majorBidi" w:hAnsiTheme="majorBidi" w:cstheme="majorBidi"/>
          <w:sz w:val="24"/>
          <w:szCs w:val="24"/>
          <w:highlight w:val="yellow"/>
          <w:lang w:val="en-US"/>
        </w:rPr>
        <w:t>,</w:t>
      </w:r>
      <w:r w:rsidR="00DC4DFC" w:rsidRPr="00B44F81">
        <w:rPr>
          <w:rFonts w:asciiTheme="majorBidi" w:hAnsiTheme="majorBidi" w:cstheme="majorBidi"/>
          <w:sz w:val="24"/>
          <w:szCs w:val="24"/>
          <w:highlight w:val="yellow"/>
          <w:lang w:val="en-US"/>
        </w:rPr>
        <w:t xml:space="preserve"> </w:t>
      </w:r>
      <w:r w:rsidR="00944834" w:rsidRPr="00B44F81">
        <w:rPr>
          <w:rFonts w:asciiTheme="majorBidi" w:hAnsiTheme="majorBidi" w:cstheme="majorBidi"/>
          <w:sz w:val="24"/>
          <w:szCs w:val="24"/>
          <w:highlight w:val="yellow"/>
          <w:lang w:val="en-US"/>
        </w:rPr>
        <w:t xml:space="preserve">aminoglycosides), daily </w:t>
      </w:r>
      <w:r w:rsidR="00944834" w:rsidRPr="00DC4DFC">
        <w:rPr>
          <w:rFonts w:asciiTheme="majorBidi" w:hAnsiTheme="majorBidi" w:cstheme="majorBidi"/>
          <w:sz w:val="24"/>
          <w:szCs w:val="24"/>
          <w:lang w:val="en-US"/>
        </w:rPr>
        <w:t>local care, glyc</w:t>
      </w:r>
      <w:r w:rsidR="00944834" w:rsidRPr="00B44F81">
        <w:rPr>
          <w:rFonts w:asciiTheme="majorBidi" w:hAnsiTheme="majorBidi" w:cstheme="majorBidi"/>
          <w:sz w:val="24"/>
          <w:szCs w:val="24"/>
          <w:highlight w:val="yellow"/>
          <w:lang w:val="en-US"/>
        </w:rPr>
        <w:t>emia control</w:t>
      </w:r>
      <w:r w:rsidR="00944834">
        <w:rPr>
          <w:rFonts w:asciiTheme="majorBidi" w:hAnsiTheme="majorBidi" w:cstheme="majorBidi"/>
          <w:sz w:val="24"/>
          <w:szCs w:val="24"/>
          <w:lang w:val="en-US"/>
        </w:rPr>
        <w:t xml:space="preserve"> and hemodynamic monitoring.</w:t>
      </w:r>
    </w:p>
    <w:p w14:paraId="66707A91" w14:textId="3C65F07D" w:rsidR="00D73F9B" w:rsidRPr="00D73F9B" w:rsidRDefault="00CD31DE" w:rsidP="003813E1">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Late </w:t>
      </w:r>
      <w:proofErr w:type="gramStart"/>
      <w:r>
        <w:rPr>
          <w:rFonts w:asciiTheme="majorBidi" w:hAnsiTheme="majorBidi" w:cstheme="majorBidi"/>
          <w:sz w:val="24"/>
          <w:szCs w:val="24"/>
          <w:lang w:val="en-US"/>
        </w:rPr>
        <w:t>phase :</w:t>
      </w:r>
      <w:proofErr w:type="gramEnd"/>
      <w:r w:rsidR="00D73F9B" w:rsidRPr="00D73F9B">
        <w:rPr>
          <w:rFonts w:asciiTheme="majorBidi" w:hAnsiTheme="majorBidi" w:cstheme="majorBidi"/>
          <w:sz w:val="24"/>
          <w:szCs w:val="24"/>
          <w:lang w:val="en-US"/>
        </w:rPr>
        <w:t xml:space="preserve"> The</w:t>
      </w:r>
      <w:r w:rsidR="0035553B" w:rsidRPr="00D73F9B">
        <w:rPr>
          <w:rFonts w:asciiTheme="majorBidi" w:hAnsiTheme="majorBidi" w:cstheme="majorBidi"/>
          <w:sz w:val="24"/>
          <w:szCs w:val="24"/>
          <w:lang w:val="en-US"/>
        </w:rPr>
        <w:t xml:space="preserve"> patient presented for consultation with bilateral ectropion that had been developing for 8 </w:t>
      </w:r>
      <w:r w:rsidR="00D73F9B" w:rsidRPr="00D73F9B">
        <w:rPr>
          <w:rFonts w:asciiTheme="majorBidi" w:hAnsiTheme="majorBidi" w:cstheme="majorBidi"/>
          <w:sz w:val="24"/>
          <w:szCs w:val="24"/>
          <w:lang w:val="en-US"/>
        </w:rPr>
        <w:t>months. On</w:t>
      </w:r>
      <w:r w:rsidR="0035553B" w:rsidRPr="00D73F9B">
        <w:rPr>
          <w:rFonts w:asciiTheme="majorBidi" w:hAnsiTheme="majorBidi" w:cstheme="majorBidi"/>
          <w:sz w:val="24"/>
          <w:szCs w:val="24"/>
          <w:lang w:val="en-US"/>
        </w:rPr>
        <w:t xml:space="preserve"> examination, visual acuity was 6/10 in ODG, with severe bilateral ectropion, associated with adhesions, a more marked KPS in the inferior region, a good anterior chamber, a round and regular pupil, a posterior cortical and subcapsular cataract. The posterior segment was </w:t>
      </w:r>
      <w:r w:rsidR="00D73F9B" w:rsidRPr="00D73F9B">
        <w:rPr>
          <w:rFonts w:asciiTheme="majorBidi" w:hAnsiTheme="majorBidi" w:cstheme="majorBidi"/>
          <w:sz w:val="24"/>
          <w:szCs w:val="24"/>
          <w:lang w:val="en-US"/>
        </w:rPr>
        <w:t>unremarkable.</w:t>
      </w:r>
      <w:r w:rsidR="00D73F9B" w:rsidRPr="00D73F9B">
        <w:rPr>
          <w:rFonts w:asciiTheme="majorBidi" w:hAnsiTheme="majorBidi" w:cstheme="majorBidi"/>
          <w:color w:val="1B1B1B"/>
          <w:sz w:val="24"/>
          <w:szCs w:val="24"/>
          <w:shd w:val="clear" w:color="auto" w:fill="FFFFFF"/>
          <w:lang w:val="en-US"/>
        </w:rPr>
        <w:t xml:space="preserve"> After the local infection was controlled with antibiotics, the patient was taken up for correction of cicatricial ectropion under general anesthesia. Skin grafting was planned to cover the raw area after the first </w:t>
      </w:r>
      <w:r w:rsidR="00D73F9B" w:rsidRPr="00B44F81">
        <w:rPr>
          <w:rFonts w:asciiTheme="majorBidi" w:hAnsiTheme="majorBidi" w:cstheme="majorBidi"/>
          <w:color w:val="1B1B1B"/>
          <w:sz w:val="24"/>
          <w:szCs w:val="24"/>
          <w:highlight w:val="yellow"/>
          <w:shd w:val="clear" w:color="auto" w:fill="FFFFFF"/>
          <w:lang w:val="en-US"/>
        </w:rPr>
        <w:t xml:space="preserve">incision. Template was marked at </w:t>
      </w:r>
      <w:r w:rsidR="00DC4DFC" w:rsidRPr="00B44F81">
        <w:rPr>
          <w:rFonts w:asciiTheme="majorBidi" w:hAnsiTheme="majorBidi" w:cstheme="majorBidi"/>
          <w:color w:val="1B1B1B"/>
          <w:sz w:val="24"/>
          <w:szCs w:val="24"/>
          <w:highlight w:val="yellow"/>
          <w:shd w:val="clear" w:color="auto" w:fill="FFFFFF"/>
          <w:lang w:val="en-US"/>
        </w:rPr>
        <w:t xml:space="preserve">the </w:t>
      </w:r>
      <w:r w:rsidR="00D73F9B" w:rsidRPr="00B44F81">
        <w:rPr>
          <w:rFonts w:asciiTheme="majorBidi" w:hAnsiTheme="majorBidi" w:cstheme="majorBidi"/>
          <w:color w:val="1B1B1B"/>
          <w:sz w:val="24"/>
          <w:szCs w:val="24"/>
          <w:highlight w:val="yellow"/>
          <w:shd w:val="clear" w:color="auto" w:fill="FFFFFF"/>
          <w:lang w:val="en-US"/>
        </w:rPr>
        <w:t>preauricular donor site</w:t>
      </w:r>
      <w:r w:rsidR="00DC4DFC" w:rsidRPr="00B44F81">
        <w:rPr>
          <w:rFonts w:asciiTheme="majorBidi" w:hAnsiTheme="majorBidi" w:cstheme="majorBidi"/>
          <w:color w:val="1B1B1B"/>
          <w:sz w:val="24"/>
          <w:szCs w:val="24"/>
          <w:highlight w:val="yellow"/>
          <w:shd w:val="clear" w:color="auto" w:fill="FFFFFF"/>
          <w:lang w:val="en-US"/>
        </w:rPr>
        <w:t>,</w:t>
      </w:r>
      <w:r w:rsidR="00D73F9B" w:rsidRPr="00B44F81">
        <w:rPr>
          <w:rFonts w:asciiTheme="majorBidi" w:hAnsiTheme="majorBidi" w:cstheme="majorBidi"/>
          <w:color w:val="1B1B1B"/>
          <w:sz w:val="24"/>
          <w:szCs w:val="24"/>
          <w:highlight w:val="yellow"/>
          <w:shd w:val="clear" w:color="auto" w:fill="FFFFFF"/>
          <w:lang w:val="en-US"/>
        </w:rPr>
        <w:t xml:space="preserve"> measuring about 2 cm × 2 cm and full-thickness skin graft was harvested. Graft was defatted and sutured to the defect using 4.0 </w:t>
      </w:r>
      <w:proofErr w:type="spellStart"/>
      <w:r w:rsidR="00D73F9B" w:rsidRPr="00B44F81">
        <w:rPr>
          <w:rFonts w:asciiTheme="majorBidi" w:hAnsiTheme="majorBidi" w:cstheme="majorBidi"/>
          <w:color w:val="1B1B1B"/>
          <w:sz w:val="24"/>
          <w:szCs w:val="24"/>
          <w:highlight w:val="yellow"/>
          <w:shd w:val="clear" w:color="auto" w:fill="FFFFFF"/>
          <w:lang w:val="en-US"/>
        </w:rPr>
        <w:t>ethilon</w:t>
      </w:r>
      <w:proofErr w:type="spellEnd"/>
      <w:r w:rsidR="00D73F9B" w:rsidRPr="00B44F81">
        <w:rPr>
          <w:rFonts w:asciiTheme="majorBidi" w:hAnsiTheme="majorBidi" w:cstheme="majorBidi"/>
          <w:color w:val="1B1B1B"/>
          <w:sz w:val="24"/>
          <w:szCs w:val="24"/>
          <w:highlight w:val="yellow"/>
          <w:shd w:val="clear" w:color="auto" w:fill="FFFFFF"/>
          <w:lang w:val="en-US"/>
        </w:rPr>
        <w:t xml:space="preserve">. </w:t>
      </w:r>
      <w:r w:rsidR="00DC4DFC">
        <w:rPr>
          <w:rFonts w:asciiTheme="majorBidi" w:hAnsiTheme="majorBidi" w:cstheme="majorBidi"/>
          <w:color w:val="1B1B1B"/>
          <w:sz w:val="24"/>
          <w:szCs w:val="24"/>
          <w:highlight w:val="yellow"/>
          <w:shd w:val="clear" w:color="auto" w:fill="FFFFFF"/>
          <w:lang w:val="en-US"/>
        </w:rPr>
        <w:t>A c</w:t>
      </w:r>
      <w:r w:rsidR="00DC4DFC" w:rsidRPr="00B44F81">
        <w:rPr>
          <w:rFonts w:asciiTheme="majorBidi" w:hAnsiTheme="majorBidi" w:cstheme="majorBidi"/>
          <w:color w:val="1B1B1B"/>
          <w:sz w:val="24"/>
          <w:szCs w:val="24"/>
          <w:highlight w:val="yellow"/>
          <w:shd w:val="clear" w:color="auto" w:fill="FFFFFF"/>
          <w:lang w:val="en-US"/>
        </w:rPr>
        <w:t xml:space="preserve">ompressive </w:t>
      </w:r>
      <w:r w:rsidR="00D73F9B" w:rsidRPr="00B44F81">
        <w:rPr>
          <w:rFonts w:asciiTheme="majorBidi" w:hAnsiTheme="majorBidi" w:cstheme="majorBidi"/>
          <w:color w:val="1B1B1B"/>
          <w:sz w:val="24"/>
          <w:szCs w:val="24"/>
          <w:highlight w:val="yellow"/>
          <w:shd w:val="clear" w:color="auto" w:fill="FFFFFF"/>
          <w:lang w:val="en-US"/>
        </w:rPr>
        <w:t>bolster over graft was placed for 5 days postoperatively. The patient was followed up for 1 yea</w:t>
      </w:r>
      <w:r w:rsidR="00D73F9B" w:rsidRPr="00D73F9B">
        <w:rPr>
          <w:rFonts w:asciiTheme="majorBidi" w:hAnsiTheme="majorBidi" w:cstheme="majorBidi"/>
          <w:color w:val="1B1B1B"/>
          <w:sz w:val="24"/>
          <w:szCs w:val="24"/>
          <w:shd w:val="clear" w:color="auto" w:fill="FFFFFF"/>
          <w:lang w:val="en-US"/>
        </w:rPr>
        <w:t xml:space="preserve">r and was satisfactory with the </w:t>
      </w:r>
      <w:r w:rsidRPr="00D73F9B">
        <w:rPr>
          <w:rFonts w:asciiTheme="majorBidi" w:hAnsiTheme="majorBidi" w:cstheme="majorBidi"/>
          <w:color w:val="1B1B1B"/>
          <w:sz w:val="24"/>
          <w:szCs w:val="24"/>
          <w:shd w:val="clear" w:color="auto" w:fill="FFFFFF"/>
          <w:lang w:val="en-US"/>
        </w:rPr>
        <w:t>outcome.</w:t>
      </w:r>
    </w:p>
    <w:p w14:paraId="041B029E" w14:textId="77777777" w:rsidR="00D73F9B" w:rsidRPr="0039702E" w:rsidRDefault="00D73F9B" w:rsidP="003813E1">
      <w:pPr>
        <w:spacing w:line="240" w:lineRule="auto"/>
        <w:jc w:val="both"/>
        <w:rPr>
          <w:rFonts w:asciiTheme="majorBidi" w:hAnsiTheme="majorBidi" w:cstheme="majorBidi"/>
          <w:b/>
          <w:bCs/>
          <w:sz w:val="24"/>
          <w:szCs w:val="24"/>
          <w:u w:val="single"/>
          <w:lang w:val="en-US"/>
        </w:rPr>
      </w:pPr>
    </w:p>
    <w:p w14:paraId="1B401721" w14:textId="65E3C307" w:rsidR="00D73F9B" w:rsidRDefault="0035553B" w:rsidP="003813E1">
      <w:pPr>
        <w:spacing w:line="240" w:lineRule="auto"/>
        <w:jc w:val="both"/>
        <w:rPr>
          <w:rFonts w:asciiTheme="majorBidi" w:hAnsiTheme="majorBidi" w:cstheme="majorBidi"/>
          <w:b/>
          <w:bCs/>
          <w:color w:val="000000" w:themeColor="text1"/>
          <w:sz w:val="24"/>
          <w:szCs w:val="24"/>
          <w:u w:val="single"/>
          <w:lang w:val="en-US"/>
        </w:rPr>
      </w:pPr>
      <w:r w:rsidRPr="0039702E">
        <w:rPr>
          <w:rFonts w:asciiTheme="majorBidi" w:hAnsiTheme="majorBidi" w:cstheme="majorBidi"/>
          <w:b/>
          <w:bCs/>
          <w:color w:val="000000" w:themeColor="text1"/>
          <w:sz w:val="24"/>
          <w:szCs w:val="24"/>
          <w:u w:val="single"/>
          <w:lang w:val="en-US"/>
        </w:rPr>
        <w:t xml:space="preserve">Discussion </w:t>
      </w:r>
    </w:p>
    <w:p w14:paraId="04C41B84" w14:textId="28B189BE" w:rsidR="009D508E" w:rsidRDefault="00E22F0A" w:rsidP="003813E1">
      <w:pPr>
        <w:spacing w:line="240" w:lineRule="auto"/>
        <w:jc w:val="both"/>
        <w:rPr>
          <w:rFonts w:asciiTheme="majorBidi" w:hAnsiTheme="majorBidi" w:cstheme="majorBidi"/>
          <w:color w:val="000000" w:themeColor="text1"/>
          <w:sz w:val="24"/>
          <w:szCs w:val="24"/>
          <w:lang w:val="en-US"/>
        </w:rPr>
      </w:pPr>
      <w:r w:rsidRPr="009D508E">
        <w:rPr>
          <w:rFonts w:asciiTheme="majorBidi" w:hAnsiTheme="majorBidi" w:cstheme="majorBidi"/>
          <w:color w:val="000000" w:themeColor="text1"/>
          <w:sz w:val="24"/>
          <w:szCs w:val="24"/>
          <w:lang w:val="en-US"/>
        </w:rPr>
        <w:t>Ectropion is the most common eyelid malposition; it is an eyelid eversion associated with conjunctival and corneal exposure, more frequently affecting the lower eyelid.</w:t>
      </w:r>
      <w:r w:rsidR="00C3637C" w:rsidRPr="009D508E">
        <w:rPr>
          <w:rFonts w:asciiTheme="majorBidi" w:hAnsiTheme="majorBidi" w:cstheme="majorBidi"/>
          <w:color w:val="000000" w:themeColor="text1"/>
          <w:sz w:val="24"/>
          <w:szCs w:val="24"/>
        </w:rPr>
        <w:fldChar w:fldCharType="begin"/>
      </w:r>
      <w:r w:rsidR="003B6A51" w:rsidRPr="009D508E">
        <w:rPr>
          <w:rFonts w:asciiTheme="majorBidi" w:hAnsiTheme="majorBidi" w:cstheme="majorBidi"/>
          <w:color w:val="000000" w:themeColor="text1"/>
          <w:sz w:val="24"/>
          <w:szCs w:val="24"/>
          <w:lang w:val="en-US"/>
        </w:rPr>
        <w:instrText xml:space="preserve"> ADDIN ZOTERO_ITEM CSL_CITATION {"citationID":"YVwh4GjN","properties":{"formattedCitation":"(5)","plainCitation":"(5)","noteIndex":0},"citationItems":[{"id":108,"uris":["http://zotero.org/users/local/4oNvkMCu/items/DZ92QTMH"],"itemData":{"id":108,"type":"webpage","title":"Ectropion: Seminars in Ophthalmology: Vol 25, No 3","URL":"https://www.tandfonline.com/doi/abs/10.3109/08820538.2010.488570","accessed":{"date-parts":[["2023",10,23]]}}}],"schema":"https://github.com/citation-style-language/schema/raw/master/csl-citation.json"} </w:instrText>
      </w:r>
      <w:r w:rsidR="00C3637C" w:rsidRPr="009D508E">
        <w:rPr>
          <w:rFonts w:asciiTheme="majorBidi" w:hAnsiTheme="majorBidi" w:cstheme="majorBidi"/>
          <w:color w:val="000000" w:themeColor="text1"/>
          <w:sz w:val="24"/>
          <w:szCs w:val="24"/>
        </w:rPr>
        <w:fldChar w:fldCharType="separate"/>
      </w:r>
      <w:r w:rsidR="003B6A51" w:rsidRPr="009D508E">
        <w:rPr>
          <w:rFonts w:asciiTheme="majorBidi" w:hAnsiTheme="majorBidi" w:cstheme="majorBidi"/>
          <w:color w:val="000000" w:themeColor="text1"/>
          <w:sz w:val="24"/>
          <w:szCs w:val="24"/>
          <w:lang w:val="en-US"/>
        </w:rPr>
        <w:t>(5)</w:t>
      </w:r>
      <w:r w:rsidR="00C3637C" w:rsidRPr="009D508E">
        <w:rPr>
          <w:rFonts w:asciiTheme="majorBidi" w:hAnsiTheme="majorBidi" w:cstheme="majorBidi"/>
          <w:color w:val="000000" w:themeColor="text1"/>
          <w:sz w:val="24"/>
          <w:szCs w:val="24"/>
        </w:rPr>
        <w:fldChar w:fldCharType="end"/>
      </w:r>
      <w:r w:rsidRPr="009D508E">
        <w:rPr>
          <w:rFonts w:asciiTheme="majorBidi" w:hAnsiTheme="majorBidi" w:cstheme="majorBidi"/>
          <w:color w:val="000000" w:themeColor="text1"/>
          <w:sz w:val="24"/>
          <w:szCs w:val="24"/>
          <w:lang w:val="en-US"/>
        </w:rPr>
        <w:t>, it can be congenital or acquired</w:t>
      </w:r>
      <w:r w:rsidR="00DC4DFC">
        <w:rPr>
          <w:rFonts w:asciiTheme="majorBidi" w:hAnsiTheme="majorBidi" w:cstheme="majorBidi"/>
          <w:color w:val="000000" w:themeColor="text1"/>
          <w:sz w:val="24"/>
          <w:szCs w:val="24"/>
          <w:lang w:val="en-US"/>
        </w:rPr>
        <w:t>;</w:t>
      </w:r>
      <w:r w:rsidR="00DC4DFC" w:rsidRPr="009D508E">
        <w:rPr>
          <w:rFonts w:asciiTheme="majorBidi" w:hAnsiTheme="majorBidi" w:cstheme="majorBidi"/>
          <w:color w:val="000000" w:themeColor="text1"/>
          <w:sz w:val="24"/>
          <w:szCs w:val="24"/>
          <w:lang w:val="en-US"/>
        </w:rPr>
        <w:t xml:space="preserve"> </w:t>
      </w:r>
      <w:r w:rsidRPr="009D508E">
        <w:rPr>
          <w:rFonts w:asciiTheme="majorBidi" w:hAnsiTheme="majorBidi" w:cstheme="majorBidi"/>
          <w:color w:val="000000" w:themeColor="text1"/>
          <w:sz w:val="24"/>
          <w:szCs w:val="24"/>
          <w:lang w:val="en-US"/>
        </w:rPr>
        <w:t>the latter is classified according to the causal mechanism as involutional, paralytic, cicatricial, or mechanical</w:t>
      </w:r>
      <w:r w:rsidR="00C3637C" w:rsidRPr="009D508E">
        <w:rPr>
          <w:rFonts w:asciiTheme="majorBidi" w:hAnsiTheme="majorBidi" w:cstheme="majorBidi"/>
          <w:color w:val="000000" w:themeColor="text1"/>
          <w:sz w:val="24"/>
          <w:szCs w:val="24"/>
        </w:rPr>
        <w:fldChar w:fldCharType="begin"/>
      </w:r>
      <w:r w:rsidR="003B6A51" w:rsidRPr="009D508E">
        <w:rPr>
          <w:rFonts w:asciiTheme="majorBidi" w:hAnsiTheme="majorBidi" w:cstheme="majorBidi"/>
          <w:color w:val="000000" w:themeColor="text1"/>
          <w:sz w:val="24"/>
          <w:szCs w:val="24"/>
          <w:lang w:val="en-US"/>
        </w:rPr>
        <w:instrText xml:space="preserve"> ADDIN ZOTERO_ITEM CSL_CITATION {"citationID":"aWgXQ1un","properties":{"formattedCitation":"(6)","plainCitation":"(6)","noteIndex":0},"citationItems":[{"id":112,"uris":["http://zotero.org/users/local/4oNvkMCu/items/6AKH7CH7"],"itemData":{"id":112,"type":"article-journal","container-title":"Journal of Oral and Maxillofacial Surgery","DOI":"10.1016/j.joms.2011.10.017","ISSN":"02782391","issue":"10","journalAbbreviation":"Journal of Oral and Maxillofacial Surgery","language":"en","page":"2459-2465","source":"DOI.org (Crossref)","title":"Optimal Care for Eyelid Contraction After Radiotherapy: Case Report and Literature Review","title-short":"Optimal Care for Eyelid Contraction After Radiotherapy","volume":"70","author":[{"family":"Tarallo","given":"Mauro"},{"family":"Rizzo","given":"Maria Ida"},{"family":"Monarca","given":"Cristiano"},{"family":"Fanelli","given":"Benedetta"},{"family":"Parisi","given":"Paola"},{"family":"Scuderi","given":"Nicolò"}],"issued":{"date-parts":[["2012",10]]}}}],"schema":"https://github.com/citation-style-language/schema/raw/master/csl-citation.json"} </w:instrText>
      </w:r>
      <w:r w:rsidR="00C3637C" w:rsidRPr="009D508E">
        <w:rPr>
          <w:rFonts w:asciiTheme="majorBidi" w:hAnsiTheme="majorBidi" w:cstheme="majorBidi"/>
          <w:color w:val="000000" w:themeColor="text1"/>
          <w:sz w:val="24"/>
          <w:szCs w:val="24"/>
        </w:rPr>
        <w:fldChar w:fldCharType="separate"/>
      </w:r>
      <w:r w:rsidR="003B6A51" w:rsidRPr="009D508E">
        <w:rPr>
          <w:rFonts w:asciiTheme="majorBidi" w:hAnsiTheme="majorBidi" w:cstheme="majorBidi"/>
          <w:color w:val="000000" w:themeColor="text1"/>
          <w:sz w:val="24"/>
          <w:szCs w:val="24"/>
          <w:lang w:val="en-US"/>
        </w:rPr>
        <w:t>(6)</w:t>
      </w:r>
      <w:r w:rsidR="00C3637C" w:rsidRPr="009D508E">
        <w:rPr>
          <w:rFonts w:asciiTheme="majorBidi" w:hAnsiTheme="majorBidi" w:cstheme="majorBidi"/>
          <w:color w:val="000000" w:themeColor="text1"/>
          <w:sz w:val="24"/>
          <w:szCs w:val="24"/>
        </w:rPr>
        <w:fldChar w:fldCharType="end"/>
      </w:r>
      <w:r w:rsidRPr="009D508E">
        <w:rPr>
          <w:rFonts w:asciiTheme="majorBidi" w:hAnsiTheme="majorBidi" w:cstheme="majorBidi"/>
          <w:color w:val="000000" w:themeColor="text1"/>
          <w:sz w:val="24"/>
          <w:szCs w:val="24"/>
          <w:lang w:val="en-US"/>
        </w:rPr>
        <w:t>.</w:t>
      </w:r>
      <w:r w:rsidR="00DC4DFC">
        <w:rPr>
          <w:rFonts w:asciiTheme="majorBidi" w:hAnsiTheme="majorBidi" w:cstheme="majorBidi"/>
          <w:color w:val="000000" w:themeColor="text1"/>
          <w:sz w:val="24"/>
          <w:szCs w:val="24"/>
          <w:lang w:val="en-US"/>
        </w:rPr>
        <w:t xml:space="preserve"> </w:t>
      </w:r>
      <w:r w:rsidR="00D73F9B" w:rsidRPr="009D508E">
        <w:rPr>
          <w:rFonts w:asciiTheme="majorBidi" w:hAnsiTheme="majorBidi" w:cstheme="majorBidi"/>
          <w:color w:val="000000" w:themeColor="text1"/>
          <w:sz w:val="24"/>
          <w:szCs w:val="24"/>
          <w:lang w:val="en-US"/>
        </w:rPr>
        <w:t xml:space="preserve">Cicatricial ectropion is caused by the shortness of the anterior lamella following a facial burn, trauma, or chronic dermatitis complications of blepharoplasty, osteonecrosis secondary to bisphosphonate treatment, periorbital necrotizing fasciitis, Blastomyces dermatitidis, osteomyelitis of the frontal </w:t>
      </w:r>
      <w:r w:rsidR="00D73F9B" w:rsidRPr="00B44F81">
        <w:rPr>
          <w:rFonts w:asciiTheme="majorBidi" w:hAnsiTheme="majorBidi" w:cstheme="majorBidi"/>
          <w:color w:val="000000" w:themeColor="text1"/>
          <w:sz w:val="24"/>
          <w:szCs w:val="24"/>
          <w:highlight w:val="yellow"/>
          <w:lang w:val="en-US"/>
        </w:rPr>
        <w:t xml:space="preserve">bone. </w:t>
      </w:r>
      <w:r w:rsidR="00D73F9B" w:rsidRPr="00B44F81">
        <w:rPr>
          <w:rFonts w:asciiTheme="majorBidi" w:hAnsiTheme="majorBidi" w:cstheme="majorBidi"/>
          <w:color w:val="000000" w:themeColor="text1"/>
          <w:sz w:val="24"/>
          <w:szCs w:val="24"/>
          <w:highlight w:val="yellow"/>
        </w:rPr>
        <w:fldChar w:fldCharType="begin"/>
      </w:r>
      <w:r w:rsidR="00D73F9B" w:rsidRPr="00B44F81">
        <w:rPr>
          <w:rFonts w:asciiTheme="majorBidi" w:hAnsiTheme="majorBidi" w:cstheme="majorBidi"/>
          <w:color w:val="000000" w:themeColor="text1"/>
          <w:sz w:val="24"/>
          <w:szCs w:val="24"/>
          <w:highlight w:val="yellow"/>
          <w:lang w:val="en-US"/>
        </w:rPr>
        <w:instrText xml:space="preserve"> ADDIN ZOTERO_ITEM CSL_CITATION {"citationID":"RQszWCh5","properties":{"formattedCitation":"(4,7,8)","plainCitation":"(4,7,8)","noteIndex":0},"citationItems":[{"id":92,"uris":["http://zotero.org/users/local/4oNvkMCu/items/W3IY6E5N"],"itemData":{"id":92,"type":"article-journal","abstract":"Abstract. Necrotizing fasciitis (NF) is a severe infection characterized by rapidly progressing necrotizing infection of the superficial fascia with secondary necrosis of the overlying skin. Periorbital NF is uncommon because of the excellent blood supply to that area; nevertheless, it can sometimes result in death. The aim of this study is to present a systematic review and analyse the factors associated with death. We carried out a systematic literature review of all cases of periorbital NF published in the English language over the past 20 years and present the predisposing conditions, triggering factors, organisms causing NF, presence or absence of toxic shock and the prognosis. The significance of various risk factors leading to death was analysed. We traced a total of 94 patients with periorbital NF from 61 reports. There were no triggering incidents in 25 cases (26.6%). In 48 cases (51.1%), the organism responsible for NF was Group A beta haemolytic Streptococcus. Toxic shock occurred in 29 (30.9%) cases, and loss of vision in 13 (13.8%). Surgical debridement was carried out in 80 (85.1%) cases. There were eight cases (8.5%) of death. This seems to be less than previously reported figures. Toxic shock syndrome (p &lt; 0.001), type 1 infections (p = 0.018), facial involvement (p = 0.032) and blindness because of periorbital NF (p = 0.035) were significantly associated with mortality. Mortality caused by NF arising from the periorbital area seems to be on the decline. However, it is important to recognize it early and institute treatment to avoid toxic shock that leads to death. Type 1 infections, although rare in periorbital area, are not associated with immunocompromised status and nevertheless carry a significant risk of mortality. Major morbidity is loss of vision followed by soft-tissue defects affecting function and cosmesis.","container-title":"Acta Ophthalmologica","DOI":"10.1111/j.1755-3768.2012.02420.x","ISSN":"1755-3768","issue":"7","language":"en","license":"© 2012 The Authors. Acta Ophthalmologica © 2012 Acta Ophthalmologica Scandinavica Foundation","note":"_eprint: https://onlinelibrary.wiley.com/doi/pdf/10.1111/j.1755-3768.2012.02420.x","page":"596-603","source":"Wiley Online Library","title":"Periorbital necrotizing fasciitis – a review","volume":"91","author":[{"family":"Amrith","given":"Shantha"},{"family":"Hosdurga Pai","given":"Vijaya"},{"family":"Ling","given":"Wong Wan"}],"issued":{"date-parts":[["2013</w:instrText>
      </w:r>
      <w:r w:rsidR="00D73F9B" w:rsidRPr="00B44F81">
        <w:rPr>
          <w:rFonts w:asciiTheme="majorBidi" w:hAnsiTheme="majorBidi" w:cstheme="majorBidi"/>
          <w:color w:val="000000" w:themeColor="text1"/>
          <w:sz w:val="24"/>
          <w:szCs w:val="24"/>
          <w:highlight w:val="yellow"/>
        </w:rPr>
        <w:instrText xml:space="preserve">"]]}}},{"id":122,"uris":["http://zotero.org/users/local/4oNvkMCu/items/C3B58Y6T"],"itemData":{"id":122,"type":"article-journal","abstract":"Necrotising fasciitis involving the periorbita is a devastating infection. Potential outcomes range from severe disfigurement, loss of the eye and even to death. Early recognition is critical, although its initially non-distinctive appearance frequently delays diagnosis and treatment. Herein, the authors have performed a systematic review of previously published cases including clinical features, diagnoses and differential diagnoses, pathological characteristics and management. Periorbital necrotising fasciitis is seen mainly in adults with a female predominance (54%); about one-half (47%) of the patients were previously healthy. The infection can follow local blunt trauma (17%), penetrating injuries (22%) and face surgery (11%), but in about one-third of cases (28%) no cause was identified. Non-specific erythema and localised painful swelling of the eyelids characterise the earliest manifestation of the disease, followed by formation of blisters and necrosis of the periorbital skin and subcutaneous tissues. The causative organism in periorbital infection was mainly β-haemolytic Streptococcus alone (50%), occasionally in combination with Staphylococcus aureus (18%). The overall mortality rate was 14.42%. The main risk factor for mortality was the type of causative organism, since all reported cases of death were caused by β-haemolytic Streptococcus alone or associated with other organisms. Unlike necrotising fasciitis affecting other body sites, there was not a strong correlation with age &gt;50 years or the presence of associated chronic illness. Management of periorbital necrotising fasciitis is then based on early distinction of symptoms and signs and aggressive multidisciplinary treatment. Thus, the delay between initial debridement and initiating parenteral broad-spectrum antibiotic therapy should be considered the most critical factor influencing morbidity and mortality.","container-title":"British Journal of Ophthalmology","DOI":"10.1136/bjo.2009.167486","ISSN":"0007-1161, 1468-2079","issue":"12","language":"en","license":"© 2010, Published by the BMJ Publishing Group Limited. For permission to use (where not already granted under a licence) please go to http://group.bmj.com/group/rights-licensing/permissions.","note":"publisher: BMJ Publishing Group Ltd\nsection: Review\nPMID: 19897473","page":"1577-1585","source":"bjo.bmj.com","title":"Periorbital necrotising fasciitis","volume":"94","author":[{"family":"Lazzeri","given":"Davide"},{"family":"Lazzeri","given":"Stefano"},{"family":"Figus","given":"Michele"},{"family":"Tascini","given":"Carlo"},{"family":"Bocci","given":"Guido"},{"family":"Colizzi","given":"Livio"},{"family":"Giannotti","given":"Giordano"},{"family":"Lorenzetti","given":"Fulvio"},{"family":"Gandini","given":"Daniele"},{"family":"Danesi","given":"Romano"},{"family":"Menichetti","given":"Francesco"},{"family":"Tacca","given":"Mario Del"},{"family":"Nardi","given":"Marco"},{"family":"Pantaloni","given":"Marcello"}],"issued":{"date-parts":[["2010",12,1]]}}},{"id":124,"uris":["http://zotero.org/users/local/4oNvkMCu/items/MQDZCM73"],"itemData":{"id":124,"type":"article-journal","abstract":"Introduction\nDevelopment of singular keratoacanthoma (KA) is generally considered a benign condition as it has a tendency to regress spontaneously in spite of histological similarity to squamous cell carcinoma. Most KAs undergo excision to rule out differential diagnoses. Several alternative treatment modalities (keratinolytic, ablative, immunomodulating, antiproliferative, or targeted therapy) have been described in the past with varying success, underlining the therapeutic challenges associated with large or multiple lesions. Isomorphic response (Koebner phenomenon) may limit the efficacy of ablative options, and comorbidity may limit the use of systemic treatments. Less aggressive topical immunomodulatory treatment options represent an alternative with varying therapeutic success.\n\nCase Report\nHere, we describe the clinical course of a 51-year-old male patient with terminal kidney disease who suffered from the rare benign pruritic condition of Grzybowski’s generalized eruptive keratoacanthomas (GEKA) and experienced a significant reduction of lesions and symptoms upon topical therapy with imiquimod 5% cream and lapacho tea dressings alike.\n\nConclusions\nVery little is known about the potential </w:instrText>
      </w:r>
      <w:r w:rsidR="00D73F9B" w:rsidRPr="00B44F81">
        <w:rPr>
          <w:rFonts w:asciiTheme="majorBidi" w:hAnsiTheme="majorBidi" w:cstheme="majorBidi"/>
          <w:color w:val="000000" w:themeColor="text1"/>
          <w:sz w:val="24"/>
          <w:szCs w:val="24"/>
          <w:highlight w:val="yellow"/>
          <w:lang w:val="en-US"/>
        </w:rPr>
        <w:instrText xml:space="preserve">antiinflammatory or antiproliferative effects on the epidermis of the popular phytotherapeutic agent lapacho tea. More studies are warranted considering both the etiology and treatment of GEKA and topical use of phytotherapeutics in dermatology in general. Management of large or multiple KAs remains challenging.","container-title":"Dermatology and Therapy","DOI":"10.1007/s13555-021-00502-2","ISSN":"2193-8210","issue":"2","journalAbbreviation":"Dermatol Ther (Heidelb)","note":"PMID: 33620676\nPMCID: PMC8019013","page":"625-638","source":"PubMed Central","title":"Grzybowski’s Generalized Eruptive Keratoacanthomas in a Patient with Terminal Kidney Disease—An Unmet Medical Need Equally Ameliorated by Topical Imiquimod Cream and Lapacho Tea Wraps: A Case Report","title-short":"Grzybowski’s Generalized Eruptive Keratoacanthomas in a Patient with Terminal Kidney Disease—An Unmet Medical Need Equally Ameliorated by Topical Imiquimod Cream and Lapacho Tea Wraps","volume":"11","author":[{"family":"Havenith","given":"Regina"},{"family":"Vos","given":"Luka","non-dropping-particle":"de"},{"family":"Fröhlich","given":"Anne"},{"family":"Braegelmann","given":"Christine"},{"family":"Sirokay","given":"Judith"},{"family":"Landsberg","given":"Jennifer"},{"family":"Wenzel","given":"Joerg"},{"family":"Bieber","given":"Thomas"},{"family":"Niebel","given":"Dennis"}],"issued":{"date-parts":[["2021",2,23]]}}}],"schema":"https://github.com/citation-style-language/schema/raw/master/csl-citation.json"} </w:instrText>
      </w:r>
      <w:r w:rsidR="00D73F9B" w:rsidRPr="00B44F81">
        <w:rPr>
          <w:rFonts w:asciiTheme="majorBidi" w:hAnsiTheme="majorBidi" w:cstheme="majorBidi"/>
          <w:color w:val="000000" w:themeColor="text1"/>
          <w:sz w:val="24"/>
          <w:szCs w:val="24"/>
          <w:highlight w:val="yellow"/>
        </w:rPr>
        <w:fldChar w:fldCharType="separate"/>
      </w:r>
      <w:r w:rsidR="00D73F9B" w:rsidRPr="00B44F81">
        <w:rPr>
          <w:rFonts w:asciiTheme="majorBidi" w:hAnsiTheme="majorBidi" w:cstheme="majorBidi"/>
          <w:color w:val="000000" w:themeColor="text1"/>
          <w:sz w:val="24"/>
          <w:szCs w:val="24"/>
          <w:highlight w:val="yellow"/>
          <w:lang w:val="en-US"/>
        </w:rPr>
        <w:t>(4,7,8)</w:t>
      </w:r>
      <w:r w:rsidR="00D73F9B" w:rsidRPr="00B44F81">
        <w:rPr>
          <w:rFonts w:asciiTheme="majorBidi" w:hAnsiTheme="majorBidi" w:cstheme="majorBidi"/>
          <w:color w:val="000000" w:themeColor="text1"/>
          <w:sz w:val="24"/>
          <w:szCs w:val="24"/>
          <w:highlight w:val="yellow"/>
        </w:rPr>
        <w:fldChar w:fldCharType="end"/>
      </w:r>
      <w:r w:rsidR="00D73F9B" w:rsidRPr="00B44F81">
        <w:rPr>
          <w:rFonts w:asciiTheme="majorBidi" w:hAnsiTheme="majorBidi" w:cstheme="majorBidi"/>
          <w:color w:val="000000" w:themeColor="text1"/>
          <w:sz w:val="24"/>
          <w:szCs w:val="24"/>
          <w:highlight w:val="yellow"/>
          <w:lang w:val="en-US"/>
        </w:rPr>
        <w:t>.Apart from imminent corneal damage, it is preferable to wait at least 6 months after</w:t>
      </w:r>
      <w:r w:rsidR="00D73F9B" w:rsidRPr="009D508E">
        <w:rPr>
          <w:rFonts w:asciiTheme="majorBidi" w:hAnsiTheme="majorBidi" w:cstheme="majorBidi"/>
          <w:color w:val="000000" w:themeColor="text1"/>
          <w:sz w:val="24"/>
          <w:szCs w:val="24"/>
          <w:lang w:val="en-US"/>
        </w:rPr>
        <w:t xml:space="preserve"> trauma before offering surgical treatment. This surgical treatment will be preceded by medical treatment based on corticosteroids and massage (to soften the eyelid tissue). The best way to treat skin defects is with skin grafts; flaps are reserved for the most severe cases. Scar ectropion caused by chronic dermatological diseases appears to be more difficult to treat</w:t>
      </w:r>
      <w:r w:rsidR="009D508E">
        <w:rPr>
          <w:rFonts w:asciiTheme="majorBidi" w:hAnsiTheme="majorBidi" w:cstheme="majorBidi"/>
          <w:color w:val="000000" w:themeColor="text1"/>
          <w:sz w:val="24"/>
          <w:szCs w:val="24"/>
          <w:lang w:val="en-US"/>
        </w:rPr>
        <w:t>.</w:t>
      </w:r>
    </w:p>
    <w:p w14:paraId="72605837" w14:textId="5510433C" w:rsidR="00EF66B4" w:rsidRDefault="00747DBA" w:rsidP="003813E1">
      <w:pPr>
        <w:spacing w:line="240" w:lineRule="auto"/>
        <w:jc w:val="both"/>
        <w:rPr>
          <w:rFonts w:asciiTheme="majorBidi" w:hAnsiTheme="majorBidi" w:cstheme="majorBidi"/>
          <w:color w:val="000000" w:themeColor="text1"/>
          <w:sz w:val="24"/>
          <w:szCs w:val="24"/>
          <w:lang w:val="en-US"/>
        </w:rPr>
      </w:pPr>
      <w:r w:rsidRPr="009D508E">
        <w:rPr>
          <w:rFonts w:asciiTheme="majorBidi" w:hAnsiTheme="majorBidi" w:cstheme="majorBidi"/>
          <w:color w:val="000000" w:themeColor="text1"/>
          <w:sz w:val="24"/>
          <w:szCs w:val="24"/>
          <w:lang w:val="en-US"/>
        </w:rPr>
        <w:t xml:space="preserve">Necrotizing fasciitis less commonly affects the periorbital </w:t>
      </w:r>
      <w:r w:rsidR="0069027C" w:rsidRPr="009D508E">
        <w:rPr>
          <w:rFonts w:asciiTheme="majorBidi" w:hAnsiTheme="majorBidi" w:cstheme="majorBidi"/>
          <w:color w:val="000000" w:themeColor="text1"/>
          <w:sz w:val="24"/>
          <w:szCs w:val="24"/>
          <w:lang w:val="en-US"/>
        </w:rPr>
        <w:t>region (</w:t>
      </w:r>
      <w:r w:rsidR="00B86FB1" w:rsidRPr="009D508E">
        <w:rPr>
          <w:rFonts w:asciiTheme="majorBidi" w:hAnsiTheme="majorBidi" w:cstheme="majorBidi"/>
          <w:color w:val="000000" w:themeColor="text1"/>
          <w:sz w:val="24"/>
          <w:szCs w:val="24"/>
          <w:lang w:val="en-US"/>
        </w:rPr>
        <w:t>4).</w:t>
      </w:r>
      <w:r w:rsidR="00DC4DFC">
        <w:rPr>
          <w:rFonts w:asciiTheme="majorBidi" w:hAnsiTheme="majorBidi" w:cstheme="majorBidi"/>
          <w:color w:val="000000" w:themeColor="text1"/>
          <w:sz w:val="24"/>
          <w:szCs w:val="24"/>
          <w:lang w:val="en-US"/>
        </w:rPr>
        <w:t xml:space="preserve"> </w:t>
      </w:r>
      <w:proofErr w:type="gramStart"/>
      <w:r w:rsidR="003B6A51" w:rsidRPr="009D508E">
        <w:rPr>
          <w:rFonts w:asciiTheme="majorBidi" w:hAnsiTheme="majorBidi" w:cstheme="majorBidi"/>
          <w:color w:val="000000" w:themeColor="text1"/>
          <w:sz w:val="24"/>
          <w:szCs w:val="24"/>
          <w:lang w:val="en-US"/>
        </w:rPr>
        <w:t>It</w:t>
      </w:r>
      <w:proofErr w:type="gramEnd"/>
      <w:r w:rsidR="003B6A51" w:rsidRPr="009D508E">
        <w:rPr>
          <w:rFonts w:asciiTheme="majorBidi" w:hAnsiTheme="majorBidi" w:cstheme="majorBidi"/>
          <w:color w:val="000000" w:themeColor="text1"/>
          <w:sz w:val="24"/>
          <w:szCs w:val="24"/>
          <w:lang w:val="en-US"/>
        </w:rPr>
        <w:t xml:space="preserve"> can be responsible for multiple early deleterious complications, with a mortality rate of 10-14.42% due to sepsis and multi-organ failure</w:t>
      </w:r>
      <w:r w:rsidR="005926C7" w:rsidRPr="009D508E">
        <w:rPr>
          <w:rFonts w:asciiTheme="majorBidi" w:hAnsiTheme="majorBidi" w:cstheme="majorBidi"/>
          <w:color w:val="000000" w:themeColor="text1"/>
          <w:sz w:val="24"/>
          <w:szCs w:val="24"/>
          <w:lang w:val="en-US"/>
        </w:rPr>
        <w:t xml:space="preserve"> or late functional scarring.</w:t>
      </w:r>
      <w:r w:rsidR="009D508E" w:rsidRPr="009D508E">
        <w:rPr>
          <w:rFonts w:asciiTheme="majorBidi" w:hAnsiTheme="majorBidi" w:cstheme="majorBidi"/>
          <w:color w:val="000000" w:themeColor="text1"/>
          <w:sz w:val="24"/>
          <w:szCs w:val="24"/>
          <w:lang w:val="en-US"/>
        </w:rPr>
        <w:t xml:space="preserve"> </w:t>
      </w:r>
      <w:r w:rsidR="00EF66B4" w:rsidRPr="009D508E">
        <w:rPr>
          <w:rFonts w:asciiTheme="majorBidi" w:hAnsiTheme="majorBidi" w:cstheme="majorBidi"/>
          <w:color w:val="000000" w:themeColor="text1"/>
          <w:sz w:val="24"/>
          <w:szCs w:val="24"/>
          <w:lang w:val="en-US"/>
        </w:rPr>
        <w:t xml:space="preserve">A demographic study on cicatricial ectropion conducted on 145 patients found an average age of 75 years, with a male predominance (70%), </w:t>
      </w:r>
      <w:r w:rsidR="00EF66B4" w:rsidRPr="009D508E">
        <w:rPr>
          <w:rFonts w:asciiTheme="majorBidi" w:hAnsiTheme="majorBidi" w:cstheme="majorBidi"/>
          <w:color w:val="000000" w:themeColor="text1"/>
          <w:sz w:val="24"/>
          <w:szCs w:val="24"/>
          <w:lang w:val="en-US"/>
        </w:rPr>
        <w:lastRenderedPageBreak/>
        <w:t xml:space="preserve">35% reported a notion of </w:t>
      </w:r>
      <w:proofErr w:type="spellStart"/>
      <w:r w:rsidR="00EF66B4" w:rsidRPr="009D508E">
        <w:rPr>
          <w:rFonts w:asciiTheme="majorBidi" w:hAnsiTheme="majorBidi" w:cstheme="majorBidi"/>
          <w:color w:val="000000" w:themeColor="text1"/>
          <w:sz w:val="24"/>
          <w:szCs w:val="24"/>
          <w:lang w:val="en-US"/>
        </w:rPr>
        <w:t>blepharoplasia</w:t>
      </w:r>
      <w:proofErr w:type="spellEnd"/>
      <w:r w:rsidR="00EF66B4" w:rsidRPr="009D508E">
        <w:rPr>
          <w:rFonts w:asciiTheme="majorBidi" w:hAnsiTheme="majorBidi" w:cstheme="majorBidi"/>
          <w:color w:val="000000" w:themeColor="text1"/>
          <w:sz w:val="24"/>
          <w:szCs w:val="24"/>
          <w:lang w:val="en-US"/>
        </w:rPr>
        <w:t>, 10% a notion of trauma, and in 35% of cases the cause was undetermined</w:t>
      </w:r>
      <w:r w:rsidR="009D508E" w:rsidRPr="009D508E">
        <w:rPr>
          <w:rFonts w:asciiTheme="majorBidi" w:hAnsiTheme="majorBidi" w:cstheme="majorBidi"/>
          <w:color w:val="000000" w:themeColor="text1"/>
          <w:sz w:val="24"/>
          <w:szCs w:val="24"/>
          <w:lang w:val="en-US"/>
        </w:rPr>
        <w:t xml:space="preserve"> </w:t>
      </w:r>
      <w:r w:rsidR="00032CD1" w:rsidRPr="009D508E">
        <w:rPr>
          <w:rFonts w:asciiTheme="majorBidi" w:hAnsiTheme="majorBidi" w:cstheme="majorBidi"/>
          <w:color w:val="000000" w:themeColor="text1"/>
          <w:sz w:val="24"/>
          <w:szCs w:val="24"/>
        </w:rPr>
        <w:fldChar w:fldCharType="begin"/>
      </w:r>
      <w:r w:rsidR="00032CD1" w:rsidRPr="009D508E">
        <w:rPr>
          <w:rFonts w:asciiTheme="majorBidi" w:hAnsiTheme="majorBidi" w:cstheme="majorBidi"/>
          <w:color w:val="000000" w:themeColor="text1"/>
          <w:sz w:val="24"/>
          <w:szCs w:val="24"/>
          <w:lang w:val="en-US"/>
        </w:rPr>
        <w:instrText xml:space="preserve"> ADDIN ZOTERO_ITEM CSL_CITATION {"citationID":"8jaSi9da","properties":{"formattedCitation":"(9)","plainCitation":"(9)","noteIndex":0},"citationItems":[{"id":127,"uris":["http://zotero.org/users/local/4oNvkMCu/items/PXHNPLLR"],"itemData":{"id":127,"type":"article-journal","abstract":"An abstract is unavailable.","container-title":"Ophthalmic Plastic &amp; Reconstructive Surgery","DOI":"10.1097/IOP.0b013e3182674085","ISSN":"0740-9303","issue":"6","language":"en-US","page":"476","source":"journals.lww.com","title":"Demographic Characteristics of Patients Requiring Full-Thickness Skin Grafts for Cicatricial Ectropion at Duke Eye Center From 2000 to 2010","volume":"28","author":[{"family":"Ehrlich","given":"Michael S."},{"family":"Richard","given":"Michael J."},{"family":"Woodward","given":"Julie A."}],"issued":{"date-parts":[["2012",12]]}}}],"schema":"https://github.com/citation-style-language/schema/raw/master/csl-citation.json"} </w:instrText>
      </w:r>
      <w:r w:rsidR="00032CD1" w:rsidRPr="009D508E">
        <w:rPr>
          <w:rFonts w:asciiTheme="majorBidi" w:hAnsiTheme="majorBidi" w:cstheme="majorBidi"/>
          <w:color w:val="000000" w:themeColor="text1"/>
          <w:sz w:val="24"/>
          <w:szCs w:val="24"/>
        </w:rPr>
        <w:fldChar w:fldCharType="separate"/>
      </w:r>
      <w:r w:rsidR="00032CD1" w:rsidRPr="009D508E">
        <w:rPr>
          <w:rFonts w:asciiTheme="majorBidi" w:hAnsiTheme="majorBidi" w:cstheme="majorBidi"/>
          <w:color w:val="000000" w:themeColor="text1"/>
          <w:sz w:val="24"/>
          <w:szCs w:val="24"/>
          <w:lang w:val="en-US"/>
        </w:rPr>
        <w:t>(9)</w:t>
      </w:r>
      <w:r w:rsidR="00032CD1" w:rsidRPr="009D508E">
        <w:rPr>
          <w:rFonts w:asciiTheme="majorBidi" w:hAnsiTheme="majorBidi" w:cstheme="majorBidi"/>
          <w:color w:val="000000" w:themeColor="text1"/>
          <w:sz w:val="24"/>
          <w:szCs w:val="24"/>
        </w:rPr>
        <w:fldChar w:fldCharType="end"/>
      </w:r>
      <w:r w:rsidR="00EF66B4" w:rsidRPr="009D508E">
        <w:rPr>
          <w:rFonts w:asciiTheme="majorBidi" w:hAnsiTheme="majorBidi" w:cstheme="majorBidi"/>
          <w:color w:val="000000" w:themeColor="text1"/>
          <w:sz w:val="24"/>
          <w:szCs w:val="24"/>
          <w:lang w:val="en-US"/>
        </w:rPr>
        <w:t>.</w:t>
      </w:r>
    </w:p>
    <w:p w14:paraId="752517D5" w14:textId="3DFE0056" w:rsidR="0069027C" w:rsidRPr="0069027C" w:rsidRDefault="0069027C" w:rsidP="003813E1">
      <w:pPr>
        <w:jc w:val="both"/>
        <w:rPr>
          <w:rFonts w:asciiTheme="majorBidi" w:hAnsiTheme="majorBidi" w:cstheme="majorBidi"/>
          <w:color w:val="1B1B1B"/>
          <w:sz w:val="24"/>
          <w:szCs w:val="24"/>
          <w:shd w:val="clear" w:color="auto" w:fill="FFFFFF"/>
          <w:lang w:val="en-US"/>
        </w:rPr>
      </w:pPr>
      <w:r w:rsidRPr="00B44F81">
        <w:rPr>
          <w:rFonts w:asciiTheme="majorBidi" w:hAnsiTheme="majorBidi" w:cstheme="majorBidi"/>
          <w:color w:val="1B1B1B"/>
          <w:sz w:val="24"/>
          <w:szCs w:val="24"/>
          <w:highlight w:val="yellow"/>
          <w:shd w:val="clear" w:color="auto" w:fill="FFFFFF"/>
          <w:lang w:val="en-US"/>
        </w:rPr>
        <w:t xml:space="preserve">The surgical management of cicatricial ectropion depends on the situation after the release of scar traction in the lower lid area. Various techniques have been described for correcting cicatricial </w:t>
      </w:r>
      <w:r w:rsidRPr="0069027C">
        <w:rPr>
          <w:rFonts w:asciiTheme="majorBidi" w:hAnsiTheme="majorBidi" w:cstheme="majorBidi"/>
          <w:color w:val="1B1B1B"/>
          <w:sz w:val="24"/>
          <w:szCs w:val="24"/>
          <w:shd w:val="clear" w:color="auto" w:fill="FFFFFF"/>
          <w:lang w:val="en-US"/>
        </w:rPr>
        <w:t>ectropion by lengthening the anterior lamella with transposition flaps or with full-thickness free skin grafts</w:t>
      </w:r>
      <w:r w:rsidR="00DC4DFC" w:rsidRPr="00B44F81">
        <w:rPr>
          <w:rFonts w:asciiTheme="majorBidi" w:hAnsiTheme="majorBidi" w:cstheme="majorBidi"/>
          <w:color w:val="1B1B1B"/>
          <w:sz w:val="24"/>
          <w:szCs w:val="24"/>
          <w:highlight w:val="yellow"/>
          <w:shd w:val="clear" w:color="auto" w:fill="FFFFFF"/>
          <w:lang w:val="en-US"/>
        </w:rPr>
        <w:t>.</w:t>
      </w:r>
    </w:p>
    <w:p w14:paraId="2B104F46" w14:textId="70523137" w:rsidR="0069027C" w:rsidRPr="0069027C" w:rsidRDefault="0069027C" w:rsidP="003813E1">
      <w:pPr>
        <w:jc w:val="both"/>
        <w:rPr>
          <w:rFonts w:asciiTheme="majorBidi" w:hAnsiTheme="majorBidi" w:cstheme="majorBidi"/>
          <w:color w:val="1B1B1B"/>
          <w:sz w:val="24"/>
          <w:szCs w:val="24"/>
          <w:shd w:val="clear" w:color="auto" w:fill="FFFFFF"/>
          <w:lang w:val="en-US"/>
        </w:rPr>
      </w:pPr>
      <w:r w:rsidRPr="0069027C">
        <w:rPr>
          <w:rFonts w:asciiTheme="majorBidi" w:hAnsiTheme="majorBidi" w:cstheme="majorBidi"/>
          <w:color w:val="1B1B1B"/>
          <w:sz w:val="24"/>
          <w:szCs w:val="24"/>
          <w:shd w:val="clear" w:color="auto" w:fill="FFFFFF"/>
          <w:lang w:val="en-US"/>
        </w:rPr>
        <w:t xml:space="preserve">The ideal donor site </w:t>
      </w:r>
      <w:r w:rsidRPr="00B44F81">
        <w:rPr>
          <w:rFonts w:asciiTheme="majorBidi" w:hAnsiTheme="majorBidi" w:cstheme="majorBidi"/>
          <w:color w:val="1B1B1B"/>
          <w:sz w:val="24"/>
          <w:szCs w:val="24"/>
          <w:highlight w:val="yellow"/>
          <w:shd w:val="clear" w:color="auto" w:fill="FFFFFF"/>
          <w:lang w:val="en-US"/>
        </w:rPr>
        <w:t xml:space="preserve">for </w:t>
      </w:r>
      <w:r w:rsidR="00DC4DFC" w:rsidRPr="00B44F81">
        <w:rPr>
          <w:rFonts w:asciiTheme="majorBidi" w:hAnsiTheme="majorBidi" w:cstheme="majorBidi"/>
          <w:color w:val="1B1B1B"/>
          <w:sz w:val="24"/>
          <w:szCs w:val="24"/>
          <w:highlight w:val="yellow"/>
          <w:shd w:val="clear" w:color="auto" w:fill="FFFFFF"/>
          <w:lang w:val="en-US"/>
        </w:rPr>
        <w:t xml:space="preserve">a </w:t>
      </w:r>
      <w:r w:rsidRPr="00B44F81">
        <w:rPr>
          <w:rFonts w:asciiTheme="majorBidi" w:hAnsiTheme="majorBidi" w:cstheme="majorBidi"/>
          <w:color w:val="1B1B1B"/>
          <w:sz w:val="24"/>
          <w:szCs w:val="24"/>
          <w:highlight w:val="yellow"/>
          <w:shd w:val="clear" w:color="auto" w:fill="FFFFFF"/>
          <w:lang w:val="en-US"/>
        </w:rPr>
        <w:t xml:space="preserve">skin graft for eyelid </w:t>
      </w:r>
      <w:r w:rsidRPr="0069027C">
        <w:rPr>
          <w:rFonts w:asciiTheme="majorBidi" w:hAnsiTheme="majorBidi" w:cstheme="majorBidi"/>
          <w:color w:val="1B1B1B"/>
          <w:sz w:val="24"/>
          <w:szCs w:val="24"/>
          <w:shd w:val="clear" w:color="auto" w:fill="FFFFFF"/>
          <w:lang w:val="en-US"/>
        </w:rPr>
        <w:t>reconstruction is the periocular region, which is characterized by the same color and thickness. Skin graft can also be obtained from the postauricular and preauricular region</w:t>
      </w:r>
      <w:r>
        <w:rPr>
          <w:rFonts w:asciiTheme="majorBidi" w:hAnsiTheme="majorBidi" w:cstheme="majorBidi"/>
          <w:color w:val="1B1B1B"/>
          <w:sz w:val="24"/>
          <w:szCs w:val="24"/>
          <w:shd w:val="clear" w:color="auto" w:fill="FFFFFF"/>
          <w:lang w:val="en-US"/>
        </w:rPr>
        <w:t xml:space="preserve"> (10).</w:t>
      </w:r>
    </w:p>
    <w:p w14:paraId="2BBE04E0" w14:textId="77777777" w:rsidR="0069027C" w:rsidRPr="0069027C" w:rsidRDefault="0069027C" w:rsidP="003813E1">
      <w:pPr>
        <w:spacing w:after="0" w:line="240" w:lineRule="auto"/>
        <w:jc w:val="both"/>
        <w:rPr>
          <w:rFonts w:asciiTheme="majorBidi" w:eastAsia="Times New Roman" w:hAnsiTheme="majorBidi" w:cstheme="majorBidi"/>
          <w:color w:val="1B1B1B"/>
          <w:sz w:val="24"/>
          <w:szCs w:val="24"/>
          <w:lang w:val="en-US" w:eastAsia="fr-FR"/>
        </w:rPr>
      </w:pPr>
      <w:r w:rsidRPr="0069027C">
        <w:rPr>
          <w:rFonts w:asciiTheme="majorBidi" w:eastAsia="Times New Roman" w:hAnsiTheme="majorBidi" w:cstheme="majorBidi"/>
          <w:color w:val="1B1B1B"/>
          <w:sz w:val="24"/>
          <w:szCs w:val="24"/>
          <w:lang w:val="en-US" w:eastAsia="fr-FR"/>
        </w:rPr>
        <w:t>Reconstructive options for lower eyelid cicatricial ectropion</w:t>
      </w:r>
      <w:r>
        <w:rPr>
          <w:rFonts w:asciiTheme="majorBidi" w:eastAsia="Times New Roman" w:hAnsiTheme="majorBidi" w:cstheme="majorBidi"/>
          <w:color w:val="1B1B1B"/>
          <w:sz w:val="24"/>
          <w:szCs w:val="24"/>
          <w:lang w:val="en-US" w:eastAsia="fr-FR"/>
        </w:rPr>
        <w:t>:</w:t>
      </w:r>
    </w:p>
    <w:p w14:paraId="33CDD40D" w14:textId="77777777" w:rsidR="0069027C" w:rsidRPr="0069027C" w:rsidRDefault="0069027C" w:rsidP="003813E1">
      <w:pPr>
        <w:spacing w:after="0" w:line="240" w:lineRule="auto"/>
        <w:jc w:val="both"/>
        <w:rPr>
          <w:rFonts w:asciiTheme="majorBidi" w:eastAsia="Times New Roman" w:hAnsiTheme="majorBidi" w:cstheme="majorBidi"/>
          <w:sz w:val="24"/>
          <w:szCs w:val="24"/>
          <w:lang w:val="en-US" w:eastAsia="fr-FR"/>
        </w:rPr>
      </w:pPr>
    </w:p>
    <w:p w14:paraId="7A4CC5EB" w14:textId="77777777" w:rsidR="0069027C" w:rsidRPr="0069027C" w:rsidRDefault="0069027C" w:rsidP="003813E1">
      <w:pPr>
        <w:jc w:val="both"/>
        <w:rPr>
          <w:rFonts w:asciiTheme="majorBidi" w:hAnsiTheme="majorBidi" w:cstheme="majorBidi"/>
          <w:color w:val="1B1B1B"/>
          <w:sz w:val="24"/>
          <w:szCs w:val="24"/>
          <w:shd w:val="clear" w:color="auto" w:fill="FFFFFF"/>
          <w:lang w:val="en-US"/>
        </w:rPr>
      </w:pPr>
    </w:p>
    <w:tbl>
      <w:tblPr>
        <w:tblW w:w="10710" w:type="dxa"/>
        <w:tblCellSpacing w:w="15" w:type="dxa"/>
        <w:tblBorders>
          <w:top w:val="single" w:sz="6" w:space="0" w:color="333333"/>
          <w:bottom w:val="single" w:sz="6" w:space="0" w:color="333333"/>
        </w:tblBorders>
        <w:tblCellMar>
          <w:top w:w="15" w:type="dxa"/>
          <w:left w:w="15" w:type="dxa"/>
          <w:bottom w:w="15" w:type="dxa"/>
          <w:right w:w="15" w:type="dxa"/>
        </w:tblCellMar>
        <w:tblLook w:val="04A0" w:firstRow="1" w:lastRow="0" w:firstColumn="1" w:lastColumn="0" w:noHBand="0" w:noVBand="1"/>
      </w:tblPr>
      <w:tblGrid>
        <w:gridCol w:w="10710"/>
      </w:tblGrid>
      <w:tr w:rsidR="0069027C" w:rsidRPr="00944834" w14:paraId="527FE176" w14:textId="77777777" w:rsidTr="0069027C">
        <w:trPr>
          <w:tblCellSpacing w:w="15" w:type="dxa"/>
        </w:trPr>
        <w:tc>
          <w:tcPr>
            <w:tcW w:w="0" w:type="auto"/>
            <w:tcMar>
              <w:top w:w="56" w:type="dxa"/>
              <w:left w:w="56" w:type="dxa"/>
              <w:bottom w:w="56" w:type="dxa"/>
              <w:right w:w="56" w:type="dxa"/>
            </w:tcMar>
            <w:hideMark/>
          </w:tcPr>
          <w:p w14:paraId="6E51C859" w14:textId="77777777" w:rsidR="0069027C" w:rsidRPr="0069027C" w:rsidRDefault="0069027C" w:rsidP="003813E1">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1</w:t>
            </w:r>
            <w:r w:rsidRPr="0069027C">
              <w:rPr>
                <w:rFonts w:ascii="Times New Roman" w:eastAsia="Times New Roman" w:hAnsi="Times New Roman" w:cs="Times New Roman"/>
                <w:sz w:val="24"/>
                <w:szCs w:val="24"/>
                <w:lang w:val="en-US" w:eastAsia="fr-FR"/>
              </w:rPr>
              <w:t>. Full thickness skin graft (preauricular, post auricular, upper eyelid, supraclavicular)</w:t>
            </w:r>
          </w:p>
        </w:tc>
      </w:tr>
      <w:tr w:rsidR="0069027C" w:rsidRPr="00944834" w14:paraId="0DBFEDBD" w14:textId="77777777" w:rsidTr="0069027C">
        <w:trPr>
          <w:tblCellSpacing w:w="15" w:type="dxa"/>
        </w:trPr>
        <w:tc>
          <w:tcPr>
            <w:tcW w:w="0" w:type="auto"/>
            <w:tcMar>
              <w:top w:w="56" w:type="dxa"/>
              <w:left w:w="56" w:type="dxa"/>
              <w:bottom w:w="56" w:type="dxa"/>
              <w:right w:w="56" w:type="dxa"/>
            </w:tcMar>
            <w:hideMark/>
          </w:tcPr>
          <w:p w14:paraId="0EF951B3" w14:textId="77777777" w:rsidR="0069027C" w:rsidRPr="0069027C" w:rsidRDefault="0069027C" w:rsidP="003813E1">
            <w:pPr>
              <w:spacing w:after="0" w:line="240" w:lineRule="auto"/>
              <w:jc w:val="both"/>
              <w:rPr>
                <w:rFonts w:ascii="Times New Roman" w:eastAsia="Times New Roman" w:hAnsi="Times New Roman" w:cs="Times New Roman"/>
                <w:sz w:val="24"/>
                <w:szCs w:val="24"/>
                <w:lang w:val="en-US" w:eastAsia="fr-FR"/>
              </w:rPr>
            </w:pPr>
            <w:r w:rsidRPr="0069027C">
              <w:rPr>
                <w:rFonts w:ascii="Times New Roman" w:eastAsia="Times New Roman" w:hAnsi="Times New Roman" w:cs="Times New Roman"/>
                <w:sz w:val="24"/>
                <w:szCs w:val="24"/>
                <w:lang w:val="en-US" w:eastAsia="fr-FR"/>
              </w:rPr>
              <w:t>2. Transposition flap from cheek (rhombic, nasolabial flap)</w:t>
            </w:r>
          </w:p>
        </w:tc>
      </w:tr>
      <w:tr w:rsidR="0069027C" w:rsidRPr="00944834" w14:paraId="5F622094" w14:textId="77777777" w:rsidTr="0069027C">
        <w:trPr>
          <w:tblCellSpacing w:w="15" w:type="dxa"/>
        </w:trPr>
        <w:tc>
          <w:tcPr>
            <w:tcW w:w="0" w:type="auto"/>
            <w:tcMar>
              <w:top w:w="56" w:type="dxa"/>
              <w:left w:w="56" w:type="dxa"/>
              <w:bottom w:w="56" w:type="dxa"/>
              <w:right w:w="56" w:type="dxa"/>
            </w:tcMar>
            <w:hideMark/>
          </w:tcPr>
          <w:p w14:paraId="1710177F" w14:textId="77777777" w:rsidR="0069027C" w:rsidRPr="0069027C" w:rsidRDefault="0069027C" w:rsidP="003813E1">
            <w:pPr>
              <w:spacing w:after="0" w:line="240" w:lineRule="auto"/>
              <w:jc w:val="both"/>
              <w:rPr>
                <w:rFonts w:ascii="Times New Roman" w:eastAsia="Times New Roman" w:hAnsi="Times New Roman" w:cs="Times New Roman"/>
                <w:sz w:val="24"/>
                <w:szCs w:val="24"/>
                <w:lang w:val="en-US" w:eastAsia="fr-FR"/>
              </w:rPr>
            </w:pPr>
            <w:r w:rsidRPr="0069027C">
              <w:rPr>
                <w:rFonts w:ascii="Times New Roman" w:eastAsia="Times New Roman" w:hAnsi="Times New Roman" w:cs="Times New Roman"/>
                <w:sz w:val="24"/>
                <w:szCs w:val="24"/>
                <w:lang w:val="en-US" w:eastAsia="fr-FR"/>
              </w:rPr>
              <w:t xml:space="preserve">3. </w:t>
            </w:r>
            <w:proofErr w:type="spellStart"/>
            <w:r w:rsidRPr="0069027C">
              <w:rPr>
                <w:rFonts w:ascii="Times New Roman" w:eastAsia="Times New Roman" w:hAnsi="Times New Roman" w:cs="Times New Roman"/>
                <w:sz w:val="24"/>
                <w:szCs w:val="24"/>
                <w:lang w:val="en-US" w:eastAsia="fr-FR"/>
              </w:rPr>
              <w:t>Tripier</w:t>
            </w:r>
            <w:proofErr w:type="spellEnd"/>
            <w:r w:rsidRPr="0069027C">
              <w:rPr>
                <w:rFonts w:ascii="Times New Roman" w:eastAsia="Times New Roman" w:hAnsi="Times New Roman" w:cs="Times New Roman"/>
                <w:sz w:val="24"/>
                <w:szCs w:val="24"/>
                <w:lang w:val="en-US" w:eastAsia="fr-FR"/>
              </w:rPr>
              <w:t xml:space="preserve"> flap </w:t>
            </w:r>
            <w:proofErr w:type="spellStart"/>
            <w:r w:rsidRPr="0069027C">
              <w:rPr>
                <w:rFonts w:ascii="Times New Roman" w:eastAsia="Times New Roman" w:hAnsi="Times New Roman" w:cs="Times New Roman"/>
                <w:sz w:val="24"/>
                <w:szCs w:val="24"/>
                <w:lang w:val="en-US" w:eastAsia="fr-FR"/>
              </w:rPr>
              <w:t>unipedicle</w:t>
            </w:r>
            <w:proofErr w:type="spellEnd"/>
            <w:r w:rsidRPr="0069027C">
              <w:rPr>
                <w:rFonts w:ascii="Times New Roman" w:eastAsia="Times New Roman" w:hAnsi="Times New Roman" w:cs="Times New Roman"/>
                <w:sz w:val="24"/>
                <w:szCs w:val="24"/>
                <w:lang w:val="en-US" w:eastAsia="fr-FR"/>
              </w:rPr>
              <w:t xml:space="preserve"> or bipedicle from upper eyelid</w:t>
            </w:r>
          </w:p>
        </w:tc>
      </w:tr>
      <w:tr w:rsidR="0069027C" w:rsidRPr="0069027C" w14:paraId="5F423A9A" w14:textId="77777777" w:rsidTr="0069027C">
        <w:trPr>
          <w:tblCellSpacing w:w="15" w:type="dxa"/>
        </w:trPr>
        <w:tc>
          <w:tcPr>
            <w:tcW w:w="0" w:type="auto"/>
            <w:tcMar>
              <w:top w:w="56" w:type="dxa"/>
              <w:left w:w="56" w:type="dxa"/>
              <w:bottom w:w="56" w:type="dxa"/>
              <w:right w:w="56" w:type="dxa"/>
            </w:tcMar>
            <w:hideMark/>
          </w:tcPr>
          <w:p w14:paraId="5288A581" w14:textId="77777777" w:rsidR="0069027C" w:rsidRPr="0069027C" w:rsidRDefault="0069027C" w:rsidP="003813E1">
            <w:pPr>
              <w:spacing w:after="0" w:line="240" w:lineRule="auto"/>
              <w:jc w:val="both"/>
              <w:rPr>
                <w:rFonts w:ascii="Times New Roman" w:eastAsia="Times New Roman" w:hAnsi="Times New Roman" w:cs="Times New Roman"/>
                <w:sz w:val="24"/>
                <w:szCs w:val="24"/>
                <w:lang w:val="fr-MA" w:eastAsia="fr-FR"/>
              </w:rPr>
            </w:pPr>
            <w:r w:rsidRPr="0069027C">
              <w:rPr>
                <w:rFonts w:ascii="Times New Roman" w:eastAsia="Times New Roman" w:hAnsi="Times New Roman" w:cs="Times New Roman"/>
                <w:sz w:val="24"/>
                <w:szCs w:val="24"/>
                <w:lang w:val="fr-MA" w:eastAsia="fr-FR"/>
              </w:rPr>
              <w:t xml:space="preserve">4. Z </w:t>
            </w:r>
            <w:proofErr w:type="spellStart"/>
            <w:r w:rsidRPr="0069027C">
              <w:rPr>
                <w:rFonts w:ascii="Times New Roman" w:eastAsia="Times New Roman" w:hAnsi="Times New Roman" w:cs="Times New Roman"/>
                <w:sz w:val="24"/>
                <w:szCs w:val="24"/>
                <w:lang w:val="fr-MA" w:eastAsia="fr-FR"/>
              </w:rPr>
              <w:t>plasty</w:t>
            </w:r>
            <w:proofErr w:type="spellEnd"/>
          </w:p>
        </w:tc>
      </w:tr>
      <w:tr w:rsidR="0069027C" w:rsidRPr="0069027C" w14:paraId="4231D3F3" w14:textId="77777777" w:rsidTr="0069027C">
        <w:trPr>
          <w:tblCellSpacing w:w="15" w:type="dxa"/>
        </w:trPr>
        <w:tc>
          <w:tcPr>
            <w:tcW w:w="0" w:type="auto"/>
            <w:tcMar>
              <w:top w:w="56" w:type="dxa"/>
              <w:left w:w="56" w:type="dxa"/>
              <w:bottom w:w="56" w:type="dxa"/>
              <w:right w:w="56" w:type="dxa"/>
            </w:tcMar>
            <w:hideMark/>
          </w:tcPr>
          <w:p w14:paraId="0ACEFFA3" w14:textId="77777777" w:rsidR="0069027C" w:rsidRPr="0069027C" w:rsidRDefault="0069027C" w:rsidP="003813E1">
            <w:pPr>
              <w:spacing w:after="0" w:line="240" w:lineRule="auto"/>
              <w:jc w:val="both"/>
              <w:rPr>
                <w:rFonts w:ascii="Times New Roman" w:eastAsia="Times New Roman" w:hAnsi="Times New Roman" w:cs="Times New Roman"/>
                <w:sz w:val="24"/>
                <w:szCs w:val="24"/>
                <w:lang w:val="fr-MA" w:eastAsia="fr-FR"/>
              </w:rPr>
            </w:pPr>
            <w:r w:rsidRPr="0069027C">
              <w:rPr>
                <w:rFonts w:ascii="Times New Roman" w:eastAsia="Times New Roman" w:hAnsi="Times New Roman" w:cs="Times New Roman"/>
                <w:sz w:val="24"/>
                <w:szCs w:val="24"/>
                <w:lang w:val="fr-MA" w:eastAsia="fr-FR"/>
              </w:rPr>
              <w:t xml:space="preserve">5. V to Y </w:t>
            </w:r>
            <w:proofErr w:type="spellStart"/>
            <w:r w:rsidRPr="0069027C">
              <w:rPr>
                <w:rFonts w:ascii="Times New Roman" w:eastAsia="Times New Roman" w:hAnsi="Times New Roman" w:cs="Times New Roman"/>
                <w:sz w:val="24"/>
                <w:szCs w:val="24"/>
                <w:lang w:val="fr-MA" w:eastAsia="fr-FR"/>
              </w:rPr>
              <w:t>plasty</w:t>
            </w:r>
            <w:proofErr w:type="spellEnd"/>
          </w:p>
        </w:tc>
      </w:tr>
      <w:tr w:rsidR="0069027C" w:rsidRPr="0069027C" w14:paraId="7C1FA21E" w14:textId="77777777" w:rsidTr="0069027C">
        <w:trPr>
          <w:tblCellSpacing w:w="15" w:type="dxa"/>
        </w:trPr>
        <w:tc>
          <w:tcPr>
            <w:tcW w:w="0" w:type="auto"/>
            <w:tcMar>
              <w:top w:w="56" w:type="dxa"/>
              <w:left w:w="56" w:type="dxa"/>
              <w:bottom w:w="56" w:type="dxa"/>
              <w:right w:w="56" w:type="dxa"/>
            </w:tcMar>
            <w:hideMark/>
          </w:tcPr>
          <w:p w14:paraId="0C9CF2EA" w14:textId="77777777" w:rsidR="0069027C" w:rsidRPr="0069027C" w:rsidRDefault="0069027C" w:rsidP="003813E1">
            <w:pPr>
              <w:spacing w:after="0" w:line="240" w:lineRule="auto"/>
              <w:jc w:val="both"/>
              <w:rPr>
                <w:rFonts w:ascii="Times New Roman" w:eastAsia="Times New Roman" w:hAnsi="Times New Roman" w:cs="Times New Roman"/>
                <w:sz w:val="24"/>
                <w:szCs w:val="24"/>
                <w:lang w:val="fr-MA" w:eastAsia="fr-FR"/>
              </w:rPr>
            </w:pPr>
            <w:r w:rsidRPr="0069027C">
              <w:rPr>
                <w:rFonts w:ascii="Times New Roman" w:eastAsia="Times New Roman" w:hAnsi="Times New Roman" w:cs="Times New Roman"/>
                <w:sz w:val="24"/>
                <w:szCs w:val="24"/>
                <w:lang w:val="fr-MA" w:eastAsia="fr-FR"/>
              </w:rPr>
              <w:t xml:space="preserve">6.Mustarde’ </w:t>
            </w:r>
            <w:proofErr w:type="spellStart"/>
            <w:r w:rsidRPr="0069027C">
              <w:rPr>
                <w:rFonts w:ascii="Times New Roman" w:eastAsia="Times New Roman" w:hAnsi="Times New Roman" w:cs="Times New Roman"/>
                <w:sz w:val="24"/>
                <w:szCs w:val="24"/>
                <w:lang w:val="fr-MA" w:eastAsia="fr-FR"/>
              </w:rPr>
              <w:t>cheek</w:t>
            </w:r>
            <w:proofErr w:type="spellEnd"/>
            <w:r w:rsidRPr="0069027C">
              <w:rPr>
                <w:rFonts w:ascii="Times New Roman" w:eastAsia="Times New Roman" w:hAnsi="Times New Roman" w:cs="Times New Roman"/>
                <w:sz w:val="24"/>
                <w:szCs w:val="24"/>
                <w:lang w:val="fr-MA" w:eastAsia="fr-FR"/>
              </w:rPr>
              <w:t xml:space="preserve"> rotation transposition </w:t>
            </w:r>
            <w:proofErr w:type="spellStart"/>
            <w:r w:rsidRPr="0069027C">
              <w:rPr>
                <w:rFonts w:ascii="Times New Roman" w:eastAsia="Times New Roman" w:hAnsi="Times New Roman" w:cs="Times New Roman"/>
                <w:sz w:val="24"/>
                <w:szCs w:val="24"/>
                <w:lang w:val="fr-MA" w:eastAsia="fr-FR"/>
              </w:rPr>
              <w:t>flap</w:t>
            </w:r>
            <w:proofErr w:type="spellEnd"/>
          </w:p>
        </w:tc>
      </w:tr>
      <w:tr w:rsidR="0069027C" w:rsidRPr="00944834" w14:paraId="35A7D85A" w14:textId="77777777" w:rsidTr="0069027C">
        <w:trPr>
          <w:tblCellSpacing w:w="15" w:type="dxa"/>
        </w:trPr>
        <w:tc>
          <w:tcPr>
            <w:tcW w:w="0" w:type="auto"/>
            <w:tcMar>
              <w:top w:w="56" w:type="dxa"/>
              <w:left w:w="56" w:type="dxa"/>
              <w:bottom w:w="56" w:type="dxa"/>
              <w:right w:w="56" w:type="dxa"/>
            </w:tcMar>
            <w:hideMark/>
          </w:tcPr>
          <w:p w14:paraId="649B520E" w14:textId="77777777" w:rsidR="0069027C" w:rsidRPr="0069027C" w:rsidRDefault="0069027C" w:rsidP="003813E1">
            <w:pPr>
              <w:spacing w:after="0" w:line="240" w:lineRule="auto"/>
              <w:jc w:val="both"/>
              <w:rPr>
                <w:rFonts w:ascii="Times New Roman" w:eastAsia="Times New Roman" w:hAnsi="Times New Roman" w:cs="Times New Roman"/>
                <w:sz w:val="24"/>
                <w:szCs w:val="24"/>
                <w:lang w:val="en-US" w:eastAsia="fr-FR"/>
              </w:rPr>
            </w:pPr>
            <w:r w:rsidRPr="0069027C">
              <w:rPr>
                <w:rFonts w:ascii="Times New Roman" w:eastAsia="Times New Roman" w:hAnsi="Times New Roman" w:cs="Times New Roman"/>
                <w:sz w:val="24"/>
                <w:szCs w:val="24"/>
                <w:lang w:val="en-US" w:eastAsia="fr-FR"/>
              </w:rPr>
              <w:t xml:space="preserve">7. Lateral tarsal </w:t>
            </w:r>
            <w:proofErr w:type="spellStart"/>
            <w:r w:rsidRPr="0069027C">
              <w:rPr>
                <w:rFonts w:ascii="Times New Roman" w:eastAsia="Times New Roman" w:hAnsi="Times New Roman" w:cs="Times New Roman"/>
                <w:sz w:val="24"/>
                <w:szCs w:val="24"/>
                <w:lang w:val="en-US" w:eastAsia="fr-FR"/>
              </w:rPr>
              <w:t>stip</w:t>
            </w:r>
            <w:proofErr w:type="spellEnd"/>
            <w:r w:rsidRPr="0069027C">
              <w:rPr>
                <w:rFonts w:ascii="Times New Roman" w:eastAsia="Times New Roman" w:hAnsi="Times New Roman" w:cs="Times New Roman"/>
                <w:sz w:val="24"/>
                <w:szCs w:val="24"/>
                <w:lang w:val="en-US" w:eastAsia="fr-FR"/>
              </w:rPr>
              <w:t xml:space="preserve"> combined to any of the above options</w:t>
            </w:r>
          </w:p>
        </w:tc>
      </w:tr>
    </w:tbl>
    <w:p w14:paraId="0323B271" w14:textId="77777777" w:rsidR="0069027C" w:rsidRPr="0069027C" w:rsidRDefault="0069027C" w:rsidP="003813E1">
      <w:pPr>
        <w:spacing w:after="0" w:line="240" w:lineRule="auto"/>
        <w:jc w:val="both"/>
        <w:rPr>
          <w:rFonts w:ascii="Times New Roman" w:eastAsia="Times New Roman" w:hAnsi="Times New Roman" w:cs="Times New Roman"/>
          <w:sz w:val="24"/>
          <w:szCs w:val="24"/>
          <w:lang w:val="en-US" w:eastAsia="fr-FR"/>
        </w:rPr>
      </w:pPr>
    </w:p>
    <w:p w14:paraId="0B813FF1" w14:textId="77777777" w:rsidR="00944834" w:rsidRDefault="00944834" w:rsidP="003813E1">
      <w:pPr>
        <w:pStyle w:val="NormalWeb"/>
        <w:shd w:val="clear" w:color="auto" w:fill="FFFFFF"/>
        <w:jc w:val="both"/>
        <w:rPr>
          <w:rFonts w:asciiTheme="majorBidi" w:hAnsiTheme="majorBidi" w:cstheme="majorBidi"/>
          <w:color w:val="222222"/>
          <w:lang w:val="en-US"/>
        </w:rPr>
      </w:pPr>
      <w:r w:rsidRPr="00944834">
        <w:rPr>
          <w:rFonts w:asciiTheme="majorBidi" w:hAnsiTheme="majorBidi" w:cstheme="majorBidi"/>
          <w:color w:val="222222"/>
          <w:lang w:val="en-US"/>
        </w:rPr>
        <w:t>Conservative treatment: In the initial cicatricial phase, non-surgical measures can support tissue healing and protect ocular structures. This includes frequent ocular lubrication, application of protective ointments, and meticulous skin care to prevent secondary damage or infection. These measures are particularly important when the eyelid margin is involved or the cornea is exposed.</w:t>
      </w:r>
    </w:p>
    <w:p w14:paraId="787EBE71" w14:textId="77777777" w:rsidR="00944834" w:rsidRPr="00944834" w:rsidRDefault="00944834" w:rsidP="003813E1">
      <w:pPr>
        <w:pStyle w:val="NormalWeb"/>
        <w:shd w:val="clear" w:color="auto" w:fill="FFFFFF"/>
        <w:jc w:val="both"/>
        <w:rPr>
          <w:rFonts w:asciiTheme="majorBidi" w:hAnsiTheme="majorBidi" w:cstheme="majorBidi"/>
          <w:color w:val="222222"/>
          <w:lang w:val="en-US"/>
        </w:rPr>
      </w:pPr>
      <w:r w:rsidRPr="00944834">
        <w:rPr>
          <w:rFonts w:asciiTheme="majorBidi" w:hAnsiTheme="majorBidi" w:cstheme="majorBidi"/>
          <w:color w:val="222222"/>
          <w:lang w:val="en-US"/>
        </w:rPr>
        <w:t>Reconstructive surgery: Often necessary to restore both function and cosmesis, reconstructive strategies are tailored to the extent of tissue loss and cicatricial contracture. Options include:</w:t>
      </w:r>
    </w:p>
    <w:p w14:paraId="315CE73C" w14:textId="77777777" w:rsidR="00944834" w:rsidRPr="00944834" w:rsidRDefault="00944834" w:rsidP="003813E1">
      <w:pPr>
        <w:pStyle w:val="NormalWeb"/>
        <w:numPr>
          <w:ilvl w:val="0"/>
          <w:numId w:val="1"/>
        </w:numPr>
        <w:shd w:val="clear" w:color="auto" w:fill="FFFFFF"/>
        <w:ind w:left="945"/>
        <w:jc w:val="both"/>
        <w:rPr>
          <w:rFonts w:asciiTheme="majorBidi" w:hAnsiTheme="majorBidi" w:cstheme="majorBidi"/>
          <w:color w:val="222222"/>
          <w:lang w:val="en-US"/>
        </w:rPr>
      </w:pPr>
      <w:r w:rsidRPr="00944834">
        <w:rPr>
          <w:rFonts w:asciiTheme="majorBidi" w:hAnsiTheme="majorBidi" w:cstheme="majorBidi"/>
          <w:color w:val="222222"/>
          <w:lang w:val="en-US"/>
        </w:rPr>
        <w:t>Autologous skin grafts, typically harvested from the upper eyelid, temporal region, or postauricular area, to replace lost eyelid skin.</w:t>
      </w:r>
    </w:p>
    <w:p w14:paraId="541FAC9B" w14:textId="77777777" w:rsidR="00944834" w:rsidRPr="00944834" w:rsidRDefault="00944834" w:rsidP="003813E1">
      <w:pPr>
        <w:pStyle w:val="NormalWeb"/>
        <w:numPr>
          <w:ilvl w:val="0"/>
          <w:numId w:val="1"/>
        </w:numPr>
        <w:shd w:val="clear" w:color="auto" w:fill="FFFFFF"/>
        <w:ind w:left="945"/>
        <w:jc w:val="both"/>
        <w:rPr>
          <w:rFonts w:asciiTheme="majorBidi" w:hAnsiTheme="majorBidi" w:cstheme="majorBidi"/>
          <w:color w:val="222222"/>
          <w:lang w:val="en-US"/>
        </w:rPr>
      </w:pPr>
      <w:r w:rsidRPr="00944834">
        <w:rPr>
          <w:rFonts w:asciiTheme="majorBidi" w:hAnsiTheme="majorBidi" w:cstheme="majorBidi"/>
          <w:color w:val="222222"/>
          <w:lang w:val="en-US"/>
        </w:rPr>
        <w:t>Local flap advancement to recruit adjacent tissue for better contour and tension-free closure.</w:t>
      </w:r>
    </w:p>
    <w:p w14:paraId="5E2D9EE8" w14:textId="545FB390" w:rsidR="00944834" w:rsidRPr="00944834" w:rsidRDefault="00944834" w:rsidP="003813E1">
      <w:pPr>
        <w:pStyle w:val="NormalWeb"/>
        <w:numPr>
          <w:ilvl w:val="0"/>
          <w:numId w:val="1"/>
        </w:numPr>
        <w:shd w:val="clear" w:color="auto" w:fill="FFFFFF"/>
        <w:ind w:left="945"/>
        <w:jc w:val="both"/>
        <w:rPr>
          <w:rFonts w:asciiTheme="majorBidi" w:hAnsiTheme="majorBidi" w:cstheme="majorBidi"/>
          <w:color w:val="222222"/>
          <w:lang w:val="en-US"/>
        </w:rPr>
      </w:pPr>
      <w:r w:rsidRPr="00944834">
        <w:rPr>
          <w:rFonts w:asciiTheme="majorBidi" w:hAnsiTheme="majorBidi" w:cstheme="majorBidi"/>
          <w:color w:val="222222"/>
          <w:lang w:val="en-US"/>
        </w:rPr>
        <w:t xml:space="preserve">Canthal suspension or lateral tarsal strip procedures to </w:t>
      </w:r>
      <w:proofErr w:type="spellStart"/>
      <w:r w:rsidR="00DC4DFC" w:rsidRPr="00B44F81">
        <w:rPr>
          <w:rFonts w:asciiTheme="majorBidi" w:hAnsiTheme="majorBidi" w:cstheme="majorBidi"/>
          <w:color w:val="222222"/>
          <w:highlight w:val="yellow"/>
          <w:lang w:val="en-US"/>
        </w:rPr>
        <w:t>stabili</w:t>
      </w:r>
      <w:r w:rsidR="00DC4DFC" w:rsidRPr="00B44F81">
        <w:rPr>
          <w:rFonts w:asciiTheme="majorBidi" w:hAnsiTheme="majorBidi" w:cstheme="majorBidi"/>
          <w:color w:val="222222"/>
          <w:highlight w:val="yellow"/>
          <w:lang w:val="en-US"/>
        </w:rPr>
        <w:t>s</w:t>
      </w:r>
      <w:r w:rsidR="00DC4DFC" w:rsidRPr="00B44F81">
        <w:rPr>
          <w:rFonts w:asciiTheme="majorBidi" w:hAnsiTheme="majorBidi" w:cstheme="majorBidi"/>
          <w:color w:val="222222"/>
          <w:highlight w:val="yellow"/>
          <w:lang w:val="en-US"/>
        </w:rPr>
        <w:t>e</w:t>
      </w:r>
      <w:proofErr w:type="spellEnd"/>
      <w:r w:rsidR="00DC4DFC" w:rsidRPr="00B44F81">
        <w:rPr>
          <w:rFonts w:asciiTheme="majorBidi" w:hAnsiTheme="majorBidi" w:cstheme="majorBidi"/>
          <w:color w:val="222222"/>
          <w:highlight w:val="yellow"/>
          <w:lang w:val="en-US"/>
        </w:rPr>
        <w:t xml:space="preserve"> </w:t>
      </w:r>
      <w:r w:rsidRPr="00944834">
        <w:rPr>
          <w:rFonts w:asciiTheme="majorBidi" w:hAnsiTheme="majorBidi" w:cstheme="majorBidi"/>
          <w:color w:val="222222"/>
          <w:lang w:val="en-US"/>
        </w:rPr>
        <w:t>and reposition the eyelid margin, correcting ectropion.</w:t>
      </w:r>
    </w:p>
    <w:p w14:paraId="17361A01" w14:textId="77777777" w:rsidR="00944834" w:rsidRPr="00944834" w:rsidRDefault="00944834" w:rsidP="003813E1">
      <w:pPr>
        <w:pStyle w:val="NormalWeb"/>
        <w:numPr>
          <w:ilvl w:val="0"/>
          <w:numId w:val="1"/>
        </w:numPr>
        <w:shd w:val="clear" w:color="auto" w:fill="FFFFFF"/>
        <w:ind w:left="945"/>
        <w:jc w:val="both"/>
        <w:rPr>
          <w:rFonts w:asciiTheme="majorBidi" w:hAnsiTheme="majorBidi" w:cstheme="majorBidi"/>
          <w:color w:val="222222"/>
          <w:lang w:val="en-US"/>
        </w:rPr>
      </w:pPr>
      <w:r w:rsidRPr="00944834">
        <w:rPr>
          <w:rFonts w:asciiTheme="majorBidi" w:hAnsiTheme="majorBidi" w:cstheme="majorBidi"/>
          <w:color w:val="222222"/>
          <w:lang w:val="en-US"/>
        </w:rPr>
        <w:t>In cases where the inner layer of the eyelid is involved, mucosal grafts (e.g., oral or nasal mucosa) can be used to reconstruct the posterior lamella and maintain eyelid integrity.</w:t>
      </w:r>
    </w:p>
    <w:p w14:paraId="1190452C" w14:textId="767890B9" w:rsidR="0069027C" w:rsidRPr="00944834" w:rsidRDefault="00944834" w:rsidP="003813E1">
      <w:pPr>
        <w:pStyle w:val="NormalWeb"/>
        <w:shd w:val="clear" w:color="auto" w:fill="FFFFFF"/>
        <w:jc w:val="both"/>
        <w:rPr>
          <w:rFonts w:asciiTheme="majorBidi" w:hAnsiTheme="majorBidi" w:cstheme="majorBidi"/>
          <w:color w:val="222222"/>
          <w:lang w:val="en-US"/>
        </w:rPr>
      </w:pPr>
      <w:r w:rsidRPr="00944834">
        <w:rPr>
          <w:rFonts w:asciiTheme="majorBidi" w:hAnsiTheme="majorBidi" w:cstheme="majorBidi"/>
          <w:color w:val="222222"/>
          <w:lang w:val="en-US"/>
        </w:rPr>
        <w:t xml:space="preserve">A staged, </w:t>
      </w:r>
      <w:proofErr w:type="spellStart"/>
      <w:r w:rsidR="00DC4DFC" w:rsidRPr="00B44F81">
        <w:rPr>
          <w:rFonts w:asciiTheme="majorBidi" w:hAnsiTheme="majorBidi" w:cstheme="majorBidi"/>
          <w:color w:val="222222"/>
          <w:highlight w:val="yellow"/>
          <w:lang w:val="en-US"/>
        </w:rPr>
        <w:t>individuali</w:t>
      </w:r>
      <w:r w:rsidR="00DC4DFC" w:rsidRPr="00B44F81">
        <w:rPr>
          <w:rFonts w:asciiTheme="majorBidi" w:hAnsiTheme="majorBidi" w:cstheme="majorBidi"/>
          <w:color w:val="222222"/>
          <w:highlight w:val="yellow"/>
          <w:lang w:val="en-US"/>
        </w:rPr>
        <w:t>s</w:t>
      </w:r>
      <w:r w:rsidR="00DC4DFC" w:rsidRPr="00B44F81">
        <w:rPr>
          <w:rFonts w:asciiTheme="majorBidi" w:hAnsiTheme="majorBidi" w:cstheme="majorBidi"/>
          <w:color w:val="222222"/>
          <w:highlight w:val="yellow"/>
          <w:lang w:val="en-US"/>
        </w:rPr>
        <w:t>ed</w:t>
      </w:r>
      <w:proofErr w:type="spellEnd"/>
      <w:r w:rsidR="00DC4DFC" w:rsidRPr="00B44F81">
        <w:rPr>
          <w:rFonts w:asciiTheme="majorBidi" w:hAnsiTheme="majorBidi" w:cstheme="majorBidi"/>
          <w:color w:val="222222"/>
          <w:highlight w:val="yellow"/>
          <w:lang w:val="en-US"/>
        </w:rPr>
        <w:t xml:space="preserve"> </w:t>
      </w:r>
      <w:r w:rsidRPr="00B44F81">
        <w:rPr>
          <w:rFonts w:asciiTheme="majorBidi" w:hAnsiTheme="majorBidi" w:cstheme="majorBidi"/>
          <w:color w:val="222222"/>
          <w:highlight w:val="yellow"/>
          <w:lang w:val="en-US"/>
        </w:rPr>
        <w:t xml:space="preserve">approach </w:t>
      </w:r>
      <w:r w:rsidRPr="00944834">
        <w:rPr>
          <w:rFonts w:asciiTheme="majorBidi" w:hAnsiTheme="majorBidi" w:cstheme="majorBidi"/>
          <w:color w:val="222222"/>
          <w:lang w:val="en-US"/>
        </w:rPr>
        <w:t>combining prevention, conservative management, and reconstruction is crucial for achieving optimal functional and aesthetic outcomes, especially in patients with extensive tissue necrosis.</w:t>
      </w:r>
    </w:p>
    <w:p w14:paraId="66BA7449" w14:textId="77777777" w:rsidR="007663B6" w:rsidRPr="0039702E" w:rsidRDefault="003C701E" w:rsidP="003813E1">
      <w:pPr>
        <w:spacing w:line="240" w:lineRule="auto"/>
        <w:jc w:val="both"/>
        <w:rPr>
          <w:rFonts w:asciiTheme="majorBidi" w:hAnsiTheme="majorBidi" w:cstheme="majorBidi"/>
          <w:b/>
          <w:bCs/>
          <w:color w:val="333333"/>
          <w:sz w:val="24"/>
          <w:szCs w:val="24"/>
          <w:u w:val="single"/>
          <w:lang w:val="en-US"/>
        </w:rPr>
      </w:pPr>
      <w:r w:rsidRPr="0039702E">
        <w:rPr>
          <w:rFonts w:asciiTheme="majorBidi" w:hAnsiTheme="majorBidi" w:cstheme="majorBidi"/>
          <w:b/>
          <w:bCs/>
          <w:color w:val="333333"/>
          <w:sz w:val="24"/>
          <w:szCs w:val="24"/>
          <w:u w:val="single"/>
          <w:lang w:val="en-US"/>
        </w:rPr>
        <w:lastRenderedPageBreak/>
        <w:t>Conclusion</w:t>
      </w:r>
    </w:p>
    <w:p w14:paraId="461ADA62" w14:textId="2AD1BBA4" w:rsidR="007663B6" w:rsidRDefault="003C701E" w:rsidP="003813E1">
      <w:pPr>
        <w:spacing w:line="240" w:lineRule="auto"/>
        <w:jc w:val="both"/>
        <w:rPr>
          <w:rFonts w:asciiTheme="majorBidi" w:hAnsiTheme="majorBidi" w:cstheme="majorBidi"/>
          <w:color w:val="333333"/>
          <w:sz w:val="24"/>
          <w:szCs w:val="24"/>
          <w:lang w:val="en-US"/>
        </w:rPr>
      </w:pPr>
      <w:r w:rsidRPr="0039702E">
        <w:rPr>
          <w:rFonts w:asciiTheme="majorBidi" w:hAnsiTheme="majorBidi" w:cstheme="majorBidi"/>
          <w:color w:val="333333"/>
          <w:sz w:val="24"/>
          <w:szCs w:val="24"/>
          <w:lang w:val="en-US"/>
        </w:rPr>
        <w:t xml:space="preserve">Eyelid static disorder, it is </w:t>
      </w:r>
      <w:r w:rsidR="00DC4DFC" w:rsidRPr="00DC4DFC">
        <w:rPr>
          <w:rFonts w:asciiTheme="majorBidi" w:hAnsiTheme="majorBidi" w:cstheme="majorBidi"/>
          <w:color w:val="333333"/>
          <w:sz w:val="24"/>
          <w:szCs w:val="24"/>
          <w:highlight w:val="yellow"/>
          <w:lang w:val="en-US"/>
        </w:rPr>
        <w:t xml:space="preserve">the </w:t>
      </w:r>
      <w:r w:rsidRPr="00DC4DFC">
        <w:rPr>
          <w:rFonts w:asciiTheme="majorBidi" w:hAnsiTheme="majorBidi" w:cstheme="majorBidi"/>
          <w:color w:val="333333"/>
          <w:sz w:val="24"/>
          <w:szCs w:val="24"/>
          <w:highlight w:val="yellow"/>
          <w:lang w:val="en-US"/>
        </w:rPr>
        <w:t>loss of contact between</w:t>
      </w:r>
      <w:r w:rsidRPr="0039702E">
        <w:rPr>
          <w:rFonts w:asciiTheme="majorBidi" w:hAnsiTheme="majorBidi" w:cstheme="majorBidi"/>
          <w:color w:val="333333"/>
          <w:sz w:val="24"/>
          <w:szCs w:val="24"/>
          <w:lang w:val="en-US"/>
        </w:rPr>
        <w:t xml:space="preserve"> the tarsal and bulbar conjunctiva due to scarring</w:t>
      </w:r>
      <w:r w:rsidR="0039702E" w:rsidRPr="0039702E">
        <w:rPr>
          <w:rFonts w:asciiTheme="majorBidi" w:hAnsiTheme="majorBidi" w:cstheme="majorBidi"/>
          <w:color w:val="333333"/>
          <w:sz w:val="24"/>
          <w:szCs w:val="24"/>
          <w:lang w:val="en-US"/>
        </w:rPr>
        <w:t>.</w:t>
      </w:r>
      <w:r w:rsidR="00DC4DFC">
        <w:rPr>
          <w:rFonts w:asciiTheme="majorBidi" w:hAnsiTheme="majorBidi" w:cstheme="majorBidi"/>
          <w:color w:val="333333"/>
          <w:sz w:val="24"/>
          <w:szCs w:val="24"/>
          <w:lang w:val="en-US"/>
        </w:rPr>
        <w:t xml:space="preserve"> </w:t>
      </w:r>
      <w:r w:rsidRPr="0039702E">
        <w:rPr>
          <w:rFonts w:asciiTheme="majorBidi" w:hAnsiTheme="majorBidi" w:cstheme="majorBidi"/>
          <w:color w:val="333333"/>
          <w:sz w:val="24"/>
          <w:szCs w:val="24"/>
          <w:lang w:val="en-US"/>
        </w:rPr>
        <w:t>Several contributing factors, hence the importance of accurately diagnosing the mechanisms leading to ectropion</w:t>
      </w:r>
      <w:r w:rsidR="00DC4DFC">
        <w:rPr>
          <w:rFonts w:asciiTheme="majorBidi" w:hAnsiTheme="majorBidi" w:cstheme="majorBidi"/>
          <w:color w:val="333333"/>
          <w:sz w:val="24"/>
          <w:szCs w:val="24"/>
          <w:lang w:val="en-US"/>
        </w:rPr>
        <w:t xml:space="preserve">. </w:t>
      </w:r>
      <w:r w:rsidRPr="0039702E">
        <w:rPr>
          <w:rFonts w:asciiTheme="majorBidi" w:hAnsiTheme="majorBidi" w:cstheme="majorBidi"/>
          <w:color w:val="333333"/>
          <w:sz w:val="24"/>
          <w:szCs w:val="24"/>
          <w:lang w:val="en-US"/>
        </w:rPr>
        <w:t>Appropriate and tailored surgical treatments for better anatomical and functional results</w:t>
      </w:r>
      <w:r w:rsidR="00DC4DFC">
        <w:rPr>
          <w:rFonts w:asciiTheme="majorBidi" w:hAnsiTheme="majorBidi" w:cstheme="majorBidi"/>
          <w:color w:val="333333"/>
          <w:sz w:val="24"/>
          <w:szCs w:val="24"/>
          <w:lang w:val="en-US"/>
        </w:rPr>
        <w:t>.</w:t>
      </w:r>
    </w:p>
    <w:p w14:paraId="5247C16B" w14:textId="25D3FE70" w:rsidR="00510ECD" w:rsidRDefault="00510ECD" w:rsidP="003813E1">
      <w:pPr>
        <w:spacing w:line="240" w:lineRule="auto"/>
        <w:jc w:val="both"/>
        <w:rPr>
          <w:rFonts w:asciiTheme="majorBidi" w:hAnsiTheme="majorBidi" w:cstheme="majorBidi"/>
          <w:color w:val="333333"/>
          <w:sz w:val="24"/>
          <w:szCs w:val="24"/>
          <w:lang w:val="en-US"/>
        </w:rPr>
      </w:pPr>
    </w:p>
    <w:p w14:paraId="50D4DCFD" w14:textId="112EA8A2" w:rsidR="00510ECD" w:rsidRDefault="00510ECD" w:rsidP="003813E1">
      <w:pPr>
        <w:spacing w:line="240" w:lineRule="auto"/>
        <w:jc w:val="both"/>
        <w:rPr>
          <w:rFonts w:asciiTheme="majorBidi" w:hAnsiTheme="majorBidi" w:cstheme="majorBidi"/>
          <w:color w:val="333333"/>
          <w:sz w:val="24"/>
          <w:szCs w:val="24"/>
          <w:lang w:val="en-US"/>
        </w:rPr>
      </w:pPr>
    </w:p>
    <w:p w14:paraId="460816B5" w14:textId="3F5BFF03" w:rsidR="00510ECD" w:rsidRDefault="00510ECD" w:rsidP="003813E1">
      <w:pPr>
        <w:spacing w:line="240" w:lineRule="auto"/>
        <w:jc w:val="both"/>
        <w:rPr>
          <w:rFonts w:asciiTheme="majorBidi" w:hAnsiTheme="majorBidi" w:cstheme="majorBidi"/>
          <w:color w:val="333333"/>
          <w:sz w:val="24"/>
          <w:szCs w:val="24"/>
          <w:lang w:val="en-US"/>
        </w:rPr>
      </w:pPr>
    </w:p>
    <w:p w14:paraId="52781E64" w14:textId="77777777" w:rsidR="00510ECD" w:rsidRPr="00EB096E" w:rsidRDefault="00510ECD" w:rsidP="003813E1">
      <w:pPr>
        <w:jc w:val="both"/>
        <w:rPr>
          <w:rFonts w:ascii="Calibri" w:eastAsia="Calibri" w:hAnsi="Calibri" w:cs="Times New Roman"/>
          <w:b/>
          <w:kern w:val="2"/>
          <w:highlight w:val="yellow"/>
          <w:lang w:val="en-US"/>
        </w:rPr>
      </w:pPr>
      <w:bookmarkStart w:id="1" w:name="_Hlk197682619"/>
      <w:bookmarkStart w:id="2" w:name="_Hlk180402183"/>
      <w:bookmarkStart w:id="3" w:name="_Hlk183680988"/>
      <w:bookmarkStart w:id="4" w:name="_Hlk197351200"/>
      <w:bookmarkStart w:id="5" w:name="_Hlk213410455"/>
      <w:r w:rsidRPr="00EB096E">
        <w:rPr>
          <w:rFonts w:ascii="Calibri" w:eastAsia="Calibri" w:hAnsi="Calibri" w:cs="Times New Roman"/>
          <w:b/>
          <w:kern w:val="2"/>
          <w:highlight w:val="yellow"/>
          <w:lang w:val="en-US"/>
        </w:rPr>
        <w:t>Disclaimer (Artificial intelligence)</w:t>
      </w:r>
    </w:p>
    <w:p w14:paraId="6532D5A4" w14:textId="77777777" w:rsidR="00510ECD" w:rsidRPr="009C5487" w:rsidRDefault="00510ECD" w:rsidP="003813E1">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A3AE352" w14:textId="77777777" w:rsidR="00510ECD" w:rsidRPr="009C5487" w:rsidRDefault="00510ECD" w:rsidP="003813E1">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702FAC75" w14:textId="77777777" w:rsidR="00510ECD" w:rsidRPr="009C5487" w:rsidRDefault="00510ECD" w:rsidP="003813E1">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FF80561" w14:textId="77777777" w:rsidR="00510ECD" w:rsidRPr="009C5487" w:rsidRDefault="00510ECD" w:rsidP="003813E1">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F34444" w14:textId="77777777" w:rsidR="00510ECD" w:rsidRPr="009C5487" w:rsidRDefault="00510ECD" w:rsidP="003813E1">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78E9914" w14:textId="77777777" w:rsidR="00510ECD" w:rsidRPr="009C5487" w:rsidRDefault="00510ECD" w:rsidP="003813E1">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44936CD5" w14:textId="77777777" w:rsidR="00510ECD" w:rsidRPr="009C5487" w:rsidRDefault="00510ECD" w:rsidP="003813E1">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66C2F5AD" w14:textId="77777777" w:rsidR="00510ECD" w:rsidRPr="00F870EF" w:rsidRDefault="00510ECD" w:rsidP="003813E1">
      <w:pPr>
        <w:jc w:val="both"/>
        <w:rPr>
          <w:rFonts w:ascii="Calibri" w:eastAsia="Calibri" w:hAnsi="Calibri" w:cs="Times New Roman"/>
          <w:kern w:val="2"/>
          <w:lang w:val="en-US"/>
        </w:rPr>
      </w:pPr>
      <w:bookmarkStart w:id="6" w:name="_Hlk197682629"/>
      <w:bookmarkEnd w:id="1"/>
      <w:r w:rsidRPr="009C5487">
        <w:rPr>
          <w:rFonts w:ascii="Calibri" w:eastAsia="Calibri" w:hAnsi="Calibri" w:cs="Times New Roman"/>
          <w:kern w:val="2"/>
          <w:highlight w:val="yellow"/>
          <w:lang w:val="en-US"/>
        </w:rPr>
        <w:t>3.</w:t>
      </w:r>
      <w:bookmarkStart w:id="7" w:name="_Hlk187485061"/>
      <w:bookmarkEnd w:id="2"/>
      <w:bookmarkEnd w:id="3"/>
      <w:bookmarkEnd w:id="6"/>
    </w:p>
    <w:bookmarkEnd w:id="4"/>
    <w:bookmarkEnd w:id="5"/>
    <w:bookmarkEnd w:id="7"/>
    <w:p w14:paraId="4752E716" w14:textId="77777777" w:rsidR="00510ECD" w:rsidRPr="0039702E" w:rsidRDefault="00510ECD" w:rsidP="003813E1">
      <w:pPr>
        <w:spacing w:line="240" w:lineRule="auto"/>
        <w:jc w:val="both"/>
        <w:rPr>
          <w:rFonts w:asciiTheme="majorBidi" w:hAnsiTheme="majorBidi" w:cstheme="majorBidi"/>
          <w:color w:val="333333"/>
          <w:sz w:val="24"/>
          <w:szCs w:val="24"/>
          <w:lang w:val="en-US"/>
        </w:rPr>
      </w:pPr>
    </w:p>
    <w:p w14:paraId="0F38CC61" w14:textId="77777777" w:rsidR="00544C09" w:rsidRPr="00752643" w:rsidRDefault="00544C09" w:rsidP="003813E1">
      <w:pPr>
        <w:jc w:val="both"/>
        <w:rPr>
          <w:rFonts w:asciiTheme="majorBidi" w:hAnsiTheme="majorBidi" w:cstheme="majorBidi"/>
          <w:b/>
          <w:bCs/>
          <w:sz w:val="24"/>
          <w:szCs w:val="24"/>
          <w:u w:val="single"/>
          <w:lang w:val="en-US"/>
        </w:rPr>
      </w:pPr>
      <w:r w:rsidRPr="00752643">
        <w:rPr>
          <w:rFonts w:asciiTheme="majorBidi" w:hAnsiTheme="majorBidi" w:cstheme="majorBidi"/>
          <w:b/>
          <w:bCs/>
          <w:sz w:val="24"/>
          <w:szCs w:val="24"/>
          <w:u w:val="single"/>
          <w:lang w:val="en-US"/>
        </w:rPr>
        <w:t>References:</w:t>
      </w:r>
    </w:p>
    <w:p w14:paraId="51FC6A4C" w14:textId="77777777" w:rsidR="0028668D" w:rsidRDefault="00544C09" w:rsidP="003813E1">
      <w:pPr>
        <w:pStyle w:val="Bibliography"/>
        <w:jc w:val="both"/>
        <w:rPr>
          <w:rFonts w:asciiTheme="majorBidi" w:hAnsiTheme="majorBidi" w:cstheme="majorBidi"/>
          <w:sz w:val="24"/>
          <w:szCs w:val="24"/>
          <w:lang w:val="en-US"/>
        </w:rPr>
      </w:pPr>
      <w:r w:rsidRPr="00752643">
        <w:rPr>
          <w:rFonts w:asciiTheme="majorBidi" w:hAnsiTheme="majorBidi" w:cstheme="majorBidi"/>
          <w:b/>
          <w:bCs/>
          <w:sz w:val="24"/>
          <w:szCs w:val="24"/>
          <w:u w:val="single"/>
        </w:rPr>
        <w:fldChar w:fldCharType="begin"/>
      </w:r>
      <w:r w:rsidR="00C3637C" w:rsidRPr="00752643">
        <w:rPr>
          <w:rFonts w:asciiTheme="majorBidi" w:hAnsiTheme="majorBidi" w:cstheme="majorBidi"/>
          <w:b/>
          <w:bCs/>
          <w:sz w:val="24"/>
          <w:szCs w:val="24"/>
          <w:u w:val="single"/>
          <w:lang w:val="en-US"/>
        </w:rPr>
        <w:instrText xml:space="preserve"> ADDIN ZOTERO_BIBL {"uncited":[],"omitted":[],"custom":[]} CSL_BIBLIOGRAPHY </w:instrText>
      </w:r>
      <w:r w:rsidRPr="00752643">
        <w:rPr>
          <w:rFonts w:asciiTheme="majorBidi" w:hAnsiTheme="majorBidi" w:cstheme="majorBidi"/>
          <w:b/>
          <w:bCs/>
          <w:sz w:val="24"/>
          <w:szCs w:val="24"/>
          <w:u w:val="single"/>
        </w:rPr>
        <w:fldChar w:fldCharType="separate"/>
      </w:r>
      <w:r w:rsidR="0028668D" w:rsidRPr="0028668D">
        <w:rPr>
          <w:rFonts w:asciiTheme="majorBidi" w:hAnsiTheme="majorBidi" w:cstheme="majorBidi"/>
          <w:sz w:val="24"/>
          <w:szCs w:val="24"/>
          <w:lang w:val="en-US"/>
        </w:rPr>
        <w:t>Brunworth, J., &amp; Shibuya, T. Y. (2011). Craniocervical Necrotizing Fasciitis Resulting From Dentoalveolar Infection. Oral and Maxillofacial Surgery Clinics of North America, 23(3), 425–432. https://doi.org/10.1016/j.coms.2011.04.007</w:t>
      </w:r>
    </w:p>
    <w:p w14:paraId="7D3B73DE" w14:textId="77777777" w:rsidR="0028668D" w:rsidRDefault="0028668D" w:rsidP="003813E1">
      <w:pPr>
        <w:pStyle w:val="Bibliography"/>
        <w:jc w:val="both"/>
        <w:rPr>
          <w:rFonts w:asciiTheme="majorBidi" w:hAnsiTheme="majorBidi" w:cstheme="majorBidi"/>
          <w:sz w:val="24"/>
          <w:szCs w:val="24"/>
          <w:lang w:val="en-US"/>
        </w:rPr>
      </w:pPr>
      <w:r w:rsidRPr="0028668D">
        <w:rPr>
          <w:rFonts w:asciiTheme="majorBidi" w:hAnsiTheme="majorBidi" w:cstheme="majorBidi"/>
          <w:sz w:val="24"/>
          <w:szCs w:val="24"/>
          <w:lang w:val="en-US"/>
        </w:rPr>
        <w:t>Wolf, H., Rusan, M., Lambertsen, K., &amp; Ovesen, T. (2010). Necrotizing fasciitis of the head and neck. Head &amp; Neck, 32(12), 1592–1596. https://doi.org/10.1002/hed.21367</w:t>
      </w:r>
    </w:p>
    <w:p w14:paraId="6BC1F8E2" w14:textId="77777777" w:rsidR="0028668D" w:rsidRDefault="0028668D" w:rsidP="003813E1">
      <w:pPr>
        <w:pStyle w:val="Bibliography"/>
        <w:jc w:val="both"/>
        <w:rPr>
          <w:rFonts w:asciiTheme="majorBidi" w:hAnsiTheme="majorBidi" w:cstheme="majorBidi"/>
          <w:sz w:val="24"/>
          <w:szCs w:val="24"/>
          <w:lang w:val="en-US"/>
        </w:rPr>
      </w:pPr>
      <w:r w:rsidRPr="0028668D">
        <w:rPr>
          <w:rFonts w:asciiTheme="majorBidi" w:hAnsiTheme="majorBidi" w:cstheme="majorBidi"/>
          <w:sz w:val="24"/>
          <w:szCs w:val="24"/>
          <w:lang w:val="en-US"/>
        </w:rPr>
        <w:t>Chandler, J. R., Langenbrunner, D. J., &amp; Stevens, E. R. (1970). The pathogenesis of orbital complications in acute sinusitis. The Laryngoscope, 80(9), 1414–1428. https://doi.org/10.1288/00005537-197009000-00007</w:t>
      </w:r>
    </w:p>
    <w:p w14:paraId="239FBE66" w14:textId="77777777" w:rsidR="0028668D" w:rsidRDefault="0028668D" w:rsidP="003813E1">
      <w:pPr>
        <w:pStyle w:val="Bibliography"/>
        <w:jc w:val="both"/>
        <w:rPr>
          <w:rFonts w:asciiTheme="majorBidi" w:hAnsiTheme="majorBidi" w:cstheme="majorBidi"/>
          <w:sz w:val="24"/>
          <w:szCs w:val="24"/>
          <w:lang w:val="en-US"/>
        </w:rPr>
      </w:pPr>
      <w:r w:rsidRPr="0028668D">
        <w:rPr>
          <w:rFonts w:asciiTheme="majorBidi" w:hAnsiTheme="majorBidi" w:cstheme="majorBidi"/>
          <w:sz w:val="24"/>
          <w:szCs w:val="24"/>
          <w:lang w:val="en-US"/>
        </w:rPr>
        <w:t>Amrith, S., Hosdurga Pai, V., &amp; Ling, W. W. (2013). Periorbital necrotizing fasciitis – a review. Acta Ophthalmologica, 91(7), 596–603. https://doi.org/10.1111/j.1755-3768.2012.02420.x</w:t>
      </w:r>
    </w:p>
    <w:p w14:paraId="43D486C2" w14:textId="77777777" w:rsidR="0028668D" w:rsidRDefault="0028668D" w:rsidP="003813E1">
      <w:pPr>
        <w:pStyle w:val="Bibliography"/>
        <w:jc w:val="both"/>
        <w:rPr>
          <w:rFonts w:asciiTheme="majorBidi" w:hAnsiTheme="majorBidi" w:cstheme="majorBidi"/>
          <w:sz w:val="24"/>
          <w:szCs w:val="24"/>
          <w:lang w:val="en-US"/>
        </w:rPr>
      </w:pPr>
      <w:r w:rsidRPr="0028668D">
        <w:rPr>
          <w:rFonts w:asciiTheme="majorBidi" w:hAnsiTheme="majorBidi" w:cstheme="majorBidi"/>
          <w:sz w:val="24"/>
          <w:szCs w:val="24"/>
          <w:lang w:val="en-US"/>
        </w:rPr>
        <w:t>Bedran, E. G. d. M., Pereira, M. V. C., &amp; Bernardes, T. F. (2010). Ectropion. Seminars in Ophthalmology, 25(3). https://doi.org/10.3109/08820538.2010.488570</w:t>
      </w:r>
    </w:p>
    <w:p w14:paraId="5AB2ABD9" w14:textId="77777777" w:rsidR="0028668D" w:rsidRDefault="0028668D" w:rsidP="003813E1">
      <w:pPr>
        <w:pStyle w:val="Bibliography"/>
        <w:jc w:val="both"/>
        <w:rPr>
          <w:rFonts w:asciiTheme="majorBidi" w:hAnsiTheme="majorBidi" w:cstheme="majorBidi"/>
          <w:sz w:val="24"/>
          <w:szCs w:val="24"/>
          <w:lang w:val="en-US"/>
        </w:rPr>
      </w:pPr>
      <w:r w:rsidRPr="0028668D">
        <w:rPr>
          <w:rFonts w:asciiTheme="majorBidi" w:hAnsiTheme="majorBidi" w:cstheme="majorBidi"/>
          <w:sz w:val="24"/>
          <w:szCs w:val="24"/>
          <w:lang w:val="en-US"/>
        </w:rPr>
        <w:lastRenderedPageBreak/>
        <w:t>Tarallo, M., Rizzo, M. I., Monarca, C., Fanelli, B., Parisi, P., &amp; Scuderi, N. (2012). Optimal Care for Eyelid Contraction After Radiotherapy: Case Report and Literature Review. Journal of Oral and Maxillofacial Surgery, 70(10), 2459–2465. https://doi.org/10.1016/j.joms.2011.10.017</w:t>
      </w:r>
    </w:p>
    <w:p w14:paraId="2A2BDBE6" w14:textId="77777777" w:rsidR="0028668D" w:rsidRDefault="0028668D" w:rsidP="003813E1">
      <w:pPr>
        <w:pStyle w:val="Bibliography"/>
        <w:jc w:val="both"/>
        <w:rPr>
          <w:rFonts w:asciiTheme="majorBidi" w:hAnsiTheme="majorBidi" w:cstheme="majorBidi"/>
          <w:sz w:val="24"/>
          <w:szCs w:val="24"/>
          <w:lang w:val="en-US"/>
        </w:rPr>
      </w:pPr>
      <w:r w:rsidRPr="0028668D">
        <w:rPr>
          <w:rFonts w:asciiTheme="majorBidi" w:hAnsiTheme="majorBidi" w:cstheme="majorBidi"/>
          <w:sz w:val="24"/>
          <w:szCs w:val="24"/>
          <w:lang w:val="en-US"/>
        </w:rPr>
        <w:t>Lazzeri, D., Lazzeri, S., Figus, M., Tascini, C., Bocci, G., Colizzi, L., Giannotti, G., Lorenzetti, F., Gandini, D., Danesi, R., Menichetti, F., Del Tacca, M., Nardi, M., &amp; Pantaloni, M. (2010). Periorbital necrotising fasciitis. British Journal of Ophthalmology, 94(12), 1577–1585. https://doi.org/10.1136/bjo.2009.167486</w:t>
      </w:r>
    </w:p>
    <w:p w14:paraId="3A2BDCCD" w14:textId="3672C12A" w:rsidR="00032CD1" w:rsidRPr="00752643" w:rsidRDefault="00032CD1" w:rsidP="003813E1">
      <w:pPr>
        <w:pStyle w:val="Bibliography"/>
        <w:ind w:left="0" w:firstLine="0"/>
        <w:jc w:val="both"/>
        <w:rPr>
          <w:rFonts w:asciiTheme="majorBidi" w:hAnsiTheme="majorBidi" w:cstheme="majorBidi"/>
          <w:sz w:val="24"/>
          <w:szCs w:val="24"/>
          <w:lang w:val="en-US"/>
        </w:rPr>
      </w:pPr>
      <w:r w:rsidRPr="00752643">
        <w:rPr>
          <w:rFonts w:asciiTheme="majorBidi" w:hAnsiTheme="majorBidi" w:cstheme="majorBidi"/>
          <w:sz w:val="24"/>
          <w:szCs w:val="24"/>
          <w:lang w:val="en-US"/>
        </w:rPr>
        <w:t>Havenith R, de Vos L, Fröhlich A, Braegelmann C, Sirokay J, Landsberg J, et al. Disease—An Unmet Medical Need Equally Improved by Topical Imiquimod Cream and Lapacho Tea Wraps: A Case Report. Dermatol Ther. 2021 Feb 23;11(2):625–38.</w:t>
      </w:r>
    </w:p>
    <w:p w14:paraId="4024FBCE" w14:textId="77777777" w:rsidR="0028668D" w:rsidRDefault="0028668D" w:rsidP="003813E1">
      <w:pPr>
        <w:pStyle w:val="Bibliography"/>
        <w:jc w:val="both"/>
        <w:rPr>
          <w:rFonts w:asciiTheme="majorBidi" w:hAnsiTheme="majorBidi" w:cstheme="majorBidi"/>
          <w:sz w:val="24"/>
          <w:szCs w:val="24"/>
          <w:lang w:val="en-US"/>
        </w:rPr>
      </w:pPr>
      <w:r w:rsidRPr="0028668D">
        <w:rPr>
          <w:rFonts w:asciiTheme="majorBidi" w:hAnsiTheme="majorBidi" w:cstheme="majorBidi"/>
          <w:sz w:val="24"/>
          <w:szCs w:val="24"/>
          <w:lang w:val="en-US"/>
        </w:rPr>
        <w:t>Ehrlich, M. S., Richard, M. J., &amp; Woodward, J. A. (2012). Demographic Characteristics of Patients Requiring Full-Thickness Skin Grafts for Cicatricial Ectropion at Duke Eye Center From 2000 to 2010. Ophthalmic Plastic and Reconstructive Surgery, 28(6), 476-477. https://doi.org/10.1097/IOP.0b013e3182674085</w:t>
      </w:r>
    </w:p>
    <w:p w14:paraId="02B2AD78" w14:textId="46B6ACF4" w:rsidR="0069027C" w:rsidRDefault="0028668D" w:rsidP="003813E1">
      <w:pPr>
        <w:shd w:val="clear" w:color="auto" w:fill="FFFFFF"/>
        <w:spacing w:after="0" w:line="240" w:lineRule="auto"/>
        <w:jc w:val="both"/>
        <w:rPr>
          <w:rFonts w:asciiTheme="majorBidi" w:hAnsiTheme="majorBidi" w:cstheme="majorBidi"/>
          <w:sz w:val="24"/>
          <w:szCs w:val="24"/>
          <w:lang w:val="en-US"/>
        </w:rPr>
      </w:pPr>
      <w:r w:rsidRPr="0028668D">
        <w:rPr>
          <w:rFonts w:asciiTheme="majorBidi" w:hAnsiTheme="majorBidi" w:cstheme="majorBidi"/>
          <w:sz w:val="24"/>
          <w:szCs w:val="24"/>
          <w:lang w:val="en-US"/>
        </w:rPr>
        <w:t>Sidana, S., &amp; Kadam, S. (2021). Cicatricial Ectropion of Lower Eyelid: A Report of Two Cases. J Cutan Aesthet Surg. https://doi.org/10.4103/JCAS.JCAS_133_19</w:t>
      </w:r>
      <w:r>
        <w:rPr>
          <w:rFonts w:asciiTheme="majorBidi" w:hAnsiTheme="majorBidi" w:cstheme="majorBidi"/>
          <w:sz w:val="24"/>
          <w:szCs w:val="24"/>
          <w:lang w:val="en-US"/>
        </w:rPr>
        <w:tab/>
      </w:r>
    </w:p>
    <w:p w14:paraId="6915DBD6" w14:textId="069FA0B9" w:rsidR="00783979" w:rsidRDefault="00783979" w:rsidP="003813E1">
      <w:pPr>
        <w:shd w:val="clear" w:color="auto" w:fill="FFFFFF"/>
        <w:spacing w:after="0" w:line="240" w:lineRule="auto"/>
        <w:jc w:val="both"/>
        <w:rPr>
          <w:lang w:val="en-US"/>
        </w:rPr>
      </w:pPr>
    </w:p>
    <w:p w14:paraId="34E595FA" w14:textId="2F8CE51E" w:rsidR="00783979" w:rsidRPr="00B44F81" w:rsidRDefault="00783979" w:rsidP="003813E1">
      <w:pPr>
        <w:shd w:val="clear" w:color="auto" w:fill="FFFFFF"/>
        <w:spacing w:after="0" w:line="240" w:lineRule="auto"/>
        <w:jc w:val="both"/>
        <w:rPr>
          <w:u w:val="single"/>
          <w:lang w:val="en-US"/>
        </w:rPr>
      </w:pPr>
      <w:proofErr w:type="spellStart"/>
      <w:r w:rsidRPr="00B44F81">
        <w:rPr>
          <w:rFonts w:ascii="Arial" w:hAnsi="Arial" w:cs="Arial"/>
          <w:color w:val="222222"/>
          <w:sz w:val="20"/>
          <w:szCs w:val="20"/>
          <w:highlight w:val="yellow"/>
          <w:u w:val="single"/>
          <w:shd w:val="clear" w:color="auto" w:fill="FFFFFF"/>
        </w:rPr>
        <w:t>Rossetto</w:t>
      </w:r>
      <w:proofErr w:type="spellEnd"/>
      <w:r w:rsidRPr="00B44F81">
        <w:rPr>
          <w:rFonts w:ascii="Arial" w:hAnsi="Arial" w:cs="Arial"/>
          <w:color w:val="222222"/>
          <w:sz w:val="20"/>
          <w:szCs w:val="20"/>
          <w:highlight w:val="yellow"/>
          <w:u w:val="single"/>
          <w:shd w:val="clear" w:color="auto" w:fill="FFFFFF"/>
        </w:rPr>
        <w:t xml:space="preserve">, J. D., </w:t>
      </w:r>
      <w:proofErr w:type="spellStart"/>
      <w:r w:rsidRPr="00B44F81">
        <w:rPr>
          <w:rFonts w:ascii="Arial" w:hAnsi="Arial" w:cs="Arial"/>
          <w:color w:val="222222"/>
          <w:sz w:val="20"/>
          <w:szCs w:val="20"/>
          <w:highlight w:val="yellow"/>
          <w:u w:val="single"/>
          <w:shd w:val="clear" w:color="auto" w:fill="FFFFFF"/>
        </w:rPr>
        <w:t>Gracitelli</w:t>
      </w:r>
      <w:proofErr w:type="spellEnd"/>
      <w:r w:rsidRPr="00B44F81">
        <w:rPr>
          <w:rFonts w:ascii="Arial" w:hAnsi="Arial" w:cs="Arial"/>
          <w:color w:val="222222"/>
          <w:sz w:val="20"/>
          <w:szCs w:val="20"/>
          <w:highlight w:val="yellow"/>
          <w:u w:val="single"/>
          <w:shd w:val="clear" w:color="auto" w:fill="FFFFFF"/>
        </w:rPr>
        <w:t xml:space="preserve">, C. P., </w:t>
      </w:r>
      <w:proofErr w:type="spellStart"/>
      <w:r w:rsidRPr="00B44F81">
        <w:rPr>
          <w:rFonts w:ascii="Arial" w:hAnsi="Arial" w:cs="Arial"/>
          <w:color w:val="222222"/>
          <w:sz w:val="20"/>
          <w:szCs w:val="20"/>
          <w:highlight w:val="yellow"/>
          <w:u w:val="single"/>
          <w:shd w:val="clear" w:color="auto" w:fill="FFFFFF"/>
        </w:rPr>
        <w:t>Osaki</w:t>
      </w:r>
      <w:proofErr w:type="spellEnd"/>
      <w:r w:rsidRPr="00B44F81">
        <w:rPr>
          <w:rFonts w:ascii="Arial" w:hAnsi="Arial" w:cs="Arial"/>
          <w:color w:val="222222"/>
          <w:sz w:val="20"/>
          <w:szCs w:val="20"/>
          <w:highlight w:val="yellow"/>
          <w:u w:val="single"/>
          <w:shd w:val="clear" w:color="auto" w:fill="FFFFFF"/>
        </w:rPr>
        <w:t xml:space="preserve">, T. H., &amp; </w:t>
      </w:r>
      <w:proofErr w:type="spellStart"/>
      <w:r w:rsidRPr="00B44F81">
        <w:rPr>
          <w:rFonts w:ascii="Arial" w:hAnsi="Arial" w:cs="Arial"/>
          <w:color w:val="222222"/>
          <w:sz w:val="20"/>
          <w:szCs w:val="20"/>
          <w:highlight w:val="yellow"/>
          <w:u w:val="single"/>
          <w:shd w:val="clear" w:color="auto" w:fill="FFFFFF"/>
        </w:rPr>
        <w:t>Osaki</w:t>
      </w:r>
      <w:proofErr w:type="spellEnd"/>
      <w:r w:rsidRPr="00B44F81">
        <w:rPr>
          <w:rFonts w:ascii="Arial" w:hAnsi="Arial" w:cs="Arial"/>
          <w:color w:val="222222"/>
          <w:sz w:val="20"/>
          <w:szCs w:val="20"/>
          <w:highlight w:val="yellow"/>
          <w:u w:val="single"/>
          <w:shd w:val="clear" w:color="auto" w:fill="FFFFFF"/>
        </w:rPr>
        <w:t xml:space="preserve">, M. H. (2019). </w:t>
      </w:r>
      <w:proofErr w:type="spellStart"/>
      <w:r w:rsidRPr="00B44F81">
        <w:rPr>
          <w:rFonts w:ascii="Arial" w:hAnsi="Arial" w:cs="Arial"/>
          <w:color w:val="222222"/>
          <w:sz w:val="20"/>
          <w:szCs w:val="20"/>
          <w:highlight w:val="yellow"/>
          <w:u w:val="single"/>
          <w:shd w:val="clear" w:color="auto" w:fill="FFFFFF"/>
        </w:rPr>
        <w:t>Diseases</w:t>
      </w:r>
      <w:proofErr w:type="spellEnd"/>
      <w:r w:rsidRPr="00B44F81">
        <w:rPr>
          <w:rFonts w:ascii="Arial" w:hAnsi="Arial" w:cs="Arial"/>
          <w:color w:val="222222"/>
          <w:sz w:val="20"/>
          <w:szCs w:val="20"/>
          <w:highlight w:val="yellow"/>
          <w:u w:val="single"/>
          <w:shd w:val="clear" w:color="auto" w:fill="FFFFFF"/>
        </w:rPr>
        <w:t xml:space="preserve">, conditions, and </w:t>
      </w:r>
      <w:proofErr w:type="spellStart"/>
      <w:r w:rsidRPr="00B44F81">
        <w:rPr>
          <w:rFonts w:ascii="Arial" w:hAnsi="Arial" w:cs="Arial"/>
          <w:color w:val="222222"/>
          <w:sz w:val="20"/>
          <w:szCs w:val="20"/>
          <w:highlight w:val="yellow"/>
          <w:u w:val="single"/>
          <w:shd w:val="clear" w:color="auto" w:fill="FFFFFF"/>
        </w:rPr>
        <w:t>drugs</w:t>
      </w:r>
      <w:proofErr w:type="spellEnd"/>
      <w:r w:rsidRPr="00B44F81">
        <w:rPr>
          <w:rFonts w:ascii="Arial" w:hAnsi="Arial" w:cs="Arial"/>
          <w:color w:val="222222"/>
          <w:sz w:val="20"/>
          <w:szCs w:val="20"/>
          <w:highlight w:val="yellow"/>
          <w:u w:val="single"/>
          <w:shd w:val="clear" w:color="auto" w:fill="FFFFFF"/>
        </w:rPr>
        <w:t xml:space="preserve"> </w:t>
      </w:r>
      <w:proofErr w:type="spellStart"/>
      <w:r w:rsidRPr="00B44F81">
        <w:rPr>
          <w:rFonts w:ascii="Arial" w:hAnsi="Arial" w:cs="Arial"/>
          <w:color w:val="222222"/>
          <w:sz w:val="20"/>
          <w:szCs w:val="20"/>
          <w:highlight w:val="yellow"/>
          <w:u w:val="single"/>
          <w:shd w:val="clear" w:color="auto" w:fill="FFFFFF"/>
        </w:rPr>
        <w:t>associated</w:t>
      </w:r>
      <w:proofErr w:type="spellEnd"/>
      <w:r w:rsidRPr="00B44F81">
        <w:rPr>
          <w:rFonts w:ascii="Arial" w:hAnsi="Arial" w:cs="Arial"/>
          <w:color w:val="222222"/>
          <w:sz w:val="20"/>
          <w:szCs w:val="20"/>
          <w:highlight w:val="yellow"/>
          <w:u w:val="single"/>
          <w:shd w:val="clear" w:color="auto" w:fill="FFFFFF"/>
        </w:rPr>
        <w:t xml:space="preserve"> </w:t>
      </w:r>
      <w:proofErr w:type="spellStart"/>
      <w:r w:rsidRPr="00B44F81">
        <w:rPr>
          <w:rFonts w:ascii="Arial" w:hAnsi="Arial" w:cs="Arial"/>
          <w:color w:val="222222"/>
          <w:sz w:val="20"/>
          <w:szCs w:val="20"/>
          <w:highlight w:val="yellow"/>
          <w:u w:val="single"/>
          <w:shd w:val="clear" w:color="auto" w:fill="FFFFFF"/>
        </w:rPr>
        <w:t>with</w:t>
      </w:r>
      <w:proofErr w:type="spellEnd"/>
      <w:r w:rsidRPr="00B44F81">
        <w:rPr>
          <w:rFonts w:ascii="Arial" w:hAnsi="Arial" w:cs="Arial"/>
          <w:color w:val="222222"/>
          <w:sz w:val="20"/>
          <w:szCs w:val="20"/>
          <w:highlight w:val="yellow"/>
          <w:u w:val="single"/>
          <w:shd w:val="clear" w:color="auto" w:fill="FFFFFF"/>
        </w:rPr>
        <w:t xml:space="preserve"> </w:t>
      </w:r>
      <w:proofErr w:type="spellStart"/>
      <w:r w:rsidRPr="00B44F81">
        <w:rPr>
          <w:rFonts w:ascii="Arial" w:hAnsi="Arial" w:cs="Arial"/>
          <w:color w:val="222222"/>
          <w:sz w:val="20"/>
          <w:szCs w:val="20"/>
          <w:highlight w:val="yellow"/>
          <w:u w:val="single"/>
          <w:shd w:val="clear" w:color="auto" w:fill="FFFFFF"/>
        </w:rPr>
        <w:t>cicatricial</w:t>
      </w:r>
      <w:proofErr w:type="spellEnd"/>
      <w:r w:rsidRPr="00B44F81">
        <w:rPr>
          <w:rFonts w:ascii="Arial" w:hAnsi="Arial" w:cs="Arial"/>
          <w:color w:val="222222"/>
          <w:sz w:val="20"/>
          <w:szCs w:val="20"/>
          <w:highlight w:val="yellow"/>
          <w:u w:val="single"/>
          <w:shd w:val="clear" w:color="auto" w:fill="FFFFFF"/>
        </w:rPr>
        <w:t xml:space="preserve"> ectropion. </w:t>
      </w:r>
      <w:proofErr w:type="spellStart"/>
      <w:r w:rsidRPr="00B44F81">
        <w:rPr>
          <w:rFonts w:ascii="Arial" w:hAnsi="Arial" w:cs="Arial"/>
          <w:i/>
          <w:iCs/>
          <w:color w:val="222222"/>
          <w:sz w:val="20"/>
          <w:szCs w:val="20"/>
          <w:highlight w:val="yellow"/>
          <w:u w:val="single"/>
          <w:shd w:val="clear" w:color="auto" w:fill="FFFFFF"/>
        </w:rPr>
        <w:t>Arquivos</w:t>
      </w:r>
      <w:proofErr w:type="spellEnd"/>
      <w:r w:rsidRPr="00B44F81">
        <w:rPr>
          <w:rFonts w:ascii="Arial" w:hAnsi="Arial" w:cs="Arial"/>
          <w:i/>
          <w:iCs/>
          <w:color w:val="222222"/>
          <w:sz w:val="20"/>
          <w:szCs w:val="20"/>
          <w:highlight w:val="yellow"/>
          <w:u w:val="single"/>
          <w:shd w:val="clear" w:color="auto" w:fill="FFFFFF"/>
        </w:rPr>
        <w:t xml:space="preserve"> </w:t>
      </w:r>
      <w:proofErr w:type="spellStart"/>
      <w:r w:rsidRPr="00B44F81">
        <w:rPr>
          <w:rFonts w:ascii="Arial" w:hAnsi="Arial" w:cs="Arial"/>
          <w:i/>
          <w:iCs/>
          <w:color w:val="222222"/>
          <w:sz w:val="20"/>
          <w:szCs w:val="20"/>
          <w:highlight w:val="yellow"/>
          <w:u w:val="single"/>
          <w:shd w:val="clear" w:color="auto" w:fill="FFFFFF"/>
        </w:rPr>
        <w:t>Brasileiros</w:t>
      </w:r>
      <w:proofErr w:type="spellEnd"/>
      <w:r w:rsidRPr="00B44F81">
        <w:rPr>
          <w:rFonts w:ascii="Arial" w:hAnsi="Arial" w:cs="Arial"/>
          <w:i/>
          <w:iCs/>
          <w:color w:val="222222"/>
          <w:sz w:val="20"/>
          <w:szCs w:val="20"/>
          <w:highlight w:val="yellow"/>
          <w:u w:val="single"/>
          <w:shd w:val="clear" w:color="auto" w:fill="FFFFFF"/>
        </w:rPr>
        <w:t xml:space="preserve"> de </w:t>
      </w:r>
      <w:proofErr w:type="spellStart"/>
      <w:r w:rsidRPr="00B44F81">
        <w:rPr>
          <w:rFonts w:ascii="Arial" w:hAnsi="Arial" w:cs="Arial"/>
          <w:i/>
          <w:iCs/>
          <w:color w:val="222222"/>
          <w:sz w:val="20"/>
          <w:szCs w:val="20"/>
          <w:highlight w:val="yellow"/>
          <w:u w:val="single"/>
          <w:shd w:val="clear" w:color="auto" w:fill="FFFFFF"/>
        </w:rPr>
        <w:t>Oftalmologia</w:t>
      </w:r>
      <w:proofErr w:type="spellEnd"/>
      <w:r w:rsidRPr="00B44F81">
        <w:rPr>
          <w:rFonts w:ascii="Arial" w:hAnsi="Arial" w:cs="Arial"/>
          <w:color w:val="222222"/>
          <w:sz w:val="20"/>
          <w:szCs w:val="20"/>
          <w:highlight w:val="yellow"/>
          <w:u w:val="single"/>
          <w:shd w:val="clear" w:color="auto" w:fill="FFFFFF"/>
        </w:rPr>
        <w:t>, </w:t>
      </w:r>
      <w:r w:rsidRPr="00B44F81">
        <w:rPr>
          <w:rFonts w:ascii="Arial" w:hAnsi="Arial" w:cs="Arial"/>
          <w:i/>
          <w:iCs/>
          <w:color w:val="222222"/>
          <w:sz w:val="20"/>
          <w:szCs w:val="20"/>
          <w:highlight w:val="yellow"/>
          <w:u w:val="single"/>
          <w:shd w:val="clear" w:color="auto" w:fill="FFFFFF"/>
        </w:rPr>
        <w:t>82</w:t>
      </w:r>
      <w:r w:rsidRPr="00B44F81">
        <w:rPr>
          <w:rFonts w:ascii="Arial" w:hAnsi="Arial" w:cs="Arial"/>
          <w:color w:val="222222"/>
          <w:sz w:val="20"/>
          <w:szCs w:val="20"/>
          <w:highlight w:val="yellow"/>
          <w:u w:val="single"/>
          <w:shd w:val="clear" w:color="auto" w:fill="FFFFFF"/>
        </w:rPr>
        <w:t>(04), 345-353.</w:t>
      </w:r>
    </w:p>
    <w:p w14:paraId="1BB59988" w14:textId="63866781" w:rsidR="00752643" w:rsidRDefault="00752643" w:rsidP="003813E1">
      <w:pPr>
        <w:spacing w:line="240" w:lineRule="auto"/>
        <w:jc w:val="both"/>
        <w:rPr>
          <w:lang w:val="en-US"/>
        </w:rPr>
      </w:pPr>
    </w:p>
    <w:p w14:paraId="0DF94C5C" w14:textId="66E692C9" w:rsidR="00B45498" w:rsidRDefault="00B45498" w:rsidP="00B45498">
      <w:pPr>
        <w:pStyle w:val="c-bibliographic-informationcitation"/>
        <w:shd w:val="clear" w:color="auto" w:fill="FFFFFF"/>
        <w:spacing w:before="0" w:beforeAutospacing="0" w:after="240" w:afterAutospacing="0"/>
        <w:rPr>
          <w:rFonts w:ascii="Helvetica" w:hAnsi="Helvetica" w:cs="Helvetica"/>
          <w:color w:val="222222"/>
          <w:sz w:val="20"/>
          <w:highlight w:val="yellow"/>
        </w:rPr>
      </w:pPr>
      <w:proofErr w:type="spellStart"/>
      <w:r w:rsidRPr="00C53EB0">
        <w:rPr>
          <w:rFonts w:ascii="Helvetica" w:hAnsi="Helvetica" w:cs="Helvetica"/>
          <w:color w:val="222222"/>
          <w:sz w:val="20"/>
          <w:highlight w:val="yellow"/>
        </w:rPr>
        <w:t>Labkovich</w:t>
      </w:r>
      <w:proofErr w:type="spellEnd"/>
      <w:r w:rsidRPr="00C53EB0">
        <w:rPr>
          <w:rFonts w:ascii="Helvetica" w:hAnsi="Helvetica" w:cs="Helvetica"/>
          <w:color w:val="222222"/>
          <w:sz w:val="20"/>
          <w:highlight w:val="yellow"/>
        </w:rPr>
        <w:t>, M., Coombs, A.V. Orbital Necrotizing Fasciitis: A Comprehensive Review of Diagnosis and Management. </w:t>
      </w:r>
      <w:proofErr w:type="spellStart"/>
      <w:r w:rsidRPr="00C53EB0">
        <w:rPr>
          <w:rFonts w:ascii="Helvetica" w:hAnsi="Helvetica" w:cs="Helvetica"/>
          <w:i/>
          <w:iCs/>
          <w:color w:val="222222"/>
          <w:sz w:val="20"/>
          <w:highlight w:val="yellow"/>
        </w:rPr>
        <w:t>Curr</w:t>
      </w:r>
      <w:proofErr w:type="spellEnd"/>
      <w:r w:rsidRPr="00C53EB0">
        <w:rPr>
          <w:rFonts w:ascii="Helvetica" w:hAnsi="Helvetica" w:cs="Helvetica"/>
          <w:i/>
          <w:iCs/>
          <w:color w:val="222222"/>
          <w:sz w:val="20"/>
          <w:highlight w:val="yellow"/>
        </w:rPr>
        <w:t xml:space="preserve"> Surg Rep</w:t>
      </w:r>
      <w:r w:rsidRPr="00C53EB0">
        <w:rPr>
          <w:rFonts w:ascii="Helvetica" w:hAnsi="Helvetica" w:cs="Helvetica"/>
          <w:color w:val="222222"/>
          <w:sz w:val="20"/>
          <w:highlight w:val="yellow"/>
        </w:rPr>
        <w:t> </w:t>
      </w:r>
      <w:r w:rsidRPr="00C53EB0">
        <w:rPr>
          <w:rFonts w:ascii="Helvetica" w:hAnsi="Helvetica" w:cs="Helvetica"/>
          <w:b/>
          <w:bCs/>
          <w:color w:val="222222"/>
          <w:sz w:val="20"/>
          <w:highlight w:val="yellow"/>
        </w:rPr>
        <w:t>13</w:t>
      </w:r>
      <w:r w:rsidRPr="00C53EB0">
        <w:rPr>
          <w:rFonts w:ascii="Helvetica" w:hAnsi="Helvetica" w:cs="Helvetica"/>
          <w:color w:val="222222"/>
          <w:sz w:val="20"/>
          <w:highlight w:val="yellow"/>
        </w:rPr>
        <w:t>, 40 (2025). https://doi.org/10.1007/s40137-025-00473-9</w:t>
      </w:r>
    </w:p>
    <w:p w14:paraId="07E202B6" w14:textId="32F7648E" w:rsidR="00C53EB0" w:rsidRDefault="00C53EB0" w:rsidP="00C53EB0">
      <w:pPr>
        <w:shd w:val="clear" w:color="auto" w:fill="FFFFFF"/>
        <w:spacing w:after="0" w:line="240" w:lineRule="auto"/>
        <w:rPr>
          <w:rFonts w:ascii="Arial" w:eastAsia="Times New Roman" w:hAnsi="Arial" w:cs="Arial"/>
          <w:color w:val="333333"/>
          <w:sz w:val="18"/>
          <w:szCs w:val="27"/>
          <w:highlight w:val="yellow"/>
          <w:lang w:val="en-US"/>
        </w:rPr>
      </w:pPr>
      <w:proofErr w:type="spellStart"/>
      <w:r w:rsidRPr="00C53EB0">
        <w:rPr>
          <w:rFonts w:ascii="Arial" w:eastAsia="Times New Roman" w:hAnsi="Arial" w:cs="Arial"/>
          <w:color w:val="333333"/>
          <w:sz w:val="18"/>
          <w:szCs w:val="27"/>
          <w:highlight w:val="yellow"/>
          <w:lang w:val="en-US"/>
        </w:rPr>
        <w:t>Doaa</w:t>
      </w:r>
      <w:proofErr w:type="spellEnd"/>
      <w:r w:rsidRPr="00C53EB0">
        <w:rPr>
          <w:rFonts w:ascii="Arial" w:eastAsia="Times New Roman" w:hAnsi="Arial" w:cs="Arial"/>
          <w:color w:val="333333"/>
          <w:sz w:val="18"/>
          <w:szCs w:val="27"/>
          <w:highlight w:val="yellow"/>
          <w:lang w:val="en-US"/>
        </w:rPr>
        <w:t xml:space="preserve"> </w:t>
      </w:r>
      <w:proofErr w:type="spellStart"/>
      <w:r w:rsidRPr="00C53EB0">
        <w:rPr>
          <w:rFonts w:ascii="Arial" w:eastAsia="Times New Roman" w:hAnsi="Arial" w:cs="Arial"/>
          <w:color w:val="333333"/>
          <w:sz w:val="18"/>
          <w:szCs w:val="27"/>
          <w:highlight w:val="yellow"/>
          <w:lang w:val="en-US"/>
        </w:rPr>
        <w:t>Fetouh</w:t>
      </w:r>
      <w:proofErr w:type="spellEnd"/>
      <w:r w:rsidRPr="00C53EB0">
        <w:rPr>
          <w:rFonts w:ascii="Arial" w:eastAsia="Times New Roman" w:hAnsi="Arial" w:cs="Arial"/>
          <w:color w:val="333333"/>
          <w:sz w:val="18"/>
          <w:szCs w:val="27"/>
          <w:highlight w:val="yellow"/>
          <w:lang w:val="en-US"/>
        </w:rPr>
        <w:t xml:space="preserve"> Abd </w:t>
      </w:r>
      <w:proofErr w:type="spellStart"/>
      <w:r w:rsidRPr="00C53EB0">
        <w:rPr>
          <w:rFonts w:ascii="Arial" w:eastAsia="Times New Roman" w:hAnsi="Arial" w:cs="Arial"/>
          <w:color w:val="333333"/>
          <w:sz w:val="18"/>
          <w:szCs w:val="27"/>
          <w:highlight w:val="yellow"/>
          <w:lang w:val="en-US"/>
        </w:rPr>
        <w:t>Elbary</w:t>
      </w:r>
      <w:proofErr w:type="spellEnd"/>
      <w:r w:rsidRPr="00C53EB0">
        <w:rPr>
          <w:rFonts w:ascii="Arial" w:eastAsia="Times New Roman" w:hAnsi="Arial" w:cs="Arial"/>
          <w:color w:val="333333"/>
          <w:sz w:val="18"/>
          <w:szCs w:val="27"/>
          <w:highlight w:val="yellow"/>
          <w:lang w:val="en-US"/>
        </w:rPr>
        <w:t xml:space="preserve">, </w:t>
      </w:r>
      <w:proofErr w:type="spellStart"/>
      <w:r w:rsidRPr="00C53EB0">
        <w:rPr>
          <w:rFonts w:ascii="Arial" w:eastAsia="Times New Roman" w:hAnsi="Arial" w:cs="Arial"/>
          <w:color w:val="333333"/>
          <w:sz w:val="18"/>
          <w:szCs w:val="27"/>
          <w:highlight w:val="yellow"/>
          <w:lang w:val="en-US"/>
        </w:rPr>
        <w:t>Reham</w:t>
      </w:r>
      <w:proofErr w:type="spellEnd"/>
      <w:r w:rsidRPr="00C53EB0">
        <w:rPr>
          <w:rFonts w:ascii="Arial" w:eastAsia="Times New Roman" w:hAnsi="Arial" w:cs="Arial"/>
          <w:color w:val="333333"/>
          <w:sz w:val="18"/>
          <w:szCs w:val="27"/>
          <w:highlight w:val="yellow"/>
          <w:lang w:val="en-US"/>
        </w:rPr>
        <w:t xml:space="preserve"> </w:t>
      </w:r>
      <w:proofErr w:type="spellStart"/>
      <w:r w:rsidRPr="00C53EB0">
        <w:rPr>
          <w:rFonts w:ascii="Arial" w:eastAsia="Times New Roman" w:hAnsi="Arial" w:cs="Arial"/>
          <w:color w:val="333333"/>
          <w:sz w:val="18"/>
          <w:szCs w:val="27"/>
          <w:highlight w:val="yellow"/>
          <w:lang w:val="en-US"/>
        </w:rPr>
        <w:t>Refaat</w:t>
      </w:r>
      <w:proofErr w:type="spellEnd"/>
      <w:r w:rsidRPr="00C53EB0">
        <w:rPr>
          <w:rFonts w:ascii="Arial" w:eastAsia="Times New Roman" w:hAnsi="Arial" w:cs="Arial"/>
          <w:color w:val="333333"/>
          <w:sz w:val="18"/>
          <w:szCs w:val="27"/>
          <w:highlight w:val="yellow"/>
          <w:lang w:val="en-US"/>
        </w:rPr>
        <w:t xml:space="preserve"> Shabana, Osama El-said </w:t>
      </w:r>
      <w:proofErr w:type="spellStart"/>
      <w:r w:rsidRPr="00C53EB0">
        <w:rPr>
          <w:rFonts w:ascii="Arial" w:eastAsia="Times New Roman" w:hAnsi="Arial" w:cs="Arial"/>
          <w:color w:val="333333"/>
          <w:sz w:val="18"/>
          <w:szCs w:val="27"/>
          <w:highlight w:val="yellow"/>
          <w:lang w:val="en-US"/>
        </w:rPr>
        <w:t>Shalaby</w:t>
      </w:r>
      <w:proofErr w:type="spellEnd"/>
      <w:r w:rsidRPr="00C53EB0">
        <w:rPr>
          <w:rFonts w:ascii="Arial" w:eastAsia="Times New Roman" w:hAnsi="Arial" w:cs="Arial"/>
          <w:color w:val="333333"/>
          <w:sz w:val="18"/>
          <w:szCs w:val="27"/>
          <w:highlight w:val="yellow"/>
          <w:lang w:val="en-US"/>
        </w:rPr>
        <w:t>, and Mohamed Ashraf El-</w:t>
      </w:r>
      <w:proofErr w:type="spellStart"/>
      <w:r w:rsidRPr="00C53EB0">
        <w:rPr>
          <w:rFonts w:ascii="Arial" w:eastAsia="Times New Roman" w:hAnsi="Arial" w:cs="Arial"/>
          <w:color w:val="333333"/>
          <w:sz w:val="18"/>
          <w:szCs w:val="27"/>
          <w:highlight w:val="yellow"/>
          <w:lang w:val="en-US"/>
        </w:rPr>
        <w:t>Desouky</w:t>
      </w:r>
      <w:proofErr w:type="spellEnd"/>
      <w:r w:rsidRPr="00C53EB0">
        <w:rPr>
          <w:rFonts w:ascii="Arial" w:eastAsia="Times New Roman" w:hAnsi="Arial" w:cs="Arial"/>
          <w:color w:val="333333"/>
          <w:sz w:val="18"/>
          <w:szCs w:val="27"/>
          <w:highlight w:val="yellow"/>
          <w:lang w:val="en-US"/>
        </w:rPr>
        <w:t>. 2023. “Evaluation of Meibomian Gland Dysfunction Before and After Surgical Correction of Cicatricial Entropion of the Upper Eye Lid”. </w:t>
      </w:r>
      <w:r w:rsidRPr="00C53EB0">
        <w:rPr>
          <w:rFonts w:ascii="Arial" w:eastAsia="Times New Roman" w:hAnsi="Arial" w:cs="Arial"/>
          <w:i/>
          <w:iCs/>
          <w:color w:val="333333"/>
          <w:sz w:val="18"/>
          <w:szCs w:val="27"/>
          <w:highlight w:val="yellow"/>
          <w:lang w:val="en-US"/>
        </w:rPr>
        <w:t>Journal of Advances in Medicine and Medical Research</w:t>
      </w:r>
      <w:r w:rsidRPr="00C53EB0">
        <w:rPr>
          <w:rFonts w:ascii="Arial" w:eastAsia="Times New Roman" w:hAnsi="Arial" w:cs="Arial"/>
          <w:color w:val="333333"/>
          <w:sz w:val="18"/>
          <w:szCs w:val="27"/>
          <w:highlight w:val="yellow"/>
          <w:lang w:val="en-US"/>
        </w:rPr>
        <w:t> 35 (13):17–24. https://doi.org/10.9734/jammr/2023/v35i135040.</w:t>
      </w:r>
    </w:p>
    <w:p w14:paraId="57D96E75" w14:textId="4B6F544C" w:rsidR="00C86FBF" w:rsidRDefault="00C86FBF" w:rsidP="00C53EB0">
      <w:pPr>
        <w:shd w:val="clear" w:color="auto" w:fill="FFFFFF"/>
        <w:spacing w:after="0" w:line="240" w:lineRule="auto"/>
        <w:rPr>
          <w:rFonts w:ascii="Arial" w:eastAsia="Times New Roman" w:hAnsi="Arial" w:cs="Arial"/>
          <w:color w:val="333333"/>
          <w:sz w:val="18"/>
          <w:szCs w:val="27"/>
          <w:lang w:val="en-US"/>
        </w:rPr>
      </w:pPr>
    </w:p>
    <w:p w14:paraId="472511BB" w14:textId="75377D68" w:rsidR="00C86FBF" w:rsidRPr="00C86FBF" w:rsidRDefault="00C86FBF" w:rsidP="00C86FBF">
      <w:pPr>
        <w:shd w:val="clear" w:color="auto" w:fill="FFFFFF"/>
        <w:spacing w:after="0" w:line="240" w:lineRule="auto"/>
        <w:rPr>
          <w:rFonts w:ascii="Arial" w:eastAsia="Times New Roman" w:hAnsi="Arial" w:cs="Arial"/>
          <w:color w:val="333333"/>
          <w:sz w:val="20"/>
          <w:szCs w:val="27"/>
          <w:lang w:val="en-US"/>
        </w:rPr>
      </w:pPr>
      <w:proofErr w:type="spellStart"/>
      <w:r w:rsidRPr="00C86FBF">
        <w:rPr>
          <w:rFonts w:ascii="Arial" w:eastAsia="Times New Roman" w:hAnsi="Arial" w:cs="Arial"/>
          <w:color w:val="333333"/>
          <w:sz w:val="20"/>
          <w:szCs w:val="27"/>
          <w:highlight w:val="yellow"/>
          <w:lang w:val="en-US"/>
        </w:rPr>
        <w:t>Anshu</w:t>
      </w:r>
      <w:proofErr w:type="spellEnd"/>
      <w:r w:rsidRPr="00C86FBF">
        <w:rPr>
          <w:rFonts w:ascii="Arial" w:eastAsia="Times New Roman" w:hAnsi="Arial" w:cs="Arial"/>
          <w:color w:val="333333"/>
          <w:sz w:val="20"/>
          <w:szCs w:val="27"/>
          <w:highlight w:val="yellow"/>
          <w:lang w:val="en-US"/>
        </w:rPr>
        <w:t xml:space="preserve"> and Pradeep G. </w:t>
      </w:r>
      <w:proofErr w:type="spellStart"/>
      <w:r w:rsidRPr="00C86FBF">
        <w:rPr>
          <w:rFonts w:ascii="Arial" w:eastAsia="Times New Roman" w:hAnsi="Arial" w:cs="Arial"/>
          <w:color w:val="333333"/>
          <w:sz w:val="20"/>
          <w:szCs w:val="27"/>
          <w:highlight w:val="yellow"/>
          <w:lang w:val="en-US"/>
        </w:rPr>
        <w:t>Sune</w:t>
      </w:r>
      <w:proofErr w:type="spellEnd"/>
      <w:r w:rsidRPr="00C86FBF">
        <w:rPr>
          <w:rFonts w:ascii="Arial" w:eastAsia="Times New Roman" w:hAnsi="Arial" w:cs="Arial"/>
          <w:color w:val="333333"/>
          <w:sz w:val="20"/>
          <w:szCs w:val="27"/>
          <w:highlight w:val="yellow"/>
          <w:lang w:val="en-US"/>
        </w:rPr>
        <w:t xml:space="preserve"> (2021) “Optimization of Diagnosis and Surgical Treatment of Involutional Entropion of the Lower Eyelid”, </w:t>
      </w:r>
      <w:r w:rsidRPr="00C86FBF">
        <w:rPr>
          <w:rFonts w:ascii="Arial" w:eastAsia="Times New Roman" w:hAnsi="Arial" w:cs="Arial"/>
          <w:i/>
          <w:iCs/>
          <w:color w:val="333333"/>
          <w:sz w:val="20"/>
          <w:szCs w:val="27"/>
          <w:highlight w:val="yellow"/>
          <w:lang w:val="en-US"/>
        </w:rPr>
        <w:t>Journal of Pharmaceutical Research International</w:t>
      </w:r>
      <w:r w:rsidRPr="00C86FBF">
        <w:rPr>
          <w:rFonts w:ascii="Arial" w:eastAsia="Times New Roman" w:hAnsi="Arial" w:cs="Arial"/>
          <w:color w:val="333333"/>
          <w:sz w:val="20"/>
          <w:szCs w:val="27"/>
          <w:highlight w:val="yellow"/>
          <w:lang w:val="en-US"/>
        </w:rPr>
        <w:t xml:space="preserve">, 33(60A), pp. 892–897. </w:t>
      </w:r>
      <w:proofErr w:type="spellStart"/>
      <w:r w:rsidRPr="00C86FBF">
        <w:rPr>
          <w:rFonts w:ascii="Arial" w:eastAsia="Times New Roman" w:hAnsi="Arial" w:cs="Arial"/>
          <w:color w:val="333333"/>
          <w:sz w:val="20"/>
          <w:szCs w:val="27"/>
          <w:highlight w:val="yellow"/>
          <w:lang w:val="en-US"/>
        </w:rPr>
        <w:t>doi</w:t>
      </w:r>
      <w:proofErr w:type="spellEnd"/>
      <w:r w:rsidRPr="00C86FBF">
        <w:rPr>
          <w:rFonts w:ascii="Arial" w:eastAsia="Times New Roman" w:hAnsi="Arial" w:cs="Arial"/>
          <w:color w:val="333333"/>
          <w:sz w:val="20"/>
          <w:szCs w:val="27"/>
          <w:highlight w:val="yellow"/>
          <w:lang w:val="en-US"/>
        </w:rPr>
        <w:t>: 10.9734/</w:t>
      </w:r>
      <w:proofErr w:type="spellStart"/>
      <w:r w:rsidRPr="00C86FBF">
        <w:rPr>
          <w:rFonts w:ascii="Arial" w:eastAsia="Times New Roman" w:hAnsi="Arial" w:cs="Arial"/>
          <w:color w:val="333333"/>
          <w:sz w:val="20"/>
          <w:szCs w:val="27"/>
          <w:highlight w:val="yellow"/>
          <w:lang w:val="en-US"/>
        </w:rPr>
        <w:t>jpri</w:t>
      </w:r>
      <w:proofErr w:type="spellEnd"/>
      <w:r w:rsidRPr="00C86FBF">
        <w:rPr>
          <w:rFonts w:ascii="Arial" w:eastAsia="Times New Roman" w:hAnsi="Arial" w:cs="Arial"/>
          <w:color w:val="333333"/>
          <w:sz w:val="20"/>
          <w:szCs w:val="27"/>
          <w:highlight w:val="yellow"/>
          <w:lang w:val="en-US"/>
        </w:rPr>
        <w:t>/2021/v33i60A34563.</w:t>
      </w:r>
    </w:p>
    <w:p w14:paraId="0901C0A1" w14:textId="77777777" w:rsidR="00C86FBF" w:rsidRPr="00C53EB0" w:rsidRDefault="00C86FBF" w:rsidP="00C53EB0">
      <w:pPr>
        <w:shd w:val="clear" w:color="auto" w:fill="FFFFFF"/>
        <w:spacing w:after="0" w:line="240" w:lineRule="auto"/>
        <w:rPr>
          <w:rFonts w:ascii="Arial" w:eastAsia="Times New Roman" w:hAnsi="Arial" w:cs="Arial"/>
          <w:color w:val="333333"/>
          <w:sz w:val="18"/>
          <w:szCs w:val="27"/>
          <w:lang w:val="en-US"/>
        </w:rPr>
      </w:pPr>
    </w:p>
    <w:p w14:paraId="369A16DE" w14:textId="77777777" w:rsidR="00C53EB0" w:rsidRPr="00C53EB0" w:rsidRDefault="00C53EB0" w:rsidP="00B45498">
      <w:pPr>
        <w:pStyle w:val="c-bibliographic-informationcitation"/>
        <w:shd w:val="clear" w:color="auto" w:fill="FFFFFF"/>
        <w:spacing w:before="0" w:beforeAutospacing="0" w:after="240" w:afterAutospacing="0"/>
        <w:rPr>
          <w:rFonts w:ascii="Helvetica" w:hAnsi="Helvetica" w:cs="Helvetica"/>
          <w:color w:val="222222"/>
          <w:sz w:val="20"/>
        </w:rPr>
      </w:pPr>
    </w:p>
    <w:p w14:paraId="363DB368" w14:textId="77777777" w:rsidR="00B45498" w:rsidRDefault="00B45498" w:rsidP="00C53EB0">
      <w:pPr>
        <w:spacing w:line="240" w:lineRule="auto"/>
        <w:jc w:val="center"/>
        <w:rPr>
          <w:lang w:val="en-US"/>
        </w:rPr>
      </w:pPr>
    </w:p>
    <w:p w14:paraId="20CFAE15" w14:textId="77777777" w:rsidR="00D64F68" w:rsidRDefault="00D64F68" w:rsidP="003813E1">
      <w:pPr>
        <w:spacing w:line="240" w:lineRule="auto"/>
        <w:jc w:val="both"/>
        <w:rPr>
          <w:lang w:val="en-US"/>
        </w:rPr>
      </w:pPr>
    </w:p>
    <w:p w14:paraId="5A562488" w14:textId="77777777" w:rsidR="00D64F68" w:rsidRDefault="00D64F68" w:rsidP="003813E1">
      <w:pPr>
        <w:spacing w:line="240" w:lineRule="auto"/>
        <w:jc w:val="both"/>
        <w:rPr>
          <w:lang w:val="en-US"/>
        </w:rPr>
      </w:pPr>
    </w:p>
    <w:p w14:paraId="35C46B7F" w14:textId="77777777" w:rsidR="00D64F68" w:rsidRDefault="00D64F68" w:rsidP="003813E1">
      <w:pPr>
        <w:spacing w:line="240" w:lineRule="auto"/>
        <w:jc w:val="both"/>
        <w:rPr>
          <w:lang w:val="en-US"/>
        </w:rPr>
      </w:pPr>
    </w:p>
    <w:p w14:paraId="4B5CA4CD" w14:textId="77777777" w:rsidR="00D64F68" w:rsidRDefault="00D64F68" w:rsidP="003813E1">
      <w:pPr>
        <w:spacing w:line="240" w:lineRule="auto"/>
        <w:jc w:val="both"/>
        <w:rPr>
          <w:lang w:val="en-US"/>
        </w:rPr>
      </w:pPr>
    </w:p>
    <w:p w14:paraId="3C2B391F" w14:textId="77777777" w:rsidR="00D64F68" w:rsidRDefault="00D64F68" w:rsidP="003813E1">
      <w:pPr>
        <w:spacing w:line="240" w:lineRule="auto"/>
        <w:jc w:val="both"/>
        <w:rPr>
          <w:lang w:val="en-US"/>
        </w:rPr>
      </w:pPr>
    </w:p>
    <w:p w14:paraId="613B1C46" w14:textId="77777777" w:rsidR="00D64F68" w:rsidRDefault="00D64F68" w:rsidP="003813E1">
      <w:pPr>
        <w:jc w:val="both"/>
        <w:rPr>
          <w:lang w:val="en-US"/>
        </w:rPr>
      </w:pPr>
    </w:p>
    <w:p w14:paraId="33B8843E" w14:textId="77777777" w:rsidR="00D64F68" w:rsidRDefault="00D64F68" w:rsidP="003813E1">
      <w:pPr>
        <w:jc w:val="both"/>
        <w:rPr>
          <w:lang w:val="en-US"/>
        </w:rPr>
      </w:pPr>
    </w:p>
    <w:p w14:paraId="7FCB4072" w14:textId="77777777" w:rsidR="00366E0E" w:rsidRDefault="00366E0E" w:rsidP="003813E1">
      <w:pPr>
        <w:keepNext/>
        <w:jc w:val="both"/>
      </w:pPr>
      <w:r>
        <w:rPr>
          <w:b/>
          <w:bCs/>
          <w:noProof/>
          <w:sz w:val="28"/>
          <w:szCs w:val="28"/>
          <w:lang w:val="en-US"/>
        </w:rPr>
        <w:lastRenderedPageBreak/>
        <w:drawing>
          <wp:inline distT="0" distB="0" distL="0" distR="0" wp14:anchorId="41F21FBE" wp14:editId="00B8A3A7">
            <wp:extent cx="2344190" cy="1602822"/>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2423918" cy="1657335"/>
                    </a:xfrm>
                    <a:prstGeom prst="rect">
                      <a:avLst/>
                    </a:prstGeom>
                  </pic:spPr>
                </pic:pic>
              </a:graphicData>
            </a:graphic>
          </wp:inline>
        </w:drawing>
      </w:r>
    </w:p>
    <w:p w14:paraId="33744429" w14:textId="77777777" w:rsidR="00366E0E" w:rsidRDefault="00366E0E" w:rsidP="003813E1">
      <w:pPr>
        <w:pStyle w:val="Caption"/>
        <w:jc w:val="both"/>
      </w:pPr>
      <w:r>
        <w:t xml:space="preserve">Figure </w:t>
      </w:r>
      <w:r w:rsidR="00B56E45">
        <w:fldChar w:fldCharType="begin"/>
      </w:r>
      <w:r w:rsidR="00B56E45">
        <w:instrText xml:space="preserve"> SEQ Figure \* ARABIC </w:instrText>
      </w:r>
      <w:r w:rsidR="00B56E45">
        <w:fldChar w:fldCharType="separate"/>
      </w:r>
      <w:r>
        <w:rPr>
          <w:noProof/>
        </w:rPr>
        <w:t>1</w:t>
      </w:r>
      <w:r w:rsidR="00B56E45">
        <w:rPr>
          <w:noProof/>
        </w:rPr>
        <w:fldChar w:fldCharType="end"/>
      </w:r>
      <w:r w:rsidRPr="003C1BC4">
        <w:rPr>
          <w:lang w:val="en-GB"/>
        </w:rPr>
        <w:t xml:space="preserve"> Periorbital necrotising fasciiti</w:t>
      </w:r>
    </w:p>
    <w:p w14:paraId="0E679E5B" w14:textId="77777777" w:rsidR="00366E0E" w:rsidRDefault="00366E0E" w:rsidP="003813E1">
      <w:pPr>
        <w:keepNext/>
        <w:jc w:val="both"/>
      </w:pPr>
      <w:r>
        <w:rPr>
          <w:rFonts w:asciiTheme="majorBidi" w:hAnsiTheme="majorBidi" w:cstheme="majorBidi"/>
          <w:noProof/>
          <w:sz w:val="28"/>
          <w:szCs w:val="28"/>
          <w:lang w:val="en-US"/>
        </w:rPr>
        <w:drawing>
          <wp:inline distT="0" distB="0" distL="0" distR="0" wp14:anchorId="466AF929" wp14:editId="10E57C48">
            <wp:extent cx="2240905" cy="163671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959" cy="1670347"/>
                    </a:xfrm>
                    <a:prstGeom prst="rect">
                      <a:avLst/>
                    </a:prstGeom>
                  </pic:spPr>
                </pic:pic>
              </a:graphicData>
            </a:graphic>
          </wp:inline>
        </w:drawing>
      </w:r>
    </w:p>
    <w:p w14:paraId="3832CB25" w14:textId="77777777" w:rsidR="00752643" w:rsidRPr="00366E0E" w:rsidRDefault="00366E0E" w:rsidP="003813E1">
      <w:pPr>
        <w:pStyle w:val="Caption"/>
        <w:jc w:val="both"/>
        <w:rPr>
          <w:lang w:val="en-US"/>
        </w:rPr>
      </w:pPr>
      <w:r w:rsidRPr="00366E0E">
        <w:rPr>
          <w:lang w:val="en-US"/>
        </w:rPr>
        <w:t xml:space="preserve">Figure </w:t>
      </w:r>
      <w:r>
        <w:fldChar w:fldCharType="begin"/>
      </w:r>
      <w:r w:rsidRPr="00366E0E">
        <w:rPr>
          <w:lang w:val="en-US"/>
        </w:rPr>
        <w:instrText xml:space="preserve"> SEQ Figure \* ARABIC </w:instrText>
      </w:r>
      <w:r>
        <w:fldChar w:fldCharType="separate"/>
      </w:r>
      <w:r w:rsidRPr="00366E0E">
        <w:rPr>
          <w:noProof/>
          <w:lang w:val="en-US"/>
        </w:rPr>
        <w:t>2</w:t>
      </w:r>
      <w:r>
        <w:fldChar w:fldCharType="end"/>
      </w:r>
      <w:r w:rsidRPr="00366E0E">
        <w:rPr>
          <w:lang w:val="en-US"/>
        </w:rPr>
        <w:t xml:space="preserve"> Cicatricial ectropion complicating necrotising fasciitis (1 month later)</w:t>
      </w:r>
    </w:p>
    <w:p w14:paraId="0FA82C3A" w14:textId="77777777" w:rsidR="00752643" w:rsidRPr="00366E0E" w:rsidRDefault="00752643" w:rsidP="003813E1">
      <w:pPr>
        <w:jc w:val="both"/>
        <w:rPr>
          <w:lang w:val="en-US"/>
        </w:rPr>
      </w:pPr>
    </w:p>
    <w:p w14:paraId="41B5621F" w14:textId="77777777" w:rsidR="00544C09" w:rsidRPr="00366E0E" w:rsidRDefault="00544C09" w:rsidP="003813E1">
      <w:pPr>
        <w:jc w:val="both"/>
        <w:rPr>
          <w:rFonts w:asciiTheme="majorBidi" w:hAnsiTheme="majorBidi" w:cstheme="majorBidi"/>
          <w:b/>
          <w:bCs/>
          <w:sz w:val="24"/>
          <w:szCs w:val="24"/>
          <w:u w:val="single"/>
          <w:lang w:val="en-US"/>
        </w:rPr>
      </w:pPr>
      <w:r w:rsidRPr="00752643">
        <w:rPr>
          <w:rFonts w:asciiTheme="majorBidi" w:hAnsiTheme="majorBidi" w:cstheme="majorBidi"/>
          <w:b/>
          <w:bCs/>
          <w:sz w:val="24"/>
          <w:szCs w:val="24"/>
          <w:u w:val="single"/>
        </w:rPr>
        <w:fldChar w:fldCharType="end"/>
      </w:r>
    </w:p>
    <w:p w14:paraId="668209D0" w14:textId="77777777" w:rsidR="00366E0E" w:rsidRDefault="00366E0E" w:rsidP="003813E1">
      <w:pPr>
        <w:keepNext/>
        <w:jc w:val="both"/>
      </w:pPr>
      <w:r>
        <w:rPr>
          <w:rFonts w:asciiTheme="majorBidi" w:hAnsiTheme="majorBidi" w:cstheme="majorBidi"/>
          <w:noProof/>
          <w:sz w:val="28"/>
          <w:szCs w:val="28"/>
          <w:lang w:val="en-US"/>
        </w:rPr>
        <w:drawing>
          <wp:inline distT="0" distB="0" distL="0" distR="0" wp14:anchorId="4EDD81B0" wp14:editId="22C52B3C">
            <wp:extent cx="1442959" cy="1923945"/>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3167" cy="1964222"/>
                    </a:xfrm>
                    <a:prstGeom prst="rect">
                      <a:avLst/>
                    </a:prstGeom>
                  </pic:spPr>
                </pic:pic>
              </a:graphicData>
            </a:graphic>
          </wp:inline>
        </w:drawing>
      </w:r>
      <w:r>
        <w:rPr>
          <w:rFonts w:asciiTheme="majorBidi" w:hAnsiTheme="majorBidi" w:cstheme="majorBidi"/>
          <w:noProof/>
          <w:color w:val="333333"/>
          <w:sz w:val="28"/>
          <w:szCs w:val="28"/>
          <w:lang w:val="en-US"/>
        </w:rPr>
        <w:drawing>
          <wp:inline distT="0" distB="0" distL="0" distR="0" wp14:anchorId="01185EAA" wp14:editId="1D0BAD0A">
            <wp:extent cx="2023745" cy="192082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rotWithShape="1">
                    <a:blip r:embed="rId10" cstate="print">
                      <a:extLst>
                        <a:ext uri="{28A0092B-C50C-407E-A947-70E740481C1C}">
                          <a14:useLocalDpi xmlns:a14="http://schemas.microsoft.com/office/drawing/2010/main" val="0"/>
                        </a:ext>
                      </a:extLst>
                    </a:blip>
                    <a:srcRect l="-196" t="52734" r="189" b="-1523"/>
                    <a:stretch/>
                  </pic:blipFill>
                  <pic:spPr bwMode="auto">
                    <a:xfrm flipH="1">
                      <a:off x="0" y="0"/>
                      <a:ext cx="2039130" cy="1935426"/>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Bidi" w:hAnsiTheme="majorBidi" w:cstheme="majorBidi"/>
          <w:noProof/>
          <w:color w:val="333333"/>
          <w:sz w:val="28"/>
          <w:szCs w:val="28"/>
          <w:lang w:val="en-US"/>
        </w:rPr>
        <w:drawing>
          <wp:inline distT="0" distB="0" distL="0" distR="0" wp14:anchorId="1C38ACD9" wp14:editId="66CB370C">
            <wp:extent cx="2023602" cy="3937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rotWithShape="1">
                    <a:blip r:embed="rId10" cstate="print">
                      <a:extLst>
                        <a:ext uri="{28A0092B-C50C-407E-A947-70E740481C1C}">
                          <a14:useLocalDpi xmlns:a14="http://schemas.microsoft.com/office/drawing/2010/main" val="0"/>
                        </a:ext>
                      </a:extLst>
                    </a:blip>
                    <a:srcRect t="-48861" b="48861"/>
                    <a:stretch/>
                  </pic:blipFill>
                  <pic:spPr bwMode="auto">
                    <a:xfrm flipH="1">
                      <a:off x="0" y="0"/>
                      <a:ext cx="2038986" cy="3966931"/>
                    </a:xfrm>
                    <a:prstGeom prst="rect">
                      <a:avLst/>
                    </a:prstGeom>
                    <a:ln>
                      <a:noFill/>
                    </a:ln>
                    <a:extLst>
                      <a:ext uri="{53640926-AAD7-44D8-BBD7-CCE9431645EC}">
                        <a14:shadowObscured xmlns:a14="http://schemas.microsoft.com/office/drawing/2010/main"/>
                      </a:ext>
                    </a:extLst>
                  </pic:spPr>
                </pic:pic>
              </a:graphicData>
            </a:graphic>
          </wp:inline>
        </w:drawing>
      </w:r>
    </w:p>
    <w:p w14:paraId="25BF6680" w14:textId="77777777" w:rsidR="00366E0E" w:rsidRPr="00760D90" w:rsidRDefault="00366E0E" w:rsidP="003813E1">
      <w:pPr>
        <w:pStyle w:val="Caption"/>
        <w:jc w:val="both"/>
        <w:rPr>
          <w:lang w:val="en-US"/>
        </w:rPr>
      </w:pPr>
      <w:r w:rsidRPr="00760D90">
        <w:rPr>
          <w:lang w:val="en-US"/>
        </w:rPr>
        <w:t xml:space="preserve">Figure </w:t>
      </w:r>
      <w:r>
        <w:fldChar w:fldCharType="begin"/>
      </w:r>
      <w:r w:rsidRPr="00760D90">
        <w:rPr>
          <w:lang w:val="en-US"/>
        </w:rPr>
        <w:instrText xml:space="preserve"> SEQ Figure \* ARABIC </w:instrText>
      </w:r>
      <w:r>
        <w:fldChar w:fldCharType="separate"/>
      </w:r>
      <w:r w:rsidRPr="00760D90">
        <w:rPr>
          <w:noProof/>
          <w:lang w:val="en-US"/>
        </w:rPr>
        <w:t>3</w:t>
      </w:r>
      <w:r>
        <w:fldChar w:fldCharType="end"/>
      </w:r>
      <w:r w:rsidRPr="00760D90">
        <w:rPr>
          <w:lang w:val="en-US"/>
        </w:rPr>
        <w:t xml:space="preserve"> </w:t>
      </w:r>
      <w:r w:rsidR="00760D90" w:rsidRPr="00760D90">
        <w:rPr>
          <w:lang w:val="en-US"/>
        </w:rPr>
        <w:t>Post-operative appearance after skin graft</w:t>
      </w:r>
    </w:p>
    <w:p w14:paraId="3ACC1298" w14:textId="77777777" w:rsidR="00544C09" w:rsidRPr="00760D90" w:rsidRDefault="00544C09" w:rsidP="003813E1">
      <w:pPr>
        <w:jc w:val="both"/>
        <w:rPr>
          <w:rFonts w:asciiTheme="majorBidi" w:hAnsiTheme="majorBidi" w:cstheme="majorBidi"/>
          <w:b/>
          <w:bCs/>
          <w:sz w:val="28"/>
          <w:szCs w:val="28"/>
          <w:u w:val="single"/>
          <w:lang w:val="en-US"/>
        </w:rPr>
      </w:pPr>
    </w:p>
    <w:sectPr w:rsidR="00544C09" w:rsidRPr="00760D9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0A7F6" w14:textId="77777777" w:rsidR="00B56E45" w:rsidRDefault="00B56E45" w:rsidP="004061A4">
      <w:pPr>
        <w:spacing w:after="0" w:line="240" w:lineRule="auto"/>
      </w:pPr>
      <w:r>
        <w:separator/>
      </w:r>
    </w:p>
  </w:endnote>
  <w:endnote w:type="continuationSeparator" w:id="0">
    <w:p w14:paraId="43CC4C72" w14:textId="77777777" w:rsidR="00B56E45" w:rsidRDefault="00B56E45" w:rsidP="0040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D822" w14:textId="77777777" w:rsidR="004061A4" w:rsidRDefault="00406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D7F6" w14:textId="77777777" w:rsidR="004061A4" w:rsidRDefault="00406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1588D" w14:textId="77777777" w:rsidR="004061A4" w:rsidRDefault="00406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2CFF6" w14:textId="77777777" w:rsidR="00B56E45" w:rsidRDefault="00B56E45" w:rsidP="004061A4">
      <w:pPr>
        <w:spacing w:after="0" w:line="240" w:lineRule="auto"/>
      </w:pPr>
      <w:r>
        <w:separator/>
      </w:r>
    </w:p>
  </w:footnote>
  <w:footnote w:type="continuationSeparator" w:id="0">
    <w:p w14:paraId="045A771C" w14:textId="77777777" w:rsidR="00B56E45" w:rsidRDefault="00B56E45" w:rsidP="00406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E589" w14:textId="147D58A8" w:rsidR="004061A4" w:rsidRDefault="00B56E45">
    <w:pPr>
      <w:pStyle w:val="Header"/>
    </w:pPr>
    <w:r>
      <w:rPr>
        <w:noProof/>
      </w:rPr>
      <w:pict w14:anchorId="528A0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5621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7F9E7" w14:textId="2BA9ABCF" w:rsidR="004061A4" w:rsidRDefault="00B56E45">
    <w:pPr>
      <w:pStyle w:val="Header"/>
    </w:pPr>
    <w:r>
      <w:rPr>
        <w:noProof/>
      </w:rPr>
      <w:pict w14:anchorId="1E1BC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5622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7D0CE" w14:textId="10D46CFA" w:rsidR="004061A4" w:rsidRDefault="00B56E45">
    <w:pPr>
      <w:pStyle w:val="Header"/>
    </w:pPr>
    <w:r>
      <w:rPr>
        <w:noProof/>
      </w:rPr>
      <w:pict w14:anchorId="655F3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5621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53AA8"/>
    <w:multiLevelType w:val="multilevel"/>
    <w:tmpl w:val="0D60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75F32"/>
    <w:multiLevelType w:val="hybridMultilevel"/>
    <w:tmpl w:val="72883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B789A"/>
    <w:multiLevelType w:val="hybridMultilevel"/>
    <w:tmpl w:val="E3724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ytTQxsrQwtzQwMTVS0lEKTi0uzszPAykwrAUAPJR1diwAAAA="/>
  </w:docVars>
  <w:rsids>
    <w:rsidRoot w:val="008F2BD6"/>
    <w:rsid w:val="00032CD1"/>
    <w:rsid w:val="000A2C45"/>
    <w:rsid w:val="000B07DA"/>
    <w:rsid w:val="001345D6"/>
    <w:rsid w:val="00170EA7"/>
    <w:rsid w:val="00175D54"/>
    <w:rsid w:val="0028668D"/>
    <w:rsid w:val="0029575C"/>
    <w:rsid w:val="002B4095"/>
    <w:rsid w:val="002E7878"/>
    <w:rsid w:val="00325062"/>
    <w:rsid w:val="0035553B"/>
    <w:rsid w:val="00366E0E"/>
    <w:rsid w:val="00377A83"/>
    <w:rsid w:val="003813E1"/>
    <w:rsid w:val="0039702E"/>
    <w:rsid w:val="003B6A51"/>
    <w:rsid w:val="003C701E"/>
    <w:rsid w:val="004061A4"/>
    <w:rsid w:val="004730C3"/>
    <w:rsid w:val="004952AC"/>
    <w:rsid w:val="004A5157"/>
    <w:rsid w:val="00510ECD"/>
    <w:rsid w:val="00512CC0"/>
    <w:rsid w:val="00526697"/>
    <w:rsid w:val="00544C09"/>
    <w:rsid w:val="00545D77"/>
    <w:rsid w:val="00553EF9"/>
    <w:rsid w:val="005833DC"/>
    <w:rsid w:val="005926C7"/>
    <w:rsid w:val="005B5F93"/>
    <w:rsid w:val="00654EAC"/>
    <w:rsid w:val="0065648E"/>
    <w:rsid w:val="0069027C"/>
    <w:rsid w:val="006E0699"/>
    <w:rsid w:val="00727039"/>
    <w:rsid w:val="00747DBA"/>
    <w:rsid w:val="00752643"/>
    <w:rsid w:val="00760D90"/>
    <w:rsid w:val="00762E30"/>
    <w:rsid w:val="007663B6"/>
    <w:rsid w:val="00783979"/>
    <w:rsid w:val="007A32E0"/>
    <w:rsid w:val="007B6FAC"/>
    <w:rsid w:val="00830B8B"/>
    <w:rsid w:val="00845255"/>
    <w:rsid w:val="00851E42"/>
    <w:rsid w:val="008A5E4A"/>
    <w:rsid w:val="008B513F"/>
    <w:rsid w:val="008F2BD6"/>
    <w:rsid w:val="00902A19"/>
    <w:rsid w:val="00944834"/>
    <w:rsid w:val="009A30A6"/>
    <w:rsid w:val="009B68C5"/>
    <w:rsid w:val="009D508E"/>
    <w:rsid w:val="009D5DD8"/>
    <w:rsid w:val="00A51E79"/>
    <w:rsid w:val="00AD4D88"/>
    <w:rsid w:val="00AD7438"/>
    <w:rsid w:val="00B15BB6"/>
    <w:rsid w:val="00B44F81"/>
    <w:rsid w:val="00B45498"/>
    <w:rsid w:val="00B47177"/>
    <w:rsid w:val="00B56E45"/>
    <w:rsid w:val="00B86FB1"/>
    <w:rsid w:val="00BA5399"/>
    <w:rsid w:val="00BB782B"/>
    <w:rsid w:val="00C3637C"/>
    <w:rsid w:val="00C53EB0"/>
    <w:rsid w:val="00C86FBF"/>
    <w:rsid w:val="00C91F36"/>
    <w:rsid w:val="00CD31DE"/>
    <w:rsid w:val="00D64F68"/>
    <w:rsid w:val="00D676B1"/>
    <w:rsid w:val="00D73F9B"/>
    <w:rsid w:val="00D83F7F"/>
    <w:rsid w:val="00DC4DFC"/>
    <w:rsid w:val="00E130B6"/>
    <w:rsid w:val="00E22F0A"/>
    <w:rsid w:val="00E657AC"/>
    <w:rsid w:val="00EA3B02"/>
    <w:rsid w:val="00EB096E"/>
    <w:rsid w:val="00ED4A04"/>
    <w:rsid w:val="00EF66B4"/>
    <w:rsid w:val="00F90373"/>
    <w:rsid w:val="00FC463E"/>
    <w:rsid w:val="00FE49AD"/>
    <w:rsid w:val="00FF5D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A668B"/>
  <w15:chartTrackingRefBased/>
  <w15:docId w15:val="{5E9AC11F-07D4-470D-97C5-D6F6655F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9027C"/>
    <w:pPr>
      <w:spacing w:before="100" w:beforeAutospacing="1" w:after="100" w:afterAutospacing="1" w:line="240" w:lineRule="auto"/>
      <w:outlineLvl w:val="0"/>
    </w:pPr>
    <w:rPr>
      <w:rFonts w:ascii="Times New Roman" w:eastAsia="Times New Roman" w:hAnsi="Times New Roman" w:cs="Times New Roman"/>
      <w:b/>
      <w:bCs/>
      <w:kern w:val="36"/>
      <w:sz w:val="48"/>
      <w:szCs w:val="48"/>
      <w:lang w:val="fr-MA"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B02"/>
    <w:rPr>
      <w:color w:val="0000FF"/>
      <w:u w:val="single"/>
    </w:rPr>
  </w:style>
  <w:style w:type="character" w:customStyle="1" w:styleId="anchor-text">
    <w:name w:val="anchor-text"/>
    <w:basedOn w:val="DefaultParagraphFont"/>
    <w:rsid w:val="00EA3B02"/>
  </w:style>
  <w:style w:type="character" w:customStyle="1" w:styleId="ref-lnk">
    <w:name w:val="ref-lnk"/>
    <w:basedOn w:val="DefaultParagraphFont"/>
    <w:rsid w:val="005833DC"/>
  </w:style>
  <w:style w:type="character" w:customStyle="1" w:styleId="off-screen">
    <w:name w:val="off-screen"/>
    <w:basedOn w:val="DefaultParagraphFont"/>
    <w:rsid w:val="005833DC"/>
  </w:style>
  <w:style w:type="paragraph" w:styleId="Bibliography">
    <w:name w:val="Bibliography"/>
    <w:basedOn w:val="Normal"/>
    <w:next w:val="Normal"/>
    <w:uiPriority w:val="37"/>
    <w:unhideWhenUsed/>
    <w:rsid w:val="00544C09"/>
    <w:pPr>
      <w:tabs>
        <w:tab w:val="left" w:pos="264"/>
      </w:tabs>
      <w:spacing w:after="240" w:line="240" w:lineRule="auto"/>
      <w:ind w:left="264" w:hanging="264"/>
    </w:pPr>
  </w:style>
  <w:style w:type="character" w:customStyle="1" w:styleId="ref">
    <w:name w:val="ref"/>
    <w:basedOn w:val="DefaultParagraphFont"/>
    <w:rsid w:val="0065648E"/>
  </w:style>
  <w:style w:type="paragraph" w:styleId="NormalWeb">
    <w:name w:val="Normal (Web)"/>
    <w:basedOn w:val="Normal"/>
    <w:uiPriority w:val="99"/>
    <w:unhideWhenUsed/>
    <w:rsid w:val="00C363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unhideWhenUsed/>
    <w:qFormat/>
    <w:rsid w:val="00366E0E"/>
    <w:pPr>
      <w:spacing w:after="200" w:line="240" w:lineRule="auto"/>
    </w:pPr>
    <w:rPr>
      <w:i/>
      <w:iCs/>
      <w:color w:val="44546A" w:themeColor="text2"/>
      <w:sz w:val="18"/>
      <w:szCs w:val="18"/>
    </w:rPr>
  </w:style>
  <w:style w:type="paragraph" w:styleId="ListParagraph">
    <w:name w:val="List Paragraph"/>
    <w:basedOn w:val="Normal"/>
    <w:uiPriority w:val="34"/>
    <w:qFormat/>
    <w:rsid w:val="00B86FB1"/>
    <w:pPr>
      <w:ind w:left="720"/>
      <w:contextualSpacing/>
    </w:pPr>
  </w:style>
  <w:style w:type="character" w:customStyle="1" w:styleId="Heading1Char">
    <w:name w:val="Heading 1 Char"/>
    <w:basedOn w:val="DefaultParagraphFont"/>
    <w:link w:val="Heading1"/>
    <w:uiPriority w:val="9"/>
    <w:rsid w:val="0069027C"/>
    <w:rPr>
      <w:rFonts w:ascii="Times New Roman" w:eastAsia="Times New Roman" w:hAnsi="Times New Roman" w:cs="Times New Roman"/>
      <w:b/>
      <w:bCs/>
      <w:kern w:val="36"/>
      <w:sz w:val="48"/>
      <w:szCs w:val="48"/>
      <w:lang w:val="fr-MA" w:eastAsia="fr-FR"/>
    </w:rPr>
  </w:style>
  <w:style w:type="character" w:customStyle="1" w:styleId="name">
    <w:name w:val="name"/>
    <w:basedOn w:val="DefaultParagraphFont"/>
    <w:rsid w:val="0069027C"/>
  </w:style>
  <w:style w:type="character" w:styleId="UnresolvedMention">
    <w:name w:val="Unresolved Mention"/>
    <w:basedOn w:val="DefaultParagraphFont"/>
    <w:uiPriority w:val="99"/>
    <w:semiHidden/>
    <w:unhideWhenUsed/>
    <w:rsid w:val="008B513F"/>
    <w:rPr>
      <w:color w:val="605E5C"/>
      <w:shd w:val="clear" w:color="auto" w:fill="E1DFDD"/>
    </w:rPr>
  </w:style>
  <w:style w:type="paragraph" w:styleId="Header">
    <w:name w:val="header"/>
    <w:basedOn w:val="Normal"/>
    <w:link w:val="HeaderChar"/>
    <w:uiPriority w:val="99"/>
    <w:unhideWhenUsed/>
    <w:rsid w:val="00406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1A4"/>
  </w:style>
  <w:style w:type="paragraph" w:styleId="Footer">
    <w:name w:val="footer"/>
    <w:basedOn w:val="Normal"/>
    <w:link w:val="FooterChar"/>
    <w:uiPriority w:val="99"/>
    <w:unhideWhenUsed/>
    <w:rsid w:val="00406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1A4"/>
  </w:style>
  <w:style w:type="paragraph" w:styleId="BalloonText">
    <w:name w:val="Balloon Text"/>
    <w:basedOn w:val="Normal"/>
    <w:link w:val="BalloonTextChar"/>
    <w:uiPriority w:val="99"/>
    <w:semiHidden/>
    <w:unhideWhenUsed/>
    <w:rsid w:val="00381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E1"/>
    <w:rPr>
      <w:rFonts w:ascii="Segoe UI" w:hAnsi="Segoe UI" w:cs="Segoe UI"/>
      <w:sz w:val="18"/>
      <w:szCs w:val="18"/>
    </w:rPr>
  </w:style>
  <w:style w:type="paragraph" w:customStyle="1" w:styleId="c-bibliographic-informationcitation">
    <w:name w:val="c-bibliographic-information__citation"/>
    <w:basedOn w:val="Normal"/>
    <w:rsid w:val="00B4549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19168">
      <w:bodyDiv w:val="1"/>
      <w:marLeft w:val="0"/>
      <w:marRight w:val="0"/>
      <w:marTop w:val="0"/>
      <w:marBottom w:val="0"/>
      <w:divBdr>
        <w:top w:val="none" w:sz="0" w:space="0" w:color="auto"/>
        <w:left w:val="none" w:sz="0" w:space="0" w:color="auto"/>
        <w:bottom w:val="none" w:sz="0" w:space="0" w:color="auto"/>
        <w:right w:val="none" w:sz="0" w:space="0" w:color="auto"/>
      </w:divBdr>
    </w:div>
    <w:div w:id="587467153">
      <w:bodyDiv w:val="1"/>
      <w:marLeft w:val="0"/>
      <w:marRight w:val="0"/>
      <w:marTop w:val="0"/>
      <w:marBottom w:val="0"/>
      <w:divBdr>
        <w:top w:val="none" w:sz="0" w:space="0" w:color="auto"/>
        <w:left w:val="none" w:sz="0" w:space="0" w:color="auto"/>
        <w:bottom w:val="none" w:sz="0" w:space="0" w:color="auto"/>
        <w:right w:val="none" w:sz="0" w:space="0" w:color="auto"/>
      </w:divBdr>
    </w:div>
    <w:div w:id="678432212">
      <w:bodyDiv w:val="1"/>
      <w:marLeft w:val="0"/>
      <w:marRight w:val="0"/>
      <w:marTop w:val="0"/>
      <w:marBottom w:val="0"/>
      <w:divBdr>
        <w:top w:val="none" w:sz="0" w:space="0" w:color="auto"/>
        <w:left w:val="none" w:sz="0" w:space="0" w:color="auto"/>
        <w:bottom w:val="none" w:sz="0" w:space="0" w:color="auto"/>
        <w:right w:val="none" w:sz="0" w:space="0" w:color="auto"/>
      </w:divBdr>
      <w:divsChild>
        <w:div w:id="362093327">
          <w:marLeft w:val="0"/>
          <w:marRight w:val="0"/>
          <w:marTop w:val="0"/>
          <w:marBottom w:val="0"/>
          <w:divBdr>
            <w:top w:val="none" w:sz="0" w:space="0" w:color="auto"/>
            <w:left w:val="none" w:sz="0" w:space="0" w:color="auto"/>
            <w:bottom w:val="none" w:sz="0" w:space="0" w:color="auto"/>
            <w:right w:val="none" w:sz="0" w:space="0" w:color="auto"/>
          </w:divBdr>
          <w:divsChild>
            <w:div w:id="211498332">
              <w:marLeft w:val="0"/>
              <w:marRight w:val="0"/>
              <w:marTop w:val="0"/>
              <w:marBottom w:val="0"/>
              <w:divBdr>
                <w:top w:val="none" w:sz="0" w:space="0" w:color="auto"/>
                <w:left w:val="none" w:sz="0" w:space="0" w:color="auto"/>
                <w:bottom w:val="none" w:sz="0" w:space="0" w:color="auto"/>
                <w:right w:val="none" w:sz="0" w:space="0" w:color="auto"/>
              </w:divBdr>
              <w:divsChild>
                <w:div w:id="282154247">
                  <w:marLeft w:val="0"/>
                  <w:marRight w:val="0"/>
                  <w:marTop w:val="0"/>
                  <w:marBottom w:val="0"/>
                  <w:divBdr>
                    <w:top w:val="none" w:sz="0" w:space="0" w:color="auto"/>
                    <w:left w:val="none" w:sz="0" w:space="0" w:color="auto"/>
                    <w:bottom w:val="none" w:sz="0" w:space="0" w:color="auto"/>
                    <w:right w:val="none" w:sz="0" w:space="0" w:color="auto"/>
                  </w:divBdr>
                  <w:divsChild>
                    <w:div w:id="3329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6446">
      <w:bodyDiv w:val="1"/>
      <w:marLeft w:val="0"/>
      <w:marRight w:val="0"/>
      <w:marTop w:val="0"/>
      <w:marBottom w:val="0"/>
      <w:divBdr>
        <w:top w:val="none" w:sz="0" w:space="0" w:color="auto"/>
        <w:left w:val="none" w:sz="0" w:space="0" w:color="auto"/>
        <w:bottom w:val="none" w:sz="0" w:space="0" w:color="auto"/>
        <w:right w:val="none" w:sz="0" w:space="0" w:color="auto"/>
      </w:divBdr>
    </w:div>
    <w:div w:id="1119494857">
      <w:bodyDiv w:val="1"/>
      <w:marLeft w:val="0"/>
      <w:marRight w:val="0"/>
      <w:marTop w:val="0"/>
      <w:marBottom w:val="0"/>
      <w:divBdr>
        <w:top w:val="none" w:sz="0" w:space="0" w:color="auto"/>
        <w:left w:val="none" w:sz="0" w:space="0" w:color="auto"/>
        <w:bottom w:val="none" w:sz="0" w:space="0" w:color="auto"/>
        <w:right w:val="none" w:sz="0" w:space="0" w:color="auto"/>
      </w:divBdr>
    </w:div>
    <w:div w:id="1251308439">
      <w:bodyDiv w:val="1"/>
      <w:marLeft w:val="0"/>
      <w:marRight w:val="0"/>
      <w:marTop w:val="0"/>
      <w:marBottom w:val="0"/>
      <w:divBdr>
        <w:top w:val="none" w:sz="0" w:space="0" w:color="auto"/>
        <w:left w:val="none" w:sz="0" w:space="0" w:color="auto"/>
        <w:bottom w:val="none" w:sz="0" w:space="0" w:color="auto"/>
        <w:right w:val="none" w:sz="0" w:space="0" w:color="auto"/>
      </w:divBdr>
      <w:divsChild>
        <w:div w:id="144518356">
          <w:marLeft w:val="0"/>
          <w:marRight w:val="0"/>
          <w:marTop w:val="450"/>
          <w:marBottom w:val="0"/>
          <w:divBdr>
            <w:top w:val="none" w:sz="0" w:space="0" w:color="auto"/>
            <w:left w:val="none" w:sz="0" w:space="0" w:color="auto"/>
            <w:bottom w:val="none" w:sz="0" w:space="0" w:color="auto"/>
            <w:right w:val="none" w:sz="0" w:space="0" w:color="auto"/>
          </w:divBdr>
        </w:div>
      </w:divsChild>
    </w:div>
    <w:div w:id="1317107709">
      <w:bodyDiv w:val="1"/>
      <w:marLeft w:val="0"/>
      <w:marRight w:val="0"/>
      <w:marTop w:val="0"/>
      <w:marBottom w:val="0"/>
      <w:divBdr>
        <w:top w:val="none" w:sz="0" w:space="0" w:color="auto"/>
        <w:left w:val="none" w:sz="0" w:space="0" w:color="auto"/>
        <w:bottom w:val="none" w:sz="0" w:space="0" w:color="auto"/>
        <w:right w:val="none" w:sz="0" w:space="0" w:color="auto"/>
      </w:divBdr>
    </w:div>
    <w:div w:id="1318924326">
      <w:bodyDiv w:val="1"/>
      <w:marLeft w:val="0"/>
      <w:marRight w:val="0"/>
      <w:marTop w:val="0"/>
      <w:marBottom w:val="0"/>
      <w:divBdr>
        <w:top w:val="none" w:sz="0" w:space="0" w:color="auto"/>
        <w:left w:val="none" w:sz="0" w:space="0" w:color="auto"/>
        <w:bottom w:val="none" w:sz="0" w:space="0" w:color="auto"/>
        <w:right w:val="none" w:sz="0" w:space="0" w:color="auto"/>
      </w:divBdr>
    </w:div>
    <w:div w:id="1703628536">
      <w:bodyDiv w:val="1"/>
      <w:marLeft w:val="0"/>
      <w:marRight w:val="0"/>
      <w:marTop w:val="0"/>
      <w:marBottom w:val="0"/>
      <w:divBdr>
        <w:top w:val="none" w:sz="0" w:space="0" w:color="auto"/>
        <w:left w:val="none" w:sz="0" w:space="0" w:color="auto"/>
        <w:bottom w:val="none" w:sz="0" w:space="0" w:color="auto"/>
        <w:right w:val="none" w:sz="0" w:space="0" w:color="auto"/>
      </w:divBdr>
      <w:divsChild>
        <w:div w:id="2028482115">
          <w:marLeft w:val="0"/>
          <w:marRight w:val="0"/>
          <w:marTop w:val="225"/>
          <w:marBottom w:val="0"/>
          <w:divBdr>
            <w:top w:val="none" w:sz="0" w:space="0" w:color="auto"/>
            <w:left w:val="none" w:sz="0" w:space="0" w:color="auto"/>
            <w:bottom w:val="none" w:sz="0" w:space="0" w:color="auto"/>
            <w:right w:val="none" w:sz="0" w:space="0" w:color="auto"/>
          </w:divBdr>
        </w:div>
      </w:divsChild>
    </w:div>
    <w:div w:id="2050569900">
      <w:bodyDiv w:val="1"/>
      <w:marLeft w:val="0"/>
      <w:marRight w:val="0"/>
      <w:marTop w:val="0"/>
      <w:marBottom w:val="0"/>
      <w:divBdr>
        <w:top w:val="none" w:sz="0" w:space="0" w:color="auto"/>
        <w:left w:val="none" w:sz="0" w:space="0" w:color="auto"/>
        <w:bottom w:val="none" w:sz="0" w:space="0" w:color="auto"/>
        <w:right w:val="none" w:sz="0" w:space="0" w:color="auto"/>
      </w:divBdr>
      <w:divsChild>
        <w:div w:id="1929531988">
          <w:marLeft w:val="0"/>
          <w:marRight w:val="0"/>
          <w:marTop w:val="0"/>
          <w:marBottom w:val="0"/>
          <w:divBdr>
            <w:top w:val="none" w:sz="0" w:space="0" w:color="auto"/>
            <w:left w:val="none" w:sz="0" w:space="0" w:color="auto"/>
            <w:bottom w:val="none" w:sz="0" w:space="0" w:color="auto"/>
            <w:right w:val="none" w:sz="0" w:space="0" w:color="auto"/>
          </w:divBdr>
          <w:divsChild>
            <w:div w:id="1322201334">
              <w:marLeft w:val="0"/>
              <w:marRight w:val="0"/>
              <w:marTop w:val="0"/>
              <w:marBottom w:val="0"/>
              <w:divBdr>
                <w:top w:val="none" w:sz="0" w:space="0" w:color="auto"/>
                <w:left w:val="none" w:sz="0" w:space="0" w:color="auto"/>
                <w:bottom w:val="none" w:sz="0" w:space="0" w:color="auto"/>
                <w:right w:val="none" w:sz="0" w:space="0" w:color="auto"/>
              </w:divBdr>
              <w:divsChild>
                <w:div w:id="1413041696">
                  <w:marLeft w:val="0"/>
                  <w:marRight w:val="0"/>
                  <w:marTop w:val="0"/>
                  <w:marBottom w:val="0"/>
                  <w:divBdr>
                    <w:top w:val="none" w:sz="0" w:space="0" w:color="auto"/>
                    <w:left w:val="none" w:sz="0" w:space="0" w:color="auto"/>
                    <w:bottom w:val="none" w:sz="0" w:space="0" w:color="auto"/>
                    <w:right w:val="none" w:sz="0" w:space="0" w:color="auto"/>
                  </w:divBdr>
                  <w:divsChild>
                    <w:div w:id="14317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7035">
      <w:bodyDiv w:val="1"/>
      <w:marLeft w:val="0"/>
      <w:marRight w:val="0"/>
      <w:marTop w:val="0"/>
      <w:marBottom w:val="0"/>
      <w:divBdr>
        <w:top w:val="none" w:sz="0" w:space="0" w:color="auto"/>
        <w:left w:val="none" w:sz="0" w:space="0" w:color="auto"/>
        <w:bottom w:val="none" w:sz="0" w:space="0" w:color="auto"/>
        <w:right w:val="none" w:sz="0" w:space="0" w:color="auto"/>
      </w:divBdr>
      <w:divsChild>
        <w:div w:id="1034767068">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4293</TotalTime>
  <Pages>7</Pages>
  <Words>4760</Words>
  <Characters>27137</Characters>
  <Application>Microsoft Office Word</Application>
  <DocSecurity>0</DocSecurity>
  <Lines>226</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PC New 16</cp:lastModifiedBy>
  <cp:revision>60</cp:revision>
  <dcterms:created xsi:type="dcterms:W3CDTF">2023-10-22T19:05:00Z</dcterms:created>
  <dcterms:modified xsi:type="dcterms:W3CDTF">2026-01-07T11:58:00Z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id="3Z069YZb"/&gt;&lt;style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