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E1E8" w14:textId="77BCAF63" w:rsidR="0071128E" w:rsidRPr="00094FB5" w:rsidRDefault="00094FB5" w:rsidP="00DD1205">
      <w:pPr>
        <w:spacing w:after="0"/>
        <w:jc w:val="both"/>
        <w:rPr>
          <w:rFonts w:ascii="Arial Black" w:hAnsi="Arial Black" w:cs="Times New Roman"/>
          <w:color w:val="FF0000"/>
          <w:sz w:val="24"/>
          <w:szCs w:val="24"/>
        </w:rPr>
      </w:pPr>
      <w:r w:rsidRPr="00094FB5">
        <w:rPr>
          <w:rFonts w:ascii="Arial Black" w:hAnsi="Arial Black" w:cs="Times New Roman"/>
          <w:color w:val="FF0000"/>
          <w:sz w:val="24"/>
          <w:szCs w:val="24"/>
        </w:rPr>
        <w:t>NEW WORLD ARENAVIRUSES: HOST RESERVOIRS, VIRAL DIVERSITY AND PATHOGENIC MECHANISMS.</w:t>
      </w:r>
    </w:p>
    <w:p w14:paraId="0066B70A" w14:textId="04CEB628" w:rsidR="00A01A8B" w:rsidRDefault="00A01A8B" w:rsidP="0071128E">
      <w:pPr>
        <w:spacing w:after="0" w:line="360" w:lineRule="auto"/>
        <w:jc w:val="both"/>
        <w:rPr>
          <w:rFonts w:ascii="Times New Roman" w:hAnsi="Times New Roman" w:cs="Times New Roman"/>
          <w:b/>
          <w:bCs/>
          <w:sz w:val="24"/>
          <w:szCs w:val="24"/>
        </w:rPr>
      </w:pPr>
    </w:p>
    <w:p w14:paraId="092EDD59" w14:textId="77777777" w:rsidR="00180866" w:rsidRDefault="00180866" w:rsidP="0071128E">
      <w:pPr>
        <w:spacing w:after="0" w:line="360" w:lineRule="auto"/>
        <w:jc w:val="both"/>
        <w:rPr>
          <w:rFonts w:ascii="Times New Roman" w:hAnsi="Times New Roman" w:cs="Times New Roman"/>
          <w:b/>
          <w:bCs/>
          <w:sz w:val="24"/>
          <w:szCs w:val="24"/>
        </w:rPr>
      </w:pPr>
    </w:p>
    <w:p w14:paraId="3859E26B" w14:textId="4BFB3D2D" w:rsidR="0071128E" w:rsidRPr="00FA72FF" w:rsidRDefault="0071128E" w:rsidP="0071128E">
      <w:pPr>
        <w:spacing w:after="0" w:line="360" w:lineRule="auto"/>
        <w:jc w:val="both"/>
        <w:rPr>
          <w:rFonts w:ascii="Times New Roman" w:hAnsi="Times New Roman" w:cs="Times New Roman"/>
          <w:b/>
          <w:bCs/>
          <w:color w:val="FF0000"/>
          <w:sz w:val="24"/>
          <w:szCs w:val="24"/>
        </w:rPr>
      </w:pPr>
      <w:r w:rsidRPr="00FA72FF">
        <w:rPr>
          <w:rFonts w:ascii="Times New Roman" w:hAnsi="Times New Roman" w:cs="Times New Roman"/>
          <w:b/>
          <w:bCs/>
          <w:color w:val="FF0000"/>
          <w:sz w:val="24"/>
          <w:szCs w:val="24"/>
        </w:rPr>
        <w:t>ABSTRACT</w:t>
      </w:r>
    </w:p>
    <w:p w14:paraId="1AB0AEEB" w14:textId="36C3880D" w:rsidR="0071128E" w:rsidRPr="00FA72FF" w:rsidRDefault="00180866" w:rsidP="00180866">
      <w:pPr>
        <w:spacing w:after="0" w:line="360" w:lineRule="auto"/>
        <w:jc w:val="both"/>
        <w:rPr>
          <w:rFonts w:ascii="Times New Roman" w:hAnsi="Times New Roman" w:cs="Times New Roman"/>
          <w:color w:val="FF0000"/>
          <w:sz w:val="24"/>
          <w:szCs w:val="24"/>
        </w:rPr>
      </w:pPr>
      <w:r w:rsidRPr="00FA72FF">
        <w:rPr>
          <w:rFonts w:ascii="Times New Roman" w:hAnsi="Times New Roman" w:cs="Times New Roman"/>
          <w:b/>
          <w:bCs/>
          <w:color w:val="FF0000"/>
          <w:sz w:val="24"/>
          <w:szCs w:val="24"/>
        </w:rPr>
        <w:t>Introduction:</w:t>
      </w:r>
      <w:r w:rsidRPr="00FA72FF">
        <w:rPr>
          <w:rFonts w:ascii="Times New Roman" w:hAnsi="Times New Roman" w:cs="Times New Roman"/>
          <w:color w:val="FF0000"/>
          <w:sz w:val="24"/>
          <w:szCs w:val="24"/>
        </w:rPr>
        <w:t xml:space="preserve"> Arenaviridae can cause diseases such as lymphocytic choriomeningitis, Lassa fever, Argentine hemorrhagic fever, Bolivian hemorrhagic fever, and Brazilian hemorrhagic fevers. Their main etiological agents are Sabiá virus, Flexal virus, Amapari virus, Juquitiba virus, lymphocytic choriomeningitis virus, Lassa virus, Junin virus, and Machupo virus. </w:t>
      </w:r>
      <w:r w:rsidRPr="00FA72FF">
        <w:rPr>
          <w:rFonts w:ascii="Times New Roman" w:hAnsi="Times New Roman" w:cs="Times New Roman"/>
          <w:b/>
          <w:bCs/>
          <w:color w:val="FF0000"/>
          <w:sz w:val="24"/>
          <w:szCs w:val="24"/>
        </w:rPr>
        <w:t>Objective:</w:t>
      </w:r>
      <w:r w:rsidRPr="00FA72FF">
        <w:rPr>
          <w:rFonts w:ascii="Times New Roman" w:hAnsi="Times New Roman" w:cs="Times New Roman"/>
          <w:color w:val="FF0000"/>
          <w:sz w:val="24"/>
          <w:szCs w:val="24"/>
        </w:rPr>
        <w:t xml:space="preserve"> Show the degree of infection of New World arenaviruses associated with rodents of the genera Calomys, Necomys, Neotoma, Oryzomys, and Sigmodon, subfamily Sigmodontinae and family Cricetidae, and Old World arenaviruses associated with rodents of the genera Mastomys and Praomys of the subfamily Murinae and family Muridae. The exception is the Tacaribe virus, which was isolated from bats of the genus Artibeus spp. </w:t>
      </w:r>
      <w:r w:rsidRPr="00FA72FF">
        <w:rPr>
          <w:rFonts w:ascii="Times New Roman" w:hAnsi="Times New Roman" w:cs="Times New Roman"/>
          <w:b/>
          <w:bCs/>
          <w:color w:val="FF0000"/>
          <w:sz w:val="24"/>
          <w:szCs w:val="24"/>
        </w:rPr>
        <w:t>Methodology</w:t>
      </w:r>
      <w:r w:rsidRPr="00FA72FF">
        <w:rPr>
          <w:rFonts w:ascii="Times New Roman" w:hAnsi="Times New Roman" w:cs="Times New Roman"/>
          <w:color w:val="FF0000"/>
          <w:sz w:val="24"/>
          <w:szCs w:val="24"/>
        </w:rPr>
        <w:t xml:space="preserve">: Infected urine from various rodent species and person-to-person transmission are the modes of infection for this disease. </w:t>
      </w:r>
      <w:r w:rsidRPr="00FA72FF">
        <w:rPr>
          <w:rFonts w:ascii="Times New Roman" w:hAnsi="Times New Roman" w:cs="Times New Roman"/>
          <w:b/>
          <w:bCs/>
          <w:color w:val="FF0000"/>
          <w:sz w:val="24"/>
          <w:szCs w:val="24"/>
        </w:rPr>
        <w:t>Results:</w:t>
      </w:r>
      <w:r w:rsidRPr="00FA72FF">
        <w:rPr>
          <w:rFonts w:ascii="Times New Roman" w:hAnsi="Times New Roman" w:cs="Times New Roman"/>
          <w:color w:val="FF0000"/>
          <w:sz w:val="24"/>
          <w:szCs w:val="24"/>
        </w:rPr>
        <w:t xml:space="preserve"> Infections range from asymptomatic in all cases to fatal in some, or even febrile illness with systemic symptoms generally including headache, myalgia, weakness, sore throat, and gastrointestinal symptoms, as well as hemorrhage and late neurological disease. Differential immune responses, destruction of T cells from infected cells in the central nervous system, can be observed, creating disturbances in the hemostatic system and endothelium, resulting in bleeding and shock. Isolation of the virus from blood, cerebrospinal fluid, or tissues, with evaluation of IgG and IgM antibodies, are specific for virus recognition. </w:t>
      </w:r>
      <w:r w:rsidRPr="00FA72FF">
        <w:rPr>
          <w:rFonts w:ascii="Times New Roman" w:hAnsi="Times New Roman" w:cs="Times New Roman"/>
          <w:b/>
          <w:bCs/>
          <w:color w:val="FF0000"/>
          <w:sz w:val="24"/>
          <w:szCs w:val="24"/>
        </w:rPr>
        <w:t>Conclusion:</w:t>
      </w:r>
      <w:r w:rsidRPr="00FA72FF">
        <w:rPr>
          <w:rFonts w:ascii="Times New Roman" w:hAnsi="Times New Roman" w:cs="Times New Roman"/>
          <w:color w:val="FF0000"/>
          <w:sz w:val="24"/>
          <w:szCs w:val="24"/>
        </w:rPr>
        <w:t xml:space="preserve"> LCM occurs throughout the Americas, Europe, and Asia. All result from contact with infected rodent urine, usually through contamination of cuts and scratches on the skin.</w:t>
      </w:r>
    </w:p>
    <w:p w14:paraId="79A72025" w14:textId="77777777" w:rsidR="00180866" w:rsidRDefault="00180866" w:rsidP="00CE4B2B">
      <w:pPr>
        <w:spacing w:after="0" w:line="276" w:lineRule="auto"/>
        <w:jc w:val="both"/>
        <w:rPr>
          <w:rStyle w:val="Strong"/>
          <w:rFonts w:ascii="Times New Roman" w:hAnsi="Times New Roman" w:cs="Times New Roman"/>
          <w:sz w:val="24"/>
          <w:szCs w:val="24"/>
          <w:shd w:val="clear" w:color="auto" w:fill="FFFFFF"/>
        </w:rPr>
      </w:pPr>
    </w:p>
    <w:p w14:paraId="7CD485F9" w14:textId="2A26105F" w:rsidR="00AF56B0" w:rsidRPr="0071128E" w:rsidRDefault="0071128E" w:rsidP="00CE4B2B">
      <w:pPr>
        <w:spacing w:after="0" w:line="276" w:lineRule="auto"/>
        <w:jc w:val="both"/>
        <w:rPr>
          <w:rStyle w:val="Strong"/>
          <w:rFonts w:ascii="Times New Roman" w:hAnsi="Times New Roman" w:cs="Times New Roman"/>
          <w:b w:val="0"/>
          <w:bCs w:val="0"/>
          <w:sz w:val="24"/>
          <w:szCs w:val="24"/>
          <w:shd w:val="clear" w:color="auto" w:fill="FFFFFF"/>
        </w:rPr>
      </w:pPr>
      <w:r w:rsidRPr="0071128E">
        <w:rPr>
          <w:rStyle w:val="Strong"/>
          <w:rFonts w:ascii="Times New Roman" w:hAnsi="Times New Roman" w:cs="Times New Roman"/>
          <w:sz w:val="24"/>
          <w:szCs w:val="24"/>
          <w:shd w:val="clear" w:color="auto" w:fill="FFFFFF"/>
        </w:rPr>
        <w:t xml:space="preserve">Keywords: </w:t>
      </w:r>
      <w:r w:rsidRPr="0071128E">
        <w:rPr>
          <w:rStyle w:val="Strong"/>
          <w:rFonts w:ascii="Times New Roman" w:hAnsi="Times New Roman" w:cs="Times New Roman"/>
          <w:b w:val="0"/>
          <w:bCs w:val="0"/>
          <w:sz w:val="24"/>
          <w:szCs w:val="24"/>
          <w:shd w:val="clear" w:color="auto" w:fill="FFFFFF"/>
        </w:rPr>
        <w:t>New World, Arenavirus, Hemorrhagic Fevers, Rodents, Sources of infection.</w:t>
      </w:r>
    </w:p>
    <w:p w14:paraId="1A012F35" w14:textId="114EDDED" w:rsidR="00AF56B0" w:rsidRDefault="00AF56B0" w:rsidP="00CE4B2B">
      <w:pPr>
        <w:spacing w:after="0" w:line="276" w:lineRule="auto"/>
        <w:jc w:val="both"/>
        <w:rPr>
          <w:rStyle w:val="kwd-text"/>
          <w:rFonts w:ascii="Times New Roman" w:hAnsi="Times New Roman" w:cs="Times New Roman"/>
          <w:sz w:val="24"/>
          <w:szCs w:val="24"/>
          <w:shd w:val="clear" w:color="auto" w:fill="FFFFFF"/>
        </w:rPr>
      </w:pPr>
    </w:p>
    <w:p w14:paraId="70346C3F" w14:textId="7F88A198" w:rsidR="00E0277D" w:rsidRDefault="00E0277D" w:rsidP="00FC6ECA">
      <w:pPr>
        <w:spacing w:after="0" w:line="360" w:lineRule="auto"/>
        <w:ind w:firstLine="567"/>
        <w:jc w:val="both"/>
        <w:rPr>
          <w:rFonts w:ascii="Times New Roman" w:hAnsi="Times New Roman" w:cs="Times New Roman"/>
          <w:b/>
          <w:bCs/>
          <w:sz w:val="24"/>
          <w:szCs w:val="24"/>
        </w:rPr>
      </w:pPr>
    </w:p>
    <w:p w14:paraId="37AC2F72" w14:textId="65EE5760" w:rsidR="00A01A8B" w:rsidRDefault="00A01A8B" w:rsidP="00FC6ECA">
      <w:pPr>
        <w:spacing w:after="0" w:line="360" w:lineRule="auto"/>
        <w:ind w:firstLine="567"/>
        <w:jc w:val="both"/>
        <w:rPr>
          <w:rFonts w:ascii="Times New Roman" w:hAnsi="Times New Roman" w:cs="Times New Roman"/>
          <w:b/>
          <w:bCs/>
          <w:sz w:val="24"/>
          <w:szCs w:val="24"/>
        </w:rPr>
      </w:pPr>
    </w:p>
    <w:p w14:paraId="039AF8FC" w14:textId="6B4E9FBB" w:rsidR="00180866" w:rsidRDefault="00180866" w:rsidP="00FC6ECA">
      <w:pPr>
        <w:spacing w:after="0" w:line="360" w:lineRule="auto"/>
        <w:ind w:firstLine="567"/>
        <w:jc w:val="both"/>
        <w:rPr>
          <w:rFonts w:ascii="Times New Roman" w:hAnsi="Times New Roman" w:cs="Times New Roman"/>
          <w:b/>
          <w:bCs/>
          <w:sz w:val="24"/>
          <w:szCs w:val="24"/>
        </w:rPr>
      </w:pPr>
    </w:p>
    <w:p w14:paraId="4252AE03" w14:textId="78EA8446" w:rsidR="00180866" w:rsidRDefault="00180866" w:rsidP="00FC6ECA">
      <w:pPr>
        <w:spacing w:after="0" w:line="360" w:lineRule="auto"/>
        <w:ind w:firstLine="567"/>
        <w:jc w:val="both"/>
        <w:rPr>
          <w:rFonts w:ascii="Times New Roman" w:hAnsi="Times New Roman" w:cs="Times New Roman"/>
          <w:b/>
          <w:bCs/>
          <w:sz w:val="24"/>
          <w:szCs w:val="24"/>
        </w:rPr>
      </w:pPr>
    </w:p>
    <w:p w14:paraId="57E173CE" w14:textId="77777777" w:rsidR="00180866" w:rsidRDefault="00180866" w:rsidP="00FC6ECA">
      <w:pPr>
        <w:spacing w:after="0" w:line="360" w:lineRule="auto"/>
        <w:ind w:firstLine="567"/>
        <w:jc w:val="both"/>
        <w:rPr>
          <w:rFonts w:ascii="Times New Roman" w:hAnsi="Times New Roman" w:cs="Times New Roman"/>
          <w:b/>
          <w:bCs/>
          <w:sz w:val="24"/>
          <w:szCs w:val="24"/>
        </w:rPr>
      </w:pPr>
    </w:p>
    <w:p w14:paraId="4854F753" w14:textId="7EA10DD4" w:rsidR="00A01A8B" w:rsidRDefault="00A01A8B" w:rsidP="00FC6ECA">
      <w:pPr>
        <w:spacing w:after="0" w:line="360" w:lineRule="auto"/>
        <w:ind w:firstLine="567"/>
        <w:jc w:val="both"/>
        <w:rPr>
          <w:rFonts w:ascii="Times New Roman" w:hAnsi="Times New Roman" w:cs="Times New Roman"/>
          <w:b/>
          <w:bCs/>
          <w:sz w:val="24"/>
          <w:szCs w:val="24"/>
        </w:rPr>
      </w:pPr>
    </w:p>
    <w:p w14:paraId="039C86B0" w14:textId="26E7CD67" w:rsidR="00A01A8B" w:rsidRDefault="00A01A8B" w:rsidP="00FC6ECA">
      <w:pPr>
        <w:spacing w:after="0" w:line="360" w:lineRule="auto"/>
        <w:ind w:firstLine="567"/>
        <w:jc w:val="both"/>
        <w:rPr>
          <w:rFonts w:ascii="Times New Roman" w:hAnsi="Times New Roman" w:cs="Times New Roman"/>
          <w:b/>
          <w:bCs/>
          <w:sz w:val="24"/>
          <w:szCs w:val="24"/>
        </w:rPr>
      </w:pPr>
    </w:p>
    <w:p w14:paraId="25BFBC7D" w14:textId="47AED99B" w:rsidR="00A01A8B" w:rsidRDefault="00A01A8B" w:rsidP="00FC6ECA">
      <w:pPr>
        <w:spacing w:after="0" w:line="360" w:lineRule="auto"/>
        <w:ind w:firstLine="567"/>
        <w:jc w:val="both"/>
        <w:rPr>
          <w:rFonts w:ascii="Times New Roman" w:hAnsi="Times New Roman" w:cs="Times New Roman"/>
          <w:b/>
          <w:bCs/>
          <w:sz w:val="24"/>
          <w:szCs w:val="24"/>
        </w:rPr>
      </w:pPr>
    </w:p>
    <w:p w14:paraId="19DEF31E" w14:textId="77777777" w:rsidR="00A01A8B" w:rsidRDefault="00A01A8B" w:rsidP="00FC6ECA">
      <w:pPr>
        <w:spacing w:after="0" w:line="360" w:lineRule="auto"/>
        <w:ind w:firstLine="567"/>
        <w:jc w:val="both"/>
        <w:rPr>
          <w:rFonts w:ascii="Times New Roman" w:hAnsi="Times New Roman" w:cs="Times New Roman"/>
          <w:b/>
          <w:bCs/>
          <w:sz w:val="24"/>
          <w:szCs w:val="24"/>
        </w:rPr>
      </w:pPr>
    </w:p>
    <w:p w14:paraId="7C1519F8" w14:textId="1A0C981E" w:rsidR="00FC6ECA" w:rsidRPr="00FC6ECA" w:rsidRDefault="00FC6ECA" w:rsidP="00FC6ECA">
      <w:pPr>
        <w:spacing w:after="0" w:line="360" w:lineRule="auto"/>
        <w:ind w:firstLine="567"/>
        <w:jc w:val="both"/>
        <w:rPr>
          <w:rFonts w:ascii="Times New Roman" w:hAnsi="Times New Roman" w:cs="Times New Roman"/>
          <w:b/>
          <w:bCs/>
          <w:sz w:val="24"/>
          <w:szCs w:val="24"/>
        </w:rPr>
      </w:pPr>
      <w:r w:rsidRPr="00FC6ECA">
        <w:rPr>
          <w:rFonts w:ascii="Times New Roman" w:hAnsi="Times New Roman" w:cs="Times New Roman"/>
          <w:b/>
          <w:bCs/>
          <w:sz w:val="24"/>
          <w:szCs w:val="24"/>
        </w:rPr>
        <w:lastRenderedPageBreak/>
        <w:t>INTRODUCTION</w:t>
      </w:r>
    </w:p>
    <w:p w14:paraId="50923AA6" w14:textId="77777777" w:rsidR="00FC6ECA" w:rsidRPr="00FC6ECA" w:rsidRDefault="00FC6ECA" w:rsidP="00FC6ECA">
      <w:pPr>
        <w:spacing w:after="0" w:line="360" w:lineRule="auto"/>
        <w:ind w:firstLine="567"/>
        <w:jc w:val="both"/>
        <w:rPr>
          <w:rFonts w:ascii="Times New Roman" w:hAnsi="Times New Roman" w:cs="Times New Roman"/>
          <w:b/>
          <w:bCs/>
          <w:sz w:val="24"/>
          <w:szCs w:val="24"/>
        </w:rPr>
      </w:pPr>
      <w:r w:rsidRPr="00FC6ECA">
        <w:rPr>
          <w:rFonts w:ascii="Times New Roman" w:hAnsi="Times New Roman" w:cs="Times New Roman"/>
          <w:b/>
          <w:bCs/>
          <w:sz w:val="24"/>
          <w:szCs w:val="24"/>
        </w:rPr>
        <w:t>HISTORY OF ARENAVIRIDAE</w:t>
      </w:r>
    </w:p>
    <w:p w14:paraId="07EAD568" w14:textId="73FDE894" w:rsidR="00FC6ECA" w:rsidRPr="00FC6ECA" w:rsidRDefault="00FC6ECA" w:rsidP="00FC6ECA">
      <w:pPr>
        <w:spacing w:after="0" w:line="360" w:lineRule="auto"/>
        <w:ind w:firstLine="567"/>
        <w:jc w:val="both"/>
        <w:rPr>
          <w:rFonts w:ascii="Times New Roman" w:hAnsi="Times New Roman" w:cs="Times New Roman"/>
          <w:sz w:val="24"/>
          <w:szCs w:val="24"/>
        </w:rPr>
      </w:pPr>
      <w:r w:rsidRPr="00FC6ECA">
        <w:rPr>
          <w:rFonts w:ascii="Times New Roman" w:hAnsi="Times New Roman" w:cs="Times New Roman"/>
          <w:sz w:val="24"/>
          <w:szCs w:val="24"/>
        </w:rPr>
        <w:t xml:space="preserve">The first arenavirus, </w:t>
      </w:r>
      <w:r w:rsidR="005B3E62" w:rsidRPr="005B3E62">
        <w:rPr>
          <w:rFonts w:ascii="Times New Roman" w:hAnsi="Times New Roman" w:cs="Times New Roman"/>
          <w:i/>
          <w:iCs/>
          <w:sz w:val="24"/>
          <w:szCs w:val="24"/>
        </w:rPr>
        <w:t xml:space="preserve">Lymphocytic choriomeningitis virus </w:t>
      </w:r>
      <w:r w:rsidRPr="00FC6ECA">
        <w:rPr>
          <w:rFonts w:ascii="Times New Roman" w:hAnsi="Times New Roman" w:cs="Times New Roman"/>
          <w:sz w:val="24"/>
          <w:szCs w:val="24"/>
        </w:rPr>
        <w:t xml:space="preserve">(LCMV), was isolated in 1933 during a study of a St. Louis encephalitis epidemic. Several arenaviruses have been isolated only in rodents, but few cause hemorrhagic diseases. </w:t>
      </w:r>
      <w:r w:rsidR="005B3E62" w:rsidRPr="005B3E62">
        <w:rPr>
          <w:rFonts w:ascii="Times New Roman" w:hAnsi="Times New Roman" w:cs="Times New Roman"/>
          <w:i/>
          <w:iCs/>
          <w:sz w:val="24"/>
          <w:szCs w:val="24"/>
        </w:rPr>
        <w:t>Tacaribe virus</w:t>
      </w:r>
      <w:r w:rsidRPr="00FC6ECA">
        <w:rPr>
          <w:rFonts w:ascii="Times New Roman" w:hAnsi="Times New Roman" w:cs="Times New Roman"/>
          <w:sz w:val="24"/>
          <w:szCs w:val="24"/>
        </w:rPr>
        <w:t xml:space="preserve"> found in 1956 and </w:t>
      </w:r>
      <w:r w:rsidR="005B3E62" w:rsidRPr="005B3E62">
        <w:rPr>
          <w:rFonts w:ascii="Times New Roman" w:hAnsi="Times New Roman" w:cs="Times New Roman"/>
          <w:i/>
          <w:iCs/>
          <w:sz w:val="24"/>
          <w:szCs w:val="24"/>
        </w:rPr>
        <w:t>Junin virus</w:t>
      </w:r>
      <w:r w:rsidRPr="00FC6ECA">
        <w:rPr>
          <w:rFonts w:ascii="Times New Roman" w:hAnsi="Times New Roman" w:cs="Times New Roman"/>
          <w:sz w:val="24"/>
          <w:szCs w:val="24"/>
        </w:rPr>
        <w:t xml:space="preserve"> isolated in 1958 were the first to be recognized, later in 1963 </w:t>
      </w:r>
      <w:r w:rsidR="005B3E62" w:rsidRPr="005B3E62">
        <w:rPr>
          <w:rFonts w:ascii="Times New Roman" w:hAnsi="Times New Roman" w:cs="Times New Roman"/>
          <w:i/>
          <w:iCs/>
          <w:sz w:val="24"/>
          <w:szCs w:val="24"/>
        </w:rPr>
        <w:t>Machupo virus</w:t>
      </w:r>
      <w:r w:rsidRPr="00FC6ECA">
        <w:rPr>
          <w:rFonts w:ascii="Times New Roman" w:hAnsi="Times New Roman" w:cs="Times New Roman"/>
          <w:sz w:val="24"/>
          <w:szCs w:val="24"/>
        </w:rPr>
        <w:t xml:space="preserve"> was isolated in Bolivia and then </w:t>
      </w:r>
      <w:r w:rsidR="005B3E62" w:rsidRPr="005B3E62">
        <w:rPr>
          <w:rFonts w:ascii="Times New Roman" w:hAnsi="Times New Roman" w:cs="Times New Roman"/>
          <w:i/>
          <w:iCs/>
          <w:sz w:val="24"/>
          <w:szCs w:val="24"/>
        </w:rPr>
        <w:t>Lassa virus</w:t>
      </w:r>
      <w:r w:rsidRPr="00FC6ECA">
        <w:rPr>
          <w:rFonts w:ascii="Times New Roman" w:hAnsi="Times New Roman" w:cs="Times New Roman"/>
          <w:sz w:val="24"/>
          <w:szCs w:val="24"/>
        </w:rPr>
        <w:t xml:space="preserve"> in 1969 in Nigeria. The most recent additions to these human pathogenic viruses are </w:t>
      </w:r>
      <w:r w:rsidR="005B3E62" w:rsidRPr="005B3E62">
        <w:rPr>
          <w:rFonts w:ascii="Times New Roman" w:hAnsi="Times New Roman" w:cs="Times New Roman"/>
          <w:i/>
          <w:iCs/>
          <w:sz w:val="24"/>
          <w:szCs w:val="24"/>
        </w:rPr>
        <w:t>Guanarito virus</w:t>
      </w:r>
      <w:r w:rsidRPr="00FC6ECA">
        <w:rPr>
          <w:rFonts w:ascii="Times New Roman" w:hAnsi="Times New Roman" w:cs="Times New Roman"/>
          <w:sz w:val="24"/>
          <w:szCs w:val="24"/>
        </w:rPr>
        <w:t xml:space="preserve"> detected in Venezuela in 1989, </w:t>
      </w:r>
      <w:r w:rsidRPr="00E461E6">
        <w:rPr>
          <w:rFonts w:ascii="Times New Roman" w:hAnsi="Times New Roman" w:cs="Times New Roman"/>
          <w:i/>
          <w:iCs/>
          <w:sz w:val="24"/>
          <w:szCs w:val="24"/>
        </w:rPr>
        <w:t>Sabi</w:t>
      </w:r>
      <w:r w:rsidR="00E461E6">
        <w:rPr>
          <w:rFonts w:ascii="Times New Roman" w:hAnsi="Times New Roman" w:cs="Times New Roman"/>
          <w:i/>
          <w:iCs/>
          <w:sz w:val="24"/>
          <w:szCs w:val="24"/>
        </w:rPr>
        <w:t>a</w:t>
      </w:r>
      <w:r w:rsidR="00E461E6" w:rsidRPr="00E461E6">
        <w:rPr>
          <w:rFonts w:ascii="Times New Roman" w:hAnsi="Times New Roman" w:cs="Times New Roman"/>
          <w:i/>
          <w:iCs/>
          <w:sz w:val="24"/>
          <w:szCs w:val="24"/>
        </w:rPr>
        <w:t xml:space="preserve"> virus</w:t>
      </w:r>
      <w:r w:rsidRPr="00FC6ECA">
        <w:rPr>
          <w:rFonts w:ascii="Times New Roman" w:hAnsi="Times New Roman" w:cs="Times New Roman"/>
          <w:sz w:val="24"/>
          <w:szCs w:val="24"/>
        </w:rPr>
        <w:t xml:space="preserve"> in Brazil in 1993, </w:t>
      </w:r>
      <w:r w:rsidR="005B3E62" w:rsidRPr="005B3E62">
        <w:rPr>
          <w:rFonts w:ascii="Times New Roman" w:hAnsi="Times New Roman" w:cs="Times New Roman"/>
          <w:i/>
          <w:iCs/>
          <w:sz w:val="24"/>
          <w:szCs w:val="24"/>
        </w:rPr>
        <w:t>Chapare virus</w:t>
      </w:r>
      <w:r w:rsidRPr="00FC6ECA">
        <w:rPr>
          <w:rFonts w:ascii="Times New Roman" w:hAnsi="Times New Roman" w:cs="Times New Roman"/>
          <w:sz w:val="24"/>
          <w:szCs w:val="24"/>
        </w:rPr>
        <w:t xml:space="preserve"> in Bolivia in 2004 and </w:t>
      </w:r>
      <w:r w:rsidR="005B3E62" w:rsidRPr="005B3E62">
        <w:rPr>
          <w:rFonts w:ascii="Times New Roman" w:hAnsi="Times New Roman" w:cs="Times New Roman"/>
          <w:i/>
          <w:iCs/>
          <w:sz w:val="24"/>
          <w:szCs w:val="24"/>
        </w:rPr>
        <w:t>Lujo virus</w:t>
      </w:r>
      <w:r w:rsidRPr="00FC6ECA">
        <w:rPr>
          <w:rFonts w:ascii="Times New Roman" w:hAnsi="Times New Roman" w:cs="Times New Roman"/>
          <w:sz w:val="24"/>
          <w:szCs w:val="24"/>
        </w:rPr>
        <w:t xml:space="preserve"> in South Africa in 2008.</w:t>
      </w:r>
    </w:p>
    <w:p w14:paraId="3D61E30A" w14:textId="2D0ED80E" w:rsidR="004F0A00" w:rsidRDefault="004F0A00" w:rsidP="00A51BCB">
      <w:pPr>
        <w:spacing w:after="0" w:line="360" w:lineRule="auto"/>
        <w:ind w:firstLine="567"/>
        <w:jc w:val="both"/>
        <w:rPr>
          <w:rFonts w:ascii="Times New Roman" w:hAnsi="Times New Roman" w:cs="Times New Roman"/>
          <w:sz w:val="24"/>
          <w:szCs w:val="24"/>
        </w:rPr>
      </w:pPr>
      <w:r w:rsidRPr="004F0A00">
        <w:rPr>
          <w:rFonts w:ascii="Times New Roman" w:hAnsi="Times New Roman" w:cs="Times New Roman"/>
          <w:sz w:val="24"/>
          <w:szCs w:val="24"/>
        </w:rPr>
        <w:t xml:space="preserve">Currently, according to ICTV, there are around </w:t>
      </w:r>
      <w:r w:rsidRPr="005C33B5">
        <w:rPr>
          <w:rFonts w:ascii="Times New Roman" w:hAnsi="Times New Roman" w:cs="Times New Roman"/>
          <w:color w:val="FF0000"/>
          <w:sz w:val="24"/>
          <w:szCs w:val="24"/>
        </w:rPr>
        <w:t>16,21</w:t>
      </w:r>
      <w:r w:rsidR="005C33B5" w:rsidRPr="005C33B5">
        <w:rPr>
          <w:rFonts w:ascii="Times New Roman" w:hAnsi="Times New Roman" w:cs="Times New Roman"/>
          <w:color w:val="FF0000"/>
          <w:sz w:val="24"/>
          <w:szCs w:val="24"/>
        </w:rPr>
        <w:t>3</w:t>
      </w:r>
      <w:r w:rsidRPr="005C33B5">
        <w:rPr>
          <w:rFonts w:ascii="Times New Roman" w:hAnsi="Times New Roman" w:cs="Times New Roman"/>
          <w:color w:val="FF0000"/>
          <w:sz w:val="24"/>
          <w:szCs w:val="24"/>
        </w:rPr>
        <w:t xml:space="preserve"> species of viruses </w:t>
      </w:r>
      <w:r w:rsidRPr="004F0A00">
        <w:rPr>
          <w:rFonts w:ascii="Times New Roman" w:hAnsi="Times New Roman" w:cs="Times New Roman"/>
          <w:sz w:val="24"/>
          <w:szCs w:val="24"/>
        </w:rPr>
        <w:t>on the planet</w:t>
      </w:r>
      <w:r w:rsidR="004957AA" w:rsidRPr="005C33B5">
        <w:rPr>
          <w:rFonts w:ascii="Times New Roman" w:hAnsi="Times New Roman" w:cs="Times New Roman"/>
          <w:b/>
          <w:bCs/>
          <w:color w:val="0000FF"/>
          <w:sz w:val="24"/>
          <w:szCs w:val="24"/>
          <w:vertAlign w:val="superscript"/>
        </w:rPr>
        <w:t>1</w:t>
      </w:r>
      <w:r w:rsidRPr="005C33B5">
        <w:rPr>
          <w:rFonts w:ascii="Times New Roman" w:hAnsi="Times New Roman" w:cs="Times New Roman"/>
          <w:b/>
          <w:bCs/>
          <w:sz w:val="24"/>
          <w:szCs w:val="24"/>
        </w:rPr>
        <w:t xml:space="preserve"> </w:t>
      </w:r>
      <w:r w:rsidRPr="0042378D">
        <w:rPr>
          <w:rFonts w:ascii="Times New Roman" w:hAnsi="Times New Roman" w:cs="Times New Roman"/>
          <w:color w:val="0000FF"/>
          <w:sz w:val="24"/>
          <w:szCs w:val="24"/>
        </w:rPr>
        <w:t>(https://https://ictv.global/taxonomy)</w:t>
      </w:r>
      <w:r w:rsidRPr="004F0A00">
        <w:rPr>
          <w:rFonts w:ascii="Times New Roman" w:hAnsi="Times New Roman" w:cs="Times New Roman"/>
          <w:sz w:val="24"/>
          <w:szCs w:val="24"/>
        </w:rPr>
        <w:t xml:space="preserve"> and three to four new species are still found every year. More than 224 viruses that cause human diseases are zoonotic in nature and 88% of these are present in these animal groups</w:t>
      </w:r>
      <w:r w:rsidR="004957AA" w:rsidRPr="00C04010">
        <w:rPr>
          <w:rFonts w:ascii="Times New Roman" w:hAnsi="Times New Roman" w:cs="Times New Roman"/>
          <w:b/>
          <w:bCs/>
          <w:color w:val="0000FF"/>
          <w:sz w:val="24"/>
          <w:szCs w:val="24"/>
          <w:vertAlign w:val="superscript"/>
        </w:rPr>
        <w:t>2</w:t>
      </w:r>
      <w:r w:rsidRPr="004F0A00">
        <w:rPr>
          <w:rFonts w:ascii="Times New Roman" w:hAnsi="Times New Roman" w:cs="Times New Roman"/>
          <w:sz w:val="24"/>
          <w:szCs w:val="24"/>
        </w:rPr>
        <w:t>, including Ebola, HIV/AIDS, avian influenza and monkeypox.</w:t>
      </w:r>
    </w:p>
    <w:p w14:paraId="5C91616E" w14:textId="75F6C1C2" w:rsidR="002F233E" w:rsidRDefault="002F233E" w:rsidP="00A51BCB">
      <w:pPr>
        <w:spacing w:after="0" w:line="360" w:lineRule="auto"/>
        <w:ind w:firstLine="567"/>
        <w:jc w:val="both"/>
        <w:rPr>
          <w:rFonts w:ascii="Times New Roman" w:hAnsi="Times New Roman" w:cs="Times New Roman"/>
          <w:sz w:val="24"/>
          <w:szCs w:val="24"/>
        </w:rPr>
      </w:pPr>
      <w:r w:rsidRPr="002F233E">
        <w:rPr>
          <w:rFonts w:ascii="Times New Roman" w:hAnsi="Times New Roman" w:cs="Times New Roman"/>
          <w:sz w:val="24"/>
          <w:szCs w:val="24"/>
        </w:rPr>
        <w:t>The viral species of this family Arenaviridae belong to the order Bunyavirales, Class Ellioviricetes and Phylum Negarnaviricota. Arenaviruses (Arena=sand in Latin), referring to the appearance of mammarenavirus particles observed in thin sections of electron microscopy; the suffix -viridae for taxa of the family</w:t>
      </w:r>
      <w:r w:rsidR="004957AA" w:rsidRPr="00C04010">
        <w:rPr>
          <w:rFonts w:ascii="Times New Roman" w:hAnsi="Times New Roman" w:cs="Times New Roman"/>
          <w:b/>
          <w:bCs/>
          <w:color w:val="0000FF"/>
          <w:sz w:val="24"/>
          <w:szCs w:val="24"/>
          <w:vertAlign w:val="superscript"/>
        </w:rPr>
        <w:t>1</w:t>
      </w:r>
      <w:r w:rsidRPr="002F233E">
        <w:rPr>
          <w:rFonts w:ascii="Times New Roman" w:hAnsi="Times New Roman" w:cs="Times New Roman"/>
          <w:sz w:val="24"/>
          <w:szCs w:val="24"/>
        </w:rPr>
        <w:t>. They are a group of viruses belonging to the Arenaviridae family that generally infect rodents and accidentally infect humans. Infections caused by strains of arenavirus cause viral hemorrhagic fevers (VHFs) of varying severity; in its classic form, the disease caused by Arenavirus, is characterized by insidious onset. In the initial prodromes, the patient presents with high fever, headache, intense chills, muscle pain, epigastric and retro-orbital pain, dizziness, sensitivity to light and constipation</w:t>
      </w:r>
      <w:r w:rsidR="00C04010" w:rsidRPr="00C04010">
        <w:rPr>
          <w:rFonts w:ascii="Times New Roman" w:hAnsi="Times New Roman" w:cs="Times New Roman"/>
          <w:b/>
          <w:bCs/>
          <w:color w:val="0000FF"/>
          <w:sz w:val="24"/>
          <w:szCs w:val="24"/>
          <w:vertAlign w:val="superscript"/>
        </w:rPr>
        <w:t>3,4</w:t>
      </w:r>
      <w:r w:rsidRPr="002F233E">
        <w:rPr>
          <w:rFonts w:ascii="Times New Roman" w:hAnsi="Times New Roman" w:cs="Times New Roman"/>
          <w:sz w:val="24"/>
          <w:szCs w:val="24"/>
        </w:rPr>
        <w:t>. Aseptic meningitis, an infection that causes inflammation in the meninges of the brain and spinal cord, can sometimes be caused by LCMV virus infections.</w:t>
      </w:r>
    </w:p>
    <w:p w14:paraId="2B982365" w14:textId="0C91DA8F" w:rsidR="002F233E" w:rsidRDefault="002F233E" w:rsidP="00796C2F">
      <w:pPr>
        <w:spacing w:after="0" w:line="360" w:lineRule="auto"/>
        <w:ind w:firstLine="567"/>
        <w:jc w:val="both"/>
        <w:rPr>
          <w:rFonts w:ascii="Times New Roman" w:hAnsi="Times New Roman" w:cs="Times New Roman"/>
          <w:sz w:val="24"/>
          <w:szCs w:val="24"/>
          <w:shd w:val="clear" w:color="auto" w:fill="FFFFFF"/>
        </w:rPr>
      </w:pPr>
      <w:r w:rsidRPr="002F233E">
        <w:rPr>
          <w:rFonts w:ascii="Times New Roman" w:hAnsi="Times New Roman" w:cs="Times New Roman"/>
          <w:sz w:val="24"/>
          <w:szCs w:val="24"/>
          <w:shd w:val="clear" w:color="auto" w:fill="FFFFFF"/>
        </w:rPr>
        <w:t>Divided into five genera: Antennavirus; Reptarenavirus; Hartmanivirus, Innmovirus and Mammarenavirus</w:t>
      </w:r>
      <w:r w:rsidR="00C04010" w:rsidRPr="00C04010">
        <w:rPr>
          <w:rFonts w:ascii="Times New Roman" w:hAnsi="Times New Roman" w:cs="Times New Roman"/>
          <w:b/>
          <w:bCs/>
          <w:color w:val="0000FF"/>
          <w:sz w:val="24"/>
          <w:szCs w:val="24"/>
          <w:shd w:val="clear" w:color="auto" w:fill="FFFFFF"/>
          <w:vertAlign w:val="superscript"/>
        </w:rPr>
        <w:t>5</w:t>
      </w:r>
      <w:r w:rsidRPr="002F233E">
        <w:rPr>
          <w:rFonts w:ascii="Times New Roman" w:hAnsi="Times New Roman" w:cs="Times New Roman"/>
          <w:sz w:val="24"/>
          <w:szCs w:val="24"/>
          <w:shd w:val="clear" w:color="auto" w:fill="FFFFFF"/>
        </w:rPr>
        <w:t>, the Arenaviridae family includes viruses that can infect various vertebrate animals such as bats, rodents, shrews, snakes and fish, as well as humans. Hemorrhagic fever syndromes can be derived from infections by viruses of the LCMV, being the prototype of the group and the only Arenavirus cohabiting on both continents in areas of the Old World (Eastern Hemisphere) encompassing Africa, Europe and Asia and the New World (Western Hemisphere) encompassing Brazil, Bolivia, Venezuela, Argentina and the United States, but classified as an Old World virus.</w:t>
      </w:r>
    </w:p>
    <w:p w14:paraId="0B0F72A6" w14:textId="0EE26ED5" w:rsidR="002F233E" w:rsidRDefault="002F233E" w:rsidP="00796C2F">
      <w:pPr>
        <w:spacing w:after="0" w:line="360" w:lineRule="auto"/>
        <w:ind w:firstLine="567"/>
        <w:jc w:val="both"/>
        <w:rPr>
          <w:rFonts w:ascii="Times New Roman" w:hAnsi="Times New Roman" w:cs="Times New Roman"/>
          <w:sz w:val="24"/>
          <w:szCs w:val="24"/>
          <w:shd w:val="clear" w:color="auto" w:fill="FFFFFF"/>
        </w:rPr>
      </w:pPr>
      <w:r w:rsidRPr="002F233E">
        <w:rPr>
          <w:rFonts w:ascii="Times New Roman" w:hAnsi="Times New Roman" w:cs="Times New Roman"/>
          <w:sz w:val="24"/>
          <w:szCs w:val="24"/>
          <w:shd w:val="clear" w:color="auto" w:fill="FFFFFF"/>
        </w:rPr>
        <w:t>The genus Mammarenavirus (single-stranded, negative-sense RNA virus) is the most important, as it has the ability to infect wild rodents, mammals, and occasionally cause disease in humans, most of which have natural reservoirs in rodents, containing about 50 viral species</w:t>
      </w:r>
      <w:r w:rsidR="00C04010" w:rsidRPr="00C04010">
        <w:rPr>
          <w:rFonts w:ascii="Times New Roman" w:hAnsi="Times New Roman" w:cs="Times New Roman"/>
          <w:b/>
          <w:bCs/>
          <w:color w:val="0000FF"/>
          <w:sz w:val="24"/>
          <w:szCs w:val="24"/>
          <w:shd w:val="clear" w:color="auto" w:fill="FFFFFF"/>
          <w:vertAlign w:val="superscript"/>
        </w:rPr>
        <w:t>5</w:t>
      </w:r>
      <w:r w:rsidRPr="002F233E">
        <w:rPr>
          <w:rFonts w:ascii="Times New Roman" w:hAnsi="Times New Roman" w:cs="Times New Roman"/>
          <w:sz w:val="24"/>
          <w:szCs w:val="24"/>
          <w:shd w:val="clear" w:color="auto" w:fill="FFFFFF"/>
        </w:rPr>
        <w:t xml:space="preserve">, being divided into two subgroups: the New World complex (Tacaribe serocomplex, endemic to the Western Hemisphere) </w:t>
      </w:r>
      <w:r w:rsidRPr="002F233E">
        <w:rPr>
          <w:rFonts w:ascii="Times New Roman" w:hAnsi="Times New Roman" w:cs="Times New Roman"/>
          <w:sz w:val="24"/>
          <w:szCs w:val="24"/>
          <w:shd w:val="clear" w:color="auto" w:fill="FFFFFF"/>
        </w:rPr>
        <w:lastRenderedPageBreak/>
        <w:t xml:space="preserve">which includes the </w:t>
      </w:r>
      <w:r w:rsidR="005B3E62" w:rsidRPr="005B3E62">
        <w:rPr>
          <w:rFonts w:ascii="Times New Roman" w:hAnsi="Times New Roman" w:cs="Times New Roman"/>
          <w:i/>
          <w:iCs/>
          <w:sz w:val="24"/>
          <w:szCs w:val="24"/>
          <w:shd w:val="clear" w:color="auto" w:fill="FFFFFF"/>
        </w:rPr>
        <w:t>Tacaribe virus</w:t>
      </w:r>
      <w:r w:rsidRPr="002F233E">
        <w:rPr>
          <w:rFonts w:ascii="Times New Roman" w:hAnsi="Times New Roman" w:cs="Times New Roman"/>
          <w:sz w:val="24"/>
          <w:szCs w:val="24"/>
          <w:shd w:val="clear" w:color="auto" w:fill="FFFFFF"/>
        </w:rPr>
        <w:t xml:space="preserve"> (TACV) prototype of the </w:t>
      </w:r>
      <w:r w:rsidRPr="00E461E6">
        <w:rPr>
          <w:rFonts w:ascii="Times New Roman" w:hAnsi="Times New Roman" w:cs="Times New Roman"/>
          <w:i/>
          <w:iCs/>
          <w:sz w:val="24"/>
          <w:szCs w:val="24"/>
          <w:shd w:val="clear" w:color="auto" w:fill="FFFFFF"/>
        </w:rPr>
        <w:t>Caribbean Mammarenavirus</w:t>
      </w:r>
      <w:r w:rsidRPr="002F233E">
        <w:rPr>
          <w:rFonts w:ascii="Times New Roman" w:hAnsi="Times New Roman" w:cs="Times New Roman"/>
          <w:sz w:val="24"/>
          <w:szCs w:val="24"/>
          <w:shd w:val="clear" w:color="auto" w:fill="FFFFFF"/>
        </w:rPr>
        <w:t xml:space="preserve"> group; those indigenous to the Americas, such as </w:t>
      </w:r>
      <w:r w:rsidRPr="00E461E6">
        <w:rPr>
          <w:rFonts w:ascii="Times New Roman" w:hAnsi="Times New Roman" w:cs="Times New Roman"/>
          <w:i/>
          <w:iCs/>
          <w:sz w:val="24"/>
          <w:szCs w:val="24"/>
          <w:shd w:val="clear" w:color="auto" w:fill="FFFFFF"/>
        </w:rPr>
        <w:t>Sabi</w:t>
      </w:r>
      <w:r w:rsidR="00E461E6" w:rsidRPr="00E461E6">
        <w:rPr>
          <w:rFonts w:ascii="Times New Roman" w:hAnsi="Times New Roman" w:cs="Times New Roman"/>
          <w:i/>
          <w:iCs/>
          <w:sz w:val="24"/>
          <w:szCs w:val="24"/>
          <w:shd w:val="clear" w:color="auto" w:fill="FFFFFF"/>
        </w:rPr>
        <w:t>a</w:t>
      </w:r>
      <w:r w:rsidRPr="00E461E6">
        <w:rPr>
          <w:rFonts w:ascii="Times New Roman" w:hAnsi="Times New Roman" w:cs="Times New Roman"/>
          <w:i/>
          <w:iCs/>
          <w:sz w:val="24"/>
          <w:szCs w:val="24"/>
          <w:shd w:val="clear" w:color="auto" w:fill="FFFFFF"/>
        </w:rPr>
        <w:t xml:space="preserve"> virus</w:t>
      </w:r>
      <w:r w:rsidRPr="002F233E">
        <w:rPr>
          <w:rFonts w:ascii="Times New Roman" w:hAnsi="Times New Roman" w:cs="Times New Roman"/>
          <w:sz w:val="24"/>
          <w:szCs w:val="24"/>
          <w:shd w:val="clear" w:color="auto" w:fill="FFFFFF"/>
        </w:rPr>
        <w:t xml:space="preserve"> (SBAV), </w:t>
      </w:r>
      <w:r w:rsidR="005B3E62" w:rsidRPr="005B3E62">
        <w:rPr>
          <w:rFonts w:ascii="Times New Roman" w:hAnsi="Times New Roman" w:cs="Times New Roman"/>
          <w:i/>
          <w:iCs/>
          <w:sz w:val="24"/>
          <w:szCs w:val="24"/>
          <w:shd w:val="clear" w:color="auto" w:fill="FFFFFF"/>
        </w:rPr>
        <w:t>Flexal virus</w:t>
      </w:r>
      <w:r w:rsidRPr="002F233E">
        <w:rPr>
          <w:rFonts w:ascii="Times New Roman" w:hAnsi="Times New Roman" w:cs="Times New Roman"/>
          <w:sz w:val="24"/>
          <w:szCs w:val="24"/>
          <w:shd w:val="clear" w:color="auto" w:fill="FFFFFF"/>
        </w:rPr>
        <w:t xml:space="preserve"> (FLEV), </w:t>
      </w:r>
      <w:r w:rsidR="005B3E62" w:rsidRPr="005B3E62">
        <w:rPr>
          <w:rFonts w:ascii="Times New Roman" w:hAnsi="Times New Roman" w:cs="Times New Roman"/>
          <w:i/>
          <w:iCs/>
          <w:sz w:val="24"/>
          <w:szCs w:val="24"/>
          <w:shd w:val="clear" w:color="auto" w:fill="FFFFFF"/>
        </w:rPr>
        <w:t>Cupixi virus</w:t>
      </w:r>
      <w:r w:rsidRPr="002F233E">
        <w:rPr>
          <w:rFonts w:ascii="Times New Roman" w:hAnsi="Times New Roman" w:cs="Times New Roman"/>
          <w:sz w:val="24"/>
          <w:szCs w:val="24"/>
          <w:shd w:val="clear" w:color="auto" w:fill="FFFFFF"/>
        </w:rPr>
        <w:t xml:space="preserve"> (CUPXV), </w:t>
      </w:r>
      <w:r w:rsidR="005B3E62" w:rsidRPr="005B3E62">
        <w:rPr>
          <w:rFonts w:ascii="Times New Roman" w:hAnsi="Times New Roman" w:cs="Times New Roman"/>
          <w:i/>
          <w:iCs/>
          <w:sz w:val="24"/>
          <w:szCs w:val="24"/>
          <w:shd w:val="clear" w:color="auto" w:fill="FFFFFF"/>
        </w:rPr>
        <w:t>Amapari virus</w:t>
      </w:r>
      <w:r w:rsidRPr="002F233E">
        <w:rPr>
          <w:rFonts w:ascii="Times New Roman" w:hAnsi="Times New Roman" w:cs="Times New Roman"/>
          <w:sz w:val="24"/>
          <w:szCs w:val="24"/>
          <w:shd w:val="clear" w:color="auto" w:fill="FFFFFF"/>
        </w:rPr>
        <w:t xml:space="preserve"> (AMAV) and </w:t>
      </w:r>
      <w:r w:rsidR="005B3E62" w:rsidRPr="005B3E62">
        <w:rPr>
          <w:rFonts w:ascii="Times New Roman" w:hAnsi="Times New Roman" w:cs="Times New Roman"/>
          <w:i/>
          <w:iCs/>
          <w:sz w:val="24"/>
          <w:szCs w:val="24"/>
          <w:shd w:val="clear" w:color="auto" w:fill="FFFFFF"/>
        </w:rPr>
        <w:t>Juquitiba virus</w:t>
      </w:r>
      <w:r w:rsidRPr="002F233E">
        <w:rPr>
          <w:rFonts w:ascii="Times New Roman" w:hAnsi="Times New Roman" w:cs="Times New Roman"/>
          <w:sz w:val="24"/>
          <w:szCs w:val="24"/>
          <w:shd w:val="clear" w:color="auto" w:fill="FFFFFF"/>
        </w:rPr>
        <w:t xml:space="preserve"> (JUQV) (</w:t>
      </w:r>
      <w:r w:rsidRPr="00E461E6">
        <w:rPr>
          <w:rFonts w:ascii="Times New Roman" w:hAnsi="Times New Roman" w:cs="Times New Roman"/>
          <w:i/>
          <w:iCs/>
          <w:sz w:val="24"/>
          <w:szCs w:val="24"/>
          <w:shd w:val="clear" w:color="auto" w:fill="FFFFFF"/>
        </w:rPr>
        <w:t>Mammarenavirus brasilienses</w:t>
      </w:r>
      <w:r w:rsidRPr="002F233E">
        <w:rPr>
          <w:rFonts w:ascii="Times New Roman" w:hAnsi="Times New Roman" w:cs="Times New Roman"/>
          <w:sz w:val="24"/>
          <w:szCs w:val="24"/>
          <w:shd w:val="clear" w:color="auto" w:fill="FFFFFF"/>
        </w:rPr>
        <w:t xml:space="preserve">) (Brazilian hemorrhagic fevers); </w:t>
      </w:r>
      <w:r w:rsidR="005B3E62" w:rsidRPr="005B3E62">
        <w:rPr>
          <w:rFonts w:ascii="Times New Roman" w:hAnsi="Times New Roman" w:cs="Times New Roman"/>
          <w:i/>
          <w:iCs/>
          <w:sz w:val="24"/>
          <w:szCs w:val="24"/>
          <w:shd w:val="clear" w:color="auto" w:fill="FFFFFF"/>
        </w:rPr>
        <w:t>Junin virus</w:t>
      </w:r>
      <w:r w:rsidRPr="002F233E">
        <w:rPr>
          <w:rFonts w:ascii="Times New Roman" w:hAnsi="Times New Roman" w:cs="Times New Roman"/>
          <w:sz w:val="24"/>
          <w:szCs w:val="24"/>
          <w:shd w:val="clear" w:color="auto" w:fill="FFFFFF"/>
        </w:rPr>
        <w:t xml:space="preserve"> (JUNV) (</w:t>
      </w:r>
      <w:r w:rsidRPr="00E461E6">
        <w:rPr>
          <w:rFonts w:ascii="Times New Roman" w:hAnsi="Times New Roman" w:cs="Times New Roman"/>
          <w:i/>
          <w:iCs/>
          <w:sz w:val="24"/>
          <w:szCs w:val="24"/>
          <w:shd w:val="clear" w:color="auto" w:fill="FFFFFF"/>
        </w:rPr>
        <w:t>Mammarenavirus junisense</w:t>
      </w:r>
      <w:r w:rsidRPr="002F233E">
        <w:rPr>
          <w:rFonts w:ascii="Times New Roman" w:hAnsi="Times New Roman" w:cs="Times New Roman"/>
          <w:sz w:val="24"/>
          <w:szCs w:val="24"/>
          <w:shd w:val="clear" w:color="auto" w:fill="FFFFFF"/>
        </w:rPr>
        <w:t xml:space="preserve">) (Argentine hemorrhagic fever); </w:t>
      </w:r>
      <w:r w:rsidR="005B3E62" w:rsidRPr="005B3E62">
        <w:rPr>
          <w:rFonts w:ascii="Times New Roman" w:hAnsi="Times New Roman" w:cs="Times New Roman"/>
          <w:i/>
          <w:iCs/>
          <w:sz w:val="24"/>
          <w:szCs w:val="24"/>
          <w:shd w:val="clear" w:color="auto" w:fill="FFFFFF"/>
        </w:rPr>
        <w:t>Latino virus</w:t>
      </w:r>
      <w:r w:rsidRPr="002F233E">
        <w:rPr>
          <w:rFonts w:ascii="Times New Roman" w:hAnsi="Times New Roman" w:cs="Times New Roman"/>
          <w:sz w:val="24"/>
          <w:szCs w:val="24"/>
          <w:shd w:val="clear" w:color="auto" w:fill="FFFFFF"/>
        </w:rPr>
        <w:t xml:space="preserve"> (LATV) (</w:t>
      </w:r>
      <w:r w:rsidRPr="00E461E6">
        <w:rPr>
          <w:rFonts w:ascii="Times New Roman" w:hAnsi="Times New Roman" w:cs="Times New Roman"/>
          <w:i/>
          <w:iCs/>
          <w:sz w:val="24"/>
          <w:szCs w:val="24"/>
          <w:shd w:val="clear" w:color="auto" w:fill="FFFFFF"/>
        </w:rPr>
        <w:t>Mammarenavirus latinum</w:t>
      </w:r>
      <w:r w:rsidRPr="002F233E">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Machupo virus</w:t>
      </w:r>
      <w:r w:rsidRPr="002F233E">
        <w:rPr>
          <w:rFonts w:ascii="Times New Roman" w:hAnsi="Times New Roman" w:cs="Times New Roman"/>
          <w:sz w:val="24"/>
          <w:szCs w:val="24"/>
          <w:shd w:val="clear" w:color="auto" w:fill="FFFFFF"/>
        </w:rPr>
        <w:t xml:space="preserve"> (MACV) (</w:t>
      </w:r>
      <w:r w:rsidRPr="00E461E6">
        <w:rPr>
          <w:rFonts w:ascii="Times New Roman" w:hAnsi="Times New Roman" w:cs="Times New Roman"/>
          <w:i/>
          <w:iCs/>
          <w:sz w:val="24"/>
          <w:szCs w:val="24"/>
          <w:shd w:val="clear" w:color="auto" w:fill="FFFFFF"/>
        </w:rPr>
        <w:t>Mammarenavirus machupoense</w:t>
      </w:r>
      <w:r w:rsidRPr="002F233E">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Chapare virus</w:t>
      </w:r>
      <w:r w:rsidRPr="002F233E">
        <w:rPr>
          <w:rFonts w:ascii="Times New Roman" w:hAnsi="Times New Roman" w:cs="Times New Roman"/>
          <w:sz w:val="24"/>
          <w:szCs w:val="24"/>
          <w:shd w:val="clear" w:color="auto" w:fill="FFFFFF"/>
        </w:rPr>
        <w:t xml:space="preserve"> (CHAV) (</w:t>
      </w:r>
      <w:r w:rsidR="00E461E6" w:rsidRPr="00E461E6">
        <w:rPr>
          <w:rFonts w:ascii="Times New Roman" w:hAnsi="Times New Roman" w:cs="Times New Roman"/>
          <w:i/>
          <w:iCs/>
          <w:sz w:val="24"/>
          <w:szCs w:val="24"/>
          <w:shd w:val="clear" w:color="auto" w:fill="FFFFFF"/>
        </w:rPr>
        <w:t>M</w:t>
      </w:r>
      <w:r w:rsidRPr="00E461E6">
        <w:rPr>
          <w:rFonts w:ascii="Times New Roman" w:hAnsi="Times New Roman" w:cs="Times New Roman"/>
          <w:i/>
          <w:iCs/>
          <w:sz w:val="24"/>
          <w:szCs w:val="24"/>
          <w:shd w:val="clear" w:color="auto" w:fill="FFFFFF"/>
        </w:rPr>
        <w:t>ammarenavirus chapareense</w:t>
      </w:r>
      <w:r w:rsidRPr="002F233E">
        <w:rPr>
          <w:rFonts w:ascii="Times New Roman" w:hAnsi="Times New Roman" w:cs="Times New Roman"/>
          <w:sz w:val="24"/>
          <w:szCs w:val="24"/>
          <w:shd w:val="clear" w:color="auto" w:fill="FFFFFF"/>
        </w:rPr>
        <w:t xml:space="preserve">) (Bolivian hemorrhagic fevers); </w:t>
      </w:r>
      <w:r w:rsidR="005B3E62" w:rsidRPr="005B3E62">
        <w:rPr>
          <w:rFonts w:ascii="Times New Roman" w:hAnsi="Times New Roman" w:cs="Times New Roman"/>
          <w:i/>
          <w:iCs/>
          <w:sz w:val="24"/>
          <w:szCs w:val="24"/>
          <w:shd w:val="clear" w:color="auto" w:fill="FFFFFF"/>
        </w:rPr>
        <w:t>Guanarito virus</w:t>
      </w:r>
      <w:r w:rsidRPr="002F233E">
        <w:rPr>
          <w:rFonts w:ascii="Times New Roman" w:hAnsi="Times New Roman" w:cs="Times New Roman"/>
          <w:sz w:val="24"/>
          <w:szCs w:val="24"/>
          <w:shd w:val="clear" w:color="auto" w:fill="FFFFFF"/>
        </w:rPr>
        <w:t xml:space="preserve"> (GTOV) (</w:t>
      </w:r>
      <w:r w:rsidRPr="00E461E6">
        <w:rPr>
          <w:rFonts w:ascii="Times New Roman" w:hAnsi="Times New Roman" w:cs="Times New Roman"/>
          <w:i/>
          <w:iCs/>
          <w:sz w:val="24"/>
          <w:szCs w:val="24"/>
          <w:shd w:val="clear" w:color="auto" w:fill="FFFFFF"/>
        </w:rPr>
        <w:t>Mammarenavirus guanaritoense</w:t>
      </w:r>
      <w:r w:rsidRPr="002F233E">
        <w:rPr>
          <w:rFonts w:ascii="Times New Roman" w:hAnsi="Times New Roman" w:cs="Times New Roman"/>
          <w:sz w:val="24"/>
          <w:szCs w:val="24"/>
          <w:shd w:val="clear" w:color="auto" w:fill="FFFFFF"/>
        </w:rPr>
        <w:t xml:space="preserve">) (Venezuelan hemorrhagic fever); </w:t>
      </w:r>
      <w:r w:rsidR="005B3E62" w:rsidRPr="005B3E62">
        <w:rPr>
          <w:rFonts w:ascii="Times New Roman" w:hAnsi="Times New Roman" w:cs="Times New Roman"/>
          <w:i/>
          <w:iCs/>
          <w:sz w:val="24"/>
          <w:szCs w:val="24"/>
          <w:shd w:val="clear" w:color="auto" w:fill="FFFFFF"/>
        </w:rPr>
        <w:t>Parana virus</w:t>
      </w:r>
      <w:r w:rsidRPr="002F233E">
        <w:rPr>
          <w:rFonts w:ascii="Times New Roman" w:hAnsi="Times New Roman" w:cs="Times New Roman"/>
          <w:sz w:val="24"/>
          <w:szCs w:val="24"/>
          <w:shd w:val="clear" w:color="auto" w:fill="FFFFFF"/>
        </w:rPr>
        <w:t xml:space="preserve"> (PARV) (</w:t>
      </w:r>
      <w:r w:rsidRPr="00E461E6">
        <w:rPr>
          <w:rFonts w:ascii="Times New Roman" w:hAnsi="Times New Roman" w:cs="Times New Roman"/>
          <w:i/>
          <w:iCs/>
          <w:sz w:val="24"/>
          <w:szCs w:val="24"/>
          <w:shd w:val="clear" w:color="auto" w:fill="FFFFFF"/>
        </w:rPr>
        <w:t>Mammarenavirus paranaense</w:t>
      </w:r>
      <w:r w:rsidRPr="002F233E">
        <w:rPr>
          <w:rFonts w:ascii="Times New Roman" w:hAnsi="Times New Roman" w:cs="Times New Roman"/>
          <w:sz w:val="24"/>
          <w:szCs w:val="24"/>
          <w:shd w:val="clear" w:color="auto" w:fill="FFFFFF"/>
        </w:rPr>
        <w:t xml:space="preserve">) (Paraguayan hemorrhagic fevers), </w:t>
      </w:r>
      <w:r w:rsidR="005B3E62" w:rsidRPr="005B3E62">
        <w:rPr>
          <w:rFonts w:ascii="Times New Roman" w:hAnsi="Times New Roman" w:cs="Times New Roman"/>
          <w:i/>
          <w:iCs/>
          <w:sz w:val="24"/>
          <w:szCs w:val="24"/>
          <w:shd w:val="clear" w:color="auto" w:fill="FFFFFF"/>
        </w:rPr>
        <w:t>Patawa virus</w:t>
      </w:r>
      <w:r w:rsidRPr="002F233E">
        <w:rPr>
          <w:rFonts w:ascii="Times New Roman" w:hAnsi="Times New Roman" w:cs="Times New Roman"/>
          <w:sz w:val="24"/>
          <w:szCs w:val="24"/>
          <w:shd w:val="clear" w:color="auto" w:fill="FFFFFF"/>
        </w:rPr>
        <w:t xml:space="preserve"> (PATV), </w:t>
      </w:r>
      <w:r w:rsidR="005B3E62" w:rsidRPr="005B3E62">
        <w:rPr>
          <w:rFonts w:ascii="Times New Roman" w:hAnsi="Times New Roman" w:cs="Times New Roman"/>
          <w:i/>
          <w:iCs/>
          <w:sz w:val="24"/>
          <w:szCs w:val="24"/>
          <w:shd w:val="clear" w:color="auto" w:fill="FFFFFF"/>
        </w:rPr>
        <w:t>Pichinde virus</w:t>
      </w:r>
      <w:r w:rsidRPr="002F233E">
        <w:rPr>
          <w:rFonts w:ascii="Times New Roman" w:hAnsi="Times New Roman" w:cs="Times New Roman"/>
          <w:sz w:val="24"/>
          <w:szCs w:val="24"/>
          <w:shd w:val="clear" w:color="auto" w:fill="FFFFFF"/>
        </w:rPr>
        <w:t xml:space="preserve"> (PICV) (Colombian hemorrhagic fever), </w:t>
      </w:r>
      <w:r w:rsidR="005B3E62" w:rsidRPr="005B3E62">
        <w:rPr>
          <w:rFonts w:ascii="Times New Roman" w:hAnsi="Times New Roman" w:cs="Times New Roman"/>
          <w:i/>
          <w:iCs/>
          <w:sz w:val="24"/>
          <w:szCs w:val="24"/>
          <w:shd w:val="clear" w:color="auto" w:fill="FFFFFF"/>
        </w:rPr>
        <w:t>Pirital virus</w:t>
      </w:r>
      <w:r w:rsidRPr="002F233E">
        <w:rPr>
          <w:rFonts w:ascii="Times New Roman" w:hAnsi="Times New Roman" w:cs="Times New Roman"/>
          <w:sz w:val="24"/>
          <w:szCs w:val="24"/>
          <w:shd w:val="clear" w:color="auto" w:fill="FFFFFF"/>
        </w:rPr>
        <w:t xml:space="preserve"> (PIRV), </w:t>
      </w:r>
      <w:r w:rsidR="005B3E62" w:rsidRPr="005B3E62">
        <w:rPr>
          <w:rFonts w:ascii="Times New Roman" w:hAnsi="Times New Roman" w:cs="Times New Roman"/>
          <w:i/>
          <w:iCs/>
          <w:sz w:val="24"/>
          <w:szCs w:val="24"/>
          <w:shd w:val="clear" w:color="auto" w:fill="FFFFFF"/>
        </w:rPr>
        <w:t>Whitewater Arroyo virus</w:t>
      </w:r>
      <w:r w:rsidRPr="002F233E">
        <w:rPr>
          <w:rFonts w:ascii="Times New Roman" w:hAnsi="Times New Roman" w:cs="Times New Roman"/>
          <w:sz w:val="24"/>
          <w:szCs w:val="24"/>
          <w:shd w:val="clear" w:color="auto" w:fill="FFFFFF"/>
        </w:rPr>
        <w:t xml:space="preserve"> (WWAV), </w:t>
      </w:r>
      <w:r w:rsidR="005B3E62" w:rsidRPr="005B3E62">
        <w:rPr>
          <w:rFonts w:ascii="Times New Roman" w:hAnsi="Times New Roman" w:cs="Times New Roman"/>
          <w:i/>
          <w:iCs/>
          <w:sz w:val="24"/>
          <w:szCs w:val="24"/>
          <w:shd w:val="clear" w:color="auto" w:fill="FFFFFF"/>
        </w:rPr>
        <w:t>Oliveros virus</w:t>
      </w:r>
      <w:r w:rsidRPr="002F233E">
        <w:rPr>
          <w:rFonts w:ascii="Times New Roman" w:hAnsi="Times New Roman" w:cs="Times New Roman"/>
          <w:sz w:val="24"/>
          <w:szCs w:val="24"/>
          <w:shd w:val="clear" w:color="auto" w:fill="FFFFFF"/>
        </w:rPr>
        <w:t xml:space="preserve"> (OLIV) and </w:t>
      </w:r>
      <w:r w:rsidR="005B3E62" w:rsidRPr="005B3E62">
        <w:rPr>
          <w:rFonts w:ascii="Times New Roman" w:hAnsi="Times New Roman" w:cs="Times New Roman"/>
          <w:i/>
          <w:iCs/>
          <w:sz w:val="24"/>
          <w:szCs w:val="24"/>
          <w:shd w:val="clear" w:color="auto" w:fill="FFFFFF"/>
        </w:rPr>
        <w:t>Tamiami virus</w:t>
      </w:r>
      <w:r w:rsidRPr="002F233E">
        <w:rPr>
          <w:rFonts w:ascii="Times New Roman" w:hAnsi="Times New Roman" w:cs="Times New Roman"/>
          <w:sz w:val="24"/>
          <w:szCs w:val="24"/>
          <w:shd w:val="clear" w:color="auto" w:fill="FFFFFF"/>
        </w:rPr>
        <w:t xml:space="preserve"> (TAMV) (American hemorrhagic fevers); and </w:t>
      </w:r>
      <w:r w:rsidR="005B3E62" w:rsidRPr="005B3E62">
        <w:rPr>
          <w:rFonts w:ascii="Times New Roman" w:hAnsi="Times New Roman" w:cs="Times New Roman"/>
          <w:i/>
          <w:iCs/>
          <w:sz w:val="24"/>
          <w:szCs w:val="24"/>
          <w:shd w:val="clear" w:color="auto" w:fill="FFFFFF"/>
        </w:rPr>
        <w:t>Allpahuayo virus</w:t>
      </w:r>
      <w:r w:rsidRPr="002F233E">
        <w:rPr>
          <w:rFonts w:ascii="Times New Roman" w:hAnsi="Times New Roman" w:cs="Times New Roman"/>
          <w:sz w:val="24"/>
          <w:szCs w:val="24"/>
          <w:shd w:val="clear" w:color="auto" w:fill="FFFFFF"/>
        </w:rPr>
        <w:t xml:space="preserve"> (Peruvian hemorrhagic fever).</w:t>
      </w:r>
    </w:p>
    <w:p w14:paraId="354B04AF" w14:textId="7AF41BCC" w:rsidR="00251727" w:rsidRDefault="00251727" w:rsidP="00796C2F">
      <w:pPr>
        <w:spacing w:after="0" w:line="360" w:lineRule="auto"/>
        <w:ind w:firstLine="567"/>
        <w:jc w:val="both"/>
        <w:rPr>
          <w:rFonts w:ascii="Times New Roman" w:hAnsi="Times New Roman" w:cs="Times New Roman"/>
          <w:sz w:val="24"/>
          <w:szCs w:val="24"/>
          <w:shd w:val="clear" w:color="auto" w:fill="FFFFFF"/>
        </w:rPr>
      </w:pPr>
      <w:r w:rsidRPr="00251727">
        <w:rPr>
          <w:rFonts w:ascii="Times New Roman" w:hAnsi="Times New Roman" w:cs="Times New Roman"/>
          <w:sz w:val="24"/>
          <w:szCs w:val="24"/>
          <w:shd w:val="clear" w:color="auto" w:fill="FFFFFF"/>
        </w:rPr>
        <w:t>The Old World complex (</w:t>
      </w:r>
      <w:r w:rsidR="0042378D">
        <w:rPr>
          <w:rFonts w:ascii="Times New Roman" w:hAnsi="Times New Roman" w:cs="Times New Roman"/>
          <w:sz w:val="24"/>
          <w:szCs w:val="24"/>
          <w:shd w:val="clear" w:color="auto" w:fill="FFFFFF"/>
        </w:rPr>
        <w:t>Lassa</w:t>
      </w:r>
      <w:r w:rsidRPr="00251727">
        <w:rPr>
          <w:rFonts w:ascii="Times New Roman" w:hAnsi="Times New Roman" w:cs="Times New Roman"/>
          <w:sz w:val="24"/>
          <w:szCs w:val="24"/>
          <w:shd w:val="clear" w:color="auto" w:fill="FFFFFF"/>
        </w:rPr>
        <w:t xml:space="preserve">-Lymphocytic serocomplex) includes: </w:t>
      </w:r>
      <w:r w:rsidR="005B3E62" w:rsidRPr="005B3E62">
        <w:rPr>
          <w:rFonts w:ascii="Times New Roman" w:hAnsi="Times New Roman" w:cs="Times New Roman"/>
          <w:i/>
          <w:iCs/>
          <w:sz w:val="24"/>
          <w:szCs w:val="24"/>
          <w:shd w:val="clear" w:color="auto" w:fill="FFFFFF"/>
        </w:rPr>
        <w:t>Lassa virus</w:t>
      </w:r>
      <w:r w:rsidRPr="00251727">
        <w:rPr>
          <w:rFonts w:ascii="Times New Roman" w:hAnsi="Times New Roman" w:cs="Times New Roman"/>
          <w:sz w:val="24"/>
          <w:szCs w:val="24"/>
          <w:shd w:val="clear" w:color="auto" w:fill="FFFFFF"/>
        </w:rPr>
        <w:t xml:space="preserve"> (LASV), </w:t>
      </w:r>
      <w:r w:rsidR="005B3E62" w:rsidRPr="005B3E62">
        <w:rPr>
          <w:rFonts w:ascii="Times New Roman" w:hAnsi="Times New Roman" w:cs="Times New Roman"/>
          <w:i/>
          <w:iCs/>
          <w:sz w:val="24"/>
          <w:szCs w:val="24"/>
          <w:shd w:val="clear" w:color="auto" w:fill="FFFFFF"/>
        </w:rPr>
        <w:t>Mopeia virus</w:t>
      </w:r>
      <w:r w:rsidRPr="00251727">
        <w:rPr>
          <w:rFonts w:ascii="Times New Roman" w:hAnsi="Times New Roman" w:cs="Times New Roman"/>
          <w:sz w:val="24"/>
          <w:szCs w:val="24"/>
          <w:shd w:val="clear" w:color="auto" w:fill="FFFFFF"/>
        </w:rPr>
        <w:t xml:space="preserve"> (MOPV), </w:t>
      </w:r>
      <w:r w:rsidR="005B3E62" w:rsidRPr="005B3E62">
        <w:rPr>
          <w:rFonts w:ascii="Times New Roman" w:hAnsi="Times New Roman" w:cs="Times New Roman"/>
          <w:i/>
          <w:iCs/>
          <w:sz w:val="24"/>
          <w:szCs w:val="24"/>
          <w:shd w:val="clear" w:color="auto" w:fill="FFFFFF"/>
        </w:rPr>
        <w:t>Mobala virus</w:t>
      </w:r>
      <w:r w:rsidRPr="00251727">
        <w:rPr>
          <w:rFonts w:ascii="Times New Roman" w:hAnsi="Times New Roman" w:cs="Times New Roman"/>
          <w:sz w:val="24"/>
          <w:szCs w:val="24"/>
          <w:shd w:val="clear" w:color="auto" w:fill="FFFFFF"/>
        </w:rPr>
        <w:t xml:space="preserve"> (MOBV), </w:t>
      </w:r>
      <w:r w:rsidR="005B3E62" w:rsidRPr="005B3E62">
        <w:rPr>
          <w:rFonts w:ascii="Times New Roman" w:hAnsi="Times New Roman" w:cs="Times New Roman"/>
          <w:i/>
          <w:iCs/>
          <w:sz w:val="24"/>
          <w:szCs w:val="24"/>
          <w:shd w:val="clear" w:color="auto" w:fill="FFFFFF"/>
        </w:rPr>
        <w:t>Ippy virus</w:t>
      </w:r>
      <w:r w:rsidRPr="00251727">
        <w:rPr>
          <w:rFonts w:ascii="Times New Roman" w:hAnsi="Times New Roman" w:cs="Times New Roman"/>
          <w:sz w:val="24"/>
          <w:szCs w:val="24"/>
          <w:shd w:val="clear" w:color="auto" w:fill="FFFFFF"/>
        </w:rPr>
        <w:t xml:space="preserve"> (IPPYV), </w:t>
      </w:r>
      <w:r w:rsidR="005B3E62" w:rsidRPr="005B3E62">
        <w:rPr>
          <w:rFonts w:ascii="Times New Roman" w:hAnsi="Times New Roman" w:cs="Times New Roman"/>
          <w:i/>
          <w:iCs/>
          <w:sz w:val="24"/>
          <w:szCs w:val="24"/>
          <w:shd w:val="clear" w:color="auto" w:fill="FFFFFF"/>
        </w:rPr>
        <w:t>Lujo virus</w:t>
      </w:r>
      <w:r w:rsidRPr="00251727">
        <w:rPr>
          <w:rFonts w:ascii="Times New Roman" w:hAnsi="Times New Roman" w:cs="Times New Roman"/>
          <w:sz w:val="24"/>
          <w:szCs w:val="24"/>
          <w:shd w:val="clear" w:color="auto" w:fill="FFFFFF"/>
        </w:rPr>
        <w:t xml:space="preserve"> (LUJV) (</w:t>
      </w:r>
      <w:r w:rsidRPr="005B3E62">
        <w:rPr>
          <w:rFonts w:ascii="Times New Roman" w:hAnsi="Times New Roman" w:cs="Times New Roman"/>
          <w:i/>
          <w:iCs/>
          <w:sz w:val="24"/>
          <w:szCs w:val="24"/>
          <w:shd w:val="clear" w:color="auto" w:fill="FFFFFF"/>
        </w:rPr>
        <w:t>African Mammarenaviruses</w:t>
      </w:r>
      <w:r w:rsidRPr="002517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Menekre virus</w:t>
      </w:r>
      <w:r w:rsidRPr="00251727">
        <w:rPr>
          <w:rFonts w:ascii="Times New Roman" w:hAnsi="Times New Roman" w:cs="Times New Roman"/>
          <w:sz w:val="24"/>
          <w:szCs w:val="24"/>
          <w:shd w:val="clear" w:color="auto" w:fill="FFFFFF"/>
        </w:rPr>
        <w:t xml:space="preserve"> (MENV), </w:t>
      </w:r>
      <w:r w:rsidR="005B3E62" w:rsidRPr="005B3E62">
        <w:rPr>
          <w:rFonts w:ascii="Times New Roman" w:hAnsi="Times New Roman" w:cs="Times New Roman"/>
          <w:i/>
          <w:iCs/>
          <w:sz w:val="24"/>
          <w:szCs w:val="24"/>
          <w:shd w:val="clear" w:color="auto" w:fill="FFFFFF"/>
        </w:rPr>
        <w:t>Kodoko virus</w:t>
      </w:r>
      <w:r w:rsidRPr="00251727">
        <w:rPr>
          <w:rFonts w:ascii="Times New Roman" w:hAnsi="Times New Roman" w:cs="Times New Roman"/>
          <w:sz w:val="24"/>
          <w:szCs w:val="24"/>
          <w:shd w:val="clear" w:color="auto" w:fill="FFFFFF"/>
        </w:rPr>
        <w:t xml:space="preserve"> (KODV), </w:t>
      </w:r>
      <w:r w:rsidR="005B3E62" w:rsidRPr="005B3E62">
        <w:rPr>
          <w:rFonts w:ascii="Times New Roman" w:hAnsi="Times New Roman" w:cs="Times New Roman"/>
          <w:i/>
          <w:iCs/>
          <w:sz w:val="24"/>
          <w:szCs w:val="24"/>
          <w:shd w:val="clear" w:color="auto" w:fill="FFFFFF"/>
        </w:rPr>
        <w:t>Luna virus</w:t>
      </w:r>
      <w:r w:rsidRPr="00251727">
        <w:rPr>
          <w:rFonts w:ascii="Times New Roman" w:hAnsi="Times New Roman" w:cs="Times New Roman"/>
          <w:sz w:val="24"/>
          <w:szCs w:val="24"/>
          <w:shd w:val="clear" w:color="auto" w:fill="FFFFFF"/>
        </w:rPr>
        <w:t xml:space="preserve"> (LUNV), </w:t>
      </w:r>
      <w:r w:rsidR="005B3E62" w:rsidRPr="005B3E62">
        <w:rPr>
          <w:rFonts w:ascii="Times New Roman" w:hAnsi="Times New Roman" w:cs="Times New Roman"/>
          <w:i/>
          <w:iCs/>
          <w:sz w:val="24"/>
          <w:szCs w:val="24"/>
          <w:shd w:val="clear" w:color="auto" w:fill="FFFFFF"/>
        </w:rPr>
        <w:t>Lunk virus</w:t>
      </w:r>
      <w:r w:rsidRPr="00251727">
        <w:rPr>
          <w:rFonts w:ascii="Times New Roman" w:hAnsi="Times New Roman" w:cs="Times New Roman"/>
          <w:sz w:val="24"/>
          <w:szCs w:val="24"/>
          <w:shd w:val="clear" w:color="auto" w:fill="FFFFFF"/>
        </w:rPr>
        <w:t xml:space="preserve"> (LUKV), </w:t>
      </w:r>
      <w:r w:rsidR="005B3E62" w:rsidRPr="005B3E62">
        <w:rPr>
          <w:rFonts w:ascii="Times New Roman" w:hAnsi="Times New Roman" w:cs="Times New Roman"/>
          <w:i/>
          <w:iCs/>
          <w:sz w:val="24"/>
          <w:szCs w:val="24"/>
          <w:shd w:val="clear" w:color="auto" w:fill="FFFFFF"/>
        </w:rPr>
        <w:t>Gairo virus</w:t>
      </w:r>
      <w:r w:rsidRPr="00251727">
        <w:rPr>
          <w:rFonts w:ascii="Times New Roman" w:hAnsi="Times New Roman" w:cs="Times New Roman"/>
          <w:sz w:val="24"/>
          <w:szCs w:val="24"/>
          <w:shd w:val="clear" w:color="auto" w:fill="FFFFFF"/>
        </w:rPr>
        <w:t xml:space="preserve"> (GAIV), </w:t>
      </w:r>
      <w:r w:rsidR="005B3E62" w:rsidRPr="005B3E62">
        <w:rPr>
          <w:rFonts w:ascii="Times New Roman" w:hAnsi="Times New Roman" w:cs="Times New Roman"/>
          <w:i/>
          <w:iCs/>
          <w:sz w:val="24"/>
          <w:szCs w:val="24"/>
          <w:shd w:val="clear" w:color="auto" w:fill="FFFFFF"/>
        </w:rPr>
        <w:t>Gbagroube virus</w:t>
      </w:r>
      <w:r w:rsidRPr="00251727">
        <w:rPr>
          <w:rFonts w:ascii="Times New Roman" w:hAnsi="Times New Roman" w:cs="Times New Roman"/>
          <w:sz w:val="24"/>
          <w:szCs w:val="24"/>
          <w:shd w:val="clear" w:color="auto" w:fill="FFFFFF"/>
        </w:rPr>
        <w:t xml:space="preserve"> (GBGV), </w:t>
      </w:r>
      <w:r w:rsidR="005B3E62" w:rsidRPr="005B3E62">
        <w:rPr>
          <w:rFonts w:ascii="Times New Roman" w:hAnsi="Times New Roman" w:cs="Times New Roman"/>
          <w:i/>
          <w:iCs/>
          <w:sz w:val="24"/>
          <w:szCs w:val="24"/>
          <w:shd w:val="clear" w:color="auto" w:fill="FFFFFF"/>
        </w:rPr>
        <w:t>Merino Walk virus</w:t>
      </w:r>
      <w:r w:rsidRPr="00251727">
        <w:rPr>
          <w:rFonts w:ascii="Times New Roman" w:hAnsi="Times New Roman" w:cs="Times New Roman"/>
          <w:sz w:val="24"/>
          <w:szCs w:val="24"/>
          <w:shd w:val="clear" w:color="auto" w:fill="FFFFFF"/>
        </w:rPr>
        <w:t xml:space="preserve"> (MWV), </w:t>
      </w:r>
      <w:r w:rsidR="005B3E62" w:rsidRPr="005B3E62">
        <w:rPr>
          <w:rFonts w:ascii="Times New Roman" w:hAnsi="Times New Roman" w:cs="Times New Roman"/>
          <w:i/>
          <w:iCs/>
          <w:sz w:val="24"/>
          <w:szCs w:val="24"/>
          <w:shd w:val="clear" w:color="auto" w:fill="FFFFFF"/>
        </w:rPr>
        <w:t>Morogoro virus</w:t>
      </w:r>
      <w:r w:rsidRPr="00251727">
        <w:rPr>
          <w:rFonts w:ascii="Times New Roman" w:hAnsi="Times New Roman" w:cs="Times New Roman"/>
          <w:sz w:val="24"/>
          <w:szCs w:val="24"/>
          <w:shd w:val="clear" w:color="auto" w:fill="FFFFFF"/>
        </w:rPr>
        <w:t xml:space="preserve"> (MORV), </w:t>
      </w:r>
      <w:r w:rsidR="005B3E62" w:rsidRPr="005B3E62">
        <w:rPr>
          <w:rFonts w:ascii="Times New Roman" w:hAnsi="Times New Roman" w:cs="Times New Roman"/>
          <w:i/>
          <w:iCs/>
          <w:sz w:val="24"/>
          <w:szCs w:val="24"/>
          <w:shd w:val="clear" w:color="auto" w:fill="FFFFFF"/>
        </w:rPr>
        <w:t>Wenzhou virus</w:t>
      </w:r>
      <w:r w:rsidRPr="00251727">
        <w:rPr>
          <w:rFonts w:ascii="Times New Roman" w:hAnsi="Times New Roman" w:cs="Times New Roman"/>
          <w:sz w:val="24"/>
          <w:szCs w:val="24"/>
          <w:shd w:val="clear" w:color="auto" w:fill="FFFFFF"/>
        </w:rPr>
        <w:t xml:space="preserve"> (WENV) and </w:t>
      </w:r>
      <w:r w:rsidR="005B3E62" w:rsidRPr="005B3E62">
        <w:rPr>
          <w:rFonts w:ascii="Times New Roman" w:hAnsi="Times New Roman" w:cs="Times New Roman"/>
          <w:i/>
          <w:iCs/>
          <w:sz w:val="24"/>
          <w:szCs w:val="24"/>
          <w:shd w:val="clear" w:color="auto" w:fill="FFFFFF"/>
        </w:rPr>
        <w:t xml:space="preserve">Lymphocytic choriomeningitis virus </w:t>
      </w:r>
      <w:r w:rsidRPr="00251727">
        <w:rPr>
          <w:rFonts w:ascii="Times New Roman" w:hAnsi="Times New Roman" w:cs="Times New Roman"/>
          <w:sz w:val="24"/>
          <w:szCs w:val="24"/>
          <w:shd w:val="clear" w:color="auto" w:fill="FFFFFF"/>
        </w:rPr>
        <w:t>(LCMV).</w:t>
      </w:r>
    </w:p>
    <w:p w14:paraId="63BBAA41" w14:textId="47B7BBE7" w:rsidR="00251727" w:rsidRDefault="00251727" w:rsidP="00796C2F">
      <w:pPr>
        <w:spacing w:after="0" w:line="360" w:lineRule="auto"/>
        <w:ind w:firstLine="567"/>
        <w:jc w:val="both"/>
        <w:rPr>
          <w:rFonts w:ascii="Times New Roman" w:hAnsi="Times New Roman" w:cs="Times New Roman"/>
          <w:sz w:val="24"/>
          <w:szCs w:val="24"/>
        </w:rPr>
      </w:pPr>
      <w:r w:rsidRPr="00251727">
        <w:rPr>
          <w:rFonts w:ascii="Times New Roman" w:hAnsi="Times New Roman" w:cs="Times New Roman"/>
          <w:sz w:val="24"/>
          <w:szCs w:val="24"/>
        </w:rPr>
        <w:t>In recent decades, despite extensive research and enormous efforts by scientific research and modern medicine to eliminate and eradicate infectious diseases, many previously unknown or underestimated pathogens have become major threats to human health, as they have shown their plasticity and adaptability in infections</w:t>
      </w:r>
      <w:r w:rsidR="00C04010" w:rsidRPr="00C04010">
        <w:rPr>
          <w:rFonts w:ascii="Times New Roman" w:hAnsi="Times New Roman" w:cs="Times New Roman"/>
          <w:b/>
          <w:bCs/>
          <w:color w:val="0000FF"/>
          <w:sz w:val="24"/>
          <w:szCs w:val="24"/>
          <w:vertAlign w:val="superscript"/>
        </w:rPr>
        <w:t>6</w:t>
      </w:r>
      <w:r w:rsidRPr="00251727">
        <w:rPr>
          <w:rFonts w:ascii="Times New Roman" w:hAnsi="Times New Roman" w:cs="Times New Roman"/>
          <w:sz w:val="24"/>
          <w:szCs w:val="24"/>
        </w:rPr>
        <w:t>. In this context, emerging or re-emerging pathogens give rise to new diseases, including zoonotic diseases that are of great concern to the scientific community studying infectious diseases at different spatial and temporal scales</w:t>
      </w:r>
      <w:r w:rsidR="00C04010" w:rsidRPr="00C04010">
        <w:rPr>
          <w:rFonts w:ascii="Times New Roman" w:hAnsi="Times New Roman" w:cs="Times New Roman"/>
          <w:b/>
          <w:bCs/>
          <w:color w:val="0000FF"/>
          <w:sz w:val="24"/>
          <w:szCs w:val="24"/>
          <w:vertAlign w:val="superscript"/>
        </w:rPr>
        <w:t>7</w:t>
      </w:r>
      <w:r w:rsidRPr="00251727">
        <w:rPr>
          <w:rFonts w:ascii="Times New Roman" w:hAnsi="Times New Roman" w:cs="Times New Roman"/>
          <w:sz w:val="24"/>
          <w:szCs w:val="24"/>
        </w:rPr>
        <w:t>.</w:t>
      </w:r>
    </w:p>
    <w:p w14:paraId="4FCFC586" w14:textId="7C667393" w:rsidR="00820B32" w:rsidRDefault="00820B32" w:rsidP="00796C2F">
      <w:pPr>
        <w:spacing w:after="0" w:line="360" w:lineRule="auto"/>
        <w:ind w:firstLine="567"/>
        <w:jc w:val="both"/>
        <w:rPr>
          <w:rFonts w:ascii="Times New Roman" w:hAnsi="Times New Roman" w:cs="Times New Roman"/>
          <w:sz w:val="24"/>
          <w:szCs w:val="24"/>
        </w:rPr>
      </w:pPr>
      <w:r w:rsidRPr="00820B32">
        <w:rPr>
          <w:rFonts w:ascii="Times New Roman" w:hAnsi="Times New Roman" w:cs="Times New Roman"/>
          <w:sz w:val="24"/>
          <w:szCs w:val="24"/>
        </w:rPr>
        <w:t>Many viruses that spread through nature, affecting wildlife and consequently reaching humans, do not result in pandemics</w:t>
      </w:r>
      <w:r w:rsidR="00C04010" w:rsidRPr="00C04010">
        <w:rPr>
          <w:rFonts w:ascii="Times New Roman" w:hAnsi="Times New Roman" w:cs="Times New Roman"/>
          <w:b/>
          <w:bCs/>
          <w:color w:val="0000FF"/>
          <w:sz w:val="24"/>
          <w:szCs w:val="24"/>
          <w:vertAlign w:val="superscript"/>
        </w:rPr>
        <w:t>8</w:t>
      </w:r>
      <w:r w:rsidRPr="00820B32">
        <w:rPr>
          <w:rFonts w:ascii="Times New Roman" w:hAnsi="Times New Roman" w:cs="Times New Roman"/>
          <w:sz w:val="24"/>
          <w:szCs w:val="24"/>
        </w:rPr>
        <w:t>, and when they encounter a human host, these viruses often result in thousands of infections and fatal cases. It is believed that mammals and birds alone host around 1.7 million undiscovered viruses, which leads to many studies in search of the cause of the next pandemic that could affect our species</w:t>
      </w:r>
      <w:r w:rsidR="00C04010" w:rsidRPr="00C04010">
        <w:rPr>
          <w:rFonts w:ascii="Times New Roman" w:hAnsi="Times New Roman" w:cs="Times New Roman"/>
          <w:b/>
          <w:bCs/>
          <w:color w:val="0000FF"/>
          <w:sz w:val="24"/>
          <w:szCs w:val="24"/>
          <w:vertAlign w:val="superscript"/>
        </w:rPr>
        <w:t>9</w:t>
      </w:r>
      <w:r w:rsidRPr="00820B32">
        <w:rPr>
          <w:rFonts w:ascii="Times New Roman" w:hAnsi="Times New Roman" w:cs="Times New Roman"/>
          <w:sz w:val="24"/>
          <w:szCs w:val="24"/>
        </w:rPr>
        <w:t>. Most viral outbreaks are closely related to wildlife animals, many of which are almost exclusive hosts and geographically sheltered in arthropods, small rodents and even chiropterans. While New World (NW) Arenaviruses, which include viruses indigenous to the Americas, are associated with rodents of the subfamily Sigmodontinae and Neotominae of the family Cricetidae; Old World (OW) arenaviruses, which include viruses indigenous to Africa, are associated with rodents of the subfamily Murinae of the family Muridae.</w:t>
      </w:r>
    </w:p>
    <w:p w14:paraId="0B27881A" w14:textId="1538D843" w:rsidR="00EC041C" w:rsidRDefault="00EC041C" w:rsidP="00796C2F">
      <w:pPr>
        <w:spacing w:after="0" w:line="360" w:lineRule="auto"/>
        <w:ind w:firstLine="567"/>
        <w:jc w:val="both"/>
        <w:rPr>
          <w:rFonts w:ascii="Times New Roman" w:hAnsi="Times New Roman" w:cs="Times New Roman"/>
          <w:sz w:val="24"/>
          <w:szCs w:val="24"/>
        </w:rPr>
      </w:pPr>
      <w:r w:rsidRPr="00EC041C">
        <w:rPr>
          <w:rFonts w:ascii="Times New Roman" w:hAnsi="Times New Roman" w:cs="Times New Roman"/>
          <w:sz w:val="24"/>
          <w:szCs w:val="24"/>
        </w:rPr>
        <w:t xml:space="preserve">Despite the importance of arenaviruses as potential pandemic pathogens, there are numerous gaps in scientific knowledge pertaining to this diverse family, leaving a gap in understanding </w:t>
      </w:r>
      <w:r w:rsidRPr="00EC041C">
        <w:rPr>
          <w:rFonts w:ascii="Times New Roman" w:hAnsi="Times New Roman" w:cs="Times New Roman"/>
          <w:sz w:val="24"/>
          <w:szCs w:val="24"/>
        </w:rPr>
        <w:lastRenderedPageBreak/>
        <w:t>replication, immunosuppression, receptor utilization, and elucidation of neutralizing antibody responses, which in turn hinders the development of medical measures</w:t>
      </w:r>
      <w:r w:rsidR="00C04010" w:rsidRPr="00C04010">
        <w:rPr>
          <w:rFonts w:ascii="Times New Roman" w:hAnsi="Times New Roman" w:cs="Times New Roman"/>
          <w:b/>
          <w:bCs/>
          <w:color w:val="0000FF"/>
          <w:sz w:val="24"/>
          <w:szCs w:val="24"/>
          <w:vertAlign w:val="superscript"/>
        </w:rPr>
        <w:t>10</w:t>
      </w:r>
      <w:r w:rsidRPr="00EC041C">
        <w:rPr>
          <w:rFonts w:ascii="Times New Roman" w:hAnsi="Times New Roman" w:cs="Times New Roman"/>
          <w:sz w:val="24"/>
          <w:szCs w:val="24"/>
        </w:rPr>
        <w:t>.</w:t>
      </w:r>
    </w:p>
    <w:p w14:paraId="7B4AD3F4" w14:textId="3EE6CDED" w:rsidR="0029692C" w:rsidRDefault="00EC041C" w:rsidP="00796C2F">
      <w:pPr>
        <w:spacing w:after="0" w:line="360" w:lineRule="auto"/>
        <w:ind w:firstLine="567"/>
        <w:jc w:val="both"/>
        <w:rPr>
          <w:rFonts w:ascii="Times New Roman" w:hAnsi="Times New Roman" w:cs="Times New Roman"/>
          <w:sz w:val="24"/>
          <w:szCs w:val="24"/>
        </w:rPr>
      </w:pPr>
      <w:r w:rsidRPr="00EC041C">
        <w:rPr>
          <w:rFonts w:ascii="Times New Roman" w:hAnsi="Times New Roman" w:cs="Times New Roman"/>
          <w:sz w:val="24"/>
          <w:szCs w:val="24"/>
        </w:rPr>
        <w:t>Environmental damage, climate and environmental changes, globalization and anthropogenic actions in the modern world have provided a wide range of opportunities for repercussions and the emergence of zoonotic diseases, as well as the adaptation of microorganisms to their reservoirs and, consequently, their strengthening in new hosts. Surveillance of pathogens at the wildlife-animal/domestic-human interface should constitute the basis for the prevention and control of emerging and reemerging infectious diseases.</w:t>
      </w:r>
    </w:p>
    <w:p w14:paraId="3776CA6D" w14:textId="77777777" w:rsidR="00EC041C" w:rsidRPr="00DC1FD3" w:rsidRDefault="00EC041C" w:rsidP="00796C2F">
      <w:pPr>
        <w:spacing w:after="0" w:line="360" w:lineRule="auto"/>
        <w:ind w:firstLine="567"/>
        <w:jc w:val="both"/>
        <w:rPr>
          <w:rFonts w:ascii="Times New Roman" w:hAnsi="Times New Roman" w:cs="Times New Roman"/>
          <w:sz w:val="24"/>
          <w:szCs w:val="24"/>
        </w:rPr>
      </w:pPr>
    </w:p>
    <w:p w14:paraId="03734642" w14:textId="77777777" w:rsidR="00723BE7" w:rsidRPr="00723BE7" w:rsidRDefault="00723BE7" w:rsidP="00723BE7">
      <w:pPr>
        <w:pStyle w:val="NormalWeb"/>
        <w:spacing w:before="0" w:beforeAutospacing="0" w:after="0" w:afterAutospacing="0"/>
        <w:ind w:firstLine="567"/>
        <w:jc w:val="both"/>
        <w:rPr>
          <w:rFonts w:eastAsiaTheme="minorHAnsi"/>
          <w:b/>
          <w:bCs/>
          <w:lang w:eastAsia="en-US"/>
        </w:rPr>
      </w:pPr>
      <w:r w:rsidRPr="00723BE7">
        <w:rPr>
          <w:rFonts w:eastAsiaTheme="minorHAnsi"/>
          <w:b/>
          <w:bCs/>
          <w:lang w:eastAsia="en-US"/>
        </w:rPr>
        <w:t>BIOLOGICAL CHARACTERISTICS</w:t>
      </w:r>
    </w:p>
    <w:p w14:paraId="22DDED7A" w14:textId="1BE7B59C" w:rsidR="00723BE7" w:rsidRDefault="00723BE7" w:rsidP="00723BE7">
      <w:pPr>
        <w:pStyle w:val="NormalWeb"/>
        <w:spacing w:before="0" w:beforeAutospacing="0" w:after="0" w:afterAutospacing="0" w:line="360" w:lineRule="auto"/>
        <w:ind w:firstLine="567"/>
        <w:jc w:val="both"/>
        <w:rPr>
          <w:rFonts w:eastAsiaTheme="minorHAnsi"/>
          <w:lang w:eastAsia="en-US"/>
        </w:rPr>
      </w:pPr>
      <w:r w:rsidRPr="00723BE7">
        <w:rPr>
          <w:rFonts w:eastAsiaTheme="minorHAnsi"/>
          <w:lang w:eastAsia="en-US"/>
        </w:rPr>
        <w:t xml:space="preserve">Members of the genus Arenavirus currently comprise 60 recognized species </w:t>
      </w:r>
      <w:r w:rsidRPr="00581FE3">
        <w:rPr>
          <w:rFonts w:eastAsiaTheme="minorHAnsi"/>
          <w:color w:val="0000FF"/>
          <w:lang w:eastAsia="en-US"/>
        </w:rPr>
        <w:t>(</w:t>
      </w:r>
      <w:hyperlink r:id="rId8" w:history="1">
        <w:r w:rsidR="005F3E41" w:rsidRPr="00581FE3">
          <w:rPr>
            <w:rStyle w:val="Hyperlink"/>
            <w:rFonts w:eastAsiaTheme="minorHAnsi"/>
            <w:color w:val="0000FF"/>
            <w:lang w:eastAsia="en-US"/>
          </w:rPr>
          <w:t>https://ictv.global/report/chapter/arenaviridae/arenaviridae</w:t>
        </w:r>
      </w:hyperlink>
      <w:r w:rsidRPr="00581FE3">
        <w:rPr>
          <w:rFonts w:eastAsiaTheme="minorHAnsi"/>
          <w:color w:val="0000FF"/>
          <w:lang w:eastAsia="en-US"/>
        </w:rPr>
        <w:t xml:space="preserve">). </w:t>
      </w:r>
      <w:r w:rsidRPr="00723BE7">
        <w:rPr>
          <w:rFonts w:eastAsiaTheme="minorHAnsi"/>
          <w:lang w:eastAsia="en-US"/>
        </w:rPr>
        <w:t>The family Arenaviridae currently comprises five genera: Reptarenavirus (five species) and Hartmanivirus (eight species), whose members infect reptiles; Antenavirus (three species), whose members infect fish; and Mammarenavirus (50 species), whose members infect mammals; and Innmovirus (one species), isolated from river sediment, with no defined animal host</w:t>
      </w:r>
      <w:r w:rsidR="005501EF" w:rsidRPr="005501EF">
        <w:rPr>
          <w:rFonts w:eastAsiaTheme="minorHAnsi"/>
          <w:b/>
          <w:bCs/>
          <w:color w:val="0000FF"/>
          <w:vertAlign w:val="superscript"/>
          <w:lang w:eastAsia="en-US"/>
        </w:rPr>
        <w:t>5</w:t>
      </w:r>
      <w:r w:rsidRPr="00723BE7">
        <w:rPr>
          <w:rFonts w:eastAsiaTheme="minorHAnsi"/>
          <w:lang w:eastAsia="en-US"/>
        </w:rPr>
        <w:t>. The geographic distribution of arenavirids overlaps with the distribution of their hosts. Most known mammalian arenavirids infect rodents of one or a few species and are therefore geographically restricted to their hosts, but LCMV, which infects the ubiquitous house mouse (</w:t>
      </w:r>
      <w:r w:rsidRPr="00D66A2C">
        <w:rPr>
          <w:rFonts w:eastAsiaTheme="minorHAnsi"/>
          <w:i/>
          <w:iCs/>
          <w:lang w:eastAsia="en-US"/>
        </w:rPr>
        <w:t>Mus musculus</w:t>
      </w:r>
      <w:r w:rsidRPr="00723BE7">
        <w:rPr>
          <w:rFonts w:eastAsiaTheme="minorHAnsi"/>
          <w:lang w:eastAsia="en-US"/>
        </w:rPr>
        <w:t xml:space="preserve">), is globally distributed </w:t>
      </w:r>
      <w:r w:rsidRPr="005501EF">
        <w:rPr>
          <w:rFonts w:eastAsiaTheme="minorHAnsi"/>
          <w:color w:val="0000FF"/>
          <w:lang w:eastAsia="en-US"/>
        </w:rPr>
        <w:t>(Table 1).</w:t>
      </w:r>
    </w:p>
    <w:p w14:paraId="6BBB67EE" w14:textId="3BF00C2A" w:rsidR="00D66A2C" w:rsidRDefault="00D66A2C" w:rsidP="00796C2F">
      <w:pPr>
        <w:pStyle w:val="NormalWeb"/>
        <w:spacing w:before="0" w:beforeAutospacing="0" w:after="0" w:afterAutospacing="0" w:line="360" w:lineRule="auto"/>
        <w:ind w:firstLine="567"/>
        <w:jc w:val="both"/>
        <w:rPr>
          <w:color w:val="000000" w:themeColor="text1"/>
        </w:rPr>
      </w:pPr>
      <w:r w:rsidRPr="00D66A2C">
        <w:rPr>
          <w:color w:val="000000" w:themeColor="text1"/>
        </w:rPr>
        <w:t>Arenavirids are dispersed and ecologically diverse and with a high rate of mutations, which establishes their detection in: ticks</w:t>
      </w:r>
      <w:r w:rsidR="005501EF" w:rsidRPr="005501EF">
        <w:rPr>
          <w:b/>
          <w:bCs/>
          <w:color w:val="0000FF"/>
          <w:vertAlign w:val="superscript"/>
        </w:rPr>
        <w:t>11,12</w:t>
      </w:r>
      <w:r w:rsidRPr="00D66A2C">
        <w:rPr>
          <w:color w:val="000000" w:themeColor="text1"/>
        </w:rPr>
        <w:t>, (</w:t>
      </w:r>
      <w:r w:rsidRPr="005501EF">
        <w:rPr>
          <w:i/>
          <w:iCs/>
          <w:color w:val="000000" w:themeColor="text1"/>
        </w:rPr>
        <w:t xml:space="preserve">Ambliomma </w:t>
      </w:r>
      <w:r w:rsidR="005501EF" w:rsidRPr="005501EF">
        <w:rPr>
          <w:i/>
          <w:iCs/>
          <w:color w:val="000000" w:themeColor="text1"/>
        </w:rPr>
        <w:t>americanum</w:t>
      </w:r>
      <w:r w:rsidRPr="00D66A2C">
        <w:rPr>
          <w:color w:val="000000" w:themeColor="text1"/>
        </w:rPr>
        <w:t>/Ixodidae)</w:t>
      </w:r>
      <w:r w:rsidR="005501EF" w:rsidRPr="005501EF">
        <w:rPr>
          <w:b/>
          <w:bCs/>
          <w:color w:val="0000FF"/>
          <w:vertAlign w:val="superscript"/>
        </w:rPr>
        <w:t>13</w:t>
      </w:r>
      <w:r w:rsidRPr="00D66A2C">
        <w:rPr>
          <w:color w:val="000000" w:themeColor="text1"/>
        </w:rPr>
        <w:t>; in mosquitoes</w:t>
      </w:r>
      <w:r w:rsidR="005501EF" w:rsidRPr="005501EF">
        <w:rPr>
          <w:b/>
          <w:bCs/>
          <w:color w:val="0000FF"/>
          <w:vertAlign w:val="superscript"/>
        </w:rPr>
        <w:t>14</w:t>
      </w:r>
      <w:r w:rsidRPr="00D66A2C">
        <w:rPr>
          <w:color w:val="000000" w:themeColor="text1"/>
        </w:rPr>
        <w:t xml:space="preserve"> to the infection of rodent varieties</w:t>
      </w:r>
      <w:r w:rsidR="005501EF" w:rsidRPr="005501EF">
        <w:rPr>
          <w:b/>
          <w:bCs/>
          <w:color w:val="0000FF"/>
          <w:vertAlign w:val="superscript"/>
        </w:rPr>
        <w:t>15-19</w:t>
      </w:r>
      <w:r w:rsidRPr="00D66A2C">
        <w:rPr>
          <w:color w:val="000000" w:themeColor="text1"/>
        </w:rPr>
        <w:t xml:space="preserve"> and squirrels (</w:t>
      </w:r>
      <w:r w:rsidRPr="00D66A2C">
        <w:rPr>
          <w:i/>
          <w:iCs/>
          <w:color w:val="000000" w:themeColor="text1"/>
        </w:rPr>
        <w:t>Paraxerus cepapi</w:t>
      </w:r>
      <w:r w:rsidRPr="00D66A2C">
        <w:rPr>
          <w:color w:val="000000" w:themeColor="text1"/>
        </w:rPr>
        <w:t xml:space="preserve"> and </w:t>
      </w:r>
      <w:r>
        <w:rPr>
          <w:i/>
          <w:iCs/>
          <w:color w:val="000000" w:themeColor="text1"/>
        </w:rPr>
        <w:t>G</w:t>
      </w:r>
      <w:r w:rsidRPr="00D66A2C">
        <w:rPr>
          <w:i/>
          <w:iCs/>
          <w:color w:val="000000" w:themeColor="text1"/>
        </w:rPr>
        <w:t>eosciurus inais</w:t>
      </w:r>
      <w:r w:rsidRPr="00D66A2C">
        <w:rPr>
          <w:color w:val="000000" w:themeColor="text1"/>
        </w:rPr>
        <w:t>/sciuridae)</w:t>
      </w:r>
      <w:r w:rsidR="003F05D3" w:rsidRPr="003F05D3">
        <w:rPr>
          <w:b/>
          <w:bCs/>
          <w:color w:val="0000FF"/>
          <w:vertAlign w:val="superscript"/>
        </w:rPr>
        <w:t>16</w:t>
      </w:r>
      <w:r w:rsidRPr="00D66A2C">
        <w:rPr>
          <w:color w:val="000000" w:themeColor="text1"/>
        </w:rPr>
        <w:t>, hedgehogs (</w:t>
      </w:r>
      <w:r w:rsidRPr="00D66A2C">
        <w:rPr>
          <w:i/>
          <w:iCs/>
          <w:color w:val="000000" w:themeColor="text1"/>
        </w:rPr>
        <w:t>Erinaceus roumanicus</w:t>
      </w:r>
      <w:r w:rsidRPr="00D66A2C">
        <w:rPr>
          <w:color w:val="000000" w:themeColor="text1"/>
        </w:rPr>
        <w:t>/erinaceidae), jerboas (</w:t>
      </w:r>
      <w:r w:rsidRPr="00D66A2C">
        <w:rPr>
          <w:i/>
          <w:iCs/>
          <w:color w:val="000000" w:themeColor="text1"/>
        </w:rPr>
        <w:t>Dipos sagitta</w:t>
      </w:r>
      <w:r w:rsidRPr="00D66A2C">
        <w:rPr>
          <w:color w:val="000000" w:themeColor="text1"/>
        </w:rPr>
        <w:t>/dipodidae)</w:t>
      </w:r>
      <w:r w:rsidR="00E52F11" w:rsidRPr="00E52F11">
        <w:rPr>
          <w:b/>
          <w:bCs/>
          <w:color w:val="0000FF"/>
          <w:vertAlign w:val="superscript"/>
        </w:rPr>
        <w:t>20</w:t>
      </w:r>
      <w:r w:rsidRPr="00D66A2C">
        <w:rPr>
          <w:color w:val="000000" w:themeColor="text1"/>
        </w:rPr>
        <w:t>, (</w:t>
      </w:r>
      <w:r w:rsidRPr="00D66A2C">
        <w:rPr>
          <w:i/>
          <w:iCs/>
          <w:color w:val="000000" w:themeColor="text1"/>
        </w:rPr>
        <w:t>Stylodipus sungorus</w:t>
      </w:r>
      <w:r w:rsidRPr="00D66A2C">
        <w:rPr>
          <w:color w:val="000000" w:themeColor="text1"/>
        </w:rPr>
        <w:t>/dipodidae) in Mongolia</w:t>
      </w:r>
      <w:r w:rsidR="00E52F11" w:rsidRPr="00E52F11">
        <w:rPr>
          <w:b/>
          <w:bCs/>
          <w:color w:val="0000FF"/>
          <w:vertAlign w:val="superscript"/>
        </w:rPr>
        <w:t>21</w:t>
      </w:r>
      <w:r w:rsidR="00506C8B">
        <w:rPr>
          <w:color w:val="000000" w:themeColor="text1"/>
        </w:rPr>
        <w:t xml:space="preserve"> </w:t>
      </w:r>
      <w:r w:rsidRPr="00D66A2C">
        <w:rPr>
          <w:color w:val="000000" w:themeColor="text1"/>
        </w:rPr>
        <w:t>and shrews (</w:t>
      </w:r>
      <w:r w:rsidRPr="00D66A2C">
        <w:rPr>
          <w:i/>
          <w:iCs/>
          <w:color w:val="000000" w:themeColor="text1"/>
        </w:rPr>
        <w:t>Suncus murinus</w:t>
      </w:r>
      <w:r w:rsidRPr="00D66A2C">
        <w:rPr>
          <w:color w:val="000000" w:themeColor="text1"/>
        </w:rPr>
        <w:t>/Soricidae)</w:t>
      </w:r>
      <w:r w:rsidR="00E52F11" w:rsidRPr="00E52F11">
        <w:rPr>
          <w:b/>
          <w:bCs/>
          <w:color w:val="0000FF"/>
          <w:vertAlign w:val="superscript"/>
        </w:rPr>
        <w:t>18,19</w:t>
      </w:r>
      <w:r w:rsidRPr="00D66A2C">
        <w:rPr>
          <w:color w:val="000000" w:themeColor="text1"/>
        </w:rPr>
        <w:t xml:space="preserve">. Each virus species is more or less associated with a rodent species (the only exception known to date is </w:t>
      </w:r>
      <w:r w:rsidR="005B3E62" w:rsidRPr="005B3E62">
        <w:rPr>
          <w:i/>
          <w:iCs/>
          <w:color w:val="000000" w:themeColor="text1"/>
        </w:rPr>
        <w:t>Tacaribe virus</w:t>
      </w:r>
      <w:r w:rsidRPr="00D66A2C">
        <w:rPr>
          <w:color w:val="000000" w:themeColor="text1"/>
        </w:rPr>
        <w:t>, which is associated with a species of bat (</w:t>
      </w:r>
      <w:r w:rsidRPr="00D66A2C">
        <w:rPr>
          <w:i/>
          <w:iCs/>
          <w:color w:val="000000" w:themeColor="text1"/>
        </w:rPr>
        <w:t>Artibeus jamaicensis</w:t>
      </w:r>
      <w:r w:rsidRPr="00D66A2C">
        <w:rPr>
          <w:color w:val="000000" w:themeColor="text1"/>
        </w:rPr>
        <w:t>/Phillostomidae)</w:t>
      </w:r>
      <w:r w:rsidR="009A3AEA" w:rsidRPr="009A3AEA">
        <w:rPr>
          <w:b/>
          <w:bCs/>
          <w:color w:val="0000FF"/>
          <w:vertAlign w:val="superscript"/>
        </w:rPr>
        <w:t>14,22</w:t>
      </w:r>
      <w:r w:rsidRPr="009A3AEA">
        <w:rPr>
          <w:b/>
          <w:bCs/>
          <w:color w:val="0000FF"/>
          <w:vertAlign w:val="superscript"/>
        </w:rPr>
        <w:t>,</w:t>
      </w:r>
      <w:r w:rsidR="009A3AEA" w:rsidRPr="009A3AEA">
        <w:rPr>
          <w:b/>
          <w:bCs/>
          <w:color w:val="0000FF"/>
          <w:vertAlign w:val="superscript"/>
        </w:rPr>
        <w:t>23</w:t>
      </w:r>
      <w:r w:rsidRPr="00D66A2C">
        <w:rPr>
          <w:color w:val="000000" w:themeColor="text1"/>
        </w:rPr>
        <w:t xml:space="preserve"> and ticks</w:t>
      </w:r>
      <w:r w:rsidR="00CC2A62" w:rsidRPr="00CC2A62">
        <w:rPr>
          <w:b/>
          <w:bCs/>
          <w:color w:val="0000FF"/>
          <w:vertAlign w:val="superscript"/>
        </w:rPr>
        <w:t>24</w:t>
      </w:r>
      <w:r w:rsidRPr="00D66A2C">
        <w:rPr>
          <w:color w:val="000000" w:themeColor="text1"/>
        </w:rPr>
        <w:t xml:space="preserve"> and more recently the description of another mammarenavirus (Mammarenavirus alashanense), isolated from a non-rodent, identified from an anal swab of a three-toed jerboa (</w:t>
      </w:r>
      <w:r w:rsidRPr="00D66A2C">
        <w:rPr>
          <w:i/>
          <w:iCs/>
          <w:color w:val="000000" w:themeColor="text1"/>
        </w:rPr>
        <w:t>Dipus saggita</w:t>
      </w:r>
      <w:r w:rsidRPr="00D66A2C">
        <w:rPr>
          <w:color w:val="000000" w:themeColor="text1"/>
        </w:rPr>
        <w:t>/Dipodidae) in China</w:t>
      </w:r>
      <w:r w:rsidR="00CC2A62" w:rsidRPr="00CC2A62">
        <w:rPr>
          <w:b/>
          <w:bCs/>
          <w:color w:val="0000FF"/>
          <w:vertAlign w:val="superscript"/>
        </w:rPr>
        <w:t>21</w:t>
      </w:r>
      <w:r w:rsidR="00CC2A62">
        <w:rPr>
          <w:color w:val="000000" w:themeColor="text1"/>
        </w:rPr>
        <w:t>.</w:t>
      </w:r>
    </w:p>
    <w:p w14:paraId="08DC8AEE" w14:textId="455ACA79" w:rsidR="00D66A2C" w:rsidRDefault="00D66A2C" w:rsidP="00796C2F">
      <w:pPr>
        <w:pStyle w:val="NormalWeb"/>
        <w:spacing w:before="0" w:beforeAutospacing="0" w:after="0" w:afterAutospacing="0" w:line="360" w:lineRule="auto"/>
        <w:ind w:firstLine="567"/>
        <w:jc w:val="both"/>
        <w:rPr>
          <w:color w:val="000000" w:themeColor="text1"/>
        </w:rPr>
      </w:pPr>
      <w:r w:rsidRPr="00D66A2C">
        <w:rPr>
          <w:color w:val="000000" w:themeColor="text1"/>
        </w:rPr>
        <w:t>Regarding reptile arenaviruses, the following have currently been isolated: in snakes</w:t>
      </w:r>
      <w:r w:rsidR="00AC0990" w:rsidRPr="00AC0990">
        <w:rPr>
          <w:b/>
          <w:bCs/>
          <w:color w:val="0000FF"/>
          <w:vertAlign w:val="superscript"/>
        </w:rPr>
        <w:t>25-27</w:t>
      </w:r>
      <w:r w:rsidRPr="00D66A2C">
        <w:rPr>
          <w:color w:val="000000" w:themeColor="text1"/>
        </w:rPr>
        <w:t>, serpents (</w:t>
      </w:r>
      <w:r w:rsidRPr="00D66A2C">
        <w:rPr>
          <w:i/>
          <w:iCs/>
          <w:color w:val="000000" w:themeColor="text1"/>
        </w:rPr>
        <w:t>Boa constrictor</w:t>
      </w:r>
      <w:r w:rsidRPr="00D66A2C">
        <w:rPr>
          <w:color w:val="000000" w:themeColor="text1"/>
        </w:rPr>
        <w:t xml:space="preserve"> and </w:t>
      </w:r>
      <w:r w:rsidRPr="00D66A2C">
        <w:rPr>
          <w:i/>
          <w:iCs/>
          <w:color w:val="000000" w:themeColor="text1"/>
        </w:rPr>
        <w:t>Corallus annulatus</w:t>
      </w:r>
      <w:r w:rsidRPr="00D66A2C">
        <w:rPr>
          <w:color w:val="000000" w:themeColor="text1"/>
        </w:rPr>
        <w:t>/Boidae)</w:t>
      </w:r>
      <w:r w:rsidR="000F010D" w:rsidRPr="000F010D">
        <w:rPr>
          <w:b/>
          <w:bCs/>
          <w:color w:val="0000FF"/>
          <w:vertAlign w:val="superscript"/>
        </w:rPr>
        <w:t>28</w:t>
      </w:r>
      <w:r w:rsidRPr="00D66A2C">
        <w:rPr>
          <w:color w:val="000000" w:themeColor="text1"/>
        </w:rPr>
        <w:t xml:space="preserve">, recently in indigenous snakes in captivity and wild in the wild, in </w:t>
      </w:r>
      <w:r w:rsidRPr="00D66A2C">
        <w:rPr>
          <w:i/>
          <w:iCs/>
          <w:color w:val="000000" w:themeColor="text1"/>
        </w:rPr>
        <w:t>Boa constrictor</w:t>
      </w:r>
      <w:r w:rsidRPr="00D66A2C">
        <w:rPr>
          <w:color w:val="000000" w:themeColor="text1"/>
        </w:rPr>
        <w:t xml:space="preserve"> in Costa Rica</w:t>
      </w:r>
      <w:r w:rsidR="000F010D" w:rsidRPr="000F010D">
        <w:rPr>
          <w:b/>
          <w:bCs/>
          <w:color w:val="0000FF"/>
          <w:vertAlign w:val="superscript"/>
        </w:rPr>
        <w:t>29</w:t>
      </w:r>
      <w:r w:rsidRPr="00D66A2C">
        <w:rPr>
          <w:color w:val="000000" w:themeColor="text1"/>
        </w:rPr>
        <w:t xml:space="preserve"> and also, a recent description of a possible arenavirid in an </w:t>
      </w:r>
      <w:r w:rsidRPr="00D66A2C">
        <w:rPr>
          <w:i/>
          <w:iCs/>
          <w:color w:val="000000" w:themeColor="text1"/>
        </w:rPr>
        <w:t>Anolis allogus</w:t>
      </w:r>
      <w:r w:rsidRPr="00D66A2C">
        <w:rPr>
          <w:color w:val="000000" w:themeColor="text1"/>
        </w:rPr>
        <w:t>/Polychrotidae lizard discovered in Cuba</w:t>
      </w:r>
      <w:r w:rsidR="000F010D" w:rsidRPr="000F010D">
        <w:rPr>
          <w:b/>
          <w:bCs/>
          <w:color w:val="0000FF"/>
          <w:vertAlign w:val="superscript"/>
        </w:rPr>
        <w:t>30</w:t>
      </w:r>
      <w:r w:rsidR="000F010D">
        <w:rPr>
          <w:color w:val="000000" w:themeColor="text1"/>
        </w:rPr>
        <w:t xml:space="preserve"> </w:t>
      </w:r>
      <w:r w:rsidRPr="00D66A2C">
        <w:rPr>
          <w:color w:val="000000" w:themeColor="text1"/>
        </w:rPr>
        <w:t xml:space="preserve">(reptarenavirus, </w:t>
      </w:r>
      <w:r w:rsidRPr="00D66A2C">
        <w:rPr>
          <w:color w:val="000000" w:themeColor="text1"/>
        </w:rPr>
        <w:lastRenderedPageBreak/>
        <w:t>hartmanivirus); in fish (antenaviruses)</w:t>
      </w:r>
      <w:r w:rsidR="007D407E" w:rsidRPr="007D407E">
        <w:rPr>
          <w:b/>
          <w:bCs/>
          <w:color w:val="0000FF"/>
          <w:vertAlign w:val="superscript"/>
        </w:rPr>
        <w:t>31</w:t>
      </w:r>
      <w:r w:rsidRPr="00D66A2C">
        <w:rPr>
          <w:color w:val="000000" w:themeColor="text1"/>
        </w:rPr>
        <w:t xml:space="preserve"> and eels and river sediment samples (innmoviruses), in which group there are still questions that need to be clarified.</w:t>
      </w:r>
    </w:p>
    <w:p w14:paraId="39C65C6B" w14:textId="2F4F1B71" w:rsidR="004D4C16" w:rsidRDefault="00211D48" w:rsidP="00796C2F">
      <w:pPr>
        <w:pStyle w:val="NormalWeb"/>
        <w:spacing w:before="0" w:beforeAutospacing="0" w:after="0" w:afterAutospacing="0" w:line="360" w:lineRule="auto"/>
        <w:ind w:firstLine="567"/>
        <w:jc w:val="both"/>
        <w:rPr>
          <w:color w:val="000000" w:themeColor="text1"/>
        </w:rPr>
      </w:pPr>
      <w:r w:rsidRPr="00602981">
        <w:rPr>
          <w:color w:val="000000" w:themeColor="text1"/>
        </w:rPr>
        <w:t> </w:t>
      </w:r>
    </w:p>
    <w:p w14:paraId="498B4A27" w14:textId="77777777" w:rsidR="007F7156" w:rsidRPr="007F7156" w:rsidRDefault="007F7156" w:rsidP="007F7156">
      <w:pPr>
        <w:spacing w:after="0" w:line="360" w:lineRule="auto"/>
        <w:ind w:firstLine="567"/>
        <w:jc w:val="both"/>
        <w:rPr>
          <w:rFonts w:ascii="Times New Roman" w:hAnsi="Times New Roman" w:cs="Times New Roman"/>
          <w:b/>
          <w:bCs/>
          <w:sz w:val="24"/>
          <w:szCs w:val="24"/>
        </w:rPr>
      </w:pPr>
      <w:r w:rsidRPr="007F7156">
        <w:rPr>
          <w:rFonts w:ascii="Times New Roman" w:hAnsi="Times New Roman" w:cs="Times New Roman"/>
          <w:b/>
          <w:bCs/>
          <w:sz w:val="24"/>
          <w:szCs w:val="24"/>
        </w:rPr>
        <w:t>ARENAVIRUS AND ITS RESERVOIRS</w:t>
      </w:r>
    </w:p>
    <w:p w14:paraId="21292E9A" w14:textId="08B88FDC" w:rsidR="007F7156" w:rsidRPr="007F7156" w:rsidRDefault="007F7156" w:rsidP="007F7156">
      <w:pPr>
        <w:spacing w:after="0" w:line="360" w:lineRule="auto"/>
        <w:ind w:firstLine="567"/>
        <w:jc w:val="both"/>
        <w:rPr>
          <w:rFonts w:ascii="Times New Roman" w:hAnsi="Times New Roman" w:cs="Times New Roman"/>
          <w:sz w:val="24"/>
          <w:szCs w:val="24"/>
        </w:rPr>
      </w:pPr>
      <w:r w:rsidRPr="007F7156">
        <w:rPr>
          <w:rFonts w:ascii="Times New Roman" w:hAnsi="Times New Roman" w:cs="Times New Roman"/>
          <w:sz w:val="24"/>
          <w:szCs w:val="24"/>
        </w:rPr>
        <w:t xml:space="preserve">The host reservoir of arenaviruses is preferably rodents. Each viral species is transported geographically restricted by a definitive host species </w:t>
      </w:r>
      <w:r w:rsidRPr="009862C8">
        <w:rPr>
          <w:rFonts w:ascii="Times New Roman" w:hAnsi="Times New Roman" w:cs="Times New Roman"/>
          <w:color w:val="0000FF"/>
          <w:sz w:val="24"/>
          <w:szCs w:val="24"/>
        </w:rPr>
        <w:t xml:space="preserve">(Table 1). </w:t>
      </w:r>
      <w:r w:rsidRPr="007F7156">
        <w:rPr>
          <w:rFonts w:ascii="Times New Roman" w:hAnsi="Times New Roman" w:cs="Times New Roman"/>
          <w:sz w:val="24"/>
          <w:szCs w:val="24"/>
        </w:rPr>
        <w:t>The rodent's ability to survive viral infections is interpreted as the result of a long evolutionary process of adaptation between the virus and its host. It is believed that each mammarenavirus is predominantly associated with a particular reservoir, and therefore the geographic distribution of the virus is conditioned by the presence of its reservoir</w:t>
      </w:r>
      <w:r w:rsidR="009862C8" w:rsidRPr="009862C8">
        <w:rPr>
          <w:rFonts w:ascii="Times New Roman" w:hAnsi="Times New Roman" w:cs="Times New Roman"/>
          <w:b/>
          <w:bCs/>
          <w:color w:val="0000FF"/>
          <w:sz w:val="24"/>
          <w:szCs w:val="24"/>
          <w:vertAlign w:val="superscript"/>
        </w:rPr>
        <w:t>32</w:t>
      </w:r>
      <w:r w:rsidRPr="007F7156">
        <w:rPr>
          <w:rFonts w:ascii="Times New Roman" w:hAnsi="Times New Roman" w:cs="Times New Roman"/>
          <w:sz w:val="24"/>
          <w:szCs w:val="24"/>
        </w:rPr>
        <w:t>.</w:t>
      </w:r>
    </w:p>
    <w:p w14:paraId="0A3250DA" w14:textId="0BB47807" w:rsidR="007F7156" w:rsidRDefault="007F7156" w:rsidP="00796C2F">
      <w:pPr>
        <w:spacing w:after="0" w:line="360" w:lineRule="auto"/>
        <w:ind w:firstLine="567"/>
        <w:jc w:val="both"/>
        <w:rPr>
          <w:rFonts w:ascii="Times New Roman" w:hAnsi="Times New Roman" w:cs="Times New Roman"/>
          <w:sz w:val="24"/>
          <w:szCs w:val="24"/>
        </w:rPr>
      </w:pPr>
      <w:r w:rsidRPr="007F7156">
        <w:rPr>
          <w:rFonts w:ascii="Times New Roman" w:hAnsi="Times New Roman" w:cs="Times New Roman"/>
          <w:sz w:val="24"/>
          <w:szCs w:val="24"/>
        </w:rPr>
        <w:t xml:space="preserve">Old World arenaviruses are found in rodents of the Muridae family and Murinae subfamily, while New World arenaviruses have been detected in rodents of the Sigmodontinae and Neotominae subfamilies of the Cricetidae family. The reservoir hosts for the viruses that cause FHV are </w:t>
      </w:r>
      <w:r w:rsidRPr="007F7156">
        <w:rPr>
          <w:rFonts w:ascii="Times New Roman" w:hAnsi="Times New Roman" w:cs="Times New Roman"/>
          <w:i/>
          <w:iCs/>
          <w:sz w:val="24"/>
          <w:szCs w:val="24"/>
        </w:rPr>
        <w:t>Mastomys natalensis, Calomys callosus</w:t>
      </w:r>
      <w:r w:rsidRPr="007F7156">
        <w:rPr>
          <w:rFonts w:ascii="Times New Roman" w:hAnsi="Times New Roman" w:cs="Times New Roman"/>
          <w:sz w:val="24"/>
          <w:szCs w:val="24"/>
        </w:rPr>
        <w:t xml:space="preserve"> for MACV virus and </w:t>
      </w:r>
      <w:r w:rsidRPr="007F7156">
        <w:rPr>
          <w:rFonts w:ascii="Times New Roman" w:hAnsi="Times New Roman" w:cs="Times New Roman"/>
          <w:i/>
          <w:iCs/>
          <w:sz w:val="24"/>
          <w:szCs w:val="24"/>
        </w:rPr>
        <w:t>Zygodontomys brevicauda</w:t>
      </w:r>
      <w:r w:rsidRPr="007F7156">
        <w:rPr>
          <w:rFonts w:ascii="Times New Roman" w:hAnsi="Times New Roman" w:cs="Times New Roman"/>
          <w:sz w:val="24"/>
          <w:szCs w:val="24"/>
        </w:rPr>
        <w:t xml:space="preserve"> for GTOV. </w:t>
      </w:r>
      <w:r w:rsidRPr="007F7156">
        <w:rPr>
          <w:rFonts w:ascii="Times New Roman" w:hAnsi="Times New Roman" w:cs="Times New Roman"/>
          <w:i/>
          <w:iCs/>
          <w:sz w:val="24"/>
          <w:szCs w:val="24"/>
        </w:rPr>
        <w:t xml:space="preserve">Calomys musculinus </w:t>
      </w:r>
      <w:r w:rsidRPr="007F7156">
        <w:rPr>
          <w:rFonts w:ascii="Times New Roman" w:hAnsi="Times New Roman" w:cs="Times New Roman"/>
          <w:sz w:val="24"/>
          <w:szCs w:val="24"/>
        </w:rPr>
        <w:t xml:space="preserve">is the main host for JUNV virus. Evidence for JUNV virus infections has also been reported in other rodents, including </w:t>
      </w:r>
      <w:r w:rsidRPr="007F7156">
        <w:rPr>
          <w:rFonts w:ascii="Times New Roman" w:hAnsi="Times New Roman" w:cs="Times New Roman"/>
          <w:i/>
          <w:iCs/>
          <w:sz w:val="24"/>
          <w:szCs w:val="24"/>
        </w:rPr>
        <w:t>C. laucha, Akodon azarae</w:t>
      </w:r>
      <w:r w:rsidRPr="007F7156">
        <w:rPr>
          <w:rFonts w:ascii="Times New Roman" w:hAnsi="Times New Roman" w:cs="Times New Roman"/>
          <w:sz w:val="24"/>
          <w:szCs w:val="24"/>
        </w:rPr>
        <w:t xml:space="preserve"> and </w:t>
      </w:r>
      <w:r w:rsidRPr="007F7156">
        <w:rPr>
          <w:rFonts w:ascii="Times New Roman" w:hAnsi="Times New Roman" w:cs="Times New Roman"/>
          <w:i/>
          <w:iCs/>
          <w:sz w:val="24"/>
          <w:szCs w:val="24"/>
        </w:rPr>
        <w:t>Necromys obscurus</w:t>
      </w:r>
      <w:r w:rsidRPr="007F7156">
        <w:rPr>
          <w:rFonts w:ascii="Times New Roman" w:hAnsi="Times New Roman" w:cs="Times New Roman"/>
          <w:sz w:val="24"/>
          <w:szCs w:val="24"/>
        </w:rPr>
        <w:t xml:space="preserve">, as well as in the predatory carnivore </w:t>
      </w:r>
      <w:r w:rsidRPr="007F7156">
        <w:rPr>
          <w:rFonts w:ascii="Times New Roman" w:hAnsi="Times New Roman" w:cs="Times New Roman"/>
          <w:i/>
          <w:iCs/>
          <w:sz w:val="24"/>
          <w:szCs w:val="24"/>
        </w:rPr>
        <w:t>Galictis cuja</w:t>
      </w:r>
      <w:r w:rsidRPr="007F7156">
        <w:rPr>
          <w:rFonts w:ascii="Times New Roman" w:hAnsi="Times New Roman" w:cs="Times New Roman"/>
          <w:sz w:val="24"/>
          <w:szCs w:val="24"/>
        </w:rPr>
        <w:t>. The mammalian hosts for CHAPV, SABV and LUJV viruses are not yet known</w:t>
      </w:r>
      <w:r w:rsidR="009862C8" w:rsidRPr="009862C8">
        <w:rPr>
          <w:rFonts w:ascii="Times New Roman" w:hAnsi="Times New Roman" w:cs="Times New Roman"/>
          <w:b/>
          <w:bCs/>
          <w:color w:val="0000FF"/>
          <w:sz w:val="24"/>
          <w:szCs w:val="24"/>
          <w:vertAlign w:val="superscript"/>
        </w:rPr>
        <w:t>33</w:t>
      </w:r>
      <w:r w:rsidRPr="007F7156">
        <w:rPr>
          <w:rFonts w:ascii="Times New Roman" w:hAnsi="Times New Roman" w:cs="Times New Roman"/>
          <w:sz w:val="24"/>
          <w:szCs w:val="24"/>
        </w:rPr>
        <w:t>.</w:t>
      </w:r>
    </w:p>
    <w:p w14:paraId="1BF56EAB" w14:textId="62F1681A" w:rsidR="00AA051E" w:rsidRDefault="00AA051E" w:rsidP="00796C2F">
      <w:pPr>
        <w:spacing w:after="0" w:line="360" w:lineRule="auto"/>
        <w:ind w:firstLine="567"/>
        <w:jc w:val="both"/>
        <w:rPr>
          <w:rFonts w:ascii="Times New Roman" w:hAnsi="Times New Roman" w:cs="Times New Roman"/>
          <w:sz w:val="24"/>
          <w:szCs w:val="24"/>
        </w:rPr>
      </w:pPr>
      <w:r w:rsidRPr="00AA051E">
        <w:rPr>
          <w:rFonts w:ascii="Times New Roman" w:hAnsi="Times New Roman" w:cs="Times New Roman"/>
          <w:sz w:val="24"/>
          <w:szCs w:val="24"/>
        </w:rPr>
        <w:t xml:space="preserve">Rodents of the species </w:t>
      </w:r>
      <w:r w:rsidRPr="00AA051E">
        <w:rPr>
          <w:rFonts w:ascii="Times New Roman" w:hAnsi="Times New Roman" w:cs="Times New Roman"/>
          <w:i/>
          <w:iCs/>
          <w:sz w:val="24"/>
          <w:szCs w:val="24"/>
        </w:rPr>
        <w:t>Mus musculus</w:t>
      </w:r>
      <w:r w:rsidRPr="00AA051E">
        <w:rPr>
          <w:rFonts w:ascii="Times New Roman" w:hAnsi="Times New Roman" w:cs="Times New Roman"/>
          <w:sz w:val="24"/>
          <w:szCs w:val="24"/>
        </w:rPr>
        <w:t xml:space="preserve"> are considered the only cosmopolitan hosts of arenavirus that causes </w:t>
      </w:r>
      <w:r w:rsidR="0042378D">
        <w:rPr>
          <w:rFonts w:ascii="Times New Roman" w:hAnsi="Times New Roman" w:cs="Times New Roman"/>
          <w:sz w:val="24"/>
          <w:szCs w:val="24"/>
        </w:rPr>
        <w:t>Lassa</w:t>
      </w:r>
      <w:r w:rsidRPr="00AA051E">
        <w:rPr>
          <w:rFonts w:ascii="Times New Roman" w:hAnsi="Times New Roman" w:cs="Times New Roman"/>
          <w:sz w:val="24"/>
          <w:szCs w:val="24"/>
        </w:rPr>
        <w:t xml:space="preserve"> lymphocytic choriomeningitis (LCMV). Studies show that there are exceptions and that a rodent can be a reservoir of more than one mammarenavirus, such as, for example, </w:t>
      </w:r>
      <w:r w:rsidRPr="00AA051E">
        <w:rPr>
          <w:rFonts w:ascii="Times New Roman" w:hAnsi="Times New Roman" w:cs="Times New Roman"/>
          <w:i/>
          <w:iCs/>
          <w:sz w:val="24"/>
          <w:szCs w:val="24"/>
        </w:rPr>
        <w:t>Mastomys natalenses</w:t>
      </w:r>
      <w:r w:rsidRPr="00AA051E">
        <w:rPr>
          <w:rFonts w:ascii="Times New Roman" w:hAnsi="Times New Roman" w:cs="Times New Roman"/>
          <w:sz w:val="24"/>
          <w:szCs w:val="24"/>
        </w:rPr>
        <w:t xml:space="preserve"> in the African continent, but it is also hosted </w:t>
      </w:r>
      <w:r w:rsidR="0022044F">
        <w:rPr>
          <w:rFonts w:ascii="Times New Roman" w:hAnsi="Times New Roman" w:cs="Times New Roman"/>
          <w:sz w:val="24"/>
          <w:szCs w:val="24"/>
        </w:rPr>
        <w:t>to</w:t>
      </w:r>
      <w:r w:rsidRPr="00AA051E">
        <w:rPr>
          <w:rFonts w:ascii="Times New Roman" w:hAnsi="Times New Roman" w:cs="Times New Roman"/>
          <w:sz w:val="24"/>
          <w:szCs w:val="24"/>
        </w:rPr>
        <w:t xml:space="preserve"> other rodent</w:t>
      </w:r>
      <w:r w:rsidR="0022044F">
        <w:rPr>
          <w:rFonts w:ascii="Times New Roman" w:hAnsi="Times New Roman" w:cs="Times New Roman"/>
          <w:sz w:val="24"/>
          <w:szCs w:val="24"/>
        </w:rPr>
        <w:t>s</w:t>
      </w:r>
      <w:r w:rsidRPr="00AA051E">
        <w:rPr>
          <w:rFonts w:ascii="Times New Roman" w:hAnsi="Times New Roman" w:cs="Times New Roman"/>
          <w:sz w:val="24"/>
          <w:szCs w:val="24"/>
        </w:rPr>
        <w:t xml:space="preserve"> species, </w:t>
      </w:r>
      <w:r w:rsidRPr="00AA051E">
        <w:rPr>
          <w:rFonts w:ascii="Times New Roman" w:hAnsi="Times New Roman" w:cs="Times New Roman"/>
          <w:i/>
          <w:iCs/>
          <w:sz w:val="24"/>
          <w:szCs w:val="24"/>
        </w:rPr>
        <w:t>Hylomyscus pamfi</w:t>
      </w:r>
      <w:r w:rsidRPr="00AA051E">
        <w:rPr>
          <w:rFonts w:ascii="Times New Roman" w:hAnsi="Times New Roman" w:cs="Times New Roman"/>
          <w:sz w:val="24"/>
          <w:szCs w:val="24"/>
        </w:rPr>
        <w:t xml:space="preserve"> and </w:t>
      </w:r>
      <w:r w:rsidRPr="00F92568">
        <w:rPr>
          <w:rFonts w:ascii="Times New Roman" w:hAnsi="Times New Roman" w:cs="Times New Roman"/>
          <w:i/>
          <w:iCs/>
          <w:sz w:val="24"/>
          <w:szCs w:val="24"/>
        </w:rPr>
        <w:t>Mastomys erythroleucus</w:t>
      </w:r>
      <w:r w:rsidRPr="00AA051E">
        <w:rPr>
          <w:rFonts w:ascii="Times New Roman" w:hAnsi="Times New Roman" w:cs="Times New Roman"/>
          <w:sz w:val="24"/>
          <w:szCs w:val="24"/>
        </w:rPr>
        <w:t>, in different geographic regions of Africa</w:t>
      </w:r>
      <w:r w:rsidR="00F92568" w:rsidRPr="00F92568">
        <w:rPr>
          <w:rFonts w:ascii="Times New Roman" w:hAnsi="Times New Roman" w:cs="Times New Roman"/>
          <w:b/>
          <w:bCs/>
          <w:color w:val="0000FF"/>
          <w:sz w:val="24"/>
          <w:szCs w:val="24"/>
          <w:vertAlign w:val="superscript"/>
        </w:rPr>
        <w:t>34</w:t>
      </w:r>
      <w:r w:rsidRPr="00AA051E">
        <w:rPr>
          <w:rFonts w:ascii="Times New Roman" w:hAnsi="Times New Roman" w:cs="Times New Roman"/>
          <w:sz w:val="24"/>
          <w:szCs w:val="24"/>
        </w:rPr>
        <w:t xml:space="preserve">. In fact, </w:t>
      </w:r>
      <w:r w:rsidRPr="00AA051E">
        <w:rPr>
          <w:rFonts w:ascii="Times New Roman" w:hAnsi="Times New Roman" w:cs="Times New Roman"/>
          <w:i/>
          <w:iCs/>
          <w:sz w:val="24"/>
          <w:szCs w:val="24"/>
        </w:rPr>
        <w:t>Mastomys natalenses</w:t>
      </w:r>
      <w:r w:rsidRPr="00AA051E">
        <w:rPr>
          <w:rFonts w:ascii="Times New Roman" w:hAnsi="Times New Roman" w:cs="Times New Roman"/>
          <w:sz w:val="24"/>
          <w:szCs w:val="24"/>
        </w:rPr>
        <w:t xml:space="preserve"> can harbor both the Luna mammarenavirus (LUAV) and the</w:t>
      </w:r>
      <w:r w:rsidR="009862C8">
        <w:rPr>
          <w:rFonts w:ascii="Times New Roman" w:hAnsi="Times New Roman" w:cs="Times New Roman"/>
          <w:sz w:val="24"/>
          <w:szCs w:val="24"/>
        </w:rPr>
        <w:t xml:space="preserve"> </w:t>
      </w:r>
      <w:r w:rsidR="0042378D">
        <w:rPr>
          <w:rFonts w:ascii="Times New Roman" w:hAnsi="Times New Roman" w:cs="Times New Roman"/>
          <w:sz w:val="24"/>
          <w:szCs w:val="24"/>
        </w:rPr>
        <w:t>Lassa</w:t>
      </w:r>
      <w:r w:rsidRPr="00AA051E">
        <w:rPr>
          <w:rFonts w:ascii="Times New Roman" w:hAnsi="Times New Roman" w:cs="Times New Roman"/>
          <w:sz w:val="24"/>
          <w:szCs w:val="24"/>
        </w:rPr>
        <w:t xml:space="preserve"> mammarenavirus (LASV) viruses, just as an arenavirus can have more than one reservoir, as is also the case with the Bear Canyon mammarenavirus (BCNV), which can infect the rodents </w:t>
      </w:r>
      <w:r w:rsidRPr="00AA051E">
        <w:rPr>
          <w:rFonts w:ascii="Times New Roman" w:hAnsi="Times New Roman" w:cs="Times New Roman"/>
          <w:i/>
          <w:iCs/>
          <w:sz w:val="24"/>
          <w:szCs w:val="24"/>
        </w:rPr>
        <w:t>Neotoma macrotis</w:t>
      </w:r>
      <w:r w:rsidRPr="00AA051E">
        <w:rPr>
          <w:rFonts w:ascii="Times New Roman" w:hAnsi="Times New Roman" w:cs="Times New Roman"/>
          <w:sz w:val="24"/>
          <w:szCs w:val="24"/>
        </w:rPr>
        <w:t xml:space="preserve"> and </w:t>
      </w:r>
      <w:r w:rsidRPr="00AA051E">
        <w:rPr>
          <w:rFonts w:ascii="Times New Roman" w:hAnsi="Times New Roman" w:cs="Times New Roman"/>
          <w:i/>
          <w:iCs/>
          <w:sz w:val="24"/>
          <w:szCs w:val="24"/>
        </w:rPr>
        <w:t>Peromyscus californicus</w:t>
      </w:r>
      <w:r w:rsidRPr="00AA051E">
        <w:rPr>
          <w:rFonts w:ascii="Times New Roman" w:hAnsi="Times New Roman" w:cs="Times New Roman"/>
          <w:sz w:val="24"/>
          <w:szCs w:val="24"/>
        </w:rPr>
        <w:t>.</w:t>
      </w:r>
    </w:p>
    <w:p w14:paraId="42E58E1C" w14:textId="374F90C0" w:rsidR="00936EAD" w:rsidRDefault="00936EAD" w:rsidP="00796C2F">
      <w:pPr>
        <w:spacing w:after="0" w:line="360" w:lineRule="auto"/>
        <w:ind w:firstLine="567"/>
        <w:jc w:val="both"/>
        <w:rPr>
          <w:rFonts w:ascii="Times New Roman" w:hAnsi="Times New Roman" w:cs="Times New Roman"/>
          <w:sz w:val="24"/>
          <w:szCs w:val="24"/>
        </w:rPr>
      </w:pPr>
      <w:r w:rsidRPr="00936EAD">
        <w:rPr>
          <w:rFonts w:ascii="Times New Roman" w:hAnsi="Times New Roman" w:cs="Times New Roman"/>
          <w:sz w:val="24"/>
          <w:szCs w:val="24"/>
        </w:rPr>
        <w:t xml:space="preserve">The Old World group, which for many years was composed of </w:t>
      </w:r>
      <w:r w:rsidR="0042378D">
        <w:rPr>
          <w:rFonts w:ascii="Times New Roman" w:hAnsi="Times New Roman" w:cs="Times New Roman"/>
          <w:sz w:val="24"/>
          <w:szCs w:val="24"/>
        </w:rPr>
        <w:t>Lassa</w:t>
      </w:r>
      <w:r w:rsidRPr="00936EAD">
        <w:rPr>
          <w:rFonts w:ascii="Times New Roman" w:hAnsi="Times New Roman" w:cs="Times New Roman"/>
          <w:sz w:val="24"/>
          <w:szCs w:val="24"/>
        </w:rPr>
        <w:t xml:space="preserve"> mammarenaviruses (LCMV) composed of viral serotypes Ippy (IPPYV), Mobala (MOBV), Mopeia (MOPV), Lujo (LUJV) and Luna (LUAV), has been expanding due to the discovery of new members of the group in the Asian and African continents, now including Gairo mammarenaviruses (GAIV), Loei River (LORV), Lunk (LNKV), Mariental (MRLV), Merino Walk (MWV), Okahandja (OKAV), Solwezi (SOLV), Wenzhou (WENV) which are mainly related to rodents of the family Muridae, subfamily Murinae</w:t>
      </w:r>
      <w:r w:rsidR="004B2338" w:rsidRPr="004B2338">
        <w:rPr>
          <w:rFonts w:ascii="Times New Roman" w:hAnsi="Times New Roman" w:cs="Times New Roman"/>
          <w:b/>
          <w:bCs/>
          <w:color w:val="0000FF"/>
          <w:sz w:val="24"/>
          <w:szCs w:val="24"/>
          <w:vertAlign w:val="superscript"/>
        </w:rPr>
        <w:t>5</w:t>
      </w:r>
      <w:r w:rsidRPr="00936EAD">
        <w:rPr>
          <w:rFonts w:ascii="Times New Roman" w:hAnsi="Times New Roman" w:cs="Times New Roman"/>
          <w:sz w:val="24"/>
          <w:szCs w:val="24"/>
        </w:rPr>
        <w:t>.</w:t>
      </w:r>
    </w:p>
    <w:p w14:paraId="28D12696" w14:textId="77777777" w:rsidR="00283C45" w:rsidRDefault="00283C45" w:rsidP="00796C2F">
      <w:pPr>
        <w:spacing w:after="0" w:line="360" w:lineRule="auto"/>
        <w:ind w:firstLine="567"/>
        <w:jc w:val="both"/>
        <w:rPr>
          <w:rFonts w:ascii="Times New Roman" w:hAnsi="Times New Roman" w:cs="Times New Roman"/>
          <w:sz w:val="24"/>
          <w:szCs w:val="24"/>
        </w:rPr>
      </w:pPr>
      <w:r w:rsidRPr="00283C45">
        <w:rPr>
          <w:rFonts w:ascii="Times New Roman" w:hAnsi="Times New Roman" w:cs="Times New Roman"/>
          <w:sz w:val="24"/>
          <w:szCs w:val="24"/>
        </w:rPr>
        <w:lastRenderedPageBreak/>
        <w:t>New World arenaviruses are phylogenetically divided into four lineages, known as Clade A, B, C and A/Rec (Clade D). While Clade C includes only Oliveros (OLV) and Latino (LATV) viruses, the situation is more complex for the other clades. Clade B has eight members (MACV, JUNV, TCRB, SABV, GTOV, AMPV, CPXV and CHAPV). Clade A can be divided into A and A-recombinant (A-rec or D), due to the chimeric origin of the S segment of North American arenaviruses. This clade includes the viruses Pichinde (PICV), Pirital (PIRV), Paraná (PRAV), Flexal (FLEV), Allpahuayo (ALLV), in Clade A and Tamiami (TAMV), Whitewater Arroyo (WWAV), Bear Canyon (BCNV) which are part of Clade A-rec (or D), and are related to rodents of the subfamilies Sigmodontinae and Neotominae.</w:t>
      </w:r>
    </w:p>
    <w:p w14:paraId="69A27883" w14:textId="02C66604" w:rsidR="00283C45" w:rsidRDefault="00283C45" w:rsidP="00796C2F">
      <w:pPr>
        <w:spacing w:after="0" w:line="360" w:lineRule="auto"/>
        <w:ind w:firstLine="567"/>
        <w:jc w:val="both"/>
        <w:rPr>
          <w:rFonts w:ascii="Times New Roman" w:hAnsi="Times New Roman" w:cs="Times New Roman"/>
          <w:sz w:val="24"/>
          <w:szCs w:val="24"/>
        </w:rPr>
      </w:pPr>
      <w:r w:rsidRPr="00283C45">
        <w:rPr>
          <w:rFonts w:ascii="Times New Roman" w:hAnsi="Times New Roman" w:cs="Times New Roman"/>
          <w:sz w:val="24"/>
          <w:szCs w:val="24"/>
        </w:rPr>
        <w:t>African researchers</w:t>
      </w:r>
      <w:r w:rsidR="00B44A93" w:rsidRPr="00B44A93">
        <w:rPr>
          <w:rFonts w:ascii="Times New Roman" w:hAnsi="Times New Roman" w:cs="Times New Roman"/>
          <w:b/>
          <w:bCs/>
          <w:color w:val="0000FF"/>
          <w:sz w:val="24"/>
          <w:szCs w:val="24"/>
          <w:vertAlign w:val="superscript"/>
        </w:rPr>
        <w:t>35,36</w:t>
      </w:r>
      <w:r w:rsidRPr="00283C45">
        <w:rPr>
          <w:rFonts w:ascii="Times New Roman" w:hAnsi="Times New Roman" w:cs="Times New Roman"/>
          <w:sz w:val="24"/>
          <w:szCs w:val="24"/>
        </w:rPr>
        <w:t xml:space="preserve"> emphasize that few arenaviruses are known in Central African rodents; however, LCMV, Souris, Mobala and </w:t>
      </w:r>
      <w:r w:rsidR="005B3E62" w:rsidRPr="005B3E62">
        <w:rPr>
          <w:rFonts w:ascii="Times New Roman" w:hAnsi="Times New Roman" w:cs="Times New Roman"/>
          <w:i/>
          <w:iCs/>
          <w:sz w:val="24"/>
          <w:szCs w:val="24"/>
        </w:rPr>
        <w:t>Ippy virus</w:t>
      </w:r>
      <w:r w:rsidRPr="00283C45">
        <w:rPr>
          <w:rFonts w:ascii="Times New Roman" w:hAnsi="Times New Roman" w:cs="Times New Roman"/>
          <w:sz w:val="24"/>
          <w:szCs w:val="24"/>
        </w:rPr>
        <w:t>es have been described in rodents of the genera Mus, Praomys, Mastomys and Arvicanthis in Gabon, Cameroon and the Central African Republic.</w:t>
      </w:r>
    </w:p>
    <w:p w14:paraId="476AA494" w14:textId="5E92EC78" w:rsidR="00283C45" w:rsidRDefault="00283C45" w:rsidP="00796C2F">
      <w:pPr>
        <w:spacing w:after="0" w:line="360" w:lineRule="auto"/>
        <w:ind w:firstLine="567"/>
        <w:jc w:val="both"/>
        <w:rPr>
          <w:rFonts w:ascii="Times New Roman" w:hAnsi="Times New Roman" w:cs="Times New Roman"/>
          <w:sz w:val="24"/>
          <w:szCs w:val="24"/>
        </w:rPr>
      </w:pPr>
      <w:r w:rsidRPr="00283C45">
        <w:rPr>
          <w:rFonts w:ascii="Times New Roman" w:hAnsi="Times New Roman" w:cs="Times New Roman"/>
          <w:sz w:val="24"/>
          <w:szCs w:val="24"/>
        </w:rPr>
        <w:t>More recently, Tchetgna and collaborators</w:t>
      </w:r>
      <w:r w:rsidR="00B44A93" w:rsidRPr="00B44A93">
        <w:rPr>
          <w:rFonts w:ascii="Times New Roman" w:hAnsi="Times New Roman" w:cs="Times New Roman"/>
          <w:b/>
          <w:bCs/>
          <w:color w:val="0000FF"/>
          <w:sz w:val="24"/>
          <w:szCs w:val="24"/>
          <w:vertAlign w:val="superscript"/>
        </w:rPr>
        <w:t>37</w:t>
      </w:r>
      <w:r w:rsidRPr="00283C45">
        <w:rPr>
          <w:rFonts w:ascii="Times New Roman" w:hAnsi="Times New Roman" w:cs="Times New Roman"/>
          <w:sz w:val="24"/>
          <w:szCs w:val="24"/>
        </w:rPr>
        <w:t xml:space="preserve"> related the rodent species present in the subfamilies Murinae, Neotominae and Sigmodontinae, identifying the Mobala (MOPV) and Souris (SOUV) viruses, isolated from hosts of the genus Praomys sp.; the Gairo (GAIV), Luna (LUAV), Moro-goro (MORV), Mopeia (MOPV) viruses isolated from </w:t>
      </w:r>
      <w:r w:rsidRPr="00283C45">
        <w:rPr>
          <w:rFonts w:ascii="Times New Roman" w:hAnsi="Times New Roman" w:cs="Times New Roman"/>
          <w:i/>
          <w:iCs/>
          <w:sz w:val="24"/>
          <w:szCs w:val="24"/>
        </w:rPr>
        <w:t>Mastomys natalenses</w:t>
      </w:r>
      <w:r w:rsidRPr="00283C45">
        <w:rPr>
          <w:rFonts w:ascii="Times New Roman" w:hAnsi="Times New Roman" w:cs="Times New Roman"/>
          <w:sz w:val="24"/>
          <w:szCs w:val="24"/>
        </w:rPr>
        <w:t xml:space="preserve">; Gba-groube viruses (GBAV), isolated from </w:t>
      </w:r>
      <w:r w:rsidRPr="00283C45">
        <w:rPr>
          <w:rFonts w:ascii="Times New Roman" w:hAnsi="Times New Roman" w:cs="Times New Roman"/>
          <w:i/>
          <w:iCs/>
          <w:sz w:val="24"/>
          <w:szCs w:val="24"/>
        </w:rPr>
        <w:t>M. setulosus</w:t>
      </w:r>
      <w:r w:rsidRPr="00283C45">
        <w:rPr>
          <w:rFonts w:ascii="Times New Roman" w:hAnsi="Times New Roman" w:cs="Times New Roman"/>
          <w:sz w:val="24"/>
          <w:szCs w:val="24"/>
        </w:rPr>
        <w:t xml:space="preserve">; </w:t>
      </w:r>
      <w:r w:rsidR="0042378D">
        <w:rPr>
          <w:rFonts w:ascii="Times New Roman" w:hAnsi="Times New Roman" w:cs="Times New Roman"/>
          <w:sz w:val="24"/>
          <w:szCs w:val="24"/>
        </w:rPr>
        <w:t>Lassa</w:t>
      </w:r>
      <w:r w:rsidRPr="00283C45">
        <w:rPr>
          <w:rFonts w:ascii="Times New Roman" w:hAnsi="Times New Roman" w:cs="Times New Roman"/>
          <w:sz w:val="24"/>
          <w:szCs w:val="24"/>
        </w:rPr>
        <w:t xml:space="preserve"> (LASV), Dande-nong (DANV) and Lujo (LUJV) viruses, isolated from human species; </w:t>
      </w:r>
      <w:r w:rsidR="005B3E62" w:rsidRPr="005B3E62">
        <w:rPr>
          <w:rFonts w:ascii="Times New Roman" w:hAnsi="Times New Roman" w:cs="Times New Roman"/>
          <w:i/>
          <w:iCs/>
          <w:sz w:val="24"/>
          <w:szCs w:val="24"/>
        </w:rPr>
        <w:t>Wenzhou virus</w:t>
      </w:r>
      <w:r w:rsidRPr="00283C45">
        <w:rPr>
          <w:rFonts w:ascii="Times New Roman" w:hAnsi="Times New Roman" w:cs="Times New Roman"/>
          <w:sz w:val="24"/>
          <w:szCs w:val="24"/>
        </w:rPr>
        <w:t xml:space="preserve">es (WENV), isolated from </w:t>
      </w:r>
      <w:r w:rsidRPr="00283C45">
        <w:rPr>
          <w:rFonts w:ascii="Times New Roman" w:hAnsi="Times New Roman" w:cs="Times New Roman"/>
          <w:i/>
          <w:iCs/>
          <w:sz w:val="24"/>
          <w:szCs w:val="24"/>
        </w:rPr>
        <w:t>Rattus norvegicus</w:t>
      </w:r>
      <w:r w:rsidRPr="00283C45">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Ippy virus</w:t>
      </w:r>
      <w:r w:rsidRPr="00283C45">
        <w:rPr>
          <w:rFonts w:ascii="Times New Roman" w:hAnsi="Times New Roman" w:cs="Times New Roman"/>
          <w:sz w:val="24"/>
          <w:szCs w:val="24"/>
        </w:rPr>
        <w:t xml:space="preserve"> (IPPYV), isolated from Arvicanthis spp.; Mariental virus (MRLV) and Okahandja virus (OKAV) isolated from </w:t>
      </w:r>
      <w:r w:rsidRPr="00283C45">
        <w:rPr>
          <w:rFonts w:ascii="Times New Roman" w:hAnsi="Times New Roman" w:cs="Times New Roman"/>
          <w:i/>
          <w:iCs/>
          <w:sz w:val="24"/>
          <w:szCs w:val="24"/>
        </w:rPr>
        <w:t>M. namaquensis</w:t>
      </w:r>
      <w:r w:rsidRPr="00283C45">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Menekre virus</w:t>
      </w:r>
      <w:r w:rsidRPr="00283C45">
        <w:rPr>
          <w:rFonts w:ascii="Times New Roman" w:hAnsi="Times New Roman" w:cs="Times New Roman"/>
          <w:sz w:val="24"/>
          <w:szCs w:val="24"/>
        </w:rPr>
        <w:t xml:space="preserve"> (MEKV), isolated from Hylomyscus spp.; Loei River virus (LORV), isolated from Bandicota spp.; </w:t>
      </w:r>
      <w:r w:rsidR="005B3E62" w:rsidRPr="005B3E62">
        <w:rPr>
          <w:rFonts w:ascii="Times New Roman" w:hAnsi="Times New Roman" w:cs="Times New Roman"/>
          <w:i/>
          <w:iCs/>
          <w:sz w:val="24"/>
          <w:szCs w:val="24"/>
        </w:rPr>
        <w:t>Merino Walk virus</w:t>
      </w:r>
      <w:r w:rsidRPr="00283C45">
        <w:rPr>
          <w:rFonts w:ascii="Times New Roman" w:hAnsi="Times New Roman" w:cs="Times New Roman"/>
          <w:sz w:val="24"/>
          <w:szCs w:val="24"/>
        </w:rPr>
        <w:t xml:space="preserve"> (MRWV), isolated from </w:t>
      </w:r>
      <w:r w:rsidRPr="00281F2D">
        <w:rPr>
          <w:rFonts w:ascii="Times New Roman" w:hAnsi="Times New Roman" w:cs="Times New Roman"/>
          <w:i/>
          <w:iCs/>
          <w:sz w:val="24"/>
          <w:szCs w:val="24"/>
        </w:rPr>
        <w:t>M. unisulcatus</w:t>
      </w:r>
      <w:r w:rsidRPr="00283C45">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Lunk virus</w:t>
      </w:r>
      <w:r w:rsidRPr="00283C45">
        <w:rPr>
          <w:rFonts w:ascii="Times New Roman" w:hAnsi="Times New Roman" w:cs="Times New Roman"/>
          <w:sz w:val="24"/>
          <w:szCs w:val="24"/>
        </w:rPr>
        <w:t xml:space="preserve"> (LNKV), isolated from </w:t>
      </w:r>
      <w:r w:rsidRPr="00283C45">
        <w:rPr>
          <w:rFonts w:ascii="Times New Roman" w:hAnsi="Times New Roman" w:cs="Times New Roman"/>
          <w:i/>
          <w:iCs/>
          <w:sz w:val="24"/>
          <w:szCs w:val="24"/>
        </w:rPr>
        <w:t>M. minutoides</w:t>
      </w:r>
      <w:r w:rsidRPr="00283C45">
        <w:rPr>
          <w:rFonts w:ascii="Times New Roman" w:hAnsi="Times New Roman" w:cs="Times New Roman"/>
          <w:sz w:val="24"/>
          <w:szCs w:val="24"/>
        </w:rPr>
        <w:t xml:space="preserve"> and LCMV isolated from </w:t>
      </w:r>
      <w:r w:rsidRPr="00283C45">
        <w:rPr>
          <w:rFonts w:ascii="Times New Roman" w:hAnsi="Times New Roman" w:cs="Times New Roman"/>
          <w:i/>
          <w:iCs/>
          <w:sz w:val="24"/>
          <w:szCs w:val="24"/>
        </w:rPr>
        <w:t>Mus musculus</w:t>
      </w:r>
      <w:r w:rsidRPr="00283C45">
        <w:rPr>
          <w:rFonts w:ascii="Times New Roman" w:hAnsi="Times New Roman" w:cs="Times New Roman"/>
          <w:sz w:val="24"/>
          <w:szCs w:val="24"/>
        </w:rPr>
        <w:t>. As we can see, the natural host reservoirs and geographic distributions of mammarenaviruses appear to be quite diverse and complex.</w:t>
      </w:r>
    </w:p>
    <w:p w14:paraId="3ACC45EE" w14:textId="1EA33CBE" w:rsidR="005A051F" w:rsidRDefault="005A051F" w:rsidP="00796C2F">
      <w:pPr>
        <w:spacing w:after="0" w:line="360" w:lineRule="auto"/>
        <w:ind w:firstLine="567"/>
        <w:jc w:val="both"/>
        <w:rPr>
          <w:rFonts w:ascii="Times New Roman" w:hAnsi="Times New Roman" w:cs="Times New Roman"/>
          <w:sz w:val="24"/>
          <w:szCs w:val="24"/>
        </w:rPr>
      </w:pPr>
      <w:r w:rsidRPr="005A051F">
        <w:rPr>
          <w:rFonts w:ascii="Times New Roman" w:hAnsi="Times New Roman" w:cs="Times New Roman"/>
          <w:sz w:val="24"/>
          <w:szCs w:val="24"/>
        </w:rPr>
        <w:t xml:space="preserve">The importance of arenaviruses in Brazil is due much more to the potential risk of localized outbreaks, similar to what has already occurred in neighboring countries (Argentina, Bolivia and Venezuela). Currently, nine </w:t>
      </w:r>
      <w:r w:rsidR="00281F2D">
        <w:rPr>
          <w:rFonts w:ascii="Times New Roman" w:hAnsi="Times New Roman" w:cs="Times New Roman"/>
          <w:sz w:val="24"/>
          <w:szCs w:val="24"/>
        </w:rPr>
        <w:t xml:space="preserve">Indigenous </w:t>
      </w:r>
      <w:r w:rsidRPr="005A051F">
        <w:rPr>
          <w:rFonts w:ascii="Times New Roman" w:hAnsi="Times New Roman" w:cs="Times New Roman"/>
          <w:sz w:val="24"/>
          <w:szCs w:val="24"/>
        </w:rPr>
        <w:t xml:space="preserve">Mammarenaviruses have been </w:t>
      </w:r>
      <w:r w:rsidR="00281F2D">
        <w:rPr>
          <w:rFonts w:ascii="Times New Roman" w:hAnsi="Times New Roman" w:cs="Times New Roman"/>
          <w:sz w:val="24"/>
          <w:szCs w:val="24"/>
        </w:rPr>
        <w:t>isolated in Brazilian States</w:t>
      </w:r>
      <w:r w:rsidRPr="005A051F">
        <w:rPr>
          <w:rFonts w:ascii="Times New Roman" w:hAnsi="Times New Roman" w:cs="Times New Roman"/>
          <w:sz w:val="24"/>
          <w:szCs w:val="24"/>
        </w:rPr>
        <w:t xml:space="preserve">, identified and their respective rodents are: </w:t>
      </w:r>
      <w:r w:rsidR="005B3E62" w:rsidRPr="005B3E62">
        <w:rPr>
          <w:rFonts w:ascii="Times New Roman" w:hAnsi="Times New Roman" w:cs="Times New Roman"/>
          <w:i/>
          <w:iCs/>
          <w:sz w:val="24"/>
          <w:szCs w:val="24"/>
        </w:rPr>
        <w:t>Amapari virus</w:t>
      </w:r>
      <w:r w:rsidRPr="005A051F">
        <w:rPr>
          <w:rFonts w:ascii="Times New Roman" w:hAnsi="Times New Roman" w:cs="Times New Roman"/>
          <w:sz w:val="24"/>
          <w:szCs w:val="24"/>
        </w:rPr>
        <w:t xml:space="preserve"> (AMPV) associated with </w:t>
      </w:r>
      <w:r w:rsidRPr="005A051F">
        <w:rPr>
          <w:rFonts w:ascii="Times New Roman" w:hAnsi="Times New Roman" w:cs="Times New Roman"/>
          <w:i/>
          <w:iCs/>
          <w:sz w:val="24"/>
          <w:szCs w:val="24"/>
        </w:rPr>
        <w:t>Neocamys guinea</w:t>
      </w:r>
      <w:r w:rsidRPr="005A051F">
        <w:rPr>
          <w:rFonts w:ascii="Times New Roman" w:hAnsi="Times New Roman" w:cs="Times New Roman"/>
          <w:sz w:val="24"/>
          <w:szCs w:val="24"/>
        </w:rPr>
        <w:t xml:space="preserve"> and </w:t>
      </w:r>
      <w:r w:rsidR="005B3E62" w:rsidRPr="005B3E62">
        <w:rPr>
          <w:rFonts w:ascii="Times New Roman" w:hAnsi="Times New Roman" w:cs="Times New Roman"/>
          <w:i/>
          <w:iCs/>
          <w:sz w:val="24"/>
          <w:szCs w:val="24"/>
        </w:rPr>
        <w:t>Cupixi virus</w:t>
      </w:r>
      <w:r w:rsidRPr="005A051F">
        <w:rPr>
          <w:rFonts w:ascii="Times New Roman" w:hAnsi="Times New Roman" w:cs="Times New Roman"/>
          <w:sz w:val="24"/>
          <w:szCs w:val="24"/>
        </w:rPr>
        <w:t xml:space="preserve"> (CPXV), associated with </w:t>
      </w:r>
      <w:r w:rsidRPr="005A051F">
        <w:rPr>
          <w:rFonts w:ascii="Times New Roman" w:hAnsi="Times New Roman" w:cs="Times New Roman"/>
          <w:i/>
          <w:iCs/>
          <w:sz w:val="24"/>
          <w:szCs w:val="24"/>
        </w:rPr>
        <w:t>Oryzomys</w:t>
      </w:r>
      <w:r w:rsidRPr="005A051F">
        <w:rPr>
          <w:rFonts w:ascii="Times New Roman" w:hAnsi="Times New Roman" w:cs="Times New Roman"/>
          <w:sz w:val="24"/>
          <w:szCs w:val="24"/>
        </w:rPr>
        <w:t xml:space="preserve"> (Hylaeamys) </w:t>
      </w:r>
      <w:r w:rsidRPr="005A051F">
        <w:rPr>
          <w:rFonts w:ascii="Times New Roman" w:hAnsi="Times New Roman" w:cs="Times New Roman"/>
          <w:i/>
          <w:iCs/>
          <w:sz w:val="24"/>
          <w:szCs w:val="24"/>
        </w:rPr>
        <w:t>megacephalus</w:t>
      </w:r>
      <w:r w:rsidRPr="005A051F">
        <w:rPr>
          <w:rFonts w:ascii="Times New Roman" w:hAnsi="Times New Roman" w:cs="Times New Roman"/>
          <w:sz w:val="24"/>
          <w:szCs w:val="24"/>
        </w:rPr>
        <w:t xml:space="preserve">, both in Amapá (AMAV); Aporé virus (APOV) having </w:t>
      </w:r>
      <w:r w:rsidRPr="005A051F">
        <w:rPr>
          <w:rFonts w:ascii="Times New Roman" w:hAnsi="Times New Roman" w:cs="Times New Roman"/>
          <w:i/>
          <w:iCs/>
          <w:sz w:val="24"/>
          <w:szCs w:val="24"/>
        </w:rPr>
        <w:t>Olygoryzomys mattogrossae</w:t>
      </w:r>
      <w:r w:rsidRPr="005A051F">
        <w:rPr>
          <w:rFonts w:ascii="Times New Roman" w:hAnsi="Times New Roman" w:cs="Times New Roman"/>
          <w:sz w:val="24"/>
          <w:szCs w:val="24"/>
        </w:rPr>
        <w:t xml:space="preserve"> (= </w:t>
      </w:r>
      <w:r w:rsidRPr="005A051F">
        <w:rPr>
          <w:rFonts w:ascii="Times New Roman" w:hAnsi="Times New Roman" w:cs="Times New Roman"/>
          <w:i/>
          <w:iCs/>
          <w:sz w:val="24"/>
          <w:szCs w:val="24"/>
        </w:rPr>
        <w:t>O. fornesi</w:t>
      </w:r>
      <w:r w:rsidRPr="005A051F">
        <w:rPr>
          <w:rFonts w:ascii="Times New Roman" w:hAnsi="Times New Roman" w:cs="Times New Roman"/>
          <w:sz w:val="24"/>
          <w:szCs w:val="24"/>
        </w:rPr>
        <w:t xml:space="preserve">) and Oliveros (OLVV), isolated in </w:t>
      </w:r>
      <w:r w:rsidRPr="005A051F">
        <w:rPr>
          <w:rFonts w:ascii="Times New Roman" w:hAnsi="Times New Roman" w:cs="Times New Roman"/>
          <w:i/>
          <w:iCs/>
          <w:sz w:val="24"/>
          <w:szCs w:val="24"/>
        </w:rPr>
        <w:t>Necromys lasiurus</w:t>
      </w:r>
      <w:r w:rsidRPr="005A051F">
        <w:rPr>
          <w:rFonts w:ascii="Times New Roman" w:hAnsi="Times New Roman" w:cs="Times New Roman"/>
          <w:sz w:val="24"/>
          <w:szCs w:val="24"/>
        </w:rPr>
        <w:t xml:space="preserve">, in Mato Grosso do Sul; </w:t>
      </w:r>
      <w:r w:rsidR="005B3E62" w:rsidRPr="005B3E62">
        <w:rPr>
          <w:rFonts w:ascii="Times New Roman" w:hAnsi="Times New Roman" w:cs="Times New Roman"/>
          <w:i/>
          <w:iCs/>
          <w:sz w:val="24"/>
          <w:szCs w:val="24"/>
        </w:rPr>
        <w:t>Latino virus</w:t>
      </w:r>
      <w:r w:rsidRPr="005A051F">
        <w:rPr>
          <w:rFonts w:ascii="Times New Roman" w:hAnsi="Times New Roman" w:cs="Times New Roman"/>
          <w:sz w:val="24"/>
          <w:szCs w:val="24"/>
        </w:rPr>
        <w:t xml:space="preserve"> (LATV), associated with </w:t>
      </w:r>
      <w:r w:rsidRPr="005A051F">
        <w:rPr>
          <w:rFonts w:ascii="Times New Roman" w:hAnsi="Times New Roman" w:cs="Times New Roman"/>
          <w:i/>
          <w:iCs/>
          <w:sz w:val="24"/>
          <w:szCs w:val="24"/>
        </w:rPr>
        <w:t>Calomys callosus</w:t>
      </w:r>
      <w:r w:rsidRPr="005A051F">
        <w:rPr>
          <w:rFonts w:ascii="Times New Roman" w:hAnsi="Times New Roman" w:cs="Times New Roman"/>
          <w:sz w:val="24"/>
          <w:szCs w:val="24"/>
        </w:rPr>
        <w:t xml:space="preserve"> and </w:t>
      </w:r>
      <w:r w:rsidRPr="005A051F">
        <w:rPr>
          <w:rFonts w:ascii="Times New Roman" w:hAnsi="Times New Roman" w:cs="Times New Roman"/>
          <w:i/>
          <w:iCs/>
          <w:sz w:val="24"/>
          <w:szCs w:val="24"/>
        </w:rPr>
        <w:t>C. callidus</w:t>
      </w:r>
      <w:r w:rsidRPr="005A051F">
        <w:rPr>
          <w:rFonts w:ascii="Times New Roman" w:hAnsi="Times New Roman" w:cs="Times New Roman"/>
          <w:sz w:val="24"/>
          <w:szCs w:val="24"/>
        </w:rPr>
        <w:t xml:space="preserve"> species, isolated in Mato Grosso and Mato Grosso do Sul; </w:t>
      </w:r>
      <w:r w:rsidR="005B3E62" w:rsidRPr="005B3E62">
        <w:rPr>
          <w:rFonts w:ascii="Times New Roman" w:hAnsi="Times New Roman" w:cs="Times New Roman"/>
          <w:i/>
          <w:iCs/>
          <w:sz w:val="24"/>
          <w:szCs w:val="24"/>
        </w:rPr>
        <w:t>Flexal virus</w:t>
      </w:r>
      <w:r w:rsidRPr="005A051F">
        <w:rPr>
          <w:rFonts w:ascii="Times New Roman" w:hAnsi="Times New Roman" w:cs="Times New Roman"/>
          <w:sz w:val="24"/>
          <w:szCs w:val="24"/>
        </w:rPr>
        <w:t xml:space="preserve"> (FLEV), associated with reservoirs of rodents of the genus Oryzomys, in Pará; the Pinhal virus (PIRV), having </w:t>
      </w:r>
      <w:r w:rsidRPr="005A051F">
        <w:rPr>
          <w:rFonts w:ascii="Times New Roman" w:hAnsi="Times New Roman" w:cs="Times New Roman"/>
          <w:i/>
          <w:iCs/>
          <w:sz w:val="24"/>
          <w:szCs w:val="24"/>
        </w:rPr>
        <w:t>Calomys tener</w:t>
      </w:r>
      <w:r w:rsidRPr="005A051F">
        <w:rPr>
          <w:rFonts w:ascii="Times New Roman" w:hAnsi="Times New Roman" w:cs="Times New Roman"/>
          <w:sz w:val="24"/>
          <w:szCs w:val="24"/>
        </w:rPr>
        <w:t xml:space="preserve"> as reservoir and the </w:t>
      </w:r>
      <w:r w:rsidR="005B3E62" w:rsidRPr="005B3E62">
        <w:rPr>
          <w:rFonts w:ascii="Times New Roman" w:hAnsi="Times New Roman" w:cs="Times New Roman"/>
          <w:i/>
          <w:iCs/>
          <w:sz w:val="24"/>
          <w:szCs w:val="24"/>
        </w:rPr>
        <w:t>Sabia virus</w:t>
      </w:r>
      <w:r w:rsidRPr="005A051F">
        <w:rPr>
          <w:rFonts w:ascii="Times New Roman" w:hAnsi="Times New Roman" w:cs="Times New Roman"/>
          <w:sz w:val="24"/>
          <w:szCs w:val="24"/>
        </w:rPr>
        <w:t xml:space="preserve"> (SABV), with no identification of an </w:t>
      </w:r>
      <w:r w:rsidRPr="005A051F">
        <w:rPr>
          <w:rFonts w:ascii="Times New Roman" w:hAnsi="Times New Roman" w:cs="Times New Roman"/>
          <w:sz w:val="24"/>
          <w:szCs w:val="24"/>
        </w:rPr>
        <w:lastRenderedPageBreak/>
        <w:t xml:space="preserve">animal reservoir, in São Paulo and the Xapuri virus (XAPV), having </w:t>
      </w:r>
      <w:r w:rsidRPr="005A051F">
        <w:rPr>
          <w:rFonts w:ascii="Times New Roman" w:hAnsi="Times New Roman" w:cs="Times New Roman"/>
          <w:i/>
          <w:iCs/>
          <w:sz w:val="24"/>
          <w:szCs w:val="24"/>
        </w:rPr>
        <w:t>Neocomys musseri</w:t>
      </w:r>
      <w:r w:rsidRPr="005A051F">
        <w:rPr>
          <w:rFonts w:ascii="Times New Roman" w:hAnsi="Times New Roman" w:cs="Times New Roman"/>
          <w:sz w:val="24"/>
          <w:szCs w:val="24"/>
        </w:rPr>
        <w:t xml:space="preserve"> as reservoir, in Acre</w:t>
      </w:r>
      <w:r w:rsidR="00990224" w:rsidRPr="00990224">
        <w:rPr>
          <w:rFonts w:ascii="Times New Roman" w:hAnsi="Times New Roman" w:cs="Times New Roman"/>
          <w:b/>
          <w:bCs/>
          <w:color w:val="0000FF"/>
          <w:sz w:val="24"/>
          <w:szCs w:val="24"/>
          <w:vertAlign w:val="superscript"/>
        </w:rPr>
        <w:t>5,38-40</w:t>
      </w:r>
      <w:r w:rsidRPr="00990224">
        <w:rPr>
          <w:rFonts w:ascii="Times New Roman" w:hAnsi="Times New Roman" w:cs="Times New Roman"/>
          <w:b/>
          <w:bCs/>
          <w:color w:val="0000FF"/>
          <w:sz w:val="24"/>
          <w:szCs w:val="24"/>
          <w:vertAlign w:val="superscript"/>
        </w:rPr>
        <w:t xml:space="preserve"> </w:t>
      </w:r>
      <w:r w:rsidRPr="005A051F">
        <w:rPr>
          <w:rFonts w:ascii="Times New Roman" w:hAnsi="Times New Roman" w:cs="Times New Roman"/>
          <w:sz w:val="24"/>
          <w:szCs w:val="24"/>
        </w:rPr>
        <w:t xml:space="preserve"> </w:t>
      </w:r>
      <w:r w:rsidRPr="00990224">
        <w:rPr>
          <w:rFonts w:ascii="Times New Roman" w:hAnsi="Times New Roman" w:cs="Times New Roman"/>
          <w:color w:val="0000FF"/>
          <w:sz w:val="24"/>
          <w:szCs w:val="24"/>
        </w:rPr>
        <w:t xml:space="preserve">(Table 1). </w:t>
      </w:r>
      <w:r w:rsidRPr="005A051F">
        <w:rPr>
          <w:rFonts w:ascii="Times New Roman" w:hAnsi="Times New Roman" w:cs="Times New Roman"/>
          <w:sz w:val="24"/>
          <w:szCs w:val="24"/>
        </w:rPr>
        <w:t>Arenaviruses are responsible for causing serious diseases in humans with high fatality rates; the infection promotes clinical manifestations similar to those of dengue, yellow fever and malaria.</w:t>
      </w:r>
    </w:p>
    <w:p w14:paraId="3FC7486B" w14:textId="77777777" w:rsidR="003D650D" w:rsidRDefault="003D650D" w:rsidP="00796C2F">
      <w:pPr>
        <w:spacing w:after="0" w:line="360" w:lineRule="auto"/>
        <w:ind w:firstLine="567"/>
        <w:jc w:val="both"/>
        <w:rPr>
          <w:rFonts w:ascii="Times New Roman" w:hAnsi="Times New Roman" w:cs="Times New Roman"/>
          <w:sz w:val="24"/>
          <w:szCs w:val="24"/>
        </w:rPr>
      </w:pPr>
      <w:r w:rsidRPr="003D650D">
        <w:rPr>
          <w:rFonts w:ascii="Times New Roman" w:hAnsi="Times New Roman" w:cs="Times New Roman"/>
          <w:sz w:val="24"/>
          <w:szCs w:val="24"/>
        </w:rPr>
        <w:t>American arenaviruses belong to the same group, known as the Tacaribe complex. Some arenaviruses have been isolated only from human patients, which makes it impossible to identify the host of the virus, as is the case of the SABV virus and, more recently, the CHAPV and LUJV viruses. The SABV virus, isolated from a patient in the state of São Paulo, has been associated with the human disease. After the identification of the first and only case of Brazilian hemorrhagic fever in 1990, no study has yet identified the reservoir of the SABV virus, which is still unknown, but it is certainly known that it is wild, non-urban rodents.</w:t>
      </w:r>
    </w:p>
    <w:p w14:paraId="3134D7A1" w14:textId="7D45FC22" w:rsidR="00413906" w:rsidRDefault="003D650D" w:rsidP="00796C2F">
      <w:pPr>
        <w:spacing w:after="0" w:line="360" w:lineRule="auto"/>
        <w:ind w:firstLine="567"/>
        <w:jc w:val="both"/>
        <w:rPr>
          <w:rFonts w:ascii="Times New Roman" w:hAnsi="Times New Roman" w:cs="Times New Roman"/>
          <w:sz w:val="24"/>
          <w:szCs w:val="24"/>
        </w:rPr>
      </w:pPr>
      <w:r w:rsidRPr="003D650D">
        <w:rPr>
          <w:rFonts w:ascii="Times New Roman" w:hAnsi="Times New Roman" w:cs="Times New Roman"/>
          <w:sz w:val="24"/>
          <w:szCs w:val="24"/>
        </w:rPr>
        <w:t>McCormick</w:t>
      </w:r>
      <w:r w:rsidR="008E2260" w:rsidRPr="008E2260">
        <w:rPr>
          <w:rFonts w:ascii="Times New Roman" w:hAnsi="Times New Roman" w:cs="Times New Roman"/>
          <w:b/>
          <w:bCs/>
          <w:color w:val="0000FF"/>
          <w:sz w:val="24"/>
          <w:szCs w:val="24"/>
          <w:vertAlign w:val="superscript"/>
        </w:rPr>
        <w:t>41</w:t>
      </w:r>
      <w:r w:rsidRPr="003D650D">
        <w:rPr>
          <w:rFonts w:ascii="Times New Roman" w:hAnsi="Times New Roman" w:cs="Times New Roman"/>
          <w:sz w:val="24"/>
          <w:szCs w:val="24"/>
        </w:rPr>
        <w:t xml:space="preserve"> emphasizes that the Arenaviridae, evolutionarily speaking, are probably descended from an ancestral virus that subsequently differentiated in parallel with the evolution of the rodents of the family Cricetidae persistently infected by arenaviruses. It seems likely, therefore, that the current distribution and evolution of these viruses are directly related to the distribution and evolution of the first Cricetidae rodents and their descendants, which now constitute the natural hosts of most of this family of viruses. The coevolution of these viruses will undoubtedly continue and will depend mainly on mutations, selected by the immunological pressure of the persistently infected host, and perhaps on reassortment in the rodent host.</w:t>
      </w:r>
    </w:p>
    <w:p w14:paraId="04961960" w14:textId="77777777" w:rsidR="003D650D" w:rsidRDefault="003D650D" w:rsidP="00796C2F">
      <w:pPr>
        <w:spacing w:after="0" w:line="360" w:lineRule="auto"/>
        <w:ind w:firstLine="567"/>
        <w:jc w:val="both"/>
        <w:rPr>
          <w:rFonts w:ascii="Times New Roman" w:hAnsi="Times New Roman" w:cs="Times New Roman"/>
          <w:b/>
          <w:bCs/>
          <w:sz w:val="24"/>
          <w:szCs w:val="24"/>
        </w:rPr>
      </w:pPr>
    </w:p>
    <w:p w14:paraId="4BFF181B" w14:textId="77777777" w:rsidR="00271D8A" w:rsidRPr="00271D8A" w:rsidRDefault="00271D8A" w:rsidP="00271D8A">
      <w:pPr>
        <w:spacing w:after="0" w:line="360" w:lineRule="auto"/>
        <w:ind w:firstLine="567"/>
        <w:jc w:val="both"/>
        <w:rPr>
          <w:rFonts w:ascii="Times New Roman" w:hAnsi="Times New Roman" w:cs="Times New Roman"/>
          <w:b/>
          <w:bCs/>
          <w:sz w:val="24"/>
          <w:szCs w:val="24"/>
        </w:rPr>
      </w:pPr>
      <w:r w:rsidRPr="00271D8A">
        <w:rPr>
          <w:rFonts w:ascii="Times New Roman" w:hAnsi="Times New Roman" w:cs="Times New Roman"/>
          <w:b/>
          <w:bCs/>
          <w:sz w:val="24"/>
          <w:szCs w:val="24"/>
        </w:rPr>
        <w:t>ARENAVIRUSES AND OTHER HOSTS</w:t>
      </w:r>
    </w:p>
    <w:p w14:paraId="1D552CA8" w14:textId="1AE8214B" w:rsidR="00271D8A" w:rsidRPr="00271D8A" w:rsidRDefault="00271D8A" w:rsidP="00271D8A">
      <w:pPr>
        <w:spacing w:after="0" w:line="360" w:lineRule="auto"/>
        <w:ind w:firstLine="567"/>
        <w:jc w:val="both"/>
        <w:rPr>
          <w:rFonts w:ascii="Times New Roman" w:hAnsi="Times New Roman" w:cs="Times New Roman"/>
          <w:sz w:val="24"/>
          <w:szCs w:val="24"/>
        </w:rPr>
      </w:pPr>
      <w:r w:rsidRPr="00271D8A">
        <w:rPr>
          <w:rFonts w:ascii="Times New Roman" w:hAnsi="Times New Roman" w:cs="Times New Roman"/>
          <w:sz w:val="24"/>
          <w:szCs w:val="24"/>
        </w:rPr>
        <w:t>Bats are prominent hosts of zoonotic RNA viruses due to immunological, physiological, and ecological factors</w:t>
      </w:r>
      <w:r w:rsidR="008D4D3D" w:rsidRPr="008D4D3D">
        <w:rPr>
          <w:rFonts w:ascii="Times New Roman" w:hAnsi="Times New Roman" w:cs="Times New Roman"/>
          <w:b/>
          <w:bCs/>
          <w:color w:val="0000FF"/>
          <w:sz w:val="24"/>
          <w:szCs w:val="24"/>
          <w:vertAlign w:val="superscript"/>
        </w:rPr>
        <w:t>42</w:t>
      </w:r>
      <w:r w:rsidRPr="00271D8A">
        <w:rPr>
          <w:rFonts w:ascii="Times New Roman" w:hAnsi="Times New Roman" w:cs="Times New Roman"/>
          <w:sz w:val="24"/>
          <w:szCs w:val="24"/>
        </w:rPr>
        <w:t xml:space="preserve">. The natural reservoirs of Mammarenaviruses are mostly highly divergent rodents, with the exception of the Tacaribe mammarenavirus (TCRV), identified in Trinidad, in the Caribbean in 1950, found in bats of the Phyllostomidae family of the species </w:t>
      </w:r>
      <w:r w:rsidRPr="00271D8A">
        <w:rPr>
          <w:rFonts w:ascii="Times New Roman" w:hAnsi="Times New Roman" w:cs="Times New Roman"/>
          <w:i/>
          <w:iCs/>
          <w:sz w:val="24"/>
          <w:szCs w:val="24"/>
        </w:rPr>
        <w:t>Artibeus lituratus</w:t>
      </w:r>
      <w:r w:rsidRPr="00271D8A">
        <w:rPr>
          <w:rFonts w:ascii="Times New Roman" w:hAnsi="Times New Roman" w:cs="Times New Roman"/>
          <w:sz w:val="24"/>
          <w:szCs w:val="24"/>
        </w:rPr>
        <w:t xml:space="preserve">, one of the largest bats in Brazil, and in </w:t>
      </w:r>
      <w:r w:rsidRPr="00271D8A">
        <w:rPr>
          <w:rFonts w:ascii="Times New Roman" w:hAnsi="Times New Roman" w:cs="Times New Roman"/>
          <w:i/>
          <w:iCs/>
          <w:sz w:val="24"/>
          <w:szCs w:val="24"/>
        </w:rPr>
        <w:t>Amblyomma americanum</w:t>
      </w:r>
      <w:r w:rsidRPr="00271D8A">
        <w:rPr>
          <w:rFonts w:ascii="Times New Roman" w:hAnsi="Times New Roman" w:cs="Times New Roman"/>
          <w:sz w:val="24"/>
          <w:szCs w:val="24"/>
        </w:rPr>
        <w:t xml:space="preserve"> ticks of the Ixodidae family</w:t>
      </w:r>
      <w:r w:rsidR="008D4D3D" w:rsidRPr="008D4D3D">
        <w:rPr>
          <w:rFonts w:ascii="Times New Roman" w:hAnsi="Times New Roman" w:cs="Times New Roman"/>
          <w:b/>
          <w:bCs/>
          <w:color w:val="0000FF"/>
          <w:sz w:val="24"/>
          <w:szCs w:val="24"/>
          <w:vertAlign w:val="superscript"/>
        </w:rPr>
        <w:t>38</w:t>
      </w:r>
      <w:r w:rsidRPr="00271D8A">
        <w:rPr>
          <w:rFonts w:ascii="Times New Roman" w:hAnsi="Times New Roman" w:cs="Times New Roman"/>
          <w:sz w:val="24"/>
          <w:szCs w:val="24"/>
        </w:rPr>
        <w:t>, native to the USA and Mexico City, opening the possibility of viral evolution aimed at adaptation to arthropod hosts, as well as viruses of the Flaviridae family (Arboviruses).</w:t>
      </w:r>
    </w:p>
    <w:p w14:paraId="578089DA" w14:textId="118DB5B6" w:rsidR="006B34AF" w:rsidRDefault="006B34AF" w:rsidP="00796C2F">
      <w:pPr>
        <w:spacing w:after="0" w:line="360" w:lineRule="auto"/>
        <w:ind w:firstLine="567"/>
        <w:jc w:val="both"/>
        <w:rPr>
          <w:rFonts w:ascii="Times New Roman" w:hAnsi="Times New Roman" w:cs="Times New Roman"/>
          <w:sz w:val="24"/>
          <w:szCs w:val="24"/>
        </w:rPr>
      </w:pPr>
      <w:r w:rsidRPr="006B34AF">
        <w:rPr>
          <w:rFonts w:ascii="Times New Roman" w:hAnsi="Times New Roman" w:cs="Times New Roman"/>
          <w:sz w:val="24"/>
          <w:szCs w:val="24"/>
        </w:rPr>
        <w:t>According to Moreno et al.</w:t>
      </w:r>
      <w:r w:rsidR="008A5512" w:rsidRPr="008A5512">
        <w:rPr>
          <w:rFonts w:ascii="Times New Roman" w:hAnsi="Times New Roman" w:cs="Times New Roman"/>
          <w:b/>
          <w:bCs/>
          <w:color w:val="0000FF"/>
          <w:sz w:val="24"/>
          <w:szCs w:val="24"/>
          <w:vertAlign w:val="superscript"/>
        </w:rPr>
        <w:t>43</w:t>
      </w:r>
      <w:r w:rsidRPr="006B34AF">
        <w:rPr>
          <w:rFonts w:ascii="Times New Roman" w:hAnsi="Times New Roman" w:cs="Times New Roman"/>
          <w:sz w:val="24"/>
          <w:szCs w:val="24"/>
        </w:rPr>
        <w:t>, TCRV is phylogenetically related to pathogenic arenaviruses that cause viral hemorrhagic fever (VHFs). The viral properties of this viral entity are associated with serious diseases, such as cell tropism and evasion of immune responses, and may be conserved in genetically related animal arenaviruses.</w:t>
      </w:r>
    </w:p>
    <w:p w14:paraId="6FFFDEDD" w14:textId="79D93C1D" w:rsidR="006B34AF" w:rsidRDefault="006B34AF" w:rsidP="00796C2F">
      <w:pPr>
        <w:spacing w:after="0" w:line="360" w:lineRule="auto"/>
        <w:ind w:firstLine="567"/>
        <w:jc w:val="both"/>
        <w:rPr>
          <w:rFonts w:ascii="Times New Roman" w:hAnsi="Times New Roman" w:cs="Times New Roman"/>
          <w:sz w:val="24"/>
          <w:szCs w:val="24"/>
        </w:rPr>
      </w:pPr>
      <w:r w:rsidRPr="006B34AF">
        <w:rPr>
          <w:rFonts w:ascii="Times New Roman" w:hAnsi="Times New Roman" w:cs="Times New Roman"/>
          <w:sz w:val="24"/>
          <w:szCs w:val="24"/>
        </w:rPr>
        <w:t>In 2017, Malmlov and collaborators</w:t>
      </w:r>
      <w:r w:rsidR="00707E28" w:rsidRPr="00707E28">
        <w:rPr>
          <w:rFonts w:ascii="Times New Roman" w:hAnsi="Times New Roman" w:cs="Times New Roman"/>
          <w:b/>
          <w:bCs/>
          <w:color w:val="0000FF"/>
          <w:sz w:val="24"/>
          <w:szCs w:val="24"/>
          <w:vertAlign w:val="superscript"/>
        </w:rPr>
        <w:t>44</w:t>
      </w:r>
      <w:r w:rsidRPr="006B34AF">
        <w:rPr>
          <w:rFonts w:ascii="Times New Roman" w:hAnsi="Times New Roman" w:cs="Times New Roman"/>
          <w:sz w:val="24"/>
          <w:szCs w:val="24"/>
        </w:rPr>
        <w:t xml:space="preserve"> presented serological evidence of arenavirus circulation among fruit bats in Trinidad, from four captured species </w:t>
      </w:r>
      <w:r w:rsidRPr="006B34AF">
        <w:rPr>
          <w:rFonts w:ascii="Times New Roman" w:hAnsi="Times New Roman" w:cs="Times New Roman"/>
          <w:i/>
          <w:iCs/>
          <w:sz w:val="24"/>
          <w:szCs w:val="24"/>
        </w:rPr>
        <w:t>Artibeus lituratus</w:t>
      </w:r>
      <w:r w:rsidRPr="006B34AF">
        <w:rPr>
          <w:rFonts w:ascii="Times New Roman" w:hAnsi="Times New Roman" w:cs="Times New Roman"/>
          <w:sz w:val="24"/>
          <w:szCs w:val="24"/>
        </w:rPr>
        <w:t xml:space="preserve">, </w:t>
      </w:r>
      <w:r w:rsidRPr="006B34AF">
        <w:rPr>
          <w:rFonts w:ascii="Times New Roman" w:hAnsi="Times New Roman" w:cs="Times New Roman"/>
          <w:i/>
          <w:iCs/>
          <w:sz w:val="24"/>
          <w:szCs w:val="24"/>
        </w:rPr>
        <w:t>A. planirostris</w:t>
      </w:r>
      <w:r w:rsidRPr="006B34AF">
        <w:rPr>
          <w:rFonts w:ascii="Times New Roman" w:hAnsi="Times New Roman" w:cs="Times New Roman"/>
          <w:sz w:val="24"/>
          <w:szCs w:val="24"/>
        </w:rPr>
        <w:t xml:space="preserve">, </w:t>
      </w:r>
      <w:r w:rsidRPr="006B34AF">
        <w:rPr>
          <w:rFonts w:ascii="Times New Roman" w:hAnsi="Times New Roman" w:cs="Times New Roman"/>
          <w:i/>
          <w:iCs/>
          <w:sz w:val="24"/>
          <w:szCs w:val="24"/>
        </w:rPr>
        <w:t xml:space="preserve">Carolia </w:t>
      </w:r>
      <w:r w:rsidRPr="006B34AF">
        <w:rPr>
          <w:rFonts w:ascii="Times New Roman" w:hAnsi="Times New Roman" w:cs="Times New Roman"/>
          <w:i/>
          <w:iCs/>
          <w:sz w:val="24"/>
          <w:szCs w:val="24"/>
        </w:rPr>
        <w:lastRenderedPageBreak/>
        <w:t>perspicillata</w:t>
      </w:r>
      <w:r w:rsidRPr="006B34AF">
        <w:rPr>
          <w:rFonts w:ascii="Times New Roman" w:hAnsi="Times New Roman" w:cs="Times New Roman"/>
          <w:sz w:val="24"/>
          <w:szCs w:val="24"/>
        </w:rPr>
        <w:t xml:space="preserve"> and </w:t>
      </w:r>
      <w:r w:rsidRPr="006B34AF">
        <w:rPr>
          <w:rFonts w:ascii="Times New Roman" w:hAnsi="Times New Roman" w:cs="Times New Roman"/>
          <w:i/>
          <w:iCs/>
          <w:sz w:val="24"/>
          <w:szCs w:val="24"/>
        </w:rPr>
        <w:t>Sturnira lillium</w:t>
      </w:r>
      <w:r w:rsidRPr="006B34AF">
        <w:rPr>
          <w:rFonts w:ascii="Times New Roman" w:hAnsi="Times New Roman" w:cs="Times New Roman"/>
          <w:sz w:val="24"/>
          <w:szCs w:val="24"/>
        </w:rPr>
        <w:t>. In the same year, Gerrard and collaborators</w:t>
      </w:r>
      <w:r w:rsidR="00707E28" w:rsidRPr="001A5EAA">
        <w:rPr>
          <w:rFonts w:ascii="Times New Roman" w:hAnsi="Times New Roman" w:cs="Times New Roman"/>
          <w:b/>
          <w:bCs/>
          <w:color w:val="0000FF"/>
          <w:sz w:val="24"/>
          <w:szCs w:val="24"/>
          <w:vertAlign w:val="superscript"/>
        </w:rPr>
        <w:t>45</w:t>
      </w:r>
      <w:r w:rsidRPr="006B34AF">
        <w:rPr>
          <w:rFonts w:ascii="Times New Roman" w:hAnsi="Times New Roman" w:cs="Times New Roman"/>
          <w:sz w:val="24"/>
          <w:szCs w:val="24"/>
        </w:rPr>
        <w:t xml:space="preserve"> developed a laboratory model to study the infection of Jamaican fruit bats (</w:t>
      </w:r>
      <w:r w:rsidRPr="006B34AF">
        <w:rPr>
          <w:rFonts w:ascii="Times New Roman" w:hAnsi="Times New Roman" w:cs="Times New Roman"/>
          <w:i/>
          <w:iCs/>
          <w:sz w:val="24"/>
          <w:szCs w:val="24"/>
        </w:rPr>
        <w:t>Artibeus jamaicensis</w:t>
      </w:r>
      <w:r w:rsidRPr="006B34AF">
        <w:rPr>
          <w:rFonts w:ascii="Times New Roman" w:hAnsi="Times New Roman" w:cs="Times New Roman"/>
          <w:sz w:val="24"/>
          <w:szCs w:val="24"/>
        </w:rPr>
        <w:t>) by a natural bat pathogen, the TCRV virus.</w:t>
      </w:r>
    </w:p>
    <w:p w14:paraId="474F5D4F" w14:textId="21C52DD4" w:rsidR="00B712E8" w:rsidRPr="002D2F5C" w:rsidRDefault="007409DF" w:rsidP="00796C2F">
      <w:pPr>
        <w:spacing w:after="0" w:line="360" w:lineRule="auto"/>
        <w:ind w:firstLine="567"/>
        <w:jc w:val="both"/>
        <w:rPr>
          <w:rFonts w:ascii="Times New Roman" w:hAnsi="Times New Roman" w:cs="Times New Roman"/>
          <w:sz w:val="24"/>
          <w:szCs w:val="24"/>
        </w:rPr>
      </w:pPr>
      <w:r w:rsidRPr="007409DF">
        <w:rPr>
          <w:rFonts w:ascii="Times New Roman" w:hAnsi="Times New Roman" w:cs="Times New Roman"/>
          <w:sz w:val="24"/>
          <w:szCs w:val="24"/>
        </w:rPr>
        <w:t>In a recent study carried out in the Southeast region of Brazil, Brazilian researchers</w:t>
      </w:r>
      <w:r w:rsidR="00524BDB" w:rsidRPr="00524BDB">
        <w:rPr>
          <w:rFonts w:ascii="Times New Roman" w:hAnsi="Times New Roman" w:cs="Times New Roman"/>
          <w:b/>
          <w:bCs/>
          <w:color w:val="0000FF"/>
          <w:sz w:val="24"/>
          <w:szCs w:val="24"/>
          <w:vertAlign w:val="superscript"/>
        </w:rPr>
        <w:t>46</w:t>
      </w:r>
      <w:r w:rsidRPr="007409DF">
        <w:rPr>
          <w:rFonts w:ascii="Times New Roman" w:hAnsi="Times New Roman" w:cs="Times New Roman"/>
          <w:sz w:val="24"/>
          <w:szCs w:val="24"/>
        </w:rPr>
        <w:t xml:space="preserve"> detected arenavirus RNA in four </w:t>
      </w:r>
      <w:r w:rsidRPr="007409DF">
        <w:rPr>
          <w:rFonts w:ascii="Times New Roman" w:hAnsi="Times New Roman" w:cs="Times New Roman"/>
          <w:i/>
          <w:iCs/>
          <w:sz w:val="24"/>
          <w:szCs w:val="24"/>
        </w:rPr>
        <w:t>Artibeus lituratus</w:t>
      </w:r>
      <w:r w:rsidRPr="007409DF">
        <w:rPr>
          <w:rFonts w:ascii="Times New Roman" w:hAnsi="Times New Roman" w:cs="Times New Roman"/>
          <w:sz w:val="24"/>
          <w:szCs w:val="24"/>
        </w:rPr>
        <w:t xml:space="preserve"> bats, one in </w:t>
      </w:r>
      <w:r w:rsidRPr="007409DF">
        <w:rPr>
          <w:rFonts w:ascii="Times New Roman" w:hAnsi="Times New Roman" w:cs="Times New Roman"/>
          <w:i/>
          <w:iCs/>
          <w:sz w:val="24"/>
          <w:szCs w:val="24"/>
        </w:rPr>
        <w:t>A. planirostris</w:t>
      </w:r>
      <w:r w:rsidRPr="007409DF">
        <w:rPr>
          <w:rFonts w:ascii="Times New Roman" w:hAnsi="Times New Roman" w:cs="Times New Roman"/>
          <w:sz w:val="24"/>
          <w:szCs w:val="24"/>
        </w:rPr>
        <w:t>, confirming the isolation of this viral agent in this species of chiropterans</w:t>
      </w:r>
      <w:r w:rsidR="00524BDB" w:rsidRPr="00524BDB">
        <w:rPr>
          <w:rFonts w:ascii="Times New Roman" w:hAnsi="Times New Roman" w:cs="Times New Roman"/>
          <w:b/>
          <w:bCs/>
          <w:color w:val="0000FF"/>
          <w:sz w:val="24"/>
          <w:szCs w:val="24"/>
          <w:vertAlign w:val="superscript"/>
        </w:rPr>
        <w:t>44</w:t>
      </w:r>
      <w:r w:rsidRPr="007409DF">
        <w:rPr>
          <w:rFonts w:ascii="Times New Roman" w:hAnsi="Times New Roman" w:cs="Times New Roman"/>
          <w:sz w:val="24"/>
          <w:szCs w:val="24"/>
        </w:rPr>
        <w:t xml:space="preserve"> and 12 strains isolated from a new host of the bat species </w:t>
      </w:r>
      <w:r w:rsidRPr="007409DF">
        <w:rPr>
          <w:rFonts w:ascii="Times New Roman" w:hAnsi="Times New Roman" w:cs="Times New Roman"/>
          <w:i/>
          <w:iCs/>
          <w:sz w:val="24"/>
          <w:szCs w:val="24"/>
        </w:rPr>
        <w:t>Carollia perspicillata</w:t>
      </w:r>
      <w:r w:rsidRPr="007409DF">
        <w:rPr>
          <w:rFonts w:ascii="Times New Roman" w:hAnsi="Times New Roman" w:cs="Times New Roman"/>
          <w:sz w:val="24"/>
          <w:szCs w:val="24"/>
        </w:rPr>
        <w:t>, indicating that all three bat species positive for arenavirus are abundant in tropical environments and well adapted to urban landscapes, indicating potential for dispersal and spread to humans and other animals and which they called Tietê virus (TETV) (Tiete mammarenavirus), named after the river in that region</w:t>
      </w:r>
      <w:r w:rsidR="00B712E8" w:rsidRPr="002D2F5C">
        <w:rPr>
          <w:rFonts w:ascii="Times New Roman" w:hAnsi="Times New Roman" w:cs="Times New Roman"/>
          <w:sz w:val="24"/>
          <w:szCs w:val="24"/>
        </w:rPr>
        <w:t>.</w:t>
      </w:r>
    </w:p>
    <w:p w14:paraId="748C89C7" w14:textId="17A7F423" w:rsidR="007409DF" w:rsidRDefault="007409DF" w:rsidP="00796C2F">
      <w:pPr>
        <w:spacing w:after="0" w:line="360" w:lineRule="auto"/>
        <w:ind w:firstLine="567"/>
        <w:jc w:val="both"/>
        <w:rPr>
          <w:rFonts w:ascii="Times New Roman" w:hAnsi="Times New Roman" w:cs="Times New Roman"/>
          <w:sz w:val="24"/>
          <w:szCs w:val="24"/>
        </w:rPr>
      </w:pPr>
      <w:r w:rsidRPr="007409DF">
        <w:rPr>
          <w:rFonts w:ascii="Times New Roman" w:hAnsi="Times New Roman" w:cs="Times New Roman"/>
          <w:sz w:val="24"/>
          <w:szCs w:val="24"/>
        </w:rPr>
        <w:t>Experimental infections with LASV, JUNV, and MACP have been established in non</w:t>
      </w:r>
      <w:r>
        <w:rPr>
          <w:rFonts w:ascii="Times New Roman" w:hAnsi="Times New Roman" w:cs="Times New Roman"/>
          <w:sz w:val="24"/>
          <w:szCs w:val="24"/>
        </w:rPr>
        <w:t xml:space="preserve"> </w:t>
      </w:r>
      <w:r w:rsidRPr="007409DF">
        <w:rPr>
          <w:rFonts w:ascii="Times New Roman" w:hAnsi="Times New Roman" w:cs="Times New Roman"/>
          <w:sz w:val="24"/>
          <w:szCs w:val="24"/>
        </w:rPr>
        <w:t>human primates. Some species that are susceptible to</w:t>
      </w:r>
      <w:r>
        <w:rPr>
          <w:rFonts w:ascii="Times New Roman" w:hAnsi="Times New Roman" w:cs="Times New Roman"/>
          <w:sz w:val="24"/>
          <w:szCs w:val="24"/>
        </w:rPr>
        <w:t xml:space="preserve"> </w:t>
      </w:r>
      <w:r w:rsidR="005B3E62" w:rsidRPr="005B3E62">
        <w:rPr>
          <w:rFonts w:ascii="Times New Roman" w:hAnsi="Times New Roman" w:cs="Times New Roman"/>
          <w:i/>
          <w:iCs/>
          <w:sz w:val="24"/>
          <w:szCs w:val="24"/>
        </w:rPr>
        <w:t>Lassa virus</w:t>
      </w:r>
      <w:r w:rsidRPr="007409DF">
        <w:rPr>
          <w:rFonts w:ascii="Times New Roman" w:hAnsi="Times New Roman" w:cs="Times New Roman"/>
          <w:sz w:val="24"/>
          <w:szCs w:val="24"/>
        </w:rPr>
        <w:t xml:space="preserve"> include baboons (Papio spp.), rhesus macaques (</w:t>
      </w:r>
      <w:r w:rsidRPr="007409DF">
        <w:rPr>
          <w:rFonts w:ascii="Times New Roman" w:hAnsi="Times New Roman" w:cs="Times New Roman"/>
          <w:i/>
          <w:iCs/>
          <w:sz w:val="24"/>
          <w:szCs w:val="24"/>
        </w:rPr>
        <w:t>Macaca mulatta</w:t>
      </w:r>
      <w:r w:rsidRPr="007409DF">
        <w:rPr>
          <w:rFonts w:ascii="Times New Roman" w:hAnsi="Times New Roman" w:cs="Times New Roman"/>
          <w:sz w:val="24"/>
          <w:szCs w:val="24"/>
        </w:rPr>
        <w:t>), and squirrel monkeys (Saimiri spp.). In rhesus macaques inoculated with these viruses, clinical signs included lethargy, anorexia, constipation, fever, conjunctivitis, and rash</w:t>
      </w:r>
      <w:r w:rsidR="00E2542D" w:rsidRPr="00E2542D">
        <w:rPr>
          <w:rFonts w:ascii="Times New Roman" w:hAnsi="Times New Roman" w:cs="Times New Roman"/>
          <w:b/>
          <w:bCs/>
          <w:color w:val="0000FF"/>
          <w:sz w:val="24"/>
          <w:szCs w:val="24"/>
          <w:vertAlign w:val="superscript"/>
        </w:rPr>
        <w:t>33</w:t>
      </w:r>
      <w:r w:rsidRPr="007409DF">
        <w:rPr>
          <w:rFonts w:ascii="Times New Roman" w:hAnsi="Times New Roman" w:cs="Times New Roman"/>
          <w:sz w:val="24"/>
          <w:szCs w:val="24"/>
        </w:rPr>
        <w:t>.</w:t>
      </w:r>
    </w:p>
    <w:p w14:paraId="6FA4A27C" w14:textId="4BF30AE4" w:rsidR="00DE5EDF" w:rsidRDefault="00DE5EDF" w:rsidP="00796C2F">
      <w:pPr>
        <w:spacing w:after="0" w:line="360" w:lineRule="auto"/>
        <w:ind w:firstLine="567"/>
        <w:jc w:val="both"/>
        <w:rPr>
          <w:rFonts w:ascii="Times New Roman" w:hAnsi="Times New Roman" w:cs="Times New Roman"/>
          <w:sz w:val="24"/>
          <w:szCs w:val="24"/>
        </w:rPr>
      </w:pPr>
      <w:r w:rsidRPr="00DE5EDF">
        <w:rPr>
          <w:rFonts w:ascii="Times New Roman" w:hAnsi="Times New Roman" w:cs="Times New Roman"/>
          <w:sz w:val="24"/>
          <w:szCs w:val="24"/>
        </w:rPr>
        <w:t>In addition to the human pathogenic arenaviruses mentioned above, there are many other emerging arenaviruses that have no known causal role in humans. Reptarenaviruses, named after the reptile “crawling” virus, have a bisegmented genome and are more closely related to ebolaviruses (Mononegaviridae: Filoviridae) than to viruses in the Bunyavirales group</w:t>
      </w:r>
      <w:r w:rsidR="00E2542D" w:rsidRPr="00E2542D">
        <w:rPr>
          <w:rFonts w:ascii="Times New Roman" w:hAnsi="Times New Roman" w:cs="Times New Roman"/>
          <w:b/>
          <w:bCs/>
          <w:color w:val="0000FF"/>
          <w:sz w:val="24"/>
          <w:szCs w:val="24"/>
          <w:vertAlign w:val="superscript"/>
        </w:rPr>
        <w:t>5</w:t>
      </w:r>
      <w:r w:rsidRPr="00DE5EDF">
        <w:rPr>
          <w:rFonts w:ascii="Times New Roman" w:hAnsi="Times New Roman" w:cs="Times New Roman"/>
          <w:sz w:val="24"/>
          <w:szCs w:val="24"/>
        </w:rPr>
        <w:t>.</w:t>
      </w:r>
    </w:p>
    <w:p w14:paraId="12FAFA38" w14:textId="5E84489A" w:rsidR="00DE5EDF" w:rsidRDefault="00DE5EDF" w:rsidP="00796C2F">
      <w:pPr>
        <w:spacing w:after="0" w:line="360" w:lineRule="auto"/>
        <w:ind w:firstLine="567"/>
        <w:jc w:val="both"/>
        <w:rPr>
          <w:rFonts w:ascii="Times New Roman" w:hAnsi="Times New Roman" w:cs="Times New Roman"/>
          <w:sz w:val="24"/>
          <w:szCs w:val="24"/>
        </w:rPr>
      </w:pPr>
      <w:r w:rsidRPr="00DE5EDF">
        <w:rPr>
          <w:rFonts w:ascii="Times New Roman" w:hAnsi="Times New Roman" w:cs="Times New Roman"/>
          <w:sz w:val="24"/>
          <w:szCs w:val="24"/>
        </w:rPr>
        <w:t>In recent work, using metatranscriptomic approaches</w:t>
      </w:r>
      <w:r w:rsidR="00E2542D" w:rsidRPr="00E2542D">
        <w:rPr>
          <w:rFonts w:ascii="Times New Roman" w:hAnsi="Times New Roman" w:cs="Times New Roman"/>
          <w:b/>
          <w:bCs/>
          <w:color w:val="0000FF"/>
          <w:sz w:val="24"/>
          <w:szCs w:val="24"/>
          <w:vertAlign w:val="superscript"/>
        </w:rPr>
        <w:t>30</w:t>
      </w:r>
      <w:r w:rsidRPr="00DE5EDF">
        <w:rPr>
          <w:rFonts w:ascii="Times New Roman" w:hAnsi="Times New Roman" w:cs="Times New Roman"/>
          <w:sz w:val="24"/>
          <w:szCs w:val="24"/>
        </w:rPr>
        <w:t xml:space="preserve"> they covered 25 countries, identifying 26 new viruses including a lizard isolated in Cuba (</w:t>
      </w:r>
      <w:r w:rsidRPr="00DE5EDF">
        <w:rPr>
          <w:rFonts w:ascii="Times New Roman" w:hAnsi="Times New Roman" w:cs="Times New Roman"/>
          <w:i/>
          <w:iCs/>
          <w:sz w:val="24"/>
          <w:szCs w:val="24"/>
        </w:rPr>
        <w:t>Anolis allogus</w:t>
      </w:r>
      <w:r w:rsidRPr="00DE5EDF">
        <w:rPr>
          <w:rFonts w:ascii="Times New Roman" w:hAnsi="Times New Roman" w:cs="Times New Roman"/>
          <w:sz w:val="24"/>
          <w:szCs w:val="24"/>
        </w:rPr>
        <w:t>). Multiple reptarenaviruses are capable of infection suggesting different combinations of RNA segments in the S and L genomic portion of their RNA, which does not appear to be observed with the non-Hartmanvirus-encoded Z protein, where the significance of this Z protein has not yet been elucidated in the genomes of mammarenaviruses and reptarenaviruses. In addition to mediating viral budding and regulating viral RNA synthesis, the Z protein also has an immunosuppressive function. A study</w:t>
      </w:r>
      <w:r w:rsidR="00E2542D" w:rsidRPr="00E2542D">
        <w:rPr>
          <w:rFonts w:ascii="Times New Roman" w:hAnsi="Times New Roman" w:cs="Times New Roman"/>
          <w:b/>
          <w:bCs/>
          <w:color w:val="0000FF"/>
          <w:sz w:val="24"/>
          <w:szCs w:val="24"/>
          <w:vertAlign w:val="superscript"/>
        </w:rPr>
        <w:t>47</w:t>
      </w:r>
      <w:r w:rsidRPr="00DE5EDF">
        <w:rPr>
          <w:rFonts w:ascii="Times New Roman" w:hAnsi="Times New Roman" w:cs="Times New Roman"/>
          <w:sz w:val="24"/>
          <w:szCs w:val="24"/>
        </w:rPr>
        <w:t xml:space="preserve"> showed that Z proteins from New World arenaviruses (JUNV, MACV, TCRV and SABV), and not Old World arenaviruses (LASV and LCMV), can interact with the cytoplasmic pathogen recognition receptor RIG-I (Retinoic Acid-Inducible Gene-I) to inhibit the induction of IFN-I (Type I Interferon) important in mediating viral responses.</w:t>
      </w:r>
    </w:p>
    <w:p w14:paraId="28D63B4A" w14:textId="16814F3F" w:rsidR="00DE5EDF" w:rsidRDefault="00DE5EDF" w:rsidP="00796C2F">
      <w:pPr>
        <w:spacing w:after="0" w:line="360" w:lineRule="auto"/>
        <w:ind w:firstLine="567"/>
        <w:jc w:val="both"/>
        <w:rPr>
          <w:rFonts w:ascii="Times New Roman" w:hAnsi="Times New Roman" w:cs="Times New Roman"/>
          <w:sz w:val="24"/>
          <w:szCs w:val="24"/>
        </w:rPr>
      </w:pPr>
      <w:r w:rsidRPr="00DE5EDF">
        <w:rPr>
          <w:rFonts w:ascii="Times New Roman" w:hAnsi="Times New Roman" w:cs="Times New Roman"/>
          <w:sz w:val="24"/>
          <w:szCs w:val="24"/>
        </w:rPr>
        <w:t xml:space="preserve">The genus Inmovirus currently has a single species of arenavirus, recently discovered in river sediment samples from the Mongolia region (China), without presenting a known animal </w:t>
      </w:r>
      <w:r w:rsidRPr="00E2542D">
        <w:rPr>
          <w:rFonts w:ascii="Times New Roman" w:hAnsi="Times New Roman" w:cs="Times New Roman"/>
          <w:color w:val="0000FF"/>
          <w:sz w:val="24"/>
          <w:szCs w:val="24"/>
        </w:rPr>
        <w:t xml:space="preserve">(Table 2). </w:t>
      </w:r>
      <w:r w:rsidRPr="00DE5EDF">
        <w:rPr>
          <w:rFonts w:ascii="Times New Roman" w:hAnsi="Times New Roman" w:cs="Times New Roman"/>
          <w:sz w:val="24"/>
          <w:szCs w:val="24"/>
        </w:rPr>
        <w:t>The genomes of Inmovirus consist of three segments (S, M and L) instead of two (S and L) segments of genomic RNA and do not encode a Z protein, the possible natural hosts of this group of Arenaviruses could be some species of fish, as suggested by</w:t>
      </w:r>
      <w:r w:rsidR="00E2542D">
        <w:rPr>
          <w:rFonts w:ascii="Times New Roman" w:hAnsi="Times New Roman" w:cs="Times New Roman"/>
          <w:sz w:val="24"/>
          <w:szCs w:val="24"/>
        </w:rPr>
        <w:t xml:space="preserve"> </w:t>
      </w:r>
      <w:r w:rsidRPr="00DE5EDF">
        <w:rPr>
          <w:rFonts w:ascii="Times New Roman" w:hAnsi="Times New Roman" w:cs="Times New Roman"/>
          <w:sz w:val="24"/>
          <w:szCs w:val="24"/>
        </w:rPr>
        <w:t>Ly et al</w:t>
      </w:r>
      <w:r w:rsidR="00E2542D" w:rsidRPr="00E2542D">
        <w:rPr>
          <w:rFonts w:ascii="Times New Roman" w:hAnsi="Times New Roman" w:cs="Times New Roman"/>
          <w:b/>
          <w:bCs/>
          <w:color w:val="0000FF"/>
          <w:sz w:val="24"/>
          <w:szCs w:val="24"/>
          <w:vertAlign w:val="superscript"/>
        </w:rPr>
        <w:t>48</w:t>
      </w:r>
      <w:r w:rsidRPr="00DE5EDF">
        <w:rPr>
          <w:rFonts w:ascii="Times New Roman" w:hAnsi="Times New Roman" w:cs="Times New Roman"/>
          <w:sz w:val="24"/>
          <w:szCs w:val="24"/>
        </w:rPr>
        <w:t>.</w:t>
      </w:r>
    </w:p>
    <w:p w14:paraId="4E000E8F" w14:textId="25A8F2A1" w:rsidR="00EE2051" w:rsidRDefault="00500927" w:rsidP="00796C2F">
      <w:pPr>
        <w:spacing w:after="0" w:line="360" w:lineRule="auto"/>
        <w:ind w:firstLine="567"/>
        <w:jc w:val="both"/>
        <w:rPr>
          <w:rFonts w:ascii="Times New Roman" w:hAnsi="Times New Roman" w:cs="Times New Roman"/>
          <w:sz w:val="24"/>
          <w:szCs w:val="24"/>
        </w:rPr>
      </w:pPr>
      <w:r w:rsidRPr="00500927">
        <w:rPr>
          <w:rFonts w:ascii="Times New Roman" w:hAnsi="Times New Roman" w:cs="Times New Roman"/>
          <w:sz w:val="24"/>
          <w:szCs w:val="24"/>
        </w:rPr>
        <w:lastRenderedPageBreak/>
        <w:t>Many Arenaviruses promote persistent, often asymptomatic infections in their reservoir hosts, some of them causing disease in humans and some, as described in the literature</w:t>
      </w:r>
      <w:r w:rsidR="00E2542D" w:rsidRPr="00E2542D">
        <w:rPr>
          <w:rFonts w:ascii="Times New Roman" w:hAnsi="Times New Roman" w:cs="Times New Roman"/>
          <w:b/>
          <w:bCs/>
          <w:color w:val="0000FF"/>
          <w:sz w:val="24"/>
          <w:szCs w:val="24"/>
          <w:vertAlign w:val="superscript"/>
        </w:rPr>
        <w:t>5,30,31</w:t>
      </w:r>
      <w:r w:rsidRPr="00500927">
        <w:rPr>
          <w:rFonts w:ascii="Times New Roman" w:hAnsi="Times New Roman" w:cs="Times New Roman"/>
          <w:sz w:val="24"/>
          <w:szCs w:val="24"/>
        </w:rPr>
        <w:t>, developing boid inclusion body disease/BIBD in some species of snakes and serpents. These zoonotic infections can, due to the specification of some viruses, promote serious diseases and sometimes with a fatal trajectory for humans. This viral group is classified into 5 genera: Mammarenavirus (infects mammals), Reptarenavirus and Hartmanivirus (infects reptiles), Antennavirus (infects actinopterygian fish)</w:t>
      </w:r>
      <w:r w:rsidR="00E2542D" w:rsidRPr="00E2542D">
        <w:rPr>
          <w:rFonts w:ascii="Times New Roman" w:hAnsi="Times New Roman" w:cs="Times New Roman"/>
          <w:b/>
          <w:bCs/>
          <w:color w:val="0000FF"/>
          <w:sz w:val="24"/>
          <w:szCs w:val="24"/>
          <w:vertAlign w:val="superscript"/>
        </w:rPr>
        <w:t>49</w:t>
      </w:r>
      <w:r w:rsidRPr="00500927">
        <w:rPr>
          <w:rFonts w:ascii="Times New Roman" w:hAnsi="Times New Roman" w:cs="Times New Roman"/>
          <w:sz w:val="24"/>
          <w:szCs w:val="24"/>
        </w:rPr>
        <w:t xml:space="preserve"> and Innmovirus (river sediment)</w:t>
      </w:r>
      <w:r w:rsidR="00E2542D" w:rsidRPr="00E2542D">
        <w:rPr>
          <w:rFonts w:ascii="Times New Roman" w:hAnsi="Times New Roman" w:cs="Times New Roman"/>
          <w:b/>
          <w:bCs/>
          <w:color w:val="0000FF"/>
          <w:sz w:val="24"/>
          <w:szCs w:val="24"/>
          <w:vertAlign w:val="superscript"/>
        </w:rPr>
        <w:t>5</w:t>
      </w:r>
      <w:r w:rsidRPr="00500927">
        <w:rPr>
          <w:rFonts w:ascii="Times New Roman" w:hAnsi="Times New Roman" w:cs="Times New Roman"/>
          <w:sz w:val="24"/>
          <w:szCs w:val="24"/>
        </w:rPr>
        <w:t>. Their ecology still needs to be determined.</w:t>
      </w:r>
    </w:p>
    <w:p w14:paraId="51AE5799" w14:textId="77777777" w:rsidR="00500927" w:rsidRDefault="00500927" w:rsidP="00796C2F">
      <w:pPr>
        <w:spacing w:after="0" w:line="360" w:lineRule="auto"/>
        <w:ind w:firstLine="567"/>
        <w:jc w:val="both"/>
        <w:rPr>
          <w:rFonts w:ascii="Times New Roman" w:hAnsi="Times New Roman" w:cs="Times New Roman"/>
          <w:sz w:val="24"/>
          <w:szCs w:val="24"/>
        </w:rPr>
      </w:pPr>
    </w:p>
    <w:p w14:paraId="1A9AC600" w14:textId="77777777" w:rsidR="00500927" w:rsidRPr="00500927" w:rsidRDefault="00500927" w:rsidP="00500927">
      <w:pPr>
        <w:spacing w:after="0" w:line="360" w:lineRule="auto"/>
        <w:jc w:val="both"/>
        <w:rPr>
          <w:rFonts w:ascii="Times New Roman" w:hAnsi="Times New Roman" w:cs="Times New Roman"/>
          <w:b/>
          <w:bCs/>
          <w:sz w:val="24"/>
          <w:szCs w:val="24"/>
        </w:rPr>
      </w:pPr>
      <w:r w:rsidRPr="00500927">
        <w:rPr>
          <w:rFonts w:ascii="Times New Roman" w:hAnsi="Times New Roman" w:cs="Times New Roman"/>
          <w:b/>
          <w:bCs/>
          <w:sz w:val="24"/>
          <w:szCs w:val="24"/>
        </w:rPr>
        <w:t>PHYLOGENETIC AND ANTIGENIC RELATIONSHIPS OF THE ARENAVIRIDAE FAMILY</w:t>
      </w:r>
    </w:p>
    <w:p w14:paraId="084CB211" w14:textId="68FB7972"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rPr>
        <w:t>Arenaviruses are viruses from the Latin arena, which means “sand”, in recognition of their “sandy” appearance, belonging to the order Bunyavirales, family Arenaviridae. They are spherical or pleomorphic viruses, with a diameter between 110 - 130 nm, with single-stranded RNA of negative polarity, bi-segmented, with segments surrounded by a lipid bilayer derived from the membrane of host cells</w:t>
      </w:r>
      <w:r w:rsidRPr="00500927">
        <w:rPr>
          <w:rFonts w:ascii="Times New Roman" w:hAnsi="Times New Roman" w:cs="Times New Roman"/>
          <w:b/>
          <w:bCs/>
          <w:sz w:val="24"/>
          <w:szCs w:val="24"/>
        </w:rPr>
        <w:t>.</w:t>
      </w:r>
      <w:r w:rsidR="005C33B5">
        <w:rPr>
          <w:rFonts w:ascii="Times New Roman" w:hAnsi="Times New Roman" w:cs="Times New Roman"/>
          <w:b/>
          <w:bCs/>
          <w:sz w:val="24"/>
          <w:szCs w:val="24"/>
        </w:rPr>
        <w:t xml:space="preserve"> </w:t>
      </w:r>
      <w:r w:rsidRPr="00500927">
        <w:rPr>
          <w:rFonts w:ascii="Times New Roman" w:hAnsi="Times New Roman" w:cs="Times New Roman"/>
          <w:sz w:val="24"/>
          <w:szCs w:val="24"/>
          <w:shd w:val="clear" w:color="auto" w:fill="FFFFFF"/>
        </w:rPr>
        <w:t>Arenaviruses have a segmented RNA genome consisting of two single-stranded ambisense RNAs. The genomic RNA alone is not infectious and the viral replication machinery is required to initiate infection within a host cell</w:t>
      </w:r>
      <w:r w:rsidR="008802F7" w:rsidRPr="008802F7">
        <w:rPr>
          <w:rFonts w:ascii="Times New Roman" w:hAnsi="Times New Roman" w:cs="Times New Roman"/>
          <w:b/>
          <w:bCs/>
          <w:color w:val="0000FF"/>
          <w:sz w:val="24"/>
          <w:szCs w:val="24"/>
          <w:shd w:val="clear" w:color="auto" w:fill="FFFFFF"/>
          <w:vertAlign w:val="superscript"/>
        </w:rPr>
        <w:t>50</w:t>
      </w:r>
      <w:r w:rsidRPr="00500927">
        <w:rPr>
          <w:rFonts w:ascii="Times New Roman" w:hAnsi="Times New Roman" w:cs="Times New Roman"/>
          <w:sz w:val="24"/>
          <w:szCs w:val="24"/>
          <w:shd w:val="clear" w:color="auto" w:fill="FFFFFF"/>
        </w:rPr>
        <w:t>.</w:t>
      </w:r>
    </w:p>
    <w:p w14:paraId="2CD86700" w14:textId="57BE10FB"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The nucleic acid sequences of the N genes of all known arenaviruses have served as the basis for phylogenetic analyses that support previously established antigenic groupings and delineate the relationships among the viruses. The classification of arenaviruses into Old World and New World groups, as well as the subdivision of New World arenaviruses into three groups, is largely supported by bootstrap resampling analysis. Sequence data from other regions of the genome, including the L gene, largely corroborate these analyses. Within the Old World viruses, </w:t>
      </w:r>
      <w:r w:rsidR="0042378D">
        <w:rPr>
          <w:rFonts w:ascii="Times New Roman" w:hAnsi="Times New Roman" w:cs="Times New Roman"/>
          <w:sz w:val="24"/>
          <w:szCs w:val="24"/>
          <w:shd w:val="clear" w:color="auto" w:fill="FFFFFF"/>
        </w:rPr>
        <w:t>Lassa</w:t>
      </w:r>
      <w:r w:rsidRPr="00500927">
        <w:rPr>
          <w:rFonts w:ascii="Times New Roman" w:hAnsi="Times New Roman" w:cs="Times New Roman"/>
          <w:sz w:val="24"/>
          <w:szCs w:val="24"/>
          <w:shd w:val="clear" w:color="auto" w:fill="FFFFFF"/>
        </w:rPr>
        <w:t xml:space="preserve">, Mopeia, and </w:t>
      </w:r>
      <w:r w:rsidR="005B3E62" w:rsidRPr="005B3E62">
        <w:rPr>
          <w:rFonts w:ascii="Times New Roman" w:hAnsi="Times New Roman" w:cs="Times New Roman"/>
          <w:i/>
          <w:iCs/>
          <w:sz w:val="24"/>
          <w:szCs w:val="24"/>
          <w:shd w:val="clear" w:color="auto" w:fill="FFFFFF"/>
        </w:rPr>
        <w:t>Mobala virus</w:t>
      </w:r>
      <w:r w:rsidRPr="00500927">
        <w:rPr>
          <w:rFonts w:ascii="Times New Roman" w:hAnsi="Times New Roman" w:cs="Times New Roman"/>
          <w:sz w:val="24"/>
          <w:szCs w:val="24"/>
          <w:shd w:val="clear" w:color="auto" w:fill="FFFFFF"/>
        </w:rPr>
        <w:t xml:space="preserve">es form a monophyletic group, whereas </w:t>
      </w:r>
      <w:r w:rsidR="005B3E62" w:rsidRPr="005B3E62">
        <w:rPr>
          <w:rFonts w:ascii="Times New Roman" w:hAnsi="Times New Roman" w:cs="Times New Roman"/>
          <w:i/>
          <w:iCs/>
          <w:sz w:val="24"/>
          <w:szCs w:val="24"/>
          <w:shd w:val="clear" w:color="auto" w:fill="FFFFFF"/>
        </w:rPr>
        <w:t>Ippy virus</w:t>
      </w:r>
      <w:r w:rsidRPr="00500927">
        <w:rPr>
          <w:rFonts w:ascii="Times New Roman" w:hAnsi="Times New Roman" w:cs="Times New Roman"/>
          <w:sz w:val="24"/>
          <w:szCs w:val="24"/>
          <w:shd w:val="clear" w:color="auto" w:fill="FFFFFF"/>
        </w:rPr>
        <w:t xml:space="preserve">es and </w:t>
      </w:r>
      <w:r w:rsidR="005B3E62" w:rsidRPr="005B3E62">
        <w:rPr>
          <w:rFonts w:ascii="Times New Roman" w:hAnsi="Times New Roman" w:cs="Times New Roman"/>
          <w:i/>
          <w:iCs/>
          <w:sz w:val="24"/>
          <w:szCs w:val="24"/>
          <w:shd w:val="clear" w:color="auto" w:fill="FFFFFF"/>
        </w:rPr>
        <w:t xml:space="preserve">Lymphocytic choriomeningitis virus </w:t>
      </w:r>
      <w:r w:rsidRPr="00500927">
        <w:rPr>
          <w:rFonts w:ascii="Times New Roman" w:hAnsi="Times New Roman" w:cs="Times New Roman"/>
          <w:sz w:val="24"/>
          <w:szCs w:val="24"/>
          <w:shd w:val="clear" w:color="auto" w:fill="FFFFFF"/>
        </w:rPr>
        <w:t>are more distant genetically.</w:t>
      </w:r>
    </w:p>
    <w:p w14:paraId="409F5956" w14:textId="26962D85"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An intriguing virus, Lujo, found in South Africa, shows the greatest similarity to Old World viruses, although it contains New World sequence elements in its glycoprotein. New World viruses can be divided into three groups based on sequence data. Group A includes </w:t>
      </w:r>
      <w:r w:rsidR="005B3E62" w:rsidRPr="005B3E62">
        <w:rPr>
          <w:rFonts w:ascii="Times New Roman" w:hAnsi="Times New Roman" w:cs="Times New Roman"/>
          <w:i/>
          <w:iCs/>
          <w:sz w:val="24"/>
          <w:szCs w:val="24"/>
          <w:shd w:val="clear" w:color="auto" w:fill="FFFFFF"/>
        </w:rPr>
        <w:t>Pirital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Pichinde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Parana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Flexal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Allpahuayo virus</w:t>
      </w:r>
      <w:r w:rsidRPr="00500927">
        <w:rPr>
          <w:rFonts w:ascii="Times New Roman" w:hAnsi="Times New Roman" w:cs="Times New Roman"/>
          <w:sz w:val="24"/>
          <w:szCs w:val="24"/>
          <w:shd w:val="clear" w:color="auto" w:fill="FFFFFF"/>
        </w:rPr>
        <w:t xml:space="preserve"> (Peru) from South America, along with </w:t>
      </w:r>
      <w:r w:rsidR="005B3E62" w:rsidRPr="005B3E62">
        <w:rPr>
          <w:rFonts w:ascii="Times New Roman" w:hAnsi="Times New Roman" w:cs="Times New Roman"/>
          <w:i/>
          <w:iCs/>
          <w:sz w:val="24"/>
          <w:szCs w:val="24"/>
          <w:shd w:val="clear" w:color="auto" w:fill="FFFFFF"/>
        </w:rPr>
        <w:t>Tamiami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Whitewater Arroyo virus</w:t>
      </w:r>
      <w:r w:rsidRPr="00500927">
        <w:rPr>
          <w:rFonts w:ascii="Times New Roman" w:hAnsi="Times New Roman" w:cs="Times New Roman"/>
          <w:sz w:val="24"/>
          <w:szCs w:val="24"/>
          <w:shd w:val="clear" w:color="auto" w:fill="FFFFFF"/>
        </w:rPr>
        <w:t>, and Bear Canyon virus from North America</w:t>
      </w:r>
      <w:r w:rsidR="00DA779E" w:rsidRPr="00DA779E">
        <w:rPr>
          <w:rFonts w:ascii="Times New Roman" w:hAnsi="Times New Roman" w:cs="Times New Roman"/>
          <w:b/>
          <w:bCs/>
          <w:color w:val="0000FF"/>
          <w:sz w:val="24"/>
          <w:szCs w:val="24"/>
          <w:shd w:val="clear" w:color="auto" w:fill="FFFFFF"/>
          <w:vertAlign w:val="superscript"/>
        </w:rPr>
        <w:t>5,23,51,52</w:t>
      </w:r>
      <w:r w:rsidRPr="00500927">
        <w:rPr>
          <w:rFonts w:ascii="Times New Roman" w:hAnsi="Times New Roman" w:cs="Times New Roman"/>
          <w:sz w:val="24"/>
          <w:szCs w:val="24"/>
          <w:shd w:val="clear" w:color="auto" w:fill="FFFFFF"/>
        </w:rPr>
        <w:t>.</w:t>
      </w:r>
    </w:p>
    <w:p w14:paraId="5E225B05" w14:textId="75F2DDB9"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Clade B is the most important in terms of human disease, as it contains the major viruses that cause hemorrhagic fevers (HF) in South America, such as JUNV, MACV, GTOV, and the now-disappeared SABV, which have similar symptoms in humans, although they are genetically distinct from each other. This group includes the human pathogens </w:t>
      </w:r>
      <w:r w:rsidR="005B3E62" w:rsidRPr="005B3E62">
        <w:rPr>
          <w:rFonts w:ascii="Times New Roman" w:hAnsi="Times New Roman" w:cs="Times New Roman"/>
          <w:i/>
          <w:iCs/>
          <w:sz w:val="24"/>
          <w:szCs w:val="24"/>
          <w:shd w:val="clear" w:color="auto" w:fill="FFFFFF"/>
        </w:rPr>
        <w:t>Machupo virus</w:t>
      </w:r>
      <w:r w:rsidRPr="00500927">
        <w:rPr>
          <w:rFonts w:ascii="Times New Roman" w:hAnsi="Times New Roman" w:cs="Times New Roman"/>
          <w:sz w:val="24"/>
          <w:szCs w:val="24"/>
          <w:shd w:val="clear" w:color="auto" w:fill="FFFFFF"/>
        </w:rPr>
        <w:t xml:space="preserve">, Junín virus, </w:t>
      </w:r>
      <w:r w:rsidR="005B3E62" w:rsidRPr="005B3E62">
        <w:rPr>
          <w:rFonts w:ascii="Times New Roman" w:hAnsi="Times New Roman" w:cs="Times New Roman"/>
          <w:i/>
          <w:iCs/>
          <w:sz w:val="24"/>
          <w:szCs w:val="24"/>
          <w:shd w:val="clear" w:color="auto" w:fill="FFFFFF"/>
        </w:rPr>
        <w:t xml:space="preserve">Guanarito </w:t>
      </w:r>
      <w:r w:rsidR="005B3E62" w:rsidRPr="005B3E62">
        <w:rPr>
          <w:rFonts w:ascii="Times New Roman" w:hAnsi="Times New Roman" w:cs="Times New Roman"/>
          <w:i/>
          <w:iCs/>
          <w:sz w:val="24"/>
          <w:szCs w:val="24"/>
          <w:shd w:val="clear" w:color="auto" w:fill="FFFFFF"/>
        </w:rPr>
        <w:lastRenderedPageBreak/>
        <w:t>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Chapare virus</w:t>
      </w:r>
      <w:r w:rsidRPr="00500927">
        <w:rPr>
          <w:rFonts w:ascii="Times New Roman" w:hAnsi="Times New Roman" w:cs="Times New Roman"/>
          <w:sz w:val="24"/>
          <w:szCs w:val="24"/>
          <w:shd w:val="clear" w:color="auto" w:fill="FFFFFF"/>
        </w:rPr>
        <w:t xml:space="preserve">, together with the nonpathogenic </w:t>
      </w:r>
      <w:r w:rsidR="005B3E62" w:rsidRPr="005B3E62">
        <w:rPr>
          <w:rFonts w:ascii="Times New Roman" w:hAnsi="Times New Roman" w:cs="Times New Roman"/>
          <w:i/>
          <w:iCs/>
          <w:sz w:val="24"/>
          <w:szCs w:val="24"/>
          <w:shd w:val="clear" w:color="auto" w:fill="FFFFFF"/>
        </w:rPr>
        <w:t>Tacaribe virus</w:t>
      </w:r>
      <w:r w:rsidRPr="00500927">
        <w:rPr>
          <w:rFonts w:ascii="Times New Roman" w:hAnsi="Times New Roman" w:cs="Times New Roman"/>
          <w:sz w:val="24"/>
          <w:szCs w:val="24"/>
          <w:shd w:val="clear" w:color="auto" w:fill="FFFFFF"/>
        </w:rPr>
        <w:t xml:space="preserve">, and the Brazilian viruses of Tupi-Guarani origin: </w:t>
      </w:r>
      <w:r w:rsidR="005B3E62" w:rsidRPr="005B3E62">
        <w:rPr>
          <w:rFonts w:ascii="Times New Roman" w:hAnsi="Times New Roman" w:cs="Times New Roman"/>
          <w:i/>
          <w:iCs/>
          <w:sz w:val="24"/>
          <w:szCs w:val="24"/>
          <w:shd w:val="clear" w:color="auto" w:fill="FFFFFF"/>
        </w:rPr>
        <w:t>Sabia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Amapari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Flexal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Cupixi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Juquitiba virus</w:t>
      </w:r>
      <w:r w:rsidRPr="00500927">
        <w:rPr>
          <w:rFonts w:ascii="Times New Roman" w:hAnsi="Times New Roman" w:cs="Times New Roman"/>
          <w:sz w:val="24"/>
          <w:szCs w:val="24"/>
          <w:shd w:val="clear" w:color="auto" w:fill="FFFFFF"/>
        </w:rPr>
        <w:t xml:space="preserve">. </w:t>
      </w:r>
      <w:r w:rsidR="005B3E62" w:rsidRPr="005B3E62">
        <w:rPr>
          <w:rFonts w:ascii="Times New Roman" w:hAnsi="Times New Roman" w:cs="Times New Roman"/>
          <w:i/>
          <w:iCs/>
          <w:sz w:val="24"/>
          <w:szCs w:val="24"/>
          <w:shd w:val="clear" w:color="auto" w:fill="FFFFFF"/>
        </w:rPr>
        <w:t>Latino virus</w:t>
      </w:r>
      <w:r w:rsidRPr="00500927">
        <w:rPr>
          <w:rFonts w:ascii="Times New Roman" w:hAnsi="Times New Roman" w:cs="Times New Roman"/>
          <w:sz w:val="24"/>
          <w:szCs w:val="24"/>
          <w:shd w:val="clear" w:color="auto" w:fill="FFFFFF"/>
        </w:rPr>
        <w:t xml:space="preserve"> and </w:t>
      </w:r>
      <w:r w:rsidR="005B3E62" w:rsidRPr="005B3E62">
        <w:rPr>
          <w:rFonts w:ascii="Times New Roman" w:hAnsi="Times New Roman" w:cs="Times New Roman"/>
          <w:i/>
          <w:iCs/>
          <w:sz w:val="24"/>
          <w:szCs w:val="24"/>
          <w:shd w:val="clear" w:color="auto" w:fill="FFFFFF"/>
        </w:rPr>
        <w:t>Oliveros virus</w:t>
      </w:r>
      <w:r w:rsidRPr="00500927">
        <w:rPr>
          <w:rFonts w:ascii="Times New Roman" w:hAnsi="Times New Roman" w:cs="Times New Roman"/>
          <w:sz w:val="24"/>
          <w:szCs w:val="24"/>
          <w:shd w:val="clear" w:color="auto" w:fill="FFFFFF"/>
        </w:rPr>
        <w:t xml:space="preserve"> form a separate group (group C) </w:t>
      </w:r>
      <w:r w:rsidRPr="000073A3">
        <w:rPr>
          <w:rFonts w:ascii="Times New Roman" w:hAnsi="Times New Roman" w:cs="Times New Roman"/>
          <w:color w:val="0000FF"/>
          <w:sz w:val="24"/>
          <w:szCs w:val="24"/>
          <w:shd w:val="clear" w:color="auto" w:fill="FFFFFF"/>
        </w:rPr>
        <w:t xml:space="preserve">(Table 1). </w:t>
      </w:r>
      <w:r w:rsidRPr="00500927">
        <w:rPr>
          <w:rFonts w:ascii="Times New Roman" w:hAnsi="Times New Roman" w:cs="Times New Roman"/>
          <w:sz w:val="24"/>
          <w:szCs w:val="24"/>
          <w:shd w:val="clear" w:color="auto" w:fill="FFFFFF"/>
        </w:rPr>
        <w:t>It is relevant to note that the characteristic of human pathogenicity apparently emerged on at least two distinct occasions during the evolution of arenaviruses</w:t>
      </w:r>
      <w:r w:rsidR="000073A3" w:rsidRPr="000073A3">
        <w:rPr>
          <w:rFonts w:ascii="Times New Roman" w:hAnsi="Times New Roman" w:cs="Times New Roman"/>
          <w:b/>
          <w:bCs/>
          <w:color w:val="0000FF"/>
          <w:sz w:val="24"/>
          <w:szCs w:val="24"/>
          <w:shd w:val="clear" w:color="auto" w:fill="FFFFFF"/>
          <w:vertAlign w:val="superscript"/>
        </w:rPr>
        <w:t>5,23,51,52</w:t>
      </w:r>
      <w:r w:rsidRPr="00500927">
        <w:rPr>
          <w:rFonts w:ascii="Times New Roman" w:hAnsi="Times New Roman" w:cs="Times New Roman"/>
          <w:sz w:val="24"/>
          <w:szCs w:val="24"/>
          <w:shd w:val="clear" w:color="auto" w:fill="FFFFFF"/>
        </w:rPr>
        <w:t>.</w:t>
      </w:r>
    </w:p>
    <w:p w14:paraId="0778DFB4" w14:textId="40725366"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 xml:space="preserve">New World viruses have been grouped more specifically into three lineages based on antigenic data: two that are pathogenic in humans, A and B, and one that is non-pathogenic, lineage C. Clade A contains lineages that are non-pathogenic to humans: Flexal (Brazil), Pichinde (Colombia), and </w:t>
      </w:r>
      <w:r w:rsidR="005B3E62" w:rsidRPr="005B3E62">
        <w:rPr>
          <w:rFonts w:ascii="Times New Roman" w:hAnsi="Times New Roman" w:cs="Times New Roman"/>
          <w:i/>
          <w:iCs/>
          <w:sz w:val="24"/>
          <w:szCs w:val="24"/>
          <w:shd w:val="clear" w:color="auto" w:fill="FFFFFF"/>
        </w:rPr>
        <w:t>Parana virus</w:t>
      </w:r>
      <w:r w:rsidRPr="00500927">
        <w:rPr>
          <w:rFonts w:ascii="Times New Roman" w:hAnsi="Times New Roman" w:cs="Times New Roman"/>
          <w:sz w:val="24"/>
          <w:szCs w:val="24"/>
          <w:shd w:val="clear" w:color="auto" w:fill="FFFFFF"/>
        </w:rPr>
        <w:t xml:space="preserve"> (Paraguay). Clade B contains the Tacaribe (Caribbean), Amapari (Brazil), and Cupixi (Brazil) viruses, and clade C contains the non-pathogenic Oliveros (Argentina), </w:t>
      </w:r>
      <w:r w:rsidR="005B3E62" w:rsidRPr="005B3E62">
        <w:rPr>
          <w:rFonts w:ascii="Times New Roman" w:hAnsi="Times New Roman" w:cs="Times New Roman"/>
          <w:i/>
          <w:iCs/>
          <w:sz w:val="24"/>
          <w:szCs w:val="24"/>
          <w:shd w:val="clear" w:color="auto" w:fill="FFFFFF"/>
        </w:rPr>
        <w:t>Latino virus</w:t>
      </w:r>
      <w:r w:rsidRPr="00500927">
        <w:rPr>
          <w:rFonts w:ascii="Times New Roman" w:hAnsi="Times New Roman" w:cs="Times New Roman"/>
          <w:sz w:val="24"/>
          <w:szCs w:val="24"/>
          <w:shd w:val="clear" w:color="auto" w:fill="FFFFFF"/>
        </w:rPr>
        <w:t xml:space="preserve"> (Bolivia) (Charrel et al., 2008), and Pinhal (Brazil) viruses. We can also contact the lineages of clade D, such as the </w:t>
      </w:r>
      <w:r w:rsidR="005B3E62" w:rsidRPr="005B3E62">
        <w:rPr>
          <w:rFonts w:ascii="Times New Roman" w:hAnsi="Times New Roman" w:cs="Times New Roman"/>
          <w:i/>
          <w:iCs/>
          <w:sz w:val="24"/>
          <w:szCs w:val="24"/>
          <w:shd w:val="clear" w:color="auto" w:fill="FFFFFF"/>
        </w:rPr>
        <w:t>Tamiami virus</w:t>
      </w:r>
      <w:r w:rsidRPr="00500927">
        <w:rPr>
          <w:rFonts w:ascii="Times New Roman" w:hAnsi="Times New Roman" w:cs="Times New Roman"/>
          <w:sz w:val="24"/>
          <w:szCs w:val="24"/>
          <w:shd w:val="clear" w:color="auto" w:fill="FFFFFF"/>
        </w:rPr>
        <w:t xml:space="preserve"> (USA) and the viruses; Ippy (Africa), Mopeia (Mazambique), and Mobala (Zimbabwe), of African origin, belonging to the Old World.</w:t>
      </w:r>
      <w:r w:rsidR="00460607" w:rsidRPr="00460607">
        <w:rPr>
          <w:rFonts w:ascii="Times New Roman" w:hAnsi="Times New Roman" w:cs="Times New Roman"/>
          <w:b/>
          <w:bCs/>
          <w:color w:val="0000FF"/>
          <w:sz w:val="24"/>
          <w:szCs w:val="24"/>
          <w:shd w:val="clear" w:color="auto" w:fill="FFFFFF"/>
          <w:vertAlign w:val="superscript"/>
        </w:rPr>
        <w:t>51</w:t>
      </w:r>
    </w:p>
    <w:p w14:paraId="7DB546C3" w14:textId="5035EEEB" w:rsidR="00500927" w:rsidRDefault="00500927" w:rsidP="00796C2F">
      <w:pPr>
        <w:spacing w:after="0" w:line="360" w:lineRule="auto"/>
        <w:ind w:firstLine="567"/>
        <w:jc w:val="both"/>
        <w:rPr>
          <w:rFonts w:ascii="Times New Roman" w:hAnsi="Times New Roman" w:cs="Times New Roman"/>
          <w:sz w:val="24"/>
          <w:szCs w:val="24"/>
          <w:shd w:val="clear" w:color="auto" w:fill="FFFFFF"/>
        </w:rPr>
      </w:pPr>
      <w:r w:rsidRPr="00500927">
        <w:rPr>
          <w:rFonts w:ascii="Times New Roman" w:hAnsi="Times New Roman" w:cs="Times New Roman"/>
          <w:sz w:val="24"/>
          <w:szCs w:val="24"/>
          <w:shd w:val="clear" w:color="auto" w:fill="FFFFFF"/>
        </w:rPr>
        <w:t>Regarding recombination events within the S RNA segment of North American arenaviruses (Clade D), the reassortment between Clade B and Clade C likely occurred during the early stages of the evolution of South American Mammarenaviruses</w:t>
      </w:r>
      <w:r w:rsidR="000073A3" w:rsidRPr="000073A3">
        <w:rPr>
          <w:rFonts w:ascii="Times New Roman" w:hAnsi="Times New Roman" w:cs="Times New Roman"/>
          <w:b/>
          <w:bCs/>
          <w:color w:val="0000FF"/>
          <w:sz w:val="24"/>
          <w:szCs w:val="24"/>
          <w:shd w:val="clear" w:color="auto" w:fill="FFFFFF"/>
          <w:vertAlign w:val="superscript"/>
        </w:rPr>
        <w:t>51</w:t>
      </w:r>
      <w:r w:rsidRPr="00500927">
        <w:rPr>
          <w:rFonts w:ascii="Times New Roman" w:hAnsi="Times New Roman" w:cs="Times New Roman"/>
          <w:sz w:val="24"/>
          <w:szCs w:val="24"/>
          <w:shd w:val="clear" w:color="auto" w:fill="FFFFFF"/>
        </w:rPr>
        <w:t>.</w:t>
      </w:r>
    </w:p>
    <w:p w14:paraId="30AE5D2D" w14:textId="77777777" w:rsidR="00500927" w:rsidRDefault="00500927" w:rsidP="00796C2F">
      <w:pPr>
        <w:spacing w:after="0" w:line="360" w:lineRule="auto"/>
        <w:ind w:firstLine="567"/>
        <w:jc w:val="both"/>
        <w:rPr>
          <w:rFonts w:ascii="Times New Roman" w:hAnsi="Times New Roman" w:cs="Times New Roman"/>
          <w:color w:val="000000" w:themeColor="text1"/>
          <w:sz w:val="24"/>
          <w:szCs w:val="24"/>
        </w:rPr>
      </w:pPr>
      <w:r w:rsidRPr="00500927">
        <w:rPr>
          <w:rFonts w:ascii="Times New Roman" w:hAnsi="Times New Roman" w:cs="Times New Roman"/>
          <w:color w:val="000000" w:themeColor="text1"/>
          <w:sz w:val="24"/>
          <w:szCs w:val="24"/>
        </w:rPr>
        <w:t>The viruses are carried in asymptomatic animal reservoirs, usually rodents. Nonhuman primates can be infected experimentally, but there is no evidence that these viruses are pathogenic in farm animals, cats, or dogs. In humans, the disease can be mild to severe or fatal. Symptoms of arenavirus hemorrhagic fever can range from mild to severe, depending on the type of virus involved and the patient's immune response. Some of the most common symptoms include high fever, muscle aches, fatigue, severe headache, vomiting, diarrhea, and bleeding.</w:t>
      </w:r>
    </w:p>
    <w:p w14:paraId="25B087A8" w14:textId="77B129B1" w:rsidR="00B00AF2" w:rsidRDefault="00500927" w:rsidP="00796C2F">
      <w:pPr>
        <w:spacing w:after="0" w:line="360" w:lineRule="auto"/>
        <w:ind w:firstLine="567"/>
        <w:jc w:val="both"/>
        <w:rPr>
          <w:rFonts w:ascii="Times New Roman" w:hAnsi="Times New Roman" w:cs="Times New Roman"/>
          <w:color w:val="000000" w:themeColor="text1"/>
          <w:sz w:val="24"/>
          <w:szCs w:val="24"/>
        </w:rPr>
      </w:pPr>
      <w:r w:rsidRPr="00500927">
        <w:rPr>
          <w:rFonts w:ascii="Times New Roman" w:hAnsi="Times New Roman" w:cs="Times New Roman"/>
          <w:color w:val="000000" w:themeColor="text1"/>
          <w:sz w:val="24"/>
          <w:szCs w:val="24"/>
        </w:rPr>
        <w:t>In the process of disinfecting Arenaviruses they can be inactivated by most detergents and disinfectants, including 1% sodium hypochlorite and 2% glutaraldehyde. Viruses are also susceptible to ultraviolet light and gamma irradiation, and can be inactivated by temperatures of 56° C and pH less than 5.5 or greater than 8.5</w:t>
      </w:r>
      <w:r w:rsidR="000073A3" w:rsidRPr="000073A3">
        <w:rPr>
          <w:rFonts w:ascii="Times New Roman" w:hAnsi="Times New Roman" w:cs="Times New Roman"/>
          <w:b/>
          <w:bCs/>
          <w:color w:val="0000FF"/>
          <w:sz w:val="24"/>
          <w:szCs w:val="24"/>
          <w:vertAlign w:val="superscript"/>
        </w:rPr>
        <w:t>33,53</w:t>
      </w:r>
      <w:r w:rsidRPr="00500927">
        <w:rPr>
          <w:rFonts w:ascii="Times New Roman" w:hAnsi="Times New Roman" w:cs="Times New Roman"/>
          <w:color w:val="000000" w:themeColor="text1"/>
          <w:sz w:val="24"/>
          <w:szCs w:val="24"/>
        </w:rPr>
        <w:t>.</w:t>
      </w:r>
    </w:p>
    <w:p w14:paraId="51EFAB74" w14:textId="52C9D118" w:rsidR="00500927" w:rsidRDefault="00500927" w:rsidP="00796C2F">
      <w:pPr>
        <w:spacing w:after="0" w:line="360" w:lineRule="auto"/>
        <w:ind w:firstLine="567"/>
        <w:jc w:val="both"/>
        <w:rPr>
          <w:rFonts w:ascii="Times New Roman" w:hAnsi="Times New Roman" w:cs="Times New Roman"/>
          <w:color w:val="000000" w:themeColor="text1"/>
          <w:sz w:val="24"/>
          <w:szCs w:val="24"/>
        </w:rPr>
      </w:pPr>
    </w:p>
    <w:p w14:paraId="23675BE3" w14:textId="77777777" w:rsidR="000073A3" w:rsidRDefault="000073A3" w:rsidP="00796C2F">
      <w:pPr>
        <w:spacing w:after="0" w:line="360" w:lineRule="auto"/>
        <w:ind w:firstLine="567"/>
        <w:jc w:val="both"/>
        <w:rPr>
          <w:rFonts w:ascii="Times New Roman" w:hAnsi="Times New Roman" w:cs="Times New Roman"/>
          <w:color w:val="000000" w:themeColor="text1"/>
          <w:sz w:val="24"/>
          <w:szCs w:val="24"/>
        </w:rPr>
      </w:pPr>
    </w:p>
    <w:p w14:paraId="2615AAFA" w14:textId="77777777" w:rsidR="00592A1C" w:rsidRPr="00592A1C" w:rsidRDefault="00592A1C" w:rsidP="00592A1C">
      <w:pPr>
        <w:spacing w:after="0" w:line="360" w:lineRule="auto"/>
        <w:ind w:firstLine="567"/>
        <w:jc w:val="both"/>
        <w:rPr>
          <w:rFonts w:ascii="Times New Roman" w:hAnsi="Times New Roman" w:cs="Times New Roman"/>
          <w:b/>
          <w:bCs/>
          <w:sz w:val="24"/>
          <w:szCs w:val="24"/>
        </w:rPr>
      </w:pPr>
      <w:r w:rsidRPr="00592A1C">
        <w:rPr>
          <w:rFonts w:ascii="Times New Roman" w:hAnsi="Times New Roman" w:cs="Times New Roman"/>
          <w:b/>
          <w:bCs/>
          <w:sz w:val="24"/>
          <w:szCs w:val="24"/>
        </w:rPr>
        <w:t>ARENAVIRUSES FROM THE “ONE HEALTH” PERSPECTIVE</w:t>
      </w:r>
    </w:p>
    <w:p w14:paraId="57F73401" w14:textId="56EDA6C2" w:rsidR="00592A1C" w:rsidRPr="00592A1C" w:rsidRDefault="00592A1C" w:rsidP="00592A1C">
      <w:pPr>
        <w:spacing w:after="0" w:line="360" w:lineRule="auto"/>
        <w:ind w:firstLine="567"/>
        <w:jc w:val="both"/>
        <w:rPr>
          <w:rFonts w:ascii="Times New Roman" w:hAnsi="Times New Roman" w:cs="Times New Roman"/>
          <w:sz w:val="24"/>
          <w:szCs w:val="24"/>
        </w:rPr>
      </w:pPr>
      <w:r w:rsidRPr="00592A1C">
        <w:rPr>
          <w:rFonts w:ascii="Times New Roman" w:hAnsi="Times New Roman" w:cs="Times New Roman"/>
          <w:sz w:val="24"/>
          <w:szCs w:val="24"/>
        </w:rPr>
        <w:t xml:space="preserve">Arenaviruses pose a significant threat to public health, especially in tropical and subtropical regions. It is noteworthy that in light of the One Health approach, control of these diseases can be achieved through epidemiological surveillance, environmental management, and education measures to reduce human contact with infected rodents. Knowing that the epidemiology of Arenaviruses is </w:t>
      </w:r>
      <w:r w:rsidRPr="00592A1C">
        <w:rPr>
          <w:rFonts w:ascii="Times New Roman" w:hAnsi="Times New Roman" w:cs="Times New Roman"/>
          <w:sz w:val="24"/>
          <w:szCs w:val="24"/>
        </w:rPr>
        <w:lastRenderedPageBreak/>
        <w:t>directly linked to the environment and human-rodent interaction, endemic regions need effective control and surveillance strategies to prevent outbreaks and minimize impacts on public health</w:t>
      </w:r>
      <w:r w:rsidR="00CD5672" w:rsidRPr="00CD5672">
        <w:rPr>
          <w:rFonts w:ascii="Times New Roman" w:hAnsi="Times New Roman" w:cs="Times New Roman"/>
          <w:b/>
          <w:bCs/>
          <w:color w:val="0000FF"/>
          <w:sz w:val="24"/>
          <w:szCs w:val="24"/>
          <w:vertAlign w:val="superscript"/>
        </w:rPr>
        <w:t>54,55</w:t>
      </w:r>
      <w:r w:rsidRPr="00592A1C">
        <w:rPr>
          <w:rFonts w:ascii="Times New Roman" w:hAnsi="Times New Roman" w:cs="Times New Roman"/>
          <w:sz w:val="24"/>
          <w:szCs w:val="24"/>
        </w:rPr>
        <w:t>.</w:t>
      </w:r>
    </w:p>
    <w:p w14:paraId="5BDB53ED" w14:textId="1739E6EE" w:rsidR="00592A1C"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Thus, the One Health approach emphasizes the interconnection between human, animal and environmental health. In the case of Arenaviruses, it is essential to understand and mitigate risks, as these viruses are zoonotic, have a specific geographic distribution and are influenced by environmental factors and ecological changes</w:t>
      </w:r>
      <w:r w:rsidR="00CD5672" w:rsidRPr="00CD5672">
        <w:rPr>
          <w:rFonts w:ascii="Times New Roman" w:hAnsi="Times New Roman" w:cs="Times New Roman"/>
          <w:b/>
          <w:bCs/>
          <w:color w:val="0000FF"/>
          <w:sz w:val="24"/>
          <w:szCs w:val="24"/>
          <w:vertAlign w:val="superscript"/>
        </w:rPr>
        <w:t>56</w:t>
      </w:r>
      <w:r w:rsidRPr="00592A1C">
        <w:rPr>
          <w:rFonts w:ascii="Times New Roman" w:hAnsi="Times New Roman" w:cs="Times New Roman"/>
          <w:color w:val="000000" w:themeColor="text1"/>
          <w:sz w:val="24"/>
          <w:szCs w:val="24"/>
        </w:rPr>
        <w:t>.</w:t>
      </w:r>
    </w:p>
    <w:p w14:paraId="3946024D" w14:textId="6C1D8ECC" w:rsidR="00592A1C"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Since Arenaviruses have a geographic distribution directly linked to the presence of host rodents, environmental changes and human occupation patterns can increase or reduce the risk of infection</w:t>
      </w:r>
      <w:r w:rsidR="00CD5672" w:rsidRPr="00CD5672">
        <w:rPr>
          <w:rFonts w:ascii="Times New Roman" w:hAnsi="Times New Roman" w:cs="Times New Roman"/>
          <w:b/>
          <w:bCs/>
          <w:color w:val="0000FF"/>
          <w:sz w:val="24"/>
          <w:szCs w:val="24"/>
          <w:vertAlign w:val="superscript"/>
        </w:rPr>
        <w:t>32</w:t>
      </w:r>
      <w:r w:rsidRPr="00592A1C">
        <w:rPr>
          <w:rFonts w:ascii="Times New Roman" w:hAnsi="Times New Roman" w:cs="Times New Roman"/>
          <w:color w:val="000000" w:themeColor="text1"/>
          <w:sz w:val="24"/>
          <w:szCs w:val="24"/>
        </w:rPr>
        <w:t>. Ecological studies should be carried out to map the distribution of infected rodents, adopt health education and literacy practices that minimize human contact with rodent habitats, and implement sanitary and educational measures aimed at regions at higher risk.</w:t>
      </w:r>
    </w:p>
    <w:p w14:paraId="6EB06603" w14:textId="082C1E08" w:rsidR="00592A1C" w:rsidRDefault="00592A1C" w:rsidP="00592A1C">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It is worth noting that environmental factors such as climate change, deforestation, and urbanization influence the dynamics of Arenaviruses by altering the ecology of rodents and their proximity to humans</w:t>
      </w:r>
      <w:r w:rsidR="00CD5672" w:rsidRPr="00CD5672">
        <w:rPr>
          <w:rFonts w:ascii="Times New Roman" w:hAnsi="Times New Roman" w:cs="Times New Roman"/>
          <w:b/>
          <w:bCs/>
          <w:color w:val="0000FF"/>
          <w:sz w:val="24"/>
          <w:szCs w:val="24"/>
          <w:vertAlign w:val="superscript"/>
        </w:rPr>
        <w:t>57</w:t>
      </w:r>
      <w:r w:rsidRPr="00592A1C">
        <w:rPr>
          <w:rFonts w:ascii="Times New Roman" w:hAnsi="Times New Roman" w:cs="Times New Roman"/>
          <w:color w:val="000000" w:themeColor="text1"/>
          <w:sz w:val="24"/>
          <w:szCs w:val="24"/>
        </w:rPr>
        <w:t>. It is suggested that there should be environmental sustainability, since agricultural practices can increase the movement of rodents to urban areas. In addition, climate variations impact the reproduction and dissemination of reservoirs. Finally, conservation policies help protect natural ecosystems to avoid imbalances that increase contact between humans and rodents</w:t>
      </w:r>
      <w:r w:rsidR="00CD5672" w:rsidRPr="00CD5672">
        <w:rPr>
          <w:rFonts w:ascii="Times New Roman" w:hAnsi="Times New Roman" w:cs="Times New Roman"/>
          <w:b/>
          <w:bCs/>
          <w:color w:val="0000FF"/>
          <w:sz w:val="24"/>
          <w:szCs w:val="24"/>
          <w:vertAlign w:val="superscript"/>
        </w:rPr>
        <w:t>58</w:t>
      </w:r>
      <w:r w:rsidRPr="00592A1C">
        <w:rPr>
          <w:rFonts w:ascii="Times New Roman" w:hAnsi="Times New Roman" w:cs="Times New Roman"/>
          <w:color w:val="000000" w:themeColor="text1"/>
          <w:sz w:val="24"/>
          <w:szCs w:val="24"/>
        </w:rPr>
        <w:t>.</w:t>
      </w:r>
    </w:p>
    <w:p w14:paraId="28AA90B9" w14:textId="1C21CF27" w:rsidR="00592A1C" w:rsidRDefault="00592A1C" w:rsidP="00592A1C">
      <w:pPr>
        <w:spacing w:after="0" w:line="360" w:lineRule="auto"/>
        <w:ind w:firstLine="567"/>
        <w:jc w:val="both"/>
        <w:rPr>
          <w:rFonts w:ascii="Times New Roman" w:hAnsi="Times New Roman" w:cs="Times New Roman"/>
          <w:b/>
          <w:bCs/>
          <w:color w:val="000000" w:themeColor="text1"/>
          <w:sz w:val="24"/>
          <w:szCs w:val="24"/>
        </w:rPr>
      </w:pPr>
      <w:r w:rsidRPr="00592A1C">
        <w:rPr>
          <w:rFonts w:ascii="Times New Roman" w:hAnsi="Times New Roman" w:cs="Times New Roman"/>
          <w:color w:val="000000" w:themeColor="text1"/>
          <w:sz w:val="24"/>
          <w:szCs w:val="24"/>
        </w:rPr>
        <w:t>Regarding the mode of transmission, which occurs through inhalation of contaminated aerosols, but which can also occur through direct contact or person-to-person transmission in some cases, it is mandatory to create strategies to reduce the rodent population in urban and rural areas, carry out campaigns on the importance of safe food storage and proper disposal of waste to avoid infestations and, no less important, the development of measures to prevent nosocomial infections in outbreaks of hemorrhagic fevers</w:t>
      </w:r>
      <w:r w:rsidR="00CD5672" w:rsidRPr="00CD5672">
        <w:rPr>
          <w:rFonts w:ascii="Times New Roman" w:hAnsi="Times New Roman" w:cs="Times New Roman"/>
          <w:b/>
          <w:bCs/>
          <w:color w:val="0000FF"/>
          <w:sz w:val="24"/>
          <w:szCs w:val="24"/>
          <w:vertAlign w:val="superscript"/>
        </w:rPr>
        <w:t>38</w:t>
      </w:r>
      <w:r w:rsidRPr="00592A1C">
        <w:rPr>
          <w:rFonts w:ascii="Times New Roman" w:hAnsi="Times New Roman" w:cs="Times New Roman"/>
          <w:color w:val="000000" w:themeColor="text1"/>
          <w:sz w:val="24"/>
          <w:szCs w:val="24"/>
        </w:rPr>
        <w:t>.</w:t>
      </w:r>
      <w:r w:rsidR="005214BE" w:rsidRPr="00796C2F">
        <w:rPr>
          <w:rFonts w:ascii="Times New Roman" w:hAnsi="Times New Roman" w:cs="Times New Roman"/>
          <w:b/>
          <w:bCs/>
          <w:color w:val="000000" w:themeColor="text1"/>
          <w:sz w:val="24"/>
          <w:szCs w:val="24"/>
        </w:rPr>
        <w:tab/>
      </w:r>
    </w:p>
    <w:p w14:paraId="7A86DFE9" w14:textId="0BC4A7A2" w:rsidR="00592A1C"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It is known that dissemination patterns are directly linked to local outbreaks, population migration and sanitary conditions. Thus, integrated epidemiological surveillance with continuous monitoring of human cases, rodent populations and environmental changes, and the development of rapid response to outbreaks with early warning systems can prevent major epidemics. Investment in vaccines, antiviral treatments and rapid diagnostic methods is also of utmost importance</w:t>
      </w:r>
      <w:r w:rsidR="009173A1" w:rsidRPr="009173A1">
        <w:rPr>
          <w:rFonts w:ascii="Times New Roman" w:hAnsi="Times New Roman" w:cs="Times New Roman"/>
          <w:b/>
          <w:bCs/>
          <w:color w:val="0000FF"/>
          <w:sz w:val="24"/>
          <w:szCs w:val="24"/>
          <w:vertAlign w:val="superscript"/>
        </w:rPr>
        <w:t>59</w:t>
      </w:r>
      <w:r w:rsidRPr="00592A1C">
        <w:rPr>
          <w:rFonts w:ascii="Times New Roman" w:hAnsi="Times New Roman" w:cs="Times New Roman"/>
          <w:color w:val="000000" w:themeColor="text1"/>
          <w:sz w:val="24"/>
          <w:szCs w:val="24"/>
        </w:rPr>
        <w:t>.</w:t>
      </w:r>
    </w:p>
    <w:p w14:paraId="469E21CF" w14:textId="31943F8B" w:rsidR="00E30AB7" w:rsidRDefault="00592A1C" w:rsidP="00796C2F">
      <w:pPr>
        <w:spacing w:after="0" w:line="360" w:lineRule="auto"/>
        <w:ind w:firstLine="567"/>
        <w:jc w:val="both"/>
        <w:rPr>
          <w:rFonts w:ascii="Times New Roman" w:hAnsi="Times New Roman" w:cs="Times New Roman"/>
          <w:color w:val="000000" w:themeColor="text1"/>
          <w:sz w:val="24"/>
          <w:szCs w:val="24"/>
        </w:rPr>
      </w:pPr>
      <w:r w:rsidRPr="00592A1C">
        <w:rPr>
          <w:rFonts w:ascii="Times New Roman" w:hAnsi="Times New Roman" w:cs="Times New Roman"/>
          <w:color w:val="000000" w:themeColor="text1"/>
          <w:sz w:val="24"/>
          <w:szCs w:val="24"/>
        </w:rPr>
        <w:t>The interrelationship between geographic distribution, environmental factors, transmission modes and spread patterns of Arenaviruses requires a One Health approach for effective control and prevention. Joint work between physicians, veterinarians, ecologists</w:t>
      </w:r>
      <w:r w:rsidR="002C2B9D">
        <w:rPr>
          <w:rFonts w:ascii="Times New Roman" w:hAnsi="Times New Roman" w:cs="Times New Roman"/>
          <w:color w:val="000000" w:themeColor="text1"/>
          <w:sz w:val="24"/>
          <w:szCs w:val="24"/>
        </w:rPr>
        <w:t>, biologists</w:t>
      </w:r>
      <w:r w:rsidR="005D48B1">
        <w:rPr>
          <w:rFonts w:ascii="Times New Roman" w:hAnsi="Times New Roman" w:cs="Times New Roman"/>
          <w:color w:val="000000" w:themeColor="text1"/>
          <w:sz w:val="24"/>
          <w:szCs w:val="24"/>
        </w:rPr>
        <w:t>, zoologists</w:t>
      </w:r>
      <w:r w:rsidRPr="00592A1C">
        <w:rPr>
          <w:rFonts w:ascii="Times New Roman" w:hAnsi="Times New Roman" w:cs="Times New Roman"/>
          <w:color w:val="000000" w:themeColor="text1"/>
          <w:sz w:val="24"/>
          <w:szCs w:val="24"/>
        </w:rPr>
        <w:t xml:space="preserve"> and public health authorities enables a more efficient response to these zoonotic diseases, reducing global risks and impacts.</w:t>
      </w:r>
    </w:p>
    <w:p w14:paraId="4415FDA2" w14:textId="77777777" w:rsidR="00592A1C" w:rsidRDefault="00592A1C"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51048C7" w14:textId="43F0350F" w:rsidR="0020290C" w:rsidRPr="006E6A63" w:rsidRDefault="005B3E62" w:rsidP="006E6A63">
      <w:pPr>
        <w:spacing w:after="0" w:line="360" w:lineRule="auto"/>
        <w:ind w:firstLine="567"/>
        <w:jc w:val="both"/>
        <w:rPr>
          <w:rFonts w:ascii="Times New Roman" w:hAnsi="Times New Roman" w:cs="Times New Roman"/>
          <w:b/>
          <w:bCs/>
          <w:sz w:val="24"/>
          <w:szCs w:val="24"/>
        </w:rPr>
      </w:pPr>
      <w:r w:rsidRPr="005B3E62">
        <w:rPr>
          <w:rFonts w:ascii="Times New Roman" w:hAnsi="Times New Roman" w:cs="Times New Roman"/>
          <w:b/>
          <w:bCs/>
          <w:i/>
          <w:iCs/>
          <w:sz w:val="24"/>
          <w:szCs w:val="24"/>
        </w:rPr>
        <w:lastRenderedPageBreak/>
        <w:t>SABIA VIRUS</w:t>
      </w:r>
      <w:r w:rsidR="0020290C" w:rsidRPr="006E6A63">
        <w:rPr>
          <w:rFonts w:ascii="Times New Roman" w:hAnsi="Times New Roman" w:cs="Times New Roman"/>
          <w:b/>
          <w:bCs/>
          <w:sz w:val="24"/>
          <w:szCs w:val="24"/>
        </w:rPr>
        <w:t>: A MAMMARENAVIRUS WITH APPARENT AND RARE INFECTION</w:t>
      </w:r>
    </w:p>
    <w:p w14:paraId="0CF30BB2" w14:textId="7C778D94" w:rsidR="0020290C" w:rsidRPr="0020290C" w:rsidRDefault="0020290C" w:rsidP="0020290C">
      <w:pPr>
        <w:spacing w:after="0" w:line="360" w:lineRule="auto"/>
        <w:ind w:firstLine="567"/>
        <w:jc w:val="both"/>
        <w:rPr>
          <w:rFonts w:ascii="Times New Roman" w:hAnsi="Times New Roman" w:cs="Times New Roman"/>
          <w:color w:val="000000" w:themeColor="text1"/>
          <w:sz w:val="24"/>
          <w:szCs w:val="24"/>
          <w:shd w:val="clear" w:color="auto" w:fill="FFFFFF"/>
        </w:rPr>
      </w:pPr>
      <w:r w:rsidRPr="0020290C">
        <w:rPr>
          <w:rFonts w:ascii="Times New Roman" w:hAnsi="Times New Roman" w:cs="Times New Roman"/>
          <w:color w:val="000000" w:themeColor="text1"/>
          <w:sz w:val="24"/>
          <w:szCs w:val="24"/>
          <w:shd w:val="clear" w:color="auto" w:fill="FFFFFF"/>
        </w:rPr>
        <w:t>It is known that arenaviruses have infected rodents for thousands of years, with wild rodents being the main hosts. Regardless, since 1950 human hemorrhagic fevers caused by these agents have been described in South America</w:t>
      </w:r>
      <w:r w:rsidR="00932EAD" w:rsidRPr="00932EAD">
        <w:rPr>
          <w:rFonts w:ascii="Times New Roman" w:hAnsi="Times New Roman" w:cs="Times New Roman"/>
          <w:b/>
          <w:bCs/>
          <w:color w:val="0000FF"/>
          <w:sz w:val="24"/>
          <w:szCs w:val="24"/>
          <w:shd w:val="clear" w:color="auto" w:fill="FFFFFF"/>
          <w:vertAlign w:val="superscript"/>
        </w:rPr>
        <w:t>60</w:t>
      </w:r>
      <w:r w:rsidRPr="0020290C">
        <w:rPr>
          <w:rFonts w:ascii="Times New Roman" w:hAnsi="Times New Roman" w:cs="Times New Roman"/>
          <w:color w:val="000000" w:themeColor="text1"/>
          <w:sz w:val="24"/>
          <w:szCs w:val="24"/>
          <w:shd w:val="clear" w:color="auto" w:fill="FFFFFF"/>
        </w:rPr>
        <w:t>.</w:t>
      </w:r>
    </w:p>
    <w:p w14:paraId="08509B88" w14:textId="512A9CD3" w:rsidR="0020290C" w:rsidRDefault="0020290C"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20290C">
        <w:rPr>
          <w:rFonts w:ascii="Times New Roman" w:hAnsi="Times New Roman" w:cs="Times New Roman"/>
          <w:color w:val="000000" w:themeColor="text1"/>
          <w:sz w:val="24"/>
          <w:szCs w:val="24"/>
          <w:shd w:val="clear" w:color="auto" w:fill="FFFFFF"/>
        </w:rPr>
        <w:t xml:space="preserve">The Mammarenavirus genus, whose hosts are mammals, has nine viral species, eight of which have been identified in Brazil: in the North, in the Macapá region, State of Amapá, we have the </w:t>
      </w:r>
      <w:r w:rsidR="005B3E62" w:rsidRPr="005B3E62">
        <w:rPr>
          <w:rFonts w:ascii="Times New Roman" w:hAnsi="Times New Roman" w:cs="Times New Roman"/>
          <w:i/>
          <w:iCs/>
          <w:color w:val="000000" w:themeColor="text1"/>
          <w:sz w:val="24"/>
          <w:szCs w:val="24"/>
          <w:shd w:val="clear" w:color="auto" w:fill="FFFFFF"/>
        </w:rPr>
        <w:t>Amapari virus</w:t>
      </w:r>
      <w:r w:rsidRPr="0020290C">
        <w:rPr>
          <w:rFonts w:ascii="Times New Roman" w:hAnsi="Times New Roman" w:cs="Times New Roman"/>
          <w:color w:val="000000" w:themeColor="text1"/>
          <w:sz w:val="24"/>
          <w:szCs w:val="24"/>
          <w:shd w:val="clear" w:color="auto" w:fill="FFFFFF"/>
        </w:rPr>
        <w:t xml:space="preserve"> isolated from </w:t>
      </w:r>
      <w:r w:rsidRPr="0020290C">
        <w:rPr>
          <w:rFonts w:ascii="Times New Roman" w:hAnsi="Times New Roman" w:cs="Times New Roman"/>
          <w:i/>
          <w:iCs/>
          <w:color w:val="000000" w:themeColor="text1"/>
          <w:sz w:val="24"/>
          <w:szCs w:val="24"/>
          <w:shd w:val="clear" w:color="auto" w:fill="FFFFFF"/>
        </w:rPr>
        <w:t>Neacomys guianea</w:t>
      </w:r>
      <w:r w:rsidRPr="0020290C">
        <w:rPr>
          <w:rFonts w:ascii="Times New Roman" w:hAnsi="Times New Roman" w:cs="Times New Roman"/>
          <w:color w:val="000000" w:themeColor="text1"/>
          <w:sz w:val="24"/>
          <w:szCs w:val="24"/>
          <w:shd w:val="clear" w:color="auto" w:fill="FFFFFF"/>
        </w:rPr>
        <w:t xml:space="preserve"> and the </w:t>
      </w:r>
      <w:r w:rsidR="005B3E62" w:rsidRPr="005B3E62">
        <w:rPr>
          <w:rFonts w:ascii="Times New Roman" w:hAnsi="Times New Roman" w:cs="Times New Roman"/>
          <w:i/>
          <w:iCs/>
          <w:color w:val="000000" w:themeColor="text1"/>
          <w:sz w:val="24"/>
          <w:szCs w:val="24"/>
          <w:shd w:val="clear" w:color="auto" w:fill="FFFFFF"/>
        </w:rPr>
        <w:t>Cupixi virus</w:t>
      </w:r>
      <w:r w:rsidRPr="0020290C">
        <w:rPr>
          <w:rFonts w:ascii="Times New Roman" w:hAnsi="Times New Roman" w:cs="Times New Roman"/>
          <w:color w:val="000000" w:themeColor="text1"/>
          <w:sz w:val="24"/>
          <w:szCs w:val="24"/>
          <w:shd w:val="clear" w:color="auto" w:fill="FFFFFF"/>
        </w:rPr>
        <w:t xml:space="preserve"> isolated from Hylaeamys megacephalus. In the central-west region, the Aporé virus isolated from </w:t>
      </w:r>
      <w:r w:rsidRPr="0020290C">
        <w:rPr>
          <w:rFonts w:ascii="Times New Roman" w:hAnsi="Times New Roman" w:cs="Times New Roman"/>
          <w:i/>
          <w:iCs/>
          <w:color w:val="000000" w:themeColor="text1"/>
          <w:sz w:val="24"/>
          <w:szCs w:val="24"/>
          <w:shd w:val="clear" w:color="auto" w:fill="FFFFFF"/>
        </w:rPr>
        <w:t>Olygoryzomys mattogossae</w:t>
      </w:r>
      <w:r w:rsidRPr="0020290C">
        <w:rPr>
          <w:rFonts w:ascii="Times New Roman" w:hAnsi="Times New Roman" w:cs="Times New Roman"/>
          <w:color w:val="000000" w:themeColor="text1"/>
          <w:sz w:val="24"/>
          <w:szCs w:val="24"/>
          <w:shd w:val="clear" w:color="auto" w:fill="FFFFFF"/>
        </w:rPr>
        <w:t xml:space="preserve"> and the </w:t>
      </w:r>
      <w:r w:rsidR="005B3E62" w:rsidRPr="005B3E62">
        <w:rPr>
          <w:rFonts w:ascii="Times New Roman" w:hAnsi="Times New Roman" w:cs="Times New Roman"/>
          <w:i/>
          <w:iCs/>
          <w:color w:val="000000" w:themeColor="text1"/>
          <w:sz w:val="24"/>
          <w:szCs w:val="24"/>
          <w:shd w:val="clear" w:color="auto" w:fill="FFFFFF"/>
        </w:rPr>
        <w:t>Oliveros virus</w:t>
      </w:r>
      <w:r w:rsidRPr="0020290C">
        <w:rPr>
          <w:rFonts w:ascii="Times New Roman" w:hAnsi="Times New Roman" w:cs="Times New Roman"/>
          <w:color w:val="000000" w:themeColor="text1"/>
          <w:sz w:val="24"/>
          <w:szCs w:val="24"/>
          <w:shd w:val="clear" w:color="auto" w:fill="FFFFFF"/>
        </w:rPr>
        <w:t xml:space="preserve">; in Mato Grosso do Sul, the </w:t>
      </w:r>
      <w:r w:rsidR="005B3E62" w:rsidRPr="005B3E62">
        <w:rPr>
          <w:rFonts w:ascii="Times New Roman" w:hAnsi="Times New Roman" w:cs="Times New Roman"/>
          <w:i/>
          <w:iCs/>
          <w:color w:val="000000" w:themeColor="text1"/>
          <w:sz w:val="24"/>
          <w:szCs w:val="24"/>
          <w:shd w:val="clear" w:color="auto" w:fill="FFFFFF"/>
        </w:rPr>
        <w:t>Latino virus</w:t>
      </w:r>
      <w:r w:rsidRPr="0020290C">
        <w:rPr>
          <w:rFonts w:ascii="Times New Roman" w:hAnsi="Times New Roman" w:cs="Times New Roman"/>
          <w:color w:val="000000" w:themeColor="text1"/>
          <w:sz w:val="24"/>
          <w:szCs w:val="24"/>
          <w:shd w:val="clear" w:color="auto" w:fill="FFFFFF"/>
        </w:rPr>
        <w:t xml:space="preserve">, isolated from </w:t>
      </w:r>
      <w:r w:rsidRPr="0020290C">
        <w:rPr>
          <w:rFonts w:ascii="Times New Roman" w:hAnsi="Times New Roman" w:cs="Times New Roman"/>
          <w:i/>
          <w:iCs/>
          <w:color w:val="000000" w:themeColor="text1"/>
          <w:sz w:val="24"/>
          <w:szCs w:val="24"/>
          <w:shd w:val="clear" w:color="auto" w:fill="FFFFFF"/>
        </w:rPr>
        <w:t>Calomys callosus</w:t>
      </w:r>
      <w:r w:rsidRPr="0020290C">
        <w:rPr>
          <w:rFonts w:ascii="Times New Roman" w:hAnsi="Times New Roman" w:cs="Times New Roman"/>
          <w:color w:val="000000" w:themeColor="text1"/>
          <w:sz w:val="24"/>
          <w:szCs w:val="24"/>
          <w:shd w:val="clear" w:color="auto" w:fill="FFFFFF"/>
        </w:rPr>
        <w:t xml:space="preserve"> and </w:t>
      </w:r>
      <w:r w:rsidRPr="0020290C">
        <w:rPr>
          <w:rFonts w:ascii="Times New Roman" w:hAnsi="Times New Roman" w:cs="Times New Roman"/>
          <w:i/>
          <w:iCs/>
          <w:color w:val="000000" w:themeColor="text1"/>
          <w:sz w:val="24"/>
          <w:szCs w:val="24"/>
          <w:shd w:val="clear" w:color="auto" w:fill="FFFFFF"/>
        </w:rPr>
        <w:t>C. callidus</w:t>
      </w:r>
      <w:r w:rsidRPr="0020290C">
        <w:rPr>
          <w:rFonts w:ascii="Times New Roman" w:hAnsi="Times New Roman" w:cs="Times New Roman"/>
          <w:color w:val="000000" w:themeColor="text1"/>
          <w:sz w:val="24"/>
          <w:szCs w:val="24"/>
          <w:shd w:val="clear" w:color="auto" w:fill="FFFFFF"/>
        </w:rPr>
        <w:t xml:space="preserve">, in the Cerrado regions of the States of Mato Grosso and Mato Grosso do Sul. In the North region, in the State of Pará, the </w:t>
      </w:r>
      <w:r w:rsidR="005B3E62" w:rsidRPr="005B3E62">
        <w:rPr>
          <w:rFonts w:ascii="Times New Roman" w:hAnsi="Times New Roman" w:cs="Times New Roman"/>
          <w:i/>
          <w:iCs/>
          <w:color w:val="000000" w:themeColor="text1"/>
          <w:sz w:val="24"/>
          <w:szCs w:val="24"/>
          <w:shd w:val="clear" w:color="auto" w:fill="FFFFFF"/>
        </w:rPr>
        <w:t>Flexal virus</w:t>
      </w:r>
      <w:r w:rsidRPr="0020290C">
        <w:rPr>
          <w:rFonts w:ascii="Times New Roman" w:hAnsi="Times New Roman" w:cs="Times New Roman"/>
          <w:color w:val="000000" w:themeColor="text1"/>
          <w:sz w:val="24"/>
          <w:szCs w:val="24"/>
          <w:shd w:val="clear" w:color="auto" w:fill="FFFFFF"/>
        </w:rPr>
        <w:t xml:space="preserve">, isolated from rodents of the genus Oryzomys. In the Southwest region, the Xapuri virus, isolated from </w:t>
      </w:r>
      <w:r w:rsidRPr="0020290C">
        <w:rPr>
          <w:rFonts w:ascii="Times New Roman" w:hAnsi="Times New Roman" w:cs="Times New Roman"/>
          <w:i/>
          <w:iCs/>
          <w:color w:val="000000" w:themeColor="text1"/>
          <w:sz w:val="24"/>
          <w:szCs w:val="24"/>
          <w:shd w:val="clear" w:color="auto" w:fill="FFFFFF"/>
        </w:rPr>
        <w:t>Neacomys musseri</w:t>
      </w:r>
      <w:r w:rsidRPr="0020290C">
        <w:rPr>
          <w:rFonts w:ascii="Times New Roman" w:hAnsi="Times New Roman" w:cs="Times New Roman"/>
          <w:color w:val="000000" w:themeColor="text1"/>
          <w:sz w:val="24"/>
          <w:szCs w:val="24"/>
          <w:shd w:val="clear" w:color="auto" w:fill="FFFFFF"/>
        </w:rPr>
        <w:t xml:space="preserve">, in the region of the State of Acre and finally in the Southeast region of Brazil, the Pinhal virus, isolated from the rodent </w:t>
      </w:r>
      <w:r w:rsidRPr="0020290C">
        <w:rPr>
          <w:rFonts w:ascii="Times New Roman" w:hAnsi="Times New Roman" w:cs="Times New Roman"/>
          <w:i/>
          <w:iCs/>
          <w:color w:val="000000" w:themeColor="text1"/>
          <w:sz w:val="24"/>
          <w:szCs w:val="24"/>
          <w:shd w:val="clear" w:color="auto" w:fill="FFFFFF"/>
        </w:rPr>
        <w:t>Calomys tener</w:t>
      </w:r>
      <w:r w:rsidRPr="0020290C">
        <w:rPr>
          <w:rFonts w:ascii="Times New Roman" w:hAnsi="Times New Roman" w:cs="Times New Roman"/>
          <w:color w:val="000000" w:themeColor="text1"/>
          <w:sz w:val="24"/>
          <w:szCs w:val="24"/>
          <w:shd w:val="clear" w:color="auto" w:fill="FFFFFF"/>
        </w:rPr>
        <w:t xml:space="preserve">, in the State of São Paulo and the </w:t>
      </w:r>
      <w:r w:rsidR="005B3E62" w:rsidRPr="005B3E62">
        <w:rPr>
          <w:rFonts w:ascii="Times New Roman" w:hAnsi="Times New Roman" w:cs="Times New Roman"/>
          <w:i/>
          <w:iCs/>
          <w:color w:val="000000" w:themeColor="text1"/>
          <w:sz w:val="24"/>
          <w:szCs w:val="24"/>
          <w:shd w:val="clear" w:color="auto" w:fill="FFFFFF"/>
        </w:rPr>
        <w:t>Sabia virus</w:t>
      </w:r>
      <w:r w:rsidRPr="0020290C">
        <w:rPr>
          <w:rFonts w:ascii="Times New Roman" w:hAnsi="Times New Roman" w:cs="Times New Roman"/>
          <w:color w:val="000000" w:themeColor="text1"/>
          <w:sz w:val="24"/>
          <w:szCs w:val="24"/>
          <w:shd w:val="clear" w:color="auto" w:fill="FFFFFF"/>
        </w:rPr>
        <w:t xml:space="preserve">, also isolated from the State of São Paulo </w:t>
      </w:r>
      <w:r w:rsidRPr="00932EAD">
        <w:rPr>
          <w:rFonts w:ascii="Times New Roman" w:hAnsi="Times New Roman" w:cs="Times New Roman"/>
          <w:color w:val="0000FF"/>
          <w:sz w:val="24"/>
          <w:szCs w:val="24"/>
          <w:shd w:val="clear" w:color="auto" w:fill="FFFFFF"/>
        </w:rPr>
        <w:t xml:space="preserve">(Table 1), </w:t>
      </w:r>
      <w:r w:rsidRPr="0020290C">
        <w:rPr>
          <w:rFonts w:ascii="Times New Roman" w:hAnsi="Times New Roman" w:cs="Times New Roman"/>
          <w:color w:val="000000" w:themeColor="text1"/>
          <w:sz w:val="24"/>
          <w:szCs w:val="24"/>
          <w:shd w:val="clear" w:color="auto" w:fill="FFFFFF"/>
        </w:rPr>
        <w:t xml:space="preserve">being the only Mammarenavirus that maintains its reservoir still unknown, and the only one associated with hemorrhagic fever disease and considered a biosafety level </w:t>
      </w:r>
      <w:r>
        <w:rPr>
          <w:rFonts w:ascii="Times New Roman" w:hAnsi="Times New Roman" w:cs="Times New Roman"/>
          <w:color w:val="000000" w:themeColor="text1"/>
          <w:sz w:val="24"/>
          <w:szCs w:val="24"/>
          <w:shd w:val="clear" w:color="auto" w:fill="FFFFFF"/>
        </w:rPr>
        <w:t>four</w:t>
      </w:r>
      <w:r w:rsidRPr="0020290C">
        <w:rPr>
          <w:rFonts w:ascii="Times New Roman" w:hAnsi="Times New Roman" w:cs="Times New Roman"/>
          <w:color w:val="000000" w:themeColor="text1"/>
          <w:sz w:val="24"/>
          <w:szCs w:val="24"/>
          <w:shd w:val="clear" w:color="auto" w:fill="FFFFFF"/>
        </w:rPr>
        <w:t xml:space="preserve"> microorganism isolated in Brazil.</w:t>
      </w:r>
    </w:p>
    <w:p w14:paraId="18E83121" w14:textId="5CD812A6"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The animal reservoir of Brazilian Mammarenavirus remains unknown. It is suspected that the route of infection of mammarenaviruses is by aerosol inhalation or direct contact of the mucosa with rodent excrement, as in other South American hemorrhagic fevers caused by the Arenaviridae family</w:t>
      </w:r>
      <w:r w:rsidR="00932EAD" w:rsidRPr="00932EAD">
        <w:rPr>
          <w:rFonts w:ascii="Times New Roman" w:hAnsi="Times New Roman" w:cs="Times New Roman"/>
          <w:b/>
          <w:bCs/>
          <w:color w:val="0000FF"/>
          <w:sz w:val="24"/>
          <w:szCs w:val="24"/>
          <w:shd w:val="clear" w:color="auto" w:fill="FFFFFF"/>
          <w:vertAlign w:val="superscript"/>
        </w:rPr>
        <w:t>61</w:t>
      </w:r>
      <w:r w:rsidRPr="00AA1B7A">
        <w:rPr>
          <w:rFonts w:ascii="Times New Roman" w:hAnsi="Times New Roman" w:cs="Times New Roman"/>
          <w:color w:val="000000" w:themeColor="text1"/>
          <w:sz w:val="24"/>
          <w:szCs w:val="24"/>
          <w:shd w:val="clear" w:color="auto" w:fill="FFFFFF"/>
        </w:rPr>
        <w:t>.</w:t>
      </w:r>
    </w:p>
    <w:p w14:paraId="5925CC01" w14:textId="3C7067DB"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 xml:space="preserve">Five Arenaviruses </w:t>
      </w:r>
      <w:r w:rsidR="0042378D">
        <w:rPr>
          <w:rFonts w:ascii="Times New Roman" w:hAnsi="Times New Roman" w:cs="Times New Roman"/>
          <w:color w:val="000000" w:themeColor="text1"/>
          <w:sz w:val="24"/>
          <w:szCs w:val="24"/>
          <w:shd w:val="clear" w:color="auto" w:fill="FFFFFF"/>
        </w:rPr>
        <w:t>Lassa</w:t>
      </w:r>
      <w:r w:rsidRPr="00AA1B7A">
        <w:rPr>
          <w:rFonts w:ascii="Times New Roman" w:hAnsi="Times New Roman" w:cs="Times New Roman"/>
          <w:color w:val="000000" w:themeColor="text1"/>
          <w:sz w:val="24"/>
          <w:szCs w:val="24"/>
          <w:shd w:val="clear" w:color="auto" w:fill="FFFFFF"/>
        </w:rPr>
        <w:t xml:space="preserve"> (Africa), Junin (Argentina), Machupo, Chapare (Bolivia) and Guanarito (Venezuela) have been associated with Viral Hemorrhagic Fevers (VHF) in humans</w:t>
      </w:r>
      <w:r w:rsidR="00932EAD" w:rsidRPr="00932EAD">
        <w:rPr>
          <w:rFonts w:ascii="Times New Roman" w:hAnsi="Times New Roman" w:cs="Times New Roman"/>
          <w:b/>
          <w:bCs/>
          <w:color w:val="0000FF"/>
          <w:sz w:val="24"/>
          <w:szCs w:val="24"/>
          <w:shd w:val="clear" w:color="auto" w:fill="FFFFFF"/>
          <w:vertAlign w:val="superscript"/>
        </w:rPr>
        <w:t>3</w:t>
      </w:r>
      <w:r w:rsidRPr="00AA1B7A">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(Mammarenavirus braziliense) is considered the only etiological agent of Brazilian hemorrhagic fever (BHF), however its isolation is an unknown and a mystery, having appeared sporadically in fatal cases in the state of São Paulo.</w:t>
      </w:r>
    </w:p>
    <w:p w14:paraId="1389D16A" w14:textId="0BA06CE3"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The first case was identified in 1990, initially isolated as yellow fever, from the case of a woman who died after infection, which occurred in Jardim Sabiá, in the municipality of Cotia (west of São Paulo/Brazil)</w:t>
      </w:r>
      <w:r w:rsidR="00F60314" w:rsidRPr="00F60314">
        <w:rPr>
          <w:rFonts w:ascii="Times New Roman" w:hAnsi="Times New Roman" w:cs="Times New Roman"/>
          <w:b/>
          <w:bCs/>
          <w:color w:val="0000FF"/>
          <w:sz w:val="24"/>
          <w:szCs w:val="24"/>
          <w:shd w:val="clear" w:color="auto" w:fill="FFFFFF"/>
          <w:vertAlign w:val="superscript"/>
        </w:rPr>
        <w:t>62</w:t>
      </w:r>
      <w:r w:rsidRPr="00AA1B7A">
        <w:rPr>
          <w:rFonts w:ascii="Times New Roman" w:hAnsi="Times New Roman" w:cs="Times New Roman"/>
          <w:color w:val="000000" w:themeColor="text1"/>
          <w:sz w:val="24"/>
          <w:szCs w:val="24"/>
          <w:shd w:val="clear" w:color="auto" w:fill="FFFFFF"/>
        </w:rPr>
        <w:t xml:space="preserve"> and, from this case, two other non-fatal cases of laboratory infection occurred during attempts to isolate the virus in cell culture; the second case occurred in a 39-year-old laboratory technician and another case report of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which occurred in a laboratory environment in the United States with a virologist</w:t>
      </w:r>
      <w:r w:rsidR="003C1F79" w:rsidRPr="003C1F79">
        <w:rPr>
          <w:rFonts w:ascii="Times New Roman" w:hAnsi="Times New Roman" w:cs="Times New Roman"/>
          <w:b/>
          <w:bCs/>
          <w:color w:val="0000FF"/>
          <w:sz w:val="24"/>
          <w:szCs w:val="24"/>
          <w:shd w:val="clear" w:color="auto" w:fill="FFFFFF"/>
          <w:vertAlign w:val="superscript"/>
        </w:rPr>
        <w:t>63,64</w:t>
      </w:r>
      <w:r w:rsidRPr="00AA1B7A">
        <w:rPr>
          <w:rFonts w:ascii="Times New Roman" w:hAnsi="Times New Roman" w:cs="Times New Roman"/>
          <w:color w:val="000000" w:themeColor="text1"/>
          <w:sz w:val="24"/>
          <w:szCs w:val="24"/>
          <w:shd w:val="clear" w:color="auto" w:fill="FFFFFF"/>
        </w:rPr>
        <w:t>.</w:t>
      </w:r>
    </w:p>
    <w:p w14:paraId="2BE7F239" w14:textId="5F2C9FA8" w:rsidR="00AA1B7A" w:rsidRDefault="00AA1B7A"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 xml:space="preserve">The fourth case of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described in the literature, occurred in 1999, a fatal hemorrhagic case affecting a 32-year-old man, in the municipality of Espírito Santo do Pinhal (São Paulo) was associated with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and recently, after twenty years, in 2019 in the municipality of Assis, </w:t>
      </w:r>
      <w:r w:rsidRPr="00AA1B7A">
        <w:rPr>
          <w:rFonts w:ascii="Times New Roman" w:hAnsi="Times New Roman" w:cs="Times New Roman"/>
          <w:color w:val="000000" w:themeColor="text1"/>
          <w:sz w:val="24"/>
          <w:szCs w:val="24"/>
          <w:shd w:val="clear" w:color="auto" w:fill="FFFFFF"/>
        </w:rPr>
        <w:lastRenderedPageBreak/>
        <w:t>in 2020, in Eldorado (Vale do Ribeira) and more recently in 2022, the virus was identified again in two cases in the state of São Paulo</w:t>
      </w:r>
      <w:r w:rsidR="003C1F79" w:rsidRPr="003C1F79">
        <w:rPr>
          <w:rFonts w:ascii="Times New Roman" w:hAnsi="Times New Roman" w:cs="Times New Roman"/>
          <w:b/>
          <w:bCs/>
          <w:color w:val="0000FF"/>
          <w:sz w:val="24"/>
          <w:szCs w:val="24"/>
          <w:shd w:val="clear" w:color="auto" w:fill="FFFFFF"/>
          <w:vertAlign w:val="superscript"/>
        </w:rPr>
        <w:t>63</w:t>
      </w:r>
      <w:r w:rsidRPr="00AA1B7A">
        <w:rPr>
          <w:rFonts w:ascii="Times New Roman" w:hAnsi="Times New Roman" w:cs="Times New Roman"/>
          <w:color w:val="000000" w:themeColor="text1"/>
          <w:sz w:val="24"/>
          <w:szCs w:val="24"/>
          <w:shd w:val="clear" w:color="auto" w:fill="FFFFFF"/>
        </w:rPr>
        <w:t>.</w:t>
      </w:r>
    </w:p>
    <w:p w14:paraId="29B34F67" w14:textId="2B598878" w:rsidR="00AA1B7A" w:rsidRDefault="00AA1B7A" w:rsidP="00796C2F">
      <w:pPr>
        <w:spacing w:after="0" w:line="360" w:lineRule="auto"/>
        <w:ind w:firstLine="708"/>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A laboratory infection with Flexal arenavirus occurred in a patient who had a low fever for several weeks, malaise, asthenia, and intense hair loss, with complete recovery after treatment</w:t>
      </w:r>
      <w:r w:rsidR="00CB0B87" w:rsidRPr="00CB0B87">
        <w:rPr>
          <w:rFonts w:ascii="Times New Roman" w:hAnsi="Times New Roman" w:cs="Times New Roman"/>
          <w:b/>
          <w:bCs/>
          <w:color w:val="0000FF"/>
          <w:sz w:val="24"/>
          <w:szCs w:val="24"/>
          <w:shd w:val="clear" w:color="auto" w:fill="FFFFFF"/>
          <w:vertAlign w:val="superscript"/>
        </w:rPr>
        <w:t>4</w:t>
      </w:r>
      <w:r w:rsidRPr="00AA1B7A">
        <w:rPr>
          <w:rFonts w:ascii="Times New Roman" w:hAnsi="Times New Roman" w:cs="Times New Roman"/>
          <w:color w:val="000000" w:themeColor="text1"/>
          <w:sz w:val="24"/>
          <w:szCs w:val="24"/>
          <w:shd w:val="clear" w:color="auto" w:fill="FFFFFF"/>
        </w:rPr>
        <w:t xml:space="preserve">. Some arenaviruses appear to hide in the various host forms that exist on the planet, and the natural reservoir of the virus has not yet been identified. Some arenaviruses have been isolated only from human patients, which makes it impossible to identify the host of the virus, as is the case of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and, later, the </w:t>
      </w:r>
      <w:r w:rsidR="005B3E62" w:rsidRPr="005B3E62">
        <w:rPr>
          <w:rFonts w:ascii="Times New Roman" w:hAnsi="Times New Roman" w:cs="Times New Roman"/>
          <w:i/>
          <w:iCs/>
          <w:color w:val="000000" w:themeColor="text1"/>
          <w:sz w:val="24"/>
          <w:szCs w:val="24"/>
          <w:shd w:val="clear" w:color="auto" w:fill="FFFFFF"/>
        </w:rPr>
        <w:t>Chapare virus</w:t>
      </w:r>
      <w:r w:rsidRPr="00AA1B7A">
        <w:rPr>
          <w:rFonts w:ascii="Times New Roman" w:hAnsi="Times New Roman" w:cs="Times New Roman"/>
          <w:color w:val="000000" w:themeColor="text1"/>
          <w:sz w:val="24"/>
          <w:szCs w:val="24"/>
          <w:shd w:val="clear" w:color="auto" w:fill="FFFFFF"/>
        </w:rPr>
        <w:t xml:space="preserve">es and </w:t>
      </w:r>
      <w:r w:rsidR="005B3E62" w:rsidRPr="005B3E62">
        <w:rPr>
          <w:rFonts w:ascii="Times New Roman" w:hAnsi="Times New Roman" w:cs="Times New Roman"/>
          <w:i/>
          <w:iCs/>
          <w:color w:val="000000" w:themeColor="text1"/>
          <w:sz w:val="24"/>
          <w:szCs w:val="24"/>
          <w:shd w:val="clear" w:color="auto" w:fill="FFFFFF"/>
        </w:rPr>
        <w:t>Lujo virus</w:t>
      </w:r>
      <w:r w:rsidRPr="00AA1B7A">
        <w:rPr>
          <w:rFonts w:ascii="Times New Roman" w:hAnsi="Times New Roman" w:cs="Times New Roman"/>
          <w:color w:val="000000" w:themeColor="text1"/>
          <w:sz w:val="24"/>
          <w:szCs w:val="24"/>
          <w:shd w:val="clear" w:color="auto" w:fill="FFFFFF"/>
        </w:rPr>
        <w:t>es</w:t>
      </w:r>
      <w:r w:rsidR="00313F3D" w:rsidRPr="00313F3D">
        <w:rPr>
          <w:rFonts w:ascii="Times New Roman" w:hAnsi="Times New Roman" w:cs="Times New Roman"/>
          <w:b/>
          <w:bCs/>
          <w:color w:val="0000FF"/>
          <w:sz w:val="24"/>
          <w:szCs w:val="24"/>
          <w:shd w:val="clear" w:color="auto" w:fill="FFFFFF"/>
          <w:vertAlign w:val="superscript"/>
        </w:rPr>
        <w:t>65</w:t>
      </w:r>
      <w:r w:rsidRPr="00AA1B7A">
        <w:rPr>
          <w:rFonts w:ascii="Times New Roman" w:hAnsi="Times New Roman" w:cs="Times New Roman"/>
          <w:color w:val="000000" w:themeColor="text1"/>
          <w:sz w:val="24"/>
          <w:szCs w:val="24"/>
          <w:shd w:val="clear" w:color="auto" w:fill="FFFFFF"/>
        </w:rPr>
        <w:t>. Currently, in 2022, Mafayele and collaborators</w:t>
      </w:r>
      <w:r w:rsidR="00CB0B87" w:rsidRPr="00CB0B87">
        <w:rPr>
          <w:rFonts w:ascii="Times New Roman" w:hAnsi="Times New Roman" w:cs="Times New Roman"/>
          <w:b/>
          <w:bCs/>
          <w:color w:val="0000FF"/>
          <w:sz w:val="24"/>
          <w:szCs w:val="24"/>
          <w:shd w:val="clear" w:color="auto" w:fill="FFFFFF"/>
          <w:vertAlign w:val="superscript"/>
        </w:rPr>
        <w:t>6</w:t>
      </w:r>
      <w:r w:rsidR="00313F3D">
        <w:rPr>
          <w:rFonts w:ascii="Times New Roman" w:hAnsi="Times New Roman" w:cs="Times New Roman"/>
          <w:b/>
          <w:bCs/>
          <w:color w:val="0000FF"/>
          <w:sz w:val="24"/>
          <w:szCs w:val="24"/>
          <w:shd w:val="clear" w:color="auto" w:fill="FFFFFF"/>
          <w:vertAlign w:val="superscript"/>
        </w:rPr>
        <w:t>6</w:t>
      </w:r>
      <w:r w:rsidRPr="00AA1B7A">
        <w:rPr>
          <w:rFonts w:ascii="Times New Roman" w:hAnsi="Times New Roman" w:cs="Times New Roman"/>
          <w:color w:val="000000" w:themeColor="text1"/>
          <w:sz w:val="24"/>
          <w:szCs w:val="24"/>
          <w:shd w:val="clear" w:color="auto" w:fill="FFFFFF"/>
        </w:rPr>
        <w:t xml:space="preserve"> recorded the host of the </w:t>
      </w:r>
      <w:r w:rsidR="005B3E62" w:rsidRPr="005B3E62">
        <w:rPr>
          <w:rFonts w:ascii="Times New Roman" w:hAnsi="Times New Roman" w:cs="Times New Roman"/>
          <w:i/>
          <w:iCs/>
          <w:color w:val="000000" w:themeColor="text1"/>
          <w:sz w:val="24"/>
          <w:szCs w:val="24"/>
          <w:shd w:val="clear" w:color="auto" w:fill="FFFFFF"/>
        </w:rPr>
        <w:t>Chapare virus</w:t>
      </w:r>
      <w:r w:rsidRPr="00AA1B7A">
        <w:rPr>
          <w:rFonts w:ascii="Times New Roman" w:hAnsi="Times New Roman" w:cs="Times New Roman"/>
          <w:color w:val="000000" w:themeColor="text1"/>
          <w:sz w:val="24"/>
          <w:szCs w:val="24"/>
          <w:shd w:val="clear" w:color="auto" w:fill="FFFFFF"/>
        </w:rPr>
        <w:t xml:space="preserve"> in cricetid rodents of the species </w:t>
      </w:r>
      <w:r w:rsidRPr="00AA1B7A">
        <w:rPr>
          <w:rFonts w:ascii="Times New Roman" w:hAnsi="Times New Roman" w:cs="Times New Roman"/>
          <w:i/>
          <w:iCs/>
          <w:color w:val="000000" w:themeColor="text1"/>
          <w:sz w:val="24"/>
          <w:szCs w:val="24"/>
          <w:shd w:val="clear" w:color="auto" w:fill="FFFFFF"/>
        </w:rPr>
        <w:t>Oligoryzomys microtis.</w:t>
      </w:r>
    </w:p>
    <w:p w14:paraId="1A4E1EE0" w14:textId="59BC52B1" w:rsidR="00AA1B7A" w:rsidRDefault="00AA1B7A" w:rsidP="00796C2F">
      <w:pPr>
        <w:spacing w:after="0" w:line="360" w:lineRule="auto"/>
        <w:ind w:firstLine="567"/>
        <w:jc w:val="both"/>
        <w:rPr>
          <w:rFonts w:ascii="Times New Roman" w:hAnsi="Times New Roman" w:cs="Times New Roman"/>
          <w:color w:val="000000" w:themeColor="text1"/>
          <w:sz w:val="24"/>
          <w:szCs w:val="24"/>
        </w:rPr>
      </w:pPr>
      <w:r w:rsidRPr="00AA1B7A">
        <w:rPr>
          <w:rFonts w:ascii="Times New Roman" w:hAnsi="Times New Roman" w:cs="Times New Roman"/>
          <w:color w:val="000000" w:themeColor="text1"/>
          <w:sz w:val="24"/>
          <w:szCs w:val="24"/>
        </w:rPr>
        <w:t>Recently, a new Sabiá-Like virus (SBAV-L) was identified in Brazil</w:t>
      </w:r>
      <w:r w:rsidR="00E1358F" w:rsidRPr="00E1358F">
        <w:rPr>
          <w:rFonts w:ascii="Times New Roman" w:hAnsi="Times New Roman" w:cs="Times New Roman"/>
          <w:b/>
          <w:bCs/>
          <w:color w:val="0000FF"/>
          <w:sz w:val="24"/>
          <w:szCs w:val="24"/>
          <w:vertAlign w:val="superscript"/>
        </w:rPr>
        <w:t>67</w:t>
      </w:r>
      <w:r w:rsidRPr="00AA1B7A">
        <w:rPr>
          <w:rFonts w:ascii="Times New Roman" w:hAnsi="Times New Roman" w:cs="Times New Roman"/>
          <w:color w:val="000000" w:themeColor="text1"/>
          <w:sz w:val="24"/>
          <w:szCs w:val="24"/>
        </w:rPr>
        <w:t>, and the diseases it causes are collectively known as South American hemorrhagic fevers.</w:t>
      </w:r>
    </w:p>
    <w:p w14:paraId="648C0358" w14:textId="213BFAE0" w:rsidR="00B668E9"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AA1B7A">
        <w:rPr>
          <w:rFonts w:ascii="Times New Roman" w:hAnsi="Times New Roman" w:cs="Times New Roman"/>
          <w:color w:val="000000" w:themeColor="text1"/>
          <w:sz w:val="24"/>
          <w:szCs w:val="24"/>
          <w:shd w:val="clear" w:color="auto" w:fill="FFFFFF"/>
        </w:rPr>
        <w:t xml:space="preserve">The source of infection of the </w:t>
      </w:r>
      <w:r w:rsidR="005B3E62" w:rsidRPr="005B3E62">
        <w:rPr>
          <w:rFonts w:ascii="Times New Roman" w:hAnsi="Times New Roman" w:cs="Times New Roman"/>
          <w:i/>
          <w:iCs/>
          <w:color w:val="000000" w:themeColor="text1"/>
          <w:sz w:val="24"/>
          <w:szCs w:val="24"/>
          <w:shd w:val="clear" w:color="auto" w:fill="FFFFFF"/>
        </w:rPr>
        <w:t>Sabia virus</w:t>
      </w:r>
      <w:r w:rsidRPr="00AA1B7A">
        <w:rPr>
          <w:rFonts w:ascii="Times New Roman" w:hAnsi="Times New Roman" w:cs="Times New Roman"/>
          <w:color w:val="000000" w:themeColor="text1"/>
          <w:sz w:val="24"/>
          <w:szCs w:val="24"/>
          <w:shd w:val="clear" w:color="auto" w:fill="FFFFFF"/>
        </w:rPr>
        <w:t xml:space="preserve"> is still unknown, but it seems likely that this virus exists in a rodent reservoir, although its host remains unknown. Brazil stands out on the world stage for the described species of Mammarenavirus, but contradictorily little is known about the real geographic distribution and dynamics of these viruses in their reservoirs and in the human population.</w:t>
      </w:r>
    </w:p>
    <w:p w14:paraId="05435C05" w14:textId="77777777" w:rsidR="00AA1B7A" w:rsidRDefault="00AA1B7A"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44B172F7" w14:textId="77777777" w:rsidR="00EE5EE0" w:rsidRPr="005D375F" w:rsidRDefault="00840752" w:rsidP="00EE5EE0">
      <w:pPr>
        <w:spacing w:after="0" w:line="360" w:lineRule="auto"/>
        <w:ind w:firstLine="567"/>
        <w:jc w:val="both"/>
        <w:rPr>
          <w:rFonts w:ascii="Times New Roman" w:hAnsi="Times New Roman" w:cs="Times New Roman"/>
          <w:b/>
          <w:bCs/>
          <w:sz w:val="24"/>
          <w:szCs w:val="24"/>
        </w:rPr>
      </w:pPr>
      <w:r w:rsidRPr="006E6A63">
        <w:rPr>
          <w:rFonts w:ascii="Times New Roman" w:hAnsi="Times New Roman" w:cs="Times New Roman"/>
          <w:b/>
          <w:bCs/>
          <w:sz w:val="24"/>
          <w:szCs w:val="24"/>
        </w:rPr>
        <w:t>RESULTS</w:t>
      </w:r>
      <w:r w:rsidR="00EE5EE0">
        <w:rPr>
          <w:rFonts w:ascii="Times New Roman" w:hAnsi="Times New Roman" w:cs="Times New Roman"/>
          <w:b/>
          <w:bCs/>
          <w:sz w:val="24"/>
          <w:szCs w:val="24"/>
        </w:rPr>
        <w:t xml:space="preserve"> &amp; </w:t>
      </w:r>
      <w:r w:rsidR="00EE5EE0" w:rsidRPr="005D375F">
        <w:rPr>
          <w:rFonts w:ascii="Times New Roman" w:hAnsi="Times New Roman" w:cs="Times New Roman"/>
          <w:b/>
          <w:bCs/>
          <w:sz w:val="24"/>
          <w:szCs w:val="24"/>
        </w:rPr>
        <w:t>DISCUSSION:</w:t>
      </w:r>
    </w:p>
    <w:p w14:paraId="418CCD6E" w14:textId="7056957B" w:rsidR="00840752" w:rsidRPr="006E6A63" w:rsidRDefault="00840752" w:rsidP="00796C2F">
      <w:pPr>
        <w:spacing w:after="0" w:line="360" w:lineRule="auto"/>
        <w:ind w:firstLine="567"/>
        <w:jc w:val="both"/>
        <w:rPr>
          <w:rFonts w:ascii="Times New Roman" w:hAnsi="Times New Roman" w:cs="Times New Roman"/>
          <w:b/>
          <w:bCs/>
          <w:sz w:val="24"/>
          <w:szCs w:val="24"/>
        </w:rPr>
      </w:pPr>
      <w:bookmarkStart w:id="0" w:name="_GoBack"/>
      <w:bookmarkEnd w:id="0"/>
    </w:p>
    <w:p w14:paraId="5FA7E099" w14:textId="769B1F38" w:rsidR="00840752" w:rsidRPr="00840752" w:rsidRDefault="00840752"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840752">
        <w:rPr>
          <w:rFonts w:ascii="Times New Roman" w:hAnsi="Times New Roman" w:cs="Times New Roman"/>
          <w:color w:val="000000" w:themeColor="text1"/>
          <w:sz w:val="24"/>
          <w:szCs w:val="24"/>
          <w:shd w:val="clear" w:color="auto" w:fill="FFFFFF"/>
        </w:rPr>
        <w:t xml:space="preserve">Analyzing the results presented in Table 1, we can observe that the Muridae family contains the Old World rodents (43.3%) belonging to the genera </w:t>
      </w:r>
      <w:r w:rsidRPr="00840752">
        <w:rPr>
          <w:rFonts w:ascii="Times New Roman" w:hAnsi="Times New Roman" w:cs="Times New Roman"/>
          <w:i/>
          <w:iCs/>
          <w:color w:val="000000" w:themeColor="text1"/>
          <w:sz w:val="24"/>
          <w:szCs w:val="24"/>
          <w:shd w:val="clear" w:color="auto" w:fill="FFFFFF"/>
        </w:rPr>
        <w:t>Mus, Mastomys, Arvicanthus, Apodemos, Lemniscomys, Micaelamys, Hylomyscus, Myotomis, Praomys, Bandicota, Niniventer, Grammomys</w:t>
      </w:r>
      <w:r w:rsidRPr="00840752">
        <w:rPr>
          <w:rFonts w:ascii="Times New Roman" w:hAnsi="Times New Roman" w:cs="Times New Roman"/>
          <w:color w:val="000000" w:themeColor="text1"/>
          <w:sz w:val="24"/>
          <w:szCs w:val="24"/>
          <w:shd w:val="clear" w:color="auto" w:fill="FFFFFF"/>
        </w:rPr>
        <w:t xml:space="preserve"> and </w:t>
      </w:r>
      <w:r w:rsidRPr="00840752">
        <w:rPr>
          <w:rFonts w:ascii="Times New Roman" w:hAnsi="Times New Roman" w:cs="Times New Roman"/>
          <w:i/>
          <w:iCs/>
          <w:color w:val="000000" w:themeColor="text1"/>
          <w:sz w:val="24"/>
          <w:szCs w:val="24"/>
          <w:shd w:val="clear" w:color="auto" w:fill="FFFFFF"/>
        </w:rPr>
        <w:t>Rattus</w:t>
      </w:r>
      <w:r w:rsidRPr="00840752">
        <w:rPr>
          <w:rFonts w:ascii="Times New Roman" w:hAnsi="Times New Roman" w:cs="Times New Roman"/>
          <w:color w:val="000000" w:themeColor="text1"/>
          <w:sz w:val="24"/>
          <w:szCs w:val="24"/>
          <w:shd w:val="clear" w:color="auto" w:fill="FFFFFF"/>
        </w:rPr>
        <w:t xml:space="preserve">. The New World rodents (56.7%) are associated with rodents of the genera </w:t>
      </w:r>
      <w:r w:rsidRPr="00840752">
        <w:rPr>
          <w:rFonts w:ascii="Times New Roman" w:hAnsi="Times New Roman" w:cs="Times New Roman"/>
          <w:i/>
          <w:iCs/>
          <w:color w:val="000000" w:themeColor="text1"/>
          <w:sz w:val="24"/>
          <w:szCs w:val="24"/>
          <w:shd w:val="clear" w:color="auto" w:fill="FFFFFF"/>
        </w:rPr>
        <w:t xml:space="preserve">Akodon, Oecomys, Oryzomys, Sigmodon, Neotoma, Neacomys, Olygorizomys, Hylaeamy, Zygodontomys, Calomys, Mus, Peromyscus, Neotoma, Neacomys, Calomys, Bolomys </w:t>
      </w:r>
      <w:r w:rsidRPr="00840752">
        <w:rPr>
          <w:rFonts w:ascii="Times New Roman" w:hAnsi="Times New Roman" w:cs="Times New Roman"/>
          <w:color w:val="000000" w:themeColor="text1"/>
          <w:sz w:val="24"/>
          <w:szCs w:val="24"/>
          <w:shd w:val="clear" w:color="auto" w:fill="FFFFFF"/>
        </w:rPr>
        <w:t xml:space="preserve">and </w:t>
      </w:r>
      <w:r w:rsidRPr="00840752">
        <w:rPr>
          <w:rFonts w:ascii="Times New Roman" w:hAnsi="Times New Roman" w:cs="Times New Roman"/>
          <w:i/>
          <w:iCs/>
          <w:color w:val="000000" w:themeColor="text1"/>
          <w:sz w:val="24"/>
          <w:szCs w:val="24"/>
          <w:shd w:val="clear" w:color="auto" w:fill="FFFFFF"/>
        </w:rPr>
        <w:t>Necromys</w:t>
      </w:r>
      <w:r w:rsidRPr="00840752">
        <w:rPr>
          <w:rFonts w:ascii="Times New Roman" w:hAnsi="Times New Roman" w:cs="Times New Roman"/>
          <w:color w:val="000000" w:themeColor="text1"/>
          <w:sz w:val="24"/>
          <w:szCs w:val="24"/>
          <w:shd w:val="clear" w:color="auto" w:fill="FFFFFF"/>
        </w:rPr>
        <w:t xml:space="preserve">. The genus </w:t>
      </w:r>
      <w:r w:rsidRPr="00840752">
        <w:rPr>
          <w:rFonts w:ascii="Times New Roman" w:hAnsi="Times New Roman" w:cs="Times New Roman"/>
          <w:i/>
          <w:iCs/>
          <w:color w:val="000000" w:themeColor="text1"/>
          <w:sz w:val="24"/>
          <w:szCs w:val="24"/>
          <w:shd w:val="clear" w:color="auto" w:fill="FFFFFF"/>
        </w:rPr>
        <w:t>Mus</w:t>
      </w:r>
      <w:r w:rsidRPr="00840752">
        <w:rPr>
          <w:rFonts w:ascii="Times New Roman" w:hAnsi="Times New Roman" w:cs="Times New Roman"/>
          <w:color w:val="000000" w:themeColor="text1"/>
          <w:sz w:val="24"/>
          <w:szCs w:val="24"/>
          <w:shd w:val="clear" w:color="auto" w:fill="FFFFFF"/>
        </w:rPr>
        <w:t xml:space="preserve"> is the only genus that contains viral strains from both continents, with the species </w:t>
      </w:r>
      <w:r w:rsidRPr="00840752">
        <w:rPr>
          <w:rFonts w:ascii="Times New Roman" w:hAnsi="Times New Roman" w:cs="Times New Roman"/>
          <w:i/>
          <w:iCs/>
          <w:color w:val="000000" w:themeColor="text1"/>
          <w:sz w:val="24"/>
          <w:szCs w:val="24"/>
          <w:shd w:val="clear" w:color="auto" w:fill="FFFFFF"/>
        </w:rPr>
        <w:t>Mus triton, M. setulosus, M. minutoides, M. musculus, M. domesticus</w:t>
      </w:r>
      <w:r w:rsidRPr="00840752">
        <w:rPr>
          <w:rFonts w:ascii="Times New Roman" w:hAnsi="Times New Roman" w:cs="Times New Roman"/>
          <w:color w:val="000000" w:themeColor="text1"/>
          <w:sz w:val="24"/>
          <w:szCs w:val="24"/>
          <w:shd w:val="clear" w:color="auto" w:fill="FFFFFF"/>
        </w:rPr>
        <w:t xml:space="preserve"> in the Old World and </w:t>
      </w:r>
      <w:r w:rsidRPr="00840752">
        <w:rPr>
          <w:rFonts w:ascii="Times New Roman" w:hAnsi="Times New Roman" w:cs="Times New Roman"/>
          <w:i/>
          <w:iCs/>
          <w:color w:val="000000" w:themeColor="text1"/>
          <w:sz w:val="24"/>
          <w:szCs w:val="24"/>
          <w:shd w:val="clear" w:color="auto" w:fill="FFFFFF"/>
        </w:rPr>
        <w:t>M. musculus</w:t>
      </w:r>
      <w:r w:rsidRPr="00840752">
        <w:rPr>
          <w:rFonts w:ascii="Times New Roman" w:hAnsi="Times New Roman" w:cs="Times New Roman"/>
          <w:color w:val="000000" w:themeColor="text1"/>
          <w:sz w:val="24"/>
          <w:szCs w:val="24"/>
          <w:shd w:val="clear" w:color="auto" w:fill="FFFFFF"/>
        </w:rPr>
        <w:t xml:space="preserve"> in the New World for the </w:t>
      </w:r>
      <w:r w:rsidR="005B3E62" w:rsidRPr="005B3E62">
        <w:rPr>
          <w:rFonts w:ascii="Times New Roman" w:hAnsi="Times New Roman" w:cs="Times New Roman"/>
          <w:i/>
          <w:iCs/>
          <w:color w:val="000000" w:themeColor="text1"/>
          <w:sz w:val="24"/>
          <w:szCs w:val="24"/>
          <w:shd w:val="clear" w:color="auto" w:fill="FFFFFF"/>
        </w:rPr>
        <w:t>Junin virus</w:t>
      </w:r>
      <w:r w:rsidRPr="00840752">
        <w:rPr>
          <w:rFonts w:ascii="Times New Roman" w:hAnsi="Times New Roman" w:cs="Times New Roman"/>
          <w:color w:val="000000" w:themeColor="text1"/>
          <w:sz w:val="24"/>
          <w:szCs w:val="24"/>
          <w:shd w:val="clear" w:color="auto" w:fill="FFFFFF"/>
        </w:rPr>
        <w:t xml:space="preserve"> standing out. This species is distributed worldwide.</w:t>
      </w:r>
    </w:p>
    <w:p w14:paraId="23AE126E" w14:textId="77777777" w:rsidR="00902D0F" w:rsidRDefault="00902D0F"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902D0F">
        <w:rPr>
          <w:rFonts w:ascii="Times New Roman" w:hAnsi="Times New Roman" w:cs="Times New Roman"/>
          <w:color w:val="000000" w:themeColor="text1"/>
          <w:sz w:val="24"/>
          <w:szCs w:val="24"/>
          <w:shd w:val="clear" w:color="auto" w:fill="FFFFFF"/>
        </w:rPr>
        <w:t>For the Old World strains, 26 (48.1%) Mammarenavirus viral strains were recorded and for the New World strains, 28 (51.9%) Mammarenavirus viral strains were currently recorded. According to the tabulated data, the identified NM arenaviruses are related to the rodents of the Sigmodontinae and Neotominae subfamilies and the Old World ones with the Murinae subfamilies.</w:t>
      </w:r>
    </w:p>
    <w:p w14:paraId="1B5C5DBD" w14:textId="14DC28F0" w:rsidR="00902D0F" w:rsidRDefault="00902D0F"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902D0F">
        <w:rPr>
          <w:rFonts w:ascii="Times New Roman" w:hAnsi="Times New Roman" w:cs="Times New Roman"/>
          <w:color w:val="000000" w:themeColor="text1"/>
          <w:sz w:val="24"/>
          <w:szCs w:val="24"/>
          <w:shd w:val="clear" w:color="auto" w:fill="FFFFFF"/>
        </w:rPr>
        <w:t xml:space="preserve">There are exceptions where we can observe the Alxa virus (Old World) which has as host </w:t>
      </w:r>
      <w:r w:rsidRPr="00902D0F">
        <w:rPr>
          <w:rFonts w:ascii="Times New Roman" w:hAnsi="Times New Roman" w:cs="Times New Roman"/>
          <w:i/>
          <w:iCs/>
          <w:color w:val="000000" w:themeColor="text1"/>
          <w:sz w:val="24"/>
          <w:szCs w:val="24"/>
          <w:shd w:val="clear" w:color="auto" w:fill="FFFFFF"/>
        </w:rPr>
        <w:t>Dipus saggita</w:t>
      </w:r>
      <w:r w:rsidRPr="00902D0F">
        <w:rPr>
          <w:rFonts w:ascii="Times New Roman" w:hAnsi="Times New Roman" w:cs="Times New Roman"/>
          <w:color w:val="000000" w:themeColor="text1"/>
          <w:sz w:val="24"/>
          <w:szCs w:val="24"/>
          <w:shd w:val="clear" w:color="auto" w:fill="FFFFFF"/>
        </w:rPr>
        <w:t xml:space="preserve">, a jumping rodent (Northern three-toed Jerboa) of the Dipodidae family and in the New World, the </w:t>
      </w:r>
      <w:r w:rsidR="005B3E62" w:rsidRPr="005B3E62">
        <w:rPr>
          <w:rFonts w:ascii="Times New Roman" w:hAnsi="Times New Roman" w:cs="Times New Roman"/>
          <w:i/>
          <w:iCs/>
          <w:color w:val="000000" w:themeColor="text1"/>
          <w:sz w:val="24"/>
          <w:szCs w:val="24"/>
          <w:shd w:val="clear" w:color="auto" w:fill="FFFFFF"/>
        </w:rPr>
        <w:t>Tacaribe virus</w:t>
      </w:r>
      <w:r w:rsidRPr="00902D0F">
        <w:rPr>
          <w:rFonts w:ascii="Times New Roman" w:hAnsi="Times New Roman" w:cs="Times New Roman"/>
          <w:color w:val="000000" w:themeColor="text1"/>
          <w:sz w:val="24"/>
          <w:szCs w:val="24"/>
          <w:shd w:val="clear" w:color="auto" w:fill="FFFFFF"/>
        </w:rPr>
        <w:t xml:space="preserve"> isolated from bat species of the Artibeus genus, of the Phyllostomidae family.</w:t>
      </w:r>
    </w:p>
    <w:p w14:paraId="173D1136" w14:textId="4E5F2695" w:rsidR="00902D0F" w:rsidRPr="00902D0F" w:rsidRDefault="00902D0F" w:rsidP="00796C2F">
      <w:pPr>
        <w:spacing w:after="0" w:line="360" w:lineRule="auto"/>
        <w:ind w:firstLine="567"/>
        <w:jc w:val="both"/>
        <w:rPr>
          <w:rFonts w:ascii="Times New Roman" w:hAnsi="Times New Roman" w:cs="Times New Roman"/>
          <w:i/>
          <w:iCs/>
          <w:color w:val="000000" w:themeColor="text1"/>
          <w:sz w:val="24"/>
          <w:szCs w:val="24"/>
          <w:shd w:val="clear" w:color="auto" w:fill="FFFFFF"/>
        </w:rPr>
      </w:pPr>
      <w:r w:rsidRPr="00902D0F">
        <w:rPr>
          <w:rFonts w:ascii="Times New Roman" w:hAnsi="Times New Roman" w:cs="Times New Roman"/>
          <w:color w:val="000000" w:themeColor="text1"/>
          <w:sz w:val="24"/>
          <w:szCs w:val="24"/>
          <w:shd w:val="clear" w:color="auto" w:fill="FFFFFF"/>
        </w:rPr>
        <w:lastRenderedPageBreak/>
        <w:t xml:space="preserve">A rodent can be a reservoir for more than one Mammarenavirus, such as the rodent </w:t>
      </w:r>
      <w:r w:rsidRPr="00902D0F">
        <w:rPr>
          <w:rFonts w:ascii="Times New Roman" w:hAnsi="Times New Roman" w:cs="Times New Roman"/>
          <w:i/>
          <w:iCs/>
          <w:color w:val="000000" w:themeColor="text1"/>
          <w:sz w:val="24"/>
          <w:szCs w:val="24"/>
          <w:shd w:val="clear" w:color="auto" w:fill="FFFFFF"/>
        </w:rPr>
        <w:t>Mastomis natalensis,</w:t>
      </w:r>
      <w:r w:rsidRPr="00902D0F">
        <w:rPr>
          <w:rFonts w:ascii="Times New Roman" w:hAnsi="Times New Roman" w:cs="Times New Roman"/>
          <w:color w:val="000000" w:themeColor="text1"/>
          <w:sz w:val="24"/>
          <w:szCs w:val="24"/>
          <w:shd w:val="clear" w:color="auto" w:fill="FFFFFF"/>
        </w:rPr>
        <w:t xml:space="preserve"> from the Muridae family, being the most frequent species to host old world arenaviruses such as: </w:t>
      </w:r>
      <w:r w:rsidR="0042378D">
        <w:rPr>
          <w:rFonts w:ascii="Times New Roman" w:hAnsi="Times New Roman" w:cs="Times New Roman"/>
          <w:color w:val="000000" w:themeColor="text1"/>
          <w:sz w:val="24"/>
          <w:szCs w:val="24"/>
          <w:shd w:val="clear" w:color="auto" w:fill="FFFFFF"/>
        </w:rPr>
        <w:t>Lassa</w:t>
      </w:r>
      <w:r w:rsidRPr="00902D0F">
        <w:rPr>
          <w:rFonts w:ascii="Times New Roman" w:hAnsi="Times New Roman" w:cs="Times New Roman"/>
          <w:color w:val="000000" w:themeColor="text1"/>
          <w:sz w:val="24"/>
          <w:szCs w:val="24"/>
          <w:shd w:val="clear" w:color="auto" w:fill="FFFFFF"/>
        </w:rPr>
        <w:t xml:space="preserve">, Gairo, Luna, Mopeia and Morogoro. And as noted, arenaviruses can have more than one reservoir, as is the case with Junín virus, which can infect </w:t>
      </w:r>
      <w:r w:rsidRPr="00902D0F">
        <w:rPr>
          <w:rFonts w:ascii="Times New Roman" w:hAnsi="Times New Roman" w:cs="Times New Roman"/>
          <w:i/>
          <w:iCs/>
          <w:color w:val="000000" w:themeColor="text1"/>
          <w:sz w:val="24"/>
          <w:szCs w:val="24"/>
          <w:shd w:val="clear" w:color="auto" w:fill="FFFFFF"/>
        </w:rPr>
        <w:t>Calomys musculinus</w:t>
      </w:r>
      <w:r w:rsidRPr="00902D0F">
        <w:rPr>
          <w:rFonts w:ascii="Times New Roman" w:hAnsi="Times New Roman" w:cs="Times New Roman"/>
          <w:color w:val="000000" w:themeColor="text1"/>
          <w:sz w:val="24"/>
          <w:szCs w:val="24"/>
          <w:shd w:val="clear" w:color="auto" w:fill="FFFFFF"/>
        </w:rPr>
        <w:t xml:space="preserve">, </w:t>
      </w:r>
      <w:r w:rsidRPr="00902D0F">
        <w:rPr>
          <w:rFonts w:ascii="Times New Roman" w:hAnsi="Times New Roman" w:cs="Times New Roman"/>
          <w:i/>
          <w:iCs/>
          <w:color w:val="000000" w:themeColor="text1"/>
          <w:sz w:val="24"/>
          <w:szCs w:val="24"/>
          <w:shd w:val="clear" w:color="auto" w:fill="FFFFFF"/>
        </w:rPr>
        <w:t>Mus musculus</w:t>
      </w:r>
      <w:r w:rsidRPr="00902D0F">
        <w:rPr>
          <w:rFonts w:ascii="Times New Roman" w:hAnsi="Times New Roman" w:cs="Times New Roman"/>
          <w:color w:val="000000" w:themeColor="text1"/>
          <w:sz w:val="24"/>
          <w:szCs w:val="24"/>
          <w:shd w:val="clear" w:color="auto" w:fill="FFFFFF"/>
        </w:rPr>
        <w:t xml:space="preserve">, </w:t>
      </w:r>
      <w:r w:rsidRPr="00902D0F">
        <w:rPr>
          <w:rFonts w:ascii="Times New Roman" w:hAnsi="Times New Roman" w:cs="Times New Roman"/>
          <w:i/>
          <w:iCs/>
          <w:color w:val="000000" w:themeColor="text1"/>
          <w:sz w:val="24"/>
          <w:szCs w:val="24"/>
          <w:shd w:val="clear" w:color="auto" w:fill="FFFFFF"/>
        </w:rPr>
        <w:t>Vesper calomis</w:t>
      </w:r>
      <w:r w:rsidRPr="00902D0F">
        <w:rPr>
          <w:rFonts w:ascii="Times New Roman" w:hAnsi="Times New Roman" w:cs="Times New Roman"/>
          <w:color w:val="000000" w:themeColor="text1"/>
          <w:sz w:val="24"/>
          <w:szCs w:val="24"/>
          <w:shd w:val="clear" w:color="auto" w:fill="FFFFFF"/>
        </w:rPr>
        <w:t xml:space="preserve"> callosus and </w:t>
      </w:r>
      <w:r w:rsidRPr="00902D0F">
        <w:rPr>
          <w:rFonts w:ascii="Times New Roman" w:hAnsi="Times New Roman" w:cs="Times New Roman"/>
          <w:i/>
          <w:iCs/>
          <w:color w:val="000000" w:themeColor="text1"/>
          <w:sz w:val="24"/>
          <w:szCs w:val="24"/>
          <w:shd w:val="clear" w:color="auto" w:fill="FFFFFF"/>
        </w:rPr>
        <w:t>Akodon ozarae</w:t>
      </w:r>
      <w:r w:rsidRPr="00902D0F">
        <w:rPr>
          <w:rFonts w:ascii="Times New Roman" w:hAnsi="Times New Roman" w:cs="Times New Roman"/>
          <w:color w:val="000000" w:themeColor="text1"/>
          <w:sz w:val="24"/>
          <w:szCs w:val="24"/>
          <w:shd w:val="clear" w:color="auto" w:fill="FFFFFF"/>
        </w:rPr>
        <w:t xml:space="preserve">, Bear Canyon virus, which can infect the rodents </w:t>
      </w:r>
      <w:r w:rsidRPr="00902D0F">
        <w:rPr>
          <w:rFonts w:ascii="Times New Roman" w:hAnsi="Times New Roman" w:cs="Times New Roman"/>
          <w:i/>
          <w:iCs/>
          <w:color w:val="000000" w:themeColor="text1"/>
          <w:sz w:val="24"/>
          <w:szCs w:val="24"/>
          <w:shd w:val="clear" w:color="auto" w:fill="FFFFFF"/>
        </w:rPr>
        <w:t>Neotoma macrotis</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Peromyscus californicus</w:t>
      </w:r>
      <w:r w:rsidRPr="00902D0F">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Amapari virus</w:t>
      </w:r>
      <w:r w:rsidRPr="00902D0F">
        <w:rPr>
          <w:rFonts w:ascii="Times New Roman" w:hAnsi="Times New Roman" w:cs="Times New Roman"/>
          <w:color w:val="000000" w:themeColor="text1"/>
          <w:sz w:val="24"/>
          <w:szCs w:val="24"/>
          <w:shd w:val="clear" w:color="auto" w:fill="FFFFFF"/>
        </w:rPr>
        <w:t xml:space="preserve"> that can infect </w:t>
      </w:r>
      <w:r w:rsidRPr="00902D0F">
        <w:rPr>
          <w:rFonts w:ascii="Times New Roman" w:hAnsi="Times New Roman" w:cs="Times New Roman"/>
          <w:i/>
          <w:iCs/>
          <w:color w:val="000000" w:themeColor="text1"/>
          <w:sz w:val="24"/>
          <w:szCs w:val="24"/>
          <w:shd w:val="clear" w:color="auto" w:fill="FFFFFF"/>
        </w:rPr>
        <w:t>Oryzomys gaeldi</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Neacomys guianae</w:t>
      </w:r>
      <w:r w:rsidRPr="00902D0F">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Guanarito virus</w:t>
      </w:r>
      <w:r w:rsidRPr="00902D0F">
        <w:rPr>
          <w:rFonts w:ascii="Times New Roman" w:hAnsi="Times New Roman" w:cs="Times New Roman"/>
          <w:color w:val="000000" w:themeColor="text1"/>
          <w:sz w:val="24"/>
          <w:szCs w:val="24"/>
          <w:shd w:val="clear" w:color="auto" w:fill="FFFFFF"/>
        </w:rPr>
        <w:t xml:space="preserve">, infecting </w:t>
      </w:r>
      <w:r w:rsidRPr="00902D0F">
        <w:rPr>
          <w:rFonts w:ascii="Times New Roman" w:hAnsi="Times New Roman" w:cs="Times New Roman"/>
          <w:i/>
          <w:iCs/>
          <w:color w:val="000000" w:themeColor="text1"/>
          <w:sz w:val="24"/>
          <w:szCs w:val="24"/>
          <w:shd w:val="clear" w:color="auto" w:fill="FFFFFF"/>
        </w:rPr>
        <w:t>Zygodontomys brevicauda</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Sigmodon alstoni</w:t>
      </w:r>
      <w:r w:rsidRPr="00902D0F">
        <w:rPr>
          <w:rFonts w:ascii="Times New Roman" w:hAnsi="Times New Roman" w:cs="Times New Roman"/>
          <w:color w:val="000000" w:themeColor="text1"/>
          <w:sz w:val="24"/>
          <w:szCs w:val="24"/>
          <w:shd w:val="clear" w:color="auto" w:fill="FFFFFF"/>
        </w:rPr>
        <w:t xml:space="preserve">, the </w:t>
      </w:r>
      <w:r w:rsidR="005B3E62" w:rsidRPr="005B3E62">
        <w:rPr>
          <w:rFonts w:ascii="Times New Roman" w:hAnsi="Times New Roman" w:cs="Times New Roman"/>
          <w:i/>
          <w:iCs/>
          <w:color w:val="000000" w:themeColor="text1"/>
          <w:sz w:val="24"/>
          <w:szCs w:val="24"/>
          <w:shd w:val="clear" w:color="auto" w:fill="FFFFFF"/>
        </w:rPr>
        <w:t>Oliveros virus</w:t>
      </w:r>
      <w:r w:rsidRPr="00902D0F">
        <w:rPr>
          <w:rFonts w:ascii="Times New Roman" w:hAnsi="Times New Roman" w:cs="Times New Roman"/>
          <w:color w:val="000000" w:themeColor="text1"/>
          <w:sz w:val="24"/>
          <w:szCs w:val="24"/>
          <w:shd w:val="clear" w:color="auto" w:fill="FFFFFF"/>
        </w:rPr>
        <w:t xml:space="preserve"> infecting </w:t>
      </w:r>
      <w:r w:rsidRPr="00F36D54">
        <w:rPr>
          <w:rFonts w:ascii="Times New Roman" w:hAnsi="Times New Roman" w:cs="Times New Roman"/>
          <w:i/>
          <w:iCs/>
          <w:color w:val="000000" w:themeColor="text1"/>
          <w:sz w:val="24"/>
          <w:szCs w:val="24"/>
          <w:shd w:val="clear" w:color="auto" w:fill="FFFFFF"/>
        </w:rPr>
        <w:t xml:space="preserve">Bolomys </w:t>
      </w:r>
      <w:r w:rsidRPr="00902D0F">
        <w:rPr>
          <w:rFonts w:ascii="Times New Roman" w:hAnsi="Times New Roman" w:cs="Times New Roman"/>
          <w:color w:val="000000" w:themeColor="text1"/>
          <w:sz w:val="24"/>
          <w:szCs w:val="24"/>
          <w:shd w:val="clear" w:color="auto" w:fill="FFFFFF"/>
        </w:rPr>
        <w:t xml:space="preserve">spp., </w:t>
      </w:r>
      <w:r w:rsidRPr="00902D0F">
        <w:rPr>
          <w:rFonts w:ascii="Times New Roman" w:hAnsi="Times New Roman" w:cs="Times New Roman"/>
          <w:i/>
          <w:iCs/>
          <w:color w:val="000000" w:themeColor="text1"/>
          <w:sz w:val="24"/>
          <w:szCs w:val="24"/>
          <w:shd w:val="clear" w:color="auto" w:fill="FFFFFF"/>
        </w:rPr>
        <w:t>Necromys benefactus</w:t>
      </w:r>
      <w:r w:rsidRPr="00902D0F">
        <w:rPr>
          <w:rFonts w:ascii="Times New Roman" w:hAnsi="Times New Roman" w:cs="Times New Roman"/>
          <w:color w:val="000000" w:themeColor="text1"/>
          <w:sz w:val="24"/>
          <w:szCs w:val="24"/>
          <w:shd w:val="clear" w:color="auto" w:fill="FFFFFF"/>
        </w:rPr>
        <w:t xml:space="preserve">, </w:t>
      </w:r>
      <w:r w:rsidRPr="00902D0F">
        <w:rPr>
          <w:rFonts w:ascii="Times New Roman" w:hAnsi="Times New Roman" w:cs="Times New Roman"/>
          <w:i/>
          <w:iCs/>
          <w:color w:val="000000" w:themeColor="text1"/>
          <w:sz w:val="24"/>
          <w:szCs w:val="24"/>
          <w:shd w:val="clear" w:color="auto" w:fill="FFFFFF"/>
        </w:rPr>
        <w:t>N. lasiurus</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N. obscurus</w:t>
      </w:r>
      <w:r w:rsidRPr="00902D0F">
        <w:rPr>
          <w:rFonts w:ascii="Times New Roman" w:hAnsi="Times New Roman" w:cs="Times New Roman"/>
          <w:color w:val="000000" w:themeColor="text1"/>
          <w:sz w:val="24"/>
          <w:szCs w:val="24"/>
          <w:shd w:val="clear" w:color="auto" w:fill="FFFFFF"/>
        </w:rPr>
        <w:t xml:space="preserve"> and the Wenzou virus (Old World) isolated from species of </w:t>
      </w:r>
      <w:r w:rsidRPr="00902D0F">
        <w:rPr>
          <w:rFonts w:ascii="Times New Roman" w:hAnsi="Times New Roman" w:cs="Times New Roman"/>
          <w:i/>
          <w:iCs/>
          <w:color w:val="000000" w:themeColor="text1"/>
          <w:sz w:val="24"/>
          <w:szCs w:val="24"/>
          <w:shd w:val="clear" w:color="auto" w:fill="FFFFFF"/>
        </w:rPr>
        <w:t>Rattus novergicus, R. exulans, R. rattus</w:t>
      </w:r>
      <w:r w:rsidRPr="00902D0F">
        <w:rPr>
          <w:rFonts w:ascii="Times New Roman" w:hAnsi="Times New Roman" w:cs="Times New Roman"/>
          <w:color w:val="000000" w:themeColor="text1"/>
          <w:sz w:val="24"/>
          <w:szCs w:val="24"/>
          <w:shd w:val="clear" w:color="auto" w:fill="FFFFFF"/>
        </w:rPr>
        <w:t xml:space="preserve"> and </w:t>
      </w:r>
      <w:r w:rsidRPr="00902D0F">
        <w:rPr>
          <w:rFonts w:ascii="Times New Roman" w:hAnsi="Times New Roman" w:cs="Times New Roman"/>
          <w:i/>
          <w:iCs/>
          <w:color w:val="000000" w:themeColor="text1"/>
          <w:sz w:val="24"/>
          <w:szCs w:val="24"/>
          <w:shd w:val="clear" w:color="auto" w:fill="FFFFFF"/>
        </w:rPr>
        <w:t>Niniventer</w:t>
      </w:r>
      <w:r w:rsidRPr="00902D0F">
        <w:rPr>
          <w:rFonts w:ascii="Times New Roman" w:hAnsi="Times New Roman" w:cs="Times New Roman"/>
          <w:color w:val="000000" w:themeColor="text1"/>
          <w:sz w:val="24"/>
          <w:szCs w:val="24"/>
          <w:shd w:val="clear" w:color="auto" w:fill="FFFFFF"/>
        </w:rPr>
        <w:t xml:space="preserve"> and Rio Loei virus, strains isolated in the species </w:t>
      </w:r>
      <w:r w:rsidRPr="00902D0F">
        <w:rPr>
          <w:rFonts w:ascii="Times New Roman" w:hAnsi="Times New Roman" w:cs="Times New Roman"/>
          <w:i/>
          <w:iCs/>
          <w:color w:val="000000" w:themeColor="text1"/>
          <w:sz w:val="24"/>
          <w:szCs w:val="24"/>
          <w:shd w:val="clear" w:color="auto" w:fill="FFFFFF"/>
        </w:rPr>
        <w:t>Bandicota indica, B. savilei, Niviventer fulvescens.</w:t>
      </w:r>
    </w:p>
    <w:p w14:paraId="2A9405C6" w14:textId="4D310CDE" w:rsidR="00776441" w:rsidRDefault="00F36D54" w:rsidP="00796C2F">
      <w:pPr>
        <w:spacing w:after="0" w:line="360" w:lineRule="auto"/>
        <w:ind w:firstLine="567"/>
        <w:jc w:val="both"/>
        <w:rPr>
          <w:rFonts w:ascii="Times New Roman" w:hAnsi="Times New Roman" w:cs="Times New Roman"/>
          <w:color w:val="000000" w:themeColor="text1"/>
          <w:sz w:val="24"/>
          <w:szCs w:val="24"/>
          <w:shd w:val="clear" w:color="auto" w:fill="FFFFFF"/>
        </w:rPr>
      </w:pPr>
      <w:r w:rsidRPr="00F36D54">
        <w:rPr>
          <w:rFonts w:ascii="Times New Roman" w:hAnsi="Times New Roman" w:cs="Times New Roman"/>
          <w:color w:val="000000" w:themeColor="text1"/>
          <w:sz w:val="24"/>
          <w:szCs w:val="24"/>
          <w:shd w:val="clear" w:color="auto" w:fill="FFFFFF"/>
        </w:rPr>
        <w:t xml:space="preserve">Currently, nine Brazilian Mammarenaviruses have been isolated: Amapari, Aporé, Cupixi, Xapuri, Latino, Oliveros and Pinhal viruses isolated and presenting unknown febrile disease. </w:t>
      </w:r>
      <w:r w:rsidR="005B3E62" w:rsidRPr="005B3E62">
        <w:rPr>
          <w:rFonts w:ascii="Times New Roman" w:hAnsi="Times New Roman" w:cs="Times New Roman"/>
          <w:i/>
          <w:iCs/>
          <w:color w:val="000000" w:themeColor="text1"/>
          <w:sz w:val="24"/>
          <w:szCs w:val="24"/>
          <w:shd w:val="clear" w:color="auto" w:fill="FFFFFF"/>
        </w:rPr>
        <w:t>Flexal virus</w:t>
      </w:r>
      <w:r w:rsidRPr="00F36D54">
        <w:rPr>
          <w:rFonts w:ascii="Times New Roman" w:hAnsi="Times New Roman" w:cs="Times New Roman"/>
          <w:color w:val="000000" w:themeColor="text1"/>
          <w:sz w:val="24"/>
          <w:szCs w:val="24"/>
          <w:shd w:val="clear" w:color="auto" w:fill="FFFFFF"/>
        </w:rPr>
        <w:t xml:space="preserve">es, with laboratory-acquired febrile disease and </w:t>
      </w:r>
      <w:r w:rsidR="005B3E62" w:rsidRPr="005B3E62">
        <w:rPr>
          <w:rFonts w:ascii="Times New Roman" w:hAnsi="Times New Roman" w:cs="Times New Roman"/>
          <w:i/>
          <w:iCs/>
          <w:color w:val="000000" w:themeColor="text1"/>
          <w:sz w:val="24"/>
          <w:szCs w:val="24"/>
          <w:shd w:val="clear" w:color="auto" w:fill="FFFFFF"/>
        </w:rPr>
        <w:t>Sabia virus</w:t>
      </w:r>
      <w:r w:rsidRPr="00F36D54">
        <w:rPr>
          <w:rFonts w:ascii="Times New Roman" w:hAnsi="Times New Roman" w:cs="Times New Roman"/>
          <w:color w:val="000000" w:themeColor="text1"/>
          <w:sz w:val="24"/>
          <w:szCs w:val="24"/>
          <w:shd w:val="clear" w:color="auto" w:fill="FFFFFF"/>
        </w:rPr>
        <w:t>, proven to be known as Brazilian hemorrhagic fever.</w:t>
      </w:r>
    </w:p>
    <w:p w14:paraId="5CCDBC3B" w14:textId="77777777" w:rsidR="00F36D54" w:rsidRPr="00EE03AC" w:rsidRDefault="00F36D54" w:rsidP="00796C2F">
      <w:pPr>
        <w:spacing w:after="0" w:line="360" w:lineRule="auto"/>
        <w:ind w:firstLine="567"/>
        <w:jc w:val="both"/>
        <w:rPr>
          <w:rFonts w:ascii="Times New Roman" w:hAnsi="Times New Roman" w:cs="Times New Roman"/>
          <w:color w:val="000000" w:themeColor="text1"/>
          <w:sz w:val="24"/>
          <w:szCs w:val="24"/>
          <w:shd w:val="clear" w:color="auto" w:fill="FFFFFF"/>
        </w:rPr>
      </w:pPr>
    </w:p>
    <w:p w14:paraId="3DFFCCE9" w14:textId="601C9B6B" w:rsidR="006D694D" w:rsidRPr="006D694D" w:rsidRDefault="006D694D" w:rsidP="006D694D">
      <w:pPr>
        <w:spacing w:after="0" w:line="360" w:lineRule="auto"/>
        <w:ind w:firstLine="567"/>
        <w:jc w:val="both"/>
        <w:rPr>
          <w:rFonts w:ascii="Times New Roman" w:hAnsi="Times New Roman" w:cs="Times New Roman"/>
          <w:color w:val="000000" w:themeColor="text1"/>
          <w:sz w:val="24"/>
          <w:szCs w:val="24"/>
          <w:shd w:val="clear" w:color="auto" w:fill="FFFFFF"/>
        </w:rPr>
      </w:pPr>
      <w:r w:rsidRPr="006D694D">
        <w:rPr>
          <w:rFonts w:ascii="Times New Roman" w:hAnsi="Times New Roman" w:cs="Times New Roman"/>
          <w:color w:val="000000" w:themeColor="text1"/>
          <w:sz w:val="24"/>
          <w:szCs w:val="24"/>
          <w:shd w:val="clear" w:color="auto" w:fill="FFFFFF"/>
        </w:rPr>
        <w:t>It is a mystery why some arenaviruses can cause fatal infections in humans while others cannot, even when isolated from the same rodent host. Recent studies have revealed several potential pathogenic mechanisms of arenaviruses, including factors that enhance viral replication capacity and suppress host innate immunity, resulting in the high viremia and generalized immunosuppression that are characteristic of severe and fatal arenavirus disease in Brazil or anywhere in the world where these strains cohabit.</w:t>
      </w:r>
    </w:p>
    <w:p w14:paraId="71C9824E" w14:textId="77777777" w:rsidR="006D694D" w:rsidRDefault="006D694D" w:rsidP="00796C2F">
      <w:pPr>
        <w:spacing w:after="0" w:line="360" w:lineRule="auto"/>
        <w:ind w:firstLine="708"/>
        <w:jc w:val="both"/>
        <w:rPr>
          <w:rFonts w:ascii="Times New Roman" w:hAnsi="Times New Roman" w:cs="Times New Roman"/>
          <w:sz w:val="24"/>
          <w:szCs w:val="24"/>
        </w:rPr>
      </w:pPr>
      <w:r w:rsidRPr="006D694D">
        <w:rPr>
          <w:rFonts w:ascii="Times New Roman" w:hAnsi="Times New Roman" w:cs="Times New Roman"/>
          <w:sz w:val="24"/>
          <w:szCs w:val="24"/>
        </w:rPr>
        <w:t>Dengue, schistosomiasis, Chagas disease, leishmaniasis, hemorrhagic fevers caused by Arenavirus, Orthohantavirus and others, in addition to other human pathologies, many of these mysteries can be answered by analyzing the ecological disturbances of ecosystems, deforestation, aggressions to the environment, and more recently, issues related to global warming, which interfere in the balance between reservoirs, disease vectors, etiological agents and man, causing a series of pathological interactions.</w:t>
      </w:r>
    </w:p>
    <w:p w14:paraId="6B63F300" w14:textId="44129D67" w:rsidR="006D694D" w:rsidRDefault="006D694D" w:rsidP="00796C2F">
      <w:pPr>
        <w:spacing w:after="0" w:line="360" w:lineRule="auto"/>
        <w:ind w:firstLine="708"/>
        <w:jc w:val="both"/>
        <w:rPr>
          <w:rFonts w:ascii="Times New Roman" w:hAnsi="Times New Roman" w:cs="Times New Roman"/>
          <w:sz w:val="24"/>
          <w:szCs w:val="24"/>
        </w:rPr>
      </w:pPr>
      <w:r w:rsidRPr="006D694D">
        <w:rPr>
          <w:rFonts w:ascii="Times New Roman" w:hAnsi="Times New Roman" w:cs="Times New Roman"/>
          <w:sz w:val="24"/>
          <w:szCs w:val="24"/>
        </w:rPr>
        <w:t>Old World (OW) lineages (</w:t>
      </w:r>
      <w:r w:rsidR="0042378D">
        <w:rPr>
          <w:rFonts w:ascii="Times New Roman" w:hAnsi="Times New Roman" w:cs="Times New Roman"/>
          <w:sz w:val="24"/>
          <w:szCs w:val="24"/>
        </w:rPr>
        <w:t>Lassa</w:t>
      </w:r>
      <w:r w:rsidRPr="006D694D">
        <w:rPr>
          <w:rFonts w:ascii="Times New Roman" w:hAnsi="Times New Roman" w:cs="Times New Roman"/>
          <w:sz w:val="24"/>
          <w:szCs w:val="24"/>
        </w:rPr>
        <w:t xml:space="preserve"> lymphocytic choriomeningitis serocomplex (LCMV)) include species that occur in Africa and include LASV and a viral relative, most recently LUJV, isolated from human cases of hemorrhagic fever in Africa in 2008, was recognized as a new member of the Arenaviridae family and has also demonstrated potential for person-to-person transmission. All known arenaviruses cause a serious infection called Viral Hemorrhagic Fever</w:t>
      </w:r>
      <w:r w:rsidR="00C96B55" w:rsidRPr="00C96B55">
        <w:rPr>
          <w:rFonts w:ascii="Times New Roman" w:hAnsi="Times New Roman" w:cs="Times New Roman"/>
          <w:b/>
          <w:bCs/>
          <w:color w:val="0000FF"/>
          <w:sz w:val="24"/>
          <w:szCs w:val="24"/>
          <w:vertAlign w:val="superscript"/>
        </w:rPr>
        <w:t>38</w:t>
      </w:r>
      <w:r w:rsidRPr="006D694D">
        <w:rPr>
          <w:rFonts w:ascii="Times New Roman" w:hAnsi="Times New Roman" w:cs="Times New Roman"/>
          <w:sz w:val="24"/>
          <w:szCs w:val="24"/>
        </w:rPr>
        <w:t>.</w:t>
      </w:r>
    </w:p>
    <w:p w14:paraId="00371D98" w14:textId="44B913D1" w:rsidR="006D694D" w:rsidRDefault="006D694D" w:rsidP="00796C2F">
      <w:pPr>
        <w:spacing w:after="0" w:line="360" w:lineRule="auto"/>
        <w:ind w:firstLine="708"/>
        <w:jc w:val="both"/>
        <w:rPr>
          <w:rFonts w:ascii="Times New Roman" w:hAnsi="Times New Roman" w:cs="Times New Roman"/>
          <w:sz w:val="24"/>
          <w:szCs w:val="24"/>
        </w:rPr>
      </w:pPr>
      <w:r w:rsidRPr="006D694D">
        <w:rPr>
          <w:rFonts w:ascii="Times New Roman" w:hAnsi="Times New Roman" w:cs="Times New Roman"/>
          <w:sz w:val="24"/>
          <w:szCs w:val="24"/>
        </w:rPr>
        <w:lastRenderedPageBreak/>
        <w:t>In a survey conducted in Argentina, results from collected mice showed 9.4% positivity for arenavirus, compared to results from men (4.6%) and women (3.6%)</w:t>
      </w:r>
      <w:r w:rsidR="00C96B55" w:rsidRPr="00C96B55">
        <w:rPr>
          <w:rFonts w:ascii="Times New Roman" w:hAnsi="Times New Roman" w:cs="Times New Roman"/>
          <w:b/>
          <w:bCs/>
          <w:color w:val="0000FF"/>
          <w:sz w:val="24"/>
          <w:szCs w:val="24"/>
          <w:vertAlign w:val="superscript"/>
        </w:rPr>
        <w:t>68</w:t>
      </w:r>
      <w:r w:rsidRPr="006D694D">
        <w:rPr>
          <w:rFonts w:ascii="Times New Roman" w:hAnsi="Times New Roman" w:cs="Times New Roman"/>
          <w:sz w:val="24"/>
          <w:szCs w:val="24"/>
        </w:rPr>
        <w:t xml:space="preserve">. In French Guiana, research conducted with 37 rodents of the species </w:t>
      </w:r>
      <w:r w:rsidRPr="00C96B55">
        <w:rPr>
          <w:rFonts w:ascii="Times New Roman" w:hAnsi="Times New Roman" w:cs="Times New Roman"/>
          <w:i/>
          <w:iCs/>
          <w:sz w:val="24"/>
          <w:szCs w:val="24"/>
        </w:rPr>
        <w:t>Mus musculus</w:t>
      </w:r>
      <w:r w:rsidRPr="006D694D">
        <w:rPr>
          <w:rFonts w:ascii="Times New Roman" w:hAnsi="Times New Roman" w:cs="Times New Roman"/>
          <w:sz w:val="24"/>
          <w:szCs w:val="24"/>
        </w:rPr>
        <w:t xml:space="preserve"> showed positivity for LCMV by PCR in lung and kidney samples</w:t>
      </w:r>
      <w:r w:rsidR="00C96B55" w:rsidRPr="00C96B55">
        <w:rPr>
          <w:rFonts w:ascii="Times New Roman" w:hAnsi="Times New Roman" w:cs="Times New Roman"/>
          <w:b/>
          <w:bCs/>
          <w:color w:val="0000FF"/>
          <w:sz w:val="24"/>
          <w:szCs w:val="24"/>
          <w:vertAlign w:val="superscript"/>
        </w:rPr>
        <w:t>69</w:t>
      </w:r>
      <w:r w:rsidRPr="006D694D">
        <w:rPr>
          <w:rFonts w:ascii="Times New Roman" w:hAnsi="Times New Roman" w:cs="Times New Roman"/>
          <w:sz w:val="24"/>
          <w:szCs w:val="24"/>
        </w:rPr>
        <w:t>.</w:t>
      </w:r>
    </w:p>
    <w:p w14:paraId="407690FB" w14:textId="6644CCAB" w:rsidR="00D6056B" w:rsidRDefault="00D6056B" w:rsidP="00796C2F">
      <w:pPr>
        <w:spacing w:after="0" w:line="360" w:lineRule="auto"/>
        <w:ind w:firstLine="708"/>
        <w:jc w:val="both"/>
        <w:rPr>
          <w:rFonts w:ascii="Times New Roman" w:hAnsi="Times New Roman" w:cs="Times New Roman"/>
          <w:sz w:val="24"/>
          <w:szCs w:val="24"/>
        </w:rPr>
      </w:pPr>
      <w:r w:rsidRPr="00D6056B">
        <w:rPr>
          <w:rFonts w:ascii="Times New Roman" w:hAnsi="Times New Roman" w:cs="Times New Roman"/>
          <w:sz w:val="24"/>
          <w:szCs w:val="24"/>
        </w:rPr>
        <w:t>A study carried out in Colombia in 2017, using M. musculus rodents, collected in residential areas, detected 10% positivity in serological analyses for LCMV, and RT-PCR tests showed that serologically negative individuals presented positive results in a second analysis</w:t>
      </w:r>
      <w:r w:rsidR="00C96B55" w:rsidRPr="00C96B55">
        <w:rPr>
          <w:rFonts w:ascii="Times New Roman" w:hAnsi="Times New Roman" w:cs="Times New Roman"/>
          <w:b/>
          <w:bCs/>
          <w:color w:val="0000FF"/>
          <w:sz w:val="24"/>
          <w:szCs w:val="24"/>
          <w:vertAlign w:val="superscript"/>
        </w:rPr>
        <w:t>70</w:t>
      </w:r>
      <w:r w:rsidRPr="00D6056B">
        <w:rPr>
          <w:rFonts w:ascii="Times New Roman" w:hAnsi="Times New Roman" w:cs="Times New Roman"/>
          <w:sz w:val="24"/>
          <w:szCs w:val="24"/>
        </w:rPr>
        <w:t>.</w:t>
      </w:r>
    </w:p>
    <w:p w14:paraId="5DCB0C1D" w14:textId="30FEA1EF" w:rsidR="00D6056B" w:rsidRDefault="00D6056B" w:rsidP="00796C2F">
      <w:pPr>
        <w:spacing w:after="0" w:line="360" w:lineRule="auto"/>
        <w:ind w:firstLine="708"/>
        <w:jc w:val="both"/>
        <w:rPr>
          <w:rFonts w:ascii="Times New Roman" w:hAnsi="Times New Roman" w:cs="Times New Roman"/>
          <w:sz w:val="24"/>
          <w:szCs w:val="24"/>
        </w:rPr>
      </w:pPr>
      <w:r w:rsidRPr="00D6056B">
        <w:rPr>
          <w:rFonts w:ascii="Times New Roman" w:hAnsi="Times New Roman" w:cs="Times New Roman"/>
          <w:sz w:val="24"/>
          <w:szCs w:val="24"/>
        </w:rPr>
        <w:t>T</w:t>
      </w:r>
      <w:r w:rsidR="00CA7075">
        <w:rPr>
          <w:rFonts w:ascii="Times New Roman" w:hAnsi="Times New Roman" w:cs="Times New Roman"/>
          <w:sz w:val="24"/>
          <w:szCs w:val="24"/>
        </w:rPr>
        <w:t>hree</w:t>
      </w:r>
      <w:r w:rsidRPr="00D6056B">
        <w:rPr>
          <w:rFonts w:ascii="Times New Roman" w:hAnsi="Times New Roman" w:cs="Times New Roman"/>
          <w:sz w:val="24"/>
          <w:szCs w:val="24"/>
        </w:rPr>
        <w:t xml:space="preserve"> studies conducted by African researchers</w:t>
      </w:r>
      <w:r w:rsidR="00CA7075" w:rsidRPr="00CA7075">
        <w:rPr>
          <w:rFonts w:ascii="Times New Roman" w:hAnsi="Times New Roman" w:cs="Times New Roman"/>
          <w:b/>
          <w:bCs/>
          <w:color w:val="0000FF"/>
          <w:sz w:val="24"/>
          <w:szCs w:val="24"/>
          <w:vertAlign w:val="superscript"/>
        </w:rPr>
        <w:t>34-36</w:t>
      </w:r>
      <w:r w:rsidRPr="00D6056B">
        <w:rPr>
          <w:rFonts w:ascii="Times New Roman" w:hAnsi="Times New Roman" w:cs="Times New Roman"/>
          <w:sz w:val="24"/>
          <w:szCs w:val="24"/>
        </w:rPr>
        <w:t xml:space="preserve"> demonstrated the presence of the virus on the continent. One in Gabon, where a prevalence of 13% was identified in 188 rodents of the species M. musculus tested by RT-PCR, and the other in Egypt, where a seroprevalence ranging from 1.8% to 11.5% was observed in different regions of the country, in a study where the highest percentages of reactive sera were from the rodents </w:t>
      </w:r>
      <w:r w:rsidRPr="00D6056B">
        <w:rPr>
          <w:rFonts w:ascii="Times New Roman" w:hAnsi="Times New Roman" w:cs="Times New Roman"/>
          <w:i/>
          <w:iCs/>
          <w:sz w:val="24"/>
          <w:szCs w:val="24"/>
        </w:rPr>
        <w:t>M. musculus</w:t>
      </w:r>
      <w:r w:rsidRPr="00D6056B">
        <w:rPr>
          <w:rFonts w:ascii="Times New Roman" w:hAnsi="Times New Roman" w:cs="Times New Roman"/>
          <w:sz w:val="24"/>
          <w:szCs w:val="24"/>
        </w:rPr>
        <w:t xml:space="preserve"> and </w:t>
      </w:r>
      <w:r w:rsidRPr="00D6056B">
        <w:rPr>
          <w:rFonts w:ascii="Times New Roman" w:hAnsi="Times New Roman" w:cs="Times New Roman"/>
          <w:i/>
          <w:iCs/>
          <w:sz w:val="24"/>
          <w:szCs w:val="24"/>
        </w:rPr>
        <w:t>R. rattus</w:t>
      </w:r>
      <w:r w:rsidRPr="00D6056B">
        <w:rPr>
          <w:rFonts w:ascii="Times New Roman" w:hAnsi="Times New Roman" w:cs="Times New Roman"/>
          <w:sz w:val="24"/>
          <w:szCs w:val="24"/>
        </w:rPr>
        <w:t>.</w:t>
      </w:r>
    </w:p>
    <w:p w14:paraId="12FABD7E" w14:textId="1C589C68" w:rsidR="006B3972" w:rsidRDefault="006B3972" w:rsidP="00796C2F">
      <w:pPr>
        <w:spacing w:after="0" w:line="360" w:lineRule="auto"/>
        <w:ind w:firstLine="708"/>
        <w:jc w:val="both"/>
        <w:rPr>
          <w:rFonts w:ascii="Times New Roman" w:hAnsi="Times New Roman" w:cs="Times New Roman"/>
          <w:sz w:val="24"/>
          <w:szCs w:val="24"/>
        </w:rPr>
      </w:pPr>
      <w:r w:rsidRPr="006B3972">
        <w:rPr>
          <w:rFonts w:ascii="Times New Roman" w:hAnsi="Times New Roman" w:cs="Times New Roman"/>
          <w:sz w:val="24"/>
          <w:szCs w:val="24"/>
        </w:rPr>
        <w:t xml:space="preserve">In South America, the first description of the disease associated with arenaviruses was in 1950, in Buenos Aires. The disease was called argentine hemorrhagic fever and, in 1958, associated with the </w:t>
      </w:r>
      <w:r w:rsidR="005B3E62" w:rsidRPr="005B3E62">
        <w:rPr>
          <w:rFonts w:ascii="Times New Roman" w:hAnsi="Times New Roman" w:cs="Times New Roman"/>
          <w:i/>
          <w:iCs/>
          <w:sz w:val="24"/>
          <w:szCs w:val="24"/>
        </w:rPr>
        <w:t>Junin virus</w:t>
      </w:r>
      <w:r w:rsidRPr="006B3972">
        <w:rPr>
          <w:rFonts w:ascii="Times New Roman" w:hAnsi="Times New Roman" w:cs="Times New Roman"/>
          <w:sz w:val="24"/>
          <w:szCs w:val="24"/>
        </w:rPr>
        <w:t xml:space="preserve"> (JUNV), with rodents of the </w:t>
      </w:r>
      <w:r w:rsidRPr="00281753">
        <w:rPr>
          <w:rFonts w:ascii="Times New Roman" w:hAnsi="Times New Roman" w:cs="Times New Roman"/>
          <w:i/>
          <w:iCs/>
          <w:sz w:val="24"/>
          <w:szCs w:val="24"/>
        </w:rPr>
        <w:t>Calomys musculinus</w:t>
      </w:r>
      <w:r w:rsidRPr="006B3972">
        <w:rPr>
          <w:rFonts w:ascii="Times New Roman" w:hAnsi="Times New Roman" w:cs="Times New Roman"/>
          <w:sz w:val="24"/>
          <w:szCs w:val="24"/>
        </w:rPr>
        <w:t xml:space="preserve"> species as vectors. Later, in 1989, Bolivian hemorrhagic fever, associated with the </w:t>
      </w:r>
      <w:r w:rsidR="005B3E62" w:rsidRPr="005B3E62">
        <w:rPr>
          <w:rFonts w:ascii="Times New Roman" w:hAnsi="Times New Roman" w:cs="Times New Roman"/>
          <w:i/>
          <w:iCs/>
          <w:sz w:val="24"/>
          <w:szCs w:val="24"/>
        </w:rPr>
        <w:t>Machupo virus</w:t>
      </w:r>
      <w:r w:rsidRPr="006B3972">
        <w:rPr>
          <w:rFonts w:ascii="Times New Roman" w:hAnsi="Times New Roman" w:cs="Times New Roman"/>
          <w:sz w:val="24"/>
          <w:szCs w:val="24"/>
        </w:rPr>
        <w:t xml:space="preserve">, and Venezuelan hemorrhagic fever, caused by the </w:t>
      </w:r>
      <w:r w:rsidR="005B3E62" w:rsidRPr="005B3E62">
        <w:rPr>
          <w:rFonts w:ascii="Times New Roman" w:hAnsi="Times New Roman" w:cs="Times New Roman"/>
          <w:i/>
          <w:iCs/>
          <w:sz w:val="24"/>
          <w:szCs w:val="24"/>
        </w:rPr>
        <w:t>Guanarito virus</w:t>
      </w:r>
      <w:r w:rsidRPr="006B3972">
        <w:rPr>
          <w:rFonts w:ascii="Times New Roman" w:hAnsi="Times New Roman" w:cs="Times New Roman"/>
          <w:sz w:val="24"/>
          <w:szCs w:val="24"/>
        </w:rPr>
        <w:t xml:space="preserve">, were described, with the rodents </w:t>
      </w:r>
      <w:r w:rsidRPr="006B3972">
        <w:rPr>
          <w:rFonts w:ascii="Times New Roman" w:hAnsi="Times New Roman" w:cs="Times New Roman"/>
          <w:i/>
          <w:iCs/>
          <w:sz w:val="24"/>
          <w:szCs w:val="24"/>
        </w:rPr>
        <w:t>Zygodontomys brevicauda</w:t>
      </w:r>
      <w:r w:rsidRPr="006B3972">
        <w:rPr>
          <w:rFonts w:ascii="Times New Roman" w:hAnsi="Times New Roman" w:cs="Times New Roman"/>
          <w:sz w:val="24"/>
          <w:szCs w:val="24"/>
        </w:rPr>
        <w:t xml:space="preserve"> and </w:t>
      </w:r>
      <w:r w:rsidRPr="006B3972">
        <w:rPr>
          <w:rFonts w:ascii="Times New Roman" w:hAnsi="Times New Roman" w:cs="Times New Roman"/>
          <w:i/>
          <w:iCs/>
          <w:sz w:val="24"/>
          <w:szCs w:val="24"/>
        </w:rPr>
        <w:t>Sigmodon alstoni</w:t>
      </w:r>
      <w:r w:rsidRPr="006B3972">
        <w:rPr>
          <w:rFonts w:ascii="Times New Roman" w:hAnsi="Times New Roman" w:cs="Times New Roman"/>
          <w:sz w:val="24"/>
          <w:szCs w:val="24"/>
        </w:rPr>
        <w:t xml:space="preserve"> as reservoirs</w:t>
      </w:r>
      <w:r w:rsidR="00281753" w:rsidRPr="00281753">
        <w:rPr>
          <w:rFonts w:ascii="Times New Roman" w:hAnsi="Times New Roman" w:cs="Times New Roman"/>
          <w:b/>
          <w:bCs/>
          <w:color w:val="0000FF"/>
          <w:sz w:val="24"/>
          <w:szCs w:val="24"/>
          <w:vertAlign w:val="superscript"/>
        </w:rPr>
        <w:t>71</w:t>
      </w:r>
      <w:r w:rsidRPr="006B3972">
        <w:rPr>
          <w:rFonts w:ascii="Times New Roman" w:hAnsi="Times New Roman" w:cs="Times New Roman"/>
          <w:sz w:val="24"/>
          <w:szCs w:val="24"/>
        </w:rPr>
        <w:t>.</w:t>
      </w:r>
    </w:p>
    <w:p w14:paraId="2016F783" w14:textId="1B795B78" w:rsidR="0045718D" w:rsidRDefault="0045718D" w:rsidP="00796C2F">
      <w:pPr>
        <w:spacing w:after="0" w:line="360" w:lineRule="auto"/>
        <w:ind w:firstLine="708"/>
        <w:jc w:val="both"/>
        <w:rPr>
          <w:rFonts w:ascii="Times New Roman" w:hAnsi="Times New Roman" w:cs="Times New Roman"/>
          <w:color w:val="212121"/>
          <w:sz w:val="24"/>
          <w:szCs w:val="24"/>
          <w:shd w:val="clear" w:color="auto" w:fill="FFFFFF"/>
        </w:rPr>
      </w:pPr>
      <w:r w:rsidRPr="0045718D">
        <w:rPr>
          <w:rFonts w:ascii="Times New Roman" w:hAnsi="Times New Roman" w:cs="Times New Roman"/>
          <w:color w:val="212121"/>
          <w:sz w:val="24"/>
          <w:szCs w:val="24"/>
          <w:shd w:val="clear" w:color="auto" w:fill="FFFFFF"/>
        </w:rPr>
        <w:t xml:space="preserve">The Brazilian Amazon has three mammarenaviruses detected in this region and their respective South American rodents: </w:t>
      </w:r>
      <w:r w:rsidR="005B3E62" w:rsidRPr="005B3E62">
        <w:rPr>
          <w:rFonts w:ascii="Times New Roman" w:hAnsi="Times New Roman" w:cs="Times New Roman"/>
          <w:i/>
          <w:iCs/>
          <w:color w:val="212121"/>
          <w:sz w:val="24"/>
          <w:szCs w:val="24"/>
          <w:shd w:val="clear" w:color="auto" w:fill="FFFFFF"/>
        </w:rPr>
        <w:t>Amapari virus</w:t>
      </w:r>
      <w:r w:rsidRPr="0045718D">
        <w:rPr>
          <w:rFonts w:ascii="Times New Roman" w:hAnsi="Times New Roman" w:cs="Times New Roman"/>
          <w:color w:val="212121"/>
          <w:sz w:val="24"/>
          <w:szCs w:val="24"/>
          <w:shd w:val="clear" w:color="auto" w:fill="FFFFFF"/>
        </w:rPr>
        <w:t xml:space="preserve"> (AMPV), isolated from </w:t>
      </w:r>
      <w:r w:rsidRPr="0045718D">
        <w:rPr>
          <w:rFonts w:ascii="Times New Roman" w:hAnsi="Times New Roman" w:cs="Times New Roman"/>
          <w:i/>
          <w:iCs/>
          <w:color w:val="212121"/>
          <w:sz w:val="24"/>
          <w:szCs w:val="24"/>
          <w:shd w:val="clear" w:color="auto" w:fill="FFFFFF"/>
        </w:rPr>
        <w:t>Neacomys guianae</w:t>
      </w:r>
      <w:r w:rsidRPr="0045718D">
        <w:rPr>
          <w:rFonts w:ascii="Times New Roman" w:hAnsi="Times New Roman" w:cs="Times New Roman"/>
          <w:color w:val="212121"/>
          <w:sz w:val="24"/>
          <w:szCs w:val="24"/>
          <w:shd w:val="clear" w:color="auto" w:fill="FFFFFF"/>
        </w:rPr>
        <w:t xml:space="preserve">, </w:t>
      </w:r>
      <w:r w:rsidR="005B3E62" w:rsidRPr="005B3E62">
        <w:rPr>
          <w:rFonts w:ascii="Times New Roman" w:hAnsi="Times New Roman" w:cs="Times New Roman"/>
          <w:i/>
          <w:iCs/>
          <w:color w:val="212121"/>
          <w:sz w:val="24"/>
          <w:szCs w:val="24"/>
          <w:shd w:val="clear" w:color="auto" w:fill="FFFFFF"/>
        </w:rPr>
        <w:t>Cupixi virus</w:t>
      </w:r>
      <w:r w:rsidRPr="0045718D">
        <w:rPr>
          <w:rFonts w:ascii="Times New Roman" w:hAnsi="Times New Roman" w:cs="Times New Roman"/>
          <w:color w:val="212121"/>
          <w:sz w:val="24"/>
          <w:szCs w:val="24"/>
          <w:shd w:val="clear" w:color="auto" w:fill="FFFFFF"/>
        </w:rPr>
        <w:t xml:space="preserve"> (CPXV), isolated from </w:t>
      </w:r>
      <w:r w:rsidRPr="0045718D">
        <w:rPr>
          <w:rFonts w:ascii="Times New Roman" w:hAnsi="Times New Roman" w:cs="Times New Roman"/>
          <w:i/>
          <w:iCs/>
          <w:color w:val="212121"/>
          <w:sz w:val="24"/>
          <w:szCs w:val="24"/>
          <w:shd w:val="clear" w:color="auto" w:fill="FFFFFF"/>
        </w:rPr>
        <w:t>Hylaemys megacephalus</w:t>
      </w:r>
      <w:r w:rsidRPr="0045718D">
        <w:rPr>
          <w:rFonts w:ascii="Times New Roman" w:hAnsi="Times New Roman" w:cs="Times New Roman"/>
          <w:color w:val="212121"/>
          <w:sz w:val="24"/>
          <w:szCs w:val="24"/>
          <w:shd w:val="clear" w:color="auto" w:fill="FFFFFF"/>
        </w:rPr>
        <w:t xml:space="preserve"> and </w:t>
      </w:r>
      <w:r w:rsidR="005B3E62" w:rsidRPr="005B3E62">
        <w:rPr>
          <w:rFonts w:ascii="Times New Roman" w:hAnsi="Times New Roman" w:cs="Times New Roman"/>
          <w:i/>
          <w:iCs/>
          <w:color w:val="212121"/>
          <w:sz w:val="24"/>
          <w:szCs w:val="24"/>
          <w:shd w:val="clear" w:color="auto" w:fill="FFFFFF"/>
        </w:rPr>
        <w:t>Flexal virus</w:t>
      </w:r>
      <w:r w:rsidRPr="0045718D">
        <w:rPr>
          <w:rFonts w:ascii="Times New Roman" w:hAnsi="Times New Roman" w:cs="Times New Roman"/>
          <w:color w:val="212121"/>
          <w:sz w:val="24"/>
          <w:szCs w:val="24"/>
          <w:shd w:val="clear" w:color="auto" w:fill="FFFFFF"/>
        </w:rPr>
        <w:t xml:space="preserve"> (FLEV) from a semiaquatic rodent of the genus Oryzomys in tropical forests in Pará/Brazil, unidentified and more recently the Xapuri virus (XAPV) isolated from </w:t>
      </w:r>
      <w:r w:rsidRPr="0045718D">
        <w:rPr>
          <w:rFonts w:ascii="Times New Roman" w:hAnsi="Times New Roman" w:cs="Times New Roman"/>
          <w:i/>
          <w:iCs/>
          <w:color w:val="212121"/>
          <w:sz w:val="24"/>
          <w:szCs w:val="24"/>
          <w:shd w:val="clear" w:color="auto" w:fill="FFFFFF"/>
        </w:rPr>
        <w:t>Neocomys musseri</w:t>
      </w:r>
      <w:r w:rsidRPr="0045718D">
        <w:rPr>
          <w:rFonts w:ascii="Times New Roman" w:hAnsi="Times New Roman" w:cs="Times New Roman"/>
          <w:color w:val="212121"/>
          <w:sz w:val="24"/>
          <w:szCs w:val="24"/>
          <w:shd w:val="clear" w:color="auto" w:fill="FFFFFF"/>
        </w:rPr>
        <w:t>, all belonging to the order Rodentia, family Cricetidae, subfamily Sigmodontinae</w:t>
      </w:r>
      <w:r w:rsidR="00281753" w:rsidRPr="00281753">
        <w:rPr>
          <w:rFonts w:ascii="Times New Roman" w:hAnsi="Times New Roman" w:cs="Times New Roman"/>
          <w:b/>
          <w:bCs/>
          <w:color w:val="0000FF"/>
          <w:sz w:val="24"/>
          <w:szCs w:val="24"/>
          <w:shd w:val="clear" w:color="auto" w:fill="FFFFFF"/>
          <w:vertAlign w:val="superscript"/>
        </w:rPr>
        <w:t>72</w:t>
      </w:r>
      <w:r w:rsidRPr="0045718D">
        <w:rPr>
          <w:rFonts w:ascii="Times New Roman" w:hAnsi="Times New Roman" w:cs="Times New Roman"/>
          <w:color w:val="212121"/>
          <w:sz w:val="24"/>
          <w:szCs w:val="24"/>
          <w:shd w:val="clear" w:color="auto" w:fill="FFFFFF"/>
        </w:rPr>
        <w:t>.</w:t>
      </w:r>
    </w:p>
    <w:p w14:paraId="6E676AA6" w14:textId="6BB8BB3B" w:rsidR="00C37413" w:rsidRDefault="00C37413" w:rsidP="00796C2F">
      <w:pPr>
        <w:spacing w:after="0" w:line="360" w:lineRule="auto"/>
        <w:ind w:firstLine="708"/>
        <w:jc w:val="both"/>
        <w:rPr>
          <w:rFonts w:ascii="Times New Roman" w:hAnsi="Times New Roman" w:cs="Times New Roman"/>
          <w:color w:val="000000" w:themeColor="text1"/>
          <w:sz w:val="24"/>
          <w:szCs w:val="24"/>
        </w:rPr>
      </w:pPr>
      <w:r w:rsidRPr="00C37413">
        <w:rPr>
          <w:rFonts w:ascii="Times New Roman" w:hAnsi="Times New Roman" w:cs="Times New Roman"/>
          <w:color w:val="000000" w:themeColor="text1"/>
          <w:sz w:val="24"/>
          <w:szCs w:val="24"/>
        </w:rPr>
        <w:t>In Brazil, to our knowledge, there are no serological records on the prevalence of LCMV in rodents or humans. Mammarenavirus Chapare has been identified as the etiological agent of Congenital Heart Failure (CHF), identified in a zoonotic reservoir</w:t>
      </w:r>
      <w:r w:rsidR="009346E5" w:rsidRPr="009346E5">
        <w:rPr>
          <w:rFonts w:ascii="Times New Roman" w:hAnsi="Times New Roman" w:cs="Times New Roman"/>
          <w:b/>
          <w:bCs/>
          <w:color w:val="0000FF"/>
          <w:sz w:val="24"/>
          <w:szCs w:val="24"/>
          <w:vertAlign w:val="superscript"/>
        </w:rPr>
        <w:t>66</w:t>
      </w:r>
      <w:r w:rsidRPr="00C37413">
        <w:rPr>
          <w:rFonts w:ascii="Times New Roman" w:hAnsi="Times New Roman" w:cs="Times New Roman"/>
          <w:color w:val="000000" w:themeColor="text1"/>
          <w:sz w:val="24"/>
          <w:szCs w:val="24"/>
        </w:rPr>
        <w:t xml:space="preserve">. Viral transmission to humans occurs through the bite of an infected arthropod, or inoculation of particles of the excreta of infected rodents, or dried tissues that, after their death, infect via aerosolized particles. The causative viruses remain in nature in complex zoonotic cycles and are adaptable to new situations (as is the case of </w:t>
      </w:r>
      <w:r w:rsidRPr="00C37413">
        <w:rPr>
          <w:rFonts w:ascii="Times New Roman" w:hAnsi="Times New Roman" w:cs="Times New Roman"/>
          <w:i/>
          <w:iCs/>
          <w:color w:val="000000" w:themeColor="text1"/>
          <w:sz w:val="24"/>
          <w:szCs w:val="24"/>
        </w:rPr>
        <w:t>Aedes aegypti</w:t>
      </w:r>
      <w:r w:rsidRPr="00C37413">
        <w:rPr>
          <w:rFonts w:ascii="Times New Roman" w:hAnsi="Times New Roman" w:cs="Times New Roman"/>
          <w:color w:val="000000" w:themeColor="text1"/>
          <w:sz w:val="24"/>
          <w:szCs w:val="24"/>
        </w:rPr>
        <w:t>)</w:t>
      </w:r>
      <w:r w:rsidR="009346E5" w:rsidRPr="009346E5">
        <w:rPr>
          <w:rFonts w:ascii="Times New Roman" w:hAnsi="Times New Roman" w:cs="Times New Roman"/>
          <w:b/>
          <w:bCs/>
          <w:color w:val="0000FF"/>
          <w:sz w:val="24"/>
          <w:szCs w:val="24"/>
          <w:vertAlign w:val="superscript"/>
        </w:rPr>
        <w:t>3</w:t>
      </w:r>
      <w:r w:rsidRPr="00C37413">
        <w:rPr>
          <w:rFonts w:ascii="Times New Roman" w:hAnsi="Times New Roman" w:cs="Times New Roman"/>
          <w:color w:val="000000" w:themeColor="text1"/>
          <w:sz w:val="24"/>
          <w:szCs w:val="24"/>
        </w:rPr>
        <w:t>.</w:t>
      </w:r>
    </w:p>
    <w:p w14:paraId="19A40ED8" w14:textId="77777777" w:rsidR="00C37413" w:rsidRDefault="00C37413" w:rsidP="00796C2F">
      <w:pPr>
        <w:spacing w:after="0" w:line="360" w:lineRule="auto"/>
        <w:ind w:firstLine="708"/>
        <w:jc w:val="both"/>
        <w:rPr>
          <w:rFonts w:ascii="Times New Roman" w:hAnsi="Times New Roman" w:cs="Times New Roman"/>
          <w:sz w:val="24"/>
          <w:szCs w:val="24"/>
        </w:rPr>
      </w:pPr>
      <w:r w:rsidRPr="00C37413">
        <w:rPr>
          <w:rFonts w:ascii="Times New Roman" w:hAnsi="Times New Roman" w:cs="Times New Roman"/>
          <w:sz w:val="24"/>
          <w:szCs w:val="24"/>
        </w:rPr>
        <w:t xml:space="preserve">Arenaviruses are viruses transmitted by the feces and excretions of different species of wild rodents that live in forests, rural areas, and peri-urban areas. These rodents infest cereal warehouses and grain crops, and this can lead to infection of humans who work in these areas. The virus adapts to the rodent's immune system without causing disease, but it usually causes extremely serious and often </w:t>
      </w:r>
      <w:r w:rsidRPr="00C37413">
        <w:rPr>
          <w:rFonts w:ascii="Times New Roman" w:hAnsi="Times New Roman" w:cs="Times New Roman"/>
          <w:sz w:val="24"/>
          <w:szCs w:val="24"/>
        </w:rPr>
        <w:lastRenderedPageBreak/>
        <w:t>fatal disease when it infects humans. Unlike the transmission of leptospirosis, caused by the bacterium Leptospira sp., which is transmitted to humans through the urine of rodents during floods, these rodents infest cereal warehouses and grain crops, spreading the viral load through feces and urine, and this can lead to infection of humans who work in these areas when they inhale aerosols containing fragments contaminated by these rodents.</w:t>
      </w:r>
    </w:p>
    <w:p w14:paraId="18465A3F" w14:textId="040B7E45" w:rsidR="002D067F" w:rsidRDefault="002D067F" w:rsidP="00796C2F">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Knowledge of the pathogenesis and immunological processes in response to arenavirus infection is still controversial and lacking much information. What is known is that macrophages are the main cellular targets in arenavirus infection and that this viral group has demonstrated viral tropism for lymphatic tissue. According to Mclay et al.</w:t>
      </w:r>
      <w:r w:rsidR="009346E5" w:rsidRPr="009346E5">
        <w:rPr>
          <w:rFonts w:ascii="Times New Roman" w:hAnsi="Times New Roman" w:cs="Times New Roman"/>
          <w:b/>
          <w:bCs/>
          <w:color w:val="0000FF"/>
          <w:sz w:val="24"/>
          <w:szCs w:val="24"/>
          <w:vertAlign w:val="superscript"/>
        </w:rPr>
        <w:t>73</w:t>
      </w:r>
      <w:r w:rsidR="009346E5">
        <w:rPr>
          <w:rFonts w:ascii="Times New Roman" w:hAnsi="Times New Roman" w:cs="Times New Roman"/>
          <w:sz w:val="24"/>
          <w:szCs w:val="24"/>
        </w:rPr>
        <w:t xml:space="preserve">, </w:t>
      </w:r>
      <w:r w:rsidRPr="002D067F">
        <w:rPr>
          <w:rFonts w:ascii="Times New Roman" w:hAnsi="Times New Roman" w:cs="Times New Roman"/>
          <w:sz w:val="24"/>
          <w:szCs w:val="24"/>
        </w:rPr>
        <w:t>an important immune system evasion mechanism may play an important role in the fatal shock syndrome that occurs in some critically ill patients with hemorrhagic fevers.</w:t>
      </w:r>
    </w:p>
    <w:p w14:paraId="5D36ADCA" w14:textId="0097614D" w:rsidR="002D067F" w:rsidRDefault="002D067F" w:rsidP="00796C2F">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Another factor considered in immunosuppression states was the high levels of cytokines (TNF, IFN, IL-6, IL-10, IL-12). Studies conducted by Groseth et al.</w:t>
      </w:r>
      <w:r w:rsidR="009346E5" w:rsidRPr="009346E5">
        <w:rPr>
          <w:rFonts w:ascii="Times New Roman" w:hAnsi="Times New Roman" w:cs="Times New Roman"/>
          <w:b/>
          <w:bCs/>
          <w:color w:val="0000FF"/>
          <w:sz w:val="24"/>
          <w:szCs w:val="24"/>
          <w:vertAlign w:val="superscript"/>
        </w:rPr>
        <w:t>74</w:t>
      </w:r>
      <w:r w:rsidRPr="002D067F">
        <w:rPr>
          <w:rFonts w:ascii="Times New Roman" w:hAnsi="Times New Roman" w:cs="Times New Roman"/>
          <w:sz w:val="24"/>
          <w:szCs w:val="24"/>
        </w:rPr>
        <w:t xml:space="preserve"> showed that infected macrophages did not present an increase in cytokine production and that these observed increases in cytokines could possibly be caused by other sources, such as dendritic cells, whose role of this cell group in the production of cytokines induced by viral agents has not yet been fully established</w:t>
      </w:r>
      <w:r w:rsidR="009346E5" w:rsidRPr="009346E5">
        <w:rPr>
          <w:rFonts w:ascii="Times New Roman" w:hAnsi="Times New Roman" w:cs="Times New Roman"/>
          <w:b/>
          <w:bCs/>
          <w:color w:val="0000FF"/>
          <w:sz w:val="24"/>
          <w:szCs w:val="24"/>
          <w:vertAlign w:val="superscript"/>
        </w:rPr>
        <w:t>73</w:t>
      </w:r>
      <w:r w:rsidRPr="002D067F">
        <w:rPr>
          <w:rFonts w:ascii="Times New Roman" w:hAnsi="Times New Roman" w:cs="Times New Roman"/>
          <w:sz w:val="24"/>
          <w:szCs w:val="24"/>
        </w:rPr>
        <w:t>.</w:t>
      </w:r>
    </w:p>
    <w:p w14:paraId="51AA8F0A" w14:textId="756600D5" w:rsidR="002D067F" w:rsidRDefault="002D067F" w:rsidP="00796C2F">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In vitro studies with endothelial cells have shown an increase in the production of nitric oxide (NO) and prostaglandin (PGI2), as observed by Gomez et al.</w:t>
      </w:r>
      <w:r w:rsidR="009346E5" w:rsidRPr="009346E5">
        <w:rPr>
          <w:rFonts w:ascii="Times New Roman" w:hAnsi="Times New Roman" w:cs="Times New Roman"/>
          <w:b/>
          <w:bCs/>
          <w:color w:val="0000FF"/>
          <w:sz w:val="24"/>
          <w:szCs w:val="24"/>
          <w:vertAlign w:val="superscript"/>
        </w:rPr>
        <w:t>75</w:t>
      </w:r>
      <w:r w:rsidRPr="002D067F">
        <w:rPr>
          <w:rFonts w:ascii="Times New Roman" w:hAnsi="Times New Roman" w:cs="Times New Roman"/>
          <w:sz w:val="24"/>
          <w:szCs w:val="24"/>
        </w:rPr>
        <w:t xml:space="preserve"> and that these mediators contribute to the increase in vascular permeability of endothelial cells during infection, contributing to the fatal shock observed in severe forms</w:t>
      </w:r>
      <w:r w:rsidR="009346E5" w:rsidRPr="009346E5">
        <w:rPr>
          <w:rFonts w:ascii="Times New Roman" w:hAnsi="Times New Roman" w:cs="Times New Roman"/>
          <w:b/>
          <w:bCs/>
          <w:color w:val="0000FF"/>
          <w:sz w:val="24"/>
          <w:szCs w:val="24"/>
          <w:vertAlign w:val="superscript"/>
        </w:rPr>
        <w:t>73</w:t>
      </w:r>
      <w:r w:rsidRPr="002D067F">
        <w:rPr>
          <w:rFonts w:ascii="Times New Roman" w:hAnsi="Times New Roman" w:cs="Times New Roman"/>
          <w:sz w:val="24"/>
          <w:szCs w:val="24"/>
        </w:rPr>
        <w:t>. Groseth and colleagues</w:t>
      </w:r>
      <w:r w:rsidR="009346E5" w:rsidRPr="009346E5">
        <w:rPr>
          <w:rFonts w:ascii="Times New Roman" w:hAnsi="Times New Roman" w:cs="Times New Roman"/>
          <w:b/>
          <w:bCs/>
          <w:color w:val="0000FF"/>
          <w:sz w:val="24"/>
          <w:szCs w:val="24"/>
          <w:vertAlign w:val="superscript"/>
        </w:rPr>
        <w:t>74</w:t>
      </w:r>
      <w:r w:rsidRPr="002D067F">
        <w:rPr>
          <w:rFonts w:ascii="Times New Roman" w:hAnsi="Times New Roman" w:cs="Times New Roman"/>
          <w:sz w:val="24"/>
          <w:szCs w:val="24"/>
        </w:rPr>
        <w:t xml:space="preserve"> emphasize that cytokines in these cases may be important in the initial phase of Arenavirus infections and that a more delayed immune response may contribute to a severe progression of the disease, causing greater cellular damage.</w:t>
      </w:r>
    </w:p>
    <w:p w14:paraId="0E6DB040" w14:textId="77777777" w:rsidR="002D067F" w:rsidRDefault="002D067F" w:rsidP="00821FE2">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Currently, with the use of new technologies and sequencing, discoveries are evident where new arenaviruses have been contributing to the knowledge and strengthening of studies involving this viral agent. Their contribution to human diseases continues on its way and has been providing knowledge, as well as the arenaviruses also discovered in reptiles (snakes) and fish, representing a significant expansion of the host range of arenaviruses. This assumption is based on the explosive evolution that viruses have and that, since the discovery of LCMV, other species of non-murine animals have been found carrying arenaviruses, such as the genera Hartmanivirus (snakes), Reptarenavirus (snakes) and Antennavirus (toadfish).</w:t>
      </w:r>
    </w:p>
    <w:p w14:paraId="4B8010E9" w14:textId="5F4CC1D3" w:rsidR="00C77187" w:rsidRDefault="002D067F" w:rsidP="00821FE2">
      <w:pPr>
        <w:spacing w:after="0" w:line="360" w:lineRule="auto"/>
        <w:ind w:firstLine="708"/>
        <w:jc w:val="both"/>
        <w:rPr>
          <w:rFonts w:ascii="Times New Roman" w:hAnsi="Times New Roman" w:cs="Times New Roman"/>
          <w:sz w:val="24"/>
          <w:szCs w:val="24"/>
        </w:rPr>
      </w:pPr>
      <w:r w:rsidRPr="002D067F">
        <w:rPr>
          <w:rFonts w:ascii="Times New Roman" w:hAnsi="Times New Roman" w:cs="Times New Roman"/>
          <w:sz w:val="24"/>
          <w:szCs w:val="24"/>
        </w:rPr>
        <w:t>New arenaviruses are frequently isolated, both in humans and rodents, and the area affected by these viruses is expanding, demonstrating the dynamism of this viral family and the threat they pose to public health.</w:t>
      </w:r>
    </w:p>
    <w:p w14:paraId="7993DBB5" w14:textId="77777777" w:rsidR="002D067F" w:rsidRPr="00821FE2" w:rsidRDefault="002D067F" w:rsidP="00821FE2">
      <w:pPr>
        <w:spacing w:after="0" w:line="360" w:lineRule="auto"/>
        <w:ind w:firstLine="708"/>
        <w:jc w:val="both"/>
        <w:rPr>
          <w:rFonts w:ascii="Times New Roman" w:hAnsi="Times New Roman" w:cs="Times New Roman"/>
          <w:sz w:val="24"/>
          <w:szCs w:val="24"/>
        </w:rPr>
      </w:pPr>
    </w:p>
    <w:p w14:paraId="3819FAF8" w14:textId="77777777" w:rsidR="006E6A63" w:rsidRPr="006E6A63" w:rsidRDefault="006E6A63" w:rsidP="006E6A63">
      <w:pPr>
        <w:spacing w:after="0" w:line="360" w:lineRule="auto"/>
        <w:ind w:firstLine="567"/>
        <w:jc w:val="both"/>
        <w:rPr>
          <w:rFonts w:ascii="Times New Roman" w:hAnsi="Times New Roman" w:cs="Times New Roman"/>
          <w:b/>
          <w:bCs/>
          <w:sz w:val="24"/>
          <w:szCs w:val="24"/>
        </w:rPr>
      </w:pPr>
      <w:r w:rsidRPr="006E6A63">
        <w:rPr>
          <w:rFonts w:ascii="Times New Roman" w:hAnsi="Times New Roman" w:cs="Times New Roman"/>
          <w:b/>
          <w:bCs/>
          <w:sz w:val="24"/>
          <w:szCs w:val="24"/>
        </w:rPr>
        <w:lastRenderedPageBreak/>
        <w:t>CONCLUSION:</w:t>
      </w:r>
    </w:p>
    <w:p w14:paraId="0202214A" w14:textId="77777777" w:rsidR="006E6A63" w:rsidRPr="006E6A63" w:rsidRDefault="006E6A63" w:rsidP="006E6A63">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In recent decades, despite intensive research and extraordinary efforts by modern medicine to eradicate infectious diseases, a number of previously unknown or underestimated pathogens have become a major threat to human health. In the wake of the COVID-19 pandemic, there is a great deal of attention and need to understand emerging zoonotic diseases and how to be prepared for the next pandemic.</w:t>
      </w:r>
    </w:p>
    <w:p w14:paraId="5F5FE8E2" w14:textId="77777777" w:rsidR="006E6A63" w:rsidRDefault="006E6A63" w:rsidP="002A7307">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Epidemiological monitoring of infectious diseases is one of the oldest practices in the health sector. The spread of pathogens and pathogenic agents is increasing and the differences between viruses from the "Old World" and the "New World" are gradually becoming less evident, challenging the prevention and control strategies of public health services. This has led the scientific and medical community to investigate and accelerate knowledge about these groups of infectious microorganisms. Wild animals play an essential role in the emergence of diseases, serving as a zoonotic reservoir from which previously unknown pathogens can emerge.</w:t>
      </w:r>
    </w:p>
    <w:p w14:paraId="096831A2" w14:textId="77777777" w:rsidR="006E6A63" w:rsidRDefault="006E6A63" w:rsidP="004C3E0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The Arenaviridae family includes many species of viruses found in a variety of animal hosts. Old and New World viruses exhibit significant differences in these pathways, so understanding the different mechanisms is essential to studying their reproduction and pathogenesis. As research on arenaviruses continues, the similarities and differences between the different species will further facilitate the development of species-wide pathogenesis and treatment models that share similarities but do not misuse between members. This improvement in arenavirus biology will be critical for all future research and development using these drugs. Although arenaviruses are considered potential pandemic pathogens, there are several gaps in the scientific understanding of this diverse family. These include gaps in understanding replication, immunosuppression, receptor usage, and the activation of neutralizing antibody responses. This makes it difficult to develop medical countermeasures.</w:t>
      </w:r>
    </w:p>
    <w:p w14:paraId="3B89DE47" w14:textId="77777777" w:rsidR="006E6A63" w:rsidRDefault="006E6A63" w:rsidP="004C3E0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The Arenaviridae family includes many species of viruses found in a variety of animal hosts. The Old and New World viruses are among the most important. In terms of environmental issues, the transmission of these viruses is closely linked to the presence and interaction between humans and rodents in specific environments. Changes in land use, destruction of natural habitats, and urbanization may increase contact between humans and rodents, increasing the risk of transmission of arenaviruses and other zoonotic diseases. These issues are closely related to climate change, which may play an important role in the issues related to arenaviruses and other microorganisms.</w:t>
      </w:r>
    </w:p>
    <w:p w14:paraId="5D03F253" w14:textId="72DC793C" w:rsidR="0090581B" w:rsidRDefault="006E6A63" w:rsidP="004C3E02">
      <w:pPr>
        <w:spacing w:after="0" w:line="360" w:lineRule="auto"/>
        <w:ind w:firstLine="567"/>
        <w:jc w:val="both"/>
        <w:rPr>
          <w:rFonts w:ascii="Times New Roman" w:hAnsi="Times New Roman" w:cs="Times New Roman"/>
          <w:sz w:val="24"/>
          <w:szCs w:val="24"/>
        </w:rPr>
      </w:pPr>
      <w:r w:rsidRPr="006E6A63">
        <w:rPr>
          <w:rFonts w:ascii="Times New Roman" w:hAnsi="Times New Roman" w:cs="Times New Roman"/>
          <w:sz w:val="24"/>
          <w:szCs w:val="24"/>
        </w:rPr>
        <w:t xml:space="preserve">Changes in temperature and precipitation patterns can affect the distribution and abundance of rodents, as well as the ecology of the viruses they carry. This can lead to changes in the incidence of rodent-borne diseases in different regions. Therefore, understanding the interactions between </w:t>
      </w:r>
      <w:r w:rsidRPr="006E6A63">
        <w:rPr>
          <w:rFonts w:ascii="Times New Roman" w:hAnsi="Times New Roman" w:cs="Times New Roman"/>
          <w:sz w:val="24"/>
          <w:szCs w:val="24"/>
        </w:rPr>
        <w:lastRenderedPageBreak/>
        <w:t>microorganisms, the environment, and human health is critical to addressing environmental and public health issues holistically and effectively.</w:t>
      </w:r>
    </w:p>
    <w:p w14:paraId="2AC56636" w14:textId="77777777" w:rsidR="0090581B" w:rsidRDefault="0090581B" w:rsidP="004C3E02">
      <w:pPr>
        <w:spacing w:after="0" w:line="360" w:lineRule="auto"/>
        <w:ind w:firstLine="567"/>
        <w:jc w:val="both"/>
        <w:rPr>
          <w:rFonts w:ascii="Times New Roman" w:hAnsi="Times New Roman" w:cs="Times New Roman"/>
          <w:sz w:val="24"/>
          <w:szCs w:val="24"/>
        </w:rPr>
      </w:pPr>
    </w:p>
    <w:p w14:paraId="4692F4CA" w14:textId="77777777" w:rsidR="0090581B" w:rsidRDefault="0090581B" w:rsidP="004C3E02">
      <w:pPr>
        <w:spacing w:after="0" w:line="360" w:lineRule="auto"/>
        <w:ind w:firstLine="567"/>
        <w:jc w:val="both"/>
        <w:rPr>
          <w:rFonts w:ascii="Times New Roman" w:hAnsi="Times New Roman" w:cs="Times New Roman"/>
          <w:sz w:val="24"/>
          <w:szCs w:val="24"/>
        </w:rPr>
      </w:pPr>
    </w:p>
    <w:p w14:paraId="3BC819A1" w14:textId="1A98D768" w:rsidR="003E7627" w:rsidRDefault="003E7627">
      <w:pPr>
        <w:rPr>
          <w:rFonts w:ascii="Times New Roman" w:hAnsi="Times New Roman" w:cs="Times New Roman"/>
          <w:sz w:val="24"/>
          <w:szCs w:val="24"/>
        </w:rPr>
      </w:pPr>
      <w:r>
        <w:rPr>
          <w:rFonts w:ascii="Times New Roman" w:hAnsi="Times New Roman" w:cs="Times New Roman"/>
          <w:sz w:val="24"/>
          <w:szCs w:val="24"/>
        </w:rPr>
        <w:br w:type="page"/>
      </w:r>
    </w:p>
    <w:p w14:paraId="3A6DD4EA" w14:textId="77777777" w:rsidR="003E7627" w:rsidRDefault="003E7627" w:rsidP="004C3E02">
      <w:pPr>
        <w:spacing w:after="0" w:line="360" w:lineRule="auto"/>
        <w:ind w:firstLine="567"/>
        <w:jc w:val="both"/>
        <w:rPr>
          <w:rFonts w:ascii="Times New Roman" w:hAnsi="Times New Roman" w:cs="Times New Roman"/>
          <w:sz w:val="24"/>
          <w:szCs w:val="24"/>
        </w:rPr>
        <w:sectPr w:rsidR="003E7627" w:rsidSect="0056170F">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851" w:bottom="1418" w:left="1276" w:header="709" w:footer="709" w:gutter="0"/>
          <w:cols w:space="708"/>
          <w:docGrid w:linePitch="360"/>
        </w:sectPr>
      </w:pPr>
    </w:p>
    <w:p w14:paraId="748C708B" w14:textId="4AC67470" w:rsidR="0090581B" w:rsidRDefault="0090581B" w:rsidP="004C3E02">
      <w:pPr>
        <w:spacing w:after="0" w:line="360" w:lineRule="auto"/>
        <w:ind w:firstLine="567"/>
        <w:jc w:val="both"/>
        <w:rPr>
          <w:rFonts w:ascii="Times New Roman" w:hAnsi="Times New Roman" w:cs="Times New Roman"/>
          <w:sz w:val="24"/>
          <w:szCs w:val="24"/>
        </w:rPr>
      </w:pPr>
    </w:p>
    <w:p w14:paraId="02EC4D16" w14:textId="3D9BFBE4" w:rsidR="006741BA" w:rsidRDefault="00B729F2">
      <w:r w:rsidRPr="00B729F2">
        <w:rPr>
          <w:rFonts w:ascii="Times New Roman" w:hAnsi="Times New Roman" w:cs="Times New Roman"/>
          <w:b/>
          <w:bCs/>
          <w:sz w:val="24"/>
          <w:szCs w:val="24"/>
        </w:rPr>
        <w:t xml:space="preserve">Table 1. </w:t>
      </w:r>
      <w:r w:rsidRPr="00B729F2">
        <w:rPr>
          <w:rFonts w:ascii="Times New Roman" w:hAnsi="Times New Roman" w:cs="Times New Roman"/>
          <w:sz w:val="24"/>
          <w:szCs w:val="24"/>
        </w:rPr>
        <w:t xml:space="preserve">Viruses of the </w:t>
      </w:r>
      <w:r w:rsidRPr="0056170F">
        <w:rPr>
          <w:rFonts w:ascii="Times New Roman" w:hAnsi="Times New Roman" w:cs="Times New Roman"/>
          <w:i/>
          <w:iCs/>
          <w:sz w:val="24"/>
          <w:szCs w:val="24"/>
        </w:rPr>
        <w:t>Arenaviridae</w:t>
      </w:r>
      <w:r w:rsidRPr="00B729F2">
        <w:rPr>
          <w:rFonts w:ascii="Times New Roman" w:hAnsi="Times New Roman" w:cs="Times New Roman"/>
          <w:sz w:val="24"/>
          <w:szCs w:val="24"/>
        </w:rPr>
        <w:t xml:space="preserve"> family (Mammarenavirus), geographic distribution, reservoirs and associated human diseases, identified in the Old and New Worlds.</w:t>
      </w:r>
    </w:p>
    <w:tbl>
      <w:tblPr>
        <w:tblStyle w:val="TableNormal1"/>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977"/>
        <w:gridCol w:w="3402"/>
        <w:gridCol w:w="1412"/>
        <w:gridCol w:w="2415"/>
        <w:gridCol w:w="3828"/>
      </w:tblGrid>
      <w:tr w:rsidR="0094311E" w14:paraId="534D56F2" w14:textId="77777777" w:rsidTr="002A7307">
        <w:trPr>
          <w:trHeight w:val="314"/>
          <w:jc w:val="center"/>
        </w:trPr>
        <w:tc>
          <w:tcPr>
            <w:tcW w:w="562" w:type="dxa"/>
            <w:vMerge w:val="restart"/>
            <w:tcBorders>
              <w:top w:val="single" w:sz="4" w:space="0" w:color="auto"/>
              <w:left w:val="nil"/>
              <w:bottom w:val="nil"/>
              <w:right w:val="nil"/>
            </w:tcBorders>
            <w:shd w:val="clear" w:color="auto" w:fill="D9D9D9"/>
            <w:textDirection w:val="btLr"/>
          </w:tcPr>
          <w:p w14:paraId="34027D94" w14:textId="77777777" w:rsidR="0094311E" w:rsidRDefault="0094311E" w:rsidP="000A1CC8">
            <w:pPr>
              <w:pStyle w:val="TableParagraph"/>
              <w:spacing w:before="114"/>
              <w:ind w:left="1089"/>
              <w:rPr>
                <w:rFonts w:ascii="Arial Black" w:hAnsi="Arial Black"/>
                <w:sz w:val="32"/>
                <w:szCs w:val="32"/>
              </w:rPr>
            </w:pPr>
            <w:r w:rsidRPr="001912D8">
              <w:rPr>
                <w:rFonts w:ascii="Arial Black" w:hAnsi="Arial Black"/>
                <w:sz w:val="32"/>
                <w:szCs w:val="32"/>
              </w:rPr>
              <w:t>OLD WORLD</w:t>
            </w:r>
          </w:p>
          <w:p w14:paraId="396A2859" w14:textId="52E84741" w:rsidR="000A1CC8" w:rsidRDefault="000A1CC8" w:rsidP="006741BA">
            <w:pPr>
              <w:pStyle w:val="TableParagraph"/>
              <w:spacing w:before="114"/>
              <w:ind w:left="1089"/>
              <w:rPr>
                <w:b/>
                <w:sz w:val="28"/>
              </w:rPr>
            </w:pPr>
          </w:p>
        </w:tc>
        <w:tc>
          <w:tcPr>
            <w:tcW w:w="2977" w:type="dxa"/>
            <w:tcBorders>
              <w:top w:val="single" w:sz="4" w:space="0" w:color="auto"/>
              <w:left w:val="nil"/>
              <w:bottom w:val="nil"/>
              <w:right w:val="nil"/>
            </w:tcBorders>
            <w:shd w:val="clear" w:color="auto" w:fill="D9D9D9" w:themeFill="background1" w:themeFillShade="D9"/>
          </w:tcPr>
          <w:p w14:paraId="389ABF37" w14:textId="1DC79E42" w:rsidR="0094311E" w:rsidRPr="00A577FF" w:rsidRDefault="00A82099" w:rsidP="00A577FF">
            <w:pPr>
              <w:pStyle w:val="TableParagraph"/>
              <w:spacing w:line="276" w:lineRule="auto"/>
              <w:ind w:left="0"/>
              <w:rPr>
                <w:rFonts w:ascii="Arial Black" w:hAnsi="Arial Black"/>
                <w:b/>
                <w:sz w:val="20"/>
              </w:rPr>
            </w:pPr>
            <w:r>
              <w:rPr>
                <w:rFonts w:ascii="Arial Black" w:hAnsi="Arial Black"/>
                <w:b/>
                <w:sz w:val="20"/>
              </w:rPr>
              <w:t>V</w:t>
            </w:r>
            <w:r w:rsidRPr="00A577FF">
              <w:rPr>
                <w:rFonts w:ascii="Arial Black" w:hAnsi="Arial Black"/>
                <w:b/>
                <w:sz w:val="20"/>
              </w:rPr>
              <w:t>irus</w:t>
            </w:r>
          </w:p>
        </w:tc>
        <w:tc>
          <w:tcPr>
            <w:tcW w:w="3402" w:type="dxa"/>
            <w:tcBorders>
              <w:top w:val="single" w:sz="4" w:space="0" w:color="auto"/>
              <w:left w:val="nil"/>
              <w:bottom w:val="nil"/>
              <w:right w:val="nil"/>
            </w:tcBorders>
            <w:shd w:val="clear" w:color="auto" w:fill="D9D9D9" w:themeFill="background1" w:themeFillShade="D9"/>
          </w:tcPr>
          <w:p w14:paraId="23A67580" w14:textId="0E0F0B18" w:rsidR="0094311E" w:rsidRPr="00A577FF" w:rsidRDefault="00A82099" w:rsidP="00A577FF">
            <w:pPr>
              <w:pStyle w:val="TableParagraph"/>
              <w:spacing w:line="276" w:lineRule="auto"/>
              <w:ind w:left="0"/>
              <w:rPr>
                <w:rFonts w:ascii="Arial Black" w:hAnsi="Arial Black"/>
                <w:spacing w:val="-2"/>
                <w:sz w:val="20"/>
              </w:rPr>
            </w:pPr>
            <w:r>
              <w:rPr>
                <w:rFonts w:ascii="Arial Black" w:hAnsi="Arial Black"/>
                <w:spacing w:val="-2"/>
                <w:sz w:val="20"/>
              </w:rPr>
              <w:t>H</w:t>
            </w:r>
            <w:r w:rsidRPr="00A577FF">
              <w:rPr>
                <w:rFonts w:ascii="Arial Black" w:hAnsi="Arial Black"/>
                <w:spacing w:val="-2"/>
                <w:sz w:val="20"/>
              </w:rPr>
              <w:t>ost</w:t>
            </w:r>
          </w:p>
        </w:tc>
        <w:tc>
          <w:tcPr>
            <w:tcW w:w="1412" w:type="dxa"/>
            <w:tcBorders>
              <w:top w:val="single" w:sz="4" w:space="0" w:color="auto"/>
              <w:left w:val="nil"/>
              <w:bottom w:val="nil"/>
              <w:right w:val="nil"/>
            </w:tcBorders>
            <w:shd w:val="clear" w:color="auto" w:fill="D9D9D9" w:themeFill="background1" w:themeFillShade="D9"/>
          </w:tcPr>
          <w:p w14:paraId="43F68525" w14:textId="17F02A5C" w:rsidR="0094311E" w:rsidRPr="00A577FF" w:rsidRDefault="0094311E" w:rsidP="008A0945">
            <w:pPr>
              <w:pStyle w:val="TableParagraph"/>
              <w:spacing w:line="276" w:lineRule="auto"/>
              <w:ind w:left="0"/>
              <w:rPr>
                <w:rFonts w:ascii="Arial Black" w:hAnsi="Arial Black"/>
                <w:spacing w:val="-2"/>
                <w:sz w:val="20"/>
              </w:rPr>
            </w:pPr>
            <w:r w:rsidRPr="00A577FF">
              <w:rPr>
                <w:rFonts w:ascii="Arial Black" w:hAnsi="Arial Black"/>
                <w:spacing w:val="-2"/>
                <w:sz w:val="20"/>
              </w:rPr>
              <w:t xml:space="preserve">Family </w:t>
            </w:r>
          </w:p>
        </w:tc>
        <w:tc>
          <w:tcPr>
            <w:tcW w:w="2415" w:type="dxa"/>
            <w:tcBorders>
              <w:top w:val="single" w:sz="4" w:space="0" w:color="auto"/>
              <w:left w:val="nil"/>
              <w:bottom w:val="nil"/>
              <w:right w:val="nil"/>
            </w:tcBorders>
            <w:shd w:val="clear" w:color="auto" w:fill="D9D9D9" w:themeFill="background1" w:themeFillShade="D9"/>
          </w:tcPr>
          <w:p w14:paraId="635EA785" w14:textId="72294546" w:rsidR="0094311E" w:rsidRPr="00A577FF" w:rsidRDefault="00A82099" w:rsidP="008A0945">
            <w:pPr>
              <w:pStyle w:val="TableParagraph"/>
              <w:spacing w:line="276" w:lineRule="auto"/>
              <w:ind w:left="0"/>
              <w:rPr>
                <w:rFonts w:ascii="Arial Black" w:hAnsi="Arial Black"/>
                <w:spacing w:val="-2"/>
                <w:sz w:val="20"/>
              </w:rPr>
            </w:pPr>
            <w:r w:rsidRPr="00A577FF">
              <w:rPr>
                <w:rFonts w:ascii="Arial Black" w:hAnsi="Arial Black"/>
                <w:spacing w:val="-2"/>
                <w:sz w:val="20"/>
              </w:rPr>
              <w:t>Geographic</w:t>
            </w:r>
            <w:r w:rsidR="0094311E">
              <w:rPr>
                <w:rFonts w:ascii="Arial Black" w:hAnsi="Arial Black"/>
                <w:spacing w:val="-2"/>
                <w:sz w:val="20"/>
              </w:rPr>
              <w:t xml:space="preserve"> </w:t>
            </w:r>
            <w:r w:rsidR="0094311E" w:rsidRPr="00A577FF">
              <w:rPr>
                <w:rFonts w:ascii="Arial Black" w:hAnsi="Arial Black"/>
                <w:spacing w:val="-2"/>
                <w:sz w:val="20"/>
              </w:rPr>
              <w:t>region</w:t>
            </w:r>
          </w:p>
        </w:tc>
        <w:tc>
          <w:tcPr>
            <w:tcW w:w="3828" w:type="dxa"/>
            <w:tcBorders>
              <w:top w:val="single" w:sz="4" w:space="0" w:color="auto"/>
              <w:left w:val="nil"/>
              <w:bottom w:val="nil"/>
              <w:right w:val="nil"/>
            </w:tcBorders>
            <w:shd w:val="clear" w:color="auto" w:fill="D9D9D9" w:themeFill="background1" w:themeFillShade="D9"/>
          </w:tcPr>
          <w:p w14:paraId="414D734E" w14:textId="3453790E" w:rsidR="0094311E" w:rsidRPr="00A577FF" w:rsidRDefault="00A82099" w:rsidP="00A577FF">
            <w:pPr>
              <w:pStyle w:val="TableParagraph"/>
              <w:spacing w:line="276" w:lineRule="auto"/>
              <w:ind w:left="0"/>
              <w:rPr>
                <w:rFonts w:ascii="Arial Black" w:hAnsi="Arial Black"/>
                <w:sz w:val="20"/>
              </w:rPr>
            </w:pPr>
            <w:r w:rsidRPr="00A82099">
              <w:rPr>
                <w:rFonts w:ascii="Arial Black" w:hAnsi="Arial Black"/>
                <w:sz w:val="20"/>
              </w:rPr>
              <w:t>Disease</w:t>
            </w:r>
          </w:p>
        </w:tc>
      </w:tr>
      <w:tr w:rsidR="0094311E" w14:paraId="5CBD7D1F" w14:textId="77777777" w:rsidTr="00802481">
        <w:trPr>
          <w:trHeight w:val="211"/>
          <w:jc w:val="center"/>
        </w:trPr>
        <w:tc>
          <w:tcPr>
            <w:tcW w:w="562" w:type="dxa"/>
            <w:vMerge/>
            <w:tcBorders>
              <w:top w:val="nil"/>
              <w:left w:val="nil"/>
              <w:bottom w:val="nil"/>
              <w:right w:val="nil"/>
            </w:tcBorders>
            <w:shd w:val="clear" w:color="auto" w:fill="D9D9D9"/>
            <w:textDirection w:val="btLr"/>
          </w:tcPr>
          <w:p w14:paraId="11384783" w14:textId="0C0705EF" w:rsidR="0094311E" w:rsidRPr="001912D8" w:rsidRDefault="0094311E" w:rsidP="006741BA">
            <w:pPr>
              <w:pStyle w:val="TableParagraph"/>
              <w:spacing w:before="114"/>
              <w:ind w:left="1089"/>
              <w:rPr>
                <w:rFonts w:ascii="Arial Black" w:hAnsi="Arial Black"/>
                <w:sz w:val="32"/>
                <w:szCs w:val="32"/>
              </w:rPr>
            </w:pPr>
          </w:p>
        </w:tc>
        <w:tc>
          <w:tcPr>
            <w:tcW w:w="14034" w:type="dxa"/>
            <w:gridSpan w:val="5"/>
            <w:tcBorders>
              <w:top w:val="nil"/>
              <w:left w:val="nil"/>
              <w:bottom w:val="nil"/>
              <w:right w:val="nil"/>
            </w:tcBorders>
            <w:shd w:val="clear" w:color="auto" w:fill="000000" w:themeFill="text1"/>
          </w:tcPr>
          <w:p w14:paraId="3BCA58CD" w14:textId="7836A10B" w:rsidR="0094311E" w:rsidRPr="00781FFD" w:rsidRDefault="0094311E" w:rsidP="00C02F67">
            <w:pPr>
              <w:pStyle w:val="TableParagraph"/>
              <w:spacing w:line="276" w:lineRule="auto"/>
              <w:ind w:left="76" w:right="27"/>
              <w:rPr>
                <w:rFonts w:ascii="Arial Black" w:hAnsi="Arial Black"/>
                <w:sz w:val="20"/>
              </w:rPr>
            </w:pPr>
            <w:r w:rsidRPr="00781FFD">
              <w:rPr>
                <w:rFonts w:ascii="Arial Black" w:hAnsi="Arial Black"/>
                <w:sz w:val="20"/>
              </w:rPr>
              <w:t>MAMMARENAVIRUS</w:t>
            </w:r>
            <w:r w:rsidR="00453C51">
              <w:rPr>
                <w:rFonts w:ascii="Arial Black" w:hAnsi="Arial Black"/>
                <w:sz w:val="20"/>
              </w:rPr>
              <w:t xml:space="preserve"> (MA</w:t>
            </w:r>
            <w:r w:rsidR="000161F8">
              <w:rPr>
                <w:rFonts w:ascii="Arial Black" w:hAnsi="Arial Black"/>
                <w:sz w:val="20"/>
              </w:rPr>
              <w:t>MMALS</w:t>
            </w:r>
            <w:r w:rsidR="00453C51">
              <w:rPr>
                <w:rFonts w:ascii="Arial Black" w:hAnsi="Arial Black"/>
                <w:sz w:val="20"/>
              </w:rPr>
              <w:t>)</w:t>
            </w:r>
          </w:p>
        </w:tc>
      </w:tr>
      <w:tr w:rsidR="0094311E" w14:paraId="1E6C2FD3" w14:textId="77777777" w:rsidTr="00802481">
        <w:trPr>
          <w:trHeight w:val="211"/>
          <w:jc w:val="center"/>
        </w:trPr>
        <w:tc>
          <w:tcPr>
            <w:tcW w:w="562" w:type="dxa"/>
            <w:vMerge/>
            <w:tcBorders>
              <w:top w:val="nil"/>
              <w:left w:val="nil"/>
              <w:bottom w:val="nil"/>
              <w:right w:val="nil"/>
            </w:tcBorders>
            <w:shd w:val="clear" w:color="auto" w:fill="D9D9D9"/>
            <w:textDirection w:val="btLr"/>
          </w:tcPr>
          <w:p w14:paraId="5E2FA6AD" w14:textId="77777777" w:rsidR="0094311E" w:rsidRDefault="0094311E" w:rsidP="00D83FE6">
            <w:pPr>
              <w:pStyle w:val="TableParagraph"/>
              <w:ind w:left="1089"/>
              <w:rPr>
                <w:sz w:val="2"/>
                <w:szCs w:val="2"/>
              </w:rPr>
            </w:pPr>
          </w:p>
        </w:tc>
        <w:tc>
          <w:tcPr>
            <w:tcW w:w="2977" w:type="dxa"/>
            <w:tcBorders>
              <w:top w:val="nil"/>
              <w:left w:val="nil"/>
              <w:bottom w:val="nil"/>
              <w:right w:val="nil"/>
            </w:tcBorders>
          </w:tcPr>
          <w:p w14:paraId="651A2266" w14:textId="70A6C3F2" w:rsidR="0094311E" w:rsidRDefault="0094311E" w:rsidP="00D83FE6">
            <w:pPr>
              <w:pStyle w:val="TableParagraph"/>
              <w:spacing w:line="276" w:lineRule="auto"/>
              <w:ind w:left="38" w:right="14"/>
              <w:jc w:val="both"/>
              <w:rPr>
                <w:b/>
                <w:sz w:val="20"/>
              </w:rPr>
            </w:pPr>
            <w:r>
              <w:rPr>
                <w:b/>
                <w:sz w:val="20"/>
              </w:rPr>
              <w:t>Alxa (ALXV)</w:t>
            </w:r>
          </w:p>
        </w:tc>
        <w:tc>
          <w:tcPr>
            <w:tcW w:w="3402" w:type="dxa"/>
            <w:tcBorders>
              <w:top w:val="nil"/>
              <w:left w:val="nil"/>
              <w:bottom w:val="nil"/>
              <w:right w:val="nil"/>
            </w:tcBorders>
          </w:tcPr>
          <w:p w14:paraId="36A67DF2" w14:textId="4EBDBD65" w:rsidR="0094311E" w:rsidRDefault="0094311E" w:rsidP="00D83FE6">
            <w:pPr>
              <w:pStyle w:val="TableParagraph"/>
              <w:spacing w:line="276" w:lineRule="auto"/>
              <w:ind w:left="52" w:right="-3"/>
              <w:rPr>
                <w:i/>
                <w:sz w:val="20"/>
              </w:rPr>
            </w:pPr>
            <w:r>
              <w:rPr>
                <w:i/>
                <w:sz w:val="20"/>
              </w:rPr>
              <w:t>Dipus saggita</w:t>
            </w:r>
          </w:p>
        </w:tc>
        <w:tc>
          <w:tcPr>
            <w:tcW w:w="1412" w:type="dxa"/>
            <w:tcBorders>
              <w:top w:val="nil"/>
              <w:left w:val="nil"/>
              <w:bottom w:val="nil"/>
              <w:right w:val="nil"/>
            </w:tcBorders>
          </w:tcPr>
          <w:p w14:paraId="2C3A6D0E" w14:textId="63F3DECF" w:rsidR="0094311E" w:rsidRPr="004C23D7" w:rsidRDefault="0094311E" w:rsidP="00D83FE6">
            <w:pPr>
              <w:pStyle w:val="TableParagraph"/>
              <w:spacing w:line="276" w:lineRule="auto"/>
              <w:ind w:left="52" w:right="-3"/>
              <w:rPr>
                <w:spacing w:val="-2"/>
                <w:sz w:val="20"/>
              </w:rPr>
            </w:pPr>
            <w:r w:rsidRPr="004C23D7">
              <w:rPr>
                <w:spacing w:val="-2"/>
                <w:sz w:val="20"/>
              </w:rPr>
              <w:t>Dipodidae</w:t>
            </w:r>
          </w:p>
        </w:tc>
        <w:tc>
          <w:tcPr>
            <w:tcW w:w="2415" w:type="dxa"/>
            <w:tcBorders>
              <w:top w:val="nil"/>
              <w:left w:val="nil"/>
              <w:bottom w:val="nil"/>
              <w:right w:val="nil"/>
            </w:tcBorders>
          </w:tcPr>
          <w:p w14:paraId="58767825" w14:textId="09F3E1A9" w:rsidR="0094311E" w:rsidRDefault="0094311E" w:rsidP="00D83FE6">
            <w:pPr>
              <w:pStyle w:val="TableParagraph"/>
              <w:spacing w:line="276" w:lineRule="auto"/>
              <w:ind w:left="52" w:right="-3"/>
              <w:rPr>
                <w:spacing w:val="-2"/>
                <w:sz w:val="20"/>
              </w:rPr>
            </w:pPr>
            <w:r>
              <w:rPr>
                <w:spacing w:val="-2"/>
                <w:sz w:val="20"/>
              </w:rPr>
              <w:t>Mongolia - China</w:t>
            </w:r>
          </w:p>
        </w:tc>
        <w:tc>
          <w:tcPr>
            <w:tcW w:w="3828" w:type="dxa"/>
            <w:tcBorders>
              <w:top w:val="nil"/>
              <w:left w:val="nil"/>
              <w:bottom w:val="nil"/>
              <w:right w:val="nil"/>
            </w:tcBorders>
          </w:tcPr>
          <w:p w14:paraId="53EBF6E9" w14:textId="33352745" w:rsidR="0094311E" w:rsidRDefault="0094311E" w:rsidP="00D83FE6">
            <w:pPr>
              <w:pStyle w:val="TableParagraph"/>
              <w:spacing w:line="276" w:lineRule="auto"/>
              <w:ind w:left="76" w:right="27"/>
              <w:rPr>
                <w:sz w:val="20"/>
              </w:rPr>
            </w:pPr>
            <w:r>
              <w:rPr>
                <w:sz w:val="20"/>
              </w:rPr>
              <w:t>Unknown</w:t>
            </w:r>
          </w:p>
        </w:tc>
      </w:tr>
      <w:tr w:rsidR="005A7D1E" w14:paraId="0C0CC640" w14:textId="77777777" w:rsidTr="00802481">
        <w:trPr>
          <w:trHeight w:val="211"/>
          <w:jc w:val="center"/>
        </w:trPr>
        <w:tc>
          <w:tcPr>
            <w:tcW w:w="562" w:type="dxa"/>
            <w:vMerge/>
            <w:tcBorders>
              <w:top w:val="nil"/>
              <w:left w:val="nil"/>
              <w:bottom w:val="nil"/>
              <w:right w:val="nil"/>
            </w:tcBorders>
            <w:shd w:val="clear" w:color="auto" w:fill="D9D9D9"/>
            <w:textDirection w:val="btLr"/>
          </w:tcPr>
          <w:p w14:paraId="5B18B1A9"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5D648F36" w14:textId="2DB96817" w:rsidR="005A7D1E" w:rsidRDefault="005A7D1E" w:rsidP="005A7D1E">
            <w:pPr>
              <w:pStyle w:val="TableParagraph"/>
              <w:spacing w:line="276" w:lineRule="auto"/>
              <w:ind w:left="38" w:right="14"/>
              <w:jc w:val="both"/>
              <w:rPr>
                <w:b/>
                <w:sz w:val="20"/>
              </w:rPr>
            </w:pPr>
            <w:r>
              <w:rPr>
                <w:b/>
                <w:spacing w:val="-2"/>
                <w:sz w:val="20"/>
              </w:rPr>
              <w:t>Berega (BEGV)</w:t>
            </w:r>
          </w:p>
        </w:tc>
        <w:tc>
          <w:tcPr>
            <w:tcW w:w="3402" w:type="dxa"/>
            <w:tcBorders>
              <w:top w:val="nil"/>
              <w:left w:val="nil"/>
              <w:bottom w:val="nil"/>
              <w:right w:val="nil"/>
            </w:tcBorders>
          </w:tcPr>
          <w:p w14:paraId="75D6FD41" w14:textId="3CDB08CE" w:rsidR="005A7D1E" w:rsidRDefault="005A7D1E" w:rsidP="005A7D1E">
            <w:pPr>
              <w:pStyle w:val="TableParagraph"/>
              <w:spacing w:line="276" w:lineRule="auto"/>
              <w:ind w:left="52" w:right="-3"/>
              <w:rPr>
                <w:i/>
                <w:sz w:val="20"/>
              </w:rPr>
            </w:pPr>
            <w:r>
              <w:rPr>
                <w:i/>
                <w:sz w:val="20"/>
              </w:rPr>
              <w:t>Gramamomys surdaster</w:t>
            </w:r>
          </w:p>
        </w:tc>
        <w:tc>
          <w:tcPr>
            <w:tcW w:w="1412" w:type="dxa"/>
            <w:tcBorders>
              <w:top w:val="nil"/>
              <w:left w:val="nil"/>
              <w:bottom w:val="nil"/>
              <w:right w:val="nil"/>
            </w:tcBorders>
          </w:tcPr>
          <w:p w14:paraId="53BEA35E" w14:textId="39EDA77E" w:rsidR="005A7D1E" w:rsidRPr="004C23D7" w:rsidRDefault="005A7D1E" w:rsidP="005A7D1E">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538E379F" w14:textId="6D3F72C0" w:rsidR="005A7D1E" w:rsidRDefault="005A7D1E" w:rsidP="005A7D1E">
            <w:pPr>
              <w:pStyle w:val="TableParagraph"/>
              <w:spacing w:line="276" w:lineRule="auto"/>
              <w:ind w:left="52" w:right="-3"/>
              <w:rPr>
                <w:spacing w:val="-2"/>
                <w:sz w:val="20"/>
              </w:rPr>
            </w:pPr>
            <w:r>
              <w:rPr>
                <w:spacing w:val="-5"/>
                <w:sz w:val="20"/>
              </w:rPr>
              <w:t>Tanzania</w:t>
            </w:r>
          </w:p>
        </w:tc>
        <w:tc>
          <w:tcPr>
            <w:tcW w:w="3828" w:type="dxa"/>
            <w:tcBorders>
              <w:top w:val="nil"/>
              <w:left w:val="nil"/>
              <w:bottom w:val="nil"/>
              <w:right w:val="nil"/>
            </w:tcBorders>
          </w:tcPr>
          <w:p w14:paraId="11F8ACE0" w14:textId="362211C2" w:rsidR="005A7D1E" w:rsidRDefault="005A7D1E" w:rsidP="005A7D1E">
            <w:pPr>
              <w:pStyle w:val="TableParagraph"/>
              <w:spacing w:line="276" w:lineRule="auto"/>
              <w:ind w:left="76" w:right="27"/>
              <w:rPr>
                <w:sz w:val="20"/>
              </w:rPr>
            </w:pPr>
            <w:r>
              <w:rPr>
                <w:sz w:val="20"/>
              </w:rPr>
              <w:t>Unknown</w:t>
            </w:r>
          </w:p>
        </w:tc>
      </w:tr>
      <w:tr w:rsidR="005A7D1E" w14:paraId="0AB433F4" w14:textId="77777777" w:rsidTr="00802481">
        <w:trPr>
          <w:trHeight w:val="211"/>
          <w:jc w:val="center"/>
        </w:trPr>
        <w:tc>
          <w:tcPr>
            <w:tcW w:w="562" w:type="dxa"/>
            <w:vMerge/>
            <w:tcBorders>
              <w:top w:val="nil"/>
              <w:left w:val="nil"/>
              <w:bottom w:val="nil"/>
              <w:right w:val="nil"/>
            </w:tcBorders>
            <w:shd w:val="clear" w:color="auto" w:fill="D9D9D9"/>
            <w:textDirection w:val="btLr"/>
          </w:tcPr>
          <w:p w14:paraId="40E23E76"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42831BEE" w14:textId="27315C54" w:rsidR="005A7D1E" w:rsidRDefault="005A7D1E" w:rsidP="005A7D1E">
            <w:pPr>
              <w:pStyle w:val="TableParagraph"/>
              <w:spacing w:line="276" w:lineRule="auto"/>
              <w:ind w:left="38" w:right="14"/>
              <w:jc w:val="both"/>
              <w:rPr>
                <w:b/>
                <w:sz w:val="20"/>
              </w:rPr>
            </w:pPr>
            <w:r>
              <w:rPr>
                <w:b/>
                <w:spacing w:val="-2"/>
                <w:sz w:val="20"/>
              </w:rPr>
              <w:t>Bicuar</w:t>
            </w:r>
          </w:p>
        </w:tc>
        <w:tc>
          <w:tcPr>
            <w:tcW w:w="3402" w:type="dxa"/>
            <w:tcBorders>
              <w:top w:val="nil"/>
              <w:left w:val="nil"/>
              <w:bottom w:val="nil"/>
              <w:right w:val="nil"/>
            </w:tcBorders>
          </w:tcPr>
          <w:p w14:paraId="3AD36090" w14:textId="2BAFD6A9" w:rsidR="005A7D1E" w:rsidRDefault="005A7D1E" w:rsidP="005A7D1E">
            <w:pPr>
              <w:pStyle w:val="TableParagraph"/>
              <w:spacing w:line="276" w:lineRule="auto"/>
              <w:ind w:left="52" w:right="-3"/>
              <w:rPr>
                <w:i/>
                <w:sz w:val="20"/>
              </w:rPr>
            </w:pPr>
            <w:r>
              <w:rPr>
                <w:i/>
                <w:sz w:val="20"/>
              </w:rPr>
              <w:t>Mastomys natalensis</w:t>
            </w:r>
          </w:p>
        </w:tc>
        <w:tc>
          <w:tcPr>
            <w:tcW w:w="1412" w:type="dxa"/>
            <w:tcBorders>
              <w:top w:val="nil"/>
              <w:left w:val="nil"/>
              <w:bottom w:val="nil"/>
              <w:right w:val="nil"/>
            </w:tcBorders>
          </w:tcPr>
          <w:p w14:paraId="5A2C4BC1" w14:textId="13CAEA90" w:rsidR="005A7D1E" w:rsidRPr="004C23D7" w:rsidRDefault="005A7D1E" w:rsidP="005A7D1E">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706303FA" w14:textId="6A954FA1" w:rsidR="005A7D1E" w:rsidRDefault="005A7D1E" w:rsidP="005A7D1E">
            <w:pPr>
              <w:pStyle w:val="TableParagraph"/>
              <w:spacing w:line="276" w:lineRule="auto"/>
              <w:ind w:left="52" w:right="-3"/>
              <w:rPr>
                <w:spacing w:val="-2"/>
                <w:sz w:val="20"/>
              </w:rPr>
            </w:pPr>
            <w:r>
              <w:rPr>
                <w:spacing w:val="-5"/>
                <w:sz w:val="20"/>
              </w:rPr>
              <w:t>Angola - Africa</w:t>
            </w:r>
          </w:p>
        </w:tc>
        <w:tc>
          <w:tcPr>
            <w:tcW w:w="3828" w:type="dxa"/>
            <w:tcBorders>
              <w:top w:val="nil"/>
              <w:left w:val="nil"/>
              <w:bottom w:val="nil"/>
              <w:right w:val="nil"/>
            </w:tcBorders>
          </w:tcPr>
          <w:p w14:paraId="219C77FF" w14:textId="7D1CD1F7" w:rsidR="005A7D1E" w:rsidRDefault="005A7D1E" w:rsidP="005A7D1E">
            <w:pPr>
              <w:pStyle w:val="TableParagraph"/>
              <w:spacing w:line="276" w:lineRule="auto"/>
              <w:ind w:left="76" w:right="27"/>
              <w:rPr>
                <w:sz w:val="20"/>
              </w:rPr>
            </w:pPr>
            <w:r>
              <w:rPr>
                <w:sz w:val="20"/>
              </w:rPr>
              <w:t>Unknown</w:t>
            </w:r>
          </w:p>
        </w:tc>
      </w:tr>
      <w:tr w:rsidR="005A7D1E" w14:paraId="709FEBC7" w14:textId="77777777" w:rsidTr="00802481">
        <w:trPr>
          <w:trHeight w:val="211"/>
          <w:jc w:val="center"/>
        </w:trPr>
        <w:tc>
          <w:tcPr>
            <w:tcW w:w="562" w:type="dxa"/>
            <w:vMerge/>
            <w:tcBorders>
              <w:top w:val="nil"/>
              <w:left w:val="nil"/>
              <w:bottom w:val="nil"/>
              <w:right w:val="nil"/>
            </w:tcBorders>
            <w:shd w:val="clear" w:color="auto" w:fill="D9D9D9"/>
            <w:textDirection w:val="btLr"/>
          </w:tcPr>
          <w:p w14:paraId="377369B3"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1AACCC5" w14:textId="2124C5D2" w:rsidR="005A7D1E" w:rsidRDefault="005A7D1E" w:rsidP="005A7D1E">
            <w:pPr>
              <w:pStyle w:val="TableParagraph"/>
              <w:spacing w:line="276" w:lineRule="auto"/>
              <w:ind w:left="38" w:right="14"/>
              <w:jc w:val="both"/>
              <w:rPr>
                <w:b/>
                <w:sz w:val="20"/>
              </w:rPr>
            </w:pPr>
            <w:r>
              <w:rPr>
                <w:b/>
                <w:sz w:val="20"/>
              </w:rPr>
              <w:t>Bitu (BITV)</w:t>
            </w:r>
          </w:p>
        </w:tc>
        <w:tc>
          <w:tcPr>
            <w:tcW w:w="3402" w:type="dxa"/>
            <w:tcBorders>
              <w:top w:val="nil"/>
              <w:left w:val="nil"/>
              <w:bottom w:val="nil"/>
              <w:right w:val="nil"/>
            </w:tcBorders>
          </w:tcPr>
          <w:p w14:paraId="707E8C1D" w14:textId="5C3C93D1" w:rsidR="005A7D1E" w:rsidRDefault="005A7D1E" w:rsidP="005A7D1E">
            <w:pPr>
              <w:pStyle w:val="TableParagraph"/>
              <w:spacing w:line="276" w:lineRule="auto"/>
              <w:ind w:left="52" w:right="-3"/>
              <w:rPr>
                <w:i/>
                <w:sz w:val="20"/>
              </w:rPr>
            </w:pPr>
            <w:r>
              <w:rPr>
                <w:i/>
                <w:sz w:val="20"/>
              </w:rPr>
              <w:t>Mus triton</w:t>
            </w:r>
          </w:p>
        </w:tc>
        <w:tc>
          <w:tcPr>
            <w:tcW w:w="1412" w:type="dxa"/>
            <w:tcBorders>
              <w:top w:val="nil"/>
              <w:left w:val="nil"/>
              <w:bottom w:val="nil"/>
              <w:right w:val="nil"/>
            </w:tcBorders>
          </w:tcPr>
          <w:p w14:paraId="41D2199D" w14:textId="664C334A"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342D7739" w14:textId="708FF96F" w:rsidR="005A7D1E" w:rsidRDefault="005A7D1E" w:rsidP="005A7D1E">
            <w:pPr>
              <w:pStyle w:val="TableParagraph"/>
              <w:spacing w:line="276" w:lineRule="auto"/>
              <w:ind w:left="52" w:right="-3"/>
              <w:rPr>
                <w:spacing w:val="-2"/>
                <w:sz w:val="20"/>
              </w:rPr>
            </w:pPr>
            <w:r>
              <w:rPr>
                <w:spacing w:val="-2"/>
                <w:sz w:val="20"/>
              </w:rPr>
              <w:t>Angola - Africa</w:t>
            </w:r>
          </w:p>
        </w:tc>
        <w:tc>
          <w:tcPr>
            <w:tcW w:w="3828" w:type="dxa"/>
            <w:tcBorders>
              <w:top w:val="nil"/>
              <w:left w:val="nil"/>
              <w:bottom w:val="nil"/>
              <w:right w:val="nil"/>
            </w:tcBorders>
          </w:tcPr>
          <w:p w14:paraId="4F43A1B8" w14:textId="23E56F7E" w:rsidR="005A7D1E" w:rsidRDefault="005A7D1E" w:rsidP="005A7D1E">
            <w:pPr>
              <w:pStyle w:val="TableParagraph"/>
              <w:spacing w:line="276" w:lineRule="auto"/>
              <w:ind w:left="76" w:right="27"/>
              <w:rPr>
                <w:sz w:val="20"/>
              </w:rPr>
            </w:pPr>
            <w:r>
              <w:rPr>
                <w:sz w:val="20"/>
              </w:rPr>
              <w:t>Unknown</w:t>
            </w:r>
          </w:p>
        </w:tc>
      </w:tr>
      <w:tr w:rsidR="005A7D1E" w14:paraId="152EC96D" w14:textId="77777777" w:rsidTr="00802481">
        <w:trPr>
          <w:trHeight w:val="373"/>
          <w:jc w:val="center"/>
        </w:trPr>
        <w:tc>
          <w:tcPr>
            <w:tcW w:w="562" w:type="dxa"/>
            <w:vMerge/>
            <w:tcBorders>
              <w:top w:val="nil"/>
              <w:left w:val="nil"/>
              <w:bottom w:val="nil"/>
              <w:right w:val="nil"/>
            </w:tcBorders>
            <w:shd w:val="clear" w:color="auto" w:fill="D9D9D9"/>
            <w:textDirection w:val="btLr"/>
          </w:tcPr>
          <w:p w14:paraId="42252CA0" w14:textId="77777777" w:rsidR="005A7D1E" w:rsidRDefault="005A7D1E" w:rsidP="005A7D1E">
            <w:pPr>
              <w:pStyle w:val="TableParagraph"/>
              <w:ind w:left="1089"/>
              <w:rPr>
                <w:b/>
                <w:sz w:val="28"/>
              </w:rPr>
            </w:pPr>
          </w:p>
        </w:tc>
        <w:tc>
          <w:tcPr>
            <w:tcW w:w="2977" w:type="dxa"/>
            <w:tcBorders>
              <w:top w:val="nil"/>
              <w:left w:val="nil"/>
              <w:bottom w:val="nil"/>
              <w:right w:val="nil"/>
            </w:tcBorders>
          </w:tcPr>
          <w:p w14:paraId="272DCF5E" w14:textId="585D49CD" w:rsidR="005A7D1E" w:rsidRPr="00640204" w:rsidRDefault="005A7D1E" w:rsidP="005A7D1E">
            <w:pPr>
              <w:pStyle w:val="TableParagraph"/>
              <w:spacing w:line="276" w:lineRule="auto"/>
              <w:ind w:left="52" w:right="-3"/>
              <w:jc w:val="left"/>
              <w:rPr>
                <w:b/>
                <w:bCs/>
                <w:spacing w:val="-2"/>
                <w:sz w:val="20"/>
              </w:rPr>
            </w:pPr>
            <w:r w:rsidRPr="00640204">
              <w:rPr>
                <w:b/>
                <w:bCs/>
                <w:spacing w:val="-2"/>
                <w:sz w:val="20"/>
              </w:rPr>
              <w:t>Dande</w:t>
            </w:r>
            <w:r>
              <w:rPr>
                <w:b/>
                <w:bCs/>
                <w:spacing w:val="-2"/>
                <w:sz w:val="20"/>
              </w:rPr>
              <w:t>-</w:t>
            </w:r>
            <w:r w:rsidRPr="00640204">
              <w:rPr>
                <w:b/>
                <w:bCs/>
                <w:spacing w:val="-2"/>
                <w:sz w:val="20"/>
              </w:rPr>
              <w:t>nong (DANV)</w:t>
            </w:r>
          </w:p>
        </w:tc>
        <w:tc>
          <w:tcPr>
            <w:tcW w:w="3402" w:type="dxa"/>
            <w:tcBorders>
              <w:top w:val="nil"/>
              <w:left w:val="nil"/>
              <w:bottom w:val="nil"/>
              <w:right w:val="nil"/>
            </w:tcBorders>
          </w:tcPr>
          <w:p w14:paraId="23790970" w14:textId="77777777" w:rsidR="005A7D1E" w:rsidRDefault="005A7D1E" w:rsidP="005A7D1E">
            <w:pPr>
              <w:pStyle w:val="TableParagraph"/>
              <w:spacing w:line="276" w:lineRule="auto"/>
              <w:ind w:left="52" w:right="-3"/>
              <w:rPr>
                <w:spacing w:val="-2"/>
                <w:sz w:val="20"/>
              </w:rPr>
            </w:pPr>
            <w:r>
              <w:rPr>
                <w:spacing w:val="-2"/>
                <w:sz w:val="20"/>
              </w:rPr>
              <w:t>Unknown</w:t>
            </w:r>
          </w:p>
        </w:tc>
        <w:tc>
          <w:tcPr>
            <w:tcW w:w="1412" w:type="dxa"/>
            <w:tcBorders>
              <w:top w:val="nil"/>
              <w:left w:val="nil"/>
              <w:bottom w:val="nil"/>
              <w:right w:val="nil"/>
            </w:tcBorders>
          </w:tcPr>
          <w:p w14:paraId="756BE1AE" w14:textId="77777777" w:rsidR="005A7D1E" w:rsidRPr="004C23D7" w:rsidRDefault="005A7D1E" w:rsidP="005A7D1E">
            <w:pPr>
              <w:pStyle w:val="TableParagraph"/>
              <w:spacing w:line="276" w:lineRule="auto"/>
              <w:ind w:left="52" w:right="-3"/>
              <w:rPr>
                <w:spacing w:val="-2"/>
                <w:sz w:val="20"/>
              </w:rPr>
            </w:pPr>
            <w:r w:rsidRPr="004C23D7">
              <w:rPr>
                <w:spacing w:val="-2"/>
                <w:sz w:val="20"/>
              </w:rPr>
              <w:t>Unknown</w:t>
            </w:r>
          </w:p>
        </w:tc>
        <w:tc>
          <w:tcPr>
            <w:tcW w:w="2415" w:type="dxa"/>
            <w:tcBorders>
              <w:top w:val="nil"/>
              <w:left w:val="nil"/>
              <w:bottom w:val="nil"/>
              <w:right w:val="nil"/>
            </w:tcBorders>
          </w:tcPr>
          <w:p w14:paraId="46BDC1CD" w14:textId="0157D3D9" w:rsidR="005A7D1E" w:rsidRPr="00640204" w:rsidRDefault="005A7D1E" w:rsidP="005A7D1E">
            <w:pPr>
              <w:pStyle w:val="TableParagraph"/>
              <w:spacing w:line="276" w:lineRule="auto"/>
              <w:ind w:left="52" w:right="-3"/>
              <w:rPr>
                <w:spacing w:val="-2"/>
                <w:sz w:val="20"/>
              </w:rPr>
            </w:pPr>
            <w:r>
              <w:rPr>
                <w:spacing w:val="-2"/>
                <w:sz w:val="20"/>
              </w:rPr>
              <w:t>Yugoslavia</w:t>
            </w:r>
            <w:r w:rsidRPr="0008742A">
              <w:rPr>
                <w:spacing w:val="-2"/>
                <w:sz w:val="20"/>
              </w:rPr>
              <w:t>,</w:t>
            </w:r>
            <w:r>
              <w:rPr>
                <w:spacing w:val="-2"/>
                <w:sz w:val="20"/>
              </w:rPr>
              <w:t xml:space="preserve"> </w:t>
            </w:r>
            <w:r w:rsidRPr="0008742A">
              <w:rPr>
                <w:spacing w:val="-2"/>
                <w:sz w:val="20"/>
              </w:rPr>
              <w:t>Australia</w:t>
            </w:r>
            <w:r>
              <w:rPr>
                <w:spacing w:val="-2"/>
                <w:sz w:val="20"/>
              </w:rPr>
              <w:t>, Zambia</w:t>
            </w:r>
          </w:p>
        </w:tc>
        <w:tc>
          <w:tcPr>
            <w:tcW w:w="3828" w:type="dxa"/>
            <w:tcBorders>
              <w:top w:val="nil"/>
              <w:left w:val="nil"/>
              <w:bottom w:val="nil"/>
              <w:right w:val="nil"/>
            </w:tcBorders>
          </w:tcPr>
          <w:p w14:paraId="5AF534DC" w14:textId="77777777" w:rsidR="005A7D1E" w:rsidRDefault="005A7D1E" w:rsidP="005A7D1E">
            <w:pPr>
              <w:pStyle w:val="TableParagraph"/>
              <w:ind w:left="52" w:right="-3"/>
              <w:rPr>
                <w:spacing w:val="-2"/>
                <w:sz w:val="20"/>
              </w:rPr>
            </w:pPr>
            <w:r w:rsidRPr="00640204">
              <w:rPr>
                <w:spacing w:val="-2"/>
                <w:sz w:val="20"/>
              </w:rPr>
              <w:t xml:space="preserve">Febrile illness with </w:t>
            </w:r>
            <w:r>
              <w:rPr>
                <w:spacing w:val="-2"/>
                <w:sz w:val="20"/>
              </w:rPr>
              <w:t>encephalopathy</w:t>
            </w:r>
          </w:p>
          <w:p w14:paraId="78C0BD65" w14:textId="2166E36E" w:rsidR="005A7D1E" w:rsidRPr="00640204" w:rsidRDefault="005A7D1E" w:rsidP="005A7D1E">
            <w:pPr>
              <w:pStyle w:val="TableParagraph"/>
              <w:ind w:left="52" w:right="-3"/>
              <w:rPr>
                <w:spacing w:val="-2"/>
                <w:sz w:val="20"/>
              </w:rPr>
            </w:pPr>
            <w:r w:rsidRPr="006F61B2">
              <w:rPr>
                <w:spacing w:val="-2"/>
                <w:sz w:val="20"/>
                <w:lang w:val="pt-BR"/>
              </w:rPr>
              <w:t>Solid organ, kidney and liver transplants</w:t>
            </w:r>
          </w:p>
        </w:tc>
      </w:tr>
      <w:tr w:rsidR="005A7D1E" w14:paraId="1902BD51" w14:textId="77777777" w:rsidTr="00802481">
        <w:trPr>
          <w:trHeight w:val="224"/>
          <w:jc w:val="center"/>
        </w:trPr>
        <w:tc>
          <w:tcPr>
            <w:tcW w:w="562" w:type="dxa"/>
            <w:vMerge/>
            <w:tcBorders>
              <w:top w:val="nil"/>
              <w:left w:val="nil"/>
              <w:bottom w:val="nil"/>
              <w:right w:val="nil"/>
            </w:tcBorders>
            <w:shd w:val="clear" w:color="auto" w:fill="D9D9D9"/>
            <w:textDirection w:val="btLr"/>
          </w:tcPr>
          <w:p w14:paraId="33C1A727" w14:textId="77777777" w:rsidR="005A7D1E" w:rsidRDefault="005A7D1E" w:rsidP="005A7D1E">
            <w:pPr>
              <w:pStyle w:val="TableParagraph"/>
              <w:ind w:left="1089"/>
              <w:rPr>
                <w:b/>
                <w:sz w:val="28"/>
              </w:rPr>
            </w:pPr>
          </w:p>
        </w:tc>
        <w:tc>
          <w:tcPr>
            <w:tcW w:w="2977" w:type="dxa"/>
            <w:tcBorders>
              <w:top w:val="nil"/>
              <w:left w:val="nil"/>
              <w:bottom w:val="nil"/>
              <w:right w:val="nil"/>
            </w:tcBorders>
          </w:tcPr>
          <w:p w14:paraId="27365EF5" w14:textId="33EFB4EE" w:rsidR="005A7D1E" w:rsidRPr="00640204" w:rsidRDefault="005A7D1E" w:rsidP="005A7D1E">
            <w:pPr>
              <w:pStyle w:val="TableParagraph"/>
              <w:spacing w:line="276" w:lineRule="auto"/>
              <w:ind w:left="52" w:right="-3"/>
              <w:jc w:val="left"/>
              <w:rPr>
                <w:b/>
                <w:bCs/>
                <w:spacing w:val="-2"/>
                <w:sz w:val="20"/>
              </w:rPr>
            </w:pPr>
            <w:r>
              <w:rPr>
                <w:b/>
                <w:spacing w:val="-2"/>
                <w:sz w:val="20"/>
              </w:rPr>
              <w:t>Dhati Welel (DHWV)</w:t>
            </w:r>
          </w:p>
        </w:tc>
        <w:tc>
          <w:tcPr>
            <w:tcW w:w="3402" w:type="dxa"/>
            <w:tcBorders>
              <w:top w:val="nil"/>
              <w:left w:val="nil"/>
              <w:bottom w:val="nil"/>
              <w:right w:val="nil"/>
            </w:tcBorders>
          </w:tcPr>
          <w:p w14:paraId="6BE5A409" w14:textId="0DFCE0E3" w:rsidR="005A7D1E" w:rsidRDefault="005A7D1E" w:rsidP="005A7D1E">
            <w:pPr>
              <w:pStyle w:val="TableParagraph"/>
              <w:spacing w:line="276" w:lineRule="auto"/>
              <w:ind w:left="52" w:right="-3"/>
              <w:rPr>
                <w:spacing w:val="-2"/>
                <w:sz w:val="20"/>
              </w:rPr>
            </w:pPr>
            <w:r>
              <w:rPr>
                <w:i/>
                <w:sz w:val="20"/>
              </w:rPr>
              <w:t>Mastomys natalensis, M. awashensis</w:t>
            </w:r>
          </w:p>
        </w:tc>
        <w:tc>
          <w:tcPr>
            <w:tcW w:w="1412" w:type="dxa"/>
            <w:tcBorders>
              <w:top w:val="nil"/>
              <w:left w:val="nil"/>
              <w:bottom w:val="nil"/>
              <w:right w:val="nil"/>
            </w:tcBorders>
          </w:tcPr>
          <w:p w14:paraId="63D2CE99" w14:textId="394C1073" w:rsidR="005A7D1E" w:rsidRPr="004C23D7" w:rsidRDefault="005A7D1E" w:rsidP="005A7D1E">
            <w:pPr>
              <w:pStyle w:val="TableParagraph"/>
              <w:spacing w:line="276" w:lineRule="auto"/>
              <w:ind w:left="52" w:right="-3"/>
              <w:rPr>
                <w:spacing w:val="-2"/>
                <w:sz w:val="20"/>
              </w:rPr>
            </w:pPr>
            <w:r>
              <w:rPr>
                <w:spacing w:val="-5"/>
                <w:sz w:val="20"/>
              </w:rPr>
              <w:t>Muridae</w:t>
            </w:r>
          </w:p>
        </w:tc>
        <w:tc>
          <w:tcPr>
            <w:tcW w:w="2415" w:type="dxa"/>
            <w:tcBorders>
              <w:top w:val="nil"/>
              <w:left w:val="nil"/>
              <w:bottom w:val="nil"/>
              <w:right w:val="nil"/>
            </w:tcBorders>
          </w:tcPr>
          <w:p w14:paraId="294CC1FD" w14:textId="361FD728" w:rsidR="005A7D1E" w:rsidRDefault="005A7D1E" w:rsidP="005A7D1E">
            <w:pPr>
              <w:pStyle w:val="TableParagraph"/>
              <w:spacing w:line="276" w:lineRule="auto"/>
              <w:ind w:left="52" w:right="-3"/>
              <w:rPr>
                <w:spacing w:val="-2"/>
                <w:sz w:val="20"/>
              </w:rPr>
            </w:pPr>
            <w:r>
              <w:rPr>
                <w:spacing w:val="-5"/>
                <w:sz w:val="20"/>
              </w:rPr>
              <w:t>Africa</w:t>
            </w:r>
          </w:p>
        </w:tc>
        <w:tc>
          <w:tcPr>
            <w:tcW w:w="3828" w:type="dxa"/>
            <w:tcBorders>
              <w:top w:val="nil"/>
              <w:left w:val="nil"/>
              <w:bottom w:val="nil"/>
              <w:right w:val="nil"/>
            </w:tcBorders>
          </w:tcPr>
          <w:p w14:paraId="00BACACD" w14:textId="7E8DE907" w:rsidR="005A7D1E" w:rsidRPr="00640204" w:rsidRDefault="005A7D1E" w:rsidP="005A7D1E">
            <w:pPr>
              <w:pStyle w:val="TableParagraph"/>
              <w:ind w:left="52" w:right="-3"/>
              <w:rPr>
                <w:spacing w:val="-2"/>
                <w:sz w:val="20"/>
              </w:rPr>
            </w:pPr>
            <w:r>
              <w:rPr>
                <w:sz w:val="20"/>
              </w:rPr>
              <w:t>Unknown</w:t>
            </w:r>
          </w:p>
        </w:tc>
      </w:tr>
      <w:tr w:rsidR="005A7D1E" w14:paraId="482166DA" w14:textId="77777777" w:rsidTr="00802481">
        <w:trPr>
          <w:trHeight w:val="211"/>
          <w:jc w:val="center"/>
        </w:trPr>
        <w:tc>
          <w:tcPr>
            <w:tcW w:w="562" w:type="dxa"/>
            <w:vMerge/>
            <w:tcBorders>
              <w:top w:val="nil"/>
              <w:left w:val="nil"/>
              <w:bottom w:val="nil"/>
              <w:right w:val="nil"/>
            </w:tcBorders>
            <w:shd w:val="clear" w:color="auto" w:fill="D9D9D9"/>
            <w:textDirection w:val="btLr"/>
          </w:tcPr>
          <w:p w14:paraId="4C44F1F6"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0C034B67" w14:textId="6016BE4B" w:rsidR="005A7D1E" w:rsidRDefault="005A7D1E" w:rsidP="005A7D1E">
            <w:pPr>
              <w:pStyle w:val="TableParagraph"/>
              <w:spacing w:line="276" w:lineRule="auto"/>
              <w:ind w:left="38" w:right="14"/>
              <w:jc w:val="both"/>
              <w:rPr>
                <w:b/>
                <w:sz w:val="20"/>
              </w:rPr>
            </w:pPr>
            <w:r>
              <w:rPr>
                <w:b/>
                <w:sz w:val="20"/>
              </w:rPr>
              <w:t>Gairo (GAIV)</w:t>
            </w:r>
          </w:p>
        </w:tc>
        <w:tc>
          <w:tcPr>
            <w:tcW w:w="3402" w:type="dxa"/>
            <w:tcBorders>
              <w:top w:val="nil"/>
              <w:left w:val="nil"/>
              <w:bottom w:val="nil"/>
              <w:right w:val="nil"/>
            </w:tcBorders>
          </w:tcPr>
          <w:p w14:paraId="75706A82" w14:textId="30A46EC4" w:rsidR="005A7D1E" w:rsidRDefault="005A7D1E" w:rsidP="005A7D1E">
            <w:pPr>
              <w:pStyle w:val="TableParagraph"/>
              <w:spacing w:line="276" w:lineRule="auto"/>
              <w:ind w:left="52" w:right="-3"/>
              <w:rPr>
                <w:i/>
                <w:sz w:val="20"/>
              </w:rPr>
            </w:pPr>
            <w:r>
              <w:rPr>
                <w:i/>
                <w:sz w:val="20"/>
              </w:rPr>
              <w:t>Mastomys natalensis</w:t>
            </w:r>
          </w:p>
        </w:tc>
        <w:tc>
          <w:tcPr>
            <w:tcW w:w="1412" w:type="dxa"/>
            <w:tcBorders>
              <w:top w:val="nil"/>
              <w:left w:val="nil"/>
              <w:bottom w:val="nil"/>
              <w:right w:val="nil"/>
            </w:tcBorders>
          </w:tcPr>
          <w:p w14:paraId="74B2F0FD" w14:textId="1781D85D"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0FD40C2E" w14:textId="1B55F399" w:rsidR="005A7D1E" w:rsidRDefault="005A7D1E" w:rsidP="005A7D1E">
            <w:pPr>
              <w:pStyle w:val="TableParagraph"/>
              <w:spacing w:line="276" w:lineRule="auto"/>
              <w:ind w:left="52" w:right="-3"/>
              <w:rPr>
                <w:spacing w:val="-2"/>
                <w:sz w:val="20"/>
              </w:rPr>
            </w:pPr>
            <w:r>
              <w:rPr>
                <w:spacing w:val="-2"/>
                <w:sz w:val="20"/>
              </w:rPr>
              <w:t>Majawanga - Tanzania</w:t>
            </w:r>
          </w:p>
        </w:tc>
        <w:tc>
          <w:tcPr>
            <w:tcW w:w="3828" w:type="dxa"/>
            <w:tcBorders>
              <w:top w:val="nil"/>
              <w:left w:val="nil"/>
              <w:bottom w:val="nil"/>
              <w:right w:val="nil"/>
            </w:tcBorders>
          </w:tcPr>
          <w:p w14:paraId="54E3F456" w14:textId="614F0BED" w:rsidR="005A7D1E" w:rsidRDefault="005A7D1E" w:rsidP="005A7D1E">
            <w:pPr>
              <w:pStyle w:val="TableParagraph"/>
              <w:spacing w:line="276" w:lineRule="auto"/>
              <w:ind w:left="76" w:right="27"/>
              <w:rPr>
                <w:sz w:val="20"/>
              </w:rPr>
            </w:pPr>
            <w:r>
              <w:rPr>
                <w:sz w:val="20"/>
              </w:rPr>
              <w:t>Unknown</w:t>
            </w:r>
          </w:p>
        </w:tc>
      </w:tr>
      <w:tr w:rsidR="005A7D1E" w14:paraId="0CD9A236" w14:textId="77777777" w:rsidTr="00802481">
        <w:trPr>
          <w:trHeight w:val="195"/>
          <w:jc w:val="center"/>
        </w:trPr>
        <w:tc>
          <w:tcPr>
            <w:tcW w:w="562" w:type="dxa"/>
            <w:vMerge/>
            <w:tcBorders>
              <w:top w:val="nil"/>
              <w:left w:val="nil"/>
              <w:bottom w:val="nil"/>
              <w:right w:val="nil"/>
            </w:tcBorders>
            <w:shd w:val="clear" w:color="auto" w:fill="D9D9D9"/>
            <w:textDirection w:val="btLr"/>
          </w:tcPr>
          <w:p w14:paraId="44738A58"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F8F20F2" w14:textId="0BDC07B8" w:rsidR="005A7D1E" w:rsidRDefault="005A7D1E" w:rsidP="005A7D1E">
            <w:pPr>
              <w:pStyle w:val="TableParagraph"/>
              <w:spacing w:line="276" w:lineRule="auto"/>
              <w:ind w:left="38" w:right="14"/>
              <w:jc w:val="both"/>
              <w:rPr>
                <w:b/>
                <w:sz w:val="20"/>
              </w:rPr>
            </w:pPr>
            <w:r>
              <w:rPr>
                <w:b/>
                <w:spacing w:val="-2"/>
                <w:sz w:val="20"/>
              </w:rPr>
              <w:t>Gbagroube (GBAV)</w:t>
            </w:r>
          </w:p>
        </w:tc>
        <w:tc>
          <w:tcPr>
            <w:tcW w:w="3402" w:type="dxa"/>
            <w:tcBorders>
              <w:top w:val="nil"/>
              <w:left w:val="nil"/>
              <w:bottom w:val="nil"/>
              <w:right w:val="nil"/>
            </w:tcBorders>
          </w:tcPr>
          <w:p w14:paraId="50EFA89F" w14:textId="77777777" w:rsidR="005A7D1E" w:rsidRDefault="005A7D1E" w:rsidP="005A7D1E">
            <w:pPr>
              <w:pStyle w:val="TableParagraph"/>
              <w:spacing w:line="276" w:lineRule="auto"/>
              <w:ind w:left="52" w:right="-3"/>
              <w:rPr>
                <w:sz w:val="20"/>
              </w:rPr>
            </w:pPr>
            <w:r>
              <w:rPr>
                <w:i/>
                <w:sz w:val="20"/>
              </w:rPr>
              <w:t>Mus</w:t>
            </w:r>
            <w:r>
              <w:rPr>
                <w:i/>
                <w:spacing w:val="-10"/>
                <w:sz w:val="20"/>
              </w:rPr>
              <w:t xml:space="preserve"> </w:t>
            </w:r>
            <w:r>
              <w:rPr>
                <w:i/>
                <w:spacing w:val="-2"/>
                <w:sz w:val="20"/>
              </w:rPr>
              <w:t>setulosus</w:t>
            </w:r>
          </w:p>
        </w:tc>
        <w:tc>
          <w:tcPr>
            <w:tcW w:w="1412" w:type="dxa"/>
            <w:tcBorders>
              <w:top w:val="nil"/>
              <w:left w:val="nil"/>
              <w:bottom w:val="nil"/>
              <w:right w:val="nil"/>
            </w:tcBorders>
          </w:tcPr>
          <w:p w14:paraId="1524CB42" w14:textId="77777777" w:rsidR="005A7D1E" w:rsidRPr="004C23D7" w:rsidRDefault="005A7D1E" w:rsidP="005A7D1E">
            <w:pPr>
              <w:pStyle w:val="TableParagraph"/>
              <w:spacing w:line="276" w:lineRule="auto"/>
              <w:ind w:left="52" w:right="-3"/>
              <w:rPr>
                <w:sz w:val="20"/>
              </w:rPr>
            </w:pPr>
            <w:r w:rsidRPr="004C23D7">
              <w:rPr>
                <w:sz w:val="20"/>
              </w:rPr>
              <w:t>Muridae</w:t>
            </w:r>
          </w:p>
        </w:tc>
        <w:tc>
          <w:tcPr>
            <w:tcW w:w="2415" w:type="dxa"/>
            <w:tcBorders>
              <w:top w:val="nil"/>
              <w:left w:val="nil"/>
              <w:bottom w:val="nil"/>
              <w:right w:val="nil"/>
            </w:tcBorders>
          </w:tcPr>
          <w:p w14:paraId="3F96613E" w14:textId="5A890063" w:rsidR="005A7D1E" w:rsidRDefault="005A7D1E" w:rsidP="005A7D1E">
            <w:pPr>
              <w:pStyle w:val="TableParagraph"/>
              <w:spacing w:line="276" w:lineRule="auto"/>
              <w:ind w:left="52" w:right="-3"/>
              <w:rPr>
                <w:sz w:val="20"/>
              </w:rPr>
            </w:pPr>
            <w:r>
              <w:rPr>
                <w:sz w:val="20"/>
              </w:rPr>
              <w:t>Cote</w:t>
            </w:r>
            <w:r>
              <w:rPr>
                <w:spacing w:val="-5"/>
                <w:sz w:val="20"/>
              </w:rPr>
              <w:t xml:space="preserve"> </w:t>
            </w:r>
            <w:r>
              <w:rPr>
                <w:spacing w:val="-2"/>
                <w:sz w:val="20"/>
              </w:rPr>
              <w:t>d'Ivoire</w:t>
            </w:r>
          </w:p>
        </w:tc>
        <w:tc>
          <w:tcPr>
            <w:tcW w:w="3828" w:type="dxa"/>
            <w:tcBorders>
              <w:top w:val="nil"/>
              <w:left w:val="nil"/>
              <w:bottom w:val="nil"/>
              <w:right w:val="nil"/>
            </w:tcBorders>
          </w:tcPr>
          <w:p w14:paraId="071D5F31" w14:textId="6C66D548" w:rsidR="005A7D1E" w:rsidRDefault="005A7D1E" w:rsidP="005A7D1E">
            <w:pPr>
              <w:pStyle w:val="TableParagraph"/>
              <w:spacing w:line="276" w:lineRule="auto"/>
              <w:ind w:left="76" w:right="27"/>
              <w:rPr>
                <w:sz w:val="20"/>
              </w:rPr>
            </w:pPr>
            <w:r>
              <w:rPr>
                <w:sz w:val="20"/>
              </w:rPr>
              <w:t>Unknown</w:t>
            </w:r>
          </w:p>
        </w:tc>
      </w:tr>
      <w:tr w:rsidR="005A7D1E" w14:paraId="7321CD2B" w14:textId="77777777" w:rsidTr="00802481">
        <w:trPr>
          <w:trHeight w:val="291"/>
          <w:jc w:val="center"/>
        </w:trPr>
        <w:tc>
          <w:tcPr>
            <w:tcW w:w="562" w:type="dxa"/>
            <w:vMerge/>
            <w:tcBorders>
              <w:top w:val="nil"/>
              <w:left w:val="nil"/>
              <w:bottom w:val="nil"/>
              <w:right w:val="nil"/>
            </w:tcBorders>
            <w:shd w:val="clear" w:color="auto" w:fill="D9D9D9"/>
            <w:textDirection w:val="btLr"/>
          </w:tcPr>
          <w:p w14:paraId="1430A91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29D2B48A" w14:textId="4AEB0640" w:rsidR="005A7D1E" w:rsidRDefault="005A7D1E" w:rsidP="005A7D1E">
            <w:pPr>
              <w:pStyle w:val="TableParagraph"/>
              <w:spacing w:line="276" w:lineRule="auto"/>
              <w:ind w:left="38" w:right="14"/>
              <w:jc w:val="both"/>
              <w:rPr>
                <w:b/>
                <w:sz w:val="20"/>
              </w:rPr>
            </w:pPr>
            <w:r>
              <w:rPr>
                <w:b/>
                <w:sz w:val="20"/>
              </w:rPr>
              <w:t>Ippy (IPPYV)</w:t>
            </w:r>
          </w:p>
        </w:tc>
        <w:tc>
          <w:tcPr>
            <w:tcW w:w="3402" w:type="dxa"/>
            <w:tcBorders>
              <w:top w:val="nil"/>
              <w:left w:val="nil"/>
              <w:bottom w:val="nil"/>
              <w:right w:val="nil"/>
            </w:tcBorders>
          </w:tcPr>
          <w:p w14:paraId="1364D0ED" w14:textId="77777777" w:rsidR="005A7D1E" w:rsidRDefault="005A7D1E" w:rsidP="005A7D1E">
            <w:pPr>
              <w:pStyle w:val="TableParagraph"/>
              <w:spacing w:line="276" w:lineRule="auto"/>
              <w:ind w:left="52" w:right="-3"/>
              <w:rPr>
                <w:spacing w:val="-2"/>
                <w:sz w:val="20"/>
              </w:rPr>
            </w:pPr>
            <w:r>
              <w:rPr>
                <w:i/>
                <w:sz w:val="20"/>
              </w:rPr>
              <w:t>Arvicanthus</w:t>
            </w:r>
            <w:r>
              <w:rPr>
                <w:i/>
                <w:spacing w:val="-8"/>
                <w:sz w:val="20"/>
              </w:rPr>
              <w:t xml:space="preserve"> </w:t>
            </w:r>
            <w:r w:rsidRPr="0008742A">
              <w:rPr>
                <w:iCs/>
                <w:spacing w:val="-4"/>
                <w:sz w:val="20"/>
              </w:rPr>
              <w:t>spp.</w:t>
            </w:r>
          </w:p>
        </w:tc>
        <w:tc>
          <w:tcPr>
            <w:tcW w:w="1412" w:type="dxa"/>
            <w:tcBorders>
              <w:top w:val="nil"/>
              <w:left w:val="nil"/>
              <w:bottom w:val="nil"/>
              <w:right w:val="nil"/>
            </w:tcBorders>
          </w:tcPr>
          <w:p w14:paraId="1DAFCFD1"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131E4645" w14:textId="59339E17" w:rsidR="005A7D1E" w:rsidRDefault="005A7D1E" w:rsidP="005A7D1E">
            <w:pPr>
              <w:pStyle w:val="TableParagraph"/>
              <w:spacing w:line="276" w:lineRule="auto"/>
              <w:ind w:left="52" w:right="-3"/>
              <w:rPr>
                <w:sz w:val="20"/>
              </w:rPr>
            </w:pPr>
            <w:r>
              <w:rPr>
                <w:spacing w:val="-2"/>
                <w:sz w:val="20"/>
              </w:rPr>
              <w:t>Central African</w:t>
            </w:r>
          </w:p>
        </w:tc>
        <w:tc>
          <w:tcPr>
            <w:tcW w:w="3828" w:type="dxa"/>
            <w:tcBorders>
              <w:top w:val="nil"/>
              <w:left w:val="nil"/>
              <w:bottom w:val="nil"/>
              <w:right w:val="nil"/>
            </w:tcBorders>
          </w:tcPr>
          <w:p w14:paraId="0B7A6FDB" w14:textId="6C2F6BF5" w:rsidR="005A7D1E" w:rsidRDefault="005A7D1E" w:rsidP="005A7D1E">
            <w:pPr>
              <w:pStyle w:val="TableParagraph"/>
              <w:spacing w:line="276" w:lineRule="auto"/>
              <w:ind w:left="76" w:right="27"/>
              <w:rPr>
                <w:sz w:val="20"/>
              </w:rPr>
            </w:pPr>
            <w:r>
              <w:rPr>
                <w:sz w:val="20"/>
              </w:rPr>
              <w:t>Unknown</w:t>
            </w:r>
          </w:p>
        </w:tc>
      </w:tr>
      <w:tr w:rsidR="005A7D1E" w14:paraId="7E07D591" w14:textId="77777777" w:rsidTr="00802481">
        <w:trPr>
          <w:trHeight w:val="195"/>
          <w:jc w:val="center"/>
        </w:trPr>
        <w:tc>
          <w:tcPr>
            <w:tcW w:w="562" w:type="dxa"/>
            <w:vMerge/>
            <w:tcBorders>
              <w:top w:val="nil"/>
              <w:left w:val="nil"/>
              <w:bottom w:val="nil"/>
              <w:right w:val="nil"/>
            </w:tcBorders>
            <w:shd w:val="clear" w:color="auto" w:fill="D9D9D9"/>
            <w:textDirection w:val="btLr"/>
          </w:tcPr>
          <w:p w14:paraId="72C8D5B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DBAD6DF" w14:textId="1320D0DF" w:rsidR="005A7D1E" w:rsidRDefault="005A7D1E" w:rsidP="005A7D1E">
            <w:pPr>
              <w:pStyle w:val="TableParagraph"/>
              <w:spacing w:line="276" w:lineRule="auto"/>
              <w:ind w:left="38" w:right="14"/>
              <w:jc w:val="both"/>
              <w:rPr>
                <w:b/>
                <w:sz w:val="20"/>
              </w:rPr>
            </w:pPr>
            <w:r>
              <w:rPr>
                <w:b/>
                <w:sz w:val="20"/>
              </w:rPr>
              <w:t>Kodoko</w:t>
            </w:r>
            <w:r>
              <w:rPr>
                <w:b/>
                <w:spacing w:val="-2"/>
                <w:sz w:val="20"/>
              </w:rPr>
              <w:t xml:space="preserve"> (KODV)</w:t>
            </w:r>
          </w:p>
        </w:tc>
        <w:tc>
          <w:tcPr>
            <w:tcW w:w="3402" w:type="dxa"/>
            <w:tcBorders>
              <w:top w:val="nil"/>
              <w:left w:val="nil"/>
              <w:bottom w:val="nil"/>
              <w:right w:val="nil"/>
            </w:tcBorders>
          </w:tcPr>
          <w:p w14:paraId="23D1EE53" w14:textId="77777777" w:rsidR="005A7D1E" w:rsidRDefault="005A7D1E" w:rsidP="005A7D1E">
            <w:pPr>
              <w:pStyle w:val="TableParagraph"/>
              <w:spacing w:line="276" w:lineRule="auto"/>
              <w:ind w:left="52" w:right="-3"/>
              <w:rPr>
                <w:spacing w:val="-2"/>
                <w:sz w:val="20"/>
              </w:rPr>
            </w:pPr>
            <w:r>
              <w:rPr>
                <w:i/>
                <w:sz w:val="20"/>
              </w:rPr>
              <w:t>Mus</w:t>
            </w:r>
            <w:r>
              <w:rPr>
                <w:i/>
                <w:spacing w:val="-6"/>
                <w:sz w:val="20"/>
              </w:rPr>
              <w:t xml:space="preserve"> </w:t>
            </w:r>
            <w:r>
              <w:rPr>
                <w:i/>
                <w:spacing w:val="-2"/>
                <w:sz w:val="20"/>
              </w:rPr>
              <w:t>minutoides</w:t>
            </w:r>
          </w:p>
        </w:tc>
        <w:tc>
          <w:tcPr>
            <w:tcW w:w="1412" w:type="dxa"/>
            <w:tcBorders>
              <w:top w:val="nil"/>
              <w:left w:val="nil"/>
              <w:bottom w:val="nil"/>
              <w:right w:val="nil"/>
            </w:tcBorders>
          </w:tcPr>
          <w:p w14:paraId="47B09A4D"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D1C65FF" w14:textId="77777777" w:rsidR="005A7D1E" w:rsidRDefault="005A7D1E" w:rsidP="005A7D1E">
            <w:pPr>
              <w:pStyle w:val="TableParagraph"/>
              <w:spacing w:line="276" w:lineRule="auto"/>
              <w:ind w:left="52" w:right="-3"/>
              <w:rPr>
                <w:sz w:val="20"/>
              </w:rPr>
            </w:pPr>
            <w:r>
              <w:rPr>
                <w:spacing w:val="-2"/>
                <w:sz w:val="20"/>
              </w:rPr>
              <w:t>Guinea</w:t>
            </w:r>
          </w:p>
        </w:tc>
        <w:tc>
          <w:tcPr>
            <w:tcW w:w="3828" w:type="dxa"/>
            <w:tcBorders>
              <w:top w:val="nil"/>
              <w:left w:val="nil"/>
              <w:bottom w:val="nil"/>
              <w:right w:val="nil"/>
            </w:tcBorders>
          </w:tcPr>
          <w:p w14:paraId="2581C24D" w14:textId="25ECDC8D" w:rsidR="005A7D1E" w:rsidRDefault="005A7D1E" w:rsidP="005A7D1E">
            <w:pPr>
              <w:pStyle w:val="TableParagraph"/>
              <w:spacing w:line="276" w:lineRule="auto"/>
              <w:ind w:left="76" w:right="27"/>
              <w:rPr>
                <w:sz w:val="20"/>
              </w:rPr>
            </w:pPr>
            <w:r>
              <w:rPr>
                <w:sz w:val="20"/>
              </w:rPr>
              <w:t>Unknown</w:t>
            </w:r>
          </w:p>
        </w:tc>
      </w:tr>
      <w:tr w:rsidR="005A7D1E" w14:paraId="326D69C2" w14:textId="77777777" w:rsidTr="00802481">
        <w:trPr>
          <w:trHeight w:val="211"/>
          <w:jc w:val="center"/>
        </w:trPr>
        <w:tc>
          <w:tcPr>
            <w:tcW w:w="562" w:type="dxa"/>
            <w:vMerge/>
            <w:tcBorders>
              <w:top w:val="nil"/>
              <w:left w:val="nil"/>
              <w:bottom w:val="nil"/>
              <w:right w:val="nil"/>
            </w:tcBorders>
            <w:shd w:val="clear" w:color="auto" w:fill="D9D9D9"/>
            <w:textDirection w:val="btLr"/>
          </w:tcPr>
          <w:p w14:paraId="1551371B"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7BBB2F0" w14:textId="6325EB2D" w:rsidR="005A7D1E" w:rsidRDefault="005A7D1E" w:rsidP="005A7D1E">
            <w:pPr>
              <w:pStyle w:val="TableParagraph"/>
              <w:spacing w:line="276" w:lineRule="auto"/>
              <w:ind w:left="38" w:right="14"/>
              <w:jc w:val="both"/>
              <w:rPr>
                <w:b/>
                <w:sz w:val="20"/>
              </w:rPr>
            </w:pPr>
            <w:r>
              <w:rPr>
                <w:b/>
                <w:spacing w:val="-2"/>
                <w:sz w:val="20"/>
              </w:rPr>
              <w:t>Kitale (KTLV)</w:t>
            </w:r>
          </w:p>
        </w:tc>
        <w:tc>
          <w:tcPr>
            <w:tcW w:w="3402" w:type="dxa"/>
            <w:tcBorders>
              <w:top w:val="nil"/>
              <w:left w:val="nil"/>
              <w:bottom w:val="nil"/>
              <w:right w:val="nil"/>
            </w:tcBorders>
          </w:tcPr>
          <w:p w14:paraId="26CCA0DE" w14:textId="40BBF9CF" w:rsidR="005A7D1E" w:rsidRDefault="005A7D1E" w:rsidP="005A7D1E">
            <w:pPr>
              <w:pStyle w:val="TableParagraph"/>
              <w:spacing w:line="276" w:lineRule="auto"/>
              <w:ind w:left="52" w:right="-3"/>
              <w:rPr>
                <w:i/>
                <w:sz w:val="20"/>
              </w:rPr>
            </w:pPr>
            <w:r>
              <w:rPr>
                <w:i/>
                <w:sz w:val="20"/>
              </w:rPr>
              <w:t>Mastomys natalensis, Rattus rattus</w:t>
            </w:r>
          </w:p>
        </w:tc>
        <w:tc>
          <w:tcPr>
            <w:tcW w:w="1412" w:type="dxa"/>
            <w:tcBorders>
              <w:top w:val="nil"/>
              <w:left w:val="nil"/>
              <w:bottom w:val="nil"/>
              <w:right w:val="nil"/>
            </w:tcBorders>
          </w:tcPr>
          <w:p w14:paraId="13442BE9" w14:textId="066B5996" w:rsidR="005A7D1E" w:rsidRPr="004C23D7" w:rsidRDefault="005A7D1E" w:rsidP="005A7D1E">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39553328" w14:textId="5F588BBC" w:rsidR="005A7D1E" w:rsidRDefault="005A7D1E" w:rsidP="005A7D1E">
            <w:pPr>
              <w:pStyle w:val="TableParagraph"/>
              <w:spacing w:line="276" w:lineRule="auto"/>
              <w:ind w:left="52" w:right="-3"/>
              <w:rPr>
                <w:spacing w:val="-2"/>
                <w:sz w:val="20"/>
              </w:rPr>
            </w:pPr>
            <w:r>
              <w:rPr>
                <w:spacing w:val="-5"/>
                <w:sz w:val="20"/>
              </w:rPr>
              <w:t>Kitale – Quênia</w:t>
            </w:r>
          </w:p>
        </w:tc>
        <w:tc>
          <w:tcPr>
            <w:tcW w:w="3828" w:type="dxa"/>
            <w:tcBorders>
              <w:top w:val="nil"/>
              <w:left w:val="nil"/>
              <w:bottom w:val="nil"/>
              <w:right w:val="nil"/>
            </w:tcBorders>
          </w:tcPr>
          <w:p w14:paraId="14985123" w14:textId="62F586A2" w:rsidR="005A7D1E" w:rsidRDefault="005A7D1E" w:rsidP="005A7D1E">
            <w:pPr>
              <w:pStyle w:val="TableParagraph"/>
              <w:spacing w:line="276" w:lineRule="auto"/>
              <w:ind w:left="76" w:right="27"/>
              <w:rPr>
                <w:sz w:val="20"/>
              </w:rPr>
            </w:pPr>
            <w:r>
              <w:rPr>
                <w:sz w:val="20"/>
              </w:rPr>
              <w:t>Unknown</w:t>
            </w:r>
          </w:p>
        </w:tc>
      </w:tr>
      <w:tr w:rsidR="005A7D1E" w14:paraId="154C41EE" w14:textId="77777777" w:rsidTr="00802481">
        <w:trPr>
          <w:trHeight w:val="211"/>
          <w:jc w:val="center"/>
        </w:trPr>
        <w:tc>
          <w:tcPr>
            <w:tcW w:w="562" w:type="dxa"/>
            <w:vMerge/>
            <w:tcBorders>
              <w:top w:val="nil"/>
              <w:left w:val="nil"/>
              <w:bottom w:val="nil"/>
              <w:right w:val="nil"/>
            </w:tcBorders>
            <w:shd w:val="clear" w:color="auto" w:fill="D9D9D9"/>
            <w:textDirection w:val="btLr"/>
          </w:tcPr>
          <w:p w14:paraId="0D991477"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44B2C537" w14:textId="1B4D43D9" w:rsidR="005A7D1E" w:rsidRDefault="005A7D1E" w:rsidP="005A7D1E">
            <w:pPr>
              <w:pStyle w:val="TableParagraph"/>
              <w:spacing w:line="276" w:lineRule="auto"/>
              <w:ind w:left="38" w:right="14"/>
              <w:jc w:val="both"/>
              <w:rPr>
                <w:b/>
                <w:sz w:val="20"/>
              </w:rPr>
            </w:pPr>
            <w:r>
              <w:rPr>
                <w:b/>
                <w:sz w:val="20"/>
              </w:rPr>
              <w:t>Kwanza (KWAV)</w:t>
            </w:r>
          </w:p>
        </w:tc>
        <w:tc>
          <w:tcPr>
            <w:tcW w:w="3402" w:type="dxa"/>
            <w:tcBorders>
              <w:top w:val="nil"/>
              <w:left w:val="nil"/>
              <w:bottom w:val="nil"/>
              <w:right w:val="nil"/>
            </w:tcBorders>
          </w:tcPr>
          <w:p w14:paraId="19449A5C" w14:textId="4CB68340" w:rsidR="005A7D1E" w:rsidRDefault="005A7D1E" w:rsidP="005A7D1E">
            <w:pPr>
              <w:pStyle w:val="TableParagraph"/>
              <w:spacing w:line="276" w:lineRule="auto"/>
              <w:ind w:left="52" w:right="-3"/>
              <w:rPr>
                <w:i/>
                <w:sz w:val="20"/>
              </w:rPr>
            </w:pPr>
            <w:r>
              <w:rPr>
                <w:i/>
                <w:sz w:val="20"/>
              </w:rPr>
              <w:t>Mus triton</w:t>
            </w:r>
          </w:p>
        </w:tc>
        <w:tc>
          <w:tcPr>
            <w:tcW w:w="1412" w:type="dxa"/>
            <w:tcBorders>
              <w:top w:val="nil"/>
              <w:left w:val="nil"/>
              <w:bottom w:val="nil"/>
              <w:right w:val="nil"/>
            </w:tcBorders>
          </w:tcPr>
          <w:p w14:paraId="77E28AEB" w14:textId="38282BC9"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48F84EDC" w14:textId="5C2ABCDA" w:rsidR="005A7D1E" w:rsidRDefault="005A7D1E" w:rsidP="005A7D1E">
            <w:pPr>
              <w:pStyle w:val="TableParagraph"/>
              <w:spacing w:line="276" w:lineRule="auto"/>
              <w:ind w:left="52" w:right="-3"/>
              <w:rPr>
                <w:spacing w:val="-2"/>
                <w:sz w:val="20"/>
              </w:rPr>
            </w:pPr>
            <w:r>
              <w:rPr>
                <w:spacing w:val="-2"/>
                <w:sz w:val="20"/>
              </w:rPr>
              <w:t>Angola</w:t>
            </w:r>
          </w:p>
        </w:tc>
        <w:tc>
          <w:tcPr>
            <w:tcW w:w="3828" w:type="dxa"/>
            <w:tcBorders>
              <w:top w:val="nil"/>
              <w:left w:val="nil"/>
              <w:bottom w:val="nil"/>
              <w:right w:val="nil"/>
            </w:tcBorders>
          </w:tcPr>
          <w:p w14:paraId="78F62091" w14:textId="5036D1ED" w:rsidR="005A7D1E" w:rsidRDefault="005A7D1E" w:rsidP="005A7D1E">
            <w:pPr>
              <w:pStyle w:val="TableParagraph"/>
              <w:spacing w:line="276" w:lineRule="auto"/>
              <w:ind w:left="76" w:right="27"/>
              <w:rPr>
                <w:sz w:val="20"/>
              </w:rPr>
            </w:pPr>
            <w:r>
              <w:rPr>
                <w:sz w:val="20"/>
              </w:rPr>
              <w:t>Unknown</w:t>
            </w:r>
          </w:p>
        </w:tc>
      </w:tr>
      <w:tr w:rsidR="005A7D1E" w14:paraId="7C44F2D6" w14:textId="77777777" w:rsidTr="00802481">
        <w:trPr>
          <w:trHeight w:val="462"/>
          <w:jc w:val="center"/>
        </w:trPr>
        <w:tc>
          <w:tcPr>
            <w:tcW w:w="562" w:type="dxa"/>
            <w:vMerge/>
            <w:tcBorders>
              <w:top w:val="nil"/>
              <w:left w:val="nil"/>
              <w:bottom w:val="nil"/>
              <w:right w:val="nil"/>
            </w:tcBorders>
            <w:shd w:val="clear" w:color="auto" w:fill="D9D9D9"/>
            <w:textDirection w:val="btLr"/>
          </w:tcPr>
          <w:p w14:paraId="298A06A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2F2D06B0" w14:textId="64240FD8" w:rsidR="005A7D1E" w:rsidRDefault="0042378D" w:rsidP="005A7D1E">
            <w:pPr>
              <w:pStyle w:val="TableParagraph"/>
              <w:spacing w:line="276" w:lineRule="auto"/>
              <w:ind w:left="38" w:right="14"/>
              <w:jc w:val="both"/>
              <w:rPr>
                <w:b/>
                <w:sz w:val="20"/>
              </w:rPr>
            </w:pPr>
            <w:r>
              <w:rPr>
                <w:b/>
                <w:sz w:val="20"/>
              </w:rPr>
              <w:t>Lassa</w:t>
            </w:r>
            <w:r w:rsidR="005A7D1E">
              <w:rPr>
                <w:b/>
                <w:sz w:val="20"/>
              </w:rPr>
              <w:t xml:space="preserve"> (LASV)</w:t>
            </w:r>
          </w:p>
        </w:tc>
        <w:tc>
          <w:tcPr>
            <w:tcW w:w="3402" w:type="dxa"/>
            <w:tcBorders>
              <w:top w:val="nil"/>
              <w:left w:val="nil"/>
              <w:bottom w:val="nil"/>
              <w:right w:val="nil"/>
            </w:tcBorders>
          </w:tcPr>
          <w:p w14:paraId="6D664A41" w14:textId="77777777" w:rsidR="005A7D1E" w:rsidRDefault="005A7D1E" w:rsidP="005A7D1E">
            <w:pPr>
              <w:pStyle w:val="TableParagraph"/>
              <w:spacing w:line="276" w:lineRule="auto"/>
              <w:ind w:left="52" w:right="-3"/>
              <w:rPr>
                <w:spacing w:val="-4"/>
                <w:sz w:val="20"/>
              </w:rPr>
            </w:pPr>
            <w:r>
              <w:rPr>
                <w:i/>
                <w:sz w:val="20"/>
              </w:rPr>
              <w:t>Mastomys</w:t>
            </w:r>
            <w:r>
              <w:rPr>
                <w:i/>
                <w:spacing w:val="-9"/>
                <w:sz w:val="20"/>
              </w:rPr>
              <w:t xml:space="preserve"> </w:t>
            </w:r>
            <w:r>
              <w:rPr>
                <w:i/>
                <w:spacing w:val="-2"/>
                <w:sz w:val="20"/>
              </w:rPr>
              <w:t>natalensis</w:t>
            </w:r>
          </w:p>
        </w:tc>
        <w:tc>
          <w:tcPr>
            <w:tcW w:w="1412" w:type="dxa"/>
            <w:tcBorders>
              <w:top w:val="nil"/>
              <w:left w:val="nil"/>
              <w:bottom w:val="nil"/>
              <w:right w:val="nil"/>
            </w:tcBorders>
          </w:tcPr>
          <w:p w14:paraId="083B81EC" w14:textId="77777777" w:rsidR="005A7D1E" w:rsidRPr="004C23D7" w:rsidRDefault="005A7D1E" w:rsidP="005A7D1E">
            <w:pPr>
              <w:pStyle w:val="TableParagraph"/>
              <w:spacing w:line="276" w:lineRule="auto"/>
              <w:ind w:left="52" w:right="-3"/>
              <w:rPr>
                <w:spacing w:val="-4"/>
                <w:sz w:val="20"/>
              </w:rPr>
            </w:pPr>
            <w:r w:rsidRPr="004C23D7">
              <w:rPr>
                <w:spacing w:val="-4"/>
                <w:sz w:val="20"/>
              </w:rPr>
              <w:t>Muridae</w:t>
            </w:r>
          </w:p>
        </w:tc>
        <w:tc>
          <w:tcPr>
            <w:tcW w:w="2415" w:type="dxa"/>
            <w:tcBorders>
              <w:top w:val="nil"/>
              <w:left w:val="nil"/>
              <w:bottom w:val="nil"/>
              <w:right w:val="nil"/>
            </w:tcBorders>
          </w:tcPr>
          <w:p w14:paraId="6DF3FA32" w14:textId="77777777" w:rsidR="005A7D1E" w:rsidRDefault="005A7D1E" w:rsidP="005A7D1E">
            <w:pPr>
              <w:pStyle w:val="TableParagraph"/>
              <w:spacing w:line="276" w:lineRule="auto"/>
              <w:ind w:left="52" w:right="-3"/>
              <w:rPr>
                <w:sz w:val="20"/>
              </w:rPr>
            </w:pPr>
            <w:r>
              <w:rPr>
                <w:spacing w:val="-4"/>
                <w:sz w:val="20"/>
              </w:rPr>
              <w:t>Western</w:t>
            </w:r>
            <w:r>
              <w:rPr>
                <w:spacing w:val="-2"/>
                <w:sz w:val="20"/>
              </w:rPr>
              <w:t xml:space="preserve"> Africa</w:t>
            </w:r>
          </w:p>
        </w:tc>
        <w:tc>
          <w:tcPr>
            <w:tcW w:w="3828" w:type="dxa"/>
            <w:tcBorders>
              <w:top w:val="nil"/>
              <w:left w:val="nil"/>
              <w:bottom w:val="nil"/>
              <w:right w:val="nil"/>
            </w:tcBorders>
          </w:tcPr>
          <w:p w14:paraId="43D24A99" w14:textId="259F94AD" w:rsidR="005A7D1E" w:rsidRDefault="0042378D" w:rsidP="005A7D1E">
            <w:pPr>
              <w:pStyle w:val="TableParagraph"/>
              <w:spacing w:line="276" w:lineRule="auto"/>
              <w:ind w:left="76" w:right="27"/>
              <w:rPr>
                <w:sz w:val="20"/>
              </w:rPr>
            </w:pPr>
            <w:r>
              <w:rPr>
                <w:sz w:val="20"/>
              </w:rPr>
              <w:t>Lassa</w:t>
            </w:r>
            <w:r w:rsidR="005A7D1E">
              <w:rPr>
                <w:sz w:val="20"/>
              </w:rPr>
              <w:t xml:space="preserve"> fever, Febrile</w:t>
            </w:r>
            <w:r w:rsidR="005A7D1E">
              <w:rPr>
                <w:spacing w:val="-7"/>
                <w:sz w:val="20"/>
              </w:rPr>
              <w:t xml:space="preserve"> </w:t>
            </w:r>
            <w:r w:rsidR="005A7D1E">
              <w:rPr>
                <w:spacing w:val="-2"/>
                <w:sz w:val="20"/>
              </w:rPr>
              <w:t>illness,</w:t>
            </w:r>
          </w:p>
          <w:p w14:paraId="7584A1ED" w14:textId="77777777" w:rsidR="005A7D1E" w:rsidRDefault="005A7D1E" w:rsidP="005A7D1E">
            <w:pPr>
              <w:pStyle w:val="TableParagraph"/>
              <w:spacing w:line="276" w:lineRule="auto"/>
              <w:ind w:left="76" w:right="27"/>
              <w:rPr>
                <w:sz w:val="20"/>
              </w:rPr>
            </w:pPr>
            <w:r>
              <w:rPr>
                <w:sz w:val="20"/>
              </w:rPr>
              <w:t>hemorrhagic</w:t>
            </w:r>
            <w:r>
              <w:rPr>
                <w:spacing w:val="-13"/>
                <w:sz w:val="20"/>
              </w:rPr>
              <w:t xml:space="preserve"> </w:t>
            </w:r>
            <w:r>
              <w:rPr>
                <w:sz w:val="20"/>
              </w:rPr>
              <w:t>fever</w:t>
            </w:r>
            <w:r>
              <w:rPr>
                <w:spacing w:val="-12"/>
                <w:sz w:val="20"/>
              </w:rPr>
              <w:t xml:space="preserve"> </w:t>
            </w:r>
            <w:r>
              <w:rPr>
                <w:sz w:val="20"/>
              </w:rPr>
              <w:t>in severe cases</w:t>
            </w:r>
          </w:p>
        </w:tc>
      </w:tr>
      <w:tr w:rsidR="005A7D1E" w14:paraId="00DF4827" w14:textId="77777777" w:rsidTr="00802481">
        <w:trPr>
          <w:trHeight w:val="211"/>
          <w:jc w:val="center"/>
        </w:trPr>
        <w:tc>
          <w:tcPr>
            <w:tcW w:w="562" w:type="dxa"/>
            <w:vMerge/>
            <w:tcBorders>
              <w:top w:val="nil"/>
              <w:left w:val="nil"/>
              <w:bottom w:val="nil"/>
              <w:right w:val="nil"/>
            </w:tcBorders>
            <w:shd w:val="clear" w:color="auto" w:fill="D9D9D9"/>
            <w:textDirection w:val="btLr"/>
          </w:tcPr>
          <w:p w14:paraId="7C24F1C0" w14:textId="77777777" w:rsidR="005A7D1E" w:rsidRDefault="005A7D1E" w:rsidP="005A7D1E">
            <w:pPr>
              <w:pStyle w:val="TableParagraph"/>
              <w:ind w:left="1089"/>
              <w:rPr>
                <w:sz w:val="2"/>
                <w:szCs w:val="2"/>
              </w:rPr>
            </w:pPr>
          </w:p>
        </w:tc>
        <w:tc>
          <w:tcPr>
            <w:tcW w:w="2977" w:type="dxa"/>
            <w:tcBorders>
              <w:top w:val="nil"/>
              <w:left w:val="nil"/>
              <w:bottom w:val="nil"/>
              <w:right w:val="nil"/>
            </w:tcBorders>
            <w:shd w:val="clear" w:color="auto" w:fill="auto"/>
          </w:tcPr>
          <w:p w14:paraId="305B5640" w14:textId="15D5E3B6" w:rsidR="005A7D1E" w:rsidRPr="00284585" w:rsidRDefault="005A7D1E" w:rsidP="005A7D1E">
            <w:pPr>
              <w:pStyle w:val="TableParagraph"/>
              <w:spacing w:line="276" w:lineRule="auto"/>
              <w:ind w:left="38" w:right="14"/>
              <w:jc w:val="both"/>
              <w:rPr>
                <w:b/>
                <w:sz w:val="20"/>
              </w:rPr>
            </w:pPr>
            <w:r w:rsidRPr="00284585">
              <w:rPr>
                <w:b/>
                <w:sz w:val="20"/>
              </w:rPr>
              <w:t>Lijiang (LIJV)</w:t>
            </w:r>
          </w:p>
        </w:tc>
        <w:tc>
          <w:tcPr>
            <w:tcW w:w="3402" w:type="dxa"/>
            <w:tcBorders>
              <w:top w:val="nil"/>
              <w:left w:val="nil"/>
              <w:bottom w:val="nil"/>
              <w:right w:val="nil"/>
            </w:tcBorders>
            <w:shd w:val="clear" w:color="auto" w:fill="auto"/>
          </w:tcPr>
          <w:p w14:paraId="3B08A6B3" w14:textId="29506291" w:rsidR="005A7D1E" w:rsidRPr="00284585" w:rsidRDefault="005A7D1E" w:rsidP="005A7D1E">
            <w:pPr>
              <w:pStyle w:val="TableParagraph"/>
              <w:spacing w:line="276" w:lineRule="auto"/>
              <w:ind w:left="52" w:right="-3"/>
              <w:rPr>
                <w:i/>
                <w:sz w:val="20"/>
              </w:rPr>
            </w:pPr>
            <w:r w:rsidRPr="00284585">
              <w:rPr>
                <w:i/>
                <w:sz w:val="20"/>
              </w:rPr>
              <w:t>Apodemus chevrieri</w:t>
            </w:r>
          </w:p>
        </w:tc>
        <w:tc>
          <w:tcPr>
            <w:tcW w:w="1412" w:type="dxa"/>
            <w:tcBorders>
              <w:top w:val="nil"/>
              <w:left w:val="nil"/>
              <w:bottom w:val="nil"/>
              <w:right w:val="nil"/>
            </w:tcBorders>
            <w:shd w:val="clear" w:color="auto" w:fill="auto"/>
          </w:tcPr>
          <w:p w14:paraId="55EFE583" w14:textId="2613405A"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shd w:val="clear" w:color="auto" w:fill="auto"/>
          </w:tcPr>
          <w:p w14:paraId="6F44AD2D" w14:textId="33D1A59D" w:rsidR="005A7D1E" w:rsidRPr="00284585" w:rsidRDefault="005A7D1E" w:rsidP="005A7D1E">
            <w:pPr>
              <w:pStyle w:val="TableParagraph"/>
              <w:spacing w:line="276" w:lineRule="auto"/>
              <w:ind w:left="52" w:right="-3"/>
              <w:rPr>
                <w:spacing w:val="-2"/>
                <w:sz w:val="20"/>
              </w:rPr>
            </w:pPr>
            <w:r w:rsidRPr="00284585">
              <w:rPr>
                <w:spacing w:val="-2"/>
                <w:sz w:val="20"/>
              </w:rPr>
              <w:t>China</w:t>
            </w:r>
          </w:p>
        </w:tc>
        <w:tc>
          <w:tcPr>
            <w:tcW w:w="3828" w:type="dxa"/>
            <w:tcBorders>
              <w:top w:val="nil"/>
              <w:left w:val="nil"/>
              <w:bottom w:val="nil"/>
              <w:right w:val="nil"/>
            </w:tcBorders>
          </w:tcPr>
          <w:p w14:paraId="38B48857" w14:textId="1FF89D0F" w:rsidR="005A7D1E" w:rsidRDefault="005A7D1E" w:rsidP="005A7D1E">
            <w:pPr>
              <w:pStyle w:val="TableParagraph"/>
              <w:spacing w:line="276" w:lineRule="auto"/>
              <w:ind w:left="76" w:right="27"/>
              <w:rPr>
                <w:sz w:val="20"/>
              </w:rPr>
            </w:pPr>
            <w:r>
              <w:rPr>
                <w:sz w:val="20"/>
              </w:rPr>
              <w:t>Unknown</w:t>
            </w:r>
          </w:p>
        </w:tc>
      </w:tr>
      <w:tr w:rsidR="005A7D1E" w14:paraId="23EF1E63" w14:textId="77777777" w:rsidTr="00802481">
        <w:trPr>
          <w:trHeight w:val="185"/>
          <w:jc w:val="center"/>
        </w:trPr>
        <w:tc>
          <w:tcPr>
            <w:tcW w:w="562" w:type="dxa"/>
            <w:vMerge/>
            <w:tcBorders>
              <w:top w:val="nil"/>
              <w:left w:val="nil"/>
              <w:bottom w:val="nil"/>
              <w:right w:val="nil"/>
            </w:tcBorders>
            <w:shd w:val="clear" w:color="auto" w:fill="D9D9D9"/>
            <w:textDirection w:val="btLr"/>
          </w:tcPr>
          <w:p w14:paraId="10DFABC8"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FCDC031" w14:textId="08616624" w:rsidR="005A7D1E" w:rsidRDefault="005A7D1E" w:rsidP="005A7D1E">
            <w:pPr>
              <w:pStyle w:val="TableParagraph"/>
              <w:spacing w:line="276" w:lineRule="auto"/>
              <w:ind w:left="38" w:right="14"/>
              <w:jc w:val="both"/>
              <w:rPr>
                <w:b/>
                <w:sz w:val="20"/>
              </w:rPr>
            </w:pPr>
            <w:r>
              <w:rPr>
                <w:b/>
                <w:sz w:val="20"/>
              </w:rPr>
              <w:t>Lujo (LUJV)</w:t>
            </w:r>
          </w:p>
        </w:tc>
        <w:tc>
          <w:tcPr>
            <w:tcW w:w="3402" w:type="dxa"/>
            <w:tcBorders>
              <w:top w:val="nil"/>
              <w:left w:val="nil"/>
              <w:bottom w:val="nil"/>
              <w:right w:val="nil"/>
            </w:tcBorders>
          </w:tcPr>
          <w:p w14:paraId="43530768" w14:textId="77777777" w:rsidR="005A7D1E" w:rsidRDefault="005A7D1E" w:rsidP="005A7D1E">
            <w:pPr>
              <w:pStyle w:val="TableParagraph"/>
              <w:spacing w:line="276" w:lineRule="auto"/>
              <w:ind w:left="52" w:right="-3"/>
              <w:rPr>
                <w:spacing w:val="-2"/>
                <w:sz w:val="20"/>
              </w:rPr>
            </w:pPr>
            <w:r>
              <w:rPr>
                <w:spacing w:val="-2"/>
                <w:sz w:val="20"/>
              </w:rPr>
              <w:t>Unknown</w:t>
            </w:r>
          </w:p>
        </w:tc>
        <w:tc>
          <w:tcPr>
            <w:tcW w:w="1412" w:type="dxa"/>
            <w:tcBorders>
              <w:top w:val="nil"/>
              <w:left w:val="nil"/>
              <w:bottom w:val="nil"/>
              <w:right w:val="nil"/>
            </w:tcBorders>
          </w:tcPr>
          <w:p w14:paraId="634FFCB7" w14:textId="77777777" w:rsidR="005A7D1E" w:rsidRPr="004C23D7" w:rsidRDefault="005A7D1E" w:rsidP="005A7D1E">
            <w:pPr>
              <w:pStyle w:val="TableParagraph"/>
              <w:spacing w:line="276" w:lineRule="auto"/>
              <w:ind w:left="52" w:right="-3"/>
              <w:rPr>
                <w:spacing w:val="-2"/>
                <w:sz w:val="20"/>
              </w:rPr>
            </w:pPr>
            <w:r w:rsidRPr="004C23D7">
              <w:rPr>
                <w:spacing w:val="-2"/>
                <w:sz w:val="20"/>
              </w:rPr>
              <w:t>Unknown</w:t>
            </w:r>
          </w:p>
        </w:tc>
        <w:tc>
          <w:tcPr>
            <w:tcW w:w="2415" w:type="dxa"/>
            <w:tcBorders>
              <w:top w:val="nil"/>
              <w:left w:val="nil"/>
              <w:bottom w:val="nil"/>
              <w:right w:val="nil"/>
            </w:tcBorders>
          </w:tcPr>
          <w:p w14:paraId="0E9EF3D1" w14:textId="77777777" w:rsidR="005A7D1E" w:rsidRDefault="005A7D1E" w:rsidP="005A7D1E">
            <w:pPr>
              <w:pStyle w:val="TableParagraph"/>
              <w:spacing w:line="276" w:lineRule="auto"/>
              <w:ind w:left="52" w:right="-3"/>
              <w:rPr>
                <w:sz w:val="20"/>
              </w:rPr>
            </w:pPr>
            <w:r>
              <w:rPr>
                <w:spacing w:val="-2"/>
                <w:sz w:val="20"/>
              </w:rPr>
              <w:t>Zambia</w:t>
            </w:r>
          </w:p>
        </w:tc>
        <w:tc>
          <w:tcPr>
            <w:tcW w:w="3828" w:type="dxa"/>
            <w:tcBorders>
              <w:top w:val="nil"/>
              <w:left w:val="nil"/>
              <w:bottom w:val="nil"/>
              <w:right w:val="nil"/>
            </w:tcBorders>
          </w:tcPr>
          <w:p w14:paraId="02FC4BA8" w14:textId="77F4347B" w:rsidR="005A7D1E" w:rsidRDefault="005A7D1E" w:rsidP="005A7D1E">
            <w:pPr>
              <w:pStyle w:val="TableParagraph"/>
              <w:spacing w:line="276" w:lineRule="auto"/>
              <w:ind w:left="76" w:right="27"/>
              <w:rPr>
                <w:sz w:val="20"/>
              </w:rPr>
            </w:pPr>
            <w:r>
              <w:rPr>
                <w:sz w:val="20"/>
              </w:rPr>
              <w:t>Hemorrhagic</w:t>
            </w:r>
            <w:r>
              <w:rPr>
                <w:spacing w:val="-9"/>
                <w:sz w:val="20"/>
              </w:rPr>
              <w:t xml:space="preserve"> </w:t>
            </w:r>
            <w:r>
              <w:rPr>
                <w:spacing w:val="-2"/>
                <w:sz w:val="20"/>
              </w:rPr>
              <w:t>fever of nosocomial</w:t>
            </w:r>
            <w:r w:rsidDel="00A82099">
              <w:rPr>
                <w:spacing w:val="-2"/>
                <w:sz w:val="20"/>
              </w:rPr>
              <w:t xml:space="preserve"> </w:t>
            </w:r>
            <w:r>
              <w:rPr>
                <w:spacing w:val="-2"/>
                <w:sz w:val="20"/>
              </w:rPr>
              <w:t xml:space="preserve">transmission </w:t>
            </w:r>
          </w:p>
        </w:tc>
      </w:tr>
      <w:tr w:rsidR="005A7D1E" w14:paraId="16FDFB81" w14:textId="77777777" w:rsidTr="00802481">
        <w:trPr>
          <w:trHeight w:val="195"/>
          <w:jc w:val="center"/>
        </w:trPr>
        <w:tc>
          <w:tcPr>
            <w:tcW w:w="562" w:type="dxa"/>
            <w:vMerge/>
            <w:tcBorders>
              <w:top w:val="nil"/>
              <w:left w:val="nil"/>
              <w:bottom w:val="nil"/>
              <w:right w:val="nil"/>
            </w:tcBorders>
            <w:shd w:val="clear" w:color="auto" w:fill="D9D9D9"/>
            <w:textDirection w:val="btLr"/>
          </w:tcPr>
          <w:p w14:paraId="276D71D8"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2CB52697" w14:textId="0E688CEA" w:rsidR="005A7D1E" w:rsidRDefault="005A7D1E" w:rsidP="005A7D1E">
            <w:pPr>
              <w:pStyle w:val="TableParagraph"/>
              <w:spacing w:line="276" w:lineRule="auto"/>
              <w:ind w:left="38" w:right="14"/>
              <w:jc w:val="both"/>
              <w:rPr>
                <w:b/>
                <w:sz w:val="20"/>
              </w:rPr>
            </w:pPr>
            <w:r>
              <w:rPr>
                <w:b/>
                <w:sz w:val="20"/>
              </w:rPr>
              <w:t>Luna</w:t>
            </w:r>
            <w:r>
              <w:rPr>
                <w:b/>
                <w:spacing w:val="-2"/>
                <w:sz w:val="20"/>
              </w:rPr>
              <w:t>* (LUAV)</w:t>
            </w:r>
          </w:p>
        </w:tc>
        <w:tc>
          <w:tcPr>
            <w:tcW w:w="3402" w:type="dxa"/>
            <w:tcBorders>
              <w:top w:val="nil"/>
              <w:left w:val="nil"/>
              <w:bottom w:val="nil"/>
              <w:right w:val="nil"/>
            </w:tcBorders>
          </w:tcPr>
          <w:p w14:paraId="3C962E65" w14:textId="77777777" w:rsidR="005A7D1E" w:rsidRDefault="005A7D1E" w:rsidP="005A7D1E">
            <w:pPr>
              <w:pStyle w:val="TableParagraph"/>
              <w:spacing w:line="276" w:lineRule="auto"/>
              <w:ind w:left="52" w:right="-3"/>
              <w:rPr>
                <w:spacing w:val="-2"/>
                <w:sz w:val="20"/>
              </w:rPr>
            </w:pPr>
            <w:r>
              <w:rPr>
                <w:i/>
                <w:sz w:val="20"/>
              </w:rPr>
              <w:t>Mastomys</w:t>
            </w:r>
            <w:r>
              <w:rPr>
                <w:i/>
                <w:spacing w:val="-9"/>
                <w:sz w:val="20"/>
              </w:rPr>
              <w:t xml:space="preserve"> </w:t>
            </w:r>
            <w:r>
              <w:rPr>
                <w:i/>
                <w:spacing w:val="-2"/>
                <w:sz w:val="20"/>
              </w:rPr>
              <w:t>natalensis</w:t>
            </w:r>
          </w:p>
        </w:tc>
        <w:tc>
          <w:tcPr>
            <w:tcW w:w="1412" w:type="dxa"/>
            <w:tcBorders>
              <w:top w:val="nil"/>
              <w:left w:val="nil"/>
              <w:bottom w:val="nil"/>
              <w:right w:val="nil"/>
            </w:tcBorders>
          </w:tcPr>
          <w:p w14:paraId="687EB3BA"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FC1DB02" w14:textId="77777777" w:rsidR="005A7D1E" w:rsidRDefault="005A7D1E" w:rsidP="005A7D1E">
            <w:pPr>
              <w:pStyle w:val="TableParagraph"/>
              <w:spacing w:line="276" w:lineRule="auto"/>
              <w:ind w:left="52" w:right="-3"/>
              <w:rPr>
                <w:sz w:val="20"/>
              </w:rPr>
            </w:pPr>
            <w:r>
              <w:rPr>
                <w:spacing w:val="-2"/>
                <w:sz w:val="20"/>
              </w:rPr>
              <w:t>Zambia</w:t>
            </w:r>
          </w:p>
        </w:tc>
        <w:tc>
          <w:tcPr>
            <w:tcW w:w="3828" w:type="dxa"/>
            <w:tcBorders>
              <w:top w:val="nil"/>
              <w:left w:val="nil"/>
              <w:bottom w:val="nil"/>
              <w:right w:val="nil"/>
            </w:tcBorders>
          </w:tcPr>
          <w:p w14:paraId="2AFBBFE8" w14:textId="48B83D62" w:rsidR="005A7D1E" w:rsidRDefault="005A7D1E" w:rsidP="005A7D1E">
            <w:pPr>
              <w:pStyle w:val="TableParagraph"/>
              <w:spacing w:line="276" w:lineRule="auto"/>
              <w:ind w:left="76" w:right="27"/>
              <w:rPr>
                <w:sz w:val="20"/>
              </w:rPr>
            </w:pPr>
            <w:r>
              <w:rPr>
                <w:sz w:val="20"/>
              </w:rPr>
              <w:t>Unknown</w:t>
            </w:r>
          </w:p>
        </w:tc>
      </w:tr>
      <w:tr w:rsidR="005A7D1E" w14:paraId="28072CB8" w14:textId="77777777" w:rsidTr="00802481">
        <w:trPr>
          <w:trHeight w:val="211"/>
          <w:jc w:val="center"/>
        </w:trPr>
        <w:tc>
          <w:tcPr>
            <w:tcW w:w="562" w:type="dxa"/>
            <w:vMerge/>
            <w:tcBorders>
              <w:top w:val="nil"/>
              <w:left w:val="nil"/>
              <w:bottom w:val="nil"/>
              <w:right w:val="nil"/>
            </w:tcBorders>
            <w:shd w:val="clear" w:color="auto" w:fill="D9D9D9"/>
            <w:textDirection w:val="btLr"/>
          </w:tcPr>
          <w:p w14:paraId="28A63DA2"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0C974B6B" w14:textId="4E3EE1EB" w:rsidR="005A7D1E" w:rsidRDefault="005A7D1E" w:rsidP="005A7D1E">
            <w:pPr>
              <w:pStyle w:val="TableParagraph"/>
              <w:spacing w:line="276" w:lineRule="auto"/>
              <w:ind w:left="38" w:right="14"/>
              <w:jc w:val="both"/>
              <w:rPr>
                <w:b/>
                <w:sz w:val="20"/>
              </w:rPr>
            </w:pPr>
            <w:r>
              <w:rPr>
                <w:b/>
                <w:sz w:val="20"/>
              </w:rPr>
              <w:t>Lunk (LNKV)</w:t>
            </w:r>
          </w:p>
        </w:tc>
        <w:tc>
          <w:tcPr>
            <w:tcW w:w="3402" w:type="dxa"/>
            <w:tcBorders>
              <w:top w:val="nil"/>
              <w:left w:val="nil"/>
              <w:bottom w:val="nil"/>
              <w:right w:val="nil"/>
            </w:tcBorders>
          </w:tcPr>
          <w:p w14:paraId="2334FA00" w14:textId="77777777" w:rsidR="005A7D1E" w:rsidRDefault="005A7D1E" w:rsidP="005A7D1E">
            <w:pPr>
              <w:pStyle w:val="TableParagraph"/>
              <w:spacing w:line="276" w:lineRule="auto"/>
              <w:ind w:left="52" w:right="-3"/>
              <w:rPr>
                <w:i/>
                <w:sz w:val="20"/>
              </w:rPr>
            </w:pPr>
            <w:r>
              <w:rPr>
                <w:i/>
                <w:sz w:val="20"/>
              </w:rPr>
              <w:t>Mus minitoides</w:t>
            </w:r>
          </w:p>
        </w:tc>
        <w:tc>
          <w:tcPr>
            <w:tcW w:w="1412" w:type="dxa"/>
            <w:tcBorders>
              <w:top w:val="nil"/>
              <w:left w:val="nil"/>
              <w:bottom w:val="nil"/>
              <w:right w:val="nil"/>
            </w:tcBorders>
          </w:tcPr>
          <w:p w14:paraId="42679955" w14:textId="35DC6E2A"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1B7228B9" w14:textId="77777777" w:rsidR="005A7D1E" w:rsidRDefault="005A7D1E" w:rsidP="005A7D1E">
            <w:pPr>
              <w:pStyle w:val="TableParagraph"/>
              <w:spacing w:line="276" w:lineRule="auto"/>
              <w:ind w:left="52" w:right="-3"/>
              <w:rPr>
                <w:spacing w:val="-2"/>
                <w:sz w:val="20"/>
              </w:rPr>
            </w:pPr>
            <w:r>
              <w:rPr>
                <w:spacing w:val="-2"/>
                <w:sz w:val="20"/>
              </w:rPr>
              <w:t>Zambia</w:t>
            </w:r>
          </w:p>
        </w:tc>
        <w:tc>
          <w:tcPr>
            <w:tcW w:w="3828" w:type="dxa"/>
            <w:tcBorders>
              <w:top w:val="nil"/>
              <w:left w:val="nil"/>
              <w:bottom w:val="nil"/>
              <w:right w:val="nil"/>
            </w:tcBorders>
          </w:tcPr>
          <w:p w14:paraId="059108B1" w14:textId="18FA95E0" w:rsidR="005A7D1E" w:rsidRDefault="005A7D1E" w:rsidP="005A7D1E">
            <w:pPr>
              <w:pStyle w:val="TableParagraph"/>
              <w:spacing w:line="276" w:lineRule="auto"/>
              <w:ind w:left="76" w:right="27"/>
              <w:rPr>
                <w:sz w:val="20"/>
              </w:rPr>
            </w:pPr>
            <w:r>
              <w:rPr>
                <w:sz w:val="20"/>
              </w:rPr>
              <w:t>Unknown</w:t>
            </w:r>
          </w:p>
        </w:tc>
      </w:tr>
      <w:tr w:rsidR="005A7D1E" w14:paraId="4FBAE70D" w14:textId="77777777" w:rsidTr="00802481">
        <w:trPr>
          <w:trHeight w:val="217"/>
          <w:jc w:val="center"/>
        </w:trPr>
        <w:tc>
          <w:tcPr>
            <w:tcW w:w="562" w:type="dxa"/>
            <w:vMerge/>
            <w:tcBorders>
              <w:top w:val="nil"/>
              <w:left w:val="nil"/>
              <w:bottom w:val="nil"/>
              <w:right w:val="nil"/>
            </w:tcBorders>
            <w:shd w:val="clear" w:color="auto" w:fill="D9D9D9"/>
            <w:textDirection w:val="btLr"/>
          </w:tcPr>
          <w:p w14:paraId="364B4E16"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1CD1F82" w14:textId="77777777" w:rsidR="005A7D1E" w:rsidRDefault="005A7D1E" w:rsidP="005A7D1E">
            <w:pPr>
              <w:pStyle w:val="TableParagraph"/>
              <w:spacing w:line="276" w:lineRule="auto"/>
              <w:ind w:left="38" w:right="14"/>
              <w:jc w:val="both"/>
              <w:rPr>
                <w:b/>
                <w:spacing w:val="-2"/>
                <w:sz w:val="20"/>
              </w:rPr>
            </w:pPr>
            <w:r>
              <w:rPr>
                <w:b/>
                <w:spacing w:val="-2"/>
                <w:sz w:val="20"/>
              </w:rPr>
              <w:t xml:space="preserve">Lymphocytic </w:t>
            </w:r>
          </w:p>
          <w:p w14:paraId="01FF6129" w14:textId="58A8E103" w:rsidR="005A7D1E" w:rsidRDefault="005A7D1E" w:rsidP="005A7D1E">
            <w:pPr>
              <w:pStyle w:val="TableParagraph"/>
              <w:spacing w:line="276" w:lineRule="auto"/>
              <w:ind w:left="38" w:right="14"/>
              <w:jc w:val="both"/>
              <w:rPr>
                <w:b/>
                <w:sz w:val="20"/>
              </w:rPr>
            </w:pPr>
            <w:r>
              <w:rPr>
                <w:b/>
                <w:sz w:val="20"/>
              </w:rPr>
              <w:t>Choriomeningitis (LCMV)</w:t>
            </w:r>
          </w:p>
        </w:tc>
        <w:tc>
          <w:tcPr>
            <w:tcW w:w="3402" w:type="dxa"/>
            <w:tcBorders>
              <w:top w:val="nil"/>
              <w:left w:val="nil"/>
              <w:bottom w:val="nil"/>
              <w:right w:val="nil"/>
            </w:tcBorders>
          </w:tcPr>
          <w:p w14:paraId="3D3F1A17" w14:textId="06DAF14F" w:rsidR="005A7D1E" w:rsidRDefault="005A7D1E" w:rsidP="005A7D1E">
            <w:pPr>
              <w:pStyle w:val="TableParagraph"/>
              <w:spacing w:line="276" w:lineRule="auto"/>
              <w:ind w:left="52" w:right="-3"/>
              <w:rPr>
                <w:spacing w:val="-2"/>
                <w:sz w:val="20"/>
              </w:rPr>
            </w:pPr>
            <w:r>
              <w:rPr>
                <w:i/>
                <w:sz w:val="20"/>
              </w:rPr>
              <w:t>Mus</w:t>
            </w:r>
            <w:r>
              <w:rPr>
                <w:i/>
                <w:spacing w:val="-4"/>
                <w:sz w:val="20"/>
              </w:rPr>
              <w:t xml:space="preserve"> </w:t>
            </w:r>
            <w:r>
              <w:rPr>
                <w:i/>
                <w:spacing w:val="-2"/>
                <w:sz w:val="20"/>
              </w:rPr>
              <w:t>musculus, M. domesticus</w:t>
            </w:r>
          </w:p>
        </w:tc>
        <w:tc>
          <w:tcPr>
            <w:tcW w:w="1412" w:type="dxa"/>
            <w:tcBorders>
              <w:top w:val="nil"/>
              <w:left w:val="nil"/>
              <w:bottom w:val="nil"/>
              <w:right w:val="nil"/>
            </w:tcBorders>
          </w:tcPr>
          <w:p w14:paraId="38D8C70A"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6F589D93" w14:textId="77777777" w:rsidR="005A7D1E" w:rsidRDefault="005A7D1E" w:rsidP="005A7D1E">
            <w:pPr>
              <w:pStyle w:val="TableParagraph"/>
              <w:spacing w:line="276" w:lineRule="auto"/>
              <w:ind w:left="52" w:right="-3"/>
              <w:rPr>
                <w:sz w:val="20"/>
              </w:rPr>
            </w:pPr>
            <w:r>
              <w:rPr>
                <w:spacing w:val="-2"/>
                <w:sz w:val="20"/>
              </w:rPr>
              <w:t>Worldwide</w:t>
            </w:r>
          </w:p>
        </w:tc>
        <w:tc>
          <w:tcPr>
            <w:tcW w:w="3828" w:type="dxa"/>
            <w:tcBorders>
              <w:top w:val="nil"/>
              <w:left w:val="nil"/>
              <w:bottom w:val="nil"/>
              <w:right w:val="nil"/>
            </w:tcBorders>
          </w:tcPr>
          <w:p w14:paraId="35A21387" w14:textId="77777777" w:rsidR="005A7D1E" w:rsidRDefault="005A7D1E" w:rsidP="005A7D1E">
            <w:pPr>
              <w:pStyle w:val="TableParagraph"/>
              <w:spacing w:line="276" w:lineRule="auto"/>
              <w:ind w:left="76" w:right="27"/>
              <w:rPr>
                <w:sz w:val="20"/>
              </w:rPr>
            </w:pPr>
            <w:r>
              <w:rPr>
                <w:sz w:val="20"/>
              </w:rPr>
              <w:t>Febrile</w:t>
            </w:r>
            <w:r>
              <w:rPr>
                <w:spacing w:val="-8"/>
                <w:sz w:val="20"/>
              </w:rPr>
              <w:t xml:space="preserve"> </w:t>
            </w:r>
            <w:r>
              <w:rPr>
                <w:sz w:val="20"/>
              </w:rPr>
              <w:t>illness,</w:t>
            </w:r>
            <w:r>
              <w:rPr>
                <w:spacing w:val="-7"/>
                <w:sz w:val="20"/>
              </w:rPr>
              <w:t xml:space="preserve"> </w:t>
            </w:r>
            <w:r>
              <w:rPr>
                <w:spacing w:val="-2"/>
                <w:sz w:val="20"/>
              </w:rPr>
              <w:t>aseptic</w:t>
            </w:r>
          </w:p>
          <w:p w14:paraId="25D3F717" w14:textId="77777777" w:rsidR="005A7D1E" w:rsidRDefault="005A7D1E" w:rsidP="005A7D1E">
            <w:pPr>
              <w:pStyle w:val="TableParagraph"/>
              <w:spacing w:line="276" w:lineRule="auto"/>
              <w:ind w:left="76" w:right="27"/>
              <w:rPr>
                <w:sz w:val="20"/>
              </w:rPr>
            </w:pPr>
            <w:r>
              <w:rPr>
                <w:sz w:val="20"/>
              </w:rPr>
              <w:t>meningitis</w:t>
            </w:r>
            <w:r>
              <w:rPr>
                <w:spacing w:val="-13"/>
                <w:sz w:val="20"/>
              </w:rPr>
              <w:t xml:space="preserve"> </w:t>
            </w:r>
            <w:r>
              <w:rPr>
                <w:sz w:val="20"/>
              </w:rPr>
              <w:t>in</w:t>
            </w:r>
            <w:r>
              <w:rPr>
                <w:spacing w:val="-12"/>
                <w:sz w:val="20"/>
              </w:rPr>
              <w:t xml:space="preserve"> </w:t>
            </w:r>
            <w:r>
              <w:rPr>
                <w:sz w:val="20"/>
              </w:rPr>
              <w:t xml:space="preserve">severe </w:t>
            </w:r>
            <w:r>
              <w:rPr>
                <w:spacing w:val="-2"/>
                <w:sz w:val="20"/>
              </w:rPr>
              <w:t>cases</w:t>
            </w:r>
          </w:p>
        </w:tc>
      </w:tr>
      <w:tr w:rsidR="005A7D1E" w14:paraId="6D3B6A7E" w14:textId="77777777" w:rsidTr="00802481">
        <w:trPr>
          <w:trHeight w:val="211"/>
          <w:jc w:val="center"/>
        </w:trPr>
        <w:tc>
          <w:tcPr>
            <w:tcW w:w="562" w:type="dxa"/>
            <w:vMerge/>
            <w:tcBorders>
              <w:top w:val="nil"/>
              <w:left w:val="nil"/>
              <w:bottom w:val="nil"/>
              <w:right w:val="nil"/>
            </w:tcBorders>
            <w:shd w:val="clear" w:color="auto" w:fill="D9D9D9"/>
            <w:textDirection w:val="btLr"/>
          </w:tcPr>
          <w:p w14:paraId="503EB251"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04BAA0A" w14:textId="2D3B462B" w:rsidR="005A7D1E" w:rsidRDefault="005A7D1E" w:rsidP="005A7D1E">
            <w:pPr>
              <w:pStyle w:val="TableParagraph"/>
              <w:spacing w:line="276" w:lineRule="auto"/>
              <w:ind w:left="38" w:right="14"/>
              <w:jc w:val="both"/>
              <w:rPr>
                <w:b/>
                <w:sz w:val="20"/>
              </w:rPr>
            </w:pPr>
            <w:r>
              <w:rPr>
                <w:b/>
                <w:sz w:val="20"/>
              </w:rPr>
              <w:t>Mafiga (MAFV)</w:t>
            </w:r>
          </w:p>
        </w:tc>
        <w:tc>
          <w:tcPr>
            <w:tcW w:w="3402" w:type="dxa"/>
            <w:tcBorders>
              <w:top w:val="nil"/>
              <w:left w:val="nil"/>
              <w:bottom w:val="nil"/>
              <w:right w:val="nil"/>
            </w:tcBorders>
          </w:tcPr>
          <w:p w14:paraId="41C70897" w14:textId="19D55C7F" w:rsidR="005A7D1E" w:rsidRDefault="005A7D1E" w:rsidP="005A7D1E">
            <w:pPr>
              <w:pStyle w:val="TableParagraph"/>
              <w:spacing w:line="276" w:lineRule="auto"/>
              <w:ind w:left="52" w:right="-3"/>
              <w:rPr>
                <w:i/>
                <w:sz w:val="20"/>
              </w:rPr>
            </w:pPr>
            <w:r>
              <w:rPr>
                <w:i/>
                <w:sz w:val="20"/>
              </w:rPr>
              <w:t>Lemniscomys rosalia</w:t>
            </w:r>
          </w:p>
        </w:tc>
        <w:tc>
          <w:tcPr>
            <w:tcW w:w="1412" w:type="dxa"/>
            <w:tcBorders>
              <w:top w:val="nil"/>
              <w:left w:val="nil"/>
              <w:bottom w:val="nil"/>
              <w:right w:val="nil"/>
            </w:tcBorders>
          </w:tcPr>
          <w:p w14:paraId="0BA16339" w14:textId="2C034F08"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4968376E" w14:textId="5FF92C9A" w:rsidR="005A7D1E" w:rsidRDefault="005A7D1E" w:rsidP="005A7D1E">
            <w:pPr>
              <w:pStyle w:val="TableParagraph"/>
              <w:spacing w:line="276" w:lineRule="auto"/>
              <w:ind w:left="52" w:right="-3"/>
              <w:rPr>
                <w:spacing w:val="-2"/>
                <w:sz w:val="20"/>
              </w:rPr>
            </w:pPr>
            <w:r>
              <w:rPr>
                <w:spacing w:val="-2"/>
                <w:sz w:val="20"/>
              </w:rPr>
              <w:t>Tanzania</w:t>
            </w:r>
          </w:p>
        </w:tc>
        <w:tc>
          <w:tcPr>
            <w:tcW w:w="3828" w:type="dxa"/>
            <w:tcBorders>
              <w:top w:val="nil"/>
              <w:left w:val="nil"/>
              <w:bottom w:val="nil"/>
              <w:right w:val="nil"/>
            </w:tcBorders>
          </w:tcPr>
          <w:p w14:paraId="3E2359DE" w14:textId="3CAD45CF" w:rsidR="005A7D1E" w:rsidRDefault="005A7D1E" w:rsidP="005A7D1E">
            <w:pPr>
              <w:pStyle w:val="TableParagraph"/>
              <w:spacing w:line="276" w:lineRule="auto"/>
              <w:ind w:left="76" w:right="27"/>
              <w:rPr>
                <w:sz w:val="20"/>
              </w:rPr>
            </w:pPr>
            <w:r>
              <w:rPr>
                <w:sz w:val="20"/>
              </w:rPr>
              <w:t>Unknown</w:t>
            </w:r>
          </w:p>
        </w:tc>
      </w:tr>
      <w:tr w:rsidR="005A7D1E" w14:paraId="3BAE1A97" w14:textId="77777777" w:rsidTr="00802481">
        <w:trPr>
          <w:trHeight w:val="211"/>
          <w:jc w:val="center"/>
        </w:trPr>
        <w:tc>
          <w:tcPr>
            <w:tcW w:w="562" w:type="dxa"/>
            <w:vMerge/>
            <w:tcBorders>
              <w:top w:val="nil"/>
              <w:left w:val="nil"/>
              <w:bottom w:val="nil"/>
              <w:right w:val="nil"/>
            </w:tcBorders>
            <w:shd w:val="clear" w:color="auto" w:fill="D9D9D9"/>
            <w:textDirection w:val="btLr"/>
          </w:tcPr>
          <w:p w14:paraId="1B71639B"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6806E049" w14:textId="11DE9A50" w:rsidR="005A7D1E" w:rsidRDefault="005A7D1E" w:rsidP="005A7D1E">
            <w:pPr>
              <w:pStyle w:val="TableParagraph"/>
              <w:spacing w:line="276" w:lineRule="auto"/>
              <w:ind w:left="38" w:right="14"/>
              <w:jc w:val="both"/>
              <w:rPr>
                <w:b/>
                <w:sz w:val="20"/>
              </w:rPr>
            </w:pPr>
            <w:r>
              <w:rPr>
                <w:b/>
                <w:sz w:val="20"/>
              </w:rPr>
              <w:t>Marietal (MRTV)</w:t>
            </w:r>
          </w:p>
        </w:tc>
        <w:tc>
          <w:tcPr>
            <w:tcW w:w="3402" w:type="dxa"/>
            <w:tcBorders>
              <w:top w:val="nil"/>
              <w:left w:val="nil"/>
              <w:bottom w:val="nil"/>
              <w:right w:val="nil"/>
            </w:tcBorders>
          </w:tcPr>
          <w:p w14:paraId="6AD74C73" w14:textId="45BD2D0D" w:rsidR="005A7D1E" w:rsidRDefault="005A7D1E" w:rsidP="005A7D1E">
            <w:pPr>
              <w:pStyle w:val="TableParagraph"/>
              <w:spacing w:line="276" w:lineRule="auto"/>
              <w:ind w:left="52" w:right="-3"/>
              <w:rPr>
                <w:i/>
                <w:sz w:val="20"/>
              </w:rPr>
            </w:pPr>
            <w:r>
              <w:rPr>
                <w:i/>
                <w:sz w:val="20"/>
              </w:rPr>
              <w:t>Micaelamys namaquensis</w:t>
            </w:r>
          </w:p>
        </w:tc>
        <w:tc>
          <w:tcPr>
            <w:tcW w:w="1412" w:type="dxa"/>
            <w:tcBorders>
              <w:top w:val="nil"/>
              <w:left w:val="nil"/>
              <w:bottom w:val="nil"/>
              <w:right w:val="nil"/>
            </w:tcBorders>
          </w:tcPr>
          <w:p w14:paraId="609CC240" w14:textId="0BAF1FBD" w:rsidR="005A7D1E" w:rsidRPr="004C23D7" w:rsidRDefault="005A7D1E" w:rsidP="005A7D1E">
            <w:pPr>
              <w:pStyle w:val="TableParagraph"/>
              <w:spacing w:line="276" w:lineRule="auto"/>
              <w:ind w:left="52" w:right="-3"/>
              <w:rPr>
                <w:spacing w:val="-2"/>
                <w:sz w:val="20"/>
              </w:rPr>
            </w:pPr>
            <w:r>
              <w:rPr>
                <w:spacing w:val="-2"/>
                <w:sz w:val="20"/>
              </w:rPr>
              <w:t>Muridae</w:t>
            </w:r>
          </w:p>
        </w:tc>
        <w:tc>
          <w:tcPr>
            <w:tcW w:w="2415" w:type="dxa"/>
            <w:tcBorders>
              <w:top w:val="nil"/>
              <w:left w:val="nil"/>
              <w:bottom w:val="nil"/>
              <w:right w:val="nil"/>
            </w:tcBorders>
          </w:tcPr>
          <w:p w14:paraId="78D4EF6F" w14:textId="2B7FB222" w:rsidR="005A7D1E" w:rsidRDefault="005A7D1E" w:rsidP="005A7D1E">
            <w:pPr>
              <w:pStyle w:val="TableParagraph"/>
              <w:spacing w:line="276" w:lineRule="auto"/>
              <w:ind w:left="52" w:right="-3"/>
              <w:rPr>
                <w:spacing w:val="-2"/>
                <w:sz w:val="20"/>
              </w:rPr>
            </w:pPr>
            <w:r>
              <w:rPr>
                <w:spacing w:val="-2"/>
                <w:sz w:val="20"/>
              </w:rPr>
              <w:t>Namibia - Africa</w:t>
            </w:r>
          </w:p>
        </w:tc>
        <w:tc>
          <w:tcPr>
            <w:tcW w:w="3828" w:type="dxa"/>
            <w:tcBorders>
              <w:top w:val="nil"/>
              <w:left w:val="nil"/>
              <w:bottom w:val="nil"/>
              <w:right w:val="nil"/>
            </w:tcBorders>
          </w:tcPr>
          <w:p w14:paraId="1BF25B87" w14:textId="25244318" w:rsidR="005A7D1E" w:rsidRDefault="005A7D1E" w:rsidP="005A7D1E">
            <w:pPr>
              <w:pStyle w:val="TableParagraph"/>
              <w:spacing w:line="276" w:lineRule="auto"/>
              <w:ind w:left="76" w:right="27"/>
              <w:rPr>
                <w:sz w:val="20"/>
              </w:rPr>
            </w:pPr>
            <w:r>
              <w:rPr>
                <w:sz w:val="20"/>
              </w:rPr>
              <w:t>Unknown</w:t>
            </w:r>
          </w:p>
        </w:tc>
      </w:tr>
      <w:tr w:rsidR="005A7D1E" w14:paraId="43B41A7B" w14:textId="77777777" w:rsidTr="00802481">
        <w:trPr>
          <w:trHeight w:val="195"/>
          <w:jc w:val="center"/>
        </w:trPr>
        <w:tc>
          <w:tcPr>
            <w:tcW w:w="562" w:type="dxa"/>
            <w:vMerge/>
            <w:tcBorders>
              <w:top w:val="nil"/>
              <w:left w:val="nil"/>
              <w:bottom w:val="nil"/>
              <w:right w:val="nil"/>
            </w:tcBorders>
            <w:shd w:val="clear" w:color="auto" w:fill="D9D9D9"/>
            <w:textDirection w:val="btLr"/>
          </w:tcPr>
          <w:p w14:paraId="213EF6D0"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078F48E1" w14:textId="74BE173E" w:rsidR="005A7D1E" w:rsidRDefault="005A7D1E" w:rsidP="005A7D1E">
            <w:pPr>
              <w:pStyle w:val="TableParagraph"/>
              <w:spacing w:line="276" w:lineRule="auto"/>
              <w:ind w:left="38" w:right="14"/>
              <w:jc w:val="both"/>
              <w:rPr>
                <w:b/>
                <w:sz w:val="20"/>
              </w:rPr>
            </w:pPr>
            <w:r>
              <w:rPr>
                <w:b/>
                <w:sz w:val="20"/>
              </w:rPr>
              <w:t>Menekre</w:t>
            </w:r>
            <w:r>
              <w:rPr>
                <w:b/>
                <w:spacing w:val="-2"/>
                <w:sz w:val="20"/>
              </w:rPr>
              <w:t xml:space="preserve"> (MENV)</w:t>
            </w:r>
          </w:p>
        </w:tc>
        <w:tc>
          <w:tcPr>
            <w:tcW w:w="3402" w:type="dxa"/>
            <w:tcBorders>
              <w:top w:val="nil"/>
              <w:left w:val="nil"/>
              <w:bottom w:val="nil"/>
              <w:right w:val="nil"/>
            </w:tcBorders>
          </w:tcPr>
          <w:p w14:paraId="1EEBA5E0" w14:textId="77777777" w:rsidR="005A7D1E" w:rsidRDefault="005A7D1E" w:rsidP="005A7D1E">
            <w:pPr>
              <w:pStyle w:val="TableParagraph"/>
              <w:spacing w:line="276" w:lineRule="auto"/>
              <w:ind w:left="52" w:right="-3"/>
              <w:rPr>
                <w:sz w:val="20"/>
              </w:rPr>
            </w:pPr>
            <w:r>
              <w:rPr>
                <w:i/>
                <w:sz w:val="20"/>
              </w:rPr>
              <w:t>Hylomyscus</w:t>
            </w:r>
            <w:r>
              <w:rPr>
                <w:i/>
                <w:spacing w:val="-7"/>
                <w:sz w:val="20"/>
              </w:rPr>
              <w:t xml:space="preserve"> </w:t>
            </w:r>
            <w:r w:rsidRPr="007E089A">
              <w:rPr>
                <w:iCs/>
                <w:spacing w:val="-4"/>
                <w:sz w:val="20"/>
              </w:rPr>
              <w:t>spp.</w:t>
            </w:r>
          </w:p>
        </w:tc>
        <w:tc>
          <w:tcPr>
            <w:tcW w:w="1412" w:type="dxa"/>
            <w:tcBorders>
              <w:top w:val="nil"/>
              <w:left w:val="nil"/>
              <w:bottom w:val="nil"/>
              <w:right w:val="nil"/>
            </w:tcBorders>
          </w:tcPr>
          <w:p w14:paraId="51473673" w14:textId="77777777" w:rsidR="005A7D1E" w:rsidRPr="004C23D7" w:rsidRDefault="005A7D1E" w:rsidP="005A7D1E">
            <w:pPr>
              <w:pStyle w:val="TableParagraph"/>
              <w:spacing w:line="276" w:lineRule="auto"/>
              <w:ind w:left="52" w:right="-3"/>
              <w:rPr>
                <w:sz w:val="20"/>
              </w:rPr>
            </w:pPr>
            <w:r w:rsidRPr="004C23D7">
              <w:rPr>
                <w:sz w:val="20"/>
              </w:rPr>
              <w:t>Muridae</w:t>
            </w:r>
          </w:p>
        </w:tc>
        <w:tc>
          <w:tcPr>
            <w:tcW w:w="2415" w:type="dxa"/>
            <w:tcBorders>
              <w:top w:val="nil"/>
              <w:left w:val="nil"/>
              <w:bottom w:val="nil"/>
              <w:right w:val="nil"/>
            </w:tcBorders>
          </w:tcPr>
          <w:p w14:paraId="3400BCD5" w14:textId="553F0817" w:rsidR="005A7D1E" w:rsidRDefault="005A7D1E" w:rsidP="00291A7C">
            <w:pPr>
              <w:pStyle w:val="TableParagraph"/>
              <w:spacing w:line="276" w:lineRule="auto"/>
              <w:ind w:left="52" w:right="-3"/>
              <w:rPr>
                <w:sz w:val="20"/>
              </w:rPr>
            </w:pPr>
            <w:r>
              <w:rPr>
                <w:sz w:val="20"/>
              </w:rPr>
              <w:t>Cote</w:t>
            </w:r>
            <w:r>
              <w:rPr>
                <w:spacing w:val="-5"/>
                <w:sz w:val="20"/>
              </w:rPr>
              <w:t xml:space="preserve"> </w:t>
            </w:r>
            <w:r>
              <w:rPr>
                <w:spacing w:val="-2"/>
                <w:sz w:val="20"/>
              </w:rPr>
              <w:t>d'Ivoire – Africa</w:t>
            </w:r>
          </w:p>
        </w:tc>
        <w:tc>
          <w:tcPr>
            <w:tcW w:w="3828" w:type="dxa"/>
            <w:tcBorders>
              <w:top w:val="nil"/>
              <w:left w:val="nil"/>
              <w:bottom w:val="nil"/>
              <w:right w:val="nil"/>
            </w:tcBorders>
          </w:tcPr>
          <w:p w14:paraId="1B59162A" w14:textId="2D0E14BD" w:rsidR="005A7D1E" w:rsidRDefault="005A7D1E" w:rsidP="005A7D1E">
            <w:pPr>
              <w:pStyle w:val="TableParagraph"/>
              <w:spacing w:line="276" w:lineRule="auto"/>
              <w:ind w:left="76" w:right="27"/>
              <w:rPr>
                <w:sz w:val="20"/>
              </w:rPr>
            </w:pPr>
            <w:r>
              <w:rPr>
                <w:sz w:val="20"/>
              </w:rPr>
              <w:t>Unknown</w:t>
            </w:r>
          </w:p>
        </w:tc>
      </w:tr>
      <w:tr w:rsidR="005A7D1E" w14:paraId="64B53E55" w14:textId="77777777" w:rsidTr="00802481">
        <w:trPr>
          <w:trHeight w:val="195"/>
          <w:jc w:val="center"/>
        </w:trPr>
        <w:tc>
          <w:tcPr>
            <w:tcW w:w="562" w:type="dxa"/>
            <w:vMerge/>
            <w:tcBorders>
              <w:top w:val="nil"/>
              <w:left w:val="nil"/>
              <w:bottom w:val="nil"/>
              <w:right w:val="nil"/>
            </w:tcBorders>
            <w:shd w:val="clear" w:color="auto" w:fill="D9D9D9"/>
            <w:textDirection w:val="btLr"/>
          </w:tcPr>
          <w:p w14:paraId="6F68B6A0" w14:textId="77777777" w:rsidR="005A7D1E" w:rsidRDefault="005A7D1E" w:rsidP="005A7D1E">
            <w:pPr>
              <w:pStyle w:val="TableParagraph"/>
              <w:ind w:left="1089"/>
              <w:rPr>
                <w:sz w:val="2"/>
                <w:szCs w:val="2"/>
              </w:rPr>
            </w:pPr>
          </w:p>
        </w:tc>
        <w:tc>
          <w:tcPr>
            <w:tcW w:w="2977" w:type="dxa"/>
            <w:tcBorders>
              <w:top w:val="nil"/>
              <w:left w:val="nil"/>
              <w:bottom w:val="nil"/>
              <w:right w:val="nil"/>
            </w:tcBorders>
          </w:tcPr>
          <w:p w14:paraId="1F32FF14" w14:textId="3B8E9970" w:rsidR="005A7D1E" w:rsidRDefault="005A7D1E" w:rsidP="005A7D1E">
            <w:pPr>
              <w:pStyle w:val="TableParagraph"/>
              <w:spacing w:line="276" w:lineRule="auto"/>
              <w:ind w:left="38" w:right="14"/>
              <w:jc w:val="both"/>
              <w:rPr>
                <w:b/>
                <w:sz w:val="20"/>
              </w:rPr>
            </w:pPr>
            <w:r>
              <w:rPr>
                <w:b/>
                <w:sz w:val="20"/>
              </w:rPr>
              <w:t>Merino</w:t>
            </w:r>
            <w:r>
              <w:rPr>
                <w:b/>
                <w:spacing w:val="-7"/>
                <w:sz w:val="20"/>
              </w:rPr>
              <w:t xml:space="preserve"> </w:t>
            </w:r>
            <w:r>
              <w:rPr>
                <w:b/>
                <w:sz w:val="20"/>
              </w:rPr>
              <w:t>Walk</w:t>
            </w:r>
            <w:r>
              <w:rPr>
                <w:b/>
                <w:spacing w:val="-2"/>
                <w:sz w:val="20"/>
              </w:rPr>
              <w:t xml:space="preserve"> (MWV)</w:t>
            </w:r>
          </w:p>
        </w:tc>
        <w:tc>
          <w:tcPr>
            <w:tcW w:w="3402" w:type="dxa"/>
            <w:tcBorders>
              <w:top w:val="nil"/>
              <w:left w:val="nil"/>
              <w:bottom w:val="nil"/>
              <w:right w:val="nil"/>
            </w:tcBorders>
          </w:tcPr>
          <w:p w14:paraId="02706BED" w14:textId="77777777" w:rsidR="005A7D1E" w:rsidRDefault="005A7D1E" w:rsidP="005A7D1E">
            <w:pPr>
              <w:pStyle w:val="TableParagraph"/>
              <w:spacing w:line="276" w:lineRule="auto"/>
              <w:ind w:left="52" w:right="-3"/>
              <w:rPr>
                <w:spacing w:val="-2"/>
                <w:sz w:val="20"/>
              </w:rPr>
            </w:pPr>
            <w:r>
              <w:rPr>
                <w:i/>
                <w:sz w:val="20"/>
              </w:rPr>
              <w:t>Myotomis</w:t>
            </w:r>
            <w:r>
              <w:rPr>
                <w:i/>
                <w:spacing w:val="-3"/>
                <w:sz w:val="20"/>
              </w:rPr>
              <w:t xml:space="preserve"> </w:t>
            </w:r>
            <w:r>
              <w:rPr>
                <w:i/>
                <w:spacing w:val="-2"/>
                <w:sz w:val="20"/>
              </w:rPr>
              <w:t>unisulcatus</w:t>
            </w:r>
          </w:p>
        </w:tc>
        <w:tc>
          <w:tcPr>
            <w:tcW w:w="1412" w:type="dxa"/>
            <w:tcBorders>
              <w:top w:val="nil"/>
              <w:left w:val="nil"/>
              <w:bottom w:val="nil"/>
              <w:right w:val="nil"/>
            </w:tcBorders>
          </w:tcPr>
          <w:p w14:paraId="2DE9056B" w14:textId="77777777" w:rsidR="005A7D1E" w:rsidRPr="004C23D7" w:rsidRDefault="005A7D1E" w:rsidP="005A7D1E">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F8194B1" w14:textId="77777777" w:rsidR="005A7D1E" w:rsidRDefault="005A7D1E" w:rsidP="005A7D1E">
            <w:pPr>
              <w:pStyle w:val="TableParagraph"/>
              <w:spacing w:line="276" w:lineRule="auto"/>
              <w:ind w:left="52" w:right="-3"/>
              <w:rPr>
                <w:sz w:val="20"/>
              </w:rPr>
            </w:pPr>
            <w:r>
              <w:rPr>
                <w:spacing w:val="-2"/>
                <w:sz w:val="20"/>
              </w:rPr>
              <w:t>South</w:t>
            </w:r>
            <w:r>
              <w:rPr>
                <w:spacing w:val="-5"/>
                <w:sz w:val="20"/>
              </w:rPr>
              <w:t xml:space="preserve"> </w:t>
            </w:r>
            <w:r>
              <w:rPr>
                <w:spacing w:val="-2"/>
                <w:sz w:val="20"/>
              </w:rPr>
              <w:t>Africa</w:t>
            </w:r>
          </w:p>
        </w:tc>
        <w:tc>
          <w:tcPr>
            <w:tcW w:w="3828" w:type="dxa"/>
            <w:tcBorders>
              <w:top w:val="nil"/>
              <w:left w:val="nil"/>
              <w:bottom w:val="nil"/>
              <w:right w:val="nil"/>
            </w:tcBorders>
          </w:tcPr>
          <w:p w14:paraId="09322B56" w14:textId="44DC4247" w:rsidR="005A7D1E" w:rsidRDefault="005A7D1E" w:rsidP="005A7D1E">
            <w:pPr>
              <w:pStyle w:val="TableParagraph"/>
              <w:spacing w:line="276" w:lineRule="auto"/>
              <w:ind w:left="76" w:right="27"/>
              <w:rPr>
                <w:sz w:val="20"/>
              </w:rPr>
            </w:pPr>
            <w:r>
              <w:rPr>
                <w:sz w:val="20"/>
              </w:rPr>
              <w:t>Unknown</w:t>
            </w:r>
          </w:p>
        </w:tc>
      </w:tr>
      <w:tr w:rsidR="00802481" w14:paraId="798A059E" w14:textId="77777777" w:rsidTr="00802481">
        <w:trPr>
          <w:trHeight w:val="195"/>
          <w:jc w:val="center"/>
        </w:trPr>
        <w:tc>
          <w:tcPr>
            <w:tcW w:w="562" w:type="dxa"/>
            <w:vMerge/>
            <w:tcBorders>
              <w:top w:val="nil"/>
              <w:left w:val="nil"/>
              <w:bottom w:val="nil"/>
              <w:right w:val="nil"/>
            </w:tcBorders>
            <w:shd w:val="clear" w:color="auto" w:fill="D9D9D9"/>
            <w:textDirection w:val="btLr"/>
          </w:tcPr>
          <w:p w14:paraId="1082D095"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0588ADF0" w14:textId="3FB14643" w:rsidR="00802481" w:rsidRDefault="00802481" w:rsidP="00802481">
            <w:pPr>
              <w:pStyle w:val="TableParagraph"/>
              <w:spacing w:line="276" w:lineRule="auto"/>
              <w:ind w:left="38" w:right="14"/>
              <w:jc w:val="both"/>
              <w:rPr>
                <w:b/>
                <w:sz w:val="20"/>
              </w:rPr>
            </w:pPr>
            <w:r>
              <w:rPr>
                <w:b/>
                <w:spacing w:val="-2"/>
                <w:sz w:val="20"/>
              </w:rPr>
              <w:t>Mecsekense (MEMV)</w:t>
            </w:r>
          </w:p>
        </w:tc>
        <w:tc>
          <w:tcPr>
            <w:tcW w:w="3402" w:type="dxa"/>
            <w:tcBorders>
              <w:top w:val="nil"/>
              <w:left w:val="nil"/>
              <w:bottom w:val="nil"/>
              <w:right w:val="nil"/>
            </w:tcBorders>
          </w:tcPr>
          <w:p w14:paraId="67858070" w14:textId="0EE14153" w:rsidR="00802481" w:rsidRDefault="00802481" w:rsidP="00802481">
            <w:pPr>
              <w:pStyle w:val="TableParagraph"/>
              <w:spacing w:line="276" w:lineRule="auto"/>
              <w:ind w:left="52" w:right="-3"/>
              <w:rPr>
                <w:i/>
                <w:sz w:val="20"/>
              </w:rPr>
            </w:pPr>
            <w:r>
              <w:rPr>
                <w:i/>
                <w:sz w:val="20"/>
              </w:rPr>
              <w:t>Erinaceu roumanicus, E. europaeus</w:t>
            </w:r>
          </w:p>
        </w:tc>
        <w:tc>
          <w:tcPr>
            <w:tcW w:w="1412" w:type="dxa"/>
            <w:tcBorders>
              <w:top w:val="nil"/>
              <w:left w:val="nil"/>
              <w:bottom w:val="nil"/>
              <w:right w:val="nil"/>
            </w:tcBorders>
          </w:tcPr>
          <w:p w14:paraId="079D47FF" w14:textId="7293BD7A" w:rsidR="00802481" w:rsidRPr="004C23D7" w:rsidRDefault="00802481" w:rsidP="00802481">
            <w:pPr>
              <w:pStyle w:val="TableParagraph"/>
              <w:spacing w:line="276" w:lineRule="auto"/>
              <w:ind w:left="52" w:right="-3"/>
              <w:rPr>
                <w:spacing w:val="-2"/>
                <w:sz w:val="20"/>
              </w:rPr>
            </w:pPr>
            <w:r>
              <w:rPr>
                <w:spacing w:val="-5"/>
                <w:sz w:val="20"/>
              </w:rPr>
              <w:t>Erinaceidae</w:t>
            </w:r>
          </w:p>
        </w:tc>
        <w:tc>
          <w:tcPr>
            <w:tcW w:w="2415" w:type="dxa"/>
            <w:tcBorders>
              <w:top w:val="nil"/>
              <w:left w:val="nil"/>
              <w:bottom w:val="nil"/>
              <w:right w:val="nil"/>
            </w:tcBorders>
          </w:tcPr>
          <w:p w14:paraId="37DFA60D" w14:textId="28D8F798" w:rsidR="00802481" w:rsidRDefault="00802481" w:rsidP="00802481">
            <w:pPr>
              <w:pStyle w:val="TableParagraph"/>
              <w:spacing w:line="276" w:lineRule="auto"/>
              <w:ind w:left="52" w:right="-3"/>
              <w:rPr>
                <w:spacing w:val="-2"/>
                <w:sz w:val="20"/>
              </w:rPr>
            </w:pPr>
            <w:r>
              <w:rPr>
                <w:spacing w:val="-5"/>
                <w:sz w:val="20"/>
              </w:rPr>
              <w:t>Hungria - Itália</w:t>
            </w:r>
          </w:p>
        </w:tc>
        <w:tc>
          <w:tcPr>
            <w:tcW w:w="3828" w:type="dxa"/>
            <w:tcBorders>
              <w:top w:val="nil"/>
              <w:left w:val="nil"/>
              <w:bottom w:val="nil"/>
              <w:right w:val="nil"/>
            </w:tcBorders>
          </w:tcPr>
          <w:p w14:paraId="19F22534" w14:textId="1BDABF3F" w:rsidR="00802481" w:rsidRDefault="00802481" w:rsidP="00802481">
            <w:pPr>
              <w:pStyle w:val="TableParagraph"/>
              <w:spacing w:line="276" w:lineRule="auto"/>
              <w:ind w:left="76" w:right="27"/>
              <w:rPr>
                <w:sz w:val="20"/>
              </w:rPr>
            </w:pPr>
            <w:r>
              <w:rPr>
                <w:sz w:val="20"/>
              </w:rPr>
              <w:t>Unknown</w:t>
            </w:r>
          </w:p>
        </w:tc>
      </w:tr>
      <w:tr w:rsidR="00802481" w14:paraId="358FB6A0" w14:textId="77777777" w:rsidTr="00802481">
        <w:trPr>
          <w:trHeight w:val="236"/>
          <w:jc w:val="center"/>
        </w:trPr>
        <w:tc>
          <w:tcPr>
            <w:tcW w:w="562" w:type="dxa"/>
            <w:vMerge/>
            <w:tcBorders>
              <w:top w:val="nil"/>
              <w:left w:val="nil"/>
              <w:bottom w:val="nil"/>
              <w:right w:val="nil"/>
            </w:tcBorders>
            <w:shd w:val="clear" w:color="auto" w:fill="D9D9D9"/>
            <w:textDirection w:val="btLr"/>
          </w:tcPr>
          <w:p w14:paraId="100807E6"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1F23AA32" w14:textId="09253572" w:rsidR="00802481" w:rsidRDefault="00802481" w:rsidP="00802481">
            <w:pPr>
              <w:pStyle w:val="TableParagraph"/>
              <w:spacing w:line="276" w:lineRule="auto"/>
              <w:ind w:left="38" w:right="14"/>
              <w:jc w:val="both"/>
              <w:rPr>
                <w:b/>
                <w:sz w:val="20"/>
              </w:rPr>
            </w:pPr>
            <w:r>
              <w:rPr>
                <w:b/>
                <w:sz w:val="20"/>
              </w:rPr>
              <w:t>Mobala (MOBV)</w:t>
            </w:r>
          </w:p>
        </w:tc>
        <w:tc>
          <w:tcPr>
            <w:tcW w:w="3402" w:type="dxa"/>
            <w:tcBorders>
              <w:top w:val="nil"/>
              <w:left w:val="nil"/>
              <w:bottom w:val="nil"/>
              <w:right w:val="nil"/>
            </w:tcBorders>
          </w:tcPr>
          <w:p w14:paraId="3644F703" w14:textId="77777777" w:rsidR="00802481" w:rsidRDefault="00802481" w:rsidP="00802481">
            <w:pPr>
              <w:pStyle w:val="TableParagraph"/>
              <w:spacing w:line="276" w:lineRule="auto"/>
              <w:ind w:left="52" w:right="-3"/>
              <w:rPr>
                <w:spacing w:val="-2"/>
                <w:sz w:val="20"/>
              </w:rPr>
            </w:pPr>
            <w:r>
              <w:rPr>
                <w:i/>
                <w:sz w:val="20"/>
              </w:rPr>
              <w:t>Praomys</w:t>
            </w:r>
            <w:r>
              <w:rPr>
                <w:i/>
                <w:spacing w:val="-6"/>
                <w:sz w:val="20"/>
              </w:rPr>
              <w:t xml:space="preserve"> </w:t>
            </w:r>
            <w:r>
              <w:rPr>
                <w:i/>
                <w:spacing w:val="-2"/>
                <w:sz w:val="20"/>
              </w:rPr>
              <w:t>jacksoni</w:t>
            </w:r>
          </w:p>
        </w:tc>
        <w:tc>
          <w:tcPr>
            <w:tcW w:w="1412" w:type="dxa"/>
            <w:tcBorders>
              <w:top w:val="nil"/>
              <w:left w:val="nil"/>
              <w:bottom w:val="nil"/>
              <w:right w:val="nil"/>
            </w:tcBorders>
          </w:tcPr>
          <w:p w14:paraId="0EC5066F" w14:textId="77777777"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4E84A6E6" w14:textId="61265EC9" w:rsidR="00802481" w:rsidRDefault="00802481" w:rsidP="00802481">
            <w:pPr>
              <w:pStyle w:val="TableParagraph"/>
              <w:spacing w:line="276" w:lineRule="auto"/>
              <w:ind w:left="52" w:right="-3"/>
              <w:rPr>
                <w:spacing w:val="-2"/>
                <w:sz w:val="20"/>
              </w:rPr>
            </w:pPr>
            <w:r>
              <w:rPr>
                <w:spacing w:val="-2"/>
                <w:sz w:val="20"/>
              </w:rPr>
              <w:t>Moçambique e Zimbabwe</w:t>
            </w:r>
          </w:p>
          <w:p w14:paraId="587436ED" w14:textId="67A8B716" w:rsidR="00802481" w:rsidRDefault="00802481" w:rsidP="00802481">
            <w:pPr>
              <w:pStyle w:val="TableParagraph"/>
              <w:spacing w:line="276" w:lineRule="auto"/>
              <w:ind w:left="52" w:right="-3"/>
              <w:rPr>
                <w:sz w:val="20"/>
              </w:rPr>
            </w:pPr>
            <w:r>
              <w:rPr>
                <w:spacing w:val="-2"/>
                <w:sz w:val="20"/>
              </w:rPr>
              <w:t>Central African Republic</w:t>
            </w:r>
          </w:p>
        </w:tc>
        <w:tc>
          <w:tcPr>
            <w:tcW w:w="3828" w:type="dxa"/>
            <w:tcBorders>
              <w:top w:val="nil"/>
              <w:left w:val="nil"/>
              <w:bottom w:val="nil"/>
              <w:right w:val="nil"/>
            </w:tcBorders>
          </w:tcPr>
          <w:p w14:paraId="7D6C0F31" w14:textId="5B0D91B6" w:rsidR="00802481" w:rsidRDefault="00802481" w:rsidP="00802481">
            <w:pPr>
              <w:pStyle w:val="TableParagraph"/>
              <w:spacing w:line="276" w:lineRule="auto"/>
              <w:ind w:left="76" w:right="27"/>
              <w:rPr>
                <w:sz w:val="20"/>
              </w:rPr>
            </w:pPr>
            <w:r>
              <w:rPr>
                <w:sz w:val="20"/>
              </w:rPr>
              <w:t>Unknown</w:t>
            </w:r>
          </w:p>
        </w:tc>
      </w:tr>
      <w:tr w:rsidR="00802481" w14:paraId="024E2890" w14:textId="77777777" w:rsidTr="00802481">
        <w:trPr>
          <w:trHeight w:val="195"/>
          <w:jc w:val="center"/>
        </w:trPr>
        <w:tc>
          <w:tcPr>
            <w:tcW w:w="562" w:type="dxa"/>
            <w:vMerge/>
            <w:tcBorders>
              <w:top w:val="nil"/>
              <w:left w:val="nil"/>
              <w:bottom w:val="nil"/>
              <w:right w:val="nil"/>
            </w:tcBorders>
            <w:shd w:val="clear" w:color="auto" w:fill="D9D9D9"/>
            <w:textDirection w:val="btLr"/>
          </w:tcPr>
          <w:p w14:paraId="655DDA49"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5C8C0B45" w14:textId="44FD9FB1" w:rsidR="00802481" w:rsidRDefault="00802481" w:rsidP="00802481">
            <w:pPr>
              <w:pStyle w:val="TableParagraph"/>
              <w:spacing w:line="276" w:lineRule="auto"/>
              <w:ind w:left="38" w:right="14"/>
              <w:jc w:val="both"/>
              <w:rPr>
                <w:b/>
                <w:sz w:val="20"/>
              </w:rPr>
            </w:pPr>
            <w:r>
              <w:rPr>
                <w:b/>
                <w:sz w:val="20"/>
              </w:rPr>
              <w:t>Mopeia (MOPV)</w:t>
            </w:r>
          </w:p>
        </w:tc>
        <w:tc>
          <w:tcPr>
            <w:tcW w:w="3402" w:type="dxa"/>
            <w:tcBorders>
              <w:top w:val="nil"/>
              <w:left w:val="nil"/>
              <w:bottom w:val="nil"/>
              <w:right w:val="nil"/>
            </w:tcBorders>
          </w:tcPr>
          <w:p w14:paraId="03992D5D" w14:textId="77777777" w:rsidR="00802481" w:rsidRDefault="00802481" w:rsidP="00802481">
            <w:pPr>
              <w:pStyle w:val="TableParagraph"/>
              <w:spacing w:line="276" w:lineRule="auto"/>
              <w:ind w:left="52" w:right="-3"/>
              <w:rPr>
                <w:spacing w:val="-2"/>
                <w:sz w:val="20"/>
              </w:rPr>
            </w:pPr>
            <w:r>
              <w:rPr>
                <w:i/>
                <w:sz w:val="20"/>
              </w:rPr>
              <w:t>Mastomys</w:t>
            </w:r>
            <w:r>
              <w:rPr>
                <w:i/>
                <w:spacing w:val="-6"/>
                <w:sz w:val="20"/>
              </w:rPr>
              <w:t xml:space="preserve"> </w:t>
            </w:r>
            <w:r>
              <w:rPr>
                <w:i/>
                <w:spacing w:val="-2"/>
                <w:sz w:val="20"/>
              </w:rPr>
              <w:t>natalensis</w:t>
            </w:r>
          </w:p>
        </w:tc>
        <w:tc>
          <w:tcPr>
            <w:tcW w:w="1412" w:type="dxa"/>
            <w:tcBorders>
              <w:top w:val="nil"/>
              <w:left w:val="nil"/>
              <w:bottom w:val="nil"/>
              <w:right w:val="nil"/>
            </w:tcBorders>
          </w:tcPr>
          <w:p w14:paraId="266DED5A" w14:textId="77777777"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623761BF" w14:textId="77777777" w:rsidR="00802481" w:rsidRDefault="00802481" w:rsidP="00802481">
            <w:pPr>
              <w:pStyle w:val="TableParagraph"/>
              <w:spacing w:line="276" w:lineRule="auto"/>
              <w:ind w:left="52" w:right="-3"/>
              <w:rPr>
                <w:sz w:val="20"/>
              </w:rPr>
            </w:pPr>
            <w:r>
              <w:rPr>
                <w:spacing w:val="-2"/>
                <w:sz w:val="20"/>
              </w:rPr>
              <w:t>Mozambique</w:t>
            </w:r>
          </w:p>
        </w:tc>
        <w:tc>
          <w:tcPr>
            <w:tcW w:w="3828" w:type="dxa"/>
            <w:tcBorders>
              <w:top w:val="nil"/>
              <w:left w:val="nil"/>
              <w:bottom w:val="nil"/>
              <w:right w:val="nil"/>
            </w:tcBorders>
          </w:tcPr>
          <w:p w14:paraId="01ADC43E" w14:textId="20DB849B" w:rsidR="00802481" w:rsidRDefault="00802481" w:rsidP="00802481">
            <w:pPr>
              <w:pStyle w:val="TableParagraph"/>
              <w:spacing w:line="276" w:lineRule="auto"/>
              <w:ind w:left="76" w:right="27"/>
              <w:rPr>
                <w:sz w:val="20"/>
              </w:rPr>
            </w:pPr>
            <w:r>
              <w:rPr>
                <w:sz w:val="20"/>
              </w:rPr>
              <w:t>Unknown</w:t>
            </w:r>
          </w:p>
        </w:tc>
      </w:tr>
      <w:tr w:rsidR="00802481" w14:paraId="47C3FC9A" w14:textId="77777777" w:rsidTr="00802481">
        <w:trPr>
          <w:trHeight w:val="211"/>
          <w:jc w:val="center"/>
        </w:trPr>
        <w:tc>
          <w:tcPr>
            <w:tcW w:w="562" w:type="dxa"/>
            <w:vMerge/>
            <w:tcBorders>
              <w:top w:val="nil"/>
              <w:left w:val="nil"/>
              <w:bottom w:val="nil"/>
              <w:right w:val="nil"/>
            </w:tcBorders>
            <w:shd w:val="clear" w:color="auto" w:fill="D9D9D9"/>
            <w:textDirection w:val="btLr"/>
          </w:tcPr>
          <w:p w14:paraId="0B76CBF9"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677BC7A6" w14:textId="7B07C92F" w:rsidR="00802481" w:rsidRDefault="00802481" w:rsidP="00802481">
            <w:pPr>
              <w:pStyle w:val="TableParagraph"/>
              <w:spacing w:line="276" w:lineRule="auto"/>
              <w:ind w:left="38" w:right="14"/>
              <w:jc w:val="both"/>
              <w:rPr>
                <w:b/>
                <w:sz w:val="20"/>
              </w:rPr>
            </w:pPr>
            <w:r>
              <w:rPr>
                <w:b/>
                <w:sz w:val="20"/>
              </w:rPr>
              <w:t>Morogoro</w:t>
            </w:r>
            <w:r>
              <w:rPr>
                <w:b/>
                <w:spacing w:val="-2"/>
                <w:sz w:val="20"/>
              </w:rPr>
              <w:t xml:space="preserve"> (MORV)</w:t>
            </w:r>
          </w:p>
        </w:tc>
        <w:tc>
          <w:tcPr>
            <w:tcW w:w="3402" w:type="dxa"/>
            <w:tcBorders>
              <w:top w:val="nil"/>
              <w:left w:val="nil"/>
              <w:bottom w:val="nil"/>
              <w:right w:val="nil"/>
            </w:tcBorders>
          </w:tcPr>
          <w:p w14:paraId="12A7065D" w14:textId="77777777" w:rsidR="00802481" w:rsidRDefault="00802481" w:rsidP="00802481">
            <w:pPr>
              <w:pStyle w:val="TableParagraph"/>
              <w:spacing w:line="276" w:lineRule="auto"/>
              <w:ind w:left="52" w:right="-3"/>
              <w:rPr>
                <w:spacing w:val="-2"/>
                <w:sz w:val="20"/>
              </w:rPr>
            </w:pPr>
            <w:r>
              <w:rPr>
                <w:i/>
                <w:sz w:val="20"/>
              </w:rPr>
              <w:t>Mastomys</w:t>
            </w:r>
            <w:r>
              <w:rPr>
                <w:i/>
                <w:spacing w:val="-8"/>
                <w:sz w:val="20"/>
              </w:rPr>
              <w:t xml:space="preserve"> natalensis</w:t>
            </w:r>
          </w:p>
        </w:tc>
        <w:tc>
          <w:tcPr>
            <w:tcW w:w="1412" w:type="dxa"/>
            <w:tcBorders>
              <w:top w:val="nil"/>
              <w:left w:val="nil"/>
              <w:bottom w:val="nil"/>
              <w:right w:val="nil"/>
            </w:tcBorders>
          </w:tcPr>
          <w:p w14:paraId="2CABE3FF" w14:textId="77777777"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595668AE" w14:textId="77777777" w:rsidR="00802481" w:rsidRDefault="00802481" w:rsidP="00802481">
            <w:pPr>
              <w:pStyle w:val="TableParagraph"/>
              <w:spacing w:line="276" w:lineRule="auto"/>
              <w:ind w:left="52" w:right="-3"/>
              <w:rPr>
                <w:sz w:val="20"/>
              </w:rPr>
            </w:pPr>
            <w:r>
              <w:rPr>
                <w:spacing w:val="-2"/>
                <w:sz w:val="20"/>
              </w:rPr>
              <w:t>Tanzania</w:t>
            </w:r>
          </w:p>
        </w:tc>
        <w:tc>
          <w:tcPr>
            <w:tcW w:w="3828" w:type="dxa"/>
            <w:tcBorders>
              <w:top w:val="nil"/>
              <w:left w:val="nil"/>
              <w:bottom w:val="nil"/>
              <w:right w:val="nil"/>
            </w:tcBorders>
          </w:tcPr>
          <w:p w14:paraId="62FABA25" w14:textId="273456AC" w:rsidR="00802481" w:rsidRDefault="00802481" w:rsidP="00802481">
            <w:pPr>
              <w:pStyle w:val="TableParagraph"/>
              <w:spacing w:line="276" w:lineRule="auto"/>
              <w:ind w:left="76" w:right="27"/>
              <w:rPr>
                <w:sz w:val="20"/>
              </w:rPr>
            </w:pPr>
            <w:r>
              <w:rPr>
                <w:sz w:val="20"/>
              </w:rPr>
              <w:t>Unknown</w:t>
            </w:r>
          </w:p>
        </w:tc>
      </w:tr>
      <w:tr w:rsidR="00802481" w14:paraId="495AB50B" w14:textId="77777777" w:rsidTr="00802481">
        <w:trPr>
          <w:trHeight w:val="211"/>
          <w:jc w:val="center"/>
        </w:trPr>
        <w:tc>
          <w:tcPr>
            <w:tcW w:w="562" w:type="dxa"/>
            <w:vMerge/>
            <w:tcBorders>
              <w:top w:val="nil"/>
              <w:left w:val="nil"/>
              <w:bottom w:val="nil"/>
              <w:right w:val="nil"/>
            </w:tcBorders>
            <w:shd w:val="clear" w:color="auto" w:fill="D9D9D9"/>
            <w:textDirection w:val="btLr"/>
          </w:tcPr>
          <w:p w14:paraId="6081D3D3"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6FA83D9C" w14:textId="11EE93FD" w:rsidR="00802481" w:rsidRDefault="00802481" w:rsidP="00802481">
            <w:pPr>
              <w:pStyle w:val="TableParagraph"/>
              <w:spacing w:line="276" w:lineRule="auto"/>
              <w:ind w:left="38" w:right="14"/>
              <w:jc w:val="both"/>
              <w:rPr>
                <w:b/>
                <w:sz w:val="20"/>
              </w:rPr>
            </w:pPr>
            <w:r>
              <w:rPr>
                <w:b/>
                <w:spacing w:val="-2"/>
                <w:sz w:val="20"/>
              </w:rPr>
              <w:t>Negerengere</w:t>
            </w:r>
          </w:p>
        </w:tc>
        <w:tc>
          <w:tcPr>
            <w:tcW w:w="3402" w:type="dxa"/>
            <w:tcBorders>
              <w:top w:val="nil"/>
              <w:left w:val="nil"/>
              <w:bottom w:val="nil"/>
              <w:right w:val="nil"/>
            </w:tcBorders>
          </w:tcPr>
          <w:p w14:paraId="24508275" w14:textId="08B00C1B" w:rsidR="00802481" w:rsidRDefault="00802481" w:rsidP="00802481">
            <w:pPr>
              <w:pStyle w:val="TableParagraph"/>
              <w:spacing w:line="276" w:lineRule="auto"/>
              <w:ind w:left="52" w:right="-3"/>
              <w:rPr>
                <w:i/>
                <w:sz w:val="20"/>
              </w:rPr>
            </w:pPr>
            <w:r>
              <w:rPr>
                <w:i/>
                <w:sz w:val="20"/>
              </w:rPr>
              <w:t>Mus minutoides</w:t>
            </w:r>
          </w:p>
        </w:tc>
        <w:tc>
          <w:tcPr>
            <w:tcW w:w="1412" w:type="dxa"/>
            <w:tcBorders>
              <w:top w:val="nil"/>
              <w:left w:val="nil"/>
              <w:bottom w:val="nil"/>
              <w:right w:val="nil"/>
            </w:tcBorders>
          </w:tcPr>
          <w:p w14:paraId="3FA994DA" w14:textId="64CD2E50" w:rsidR="00802481" w:rsidRPr="004C23D7" w:rsidRDefault="00802481" w:rsidP="00802481">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67C03A92" w14:textId="2E76B058" w:rsidR="00802481" w:rsidRDefault="00802481" w:rsidP="00802481">
            <w:pPr>
              <w:pStyle w:val="TableParagraph"/>
              <w:spacing w:line="276" w:lineRule="auto"/>
              <w:ind w:left="52" w:right="-3"/>
              <w:rPr>
                <w:spacing w:val="-2"/>
                <w:sz w:val="20"/>
              </w:rPr>
            </w:pPr>
            <w:r>
              <w:rPr>
                <w:spacing w:val="-5"/>
                <w:sz w:val="20"/>
              </w:rPr>
              <w:t>Morogoro - Tanzania</w:t>
            </w:r>
          </w:p>
        </w:tc>
        <w:tc>
          <w:tcPr>
            <w:tcW w:w="3828" w:type="dxa"/>
            <w:tcBorders>
              <w:top w:val="nil"/>
              <w:left w:val="nil"/>
              <w:bottom w:val="nil"/>
              <w:right w:val="nil"/>
            </w:tcBorders>
          </w:tcPr>
          <w:p w14:paraId="5493E8E6" w14:textId="1A57EE6C" w:rsidR="00802481" w:rsidRDefault="00802481" w:rsidP="00802481">
            <w:pPr>
              <w:pStyle w:val="TableParagraph"/>
              <w:spacing w:line="276" w:lineRule="auto"/>
              <w:ind w:left="76" w:right="27"/>
              <w:rPr>
                <w:sz w:val="20"/>
              </w:rPr>
            </w:pPr>
            <w:r>
              <w:rPr>
                <w:sz w:val="20"/>
              </w:rPr>
              <w:t>Unknown</w:t>
            </w:r>
          </w:p>
        </w:tc>
      </w:tr>
      <w:tr w:rsidR="00802481" w14:paraId="103877A3" w14:textId="77777777" w:rsidTr="00802481">
        <w:trPr>
          <w:trHeight w:val="211"/>
          <w:jc w:val="center"/>
        </w:trPr>
        <w:tc>
          <w:tcPr>
            <w:tcW w:w="562" w:type="dxa"/>
            <w:vMerge/>
            <w:tcBorders>
              <w:top w:val="nil"/>
              <w:left w:val="nil"/>
              <w:bottom w:val="nil"/>
              <w:right w:val="nil"/>
            </w:tcBorders>
            <w:shd w:val="clear" w:color="auto" w:fill="D9D9D9"/>
            <w:textDirection w:val="btLr"/>
          </w:tcPr>
          <w:p w14:paraId="44BE6DA5"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58813AA4" w14:textId="7478D3A0" w:rsidR="00802481" w:rsidRDefault="00802481" w:rsidP="00802481">
            <w:pPr>
              <w:pStyle w:val="TableParagraph"/>
              <w:spacing w:line="276" w:lineRule="auto"/>
              <w:ind w:left="38" w:right="14"/>
              <w:jc w:val="both"/>
              <w:rPr>
                <w:b/>
                <w:sz w:val="20"/>
              </w:rPr>
            </w:pPr>
            <w:r>
              <w:rPr>
                <w:b/>
                <w:sz w:val="20"/>
              </w:rPr>
              <w:t>Okahandja (OKAV)</w:t>
            </w:r>
          </w:p>
        </w:tc>
        <w:tc>
          <w:tcPr>
            <w:tcW w:w="3402" w:type="dxa"/>
            <w:tcBorders>
              <w:top w:val="nil"/>
              <w:left w:val="nil"/>
              <w:bottom w:val="nil"/>
              <w:right w:val="nil"/>
            </w:tcBorders>
          </w:tcPr>
          <w:p w14:paraId="70B38E66" w14:textId="14B076D1" w:rsidR="00802481" w:rsidRDefault="00802481" w:rsidP="00802481">
            <w:pPr>
              <w:pStyle w:val="TableParagraph"/>
              <w:spacing w:line="276" w:lineRule="auto"/>
              <w:ind w:left="52" w:right="-3"/>
              <w:rPr>
                <w:i/>
                <w:sz w:val="20"/>
              </w:rPr>
            </w:pPr>
            <w:r>
              <w:rPr>
                <w:i/>
                <w:sz w:val="20"/>
              </w:rPr>
              <w:t>Micaelamys namaquensis</w:t>
            </w:r>
          </w:p>
        </w:tc>
        <w:tc>
          <w:tcPr>
            <w:tcW w:w="1412" w:type="dxa"/>
            <w:tcBorders>
              <w:top w:val="nil"/>
              <w:left w:val="nil"/>
              <w:bottom w:val="nil"/>
              <w:right w:val="nil"/>
            </w:tcBorders>
          </w:tcPr>
          <w:p w14:paraId="336AE3AE" w14:textId="3050C503"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26AD512B" w14:textId="180F41C7" w:rsidR="00802481" w:rsidRDefault="00802481" w:rsidP="00802481">
            <w:pPr>
              <w:pStyle w:val="TableParagraph"/>
              <w:spacing w:line="276" w:lineRule="auto"/>
              <w:ind w:left="52" w:right="-3"/>
              <w:rPr>
                <w:spacing w:val="-2"/>
                <w:sz w:val="20"/>
              </w:rPr>
            </w:pPr>
            <w:r>
              <w:rPr>
                <w:spacing w:val="-2"/>
                <w:sz w:val="20"/>
              </w:rPr>
              <w:t>Namibia</w:t>
            </w:r>
          </w:p>
        </w:tc>
        <w:tc>
          <w:tcPr>
            <w:tcW w:w="3828" w:type="dxa"/>
            <w:tcBorders>
              <w:top w:val="nil"/>
              <w:left w:val="nil"/>
              <w:bottom w:val="nil"/>
              <w:right w:val="nil"/>
            </w:tcBorders>
          </w:tcPr>
          <w:p w14:paraId="620FB8FC" w14:textId="1541958D" w:rsidR="00802481" w:rsidRDefault="00802481" w:rsidP="00802481">
            <w:pPr>
              <w:pStyle w:val="TableParagraph"/>
              <w:spacing w:line="276" w:lineRule="auto"/>
              <w:ind w:left="76" w:right="27"/>
              <w:rPr>
                <w:sz w:val="20"/>
              </w:rPr>
            </w:pPr>
            <w:r>
              <w:rPr>
                <w:sz w:val="20"/>
              </w:rPr>
              <w:t>Unknown</w:t>
            </w:r>
          </w:p>
        </w:tc>
      </w:tr>
      <w:tr w:rsidR="00802481" w14:paraId="7321B638" w14:textId="77777777" w:rsidTr="00802481">
        <w:trPr>
          <w:trHeight w:val="211"/>
          <w:jc w:val="center"/>
        </w:trPr>
        <w:tc>
          <w:tcPr>
            <w:tcW w:w="562" w:type="dxa"/>
            <w:vMerge/>
            <w:tcBorders>
              <w:top w:val="nil"/>
              <w:left w:val="nil"/>
              <w:bottom w:val="nil"/>
              <w:right w:val="nil"/>
            </w:tcBorders>
            <w:shd w:val="clear" w:color="auto" w:fill="D9D9D9"/>
            <w:textDirection w:val="btLr"/>
          </w:tcPr>
          <w:p w14:paraId="615264C1"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30F03753" w14:textId="7950CA3A" w:rsidR="00802481" w:rsidRDefault="00802481" w:rsidP="00802481">
            <w:pPr>
              <w:pStyle w:val="TableParagraph"/>
              <w:spacing w:line="276" w:lineRule="auto"/>
              <w:ind w:left="38" w:right="14"/>
              <w:jc w:val="both"/>
              <w:rPr>
                <w:b/>
                <w:sz w:val="20"/>
              </w:rPr>
            </w:pPr>
            <w:r>
              <w:rPr>
                <w:b/>
                <w:sz w:val="20"/>
              </w:rPr>
              <w:t xml:space="preserve">Rio Loei </w:t>
            </w:r>
          </w:p>
        </w:tc>
        <w:tc>
          <w:tcPr>
            <w:tcW w:w="3402" w:type="dxa"/>
            <w:tcBorders>
              <w:top w:val="nil"/>
              <w:left w:val="nil"/>
              <w:bottom w:val="nil"/>
              <w:right w:val="nil"/>
            </w:tcBorders>
          </w:tcPr>
          <w:p w14:paraId="0A87449F" w14:textId="65BC6409" w:rsidR="00802481" w:rsidRDefault="00802481" w:rsidP="00802481">
            <w:pPr>
              <w:pStyle w:val="TableParagraph"/>
              <w:spacing w:line="276" w:lineRule="auto"/>
              <w:ind w:left="52" w:right="-3"/>
              <w:rPr>
                <w:i/>
                <w:sz w:val="20"/>
              </w:rPr>
            </w:pPr>
            <w:r w:rsidRPr="00566271">
              <w:rPr>
                <w:i/>
                <w:sz w:val="20"/>
              </w:rPr>
              <w:t>Bandicota indica, B. savilei</w:t>
            </w:r>
            <w:r>
              <w:rPr>
                <w:i/>
                <w:sz w:val="20"/>
              </w:rPr>
              <w:t xml:space="preserve">, </w:t>
            </w:r>
            <w:r w:rsidR="009D2CB3">
              <w:rPr>
                <w:i/>
                <w:sz w:val="20"/>
              </w:rPr>
              <w:t>N</w:t>
            </w:r>
            <w:r>
              <w:rPr>
                <w:i/>
                <w:sz w:val="20"/>
              </w:rPr>
              <w:t>iviventer fulvescens</w:t>
            </w:r>
          </w:p>
        </w:tc>
        <w:tc>
          <w:tcPr>
            <w:tcW w:w="1412" w:type="dxa"/>
            <w:tcBorders>
              <w:top w:val="nil"/>
              <w:left w:val="nil"/>
              <w:bottom w:val="nil"/>
              <w:right w:val="nil"/>
            </w:tcBorders>
          </w:tcPr>
          <w:p w14:paraId="02603699" w14:textId="6B284632"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16F664BA" w14:textId="77777777" w:rsidR="00802481" w:rsidRPr="0054296C" w:rsidRDefault="00802481" w:rsidP="00802481">
            <w:pPr>
              <w:pStyle w:val="TableParagraph"/>
              <w:spacing w:line="276" w:lineRule="auto"/>
              <w:ind w:left="52" w:right="-3"/>
              <w:rPr>
                <w:spacing w:val="-2"/>
                <w:sz w:val="20"/>
                <w:lang w:val="pt-BR"/>
              </w:rPr>
            </w:pPr>
            <w:r w:rsidRPr="0054296C">
              <w:rPr>
                <w:spacing w:val="-2"/>
                <w:sz w:val="20"/>
                <w:lang w:val="en"/>
              </w:rPr>
              <w:t>Thailand</w:t>
            </w:r>
          </w:p>
          <w:p w14:paraId="401B2CDA" w14:textId="1C5B3355" w:rsidR="00802481" w:rsidRDefault="00802481" w:rsidP="00802481">
            <w:pPr>
              <w:pStyle w:val="TableParagraph"/>
              <w:spacing w:line="276" w:lineRule="auto"/>
              <w:ind w:left="52" w:right="-3"/>
              <w:rPr>
                <w:spacing w:val="-2"/>
                <w:sz w:val="20"/>
              </w:rPr>
            </w:pPr>
          </w:p>
        </w:tc>
        <w:tc>
          <w:tcPr>
            <w:tcW w:w="3828" w:type="dxa"/>
            <w:tcBorders>
              <w:top w:val="nil"/>
              <w:left w:val="nil"/>
              <w:bottom w:val="nil"/>
              <w:right w:val="nil"/>
            </w:tcBorders>
          </w:tcPr>
          <w:p w14:paraId="6D94738C" w14:textId="5DB8A0D1" w:rsidR="00802481" w:rsidRDefault="00802481" w:rsidP="00802481">
            <w:pPr>
              <w:pStyle w:val="TableParagraph"/>
              <w:spacing w:line="276" w:lineRule="auto"/>
              <w:ind w:left="76" w:right="27"/>
              <w:rPr>
                <w:sz w:val="20"/>
              </w:rPr>
            </w:pPr>
            <w:r>
              <w:rPr>
                <w:sz w:val="20"/>
              </w:rPr>
              <w:t>Related of acute febrile illness</w:t>
            </w:r>
          </w:p>
        </w:tc>
      </w:tr>
      <w:tr w:rsidR="00802481" w14:paraId="1518DF21" w14:textId="77777777" w:rsidTr="00802481">
        <w:trPr>
          <w:trHeight w:val="211"/>
          <w:jc w:val="center"/>
        </w:trPr>
        <w:tc>
          <w:tcPr>
            <w:tcW w:w="562" w:type="dxa"/>
            <w:vMerge/>
            <w:tcBorders>
              <w:top w:val="nil"/>
              <w:left w:val="nil"/>
              <w:bottom w:val="nil"/>
              <w:right w:val="nil"/>
            </w:tcBorders>
            <w:shd w:val="clear" w:color="auto" w:fill="D9D9D9"/>
            <w:textDirection w:val="btLr"/>
          </w:tcPr>
          <w:p w14:paraId="494B87A7"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719FE0A4" w14:textId="6B3EC510" w:rsidR="00802481" w:rsidRDefault="00802481" w:rsidP="00802481">
            <w:pPr>
              <w:pStyle w:val="TableParagraph"/>
              <w:spacing w:line="276" w:lineRule="auto"/>
              <w:ind w:left="38" w:right="14"/>
              <w:jc w:val="both"/>
              <w:rPr>
                <w:b/>
                <w:sz w:val="20"/>
              </w:rPr>
            </w:pPr>
            <w:r>
              <w:rPr>
                <w:b/>
                <w:spacing w:val="-2"/>
                <w:sz w:val="20"/>
              </w:rPr>
              <w:t>Ryukyu (RYKV)</w:t>
            </w:r>
          </w:p>
        </w:tc>
        <w:tc>
          <w:tcPr>
            <w:tcW w:w="3402" w:type="dxa"/>
            <w:tcBorders>
              <w:top w:val="nil"/>
              <w:left w:val="nil"/>
              <w:bottom w:val="nil"/>
              <w:right w:val="nil"/>
            </w:tcBorders>
          </w:tcPr>
          <w:p w14:paraId="1D79DEA7" w14:textId="621AE09C" w:rsidR="00802481" w:rsidRPr="00566271" w:rsidRDefault="00802481" w:rsidP="00802481">
            <w:pPr>
              <w:pStyle w:val="TableParagraph"/>
              <w:spacing w:line="276" w:lineRule="auto"/>
              <w:ind w:left="52" w:right="-3"/>
              <w:rPr>
                <w:i/>
                <w:sz w:val="20"/>
              </w:rPr>
            </w:pPr>
            <w:r>
              <w:rPr>
                <w:i/>
                <w:sz w:val="20"/>
              </w:rPr>
              <w:t>Takudaia muenninki, Mus caroli</w:t>
            </w:r>
          </w:p>
        </w:tc>
        <w:tc>
          <w:tcPr>
            <w:tcW w:w="1412" w:type="dxa"/>
            <w:tcBorders>
              <w:top w:val="nil"/>
              <w:left w:val="nil"/>
              <w:bottom w:val="nil"/>
              <w:right w:val="nil"/>
            </w:tcBorders>
          </w:tcPr>
          <w:p w14:paraId="675F75DF" w14:textId="3C27ACCB" w:rsidR="00802481" w:rsidRPr="004C23D7" w:rsidRDefault="00802481" w:rsidP="00802481">
            <w:pPr>
              <w:pStyle w:val="TableParagraph"/>
              <w:spacing w:line="276" w:lineRule="auto"/>
              <w:ind w:left="52" w:right="-3"/>
              <w:rPr>
                <w:spacing w:val="-2"/>
                <w:sz w:val="20"/>
              </w:rPr>
            </w:pPr>
            <w:r w:rsidRPr="004C23D7">
              <w:rPr>
                <w:spacing w:val="-5"/>
                <w:sz w:val="20"/>
              </w:rPr>
              <w:t>Muridae</w:t>
            </w:r>
          </w:p>
        </w:tc>
        <w:tc>
          <w:tcPr>
            <w:tcW w:w="2415" w:type="dxa"/>
            <w:tcBorders>
              <w:top w:val="nil"/>
              <w:left w:val="nil"/>
              <w:bottom w:val="nil"/>
              <w:right w:val="nil"/>
            </w:tcBorders>
          </w:tcPr>
          <w:p w14:paraId="5439D79C" w14:textId="591CC5B4" w:rsidR="00802481" w:rsidRPr="0054296C" w:rsidRDefault="00802481" w:rsidP="00802481">
            <w:pPr>
              <w:pStyle w:val="TableParagraph"/>
              <w:spacing w:line="276" w:lineRule="auto"/>
              <w:ind w:left="52" w:right="-3"/>
              <w:rPr>
                <w:spacing w:val="-2"/>
                <w:sz w:val="20"/>
                <w:lang w:val="en"/>
              </w:rPr>
            </w:pPr>
            <w:r>
              <w:rPr>
                <w:spacing w:val="-5"/>
                <w:sz w:val="20"/>
              </w:rPr>
              <w:t>Japão/China</w:t>
            </w:r>
          </w:p>
        </w:tc>
        <w:tc>
          <w:tcPr>
            <w:tcW w:w="3828" w:type="dxa"/>
            <w:tcBorders>
              <w:top w:val="nil"/>
              <w:left w:val="nil"/>
              <w:bottom w:val="nil"/>
              <w:right w:val="nil"/>
            </w:tcBorders>
          </w:tcPr>
          <w:p w14:paraId="4A114F37" w14:textId="3FD9820D" w:rsidR="00802481" w:rsidRDefault="00802481" w:rsidP="00802481">
            <w:pPr>
              <w:pStyle w:val="TableParagraph"/>
              <w:spacing w:line="276" w:lineRule="auto"/>
              <w:ind w:left="76" w:right="27"/>
              <w:rPr>
                <w:sz w:val="20"/>
              </w:rPr>
            </w:pPr>
            <w:r>
              <w:rPr>
                <w:sz w:val="20"/>
              </w:rPr>
              <w:t>Vírus da Encefalite Japonesa</w:t>
            </w:r>
          </w:p>
        </w:tc>
      </w:tr>
      <w:tr w:rsidR="00802481" w14:paraId="45072973" w14:textId="77777777" w:rsidTr="00802481">
        <w:trPr>
          <w:trHeight w:val="211"/>
          <w:jc w:val="center"/>
        </w:trPr>
        <w:tc>
          <w:tcPr>
            <w:tcW w:w="562" w:type="dxa"/>
            <w:vMerge/>
            <w:tcBorders>
              <w:top w:val="nil"/>
              <w:left w:val="nil"/>
              <w:bottom w:val="nil"/>
              <w:right w:val="nil"/>
            </w:tcBorders>
            <w:shd w:val="clear" w:color="auto" w:fill="D9D9D9"/>
            <w:textDirection w:val="btLr"/>
          </w:tcPr>
          <w:p w14:paraId="6F5885FD"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321940A9" w14:textId="263C5CEE" w:rsidR="00802481" w:rsidRDefault="00802481" w:rsidP="00802481">
            <w:pPr>
              <w:pStyle w:val="TableParagraph"/>
              <w:spacing w:line="276" w:lineRule="auto"/>
              <w:ind w:left="38" w:right="14"/>
              <w:jc w:val="both"/>
              <w:rPr>
                <w:b/>
                <w:sz w:val="20"/>
              </w:rPr>
            </w:pPr>
            <w:r>
              <w:rPr>
                <w:b/>
                <w:sz w:val="20"/>
              </w:rPr>
              <w:t>Solwezi (SOLV)</w:t>
            </w:r>
          </w:p>
        </w:tc>
        <w:tc>
          <w:tcPr>
            <w:tcW w:w="3402" w:type="dxa"/>
            <w:tcBorders>
              <w:top w:val="nil"/>
              <w:left w:val="nil"/>
              <w:bottom w:val="nil"/>
              <w:right w:val="nil"/>
            </w:tcBorders>
          </w:tcPr>
          <w:p w14:paraId="0DD24FB7" w14:textId="265BF81D" w:rsidR="00802481" w:rsidRPr="00566271" w:rsidRDefault="00802481" w:rsidP="00802481">
            <w:pPr>
              <w:pStyle w:val="TableParagraph"/>
              <w:spacing w:line="276" w:lineRule="auto"/>
              <w:ind w:left="52" w:right="-3"/>
              <w:rPr>
                <w:iCs/>
                <w:sz w:val="20"/>
              </w:rPr>
            </w:pPr>
            <w:r>
              <w:rPr>
                <w:i/>
                <w:sz w:val="20"/>
              </w:rPr>
              <w:t xml:space="preserve">Grammomys </w:t>
            </w:r>
            <w:r>
              <w:rPr>
                <w:iCs/>
                <w:sz w:val="20"/>
              </w:rPr>
              <w:t>spp.</w:t>
            </w:r>
          </w:p>
        </w:tc>
        <w:tc>
          <w:tcPr>
            <w:tcW w:w="1412" w:type="dxa"/>
            <w:tcBorders>
              <w:top w:val="nil"/>
              <w:left w:val="nil"/>
              <w:bottom w:val="nil"/>
              <w:right w:val="nil"/>
            </w:tcBorders>
          </w:tcPr>
          <w:p w14:paraId="5848DB6C" w14:textId="5E7D5634"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7E16A40F" w14:textId="11FD7996" w:rsidR="00802481" w:rsidRDefault="00802481" w:rsidP="00802481">
            <w:pPr>
              <w:pStyle w:val="TableParagraph"/>
              <w:spacing w:line="276" w:lineRule="auto"/>
              <w:ind w:left="52" w:right="-3"/>
              <w:rPr>
                <w:spacing w:val="-2"/>
                <w:sz w:val="20"/>
              </w:rPr>
            </w:pPr>
            <w:r>
              <w:rPr>
                <w:spacing w:val="-2"/>
                <w:sz w:val="20"/>
              </w:rPr>
              <w:t>Zambia</w:t>
            </w:r>
          </w:p>
        </w:tc>
        <w:tc>
          <w:tcPr>
            <w:tcW w:w="3828" w:type="dxa"/>
            <w:tcBorders>
              <w:top w:val="nil"/>
              <w:left w:val="nil"/>
              <w:bottom w:val="nil"/>
              <w:right w:val="nil"/>
            </w:tcBorders>
          </w:tcPr>
          <w:p w14:paraId="45A0CDE2" w14:textId="25BEFE5B" w:rsidR="00802481" w:rsidRDefault="00802481" w:rsidP="00802481">
            <w:pPr>
              <w:pStyle w:val="TableParagraph"/>
              <w:spacing w:line="276" w:lineRule="auto"/>
              <w:ind w:left="76" w:right="27"/>
              <w:rPr>
                <w:sz w:val="20"/>
              </w:rPr>
            </w:pPr>
            <w:r>
              <w:rPr>
                <w:sz w:val="20"/>
              </w:rPr>
              <w:t>Unknown</w:t>
            </w:r>
          </w:p>
        </w:tc>
      </w:tr>
      <w:tr w:rsidR="00802481" w14:paraId="67F29D31" w14:textId="77777777" w:rsidTr="00802481">
        <w:trPr>
          <w:trHeight w:val="211"/>
          <w:jc w:val="center"/>
        </w:trPr>
        <w:tc>
          <w:tcPr>
            <w:tcW w:w="562" w:type="dxa"/>
            <w:vMerge/>
            <w:tcBorders>
              <w:top w:val="nil"/>
              <w:left w:val="nil"/>
              <w:bottom w:val="nil"/>
              <w:right w:val="nil"/>
            </w:tcBorders>
            <w:shd w:val="clear" w:color="auto" w:fill="D9D9D9"/>
            <w:textDirection w:val="btLr"/>
          </w:tcPr>
          <w:p w14:paraId="511C2A71"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40950532" w14:textId="233CC20A" w:rsidR="00802481" w:rsidRDefault="00802481" w:rsidP="00802481">
            <w:pPr>
              <w:pStyle w:val="TableParagraph"/>
              <w:spacing w:line="276" w:lineRule="auto"/>
              <w:ind w:left="38" w:right="14"/>
              <w:jc w:val="both"/>
              <w:rPr>
                <w:b/>
                <w:sz w:val="20"/>
              </w:rPr>
            </w:pPr>
            <w:r>
              <w:rPr>
                <w:b/>
                <w:spacing w:val="-2"/>
                <w:sz w:val="20"/>
              </w:rPr>
              <w:t>Saongea (SOGV)</w:t>
            </w:r>
          </w:p>
        </w:tc>
        <w:tc>
          <w:tcPr>
            <w:tcW w:w="3402" w:type="dxa"/>
            <w:tcBorders>
              <w:top w:val="nil"/>
              <w:left w:val="nil"/>
              <w:bottom w:val="nil"/>
              <w:right w:val="nil"/>
            </w:tcBorders>
          </w:tcPr>
          <w:p w14:paraId="2FF52854" w14:textId="6CECAE01" w:rsidR="00802481" w:rsidRDefault="00802481" w:rsidP="00802481">
            <w:pPr>
              <w:pStyle w:val="TableParagraph"/>
              <w:spacing w:line="276" w:lineRule="auto"/>
              <w:ind w:left="52" w:right="-3"/>
              <w:rPr>
                <w:i/>
                <w:sz w:val="20"/>
              </w:rPr>
            </w:pPr>
            <w:r>
              <w:rPr>
                <w:i/>
                <w:sz w:val="20"/>
              </w:rPr>
              <w:t>Grammomys surdaster</w:t>
            </w:r>
          </w:p>
        </w:tc>
        <w:tc>
          <w:tcPr>
            <w:tcW w:w="1412" w:type="dxa"/>
            <w:tcBorders>
              <w:top w:val="nil"/>
              <w:left w:val="nil"/>
              <w:bottom w:val="nil"/>
              <w:right w:val="nil"/>
            </w:tcBorders>
          </w:tcPr>
          <w:p w14:paraId="6B18FE32" w14:textId="4EDC5B4B" w:rsidR="00802481" w:rsidRPr="004C23D7" w:rsidRDefault="00802481" w:rsidP="00802481">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38DCC2A5" w14:textId="76A71AB1" w:rsidR="00802481" w:rsidRDefault="00802481" w:rsidP="00802481">
            <w:pPr>
              <w:pStyle w:val="TableParagraph"/>
              <w:spacing w:line="276" w:lineRule="auto"/>
              <w:ind w:left="52" w:right="-3"/>
              <w:rPr>
                <w:spacing w:val="-2"/>
                <w:sz w:val="20"/>
              </w:rPr>
            </w:pPr>
            <w:r>
              <w:rPr>
                <w:spacing w:val="-5"/>
                <w:sz w:val="20"/>
              </w:rPr>
              <w:t>Lilondo - Tanzania</w:t>
            </w:r>
          </w:p>
        </w:tc>
        <w:tc>
          <w:tcPr>
            <w:tcW w:w="3828" w:type="dxa"/>
            <w:tcBorders>
              <w:top w:val="nil"/>
              <w:left w:val="nil"/>
              <w:bottom w:val="nil"/>
              <w:right w:val="nil"/>
            </w:tcBorders>
          </w:tcPr>
          <w:p w14:paraId="0823FECC" w14:textId="03B7FF53" w:rsidR="00802481" w:rsidRDefault="00802481" w:rsidP="00802481">
            <w:pPr>
              <w:pStyle w:val="TableParagraph"/>
              <w:spacing w:line="276" w:lineRule="auto"/>
              <w:ind w:left="76" w:right="27"/>
              <w:rPr>
                <w:sz w:val="20"/>
              </w:rPr>
            </w:pPr>
            <w:r>
              <w:rPr>
                <w:sz w:val="20"/>
              </w:rPr>
              <w:t>Unknown</w:t>
            </w:r>
          </w:p>
        </w:tc>
      </w:tr>
      <w:tr w:rsidR="00802481" w14:paraId="7B07C39A" w14:textId="77777777" w:rsidTr="00802481">
        <w:trPr>
          <w:trHeight w:val="211"/>
          <w:jc w:val="center"/>
        </w:trPr>
        <w:tc>
          <w:tcPr>
            <w:tcW w:w="562" w:type="dxa"/>
            <w:vMerge/>
            <w:tcBorders>
              <w:top w:val="nil"/>
              <w:left w:val="nil"/>
              <w:bottom w:val="nil"/>
              <w:right w:val="nil"/>
            </w:tcBorders>
            <w:shd w:val="clear" w:color="auto" w:fill="D9D9D9"/>
            <w:textDirection w:val="btLr"/>
          </w:tcPr>
          <w:p w14:paraId="3ECDEC28"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7CE98A07" w14:textId="08F69342" w:rsidR="00802481" w:rsidRDefault="00802481" w:rsidP="00802481">
            <w:pPr>
              <w:pStyle w:val="TableParagraph"/>
              <w:spacing w:line="276" w:lineRule="auto"/>
              <w:ind w:left="38" w:right="14"/>
              <w:jc w:val="both"/>
              <w:rPr>
                <w:b/>
                <w:sz w:val="20"/>
              </w:rPr>
            </w:pPr>
            <w:r>
              <w:rPr>
                <w:b/>
                <w:sz w:val="20"/>
              </w:rPr>
              <w:t>Souris (SOUV)</w:t>
            </w:r>
          </w:p>
        </w:tc>
        <w:tc>
          <w:tcPr>
            <w:tcW w:w="3402" w:type="dxa"/>
            <w:tcBorders>
              <w:top w:val="nil"/>
              <w:left w:val="nil"/>
              <w:bottom w:val="nil"/>
              <w:right w:val="nil"/>
            </w:tcBorders>
          </w:tcPr>
          <w:p w14:paraId="26612408" w14:textId="1BE11743" w:rsidR="00802481" w:rsidRPr="0008322E" w:rsidRDefault="00802481" w:rsidP="00802481">
            <w:pPr>
              <w:pStyle w:val="TableParagraph"/>
              <w:spacing w:line="276" w:lineRule="auto"/>
              <w:ind w:left="52" w:right="-3"/>
              <w:rPr>
                <w:iCs/>
                <w:sz w:val="20"/>
              </w:rPr>
            </w:pPr>
            <w:r>
              <w:rPr>
                <w:i/>
                <w:sz w:val="20"/>
              </w:rPr>
              <w:t xml:space="preserve">Praomys </w:t>
            </w:r>
            <w:r>
              <w:rPr>
                <w:iCs/>
                <w:sz w:val="20"/>
              </w:rPr>
              <w:t>spp.</w:t>
            </w:r>
          </w:p>
        </w:tc>
        <w:tc>
          <w:tcPr>
            <w:tcW w:w="1412" w:type="dxa"/>
            <w:tcBorders>
              <w:top w:val="nil"/>
              <w:left w:val="nil"/>
              <w:bottom w:val="nil"/>
              <w:right w:val="nil"/>
            </w:tcBorders>
          </w:tcPr>
          <w:p w14:paraId="77B0198D" w14:textId="58ACC7D8"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nil"/>
              <w:right w:val="nil"/>
            </w:tcBorders>
          </w:tcPr>
          <w:p w14:paraId="39D11D79" w14:textId="6DF857E4" w:rsidR="00802481" w:rsidRDefault="00802481" w:rsidP="00802481">
            <w:pPr>
              <w:pStyle w:val="TableParagraph"/>
              <w:spacing w:line="276" w:lineRule="auto"/>
              <w:ind w:left="52" w:right="-3"/>
              <w:rPr>
                <w:spacing w:val="-2"/>
                <w:sz w:val="20"/>
              </w:rPr>
            </w:pPr>
            <w:r>
              <w:rPr>
                <w:spacing w:val="-2"/>
                <w:sz w:val="20"/>
              </w:rPr>
              <w:t>Mobala</w:t>
            </w:r>
          </w:p>
        </w:tc>
        <w:tc>
          <w:tcPr>
            <w:tcW w:w="3828" w:type="dxa"/>
            <w:tcBorders>
              <w:top w:val="nil"/>
              <w:left w:val="nil"/>
              <w:bottom w:val="nil"/>
              <w:right w:val="nil"/>
            </w:tcBorders>
          </w:tcPr>
          <w:p w14:paraId="2664907D" w14:textId="58AD3BDB" w:rsidR="00802481" w:rsidRDefault="00802481" w:rsidP="00802481">
            <w:pPr>
              <w:pStyle w:val="TableParagraph"/>
              <w:spacing w:line="276" w:lineRule="auto"/>
              <w:ind w:left="76" w:right="27"/>
              <w:rPr>
                <w:sz w:val="20"/>
              </w:rPr>
            </w:pPr>
            <w:r>
              <w:rPr>
                <w:sz w:val="20"/>
              </w:rPr>
              <w:t>Unknown</w:t>
            </w:r>
          </w:p>
        </w:tc>
      </w:tr>
      <w:tr w:rsidR="00802481" w14:paraId="3095D537" w14:textId="77777777" w:rsidTr="00802481">
        <w:trPr>
          <w:trHeight w:val="211"/>
          <w:jc w:val="center"/>
        </w:trPr>
        <w:tc>
          <w:tcPr>
            <w:tcW w:w="562" w:type="dxa"/>
            <w:vMerge/>
            <w:tcBorders>
              <w:top w:val="nil"/>
              <w:left w:val="nil"/>
              <w:bottom w:val="nil"/>
              <w:right w:val="nil"/>
            </w:tcBorders>
            <w:shd w:val="clear" w:color="auto" w:fill="D9D9D9"/>
            <w:textDirection w:val="btLr"/>
          </w:tcPr>
          <w:p w14:paraId="0C1D9BBA" w14:textId="77777777" w:rsidR="00802481" w:rsidRDefault="00802481" w:rsidP="00802481">
            <w:pPr>
              <w:pStyle w:val="TableParagraph"/>
              <w:ind w:left="1089"/>
              <w:rPr>
                <w:sz w:val="2"/>
                <w:szCs w:val="2"/>
              </w:rPr>
            </w:pPr>
          </w:p>
        </w:tc>
        <w:tc>
          <w:tcPr>
            <w:tcW w:w="2977" w:type="dxa"/>
            <w:tcBorders>
              <w:top w:val="nil"/>
              <w:left w:val="nil"/>
              <w:bottom w:val="nil"/>
              <w:right w:val="nil"/>
            </w:tcBorders>
          </w:tcPr>
          <w:p w14:paraId="66EBF12E" w14:textId="112574EF" w:rsidR="00802481" w:rsidRDefault="00802481" w:rsidP="00802481">
            <w:pPr>
              <w:pStyle w:val="TableParagraph"/>
              <w:spacing w:line="276" w:lineRule="auto"/>
              <w:ind w:left="38" w:right="14"/>
              <w:jc w:val="both"/>
              <w:rPr>
                <w:b/>
                <w:sz w:val="20"/>
              </w:rPr>
            </w:pPr>
            <w:r>
              <w:rPr>
                <w:b/>
                <w:spacing w:val="-2"/>
                <w:sz w:val="20"/>
              </w:rPr>
              <w:t>Tundavala</w:t>
            </w:r>
          </w:p>
        </w:tc>
        <w:tc>
          <w:tcPr>
            <w:tcW w:w="3402" w:type="dxa"/>
            <w:tcBorders>
              <w:top w:val="nil"/>
              <w:left w:val="nil"/>
              <w:bottom w:val="nil"/>
              <w:right w:val="nil"/>
            </w:tcBorders>
          </w:tcPr>
          <w:p w14:paraId="04905DE9" w14:textId="6503AD51" w:rsidR="00802481" w:rsidRDefault="00802481" w:rsidP="00802481">
            <w:pPr>
              <w:pStyle w:val="TableParagraph"/>
              <w:spacing w:line="276" w:lineRule="auto"/>
              <w:ind w:left="52" w:right="-3"/>
              <w:rPr>
                <w:i/>
                <w:sz w:val="20"/>
              </w:rPr>
            </w:pPr>
            <w:r>
              <w:rPr>
                <w:i/>
                <w:sz w:val="20"/>
              </w:rPr>
              <w:t>Micaelamy namaquensi</w:t>
            </w:r>
          </w:p>
        </w:tc>
        <w:tc>
          <w:tcPr>
            <w:tcW w:w="1412" w:type="dxa"/>
            <w:tcBorders>
              <w:top w:val="nil"/>
              <w:left w:val="nil"/>
              <w:bottom w:val="nil"/>
              <w:right w:val="nil"/>
            </w:tcBorders>
          </w:tcPr>
          <w:p w14:paraId="316F7236" w14:textId="591CFAFA" w:rsidR="00802481" w:rsidRPr="004C23D7" w:rsidRDefault="00802481" w:rsidP="00802481">
            <w:pPr>
              <w:pStyle w:val="TableParagraph"/>
              <w:spacing w:line="276" w:lineRule="auto"/>
              <w:ind w:left="52" w:right="-3"/>
              <w:rPr>
                <w:spacing w:val="-2"/>
                <w:sz w:val="20"/>
              </w:rPr>
            </w:pPr>
            <w:r w:rsidRPr="007B434A">
              <w:rPr>
                <w:spacing w:val="-5"/>
                <w:sz w:val="20"/>
              </w:rPr>
              <w:t>Muridae</w:t>
            </w:r>
          </w:p>
        </w:tc>
        <w:tc>
          <w:tcPr>
            <w:tcW w:w="2415" w:type="dxa"/>
            <w:tcBorders>
              <w:top w:val="nil"/>
              <w:left w:val="nil"/>
              <w:bottom w:val="nil"/>
              <w:right w:val="nil"/>
            </w:tcBorders>
          </w:tcPr>
          <w:p w14:paraId="1B7D4ECC" w14:textId="47D54101" w:rsidR="00802481" w:rsidRDefault="00802481" w:rsidP="00802481">
            <w:pPr>
              <w:pStyle w:val="TableParagraph"/>
              <w:spacing w:line="276" w:lineRule="auto"/>
              <w:ind w:left="52" w:right="-3"/>
              <w:rPr>
                <w:spacing w:val="-2"/>
                <w:sz w:val="20"/>
              </w:rPr>
            </w:pPr>
            <w:r>
              <w:rPr>
                <w:spacing w:val="-5"/>
                <w:sz w:val="20"/>
              </w:rPr>
              <w:t>Angola – Africa</w:t>
            </w:r>
          </w:p>
        </w:tc>
        <w:tc>
          <w:tcPr>
            <w:tcW w:w="3828" w:type="dxa"/>
            <w:tcBorders>
              <w:top w:val="nil"/>
              <w:left w:val="nil"/>
              <w:bottom w:val="nil"/>
              <w:right w:val="nil"/>
            </w:tcBorders>
          </w:tcPr>
          <w:p w14:paraId="31449F08" w14:textId="5B2BAAB0" w:rsidR="00802481" w:rsidRDefault="00802481" w:rsidP="00802481">
            <w:pPr>
              <w:pStyle w:val="TableParagraph"/>
              <w:spacing w:line="276" w:lineRule="auto"/>
              <w:ind w:left="76" w:right="27"/>
              <w:rPr>
                <w:sz w:val="20"/>
              </w:rPr>
            </w:pPr>
            <w:r>
              <w:rPr>
                <w:sz w:val="20"/>
              </w:rPr>
              <w:t>Unknown</w:t>
            </w:r>
          </w:p>
        </w:tc>
      </w:tr>
      <w:tr w:rsidR="00802481" w14:paraId="69DD8B75" w14:textId="77777777" w:rsidTr="00802481">
        <w:trPr>
          <w:trHeight w:val="211"/>
          <w:jc w:val="center"/>
        </w:trPr>
        <w:tc>
          <w:tcPr>
            <w:tcW w:w="562" w:type="dxa"/>
            <w:vMerge/>
            <w:tcBorders>
              <w:top w:val="nil"/>
              <w:left w:val="nil"/>
              <w:bottom w:val="nil"/>
              <w:right w:val="nil"/>
            </w:tcBorders>
            <w:shd w:val="clear" w:color="auto" w:fill="D9D9D9"/>
            <w:textDirection w:val="btLr"/>
          </w:tcPr>
          <w:p w14:paraId="73E7F3FC" w14:textId="77777777" w:rsidR="00802481" w:rsidRDefault="00802481" w:rsidP="00802481">
            <w:pPr>
              <w:pStyle w:val="TableParagraph"/>
              <w:ind w:left="1089"/>
              <w:rPr>
                <w:sz w:val="2"/>
                <w:szCs w:val="2"/>
              </w:rPr>
            </w:pPr>
          </w:p>
        </w:tc>
        <w:tc>
          <w:tcPr>
            <w:tcW w:w="2977" w:type="dxa"/>
            <w:tcBorders>
              <w:top w:val="nil"/>
              <w:left w:val="nil"/>
              <w:bottom w:val="single" w:sz="4" w:space="0" w:color="auto"/>
              <w:right w:val="nil"/>
            </w:tcBorders>
          </w:tcPr>
          <w:p w14:paraId="2488134B" w14:textId="44C0A2AF" w:rsidR="00802481" w:rsidRDefault="00802481" w:rsidP="00802481">
            <w:pPr>
              <w:pStyle w:val="TableParagraph"/>
              <w:spacing w:line="276" w:lineRule="auto"/>
              <w:ind w:left="38" w:right="14"/>
              <w:jc w:val="both"/>
              <w:rPr>
                <w:b/>
                <w:sz w:val="20"/>
              </w:rPr>
            </w:pPr>
            <w:r>
              <w:rPr>
                <w:b/>
                <w:sz w:val="20"/>
              </w:rPr>
              <w:t>Wenzhou (WENV)</w:t>
            </w:r>
          </w:p>
        </w:tc>
        <w:tc>
          <w:tcPr>
            <w:tcW w:w="3402" w:type="dxa"/>
            <w:tcBorders>
              <w:top w:val="nil"/>
              <w:left w:val="nil"/>
              <w:bottom w:val="single" w:sz="4" w:space="0" w:color="auto"/>
              <w:right w:val="nil"/>
            </w:tcBorders>
          </w:tcPr>
          <w:p w14:paraId="1358EAC2" w14:textId="2F52EF51" w:rsidR="00802481" w:rsidRDefault="00802481" w:rsidP="00802481">
            <w:pPr>
              <w:pStyle w:val="TableParagraph"/>
              <w:spacing w:line="276" w:lineRule="auto"/>
              <w:ind w:left="52" w:right="-3"/>
              <w:rPr>
                <w:i/>
                <w:sz w:val="20"/>
              </w:rPr>
            </w:pPr>
            <w:r>
              <w:rPr>
                <w:i/>
                <w:sz w:val="20"/>
              </w:rPr>
              <w:t xml:space="preserve">Rattus novergicus, R. exulans, R. rattus, Niniventer niniventer </w:t>
            </w:r>
          </w:p>
        </w:tc>
        <w:tc>
          <w:tcPr>
            <w:tcW w:w="1412" w:type="dxa"/>
            <w:tcBorders>
              <w:top w:val="nil"/>
              <w:left w:val="nil"/>
              <w:bottom w:val="single" w:sz="4" w:space="0" w:color="auto"/>
              <w:right w:val="nil"/>
            </w:tcBorders>
          </w:tcPr>
          <w:p w14:paraId="5532C507" w14:textId="45C034A5" w:rsidR="00802481" w:rsidRPr="004C23D7" w:rsidRDefault="00802481" w:rsidP="00802481">
            <w:pPr>
              <w:pStyle w:val="TableParagraph"/>
              <w:spacing w:line="276" w:lineRule="auto"/>
              <w:ind w:left="52" w:right="-3"/>
              <w:rPr>
                <w:spacing w:val="-2"/>
                <w:sz w:val="20"/>
              </w:rPr>
            </w:pPr>
            <w:r w:rsidRPr="004C23D7">
              <w:rPr>
                <w:spacing w:val="-2"/>
                <w:sz w:val="20"/>
              </w:rPr>
              <w:t>Muridae</w:t>
            </w:r>
          </w:p>
        </w:tc>
        <w:tc>
          <w:tcPr>
            <w:tcW w:w="2415" w:type="dxa"/>
            <w:tcBorders>
              <w:top w:val="nil"/>
              <w:left w:val="nil"/>
              <w:bottom w:val="single" w:sz="4" w:space="0" w:color="auto"/>
              <w:right w:val="nil"/>
            </w:tcBorders>
          </w:tcPr>
          <w:p w14:paraId="17BD925C" w14:textId="79657D60" w:rsidR="00802481" w:rsidRDefault="00802481" w:rsidP="00802481">
            <w:pPr>
              <w:pStyle w:val="TableParagraph"/>
              <w:spacing w:line="276" w:lineRule="auto"/>
              <w:ind w:left="52" w:right="-3"/>
              <w:rPr>
                <w:spacing w:val="-2"/>
                <w:sz w:val="20"/>
              </w:rPr>
            </w:pPr>
            <w:r>
              <w:rPr>
                <w:spacing w:val="-2"/>
                <w:sz w:val="20"/>
              </w:rPr>
              <w:t>China e Cambodia</w:t>
            </w:r>
          </w:p>
        </w:tc>
        <w:tc>
          <w:tcPr>
            <w:tcW w:w="3828" w:type="dxa"/>
            <w:tcBorders>
              <w:top w:val="nil"/>
              <w:left w:val="nil"/>
              <w:bottom w:val="single" w:sz="4" w:space="0" w:color="auto"/>
              <w:right w:val="nil"/>
            </w:tcBorders>
          </w:tcPr>
          <w:p w14:paraId="5EA48DB7" w14:textId="0EFE677E" w:rsidR="00802481" w:rsidRDefault="00802481" w:rsidP="00802481">
            <w:pPr>
              <w:pStyle w:val="TableParagraph"/>
              <w:spacing w:line="276" w:lineRule="auto"/>
              <w:ind w:left="76" w:right="27"/>
              <w:rPr>
                <w:sz w:val="20"/>
              </w:rPr>
            </w:pPr>
            <w:r>
              <w:rPr>
                <w:sz w:val="20"/>
              </w:rPr>
              <w:t>Febrile disease</w:t>
            </w:r>
          </w:p>
        </w:tc>
      </w:tr>
      <w:tr w:rsidR="00802481" w14:paraId="3C90439A" w14:textId="77777777" w:rsidTr="00802481">
        <w:trPr>
          <w:trHeight w:val="211"/>
          <w:jc w:val="center"/>
        </w:trPr>
        <w:tc>
          <w:tcPr>
            <w:tcW w:w="562" w:type="dxa"/>
            <w:vMerge w:val="restart"/>
            <w:tcBorders>
              <w:top w:val="nil"/>
              <w:left w:val="nil"/>
              <w:bottom w:val="nil"/>
              <w:right w:val="nil"/>
            </w:tcBorders>
            <w:shd w:val="clear" w:color="auto" w:fill="D9D9D9"/>
            <w:textDirection w:val="btLr"/>
          </w:tcPr>
          <w:p w14:paraId="3EF8E201" w14:textId="6CCDE034" w:rsidR="00802481" w:rsidRDefault="00802481" w:rsidP="00802481">
            <w:pPr>
              <w:pStyle w:val="TableParagraph"/>
              <w:ind w:left="1089"/>
              <w:rPr>
                <w:sz w:val="2"/>
                <w:szCs w:val="2"/>
              </w:rPr>
            </w:pPr>
            <w:r w:rsidRPr="001912D8">
              <w:rPr>
                <w:rFonts w:ascii="Arial Black" w:hAnsi="Arial Black"/>
                <w:b/>
                <w:spacing w:val="-2"/>
                <w:sz w:val="32"/>
                <w:szCs w:val="32"/>
              </w:rPr>
              <w:t>NEW WORLD</w:t>
            </w:r>
          </w:p>
        </w:tc>
        <w:tc>
          <w:tcPr>
            <w:tcW w:w="2977" w:type="dxa"/>
            <w:tcBorders>
              <w:top w:val="single" w:sz="4" w:space="0" w:color="auto"/>
              <w:left w:val="nil"/>
              <w:bottom w:val="single" w:sz="4" w:space="0" w:color="auto"/>
              <w:right w:val="nil"/>
            </w:tcBorders>
            <w:shd w:val="clear" w:color="auto" w:fill="BFBFBF" w:themeFill="background1" w:themeFillShade="BF"/>
          </w:tcPr>
          <w:p w14:paraId="6D0324D7" w14:textId="50D50006" w:rsidR="00802481" w:rsidRDefault="00802481" w:rsidP="00802481">
            <w:pPr>
              <w:pStyle w:val="TableParagraph"/>
              <w:spacing w:line="276" w:lineRule="auto"/>
              <w:ind w:left="38" w:right="14"/>
              <w:rPr>
                <w:b/>
                <w:sz w:val="20"/>
              </w:rPr>
            </w:pPr>
            <w:r>
              <w:rPr>
                <w:rFonts w:ascii="Arial Black" w:hAnsi="Arial Black"/>
                <w:b/>
                <w:sz w:val="20"/>
              </w:rPr>
              <w:t>V</w:t>
            </w:r>
            <w:r w:rsidRPr="00A577FF">
              <w:rPr>
                <w:rFonts w:ascii="Arial Black" w:hAnsi="Arial Black"/>
                <w:b/>
                <w:sz w:val="20"/>
              </w:rPr>
              <w:t>irus</w:t>
            </w:r>
          </w:p>
        </w:tc>
        <w:tc>
          <w:tcPr>
            <w:tcW w:w="3402" w:type="dxa"/>
            <w:tcBorders>
              <w:top w:val="single" w:sz="4" w:space="0" w:color="auto"/>
              <w:left w:val="nil"/>
              <w:bottom w:val="single" w:sz="4" w:space="0" w:color="auto"/>
              <w:right w:val="nil"/>
            </w:tcBorders>
            <w:shd w:val="clear" w:color="auto" w:fill="BFBFBF" w:themeFill="background1" w:themeFillShade="BF"/>
          </w:tcPr>
          <w:p w14:paraId="2CA93C33" w14:textId="166EC950" w:rsidR="00802481" w:rsidRDefault="00802481" w:rsidP="00802481">
            <w:pPr>
              <w:pStyle w:val="TableParagraph"/>
              <w:spacing w:line="276" w:lineRule="auto"/>
              <w:ind w:left="52" w:right="-3"/>
              <w:rPr>
                <w:i/>
                <w:sz w:val="20"/>
              </w:rPr>
            </w:pPr>
            <w:r>
              <w:rPr>
                <w:rFonts w:ascii="Arial Black" w:hAnsi="Arial Black"/>
                <w:spacing w:val="-2"/>
                <w:sz w:val="20"/>
              </w:rPr>
              <w:t>H</w:t>
            </w:r>
            <w:r w:rsidRPr="00A577FF">
              <w:rPr>
                <w:rFonts w:ascii="Arial Black" w:hAnsi="Arial Black"/>
                <w:spacing w:val="-2"/>
                <w:sz w:val="20"/>
              </w:rPr>
              <w:t>ost</w:t>
            </w:r>
          </w:p>
        </w:tc>
        <w:tc>
          <w:tcPr>
            <w:tcW w:w="1412" w:type="dxa"/>
            <w:tcBorders>
              <w:top w:val="single" w:sz="4" w:space="0" w:color="auto"/>
              <w:left w:val="nil"/>
              <w:bottom w:val="single" w:sz="4" w:space="0" w:color="auto"/>
              <w:right w:val="nil"/>
            </w:tcBorders>
            <w:shd w:val="clear" w:color="auto" w:fill="BFBFBF" w:themeFill="background1" w:themeFillShade="BF"/>
          </w:tcPr>
          <w:p w14:paraId="7377402C" w14:textId="062A05BB" w:rsidR="00802481" w:rsidRDefault="00802481" w:rsidP="00802481">
            <w:pPr>
              <w:pStyle w:val="TableParagraph"/>
              <w:spacing w:line="276" w:lineRule="auto"/>
              <w:ind w:left="52" w:right="-3"/>
              <w:rPr>
                <w:spacing w:val="-2"/>
                <w:sz w:val="20"/>
              </w:rPr>
            </w:pPr>
            <w:r w:rsidRPr="00A577FF">
              <w:rPr>
                <w:rFonts w:ascii="Arial Black" w:hAnsi="Arial Black"/>
                <w:spacing w:val="-2"/>
                <w:sz w:val="20"/>
              </w:rPr>
              <w:t>Family</w:t>
            </w:r>
          </w:p>
        </w:tc>
        <w:tc>
          <w:tcPr>
            <w:tcW w:w="2415" w:type="dxa"/>
            <w:tcBorders>
              <w:top w:val="single" w:sz="4" w:space="0" w:color="auto"/>
              <w:left w:val="nil"/>
              <w:bottom w:val="single" w:sz="4" w:space="0" w:color="auto"/>
              <w:right w:val="nil"/>
            </w:tcBorders>
            <w:shd w:val="clear" w:color="auto" w:fill="BFBFBF" w:themeFill="background1" w:themeFillShade="BF"/>
          </w:tcPr>
          <w:p w14:paraId="40E5DB69" w14:textId="332DC174" w:rsidR="00802481" w:rsidRDefault="00802481" w:rsidP="00802481">
            <w:pPr>
              <w:pStyle w:val="TableParagraph"/>
              <w:spacing w:line="276" w:lineRule="auto"/>
              <w:ind w:left="52" w:right="-3"/>
              <w:rPr>
                <w:spacing w:val="-2"/>
                <w:sz w:val="20"/>
              </w:rPr>
            </w:pPr>
            <w:r w:rsidRPr="00A577FF">
              <w:rPr>
                <w:rFonts w:ascii="Arial Black" w:hAnsi="Arial Black"/>
                <w:spacing w:val="-2"/>
                <w:sz w:val="20"/>
              </w:rPr>
              <w:t>Geographic</w:t>
            </w:r>
            <w:r>
              <w:rPr>
                <w:rFonts w:ascii="Arial Black" w:hAnsi="Arial Black"/>
                <w:spacing w:val="-2"/>
                <w:sz w:val="20"/>
              </w:rPr>
              <w:t xml:space="preserve"> </w:t>
            </w:r>
            <w:r w:rsidRPr="00A577FF">
              <w:rPr>
                <w:rFonts w:ascii="Arial Black" w:hAnsi="Arial Black"/>
                <w:spacing w:val="-2"/>
                <w:sz w:val="20"/>
              </w:rPr>
              <w:t>region</w:t>
            </w:r>
          </w:p>
        </w:tc>
        <w:tc>
          <w:tcPr>
            <w:tcW w:w="3828" w:type="dxa"/>
            <w:tcBorders>
              <w:top w:val="single" w:sz="4" w:space="0" w:color="auto"/>
              <w:left w:val="nil"/>
              <w:bottom w:val="single" w:sz="4" w:space="0" w:color="auto"/>
              <w:right w:val="nil"/>
            </w:tcBorders>
            <w:shd w:val="clear" w:color="auto" w:fill="BFBFBF" w:themeFill="background1" w:themeFillShade="BF"/>
          </w:tcPr>
          <w:p w14:paraId="4D1F15B3" w14:textId="7D634C3D" w:rsidR="00802481" w:rsidRDefault="00802481" w:rsidP="00802481">
            <w:pPr>
              <w:pStyle w:val="TableParagraph"/>
              <w:spacing w:line="276" w:lineRule="auto"/>
              <w:ind w:left="76" w:right="27"/>
              <w:rPr>
                <w:sz w:val="20"/>
              </w:rPr>
            </w:pPr>
            <w:r w:rsidRPr="00A577FF">
              <w:rPr>
                <w:rFonts w:ascii="Arial Black" w:hAnsi="Arial Black"/>
                <w:sz w:val="20"/>
              </w:rPr>
              <w:t>D</w:t>
            </w:r>
            <w:r>
              <w:rPr>
                <w:rFonts w:ascii="Arial Black" w:hAnsi="Arial Black"/>
                <w:sz w:val="20"/>
              </w:rPr>
              <w:t>isease</w:t>
            </w:r>
          </w:p>
        </w:tc>
      </w:tr>
      <w:tr w:rsidR="00802481" w14:paraId="219E950C" w14:textId="77777777" w:rsidTr="002A7307">
        <w:trPr>
          <w:trHeight w:val="211"/>
          <w:jc w:val="center"/>
        </w:trPr>
        <w:tc>
          <w:tcPr>
            <w:tcW w:w="562" w:type="dxa"/>
            <w:vMerge/>
            <w:tcBorders>
              <w:top w:val="nil"/>
              <w:left w:val="nil"/>
              <w:bottom w:val="nil"/>
              <w:right w:val="nil"/>
            </w:tcBorders>
            <w:shd w:val="clear" w:color="auto" w:fill="D9D9D9"/>
            <w:textDirection w:val="btLr"/>
          </w:tcPr>
          <w:p w14:paraId="5ADE27BC" w14:textId="0C6DD696" w:rsidR="00802481" w:rsidRPr="001912D8" w:rsidRDefault="00802481" w:rsidP="00802481">
            <w:pPr>
              <w:pStyle w:val="TableParagraph"/>
              <w:ind w:left="1089"/>
              <w:rPr>
                <w:rFonts w:ascii="Arial Black" w:hAnsi="Arial Black"/>
                <w:b/>
                <w:spacing w:val="-2"/>
                <w:sz w:val="32"/>
                <w:szCs w:val="32"/>
              </w:rPr>
            </w:pPr>
          </w:p>
        </w:tc>
        <w:tc>
          <w:tcPr>
            <w:tcW w:w="14034" w:type="dxa"/>
            <w:gridSpan w:val="5"/>
            <w:tcBorders>
              <w:top w:val="single" w:sz="4" w:space="0" w:color="auto"/>
              <w:left w:val="nil"/>
              <w:bottom w:val="single" w:sz="4" w:space="0" w:color="auto"/>
              <w:right w:val="nil"/>
            </w:tcBorders>
            <w:shd w:val="clear" w:color="auto" w:fill="000000" w:themeFill="text1"/>
          </w:tcPr>
          <w:p w14:paraId="0AB37510" w14:textId="2E697F1B" w:rsidR="00802481" w:rsidRPr="00781FFD" w:rsidRDefault="00802481" w:rsidP="00802481">
            <w:pPr>
              <w:pStyle w:val="TableParagraph"/>
              <w:spacing w:line="276" w:lineRule="auto"/>
              <w:ind w:left="76" w:right="27"/>
              <w:rPr>
                <w:rFonts w:ascii="Arial Black" w:hAnsi="Arial Black"/>
                <w:b/>
                <w:bCs/>
                <w:sz w:val="20"/>
              </w:rPr>
            </w:pPr>
            <w:r w:rsidRPr="00781FFD">
              <w:rPr>
                <w:rFonts w:ascii="Arial Black" w:hAnsi="Arial Black"/>
                <w:b/>
                <w:bCs/>
                <w:color w:val="FFFFFF" w:themeColor="background1"/>
                <w:sz w:val="20"/>
              </w:rPr>
              <w:t>MAMMARENAVIRUS</w:t>
            </w:r>
            <w:r>
              <w:rPr>
                <w:rFonts w:ascii="Arial Black" w:hAnsi="Arial Black"/>
                <w:b/>
                <w:bCs/>
                <w:color w:val="FFFFFF" w:themeColor="background1"/>
                <w:sz w:val="20"/>
              </w:rPr>
              <w:t xml:space="preserve"> (</w:t>
            </w:r>
            <w:r w:rsidR="000161F8">
              <w:rPr>
                <w:rFonts w:ascii="Arial Black" w:hAnsi="Arial Black"/>
                <w:b/>
                <w:bCs/>
                <w:color w:val="FFFFFF" w:themeColor="background1"/>
                <w:sz w:val="20"/>
              </w:rPr>
              <w:t>MAMMALS</w:t>
            </w:r>
            <w:r>
              <w:rPr>
                <w:rFonts w:ascii="Arial Black" w:hAnsi="Arial Black"/>
                <w:b/>
                <w:bCs/>
                <w:color w:val="FFFFFF" w:themeColor="background1"/>
                <w:sz w:val="20"/>
              </w:rPr>
              <w:t>)</w:t>
            </w:r>
          </w:p>
        </w:tc>
      </w:tr>
      <w:tr w:rsidR="00802481" w14:paraId="722B4A20" w14:textId="77777777" w:rsidTr="002A7307">
        <w:trPr>
          <w:trHeight w:val="211"/>
          <w:jc w:val="center"/>
        </w:trPr>
        <w:tc>
          <w:tcPr>
            <w:tcW w:w="562" w:type="dxa"/>
            <w:vMerge/>
            <w:tcBorders>
              <w:top w:val="nil"/>
              <w:left w:val="nil"/>
              <w:bottom w:val="nil"/>
              <w:right w:val="nil"/>
            </w:tcBorders>
            <w:shd w:val="clear" w:color="auto" w:fill="D9D9D9"/>
            <w:textDirection w:val="btLr"/>
          </w:tcPr>
          <w:p w14:paraId="47F32D1E" w14:textId="7CA001EB" w:rsidR="00802481" w:rsidRDefault="00802481" w:rsidP="00802481">
            <w:pPr>
              <w:pStyle w:val="TableParagraph"/>
              <w:ind w:left="1089"/>
              <w:rPr>
                <w:b/>
                <w:spacing w:val="-2"/>
                <w:sz w:val="28"/>
              </w:rPr>
            </w:pPr>
          </w:p>
        </w:tc>
        <w:tc>
          <w:tcPr>
            <w:tcW w:w="2977" w:type="dxa"/>
            <w:tcBorders>
              <w:top w:val="single" w:sz="4" w:space="0" w:color="auto"/>
              <w:left w:val="nil"/>
              <w:bottom w:val="single" w:sz="4" w:space="0" w:color="auto"/>
              <w:right w:val="nil"/>
            </w:tcBorders>
            <w:shd w:val="clear" w:color="auto" w:fill="D9D9D9" w:themeFill="background1" w:themeFillShade="D9"/>
          </w:tcPr>
          <w:p w14:paraId="5716B003" w14:textId="7DFF609B" w:rsidR="00802481" w:rsidRDefault="00802481" w:rsidP="00802481">
            <w:pPr>
              <w:pStyle w:val="TableParagraph"/>
              <w:spacing w:line="276" w:lineRule="auto"/>
              <w:ind w:left="38" w:right="14"/>
              <w:jc w:val="left"/>
              <w:rPr>
                <w:b/>
                <w:spacing w:val="-2"/>
                <w:sz w:val="20"/>
              </w:rPr>
            </w:pPr>
            <w:r>
              <w:rPr>
                <w:b/>
                <w:spacing w:val="-2"/>
                <w:sz w:val="20"/>
              </w:rPr>
              <w:t>CLADE A</w:t>
            </w:r>
          </w:p>
        </w:tc>
        <w:tc>
          <w:tcPr>
            <w:tcW w:w="3402" w:type="dxa"/>
            <w:tcBorders>
              <w:top w:val="single" w:sz="4" w:space="0" w:color="auto"/>
              <w:left w:val="nil"/>
              <w:bottom w:val="single" w:sz="4" w:space="0" w:color="auto"/>
              <w:right w:val="nil"/>
            </w:tcBorders>
            <w:shd w:val="clear" w:color="auto" w:fill="D9D9D9" w:themeFill="background1" w:themeFillShade="D9"/>
          </w:tcPr>
          <w:p w14:paraId="1C6B544F" w14:textId="77777777" w:rsidR="00802481" w:rsidRDefault="00802481" w:rsidP="00802481">
            <w:pPr>
              <w:pStyle w:val="TableParagraph"/>
              <w:spacing w:line="276" w:lineRule="auto"/>
              <w:ind w:left="52" w:right="-3"/>
              <w:rPr>
                <w:i/>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5C8E1FC8" w14:textId="77777777" w:rsidR="00802481" w:rsidRDefault="00802481" w:rsidP="00802481">
            <w:pPr>
              <w:pStyle w:val="TableParagraph"/>
              <w:spacing w:line="276" w:lineRule="auto"/>
              <w:ind w:left="52" w:right="-3"/>
              <w:rPr>
                <w:spacing w:val="-4"/>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536627A1" w14:textId="77777777" w:rsidR="00802481" w:rsidRDefault="00802481" w:rsidP="00802481">
            <w:pPr>
              <w:pStyle w:val="TableParagraph"/>
              <w:spacing w:line="276" w:lineRule="auto"/>
              <w:ind w:left="52" w:right="-3"/>
              <w:rPr>
                <w:spacing w:val="-4"/>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110B1B84" w14:textId="77777777" w:rsidR="00802481" w:rsidRDefault="00802481" w:rsidP="00802481">
            <w:pPr>
              <w:pStyle w:val="TableParagraph"/>
              <w:spacing w:line="276" w:lineRule="auto"/>
              <w:ind w:left="76" w:right="27"/>
              <w:rPr>
                <w:sz w:val="20"/>
              </w:rPr>
            </w:pPr>
          </w:p>
        </w:tc>
      </w:tr>
      <w:tr w:rsidR="00802481" w14:paraId="085E3094" w14:textId="77777777" w:rsidTr="002A7307">
        <w:trPr>
          <w:trHeight w:val="211"/>
          <w:jc w:val="center"/>
        </w:trPr>
        <w:tc>
          <w:tcPr>
            <w:tcW w:w="562" w:type="dxa"/>
            <w:vMerge/>
            <w:tcBorders>
              <w:top w:val="nil"/>
              <w:left w:val="nil"/>
              <w:bottom w:val="nil"/>
              <w:right w:val="nil"/>
            </w:tcBorders>
            <w:shd w:val="clear" w:color="auto" w:fill="D9D9D9"/>
            <w:textDirection w:val="btLr"/>
          </w:tcPr>
          <w:p w14:paraId="762DC951" w14:textId="77777777" w:rsidR="00802481" w:rsidRDefault="00802481" w:rsidP="00802481">
            <w:pPr>
              <w:pStyle w:val="TableParagraph"/>
              <w:ind w:left="1938"/>
              <w:rPr>
                <w:b/>
                <w:sz w:val="28"/>
              </w:rPr>
            </w:pPr>
          </w:p>
        </w:tc>
        <w:tc>
          <w:tcPr>
            <w:tcW w:w="2977" w:type="dxa"/>
            <w:tcBorders>
              <w:top w:val="single" w:sz="4" w:space="0" w:color="auto"/>
              <w:left w:val="nil"/>
              <w:bottom w:val="nil"/>
              <w:right w:val="nil"/>
            </w:tcBorders>
          </w:tcPr>
          <w:p w14:paraId="55913285" w14:textId="6A1DC4C1" w:rsidR="00802481" w:rsidRDefault="00802481" w:rsidP="00802481">
            <w:pPr>
              <w:pStyle w:val="TableParagraph"/>
              <w:spacing w:line="276" w:lineRule="auto"/>
              <w:ind w:left="38" w:right="14"/>
              <w:jc w:val="left"/>
              <w:rPr>
                <w:b/>
                <w:sz w:val="20"/>
              </w:rPr>
            </w:pPr>
            <w:r>
              <w:rPr>
                <w:b/>
                <w:spacing w:val="-2"/>
                <w:sz w:val="20"/>
              </w:rPr>
              <w:t>Allpahuayo (AALV)</w:t>
            </w:r>
          </w:p>
        </w:tc>
        <w:tc>
          <w:tcPr>
            <w:tcW w:w="3402" w:type="dxa"/>
            <w:tcBorders>
              <w:top w:val="single" w:sz="4" w:space="0" w:color="auto"/>
              <w:left w:val="nil"/>
              <w:bottom w:val="nil"/>
              <w:right w:val="nil"/>
            </w:tcBorders>
          </w:tcPr>
          <w:p w14:paraId="3E4BE92A" w14:textId="7ABE18C9" w:rsidR="00802481" w:rsidRDefault="00802481" w:rsidP="00802481">
            <w:pPr>
              <w:pStyle w:val="TableParagraph"/>
              <w:spacing w:line="276" w:lineRule="auto"/>
              <w:ind w:left="52" w:right="-3"/>
              <w:rPr>
                <w:spacing w:val="-4"/>
                <w:sz w:val="20"/>
              </w:rPr>
            </w:pPr>
            <w:r>
              <w:rPr>
                <w:i/>
                <w:sz w:val="20"/>
              </w:rPr>
              <w:t>Oecomys</w:t>
            </w:r>
            <w:r>
              <w:rPr>
                <w:i/>
                <w:spacing w:val="-9"/>
                <w:sz w:val="20"/>
              </w:rPr>
              <w:t xml:space="preserve"> </w:t>
            </w:r>
            <w:r>
              <w:rPr>
                <w:iCs/>
                <w:spacing w:val="-4"/>
                <w:sz w:val="20"/>
              </w:rPr>
              <w:t xml:space="preserve">bicolor, </w:t>
            </w:r>
            <w:r w:rsidRPr="009E3C64">
              <w:rPr>
                <w:i/>
                <w:spacing w:val="-4"/>
                <w:sz w:val="20"/>
              </w:rPr>
              <w:t>O. paricola</w:t>
            </w:r>
          </w:p>
        </w:tc>
        <w:tc>
          <w:tcPr>
            <w:tcW w:w="1412" w:type="dxa"/>
            <w:tcBorders>
              <w:top w:val="single" w:sz="4" w:space="0" w:color="auto"/>
              <w:left w:val="nil"/>
              <w:bottom w:val="nil"/>
              <w:right w:val="nil"/>
            </w:tcBorders>
          </w:tcPr>
          <w:p w14:paraId="013CC9BA" w14:textId="77777777" w:rsidR="00802481" w:rsidRPr="004C23D7" w:rsidRDefault="00802481" w:rsidP="00802481">
            <w:pPr>
              <w:pStyle w:val="TableParagraph"/>
              <w:spacing w:line="276" w:lineRule="auto"/>
              <w:ind w:left="52" w:right="-3"/>
              <w:rPr>
                <w:spacing w:val="-4"/>
                <w:sz w:val="20"/>
              </w:rPr>
            </w:pPr>
            <w:r w:rsidRPr="004C23D7">
              <w:rPr>
                <w:spacing w:val="-4"/>
                <w:sz w:val="20"/>
              </w:rPr>
              <w:t>Cricetidae</w:t>
            </w:r>
          </w:p>
        </w:tc>
        <w:tc>
          <w:tcPr>
            <w:tcW w:w="2415" w:type="dxa"/>
            <w:tcBorders>
              <w:top w:val="single" w:sz="4" w:space="0" w:color="auto"/>
              <w:left w:val="nil"/>
              <w:bottom w:val="nil"/>
              <w:right w:val="nil"/>
            </w:tcBorders>
          </w:tcPr>
          <w:p w14:paraId="14139367" w14:textId="1A991CB5" w:rsidR="00802481" w:rsidRDefault="00802481" w:rsidP="00802481">
            <w:pPr>
              <w:pStyle w:val="TableParagraph"/>
              <w:spacing w:line="276" w:lineRule="auto"/>
              <w:ind w:left="52" w:right="-3"/>
              <w:rPr>
                <w:sz w:val="20"/>
              </w:rPr>
            </w:pPr>
            <w:r>
              <w:rPr>
                <w:spacing w:val="-4"/>
                <w:sz w:val="20"/>
              </w:rPr>
              <w:t>Peru - Loreto</w:t>
            </w:r>
          </w:p>
        </w:tc>
        <w:tc>
          <w:tcPr>
            <w:tcW w:w="3828" w:type="dxa"/>
            <w:tcBorders>
              <w:top w:val="single" w:sz="4" w:space="0" w:color="auto"/>
              <w:left w:val="nil"/>
              <w:bottom w:val="nil"/>
              <w:right w:val="nil"/>
            </w:tcBorders>
          </w:tcPr>
          <w:p w14:paraId="4E0A9E0D" w14:textId="48B3709E" w:rsidR="00802481" w:rsidRDefault="00802481" w:rsidP="00802481">
            <w:pPr>
              <w:pStyle w:val="TableParagraph"/>
              <w:spacing w:line="276" w:lineRule="auto"/>
              <w:ind w:left="76" w:right="27"/>
              <w:rPr>
                <w:sz w:val="20"/>
              </w:rPr>
            </w:pPr>
            <w:r>
              <w:rPr>
                <w:sz w:val="20"/>
              </w:rPr>
              <w:t>Unknown</w:t>
            </w:r>
          </w:p>
        </w:tc>
      </w:tr>
      <w:tr w:rsidR="00802481" w14:paraId="32563EDE" w14:textId="77777777" w:rsidTr="009057D2">
        <w:trPr>
          <w:trHeight w:val="196"/>
          <w:jc w:val="center"/>
        </w:trPr>
        <w:tc>
          <w:tcPr>
            <w:tcW w:w="562" w:type="dxa"/>
            <w:vMerge/>
            <w:tcBorders>
              <w:top w:val="nil"/>
              <w:left w:val="nil"/>
              <w:bottom w:val="nil"/>
              <w:right w:val="nil"/>
            </w:tcBorders>
            <w:shd w:val="clear" w:color="auto" w:fill="D9D9D9"/>
            <w:textDirection w:val="btLr"/>
          </w:tcPr>
          <w:p w14:paraId="106DB2CC"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5B70FA00" w14:textId="55524536" w:rsidR="00802481" w:rsidRPr="004F399D" w:rsidRDefault="00802481" w:rsidP="00802481">
            <w:pPr>
              <w:pStyle w:val="TableParagraph"/>
              <w:spacing w:line="276" w:lineRule="auto"/>
              <w:ind w:left="38" w:right="14"/>
              <w:jc w:val="left"/>
              <w:rPr>
                <w:b/>
                <w:bCs/>
                <w:sz w:val="20"/>
              </w:rPr>
            </w:pPr>
            <w:r>
              <w:rPr>
                <w:b/>
                <w:spacing w:val="-2"/>
                <w:sz w:val="20"/>
              </w:rPr>
              <w:t>Cali (PICHV)</w:t>
            </w:r>
          </w:p>
        </w:tc>
        <w:tc>
          <w:tcPr>
            <w:tcW w:w="3402" w:type="dxa"/>
            <w:tcBorders>
              <w:top w:val="nil"/>
              <w:left w:val="nil"/>
              <w:bottom w:val="nil"/>
              <w:right w:val="nil"/>
            </w:tcBorders>
            <w:shd w:val="clear" w:color="auto" w:fill="auto"/>
          </w:tcPr>
          <w:p w14:paraId="1833AD31" w14:textId="50361D21" w:rsidR="00802481" w:rsidRPr="004F399D" w:rsidRDefault="00802481" w:rsidP="00802481">
            <w:pPr>
              <w:pStyle w:val="TableParagraph"/>
              <w:ind w:left="0"/>
              <w:rPr>
                <w:i/>
                <w:iCs/>
                <w:sz w:val="20"/>
              </w:rPr>
            </w:pPr>
            <w:r>
              <w:rPr>
                <w:i/>
                <w:sz w:val="20"/>
              </w:rPr>
              <w:t>Oryzomys albigularis</w:t>
            </w:r>
          </w:p>
        </w:tc>
        <w:tc>
          <w:tcPr>
            <w:tcW w:w="1412" w:type="dxa"/>
            <w:tcBorders>
              <w:top w:val="nil"/>
              <w:left w:val="nil"/>
              <w:bottom w:val="nil"/>
              <w:right w:val="nil"/>
            </w:tcBorders>
            <w:shd w:val="clear" w:color="auto" w:fill="auto"/>
          </w:tcPr>
          <w:p w14:paraId="1187E674" w14:textId="47086623" w:rsidR="00802481" w:rsidRPr="004C23D7" w:rsidRDefault="00802481" w:rsidP="00802481">
            <w:pPr>
              <w:pStyle w:val="TableParagraph"/>
              <w:spacing w:line="276" w:lineRule="auto"/>
              <w:ind w:left="0"/>
              <w:rPr>
                <w:sz w:val="20"/>
              </w:rPr>
            </w:pPr>
            <w:r>
              <w:rPr>
                <w:i/>
                <w:iCs/>
                <w:spacing w:val="-5"/>
                <w:sz w:val="20"/>
              </w:rPr>
              <w:t>Cricetidae</w:t>
            </w:r>
          </w:p>
        </w:tc>
        <w:tc>
          <w:tcPr>
            <w:tcW w:w="2415" w:type="dxa"/>
            <w:tcBorders>
              <w:top w:val="nil"/>
              <w:left w:val="nil"/>
              <w:bottom w:val="nil"/>
              <w:right w:val="nil"/>
            </w:tcBorders>
            <w:shd w:val="clear" w:color="auto" w:fill="auto"/>
          </w:tcPr>
          <w:p w14:paraId="25A0A5B7" w14:textId="28431CD1" w:rsidR="00802481" w:rsidRPr="004F399D" w:rsidRDefault="00802481" w:rsidP="00802481">
            <w:pPr>
              <w:pStyle w:val="TableParagraph"/>
              <w:spacing w:line="276" w:lineRule="auto"/>
              <w:ind w:left="0"/>
              <w:rPr>
                <w:sz w:val="20"/>
              </w:rPr>
            </w:pPr>
            <w:r>
              <w:rPr>
                <w:spacing w:val="-5"/>
                <w:sz w:val="20"/>
              </w:rPr>
              <w:t>Cali - Colômbia</w:t>
            </w:r>
          </w:p>
        </w:tc>
        <w:tc>
          <w:tcPr>
            <w:tcW w:w="3828" w:type="dxa"/>
            <w:tcBorders>
              <w:top w:val="nil"/>
              <w:left w:val="nil"/>
              <w:bottom w:val="nil"/>
              <w:right w:val="nil"/>
            </w:tcBorders>
            <w:shd w:val="clear" w:color="auto" w:fill="auto"/>
          </w:tcPr>
          <w:p w14:paraId="1F023274" w14:textId="230201E2" w:rsidR="00802481" w:rsidRPr="004F399D" w:rsidRDefault="00802481" w:rsidP="00802481">
            <w:pPr>
              <w:pStyle w:val="TableParagraph"/>
              <w:spacing w:line="276" w:lineRule="auto"/>
              <w:ind w:left="0"/>
              <w:rPr>
                <w:sz w:val="20"/>
              </w:rPr>
            </w:pPr>
            <w:r>
              <w:rPr>
                <w:sz w:val="20"/>
              </w:rPr>
              <w:t>Unknown</w:t>
            </w:r>
          </w:p>
        </w:tc>
      </w:tr>
      <w:tr w:rsidR="00802481" w14:paraId="2BAFBCD6" w14:textId="77777777" w:rsidTr="002A7307">
        <w:trPr>
          <w:trHeight w:val="425"/>
          <w:jc w:val="center"/>
        </w:trPr>
        <w:tc>
          <w:tcPr>
            <w:tcW w:w="562" w:type="dxa"/>
            <w:vMerge/>
            <w:tcBorders>
              <w:top w:val="nil"/>
              <w:left w:val="nil"/>
              <w:bottom w:val="nil"/>
              <w:right w:val="nil"/>
            </w:tcBorders>
            <w:shd w:val="clear" w:color="auto" w:fill="D9D9D9"/>
            <w:textDirection w:val="btLr"/>
          </w:tcPr>
          <w:p w14:paraId="207A6374"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124609C6" w14:textId="48B9CA68" w:rsidR="00802481" w:rsidRPr="004F399D" w:rsidRDefault="00802481" w:rsidP="00802481">
            <w:pPr>
              <w:pStyle w:val="TableParagraph"/>
              <w:spacing w:line="276" w:lineRule="auto"/>
              <w:ind w:left="38" w:right="14"/>
              <w:jc w:val="left"/>
              <w:rPr>
                <w:b/>
                <w:sz w:val="20"/>
              </w:rPr>
            </w:pPr>
            <w:r w:rsidRPr="004F399D">
              <w:rPr>
                <w:b/>
                <w:bCs/>
                <w:sz w:val="20"/>
              </w:rPr>
              <w:t>Flexal (FLEV)</w:t>
            </w:r>
          </w:p>
        </w:tc>
        <w:tc>
          <w:tcPr>
            <w:tcW w:w="3402" w:type="dxa"/>
            <w:tcBorders>
              <w:top w:val="nil"/>
              <w:left w:val="nil"/>
              <w:bottom w:val="nil"/>
              <w:right w:val="nil"/>
            </w:tcBorders>
            <w:shd w:val="clear" w:color="auto" w:fill="auto"/>
          </w:tcPr>
          <w:p w14:paraId="23F19FFD" w14:textId="77777777" w:rsidR="00802481" w:rsidRPr="004F399D" w:rsidRDefault="00802481" w:rsidP="00802481">
            <w:pPr>
              <w:pStyle w:val="TableParagraph"/>
              <w:ind w:left="0"/>
              <w:rPr>
                <w:spacing w:val="-2"/>
                <w:sz w:val="20"/>
              </w:rPr>
            </w:pPr>
            <w:r w:rsidRPr="004F399D">
              <w:rPr>
                <w:i/>
                <w:iCs/>
                <w:sz w:val="20"/>
              </w:rPr>
              <w:t>Oryzomys</w:t>
            </w:r>
            <w:r w:rsidRPr="004F399D">
              <w:rPr>
                <w:sz w:val="20"/>
              </w:rPr>
              <w:t xml:space="preserve"> spp.</w:t>
            </w:r>
          </w:p>
        </w:tc>
        <w:tc>
          <w:tcPr>
            <w:tcW w:w="1412" w:type="dxa"/>
            <w:tcBorders>
              <w:top w:val="nil"/>
              <w:left w:val="nil"/>
              <w:bottom w:val="nil"/>
              <w:right w:val="nil"/>
            </w:tcBorders>
            <w:shd w:val="clear" w:color="auto" w:fill="auto"/>
          </w:tcPr>
          <w:p w14:paraId="07936316" w14:textId="77777777" w:rsidR="00802481" w:rsidRPr="004C23D7" w:rsidRDefault="00802481" w:rsidP="00802481">
            <w:pPr>
              <w:pStyle w:val="TableParagraph"/>
              <w:spacing w:line="276" w:lineRule="auto"/>
              <w:ind w:left="0"/>
              <w:rPr>
                <w:spacing w:val="-2"/>
                <w:sz w:val="20"/>
              </w:rPr>
            </w:pPr>
            <w:r w:rsidRPr="004C23D7">
              <w:rPr>
                <w:sz w:val="20"/>
              </w:rPr>
              <w:t>Cricetidae</w:t>
            </w:r>
          </w:p>
        </w:tc>
        <w:tc>
          <w:tcPr>
            <w:tcW w:w="2415" w:type="dxa"/>
            <w:tcBorders>
              <w:top w:val="nil"/>
              <w:left w:val="nil"/>
              <w:bottom w:val="nil"/>
              <w:right w:val="nil"/>
            </w:tcBorders>
            <w:shd w:val="clear" w:color="auto" w:fill="auto"/>
          </w:tcPr>
          <w:p w14:paraId="3C4D02FB" w14:textId="30AB6995" w:rsidR="00802481" w:rsidRPr="004F399D" w:rsidRDefault="00802481" w:rsidP="00802481">
            <w:pPr>
              <w:pStyle w:val="TableParagraph"/>
              <w:spacing w:line="276" w:lineRule="auto"/>
              <w:ind w:left="0"/>
              <w:rPr>
                <w:sz w:val="20"/>
              </w:rPr>
            </w:pPr>
            <w:r w:rsidRPr="004F399D">
              <w:rPr>
                <w:sz w:val="20"/>
              </w:rPr>
              <w:t>Pará - Brazil</w:t>
            </w:r>
          </w:p>
        </w:tc>
        <w:tc>
          <w:tcPr>
            <w:tcW w:w="3828" w:type="dxa"/>
            <w:tcBorders>
              <w:top w:val="nil"/>
              <w:left w:val="nil"/>
              <w:bottom w:val="nil"/>
              <w:right w:val="nil"/>
            </w:tcBorders>
            <w:shd w:val="clear" w:color="auto" w:fill="auto"/>
          </w:tcPr>
          <w:p w14:paraId="27C4F947" w14:textId="77777777" w:rsidR="00802481" w:rsidRPr="004F399D" w:rsidRDefault="00802481" w:rsidP="00802481">
            <w:pPr>
              <w:pStyle w:val="TableParagraph"/>
              <w:spacing w:line="276" w:lineRule="auto"/>
              <w:ind w:left="0"/>
              <w:rPr>
                <w:sz w:val="20"/>
              </w:rPr>
            </w:pPr>
            <w:r w:rsidRPr="004F399D">
              <w:rPr>
                <w:sz w:val="20"/>
              </w:rPr>
              <w:t xml:space="preserve">Influenza-Like Febrile illness </w:t>
            </w:r>
          </w:p>
          <w:p w14:paraId="717835AA" w14:textId="6570BCD7" w:rsidR="00802481" w:rsidRPr="004F399D" w:rsidRDefault="00802481" w:rsidP="00802481">
            <w:pPr>
              <w:pStyle w:val="TableParagraph"/>
              <w:spacing w:line="276" w:lineRule="auto"/>
              <w:ind w:left="0"/>
              <w:rPr>
                <w:sz w:val="20"/>
              </w:rPr>
            </w:pPr>
            <w:r w:rsidRPr="004F399D">
              <w:rPr>
                <w:sz w:val="20"/>
              </w:rPr>
              <w:t>(</w:t>
            </w:r>
            <w:r w:rsidRPr="006F61B2">
              <w:rPr>
                <w:sz w:val="20"/>
                <w:lang w:val="pt-BR"/>
              </w:rPr>
              <w:t>Laboratory-acquired</w:t>
            </w:r>
            <w:r w:rsidRPr="004F399D">
              <w:rPr>
                <w:sz w:val="20"/>
              </w:rPr>
              <w:t>)</w:t>
            </w:r>
          </w:p>
        </w:tc>
      </w:tr>
      <w:tr w:rsidR="00802481" w14:paraId="51270AC1" w14:textId="77777777" w:rsidTr="002A7307">
        <w:trPr>
          <w:trHeight w:val="195"/>
          <w:jc w:val="center"/>
        </w:trPr>
        <w:tc>
          <w:tcPr>
            <w:tcW w:w="562" w:type="dxa"/>
            <w:vMerge/>
            <w:tcBorders>
              <w:top w:val="nil"/>
              <w:left w:val="nil"/>
              <w:bottom w:val="nil"/>
              <w:right w:val="nil"/>
            </w:tcBorders>
            <w:shd w:val="clear" w:color="auto" w:fill="D9D9D9"/>
            <w:textDirection w:val="btLr"/>
          </w:tcPr>
          <w:p w14:paraId="0FEC1DCF"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70404D49" w14:textId="73741056" w:rsidR="00802481" w:rsidRPr="004F399D" w:rsidRDefault="00802481" w:rsidP="00802481">
            <w:pPr>
              <w:pStyle w:val="TableParagraph"/>
              <w:spacing w:line="276" w:lineRule="auto"/>
              <w:ind w:left="38" w:right="14"/>
              <w:jc w:val="left"/>
              <w:rPr>
                <w:b/>
                <w:sz w:val="20"/>
              </w:rPr>
            </w:pPr>
            <w:r w:rsidRPr="004F399D">
              <w:rPr>
                <w:b/>
                <w:sz w:val="20"/>
              </w:rPr>
              <w:t>Paraná (PRAV)</w:t>
            </w:r>
          </w:p>
        </w:tc>
        <w:tc>
          <w:tcPr>
            <w:tcW w:w="3402" w:type="dxa"/>
            <w:tcBorders>
              <w:top w:val="nil"/>
              <w:left w:val="nil"/>
              <w:bottom w:val="nil"/>
              <w:right w:val="nil"/>
            </w:tcBorders>
            <w:shd w:val="clear" w:color="auto" w:fill="auto"/>
          </w:tcPr>
          <w:p w14:paraId="6DE1E779" w14:textId="77777777" w:rsidR="00802481" w:rsidRPr="004F399D" w:rsidRDefault="00802481" w:rsidP="00802481">
            <w:pPr>
              <w:pStyle w:val="TableParagraph"/>
              <w:spacing w:line="276" w:lineRule="auto"/>
              <w:ind w:left="52" w:right="-3"/>
              <w:rPr>
                <w:i/>
                <w:spacing w:val="-2"/>
                <w:sz w:val="20"/>
              </w:rPr>
            </w:pPr>
            <w:r w:rsidRPr="004F399D">
              <w:rPr>
                <w:i/>
                <w:color w:val="211E1F"/>
                <w:sz w:val="20"/>
              </w:rPr>
              <w:t>Oryzomys</w:t>
            </w:r>
            <w:r w:rsidRPr="004F399D">
              <w:rPr>
                <w:i/>
                <w:color w:val="211E1F"/>
                <w:spacing w:val="-5"/>
                <w:sz w:val="20"/>
              </w:rPr>
              <w:t xml:space="preserve"> </w:t>
            </w:r>
            <w:r w:rsidRPr="004F399D">
              <w:rPr>
                <w:i/>
                <w:color w:val="211E1F"/>
                <w:spacing w:val="-2"/>
                <w:sz w:val="20"/>
              </w:rPr>
              <w:t>buccinatus</w:t>
            </w:r>
          </w:p>
        </w:tc>
        <w:tc>
          <w:tcPr>
            <w:tcW w:w="1412" w:type="dxa"/>
            <w:tcBorders>
              <w:top w:val="nil"/>
              <w:left w:val="nil"/>
              <w:bottom w:val="nil"/>
              <w:right w:val="nil"/>
            </w:tcBorders>
            <w:shd w:val="clear" w:color="auto" w:fill="auto"/>
          </w:tcPr>
          <w:p w14:paraId="0E79F3D6" w14:textId="77777777" w:rsidR="00802481" w:rsidRPr="004C23D7" w:rsidRDefault="00802481" w:rsidP="00802481">
            <w:pPr>
              <w:pStyle w:val="TableParagraph"/>
              <w:spacing w:line="276" w:lineRule="auto"/>
              <w:ind w:left="52" w:right="-3"/>
              <w:rPr>
                <w:spacing w:val="-5"/>
                <w:sz w:val="20"/>
              </w:rPr>
            </w:pPr>
            <w:r w:rsidRPr="004C23D7">
              <w:rPr>
                <w:spacing w:val="-2"/>
                <w:sz w:val="20"/>
              </w:rPr>
              <w:t>Cricetidae</w:t>
            </w:r>
          </w:p>
        </w:tc>
        <w:tc>
          <w:tcPr>
            <w:tcW w:w="2415" w:type="dxa"/>
            <w:tcBorders>
              <w:top w:val="nil"/>
              <w:left w:val="nil"/>
              <w:bottom w:val="nil"/>
              <w:right w:val="nil"/>
            </w:tcBorders>
            <w:shd w:val="clear" w:color="auto" w:fill="auto"/>
          </w:tcPr>
          <w:p w14:paraId="778C1B5A" w14:textId="77777777" w:rsidR="00802481" w:rsidRPr="004F399D" w:rsidRDefault="00802481" w:rsidP="00802481">
            <w:pPr>
              <w:pStyle w:val="TableParagraph"/>
              <w:spacing w:line="276" w:lineRule="auto"/>
              <w:ind w:left="52" w:right="-3"/>
              <w:rPr>
                <w:spacing w:val="-5"/>
                <w:sz w:val="20"/>
              </w:rPr>
            </w:pPr>
            <w:r w:rsidRPr="004F399D">
              <w:rPr>
                <w:spacing w:val="-2"/>
                <w:sz w:val="20"/>
              </w:rPr>
              <w:t>Paraguay</w:t>
            </w:r>
          </w:p>
        </w:tc>
        <w:tc>
          <w:tcPr>
            <w:tcW w:w="3828" w:type="dxa"/>
            <w:tcBorders>
              <w:top w:val="nil"/>
              <w:left w:val="nil"/>
              <w:bottom w:val="nil"/>
              <w:right w:val="nil"/>
            </w:tcBorders>
            <w:shd w:val="clear" w:color="auto" w:fill="auto"/>
          </w:tcPr>
          <w:p w14:paraId="550237E4" w14:textId="03A71D70" w:rsidR="00802481" w:rsidRPr="004F399D" w:rsidRDefault="00802481" w:rsidP="00802481">
            <w:pPr>
              <w:pStyle w:val="TableParagraph"/>
              <w:spacing w:line="276" w:lineRule="auto"/>
              <w:ind w:left="76" w:right="27"/>
              <w:rPr>
                <w:sz w:val="20"/>
              </w:rPr>
            </w:pPr>
            <w:r w:rsidRPr="004F399D">
              <w:rPr>
                <w:sz w:val="20"/>
              </w:rPr>
              <w:t>Unknown</w:t>
            </w:r>
          </w:p>
        </w:tc>
      </w:tr>
      <w:tr w:rsidR="00802481" w14:paraId="1A07EC0E" w14:textId="77777777" w:rsidTr="002A7307">
        <w:trPr>
          <w:trHeight w:val="195"/>
          <w:jc w:val="center"/>
        </w:trPr>
        <w:tc>
          <w:tcPr>
            <w:tcW w:w="562" w:type="dxa"/>
            <w:vMerge/>
            <w:tcBorders>
              <w:top w:val="nil"/>
              <w:left w:val="nil"/>
              <w:bottom w:val="nil"/>
              <w:right w:val="nil"/>
            </w:tcBorders>
            <w:shd w:val="clear" w:color="auto" w:fill="D9D9D9"/>
            <w:textDirection w:val="btLr"/>
          </w:tcPr>
          <w:p w14:paraId="76004C2A"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476CE4A" w14:textId="078BF759" w:rsidR="00802481" w:rsidRPr="004F399D" w:rsidRDefault="00802481" w:rsidP="00802481">
            <w:pPr>
              <w:pStyle w:val="TableParagraph"/>
              <w:spacing w:line="276" w:lineRule="auto"/>
              <w:ind w:left="38" w:right="14"/>
              <w:jc w:val="left"/>
              <w:rPr>
                <w:b/>
                <w:sz w:val="20"/>
              </w:rPr>
            </w:pPr>
            <w:r w:rsidRPr="004F399D">
              <w:rPr>
                <w:b/>
                <w:sz w:val="20"/>
              </w:rPr>
              <w:t>Patawa (PTWV)</w:t>
            </w:r>
          </w:p>
        </w:tc>
        <w:tc>
          <w:tcPr>
            <w:tcW w:w="3402" w:type="dxa"/>
            <w:tcBorders>
              <w:top w:val="nil"/>
              <w:left w:val="nil"/>
              <w:bottom w:val="nil"/>
              <w:right w:val="nil"/>
            </w:tcBorders>
            <w:shd w:val="clear" w:color="auto" w:fill="auto"/>
          </w:tcPr>
          <w:p w14:paraId="5CD49711" w14:textId="1EE356A0" w:rsidR="00802481" w:rsidRPr="004F399D" w:rsidRDefault="00802481" w:rsidP="00802481">
            <w:pPr>
              <w:pStyle w:val="TableParagraph"/>
              <w:spacing w:line="276" w:lineRule="auto"/>
              <w:ind w:left="52" w:right="-3"/>
              <w:rPr>
                <w:iCs/>
                <w:color w:val="211E1F"/>
                <w:sz w:val="20"/>
              </w:rPr>
            </w:pPr>
            <w:r w:rsidRPr="004F399D">
              <w:rPr>
                <w:i/>
                <w:color w:val="211E1F"/>
                <w:sz w:val="20"/>
              </w:rPr>
              <w:t xml:space="preserve">Oecomys </w:t>
            </w:r>
            <w:r w:rsidRPr="004F399D">
              <w:rPr>
                <w:iCs/>
                <w:color w:val="211E1F"/>
                <w:sz w:val="20"/>
              </w:rPr>
              <w:t>spp.</w:t>
            </w:r>
          </w:p>
        </w:tc>
        <w:tc>
          <w:tcPr>
            <w:tcW w:w="1412" w:type="dxa"/>
            <w:tcBorders>
              <w:top w:val="nil"/>
              <w:left w:val="nil"/>
              <w:bottom w:val="nil"/>
              <w:right w:val="nil"/>
            </w:tcBorders>
            <w:shd w:val="clear" w:color="auto" w:fill="auto"/>
          </w:tcPr>
          <w:p w14:paraId="62B44B21" w14:textId="7C33F0B5"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351A22E8" w14:textId="77777777" w:rsidR="00802481" w:rsidRPr="002E0CB8" w:rsidRDefault="00802481" w:rsidP="00802481">
            <w:pPr>
              <w:pStyle w:val="TableParagraph"/>
              <w:spacing w:line="276" w:lineRule="auto"/>
              <w:ind w:left="52" w:right="-3"/>
              <w:rPr>
                <w:spacing w:val="-2"/>
                <w:sz w:val="20"/>
                <w:lang w:val="pt-BR"/>
              </w:rPr>
            </w:pPr>
            <w:r w:rsidRPr="002E0CB8">
              <w:rPr>
                <w:spacing w:val="-2"/>
                <w:sz w:val="20"/>
                <w:lang w:val="en"/>
              </w:rPr>
              <w:t>French Guiana</w:t>
            </w:r>
          </w:p>
          <w:p w14:paraId="39B316AB" w14:textId="31096789" w:rsidR="00802481" w:rsidRPr="004F399D" w:rsidRDefault="00802481" w:rsidP="00802481">
            <w:pPr>
              <w:pStyle w:val="TableParagraph"/>
              <w:spacing w:line="276" w:lineRule="auto"/>
              <w:ind w:left="52" w:right="-3"/>
              <w:rPr>
                <w:spacing w:val="-2"/>
                <w:sz w:val="20"/>
              </w:rPr>
            </w:pPr>
          </w:p>
        </w:tc>
        <w:tc>
          <w:tcPr>
            <w:tcW w:w="3828" w:type="dxa"/>
            <w:tcBorders>
              <w:top w:val="nil"/>
              <w:left w:val="nil"/>
              <w:bottom w:val="nil"/>
              <w:right w:val="nil"/>
            </w:tcBorders>
            <w:shd w:val="clear" w:color="auto" w:fill="auto"/>
          </w:tcPr>
          <w:p w14:paraId="26796442" w14:textId="0D595F29" w:rsidR="00802481" w:rsidRPr="004F399D" w:rsidRDefault="00802481" w:rsidP="00802481">
            <w:pPr>
              <w:pStyle w:val="TableParagraph"/>
              <w:spacing w:line="276" w:lineRule="auto"/>
              <w:ind w:left="76" w:right="27"/>
              <w:rPr>
                <w:sz w:val="20"/>
              </w:rPr>
            </w:pPr>
            <w:r w:rsidRPr="004F399D">
              <w:rPr>
                <w:sz w:val="20"/>
              </w:rPr>
              <w:t>Unknown</w:t>
            </w:r>
          </w:p>
        </w:tc>
      </w:tr>
      <w:tr w:rsidR="00802481" w14:paraId="2898E40E" w14:textId="77777777" w:rsidTr="002A7307">
        <w:trPr>
          <w:trHeight w:val="195"/>
          <w:jc w:val="center"/>
        </w:trPr>
        <w:tc>
          <w:tcPr>
            <w:tcW w:w="562" w:type="dxa"/>
            <w:vMerge/>
            <w:tcBorders>
              <w:top w:val="nil"/>
              <w:left w:val="nil"/>
              <w:bottom w:val="nil"/>
              <w:right w:val="nil"/>
            </w:tcBorders>
            <w:shd w:val="clear" w:color="auto" w:fill="D9D9D9"/>
            <w:textDirection w:val="btLr"/>
          </w:tcPr>
          <w:p w14:paraId="61D481A7"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07EC0F4" w14:textId="3BA0D4E0" w:rsidR="00802481" w:rsidRPr="004F399D" w:rsidRDefault="00802481" w:rsidP="00802481">
            <w:pPr>
              <w:pStyle w:val="TableParagraph"/>
              <w:spacing w:line="276" w:lineRule="auto"/>
              <w:ind w:left="38" w:right="14"/>
              <w:jc w:val="left"/>
              <w:rPr>
                <w:b/>
                <w:sz w:val="20"/>
              </w:rPr>
            </w:pPr>
            <w:r w:rsidRPr="004F399D">
              <w:rPr>
                <w:b/>
                <w:sz w:val="20"/>
              </w:rPr>
              <w:t>Pichinde (PICHV)</w:t>
            </w:r>
          </w:p>
        </w:tc>
        <w:tc>
          <w:tcPr>
            <w:tcW w:w="3402" w:type="dxa"/>
            <w:tcBorders>
              <w:top w:val="nil"/>
              <w:left w:val="nil"/>
              <w:bottom w:val="nil"/>
              <w:right w:val="nil"/>
            </w:tcBorders>
            <w:shd w:val="clear" w:color="auto" w:fill="auto"/>
          </w:tcPr>
          <w:p w14:paraId="09BD2FF4" w14:textId="77777777" w:rsidR="00802481" w:rsidRPr="004F399D" w:rsidRDefault="00802481" w:rsidP="00802481">
            <w:pPr>
              <w:pStyle w:val="TableParagraph"/>
              <w:spacing w:line="276" w:lineRule="auto"/>
              <w:ind w:left="52" w:right="-3"/>
              <w:rPr>
                <w:i/>
                <w:spacing w:val="-2"/>
                <w:sz w:val="20"/>
              </w:rPr>
            </w:pPr>
            <w:r w:rsidRPr="004F399D">
              <w:rPr>
                <w:i/>
                <w:color w:val="211E1F"/>
                <w:sz w:val="20"/>
              </w:rPr>
              <w:t>Oryzomys</w:t>
            </w:r>
            <w:r w:rsidRPr="004F399D">
              <w:rPr>
                <w:i/>
                <w:color w:val="211E1F"/>
                <w:spacing w:val="-5"/>
                <w:sz w:val="20"/>
              </w:rPr>
              <w:t xml:space="preserve"> </w:t>
            </w:r>
            <w:r w:rsidRPr="004F399D">
              <w:rPr>
                <w:i/>
                <w:color w:val="211E1F"/>
                <w:spacing w:val="-2"/>
                <w:sz w:val="20"/>
              </w:rPr>
              <w:t>albigularis</w:t>
            </w:r>
          </w:p>
        </w:tc>
        <w:tc>
          <w:tcPr>
            <w:tcW w:w="1412" w:type="dxa"/>
            <w:tcBorders>
              <w:top w:val="nil"/>
              <w:left w:val="nil"/>
              <w:bottom w:val="nil"/>
              <w:right w:val="nil"/>
            </w:tcBorders>
            <w:shd w:val="clear" w:color="auto" w:fill="auto"/>
          </w:tcPr>
          <w:p w14:paraId="39E558EA" w14:textId="77777777" w:rsidR="00802481" w:rsidRPr="004C23D7" w:rsidRDefault="00802481" w:rsidP="00802481">
            <w:pPr>
              <w:pStyle w:val="TableParagraph"/>
              <w:spacing w:line="276" w:lineRule="auto"/>
              <w:ind w:left="52" w:right="-3"/>
              <w:rPr>
                <w:spacing w:val="-5"/>
                <w:sz w:val="20"/>
              </w:rPr>
            </w:pPr>
            <w:r w:rsidRPr="004C23D7">
              <w:rPr>
                <w:spacing w:val="-2"/>
                <w:sz w:val="20"/>
              </w:rPr>
              <w:t>Cricetidae</w:t>
            </w:r>
          </w:p>
        </w:tc>
        <w:tc>
          <w:tcPr>
            <w:tcW w:w="2415" w:type="dxa"/>
            <w:tcBorders>
              <w:top w:val="nil"/>
              <w:left w:val="nil"/>
              <w:bottom w:val="nil"/>
              <w:right w:val="nil"/>
            </w:tcBorders>
            <w:shd w:val="clear" w:color="auto" w:fill="auto"/>
          </w:tcPr>
          <w:p w14:paraId="2E90E878" w14:textId="68C5FBBE" w:rsidR="00802481" w:rsidRPr="004F399D" w:rsidRDefault="00802481" w:rsidP="00802481">
            <w:pPr>
              <w:pStyle w:val="TableParagraph"/>
              <w:spacing w:line="276" w:lineRule="auto"/>
              <w:ind w:left="52" w:right="-3"/>
              <w:rPr>
                <w:spacing w:val="-5"/>
                <w:sz w:val="20"/>
              </w:rPr>
            </w:pPr>
            <w:r w:rsidRPr="004F399D">
              <w:rPr>
                <w:spacing w:val="-2"/>
                <w:sz w:val="20"/>
              </w:rPr>
              <w:t>Colombia</w:t>
            </w:r>
          </w:p>
        </w:tc>
        <w:tc>
          <w:tcPr>
            <w:tcW w:w="3828" w:type="dxa"/>
            <w:tcBorders>
              <w:top w:val="nil"/>
              <w:left w:val="nil"/>
              <w:bottom w:val="nil"/>
              <w:right w:val="nil"/>
            </w:tcBorders>
            <w:shd w:val="clear" w:color="auto" w:fill="auto"/>
          </w:tcPr>
          <w:p w14:paraId="083306CF" w14:textId="3617F635" w:rsidR="00802481" w:rsidRPr="004F399D" w:rsidRDefault="00802481" w:rsidP="00802481">
            <w:pPr>
              <w:pStyle w:val="TableParagraph"/>
              <w:spacing w:line="276" w:lineRule="auto"/>
              <w:ind w:left="76" w:right="27"/>
              <w:rPr>
                <w:sz w:val="20"/>
              </w:rPr>
            </w:pPr>
            <w:r w:rsidRPr="004F399D">
              <w:rPr>
                <w:sz w:val="20"/>
              </w:rPr>
              <w:t>Unknown</w:t>
            </w:r>
          </w:p>
        </w:tc>
      </w:tr>
      <w:tr w:rsidR="00802481" w14:paraId="0E1B2190" w14:textId="77777777" w:rsidTr="002A7307">
        <w:trPr>
          <w:trHeight w:val="195"/>
          <w:jc w:val="center"/>
        </w:trPr>
        <w:tc>
          <w:tcPr>
            <w:tcW w:w="562" w:type="dxa"/>
            <w:vMerge/>
            <w:tcBorders>
              <w:top w:val="nil"/>
              <w:left w:val="nil"/>
              <w:bottom w:val="nil"/>
              <w:right w:val="nil"/>
            </w:tcBorders>
            <w:shd w:val="clear" w:color="auto" w:fill="D9D9D9"/>
            <w:textDirection w:val="btLr"/>
          </w:tcPr>
          <w:p w14:paraId="0C71B10D"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0A1E989" w14:textId="7E5E7C7D" w:rsidR="00802481" w:rsidRPr="004F399D" w:rsidRDefault="00802481" w:rsidP="00802481">
            <w:pPr>
              <w:pStyle w:val="TableParagraph"/>
              <w:spacing w:line="276" w:lineRule="auto"/>
              <w:ind w:left="38" w:right="14"/>
              <w:jc w:val="left"/>
              <w:rPr>
                <w:b/>
                <w:sz w:val="20"/>
              </w:rPr>
            </w:pPr>
            <w:r w:rsidRPr="004F399D">
              <w:rPr>
                <w:b/>
                <w:sz w:val="20"/>
              </w:rPr>
              <w:t>Pirital (PIRV)</w:t>
            </w:r>
          </w:p>
        </w:tc>
        <w:tc>
          <w:tcPr>
            <w:tcW w:w="3402" w:type="dxa"/>
            <w:tcBorders>
              <w:top w:val="nil"/>
              <w:left w:val="nil"/>
              <w:bottom w:val="nil"/>
              <w:right w:val="nil"/>
            </w:tcBorders>
            <w:shd w:val="clear" w:color="auto" w:fill="auto"/>
          </w:tcPr>
          <w:p w14:paraId="5E88EDE1" w14:textId="77777777" w:rsidR="00802481" w:rsidRPr="004F399D" w:rsidRDefault="00802481" w:rsidP="00802481">
            <w:pPr>
              <w:pStyle w:val="TableParagraph"/>
              <w:spacing w:line="276" w:lineRule="auto"/>
              <w:ind w:left="52" w:right="-3"/>
              <w:rPr>
                <w:i/>
                <w:spacing w:val="-2"/>
                <w:sz w:val="20"/>
              </w:rPr>
            </w:pPr>
            <w:r w:rsidRPr="004F399D">
              <w:rPr>
                <w:i/>
                <w:sz w:val="20"/>
              </w:rPr>
              <w:t>Sigmodon</w:t>
            </w:r>
            <w:r w:rsidRPr="004F399D">
              <w:rPr>
                <w:i/>
                <w:spacing w:val="-4"/>
                <w:sz w:val="20"/>
              </w:rPr>
              <w:t xml:space="preserve"> </w:t>
            </w:r>
            <w:r w:rsidRPr="004F399D">
              <w:rPr>
                <w:i/>
                <w:spacing w:val="-2"/>
                <w:sz w:val="20"/>
              </w:rPr>
              <w:t>alstoni</w:t>
            </w:r>
          </w:p>
        </w:tc>
        <w:tc>
          <w:tcPr>
            <w:tcW w:w="1412" w:type="dxa"/>
            <w:tcBorders>
              <w:top w:val="nil"/>
              <w:left w:val="nil"/>
              <w:bottom w:val="nil"/>
              <w:right w:val="nil"/>
            </w:tcBorders>
            <w:shd w:val="clear" w:color="auto" w:fill="auto"/>
          </w:tcPr>
          <w:p w14:paraId="461ACB06" w14:textId="77777777" w:rsidR="00802481" w:rsidRPr="004C23D7" w:rsidRDefault="00802481" w:rsidP="00802481">
            <w:pPr>
              <w:pStyle w:val="TableParagraph"/>
              <w:spacing w:line="276" w:lineRule="auto"/>
              <w:ind w:left="52" w:right="-3"/>
              <w:rPr>
                <w:spacing w:val="-5"/>
                <w:sz w:val="20"/>
              </w:rPr>
            </w:pPr>
            <w:r w:rsidRPr="004C23D7">
              <w:rPr>
                <w:spacing w:val="-2"/>
                <w:sz w:val="20"/>
              </w:rPr>
              <w:t>Cricetidae</w:t>
            </w:r>
          </w:p>
        </w:tc>
        <w:tc>
          <w:tcPr>
            <w:tcW w:w="2415" w:type="dxa"/>
            <w:tcBorders>
              <w:top w:val="nil"/>
              <w:left w:val="nil"/>
              <w:bottom w:val="nil"/>
              <w:right w:val="nil"/>
            </w:tcBorders>
            <w:shd w:val="clear" w:color="auto" w:fill="auto"/>
          </w:tcPr>
          <w:p w14:paraId="0CEB74E8" w14:textId="77777777" w:rsidR="00802481" w:rsidRPr="004F399D" w:rsidRDefault="00802481" w:rsidP="00802481">
            <w:pPr>
              <w:pStyle w:val="TableParagraph"/>
              <w:spacing w:line="276" w:lineRule="auto"/>
              <w:ind w:left="52" w:right="-3"/>
              <w:rPr>
                <w:spacing w:val="-5"/>
                <w:sz w:val="20"/>
              </w:rPr>
            </w:pPr>
            <w:r w:rsidRPr="004F399D">
              <w:rPr>
                <w:spacing w:val="-2"/>
                <w:sz w:val="20"/>
              </w:rPr>
              <w:t>Venezuela</w:t>
            </w:r>
          </w:p>
        </w:tc>
        <w:tc>
          <w:tcPr>
            <w:tcW w:w="3828" w:type="dxa"/>
            <w:tcBorders>
              <w:top w:val="nil"/>
              <w:left w:val="nil"/>
              <w:bottom w:val="nil"/>
              <w:right w:val="nil"/>
            </w:tcBorders>
            <w:shd w:val="clear" w:color="auto" w:fill="auto"/>
          </w:tcPr>
          <w:p w14:paraId="3FF0A5F3" w14:textId="3A651872" w:rsidR="00802481" w:rsidRPr="004F399D" w:rsidRDefault="00802481" w:rsidP="00802481">
            <w:pPr>
              <w:pStyle w:val="TableParagraph"/>
              <w:spacing w:line="276" w:lineRule="auto"/>
              <w:ind w:left="76" w:right="27"/>
              <w:rPr>
                <w:sz w:val="20"/>
              </w:rPr>
            </w:pPr>
            <w:r w:rsidRPr="004F399D">
              <w:rPr>
                <w:sz w:val="20"/>
              </w:rPr>
              <w:t>Unknown</w:t>
            </w:r>
          </w:p>
        </w:tc>
      </w:tr>
      <w:tr w:rsidR="00802481" w14:paraId="21BDA711" w14:textId="77777777" w:rsidTr="002A7307">
        <w:trPr>
          <w:trHeight w:val="195"/>
          <w:jc w:val="center"/>
        </w:trPr>
        <w:tc>
          <w:tcPr>
            <w:tcW w:w="562" w:type="dxa"/>
            <w:vMerge/>
            <w:tcBorders>
              <w:top w:val="nil"/>
              <w:left w:val="nil"/>
              <w:bottom w:val="nil"/>
              <w:right w:val="nil"/>
            </w:tcBorders>
            <w:shd w:val="clear" w:color="auto" w:fill="D9D9D9"/>
            <w:textDirection w:val="btLr"/>
          </w:tcPr>
          <w:p w14:paraId="52360C1A" w14:textId="77777777" w:rsidR="00802481" w:rsidRDefault="00802481" w:rsidP="00802481">
            <w:pPr>
              <w:rPr>
                <w:sz w:val="2"/>
                <w:szCs w:val="2"/>
              </w:rPr>
            </w:pPr>
          </w:p>
        </w:tc>
        <w:tc>
          <w:tcPr>
            <w:tcW w:w="2977" w:type="dxa"/>
            <w:tcBorders>
              <w:top w:val="nil"/>
              <w:left w:val="nil"/>
              <w:bottom w:val="single" w:sz="4" w:space="0" w:color="auto"/>
              <w:right w:val="nil"/>
            </w:tcBorders>
            <w:shd w:val="clear" w:color="auto" w:fill="auto"/>
          </w:tcPr>
          <w:p w14:paraId="7E7B131D" w14:textId="6BF9F4A4" w:rsidR="00802481" w:rsidRPr="004F399D" w:rsidRDefault="00802481" w:rsidP="00802481">
            <w:pPr>
              <w:pStyle w:val="TableParagraph"/>
              <w:spacing w:line="276" w:lineRule="auto"/>
              <w:ind w:left="38" w:right="14"/>
              <w:jc w:val="left"/>
              <w:rPr>
                <w:b/>
                <w:sz w:val="20"/>
              </w:rPr>
            </w:pPr>
            <w:r w:rsidRPr="004F399D">
              <w:rPr>
                <w:b/>
                <w:sz w:val="20"/>
              </w:rPr>
              <w:t>Whitewater Arroyo (WWAV)</w:t>
            </w:r>
            <w:r w:rsidRPr="004F399D">
              <w:rPr>
                <w:b/>
                <w:sz w:val="20"/>
              </w:rPr>
              <w:tab/>
            </w:r>
          </w:p>
        </w:tc>
        <w:tc>
          <w:tcPr>
            <w:tcW w:w="3402" w:type="dxa"/>
            <w:tcBorders>
              <w:top w:val="nil"/>
              <w:left w:val="nil"/>
              <w:bottom w:val="single" w:sz="4" w:space="0" w:color="auto"/>
              <w:right w:val="nil"/>
            </w:tcBorders>
            <w:shd w:val="clear" w:color="auto" w:fill="auto"/>
          </w:tcPr>
          <w:p w14:paraId="52993F49" w14:textId="38306489" w:rsidR="00802481" w:rsidRPr="00C14423" w:rsidRDefault="00802481" w:rsidP="00802481">
            <w:pPr>
              <w:pStyle w:val="TableParagraph"/>
              <w:spacing w:line="276" w:lineRule="auto"/>
              <w:ind w:left="52" w:right="-3"/>
              <w:rPr>
                <w:bCs/>
                <w:i/>
                <w:iCs/>
                <w:sz w:val="20"/>
              </w:rPr>
            </w:pPr>
            <w:r w:rsidRPr="00C14423">
              <w:rPr>
                <w:bCs/>
                <w:i/>
                <w:iCs/>
                <w:sz w:val="20"/>
              </w:rPr>
              <w:t>Neotoma albigula</w:t>
            </w:r>
          </w:p>
        </w:tc>
        <w:tc>
          <w:tcPr>
            <w:tcW w:w="1412" w:type="dxa"/>
            <w:tcBorders>
              <w:top w:val="nil"/>
              <w:left w:val="nil"/>
              <w:bottom w:val="single" w:sz="4" w:space="0" w:color="auto"/>
              <w:right w:val="nil"/>
            </w:tcBorders>
            <w:shd w:val="clear" w:color="auto" w:fill="auto"/>
          </w:tcPr>
          <w:p w14:paraId="5C1DC82E" w14:textId="338DAC9E" w:rsidR="00802481" w:rsidRPr="004C23D7" w:rsidRDefault="00802481" w:rsidP="00802481">
            <w:pPr>
              <w:pStyle w:val="TableParagraph"/>
              <w:spacing w:line="276" w:lineRule="auto"/>
              <w:ind w:left="52" w:right="-3"/>
              <w:rPr>
                <w:bCs/>
                <w:spacing w:val="-2"/>
                <w:sz w:val="20"/>
              </w:rPr>
            </w:pPr>
            <w:r w:rsidRPr="004C23D7">
              <w:rPr>
                <w:bCs/>
                <w:sz w:val="20"/>
              </w:rPr>
              <w:t>Cricetidae</w:t>
            </w:r>
          </w:p>
        </w:tc>
        <w:tc>
          <w:tcPr>
            <w:tcW w:w="2415" w:type="dxa"/>
            <w:tcBorders>
              <w:top w:val="nil"/>
              <w:left w:val="nil"/>
              <w:bottom w:val="single" w:sz="4" w:space="0" w:color="auto"/>
              <w:right w:val="nil"/>
            </w:tcBorders>
            <w:shd w:val="clear" w:color="auto" w:fill="auto"/>
          </w:tcPr>
          <w:p w14:paraId="7D9585CB" w14:textId="354DEBE3" w:rsidR="00802481" w:rsidRPr="004F399D" w:rsidRDefault="00802481" w:rsidP="00802481">
            <w:pPr>
              <w:pStyle w:val="TableParagraph"/>
              <w:spacing w:line="276" w:lineRule="auto"/>
              <w:ind w:left="52" w:right="-3"/>
              <w:rPr>
                <w:bCs/>
                <w:spacing w:val="-2"/>
                <w:sz w:val="20"/>
              </w:rPr>
            </w:pPr>
            <w:r w:rsidRPr="004F399D">
              <w:rPr>
                <w:bCs/>
                <w:sz w:val="20"/>
              </w:rPr>
              <w:t>N</w:t>
            </w:r>
            <w:r>
              <w:rPr>
                <w:bCs/>
                <w:sz w:val="20"/>
              </w:rPr>
              <w:t>ew</w:t>
            </w:r>
            <w:r w:rsidRPr="004F399D">
              <w:rPr>
                <w:bCs/>
                <w:sz w:val="20"/>
              </w:rPr>
              <w:t xml:space="preserve"> M</w:t>
            </w:r>
            <w:r>
              <w:rPr>
                <w:bCs/>
                <w:sz w:val="20"/>
              </w:rPr>
              <w:t>e</w:t>
            </w:r>
            <w:r w:rsidRPr="004F399D">
              <w:rPr>
                <w:bCs/>
                <w:sz w:val="20"/>
              </w:rPr>
              <w:t>xico - USA</w:t>
            </w:r>
          </w:p>
        </w:tc>
        <w:tc>
          <w:tcPr>
            <w:tcW w:w="3828" w:type="dxa"/>
            <w:tcBorders>
              <w:top w:val="nil"/>
              <w:left w:val="nil"/>
              <w:bottom w:val="single" w:sz="4" w:space="0" w:color="auto"/>
              <w:right w:val="nil"/>
            </w:tcBorders>
            <w:shd w:val="clear" w:color="auto" w:fill="auto"/>
          </w:tcPr>
          <w:p w14:paraId="6C3AAAF7" w14:textId="498EAD7A" w:rsidR="00802481" w:rsidRPr="004F399D" w:rsidRDefault="00802481" w:rsidP="00802481">
            <w:pPr>
              <w:pStyle w:val="TableParagraph"/>
              <w:spacing w:line="276" w:lineRule="auto"/>
              <w:ind w:left="76" w:right="27"/>
              <w:rPr>
                <w:bCs/>
                <w:sz w:val="20"/>
              </w:rPr>
            </w:pPr>
            <w:r w:rsidRPr="004F399D">
              <w:rPr>
                <w:bCs/>
                <w:sz w:val="20"/>
              </w:rPr>
              <w:t>Possible hemorrhagic fever</w:t>
            </w:r>
          </w:p>
        </w:tc>
      </w:tr>
      <w:tr w:rsidR="00802481" w14:paraId="71D2D709" w14:textId="77777777" w:rsidTr="002A7307">
        <w:trPr>
          <w:trHeight w:val="195"/>
          <w:jc w:val="center"/>
        </w:trPr>
        <w:tc>
          <w:tcPr>
            <w:tcW w:w="562" w:type="dxa"/>
            <w:vMerge/>
            <w:tcBorders>
              <w:top w:val="nil"/>
              <w:left w:val="nil"/>
              <w:bottom w:val="nil"/>
              <w:right w:val="nil"/>
            </w:tcBorders>
            <w:shd w:val="clear" w:color="auto" w:fill="D9D9D9"/>
            <w:textDirection w:val="btLr"/>
          </w:tcPr>
          <w:p w14:paraId="6B6CE2E7" w14:textId="77777777" w:rsidR="00802481" w:rsidRDefault="00802481" w:rsidP="00802481">
            <w:pPr>
              <w:rPr>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4B49A9BC" w14:textId="0996E4BF" w:rsidR="00802481" w:rsidRPr="004F399D" w:rsidRDefault="00802481" w:rsidP="00802481">
            <w:pPr>
              <w:pStyle w:val="TableParagraph"/>
              <w:spacing w:line="276" w:lineRule="auto"/>
              <w:ind w:left="38" w:right="14"/>
              <w:jc w:val="left"/>
              <w:rPr>
                <w:b/>
                <w:sz w:val="20"/>
              </w:rPr>
            </w:pPr>
            <w:r w:rsidRPr="004F399D">
              <w:rPr>
                <w:b/>
                <w:sz w:val="20"/>
              </w:rPr>
              <w:t>CLADE B</w:t>
            </w:r>
          </w:p>
        </w:tc>
        <w:tc>
          <w:tcPr>
            <w:tcW w:w="3402" w:type="dxa"/>
            <w:tcBorders>
              <w:top w:val="single" w:sz="4" w:space="0" w:color="auto"/>
              <w:left w:val="nil"/>
              <w:bottom w:val="single" w:sz="4" w:space="0" w:color="auto"/>
              <w:right w:val="nil"/>
            </w:tcBorders>
            <w:shd w:val="clear" w:color="auto" w:fill="D9D9D9" w:themeFill="background1" w:themeFillShade="D9"/>
          </w:tcPr>
          <w:p w14:paraId="640167D6" w14:textId="77777777" w:rsidR="00802481" w:rsidRPr="004F399D" w:rsidRDefault="00802481" w:rsidP="00802481">
            <w:pPr>
              <w:pStyle w:val="TableParagraph"/>
              <w:spacing w:line="276" w:lineRule="auto"/>
              <w:ind w:left="52" w:right="-3"/>
              <w:rPr>
                <w:spacing w:val="-2"/>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24F97514" w14:textId="77777777" w:rsidR="00802481" w:rsidRPr="004C23D7" w:rsidRDefault="00802481" w:rsidP="00802481">
            <w:pPr>
              <w:pStyle w:val="TableParagraph"/>
              <w:spacing w:line="276" w:lineRule="auto"/>
              <w:ind w:left="52" w:right="-3"/>
              <w:rPr>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110D4F2B" w14:textId="77777777" w:rsidR="00802481" w:rsidRPr="004F399D" w:rsidRDefault="00802481" w:rsidP="00802481">
            <w:pPr>
              <w:pStyle w:val="TableParagraph"/>
              <w:spacing w:line="276" w:lineRule="auto"/>
              <w:ind w:left="52" w:right="-3"/>
              <w:rPr>
                <w:spacing w:val="-2"/>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46A2E25D" w14:textId="77777777" w:rsidR="00802481" w:rsidRPr="004F399D" w:rsidRDefault="00802481" w:rsidP="00802481">
            <w:pPr>
              <w:pStyle w:val="TableParagraph"/>
              <w:spacing w:line="276" w:lineRule="auto"/>
              <w:ind w:left="76" w:right="27"/>
              <w:rPr>
                <w:sz w:val="20"/>
              </w:rPr>
            </w:pPr>
          </w:p>
        </w:tc>
      </w:tr>
      <w:tr w:rsidR="00802481" w14:paraId="3BAA7F62" w14:textId="77777777" w:rsidTr="002A7307">
        <w:trPr>
          <w:trHeight w:val="254"/>
          <w:jc w:val="center"/>
        </w:trPr>
        <w:tc>
          <w:tcPr>
            <w:tcW w:w="562" w:type="dxa"/>
            <w:vMerge/>
            <w:tcBorders>
              <w:top w:val="nil"/>
              <w:left w:val="nil"/>
              <w:bottom w:val="nil"/>
              <w:right w:val="nil"/>
            </w:tcBorders>
            <w:shd w:val="clear" w:color="auto" w:fill="D9D9D9"/>
            <w:textDirection w:val="btLr"/>
          </w:tcPr>
          <w:p w14:paraId="5B8CB845" w14:textId="77777777" w:rsidR="00802481" w:rsidRDefault="00802481" w:rsidP="00802481">
            <w:pPr>
              <w:rPr>
                <w:sz w:val="2"/>
                <w:szCs w:val="2"/>
              </w:rPr>
            </w:pPr>
          </w:p>
        </w:tc>
        <w:tc>
          <w:tcPr>
            <w:tcW w:w="2977" w:type="dxa"/>
            <w:tcBorders>
              <w:top w:val="single" w:sz="4" w:space="0" w:color="auto"/>
              <w:left w:val="nil"/>
              <w:bottom w:val="nil"/>
              <w:right w:val="nil"/>
            </w:tcBorders>
            <w:shd w:val="clear" w:color="auto" w:fill="auto"/>
          </w:tcPr>
          <w:p w14:paraId="40860A08" w14:textId="05FF2D01" w:rsidR="00802481" w:rsidRPr="004F399D" w:rsidRDefault="00802481" w:rsidP="00802481">
            <w:pPr>
              <w:pStyle w:val="TableParagraph"/>
              <w:spacing w:line="276" w:lineRule="auto"/>
              <w:ind w:left="76" w:right="27"/>
              <w:jc w:val="left"/>
              <w:rPr>
                <w:b/>
                <w:bCs/>
                <w:sz w:val="20"/>
              </w:rPr>
            </w:pPr>
            <w:r w:rsidRPr="004F399D">
              <w:rPr>
                <w:b/>
                <w:sz w:val="20"/>
              </w:rPr>
              <w:t>Amapari (AMAV)</w:t>
            </w:r>
          </w:p>
        </w:tc>
        <w:tc>
          <w:tcPr>
            <w:tcW w:w="3402" w:type="dxa"/>
            <w:tcBorders>
              <w:top w:val="single" w:sz="4" w:space="0" w:color="auto"/>
              <w:left w:val="nil"/>
              <w:bottom w:val="nil"/>
              <w:right w:val="nil"/>
            </w:tcBorders>
            <w:shd w:val="clear" w:color="auto" w:fill="auto"/>
          </w:tcPr>
          <w:p w14:paraId="58B0CFF3" w14:textId="77777777" w:rsidR="00802481" w:rsidRPr="004F399D" w:rsidRDefault="00802481" w:rsidP="00802481">
            <w:pPr>
              <w:pStyle w:val="TableParagraph"/>
              <w:spacing w:line="276" w:lineRule="auto"/>
              <w:ind w:left="76" w:right="27"/>
              <w:rPr>
                <w:i/>
                <w:spacing w:val="-2"/>
                <w:sz w:val="20"/>
              </w:rPr>
            </w:pPr>
            <w:r w:rsidRPr="004F399D">
              <w:rPr>
                <w:i/>
                <w:sz w:val="20"/>
              </w:rPr>
              <w:t>Oryzomys</w:t>
            </w:r>
            <w:r w:rsidRPr="004F399D">
              <w:rPr>
                <w:i/>
                <w:spacing w:val="-7"/>
                <w:sz w:val="20"/>
              </w:rPr>
              <w:t xml:space="preserve"> </w:t>
            </w:r>
            <w:r w:rsidRPr="004F399D">
              <w:rPr>
                <w:i/>
                <w:spacing w:val="-2"/>
                <w:sz w:val="20"/>
              </w:rPr>
              <w:t xml:space="preserve">gaeldi </w:t>
            </w:r>
          </w:p>
          <w:p w14:paraId="713B9C03" w14:textId="7B71D2CC" w:rsidR="00802481" w:rsidRPr="004F399D" w:rsidRDefault="00802481" w:rsidP="00802481">
            <w:pPr>
              <w:pStyle w:val="TableParagraph"/>
              <w:spacing w:line="276" w:lineRule="auto"/>
              <w:ind w:left="76" w:right="27"/>
              <w:rPr>
                <w:i/>
                <w:iCs/>
                <w:sz w:val="20"/>
              </w:rPr>
            </w:pPr>
            <w:r w:rsidRPr="004F399D">
              <w:rPr>
                <w:i/>
                <w:sz w:val="20"/>
              </w:rPr>
              <w:t>Neacomys</w:t>
            </w:r>
            <w:r w:rsidRPr="004F399D">
              <w:rPr>
                <w:i/>
                <w:spacing w:val="-10"/>
                <w:sz w:val="20"/>
              </w:rPr>
              <w:t xml:space="preserve"> </w:t>
            </w:r>
            <w:r w:rsidRPr="004F399D">
              <w:rPr>
                <w:i/>
                <w:spacing w:val="-2"/>
                <w:sz w:val="20"/>
              </w:rPr>
              <w:t>guianae</w:t>
            </w:r>
          </w:p>
        </w:tc>
        <w:tc>
          <w:tcPr>
            <w:tcW w:w="1412" w:type="dxa"/>
            <w:tcBorders>
              <w:top w:val="single" w:sz="4" w:space="0" w:color="auto"/>
              <w:left w:val="nil"/>
              <w:bottom w:val="nil"/>
              <w:right w:val="nil"/>
            </w:tcBorders>
            <w:shd w:val="clear" w:color="auto" w:fill="auto"/>
          </w:tcPr>
          <w:p w14:paraId="16DD0765" w14:textId="77777777" w:rsidR="00802481" w:rsidRPr="004C23D7" w:rsidRDefault="00802481" w:rsidP="00802481">
            <w:pPr>
              <w:pStyle w:val="TableParagraph"/>
              <w:spacing w:line="276" w:lineRule="auto"/>
              <w:ind w:left="76" w:right="27"/>
              <w:rPr>
                <w:sz w:val="20"/>
              </w:rPr>
            </w:pPr>
            <w:r w:rsidRPr="004C23D7">
              <w:rPr>
                <w:spacing w:val="-2"/>
                <w:sz w:val="20"/>
              </w:rPr>
              <w:t>Cricetidae</w:t>
            </w:r>
          </w:p>
        </w:tc>
        <w:tc>
          <w:tcPr>
            <w:tcW w:w="2415" w:type="dxa"/>
            <w:tcBorders>
              <w:top w:val="single" w:sz="4" w:space="0" w:color="auto"/>
              <w:left w:val="nil"/>
              <w:bottom w:val="nil"/>
              <w:right w:val="nil"/>
            </w:tcBorders>
            <w:shd w:val="clear" w:color="auto" w:fill="auto"/>
          </w:tcPr>
          <w:p w14:paraId="38715B2C" w14:textId="2A34DC22" w:rsidR="00802481" w:rsidRPr="004F399D" w:rsidRDefault="00802481" w:rsidP="00802481">
            <w:pPr>
              <w:pStyle w:val="TableParagraph"/>
              <w:spacing w:line="276" w:lineRule="auto"/>
              <w:ind w:left="76" w:right="27"/>
              <w:rPr>
                <w:sz w:val="20"/>
              </w:rPr>
            </w:pPr>
            <w:r w:rsidRPr="004F399D">
              <w:rPr>
                <w:spacing w:val="-2"/>
                <w:sz w:val="20"/>
              </w:rPr>
              <w:t>Amapá - Brazil</w:t>
            </w:r>
          </w:p>
        </w:tc>
        <w:tc>
          <w:tcPr>
            <w:tcW w:w="3828" w:type="dxa"/>
            <w:tcBorders>
              <w:top w:val="single" w:sz="4" w:space="0" w:color="auto"/>
              <w:left w:val="nil"/>
              <w:bottom w:val="nil"/>
              <w:right w:val="nil"/>
            </w:tcBorders>
            <w:shd w:val="clear" w:color="auto" w:fill="auto"/>
          </w:tcPr>
          <w:p w14:paraId="6FC38AA3" w14:textId="47B3DAE0" w:rsidR="00802481" w:rsidRPr="004F399D" w:rsidRDefault="00802481" w:rsidP="00802481">
            <w:pPr>
              <w:pStyle w:val="TableParagraph"/>
              <w:spacing w:line="276" w:lineRule="auto"/>
              <w:ind w:left="76" w:right="27"/>
              <w:rPr>
                <w:sz w:val="20"/>
              </w:rPr>
            </w:pPr>
            <w:r w:rsidRPr="004F399D">
              <w:rPr>
                <w:sz w:val="20"/>
              </w:rPr>
              <w:t>Unknown</w:t>
            </w:r>
          </w:p>
        </w:tc>
      </w:tr>
      <w:tr w:rsidR="00802481" w14:paraId="75AA28CB" w14:textId="77777777" w:rsidTr="002A7307">
        <w:trPr>
          <w:trHeight w:val="195"/>
          <w:jc w:val="center"/>
        </w:trPr>
        <w:tc>
          <w:tcPr>
            <w:tcW w:w="562" w:type="dxa"/>
            <w:vMerge/>
            <w:tcBorders>
              <w:top w:val="nil"/>
              <w:left w:val="nil"/>
              <w:bottom w:val="nil"/>
              <w:right w:val="nil"/>
            </w:tcBorders>
            <w:shd w:val="clear" w:color="auto" w:fill="D9D9D9"/>
            <w:textDirection w:val="btLr"/>
          </w:tcPr>
          <w:p w14:paraId="16E5A94C"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39C8229" w14:textId="08A536F8" w:rsidR="00802481" w:rsidRPr="004F399D" w:rsidRDefault="00802481" w:rsidP="00802481">
            <w:pPr>
              <w:pStyle w:val="TableParagraph"/>
              <w:spacing w:line="276" w:lineRule="auto"/>
              <w:ind w:left="38" w:right="14"/>
              <w:jc w:val="left"/>
              <w:rPr>
                <w:b/>
                <w:sz w:val="20"/>
              </w:rPr>
            </w:pPr>
            <w:r w:rsidRPr="004F399D">
              <w:rPr>
                <w:b/>
                <w:sz w:val="20"/>
              </w:rPr>
              <w:t>Aporé (APOV)</w:t>
            </w:r>
          </w:p>
        </w:tc>
        <w:tc>
          <w:tcPr>
            <w:tcW w:w="3402" w:type="dxa"/>
            <w:tcBorders>
              <w:top w:val="nil"/>
              <w:left w:val="nil"/>
              <w:bottom w:val="nil"/>
              <w:right w:val="nil"/>
            </w:tcBorders>
            <w:shd w:val="clear" w:color="auto" w:fill="auto"/>
          </w:tcPr>
          <w:p w14:paraId="2639FF31" w14:textId="78EDD885" w:rsidR="00802481" w:rsidRPr="004F399D" w:rsidRDefault="00802481" w:rsidP="00802481">
            <w:pPr>
              <w:pStyle w:val="TableParagraph"/>
              <w:spacing w:line="276" w:lineRule="auto"/>
              <w:ind w:left="52" w:right="-3"/>
              <w:rPr>
                <w:i/>
                <w:sz w:val="20"/>
              </w:rPr>
            </w:pPr>
            <w:r w:rsidRPr="004F399D">
              <w:rPr>
                <w:i/>
                <w:sz w:val="20"/>
              </w:rPr>
              <w:t>Oligoryzomys mattogrossae</w:t>
            </w:r>
          </w:p>
        </w:tc>
        <w:tc>
          <w:tcPr>
            <w:tcW w:w="1412" w:type="dxa"/>
            <w:tcBorders>
              <w:top w:val="nil"/>
              <w:left w:val="nil"/>
              <w:bottom w:val="nil"/>
              <w:right w:val="nil"/>
            </w:tcBorders>
            <w:shd w:val="clear" w:color="auto" w:fill="auto"/>
          </w:tcPr>
          <w:p w14:paraId="19FFB94B" w14:textId="40F280A5"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02743875" w14:textId="04CC07E3" w:rsidR="00802481" w:rsidRPr="004F399D" w:rsidRDefault="00802481" w:rsidP="00802481">
            <w:pPr>
              <w:pStyle w:val="TableParagraph"/>
              <w:spacing w:line="276" w:lineRule="auto"/>
              <w:ind w:left="52" w:right="-3"/>
              <w:rPr>
                <w:spacing w:val="-2"/>
                <w:sz w:val="20"/>
              </w:rPr>
            </w:pPr>
            <w:r w:rsidRPr="004F399D">
              <w:rPr>
                <w:spacing w:val="-2"/>
                <w:sz w:val="20"/>
              </w:rPr>
              <w:t>Mato Grosso do Sul - Brazil</w:t>
            </w:r>
          </w:p>
        </w:tc>
        <w:tc>
          <w:tcPr>
            <w:tcW w:w="3828" w:type="dxa"/>
            <w:tcBorders>
              <w:top w:val="nil"/>
              <w:left w:val="nil"/>
              <w:bottom w:val="nil"/>
              <w:right w:val="nil"/>
            </w:tcBorders>
            <w:shd w:val="clear" w:color="auto" w:fill="auto"/>
          </w:tcPr>
          <w:p w14:paraId="3FA69B8C" w14:textId="783B9B7C" w:rsidR="00802481" w:rsidRPr="004F399D" w:rsidRDefault="00802481" w:rsidP="00802481">
            <w:pPr>
              <w:pStyle w:val="TableParagraph"/>
              <w:spacing w:line="276" w:lineRule="auto"/>
              <w:ind w:left="76" w:right="27"/>
              <w:rPr>
                <w:sz w:val="20"/>
              </w:rPr>
            </w:pPr>
            <w:r w:rsidRPr="004F399D">
              <w:rPr>
                <w:sz w:val="20"/>
              </w:rPr>
              <w:t>Unknown</w:t>
            </w:r>
          </w:p>
        </w:tc>
      </w:tr>
      <w:tr w:rsidR="00802481" w14:paraId="47226313" w14:textId="77777777" w:rsidTr="002A7307">
        <w:trPr>
          <w:trHeight w:val="195"/>
          <w:jc w:val="center"/>
        </w:trPr>
        <w:tc>
          <w:tcPr>
            <w:tcW w:w="562" w:type="dxa"/>
            <w:vMerge/>
            <w:tcBorders>
              <w:top w:val="nil"/>
              <w:left w:val="nil"/>
              <w:bottom w:val="nil"/>
              <w:right w:val="nil"/>
            </w:tcBorders>
            <w:shd w:val="clear" w:color="auto" w:fill="D9D9D9"/>
            <w:textDirection w:val="btLr"/>
          </w:tcPr>
          <w:p w14:paraId="1BEBE9E9"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4479545B" w14:textId="4E72F84E" w:rsidR="00802481" w:rsidRPr="004F399D" w:rsidRDefault="00802481" w:rsidP="00802481">
            <w:pPr>
              <w:pStyle w:val="TableParagraph"/>
              <w:spacing w:line="276" w:lineRule="auto"/>
              <w:ind w:left="38" w:right="14"/>
              <w:jc w:val="left"/>
              <w:rPr>
                <w:b/>
                <w:sz w:val="20"/>
              </w:rPr>
            </w:pPr>
            <w:r w:rsidRPr="004F399D">
              <w:rPr>
                <w:b/>
                <w:sz w:val="20"/>
              </w:rPr>
              <w:t>Chapare (CHAPV)</w:t>
            </w:r>
          </w:p>
        </w:tc>
        <w:tc>
          <w:tcPr>
            <w:tcW w:w="3402" w:type="dxa"/>
            <w:tcBorders>
              <w:top w:val="nil"/>
              <w:left w:val="nil"/>
              <w:bottom w:val="nil"/>
              <w:right w:val="nil"/>
            </w:tcBorders>
            <w:shd w:val="clear" w:color="auto" w:fill="auto"/>
          </w:tcPr>
          <w:p w14:paraId="7DA5F02F" w14:textId="508CEB4C" w:rsidR="00802481" w:rsidRPr="004F399D" w:rsidRDefault="00802481" w:rsidP="00802481">
            <w:pPr>
              <w:pStyle w:val="TableParagraph"/>
              <w:spacing w:line="276" w:lineRule="auto"/>
              <w:ind w:left="52" w:right="-3"/>
              <w:rPr>
                <w:i/>
                <w:iCs/>
                <w:spacing w:val="-2"/>
                <w:sz w:val="20"/>
              </w:rPr>
            </w:pPr>
            <w:r w:rsidRPr="004F399D">
              <w:rPr>
                <w:i/>
                <w:iCs/>
                <w:spacing w:val="-2"/>
                <w:sz w:val="20"/>
              </w:rPr>
              <w:t>Oligoryzomys microtis</w:t>
            </w:r>
          </w:p>
        </w:tc>
        <w:tc>
          <w:tcPr>
            <w:tcW w:w="1412" w:type="dxa"/>
            <w:tcBorders>
              <w:top w:val="nil"/>
              <w:left w:val="nil"/>
              <w:bottom w:val="nil"/>
              <w:right w:val="nil"/>
            </w:tcBorders>
            <w:shd w:val="clear" w:color="auto" w:fill="auto"/>
          </w:tcPr>
          <w:p w14:paraId="61FC4611" w14:textId="25741F2D"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2618D1EB" w14:textId="728419AE" w:rsidR="00802481" w:rsidRPr="004F399D" w:rsidRDefault="00802481" w:rsidP="00802481">
            <w:pPr>
              <w:pStyle w:val="TableParagraph"/>
              <w:spacing w:line="276" w:lineRule="auto"/>
              <w:ind w:left="52" w:right="-3"/>
              <w:rPr>
                <w:sz w:val="20"/>
              </w:rPr>
            </w:pPr>
            <w:r w:rsidRPr="004F399D">
              <w:rPr>
                <w:spacing w:val="-2"/>
                <w:sz w:val="20"/>
              </w:rPr>
              <w:t>Cochabamba - Bolivia</w:t>
            </w:r>
          </w:p>
        </w:tc>
        <w:tc>
          <w:tcPr>
            <w:tcW w:w="3828" w:type="dxa"/>
            <w:tcBorders>
              <w:top w:val="nil"/>
              <w:left w:val="nil"/>
              <w:bottom w:val="nil"/>
              <w:right w:val="nil"/>
            </w:tcBorders>
            <w:shd w:val="clear" w:color="auto" w:fill="auto"/>
          </w:tcPr>
          <w:p w14:paraId="2139F2C0" w14:textId="77777777" w:rsidR="00802481" w:rsidRPr="004F399D" w:rsidRDefault="00802481" w:rsidP="00802481">
            <w:pPr>
              <w:pStyle w:val="TableParagraph"/>
              <w:spacing w:line="276" w:lineRule="auto"/>
              <w:ind w:left="76" w:right="27"/>
              <w:rPr>
                <w:sz w:val="20"/>
              </w:rPr>
            </w:pPr>
            <w:r w:rsidRPr="004F399D">
              <w:rPr>
                <w:sz w:val="20"/>
              </w:rPr>
              <w:t>Hemorrhagic</w:t>
            </w:r>
            <w:r w:rsidRPr="004F399D">
              <w:rPr>
                <w:spacing w:val="-9"/>
                <w:sz w:val="20"/>
              </w:rPr>
              <w:t xml:space="preserve"> </w:t>
            </w:r>
            <w:r w:rsidRPr="004F399D">
              <w:rPr>
                <w:spacing w:val="-2"/>
                <w:sz w:val="20"/>
              </w:rPr>
              <w:t>fever</w:t>
            </w:r>
          </w:p>
        </w:tc>
      </w:tr>
      <w:tr w:rsidR="00802481" w14:paraId="1D41DD52" w14:textId="77777777" w:rsidTr="002A7307">
        <w:trPr>
          <w:trHeight w:val="195"/>
          <w:jc w:val="center"/>
        </w:trPr>
        <w:tc>
          <w:tcPr>
            <w:tcW w:w="562" w:type="dxa"/>
            <w:vMerge/>
            <w:tcBorders>
              <w:top w:val="nil"/>
              <w:left w:val="nil"/>
              <w:bottom w:val="nil"/>
              <w:right w:val="nil"/>
            </w:tcBorders>
            <w:shd w:val="clear" w:color="auto" w:fill="D9D9D9"/>
            <w:textDirection w:val="btLr"/>
          </w:tcPr>
          <w:p w14:paraId="0D3FBA01"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60CF73A1" w14:textId="1013657A" w:rsidR="00802481" w:rsidRPr="004F399D" w:rsidRDefault="00802481" w:rsidP="00802481">
            <w:pPr>
              <w:pStyle w:val="TableParagraph"/>
              <w:spacing w:line="276" w:lineRule="auto"/>
              <w:ind w:left="38" w:right="14"/>
              <w:jc w:val="left"/>
              <w:rPr>
                <w:b/>
                <w:sz w:val="20"/>
              </w:rPr>
            </w:pPr>
            <w:r w:rsidRPr="004F399D">
              <w:rPr>
                <w:b/>
                <w:sz w:val="20"/>
              </w:rPr>
              <w:t>Cupixi (CUPXV)</w:t>
            </w:r>
          </w:p>
        </w:tc>
        <w:tc>
          <w:tcPr>
            <w:tcW w:w="3402" w:type="dxa"/>
            <w:tcBorders>
              <w:top w:val="nil"/>
              <w:left w:val="nil"/>
              <w:bottom w:val="nil"/>
              <w:right w:val="nil"/>
            </w:tcBorders>
            <w:shd w:val="clear" w:color="auto" w:fill="auto"/>
          </w:tcPr>
          <w:p w14:paraId="24DDE689" w14:textId="34B24DE8" w:rsidR="00802481" w:rsidRPr="004F399D" w:rsidRDefault="00802481" w:rsidP="00802481">
            <w:pPr>
              <w:pStyle w:val="TableParagraph"/>
              <w:spacing w:line="276" w:lineRule="auto"/>
              <w:ind w:left="52" w:right="-3"/>
              <w:rPr>
                <w:iCs/>
                <w:color w:val="211E1F"/>
                <w:spacing w:val="-4"/>
                <w:sz w:val="20"/>
              </w:rPr>
            </w:pPr>
            <w:r w:rsidRPr="004F399D">
              <w:rPr>
                <w:i/>
                <w:color w:val="211E1F"/>
                <w:sz w:val="20"/>
              </w:rPr>
              <w:t>Oryzomys</w:t>
            </w:r>
            <w:r w:rsidRPr="004F399D">
              <w:rPr>
                <w:i/>
                <w:color w:val="211E1F"/>
                <w:spacing w:val="-7"/>
                <w:sz w:val="20"/>
              </w:rPr>
              <w:t xml:space="preserve"> capito</w:t>
            </w:r>
            <w:r w:rsidRPr="004F399D">
              <w:rPr>
                <w:iCs/>
                <w:color w:val="211E1F"/>
                <w:spacing w:val="-4"/>
                <w:sz w:val="20"/>
              </w:rPr>
              <w:t xml:space="preserve">, </w:t>
            </w:r>
          </w:p>
          <w:p w14:paraId="1193DB55" w14:textId="26C66A04" w:rsidR="00802481" w:rsidRPr="004F399D" w:rsidRDefault="00802481" w:rsidP="00802481">
            <w:pPr>
              <w:pStyle w:val="TableParagraph"/>
              <w:spacing w:line="276" w:lineRule="auto"/>
              <w:ind w:left="52" w:right="-3"/>
              <w:rPr>
                <w:i/>
                <w:spacing w:val="-2"/>
                <w:sz w:val="20"/>
              </w:rPr>
            </w:pPr>
            <w:r w:rsidRPr="004F399D">
              <w:rPr>
                <w:i/>
                <w:color w:val="211E1F"/>
                <w:spacing w:val="-4"/>
                <w:sz w:val="20"/>
              </w:rPr>
              <w:t>Hylaeamy megacephalus</w:t>
            </w:r>
          </w:p>
        </w:tc>
        <w:tc>
          <w:tcPr>
            <w:tcW w:w="1412" w:type="dxa"/>
            <w:tcBorders>
              <w:top w:val="nil"/>
              <w:left w:val="nil"/>
              <w:bottom w:val="nil"/>
              <w:right w:val="nil"/>
            </w:tcBorders>
            <w:shd w:val="clear" w:color="auto" w:fill="auto"/>
          </w:tcPr>
          <w:p w14:paraId="7051F84F"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13AFE3E4" w14:textId="012F7A6D" w:rsidR="00802481" w:rsidRPr="004F399D" w:rsidRDefault="00802481" w:rsidP="00802481">
            <w:pPr>
              <w:pStyle w:val="TableParagraph"/>
              <w:spacing w:line="276" w:lineRule="auto"/>
              <w:ind w:left="52" w:right="-3"/>
              <w:rPr>
                <w:sz w:val="20"/>
              </w:rPr>
            </w:pPr>
            <w:r w:rsidRPr="004F399D">
              <w:rPr>
                <w:spacing w:val="-2"/>
                <w:sz w:val="20"/>
              </w:rPr>
              <w:t>Amapá - Brazil</w:t>
            </w:r>
          </w:p>
        </w:tc>
        <w:tc>
          <w:tcPr>
            <w:tcW w:w="3828" w:type="dxa"/>
            <w:tcBorders>
              <w:top w:val="nil"/>
              <w:left w:val="nil"/>
              <w:bottom w:val="nil"/>
              <w:right w:val="nil"/>
            </w:tcBorders>
            <w:shd w:val="clear" w:color="auto" w:fill="auto"/>
          </w:tcPr>
          <w:p w14:paraId="5DC65899" w14:textId="58B7B5AC" w:rsidR="00802481" w:rsidRPr="004F399D" w:rsidRDefault="00802481" w:rsidP="00802481">
            <w:pPr>
              <w:pStyle w:val="TableParagraph"/>
              <w:spacing w:line="276" w:lineRule="auto"/>
              <w:ind w:left="76" w:right="27"/>
              <w:rPr>
                <w:sz w:val="20"/>
              </w:rPr>
            </w:pPr>
            <w:r w:rsidRPr="004F399D">
              <w:rPr>
                <w:sz w:val="20"/>
              </w:rPr>
              <w:t>Unknown</w:t>
            </w:r>
          </w:p>
        </w:tc>
      </w:tr>
      <w:tr w:rsidR="00802481" w14:paraId="7E59E7D4" w14:textId="77777777" w:rsidTr="002A7307">
        <w:trPr>
          <w:trHeight w:val="194"/>
          <w:jc w:val="center"/>
        </w:trPr>
        <w:tc>
          <w:tcPr>
            <w:tcW w:w="562" w:type="dxa"/>
            <w:vMerge/>
            <w:tcBorders>
              <w:top w:val="nil"/>
              <w:left w:val="nil"/>
              <w:bottom w:val="nil"/>
              <w:right w:val="nil"/>
            </w:tcBorders>
            <w:shd w:val="clear" w:color="auto" w:fill="D9D9D9"/>
            <w:textDirection w:val="btLr"/>
          </w:tcPr>
          <w:p w14:paraId="02D4504F"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26199F0C" w14:textId="5A4F06E7" w:rsidR="00802481" w:rsidRDefault="00802481" w:rsidP="00802481">
            <w:pPr>
              <w:pStyle w:val="TableParagraph"/>
              <w:spacing w:line="276" w:lineRule="auto"/>
              <w:ind w:left="38" w:right="14"/>
              <w:jc w:val="left"/>
              <w:rPr>
                <w:b/>
                <w:sz w:val="20"/>
              </w:rPr>
            </w:pPr>
            <w:r>
              <w:rPr>
                <w:b/>
                <w:sz w:val="20"/>
              </w:rPr>
              <w:t>Guanarito (GTOV)</w:t>
            </w:r>
          </w:p>
        </w:tc>
        <w:tc>
          <w:tcPr>
            <w:tcW w:w="3402" w:type="dxa"/>
            <w:tcBorders>
              <w:top w:val="nil"/>
              <w:left w:val="nil"/>
              <w:bottom w:val="nil"/>
              <w:right w:val="nil"/>
            </w:tcBorders>
            <w:shd w:val="clear" w:color="auto" w:fill="auto"/>
          </w:tcPr>
          <w:p w14:paraId="014AA1B7" w14:textId="77777777" w:rsidR="00802481" w:rsidRDefault="00802481" w:rsidP="00802481">
            <w:pPr>
              <w:pStyle w:val="TableParagraph"/>
              <w:spacing w:line="276" w:lineRule="auto"/>
              <w:ind w:left="52" w:right="-3"/>
              <w:rPr>
                <w:i/>
                <w:spacing w:val="-2"/>
                <w:sz w:val="20"/>
              </w:rPr>
            </w:pPr>
            <w:r>
              <w:rPr>
                <w:i/>
                <w:sz w:val="20"/>
              </w:rPr>
              <w:t>Zygodontomys</w:t>
            </w:r>
            <w:r>
              <w:rPr>
                <w:i/>
                <w:spacing w:val="-11"/>
                <w:sz w:val="20"/>
              </w:rPr>
              <w:t xml:space="preserve"> </w:t>
            </w:r>
            <w:r>
              <w:rPr>
                <w:i/>
                <w:spacing w:val="-2"/>
                <w:sz w:val="20"/>
              </w:rPr>
              <w:t xml:space="preserve">brevicauda, </w:t>
            </w:r>
          </w:p>
          <w:p w14:paraId="3FF7599E" w14:textId="37638DFB" w:rsidR="00802481" w:rsidRDefault="00802481" w:rsidP="00802481">
            <w:pPr>
              <w:pStyle w:val="TableParagraph"/>
              <w:spacing w:line="276" w:lineRule="auto"/>
              <w:ind w:left="52" w:right="-3"/>
              <w:rPr>
                <w:spacing w:val="-2"/>
                <w:sz w:val="20"/>
              </w:rPr>
            </w:pPr>
            <w:r>
              <w:rPr>
                <w:i/>
                <w:spacing w:val="-2"/>
                <w:sz w:val="20"/>
              </w:rPr>
              <w:t>Sigmodon alstoni</w:t>
            </w:r>
          </w:p>
        </w:tc>
        <w:tc>
          <w:tcPr>
            <w:tcW w:w="1412" w:type="dxa"/>
            <w:tcBorders>
              <w:top w:val="nil"/>
              <w:left w:val="nil"/>
              <w:bottom w:val="nil"/>
              <w:right w:val="nil"/>
            </w:tcBorders>
            <w:shd w:val="clear" w:color="auto" w:fill="auto"/>
          </w:tcPr>
          <w:p w14:paraId="0F35CD1B"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1E0A3BF5" w14:textId="77777777" w:rsidR="00802481" w:rsidRDefault="00802481" w:rsidP="00802481">
            <w:pPr>
              <w:pStyle w:val="TableParagraph"/>
              <w:spacing w:line="276" w:lineRule="auto"/>
              <w:ind w:left="52" w:right="-3"/>
              <w:rPr>
                <w:sz w:val="20"/>
              </w:rPr>
            </w:pPr>
            <w:r>
              <w:rPr>
                <w:spacing w:val="-2"/>
                <w:sz w:val="20"/>
              </w:rPr>
              <w:t>Venezuela</w:t>
            </w:r>
          </w:p>
        </w:tc>
        <w:tc>
          <w:tcPr>
            <w:tcW w:w="3828" w:type="dxa"/>
            <w:tcBorders>
              <w:top w:val="nil"/>
              <w:left w:val="nil"/>
              <w:bottom w:val="nil"/>
              <w:right w:val="nil"/>
            </w:tcBorders>
            <w:shd w:val="clear" w:color="auto" w:fill="auto"/>
          </w:tcPr>
          <w:p w14:paraId="09AAF3DC" w14:textId="77777777" w:rsidR="00802481" w:rsidRDefault="00802481" w:rsidP="00802481">
            <w:pPr>
              <w:pStyle w:val="TableParagraph"/>
              <w:spacing w:line="276" w:lineRule="auto"/>
              <w:ind w:left="76" w:right="27"/>
              <w:rPr>
                <w:sz w:val="20"/>
              </w:rPr>
            </w:pPr>
            <w:r>
              <w:rPr>
                <w:sz w:val="20"/>
              </w:rPr>
              <w:t>Venezuela hemorrhagic</w:t>
            </w:r>
            <w:r>
              <w:rPr>
                <w:spacing w:val="-9"/>
                <w:sz w:val="20"/>
              </w:rPr>
              <w:t xml:space="preserve"> </w:t>
            </w:r>
            <w:r>
              <w:rPr>
                <w:spacing w:val="-2"/>
                <w:sz w:val="20"/>
              </w:rPr>
              <w:t>fever</w:t>
            </w:r>
          </w:p>
        </w:tc>
      </w:tr>
      <w:tr w:rsidR="00802481" w14:paraId="72E28E85" w14:textId="77777777" w:rsidTr="002A7307">
        <w:trPr>
          <w:trHeight w:val="262"/>
          <w:jc w:val="center"/>
        </w:trPr>
        <w:tc>
          <w:tcPr>
            <w:tcW w:w="562" w:type="dxa"/>
            <w:vMerge/>
            <w:tcBorders>
              <w:top w:val="nil"/>
              <w:left w:val="nil"/>
              <w:bottom w:val="nil"/>
              <w:right w:val="nil"/>
            </w:tcBorders>
            <w:shd w:val="clear" w:color="auto" w:fill="D9D9D9"/>
            <w:textDirection w:val="btLr"/>
          </w:tcPr>
          <w:p w14:paraId="5A1FB6F6"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DBADA74" w14:textId="599EE174" w:rsidR="00802481" w:rsidRDefault="00802481" w:rsidP="00802481">
            <w:pPr>
              <w:pStyle w:val="TableParagraph"/>
              <w:spacing w:line="276" w:lineRule="auto"/>
              <w:ind w:left="38" w:right="14"/>
              <w:jc w:val="left"/>
              <w:rPr>
                <w:b/>
                <w:sz w:val="20"/>
              </w:rPr>
            </w:pPr>
            <w:r>
              <w:rPr>
                <w:b/>
                <w:sz w:val="20"/>
              </w:rPr>
              <w:t>Junín (JUNV)</w:t>
            </w:r>
          </w:p>
        </w:tc>
        <w:tc>
          <w:tcPr>
            <w:tcW w:w="3402" w:type="dxa"/>
            <w:tcBorders>
              <w:top w:val="nil"/>
              <w:left w:val="nil"/>
              <w:bottom w:val="nil"/>
              <w:right w:val="nil"/>
            </w:tcBorders>
            <w:shd w:val="clear" w:color="auto" w:fill="auto"/>
          </w:tcPr>
          <w:p w14:paraId="545B5ADF" w14:textId="0B44411B" w:rsidR="00802481" w:rsidRDefault="00802481" w:rsidP="00802481">
            <w:pPr>
              <w:pStyle w:val="TableParagraph"/>
              <w:spacing w:line="276" w:lineRule="auto"/>
              <w:ind w:left="52" w:right="-3"/>
              <w:rPr>
                <w:spacing w:val="-2"/>
                <w:sz w:val="20"/>
              </w:rPr>
            </w:pPr>
            <w:r>
              <w:rPr>
                <w:i/>
                <w:sz w:val="20"/>
              </w:rPr>
              <w:t>Calomys</w:t>
            </w:r>
            <w:r>
              <w:rPr>
                <w:i/>
                <w:spacing w:val="-5"/>
                <w:sz w:val="20"/>
              </w:rPr>
              <w:t xml:space="preserve"> </w:t>
            </w:r>
            <w:r>
              <w:rPr>
                <w:i/>
                <w:spacing w:val="-2"/>
                <w:sz w:val="20"/>
              </w:rPr>
              <w:t xml:space="preserve">musculinus, Mus musculus, </w:t>
            </w:r>
            <w:r>
              <w:rPr>
                <w:i/>
                <w:spacing w:val="-2"/>
                <w:sz w:val="20"/>
              </w:rPr>
              <w:lastRenderedPageBreak/>
              <w:t>Vesper calomys callosus, Akodon ozarae</w:t>
            </w:r>
          </w:p>
        </w:tc>
        <w:tc>
          <w:tcPr>
            <w:tcW w:w="1412" w:type="dxa"/>
            <w:tcBorders>
              <w:top w:val="nil"/>
              <w:left w:val="nil"/>
              <w:bottom w:val="nil"/>
              <w:right w:val="nil"/>
            </w:tcBorders>
            <w:shd w:val="clear" w:color="auto" w:fill="auto"/>
          </w:tcPr>
          <w:p w14:paraId="4FBA08D5" w14:textId="77777777" w:rsidR="00802481" w:rsidRPr="004C23D7" w:rsidRDefault="00802481" w:rsidP="00802481">
            <w:pPr>
              <w:pStyle w:val="TableParagraph"/>
              <w:spacing w:line="276" w:lineRule="auto"/>
              <w:ind w:left="52" w:right="-3"/>
              <w:rPr>
                <w:spacing w:val="-2"/>
                <w:sz w:val="20"/>
              </w:rPr>
            </w:pPr>
            <w:r w:rsidRPr="004C23D7">
              <w:rPr>
                <w:spacing w:val="-2"/>
                <w:sz w:val="20"/>
              </w:rPr>
              <w:lastRenderedPageBreak/>
              <w:t>Cricetidae</w:t>
            </w:r>
          </w:p>
        </w:tc>
        <w:tc>
          <w:tcPr>
            <w:tcW w:w="2415" w:type="dxa"/>
            <w:tcBorders>
              <w:top w:val="nil"/>
              <w:left w:val="nil"/>
              <w:bottom w:val="nil"/>
              <w:right w:val="nil"/>
            </w:tcBorders>
            <w:shd w:val="clear" w:color="auto" w:fill="auto"/>
          </w:tcPr>
          <w:p w14:paraId="2EF1BBD5" w14:textId="77777777" w:rsidR="00802481" w:rsidRDefault="00802481" w:rsidP="00802481">
            <w:pPr>
              <w:pStyle w:val="TableParagraph"/>
              <w:spacing w:line="276" w:lineRule="auto"/>
              <w:ind w:left="52" w:right="-3"/>
              <w:rPr>
                <w:sz w:val="20"/>
              </w:rPr>
            </w:pPr>
            <w:r>
              <w:rPr>
                <w:spacing w:val="-2"/>
                <w:sz w:val="20"/>
              </w:rPr>
              <w:t>Argentina</w:t>
            </w:r>
          </w:p>
        </w:tc>
        <w:tc>
          <w:tcPr>
            <w:tcW w:w="3828" w:type="dxa"/>
            <w:tcBorders>
              <w:top w:val="nil"/>
              <w:left w:val="nil"/>
              <w:bottom w:val="nil"/>
              <w:right w:val="nil"/>
            </w:tcBorders>
            <w:shd w:val="clear" w:color="auto" w:fill="auto"/>
          </w:tcPr>
          <w:p w14:paraId="0ABF95CD" w14:textId="77777777" w:rsidR="00802481" w:rsidRDefault="00802481" w:rsidP="00802481">
            <w:pPr>
              <w:pStyle w:val="TableParagraph"/>
              <w:spacing w:line="276" w:lineRule="auto"/>
              <w:ind w:left="76" w:right="27"/>
              <w:rPr>
                <w:sz w:val="20"/>
              </w:rPr>
            </w:pPr>
            <w:r>
              <w:rPr>
                <w:sz w:val="20"/>
              </w:rPr>
              <w:t>Argentine hemorrhagic</w:t>
            </w:r>
            <w:r>
              <w:rPr>
                <w:spacing w:val="-9"/>
                <w:sz w:val="20"/>
              </w:rPr>
              <w:t xml:space="preserve"> </w:t>
            </w:r>
            <w:r>
              <w:rPr>
                <w:spacing w:val="-2"/>
                <w:sz w:val="20"/>
              </w:rPr>
              <w:t>fever</w:t>
            </w:r>
          </w:p>
        </w:tc>
      </w:tr>
      <w:tr w:rsidR="00802481" w14:paraId="0BD7E3F3" w14:textId="77777777" w:rsidTr="002A7307">
        <w:trPr>
          <w:trHeight w:val="195"/>
          <w:jc w:val="center"/>
        </w:trPr>
        <w:tc>
          <w:tcPr>
            <w:tcW w:w="562" w:type="dxa"/>
            <w:vMerge/>
            <w:tcBorders>
              <w:top w:val="nil"/>
              <w:left w:val="nil"/>
              <w:bottom w:val="nil"/>
              <w:right w:val="nil"/>
            </w:tcBorders>
            <w:shd w:val="clear" w:color="auto" w:fill="D9D9D9"/>
            <w:textDirection w:val="btLr"/>
          </w:tcPr>
          <w:p w14:paraId="7882753B"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FD84E72" w14:textId="13CDD459" w:rsidR="00802481" w:rsidRDefault="00802481" w:rsidP="00802481">
            <w:pPr>
              <w:pStyle w:val="TableParagraph"/>
              <w:spacing w:line="276" w:lineRule="auto"/>
              <w:ind w:left="38" w:right="14"/>
              <w:jc w:val="left"/>
              <w:rPr>
                <w:b/>
                <w:sz w:val="20"/>
              </w:rPr>
            </w:pPr>
            <w:r>
              <w:rPr>
                <w:b/>
                <w:sz w:val="20"/>
              </w:rPr>
              <w:t>Machupo (MACV)</w:t>
            </w:r>
          </w:p>
        </w:tc>
        <w:tc>
          <w:tcPr>
            <w:tcW w:w="3402" w:type="dxa"/>
            <w:tcBorders>
              <w:top w:val="nil"/>
              <w:left w:val="nil"/>
              <w:bottom w:val="nil"/>
              <w:right w:val="nil"/>
            </w:tcBorders>
            <w:shd w:val="clear" w:color="auto" w:fill="auto"/>
          </w:tcPr>
          <w:p w14:paraId="6846488C" w14:textId="77777777" w:rsidR="00802481" w:rsidRDefault="00802481" w:rsidP="00802481">
            <w:pPr>
              <w:pStyle w:val="TableParagraph"/>
              <w:spacing w:line="276" w:lineRule="auto"/>
              <w:ind w:left="52" w:right="-3"/>
              <w:rPr>
                <w:i/>
                <w:sz w:val="20"/>
              </w:rPr>
            </w:pPr>
            <w:r>
              <w:rPr>
                <w:i/>
                <w:sz w:val="20"/>
              </w:rPr>
              <w:t>Calomys</w:t>
            </w:r>
            <w:r>
              <w:rPr>
                <w:i/>
                <w:spacing w:val="-7"/>
                <w:sz w:val="20"/>
              </w:rPr>
              <w:t xml:space="preserve"> </w:t>
            </w:r>
            <w:r>
              <w:rPr>
                <w:i/>
                <w:spacing w:val="-2"/>
                <w:sz w:val="20"/>
              </w:rPr>
              <w:t>callosus</w:t>
            </w:r>
          </w:p>
        </w:tc>
        <w:tc>
          <w:tcPr>
            <w:tcW w:w="1412" w:type="dxa"/>
            <w:tcBorders>
              <w:top w:val="nil"/>
              <w:left w:val="nil"/>
              <w:bottom w:val="nil"/>
              <w:right w:val="nil"/>
            </w:tcBorders>
            <w:shd w:val="clear" w:color="auto" w:fill="auto"/>
          </w:tcPr>
          <w:p w14:paraId="6B5A1A98"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7ABB1D18" w14:textId="13A064DF" w:rsidR="00802481" w:rsidRDefault="00802481" w:rsidP="00802481">
            <w:pPr>
              <w:pStyle w:val="TableParagraph"/>
              <w:spacing w:line="276" w:lineRule="auto"/>
              <w:ind w:left="52" w:right="-3"/>
              <w:rPr>
                <w:spacing w:val="-2"/>
                <w:sz w:val="20"/>
              </w:rPr>
            </w:pPr>
            <w:r>
              <w:rPr>
                <w:spacing w:val="-2"/>
                <w:sz w:val="20"/>
              </w:rPr>
              <w:t>Beni - Bolivia</w:t>
            </w:r>
          </w:p>
        </w:tc>
        <w:tc>
          <w:tcPr>
            <w:tcW w:w="3828" w:type="dxa"/>
            <w:tcBorders>
              <w:top w:val="nil"/>
              <w:left w:val="nil"/>
              <w:bottom w:val="nil"/>
              <w:right w:val="nil"/>
            </w:tcBorders>
            <w:shd w:val="clear" w:color="auto" w:fill="auto"/>
          </w:tcPr>
          <w:p w14:paraId="775826DD" w14:textId="77777777" w:rsidR="00802481" w:rsidRDefault="00802481" w:rsidP="00802481">
            <w:pPr>
              <w:pStyle w:val="TableParagraph"/>
              <w:spacing w:line="276" w:lineRule="auto"/>
              <w:ind w:left="76" w:right="27"/>
              <w:rPr>
                <w:sz w:val="20"/>
              </w:rPr>
            </w:pPr>
            <w:r>
              <w:rPr>
                <w:sz w:val="20"/>
              </w:rPr>
              <w:t>Bolivia hemorrhagic</w:t>
            </w:r>
            <w:r>
              <w:rPr>
                <w:spacing w:val="-9"/>
                <w:sz w:val="20"/>
              </w:rPr>
              <w:t xml:space="preserve"> </w:t>
            </w:r>
            <w:r>
              <w:rPr>
                <w:spacing w:val="-2"/>
                <w:sz w:val="20"/>
              </w:rPr>
              <w:t>fever</w:t>
            </w:r>
          </w:p>
        </w:tc>
      </w:tr>
      <w:tr w:rsidR="00802481" w14:paraId="22C7B95D" w14:textId="77777777" w:rsidTr="002A7307">
        <w:trPr>
          <w:trHeight w:val="195"/>
          <w:jc w:val="center"/>
        </w:trPr>
        <w:tc>
          <w:tcPr>
            <w:tcW w:w="562" w:type="dxa"/>
            <w:vMerge/>
            <w:tcBorders>
              <w:top w:val="nil"/>
              <w:left w:val="nil"/>
              <w:bottom w:val="nil"/>
              <w:right w:val="nil"/>
            </w:tcBorders>
            <w:shd w:val="clear" w:color="auto" w:fill="D9D9D9"/>
            <w:textDirection w:val="btLr"/>
          </w:tcPr>
          <w:p w14:paraId="745097E6"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52E03C5A" w14:textId="1E8BA20F" w:rsidR="00802481" w:rsidRDefault="00802481" w:rsidP="00802481">
            <w:pPr>
              <w:pStyle w:val="TableParagraph"/>
              <w:spacing w:line="276" w:lineRule="auto"/>
              <w:ind w:left="38" w:right="14"/>
              <w:jc w:val="left"/>
              <w:rPr>
                <w:b/>
                <w:sz w:val="20"/>
              </w:rPr>
            </w:pPr>
            <w:r>
              <w:rPr>
                <w:b/>
                <w:sz w:val="20"/>
              </w:rPr>
              <w:t>Ocozocoautla Espinosa (OCEV)</w:t>
            </w:r>
          </w:p>
        </w:tc>
        <w:tc>
          <w:tcPr>
            <w:tcW w:w="3402" w:type="dxa"/>
            <w:tcBorders>
              <w:top w:val="nil"/>
              <w:left w:val="nil"/>
              <w:bottom w:val="nil"/>
              <w:right w:val="nil"/>
            </w:tcBorders>
            <w:shd w:val="clear" w:color="auto" w:fill="auto"/>
          </w:tcPr>
          <w:p w14:paraId="7F7834D0" w14:textId="70F75AC9" w:rsidR="00802481" w:rsidRDefault="00802481" w:rsidP="00802481">
            <w:pPr>
              <w:pStyle w:val="TableParagraph"/>
              <w:spacing w:line="276" w:lineRule="auto"/>
              <w:ind w:left="52" w:right="-3"/>
              <w:rPr>
                <w:i/>
                <w:sz w:val="20"/>
              </w:rPr>
            </w:pPr>
            <w:r>
              <w:rPr>
                <w:i/>
                <w:sz w:val="20"/>
              </w:rPr>
              <w:t>Peromyscys mexicanus</w:t>
            </w:r>
          </w:p>
        </w:tc>
        <w:tc>
          <w:tcPr>
            <w:tcW w:w="1412" w:type="dxa"/>
            <w:tcBorders>
              <w:top w:val="nil"/>
              <w:left w:val="nil"/>
              <w:bottom w:val="nil"/>
              <w:right w:val="nil"/>
            </w:tcBorders>
            <w:shd w:val="clear" w:color="auto" w:fill="auto"/>
          </w:tcPr>
          <w:p w14:paraId="418F13E3" w14:textId="77777777" w:rsidR="00802481" w:rsidRPr="004C23D7" w:rsidRDefault="00802481" w:rsidP="00802481">
            <w:pPr>
              <w:pStyle w:val="TableParagraph"/>
              <w:spacing w:line="276" w:lineRule="auto"/>
              <w:ind w:left="52" w:right="-3"/>
              <w:rPr>
                <w:spacing w:val="-2"/>
                <w:sz w:val="20"/>
              </w:rPr>
            </w:pPr>
          </w:p>
        </w:tc>
        <w:tc>
          <w:tcPr>
            <w:tcW w:w="2415" w:type="dxa"/>
            <w:tcBorders>
              <w:top w:val="nil"/>
              <w:left w:val="nil"/>
              <w:bottom w:val="nil"/>
              <w:right w:val="nil"/>
            </w:tcBorders>
            <w:shd w:val="clear" w:color="auto" w:fill="auto"/>
          </w:tcPr>
          <w:p w14:paraId="28FABCEA" w14:textId="095F3B49" w:rsidR="00802481" w:rsidRDefault="00802481" w:rsidP="00802481">
            <w:pPr>
              <w:pStyle w:val="TableParagraph"/>
              <w:spacing w:line="276" w:lineRule="auto"/>
              <w:ind w:left="52" w:right="-3"/>
              <w:rPr>
                <w:spacing w:val="-2"/>
                <w:sz w:val="20"/>
              </w:rPr>
            </w:pPr>
            <w:r>
              <w:rPr>
                <w:spacing w:val="-2"/>
                <w:sz w:val="20"/>
              </w:rPr>
              <w:t>Mexico</w:t>
            </w:r>
          </w:p>
        </w:tc>
        <w:tc>
          <w:tcPr>
            <w:tcW w:w="3828" w:type="dxa"/>
            <w:tcBorders>
              <w:top w:val="nil"/>
              <w:left w:val="nil"/>
              <w:bottom w:val="nil"/>
              <w:right w:val="nil"/>
            </w:tcBorders>
            <w:shd w:val="clear" w:color="auto" w:fill="auto"/>
          </w:tcPr>
          <w:p w14:paraId="362E217E" w14:textId="6FBBAB71" w:rsidR="00802481" w:rsidRDefault="00802481" w:rsidP="00802481">
            <w:pPr>
              <w:pStyle w:val="TableParagraph"/>
              <w:spacing w:line="276" w:lineRule="auto"/>
              <w:ind w:left="76" w:right="27"/>
              <w:rPr>
                <w:sz w:val="20"/>
              </w:rPr>
            </w:pPr>
            <w:r>
              <w:rPr>
                <w:sz w:val="20"/>
              </w:rPr>
              <w:t>Unknown</w:t>
            </w:r>
          </w:p>
        </w:tc>
      </w:tr>
      <w:tr w:rsidR="00802481" w14:paraId="38678684" w14:textId="77777777" w:rsidTr="002A7307">
        <w:trPr>
          <w:trHeight w:val="195"/>
          <w:jc w:val="center"/>
        </w:trPr>
        <w:tc>
          <w:tcPr>
            <w:tcW w:w="562" w:type="dxa"/>
            <w:vMerge/>
            <w:tcBorders>
              <w:top w:val="nil"/>
              <w:left w:val="nil"/>
              <w:bottom w:val="nil"/>
              <w:right w:val="nil"/>
            </w:tcBorders>
            <w:shd w:val="clear" w:color="auto" w:fill="D9D9D9"/>
            <w:textDirection w:val="btLr"/>
          </w:tcPr>
          <w:p w14:paraId="631EEF69"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4D38C0D" w14:textId="47CC1328" w:rsidR="00802481" w:rsidRDefault="00802481" w:rsidP="00802481">
            <w:pPr>
              <w:pStyle w:val="TableParagraph"/>
              <w:spacing w:line="276" w:lineRule="auto"/>
              <w:ind w:left="38" w:right="14"/>
              <w:jc w:val="left"/>
              <w:rPr>
                <w:b/>
                <w:sz w:val="20"/>
              </w:rPr>
            </w:pPr>
            <w:r>
              <w:rPr>
                <w:b/>
                <w:sz w:val="20"/>
              </w:rPr>
              <w:t>Real</w:t>
            </w:r>
            <w:r>
              <w:rPr>
                <w:b/>
                <w:spacing w:val="-4"/>
                <w:sz w:val="20"/>
              </w:rPr>
              <w:t xml:space="preserve"> </w:t>
            </w:r>
            <w:r>
              <w:rPr>
                <w:b/>
                <w:sz w:val="20"/>
              </w:rPr>
              <w:t>de</w:t>
            </w:r>
            <w:r>
              <w:rPr>
                <w:b/>
                <w:spacing w:val="-4"/>
                <w:sz w:val="20"/>
              </w:rPr>
              <w:t xml:space="preserve"> </w:t>
            </w:r>
            <w:r>
              <w:rPr>
                <w:b/>
                <w:sz w:val="20"/>
              </w:rPr>
              <w:t>Catorce</w:t>
            </w:r>
            <w:r>
              <w:rPr>
                <w:b/>
                <w:spacing w:val="-2"/>
                <w:sz w:val="20"/>
              </w:rPr>
              <w:t xml:space="preserve"> (RCTV)</w:t>
            </w:r>
          </w:p>
        </w:tc>
        <w:tc>
          <w:tcPr>
            <w:tcW w:w="3402" w:type="dxa"/>
            <w:tcBorders>
              <w:top w:val="nil"/>
              <w:left w:val="nil"/>
              <w:bottom w:val="nil"/>
              <w:right w:val="nil"/>
            </w:tcBorders>
            <w:shd w:val="clear" w:color="auto" w:fill="auto"/>
          </w:tcPr>
          <w:p w14:paraId="32B0A0B2" w14:textId="77777777" w:rsidR="00802481" w:rsidRDefault="00802481" w:rsidP="00802481">
            <w:pPr>
              <w:pStyle w:val="TableParagraph"/>
              <w:spacing w:line="276" w:lineRule="auto"/>
              <w:ind w:left="52" w:right="-3"/>
              <w:rPr>
                <w:i/>
                <w:sz w:val="20"/>
              </w:rPr>
            </w:pPr>
            <w:r>
              <w:rPr>
                <w:i/>
                <w:sz w:val="20"/>
              </w:rPr>
              <w:t>Neotoma</w:t>
            </w:r>
            <w:r>
              <w:rPr>
                <w:i/>
                <w:spacing w:val="-9"/>
                <w:sz w:val="20"/>
              </w:rPr>
              <w:t xml:space="preserve"> </w:t>
            </w:r>
            <w:r>
              <w:rPr>
                <w:i/>
                <w:spacing w:val="-2"/>
                <w:sz w:val="20"/>
              </w:rPr>
              <w:t>leucodon</w:t>
            </w:r>
          </w:p>
        </w:tc>
        <w:tc>
          <w:tcPr>
            <w:tcW w:w="1412" w:type="dxa"/>
            <w:tcBorders>
              <w:top w:val="nil"/>
              <w:left w:val="nil"/>
              <w:bottom w:val="nil"/>
              <w:right w:val="nil"/>
            </w:tcBorders>
            <w:shd w:val="clear" w:color="auto" w:fill="auto"/>
          </w:tcPr>
          <w:p w14:paraId="3D119B90" w14:textId="7777777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nil"/>
              <w:left w:val="nil"/>
              <w:bottom w:val="nil"/>
              <w:right w:val="nil"/>
            </w:tcBorders>
            <w:shd w:val="clear" w:color="auto" w:fill="auto"/>
          </w:tcPr>
          <w:p w14:paraId="6789C76A" w14:textId="25720E80" w:rsidR="00802481" w:rsidRDefault="00802481" w:rsidP="00802481">
            <w:pPr>
              <w:pStyle w:val="TableParagraph"/>
              <w:spacing w:line="276" w:lineRule="auto"/>
              <w:ind w:left="52" w:right="-3"/>
              <w:rPr>
                <w:spacing w:val="-2"/>
                <w:sz w:val="20"/>
              </w:rPr>
            </w:pPr>
            <w:r>
              <w:rPr>
                <w:spacing w:val="-2"/>
                <w:sz w:val="20"/>
              </w:rPr>
              <w:t>Mexico</w:t>
            </w:r>
          </w:p>
        </w:tc>
        <w:tc>
          <w:tcPr>
            <w:tcW w:w="3828" w:type="dxa"/>
            <w:tcBorders>
              <w:top w:val="nil"/>
              <w:left w:val="nil"/>
              <w:bottom w:val="nil"/>
              <w:right w:val="nil"/>
            </w:tcBorders>
            <w:shd w:val="clear" w:color="auto" w:fill="auto"/>
          </w:tcPr>
          <w:p w14:paraId="2BB42120" w14:textId="0954CC98" w:rsidR="00802481" w:rsidRDefault="00802481" w:rsidP="00802481">
            <w:pPr>
              <w:pStyle w:val="TableParagraph"/>
              <w:spacing w:line="276" w:lineRule="auto"/>
              <w:ind w:left="76" w:right="27"/>
              <w:rPr>
                <w:sz w:val="20"/>
              </w:rPr>
            </w:pPr>
            <w:r>
              <w:rPr>
                <w:sz w:val="20"/>
              </w:rPr>
              <w:t>Unknown</w:t>
            </w:r>
          </w:p>
        </w:tc>
      </w:tr>
      <w:tr w:rsidR="00802481" w14:paraId="6588960D" w14:textId="77777777" w:rsidTr="002A7307">
        <w:trPr>
          <w:trHeight w:val="254"/>
          <w:jc w:val="center"/>
        </w:trPr>
        <w:tc>
          <w:tcPr>
            <w:tcW w:w="562" w:type="dxa"/>
            <w:vMerge/>
            <w:tcBorders>
              <w:top w:val="nil"/>
              <w:left w:val="nil"/>
              <w:bottom w:val="nil"/>
              <w:right w:val="nil"/>
            </w:tcBorders>
            <w:shd w:val="clear" w:color="auto" w:fill="D9D9D9"/>
            <w:textDirection w:val="btLr"/>
          </w:tcPr>
          <w:p w14:paraId="76A05123"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7F55AE16" w14:textId="527D41C1" w:rsidR="00802481" w:rsidRPr="00704D66" w:rsidRDefault="00802481" w:rsidP="00802481">
            <w:pPr>
              <w:pStyle w:val="TableParagraph"/>
              <w:spacing w:line="276" w:lineRule="auto"/>
              <w:ind w:right="27"/>
              <w:jc w:val="left"/>
              <w:rPr>
                <w:b/>
                <w:bCs/>
                <w:sz w:val="20"/>
              </w:rPr>
            </w:pPr>
            <w:r>
              <w:rPr>
                <w:b/>
                <w:sz w:val="20"/>
              </w:rPr>
              <w:t>Sabia (SBAV)</w:t>
            </w:r>
          </w:p>
        </w:tc>
        <w:tc>
          <w:tcPr>
            <w:tcW w:w="3402" w:type="dxa"/>
            <w:tcBorders>
              <w:top w:val="nil"/>
              <w:left w:val="nil"/>
              <w:bottom w:val="nil"/>
              <w:right w:val="nil"/>
            </w:tcBorders>
            <w:shd w:val="clear" w:color="auto" w:fill="auto"/>
          </w:tcPr>
          <w:p w14:paraId="1504844C" w14:textId="77777777" w:rsidR="00802481" w:rsidRPr="00704D66" w:rsidRDefault="00802481" w:rsidP="00802481">
            <w:pPr>
              <w:pStyle w:val="TableParagraph"/>
              <w:spacing w:line="276" w:lineRule="auto"/>
              <w:ind w:left="76" w:right="27"/>
              <w:rPr>
                <w:sz w:val="20"/>
              </w:rPr>
            </w:pPr>
            <w:r>
              <w:rPr>
                <w:spacing w:val="-2"/>
                <w:sz w:val="20"/>
              </w:rPr>
              <w:t>Unknown</w:t>
            </w:r>
          </w:p>
        </w:tc>
        <w:tc>
          <w:tcPr>
            <w:tcW w:w="1412" w:type="dxa"/>
            <w:tcBorders>
              <w:top w:val="nil"/>
              <w:left w:val="nil"/>
              <w:bottom w:val="nil"/>
              <w:right w:val="nil"/>
            </w:tcBorders>
            <w:shd w:val="clear" w:color="auto" w:fill="auto"/>
          </w:tcPr>
          <w:p w14:paraId="6954064A" w14:textId="77777777" w:rsidR="00802481" w:rsidRPr="004C23D7" w:rsidRDefault="00802481" w:rsidP="00802481">
            <w:pPr>
              <w:pStyle w:val="TableParagraph"/>
              <w:spacing w:line="276" w:lineRule="auto"/>
              <w:ind w:left="76" w:right="27"/>
              <w:rPr>
                <w:sz w:val="20"/>
              </w:rPr>
            </w:pPr>
            <w:r w:rsidRPr="004C23D7">
              <w:rPr>
                <w:spacing w:val="-2"/>
                <w:sz w:val="20"/>
              </w:rPr>
              <w:t>Unknown</w:t>
            </w:r>
          </w:p>
        </w:tc>
        <w:tc>
          <w:tcPr>
            <w:tcW w:w="2415" w:type="dxa"/>
            <w:tcBorders>
              <w:top w:val="nil"/>
              <w:left w:val="nil"/>
              <w:bottom w:val="nil"/>
              <w:right w:val="nil"/>
            </w:tcBorders>
            <w:shd w:val="clear" w:color="auto" w:fill="auto"/>
          </w:tcPr>
          <w:p w14:paraId="578224F1" w14:textId="0F028D04" w:rsidR="00802481" w:rsidRDefault="00802481" w:rsidP="00802481">
            <w:pPr>
              <w:pStyle w:val="TableParagraph"/>
              <w:spacing w:line="276" w:lineRule="auto"/>
              <w:ind w:left="76" w:right="27"/>
              <w:rPr>
                <w:sz w:val="20"/>
              </w:rPr>
            </w:pPr>
            <w:r>
              <w:rPr>
                <w:spacing w:val="-2"/>
                <w:sz w:val="20"/>
              </w:rPr>
              <w:t>São Paulo - Brazil</w:t>
            </w:r>
          </w:p>
        </w:tc>
        <w:tc>
          <w:tcPr>
            <w:tcW w:w="3828" w:type="dxa"/>
            <w:tcBorders>
              <w:top w:val="nil"/>
              <w:left w:val="nil"/>
              <w:bottom w:val="nil"/>
              <w:right w:val="nil"/>
            </w:tcBorders>
            <w:shd w:val="clear" w:color="auto" w:fill="auto"/>
          </w:tcPr>
          <w:p w14:paraId="36D00625" w14:textId="23A31A12" w:rsidR="00802481" w:rsidRDefault="00802481" w:rsidP="00802481">
            <w:pPr>
              <w:pStyle w:val="TableParagraph"/>
              <w:spacing w:line="276" w:lineRule="auto"/>
              <w:ind w:left="76" w:right="27"/>
              <w:rPr>
                <w:sz w:val="20"/>
              </w:rPr>
            </w:pPr>
            <w:r>
              <w:rPr>
                <w:sz w:val="20"/>
              </w:rPr>
              <w:t>Brazilian hemorrhagic</w:t>
            </w:r>
            <w:r>
              <w:rPr>
                <w:spacing w:val="-9"/>
                <w:sz w:val="20"/>
              </w:rPr>
              <w:t xml:space="preserve"> </w:t>
            </w:r>
            <w:r>
              <w:rPr>
                <w:spacing w:val="-2"/>
                <w:sz w:val="20"/>
              </w:rPr>
              <w:t xml:space="preserve">fever. </w:t>
            </w:r>
            <w:r w:rsidRPr="006F61B2">
              <w:rPr>
                <w:spacing w:val="-2"/>
                <w:sz w:val="20"/>
                <w:lang w:val="pt-BR"/>
              </w:rPr>
              <w:t>Probably similar to fever of the Americas; extensive liver failure and necrosis</w:t>
            </w:r>
          </w:p>
        </w:tc>
      </w:tr>
      <w:tr w:rsidR="00802481" w14:paraId="58DB7878" w14:textId="77777777" w:rsidTr="002A7307">
        <w:trPr>
          <w:trHeight w:val="195"/>
          <w:jc w:val="center"/>
        </w:trPr>
        <w:tc>
          <w:tcPr>
            <w:tcW w:w="562" w:type="dxa"/>
            <w:vMerge/>
            <w:tcBorders>
              <w:top w:val="nil"/>
              <w:left w:val="nil"/>
              <w:bottom w:val="nil"/>
              <w:right w:val="nil"/>
            </w:tcBorders>
            <w:shd w:val="clear" w:color="auto" w:fill="D9D9D9"/>
            <w:textDirection w:val="btLr"/>
          </w:tcPr>
          <w:p w14:paraId="43F15E0B" w14:textId="77777777" w:rsidR="00802481" w:rsidRDefault="00802481" w:rsidP="00802481">
            <w:pPr>
              <w:rPr>
                <w:sz w:val="2"/>
                <w:szCs w:val="2"/>
              </w:rPr>
            </w:pPr>
          </w:p>
        </w:tc>
        <w:tc>
          <w:tcPr>
            <w:tcW w:w="2977" w:type="dxa"/>
            <w:tcBorders>
              <w:top w:val="nil"/>
              <w:left w:val="nil"/>
              <w:bottom w:val="nil"/>
              <w:right w:val="nil"/>
            </w:tcBorders>
          </w:tcPr>
          <w:p w14:paraId="1DB1A65D" w14:textId="29B14A8A" w:rsidR="00802481" w:rsidRDefault="00802481" w:rsidP="00802481">
            <w:pPr>
              <w:pStyle w:val="TableParagraph"/>
              <w:spacing w:line="276" w:lineRule="auto"/>
              <w:ind w:left="38" w:right="14"/>
              <w:jc w:val="left"/>
              <w:rPr>
                <w:b/>
                <w:sz w:val="20"/>
              </w:rPr>
            </w:pPr>
            <w:r w:rsidRPr="007E27A1">
              <w:rPr>
                <w:b/>
                <w:bCs/>
                <w:sz w:val="20"/>
              </w:rPr>
              <w:t>Tacaribe</w:t>
            </w:r>
            <w:r>
              <w:rPr>
                <w:b/>
                <w:bCs/>
                <w:sz w:val="20"/>
              </w:rPr>
              <w:t xml:space="preserve"> (TCRV)</w:t>
            </w:r>
          </w:p>
        </w:tc>
        <w:tc>
          <w:tcPr>
            <w:tcW w:w="3402" w:type="dxa"/>
            <w:tcBorders>
              <w:top w:val="nil"/>
              <w:left w:val="nil"/>
              <w:bottom w:val="nil"/>
              <w:right w:val="nil"/>
            </w:tcBorders>
          </w:tcPr>
          <w:p w14:paraId="4347F382" w14:textId="09B05136" w:rsidR="00802481" w:rsidRDefault="00802481" w:rsidP="00802481">
            <w:pPr>
              <w:pStyle w:val="TableParagraph"/>
              <w:spacing w:line="276" w:lineRule="auto"/>
              <w:ind w:left="52" w:right="-3"/>
              <w:rPr>
                <w:i/>
                <w:sz w:val="20"/>
              </w:rPr>
            </w:pPr>
            <w:r w:rsidRPr="002852B2">
              <w:rPr>
                <w:i/>
                <w:iCs/>
                <w:sz w:val="20"/>
              </w:rPr>
              <w:t>Artibeus</w:t>
            </w:r>
            <w:r w:rsidRPr="002852B2">
              <w:rPr>
                <w:sz w:val="20"/>
              </w:rPr>
              <w:t xml:space="preserve"> </w:t>
            </w:r>
            <w:r>
              <w:rPr>
                <w:i/>
                <w:iCs/>
                <w:sz w:val="20"/>
              </w:rPr>
              <w:t>jamaicensis</w:t>
            </w:r>
            <w:r>
              <w:rPr>
                <w:sz w:val="20"/>
              </w:rPr>
              <w:t xml:space="preserve"> </w:t>
            </w:r>
            <w:r w:rsidRPr="002852B2">
              <w:rPr>
                <w:sz w:val="20"/>
              </w:rPr>
              <w:t>(bat)</w:t>
            </w:r>
          </w:p>
        </w:tc>
        <w:tc>
          <w:tcPr>
            <w:tcW w:w="1412" w:type="dxa"/>
            <w:tcBorders>
              <w:top w:val="nil"/>
              <w:left w:val="nil"/>
              <w:bottom w:val="nil"/>
              <w:right w:val="nil"/>
            </w:tcBorders>
          </w:tcPr>
          <w:p w14:paraId="3A55A522" w14:textId="77777777" w:rsidR="00802481" w:rsidRPr="004C23D7" w:rsidRDefault="00802481" w:rsidP="00802481">
            <w:pPr>
              <w:pStyle w:val="TableParagraph"/>
              <w:spacing w:line="276" w:lineRule="auto"/>
              <w:ind w:left="52" w:right="-3"/>
              <w:rPr>
                <w:spacing w:val="-2"/>
                <w:sz w:val="20"/>
              </w:rPr>
            </w:pPr>
            <w:r w:rsidRPr="004C23D7">
              <w:rPr>
                <w:sz w:val="20"/>
              </w:rPr>
              <w:t>Phyllostomidae</w:t>
            </w:r>
          </w:p>
        </w:tc>
        <w:tc>
          <w:tcPr>
            <w:tcW w:w="2415" w:type="dxa"/>
            <w:tcBorders>
              <w:top w:val="nil"/>
              <w:left w:val="nil"/>
              <w:bottom w:val="nil"/>
              <w:right w:val="nil"/>
            </w:tcBorders>
          </w:tcPr>
          <w:p w14:paraId="02ACDA34" w14:textId="77777777" w:rsidR="00802481" w:rsidRDefault="00802481" w:rsidP="00802481">
            <w:pPr>
              <w:pStyle w:val="TableParagraph"/>
              <w:spacing w:line="276" w:lineRule="auto"/>
              <w:ind w:left="52" w:right="-3"/>
              <w:rPr>
                <w:spacing w:val="-2"/>
                <w:sz w:val="20"/>
              </w:rPr>
            </w:pPr>
            <w:r w:rsidRPr="002852B2">
              <w:rPr>
                <w:sz w:val="20"/>
              </w:rPr>
              <w:t>Trinidad</w:t>
            </w:r>
          </w:p>
        </w:tc>
        <w:tc>
          <w:tcPr>
            <w:tcW w:w="3828" w:type="dxa"/>
            <w:tcBorders>
              <w:top w:val="nil"/>
              <w:left w:val="nil"/>
              <w:bottom w:val="nil"/>
              <w:right w:val="nil"/>
            </w:tcBorders>
          </w:tcPr>
          <w:p w14:paraId="3C3BAFFE" w14:textId="432BE8A6" w:rsidR="00802481" w:rsidRDefault="00802481" w:rsidP="00802481">
            <w:pPr>
              <w:pStyle w:val="TableParagraph"/>
              <w:spacing w:line="276" w:lineRule="auto"/>
              <w:ind w:left="76" w:right="27"/>
              <w:rPr>
                <w:sz w:val="20"/>
              </w:rPr>
            </w:pPr>
            <w:r>
              <w:rPr>
                <w:sz w:val="20"/>
              </w:rPr>
              <w:t>Possible</w:t>
            </w:r>
            <w:r w:rsidRPr="002852B2">
              <w:rPr>
                <w:sz w:val="20"/>
              </w:rPr>
              <w:t xml:space="preserve"> </w:t>
            </w:r>
            <w:r>
              <w:rPr>
                <w:sz w:val="20"/>
              </w:rPr>
              <w:t>febrile</w:t>
            </w:r>
            <w:r w:rsidRPr="002852B2">
              <w:rPr>
                <w:sz w:val="20"/>
              </w:rPr>
              <w:t xml:space="preserve"> illness</w:t>
            </w:r>
            <w:r>
              <w:rPr>
                <w:sz w:val="20"/>
              </w:rPr>
              <w:t xml:space="preserve">, </w:t>
            </w:r>
            <w:r w:rsidRPr="006F61B2">
              <w:rPr>
                <w:sz w:val="20"/>
                <w:lang w:val="pt-BR"/>
              </w:rPr>
              <w:t>Laboratory-acquired</w:t>
            </w:r>
          </w:p>
        </w:tc>
      </w:tr>
      <w:tr w:rsidR="00802481" w14:paraId="5E9C5F1E" w14:textId="77777777" w:rsidTr="002A7307">
        <w:trPr>
          <w:trHeight w:val="195"/>
          <w:jc w:val="center"/>
        </w:trPr>
        <w:tc>
          <w:tcPr>
            <w:tcW w:w="562" w:type="dxa"/>
            <w:vMerge/>
            <w:tcBorders>
              <w:top w:val="nil"/>
              <w:left w:val="nil"/>
              <w:bottom w:val="nil"/>
              <w:right w:val="nil"/>
            </w:tcBorders>
            <w:shd w:val="clear" w:color="auto" w:fill="D9D9D9"/>
            <w:textDirection w:val="btLr"/>
          </w:tcPr>
          <w:p w14:paraId="3A023AEF" w14:textId="77777777" w:rsidR="00802481" w:rsidRDefault="00802481" w:rsidP="00802481">
            <w:pPr>
              <w:rPr>
                <w:sz w:val="2"/>
                <w:szCs w:val="2"/>
              </w:rPr>
            </w:pPr>
          </w:p>
        </w:tc>
        <w:tc>
          <w:tcPr>
            <w:tcW w:w="2977" w:type="dxa"/>
            <w:tcBorders>
              <w:top w:val="nil"/>
              <w:left w:val="nil"/>
              <w:bottom w:val="single" w:sz="4" w:space="0" w:color="auto"/>
              <w:right w:val="nil"/>
            </w:tcBorders>
            <w:shd w:val="clear" w:color="auto" w:fill="auto"/>
          </w:tcPr>
          <w:p w14:paraId="029BAA03" w14:textId="53CCE849" w:rsidR="00802481" w:rsidRPr="007E27A1" w:rsidRDefault="00802481" w:rsidP="00802481">
            <w:pPr>
              <w:pStyle w:val="TableParagraph"/>
              <w:spacing w:line="276" w:lineRule="auto"/>
              <w:ind w:left="38" w:right="14"/>
              <w:jc w:val="left"/>
              <w:rPr>
                <w:b/>
                <w:bCs/>
                <w:sz w:val="20"/>
              </w:rPr>
            </w:pPr>
            <w:r>
              <w:rPr>
                <w:b/>
                <w:sz w:val="20"/>
              </w:rPr>
              <w:t>Xapuri (XAPV)</w:t>
            </w:r>
          </w:p>
        </w:tc>
        <w:tc>
          <w:tcPr>
            <w:tcW w:w="3402" w:type="dxa"/>
            <w:tcBorders>
              <w:top w:val="nil"/>
              <w:left w:val="nil"/>
              <w:bottom w:val="single" w:sz="4" w:space="0" w:color="auto"/>
              <w:right w:val="nil"/>
            </w:tcBorders>
            <w:shd w:val="clear" w:color="auto" w:fill="auto"/>
          </w:tcPr>
          <w:p w14:paraId="28D5D7A2" w14:textId="044D1B7B" w:rsidR="00802481" w:rsidRPr="002852B2" w:rsidRDefault="00802481" w:rsidP="00802481">
            <w:pPr>
              <w:pStyle w:val="TableParagraph"/>
              <w:spacing w:line="276" w:lineRule="auto"/>
              <w:ind w:left="52" w:right="-3"/>
              <w:rPr>
                <w:i/>
                <w:iCs/>
                <w:sz w:val="20"/>
              </w:rPr>
            </w:pPr>
            <w:r>
              <w:rPr>
                <w:i/>
                <w:iCs/>
                <w:sz w:val="20"/>
              </w:rPr>
              <w:t>Neacomys musseri</w:t>
            </w:r>
          </w:p>
        </w:tc>
        <w:tc>
          <w:tcPr>
            <w:tcW w:w="1412" w:type="dxa"/>
            <w:tcBorders>
              <w:top w:val="nil"/>
              <w:left w:val="nil"/>
              <w:bottom w:val="single" w:sz="4" w:space="0" w:color="auto"/>
              <w:right w:val="nil"/>
            </w:tcBorders>
            <w:shd w:val="clear" w:color="auto" w:fill="auto"/>
          </w:tcPr>
          <w:p w14:paraId="2EBE3194" w14:textId="2F6F46E6" w:rsidR="00802481" w:rsidRPr="004C23D7" w:rsidRDefault="00802481" w:rsidP="00802481">
            <w:pPr>
              <w:pStyle w:val="TableParagraph"/>
              <w:spacing w:line="276" w:lineRule="auto"/>
              <w:ind w:left="52" w:right="-3"/>
              <w:rPr>
                <w:sz w:val="20"/>
              </w:rPr>
            </w:pPr>
            <w:r w:rsidRPr="004C23D7">
              <w:rPr>
                <w:sz w:val="20"/>
              </w:rPr>
              <w:t>Cricetidae</w:t>
            </w:r>
          </w:p>
        </w:tc>
        <w:tc>
          <w:tcPr>
            <w:tcW w:w="2415" w:type="dxa"/>
            <w:tcBorders>
              <w:top w:val="nil"/>
              <w:left w:val="nil"/>
              <w:bottom w:val="single" w:sz="4" w:space="0" w:color="auto"/>
              <w:right w:val="nil"/>
            </w:tcBorders>
            <w:shd w:val="clear" w:color="auto" w:fill="auto"/>
          </w:tcPr>
          <w:p w14:paraId="5180CF6F" w14:textId="0689066B" w:rsidR="00802481" w:rsidRPr="002852B2" w:rsidRDefault="00802481" w:rsidP="00802481">
            <w:pPr>
              <w:pStyle w:val="TableParagraph"/>
              <w:spacing w:line="276" w:lineRule="auto"/>
              <w:ind w:left="52" w:right="-3"/>
              <w:rPr>
                <w:sz w:val="20"/>
              </w:rPr>
            </w:pPr>
            <w:r>
              <w:rPr>
                <w:spacing w:val="-2"/>
                <w:sz w:val="20"/>
              </w:rPr>
              <w:t>Acre - Brazil</w:t>
            </w:r>
          </w:p>
        </w:tc>
        <w:tc>
          <w:tcPr>
            <w:tcW w:w="3828" w:type="dxa"/>
            <w:tcBorders>
              <w:top w:val="nil"/>
              <w:left w:val="nil"/>
              <w:bottom w:val="single" w:sz="4" w:space="0" w:color="auto"/>
              <w:right w:val="nil"/>
            </w:tcBorders>
            <w:shd w:val="clear" w:color="auto" w:fill="auto"/>
          </w:tcPr>
          <w:p w14:paraId="55A2B8E7" w14:textId="720FE07F" w:rsidR="00802481" w:rsidRDefault="00802481" w:rsidP="00802481">
            <w:pPr>
              <w:pStyle w:val="TableParagraph"/>
              <w:spacing w:line="276" w:lineRule="auto"/>
              <w:ind w:left="76" w:right="27"/>
              <w:rPr>
                <w:sz w:val="20"/>
              </w:rPr>
            </w:pPr>
            <w:r>
              <w:rPr>
                <w:sz w:val="20"/>
              </w:rPr>
              <w:t>Unknown</w:t>
            </w:r>
          </w:p>
        </w:tc>
      </w:tr>
      <w:tr w:rsidR="00802481" w14:paraId="1FF6EFB5" w14:textId="77777777" w:rsidTr="002A7307">
        <w:trPr>
          <w:trHeight w:val="195"/>
          <w:jc w:val="center"/>
        </w:trPr>
        <w:tc>
          <w:tcPr>
            <w:tcW w:w="562" w:type="dxa"/>
            <w:vMerge/>
            <w:tcBorders>
              <w:top w:val="nil"/>
              <w:left w:val="nil"/>
              <w:bottom w:val="nil"/>
              <w:right w:val="nil"/>
            </w:tcBorders>
            <w:shd w:val="clear" w:color="auto" w:fill="D9D9D9"/>
            <w:textDirection w:val="btLr"/>
          </w:tcPr>
          <w:p w14:paraId="60EF07B5" w14:textId="77777777" w:rsidR="00802481" w:rsidRDefault="00802481" w:rsidP="00802481">
            <w:pPr>
              <w:rPr>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4D078A36" w14:textId="711936F6" w:rsidR="00802481" w:rsidRDefault="00802481" w:rsidP="00802481">
            <w:pPr>
              <w:pStyle w:val="TableParagraph"/>
              <w:spacing w:line="276" w:lineRule="auto"/>
              <w:ind w:left="38" w:right="14"/>
              <w:jc w:val="left"/>
              <w:rPr>
                <w:b/>
                <w:sz w:val="20"/>
              </w:rPr>
            </w:pPr>
            <w:r>
              <w:rPr>
                <w:b/>
                <w:sz w:val="20"/>
              </w:rPr>
              <w:t>CLADE C</w:t>
            </w:r>
          </w:p>
        </w:tc>
        <w:tc>
          <w:tcPr>
            <w:tcW w:w="3402" w:type="dxa"/>
            <w:tcBorders>
              <w:top w:val="single" w:sz="4" w:space="0" w:color="auto"/>
              <w:left w:val="nil"/>
              <w:bottom w:val="single" w:sz="4" w:space="0" w:color="auto"/>
              <w:right w:val="nil"/>
            </w:tcBorders>
            <w:shd w:val="clear" w:color="auto" w:fill="D9D9D9" w:themeFill="background1" w:themeFillShade="D9"/>
          </w:tcPr>
          <w:p w14:paraId="354E2331" w14:textId="77777777" w:rsidR="00802481" w:rsidRDefault="00802481" w:rsidP="00802481">
            <w:pPr>
              <w:pStyle w:val="TableParagraph"/>
              <w:spacing w:line="276" w:lineRule="auto"/>
              <w:ind w:left="52" w:right="-3"/>
              <w:rPr>
                <w:i/>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11A8E605" w14:textId="77777777" w:rsidR="00802481" w:rsidRDefault="00802481" w:rsidP="00802481">
            <w:pPr>
              <w:pStyle w:val="TableParagraph"/>
              <w:spacing w:line="276" w:lineRule="auto"/>
              <w:ind w:left="52" w:right="-3"/>
              <w:rPr>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178D11C7" w14:textId="77777777" w:rsidR="00802481" w:rsidRDefault="00802481" w:rsidP="00802481">
            <w:pPr>
              <w:pStyle w:val="TableParagraph"/>
              <w:spacing w:line="276" w:lineRule="auto"/>
              <w:ind w:left="52" w:right="-3"/>
              <w:rPr>
                <w:spacing w:val="-2"/>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19EFCF78" w14:textId="77777777" w:rsidR="00802481" w:rsidRDefault="00802481" w:rsidP="00802481">
            <w:pPr>
              <w:pStyle w:val="TableParagraph"/>
              <w:spacing w:line="276" w:lineRule="auto"/>
              <w:ind w:left="76" w:right="27"/>
              <w:rPr>
                <w:sz w:val="20"/>
              </w:rPr>
            </w:pPr>
          </w:p>
        </w:tc>
      </w:tr>
      <w:tr w:rsidR="00802481" w14:paraId="0D39506F" w14:textId="77777777" w:rsidTr="002A7307">
        <w:trPr>
          <w:trHeight w:val="195"/>
          <w:jc w:val="center"/>
        </w:trPr>
        <w:tc>
          <w:tcPr>
            <w:tcW w:w="562" w:type="dxa"/>
            <w:vMerge/>
            <w:tcBorders>
              <w:top w:val="nil"/>
              <w:left w:val="nil"/>
              <w:bottom w:val="nil"/>
              <w:right w:val="nil"/>
            </w:tcBorders>
            <w:shd w:val="clear" w:color="auto" w:fill="D9D9D9"/>
            <w:textDirection w:val="btLr"/>
          </w:tcPr>
          <w:p w14:paraId="30A39F0A" w14:textId="77777777" w:rsidR="00802481" w:rsidRDefault="00802481" w:rsidP="00802481">
            <w:pPr>
              <w:rPr>
                <w:sz w:val="2"/>
                <w:szCs w:val="2"/>
              </w:rPr>
            </w:pPr>
          </w:p>
        </w:tc>
        <w:tc>
          <w:tcPr>
            <w:tcW w:w="2977" w:type="dxa"/>
            <w:tcBorders>
              <w:top w:val="single" w:sz="4" w:space="0" w:color="auto"/>
              <w:left w:val="nil"/>
              <w:bottom w:val="nil"/>
              <w:right w:val="nil"/>
            </w:tcBorders>
            <w:shd w:val="clear" w:color="auto" w:fill="auto"/>
          </w:tcPr>
          <w:p w14:paraId="1019155B" w14:textId="46CEE16B" w:rsidR="00802481" w:rsidRDefault="00802481" w:rsidP="00802481">
            <w:pPr>
              <w:pStyle w:val="TableParagraph"/>
              <w:spacing w:line="276" w:lineRule="auto"/>
              <w:ind w:left="38" w:right="14"/>
              <w:jc w:val="left"/>
              <w:rPr>
                <w:b/>
                <w:sz w:val="20"/>
              </w:rPr>
            </w:pPr>
            <w:r>
              <w:rPr>
                <w:b/>
                <w:sz w:val="20"/>
              </w:rPr>
              <w:t>Latino (LATV)</w:t>
            </w:r>
          </w:p>
        </w:tc>
        <w:tc>
          <w:tcPr>
            <w:tcW w:w="3402" w:type="dxa"/>
            <w:tcBorders>
              <w:top w:val="single" w:sz="4" w:space="0" w:color="auto"/>
              <w:left w:val="nil"/>
              <w:bottom w:val="nil"/>
              <w:right w:val="nil"/>
            </w:tcBorders>
            <w:shd w:val="clear" w:color="auto" w:fill="auto"/>
          </w:tcPr>
          <w:p w14:paraId="0B1D874F" w14:textId="77777777" w:rsidR="00802481" w:rsidRDefault="00802481" w:rsidP="00802481">
            <w:pPr>
              <w:pStyle w:val="TableParagraph"/>
              <w:spacing w:line="276" w:lineRule="auto"/>
              <w:ind w:left="52" w:right="-3"/>
              <w:rPr>
                <w:i/>
                <w:spacing w:val="-2"/>
                <w:sz w:val="20"/>
              </w:rPr>
            </w:pPr>
            <w:r>
              <w:rPr>
                <w:i/>
                <w:sz w:val="20"/>
              </w:rPr>
              <w:t>Calomys</w:t>
            </w:r>
            <w:r>
              <w:rPr>
                <w:i/>
                <w:spacing w:val="-6"/>
                <w:sz w:val="20"/>
              </w:rPr>
              <w:t xml:space="preserve"> </w:t>
            </w:r>
            <w:r>
              <w:rPr>
                <w:i/>
                <w:spacing w:val="-2"/>
                <w:sz w:val="20"/>
              </w:rPr>
              <w:t>callosus</w:t>
            </w:r>
          </w:p>
          <w:p w14:paraId="534DD703" w14:textId="3D2CC5A8" w:rsidR="00802481" w:rsidRDefault="00802481" w:rsidP="00802481">
            <w:pPr>
              <w:pStyle w:val="TableParagraph"/>
              <w:spacing w:line="276" w:lineRule="auto"/>
              <w:ind w:left="52" w:right="-3"/>
              <w:rPr>
                <w:spacing w:val="-2"/>
                <w:sz w:val="20"/>
              </w:rPr>
            </w:pPr>
            <w:r>
              <w:rPr>
                <w:i/>
                <w:spacing w:val="-2"/>
                <w:sz w:val="20"/>
              </w:rPr>
              <w:t>Calomys callidus</w:t>
            </w:r>
          </w:p>
        </w:tc>
        <w:tc>
          <w:tcPr>
            <w:tcW w:w="1412" w:type="dxa"/>
            <w:tcBorders>
              <w:top w:val="single" w:sz="4" w:space="0" w:color="auto"/>
              <w:left w:val="nil"/>
              <w:bottom w:val="nil"/>
              <w:right w:val="nil"/>
            </w:tcBorders>
            <w:shd w:val="clear" w:color="auto" w:fill="auto"/>
          </w:tcPr>
          <w:p w14:paraId="2304C4DA" w14:textId="0D110B07" w:rsidR="00802481" w:rsidRPr="004C23D7" w:rsidRDefault="00802481" w:rsidP="00802481">
            <w:pPr>
              <w:pStyle w:val="TableParagraph"/>
              <w:spacing w:line="276" w:lineRule="auto"/>
              <w:ind w:left="52" w:right="-3"/>
              <w:rPr>
                <w:spacing w:val="-2"/>
                <w:sz w:val="20"/>
              </w:rPr>
            </w:pPr>
            <w:r w:rsidRPr="004C23D7">
              <w:rPr>
                <w:spacing w:val="-2"/>
                <w:sz w:val="20"/>
              </w:rPr>
              <w:t>Cricetidae</w:t>
            </w:r>
          </w:p>
        </w:tc>
        <w:tc>
          <w:tcPr>
            <w:tcW w:w="2415" w:type="dxa"/>
            <w:tcBorders>
              <w:top w:val="single" w:sz="4" w:space="0" w:color="auto"/>
              <w:left w:val="nil"/>
              <w:bottom w:val="nil"/>
              <w:right w:val="nil"/>
            </w:tcBorders>
            <w:shd w:val="clear" w:color="auto" w:fill="auto"/>
          </w:tcPr>
          <w:p w14:paraId="2B1B92F9" w14:textId="0E03300C" w:rsidR="00802481" w:rsidRDefault="00802481" w:rsidP="00802481">
            <w:pPr>
              <w:pStyle w:val="TableParagraph"/>
              <w:spacing w:line="276" w:lineRule="auto"/>
              <w:ind w:left="52" w:right="-3"/>
              <w:rPr>
                <w:spacing w:val="-2"/>
                <w:sz w:val="20"/>
              </w:rPr>
            </w:pPr>
            <w:r>
              <w:rPr>
                <w:spacing w:val="-2"/>
                <w:sz w:val="20"/>
              </w:rPr>
              <w:t>Santa Cruz – Bolivia</w:t>
            </w:r>
          </w:p>
          <w:p w14:paraId="2D550BEB" w14:textId="67935931" w:rsidR="00802481" w:rsidRDefault="00802481" w:rsidP="00802481">
            <w:pPr>
              <w:pStyle w:val="TableParagraph"/>
              <w:spacing w:line="276" w:lineRule="auto"/>
              <w:ind w:left="52" w:right="-3"/>
              <w:rPr>
                <w:sz w:val="20"/>
              </w:rPr>
            </w:pPr>
            <w:r>
              <w:rPr>
                <w:spacing w:val="-2"/>
                <w:sz w:val="20"/>
              </w:rPr>
              <w:t>MT e MT do Sul - Brazil</w:t>
            </w:r>
          </w:p>
        </w:tc>
        <w:tc>
          <w:tcPr>
            <w:tcW w:w="3828" w:type="dxa"/>
            <w:tcBorders>
              <w:top w:val="single" w:sz="4" w:space="0" w:color="auto"/>
              <w:left w:val="nil"/>
              <w:bottom w:val="nil"/>
              <w:right w:val="nil"/>
            </w:tcBorders>
            <w:shd w:val="clear" w:color="auto" w:fill="auto"/>
          </w:tcPr>
          <w:p w14:paraId="2F528EB4" w14:textId="5C6E26CF" w:rsidR="00802481" w:rsidRDefault="00802481" w:rsidP="00802481">
            <w:pPr>
              <w:pStyle w:val="TableParagraph"/>
              <w:spacing w:line="276" w:lineRule="auto"/>
              <w:ind w:left="76" w:right="27"/>
              <w:rPr>
                <w:sz w:val="20"/>
              </w:rPr>
            </w:pPr>
            <w:r>
              <w:rPr>
                <w:sz w:val="20"/>
              </w:rPr>
              <w:t>Unknown</w:t>
            </w:r>
          </w:p>
        </w:tc>
      </w:tr>
      <w:tr w:rsidR="00802481" w14:paraId="25505141" w14:textId="77777777" w:rsidTr="002A7307">
        <w:trPr>
          <w:trHeight w:val="334"/>
          <w:jc w:val="center"/>
        </w:trPr>
        <w:tc>
          <w:tcPr>
            <w:tcW w:w="562" w:type="dxa"/>
            <w:vMerge/>
            <w:tcBorders>
              <w:top w:val="nil"/>
              <w:left w:val="nil"/>
              <w:bottom w:val="nil"/>
              <w:right w:val="nil"/>
            </w:tcBorders>
            <w:shd w:val="clear" w:color="auto" w:fill="D9D9D9"/>
            <w:textDirection w:val="btLr"/>
          </w:tcPr>
          <w:p w14:paraId="379C1D70"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7B222142" w14:textId="7435F41C" w:rsidR="00802481" w:rsidRDefault="00802481" w:rsidP="00802481">
            <w:pPr>
              <w:pStyle w:val="TableParagraph"/>
              <w:spacing w:line="276" w:lineRule="auto"/>
              <w:ind w:left="38" w:right="14"/>
              <w:jc w:val="left"/>
              <w:rPr>
                <w:b/>
                <w:sz w:val="20"/>
              </w:rPr>
            </w:pPr>
            <w:r>
              <w:rPr>
                <w:b/>
                <w:sz w:val="20"/>
              </w:rPr>
              <w:t>Oliveros (OLVV)</w:t>
            </w:r>
          </w:p>
        </w:tc>
        <w:tc>
          <w:tcPr>
            <w:tcW w:w="3402" w:type="dxa"/>
            <w:tcBorders>
              <w:top w:val="nil"/>
              <w:left w:val="nil"/>
              <w:bottom w:val="nil"/>
              <w:right w:val="nil"/>
            </w:tcBorders>
            <w:shd w:val="clear" w:color="auto" w:fill="auto"/>
          </w:tcPr>
          <w:p w14:paraId="613FB780" w14:textId="77777777" w:rsidR="00802481" w:rsidRDefault="00802481" w:rsidP="00802481">
            <w:pPr>
              <w:pStyle w:val="TableParagraph"/>
              <w:ind w:left="52" w:right="-3"/>
              <w:rPr>
                <w:i/>
                <w:spacing w:val="-5"/>
                <w:sz w:val="20"/>
              </w:rPr>
            </w:pPr>
            <w:r>
              <w:rPr>
                <w:i/>
                <w:sz w:val="20"/>
              </w:rPr>
              <w:t xml:space="preserve">Bolomys </w:t>
            </w:r>
            <w:r>
              <w:rPr>
                <w:iCs/>
                <w:sz w:val="20"/>
              </w:rPr>
              <w:t xml:space="preserve">spp., </w:t>
            </w:r>
            <w:r>
              <w:rPr>
                <w:i/>
                <w:sz w:val="20"/>
              </w:rPr>
              <w:t>Necromys</w:t>
            </w:r>
            <w:r>
              <w:rPr>
                <w:i/>
                <w:spacing w:val="-5"/>
                <w:sz w:val="20"/>
              </w:rPr>
              <w:t xml:space="preserve"> benefactus, </w:t>
            </w:r>
          </w:p>
          <w:p w14:paraId="17F9F311" w14:textId="5C0F1C28" w:rsidR="00802481" w:rsidRDefault="00802481" w:rsidP="00802481">
            <w:pPr>
              <w:pStyle w:val="TableParagraph"/>
              <w:ind w:left="52" w:right="-3"/>
              <w:rPr>
                <w:spacing w:val="-2"/>
                <w:sz w:val="20"/>
              </w:rPr>
            </w:pPr>
            <w:r>
              <w:rPr>
                <w:i/>
                <w:spacing w:val="-5"/>
                <w:sz w:val="20"/>
              </w:rPr>
              <w:t>N. lasiurus, N. obscururus</w:t>
            </w:r>
          </w:p>
        </w:tc>
        <w:tc>
          <w:tcPr>
            <w:tcW w:w="1412" w:type="dxa"/>
            <w:tcBorders>
              <w:top w:val="nil"/>
              <w:left w:val="nil"/>
              <w:bottom w:val="nil"/>
              <w:right w:val="nil"/>
            </w:tcBorders>
            <w:shd w:val="clear" w:color="auto" w:fill="auto"/>
          </w:tcPr>
          <w:p w14:paraId="18A0DA5D" w14:textId="4FD8DDF4" w:rsidR="00802481" w:rsidRPr="006447A1" w:rsidRDefault="00802481" w:rsidP="00802481">
            <w:pPr>
              <w:pStyle w:val="TableParagraph"/>
              <w:ind w:left="52" w:right="-3"/>
              <w:rPr>
                <w:spacing w:val="-2"/>
                <w:sz w:val="20"/>
              </w:rPr>
            </w:pPr>
            <w:r w:rsidRPr="006447A1">
              <w:rPr>
                <w:spacing w:val="-2"/>
                <w:sz w:val="20"/>
              </w:rPr>
              <w:t>Cricetidae</w:t>
            </w:r>
          </w:p>
        </w:tc>
        <w:tc>
          <w:tcPr>
            <w:tcW w:w="2415" w:type="dxa"/>
            <w:tcBorders>
              <w:top w:val="nil"/>
              <w:left w:val="nil"/>
              <w:bottom w:val="nil"/>
              <w:right w:val="nil"/>
            </w:tcBorders>
            <w:shd w:val="clear" w:color="auto" w:fill="auto"/>
          </w:tcPr>
          <w:p w14:paraId="6762DD6E" w14:textId="7E4520B0" w:rsidR="00802481" w:rsidRDefault="00802481" w:rsidP="00802481">
            <w:pPr>
              <w:pStyle w:val="TableParagraph"/>
              <w:ind w:left="52" w:right="-3"/>
              <w:rPr>
                <w:sz w:val="20"/>
              </w:rPr>
            </w:pPr>
            <w:r>
              <w:rPr>
                <w:spacing w:val="-2"/>
                <w:sz w:val="20"/>
              </w:rPr>
              <w:t>Argentina, Mato Grosso do Sul - Brazil</w:t>
            </w:r>
          </w:p>
        </w:tc>
        <w:tc>
          <w:tcPr>
            <w:tcW w:w="3828" w:type="dxa"/>
            <w:tcBorders>
              <w:top w:val="nil"/>
              <w:left w:val="nil"/>
              <w:bottom w:val="nil"/>
              <w:right w:val="nil"/>
            </w:tcBorders>
            <w:shd w:val="clear" w:color="auto" w:fill="auto"/>
          </w:tcPr>
          <w:p w14:paraId="604A8154" w14:textId="3F98DCA7" w:rsidR="00802481" w:rsidRDefault="00802481" w:rsidP="00802481">
            <w:pPr>
              <w:pStyle w:val="TableParagraph"/>
              <w:ind w:left="76" w:right="27"/>
              <w:rPr>
                <w:sz w:val="20"/>
              </w:rPr>
            </w:pPr>
            <w:r>
              <w:rPr>
                <w:sz w:val="20"/>
              </w:rPr>
              <w:t>Unknown</w:t>
            </w:r>
          </w:p>
        </w:tc>
      </w:tr>
      <w:tr w:rsidR="00802481" w14:paraId="2186B732" w14:textId="77777777" w:rsidTr="006447A1">
        <w:trPr>
          <w:trHeight w:val="334"/>
          <w:jc w:val="center"/>
        </w:trPr>
        <w:tc>
          <w:tcPr>
            <w:tcW w:w="562" w:type="dxa"/>
            <w:vMerge/>
            <w:tcBorders>
              <w:top w:val="nil"/>
              <w:left w:val="nil"/>
              <w:bottom w:val="nil"/>
              <w:right w:val="nil"/>
            </w:tcBorders>
            <w:shd w:val="clear" w:color="auto" w:fill="D9D9D9"/>
            <w:textDirection w:val="btLr"/>
          </w:tcPr>
          <w:p w14:paraId="24A285B6"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09F063D9" w14:textId="12C785A0" w:rsidR="00802481" w:rsidRDefault="00802481" w:rsidP="00802481">
            <w:pPr>
              <w:pStyle w:val="TableParagraph"/>
              <w:spacing w:line="276" w:lineRule="auto"/>
              <w:ind w:left="38" w:right="14"/>
              <w:jc w:val="left"/>
              <w:rPr>
                <w:b/>
                <w:sz w:val="20"/>
              </w:rPr>
            </w:pPr>
            <w:r>
              <w:rPr>
                <w:b/>
                <w:sz w:val="20"/>
              </w:rPr>
              <w:t>Pinhal (PINV)</w:t>
            </w:r>
          </w:p>
        </w:tc>
        <w:tc>
          <w:tcPr>
            <w:tcW w:w="3402" w:type="dxa"/>
            <w:tcBorders>
              <w:top w:val="nil"/>
              <w:left w:val="nil"/>
              <w:bottom w:val="nil"/>
              <w:right w:val="nil"/>
            </w:tcBorders>
            <w:shd w:val="clear" w:color="auto" w:fill="auto"/>
          </w:tcPr>
          <w:p w14:paraId="66332F4E" w14:textId="41752C85" w:rsidR="00802481" w:rsidRDefault="00802481" w:rsidP="00802481">
            <w:pPr>
              <w:pStyle w:val="TableParagraph"/>
              <w:spacing w:line="276" w:lineRule="auto"/>
              <w:ind w:left="52" w:right="-3"/>
              <w:rPr>
                <w:i/>
                <w:sz w:val="20"/>
              </w:rPr>
            </w:pPr>
            <w:r>
              <w:rPr>
                <w:i/>
                <w:sz w:val="20"/>
              </w:rPr>
              <w:t>Calomys</w:t>
            </w:r>
            <w:r>
              <w:rPr>
                <w:i/>
                <w:spacing w:val="-7"/>
                <w:sz w:val="20"/>
              </w:rPr>
              <w:t xml:space="preserve"> </w:t>
            </w:r>
            <w:r>
              <w:rPr>
                <w:i/>
                <w:spacing w:val="-2"/>
                <w:sz w:val="20"/>
              </w:rPr>
              <w:t>tener</w:t>
            </w:r>
          </w:p>
        </w:tc>
        <w:tc>
          <w:tcPr>
            <w:tcW w:w="1412" w:type="dxa"/>
            <w:tcBorders>
              <w:top w:val="nil"/>
              <w:left w:val="nil"/>
              <w:bottom w:val="nil"/>
              <w:right w:val="nil"/>
            </w:tcBorders>
            <w:shd w:val="clear" w:color="auto" w:fill="auto"/>
          </w:tcPr>
          <w:p w14:paraId="54AABB5F" w14:textId="4739B864" w:rsidR="00802481" w:rsidRPr="006447A1" w:rsidRDefault="00802481" w:rsidP="00802481">
            <w:pPr>
              <w:pStyle w:val="TableParagraph"/>
              <w:spacing w:line="276" w:lineRule="auto"/>
              <w:ind w:left="52" w:right="-3"/>
              <w:rPr>
                <w:spacing w:val="-2"/>
                <w:sz w:val="20"/>
              </w:rPr>
            </w:pPr>
            <w:r w:rsidRPr="006447A1">
              <w:rPr>
                <w:spacing w:val="-2"/>
                <w:sz w:val="20"/>
              </w:rPr>
              <w:t>Cricetidae</w:t>
            </w:r>
          </w:p>
        </w:tc>
        <w:tc>
          <w:tcPr>
            <w:tcW w:w="2415" w:type="dxa"/>
            <w:tcBorders>
              <w:top w:val="nil"/>
              <w:left w:val="nil"/>
              <w:bottom w:val="nil"/>
              <w:right w:val="nil"/>
            </w:tcBorders>
            <w:shd w:val="clear" w:color="auto" w:fill="auto"/>
          </w:tcPr>
          <w:p w14:paraId="34E304E7" w14:textId="7202FD3E" w:rsidR="00802481" w:rsidRDefault="00802481" w:rsidP="00802481">
            <w:pPr>
              <w:pStyle w:val="TableParagraph"/>
              <w:spacing w:line="276" w:lineRule="auto"/>
              <w:ind w:left="52" w:right="-3"/>
              <w:rPr>
                <w:spacing w:val="-2"/>
                <w:sz w:val="20"/>
              </w:rPr>
            </w:pPr>
            <w:r>
              <w:rPr>
                <w:spacing w:val="-2"/>
                <w:sz w:val="20"/>
              </w:rPr>
              <w:t>São Paulo - BraZil</w:t>
            </w:r>
          </w:p>
        </w:tc>
        <w:tc>
          <w:tcPr>
            <w:tcW w:w="3828" w:type="dxa"/>
            <w:tcBorders>
              <w:top w:val="nil"/>
              <w:left w:val="nil"/>
              <w:bottom w:val="nil"/>
              <w:right w:val="nil"/>
            </w:tcBorders>
            <w:shd w:val="clear" w:color="auto" w:fill="auto"/>
          </w:tcPr>
          <w:p w14:paraId="043FE026" w14:textId="04F80460" w:rsidR="00802481" w:rsidRDefault="00802481" w:rsidP="00802481">
            <w:pPr>
              <w:pStyle w:val="TableParagraph"/>
              <w:spacing w:line="276" w:lineRule="auto"/>
              <w:ind w:left="76" w:right="27"/>
              <w:rPr>
                <w:sz w:val="20"/>
              </w:rPr>
            </w:pPr>
            <w:r>
              <w:rPr>
                <w:sz w:val="20"/>
              </w:rPr>
              <w:t>Unknown</w:t>
            </w:r>
          </w:p>
        </w:tc>
      </w:tr>
      <w:tr w:rsidR="00802481" w14:paraId="6B9A1C12" w14:textId="77777777" w:rsidTr="006447A1">
        <w:trPr>
          <w:trHeight w:val="334"/>
          <w:jc w:val="center"/>
        </w:trPr>
        <w:tc>
          <w:tcPr>
            <w:tcW w:w="562" w:type="dxa"/>
            <w:vMerge/>
            <w:tcBorders>
              <w:top w:val="nil"/>
              <w:left w:val="nil"/>
              <w:bottom w:val="nil"/>
              <w:right w:val="nil"/>
            </w:tcBorders>
            <w:shd w:val="clear" w:color="auto" w:fill="D9D9D9"/>
            <w:textDirection w:val="btLr"/>
          </w:tcPr>
          <w:p w14:paraId="25F4FB17"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425155F5" w14:textId="1465DA3E" w:rsidR="00802481" w:rsidRDefault="00802481" w:rsidP="00802481">
            <w:pPr>
              <w:pStyle w:val="TableParagraph"/>
              <w:spacing w:line="276" w:lineRule="auto"/>
              <w:ind w:left="38" w:right="14"/>
              <w:jc w:val="left"/>
              <w:rPr>
                <w:b/>
                <w:sz w:val="20"/>
              </w:rPr>
            </w:pPr>
            <w:r>
              <w:rPr>
                <w:b/>
                <w:spacing w:val="-2"/>
                <w:sz w:val="20"/>
              </w:rPr>
              <w:t>Pampa (PAMV)</w:t>
            </w:r>
          </w:p>
        </w:tc>
        <w:tc>
          <w:tcPr>
            <w:tcW w:w="3402" w:type="dxa"/>
            <w:tcBorders>
              <w:top w:val="nil"/>
              <w:left w:val="nil"/>
              <w:bottom w:val="nil"/>
              <w:right w:val="nil"/>
            </w:tcBorders>
            <w:shd w:val="clear" w:color="auto" w:fill="auto"/>
          </w:tcPr>
          <w:p w14:paraId="455B761D" w14:textId="4E438CA8" w:rsidR="00802481" w:rsidRDefault="00802481" w:rsidP="00802481">
            <w:pPr>
              <w:pStyle w:val="TableParagraph"/>
              <w:spacing w:line="276" w:lineRule="auto"/>
              <w:ind w:left="52" w:right="-3"/>
              <w:rPr>
                <w:i/>
                <w:sz w:val="20"/>
              </w:rPr>
            </w:pPr>
            <w:r>
              <w:rPr>
                <w:i/>
                <w:sz w:val="20"/>
              </w:rPr>
              <w:t>Necromys benefactus</w:t>
            </w:r>
          </w:p>
        </w:tc>
        <w:tc>
          <w:tcPr>
            <w:tcW w:w="1412" w:type="dxa"/>
            <w:tcBorders>
              <w:top w:val="nil"/>
              <w:left w:val="nil"/>
              <w:bottom w:val="nil"/>
              <w:right w:val="nil"/>
            </w:tcBorders>
            <w:shd w:val="clear" w:color="auto" w:fill="auto"/>
          </w:tcPr>
          <w:p w14:paraId="60CF15C4" w14:textId="1077E738"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0382FB3D" w14:textId="62EE0F2E" w:rsidR="00802481" w:rsidRDefault="00802481" w:rsidP="00802481">
            <w:pPr>
              <w:pStyle w:val="TableParagraph"/>
              <w:spacing w:line="276" w:lineRule="auto"/>
              <w:ind w:left="52" w:right="-3"/>
              <w:rPr>
                <w:spacing w:val="-2"/>
                <w:sz w:val="20"/>
              </w:rPr>
            </w:pPr>
            <w:r>
              <w:rPr>
                <w:spacing w:val="-5"/>
                <w:sz w:val="20"/>
              </w:rPr>
              <w:t>Argentina</w:t>
            </w:r>
          </w:p>
        </w:tc>
        <w:tc>
          <w:tcPr>
            <w:tcW w:w="3828" w:type="dxa"/>
            <w:tcBorders>
              <w:top w:val="nil"/>
              <w:left w:val="nil"/>
              <w:bottom w:val="nil"/>
              <w:right w:val="nil"/>
            </w:tcBorders>
            <w:shd w:val="clear" w:color="auto" w:fill="auto"/>
          </w:tcPr>
          <w:p w14:paraId="52ED1060" w14:textId="0C329531" w:rsidR="00802481" w:rsidRDefault="00802481" w:rsidP="00802481">
            <w:pPr>
              <w:pStyle w:val="TableParagraph"/>
              <w:spacing w:line="276" w:lineRule="auto"/>
              <w:ind w:left="76" w:right="27"/>
              <w:rPr>
                <w:sz w:val="20"/>
              </w:rPr>
            </w:pPr>
            <w:r>
              <w:rPr>
                <w:sz w:val="20"/>
              </w:rPr>
              <w:t>Unknown</w:t>
            </w:r>
          </w:p>
        </w:tc>
      </w:tr>
      <w:tr w:rsidR="00802481" w14:paraId="3AD277DB" w14:textId="77777777" w:rsidTr="006447A1">
        <w:trPr>
          <w:trHeight w:val="334"/>
          <w:jc w:val="center"/>
        </w:trPr>
        <w:tc>
          <w:tcPr>
            <w:tcW w:w="562" w:type="dxa"/>
            <w:vMerge/>
            <w:tcBorders>
              <w:top w:val="nil"/>
              <w:left w:val="nil"/>
              <w:bottom w:val="nil"/>
              <w:right w:val="nil"/>
            </w:tcBorders>
            <w:shd w:val="clear" w:color="auto" w:fill="D9D9D9"/>
            <w:textDirection w:val="btLr"/>
          </w:tcPr>
          <w:p w14:paraId="1233DFA5"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6B176F37" w14:textId="4BA71496" w:rsidR="00802481" w:rsidRDefault="00802481" w:rsidP="00802481">
            <w:pPr>
              <w:pStyle w:val="TableParagraph"/>
              <w:spacing w:line="276" w:lineRule="auto"/>
              <w:ind w:left="38" w:right="14"/>
              <w:jc w:val="left"/>
              <w:rPr>
                <w:b/>
                <w:sz w:val="20"/>
              </w:rPr>
            </w:pPr>
            <w:r>
              <w:rPr>
                <w:b/>
                <w:spacing w:val="-2"/>
                <w:sz w:val="20"/>
              </w:rPr>
              <w:t>Ura (URAC)</w:t>
            </w:r>
          </w:p>
        </w:tc>
        <w:tc>
          <w:tcPr>
            <w:tcW w:w="3402" w:type="dxa"/>
            <w:tcBorders>
              <w:top w:val="nil"/>
              <w:left w:val="nil"/>
              <w:bottom w:val="nil"/>
              <w:right w:val="nil"/>
            </w:tcBorders>
            <w:shd w:val="clear" w:color="auto" w:fill="auto"/>
          </w:tcPr>
          <w:p w14:paraId="7D128C9C" w14:textId="1929F249" w:rsidR="00802481" w:rsidRDefault="00802481" w:rsidP="00802481">
            <w:pPr>
              <w:pStyle w:val="TableParagraph"/>
              <w:spacing w:line="276" w:lineRule="auto"/>
              <w:ind w:left="52" w:right="-3"/>
              <w:rPr>
                <w:i/>
                <w:sz w:val="20"/>
              </w:rPr>
            </w:pPr>
            <w:r>
              <w:rPr>
                <w:i/>
                <w:sz w:val="20"/>
              </w:rPr>
              <w:t>Necromys benefactus</w:t>
            </w:r>
          </w:p>
        </w:tc>
        <w:tc>
          <w:tcPr>
            <w:tcW w:w="1412" w:type="dxa"/>
            <w:tcBorders>
              <w:top w:val="nil"/>
              <w:left w:val="nil"/>
              <w:bottom w:val="nil"/>
              <w:right w:val="nil"/>
            </w:tcBorders>
            <w:shd w:val="clear" w:color="auto" w:fill="auto"/>
          </w:tcPr>
          <w:p w14:paraId="4BA931C9" w14:textId="7940A033"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34E7C243" w14:textId="3F4EC1E2" w:rsidR="00802481" w:rsidRDefault="00802481" w:rsidP="00802481">
            <w:pPr>
              <w:pStyle w:val="TableParagraph"/>
              <w:spacing w:line="276" w:lineRule="auto"/>
              <w:ind w:left="52" w:right="-3"/>
              <w:rPr>
                <w:spacing w:val="-2"/>
                <w:sz w:val="20"/>
              </w:rPr>
            </w:pPr>
            <w:r>
              <w:rPr>
                <w:spacing w:val="-5"/>
                <w:sz w:val="20"/>
              </w:rPr>
              <w:t>Argentina</w:t>
            </w:r>
          </w:p>
        </w:tc>
        <w:tc>
          <w:tcPr>
            <w:tcW w:w="3828" w:type="dxa"/>
            <w:tcBorders>
              <w:top w:val="nil"/>
              <w:left w:val="nil"/>
              <w:bottom w:val="nil"/>
              <w:right w:val="nil"/>
            </w:tcBorders>
            <w:shd w:val="clear" w:color="auto" w:fill="auto"/>
          </w:tcPr>
          <w:p w14:paraId="3A1460CD" w14:textId="0B924276" w:rsidR="00802481" w:rsidRDefault="00802481" w:rsidP="00802481">
            <w:pPr>
              <w:pStyle w:val="TableParagraph"/>
              <w:spacing w:line="276" w:lineRule="auto"/>
              <w:ind w:left="76" w:right="27"/>
              <w:rPr>
                <w:sz w:val="20"/>
              </w:rPr>
            </w:pPr>
            <w:r>
              <w:rPr>
                <w:sz w:val="20"/>
              </w:rPr>
              <w:t>Unknown</w:t>
            </w:r>
          </w:p>
        </w:tc>
      </w:tr>
      <w:tr w:rsidR="00802481" w14:paraId="4278319F" w14:textId="77777777" w:rsidTr="006447A1">
        <w:trPr>
          <w:trHeight w:val="334"/>
          <w:jc w:val="center"/>
        </w:trPr>
        <w:tc>
          <w:tcPr>
            <w:tcW w:w="562" w:type="dxa"/>
            <w:vMerge/>
            <w:tcBorders>
              <w:top w:val="nil"/>
              <w:left w:val="nil"/>
              <w:bottom w:val="nil"/>
              <w:right w:val="nil"/>
            </w:tcBorders>
            <w:shd w:val="clear" w:color="auto" w:fill="D9D9D9"/>
            <w:textDirection w:val="btLr"/>
          </w:tcPr>
          <w:p w14:paraId="3E3618BA"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3C5F7F7F" w14:textId="619DE51C" w:rsidR="00802481" w:rsidRDefault="00802481" w:rsidP="00802481">
            <w:pPr>
              <w:pStyle w:val="TableParagraph"/>
              <w:spacing w:line="276" w:lineRule="auto"/>
              <w:ind w:left="38" w:right="14"/>
              <w:jc w:val="left"/>
              <w:rPr>
                <w:b/>
                <w:sz w:val="20"/>
              </w:rPr>
            </w:pPr>
            <w:r>
              <w:rPr>
                <w:b/>
                <w:spacing w:val="-2"/>
                <w:sz w:val="20"/>
              </w:rPr>
              <w:t xml:space="preserve">Oliveros (OLVV) </w:t>
            </w:r>
          </w:p>
        </w:tc>
        <w:tc>
          <w:tcPr>
            <w:tcW w:w="3402" w:type="dxa"/>
            <w:tcBorders>
              <w:top w:val="nil"/>
              <w:left w:val="nil"/>
              <w:bottom w:val="nil"/>
              <w:right w:val="nil"/>
            </w:tcBorders>
            <w:shd w:val="clear" w:color="auto" w:fill="auto"/>
          </w:tcPr>
          <w:p w14:paraId="36AB0281" w14:textId="55BF521E" w:rsidR="00802481" w:rsidRDefault="00802481" w:rsidP="00802481">
            <w:pPr>
              <w:pStyle w:val="TableParagraph"/>
              <w:spacing w:line="276" w:lineRule="auto"/>
              <w:ind w:left="52" w:right="-3"/>
              <w:rPr>
                <w:i/>
                <w:sz w:val="20"/>
              </w:rPr>
            </w:pPr>
            <w:r>
              <w:rPr>
                <w:i/>
                <w:sz w:val="20"/>
              </w:rPr>
              <w:t>Necromys benefactus</w:t>
            </w:r>
          </w:p>
        </w:tc>
        <w:tc>
          <w:tcPr>
            <w:tcW w:w="1412" w:type="dxa"/>
            <w:tcBorders>
              <w:top w:val="nil"/>
              <w:left w:val="nil"/>
              <w:bottom w:val="nil"/>
              <w:right w:val="nil"/>
            </w:tcBorders>
            <w:shd w:val="clear" w:color="auto" w:fill="auto"/>
          </w:tcPr>
          <w:p w14:paraId="598BE0C2" w14:textId="27BE3DA3"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663A60C5" w14:textId="484F6FE7" w:rsidR="00802481" w:rsidRDefault="00802481" w:rsidP="00802481">
            <w:pPr>
              <w:pStyle w:val="TableParagraph"/>
              <w:spacing w:line="276" w:lineRule="auto"/>
              <w:ind w:left="52" w:right="-3"/>
              <w:rPr>
                <w:spacing w:val="-2"/>
                <w:sz w:val="20"/>
              </w:rPr>
            </w:pPr>
            <w:r>
              <w:rPr>
                <w:spacing w:val="-5"/>
                <w:sz w:val="20"/>
              </w:rPr>
              <w:t>Oliveros - Argentina</w:t>
            </w:r>
          </w:p>
        </w:tc>
        <w:tc>
          <w:tcPr>
            <w:tcW w:w="3828" w:type="dxa"/>
            <w:tcBorders>
              <w:top w:val="nil"/>
              <w:left w:val="nil"/>
              <w:bottom w:val="nil"/>
              <w:right w:val="nil"/>
            </w:tcBorders>
            <w:shd w:val="clear" w:color="auto" w:fill="auto"/>
          </w:tcPr>
          <w:p w14:paraId="689F4DCA" w14:textId="050C56B1" w:rsidR="00802481" w:rsidRDefault="00802481" w:rsidP="00802481">
            <w:pPr>
              <w:pStyle w:val="TableParagraph"/>
              <w:spacing w:line="276" w:lineRule="auto"/>
              <w:ind w:left="76" w:right="27"/>
              <w:rPr>
                <w:sz w:val="20"/>
              </w:rPr>
            </w:pPr>
            <w:r>
              <w:rPr>
                <w:sz w:val="20"/>
              </w:rPr>
              <w:t>Unknown</w:t>
            </w:r>
          </w:p>
        </w:tc>
      </w:tr>
      <w:tr w:rsidR="00802481" w14:paraId="5D1571AA" w14:textId="77777777" w:rsidTr="006447A1">
        <w:trPr>
          <w:trHeight w:val="334"/>
          <w:jc w:val="center"/>
        </w:trPr>
        <w:tc>
          <w:tcPr>
            <w:tcW w:w="562" w:type="dxa"/>
            <w:vMerge/>
            <w:tcBorders>
              <w:top w:val="nil"/>
              <w:left w:val="nil"/>
              <w:bottom w:val="nil"/>
              <w:right w:val="nil"/>
            </w:tcBorders>
            <w:shd w:val="clear" w:color="auto" w:fill="D9D9D9"/>
            <w:textDirection w:val="btLr"/>
          </w:tcPr>
          <w:p w14:paraId="1814888A" w14:textId="77777777" w:rsidR="00802481" w:rsidRDefault="00802481" w:rsidP="00802481">
            <w:pPr>
              <w:rPr>
                <w:sz w:val="2"/>
                <w:szCs w:val="2"/>
              </w:rPr>
            </w:pPr>
          </w:p>
        </w:tc>
        <w:tc>
          <w:tcPr>
            <w:tcW w:w="2977" w:type="dxa"/>
            <w:tcBorders>
              <w:top w:val="nil"/>
              <w:left w:val="nil"/>
              <w:bottom w:val="nil"/>
              <w:right w:val="nil"/>
            </w:tcBorders>
            <w:shd w:val="clear" w:color="auto" w:fill="auto"/>
          </w:tcPr>
          <w:p w14:paraId="66C6DF8F" w14:textId="0D80CF6A" w:rsidR="00802481" w:rsidRDefault="00802481" w:rsidP="00802481">
            <w:pPr>
              <w:pStyle w:val="TableParagraph"/>
              <w:spacing w:line="276" w:lineRule="auto"/>
              <w:ind w:left="38" w:right="14"/>
              <w:jc w:val="left"/>
              <w:rPr>
                <w:b/>
                <w:sz w:val="20"/>
              </w:rPr>
            </w:pPr>
            <w:r>
              <w:rPr>
                <w:b/>
                <w:spacing w:val="-2"/>
                <w:sz w:val="20"/>
              </w:rPr>
              <w:t xml:space="preserve">Vello (VELV) </w:t>
            </w:r>
          </w:p>
        </w:tc>
        <w:tc>
          <w:tcPr>
            <w:tcW w:w="3402" w:type="dxa"/>
            <w:tcBorders>
              <w:top w:val="nil"/>
              <w:left w:val="nil"/>
              <w:bottom w:val="nil"/>
              <w:right w:val="nil"/>
            </w:tcBorders>
            <w:shd w:val="clear" w:color="auto" w:fill="auto"/>
          </w:tcPr>
          <w:p w14:paraId="767B7173" w14:textId="374DF0DA" w:rsidR="00802481" w:rsidRDefault="00802481" w:rsidP="00802481">
            <w:pPr>
              <w:pStyle w:val="TableParagraph"/>
              <w:spacing w:line="276" w:lineRule="auto"/>
              <w:ind w:left="52" w:right="-3"/>
              <w:rPr>
                <w:i/>
                <w:sz w:val="20"/>
              </w:rPr>
            </w:pPr>
            <w:r>
              <w:rPr>
                <w:i/>
                <w:sz w:val="20"/>
              </w:rPr>
              <w:t>Necromys lasiurus, N. benefactus</w:t>
            </w:r>
          </w:p>
        </w:tc>
        <w:tc>
          <w:tcPr>
            <w:tcW w:w="1412" w:type="dxa"/>
            <w:tcBorders>
              <w:top w:val="nil"/>
              <w:left w:val="nil"/>
              <w:bottom w:val="nil"/>
              <w:right w:val="nil"/>
            </w:tcBorders>
            <w:shd w:val="clear" w:color="auto" w:fill="auto"/>
          </w:tcPr>
          <w:p w14:paraId="78BC3652" w14:textId="441DA766" w:rsidR="00802481" w:rsidRPr="006447A1" w:rsidRDefault="00802481" w:rsidP="00802481">
            <w:pPr>
              <w:pStyle w:val="TableParagraph"/>
              <w:spacing w:line="276" w:lineRule="auto"/>
              <w:ind w:left="52" w:right="-3"/>
              <w:rPr>
                <w:spacing w:val="-2"/>
                <w:sz w:val="20"/>
              </w:rPr>
            </w:pPr>
            <w:r w:rsidRPr="006447A1">
              <w:rPr>
                <w:spacing w:val="-5"/>
                <w:sz w:val="20"/>
              </w:rPr>
              <w:t>Cricetidae</w:t>
            </w:r>
          </w:p>
        </w:tc>
        <w:tc>
          <w:tcPr>
            <w:tcW w:w="2415" w:type="dxa"/>
            <w:tcBorders>
              <w:top w:val="nil"/>
              <w:left w:val="nil"/>
              <w:bottom w:val="nil"/>
              <w:right w:val="nil"/>
            </w:tcBorders>
            <w:shd w:val="clear" w:color="auto" w:fill="auto"/>
          </w:tcPr>
          <w:p w14:paraId="677CD735" w14:textId="40ABC37B" w:rsidR="00802481" w:rsidRDefault="00802481" w:rsidP="00802481">
            <w:pPr>
              <w:pStyle w:val="TableParagraph"/>
              <w:spacing w:line="276" w:lineRule="auto"/>
              <w:ind w:left="52" w:right="-3"/>
              <w:rPr>
                <w:spacing w:val="-2"/>
                <w:sz w:val="20"/>
              </w:rPr>
            </w:pPr>
            <w:r>
              <w:rPr>
                <w:spacing w:val="-5"/>
                <w:sz w:val="20"/>
              </w:rPr>
              <w:t>Pergamina - Argentina</w:t>
            </w:r>
          </w:p>
        </w:tc>
        <w:tc>
          <w:tcPr>
            <w:tcW w:w="3828" w:type="dxa"/>
            <w:tcBorders>
              <w:top w:val="nil"/>
              <w:left w:val="nil"/>
              <w:bottom w:val="nil"/>
              <w:right w:val="nil"/>
            </w:tcBorders>
            <w:shd w:val="clear" w:color="auto" w:fill="auto"/>
          </w:tcPr>
          <w:p w14:paraId="3B58E9FD" w14:textId="45666768" w:rsidR="00802481" w:rsidRDefault="00802481" w:rsidP="00802481">
            <w:pPr>
              <w:pStyle w:val="TableParagraph"/>
              <w:spacing w:line="276" w:lineRule="auto"/>
              <w:ind w:left="76" w:right="27"/>
              <w:rPr>
                <w:sz w:val="20"/>
              </w:rPr>
            </w:pPr>
            <w:r>
              <w:rPr>
                <w:sz w:val="20"/>
              </w:rPr>
              <w:t>Unknown</w:t>
            </w:r>
          </w:p>
        </w:tc>
      </w:tr>
      <w:tr w:rsidR="00802481" w14:paraId="0AC09449" w14:textId="77777777" w:rsidTr="006447A1">
        <w:trPr>
          <w:trHeight w:val="195"/>
          <w:jc w:val="center"/>
        </w:trPr>
        <w:tc>
          <w:tcPr>
            <w:tcW w:w="562" w:type="dxa"/>
            <w:vMerge/>
            <w:tcBorders>
              <w:top w:val="nil"/>
              <w:left w:val="nil"/>
              <w:bottom w:val="nil"/>
              <w:right w:val="nil"/>
            </w:tcBorders>
            <w:shd w:val="clear" w:color="auto" w:fill="D9D9D9"/>
            <w:textDirection w:val="btLr"/>
          </w:tcPr>
          <w:p w14:paraId="4EB7407A" w14:textId="77777777" w:rsidR="00802481" w:rsidRDefault="00802481" w:rsidP="00802481">
            <w:pPr>
              <w:rPr>
                <w:sz w:val="2"/>
                <w:szCs w:val="2"/>
              </w:rPr>
            </w:pPr>
          </w:p>
        </w:tc>
        <w:tc>
          <w:tcPr>
            <w:tcW w:w="2977" w:type="dxa"/>
            <w:tcBorders>
              <w:top w:val="single" w:sz="4" w:space="0" w:color="auto"/>
              <w:left w:val="nil"/>
              <w:bottom w:val="single" w:sz="4" w:space="0" w:color="auto"/>
              <w:right w:val="nil"/>
            </w:tcBorders>
            <w:shd w:val="clear" w:color="auto" w:fill="D9D9D9" w:themeFill="background1" w:themeFillShade="D9"/>
          </w:tcPr>
          <w:p w14:paraId="67317770" w14:textId="21C74FC8" w:rsidR="00802481" w:rsidRDefault="00802481" w:rsidP="00802481">
            <w:pPr>
              <w:pStyle w:val="TableParagraph"/>
              <w:spacing w:line="276" w:lineRule="auto"/>
              <w:ind w:left="38" w:right="14"/>
              <w:jc w:val="left"/>
              <w:rPr>
                <w:b/>
                <w:sz w:val="20"/>
              </w:rPr>
            </w:pPr>
            <w:r>
              <w:rPr>
                <w:b/>
                <w:sz w:val="20"/>
              </w:rPr>
              <w:t>CLADE D (A-Rec)</w:t>
            </w:r>
          </w:p>
        </w:tc>
        <w:tc>
          <w:tcPr>
            <w:tcW w:w="3402" w:type="dxa"/>
            <w:tcBorders>
              <w:top w:val="single" w:sz="4" w:space="0" w:color="auto"/>
              <w:left w:val="nil"/>
              <w:bottom w:val="single" w:sz="4" w:space="0" w:color="auto"/>
              <w:right w:val="nil"/>
            </w:tcBorders>
            <w:shd w:val="clear" w:color="auto" w:fill="D9D9D9" w:themeFill="background1" w:themeFillShade="D9"/>
          </w:tcPr>
          <w:p w14:paraId="6FBFEBD6" w14:textId="77777777" w:rsidR="00802481" w:rsidRDefault="00802481" w:rsidP="00802481">
            <w:pPr>
              <w:pStyle w:val="TableParagraph"/>
              <w:spacing w:line="276" w:lineRule="auto"/>
              <w:ind w:left="52" w:right="-3"/>
              <w:rPr>
                <w:spacing w:val="-2"/>
                <w:sz w:val="20"/>
              </w:rPr>
            </w:pPr>
          </w:p>
        </w:tc>
        <w:tc>
          <w:tcPr>
            <w:tcW w:w="1412" w:type="dxa"/>
            <w:tcBorders>
              <w:top w:val="single" w:sz="4" w:space="0" w:color="auto"/>
              <w:left w:val="nil"/>
              <w:bottom w:val="single" w:sz="4" w:space="0" w:color="auto"/>
              <w:right w:val="nil"/>
            </w:tcBorders>
            <w:shd w:val="clear" w:color="auto" w:fill="D9D9D9" w:themeFill="background1" w:themeFillShade="D9"/>
          </w:tcPr>
          <w:p w14:paraId="30C75D04" w14:textId="77777777" w:rsidR="00802481" w:rsidRPr="0056170F" w:rsidRDefault="00802481" w:rsidP="00802481">
            <w:pPr>
              <w:pStyle w:val="TableParagraph"/>
              <w:spacing w:line="276" w:lineRule="auto"/>
              <w:ind w:left="52" w:right="-3"/>
              <w:rPr>
                <w:i/>
                <w:iCs/>
                <w:spacing w:val="-2"/>
                <w:sz w:val="20"/>
              </w:rPr>
            </w:pPr>
          </w:p>
        </w:tc>
        <w:tc>
          <w:tcPr>
            <w:tcW w:w="2415" w:type="dxa"/>
            <w:tcBorders>
              <w:top w:val="single" w:sz="4" w:space="0" w:color="auto"/>
              <w:left w:val="nil"/>
              <w:bottom w:val="single" w:sz="4" w:space="0" w:color="auto"/>
              <w:right w:val="nil"/>
            </w:tcBorders>
            <w:shd w:val="clear" w:color="auto" w:fill="D9D9D9" w:themeFill="background1" w:themeFillShade="D9"/>
          </w:tcPr>
          <w:p w14:paraId="6B48280F" w14:textId="77777777" w:rsidR="00802481" w:rsidRDefault="00802481" w:rsidP="00802481">
            <w:pPr>
              <w:pStyle w:val="TableParagraph"/>
              <w:spacing w:line="276" w:lineRule="auto"/>
              <w:ind w:left="52" w:right="-3"/>
              <w:rPr>
                <w:sz w:val="20"/>
              </w:rPr>
            </w:pPr>
          </w:p>
        </w:tc>
        <w:tc>
          <w:tcPr>
            <w:tcW w:w="3828" w:type="dxa"/>
            <w:tcBorders>
              <w:top w:val="single" w:sz="4" w:space="0" w:color="auto"/>
              <w:left w:val="nil"/>
              <w:bottom w:val="single" w:sz="4" w:space="0" w:color="auto"/>
              <w:right w:val="nil"/>
            </w:tcBorders>
            <w:shd w:val="clear" w:color="auto" w:fill="D9D9D9" w:themeFill="background1" w:themeFillShade="D9"/>
          </w:tcPr>
          <w:p w14:paraId="4A35BDD6" w14:textId="77777777" w:rsidR="00802481" w:rsidRDefault="00802481" w:rsidP="00802481">
            <w:pPr>
              <w:pStyle w:val="TableParagraph"/>
              <w:spacing w:line="276" w:lineRule="auto"/>
              <w:ind w:left="76" w:right="27"/>
              <w:rPr>
                <w:sz w:val="20"/>
              </w:rPr>
            </w:pPr>
          </w:p>
        </w:tc>
      </w:tr>
      <w:tr w:rsidR="00802481" w14:paraId="68183316" w14:textId="77777777" w:rsidTr="002A7307">
        <w:trPr>
          <w:trHeight w:val="195"/>
          <w:jc w:val="center"/>
        </w:trPr>
        <w:tc>
          <w:tcPr>
            <w:tcW w:w="562" w:type="dxa"/>
            <w:vMerge/>
            <w:tcBorders>
              <w:top w:val="nil"/>
              <w:left w:val="nil"/>
              <w:bottom w:val="nil"/>
              <w:right w:val="nil"/>
            </w:tcBorders>
            <w:shd w:val="clear" w:color="auto" w:fill="D9D9D9"/>
            <w:textDirection w:val="btLr"/>
          </w:tcPr>
          <w:p w14:paraId="31104462" w14:textId="77777777" w:rsidR="00802481" w:rsidRDefault="00802481" w:rsidP="00802481">
            <w:pPr>
              <w:rPr>
                <w:sz w:val="2"/>
                <w:szCs w:val="2"/>
              </w:rPr>
            </w:pPr>
          </w:p>
        </w:tc>
        <w:tc>
          <w:tcPr>
            <w:tcW w:w="2977" w:type="dxa"/>
            <w:tcBorders>
              <w:top w:val="single" w:sz="4" w:space="0" w:color="auto"/>
              <w:left w:val="nil"/>
              <w:bottom w:val="nil"/>
              <w:right w:val="nil"/>
            </w:tcBorders>
          </w:tcPr>
          <w:p w14:paraId="581C3460" w14:textId="2A418DCA" w:rsidR="00802481" w:rsidRDefault="00802481" w:rsidP="00802481">
            <w:pPr>
              <w:pStyle w:val="TableParagraph"/>
              <w:spacing w:line="276" w:lineRule="auto"/>
              <w:ind w:left="38" w:right="14"/>
              <w:jc w:val="left"/>
              <w:rPr>
                <w:b/>
                <w:sz w:val="20"/>
              </w:rPr>
            </w:pPr>
            <w:r>
              <w:rPr>
                <w:b/>
                <w:sz w:val="20"/>
              </w:rPr>
              <w:t>Bear</w:t>
            </w:r>
            <w:r>
              <w:rPr>
                <w:b/>
                <w:spacing w:val="-7"/>
                <w:sz w:val="20"/>
              </w:rPr>
              <w:t xml:space="preserve"> </w:t>
            </w:r>
            <w:r>
              <w:rPr>
                <w:b/>
                <w:sz w:val="20"/>
              </w:rPr>
              <w:t>Canyon (BBTV)</w:t>
            </w:r>
          </w:p>
        </w:tc>
        <w:tc>
          <w:tcPr>
            <w:tcW w:w="3402" w:type="dxa"/>
            <w:tcBorders>
              <w:top w:val="single" w:sz="4" w:space="0" w:color="auto"/>
              <w:left w:val="nil"/>
              <w:bottom w:val="nil"/>
              <w:right w:val="nil"/>
            </w:tcBorders>
          </w:tcPr>
          <w:p w14:paraId="67AC1777" w14:textId="77BA3093" w:rsidR="00802481" w:rsidRDefault="00802481" w:rsidP="00802481">
            <w:pPr>
              <w:pStyle w:val="TableParagraph"/>
              <w:spacing w:line="276" w:lineRule="auto"/>
              <w:ind w:left="52" w:right="-3"/>
              <w:rPr>
                <w:i/>
                <w:spacing w:val="-2"/>
                <w:sz w:val="20"/>
              </w:rPr>
            </w:pPr>
            <w:r>
              <w:rPr>
                <w:i/>
                <w:spacing w:val="-2"/>
                <w:sz w:val="20"/>
              </w:rPr>
              <w:t>Peromyscus</w:t>
            </w:r>
            <w:r>
              <w:rPr>
                <w:i/>
                <w:spacing w:val="1"/>
                <w:sz w:val="20"/>
              </w:rPr>
              <w:t xml:space="preserve"> </w:t>
            </w:r>
            <w:r>
              <w:rPr>
                <w:i/>
                <w:spacing w:val="-2"/>
                <w:sz w:val="20"/>
              </w:rPr>
              <w:t>californicus,</w:t>
            </w:r>
          </w:p>
          <w:p w14:paraId="4D12195F" w14:textId="45017E23" w:rsidR="00802481" w:rsidRDefault="00802481" w:rsidP="00802481">
            <w:pPr>
              <w:pStyle w:val="TableParagraph"/>
              <w:spacing w:line="276" w:lineRule="auto"/>
              <w:ind w:left="52" w:right="-3"/>
              <w:rPr>
                <w:spacing w:val="-2"/>
                <w:sz w:val="20"/>
              </w:rPr>
            </w:pPr>
            <w:r>
              <w:rPr>
                <w:i/>
                <w:spacing w:val="-2"/>
                <w:sz w:val="20"/>
              </w:rPr>
              <w:t>Neotoma macrotis</w:t>
            </w:r>
          </w:p>
        </w:tc>
        <w:tc>
          <w:tcPr>
            <w:tcW w:w="1412" w:type="dxa"/>
            <w:tcBorders>
              <w:top w:val="single" w:sz="4" w:space="0" w:color="auto"/>
              <w:left w:val="nil"/>
              <w:bottom w:val="nil"/>
              <w:right w:val="nil"/>
            </w:tcBorders>
          </w:tcPr>
          <w:p w14:paraId="4A642AD3" w14:textId="77777777" w:rsidR="00802481" w:rsidRPr="004C23D7" w:rsidRDefault="00802481" w:rsidP="00802481">
            <w:pPr>
              <w:pStyle w:val="TableParagraph"/>
              <w:spacing w:line="276" w:lineRule="auto"/>
              <w:ind w:left="52" w:right="-3"/>
              <w:rPr>
                <w:spacing w:val="-2"/>
                <w:sz w:val="20"/>
              </w:rPr>
            </w:pPr>
            <w:r w:rsidRPr="004C23D7">
              <w:rPr>
                <w:spacing w:val="-5"/>
                <w:sz w:val="20"/>
              </w:rPr>
              <w:t>Cricetidae</w:t>
            </w:r>
          </w:p>
        </w:tc>
        <w:tc>
          <w:tcPr>
            <w:tcW w:w="2415" w:type="dxa"/>
            <w:tcBorders>
              <w:top w:val="single" w:sz="4" w:space="0" w:color="auto"/>
              <w:left w:val="nil"/>
              <w:bottom w:val="nil"/>
              <w:right w:val="nil"/>
            </w:tcBorders>
          </w:tcPr>
          <w:p w14:paraId="7FCBCE45" w14:textId="3D0409E2" w:rsidR="00802481" w:rsidRDefault="00802481" w:rsidP="00802481">
            <w:pPr>
              <w:pStyle w:val="TableParagraph"/>
              <w:spacing w:line="276" w:lineRule="auto"/>
              <w:ind w:left="52" w:right="-3"/>
              <w:rPr>
                <w:sz w:val="20"/>
              </w:rPr>
            </w:pPr>
            <w:r>
              <w:rPr>
                <w:spacing w:val="-5"/>
                <w:sz w:val="20"/>
              </w:rPr>
              <w:t>California - USA</w:t>
            </w:r>
          </w:p>
        </w:tc>
        <w:tc>
          <w:tcPr>
            <w:tcW w:w="3828" w:type="dxa"/>
            <w:tcBorders>
              <w:top w:val="single" w:sz="4" w:space="0" w:color="auto"/>
              <w:left w:val="nil"/>
              <w:bottom w:val="nil"/>
              <w:right w:val="nil"/>
            </w:tcBorders>
          </w:tcPr>
          <w:p w14:paraId="48B5234E" w14:textId="7834C13C" w:rsidR="00802481" w:rsidRDefault="00802481" w:rsidP="00802481">
            <w:pPr>
              <w:pStyle w:val="TableParagraph"/>
              <w:spacing w:line="276" w:lineRule="auto"/>
              <w:ind w:left="76" w:right="27"/>
              <w:rPr>
                <w:sz w:val="20"/>
              </w:rPr>
            </w:pPr>
            <w:r>
              <w:rPr>
                <w:sz w:val="20"/>
              </w:rPr>
              <w:t>Unknown</w:t>
            </w:r>
          </w:p>
        </w:tc>
      </w:tr>
      <w:tr w:rsidR="00802481" w14:paraId="0C0D2B4C" w14:textId="77777777" w:rsidTr="002A7307">
        <w:trPr>
          <w:trHeight w:val="195"/>
          <w:jc w:val="center"/>
        </w:trPr>
        <w:tc>
          <w:tcPr>
            <w:tcW w:w="562" w:type="dxa"/>
            <w:vMerge/>
            <w:tcBorders>
              <w:top w:val="nil"/>
              <w:left w:val="nil"/>
              <w:bottom w:val="nil"/>
              <w:right w:val="nil"/>
            </w:tcBorders>
            <w:shd w:val="clear" w:color="auto" w:fill="D9D9D9"/>
            <w:textDirection w:val="btLr"/>
          </w:tcPr>
          <w:p w14:paraId="036CC556" w14:textId="77777777" w:rsidR="00802481" w:rsidRDefault="00802481" w:rsidP="00802481">
            <w:pPr>
              <w:rPr>
                <w:sz w:val="2"/>
                <w:szCs w:val="2"/>
              </w:rPr>
            </w:pPr>
          </w:p>
        </w:tc>
        <w:tc>
          <w:tcPr>
            <w:tcW w:w="2977" w:type="dxa"/>
            <w:tcBorders>
              <w:top w:val="nil"/>
              <w:left w:val="nil"/>
              <w:bottom w:val="nil"/>
              <w:right w:val="nil"/>
            </w:tcBorders>
          </w:tcPr>
          <w:p w14:paraId="7EDB2EC2" w14:textId="31F2E0F5" w:rsidR="00802481" w:rsidRDefault="00802481" w:rsidP="00802481">
            <w:pPr>
              <w:pStyle w:val="TableParagraph"/>
              <w:spacing w:line="276" w:lineRule="auto"/>
              <w:ind w:left="38" w:right="14"/>
              <w:jc w:val="left"/>
              <w:rPr>
                <w:b/>
                <w:sz w:val="20"/>
              </w:rPr>
            </w:pPr>
            <w:r>
              <w:rPr>
                <w:b/>
                <w:spacing w:val="-2"/>
                <w:sz w:val="20"/>
              </w:rPr>
              <w:t>Big</w:t>
            </w:r>
            <w:r>
              <w:rPr>
                <w:b/>
                <w:spacing w:val="-5"/>
                <w:sz w:val="20"/>
              </w:rPr>
              <w:t xml:space="preserve"> </w:t>
            </w:r>
            <w:r>
              <w:rPr>
                <w:b/>
                <w:spacing w:val="-2"/>
                <w:sz w:val="20"/>
              </w:rPr>
              <w:t>Brushy</w:t>
            </w:r>
            <w:r>
              <w:rPr>
                <w:b/>
                <w:spacing w:val="-5"/>
                <w:sz w:val="20"/>
              </w:rPr>
              <w:t xml:space="preserve"> </w:t>
            </w:r>
            <w:r>
              <w:rPr>
                <w:b/>
                <w:spacing w:val="-2"/>
                <w:sz w:val="20"/>
              </w:rPr>
              <w:t>Tank (SKTV)</w:t>
            </w:r>
          </w:p>
        </w:tc>
        <w:tc>
          <w:tcPr>
            <w:tcW w:w="3402" w:type="dxa"/>
            <w:tcBorders>
              <w:top w:val="nil"/>
              <w:left w:val="nil"/>
              <w:bottom w:val="nil"/>
              <w:right w:val="nil"/>
            </w:tcBorders>
          </w:tcPr>
          <w:p w14:paraId="399DC35C" w14:textId="77777777" w:rsidR="00802481" w:rsidRDefault="00802481" w:rsidP="00802481">
            <w:pPr>
              <w:pStyle w:val="TableParagraph"/>
              <w:spacing w:line="276" w:lineRule="auto"/>
              <w:ind w:left="52" w:right="-3"/>
              <w:rPr>
                <w:i/>
                <w:spacing w:val="-2"/>
                <w:sz w:val="20"/>
              </w:rPr>
            </w:pPr>
            <w:r>
              <w:rPr>
                <w:i/>
                <w:sz w:val="20"/>
              </w:rPr>
              <w:t>Neotoma</w:t>
            </w:r>
            <w:r>
              <w:rPr>
                <w:i/>
                <w:spacing w:val="-4"/>
                <w:sz w:val="20"/>
              </w:rPr>
              <w:t xml:space="preserve"> </w:t>
            </w:r>
            <w:r>
              <w:rPr>
                <w:i/>
                <w:spacing w:val="-2"/>
                <w:sz w:val="20"/>
              </w:rPr>
              <w:t>albigula</w:t>
            </w:r>
          </w:p>
        </w:tc>
        <w:tc>
          <w:tcPr>
            <w:tcW w:w="1412" w:type="dxa"/>
            <w:tcBorders>
              <w:top w:val="nil"/>
              <w:left w:val="nil"/>
              <w:bottom w:val="nil"/>
              <w:right w:val="nil"/>
            </w:tcBorders>
          </w:tcPr>
          <w:p w14:paraId="745C7610" w14:textId="77777777" w:rsidR="00802481" w:rsidRPr="004C23D7" w:rsidRDefault="00802481" w:rsidP="00802481">
            <w:pPr>
              <w:pStyle w:val="TableParagraph"/>
              <w:spacing w:line="276" w:lineRule="auto"/>
              <w:ind w:left="52" w:right="-3"/>
              <w:rPr>
                <w:spacing w:val="-5"/>
                <w:sz w:val="20"/>
              </w:rPr>
            </w:pPr>
            <w:r w:rsidRPr="004C23D7">
              <w:rPr>
                <w:spacing w:val="-5"/>
                <w:sz w:val="20"/>
              </w:rPr>
              <w:t>Cricetidae</w:t>
            </w:r>
          </w:p>
        </w:tc>
        <w:tc>
          <w:tcPr>
            <w:tcW w:w="2415" w:type="dxa"/>
            <w:tcBorders>
              <w:top w:val="nil"/>
              <w:left w:val="nil"/>
              <w:bottom w:val="nil"/>
              <w:right w:val="nil"/>
            </w:tcBorders>
          </w:tcPr>
          <w:p w14:paraId="1A2A3542" w14:textId="77777777" w:rsidR="00802481" w:rsidRDefault="00802481" w:rsidP="00802481">
            <w:pPr>
              <w:pStyle w:val="TableParagraph"/>
              <w:spacing w:line="276" w:lineRule="auto"/>
              <w:ind w:left="52" w:right="-3"/>
              <w:rPr>
                <w:spacing w:val="-5"/>
                <w:sz w:val="20"/>
              </w:rPr>
            </w:pPr>
            <w:r>
              <w:rPr>
                <w:spacing w:val="-5"/>
                <w:sz w:val="20"/>
              </w:rPr>
              <w:t>USA</w:t>
            </w:r>
          </w:p>
        </w:tc>
        <w:tc>
          <w:tcPr>
            <w:tcW w:w="3828" w:type="dxa"/>
            <w:tcBorders>
              <w:top w:val="nil"/>
              <w:left w:val="nil"/>
              <w:bottom w:val="nil"/>
              <w:right w:val="nil"/>
            </w:tcBorders>
          </w:tcPr>
          <w:p w14:paraId="6049D8C0" w14:textId="0550E73C" w:rsidR="00802481" w:rsidRDefault="00802481" w:rsidP="00802481">
            <w:pPr>
              <w:pStyle w:val="TableParagraph"/>
              <w:spacing w:line="276" w:lineRule="auto"/>
              <w:ind w:left="76" w:right="27"/>
              <w:rPr>
                <w:sz w:val="20"/>
              </w:rPr>
            </w:pPr>
            <w:r>
              <w:rPr>
                <w:sz w:val="20"/>
              </w:rPr>
              <w:t>Unknown</w:t>
            </w:r>
          </w:p>
        </w:tc>
      </w:tr>
      <w:tr w:rsidR="00802481" w14:paraId="78E83C70" w14:textId="77777777" w:rsidTr="002A7307">
        <w:trPr>
          <w:trHeight w:val="195"/>
          <w:jc w:val="center"/>
        </w:trPr>
        <w:tc>
          <w:tcPr>
            <w:tcW w:w="562" w:type="dxa"/>
            <w:vMerge/>
            <w:tcBorders>
              <w:top w:val="nil"/>
              <w:left w:val="nil"/>
              <w:bottom w:val="nil"/>
              <w:right w:val="nil"/>
            </w:tcBorders>
            <w:shd w:val="clear" w:color="auto" w:fill="D9D9D9"/>
            <w:textDirection w:val="btLr"/>
          </w:tcPr>
          <w:p w14:paraId="7042CB83" w14:textId="77777777" w:rsidR="00802481" w:rsidRDefault="00802481" w:rsidP="00802481">
            <w:pPr>
              <w:rPr>
                <w:sz w:val="2"/>
                <w:szCs w:val="2"/>
              </w:rPr>
            </w:pPr>
          </w:p>
        </w:tc>
        <w:tc>
          <w:tcPr>
            <w:tcW w:w="2977" w:type="dxa"/>
            <w:tcBorders>
              <w:top w:val="nil"/>
              <w:left w:val="nil"/>
              <w:bottom w:val="nil"/>
              <w:right w:val="nil"/>
            </w:tcBorders>
          </w:tcPr>
          <w:p w14:paraId="4D8656AD" w14:textId="4DACED78" w:rsidR="00802481" w:rsidRDefault="00802481" w:rsidP="00802481">
            <w:pPr>
              <w:pStyle w:val="TableParagraph"/>
              <w:spacing w:line="276" w:lineRule="auto"/>
              <w:ind w:left="38" w:right="14"/>
              <w:jc w:val="left"/>
              <w:rPr>
                <w:b/>
                <w:sz w:val="20"/>
              </w:rPr>
            </w:pPr>
            <w:r>
              <w:rPr>
                <w:b/>
                <w:sz w:val="20"/>
              </w:rPr>
              <w:t>Catarina</w:t>
            </w:r>
            <w:r>
              <w:rPr>
                <w:b/>
                <w:spacing w:val="-2"/>
                <w:sz w:val="20"/>
              </w:rPr>
              <w:t xml:space="preserve"> (CTNV)</w:t>
            </w:r>
          </w:p>
        </w:tc>
        <w:tc>
          <w:tcPr>
            <w:tcW w:w="3402" w:type="dxa"/>
            <w:tcBorders>
              <w:top w:val="nil"/>
              <w:left w:val="nil"/>
              <w:bottom w:val="nil"/>
              <w:right w:val="nil"/>
            </w:tcBorders>
          </w:tcPr>
          <w:p w14:paraId="35B80EE1" w14:textId="77777777" w:rsidR="00802481" w:rsidRDefault="00802481" w:rsidP="00802481">
            <w:pPr>
              <w:pStyle w:val="TableParagraph"/>
              <w:spacing w:line="276" w:lineRule="auto"/>
              <w:ind w:left="52" w:right="-3"/>
              <w:rPr>
                <w:i/>
                <w:spacing w:val="-2"/>
                <w:sz w:val="20"/>
              </w:rPr>
            </w:pPr>
            <w:r>
              <w:rPr>
                <w:i/>
                <w:sz w:val="20"/>
              </w:rPr>
              <w:t>Neotoma</w:t>
            </w:r>
            <w:r>
              <w:rPr>
                <w:i/>
                <w:spacing w:val="-5"/>
                <w:sz w:val="20"/>
              </w:rPr>
              <w:t xml:space="preserve"> </w:t>
            </w:r>
            <w:r>
              <w:rPr>
                <w:i/>
                <w:spacing w:val="-2"/>
                <w:sz w:val="20"/>
              </w:rPr>
              <w:t>micropus</w:t>
            </w:r>
          </w:p>
        </w:tc>
        <w:tc>
          <w:tcPr>
            <w:tcW w:w="1412" w:type="dxa"/>
            <w:tcBorders>
              <w:top w:val="nil"/>
              <w:left w:val="nil"/>
              <w:bottom w:val="nil"/>
              <w:right w:val="nil"/>
            </w:tcBorders>
          </w:tcPr>
          <w:p w14:paraId="711F9405" w14:textId="77777777" w:rsidR="00802481" w:rsidRPr="004C23D7" w:rsidRDefault="00802481" w:rsidP="00802481">
            <w:pPr>
              <w:pStyle w:val="TableParagraph"/>
              <w:spacing w:line="276" w:lineRule="auto"/>
              <w:ind w:left="52" w:right="-3"/>
              <w:rPr>
                <w:spacing w:val="-5"/>
                <w:sz w:val="20"/>
              </w:rPr>
            </w:pPr>
            <w:r w:rsidRPr="004C23D7">
              <w:rPr>
                <w:spacing w:val="-5"/>
                <w:sz w:val="20"/>
              </w:rPr>
              <w:t>Cricetidae</w:t>
            </w:r>
          </w:p>
        </w:tc>
        <w:tc>
          <w:tcPr>
            <w:tcW w:w="2415" w:type="dxa"/>
            <w:tcBorders>
              <w:top w:val="nil"/>
              <w:left w:val="nil"/>
              <w:bottom w:val="nil"/>
              <w:right w:val="nil"/>
            </w:tcBorders>
          </w:tcPr>
          <w:p w14:paraId="637E6C31" w14:textId="77777777" w:rsidR="00802481" w:rsidRDefault="00802481" w:rsidP="00802481">
            <w:pPr>
              <w:pStyle w:val="TableParagraph"/>
              <w:spacing w:line="276" w:lineRule="auto"/>
              <w:ind w:left="52" w:right="-3"/>
              <w:rPr>
                <w:spacing w:val="-5"/>
                <w:sz w:val="20"/>
              </w:rPr>
            </w:pPr>
            <w:r>
              <w:rPr>
                <w:spacing w:val="-5"/>
                <w:sz w:val="20"/>
              </w:rPr>
              <w:t>USA</w:t>
            </w:r>
          </w:p>
        </w:tc>
        <w:tc>
          <w:tcPr>
            <w:tcW w:w="3828" w:type="dxa"/>
            <w:tcBorders>
              <w:top w:val="nil"/>
              <w:left w:val="nil"/>
              <w:bottom w:val="nil"/>
              <w:right w:val="nil"/>
            </w:tcBorders>
          </w:tcPr>
          <w:p w14:paraId="04096EB1" w14:textId="6BC78A28" w:rsidR="00802481" w:rsidRDefault="00802481" w:rsidP="00802481">
            <w:pPr>
              <w:pStyle w:val="TableParagraph"/>
              <w:spacing w:line="276" w:lineRule="auto"/>
              <w:ind w:left="76" w:right="27"/>
              <w:rPr>
                <w:sz w:val="20"/>
              </w:rPr>
            </w:pPr>
            <w:r>
              <w:rPr>
                <w:sz w:val="20"/>
              </w:rPr>
              <w:t>Unknown</w:t>
            </w:r>
          </w:p>
        </w:tc>
      </w:tr>
      <w:tr w:rsidR="00802481" w14:paraId="74D692DC" w14:textId="77777777" w:rsidTr="002A7307">
        <w:trPr>
          <w:trHeight w:val="195"/>
          <w:jc w:val="center"/>
        </w:trPr>
        <w:tc>
          <w:tcPr>
            <w:tcW w:w="562" w:type="dxa"/>
            <w:vMerge/>
            <w:tcBorders>
              <w:top w:val="nil"/>
              <w:left w:val="nil"/>
              <w:bottom w:val="nil"/>
              <w:right w:val="nil"/>
            </w:tcBorders>
            <w:shd w:val="clear" w:color="auto" w:fill="D9D9D9"/>
            <w:textDirection w:val="btLr"/>
          </w:tcPr>
          <w:p w14:paraId="0063811D" w14:textId="77777777" w:rsidR="00802481" w:rsidRDefault="00802481" w:rsidP="00802481">
            <w:pPr>
              <w:rPr>
                <w:sz w:val="2"/>
                <w:szCs w:val="2"/>
              </w:rPr>
            </w:pPr>
          </w:p>
        </w:tc>
        <w:tc>
          <w:tcPr>
            <w:tcW w:w="2977" w:type="dxa"/>
            <w:tcBorders>
              <w:top w:val="nil"/>
              <w:left w:val="nil"/>
              <w:bottom w:val="nil"/>
              <w:right w:val="nil"/>
            </w:tcBorders>
          </w:tcPr>
          <w:p w14:paraId="045CE2B9" w14:textId="7E1F05F5" w:rsidR="00802481" w:rsidRDefault="00802481" w:rsidP="00802481">
            <w:pPr>
              <w:pStyle w:val="TableParagraph"/>
              <w:spacing w:line="276" w:lineRule="auto"/>
              <w:ind w:left="38" w:right="14"/>
              <w:jc w:val="left"/>
              <w:rPr>
                <w:b/>
                <w:sz w:val="20"/>
              </w:rPr>
            </w:pPr>
            <w:r>
              <w:rPr>
                <w:b/>
                <w:sz w:val="20"/>
              </w:rPr>
              <w:t>Skinner</w:t>
            </w:r>
            <w:r>
              <w:rPr>
                <w:b/>
                <w:spacing w:val="-6"/>
                <w:sz w:val="20"/>
              </w:rPr>
              <w:t xml:space="preserve"> </w:t>
            </w:r>
            <w:r>
              <w:rPr>
                <w:b/>
                <w:sz w:val="20"/>
              </w:rPr>
              <w:t>Tank</w:t>
            </w:r>
            <w:r>
              <w:rPr>
                <w:b/>
                <w:spacing w:val="-2"/>
                <w:sz w:val="20"/>
              </w:rPr>
              <w:t xml:space="preserve"> (SKTV)</w:t>
            </w:r>
          </w:p>
        </w:tc>
        <w:tc>
          <w:tcPr>
            <w:tcW w:w="3402" w:type="dxa"/>
            <w:tcBorders>
              <w:top w:val="nil"/>
              <w:left w:val="nil"/>
              <w:bottom w:val="nil"/>
              <w:right w:val="nil"/>
            </w:tcBorders>
          </w:tcPr>
          <w:p w14:paraId="7A7274A0" w14:textId="77777777" w:rsidR="00802481" w:rsidRDefault="00802481" w:rsidP="00802481">
            <w:pPr>
              <w:pStyle w:val="TableParagraph"/>
              <w:spacing w:line="276" w:lineRule="auto"/>
              <w:ind w:left="52" w:right="-3"/>
              <w:rPr>
                <w:spacing w:val="-2"/>
                <w:sz w:val="20"/>
              </w:rPr>
            </w:pPr>
            <w:r>
              <w:rPr>
                <w:i/>
                <w:sz w:val="20"/>
              </w:rPr>
              <w:t>Neotoma</w:t>
            </w:r>
            <w:r>
              <w:rPr>
                <w:i/>
                <w:spacing w:val="-3"/>
                <w:sz w:val="20"/>
              </w:rPr>
              <w:t xml:space="preserve"> </w:t>
            </w:r>
            <w:r>
              <w:rPr>
                <w:i/>
                <w:spacing w:val="-2"/>
                <w:sz w:val="20"/>
              </w:rPr>
              <w:t>mexicana</w:t>
            </w:r>
          </w:p>
        </w:tc>
        <w:tc>
          <w:tcPr>
            <w:tcW w:w="1412" w:type="dxa"/>
            <w:tcBorders>
              <w:top w:val="nil"/>
              <w:left w:val="nil"/>
              <w:bottom w:val="nil"/>
              <w:right w:val="nil"/>
            </w:tcBorders>
          </w:tcPr>
          <w:p w14:paraId="13F106CA" w14:textId="77777777" w:rsidR="00802481" w:rsidRPr="004C23D7" w:rsidRDefault="00802481" w:rsidP="00802481">
            <w:pPr>
              <w:pStyle w:val="TableParagraph"/>
              <w:spacing w:line="276" w:lineRule="auto"/>
              <w:ind w:left="52" w:right="-3"/>
              <w:rPr>
                <w:spacing w:val="-2"/>
                <w:sz w:val="20"/>
              </w:rPr>
            </w:pPr>
            <w:r w:rsidRPr="004C23D7">
              <w:rPr>
                <w:spacing w:val="-5"/>
                <w:sz w:val="20"/>
              </w:rPr>
              <w:t>Cricetidae</w:t>
            </w:r>
          </w:p>
        </w:tc>
        <w:tc>
          <w:tcPr>
            <w:tcW w:w="2415" w:type="dxa"/>
            <w:tcBorders>
              <w:top w:val="nil"/>
              <w:left w:val="nil"/>
              <w:bottom w:val="nil"/>
              <w:right w:val="nil"/>
            </w:tcBorders>
          </w:tcPr>
          <w:p w14:paraId="209E2CDB" w14:textId="77777777" w:rsidR="00802481" w:rsidRDefault="00802481" w:rsidP="00802481">
            <w:pPr>
              <w:pStyle w:val="TableParagraph"/>
              <w:spacing w:line="276" w:lineRule="auto"/>
              <w:ind w:left="52" w:right="-3"/>
              <w:rPr>
                <w:sz w:val="20"/>
              </w:rPr>
            </w:pPr>
            <w:r>
              <w:rPr>
                <w:spacing w:val="-5"/>
                <w:sz w:val="20"/>
              </w:rPr>
              <w:t>USA</w:t>
            </w:r>
          </w:p>
        </w:tc>
        <w:tc>
          <w:tcPr>
            <w:tcW w:w="3828" w:type="dxa"/>
            <w:tcBorders>
              <w:top w:val="nil"/>
              <w:left w:val="nil"/>
              <w:bottom w:val="nil"/>
              <w:right w:val="nil"/>
            </w:tcBorders>
          </w:tcPr>
          <w:p w14:paraId="6F2B8D3F" w14:textId="28D50388" w:rsidR="00802481" w:rsidRDefault="00802481" w:rsidP="00802481">
            <w:pPr>
              <w:pStyle w:val="TableParagraph"/>
              <w:spacing w:line="276" w:lineRule="auto"/>
              <w:ind w:left="76" w:right="27"/>
              <w:rPr>
                <w:sz w:val="20"/>
              </w:rPr>
            </w:pPr>
            <w:r>
              <w:rPr>
                <w:sz w:val="20"/>
              </w:rPr>
              <w:t>Unknown</w:t>
            </w:r>
          </w:p>
        </w:tc>
      </w:tr>
      <w:tr w:rsidR="00802481" w14:paraId="4708D744" w14:textId="77777777" w:rsidTr="00C22EFA">
        <w:trPr>
          <w:trHeight w:val="195"/>
          <w:jc w:val="center"/>
        </w:trPr>
        <w:tc>
          <w:tcPr>
            <w:tcW w:w="562" w:type="dxa"/>
            <w:vMerge/>
            <w:tcBorders>
              <w:top w:val="nil"/>
              <w:left w:val="nil"/>
              <w:bottom w:val="nil"/>
              <w:right w:val="nil"/>
            </w:tcBorders>
            <w:shd w:val="clear" w:color="auto" w:fill="D9D9D9"/>
            <w:textDirection w:val="btLr"/>
          </w:tcPr>
          <w:p w14:paraId="66CCEE31" w14:textId="77777777" w:rsidR="00802481" w:rsidRDefault="00802481" w:rsidP="00802481">
            <w:pPr>
              <w:rPr>
                <w:sz w:val="2"/>
                <w:szCs w:val="2"/>
              </w:rPr>
            </w:pPr>
          </w:p>
        </w:tc>
        <w:tc>
          <w:tcPr>
            <w:tcW w:w="2977" w:type="dxa"/>
            <w:tcBorders>
              <w:top w:val="nil"/>
              <w:left w:val="nil"/>
              <w:bottom w:val="nil"/>
              <w:right w:val="nil"/>
            </w:tcBorders>
          </w:tcPr>
          <w:p w14:paraId="5EDAB9C5" w14:textId="6827940F" w:rsidR="00802481" w:rsidRDefault="00802481" w:rsidP="00802481">
            <w:pPr>
              <w:pStyle w:val="TableParagraph"/>
              <w:spacing w:line="276" w:lineRule="auto"/>
              <w:ind w:left="38" w:right="14"/>
              <w:jc w:val="left"/>
              <w:rPr>
                <w:b/>
                <w:sz w:val="20"/>
              </w:rPr>
            </w:pPr>
            <w:r>
              <w:rPr>
                <w:b/>
                <w:sz w:val="20"/>
              </w:rPr>
              <w:t>Tamiami (TMMV)</w:t>
            </w:r>
          </w:p>
        </w:tc>
        <w:tc>
          <w:tcPr>
            <w:tcW w:w="3402" w:type="dxa"/>
            <w:tcBorders>
              <w:top w:val="nil"/>
              <w:left w:val="nil"/>
              <w:bottom w:val="nil"/>
              <w:right w:val="nil"/>
            </w:tcBorders>
          </w:tcPr>
          <w:p w14:paraId="0815B0F5" w14:textId="77777777" w:rsidR="00802481" w:rsidRDefault="00802481" w:rsidP="00802481">
            <w:pPr>
              <w:pStyle w:val="TableParagraph"/>
              <w:spacing w:line="276" w:lineRule="auto"/>
              <w:ind w:left="52" w:right="-3"/>
              <w:rPr>
                <w:spacing w:val="-2"/>
                <w:sz w:val="20"/>
              </w:rPr>
            </w:pPr>
            <w:r>
              <w:rPr>
                <w:i/>
                <w:sz w:val="20"/>
              </w:rPr>
              <w:t>Sigmodon</w:t>
            </w:r>
            <w:r>
              <w:rPr>
                <w:i/>
                <w:spacing w:val="-7"/>
                <w:sz w:val="20"/>
              </w:rPr>
              <w:t xml:space="preserve"> </w:t>
            </w:r>
            <w:r>
              <w:rPr>
                <w:i/>
                <w:spacing w:val="-2"/>
                <w:sz w:val="20"/>
              </w:rPr>
              <w:t>hispidus</w:t>
            </w:r>
          </w:p>
        </w:tc>
        <w:tc>
          <w:tcPr>
            <w:tcW w:w="1412" w:type="dxa"/>
            <w:tcBorders>
              <w:top w:val="nil"/>
              <w:left w:val="nil"/>
              <w:bottom w:val="nil"/>
              <w:right w:val="nil"/>
            </w:tcBorders>
          </w:tcPr>
          <w:p w14:paraId="43325A2E" w14:textId="77777777" w:rsidR="00802481" w:rsidRPr="004C23D7" w:rsidRDefault="00802481" w:rsidP="00802481">
            <w:pPr>
              <w:pStyle w:val="TableParagraph"/>
              <w:spacing w:line="276" w:lineRule="auto"/>
              <w:ind w:left="52" w:right="-3"/>
              <w:rPr>
                <w:spacing w:val="-2"/>
                <w:sz w:val="20"/>
              </w:rPr>
            </w:pPr>
            <w:r w:rsidRPr="004C23D7">
              <w:rPr>
                <w:spacing w:val="-5"/>
                <w:sz w:val="20"/>
              </w:rPr>
              <w:t>Cricetidae</w:t>
            </w:r>
          </w:p>
        </w:tc>
        <w:tc>
          <w:tcPr>
            <w:tcW w:w="2415" w:type="dxa"/>
            <w:tcBorders>
              <w:top w:val="nil"/>
              <w:left w:val="nil"/>
              <w:bottom w:val="nil"/>
              <w:right w:val="nil"/>
            </w:tcBorders>
          </w:tcPr>
          <w:p w14:paraId="7DBA72DF" w14:textId="5EFBE603" w:rsidR="00802481" w:rsidRDefault="00802481" w:rsidP="00802481">
            <w:pPr>
              <w:pStyle w:val="TableParagraph"/>
              <w:spacing w:line="276" w:lineRule="auto"/>
              <w:ind w:left="52" w:right="-3"/>
              <w:rPr>
                <w:sz w:val="20"/>
              </w:rPr>
            </w:pPr>
            <w:r>
              <w:rPr>
                <w:spacing w:val="-5"/>
                <w:sz w:val="20"/>
              </w:rPr>
              <w:t>Florida - USA</w:t>
            </w:r>
          </w:p>
        </w:tc>
        <w:tc>
          <w:tcPr>
            <w:tcW w:w="3828" w:type="dxa"/>
            <w:tcBorders>
              <w:top w:val="nil"/>
              <w:left w:val="nil"/>
              <w:bottom w:val="nil"/>
              <w:right w:val="nil"/>
            </w:tcBorders>
          </w:tcPr>
          <w:p w14:paraId="74D5BEE2" w14:textId="721F468D" w:rsidR="00802481" w:rsidRDefault="00802481" w:rsidP="00802481">
            <w:pPr>
              <w:pStyle w:val="TableParagraph"/>
              <w:spacing w:line="276" w:lineRule="auto"/>
              <w:ind w:left="76" w:right="27"/>
              <w:rPr>
                <w:sz w:val="20"/>
              </w:rPr>
            </w:pPr>
            <w:r>
              <w:rPr>
                <w:sz w:val="20"/>
              </w:rPr>
              <w:t>Unknown</w:t>
            </w:r>
          </w:p>
        </w:tc>
      </w:tr>
      <w:tr w:rsidR="00802481" w14:paraId="078C3158" w14:textId="77777777" w:rsidTr="00C22EFA">
        <w:trPr>
          <w:trHeight w:val="195"/>
          <w:jc w:val="center"/>
        </w:trPr>
        <w:tc>
          <w:tcPr>
            <w:tcW w:w="562" w:type="dxa"/>
            <w:vMerge/>
            <w:tcBorders>
              <w:top w:val="nil"/>
              <w:left w:val="nil"/>
              <w:bottom w:val="nil"/>
              <w:right w:val="nil"/>
            </w:tcBorders>
            <w:shd w:val="clear" w:color="auto" w:fill="D9D9D9"/>
            <w:textDirection w:val="btLr"/>
          </w:tcPr>
          <w:p w14:paraId="39372C96" w14:textId="77777777" w:rsidR="00802481" w:rsidRDefault="00802481" w:rsidP="00802481">
            <w:pPr>
              <w:rPr>
                <w:sz w:val="2"/>
                <w:szCs w:val="2"/>
              </w:rPr>
            </w:pPr>
          </w:p>
        </w:tc>
        <w:tc>
          <w:tcPr>
            <w:tcW w:w="2977" w:type="dxa"/>
            <w:tcBorders>
              <w:top w:val="nil"/>
              <w:left w:val="nil"/>
              <w:bottom w:val="single" w:sz="4" w:space="0" w:color="auto"/>
              <w:right w:val="nil"/>
            </w:tcBorders>
          </w:tcPr>
          <w:p w14:paraId="14B64B04" w14:textId="6E7930CC" w:rsidR="00802481" w:rsidRDefault="00802481" w:rsidP="00802481">
            <w:pPr>
              <w:pStyle w:val="TableParagraph"/>
              <w:spacing w:line="276" w:lineRule="auto"/>
              <w:ind w:left="38" w:right="14"/>
              <w:jc w:val="left"/>
              <w:rPr>
                <w:b/>
                <w:sz w:val="20"/>
              </w:rPr>
            </w:pPr>
            <w:r>
              <w:rPr>
                <w:b/>
                <w:spacing w:val="-2"/>
                <w:sz w:val="20"/>
              </w:rPr>
              <w:t>Tonto</w:t>
            </w:r>
            <w:r>
              <w:rPr>
                <w:b/>
                <w:spacing w:val="-8"/>
                <w:sz w:val="20"/>
              </w:rPr>
              <w:t xml:space="preserve"> </w:t>
            </w:r>
            <w:r>
              <w:rPr>
                <w:b/>
                <w:spacing w:val="-2"/>
                <w:sz w:val="20"/>
              </w:rPr>
              <w:t>Creek (TTCV)</w:t>
            </w:r>
          </w:p>
        </w:tc>
        <w:tc>
          <w:tcPr>
            <w:tcW w:w="3402" w:type="dxa"/>
            <w:tcBorders>
              <w:top w:val="nil"/>
              <w:left w:val="nil"/>
              <w:bottom w:val="single" w:sz="4" w:space="0" w:color="auto"/>
              <w:right w:val="nil"/>
            </w:tcBorders>
          </w:tcPr>
          <w:p w14:paraId="306887BC" w14:textId="77777777" w:rsidR="00802481" w:rsidRDefault="00802481" w:rsidP="00802481">
            <w:pPr>
              <w:pStyle w:val="TableParagraph"/>
              <w:spacing w:line="276" w:lineRule="auto"/>
              <w:ind w:left="52" w:right="-3"/>
              <w:rPr>
                <w:spacing w:val="-5"/>
                <w:sz w:val="20"/>
              </w:rPr>
            </w:pPr>
            <w:r>
              <w:rPr>
                <w:i/>
                <w:sz w:val="20"/>
              </w:rPr>
              <w:t>Neotoma</w:t>
            </w:r>
            <w:r>
              <w:rPr>
                <w:i/>
                <w:spacing w:val="-4"/>
                <w:sz w:val="20"/>
              </w:rPr>
              <w:t xml:space="preserve"> </w:t>
            </w:r>
            <w:r>
              <w:rPr>
                <w:i/>
                <w:spacing w:val="-2"/>
                <w:sz w:val="20"/>
              </w:rPr>
              <w:t>albigula</w:t>
            </w:r>
          </w:p>
        </w:tc>
        <w:tc>
          <w:tcPr>
            <w:tcW w:w="1412" w:type="dxa"/>
            <w:tcBorders>
              <w:top w:val="nil"/>
              <w:left w:val="nil"/>
              <w:bottom w:val="single" w:sz="4" w:space="0" w:color="auto"/>
              <w:right w:val="nil"/>
            </w:tcBorders>
          </w:tcPr>
          <w:p w14:paraId="352C0260" w14:textId="77777777" w:rsidR="00802481" w:rsidRPr="004C23D7" w:rsidRDefault="00802481" w:rsidP="00802481">
            <w:pPr>
              <w:pStyle w:val="TableParagraph"/>
              <w:spacing w:line="276" w:lineRule="auto"/>
              <w:ind w:left="52" w:right="-3"/>
              <w:rPr>
                <w:spacing w:val="-5"/>
                <w:sz w:val="20"/>
              </w:rPr>
            </w:pPr>
            <w:r w:rsidRPr="004C23D7">
              <w:rPr>
                <w:spacing w:val="-5"/>
                <w:sz w:val="20"/>
              </w:rPr>
              <w:t>Cricetidae</w:t>
            </w:r>
          </w:p>
        </w:tc>
        <w:tc>
          <w:tcPr>
            <w:tcW w:w="2415" w:type="dxa"/>
            <w:tcBorders>
              <w:top w:val="nil"/>
              <w:left w:val="nil"/>
              <w:bottom w:val="single" w:sz="4" w:space="0" w:color="auto"/>
              <w:right w:val="nil"/>
            </w:tcBorders>
          </w:tcPr>
          <w:p w14:paraId="7463F6DC" w14:textId="77777777" w:rsidR="00802481" w:rsidRDefault="00802481" w:rsidP="00802481">
            <w:pPr>
              <w:pStyle w:val="TableParagraph"/>
              <w:spacing w:line="276" w:lineRule="auto"/>
              <w:ind w:left="52" w:right="-3"/>
              <w:rPr>
                <w:sz w:val="20"/>
              </w:rPr>
            </w:pPr>
            <w:r>
              <w:rPr>
                <w:spacing w:val="-5"/>
                <w:sz w:val="20"/>
              </w:rPr>
              <w:t>USA</w:t>
            </w:r>
          </w:p>
        </w:tc>
        <w:tc>
          <w:tcPr>
            <w:tcW w:w="3828" w:type="dxa"/>
            <w:tcBorders>
              <w:top w:val="nil"/>
              <w:left w:val="nil"/>
              <w:bottom w:val="single" w:sz="4" w:space="0" w:color="auto"/>
              <w:right w:val="nil"/>
            </w:tcBorders>
          </w:tcPr>
          <w:p w14:paraId="3A025BE5" w14:textId="703B1612" w:rsidR="00802481" w:rsidRDefault="00802481" w:rsidP="00802481">
            <w:pPr>
              <w:pStyle w:val="TableParagraph"/>
              <w:spacing w:line="276" w:lineRule="auto"/>
              <w:ind w:left="76" w:right="27"/>
              <w:rPr>
                <w:sz w:val="20"/>
              </w:rPr>
            </w:pPr>
            <w:r>
              <w:rPr>
                <w:sz w:val="20"/>
              </w:rPr>
              <w:t>Unknown</w:t>
            </w:r>
          </w:p>
        </w:tc>
      </w:tr>
    </w:tbl>
    <w:p w14:paraId="3BE0695D" w14:textId="5AC79430" w:rsidR="00C22EFA" w:rsidRDefault="00C22EFA" w:rsidP="00B729F2">
      <w:pPr>
        <w:jc w:val="both"/>
        <w:rPr>
          <w:rFonts w:ascii="Times New Roman" w:hAnsi="Times New Roman" w:cs="Times New Roman"/>
          <w:b/>
          <w:bCs/>
          <w:sz w:val="24"/>
          <w:szCs w:val="24"/>
        </w:rPr>
      </w:pPr>
    </w:p>
    <w:p w14:paraId="358CDDAA" w14:textId="77777777" w:rsidR="00C22EFA" w:rsidRDefault="00C22EFA">
      <w:pPr>
        <w:rPr>
          <w:rFonts w:ascii="Times New Roman" w:hAnsi="Times New Roman" w:cs="Times New Roman"/>
          <w:b/>
          <w:bCs/>
          <w:sz w:val="24"/>
          <w:szCs w:val="24"/>
        </w:rPr>
      </w:pPr>
      <w:r>
        <w:rPr>
          <w:rFonts w:ascii="Times New Roman" w:hAnsi="Times New Roman" w:cs="Times New Roman"/>
          <w:b/>
          <w:bCs/>
          <w:sz w:val="24"/>
          <w:szCs w:val="24"/>
        </w:rPr>
        <w:br w:type="page"/>
      </w:r>
    </w:p>
    <w:p w14:paraId="6D6CBAE7" w14:textId="2B36EAE1" w:rsidR="00B729F2" w:rsidRPr="00B729F2" w:rsidRDefault="00B729F2" w:rsidP="00B729F2">
      <w:pPr>
        <w:jc w:val="both"/>
        <w:rPr>
          <w:rFonts w:ascii="Times New Roman" w:hAnsi="Times New Roman" w:cs="Times New Roman"/>
          <w:sz w:val="24"/>
          <w:szCs w:val="24"/>
        </w:rPr>
      </w:pPr>
      <w:r w:rsidRPr="00B729F2">
        <w:rPr>
          <w:rFonts w:ascii="Times New Roman" w:hAnsi="Times New Roman" w:cs="Times New Roman"/>
          <w:b/>
          <w:bCs/>
          <w:sz w:val="24"/>
          <w:szCs w:val="24"/>
        </w:rPr>
        <w:lastRenderedPageBreak/>
        <w:t>Table 2.</w:t>
      </w:r>
      <w:r w:rsidRPr="00B729F2">
        <w:rPr>
          <w:rFonts w:ascii="Times New Roman" w:hAnsi="Times New Roman" w:cs="Times New Roman"/>
          <w:sz w:val="24"/>
          <w:szCs w:val="24"/>
        </w:rPr>
        <w:t xml:space="preserve"> </w:t>
      </w:r>
      <w:r w:rsidR="004C19D4" w:rsidRPr="004C19D4">
        <w:rPr>
          <w:rFonts w:ascii="Times New Roman" w:hAnsi="Times New Roman" w:cs="Times New Roman"/>
          <w:sz w:val="24"/>
          <w:szCs w:val="24"/>
        </w:rPr>
        <w:t xml:space="preserve">Proposed viruses from the </w:t>
      </w:r>
      <w:r w:rsidR="004C19D4" w:rsidRPr="0056170F">
        <w:rPr>
          <w:rFonts w:ascii="Times New Roman" w:hAnsi="Times New Roman" w:cs="Times New Roman"/>
          <w:i/>
          <w:iCs/>
          <w:sz w:val="24"/>
          <w:szCs w:val="24"/>
        </w:rPr>
        <w:t>Arenavirus</w:t>
      </w:r>
      <w:r w:rsidR="004C19D4" w:rsidRPr="004C19D4">
        <w:rPr>
          <w:rFonts w:ascii="Times New Roman" w:hAnsi="Times New Roman" w:cs="Times New Roman"/>
          <w:sz w:val="24"/>
          <w:szCs w:val="24"/>
        </w:rPr>
        <w:t xml:space="preserve"> family associated with reptiles (</w:t>
      </w:r>
      <w:r w:rsidR="004C19D4" w:rsidRPr="0056170F">
        <w:rPr>
          <w:rFonts w:ascii="Times New Roman" w:hAnsi="Times New Roman" w:cs="Times New Roman"/>
          <w:i/>
          <w:iCs/>
          <w:sz w:val="24"/>
          <w:szCs w:val="24"/>
        </w:rPr>
        <w:t>Reptarenavirus</w:t>
      </w:r>
      <w:r w:rsidR="004C19D4" w:rsidRPr="004C19D4">
        <w:rPr>
          <w:rFonts w:ascii="Times New Roman" w:hAnsi="Times New Roman" w:cs="Times New Roman"/>
          <w:sz w:val="24"/>
          <w:szCs w:val="24"/>
        </w:rPr>
        <w:t xml:space="preserve"> and </w:t>
      </w:r>
      <w:r w:rsidR="004C19D4" w:rsidRPr="0056170F">
        <w:rPr>
          <w:rFonts w:ascii="Times New Roman" w:hAnsi="Times New Roman" w:cs="Times New Roman"/>
          <w:i/>
          <w:iCs/>
          <w:sz w:val="24"/>
          <w:szCs w:val="24"/>
        </w:rPr>
        <w:t>Hartmanvirus</w:t>
      </w:r>
      <w:r w:rsidR="004C19D4" w:rsidRPr="004C19D4">
        <w:rPr>
          <w:rFonts w:ascii="Times New Roman" w:hAnsi="Times New Roman" w:cs="Times New Roman"/>
          <w:sz w:val="24"/>
          <w:szCs w:val="24"/>
        </w:rPr>
        <w:t>) and fish (</w:t>
      </w:r>
      <w:r w:rsidR="004C19D4" w:rsidRPr="0056170F">
        <w:rPr>
          <w:rFonts w:ascii="Times New Roman" w:hAnsi="Times New Roman" w:cs="Times New Roman"/>
          <w:i/>
          <w:iCs/>
          <w:sz w:val="24"/>
          <w:szCs w:val="24"/>
        </w:rPr>
        <w:t>Antenavirus</w:t>
      </w:r>
      <w:r w:rsidR="004C19D4" w:rsidRPr="004C19D4">
        <w:rPr>
          <w:rFonts w:ascii="Times New Roman" w:hAnsi="Times New Roman" w:cs="Times New Roman"/>
          <w:sz w:val="24"/>
          <w:szCs w:val="24"/>
        </w:rPr>
        <w:t>) identifying geographic distribution and respective reservoirs.</w:t>
      </w:r>
    </w:p>
    <w:tbl>
      <w:tblPr>
        <w:tblStyle w:val="TableNormal1"/>
        <w:tblW w:w="15032" w:type="dxa"/>
        <w:tblInd w:w="-431" w:type="dxa"/>
        <w:tblLayout w:type="fixed"/>
        <w:tblLook w:val="04A0" w:firstRow="1" w:lastRow="0" w:firstColumn="1" w:lastColumn="0" w:noHBand="0" w:noVBand="1"/>
      </w:tblPr>
      <w:tblGrid>
        <w:gridCol w:w="2836"/>
        <w:gridCol w:w="3119"/>
        <w:gridCol w:w="2551"/>
        <w:gridCol w:w="1418"/>
        <w:gridCol w:w="1984"/>
        <w:gridCol w:w="3124"/>
      </w:tblGrid>
      <w:tr w:rsidR="001802A8" w14:paraId="2B3342C0" w14:textId="77777777" w:rsidTr="00D738D3">
        <w:trPr>
          <w:trHeight w:val="262"/>
        </w:trPr>
        <w:tc>
          <w:tcPr>
            <w:tcW w:w="2836" w:type="dxa"/>
            <w:tcBorders>
              <w:top w:val="single" w:sz="4" w:space="0" w:color="auto"/>
              <w:bottom w:val="single" w:sz="4" w:space="0" w:color="auto"/>
            </w:tcBorders>
            <w:shd w:val="clear" w:color="auto" w:fill="BFBFBF" w:themeFill="background1" w:themeFillShade="BF"/>
          </w:tcPr>
          <w:p w14:paraId="10E584FB" w14:textId="00B3E2CD" w:rsidR="00C42CCB" w:rsidRDefault="00D8084C" w:rsidP="00B729F2">
            <w:pPr>
              <w:pStyle w:val="TableParagraph"/>
              <w:spacing w:line="276" w:lineRule="auto"/>
              <w:ind w:left="76" w:right="27"/>
              <w:rPr>
                <w:b/>
                <w:bCs/>
                <w:spacing w:val="-5"/>
                <w:sz w:val="20"/>
              </w:rPr>
            </w:pPr>
            <w:r>
              <w:rPr>
                <w:rFonts w:ascii="Arial Black" w:hAnsi="Arial Black"/>
                <w:b/>
                <w:sz w:val="20"/>
              </w:rPr>
              <w:t>V</w:t>
            </w:r>
            <w:r w:rsidR="00C42CCB" w:rsidRPr="00A577FF">
              <w:rPr>
                <w:rFonts w:ascii="Arial Black" w:hAnsi="Arial Black"/>
                <w:b/>
                <w:sz w:val="20"/>
              </w:rPr>
              <w:t>irus</w:t>
            </w:r>
            <w:r>
              <w:rPr>
                <w:rFonts w:ascii="Arial Black" w:hAnsi="Arial Black"/>
                <w:b/>
                <w:sz w:val="20"/>
              </w:rPr>
              <w:t xml:space="preserve"> </w:t>
            </w:r>
            <w:r w:rsidR="006434F9">
              <w:rPr>
                <w:rFonts w:ascii="Arial Black" w:hAnsi="Arial Black"/>
                <w:b/>
                <w:sz w:val="20"/>
              </w:rPr>
              <w:t>species</w:t>
            </w:r>
          </w:p>
        </w:tc>
        <w:tc>
          <w:tcPr>
            <w:tcW w:w="3119" w:type="dxa"/>
            <w:tcBorders>
              <w:top w:val="single" w:sz="4" w:space="0" w:color="auto"/>
              <w:bottom w:val="single" w:sz="4" w:space="0" w:color="auto"/>
            </w:tcBorders>
            <w:shd w:val="clear" w:color="auto" w:fill="BFBFBF" w:themeFill="background1" w:themeFillShade="BF"/>
          </w:tcPr>
          <w:p w14:paraId="0801929A" w14:textId="1010808F" w:rsidR="00C42CCB" w:rsidRPr="00A577FF" w:rsidRDefault="006434F9" w:rsidP="00B729F2">
            <w:pPr>
              <w:pStyle w:val="TableParagraph"/>
              <w:spacing w:line="276" w:lineRule="auto"/>
              <w:ind w:left="76" w:right="27"/>
              <w:rPr>
                <w:rFonts w:ascii="Arial Black" w:hAnsi="Arial Black"/>
                <w:spacing w:val="-2"/>
                <w:sz w:val="20"/>
              </w:rPr>
            </w:pPr>
            <w:r>
              <w:rPr>
                <w:rFonts w:ascii="Arial Black" w:hAnsi="Arial Black"/>
                <w:spacing w:val="-2"/>
                <w:sz w:val="20"/>
              </w:rPr>
              <w:t>Name of virus</w:t>
            </w:r>
          </w:p>
        </w:tc>
        <w:tc>
          <w:tcPr>
            <w:tcW w:w="2551" w:type="dxa"/>
            <w:tcBorders>
              <w:top w:val="single" w:sz="4" w:space="0" w:color="auto"/>
              <w:bottom w:val="single" w:sz="4" w:space="0" w:color="auto"/>
            </w:tcBorders>
            <w:shd w:val="clear" w:color="auto" w:fill="BFBFBF" w:themeFill="background1" w:themeFillShade="BF"/>
          </w:tcPr>
          <w:p w14:paraId="502B3A52" w14:textId="64209643" w:rsidR="00C42CCB" w:rsidRDefault="006434F9" w:rsidP="00B729F2">
            <w:pPr>
              <w:pStyle w:val="TableParagraph"/>
              <w:spacing w:line="276" w:lineRule="auto"/>
              <w:ind w:left="76" w:right="27"/>
              <w:rPr>
                <w:i/>
                <w:iCs/>
                <w:spacing w:val="-5"/>
                <w:sz w:val="20"/>
              </w:rPr>
            </w:pPr>
            <w:r>
              <w:rPr>
                <w:rFonts w:ascii="Arial Black" w:hAnsi="Arial Black"/>
                <w:spacing w:val="-2"/>
                <w:sz w:val="20"/>
              </w:rPr>
              <w:t>H</w:t>
            </w:r>
            <w:r w:rsidRPr="00A577FF">
              <w:rPr>
                <w:rFonts w:ascii="Arial Black" w:hAnsi="Arial Black"/>
                <w:spacing w:val="-2"/>
                <w:sz w:val="20"/>
              </w:rPr>
              <w:t>ost</w:t>
            </w:r>
          </w:p>
        </w:tc>
        <w:tc>
          <w:tcPr>
            <w:tcW w:w="1418" w:type="dxa"/>
            <w:tcBorders>
              <w:top w:val="single" w:sz="4" w:space="0" w:color="auto"/>
              <w:bottom w:val="single" w:sz="4" w:space="0" w:color="auto"/>
            </w:tcBorders>
            <w:shd w:val="clear" w:color="auto" w:fill="BFBFBF" w:themeFill="background1" w:themeFillShade="BF"/>
          </w:tcPr>
          <w:p w14:paraId="25692AEA" w14:textId="16B02527" w:rsidR="00C42CCB" w:rsidRDefault="00C42CCB" w:rsidP="00B729F2">
            <w:pPr>
              <w:pStyle w:val="TableParagraph"/>
              <w:spacing w:line="276" w:lineRule="auto"/>
              <w:ind w:left="76" w:right="27"/>
              <w:rPr>
                <w:spacing w:val="-5"/>
                <w:sz w:val="20"/>
              </w:rPr>
            </w:pPr>
            <w:r w:rsidRPr="00A577FF">
              <w:rPr>
                <w:rFonts w:ascii="Arial Black" w:hAnsi="Arial Black"/>
                <w:spacing w:val="-2"/>
                <w:sz w:val="20"/>
              </w:rPr>
              <w:t>Family</w:t>
            </w:r>
          </w:p>
        </w:tc>
        <w:tc>
          <w:tcPr>
            <w:tcW w:w="1984" w:type="dxa"/>
            <w:tcBorders>
              <w:top w:val="single" w:sz="4" w:space="0" w:color="auto"/>
              <w:bottom w:val="single" w:sz="4" w:space="0" w:color="auto"/>
            </w:tcBorders>
            <w:shd w:val="clear" w:color="auto" w:fill="BFBFBF" w:themeFill="background1" w:themeFillShade="BF"/>
          </w:tcPr>
          <w:p w14:paraId="4EA025A7" w14:textId="5131630A" w:rsidR="00C42CCB" w:rsidRDefault="006434F9" w:rsidP="00B729F2">
            <w:pPr>
              <w:pStyle w:val="TableParagraph"/>
              <w:spacing w:line="276" w:lineRule="auto"/>
              <w:ind w:left="76" w:right="27"/>
              <w:rPr>
                <w:spacing w:val="-5"/>
                <w:sz w:val="20"/>
              </w:rPr>
            </w:pPr>
            <w:r w:rsidRPr="00A577FF">
              <w:rPr>
                <w:rFonts w:ascii="Arial Black" w:hAnsi="Arial Black"/>
                <w:spacing w:val="-2"/>
                <w:sz w:val="20"/>
              </w:rPr>
              <w:t>Geographic</w:t>
            </w:r>
            <w:r w:rsidR="00C42CCB">
              <w:rPr>
                <w:rFonts w:ascii="Arial Black" w:hAnsi="Arial Black"/>
                <w:spacing w:val="-2"/>
                <w:sz w:val="20"/>
              </w:rPr>
              <w:t xml:space="preserve"> </w:t>
            </w:r>
            <w:r w:rsidR="00C42CCB" w:rsidRPr="00A577FF">
              <w:rPr>
                <w:rFonts w:ascii="Arial Black" w:hAnsi="Arial Black"/>
                <w:spacing w:val="-2"/>
                <w:sz w:val="20"/>
              </w:rPr>
              <w:t>region</w:t>
            </w:r>
          </w:p>
        </w:tc>
        <w:tc>
          <w:tcPr>
            <w:tcW w:w="3124" w:type="dxa"/>
            <w:tcBorders>
              <w:top w:val="single" w:sz="4" w:space="0" w:color="auto"/>
              <w:bottom w:val="single" w:sz="4" w:space="0" w:color="auto"/>
            </w:tcBorders>
            <w:shd w:val="clear" w:color="auto" w:fill="BFBFBF" w:themeFill="background1" w:themeFillShade="BF"/>
          </w:tcPr>
          <w:p w14:paraId="70D15EEB" w14:textId="2593CAAC" w:rsidR="00C42CCB" w:rsidRDefault="006434F9" w:rsidP="00B729F2">
            <w:pPr>
              <w:pStyle w:val="TableParagraph"/>
              <w:spacing w:line="276" w:lineRule="auto"/>
              <w:ind w:left="76" w:right="27"/>
              <w:rPr>
                <w:spacing w:val="-5"/>
                <w:sz w:val="20"/>
              </w:rPr>
            </w:pPr>
            <w:r>
              <w:rPr>
                <w:rFonts w:ascii="Arial Black" w:hAnsi="Arial Black"/>
                <w:sz w:val="20"/>
              </w:rPr>
              <w:t>Disease</w:t>
            </w:r>
          </w:p>
        </w:tc>
      </w:tr>
      <w:tr w:rsidR="000F749C" w14:paraId="1E62E54C" w14:textId="77777777" w:rsidTr="00D738D3">
        <w:trPr>
          <w:trHeight w:val="262"/>
        </w:trPr>
        <w:tc>
          <w:tcPr>
            <w:tcW w:w="15032" w:type="dxa"/>
            <w:gridSpan w:val="6"/>
            <w:tcBorders>
              <w:top w:val="single" w:sz="4" w:space="0" w:color="auto"/>
              <w:bottom w:val="single" w:sz="4" w:space="0" w:color="auto"/>
            </w:tcBorders>
            <w:shd w:val="clear" w:color="auto" w:fill="000000" w:themeFill="text1"/>
          </w:tcPr>
          <w:p w14:paraId="74BD5496" w14:textId="5CBA8AAC" w:rsidR="000F749C" w:rsidRPr="000F749C" w:rsidRDefault="000F749C" w:rsidP="000F749C">
            <w:pPr>
              <w:pStyle w:val="TableParagraph"/>
              <w:spacing w:line="276" w:lineRule="auto"/>
              <w:ind w:left="76" w:right="27"/>
              <w:rPr>
                <w:rFonts w:ascii="Arial Black" w:hAnsi="Arial Black"/>
                <w:spacing w:val="-5"/>
                <w:sz w:val="20"/>
              </w:rPr>
            </w:pPr>
            <w:r w:rsidRPr="000F749C">
              <w:rPr>
                <w:rFonts w:ascii="Arial Black" w:hAnsi="Arial Black"/>
                <w:spacing w:val="-5"/>
                <w:sz w:val="20"/>
              </w:rPr>
              <w:t>REPTARENAVIRUS (R</w:t>
            </w:r>
            <w:r w:rsidR="000161F8">
              <w:rPr>
                <w:rFonts w:ascii="Arial Black" w:hAnsi="Arial Black"/>
                <w:spacing w:val="-5"/>
                <w:sz w:val="20"/>
              </w:rPr>
              <w:t>EPTILES</w:t>
            </w:r>
            <w:r w:rsidRPr="000F749C">
              <w:rPr>
                <w:rFonts w:ascii="Arial Black" w:hAnsi="Arial Black"/>
                <w:spacing w:val="-5"/>
                <w:sz w:val="20"/>
              </w:rPr>
              <w:t>)</w:t>
            </w:r>
          </w:p>
        </w:tc>
      </w:tr>
      <w:tr w:rsidR="00144DFF" w14:paraId="2F39A9D7" w14:textId="77777777" w:rsidTr="00D738D3">
        <w:trPr>
          <w:trHeight w:val="262"/>
        </w:trPr>
        <w:tc>
          <w:tcPr>
            <w:tcW w:w="2836" w:type="dxa"/>
            <w:tcBorders>
              <w:top w:val="single" w:sz="4" w:space="0" w:color="auto"/>
            </w:tcBorders>
          </w:tcPr>
          <w:p w14:paraId="3436CE15" w14:textId="77777777"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Aurei (GOGV)</w:t>
            </w:r>
          </w:p>
          <w:p w14:paraId="16A55318" w14:textId="6839B942" w:rsidR="00144DFF" w:rsidRPr="004068D4" w:rsidRDefault="00144DFF" w:rsidP="00144DFF">
            <w:pPr>
              <w:jc w:val="center"/>
              <w:rPr>
                <w:rFonts w:ascii="Times New Roman" w:hAnsi="Times New Roman" w:cs="Times New Roman"/>
                <w:i/>
                <w:iCs/>
                <w:sz w:val="2"/>
                <w:szCs w:val="2"/>
              </w:rPr>
            </w:pPr>
            <w:r>
              <w:rPr>
                <w:rFonts w:ascii="Times New Roman" w:hAnsi="Times New Roman" w:cs="Times New Roman"/>
                <w:b/>
                <w:bCs/>
                <w:i/>
                <w:iCs/>
                <w:spacing w:val="-5"/>
                <w:sz w:val="20"/>
              </w:rPr>
              <w:t>Golden reptarenavirus</w:t>
            </w:r>
          </w:p>
        </w:tc>
        <w:tc>
          <w:tcPr>
            <w:tcW w:w="3119" w:type="dxa"/>
            <w:tcBorders>
              <w:top w:val="single" w:sz="4" w:space="0" w:color="auto"/>
            </w:tcBorders>
          </w:tcPr>
          <w:p w14:paraId="65CD37FA" w14:textId="150E6FD2" w:rsidR="00144DFF" w:rsidRDefault="00144DFF" w:rsidP="00144DFF">
            <w:pPr>
              <w:pStyle w:val="TableParagraph"/>
              <w:ind w:left="0"/>
              <w:rPr>
                <w:spacing w:val="-5"/>
                <w:sz w:val="20"/>
              </w:rPr>
            </w:pPr>
            <w:r w:rsidRPr="00FC6531">
              <w:rPr>
                <w:spacing w:val="-5"/>
                <w:sz w:val="20"/>
              </w:rPr>
              <w:t>Al</w:t>
            </w:r>
            <w:r>
              <w:rPr>
                <w:spacing w:val="-5"/>
                <w:sz w:val="20"/>
              </w:rPr>
              <w:t>ethinophid</w:t>
            </w:r>
            <w:r w:rsidRPr="00FC6531">
              <w:rPr>
                <w:spacing w:val="-5"/>
                <w:sz w:val="20"/>
              </w:rPr>
              <w:t xml:space="preserve"> 1</w:t>
            </w:r>
          </w:p>
          <w:p w14:paraId="3A6AEF89" w14:textId="1E0A7DBF" w:rsidR="00144DFF" w:rsidRPr="00FC6531" w:rsidRDefault="00144DFF" w:rsidP="00144DFF">
            <w:pPr>
              <w:pStyle w:val="TableParagraph"/>
              <w:ind w:left="0"/>
              <w:rPr>
                <w:spacing w:val="-5"/>
                <w:sz w:val="20"/>
              </w:rPr>
            </w:pPr>
            <w:r>
              <w:rPr>
                <w:spacing w:val="-5"/>
                <w:sz w:val="20"/>
              </w:rPr>
              <w:t>R</w:t>
            </w:r>
            <w:r w:rsidRPr="00FC6531">
              <w:rPr>
                <w:spacing w:val="-5"/>
                <w:sz w:val="20"/>
              </w:rPr>
              <w:t>eptarenavirus</w:t>
            </w:r>
            <w:r>
              <w:rPr>
                <w:spacing w:val="-5"/>
                <w:sz w:val="20"/>
              </w:rPr>
              <w:t xml:space="preserve"> dourado</w:t>
            </w:r>
          </w:p>
          <w:p w14:paraId="5F716B8D" w14:textId="322A25C6" w:rsidR="00144DFF" w:rsidRPr="00FC6531" w:rsidRDefault="00144DFF" w:rsidP="00144DFF">
            <w:pPr>
              <w:pStyle w:val="TableParagraph"/>
              <w:ind w:left="0"/>
              <w:rPr>
                <w:spacing w:val="-5"/>
                <w:sz w:val="20"/>
              </w:rPr>
            </w:pPr>
            <w:r w:rsidRPr="00FC6531">
              <w:rPr>
                <w:spacing w:val="-5"/>
                <w:sz w:val="20"/>
              </w:rPr>
              <w:t>Virus Golden Gate</w:t>
            </w:r>
          </w:p>
        </w:tc>
        <w:tc>
          <w:tcPr>
            <w:tcW w:w="2551" w:type="dxa"/>
            <w:tcBorders>
              <w:top w:val="single" w:sz="4" w:space="0" w:color="auto"/>
            </w:tcBorders>
            <w:hideMark/>
          </w:tcPr>
          <w:p w14:paraId="06ABEA93" w14:textId="77777777" w:rsidR="00144DFF" w:rsidRDefault="00144DFF" w:rsidP="00144DFF">
            <w:pPr>
              <w:pStyle w:val="TableParagraph"/>
              <w:ind w:left="0"/>
              <w:rPr>
                <w:i/>
                <w:iCs/>
                <w:spacing w:val="-5"/>
                <w:sz w:val="20"/>
              </w:rPr>
            </w:pPr>
          </w:p>
          <w:p w14:paraId="1D37E408" w14:textId="4E9D6155" w:rsidR="00144DFF" w:rsidRPr="00FC6531" w:rsidRDefault="00144DFF" w:rsidP="00144DFF">
            <w:pPr>
              <w:pStyle w:val="TableParagraph"/>
              <w:ind w:left="0"/>
              <w:rPr>
                <w:i/>
                <w:iCs/>
                <w:spacing w:val="-5"/>
                <w:sz w:val="20"/>
              </w:rPr>
            </w:pPr>
            <w:r w:rsidRPr="00FC6531">
              <w:rPr>
                <w:i/>
                <w:iCs/>
                <w:spacing w:val="-5"/>
                <w:sz w:val="20"/>
              </w:rPr>
              <w:t>Boa constrictor</w:t>
            </w:r>
          </w:p>
        </w:tc>
        <w:tc>
          <w:tcPr>
            <w:tcW w:w="1418" w:type="dxa"/>
            <w:tcBorders>
              <w:top w:val="single" w:sz="4" w:space="0" w:color="auto"/>
            </w:tcBorders>
          </w:tcPr>
          <w:p w14:paraId="5E38C8FE" w14:textId="77777777" w:rsidR="00144DFF" w:rsidRDefault="00144DFF" w:rsidP="00144DFF">
            <w:pPr>
              <w:pStyle w:val="TableParagraph"/>
              <w:ind w:left="0"/>
              <w:rPr>
                <w:spacing w:val="-5"/>
                <w:sz w:val="20"/>
              </w:rPr>
            </w:pPr>
          </w:p>
          <w:p w14:paraId="0433B84A" w14:textId="0C52C413" w:rsidR="00144DFF" w:rsidRPr="00FC6531" w:rsidRDefault="00144DFF" w:rsidP="00144DFF">
            <w:pPr>
              <w:pStyle w:val="TableParagraph"/>
              <w:ind w:left="0"/>
              <w:rPr>
                <w:spacing w:val="-5"/>
                <w:sz w:val="20"/>
              </w:rPr>
            </w:pPr>
            <w:r>
              <w:rPr>
                <w:spacing w:val="-5"/>
                <w:sz w:val="20"/>
              </w:rPr>
              <w:t>Boidae</w:t>
            </w:r>
          </w:p>
        </w:tc>
        <w:tc>
          <w:tcPr>
            <w:tcW w:w="1984" w:type="dxa"/>
            <w:tcBorders>
              <w:top w:val="single" w:sz="4" w:space="0" w:color="auto"/>
            </w:tcBorders>
            <w:hideMark/>
          </w:tcPr>
          <w:p w14:paraId="2D6BC776" w14:textId="77777777" w:rsidR="00144DFF" w:rsidRDefault="00144DFF" w:rsidP="00144DFF">
            <w:pPr>
              <w:pStyle w:val="TableParagraph"/>
              <w:ind w:left="0"/>
              <w:rPr>
                <w:spacing w:val="-5"/>
                <w:sz w:val="20"/>
              </w:rPr>
            </w:pPr>
          </w:p>
          <w:p w14:paraId="4F3196E5" w14:textId="4383AC0A" w:rsidR="00144DFF" w:rsidRPr="00FC6531" w:rsidRDefault="00144DFF" w:rsidP="00144DFF">
            <w:pPr>
              <w:pStyle w:val="TableParagraph"/>
              <w:ind w:left="0"/>
              <w:rPr>
                <w:spacing w:val="-5"/>
                <w:sz w:val="20"/>
              </w:rPr>
            </w:pPr>
            <w:r w:rsidRPr="00FC6531">
              <w:rPr>
                <w:spacing w:val="-5"/>
                <w:sz w:val="20"/>
              </w:rPr>
              <w:t>California – USA</w:t>
            </w:r>
          </w:p>
        </w:tc>
        <w:tc>
          <w:tcPr>
            <w:tcW w:w="3124" w:type="dxa"/>
            <w:tcBorders>
              <w:top w:val="single" w:sz="4" w:space="0" w:color="auto"/>
            </w:tcBorders>
            <w:hideMark/>
          </w:tcPr>
          <w:p w14:paraId="5F845666" w14:textId="77777777" w:rsidR="00144DFF" w:rsidRPr="00144DFF" w:rsidRDefault="00144DFF" w:rsidP="00144DFF">
            <w:pPr>
              <w:pStyle w:val="TableParagraph"/>
              <w:ind w:left="0"/>
              <w:rPr>
                <w:color w:val="FF0000"/>
                <w:sz w:val="20"/>
                <w:szCs w:val="20"/>
              </w:rPr>
            </w:pPr>
          </w:p>
          <w:p w14:paraId="3C76A8E2" w14:textId="5332D0E2"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53613C54" w14:textId="77777777" w:rsidTr="00D738D3">
        <w:trPr>
          <w:trHeight w:val="262"/>
        </w:trPr>
        <w:tc>
          <w:tcPr>
            <w:tcW w:w="2836" w:type="dxa"/>
          </w:tcPr>
          <w:p w14:paraId="46E4A739" w14:textId="77777777"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Rotterdamense (UHV1)</w:t>
            </w:r>
          </w:p>
          <w:p w14:paraId="3382691D" w14:textId="5B69F730" w:rsidR="00144DFF" w:rsidRPr="004068D4" w:rsidRDefault="00144DFF" w:rsidP="00144DFF">
            <w:pPr>
              <w:jc w:val="center"/>
              <w:rPr>
                <w:rFonts w:ascii="Times New Roman" w:hAnsi="Times New Roman" w:cs="Times New Roman"/>
                <w:b/>
                <w:bCs/>
                <w:i/>
                <w:iCs/>
                <w:spacing w:val="-5"/>
                <w:sz w:val="20"/>
              </w:rPr>
            </w:pPr>
            <w:r>
              <w:rPr>
                <w:rFonts w:ascii="Times New Roman" w:hAnsi="Times New Roman" w:cs="Times New Roman"/>
                <w:b/>
                <w:bCs/>
                <w:i/>
                <w:iCs/>
                <w:spacing w:val="-5"/>
                <w:sz w:val="20"/>
              </w:rPr>
              <w:t>Rotterdanamense reptarenavirus</w:t>
            </w:r>
          </w:p>
          <w:p w14:paraId="320C04A2" w14:textId="4CF0232E" w:rsidR="00144DFF" w:rsidRPr="00FC6531" w:rsidRDefault="00144DFF" w:rsidP="00144DFF">
            <w:pPr>
              <w:jc w:val="center"/>
              <w:rPr>
                <w:rFonts w:ascii="Times New Roman" w:hAnsi="Times New Roman" w:cs="Times New Roman"/>
                <w:sz w:val="2"/>
                <w:szCs w:val="2"/>
              </w:rPr>
            </w:pPr>
          </w:p>
        </w:tc>
        <w:tc>
          <w:tcPr>
            <w:tcW w:w="3119" w:type="dxa"/>
          </w:tcPr>
          <w:p w14:paraId="121A851C" w14:textId="2D0BAFEB" w:rsidR="00144DFF" w:rsidRPr="00FC6531" w:rsidRDefault="00144DFF" w:rsidP="00144DFF">
            <w:pPr>
              <w:pStyle w:val="TableParagraph"/>
              <w:ind w:left="0"/>
              <w:rPr>
                <w:spacing w:val="-5"/>
                <w:sz w:val="20"/>
              </w:rPr>
            </w:pPr>
            <w:r w:rsidRPr="00FC6531">
              <w:rPr>
                <w:spacing w:val="-5"/>
                <w:sz w:val="20"/>
              </w:rPr>
              <w:t>Ale</w:t>
            </w:r>
            <w:r>
              <w:rPr>
                <w:spacing w:val="-5"/>
                <w:sz w:val="20"/>
              </w:rPr>
              <w:t>thinophid</w:t>
            </w:r>
            <w:r w:rsidRPr="00FC6531">
              <w:rPr>
                <w:spacing w:val="-5"/>
                <w:sz w:val="20"/>
              </w:rPr>
              <w:t xml:space="preserve"> 2</w:t>
            </w:r>
            <w:r>
              <w:rPr>
                <w:spacing w:val="-5"/>
                <w:sz w:val="20"/>
              </w:rPr>
              <w:t xml:space="preserve"> - R</w:t>
            </w:r>
            <w:r w:rsidRPr="00FC6531">
              <w:rPr>
                <w:spacing w:val="-5"/>
                <w:sz w:val="20"/>
              </w:rPr>
              <w:t xml:space="preserve">eptarenavirus </w:t>
            </w:r>
            <w:r>
              <w:rPr>
                <w:spacing w:val="-5"/>
                <w:sz w:val="20"/>
              </w:rPr>
              <w:t xml:space="preserve">de Rotterdam - </w:t>
            </w:r>
            <w:r w:rsidRPr="00FC6531">
              <w:rPr>
                <w:spacing w:val="-5"/>
                <w:sz w:val="20"/>
              </w:rPr>
              <w:t>Universidade de Helsinque</w:t>
            </w:r>
          </w:p>
        </w:tc>
        <w:tc>
          <w:tcPr>
            <w:tcW w:w="2551" w:type="dxa"/>
            <w:hideMark/>
          </w:tcPr>
          <w:p w14:paraId="1E7136E0" w14:textId="77777777" w:rsidR="00144DFF" w:rsidRPr="00FC6531" w:rsidRDefault="00144DFF" w:rsidP="00144DFF">
            <w:pPr>
              <w:pStyle w:val="TableParagraph"/>
              <w:ind w:left="0"/>
              <w:rPr>
                <w:i/>
                <w:iCs/>
                <w:spacing w:val="-5"/>
                <w:sz w:val="20"/>
              </w:rPr>
            </w:pPr>
            <w:r w:rsidRPr="00FC6531">
              <w:rPr>
                <w:i/>
                <w:iCs/>
                <w:spacing w:val="-5"/>
                <w:sz w:val="20"/>
              </w:rPr>
              <w:t>Corallus annulatus</w:t>
            </w:r>
          </w:p>
        </w:tc>
        <w:tc>
          <w:tcPr>
            <w:tcW w:w="1418" w:type="dxa"/>
          </w:tcPr>
          <w:p w14:paraId="7852EF96" w14:textId="7BE079DA" w:rsidR="00144DFF" w:rsidRPr="00FC6531" w:rsidRDefault="00144DFF" w:rsidP="00144DFF">
            <w:pPr>
              <w:pStyle w:val="TableParagraph"/>
              <w:ind w:left="0"/>
              <w:rPr>
                <w:spacing w:val="-5"/>
                <w:sz w:val="20"/>
              </w:rPr>
            </w:pPr>
            <w:r>
              <w:rPr>
                <w:spacing w:val="-5"/>
                <w:sz w:val="20"/>
              </w:rPr>
              <w:t>Boidae</w:t>
            </w:r>
          </w:p>
        </w:tc>
        <w:tc>
          <w:tcPr>
            <w:tcW w:w="1984" w:type="dxa"/>
            <w:hideMark/>
          </w:tcPr>
          <w:p w14:paraId="20BE40E2" w14:textId="31D2E5DA" w:rsidR="00144DFF" w:rsidRPr="00FC6531" w:rsidRDefault="00144DFF" w:rsidP="00144DFF">
            <w:pPr>
              <w:pStyle w:val="TableParagraph"/>
              <w:ind w:left="0"/>
              <w:rPr>
                <w:spacing w:val="-5"/>
                <w:sz w:val="20"/>
              </w:rPr>
            </w:pPr>
            <w:r w:rsidRPr="00FC6531">
              <w:rPr>
                <w:spacing w:val="-5"/>
                <w:sz w:val="20"/>
              </w:rPr>
              <w:t>California - USA</w:t>
            </w:r>
          </w:p>
        </w:tc>
        <w:tc>
          <w:tcPr>
            <w:tcW w:w="3124" w:type="dxa"/>
            <w:hideMark/>
          </w:tcPr>
          <w:p w14:paraId="3DCBED73" w14:textId="772F37E1"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41F7EA35" w14:textId="77777777" w:rsidTr="00D738D3">
        <w:trPr>
          <w:trHeight w:val="262"/>
        </w:trPr>
        <w:tc>
          <w:tcPr>
            <w:tcW w:w="2836" w:type="dxa"/>
          </w:tcPr>
          <w:p w14:paraId="7C9AB602" w14:textId="77777777" w:rsidR="00144DFF" w:rsidRDefault="00144DFF" w:rsidP="00144DFF">
            <w:pPr>
              <w:jc w:val="center"/>
              <w:rPr>
                <w:rFonts w:ascii="Times New Roman" w:hAnsi="Times New Roman" w:cs="Times New Roman"/>
                <w:b/>
                <w:bCs/>
                <w:spacing w:val="-5"/>
                <w:sz w:val="20"/>
              </w:rPr>
            </w:pPr>
            <w:r>
              <w:rPr>
                <w:rFonts w:ascii="Times New Roman" w:hAnsi="Times New Roman" w:cs="Times New Roman"/>
                <w:b/>
                <w:bCs/>
                <w:spacing w:val="-5"/>
                <w:sz w:val="20"/>
              </w:rPr>
              <w:t>Rout virus (ROUTV)</w:t>
            </w:r>
          </w:p>
          <w:p w14:paraId="78042954" w14:textId="73314A2E" w:rsidR="00144DFF" w:rsidRPr="004068D4" w:rsidRDefault="00144DFF" w:rsidP="00144DFF">
            <w:pPr>
              <w:jc w:val="center"/>
              <w:rPr>
                <w:rFonts w:ascii="Times New Roman" w:hAnsi="Times New Roman" w:cs="Times New Roman"/>
                <w:b/>
                <w:bCs/>
                <w:i/>
                <w:iCs/>
                <w:spacing w:val="-5"/>
                <w:sz w:val="20"/>
              </w:rPr>
            </w:pPr>
            <w:r>
              <w:rPr>
                <w:rFonts w:ascii="Times New Roman" w:hAnsi="Times New Roman" w:cs="Times New Roman"/>
                <w:b/>
                <w:bCs/>
                <w:i/>
                <w:iCs/>
                <w:spacing w:val="-5"/>
                <w:sz w:val="20"/>
              </w:rPr>
              <w:t>Rotterdamense reptarenavirus</w:t>
            </w:r>
          </w:p>
        </w:tc>
        <w:tc>
          <w:tcPr>
            <w:tcW w:w="3119" w:type="dxa"/>
          </w:tcPr>
          <w:p w14:paraId="52B2781F" w14:textId="6C2B10C7" w:rsidR="00144DFF" w:rsidRPr="00FC6531" w:rsidRDefault="00144DFF" w:rsidP="00144DFF">
            <w:pPr>
              <w:pStyle w:val="TableParagraph"/>
              <w:ind w:left="0"/>
              <w:rPr>
                <w:spacing w:val="-5"/>
                <w:sz w:val="20"/>
              </w:rPr>
            </w:pPr>
            <w:r>
              <w:rPr>
                <w:spacing w:val="-5"/>
                <w:sz w:val="20"/>
              </w:rPr>
              <w:t>Reptarenavírus de Rotterdam</w:t>
            </w:r>
          </w:p>
        </w:tc>
        <w:tc>
          <w:tcPr>
            <w:tcW w:w="2551" w:type="dxa"/>
          </w:tcPr>
          <w:p w14:paraId="23B719CD" w14:textId="17E965AC" w:rsidR="00144DFF" w:rsidRPr="00FC6531" w:rsidRDefault="00144DFF" w:rsidP="00144DFF">
            <w:pPr>
              <w:pStyle w:val="TableParagraph"/>
              <w:ind w:left="0"/>
              <w:rPr>
                <w:i/>
                <w:iCs/>
                <w:spacing w:val="-5"/>
                <w:sz w:val="20"/>
              </w:rPr>
            </w:pPr>
            <w:r>
              <w:rPr>
                <w:i/>
                <w:iCs/>
                <w:spacing w:val="-5"/>
                <w:sz w:val="20"/>
              </w:rPr>
              <w:t xml:space="preserve">Boa constrictor, Corallus caninus, </w:t>
            </w:r>
            <w:r w:rsidRPr="006F71E8">
              <w:rPr>
                <w:i/>
                <w:iCs/>
                <w:spacing w:val="-5"/>
                <w:sz w:val="20"/>
              </w:rPr>
              <w:t>Epicrates c</w:t>
            </w:r>
            <w:r>
              <w:rPr>
                <w:i/>
                <w:iCs/>
                <w:spacing w:val="-5"/>
                <w:sz w:val="20"/>
              </w:rPr>
              <w:t>.</w:t>
            </w:r>
            <w:r w:rsidRPr="006F71E8">
              <w:rPr>
                <w:i/>
                <w:iCs/>
                <w:spacing w:val="-5"/>
                <w:sz w:val="20"/>
              </w:rPr>
              <w:t xml:space="preserve"> cenchria</w:t>
            </w:r>
          </w:p>
        </w:tc>
        <w:tc>
          <w:tcPr>
            <w:tcW w:w="1418" w:type="dxa"/>
          </w:tcPr>
          <w:p w14:paraId="42658D76" w14:textId="1CC21CFD" w:rsidR="00144DFF" w:rsidRPr="00FC6531" w:rsidRDefault="00144DFF" w:rsidP="00144DFF">
            <w:pPr>
              <w:pStyle w:val="TableParagraph"/>
              <w:ind w:left="0"/>
              <w:rPr>
                <w:spacing w:val="-5"/>
                <w:sz w:val="20"/>
              </w:rPr>
            </w:pPr>
            <w:r>
              <w:rPr>
                <w:spacing w:val="-5"/>
                <w:sz w:val="20"/>
              </w:rPr>
              <w:t>Boidae</w:t>
            </w:r>
          </w:p>
        </w:tc>
        <w:tc>
          <w:tcPr>
            <w:tcW w:w="1984" w:type="dxa"/>
          </w:tcPr>
          <w:p w14:paraId="4CF0C65A" w14:textId="049A4EA8" w:rsidR="00144DFF" w:rsidRPr="00FC6531" w:rsidRDefault="00144DFF" w:rsidP="00144DFF">
            <w:pPr>
              <w:pStyle w:val="TableParagraph"/>
              <w:ind w:left="0"/>
              <w:rPr>
                <w:spacing w:val="-5"/>
                <w:sz w:val="20"/>
              </w:rPr>
            </w:pPr>
            <w:r>
              <w:rPr>
                <w:spacing w:val="-5"/>
                <w:sz w:val="20"/>
              </w:rPr>
              <w:t>Rotterdam - Holanda</w:t>
            </w:r>
          </w:p>
        </w:tc>
        <w:tc>
          <w:tcPr>
            <w:tcW w:w="3124" w:type="dxa"/>
          </w:tcPr>
          <w:p w14:paraId="4BF64668" w14:textId="611ACF3A"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FF10B14" w14:textId="77777777" w:rsidTr="00D738D3">
        <w:trPr>
          <w:trHeight w:val="262"/>
        </w:trPr>
        <w:tc>
          <w:tcPr>
            <w:tcW w:w="2836" w:type="dxa"/>
          </w:tcPr>
          <w:p w14:paraId="77BF3BF7" w14:textId="77777777"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Californiae (CASV)</w:t>
            </w:r>
          </w:p>
          <w:p w14:paraId="464DB476" w14:textId="09ED2FD8" w:rsidR="00144DFF" w:rsidRPr="004068D4" w:rsidRDefault="00144DFF" w:rsidP="00144DFF">
            <w:pPr>
              <w:jc w:val="center"/>
              <w:rPr>
                <w:rFonts w:ascii="Times New Roman" w:hAnsi="Times New Roman" w:cs="Times New Roman"/>
                <w:i/>
                <w:iCs/>
                <w:sz w:val="2"/>
                <w:szCs w:val="2"/>
              </w:rPr>
            </w:pPr>
            <w:r>
              <w:rPr>
                <w:rFonts w:ascii="Times New Roman" w:hAnsi="Times New Roman" w:cs="Times New Roman"/>
                <w:b/>
                <w:bCs/>
                <w:i/>
                <w:iCs/>
                <w:spacing w:val="-5"/>
                <w:sz w:val="20"/>
              </w:rPr>
              <w:t>California reptarenavirus</w:t>
            </w:r>
          </w:p>
        </w:tc>
        <w:tc>
          <w:tcPr>
            <w:tcW w:w="3119" w:type="dxa"/>
          </w:tcPr>
          <w:p w14:paraId="5BDF7BB5" w14:textId="79DBD0F0" w:rsidR="00144DFF" w:rsidRPr="00FC6531" w:rsidRDefault="00144DFF" w:rsidP="00144DFF">
            <w:pPr>
              <w:pStyle w:val="TableParagraph"/>
              <w:ind w:left="0"/>
              <w:rPr>
                <w:spacing w:val="-5"/>
                <w:sz w:val="20"/>
              </w:rPr>
            </w:pPr>
            <w:r w:rsidRPr="00FC6531">
              <w:rPr>
                <w:spacing w:val="-5"/>
                <w:sz w:val="20"/>
              </w:rPr>
              <w:t>Ale</w:t>
            </w:r>
            <w:r>
              <w:rPr>
                <w:spacing w:val="-5"/>
                <w:sz w:val="20"/>
              </w:rPr>
              <w:t>thinophid</w:t>
            </w:r>
            <w:r w:rsidRPr="00FC6531">
              <w:rPr>
                <w:spacing w:val="-5"/>
                <w:sz w:val="20"/>
              </w:rPr>
              <w:t xml:space="preserve"> 3</w:t>
            </w:r>
            <w:r>
              <w:rPr>
                <w:spacing w:val="-5"/>
                <w:sz w:val="20"/>
              </w:rPr>
              <w:t xml:space="preserve"> -</w:t>
            </w:r>
            <w:r w:rsidRPr="00FC6531">
              <w:rPr>
                <w:spacing w:val="-5"/>
                <w:sz w:val="20"/>
              </w:rPr>
              <w:t>Reptarenavirus</w:t>
            </w:r>
            <w:r>
              <w:rPr>
                <w:spacing w:val="-5"/>
                <w:sz w:val="20"/>
              </w:rPr>
              <w:t xml:space="preserve"> da Califórnia - </w:t>
            </w:r>
            <w:r w:rsidRPr="00FC6531">
              <w:rPr>
                <w:spacing w:val="-5"/>
                <w:sz w:val="20"/>
              </w:rPr>
              <w:t>Virus CAS</w:t>
            </w:r>
          </w:p>
        </w:tc>
        <w:tc>
          <w:tcPr>
            <w:tcW w:w="2551" w:type="dxa"/>
            <w:hideMark/>
          </w:tcPr>
          <w:p w14:paraId="2799B303" w14:textId="6FD867AD" w:rsidR="00144DFF" w:rsidRPr="00FC6531" w:rsidRDefault="00144DFF" w:rsidP="00144DFF">
            <w:pPr>
              <w:pStyle w:val="TableParagraph"/>
              <w:ind w:left="0"/>
              <w:rPr>
                <w:i/>
                <w:iCs/>
                <w:spacing w:val="-5"/>
                <w:sz w:val="20"/>
              </w:rPr>
            </w:pPr>
            <w:r w:rsidRPr="00FC6531">
              <w:rPr>
                <w:i/>
                <w:iCs/>
                <w:spacing w:val="-5"/>
                <w:sz w:val="20"/>
              </w:rPr>
              <w:t>Boa con</w:t>
            </w:r>
            <w:r>
              <w:rPr>
                <w:i/>
                <w:iCs/>
                <w:spacing w:val="-5"/>
                <w:sz w:val="20"/>
              </w:rPr>
              <w:t>s</w:t>
            </w:r>
            <w:r w:rsidRPr="00FC6531">
              <w:rPr>
                <w:i/>
                <w:iCs/>
                <w:spacing w:val="-5"/>
                <w:sz w:val="20"/>
              </w:rPr>
              <w:t>trictor,</w:t>
            </w:r>
            <w:r>
              <w:rPr>
                <w:i/>
                <w:iCs/>
                <w:spacing w:val="-5"/>
                <w:sz w:val="20"/>
              </w:rPr>
              <w:t xml:space="preserve"> </w:t>
            </w:r>
            <w:r w:rsidRPr="00FC6531">
              <w:rPr>
                <w:i/>
                <w:iCs/>
                <w:spacing w:val="-5"/>
                <w:sz w:val="20"/>
              </w:rPr>
              <w:t>Corallus annulatus,</w:t>
            </w:r>
            <w:r>
              <w:rPr>
                <w:i/>
                <w:iCs/>
                <w:spacing w:val="-5"/>
                <w:sz w:val="20"/>
              </w:rPr>
              <w:t xml:space="preserve"> </w:t>
            </w:r>
            <w:r w:rsidRPr="00FC6531">
              <w:rPr>
                <w:i/>
                <w:iCs/>
                <w:spacing w:val="-5"/>
                <w:sz w:val="20"/>
              </w:rPr>
              <w:t>C. hortulanus</w:t>
            </w:r>
          </w:p>
        </w:tc>
        <w:tc>
          <w:tcPr>
            <w:tcW w:w="1418" w:type="dxa"/>
          </w:tcPr>
          <w:p w14:paraId="4E752EEA" w14:textId="39C7B411" w:rsidR="00144DFF" w:rsidRPr="00FC6531" w:rsidRDefault="00144DFF" w:rsidP="00144DFF">
            <w:pPr>
              <w:pStyle w:val="TableParagraph"/>
              <w:ind w:left="0"/>
              <w:rPr>
                <w:spacing w:val="-5"/>
                <w:sz w:val="20"/>
              </w:rPr>
            </w:pPr>
            <w:r>
              <w:rPr>
                <w:spacing w:val="-5"/>
                <w:sz w:val="20"/>
              </w:rPr>
              <w:t>Boidae</w:t>
            </w:r>
          </w:p>
        </w:tc>
        <w:tc>
          <w:tcPr>
            <w:tcW w:w="1984" w:type="dxa"/>
            <w:hideMark/>
          </w:tcPr>
          <w:p w14:paraId="6104575C"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0095A306" w14:textId="67A07896" w:rsidR="00144DFF" w:rsidRPr="00FC6531" w:rsidRDefault="00144DFF" w:rsidP="00144DFF">
            <w:pPr>
              <w:pStyle w:val="TableParagraph"/>
              <w:ind w:left="0"/>
              <w:rPr>
                <w:spacing w:val="-5"/>
                <w:sz w:val="20"/>
              </w:rPr>
            </w:pPr>
          </w:p>
        </w:tc>
        <w:tc>
          <w:tcPr>
            <w:tcW w:w="3124" w:type="dxa"/>
            <w:hideMark/>
          </w:tcPr>
          <w:p w14:paraId="079BD2C2" w14:textId="2146E3D3"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09FC5374" w14:textId="77777777" w:rsidTr="00D738D3">
        <w:trPr>
          <w:trHeight w:val="262"/>
        </w:trPr>
        <w:tc>
          <w:tcPr>
            <w:tcW w:w="2836" w:type="dxa"/>
          </w:tcPr>
          <w:p w14:paraId="191C9087" w14:textId="77777777"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Commune (TSMV2)</w:t>
            </w:r>
          </w:p>
          <w:p w14:paraId="0D1DF48F" w14:textId="5F19EDA9" w:rsidR="00144DFF" w:rsidRPr="004068D4" w:rsidRDefault="00144DFF" w:rsidP="00144DFF">
            <w:pPr>
              <w:jc w:val="center"/>
              <w:rPr>
                <w:rFonts w:ascii="Times New Roman" w:hAnsi="Times New Roman" w:cs="Times New Roman"/>
                <w:i/>
                <w:iCs/>
                <w:sz w:val="2"/>
                <w:szCs w:val="2"/>
              </w:rPr>
            </w:pPr>
            <w:r>
              <w:rPr>
                <w:rFonts w:ascii="Times New Roman" w:hAnsi="Times New Roman" w:cs="Times New Roman"/>
                <w:b/>
                <w:bCs/>
                <w:i/>
                <w:iCs/>
                <w:spacing w:val="-5"/>
                <w:sz w:val="20"/>
              </w:rPr>
              <w:t>Ordinary reptarenvirus</w:t>
            </w:r>
          </w:p>
        </w:tc>
        <w:tc>
          <w:tcPr>
            <w:tcW w:w="3119" w:type="dxa"/>
          </w:tcPr>
          <w:p w14:paraId="34B949C0" w14:textId="77777777" w:rsidR="00144DFF" w:rsidRDefault="00144DFF" w:rsidP="00144DFF">
            <w:pPr>
              <w:pStyle w:val="TableParagraph"/>
              <w:ind w:left="0"/>
              <w:rPr>
                <w:spacing w:val="-5"/>
                <w:sz w:val="20"/>
              </w:rPr>
            </w:pPr>
            <w:r w:rsidRPr="0003427C">
              <w:rPr>
                <w:spacing w:val="-5"/>
                <w:sz w:val="20"/>
              </w:rPr>
              <w:t>Tavallinen suomalainen mies 2</w:t>
            </w:r>
          </w:p>
          <w:p w14:paraId="513BCCEB" w14:textId="18011517" w:rsidR="00144DFF" w:rsidRPr="0003427C" w:rsidRDefault="00144DFF" w:rsidP="00144DFF">
            <w:pPr>
              <w:pStyle w:val="TableParagraph"/>
              <w:ind w:left="0"/>
              <w:rPr>
                <w:spacing w:val="-5"/>
                <w:sz w:val="20"/>
              </w:rPr>
            </w:pPr>
            <w:r>
              <w:rPr>
                <w:spacing w:val="-5"/>
                <w:sz w:val="20"/>
              </w:rPr>
              <w:t>Reptarenavirus comum</w:t>
            </w:r>
          </w:p>
        </w:tc>
        <w:tc>
          <w:tcPr>
            <w:tcW w:w="2551" w:type="dxa"/>
          </w:tcPr>
          <w:p w14:paraId="7E312B55" w14:textId="7FE6F4C6" w:rsidR="00144DFF" w:rsidRPr="00FC6531" w:rsidRDefault="00144DFF" w:rsidP="00144DFF">
            <w:pPr>
              <w:pStyle w:val="TableParagraph"/>
              <w:ind w:left="0"/>
              <w:rPr>
                <w:i/>
                <w:iCs/>
                <w:spacing w:val="-5"/>
                <w:sz w:val="20"/>
              </w:rPr>
            </w:pPr>
            <w:r>
              <w:rPr>
                <w:i/>
                <w:iCs/>
                <w:spacing w:val="-5"/>
                <w:sz w:val="20"/>
              </w:rPr>
              <w:t>Boa constrictor</w:t>
            </w:r>
          </w:p>
        </w:tc>
        <w:tc>
          <w:tcPr>
            <w:tcW w:w="1418" w:type="dxa"/>
          </w:tcPr>
          <w:p w14:paraId="3F586586" w14:textId="44EFA201" w:rsidR="00144DFF" w:rsidRPr="00FC6531" w:rsidRDefault="00144DFF" w:rsidP="00144DFF">
            <w:pPr>
              <w:pStyle w:val="TableParagraph"/>
              <w:ind w:left="0"/>
              <w:rPr>
                <w:spacing w:val="-5"/>
                <w:sz w:val="20"/>
              </w:rPr>
            </w:pPr>
            <w:r>
              <w:rPr>
                <w:spacing w:val="-5"/>
                <w:sz w:val="20"/>
              </w:rPr>
              <w:t>Boidae</w:t>
            </w:r>
          </w:p>
        </w:tc>
        <w:tc>
          <w:tcPr>
            <w:tcW w:w="1984" w:type="dxa"/>
          </w:tcPr>
          <w:p w14:paraId="3A98CC4E"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3D3B9315" w14:textId="123F122D" w:rsidR="00144DFF" w:rsidRPr="00FC6531" w:rsidRDefault="00144DFF" w:rsidP="00144DFF">
            <w:pPr>
              <w:pStyle w:val="TableParagraph"/>
              <w:ind w:left="0"/>
              <w:rPr>
                <w:spacing w:val="-5"/>
                <w:sz w:val="20"/>
              </w:rPr>
            </w:pPr>
          </w:p>
        </w:tc>
        <w:tc>
          <w:tcPr>
            <w:tcW w:w="3124" w:type="dxa"/>
          </w:tcPr>
          <w:p w14:paraId="31865875" w14:textId="628B1DAA"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55E299B3" w14:textId="77777777" w:rsidTr="00D738D3">
        <w:trPr>
          <w:trHeight w:val="262"/>
        </w:trPr>
        <w:tc>
          <w:tcPr>
            <w:tcW w:w="2836" w:type="dxa"/>
          </w:tcPr>
          <w:p w14:paraId="23E63F5F" w14:textId="5319E651"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Giessenae (UGV1)</w:t>
            </w:r>
          </w:p>
          <w:p w14:paraId="23A5A438" w14:textId="005C3EA8" w:rsidR="00144DFF" w:rsidRPr="004068D4" w:rsidRDefault="00144DFF" w:rsidP="00144DFF">
            <w:pPr>
              <w:jc w:val="center"/>
              <w:rPr>
                <w:rFonts w:ascii="Times New Roman" w:hAnsi="Times New Roman" w:cs="Times New Roman"/>
                <w:b/>
                <w:bCs/>
                <w:i/>
                <w:iCs/>
                <w:spacing w:val="-5"/>
                <w:sz w:val="20"/>
              </w:rPr>
            </w:pPr>
            <w:r>
              <w:rPr>
                <w:rFonts w:ascii="Times New Roman" w:hAnsi="Times New Roman" w:cs="Times New Roman"/>
                <w:b/>
                <w:bCs/>
                <w:i/>
                <w:iCs/>
                <w:spacing w:val="-5"/>
                <w:sz w:val="20"/>
              </w:rPr>
              <w:t>Giessen reptarenavirus</w:t>
            </w:r>
          </w:p>
          <w:p w14:paraId="301A3F8A" w14:textId="6B512ADD" w:rsidR="00144DFF" w:rsidRPr="00FC6531" w:rsidRDefault="00144DFF" w:rsidP="00144DFF">
            <w:pPr>
              <w:jc w:val="center"/>
              <w:rPr>
                <w:rFonts w:ascii="Times New Roman" w:hAnsi="Times New Roman" w:cs="Times New Roman"/>
                <w:sz w:val="2"/>
                <w:szCs w:val="2"/>
              </w:rPr>
            </w:pPr>
          </w:p>
        </w:tc>
        <w:tc>
          <w:tcPr>
            <w:tcW w:w="3119" w:type="dxa"/>
          </w:tcPr>
          <w:p w14:paraId="7A046606" w14:textId="5BB9B12F" w:rsidR="00144DFF" w:rsidRPr="0003427C" w:rsidRDefault="00144DFF" w:rsidP="00144DFF">
            <w:pPr>
              <w:pStyle w:val="TableParagraph"/>
              <w:ind w:left="0"/>
              <w:rPr>
                <w:spacing w:val="-5"/>
                <w:sz w:val="20"/>
              </w:rPr>
            </w:pPr>
            <w:r w:rsidRPr="0003427C">
              <w:rPr>
                <w:spacing w:val="-5"/>
                <w:sz w:val="20"/>
              </w:rPr>
              <w:t>University of Giessen 1</w:t>
            </w:r>
          </w:p>
        </w:tc>
        <w:tc>
          <w:tcPr>
            <w:tcW w:w="2551" w:type="dxa"/>
          </w:tcPr>
          <w:p w14:paraId="15CAECAB" w14:textId="5DC8A5FA" w:rsidR="00144DFF" w:rsidRPr="00FC6531" w:rsidRDefault="00144DFF" w:rsidP="00144DFF">
            <w:pPr>
              <w:pStyle w:val="TableParagraph"/>
              <w:ind w:left="0"/>
              <w:rPr>
                <w:i/>
                <w:iCs/>
                <w:spacing w:val="-5"/>
                <w:sz w:val="20"/>
              </w:rPr>
            </w:pPr>
            <w:r>
              <w:rPr>
                <w:i/>
                <w:iCs/>
                <w:spacing w:val="-5"/>
                <w:sz w:val="20"/>
              </w:rPr>
              <w:t>Boa constrictor</w:t>
            </w:r>
          </w:p>
        </w:tc>
        <w:tc>
          <w:tcPr>
            <w:tcW w:w="1418" w:type="dxa"/>
          </w:tcPr>
          <w:p w14:paraId="24E61299" w14:textId="44F6D6DB" w:rsidR="00144DFF" w:rsidRPr="00FC6531" w:rsidRDefault="00144DFF" w:rsidP="00144DFF">
            <w:pPr>
              <w:pStyle w:val="TableParagraph"/>
              <w:ind w:left="0"/>
              <w:rPr>
                <w:spacing w:val="-5"/>
                <w:sz w:val="20"/>
              </w:rPr>
            </w:pPr>
            <w:r>
              <w:rPr>
                <w:spacing w:val="-5"/>
                <w:sz w:val="20"/>
              </w:rPr>
              <w:t>Boidae</w:t>
            </w:r>
          </w:p>
        </w:tc>
        <w:tc>
          <w:tcPr>
            <w:tcW w:w="1984" w:type="dxa"/>
          </w:tcPr>
          <w:p w14:paraId="54B5C0FE"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29642D15" w14:textId="18A9003F" w:rsidR="00144DFF" w:rsidRPr="00FC6531" w:rsidRDefault="00144DFF" w:rsidP="00144DFF">
            <w:pPr>
              <w:pStyle w:val="TableParagraph"/>
              <w:ind w:left="0"/>
              <w:rPr>
                <w:spacing w:val="-5"/>
                <w:sz w:val="20"/>
              </w:rPr>
            </w:pPr>
          </w:p>
        </w:tc>
        <w:tc>
          <w:tcPr>
            <w:tcW w:w="3124" w:type="dxa"/>
          </w:tcPr>
          <w:p w14:paraId="03224CA2" w14:textId="63F2927A"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AEEE77B" w14:textId="77777777" w:rsidTr="00D738D3">
        <w:trPr>
          <w:trHeight w:val="262"/>
        </w:trPr>
        <w:tc>
          <w:tcPr>
            <w:tcW w:w="2836" w:type="dxa"/>
          </w:tcPr>
          <w:p w14:paraId="273A198C" w14:textId="77777777"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Giessenae (UGV</w:t>
            </w:r>
            <w:r>
              <w:rPr>
                <w:rFonts w:ascii="Times New Roman" w:hAnsi="Times New Roman" w:cs="Times New Roman"/>
                <w:b/>
                <w:bCs/>
                <w:spacing w:val="-5"/>
                <w:sz w:val="20"/>
              </w:rPr>
              <w:t>2</w:t>
            </w:r>
            <w:r w:rsidRPr="00FC6531">
              <w:rPr>
                <w:rFonts w:ascii="Times New Roman" w:hAnsi="Times New Roman" w:cs="Times New Roman"/>
                <w:b/>
                <w:bCs/>
                <w:spacing w:val="-5"/>
                <w:sz w:val="20"/>
              </w:rPr>
              <w:t>)</w:t>
            </w:r>
          </w:p>
          <w:p w14:paraId="7AF2E6A0" w14:textId="77777777" w:rsidR="00144DFF" w:rsidRPr="004068D4" w:rsidRDefault="00144DFF" w:rsidP="00144DFF">
            <w:pPr>
              <w:jc w:val="center"/>
              <w:rPr>
                <w:rFonts w:ascii="Times New Roman" w:hAnsi="Times New Roman" w:cs="Times New Roman"/>
                <w:b/>
                <w:bCs/>
                <w:i/>
                <w:iCs/>
                <w:spacing w:val="-5"/>
                <w:sz w:val="20"/>
              </w:rPr>
            </w:pPr>
            <w:r>
              <w:rPr>
                <w:rFonts w:ascii="Times New Roman" w:hAnsi="Times New Roman" w:cs="Times New Roman"/>
                <w:b/>
                <w:bCs/>
                <w:i/>
                <w:iCs/>
                <w:spacing w:val="-5"/>
                <w:sz w:val="20"/>
              </w:rPr>
              <w:t>Giessen reptarenavirus</w:t>
            </w:r>
          </w:p>
          <w:p w14:paraId="675D3BF9" w14:textId="77777777" w:rsidR="00144DFF" w:rsidRDefault="00144DFF" w:rsidP="00144DFF">
            <w:pPr>
              <w:jc w:val="center"/>
              <w:rPr>
                <w:rFonts w:ascii="Times New Roman" w:hAnsi="Times New Roman" w:cs="Times New Roman"/>
                <w:sz w:val="2"/>
                <w:szCs w:val="2"/>
              </w:rPr>
            </w:pPr>
          </w:p>
          <w:p w14:paraId="712F405E" w14:textId="53866F00" w:rsidR="00144DFF" w:rsidRPr="00FC6531" w:rsidRDefault="00144DFF" w:rsidP="00144DFF">
            <w:pPr>
              <w:jc w:val="center"/>
              <w:rPr>
                <w:rFonts w:ascii="Times New Roman" w:hAnsi="Times New Roman" w:cs="Times New Roman"/>
                <w:sz w:val="2"/>
                <w:szCs w:val="2"/>
              </w:rPr>
            </w:pPr>
          </w:p>
        </w:tc>
        <w:tc>
          <w:tcPr>
            <w:tcW w:w="3119" w:type="dxa"/>
          </w:tcPr>
          <w:p w14:paraId="3CC54CE9" w14:textId="7DCF37C1" w:rsidR="00144DFF" w:rsidRPr="0003427C" w:rsidRDefault="00144DFF" w:rsidP="00144DFF">
            <w:pPr>
              <w:pStyle w:val="TableParagraph"/>
              <w:ind w:left="0"/>
              <w:rPr>
                <w:spacing w:val="-5"/>
                <w:sz w:val="20"/>
              </w:rPr>
            </w:pPr>
            <w:r w:rsidRPr="0003427C">
              <w:rPr>
                <w:spacing w:val="-5"/>
                <w:sz w:val="20"/>
              </w:rPr>
              <w:t>University of Giessen 2</w:t>
            </w:r>
          </w:p>
        </w:tc>
        <w:tc>
          <w:tcPr>
            <w:tcW w:w="2551" w:type="dxa"/>
          </w:tcPr>
          <w:p w14:paraId="78245CBC" w14:textId="6DD923BC" w:rsidR="00144DFF" w:rsidRPr="00FC6531" w:rsidRDefault="00144DFF" w:rsidP="00144DFF">
            <w:pPr>
              <w:pStyle w:val="TableParagraph"/>
              <w:ind w:left="0"/>
              <w:rPr>
                <w:i/>
                <w:iCs/>
                <w:spacing w:val="-5"/>
                <w:sz w:val="20"/>
              </w:rPr>
            </w:pPr>
            <w:r>
              <w:rPr>
                <w:i/>
                <w:iCs/>
                <w:spacing w:val="-5"/>
                <w:sz w:val="20"/>
              </w:rPr>
              <w:t>Boa constrictor</w:t>
            </w:r>
          </w:p>
        </w:tc>
        <w:tc>
          <w:tcPr>
            <w:tcW w:w="1418" w:type="dxa"/>
          </w:tcPr>
          <w:p w14:paraId="26068D30" w14:textId="5DB7DD2A" w:rsidR="00144DFF" w:rsidRPr="00FC6531" w:rsidRDefault="00144DFF" w:rsidP="00144DFF">
            <w:pPr>
              <w:pStyle w:val="TableParagraph"/>
              <w:ind w:left="0"/>
              <w:rPr>
                <w:spacing w:val="-5"/>
                <w:sz w:val="20"/>
              </w:rPr>
            </w:pPr>
            <w:r>
              <w:rPr>
                <w:spacing w:val="-5"/>
                <w:sz w:val="20"/>
              </w:rPr>
              <w:t>Boidae</w:t>
            </w:r>
          </w:p>
        </w:tc>
        <w:tc>
          <w:tcPr>
            <w:tcW w:w="1984" w:type="dxa"/>
          </w:tcPr>
          <w:p w14:paraId="3B9D4453"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64632BB3" w14:textId="267B37B2" w:rsidR="00144DFF" w:rsidRPr="00FC6531" w:rsidRDefault="00144DFF" w:rsidP="00144DFF">
            <w:pPr>
              <w:pStyle w:val="TableParagraph"/>
              <w:ind w:left="0"/>
              <w:rPr>
                <w:spacing w:val="-5"/>
                <w:sz w:val="20"/>
              </w:rPr>
            </w:pPr>
          </w:p>
        </w:tc>
        <w:tc>
          <w:tcPr>
            <w:tcW w:w="3124" w:type="dxa"/>
          </w:tcPr>
          <w:p w14:paraId="4B9053E2" w14:textId="16729B9B"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24CFD769" w14:textId="77777777" w:rsidTr="00D738D3">
        <w:trPr>
          <w:trHeight w:val="262"/>
        </w:trPr>
        <w:tc>
          <w:tcPr>
            <w:tcW w:w="2836" w:type="dxa"/>
            <w:tcBorders>
              <w:bottom w:val="single" w:sz="4" w:space="0" w:color="auto"/>
            </w:tcBorders>
          </w:tcPr>
          <w:p w14:paraId="73100A98" w14:textId="77777777" w:rsidR="00144DFF" w:rsidRDefault="00144DFF" w:rsidP="00144DFF">
            <w:pPr>
              <w:jc w:val="center"/>
              <w:rPr>
                <w:rFonts w:ascii="Times New Roman" w:hAnsi="Times New Roman" w:cs="Times New Roman"/>
                <w:b/>
                <w:bCs/>
                <w:spacing w:val="-5"/>
                <w:sz w:val="20"/>
              </w:rPr>
            </w:pPr>
            <w:r w:rsidRPr="00FC6531">
              <w:rPr>
                <w:rFonts w:ascii="Times New Roman" w:hAnsi="Times New Roman" w:cs="Times New Roman"/>
                <w:b/>
                <w:bCs/>
                <w:spacing w:val="-5"/>
                <w:sz w:val="20"/>
              </w:rPr>
              <w:t>Giessenae (UGV</w:t>
            </w:r>
            <w:r>
              <w:rPr>
                <w:rFonts w:ascii="Times New Roman" w:hAnsi="Times New Roman" w:cs="Times New Roman"/>
                <w:b/>
                <w:bCs/>
                <w:spacing w:val="-5"/>
                <w:sz w:val="20"/>
              </w:rPr>
              <w:t>3</w:t>
            </w:r>
            <w:r w:rsidRPr="00FC6531">
              <w:rPr>
                <w:rFonts w:ascii="Times New Roman" w:hAnsi="Times New Roman" w:cs="Times New Roman"/>
                <w:b/>
                <w:bCs/>
                <w:spacing w:val="-5"/>
                <w:sz w:val="20"/>
              </w:rPr>
              <w:t>)</w:t>
            </w:r>
          </w:p>
          <w:p w14:paraId="1BA870EA" w14:textId="77777777" w:rsidR="00144DFF" w:rsidRPr="004068D4" w:rsidRDefault="00144DFF" w:rsidP="00144DFF">
            <w:pPr>
              <w:jc w:val="center"/>
              <w:rPr>
                <w:rFonts w:ascii="Times New Roman" w:hAnsi="Times New Roman" w:cs="Times New Roman"/>
                <w:b/>
                <w:bCs/>
                <w:i/>
                <w:iCs/>
                <w:spacing w:val="-5"/>
                <w:sz w:val="20"/>
              </w:rPr>
            </w:pPr>
            <w:r>
              <w:rPr>
                <w:rFonts w:ascii="Times New Roman" w:hAnsi="Times New Roman" w:cs="Times New Roman"/>
                <w:b/>
                <w:bCs/>
                <w:i/>
                <w:iCs/>
                <w:spacing w:val="-5"/>
                <w:sz w:val="20"/>
              </w:rPr>
              <w:t>Giessen reptarenavirus</w:t>
            </w:r>
          </w:p>
          <w:p w14:paraId="3A33467B" w14:textId="49735CD5" w:rsidR="00144DFF" w:rsidRPr="00FC6531" w:rsidRDefault="00144DFF" w:rsidP="00144DFF">
            <w:pPr>
              <w:jc w:val="center"/>
              <w:rPr>
                <w:rFonts w:ascii="Times New Roman" w:hAnsi="Times New Roman" w:cs="Times New Roman"/>
                <w:sz w:val="2"/>
                <w:szCs w:val="2"/>
              </w:rPr>
            </w:pPr>
          </w:p>
        </w:tc>
        <w:tc>
          <w:tcPr>
            <w:tcW w:w="3119" w:type="dxa"/>
            <w:tcBorders>
              <w:bottom w:val="single" w:sz="4" w:space="0" w:color="auto"/>
            </w:tcBorders>
          </w:tcPr>
          <w:p w14:paraId="5C23ACA1" w14:textId="43AC45BF" w:rsidR="00144DFF" w:rsidRPr="0003427C" w:rsidRDefault="00144DFF" w:rsidP="00144DFF">
            <w:pPr>
              <w:pStyle w:val="TableParagraph"/>
              <w:ind w:left="0"/>
              <w:rPr>
                <w:spacing w:val="-5"/>
                <w:sz w:val="20"/>
              </w:rPr>
            </w:pPr>
            <w:r w:rsidRPr="0003427C">
              <w:rPr>
                <w:spacing w:val="-5"/>
                <w:sz w:val="20"/>
              </w:rPr>
              <w:t>Univ</w:t>
            </w:r>
            <w:r>
              <w:rPr>
                <w:spacing w:val="-5"/>
                <w:sz w:val="20"/>
              </w:rPr>
              <w:t>e</w:t>
            </w:r>
            <w:r w:rsidRPr="0003427C">
              <w:rPr>
                <w:spacing w:val="-5"/>
                <w:sz w:val="20"/>
              </w:rPr>
              <w:t>rsity of Giessen 3</w:t>
            </w:r>
          </w:p>
        </w:tc>
        <w:tc>
          <w:tcPr>
            <w:tcW w:w="2551" w:type="dxa"/>
            <w:tcBorders>
              <w:bottom w:val="single" w:sz="4" w:space="0" w:color="auto"/>
            </w:tcBorders>
          </w:tcPr>
          <w:p w14:paraId="5FA2956C" w14:textId="13A69B08" w:rsidR="00144DFF" w:rsidRPr="00FC6531" w:rsidRDefault="00144DFF" w:rsidP="00144DFF">
            <w:pPr>
              <w:pStyle w:val="TableParagraph"/>
              <w:ind w:left="0"/>
              <w:rPr>
                <w:i/>
                <w:iCs/>
                <w:spacing w:val="-5"/>
                <w:sz w:val="20"/>
              </w:rPr>
            </w:pPr>
            <w:r>
              <w:rPr>
                <w:i/>
                <w:iCs/>
                <w:spacing w:val="-5"/>
                <w:sz w:val="20"/>
              </w:rPr>
              <w:t>Boa constrictor</w:t>
            </w:r>
          </w:p>
        </w:tc>
        <w:tc>
          <w:tcPr>
            <w:tcW w:w="1418" w:type="dxa"/>
            <w:tcBorders>
              <w:bottom w:val="single" w:sz="4" w:space="0" w:color="auto"/>
            </w:tcBorders>
          </w:tcPr>
          <w:p w14:paraId="7B4B3084" w14:textId="209DDB54" w:rsidR="00144DFF" w:rsidRPr="00FC6531" w:rsidRDefault="00144DFF" w:rsidP="00144DFF">
            <w:pPr>
              <w:pStyle w:val="TableParagraph"/>
              <w:ind w:left="0"/>
              <w:rPr>
                <w:spacing w:val="-5"/>
                <w:sz w:val="20"/>
              </w:rPr>
            </w:pPr>
            <w:r>
              <w:rPr>
                <w:spacing w:val="-5"/>
                <w:sz w:val="20"/>
              </w:rPr>
              <w:t>Boidae</w:t>
            </w:r>
          </w:p>
        </w:tc>
        <w:tc>
          <w:tcPr>
            <w:tcW w:w="1984" w:type="dxa"/>
            <w:tcBorders>
              <w:bottom w:val="single" w:sz="4" w:space="0" w:color="auto"/>
            </w:tcBorders>
          </w:tcPr>
          <w:p w14:paraId="54F2DD71"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0E912175" w14:textId="60147417" w:rsidR="00144DFF" w:rsidRPr="00FC6531" w:rsidRDefault="00144DFF" w:rsidP="00144DFF">
            <w:pPr>
              <w:pStyle w:val="TableParagraph"/>
              <w:ind w:left="0"/>
              <w:rPr>
                <w:spacing w:val="-5"/>
                <w:sz w:val="20"/>
              </w:rPr>
            </w:pPr>
          </w:p>
        </w:tc>
        <w:tc>
          <w:tcPr>
            <w:tcW w:w="3124" w:type="dxa"/>
            <w:tcBorders>
              <w:bottom w:val="single" w:sz="4" w:space="0" w:color="auto"/>
            </w:tcBorders>
          </w:tcPr>
          <w:p w14:paraId="70BD2F63" w14:textId="2FBF2673"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94311E" w14:paraId="2524E068" w14:textId="77777777" w:rsidTr="00D738D3">
        <w:trPr>
          <w:trHeight w:val="262"/>
        </w:trPr>
        <w:tc>
          <w:tcPr>
            <w:tcW w:w="2836" w:type="dxa"/>
            <w:tcBorders>
              <w:top w:val="single" w:sz="4" w:space="0" w:color="auto"/>
            </w:tcBorders>
            <w:shd w:val="clear" w:color="auto" w:fill="BFBFBF" w:themeFill="background1" w:themeFillShade="BF"/>
          </w:tcPr>
          <w:p w14:paraId="48A8F516" w14:textId="4FF4835C" w:rsidR="0094311E" w:rsidRPr="00FC6531" w:rsidRDefault="0094311E" w:rsidP="0094311E">
            <w:pPr>
              <w:jc w:val="center"/>
              <w:rPr>
                <w:rFonts w:ascii="Times New Roman" w:hAnsi="Times New Roman" w:cs="Times New Roman"/>
                <w:b/>
                <w:bCs/>
                <w:spacing w:val="-5"/>
                <w:sz w:val="20"/>
              </w:rPr>
            </w:pPr>
            <w:r>
              <w:rPr>
                <w:rFonts w:ascii="Arial Black" w:hAnsi="Arial Black"/>
                <w:b/>
                <w:sz w:val="20"/>
              </w:rPr>
              <w:t>V</w:t>
            </w:r>
            <w:r w:rsidRPr="00A577FF">
              <w:rPr>
                <w:rFonts w:ascii="Arial Black" w:hAnsi="Arial Black"/>
                <w:b/>
                <w:sz w:val="20"/>
              </w:rPr>
              <w:t>irus</w:t>
            </w:r>
            <w:r>
              <w:rPr>
                <w:rFonts w:ascii="Arial Black" w:hAnsi="Arial Black"/>
                <w:b/>
                <w:sz w:val="20"/>
              </w:rPr>
              <w:t xml:space="preserve"> spécie</w:t>
            </w:r>
          </w:p>
        </w:tc>
        <w:tc>
          <w:tcPr>
            <w:tcW w:w="3119" w:type="dxa"/>
            <w:tcBorders>
              <w:top w:val="single" w:sz="4" w:space="0" w:color="auto"/>
            </w:tcBorders>
            <w:shd w:val="clear" w:color="auto" w:fill="BFBFBF" w:themeFill="background1" w:themeFillShade="BF"/>
          </w:tcPr>
          <w:p w14:paraId="14CF16A6" w14:textId="1BA8B75C" w:rsidR="0094311E" w:rsidRPr="0003427C" w:rsidRDefault="0094311E" w:rsidP="0094311E">
            <w:pPr>
              <w:pStyle w:val="TableParagraph"/>
              <w:ind w:left="0"/>
              <w:rPr>
                <w:spacing w:val="-5"/>
                <w:sz w:val="20"/>
              </w:rPr>
            </w:pPr>
            <w:r>
              <w:rPr>
                <w:rFonts w:ascii="Arial Black" w:hAnsi="Arial Black"/>
                <w:spacing w:val="-2"/>
                <w:sz w:val="20"/>
              </w:rPr>
              <w:t>N</w:t>
            </w:r>
            <w:r w:rsidR="000E3933">
              <w:rPr>
                <w:rFonts w:ascii="Arial Black" w:hAnsi="Arial Black"/>
                <w:spacing w:val="-2"/>
                <w:sz w:val="20"/>
              </w:rPr>
              <w:t>a</w:t>
            </w:r>
            <w:r>
              <w:rPr>
                <w:rFonts w:ascii="Arial Black" w:hAnsi="Arial Black"/>
                <w:spacing w:val="-2"/>
                <w:sz w:val="20"/>
              </w:rPr>
              <w:t xml:space="preserve">me </w:t>
            </w:r>
            <w:r w:rsidR="000E3933">
              <w:rPr>
                <w:rFonts w:ascii="Arial Black" w:hAnsi="Arial Black"/>
                <w:spacing w:val="-2"/>
                <w:sz w:val="20"/>
              </w:rPr>
              <w:t>of</w:t>
            </w:r>
            <w:r>
              <w:rPr>
                <w:rFonts w:ascii="Arial Black" w:hAnsi="Arial Black"/>
                <w:spacing w:val="-2"/>
                <w:sz w:val="20"/>
              </w:rPr>
              <w:t xml:space="preserve"> vírus</w:t>
            </w:r>
          </w:p>
        </w:tc>
        <w:tc>
          <w:tcPr>
            <w:tcW w:w="2551" w:type="dxa"/>
            <w:tcBorders>
              <w:top w:val="single" w:sz="4" w:space="0" w:color="auto"/>
            </w:tcBorders>
            <w:shd w:val="clear" w:color="auto" w:fill="BFBFBF" w:themeFill="background1" w:themeFillShade="BF"/>
          </w:tcPr>
          <w:p w14:paraId="67A4A6FC" w14:textId="1DF8E20C" w:rsidR="0094311E" w:rsidRDefault="0094311E" w:rsidP="0094311E">
            <w:pPr>
              <w:pStyle w:val="TableParagraph"/>
              <w:ind w:left="0"/>
              <w:rPr>
                <w:i/>
                <w:iCs/>
                <w:spacing w:val="-5"/>
                <w:sz w:val="20"/>
              </w:rPr>
            </w:pPr>
            <w:r w:rsidRPr="00A577FF">
              <w:rPr>
                <w:rFonts w:ascii="Arial Black" w:hAnsi="Arial Black"/>
                <w:spacing w:val="-2"/>
                <w:sz w:val="20"/>
              </w:rPr>
              <w:t>host</w:t>
            </w:r>
          </w:p>
        </w:tc>
        <w:tc>
          <w:tcPr>
            <w:tcW w:w="1418" w:type="dxa"/>
            <w:tcBorders>
              <w:top w:val="single" w:sz="4" w:space="0" w:color="auto"/>
            </w:tcBorders>
            <w:shd w:val="clear" w:color="auto" w:fill="BFBFBF" w:themeFill="background1" w:themeFillShade="BF"/>
          </w:tcPr>
          <w:p w14:paraId="32A6F2BB" w14:textId="7004A2D3" w:rsidR="0094311E" w:rsidRDefault="0094311E" w:rsidP="0094311E">
            <w:pPr>
              <w:pStyle w:val="TableParagraph"/>
              <w:ind w:left="0"/>
              <w:rPr>
                <w:spacing w:val="-5"/>
                <w:sz w:val="20"/>
              </w:rPr>
            </w:pPr>
            <w:r w:rsidRPr="00A577FF">
              <w:rPr>
                <w:rFonts w:ascii="Arial Black" w:hAnsi="Arial Black"/>
                <w:spacing w:val="-2"/>
                <w:sz w:val="20"/>
              </w:rPr>
              <w:t>Family</w:t>
            </w:r>
          </w:p>
        </w:tc>
        <w:tc>
          <w:tcPr>
            <w:tcW w:w="1984" w:type="dxa"/>
            <w:tcBorders>
              <w:top w:val="single" w:sz="4" w:space="0" w:color="auto"/>
            </w:tcBorders>
            <w:shd w:val="clear" w:color="auto" w:fill="BFBFBF" w:themeFill="background1" w:themeFillShade="BF"/>
          </w:tcPr>
          <w:p w14:paraId="49BAB9F6" w14:textId="7CE768E4" w:rsidR="0094311E" w:rsidRDefault="0094311E" w:rsidP="0094311E">
            <w:pPr>
              <w:pStyle w:val="TableParagraph"/>
              <w:ind w:left="0"/>
              <w:rPr>
                <w:spacing w:val="-5"/>
                <w:sz w:val="20"/>
              </w:rPr>
            </w:pPr>
            <w:r w:rsidRPr="00A577FF">
              <w:rPr>
                <w:rFonts w:ascii="Arial Black" w:hAnsi="Arial Black"/>
                <w:spacing w:val="-2"/>
                <w:sz w:val="20"/>
              </w:rPr>
              <w:t>Geografic</w:t>
            </w:r>
            <w:r>
              <w:rPr>
                <w:rFonts w:ascii="Arial Black" w:hAnsi="Arial Black"/>
                <w:spacing w:val="-2"/>
                <w:sz w:val="20"/>
              </w:rPr>
              <w:t xml:space="preserve"> </w:t>
            </w:r>
            <w:r w:rsidRPr="00A577FF">
              <w:rPr>
                <w:rFonts w:ascii="Arial Black" w:hAnsi="Arial Black"/>
                <w:spacing w:val="-2"/>
                <w:sz w:val="20"/>
              </w:rPr>
              <w:t>region</w:t>
            </w:r>
          </w:p>
        </w:tc>
        <w:tc>
          <w:tcPr>
            <w:tcW w:w="3124" w:type="dxa"/>
            <w:tcBorders>
              <w:top w:val="single" w:sz="4" w:space="0" w:color="auto"/>
            </w:tcBorders>
            <w:shd w:val="clear" w:color="auto" w:fill="BFBFBF" w:themeFill="background1" w:themeFillShade="BF"/>
          </w:tcPr>
          <w:p w14:paraId="1B7CFDE4" w14:textId="54AFF6ED" w:rsidR="0094311E" w:rsidRDefault="0094311E" w:rsidP="0094311E">
            <w:pPr>
              <w:pStyle w:val="TableParagraph"/>
              <w:ind w:left="0"/>
              <w:rPr>
                <w:spacing w:val="-5"/>
                <w:sz w:val="20"/>
              </w:rPr>
            </w:pPr>
            <w:r w:rsidRPr="00A577FF">
              <w:rPr>
                <w:rFonts w:ascii="Arial Black" w:hAnsi="Arial Black"/>
                <w:sz w:val="20"/>
              </w:rPr>
              <w:t>Doença</w:t>
            </w:r>
          </w:p>
        </w:tc>
      </w:tr>
      <w:tr w:rsidR="00EA5EF3" w14:paraId="6FD903D2" w14:textId="77777777" w:rsidTr="00D738D3">
        <w:trPr>
          <w:trHeight w:val="262"/>
        </w:trPr>
        <w:tc>
          <w:tcPr>
            <w:tcW w:w="15032" w:type="dxa"/>
            <w:gridSpan w:val="6"/>
            <w:tcBorders>
              <w:bottom w:val="single" w:sz="4" w:space="0" w:color="auto"/>
            </w:tcBorders>
            <w:shd w:val="clear" w:color="auto" w:fill="000000" w:themeFill="text1"/>
          </w:tcPr>
          <w:p w14:paraId="75A5AC89" w14:textId="12545B15" w:rsidR="00EA5EF3" w:rsidRPr="001C32B2" w:rsidRDefault="00EA5EF3" w:rsidP="0094311E">
            <w:pPr>
              <w:pStyle w:val="TableParagraph"/>
              <w:ind w:left="0"/>
              <w:rPr>
                <w:rFonts w:ascii="Arial Black" w:hAnsi="Arial Black"/>
                <w:spacing w:val="-5"/>
                <w:sz w:val="20"/>
              </w:rPr>
            </w:pPr>
            <w:r>
              <w:rPr>
                <w:rFonts w:ascii="Arial Black" w:hAnsi="Arial Black"/>
                <w:spacing w:val="-5"/>
                <w:sz w:val="20"/>
              </w:rPr>
              <w:t>HARTMANVIRUS (R</w:t>
            </w:r>
            <w:r w:rsidR="000161F8">
              <w:rPr>
                <w:rFonts w:ascii="Arial Black" w:hAnsi="Arial Black"/>
                <w:spacing w:val="-5"/>
                <w:sz w:val="20"/>
              </w:rPr>
              <w:t>E</w:t>
            </w:r>
            <w:r>
              <w:rPr>
                <w:rFonts w:ascii="Arial Black" w:hAnsi="Arial Black"/>
                <w:spacing w:val="-5"/>
                <w:sz w:val="20"/>
              </w:rPr>
              <w:t>PT</w:t>
            </w:r>
            <w:r w:rsidR="000161F8">
              <w:rPr>
                <w:rFonts w:ascii="Arial Black" w:hAnsi="Arial Black"/>
                <w:spacing w:val="-5"/>
                <w:sz w:val="20"/>
              </w:rPr>
              <w:t>ILES</w:t>
            </w:r>
            <w:r>
              <w:rPr>
                <w:rFonts w:ascii="Arial Black" w:hAnsi="Arial Black"/>
                <w:spacing w:val="-5"/>
                <w:sz w:val="20"/>
              </w:rPr>
              <w:t>)</w:t>
            </w:r>
          </w:p>
        </w:tc>
      </w:tr>
      <w:tr w:rsidR="00144DFF" w14:paraId="7B6EE60B" w14:textId="77777777" w:rsidTr="00D738D3">
        <w:trPr>
          <w:trHeight w:val="262"/>
        </w:trPr>
        <w:tc>
          <w:tcPr>
            <w:tcW w:w="2836" w:type="dxa"/>
            <w:tcBorders>
              <w:top w:val="single" w:sz="4" w:space="0" w:color="auto"/>
            </w:tcBorders>
          </w:tcPr>
          <w:p w14:paraId="5B31E1E8" w14:textId="77777777" w:rsidR="00144DFF" w:rsidRDefault="00144DFF" w:rsidP="00144DFF">
            <w:pPr>
              <w:pStyle w:val="TableParagraph"/>
              <w:ind w:left="0"/>
              <w:rPr>
                <w:b/>
                <w:bCs/>
                <w:spacing w:val="-5"/>
                <w:sz w:val="20"/>
              </w:rPr>
            </w:pPr>
            <w:r>
              <w:rPr>
                <w:b/>
                <w:bCs/>
                <w:spacing w:val="-5"/>
                <w:sz w:val="20"/>
              </w:rPr>
              <w:t>Brazilense (SPVV1)</w:t>
            </w:r>
          </w:p>
          <w:p w14:paraId="7143D1C0" w14:textId="58CEBA16" w:rsidR="00144DFF" w:rsidRPr="00CE1CB2" w:rsidRDefault="00144DFF" w:rsidP="00144DFF">
            <w:pPr>
              <w:pStyle w:val="TableParagraph"/>
              <w:ind w:left="0"/>
              <w:rPr>
                <w:b/>
                <w:bCs/>
                <w:i/>
                <w:iCs/>
                <w:spacing w:val="-5"/>
                <w:sz w:val="20"/>
              </w:rPr>
            </w:pPr>
            <w:r>
              <w:rPr>
                <w:b/>
                <w:bCs/>
                <w:i/>
                <w:iCs/>
                <w:spacing w:val="-5"/>
                <w:sz w:val="20"/>
              </w:rPr>
              <w:t>Setpatvet hartmanivirus</w:t>
            </w:r>
          </w:p>
        </w:tc>
        <w:tc>
          <w:tcPr>
            <w:tcW w:w="3119" w:type="dxa"/>
            <w:tcBorders>
              <w:top w:val="single" w:sz="4" w:space="0" w:color="auto"/>
            </w:tcBorders>
          </w:tcPr>
          <w:p w14:paraId="04636019" w14:textId="2C0F8C5D" w:rsidR="00144DFF" w:rsidRPr="00A05117" w:rsidRDefault="00144DFF" w:rsidP="00144DFF">
            <w:pPr>
              <w:pStyle w:val="TableParagraph"/>
              <w:ind w:left="0"/>
              <w:rPr>
                <w:spacing w:val="-5"/>
                <w:sz w:val="20"/>
              </w:rPr>
            </w:pPr>
            <w:r w:rsidRPr="00A05117">
              <w:rPr>
                <w:spacing w:val="-5"/>
                <w:sz w:val="20"/>
              </w:rPr>
              <w:t>SetPatVet1</w:t>
            </w:r>
          </w:p>
        </w:tc>
        <w:tc>
          <w:tcPr>
            <w:tcW w:w="2551" w:type="dxa"/>
            <w:tcBorders>
              <w:top w:val="single" w:sz="4" w:space="0" w:color="auto"/>
            </w:tcBorders>
          </w:tcPr>
          <w:p w14:paraId="27F8691D" w14:textId="77777777" w:rsidR="00144DFF" w:rsidRDefault="00144DFF" w:rsidP="00144DFF">
            <w:pPr>
              <w:pStyle w:val="TableParagraph"/>
              <w:ind w:left="0"/>
              <w:rPr>
                <w:i/>
                <w:iCs/>
                <w:spacing w:val="-5"/>
                <w:sz w:val="20"/>
              </w:rPr>
            </w:pPr>
            <w:r>
              <w:rPr>
                <w:i/>
                <w:iCs/>
                <w:spacing w:val="-5"/>
                <w:sz w:val="20"/>
              </w:rPr>
              <w:t>Boa constrictor</w:t>
            </w:r>
          </w:p>
          <w:p w14:paraId="51D29ECC" w14:textId="0D0E5DE1" w:rsidR="00144DFF" w:rsidRDefault="00144DFF" w:rsidP="00144DFF">
            <w:pPr>
              <w:pStyle w:val="TableParagraph"/>
              <w:ind w:left="0"/>
              <w:rPr>
                <w:i/>
                <w:iCs/>
                <w:spacing w:val="-5"/>
                <w:sz w:val="20"/>
              </w:rPr>
            </w:pPr>
          </w:p>
        </w:tc>
        <w:tc>
          <w:tcPr>
            <w:tcW w:w="1418" w:type="dxa"/>
            <w:tcBorders>
              <w:top w:val="single" w:sz="4" w:space="0" w:color="auto"/>
            </w:tcBorders>
          </w:tcPr>
          <w:p w14:paraId="6E741270" w14:textId="77777777" w:rsidR="00144DFF" w:rsidRDefault="00144DFF" w:rsidP="00144DFF">
            <w:pPr>
              <w:pStyle w:val="TableParagraph"/>
              <w:ind w:left="0"/>
              <w:rPr>
                <w:spacing w:val="-5"/>
                <w:sz w:val="20"/>
              </w:rPr>
            </w:pPr>
            <w:r>
              <w:rPr>
                <w:spacing w:val="-5"/>
                <w:sz w:val="20"/>
              </w:rPr>
              <w:t>Boidae</w:t>
            </w:r>
          </w:p>
          <w:p w14:paraId="1822CF41" w14:textId="3B606947" w:rsidR="00144DFF" w:rsidRDefault="00144DFF" w:rsidP="00144DFF">
            <w:pPr>
              <w:pStyle w:val="TableParagraph"/>
              <w:ind w:left="0"/>
              <w:rPr>
                <w:spacing w:val="-5"/>
                <w:sz w:val="20"/>
              </w:rPr>
            </w:pPr>
          </w:p>
        </w:tc>
        <w:tc>
          <w:tcPr>
            <w:tcW w:w="1984" w:type="dxa"/>
            <w:tcBorders>
              <w:top w:val="single" w:sz="4" w:space="0" w:color="auto"/>
            </w:tcBorders>
          </w:tcPr>
          <w:p w14:paraId="0A75AD9C" w14:textId="4531E3D5" w:rsidR="00144DFF" w:rsidRDefault="00144DFF" w:rsidP="00144DFF">
            <w:pPr>
              <w:pStyle w:val="TableParagraph"/>
              <w:ind w:left="0"/>
              <w:rPr>
                <w:spacing w:val="-5"/>
                <w:sz w:val="20"/>
              </w:rPr>
            </w:pPr>
            <w:r>
              <w:rPr>
                <w:spacing w:val="-5"/>
                <w:sz w:val="20"/>
              </w:rPr>
              <w:t>Porto Alegre -Brazil</w:t>
            </w:r>
          </w:p>
        </w:tc>
        <w:tc>
          <w:tcPr>
            <w:tcW w:w="3124" w:type="dxa"/>
            <w:tcBorders>
              <w:top w:val="single" w:sz="4" w:space="0" w:color="auto"/>
            </w:tcBorders>
          </w:tcPr>
          <w:p w14:paraId="5F91E79A" w14:textId="7B360FD0"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9436FAB" w14:textId="77777777" w:rsidTr="00D738D3">
        <w:trPr>
          <w:trHeight w:val="262"/>
        </w:trPr>
        <w:tc>
          <w:tcPr>
            <w:tcW w:w="2836" w:type="dxa"/>
          </w:tcPr>
          <w:p w14:paraId="23D53E67" w14:textId="77777777" w:rsidR="00144DFF" w:rsidRDefault="00144DFF" w:rsidP="00144DFF">
            <w:pPr>
              <w:pStyle w:val="TableParagraph"/>
              <w:ind w:left="0"/>
              <w:rPr>
                <w:b/>
                <w:bCs/>
                <w:spacing w:val="-5"/>
                <w:sz w:val="20"/>
              </w:rPr>
            </w:pPr>
            <w:r>
              <w:rPr>
                <w:b/>
                <w:bCs/>
                <w:spacing w:val="-5"/>
                <w:sz w:val="20"/>
              </w:rPr>
              <w:t>Haartmani (HISV1)</w:t>
            </w:r>
          </w:p>
          <w:p w14:paraId="7F8F5E69" w14:textId="63C6E901" w:rsidR="00144DFF" w:rsidRPr="00DE5686" w:rsidRDefault="00144DFF" w:rsidP="00144DFF">
            <w:pPr>
              <w:pStyle w:val="TableParagraph"/>
              <w:ind w:left="0"/>
              <w:rPr>
                <w:b/>
                <w:bCs/>
                <w:i/>
                <w:iCs/>
                <w:spacing w:val="-5"/>
                <w:sz w:val="20"/>
              </w:rPr>
            </w:pPr>
            <w:r w:rsidRPr="00DE5686">
              <w:rPr>
                <w:b/>
                <w:bCs/>
                <w:i/>
                <w:iCs/>
                <w:spacing w:val="-5"/>
                <w:sz w:val="20"/>
              </w:rPr>
              <w:t>Haartma</w:t>
            </w:r>
            <w:r>
              <w:rPr>
                <w:b/>
                <w:bCs/>
                <w:i/>
                <w:iCs/>
                <w:spacing w:val="-5"/>
                <w:sz w:val="20"/>
              </w:rPr>
              <w:t>nivirus</w:t>
            </w:r>
            <w:r w:rsidRPr="00DE5686">
              <w:rPr>
                <w:b/>
                <w:bCs/>
                <w:i/>
                <w:iCs/>
                <w:spacing w:val="-5"/>
                <w:sz w:val="20"/>
              </w:rPr>
              <w:t xml:space="preserve"> ha</w:t>
            </w:r>
            <w:r>
              <w:rPr>
                <w:b/>
                <w:bCs/>
                <w:i/>
                <w:iCs/>
                <w:spacing w:val="-5"/>
                <w:sz w:val="20"/>
              </w:rPr>
              <w:t>artmani</w:t>
            </w:r>
          </w:p>
        </w:tc>
        <w:tc>
          <w:tcPr>
            <w:tcW w:w="3119" w:type="dxa"/>
          </w:tcPr>
          <w:p w14:paraId="4E7B65D0" w14:textId="441F2721" w:rsidR="00144DFF" w:rsidRPr="00A05117" w:rsidRDefault="00144DFF" w:rsidP="00144DFF">
            <w:pPr>
              <w:pStyle w:val="TableParagraph"/>
              <w:ind w:left="0"/>
              <w:rPr>
                <w:spacing w:val="-5"/>
                <w:sz w:val="20"/>
              </w:rPr>
            </w:pPr>
            <w:r>
              <w:rPr>
                <w:spacing w:val="-5"/>
                <w:sz w:val="20"/>
              </w:rPr>
              <w:t>Haartman Inst. Snake virus 1</w:t>
            </w:r>
          </w:p>
        </w:tc>
        <w:tc>
          <w:tcPr>
            <w:tcW w:w="2551" w:type="dxa"/>
          </w:tcPr>
          <w:p w14:paraId="3A25D349" w14:textId="65F3279C" w:rsidR="00144DFF" w:rsidRDefault="00144DFF" w:rsidP="00144DFF">
            <w:pPr>
              <w:pStyle w:val="TableParagraph"/>
              <w:ind w:left="0"/>
              <w:rPr>
                <w:i/>
                <w:iCs/>
                <w:spacing w:val="-5"/>
                <w:sz w:val="20"/>
              </w:rPr>
            </w:pPr>
            <w:r>
              <w:rPr>
                <w:i/>
                <w:iCs/>
                <w:spacing w:val="-5"/>
                <w:sz w:val="20"/>
              </w:rPr>
              <w:t>Boa constrictor, Piton</w:t>
            </w:r>
          </w:p>
        </w:tc>
        <w:tc>
          <w:tcPr>
            <w:tcW w:w="1418" w:type="dxa"/>
          </w:tcPr>
          <w:p w14:paraId="0E8FCEFA" w14:textId="0BE667C4" w:rsidR="00144DFF" w:rsidRDefault="00144DFF" w:rsidP="00144DFF">
            <w:pPr>
              <w:pStyle w:val="TableParagraph"/>
              <w:ind w:left="0"/>
              <w:rPr>
                <w:spacing w:val="-5"/>
                <w:sz w:val="20"/>
              </w:rPr>
            </w:pPr>
            <w:r>
              <w:rPr>
                <w:spacing w:val="-5"/>
                <w:sz w:val="20"/>
              </w:rPr>
              <w:t>Boidae</w:t>
            </w:r>
          </w:p>
          <w:p w14:paraId="58277C26" w14:textId="6239FE3F" w:rsidR="00144DFF" w:rsidRDefault="00144DFF" w:rsidP="00144DFF">
            <w:pPr>
              <w:pStyle w:val="TableParagraph"/>
              <w:ind w:left="0"/>
              <w:rPr>
                <w:spacing w:val="-5"/>
                <w:sz w:val="20"/>
              </w:rPr>
            </w:pPr>
            <w:r>
              <w:rPr>
                <w:spacing w:val="-5"/>
                <w:sz w:val="20"/>
              </w:rPr>
              <w:t>Pythonidae</w:t>
            </w:r>
          </w:p>
        </w:tc>
        <w:tc>
          <w:tcPr>
            <w:tcW w:w="1984" w:type="dxa"/>
          </w:tcPr>
          <w:p w14:paraId="7DD29578" w14:textId="5974ADFF" w:rsidR="00144DFF" w:rsidRPr="00C009A7" w:rsidRDefault="00144DFF" w:rsidP="00144DFF">
            <w:pPr>
              <w:pStyle w:val="TableParagraph"/>
              <w:ind w:left="0"/>
              <w:rPr>
                <w:spacing w:val="-5"/>
                <w:sz w:val="20"/>
              </w:rPr>
            </w:pPr>
            <w:r w:rsidRPr="00C009A7">
              <w:rPr>
                <w:spacing w:val="-5"/>
                <w:sz w:val="20"/>
              </w:rPr>
              <w:t>Helsin</w:t>
            </w:r>
            <w:r>
              <w:rPr>
                <w:spacing w:val="-5"/>
                <w:sz w:val="20"/>
              </w:rPr>
              <w:t xml:space="preserve">ki - </w:t>
            </w:r>
            <w:r w:rsidRPr="00C009A7">
              <w:rPr>
                <w:spacing w:val="-5"/>
                <w:sz w:val="20"/>
              </w:rPr>
              <w:t>Finl</w:t>
            </w:r>
            <w:r>
              <w:rPr>
                <w:spacing w:val="-5"/>
                <w:sz w:val="20"/>
              </w:rPr>
              <w:t>and</w:t>
            </w:r>
          </w:p>
        </w:tc>
        <w:tc>
          <w:tcPr>
            <w:tcW w:w="3124" w:type="dxa"/>
          </w:tcPr>
          <w:p w14:paraId="12BD0A5E" w14:textId="6056145D"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481224A6" w14:textId="77777777" w:rsidTr="00D738D3">
        <w:trPr>
          <w:trHeight w:val="262"/>
        </w:trPr>
        <w:tc>
          <w:tcPr>
            <w:tcW w:w="2836" w:type="dxa"/>
          </w:tcPr>
          <w:p w14:paraId="346A3B16" w14:textId="77777777" w:rsidR="00144DFF" w:rsidRDefault="00144DFF" w:rsidP="00144DFF">
            <w:pPr>
              <w:pStyle w:val="TableParagraph"/>
              <w:ind w:left="0"/>
              <w:rPr>
                <w:b/>
                <w:bCs/>
                <w:spacing w:val="-5"/>
                <w:sz w:val="20"/>
              </w:rPr>
            </w:pPr>
            <w:r>
              <w:rPr>
                <w:b/>
                <w:bCs/>
                <w:spacing w:val="-5"/>
                <w:sz w:val="20"/>
              </w:rPr>
              <w:t>Haartmani (HISV2)</w:t>
            </w:r>
          </w:p>
          <w:p w14:paraId="01738399" w14:textId="5A461D88" w:rsidR="00144DFF" w:rsidRPr="00981BB7" w:rsidRDefault="00144DFF" w:rsidP="00144DFF">
            <w:pPr>
              <w:pStyle w:val="TableParagraph"/>
              <w:ind w:left="0"/>
              <w:rPr>
                <w:b/>
                <w:bCs/>
                <w:i/>
                <w:iCs/>
                <w:spacing w:val="-5"/>
                <w:sz w:val="20"/>
              </w:rPr>
            </w:pPr>
            <w:r>
              <w:rPr>
                <w:b/>
                <w:bCs/>
                <w:i/>
                <w:iCs/>
                <w:spacing w:val="-5"/>
                <w:sz w:val="20"/>
              </w:rPr>
              <w:t>Hartmanivirus haartmani</w:t>
            </w:r>
          </w:p>
        </w:tc>
        <w:tc>
          <w:tcPr>
            <w:tcW w:w="3119" w:type="dxa"/>
          </w:tcPr>
          <w:p w14:paraId="18A14431" w14:textId="571EA3EB" w:rsidR="00144DFF" w:rsidRPr="00A05117" w:rsidRDefault="00144DFF" w:rsidP="00144DFF">
            <w:pPr>
              <w:pStyle w:val="TableParagraph"/>
              <w:ind w:left="0"/>
              <w:rPr>
                <w:spacing w:val="-5"/>
                <w:sz w:val="20"/>
              </w:rPr>
            </w:pPr>
            <w:r w:rsidRPr="00A05117">
              <w:rPr>
                <w:spacing w:val="-5"/>
                <w:sz w:val="20"/>
              </w:rPr>
              <w:t>Haartman</w:t>
            </w:r>
            <w:r>
              <w:rPr>
                <w:spacing w:val="-5"/>
                <w:sz w:val="20"/>
              </w:rPr>
              <w:t xml:space="preserve"> Inst. Snake virus 2</w:t>
            </w:r>
          </w:p>
        </w:tc>
        <w:tc>
          <w:tcPr>
            <w:tcW w:w="2551" w:type="dxa"/>
          </w:tcPr>
          <w:p w14:paraId="478C40AD" w14:textId="3292B487" w:rsidR="00144DFF" w:rsidRDefault="00144DFF" w:rsidP="00144DFF">
            <w:pPr>
              <w:pStyle w:val="TableParagraph"/>
              <w:ind w:left="0"/>
              <w:rPr>
                <w:i/>
                <w:iCs/>
                <w:spacing w:val="-5"/>
                <w:sz w:val="20"/>
              </w:rPr>
            </w:pPr>
            <w:r>
              <w:rPr>
                <w:i/>
                <w:iCs/>
                <w:spacing w:val="-5"/>
                <w:sz w:val="20"/>
              </w:rPr>
              <w:t>Boa constrictor, Piton</w:t>
            </w:r>
          </w:p>
        </w:tc>
        <w:tc>
          <w:tcPr>
            <w:tcW w:w="1418" w:type="dxa"/>
          </w:tcPr>
          <w:p w14:paraId="4354265E" w14:textId="77777777" w:rsidR="00144DFF" w:rsidRDefault="00144DFF" w:rsidP="00144DFF">
            <w:pPr>
              <w:pStyle w:val="TableParagraph"/>
              <w:ind w:left="0"/>
              <w:rPr>
                <w:spacing w:val="-5"/>
                <w:sz w:val="20"/>
              </w:rPr>
            </w:pPr>
            <w:r>
              <w:rPr>
                <w:spacing w:val="-5"/>
                <w:sz w:val="20"/>
              </w:rPr>
              <w:t>Boidae</w:t>
            </w:r>
          </w:p>
          <w:p w14:paraId="6A99FA3F" w14:textId="2C87D09E" w:rsidR="00144DFF" w:rsidRDefault="00144DFF" w:rsidP="00144DFF">
            <w:pPr>
              <w:pStyle w:val="TableParagraph"/>
              <w:ind w:left="0"/>
              <w:rPr>
                <w:spacing w:val="-5"/>
                <w:sz w:val="20"/>
              </w:rPr>
            </w:pPr>
            <w:r>
              <w:rPr>
                <w:spacing w:val="-5"/>
                <w:sz w:val="20"/>
              </w:rPr>
              <w:t>Pythonidae</w:t>
            </w:r>
          </w:p>
        </w:tc>
        <w:tc>
          <w:tcPr>
            <w:tcW w:w="1984" w:type="dxa"/>
          </w:tcPr>
          <w:p w14:paraId="3022408B" w14:textId="5C919E59" w:rsidR="00144DFF" w:rsidRPr="00C009A7" w:rsidRDefault="00144DFF" w:rsidP="00144DFF">
            <w:pPr>
              <w:pStyle w:val="TableParagraph"/>
              <w:ind w:left="0"/>
              <w:rPr>
                <w:spacing w:val="-5"/>
                <w:sz w:val="20"/>
              </w:rPr>
            </w:pPr>
            <w:r w:rsidRPr="00C009A7">
              <w:rPr>
                <w:spacing w:val="-5"/>
                <w:sz w:val="20"/>
              </w:rPr>
              <w:t>Helsin</w:t>
            </w:r>
            <w:r>
              <w:rPr>
                <w:spacing w:val="-5"/>
                <w:sz w:val="20"/>
              </w:rPr>
              <w:t xml:space="preserve">ki - </w:t>
            </w:r>
            <w:r w:rsidRPr="00C009A7">
              <w:rPr>
                <w:spacing w:val="-5"/>
                <w:sz w:val="20"/>
              </w:rPr>
              <w:t>Finl</w:t>
            </w:r>
            <w:r>
              <w:rPr>
                <w:spacing w:val="-5"/>
                <w:sz w:val="20"/>
              </w:rPr>
              <w:t>and</w:t>
            </w:r>
          </w:p>
        </w:tc>
        <w:tc>
          <w:tcPr>
            <w:tcW w:w="3124" w:type="dxa"/>
          </w:tcPr>
          <w:p w14:paraId="2D12DF6D" w14:textId="0A2F2361"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1C5B6E1D" w14:textId="77777777" w:rsidTr="00D738D3">
        <w:trPr>
          <w:trHeight w:val="262"/>
        </w:trPr>
        <w:tc>
          <w:tcPr>
            <w:tcW w:w="2836" w:type="dxa"/>
          </w:tcPr>
          <w:p w14:paraId="787238B2" w14:textId="77777777" w:rsidR="00144DFF" w:rsidRDefault="00144DFF" w:rsidP="00144DFF">
            <w:pPr>
              <w:pStyle w:val="TableParagraph"/>
              <w:ind w:left="0"/>
              <w:rPr>
                <w:b/>
                <w:bCs/>
                <w:spacing w:val="-5"/>
                <w:sz w:val="20"/>
              </w:rPr>
            </w:pPr>
            <w:r>
              <w:rPr>
                <w:b/>
                <w:bCs/>
                <w:spacing w:val="-5"/>
                <w:sz w:val="20"/>
              </w:rPr>
              <w:t>Helvetiae (DaMV1)</w:t>
            </w:r>
          </w:p>
          <w:p w14:paraId="6A4EBAED" w14:textId="52A68300" w:rsidR="00144DFF" w:rsidRPr="00DE5686" w:rsidRDefault="00144DFF" w:rsidP="00144DFF">
            <w:pPr>
              <w:pStyle w:val="TableParagraph"/>
              <w:ind w:left="0"/>
              <w:rPr>
                <w:b/>
                <w:bCs/>
                <w:i/>
                <w:iCs/>
                <w:spacing w:val="-5"/>
                <w:sz w:val="20"/>
              </w:rPr>
            </w:pPr>
            <w:r w:rsidRPr="00DE5686">
              <w:rPr>
                <w:b/>
                <w:bCs/>
                <w:i/>
                <w:iCs/>
                <w:spacing w:val="-5"/>
                <w:sz w:val="20"/>
              </w:rPr>
              <w:t>Muikkunen hartmanivirus</w:t>
            </w:r>
          </w:p>
        </w:tc>
        <w:tc>
          <w:tcPr>
            <w:tcW w:w="3119" w:type="dxa"/>
          </w:tcPr>
          <w:p w14:paraId="108E2D88" w14:textId="2085DBC3" w:rsidR="00144DFF" w:rsidRPr="00A05117" w:rsidRDefault="00144DFF" w:rsidP="00144DFF">
            <w:pPr>
              <w:pStyle w:val="TableParagraph"/>
              <w:ind w:left="0"/>
              <w:rPr>
                <w:spacing w:val="-5"/>
                <w:sz w:val="20"/>
              </w:rPr>
            </w:pPr>
            <w:r w:rsidRPr="00A05117">
              <w:rPr>
                <w:spacing w:val="-5"/>
                <w:sz w:val="20"/>
              </w:rPr>
              <w:t>Dante Muikkunen1</w:t>
            </w:r>
          </w:p>
        </w:tc>
        <w:tc>
          <w:tcPr>
            <w:tcW w:w="2551" w:type="dxa"/>
          </w:tcPr>
          <w:p w14:paraId="2915A9B4" w14:textId="77777777" w:rsidR="00144DFF" w:rsidRDefault="00144DFF" w:rsidP="00144DFF">
            <w:pPr>
              <w:pStyle w:val="TableParagraph"/>
              <w:ind w:left="0"/>
              <w:rPr>
                <w:i/>
                <w:iCs/>
                <w:spacing w:val="-5"/>
                <w:sz w:val="20"/>
              </w:rPr>
            </w:pPr>
            <w:r>
              <w:rPr>
                <w:i/>
                <w:iCs/>
                <w:spacing w:val="-5"/>
                <w:sz w:val="20"/>
              </w:rPr>
              <w:t>Boa constrictor</w:t>
            </w:r>
          </w:p>
          <w:p w14:paraId="6966128D" w14:textId="4E516FD7" w:rsidR="00144DFF" w:rsidRDefault="00144DFF" w:rsidP="00144DFF">
            <w:pPr>
              <w:pStyle w:val="TableParagraph"/>
              <w:ind w:left="0"/>
              <w:rPr>
                <w:i/>
                <w:iCs/>
                <w:spacing w:val="-5"/>
                <w:sz w:val="20"/>
              </w:rPr>
            </w:pPr>
          </w:p>
        </w:tc>
        <w:tc>
          <w:tcPr>
            <w:tcW w:w="1418" w:type="dxa"/>
          </w:tcPr>
          <w:p w14:paraId="0BE2A01D" w14:textId="15AD54DA" w:rsidR="00144DFF" w:rsidRDefault="00144DFF" w:rsidP="00144DFF">
            <w:pPr>
              <w:pStyle w:val="TableParagraph"/>
              <w:ind w:left="0"/>
              <w:rPr>
                <w:spacing w:val="-5"/>
                <w:sz w:val="20"/>
              </w:rPr>
            </w:pPr>
            <w:r>
              <w:rPr>
                <w:spacing w:val="-5"/>
                <w:sz w:val="20"/>
              </w:rPr>
              <w:t>Boidae</w:t>
            </w:r>
          </w:p>
        </w:tc>
        <w:tc>
          <w:tcPr>
            <w:tcW w:w="1984" w:type="dxa"/>
          </w:tcPr>
          <w:p w14:paraId="24461525" w14:textId="4C1E0258" w:rsidR="00144DFF" w:rsidRPr="002E0CB8" w:rsidRDefault="00144DFF" w:rsidP="00144DFF">
            <w:pPr>
              <w:pStyle w:val="TableParagraph"/>
              <w:rPr>
                <w:spacing w:val="-5"/>
                <w:sz w:val="20"/>
                <w:lang w:val="pt-BR"/>
              </w:rPr>
            </w:pPr>
            <w:r w:rsidRPr="002E0CB8">
              <w:rPr>
                <w:spacing w:val="-5"/>
                <w:sz w:val="20"/>
                <w:lang w:val="en"/>
              </w:rPr>
              <w:t xml:space="preserve">Helsinki </w:t>
            </w:r>
            <w:r>
              <w:rPr>
                <w:spacing w:val="-5"/>
                <w:sz w:val="20"/>
                <w:lang w:val="en"/>
              </w:rPr>
              <w:t>–</w:t>
            </w:r>
            <w:r w:rsidRPr="002E0CB8">
              <w:rPr>
                <w:spacing w:val="-5"/>
                <w:sz w:val="20"/>
                <w:lang w:val="en"/>
              </w:rPr>
              <w:t xml:space="preserve"> Finland</w:t>
            </w:r>
          </w:p>
          <w:p w14:paraId="102539CD" w14:textId="0E603F2C" w:rsidR="00144DFF" w:rsidRDefault="00144DFF" w:rsidP="00144DFF">
            <w:pPr>
              <w:pStyle w:val="TableParagraph"/>
              <w:ind w:left="0"/>
              <w:rPr>
                <w:spacing w:val="-5"/>
                <w:sz w:val="20"/>
              </w:rPr>
            </w:pPr>
          </w:p>
        </w:tc>
        <w:tc>
          <w:tcPr>
            <w:tcW w:w="3124" w:type="dxa"/>
          </w:tcPr>
          <w:p w14:paraId="7F2728F6" w14:textId="66B1F1F4"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4D751C5" w14:textId="77777777" w:rsidTr="00D738D3">
        <w:trPr>
          <w:trHeight w:val="262"/>
        </w:trPr>
        <w:tc>
          <w:tcPr>
            <w:tcW w:w="2836" w:type="dxa"/>
          </w:tcPr>
          <w:p w14:paraId="55AC24BE" w14:textId="77777777" w:rsidR="00144DFF" w:rsidRDefault="00144DFF" w:rsidP="00144DFF">
            <w:pPr>
              <w:pStyle w:val="TableParagraph"/>
              <w:ind w:left="0"/>
              <w:rPr>
                <w:b/>
                <w:bCs/>
                <w:spacing w:val="-5"/>
                <w:sz w:val="20"/>
              </w:rPr>
            </w:pPr>
            <w:r>
              <w:rPr>
                <w:b/>
                <w:bCs/>
                <w:spacing w:val="-5"/>
                <w:sz w:val="20"/>
              </w:rPr>
              <w:t>Patriae (aHeV1)</w:t>
            </w:r>
          </w:p>
          <w:p w14:paraId="50E01DEA" w14:textId="42161090" w:rsidR="00144DFF" w:rsidRPr="00981BB7" w:rsidRDefault="00144DFF" w:rsidP="00144DFF">
            <w:pPr>
              <w:pStyle w:val="TableParagraph"/>
              <w:ind w:left="0"/>
              <w:rPr>
                <w:b/>
                <w:bCs/>
                <w:i/>
                <w:iCs/>
                <w:spacing w:val="-5"/>
                <w:sz w:val="20"/>
              </w:rPr>
            </w:pPr>
            <w:r>
              <w:rPr>
                <w:b/>
                <w:bCs/>
                <w:i/>
                <w:iCs/>
                <w:spacing w:val="-5"/>
                <w:sz w:val="20"/>
              </w:rPr>
              <w:t>Hartmanivirus patriae</w:t>
            </w:r>
          </w:p>
        </w:tc>
        <w:tc>
          <w:tcPr>
            <w:tcW w:w="3119" w:type="dxa"/>
          </w:tcPr>
          <w:p w14:paraId="6AE8330B" w14:textId="4A4C8A9A" w:rsidR="00144DFF" w:rsidRPr="00A05117" w:rsidRDefault="00144DFF" w:rsidP="00144DFF">
            <w:pPr>
              <w:pStyle w:val="TableParagraph"/>
              <w:ind w:left="0"/>
              <w:rPr>
                <w:spacing w:val="-5"/>
                <w:sz w:val="20"/>
              </w:rPr>
            </w:pPr>
            <w:r w:rsidRPr="00A05117">
              <w:rPr>
                <w:spacing w:val="-5"/>
                <w:sz w:val="20"/>
              </w:rPr>
              <w:t>Andere heimat virus 1</w:t>
            </w:r>
          </w:p>
        </w:tc>
        <w:tc>
          <w:tcPr>
            <w:tcW w:w="2551" w:type="dxa"/>
          </w:tcPr>
          <w:p w14:paraId="1BD7553D" w14:textId="77777777" w:rsidR="00144DFF" w:rsidRDefault="00144DFF" w:rsidP="00144DFF">
            <w:pPr>
              <w:pStyle w:val="TableParagraph"/>
              <w:ind w:left="0"/>
              <w:rPr>
                <w:i/>
                <w:iCs/>
                <w:spacing w:val="-5"/>
                <w:sz w:val="20"/>
              </w:rPr>
            </w:pPr>
            <w:r>
              <w:rPr>
                <w:i/>
                <w:iCs/>
                <w:spacing w:val="-5"/>
                <w:sz w:val="20"/>
              </w:rPr>
              <w:t>Boa constrictor</w:t>
            </w:r>
          </w:p>
          <w:p w14:paraId="40E86875" w14:textId="4AD16D13" w:rsidR="00144DFF" w:rsidRDefault="00144DFF" w:rsidP="00144DFF">
            <w:pPr>
              <w:pStyle w:val="TableParagraph"/>
              <w:ind w:left="0"/>
              <w:rPr>
                <w:i/>
                <w:iCs/>
                <w:spacing w:val="-5"/>
                <w:sz w:val="20"/>
              </w:rPr>
            </w:pPr>
          </w:p>
        </w:tc>
        <w:tc>
          <w:tcPr>
            <w:tcW w:w="1418" w:type="dxa"/>
          </w:tcPr>
          <w:p w14:paraId="0B5E18B9" w14:textId="77777777" w:rsidR="00144DFF" w:rsidRDefault="00144DFF" w:rsidP="00144DFF">
            <w:pPr>
              <w:pStyle w:val="TableParagraph"/>
              <w:ind w:left="0"/>
              <w:rPr>
                <w:spacing w:val="-5"/>
                <w:sz w:val="20"/>
              </w:rPr>
            </w:pPr>
            <w:r>
              <w:rPr>
                <w:spacing w:val="-5"/>
                <w:sz w:val="20"/>
              </w:rPr>
              <w:t>Boidae</w:t>
            </w:r>
          </w:p>
          <w:p w14:paraId="2EFC312A" w14:textId="5DD90D3A" w:rsidR="00144DFF" w:rsidRDefault="00144DFF" w:rsidP="00144DFF">
            <w:pPr>
              <w:pStyle w:val="TableParagraph"/>
              <w:ind w:left="0"/>
              <w:rPr>
                <w:spacing w:val="-5"/>
                <w:sz w:val="20"/>
              </w:rPr>
            </w:pPr>
          </w:p>
        </w:tc>
        <w:tc>
          <w:tcPr>
            <w:tcW w:w="1984" w:type="dxa"/>
          </w:tcPr>
          <w:p w14:paraId="1BF6D7E0" w14:textId="29A43F9F" w:rsidR="00144DFF" w:rsidRDefault="00144DFF" w:rsidP="00144DFF">
            <w:pPr>
              <w:pStyle w:val="TableParagraph"/>
              <w:ind w:left="0"/>
              <w:rPr>
                <w:spacing w:val="-5"/>
                <w:sz w:val="20"/>
              </w:rPr>
            </w:pPr>
            <w:r>
              <w:rPr>
                <w:spacing w:val="-5"/>
                <w:sz w:val="20"/>
              </w:rPr>
              <w:t>Porto Alegre -Brazil</w:t>
            </w:r>
          </w:p>
        </w:tc>
        <w:tc>
          <w:tcPr>
            <w:tcW w:w="3124" w:type="dxa"/>
          </w:tcPr>
          <w:p w14:paraId="67C46804" w14:textId="2506F21A"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0A8F5A4E" w14:textId="77777777" w:rsidTr="00D738D3">
        <w:trPr>
          <w:trHeight w:val="262"/>
        </w:trPr>
        <w:tc>
          <w:tcPr>
            <w:tcW w:w="2836" w:type="dxa"/>
          </w:tcPr>
          <w:p w14:paraId="23B1B1DB" w14:textId="77777777" w:rsidR="00144DFF" w:rsidRDefault="00144DFF" w:rsidP="00144DFF">
            <w:pPr>
              <w:pStyle w:val="TableParagraph"/>
              <w:ind w:left="0"/>
              <w:rPr>
                <w:b/>
                <w:bCs/>
                <w:spacing w:val="-5"/>
                <w:sz w:val="20"/>
              </w:rPr>
            </w:pPr>
            <w:r>
              <w:rPr>
                <w:b/>
                <w:bCs/>
                <w:spacing w:val="-5"/>
                <w:sz w:val="20"/>
              </w:rPr>
              <w:t>Quadrati (BESV1)</w:t>
            </w:r>
          </w:p>
          <w:p w14:paraId="6811911B" w14:textId="6A7A64E6" w:rsidR="00144DFF" w:rsidRPr="00981BB7" w:rsidRDefault="00144DFF" w:rsidP="00144DFF">
            <w:pPr>
              <w:pStyle w:val="TableParagraph"/>
              <w:ind w:left="0"/>
              <w:rPr>
                <w:b/>
                <w:bCs/>
                <w:i/>
                <w:iCs/>
                <w:spacing w:val="-5"/>
                <w:sz w:val="20"/>
              </w:rPr>
            </w:pPr>
            <w:r w:rsidRPr="00981BB7">
              <w:rPr>
                <w:b/>
                <w:bCs/>
                <w:i/>
                <w:iCs/>
                <w:spacing w:val="-5"/>
                <w:sz w:val="20"/>
              </w:rPr>
              <w:t>Hartmanivirus quadrati</w:t>
            </w:r>
          </w:p>
        </w:tc>
        <w:tc>
          <w:tcPr>
            <w:tcW w:w="3119" w:type="dxa"/>
          </w:tcPr>
          <w:p w14:paraId="06AB9328" w14:textId="7E0ECF4A" w:rsidR="00144DFF" w:rsidRPr="00A05117" w:rsidRDefault="00144DFF" w:rsidP="00144DFF">
            <w:pPr>
              <w:pStyle w:val="TableParagraph"/>
              <w:ind w:left="0"/>
              <w:rPr>
                <w:spacing w:val="-5"/>
                <w:sz w:val="20"/>
              </w:rPr>
            </w:pPr>
            <w:r w:rsidRPr="00A05117">
              <w:rPr>
                <w:spacing w:val="-5"/>
                <w:sz w:val="20"/>
              </w:rPr>
              <w:t>Big</w:t>
            </w:r>
            <w:r>
              <w:rPr>
                <w:spacing w:val="-5"/>
                <w:sz w:val="20"/>
              </w:rPr>
              <w:t xml:space="preserve"> </w:t>
            </w:r>
            <w:r w:rsidRPr="00A05117">
              <w:rPr>
                <w:spacing w:val="-5"/>
                <w:sz w:val="20"/>
              </w:rPr>
              <w:t>electron-dense squares 1</w:t>
            </w:r>
          </w:p>
        </w:tc>
        <w:tc>
          <w:tcPr>
            <w:tcW w:w="2551" w:type="dxa"/>
          </w:tcPr>
          <w:p w14:paraId="04F8B8A4" w14:textId="3B8DD160" w:rsidR="00144DFF" w:rsidRDefault="00144DFF" w:rsidP="00144DFF">
            <w:pPr>
              <w:pStyle w:val="TableParagraph"/>
              <w:ind w:left="0"/>
              <w:rPr>
                <w:i/>
                <w:iCs/>
                <w:spacing w:val="-5"/>
                <w:sz w:val="20"/>
              </w:rPr>
            </w:pPr>
            <w:r>
              <w:rPr>
                <w:i/>
                <w:iCs/>
                <w:spacing w:val="-5"/>
                <w:sz w:val="20"/>
              </w:rPr>
              <w:t>Boa constrictor</w:t>
            </w:r>
          </w:p>
        </w:tc>
        <w:tc>
          <w:tcPr>
            <w:tcW w:w="1418" w:type="dxa"/>
          </w:tcPr>
          <w:p w14:paraId="54D01A68" w14:textId="414B35F3" w:rsidR="00144DFF" w:rsidRDefault="00144DFF" w:rsidP="00144DFF">
            <w:pPr>
              <w:pStyle w:val="TableParagraph"/>
              <w:ind w:left="0"/>
              <w:rPr>
                <w:spacing w:val="-5"/>
                <w:sz w:val="20"/>
              </w:rPr>
            </w:pPr>
            <w:r>
              <w:rPr>
                <w:spacing w:val="-5"/>
                <w:sz w:val="20"/>
              </w:rPr>
              <w:t>Boidae</w:t>
            </w:r>
          </w:p>
        </w:tc>
        <w:tc>
          <w:tcPr>
            <w:tcW w:w="1984" w:type="dxa"/>
          </w:tcPr>
          <w:p w14:paraId="0DF18D70"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4E91F5C7" w14:textId="0E7089B9" w:rsidR="00144DFF" w:rsidRDefault="00144DFF" w:rsidP="00144DFF">
            <w:pPr>
              <w:pStyle w:val="TableParagraph"/>
              <w:ind w:left="0"/>
              <w:rPr>
                <w:spacing w:val="-5"/>
                <w:sz w:val="20"/>
              </w:rPr>
            </w:pPr>
          </w:p>
        </w:tc>
        <w:tc>
          <w:tcPr>
            <w:tcW w:w="3124" w:type="dxa"/>
          </w:tcPr>
          <w:p w14:paraId="508E9FA5" w14:textId="2C0A19B0"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275AC333" w14:textId="77777777" w:rsidTr="00D738D3">
        <w:trPr>
          <w:trHeight w:val="262"/>
        </w:trPr>
        <w:tc>
          <w:tcPr>
            <w:tcW w:w="2836" w:type="dxa"/>
          </w:tcPr>
          <w:p w14:paraId="670BDF14" w14:textId="77777777" w:rsidR="00144DFF" w:rsidRDefault="00144DFF" w:rsidP="00144DFF">
            <w:pPr>
              <w:pStyle w:val="TableParagraph"/>
              <w:ind w:left="0"/>
              <w:rPr>
                <w:b/>
                <w:bCs/>
                <w:spacing w:val="-5"/>
                <w:sz w:val="20"/>
              </w:rPr>
            </w:pPr>
            <w:r>
              <w:rPr>
                <w:b/>
                <w:bCs/>
                <w:spacing w:val="-5"/>
                <w:sz w:val="20"/>
              </w:rPr>
              <w:t>Scholae (OScV1)</w:t>
            </w:r>
          </w:p>
          <w:p w14:paraId="5996C8C4" w14:textId="5EAA00E2" w:rsidR="00144DFF" w:rsidRPr="00DE5686" w:rsidRDefault="00144DFF" w:rsidP="00144DFF">
            <w:pPr>
              <w:pStyle w:val="TableParagraph"/>
              <w:ind w:left="0"/>
              <w:rPr>
                <w:b/>
                <w:bCs/>
                <w:i/>
                <w:iCs/>
                <w:spacing w:val="-5"/>
                <w:sz w:val="20"/>
              </w:rPr>
            </w:pPr>
            <w:r>
              <w:rPr>
                <w:b/>
                <w:bCs/>
                <w:i/>
                <w:iCs/>
                <w:spacing w:val="-5"/>
                <w:sz w:val="20"/>
              </w:rPr>
              <w:t>Schoolhouse hartmanivirus</w:t>
            </w:r>
          </w:p>
        </w:tc>
        <w:tc>
          <w:tcPr>
            <w:tcW w:w="3119" w:type="dxa"/>
          </w:tcPr>
          <w:p w14:paraId="4EC2F967" w14:textId="19778E2B" w:rsidR="00144DFF" w:rsidRPr="00A05117" w:rsidRDefault="00144DFF" w:rsidP="00144DFF">
            <w:pPr>
              <w:pStyle w:val="TableParagraph"/>
              <w:ind w:left="0"/>
              <w:rPr>
                <w:spacing w:val="-5"/>
                <w:sz w:val="20"/>
              </w:rPr>
            </w:pPr>
            <w:r w:rsidRPr="00A05117">
              <w:rPr>
                <w:spacing w:val="-5"/>
                <w:sz w:val="20"/>
              </w:rPr>
              <w:t>Old schoolhouse virus 1</w:t>
            </w:r>
          </w:p>
        </w:tc>
        <w:tc>
          <w:tcPr>
            <w:tcW w:w="2551" w:type="dxa"/>
          </w:tcPr>
          <w:p w14:paraId="0AA11AEF" w14:textId="77777777" w:rsidR="00144DFF" w:rsidRDefault="00144DFF" w:rsidP="00144DFF">
            <w:pPr>
              <w:pStyle w:val="TableParagraph"/>
              <w:ind w:left="0"/>
              <w:rPr>
                <w:i/>
                <w:iCs/>
                <w:spacing w:val="-5"/>
                <w:sz w:val="20"/>
              </w:rPr>
            </w:pPr>
            <w:r>
              <w:rPr>
                <w:i/>
                <w:iCs/>
                <w:spacing w:val="-5"/>
                <w:sz w:val="20"/>
              </w:rPr>
              <w:t>Boa constrictor</w:t>
            </w:r>
          </w:p>
          <w:p w14:paraId="08A0E70A" w14:textId="3CD6ED34" w:rsidR="00144DFF" w:rsidRDefault="00144DFF" w:rsidP="00144DFF">
            <w:pPr>
              <w:pStyle w:val="TableParagraph"/>
              <w:ind w:left="0"/>
              <w:rPr>
                <w:i/>
                <w:iCs/>
                <w:spacing w:val="-5"/>
                <w:sz w:val="20"/>
              </w:rPr>
            </w:pPr>
          </w:p>
        </w:tc>
        <w:tc>
          <w:tcPr>
            <w:tcW w:w="1418" w:type="dxa"/>
          </w:tcPr>
          <w:p w14:paraId="1FCC2A53" w14:textId="6D619CE5" w:rsidR="00144DFF" w:rsidRDefault="00144DFF" w:rsidP="00144DFF">
            <w:pPr>
              <w:pStyle w:val="TableParagraph"/>
              <w:ind w:left="0"/>
              <w:rPr>
                <w:spacing w:val="-5"/>
                <w:sz w:val="20"/>
              </w:rPr>
            </w:pPr>
            <w:r>
              <w:rPr>
                <w:spacing w:val="-5"/>
                <w:sz w:val="20"/>
              </w:rPr>
              <w:t>Boidae</w:t>
            </w:r>
          </w:p>
        </w:tc>
        <w:tc>
          <w:tcPr>
            <w:tcW w:w="1984" w:type="dxa"/>
          </w:tcPr>
          <w:p w14:paraId="4F4565B0"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768074C3" w14:textId="06A2AD0D" w:rsidR="00144DFF" w:rsidRDefault="00144DFF" w:rsidP="00144DFF">
            <w:pPr>
              <w:pStyle w:val="TableParagraph"/>
              <w:ind w:left="0"/>
              <w:rPr>
                <w:spacing w:val="-5"/>
                <w:sz w:val="20"/>
              </w:rPr>
            </w:pPr>
          </w:p>
        </w:tc>
        <w:tc>
          <w:tcPr>
            <w:tcW w:w="3124" w:type="dxa"/>
          </w:tcPr>
          <w:p w14:paraId="390C4909" w14:textId="7685C507"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0884E36" w14:textId="77777777" w:rsidTr="00D738D3">
        <w:trPr>
          <w:trHeight w:val="262"/>
        </w:trPr>
        <w:tc>
          <w:tcPr>
            <w:tcW w:w="2836" w:type="dxa"/>
          </w:tcPr>
          <w:p w14:paraId="440847E5" w14:textId="77777777" w:rsidR="00144DFF" w:rsidRDefault="00144DFF" w:rsidP="00144DFF">
            <w:pPr>
              <w:pStyle w:val="TableParagraph"/>
              <w:ind w:left="0"/>
              <w:rPr>
                <w:b/>
                <w:bCs/>
                <w:spacing w:val="-5"/>
                <w:sz w:val="20"/>
              </w:rPr>
            </w:pPr>
            <w:r>
              <w:rPr>
                <w:b/>
                <w:bCs/>
                <w:spacing w:val="-5"/>
                <w:sz w:val="20"/>
              </w:rPr>
              <w:lastRenderedPageBreak/>
              <w:t>Scholae (OScV2)</w:t>
            </w:r>
          </w:p>
          <w:p w14:paraId="5F94FEAD" w14:textId="3F9F55C3" w:rsidR="00144DFF" w:rsidRPr="00DE5686" w:rsidRDefault="00144DFF" w:rsidP="00144DFF">
            <w:pPr>
              <w:pStyle w:val="TableParagraph"/>
              <w:ind w:left="0"/>
              <w:rPr>
                <w:b/>
                <w:bCs/>
                <w:i/>
                <w:iCs/>
                <w:spacing w:val="-5"/>
                <w:sz w:val="20"/>
              </w:rPr>
            </w:pPr>
            <w:r>
              <w:rPr>
                <w:b/>
                <w:bCs/>
                <w:i/>
                <w:iCs/>
                <w:spacing w:val="-5"/>
                <w:sz w:val="20"/>
              </w:rPr>
              <w:t>Schoolhaouse hartmanivirus</w:t>
            </w:r>
          </w:p>
        </w:tc>
        <w:tc>
          <w:tcPr>
            <w:tcW w:w="3119" w:type="dxa"/>
          </w:tcPr>
          <w:p w14:paraId="39682144" w14:textId="1A95D5A0" w:rsidR="00144DFF" w:rsidRPr="00A05117" w:rsidRDefault="00144DFF" w:rsidP="00144DFF">
            <w:pPr>
              <w:pStyle w:val="TableParagraph"/>
              <w:ind w:left="0"/>
              <w:rPr>
                <w:spacing w:val="-5"/>
                <w:sz w:val="20"/>
              </w:rPr>
            </w:pPr>
            <w:r w:rsidRPr="00A05117">
              <w:rPr>
                <w:spacing w:val="-5"/>
                <w:sz w:val="20"/>
              </w:rPr>
              <w:t>Old schoolhouse virus 2</w:t>
            </w:r>
          </w:p>
        </w:tc>
        <w:tc>
          <w:tcPr>
            <w:tcW w:w="2551" w:type="dxa"/>
          </w:tcPr>
          <w:p w14:paraId="6192ECB5" w14:textId="77777777" w:rsidR="00144DFF" w:rsidRDefault="00144DFF" w:rsidP="00144DFF">
            <w:pPr>
              <w:pStyle w:val="TableParagraph"/>
              <w:ind w:left="0"/>
              <w:rPr>
                <w:i/>
                <w:iCs/>
                <w:spacing w:val="-5"/>
                <w:sz w:val="20"/>
              </w:rPr>
            </w:pPr>
            <w:r>
              <w:rPr>
                <w:i/>
                <w:iCs/>
                <w:spacing w:val="-5"/>
                <w:sz w:val="20"/>
              </w:rPr>
              <w:t>Boa constrictor</w:t>
            </w:r>
          </w:p>
          <w:p w14:paraId="71FB1227" w14:textId="1C56A8D4" w:rsidR="00144DFF" w:rsidRDefault="00144DFF" w:rsidP="00144DFF">
            <w:pPr>
              <w:pStyle w:val="TableParagraph"/>
              <w:ind w:left="0"/>
              <w:rPr>
                <w:i/>
                <w:iCs/>
                <w:spacing w:val="-5"/>
                <w:sz w:val="20"/>
              </w:rPr>
            </w:pPr>
          </w:p>
        </w:tc>
        <w:tc>
          <w:tcPr>
            <w:tcW w:w="1418" w:type="dxa"/>
          </w:tcPr>
          <w:p w14:paraId="47F4642B" w14:textId="54CCF0BB" w:rsidR="00144DFF" w:rsidRDefault="00144DFF" w:rsidP="00144DFF">
            <w:pPr>
              <w:pStyle w:val="TableParagraph"/>
              <w:ind w:left="0"/>
              <w:rPr>
                <w:spacing w:val="-5"/>
                <w:sz w:val="20"/>
              </w:rPr>
            </w:pPr>
            <w:r>
              <w:rPr>
                <w:spacing w:val="-5"/>
                <w:sz w:val="20"/>
              </w:rPr>
              <w:t>Boidae</w:t>
            </w:r>
          </w:p>
        </w:tc>
        <w:tc>
          <w:tcPr>
            <w:tcW w:w="1984" w:type="dxa"/>
          </w:tcPr>
          <w:p w14:paraId="216BC942"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05B3A529" w14:textId="29D58C16" w:rsidR="00144DFF" w:rsidRDefault="00144DFF" w:rsidP="00144DFF">
            <w:pPr>
              <w:pStyle w:val="TableParagraph"/>
              <w:ind w:left="0"/>
              <w:rPr>
                <w:spacing w:val="-5"/>
                <w:sz w:val="20"/>
              </w:rPr>
            </w:pPr>
          </w:p>
        </w:tc>
        <w:tc>
          <w:tcPr>
            <w:tcW w:w="3124" w:type="dxa"/>
          </w:tcPr>
          <w:p w14:paraId="57D3B9B6" w14:textId="72910958"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B53F56C" w14:textId="77777777" w:rsidTr="00D738D3">
        <w:trPr>
          <w:trHeight w:val="262"/>
        </w:trPr>
        <w:tc>
          <w:tcPr>
            <w:tcW w:w="2836" w:type="dxa"/>
          </w:tcPr>
          <w:p w14:paraId="42F805C1" w14:textId="77777777" w:rsidR="00144DFF" w:rsidRDefault="00144DFF" w:rsidP="00144DFF">
            <w:pPr>
              <w:pStyle w:val="TableParagraph"/>
              <w:ind w:left="0"/>
              <w:rPr>
                <w:b/>
                <w:bCs/>
                <w:spacing w:val="-5"/>
                <w:sz w:val="20"/>
              </w:rPr>
            </w:pPr>
            <w:r w:rsidRPr="003A6EF3">
              <w:rPr>
                <w:b/>
                <w:bCs/>
                <w:spacing w:val="-5"/>
                <w:sz w:val="20"/>
              </w:rPr>
              <w:t>Turici (VPZV1)</w:t>
            </w:r>
          </w:p>
          <w:p w14:paraId="3EA1E814" w14:textId="706EA6FA" w:rsidR="00144DFF" w:rsidRPr="00DE5686" w:rsidRDefault="00144DFF" w:rsidP="00144DFF">
            <w:pPr>
              <w:pStyle w:val="TableParagraph"/>
              <w:ind w:left="0"/>
              <w:rPr>
                <w:b/>
                <w:bCs/>
                <w:i/>
                <w:iCs/>
                <w:spacing w:val="-5"/>
                <w:sz w:val="20"/>
              </w:rPr>
            </w:pPr>
            <w:r>
              <w:rPr>
                <w:b/>
                <w:bCs/>
                <w:i/>
                <w:iCs/>
                <w:spacing w:val="-5"/>
                <w:sz w:val="20"/>
              </w:rPr>
              <w:t>Zurich hartmanivirus</w:t>
            </w:r>
          </w:p>
        </w:tc>
        <w:tc>
          <w:tcPr>
            <w:tcW w:w="3119" w:type="dxa"/>
          </w:tcPr>
          <w:p w14:paraId="70886C40" w14:textId="013111FA" w:rsidR="00144DFF" w:rsidRPr="003A6EF3" w:rsidRDefault="00144DFF" w:rsidP="00144DFF">
            <w:pPr>
              <w:pStyle w:val="TableParagraph"/>
              <w:ind w:left="0"/>
              <w:rPr>
                <w:spacing w:val="-5"/>
                <w:sz w:val="20"/>
              </w:rPr>
            </w:pPr>
            <w:r w:rsidRPr="003A6EF3">
              <w:rPr>
                <w:spacing w:val="-5"/>
                <w:sz w:val="20"/>
              </w:rPr>
              <w:t>Vet. Pathology Zurich virus1</w:t>
            </w:r>
          </w:p>
        </w:tc>
        <w:tc>
          <w:tcPr>
            <w:tcW w:w="2551" w:type="dxa"/>
          </w:tcPr>
          <w:p w14:paraId="64511A22" w14:textId="05FC5D4C" w:rsidR="00144DFF" w:rsidRDefault="00144DFF" w:rsidP="00144DFF">
            <w:pPr>
              <w:pStyle w:val="TableParagraph"/>
              <w:ind w:left="0"/>
              <w:rPr>
                <w:i/>
                <w:iCs/>
                <w:spacing w:val="-5"/>
                <w:sz w:val="20"/>
              </w:rPr>
            </w:pPr>
            <w:r>
              <w:rPr>
                <w:i/>
                <w:iCs/>
                <w:spacing w:val="-5"/>
                <w:sz w:val="20"/>
              </w:rPr>
              <w:t>Snake</w:t>
            </w:r>
          </w:p>
        </w:tc>
        <w:tc>
          <w:tcPr>
            <w:tcW w:w="1418" w:type="dxa"/>
          </w:tcPr>
          <w:p w14:paraId="16648683" w14:textId="553C135E" w:rsidR="00144DFF" w:rsidRDefault="00144DFF" w:rsidP="00144DFF">
            <w:pPr>
              <w:pStyle w:val="TableParagraph"/>
              <w:ind w:left="0"/>
              <w:rPr>
                <w:spacing w:val="-5"/>
                <w:sz w:val="20"/>
              </w:rPr>
            </w:pPr>
            <w:r>
              <w:rPr>
                <w:spacing w:val="-5"/>
                <w:sz w:val="20"/>
              </w:rPr>
              <w:t>Boidae</w:t>
            </w:r>
          </w:p>
        </w:tc>
        <w:tc>
          <w:tcPr>
            <w:tcW w:w="1984" w:type="dxa"/>
          </w:tcPr>
          <w:p w14:paraId="1591D681"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2989023E" w14:textId="006C02F6" w:rsidR="00144DFF" w:rsidRDefault="00144DFF" w:rsidP="00144DFF">
            <w:pPr>
              <w:pStyle w:val="TableParagraph"/>
              <w:ind w:left="0"/>
              <w:rPr>
                <w:spacing w:val="-5"/>
                <w:sz w:val="20"/>
              </w:rPr>
            </w:pPr>
          </w:p>
        </w:tc>
        <w:tc>
          <w:tcPr>
            <w:tcW w:w="3124" w:type="dxa"/>
          </w:tcPr>
          <w:p w14:paraId="0827D646" w14:textId="115F1739"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68A30B58" w14:textId="77777777" w:rsidTr="00D738D3">
        <w:trPr>
          <w:trHeight w:val="262"/>
        </w:trPr>
        <w:tc>
          <w:tcPr>
            <w:tcW w:w="2836" w:type="dxa"/>
          </w:tcPr>
          <w:p w14:paraId="49843F7C" w14:textId="77777777" w:rsidR="00144DFF" w:rsidRDefault="00144DFF" w:rsidP="00144DFF">
            <w:pPr>
              <w:pStyle w:val="TableParagraph"/>
              <w:ind w:left="0"/>
              <w:rPr>
                <w:b/>
                <w:bCs/>
                <w:spacing w:val="-5"/>
                <w:sz w:val="20"/>
              </w:rPr>
            </w:pPr>
            <w:r>
              <w:rPr>
                <w:b/>
                <w:bCs/>
                <w:spacing w:val="-5"/>
                <w:sz w:val="20"/>
              </w:rPr>
              <w:t>Turici (VPZV2)</w:t>
            </w:r>
          </w:p>
          <w:p w14:paraId="1E487311" w14:textId="0A800072" w:rsidR="00144DFF" w:rsidRPr="00DE5686" w:rsidRDefault="00144DFF" w:rsidP="00144DFF">
            <w:pPr>
              <w:pStyle w:val="TableParagraph"/>
              <w:ind w:left="0"/>
              <w:rPr>
                <w:b/>
                <w:bCs/>
                <w:i/>
                <w:iCs/>
                <w:spacing w:val="-5"/>
                <w:sz w:val="20"/>
              </w:rPr>
            </w:pPr>
            <w:r>
              <w:rPr>
                <w:b/>
                <w:bCs/>
                <w:i/>
                <w:iCs/>
                <w:spacing w:val="-5"/>
                <w:sz w:val="20"/>
              </w:rPr>
              <w:t>Zurich hartmanivirus</w:t>
            </w:r>
          </w:p>
        </w:tc>
        <w:tc>
          <w:tcPr>
            <w:tcW w:w="3119" w:type="dxa"/>
          </w:tcPr>
          <w:p w14:paraId="730BE118" w14:textId="528B55CC" w:rsidR="00144DFF" w:rsidRPr="00A05117" w:rsidRDefault="00144DFF" w:rsidP="00144DFF">
            <w:pPr>
              <w:pStyle w:val="TableParagraph"/>
              <w:ind w:left="0"/>
              <w:rPr>
                <w:spacing w:val="-5"/>
                <w:sz w:val="20"/>
              </w:rPr>
            </w:pPr>
            <w:r w:rsidRPr="00A05117">
              <w:rPr>
                <w:spacing w:val="-5"/>
                <w:sz w:val="20"/>
              </w:rPr>
              <w:t>Vet. Pathology Zurich virus 2</w:t>
            </w:r>
          </w:p>
        </w:tc>
        <w:tc>
          <w:tcPr>
            <w:tcW w:w="2551" w:type="dxa"/>
          </w:tcPr>
          <w:p w14:paraId="5C731449" w14:textId="73F23E50" w:rsidR="00144DFF" w:rsidRDefault="00144DFF" w:rsidP="00144DFF">
            <w:pPr>
              <w:pStyle w:val="TableParagraph"/>
              <w:ind w:left="0"/>
              <w:rPr>
                <w:i/>
                <w:iCs/>
                <w:spacing w:val="-5"/>
                <w:sz w:val="20"/>
              </w:rPr>
            </w:pPr>
            <w:r>
              <w:rPr>
                <w:i/>
                <w:iCs/>
                <w:spacing w:val="-5"/>
                <w:sz w:val="20"/>
              </w:rPr>
              <w:t>Snake</w:t>
            </w:r>
          </w:p>
        </w:tc>
        <w:tc>
          <w:tcPr>
            <w:tcW w:w="1418" w:type="dxa"/>
          </w:tcPr>
          <w:p w14:paraId="45DE2ECD" w14:textId="7CBFEA64" w:rsidR="00144DFF" w:rsidRDefault="00144DFF" w:rsidP="00144DFF">
            <w:pPr>
              <w:pStyle w:val="TableParagraph"/>
              <w:ind w:left="0"/>
              <w:rPr>
                <w:spacing w:val="-5"/>
                <w:sz w:val="20"/>
              </w:rPr>
            </w:pPr>
            <w:r>
              <w:rPr>
                <w:spacing w:val="-5"/>
                <w:sz w:val="20"/>
              </w:rPr>
              <w:t>Boidae</w:t>
            </w:r>
          </w:p>
        </w:tc>
        <w:tc>
          <w:tcPr>
            <w:tcW w:w="1984" w:type="dxa"/>
          </w:tcPr>
          <w:p w14:paraId="7CE17876" w14:textId="77777777" w:rsidR="00144DFF" w:rsidRPr="002E0CB8" w:rsidRDefault="00144DFF" w:rsidP="00144DFF">
            <w:pPr>
              <w:pStyle w:val="TableParagraph"/>
              <w:rPr>
                <w:spacing w:val="-5"/>
                <w:sz w:val="20"/>
                <w:lang w:val="pt-BR"/>
              </w:rPr>
            </w:pPr>
            <w:r w:rsidRPr="002E0CB8">
              <w:rPr>
                <w:spacing w:val="-5"/>
                <w:sz w:val="20"/>
                <w:lang w:val="en"/>
              </w:rPr>
              <w:t>Helsinki - Finland</w:t>
            </w:r>
          </w:p>
          <w:p w14:paraId="77B65918" w14:textId="4ABA381C" w:rsidR="00144DFF" w:rsidRDefault="00144DFF" w:rsidP="00144DFF">
            <w:pPr>
              <w:pStyle w:val="TableParagraph"/>
              <w:ind w:left="0"/>
              <w:rPr>
                <w:spacing w:val="-5"/>
                <w:sz w:val="20"/>
              </w:rPr>
            </w:pPr>
          </w:p>
        </w:tc>
        <w:tc>
          <w:tcPr>
            <w:tcW w:w="3124" w:type="dxa"/>
          </w:tcPr>
          <w:p w14:paraId="2984D9C4" w14:textId="1A58899A"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144DFF" w14:paraId="7AF16813" w14:textId="77777777" w:rsidTr="00D738D3">
        <w:trPr>
          <w:trHeight w:val="262"/>
        </w:trPr>
        <w:tc>
          <w:tcPr>
            <w:tcW w:w="2836" w:type="dxa"/>
            <w:tcBorders>
              <w:bottom w:val="single" w:sz="4" w:space="0" w:color="auto"/>
            </w:tcBorders>
          </w:tcPr>
          <w:p w14:paraId="53A7A332" w14:textId="77777777" w:rsidR="00144DFF" w:rsidRDefault="00144DFF" w:rsidP="00144DFF">
            <w:pPr>
              <w:pStyle w:val="TableParagraph"/>
              <w:ind w:left="0"/>
              <w:rPr>
                <w:b/>
                <w:bCs/>
                <w:spacing w:val="-5"/>
                <w:sz w:val="20"/>
              </w:rPr>
            </w:pPr>
            <w:r>
              <w:rPr>
                <w:b/>
                <w:bCs/>
                <w:spacing w:val="-5"/>
                <w:sz w:val="20"/>
              </w:rPr>
              <w:t>Unni (UnNV1)</w:t>
            </w:r>
          </w:p>
          <w:p w14:paraId="0E86CE73" w14:textId="6DFF5A41" w:rsidR="00144DFF" w:rsidRPr="00536CC9" w:rsidRDefault="00144DFF" w:rsidP="00144DFF">
            <w:pPr>
              <w:pStyle w:val="TableParagraph"/>
              <w:ind w:left="0"/>
              <w:rPr>
                <w:b/>
                <w:bCs/>
                <w:i/>
                <w:iCs/>
                <w:spacing w:val="-5"/>
                <w:sz w:val="20"/>
              </w:rPr>
            </w:pPr>
            <w:r>
              <w:rPr>
                <w:b/>
                <w:bCs/>
                <w:i/>
                <w:iCs/>
                <w:spacing w:val="-5"/>
                <w:sz w:val="20"/>
              </w:rPr>
              <w:t>Hartmanivirus unni</w:t>
            </w:r>
          </w:p>
        </w:tc>
        <w:tc>
          <w:tcPr>
            <w:tcW w:w="3119" w:type="dxa"/>
            <w:tcBorders>
              <w:bottom w:val="single" w:sz="4" w:space="0" w:color="auto"/>
            </w:tcBorders>
          </w:tcPr>
          <w:p w14:paraId="5B585D2C" w14:textId="2DB1BA5D" w:rsidR="00144DFF" w:rsidRPr="00A05117" w:rsidRDefault="00144DFF" w:rsidP="00144DFF">
            <w:pPr>
              <w:pStyle w:val="TableParagraph"/>
              <w:ind w:left="0"/>
              <w:rPr>
                <w:spacing w:val="-5"/>
                <w:sz w:val="20"/>
              </w:rPr>
            </w:pPr>
            <w:r w:rsidRPr="00A05117">
              <w:rPr>
                <w:spacing w:val="-5"/>
                <w:sz w:val="20"/>
              </w:rPr>
              <w:t>Universidade Nac</w:t>
            </w:r>
            <w:r>
              <w:rPr>
                <w:spacing w:val="-5"/>
                <w:sz w:val="20"/>
              </w:rPr>
              <w:t>ional</w:t>
            </w:r>
            <w:r w:rsidRPr="00A05117">
              <w:rPr>
                <w:spacing w:val="-5"/>
                <w:sz w:val="20"/>
              </w:rPr>
              <w:t xml:space="preserve"> virus 1</w:t>
            </w:r>
          </w:p>
        </w:tc>
        <w:tc>
          <w:tcPr>
            <w:tcW w:w="2551" w:type="dxa"/>
            <w:tcBorders>
              <w:bottom w:val="single" w:sz="4" w:space="0" w:color="auto"/>
            </w:tcBorders>
          </w:tcPr>
          <w:p w14:paraId="0F82231A" w14:textId="77777777" w:rsidR="00144DFF" w:rsidRDefault="00144DFF" w:rsidP="00144DFF">
            <w:pPr>
              <w:pStyle w:val="TableParagraph"/>
              <w:ind w:left="0"/>
              <w:rPr>
                <w:i/>
                <w:iCs/>
                <w:spacing w:val="-5"/>
                <w:sz w:val="20"/>
              </w:rPr>
            </w:pPr>
            <w:r>
              <w:rPr>
                <w:i/>
                <w:iCs/>
                <w:spacing w:val="-5"/>
                <w:sz w:val="20"/>
              </w:rPr>
              <w:t>Boa constrictor</w:t>
            </w:r>
          </w:p>
          <w:p w14:paraId="64AAD283" w14:textId="350E9FAF" w:rsidR="00144DFF" w:rsidRDefault="00144DFF" w:rsidP="00144DFF">
            <w:pPr>
              <w:pStyle w:val="TableParagraph"/>
              <w:ind w:left="0"/>
              <w:rPr>
                <w:i/>
                <w:iCs/>
                <w:spacing w:val="-5"/>
                <w:sz w:val="20"/>
              </w:rPr>
            </w:pPr>
          </w:p>
        </w:tc>
        <w:tc>
          <w:tcPr>
            <w:tcW w:w="1418" w:type="dxa"/>
            <w:tcBorders>
              <w:bottom w:val="single" w:sz="4" w:space="0" w:color="auto"/>
            </w:tcBorders>
          </w:tcPr>
          <w:p w14:paraId="085AE966" w14:textId="1E38BBB6" w:rsidR="00144DFF" w:rsidRDefault="00144DFF" w:rsidP="00144DFF">
            <w:pPr>
              <w:pStyle w:val="TableParagraph"/>
              <w:ind w:left="0"/>
              <w:rPr>
                <w:spacing w:val="-5"/>
                <w:sz w:val="20"/>
              </w:rPr>
            </w:pPr>
            <w:r>
              <w:rPr>
                <w:spacing w:val="-5"/>
                <w:sz w:val="20"/>
              </w:rPr>
              <w:t>Boidae</w:t>
            </w:r>
          </w:p>
        </w:tc>
        <w:tc>
          <w:tcPr>
            <w:tcW w:w="1984" w:type="dxa"/>
            <w:tcBorders>
              <w:bottom w:val="single" w:sz="4" w:space="0" w:color="auto"/>
            </w:tcBorders>
          </w:tcPr>
          <w:p w14:paraId="3F34D8C5" w14:textId="77777777" w:rsidR="00144DFF" w:rsidRDefault="00144DFF" w:rsidP="00144DFF">
            <w:pPr>
              <w:pStyle w:val="TableParagraph"/>
              <w:ind w:left="0"/>
              <w:rPr>
                <w:i/>
                <w:iCs/>
                <w:spacing w:val="-5"/>
                <w:sz w:val="20"/>
              </w:rPr>
            </w:pPr>
            <w:r>
              <w:rPr>
                <w:i/>
                <w:iCs/>
                <w:spacing w:val="-5"/>
                <w:sz w:val="20"/>
              </w:rPr>
              <w:t>Boa constrictor</w:t>
            </w:r>
          </w:p>
          <w:p w14:paraId="22B8A08F" w14:textId="77777777" w:rsidR="00144DFF" w:rsidRDefault="00144DFF" w:rsidP="00144DFF">
            <w:pPr>
              <w:pStyle w:val="TableParagraph"/>
              <w:ind w:left="0"/>
              <w:rPr>
                <w:spacing w:val="-5"/>
                <w:sz w:val="20"/>
              </w:rPr>
            </w:pPr>
          </w:p>
        </w:tc>
        <w:tc>
          <w:tcPr>
            <w:tcW w:w="3124" w:type="dxa"/>
            <w:tcBorders>
              <w:bottom w:val="single" w:sz="4" w:space="0" w:color="auto"/>
            </w:tcBorders>
          </w:tcPr>
          <w:p w14:paraId="1FF451C3" w14:textId="0B93AE4C" w:rsidR="00144DFF" w:rsidRPr="00144DFF" w:rsidRDefault="00144DFF" w:rsidP="00144DFF">
            <w:pPr>
              <w:pStyle w:val="TableParagraph"/>
              <w:ind w:left="0"/>
              <w:rPr>
                <w:color w:val="FF0000"/>
                <w:spacing w:val="-5"/>
                <w:sz w:val="20"/>
                <w:szCs w:val="20"/>
              </w:rPr>
            </w:pPr>
            <w:r w:rsidRPr="00144DFF">
              <w:rPr>
                <w:color w:val="FF0000"/>
                <w:sz w:val="20"/>
                <w:szCs w:val="20"/>
              </w:rPr>
              <w:t>Captive snake/BIBD</w:t>
            </w:r>
          </w:p>
        </w:tc>
      </w:tr>
      <w:tr w:rsidR="0094311E" w14:paraId="6CA026E9" w14:textId="77777777" w:rsidTr="00D738D3">
        <w:trPr>
          <w:trHeight w:val="262"/>
        </w:trPr>
        <w:tc>
          <w:tcPr>
            <w:tcW w:w="2836" w:type="dxa"/>
            <w:tcBorders>
              <w:top w:val="single" w:sz="4" w:space="0" w:color="auto"/>
            </w:tcBorders>
            <w:shd w:val="clear" w:color="auto" w:fill="BFBFBF" w:themeFill="background1" w:themeFillShade="BF"/>
          </w:tcPr>
          <w:p w14:paraId="2BE423F5" w14:textId="4EB48BBA" w:rsidR="0094311E" w:rsidRDefault="0094311E" w:rsidP="0094311E">
            <w:pPr>
              <w:pStyle w:val="TableParagraph"/>
              <w:ind w:left="0"/>
              <w:rPr>
                <w:b/>
                <w:bCs/>
                <w:spacing w:val="-5"/>
                <w:sz w:val="20"/>
              </w:rPr>
            </w:pPr>
            <w:r>
              <w:rPr>
                <w:rFonts w:ascii="Arial Black" w:hAnsi="Arial Black"/>
                <w:b/>
                <w:sz w:val="20"/>
              </w:rPr>
              <w:t>V</w:t>
            </w:r>
            <w:r w:rsidRPr="00A577FF">
              <w:rPr>
                <w:rFonts w:ascii="Arial Black" w:hAnsi="Arial Black"/>
                <w:b/>
                <w:sz w:val="20"/>
              </w:rPr>
              <w:t>irus</w:t>
            </w:r>
            <w:r>
              <w:rPr>
                <w:rFonts w:ascii="Arial Black" w:hAnsi="Arial Black"/>
                <w:b/>
                <w:sz w:val="20"/>
              </w:rPr>
              <w:t xml:space="preserve"> spécie</w:t>
            </w:r>
          </w:p>
        </w:tc>
        <w:tc>
          <w:tcPr>
            <w:tcW w:w="3119" w:type="dxa"/>
            <w:tcBorders>
              <w:top w:val="single" w:sz="4" w:space="0" w:color="auto"/>
            </w:tcBorders>
            <w:shd w:val="clear" w:color="auto" w:fill="BFBFBF" w:themeFill="background1" w:themeFillShade="BF"/>
          </w:tcPr>
          <w:p w14:paraId="6A443CAD" w14:textId="57373638" w:rsidR="0094311E" w:rsidRPr="00A05117" w:rsidRDefault="0094311E" w:rsidP="0094311E">
            <w:pPr>
              <w:pStyle w:val="TableParagraph"/>
              <w:ind w:left="0"/>
              <w:rPr>
                <w:spacing w:val="-5"/>
                <w:sz w:val="20"/>
              </w:rPr>
            </w:pPr>
            <w:r>
              <w:rPr>
                <w:rFonts w:ascii="Arial Black" w:hAnsi="Arial Black"/>
                <w:spacing w:val="-2"/>
                <w:sz w:val="20"/>
              </w:rPr>
              <w:t>N</w:t>
            </w:r>
            <w:r w:rsidR="000E3933">
              <w:rPr>
                <w:rFonts w:ascii="Arial Black" w:hAnsi="Arial Black"/>
                <w:spacing w:val="-2"/>
                <w:sz w:val="20"/>
              </w:rPr>
              <w:t>ame of</w:t>
            </w:r>
            <w:r>
              <w:rPr>
                <w:rFonts w:ascii="Arial Black" w:hAnsi="Arial Black"/>
                <w:spacing w:val="-2"/>
                <w:sz w:val="20"/>
              </w:rPr>
              <w:t xml:space="preserve"> vírus</w:t>
            </w:r>
          </w:p>
        </w:tc>
        <w:tc>
          <w:tcPr>
            <w:tcW w:w="2551" w:type="dxa"/>
            <w:tcBorders>
              <w:top w:val="single" w:sz="4" w:space="0" w:color="auto"/>
            </w:tcBorders>
            <w:shd w:val="clear" w:color="auto" w:fill="BFBFBF" w:themeFill="background1" w:themeFillShade="BF"/>
          </w:tcPr>
          <w:p w14:paraId="56D8AE69" w14:textId="73B4BE95" w:rsidR="0094311E" w:rsidRDefault="0094311E" w:rsidP="0094311E">
            <w:pPr>
              <w:pStyle w:val="TableParagraph"/>
              <w:ind w:left="0"/>
              <w:rPr>
                <w:i/>
                <w:iCs/>
                <w:spacing w:val="-5"/>
                <w:sz w:val="20"/>
              </w:rPr>
            </w:pPr>
            <w:r w:rsidRPr="00A577FF">
              <w:rPr>
                <w:rFonts w:ascii="Arial Black" w:hAnsi="Arial Black"/>
                <w:spacing w:val="-2"/>
                <w:sz w:val="20"/>
              </w:rPr>
              <w:t>host</w:t>
            </w:r>
          </w:p>
        </w:tc>
        <w:tc>
          <w:tcPr>
            <w:tcW w:w="1418" w:type="dxa"/>
            <w:tcBorders>
              <w:top w:val="single" w:sz="4" w:space="0" w:color="auto"/>
            </w:tcBorders>
            <w:shd w:val="clear" w:color="auto" w:fill="BFBFBF" w:themeFill="background1" w:themeFillShade="BF"/>
          </w:tcPr>
          <w:p w14:paraId="51A7CBC2" w14:textId="780054A2" w:rsidR="0094311E" w:rsidRDefault="0094311E" w:rsidP="0094311E">
            <w:pPr>
              <w:pStyle w:val="TableParagraph"/>
              <w:ind w:left="0"/>
              <w:rPr>
                <w:spacing w:val="-5"/>
                <w:sz w:val="20"/>
              </w:rPr>
            </w:pPr>
            <w:r w:rsidRPr="00A577FF">
              <w:rPr>
                <w:rFonts w:ascii="Arial Black" w:hAnsi="Arial Black"/>
                <w:spacing w:val="-2"/>
                <w:sz w:val="20"/>
              </w:rPr>
              <w:t>Family</w:t>
            </w:r>
          </w:p>
        </w:tc>
        <w:tc>
          <w:tcPr>
            <w:tcW w:w="1984" w:type="dxa"/>
            <w:tcBorders>
              <w:top w:val="single" w:sz="4" w:space="0" w:color="auto"/>
            </w:tcBorders>
            <w:shd w:val="clear" w:color="auto" w:fill="BFBFBF" w:themeFill="background1" w:themeFillShade="BF"/>
          </w:tcPr>
          <w:p w14:paraId="2D40B49C" w14:textId="3FBBCA74" w:rsidR="0094311E" w:rsidRDefault="0094311E" w:rsidP="0094311E">
            <w:pPr>
              <w:pStyle w:val="TableParagraph"/>
              <w:ind w:left="0"/>
              <w:rPr>
                <w:i/>
                <w:iCs/>
                <w:spacing w:val="-5"/>
                <w:sz w:val="20"/>
              </w:rPr>
            </w:pPr>
            <w:r w:rsidRPr="00A577FF">
              <w:rPr>
                <w:rFonts w:ascii="Arial Black" w:hAnsi="Arial Black"/>
                <w:spacing w:val="-2"/>
                <w:sz w:val="20"/>
              </w:rPr>
              <w:t>Geografic</w:t>
            </w:r>
            <w:r>
              <w:rPr>
                <w:rFonts w:ascii="Arial Black" w:hAnsi="Arial Black"/>
                <w:spacing w:val="-2"/>
                <w:sz w:val="20"/>
              </w:rPr>
              <w:t xml:space="preserve"> </w:t>
            </w:r>
            <w:r w:rsidRPr="00A577FF">
              <w:rPr>
                <w:rFonts w:ascii="Arial Black" w:hAnsi="Arial Black"/>
                <w:spacing w:val="-2"/>
                <w:sz w:val="20"/>
              </w:rPr>
              <w:t>region</w:t>
            </w:r>
          </w:p>
        </w:tc>
        <w:tc>
          <w:tcPr>
            <w:tcW w:w="3124" w:type="dxa"/>
            <w:tcBorders>
              <w:top w:val="single" w:sz="4" w:space="0" w:color="auto"/>
            </w:tcBorders>
            <w:shd w:val="clear" w:color="auto" w:fill="BFBFBF" w:themeFill="background1" w:themeFillShade="BF"/>
          </w:tcPr>
          <w:p w14:paraId="265D8410" w14:textId="2252AADF" w:rsidR="0094311E" w:rsidRDefault="0094311E" w:rsidP="0094311E">
            <w:pPr>
              <w:pStyle w:val="TableParagraph"/>
              <w:ind w:left="0"/>
              <w:rPr>
                <w:spacing w:val="-5"/>
                <w:sz w:val="20"/>
              </w:rPr>
            </w:pPr>
            <w:r w:rsidRPr="00A577FF">
              <w:rPr>
                <w:rFonts w:ascii="Arial Black" w:hAnsi="Arial Black"/>
                <w:sz w:val="20"/>
              </w:rPr>
              <w:t>Doença</w:t>
            </w:r>
          </w:p>
        </w:tc>
      </w:tr>
      <w:tr w:rsidR="00EA5EF3" w14:paraId="00F7A4B4" w14:textId="77777777" w:rsidTr="00D738D3">
        <w:trPr>
          <w:trHeight w:val="262"/>
        </w:trPr>
        <w:tc>
          <w:tcPr>
            <w:tcW w:w="15032" w:type="dxa"/>
            <w:gridSpan w:val="6"/>
            <w:tcBorders>
              <w:bottom w:val="single" w:sz="4" w:space="0" w:color="auto"/>
            </w:tcBorders>
            <w:shd w:val="clear" w:color="auto" w:fill="000000" w:themeFill="text1"/>
          </w:tcPr>
          <w:p w14:paraId="34216A4C" w14:textId="513F2AA9" w:rsidR="00EA5EF3" w:rsidRDefault="00EA5EF3" w:rsidP="0094311E">
            <w:pPr>
              <w:pStyle w:val="TableParagraph"/>
              <w:ind w:left="0"/>
              <w:rPr>
                <w:spacing w:val="-5"/>
                <w:sz w:val="20"/>
              </w:rPr>
            </w:pPr>
            <w:r>
              <w:rPr>
                <w:rFonts w:ascii="Arial Black" w:hAnsi="Arial Black"/>
                <w:spacing w:val="-5"/>
                <w:sz w:val="20"/>
              </w:rPr>
              <w:t>ANTENNAVIRUS (</w:t>
            </w:r>
            <w:r w:rsidR="000161F8">
              <w:rPr>
                <w:rFonts w:ascii="Arial Black" w:hAnsi="Arial Black"/>
                <w:spacing w:val="-5"/>
                <w:sz w:val="20"/>
              </w:rPr>
              <w:t>FISH</w:t>
            </w:r>
            <w:r>
              <w:rPr>
                <w:rFonts w:ascii="Arial Black" w:hAnsi="Arial Black"/>
                <w:spacing w:val="-5"/>
                <w:sz w:val="20"/>
              </w:rPr>
              <w:t>)</w:t>
            </w:r>
          </w:p>
        </w:tc>
      </w:tr>
      <w:tr w:rsidR="0094311E" w14:paraId="450C4A4A" w14:textId="77777777" w:rsidTr="00D738D3">
        <w:trPr>
          <w:trHeight w:val="262"/>
        </w:trPr>
        <w:tc>
          <w:tcPr>
            <w:tcW w:w="2836" w:type="dxa"/>
            <w:tcBorders>
              <w:top w:val="single" w:sz="4" w:space="0" w:color="auto"/>
            </w:tcBorders>
          </w:tcPr>
          <w:p w14:paraId="21F6A48F" w14:textId="77777777" w:rsidR="0094311E" w:rsidRDefault="0094311E" w:rsidP="0094311E">
            <w:pPr>
              <w:pStyle w:val="TableParagraph"/>
              <w:ind w:left="0"/>
              <w:rPr>
                <w:b/>
                <w:bCs/>
                <w:spacing w:val="-5"/>
                <w:sz w:val="20"/>
              </w:rPr>
            </w:pPr>
            <w:r>
              <w:rPr>
                <w:b/>
                <w:bCs/>
                <w:spacing w:val="-5"/>
                <w:sz w:val="20"/>
              </w:rPr>
              <w:t>Estriale (WIFAV1)</w:t>
            </w:r>
          </w:p>
          <w:p w14:paraId="2C185A8D" w14:textId="69C9CA9E" w:rsidR="0094311E" w:rsidRPr="00DE5686" w:rsidRDefault="0094311E" w:rsidP="0094311E">
            <w:pPr>
              <w:pStyle w:val="TableParagraph"/>
              <w:ind w:left="0"/>
              <w:rPr>
                <w:b/>
                <w:bCs/>
                <w:i/>
                <w:iCs/>
                <w:spacing w:val="-5"/>
                <w:sz w:val="20"/>
              </w:rPr>
            </w:pPr>
            <w:r>
              <w:rPr>
                <w:b/>
                <w:bCs/>
                <w:i/>
                <w:iCs/>
                <w:spacing w:val="-5"/>
                <w:sz w:val="20"/>
              </w:rPr>
              <w:t>Hairy antennavirus</w:t>
            </w:r>
          </w:p>
        </w:tc>
        <w:tc>
          <w:tcPr>
            <w:tcW w:w="3119" w:type="dxa"/>
            <w:tcBorders>
              <w:top w:val="single" w:sz="4" w:space="0" w:color="auto"/>
            </w:tcBorders>
          </w:tcPr>
          <w:p w14:paraId="3D56A246" w14:textId="2DCD47EC" w:rsidR="0094311E" w:rsidRPr="00EA69C4" w:rsidRDefault="0094311E" w:rsidP="0094311E">
            <w:pPr>
              <w:pStyle w:val="TableParagraph"/>
              <w:ind w:left="0"/>
              <w:rPr>
                <w:spacing w:val="-5"/>
                <w:sz w:val="20"/>
              </w:rPr>
            </w:pPr>
            <w:r w:rsidRPr="00EA69C4">
              <w:rPr>
                <w:spacing w:val="-5"/>
                <w:sz w:val="20"/>
              </w:rPr>
              <w:t>Wenling frogfish arenavirus 1</w:t>
            </w:r>
          </w:p>
        </w:tc>
        <w:tc>
          <w:tcPr>
            <w:tcW w:w="2551" w:type="dxa"/>
            <w:tcBorders>
              <w:top w:val="single" w:sz="4" w:space="0" w:color="auto"/>
            </w:tcBorders>
          </w:tcPr>
          <w:p w14:paraId="3F9C231C" w14:textId="2BE930B7" w:rsidR="0094311E" w:rsidRDefault="0094311E" w:rsidP="0094311E">
            <w:pPr>
              <w:pStyle w:val="TableParagraph"/>
              <w:ind w:left="0"/>
              <w:rPr>
                <w:i/>
                <w:iCs/>
                <w:spacing w:val="-5"/>
                <w:sz w:val="20"/>
              </w:rPr>
            </w:pPr>
            <w:r>
              <w:rPr>
                <w:i/>
                <w:iCs/>
                <w:spacing w:val="-5"/>
                <w:sz w:val="20"/>
              </w:rPr>
              <w:t>Antennarius striatus</w:t>
            </w:r>
          </w:p>
        </w:tc>
        <w:tc>
          <w:tcPr>
            <w:tcW w:w="1418" w:type="dxa"/>
            <w:tcBorders>
              <w:top w:val="single" w:sz="4" w:space="0" w:color="auto"/>
            </w:tcBorders>
          </w:tcPr>
          <w:p w14:paraId="63FBAE2E" w14:textId="57EB36FD" w:rsidR="0094311E" w:rsidRDefault="0094311E" w:rsidP="0094311E">
            <w:pPr>
              <w:pStyle w:val="TableParagraph"/>
              <w:ind w:left="0"/>
              <w:rPr>
                <w:spacing w:val="-5"/>
                <w:sz w:val="20"/>
              </w:rPr>
            </w:pPr>
            <w:r>
              <w:rPr>
                <w:spacing w:val="-5"/>
                <w:sz w:val="20"/>
              </w:rPr>
              <w:t>Antennariidae</w:t>
            </w:r>
          </w:p>
        </w:tc>
        <w:tc>
          <w:tcPr>
            <w:tcW w:w="1984" w:type="dxa"/>
            <w:tcBorders>
              <w:top w:val="single" w:sz="4" w:space="0" w:color="auto"/>
            </w:tcBorders>
          </w:tcPr>
          <w:p w14:paraId="4955FFB7" w14:textId="4997B68C" w:rsidR="0094311E" w:rsidRDefault="0094311E" w:rsidP="0094311E">
            <w:pPr>
              <w:pStyle w:val="TableParagraph"/>
              <w:ind w:left="0"/>
              <w:rPr>
                <w:spacing w:val="-5"/>
                <w:sz w:val="20"/>
              </w:rPr>
            </w:pPr>
            <w:r>
              <w:rPr>
                <w:spacing w:val="-5"/>
                <w:sz w:val="20"/>
              </w:rPr>
              <w:t>China</w:t>
            </w:r>
          </w:p>
        </w:tc>
        <w:tc>
          <w:tcPr>
            <w:tcW w:w="3124" w:type="dxa"/>
            <w:tcBorders>
              <w:top w:val="single" w:sz="4" w:space="0" w:color="auto"/>
            </w:tcBorders>
          </w:tcPr>
          <w:p w14:paraId="033FE3A1" w14:textId="57CD2AC8" w:rsidR="0094311E" w:rsidRDefault="0094311E" w:rsidP="0094311E">
            <w:pPr>
              <w:pStyle w:val="TableParagraph"/>
              <w:ind w:left="0"/>
              <w:rPr>
                <w:spacing w:val="-5"/>
                <w:sz w:val="20"/>
              </w:rPr>
            </w:pPr>
            <w:r w:rsidRPr="00784371">
              <w:rPr>
                <w:spacing w:val="-5"/>
                <w:sz w:val="20"/>
              </w:rPr>
              <w:t>unclassified</w:t>
            </w:r>
          </w:p>
        </w:tc>
      </w:tr>
      <w:tr w:rsidR="0094311E" w14:paraId="55C5CB84" w14:textId="77777777" w:rsidTr="00D738D3">
        <w:trPr>
          <w:trHeight w:val="262"/>
        </w:trPr>
        <w:tc>
          <w:tcPr>
            <w:tcW w:w="2836" w:type="dxa"/>
          </w:tcPr>
          <w:p w14:paraId="1BD48A2D" w14:textId="2004B3B2" w:rsidR="0094311E" w:rsidRDefault="0094311E" w:rsidP="0094311E">
            <w:pPr>
              <w:pStyle w:val="TableParagraph"/>
              <w:ind w:left="0"/>
              <w:rPr>
                <w:b/>
                <w:bCs/>
                <w:spacing w:val="-5"/>
                <w:sz w:val="20"/>
              </w:rPr>
            </w:pPr>
            <w:r>
              <w:rPr>
                <w:b/>
                <w:bCs/>
                <w:spacing w:val="-5"/>
                <w:sz w:val="20"/>
              </w:rPr>
              <w:t>Hirsutum (WIFAV2)</w:t>
            </w:r>
          </w:p>
        </w:tc>
        <w:tc>
          <w:tcPr>
            <w:tcW w:w="3119" w:type="dxa"/>
          </w:tcPr>
          <w:p w14:paraId="3BD95481" w14:textId="178B8363" w:rsidR="0094311E" w:rsidRPr="00EA69C4" w:rsidRDefault="0094311E" w:rsidP="0094311E">
            <w:pPr>
              <w:pStyle w:val="TableParagraph"/>
              <w:ind w:left="0"/>
              <w:rPr>
                <w:spacing w:val="-5"/>
                <w:sz w:val="20"/>
              </w:rPr>
            </w:pPr>
            <w:r w:rsidRPr="00EA69C4">
              <w:rPr>
                <w:spacing w:val="-5"/>
                <w:sz w:val="20"/>
              </w:rPr>
              <w:t>Wenling f</w:t>
            </w:r>
            <w:r>
              <w:rPr>
                <w:spacing w:val="-5"/>
                <w:sz w:val="20"/>
              </w:rPr>
              <w:t>rogfish</w:t>
            </w:r>
            <w:r w:rsidRPr="00EA69C4">
              <w:rPr>
                <w:spacing w:val="-5"/>
                <w:sz w:val="20"/>
              </w:rPr>
              <w:t xml:space="preserve"> arenavirus 2</w:t>
            </w:r>
          </w:p>
        </w:tc>
        <w:tc>
          <w:tcPr>
            <w:tcW w:w="2551" w:type="dxa"/>
          </w:tcPr>
          <w:p w14:paraId="43C5A5CE" w14:textId="7ED21EF5" w:rsidR="0094311E" w:rsidRDefault="0094311E" w:rsidP="0094311E">
            <w:pPr>
              <w:pStyle w:val="TableParagraph"/>
              <w:ind w:left="0"/>
              <w:rPr>
                <w:i/>
                <w:iCs/>
                <w:spacing w:val="-5"/>
                <w:sz w:val="20"/>
              </w:rPr>
            </w:pPr>
            <w:r>
              <w:rPr>
                <w:i/>
                <w:iCs/>
                <w:spacing w:val="-5"/>
                <w:sz w:val="20"/>
              </w:rPr>
              <w:t>Antennarius hirsutum</w:t>
            </w:r>
          </w:p>
        </w:tc>
        <w:tc>
          <w:tcPr>
            <w:tcW w:w="1418" w:type="dxa"/>
          </w:tcPr>
          <w:p w14:paraId="1076B84A" w14:textId="2510C583" w:rsidR="0094311E" w:rsidRDefault="0094311E" w:rsidP="0094311E">
            <w:pPr>
              <w:pStyle w:val="TableParagraph"/>
              <w:ind w:left="0"/>
              <w:rPr>
                <w:spacing w:val="-5"/>
                <w:sz w:val="20"/>
              </w:rPr>
            </w:pPr>
            <w:r>
              <w:rPr>
                <w:spacing w:val="-5"/>
                <w:sz w:val="20"/>
              </w:rPr>
              <w:t>Antennariidae</w:t>
            </w:r>
          </w:p>
        </w:tc>
        <w:tc>
          <w:tcPr>
            <w:tcW w:w="1984" w:type="dxa"/>
          </w:tcPr>
          <w:p w14:paraId="3588AA4D" w14:textId="68F293D5" w:rsidR="0094311E" w:rsidRDefault="0094311E" w:rsidP="0094311E">
            <w:pPr>
              <w:pStyle w:val="TableParagraph"/>
              <w:ind w:left="0"/>
              <w:rPr>
                <w:spacing w:val="-5"/>
                <w:sz w:val="20"/>
              </w:rPr>
            </w:pPr>
            <w:r>
              <w:rPr>
                <w:spacing w:val="-5"/>
                <w:sz w:val="20"/>
              </w:rPr>
              <w:t>China</w:t>
            </w:r>
          </w:p>
        </w:tc>
        <w:tc>
          <w:tcPr>
            <w:tcW w:w="3124" w:type="dxa"/>
          </w:tcPr>
          <w:p w14:paraId="56FA2762" w14:textId="74EF2E91" w:rsidR="0094311E" w:rsidRDefault="0094311E" w:rsidP="0094311E">
            <w:pPr>
              <w:pStyle w:val="TableParagraph"/>
              <w:ind w:left="0"/>
              <w:rPr>
                <w:spacing w:val="-5"/>
                <w:sz w:val="20"/>
              </w:rPr>
            </w:pPr>
            <w:r w:rsidRPr="00784371">
              <w:rPr>
                <w:spacing w:val="-5"/>
                <w:sz w:val="20"/>
              </w:rPr>
              <w:t>unclassified</w:t>
            </w:r>
          </w:p>
        </w:tc>
      </w:tr>
      <w:tr w:rsidR="0094311E" w14:paraId="74794FE1" w14:textId="77777777" w:rsidTr="00D738D3">
        <w:trPr>
          <w:trHeight w:val="262"/>
        </w:trPr>
        <w:tc>
          <w:tcPr>
            <w:tcW w:w="2836" w:type="dxa"/>
          </w:tcPr>
          <w:p w14:paraId="2699F0EF" w14:textId="77777777" w:rsidR="0094311E" w:rsidRDefault="0094311E" w:rsidP="0094311E">
            <w:pPr>
              <w:pStyle w:val="TableParagraph"/>
              <w:ind w:left="0"/>
              <w:rPr>
                <w:b/>
                <w:bCs/>
                <w:spacing w:val="-5"/>
                <w:sz w:val="20"/>
              </w:rPr>
            </w:pPr>
            <w:r>
              <w:rPr>
                <w:b/>
                <w:bCs/>
                <w:spacing w:val="-5"/>
                <w:sz w:val="20"/>
              </w:rPr>
              <w:t>Salmonis (SPAV1)</w:t>
            </w:r>
          </w:p>
          <w:p w14:paraId="264D0CEC" w14:textId="0F904569" w:rsidR="0094311E" w:rsidRPr="00DE5686" w:rsidRDefault="0094311E" w:rsidP="0094311E">
            <w:pPr>
              <w:pStyle w:val="TableParagraph"/>
              <w:ind w:left="0"/>
              <w:rPr>
                <w:b/>
                <w:bCs/>
                <w:i/>
                <w:iCs/>
                <w:spacing w:val="-5"/>
                <w:sz w:val="20"/>
              </w:rPr>
            </w:pPr>
            <w:r>
              <w:rPr>
                <w:b/>
                <w:bCs/>
                <w:i/>
                <w:iCs/>
                <w:spacing w:val="-5"/>
                <w:sz w:val="20"/>
              </w:rPr>
              <w:t>Salmon antennavirus</w:t>
            </w:r>
          </w:p>
        </w:tc>
        <w:tc>
          <w:tcPr>
            <w:tcW w:w="3119" w:type="dxa"/>
          </w:tcPr>
          <w:p w14:paraId="5AD7839A" w14:textId="4461AD9C" w:rsidR="0094311E" w:rsidRPr="00EA69C4" w:rsidRDefault="0094311E" w:rsidP="0094311E">
            <w:pPr>
              <w:pStyle w:val="TableParagraph"/>
              <w:ind w:left="0"/>
              <w:rPr>
                <w:spacing w:val="-5"/>
                <w:sz w:val="20"/>
              </w:rPr>
            </w:pPr>
            <w:r>
              <w:rPr>
                <w:spacing w:val="-5"/>
                <w:sz w:val="20"/>
              </w:rPr>
              <w:t>Salmon pescarenavirus 1</w:t>
            </w:r>
          </w:p>
        </w:tc>
        <w:tc>
          <w:tcPr>
            <w:tcW w:w="2551" w:type="dxa"/>
          </w:tcPr>
          <w:p w14:paraId="74F58842" w14:textId="0E827C95" w:rsidR="0094311E" w:rsidRDefault="0094311E" w:rsidP="0094311E">
            <w:pPr>
              <w:pStyle w:val="TableParagraph"/>
              <w:ind w:left="0" w:right="-151" w:hanging="139"/>
              <w:rPr>
                <w:i/>
                <w:iCs/>
                <w:spacing w:val="-5"/>
                <w:sz w:val="20"/>
              </w:rPr>
            </w:pPr>
            <w:r>
              <w:rPr>
                <w:i/>
                <w:iCs/>
                <w:spacing w:val="-5"/>
                <w:sz w:val="20"/>
              </w:rPr>
              <w:t>Oncorhynchus tshawytscha</w:t>
            </w:r>
          </w:p>
        </w:tc>
        <w:tc>
          <w:tcPr>
            <w:tcW w:w="1418" w:type="dxa"/>
          </w:tcPr>
          <w:p w14:paraId="0A79339B" w14:textId="01926C1E" w:rsidR="0094311E" w:rsidRDefault="0094311E" w:rsidP="0094311E">
            <w:pPr>
              <w:pStyle w:val="TableParagraph"/>
              <w:ind w:left="0"/>
              <w:rPr>
                <w:spacing w:val="-5"/>
                <w:sz w:val="20"/>
              </w:rPr>
            </w:pPr>
            <w:r>
              <w:rPr>
                <w:spacing w:val="-5"/>
                <w:sz w:val="20"/>
              </w:rPr>
              <w:t>Salmonidae</w:t>
            </w:r>
          </w:p>
        </w:tc>
        <w:tc>
          <w:tcPr>
            <w:tcW w:w="1984" w:type="dxa"/>
          </w:tcPr>
          <w:p w14:paraId="66BD7CE0" w14:textId="19753FEF" w:rsidR="0094311E" w:rsidRDefault="0094311E" w:rsidP="0094311E">
            <w:pPr>
              <w:pStyle w:val="TableParagraph"/>
              <w:ind w:left="0"/>
              <w:rPr>
                <w:spacing w:val="-5"/>
                <w:sz w:val="20"/>
              </w:rPr>
            </w:pPr>
            <w:r>
              <w:rPr>
                <w:spacing w:val="-5"/>
                <w:sz w:val="20"/>
              </w:rPr>
              <w:t>Northeast Pacific Ocean</w:t>
            </w:r>
          </w:p>
        </w:tc>
        <w:tc>
          <w:tcPr>
            <w:tcW w:w="3124" w:type="dxa"/>
          </w:tcPr>
          <w:p w14:paraId="0E6C86BA" w14:textId="188A0AD1" w:rsidR="0094311E" w:rsidRPr="00144DFF" w:rsidRDefault="0066409E" w:rsidP="0094311E">
            <w:pPr>
              <w:pStyle w:val="TableParagraph"/>
              <w:ind w:left="0"/>
              <w:rPr>
                <w:color w:val="FF0000"/>
                <w:spacing w:val="-5"/>
                <w:sz w:val="20"/>
              </w:rPr>
            </w:pPr>
            <w:r w:rsidRPr="00144DFF">
              <w:rPr>
                <w:color w:val="FF0000"/>
                <w:spacing w:val="-5"/>
                <w:sz w:val="20"/>
              </w:rPr>
              <w:t>In salmon: inflammation of the spleen and liver, tubular necrosis, and kidney hyperplasia.</w:t>
            </w:r>
          </w:p>
        </w:tc>
      </w:tr>
      <w:tr w:rsidR="0094311E" w14:paraId="59B5CD88" w14:textId="77777777" w:rsidTr="00D738D3">
        <w:trPr>
          <w:trHeight w:val="262"/>
        </w:trPr>
        <w:tc>
          <w:tcPr>
            <w:tcW w:w="2836" w:type="dxa"/>
            <w:tcBorders>
              <w:bottom w:val="single" w:sz="4" w:space="0" w:color="auto"/>
            </w:tcBorders>
          </w:tcPr>
          <w:p w14:paraId="66EFF9FA" w14:textId="77777777" w:rsidR="0094311E" w:rsidRDefault="0094311E" w:rsidP="0094311E">
            <w:pPr>
              <w:pStyle w:val="TableParagraph"/>
              <w:ind w:left="0"/>
              <w:rPr>
                <w:b/>
                <w:bCs/>
                <w:spacing w:val="-5"/>
                <w:sz w:val="20"/>
              </w:rPr>
            </w:pPr>
            <w:r>
              <w:rPr>
                <w:b/>
                <w:bCs/>
                <w:spacing w:val="-5"/>
                <w:sz w:val="20"/>
              </w:rPr>
              <w:t>Salmonis (SPAV2)</w:t>
            </w:r>
          </w:p>
          <w:p w14:paraId="5C7861A5" w14:textId="076D14A1" w:rsidR="0094311E" w:rsidRPr="00DE5686" w:rsidRDefault="0094311E" w:rsidP="0094311E">
            <w:pPr>
              <w:pStyle w:val="TableParagraph"/>
              <w:ind w:left="0"/>
              <w:rPr>
                <w:b/>
                <w:bCs/>
                <w:i/>
                <w:iCs/>
                <w:spacing w:val="-5"/>
                <w:sz w:val="20"/>
              </w:rPr>
            </w:pPr>
            <w:r>
              <w:rPr>
                <w:b/>
                <w:bCs/>
                <w:i/>
                <w:iCs/>
                <w:spacing w:val="-5"/>
                <w:sz w:val="20"/>
              </w:rPr>
              <w:t>Salmon antennavirus</w:t>
            </w:r>
          </w:p>
        </w:tc>
        <w:tc>
          <w:tcPr>
            <w:tcW w:w="3119" w:type="dxa"/>
            <w:tcBorders>
              <w:bottom w:val="single" w:sz="4" w:space="0" w:color="auto"/>
            </w:tcBorders>
          </w:tcPr>
          <w:p w14:paraId="7B1EA47C" w14:textId="0C974957" w:rsidR="0094311E" w:rsidRPr="00EA69C4" w:rsidRDefault="0094311E" w:rsidP="0094311E">
            <w:pPr>
              <w:pStyle w:val="TableParagraph"/>
              <w:ind w:left="0"/>
              <w:rPr>
                <w:spacing w:val="-5"/>
                <w:sz w:val="20"/>
              </w:rPr>
            </w:pPr>
            <w:r>
              <w:rPr>
                <w:spacing w:val="-5"/>
                <w:sz w:val="20"/>
              </w:rPr>
              <w:t>Salmon pescarenavirus 2</w:t>
            </w:r>
          </w:p>
        </w:tc>
        <w:tc>
          <w:tcPr>
            <w:tcW w:w="2551" w:type="dxa"/>
            <w:tcBorders>
              <w:bottom w:val="single" w:sz="4" w:space="0" w:color="auto"/>
            </w:tcBorders>
          </w:tcPr>
          <w:p w14:paraId="1146E90F" w14:textId="738990E6" w:rsidR="0094311E" w:rsidRDefault="0094311E" w:rsidP="0094311E">
            <w:pPr>
              <w:pStyle w:val="TableParagraph"/>
              <w:ind w:left="0"/>
              <w:rPr>
                <w:i/>
                <w:iCs/>
                <w:spacing w:val="-5"/>
                <w:sz w:val="20"/>
              </w:rPr>
            </w:pPr>
            <w:r>
              <w:rPr>
                <w:i/>
                <w:iCs/>
                <w:spacing w:val="-5"/>
                <w:sz w:val="20"/>
              </w:rPr>
              <w:t>Oncorhynchus nerka</w:t>
            </w:r>
          </w:p>
        </w:tc>
        <w:tc>
          <w:tcPr>
            <w:tcW w:w="1418" w:type="dxa"/>
            <w:tcBorders>
              <w:bottom w:val="single" w:sz="4" w:space="0" w:color="auto"/>
            </w:tcBorders>
          </w:tcPr>
          <w:p w14:paraId="6867B06D" w14:textId="40E2F7BF" w:rsidR="0094311E" w:rsidRDefault="0094311E" w:rsidP="0094311E">
            <w:pPr>
              <w:pStyle w:val="TableParagraph"/>
              <w:ind w:left="0"/>
              <w:rPr>
                <w:spacing w:val="-5"/>
                <w:sz w:val="20"/>
              </w:rPr>
            </w:pPr>
            <w:r>
              <w:rPr>
                <w:spacing w:val="-5"/>
                <w:sz w:val="20"/>
              </w:rPr>
              <w:t>Salmonidae</w:t>
            </w:r>
          </w:p>
        </w:tc>
        <w:tc>
          <w:tcPr>
            <w:tcW w:w="1984" w:type="dxa"/>
            <w:tcBorders>
              <w:bottom w:val="single" w:sz="4" w:space="0" w:color="auto"/>
            </w:tcBorders>
          </w:tcPr>
          <w:p w14:paraId="6CE8267A" w14:textId="543225D8" w:rsidR="0094311E" w:rsidRDefault="0094311E" w:rsidP="0094311E">
            <w:pPr>
              <w:pStyle w:val="TableParagraph"/>
              <w:ind w:left="0"/>
              <w:rPr>
                <w:spacing w:val="-5"/>
                <w:sz w:val="20"/>
              </w:rPr>
            </w:pPr>
            <w:r>
              <w:rPr>
                <w:spacing w:val="-5"/>
                <w:sz w:val="20"/>
              </w:rPr>
              <w:t>Northeast Pacific Ocean</w:t>
            </w:r>
          </w:p>
        </w:tc>
        <w:tc>
          <w:tcPr>
            <w:tcW w:w="3124" w:type="dxa"/>
            <w:tcBorders>
              <w:bottom w:val="single" w:sz="4" w:space="0" w:color="auto"/>
            </w:tcBorders>
          </w:tcPr>
          <w:p w14:paraId="21191134" w14:textId="79FB3D2B" w:rsidR="0094311E" w:rsidRPr="00144DFF" w:rsidRDefault="0066409E" w:rsidP="0094311E">
            <w:pPr>
              <w:pStyle w:val="TableParagraph"/>
              <w:ind w:left="0"/>
              <w:rPr>
                <w:color w:val="FF0000"/>
                <w:spacing w:val="-5"/>
                <w:sz w:val="20"/>
              </w:rPr>
            </w:pPr>
            <w:r w:rsidRPr="00144DFF">
              <w:rPr>
                <w:color w:val="FF0000"/>
                <w:spacing w:val="-5"/>
                <w:sz w:val="20"/>
              </w:rPr>
              <w:t>In salmon: inflammation of the spleen and liver, tubular necrosis, and kidney hyperplasia.</w:t>
            </w:r>
          </w:p>
        </w:tc>
      </w:tr>
      <w:tr w:rsidR="00D738D3" w14:paraId="7C12A721" w14:textId="77777777" w:rsidTr="00D738D3">
        <w:trPr>
          <w:trHeight w:val="262"/>
        </w:trPr>
        <w:tc>
          <w:tcPr>
            <w:tcW w:w="2836" w:type="dxa"/>
            <w:tcBorders>
              <w:top w:val="single" w:sz="4" w:space="0" w:color="auto"/>
            </w:tcBorders>
            <w:shd w:val="clear" w:color="auto" w:fill="BFBFBF" w:themeFill="background1" w:themeFillShade="BF"/>
          </w:tcPr>
          <w:p w14:paraId="6C1F54BC" w14:textId="7F6139D4" w:rsidR="00D738D3" w:rsidRDefault="00D738D3" w:rsidP="00D738D3">
            <w:pPr>
              <w:pStyle w:val="TableParagraph"/>
              <w:ind w:left="0"/>
              <w:rPr>
                <w:b/>
                <w:bCs/>
                <w:spacing w:val="-5"/>
                <w:sz w:val="20"/>
              </w:rPr>
            </w:pPr>
            <w:r>
              <w:rPr>
                <w:rFonts w:ascii="Arial Black" w:hAnsi="Arial Black"/>
                <w:b/>
                <w:sz w:val="20"/>
              </w:rPr>
              <w:t>V</w:t>
            </w:r>
            <w:r w:rsidRPr="00A577FF">
              <w:rPr>
                <w:rFonts w:ascii="Arial Black" w:hAnsi="Arial Black"/>
                <w:b/>
                <w:sz w:val="20"/>
              </w:rPr>
              <w:t>irus</w:t>
            </w:r>
            <w:r>
              <w:rPr>
                <w:rFonts w:ascii="Arial Black" w:hAnsi="Arial Black"/>
                <w:b/>
                <w:sz w:val="20"/>
              </w:rPr>
              <w:t xml:space="preserve"> spécie</w:t>
            </w:r>
          </w:p>
        </w:tc>
        <w:tc>
          <w:tcPr>
            <w:tcW w:w="3119" w:type="dxa"/>
            <w:tcBorders>
              <w:top w:val="single" w:sz="4" w:space="0" w:color="auto"/>
            </w:tcBorders>
            <w:shd w:val="clear" w:color="auto" w:fill="BFBFBF" w:themeFill="background1" w:themeFillShade="BF"/>
          </w:tcPr>
          <w:p w14:paraId="0902B380" w14:textId="0AAF35A6" w:rsidR="00D738D3" w:rsidRDefault="00D738D3" w:rsidP="00D738D3">
            <w:pPr>
              <w:pStyle w:val="TableParagraph"/>
              <w:ind w:left="0"/>
              <w:rPr>
                <w:spacing w:val="-5"/>
                <w:sz w:val="20"/>
              </w:rPr>
            </w:pPr>
            <w:r>
              <w:rPr>
                <w:rFonts w:ascii="Arial Black" w:hAnsi="Arial Black"/>
                <w:spacing w:val="-2"/>
                <w:sz w:val="20"/>
              </w:rPr>
              <w:t>N</w:t>
            </w:r>
            <w:r w:rsidR="000E3933">
              <w:rPr>
                <w:rFonts w:ascii="Arial Black" w:hAnsi="Arial Black"/>
                <w:spacing w:val="-2"/>
                <w:sz w:val="20"/>
              </w:rPr>
              <w:t>ame of</w:t>
            </w:r>
            <w:r>
              <w:rPr>
                <w:rFonts w:ascii="Arial Black" w:hAnsi="Arial Black"/>
                <w:spacing w:val="-2"/>
                <w:sz w:val="20"/>
              </w:rPr>
              <w:t xml:space="preserve"> vírus</w:t>
            </w:r>
          </w:p>
        </w:tc>
        <w:tc>
          <w:tcPr>
            <w:tcW w:w="2551" w:type="dxa"/>
            <w:tcBorders>
              <w:top w:val="single" w:sz="4" w:space="0" w:color="auto"/>
            </w:tcBorders>
            <w:shd w:val="clear" w:color="auto" w:fill="BFBFBF" w:themeFill="background1" w:themeFillShade="BF"/>
          </w:tcPr>
          <w:p w14:paraId="47ACEB13" w14:textId="7ED5186F" w:rsidR="00D738D3" w:rsidRDefault="00D738D3" w:rsidP="00D738D3">
            <w:pPr>
              <w:pStyle w:val="TableParagraph"/>
              <w:ind w:left="0"/>
              <w:rPr>
                <w:i/>
                <w:iCs/>
                <w:spacing w:val="-5"/>
                <w:sz w:val="20"/>
              </w:rPr>
            </w:pPr>
            <w:r w:rsidRPr="00A577FF">
              <w:rPr>
                <w:rFonts w:ascii="Arial Black" w:hAnsi="Arial Black"/>
                <w:spacing w:val="-2"/>
                <w:sz w:val="20"/>
              </w:rPr>
              <w:t>host</w:t>
            </w:r>
          </w:p>
        </w:tc>
        <w:tc>
          <w:tcPr>
            <w:tcW w:w="1418" w:type="dxa"/>
            <w:tcBorders>
              <w:top w:val="single" w:sz="4" w:space="0" w:color="auto"/>
            </w:tcBorders>
            <w:shd w:val="clear" w:color="auto" w:fill="BFBFBF" w:themeFill="background1" w:themeFillShade="BF"/>
          </w:tcPr>
          <w:p w14:paraId="4FC30CDF" w14:textId="50174A7E" w:rsidR="00D738D3" w:rsidRDefault="00D738D3" w:rsidP="00D738D3">
            <w:pPr>
              <w:pStyle w:val="TableParagraph"/>
              <w:ind w:left="0"/>
              <w:rPr>
                <w:spacing w:val="-5"/>
                <w:sz w:val="20"/>
              </w:rPr>
            </w:pPr>
            <w:r w:rsidRPr="00A577FF">
              <w:rPr>
                <w:rFonts w:ascii="Arial Black" w:hAnsi="Arial Black"/>
                <w:spacing w:val="-2"/>
                <w:sz w:val="20"/>
              </w:rPr>
              <w:t>Family</w:t>
            </w:r>
          </w:p>
        </w:tc>
        <w:tc>
          <w:tcPr>
            <w:tcW w:w="1984" w:type="dxa"/>
            <w:tcBorders>
              <w:top w:val="single" w:sz="4" w:space="0" w:color="auto"/>
            </w:tcBorders>
            <w:shd w:val="clear" w:color="auto" w:fill="BFBFBF" w:themeFill="background1" w:themeFillShade="BF"/>
          </w:tcPr>
          <w:p w14:paraId="08D1A01B" w14:textId="28919A78" w:rsidR="00D738D3" w:rsidRDefault="00D738D3" w:rsidP="00D738D3">
            <w:pPr>
              <w:pStyle w:val="TableParagraph"/>
              <w:ind w:left="0"/>
              <w:rPr>
                <w:spacing w:val="-5"/>
                <w:sz w:val="20"/>
              </w:rPr>
            </w:pPr>
            <w:r w:rsidRPr="00A577FF">
              <w:rPr>
                <w:rFonts w:ascii="Arial Black" w:hAnsi="Arial Black"/>
                <w:spacing w:val="-2"/>
                <w:sz w:val="20"/>
              </w:rPr>
              <w:t>Geografic</w:t>
            </w:r>
            <w:r>
              <w:rPr>
                <w:rFonts w:ascii="Arial Black" w:hAnsi="Arial Black"/>
                <w:spacing w:val="-2"/>
                <w:sz w:val="20"/>
              </w:rPr>
              <w:t xml:space="preserve"> </w:t>
            </w:r>
            <w:r w:rsidRPr="00A577FF">
              <w:rPr>
                <w:rFonts w:ascii="Arial Black" w:hAnsi="Arial Black"/>
                <w:spacing w:val="-2"/>
                <w:sz w:val="20"/>
              </w:rPr>
              <w:t>region</w:t>
            </w:r>
          </w:p>
        </w:tc>
        <w:tc>
          <w:tcPr>
            <w:tcW w:w="3124" w:type="dxa"/>
            <w:tcBorders>
              <w:top w:val="single" w:sz="4" w:space="0" w:color="auto"/>
            </w:tcBorders>
            <w:shd w:val="clear" w:color="auto" w:fill="BFBFBF" w:themeFill="background1" w:themeFillShade="BF"/>
          </w:tcPr>
          <w:p w14:paraId="6CF7DE28" w14:textId="74DFA723" w:rsidR="00D738D3" w:rsidRDefault="00D738D3" w:rsidP="00D738D3">
            <w:pPr>
              <w:pStyle w:val="TableParagraph"/>
              <w:ind w:left="0"/>
              <w:rPr>
                <w:spacing w:val="-5"/>
                <w:sz w:val="20"/>
              </w:rPr>
            </w:pPr>
            <w:r w:rsidRPr="00A577FF">
              <w:rPr>
                <w:rFonts w:ascii="Arial Black" w:hAnsi="Arial Black"/>
                <w:sz w:val="20"/>
              </w:rPr>
              <w:t>Doença</w:t>
            </w:r>
          </w:p>
        </w:tc>
      </w:tr>
      <w:tr w:rsidR="00EA5EF3" w14:paraId="0C0E4345" w14:textId="77777777" w:rsidTr="00D738D3">
        <w:trPr>
          <w:trHeight w:val="262"/>
        </w:trPr>
        <w:tc>
          <w:tcPr>
            <w:tcW w:w="2836" w:type="dxa"/>
            <w:tcBorders>
              <w:bottom w:val="single" w:sz="4" w:space="0" w:color="auto"/>
            </w:tcBorders>
            <w:shd w:val="clear" w:color="auto" w:fill="000000" w:themeFill="text1"/>
          </w:tcPr>
          <w:p w14:paraId="043FF02C" w14:textId="77777777" w:rsidR="00EA5EF3" w:rsidRPr="001C32B2" w:rsidRDefault="00EA5EF3" w:rsidP="0094311E">
            <w:pPr>
              <w:pStyle w:val="TableParagraph"/>
              <w:ind w:left="0"/>
              <w:rPr>
                <w:rFonts w:ascii="Arial Black" w:hAnsi="Arial Black"/>
                <w:color w:val="FFFFFF" w:themeColor="background1"/>
                <w:spacing w:val="-5"/>
                <w:sz w:val="20"/>
              </w:rPr>
            </w:pPr>
          </w:p>
        </w:tc>
        <w:tc>
          <w:tcPr>
            <w:tcW w:w="9072" w:type="dxa"/>
            <w:gridSpan w:val="4"/>
            <w:tcBorders>
              <w:bottom w:val="single" w:sz="4" w:space="0" w:color="auto"/>
            </w:tcBorders>
            <w:shd w:val="clear" w:color="auto" w:fill="000000" w:themeFill="text1"/>
          </w:tcPr>
          <w:p w14:paraId="6DAF8C86" w14:textId="193C8C99" w:rsidR="00EA5EF3" w:rsidRPr="001C32B2" w:rsidRDefault="00EA5EF3" w:rsidP="0094311E">
            <w:pPr>
              <w:pStyle w:val="TableParagraph"/>
              <w:ind w:left="0"/>
              <w:rPr>
                <w:rFonts w:ascii="Arial Black" w:hAnsi="Arial Black"/>
                <w:color w:val="FFFFFF" w:themeColor="background1"/>
                <w:spacing w:val="-5"/>
                <w:sz w:val="20"/>
              </w:rPr>
            </w:pPr>
            <w:r>
              <w:rPr>
                <w:rFonts w:ascii="Arial Black" w:hAnsi="Arial Black"/>
                <w:color w:val="FFFFFF" w:themeColor="background1"/>
                <w:spacing w:val="-5"/>
                <w:sz w:val="20"/>
              </w:rPr>
              <w:t>INNMOVIRUS</w:t>
            </w:r>
            <w:r w:rsidR="00461333">
              <w:rPr>
                <w:rFonts w:ascii="Arial Black" w:hAnsi="Arial Black"/>
                <w:color w:val="FFFFFF" w:themeColor="background1"/>
                <w:spacing w:val="-5"/>
                <w:sz w:val="20"/>
              </w:rPr>
              <w:t xml:space="preserve"> (</w:t>
            </w:r>
            <w:r w:rsidR="00461333" w:rsidRPr="00461333">
              <w:rPr>
                <w:rFonts w:ascii="Arial Black" w:hAnsi="Arial Black"/>
                <w:color w:val="FFFFFF" w:themeColor="background1"/>
                <w:spacing w:val="-5"/>
                <w:sz w:val="20"/>
              </w:rPr>
              <w:t>RIVER SEDIMENT)</w:t>
            </w:r>
          </w:p>
        </w:tc>
        <w:tc>
          <w:tcPr>
            <w:tcW w:w="3124" w:type="dxa"/>
            <w:tcBorders>
              <w:bottom w:val="single" w:sz="4" w:space="0" w:color="auto"/>
            </w:tcBorders>
            <w:shd w:val="clear" w:color="auto" w:fill="000000" w:themeFill="text1"/>
          </w:tcPr>
          <w:p w14:paraId="02AEEEDD" w14:textId="77777777" w:rsidR="00EA5EF3" w:rsidRPr="001C32B2" w:rsidRDefault="00EA5EF3" w:rsidP="0094311E">
            <w:pPr>
              <w:pStyle w:val="TableParagraph"/>
              <w:ind w:left="0"/>
              <w:rPr>
                <w:rFonts w:ascii="Arial Black" w:hAnsi="Arial Black"/>
                <w:color w:val="FFFFFF" w:themeColor="background1"/>
                <w:spacing w:val="-5"/>
                <w:sz w:val="20"/>
              </w:rPr>
            </w:pPr>
          </w:p>
        </w:tc>
      </w:tr>
      <w:tr w:rsidR="0094311E" w14:paraId="0CDAFCA0" w14:textId="77777777" w:rsidTr="00D738D3">
        <w:trPr>
          <w:trHeight w:val="262"/>
        </w:trPr>
        <w:tc>
          <w:tcPr>
            <w:tcW w:w="2836" w:type="dxa"/>
            <w:tcBorders>
              <w:top w:val="single" w:sz="4" w:space="0" w:color="auto"/>
              <w:bottom w:val="single" w:sz="4" w:space="0" w:color="auto"/>
            </w:tcBorders>
          </w:tcPr>
          <w:p w14:paraId="59022188" w14:textId="20986FF2" w:rsidR="0094311E" w:rsidRDefault="0094311E" w:rsidP="0094311E">
            <w:pPr>
              <w:pStyle w:val="TableParagraph"/>
              <w:ind w:left="0"/>
              <w:rPr>
                <w:b/>
                <w:bCs/>
                <w:spacing w:val="-5"/>
                <w:sz w:val="20"/>
              </w:rPr>
            </w:pPr>
            <w:r>
              <w:rPr>
                <w:b/>
                <w:bCs/>
                <w:spacing w:val="-5"/>
                <w:sz w:val="20"/>
              </w:rPr>
              <w:t>Hailarense (HLRV)</w:t>
            </w:r>
          </w:p>
        </w:tc>
        <w:tc>
          <w:tcPr>
            <w:tcW w:w="3119" w:type="dxa"/>
            <w:tcBorders>
              <w:top w:val="single" w:sz="4" w:space="0" w:color="auto"/>
              <w:bottom w:val="single" w:sz="4" w:space="0" w:color="auto"/>
            </w:tcBorders>
          </w:tcPr>
          <w:p w14:paraId="79C22E0D" w14:textId="301974C8" w:rsidR="0094311E" w:rsidRPr="00C57267" w:rsidRDefault="0094311E" w:rsidP="0094311E">
            <w:pPr>
              <w:pStyle w:val="TableParagraph"/>
              <w:ind w:left="0"/>
              <w:rPr>
                <w:spacing w:val="-5"/>
                <w:sz w:val="20"/>
              </w:rPr>
            </w:pPr>
            <w:r>
              <w:rPr>
                <w:spacing w:val="-5"/>
                <w:sz w:val="20"/>
              </w:rPr>
              <w:t>Hailar virus</w:t>
            </w:r>
          </w:p>
        </w:tc>
        <w:tc>
          <w:tcPr>
            <w:tcW w:w="2551" w:type="dxa"/>
            <w:tcBorders>
              <w:top w:val="single" w:sz="4" w:space="0" w:color="auto"/>
              <w:bottom w:val="single" w:sz="4" w:space="0" w:color="auto"/>
            </w:tcBorders>
          </w:tcPr>
          <w:p w14:paraId="0E5FF956" w14:textId="77777777" w:rsidR="0066409E" w:rsidRPr="00144DFF" w:rsidRDefault="0066409E" w:rsidP="0066409E">
            <w:pPr>
              <w:pStyle w:val="TableParagraph"/>
              <w:rPr>
                <w:color w:val="FF0000"/>
                <w:spacing w:val="-5"/>
                <w:sz w:val="20"/>
              </w:rPr>
            </w:pPr>
            <w:r w:rsidRPr="00144DFF">
              <w:rPr>
                <w:color w:val="FF0000"/>
                <w:spacing w:val="-5"/>
                <w:sz w:val="20"/>
              </w:rPr>
              <w:t>Probably fish</w:t>
            </w:r>
          </w:p>
          <w:p w14:paraId="41CD4A91" w14:textId="12ED03C7" w:rsidR="0094311E" w:rsidRPr="00241722" w:rsidRDefault="0066409E" w:rsidP="0066409E">
            <w:pPr>
              <w:pStyle w:val="TableParagraph"/>
              <w:ind w:left="0"/>
              <w:rPr>
                <w:spacing w:val="-5"/>
                <w:sz w:val="20"/>
              </w:rPr>
            </w:pPr>
            <w:r w:rsidRPr="00144DFF">
              <w:rPr>
                <w:color w:val="FF0000"/>
                <w:spacing w:val="-5"/>
                <w:sz w:val="20"/>
              </w:rPr>
              <w:t>Isolated from river sediment</w:t>
            </w:r>
          </w:p>
        </w:tc>
        <w:tc>
          <w:tcPr>
            <w:tcW w:w="1418" w:type="dxa"/>
            <w:tcBorders>
              <w:top w:val="single" w:sz="4" w:space="0" w:color="auto"/>
              <w:bottom w:val="single" w:sz="4" w:space="0" w:color="auto"/>
            </w:tcBorders>
          </w:tcPr>
          <w:p w14:paraId="7BB26AE6" w14:textId="2182A591" w:rsidR="0094311E" w:rsidRDefault="0094311E" w:rsidP="0094311E">
            <w:pPr>
              <w:pStyle w:val="TableParagraph"/>
              <w:ind w:left="0"/>
              <w:rPr>
                <w:spacing w:val="-5"/>
                <w:sz w:val="20"/>
              </w:rPr>
            </w:pPr>
            <w:r>
              <w:rPr>
                <w:spacing w:val="-5"/>
                <w:sz w:val="20"/>
              </w:rPr>
              <w:t>-</w:t>
            </w:r>
          </w:p>
        </w:tc>
        <w:tc>
          <w:tcPr>
            <w:tcW w:w="1984" w:type="dxa"/>
            <w:tcBorders>
              <w:top w:val="single" w:sz="4" w:space="0" w:color="auto"/>
              <w:bottom w:val="single" w:sz="4" w:space="0" w:color="auto"/>
            </w:tcBorders>
          </w:tcPr>
          <w:p w14:paraId="06BBEBAD" w14:textId="43D22880" w:rsidR="0094311E" w:rsidRDefault="0094311E" w:rsidP="0094311E">
            <w:pPr>
              <w:pStyle w:val="TableParagraph"/>
              <w:ind w:left="0"/>
              <w:rPr>
                <w:spacing w:val="-5"/>
                <w:sz w:val="20"/>
              </w:rPr>
            </w:pPr>
            <w:r>
              <w:rPr>
                <w:spacing w:val="-5"/>
                <w:sz w:val="20"/>
              </w:rPr>
              <w:t>China</w:t>
            </w:r>
          </w:p>
        </w:tc>
        <w:tc>
          <w:tcPr>
            <w:tcW w:w="3124" w:type="dxa"/>
            <w:tcBorders>
              <w:top w:val="single" w:sz="4" w:space="0" w:color="auto"/>
              <w:bottom w:val="single" w:sz="4" w:space="0" w:color="auto"/>
            </w:tcBorders>
          </w:tcPr>
          <w:p w14:paraId="724CF189" w14:textId="59BC1F95" w:rsidR="0094311E" w:rsidRDefault="0094311E" w:rsidP="0094311E">
            <w:pPr>
              <w:pStyle w:val="TableParagraph"/>
              <w:ind w:left="0"/>
              <w:rPr>
                <w:spacing w:val="-5"/>
                <w:sz w:val="20"/>
              </w:rPr>
            </w:pPr>
            <w:r>
              <w:rPr>
                <w:spacing w:val="-5"/>
                <w:sz w:val="20"/>
              </w:rPr>
              <w:t>unclassified</w:t>
            </w:r>
          </w:p>
        </w:tc>
      </w:tr>
    </w:tbl>
    <w:p w14:paraId="7ED9FAB3" w14:textId="77777777" w:rsidR="00FE2058" w:rsidRDefault="00FE2058">
      <w:pPr>
        <w:rPr>
          <w:rFonts w:ascii="Times New Roman" w:hAnsi="Times New Roman" w:cs="Times New Roman"/>
          <w:b/>
          <w:bCs/>
          <w:sz w:val="24"/>
          <w:szCs w:val="24"/>
        </w:rPr>
      </w:pPr>
      <w:r>
        <w:rPr>
          <w:rFonts w:ascii="Times New Roman" w:hAnsi="Times New Roman" w:cs="Times New Roman"/>
          <w:b/>
          <w:bCs/>
          <w:sz w:val="24"/>
          <w:szCs w:val="24"/>
        </w:rPr>
        <w:br w:type="page"/>
      </w:r>
    </w:p>
    <w:p w14:paraId="704F1F58" w14:textId="77777777" w:rsidR="00640204" w:rsidRDefault="00640204" w:rsidP="00CE612E">
      <w:pPr>
        <w:spacing w:after="0" w:line="360" w:lineRule="auto"/>
        <w:ind w:firstLine="567"/>
        <w:jc w:val="both"/>
        <w:rPr>
          <w:rFonts w:ascii="Times New Roman" w:hAnsi="Times New Roman" w:cs="Times New Roman"/>
          <w:b/>
          <w:bCs/>
          <w:sz w:val="24"/>
          <w:szCs w:val="24"/>
        </w:rPr>
        <w:sectPr w:rsidR="00640204" w:rsidSect="003E7627">
          <w:pgSz w:w="16838" w:h="11906" w:orient="landscape" w:code="9"/>
          <w:pgMar w:top="1276" w:right="1418" w:bottom="851" w:left="1276" w:header="709" w:footer="709" w:gutter="0"/>
          <w:cols w:space="708"/>
          <w:docGrid w:linePitch="360"/>
        </w:sectPr>
      </w:pPr>
    </w:p>
    <w:p w14:paraId="3A1F62BD" w14:textId="77777777" w:rsidR="00C80746" w:rsidRPr="00C80746" w:rsidRDefault="00C80746" w:rsidP="00C80746">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1" w:name="_Hlk218867759"/>
      <w:bookmarkStart w:id="2" w:name="_Hlk219125673"/>
      <w:r w:rsidRPr="00C80746">
        <w:rPr>
          <w:rFonts w:ascii="Times New Roman" w:eastAsia="Times New Roman" w:hAnsi="Times New Roman" w:cs="Times New Roman"/>
          <w:bCs/>
          <w:sz w:val="24"/>
          <w:szCs w:val="24"/>
          <w:highlight w:val="yellow"/>
          <w:lang w:val="en-GB" w:eastAsia="en-IN"/>
        </w:rPr>
        <w:lastRenderedPageBreak/>
        <w:t>Disclaimer (Artificial intelligence)</w:t>
      </w:r>
    </w:p>
    <w:p w14:paraId="611BC825" w14:textId="77777777" w:rsidR="00C80746" w:rsidRPr="00C80746" w:rsidRDefault="00C80746" w:rsidP="00C80746">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C80746">
        <w:rPr>
          <w:rFonts w:ascii="Times New Roman" w:eastAsia="Times New Roman" w:hAnsi="Times New Roman" w:cs="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C80746">
        <w:rPr>
          <w:rFonts w:ascii="Times New Roman" w:eastAsia="Times New Roman" w:hAnsi="Times New Roman" w:cs="Times New Roman"/>
          <w:bCs/>
          <w:sz w:val="24"/>
          <w:szCs w:val="24"/>
          <w:lang w:val="en-GB" w:eastAsia="en-IN"/>
        </w:rPr>
        <w:t xml:space="preserve"> </w:t>
      </w:r>
    </w:p>
    <w:bookmarkEnd w:id="1"/>
    <w:p w14:paraId="01DA2B55" w14:textId="77777777" w:rsidR="00C80746" w:rsidRPr="00C80746" w:rsidRDefault="00C80746" w:rsidP="00C80746">
      <w:pPr>
        <w:spacing w:after="200" w:line="276" w:lineRule="auto"/>
        <w:rPr>
          <w:rFonts w:ascii="Calibri" w:eastAsia="Calibri" w:hAnsi="Calibri" w:cs="Times New Roman"/>
          <w:sz w:val="28"/>
          <w:lang w:val="en-GB"/>
        </w:rPr>
      </w:pPr>
    </w:p>
    <w:bookmarkEnd w:id="2"/>
    <w:p w14:paraId="7DDAFA8E" w14:textId="77777777" w:rsidR="00C80746" w:rsidRDefault="00C80746" w:rsidP="00A51BCB">
      <w:pPr>
        <w:spacing w:after="0"/>
        <w:rPr>
          <w:rFonts w:ascii="Times New Roman" w:hAnsi="Times New Roman" w:cs="Times New Roman"/>
          <w:b/>
          <w:bCs/>
          <w:sz w:val="24"/>
          <w:szCs w:val="24"/>
        </w:rPr>
      </w:pPr>
    </w:p>
    <w:p w14:paraId="73E62786" w14:textId="05E6AF2D" w:rsidR="00A51BCB" w:rsidRDefault="00A51BCB" w:rsidP="00A51BCB">
      <w:pPr>
        <w:spacing w:after="0"/>
        <w:rPr>
          <w:rFonts w:ascii="Times New Roman" w:hAnsi="Times New Roman" w:cs="Times New Roman"/>
          <w:b/>
          <w:bCs/>
          <w:sz w:val="24"/>
          <w:szCs w:val="24"/>
        </w:rPr>
      </w:pPr>
      <w:r w:rsidRPr="002D2F5C">
        <w:rPr>
          <w:rFonts w:ascii="Times New Roman" w:hAnsi="Times New Roman" w:cs="Times New Roman"/>
          <w:b/>
          <w:bCs/>
          <w:sz w:val="24"/>
          <w:szCs w:val="24"/>
        </w:rPr>
        <w:t>REFERÊNCIAS</w:t>
      </w:r>
    </w:p>
    <w:p w14:paraId="606C1882" w14:textId="77777777" w:rsidR="0062622C" w:rsidRPr="002D2F5C" w:rsidRDefault="0062622C" w:rsidP="00A51BCB">
      <w:pPr>
        <w:spacing w:after="0"/>
        <w:rPr>
          <w:rFonts w:ascii="Times New Roman" w:hAnsi="Times New Roman" w:cs="Times New Roman"/>
          <w:b/>
          <w:bCs/>
          <w:sz w:val="24"/>
          <w:szCs w:val="24"/>
        </w:rPr>
      </w:pPr>
    </w:p>
    <w:p w14:paraId="4F207C58" w14:textId="77777777" w:rsidR="008E45EB" w:rsidRPr="00F46AC3" w:rsidRDefault="008E45EB" w:rsidP="00A8617A">
      <w:pPr>
        <w:spacing w:before="120"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01. </w:t>
      </w:r>
      <w:r w:rsidRPr="00F46AC3">
        <w:rPr>
          <w:rFonts w:ascii="Times New Roman" w:hAnsi="Times New Roman" w:cs="Times New Roman"/>
          <w:sz w:val="20"/>
          <w:szCs w:val="20"/>
        </w:rPr>
        <w:t>ICTV (2025). International Committee on Taxonomy of Viruses. Lançamento Atual da Taxonomia do ICTV. Disponível em https://ictv.global/taxonomy. Acesso em 07 Mar 2025.</w:t>
      </w:r>
    </w:p>
    <w:p w14:paraId="7A664E6C"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02. </w:t>
      </w:r>
      <w:r w:rsidRPr="00F46AC3">
        <w:rPr>
          <w:rFonts w:ascii="Times New Roman" w:hAnsi="Times New Roman" w:cs="Times New Roman"/>
          <w:sz w:val="20"/>
          <w:szCs w:val="20"/>
        </w:rPr>
        <w:t>Woolhouse MEJ, Brierley L. Epidemiological characteristics of human-infective RNA viruses. Sci. Data. 2018; 5:180017. https://doi:10.1038/sdata.2018.17.</w:t>
      </w:r>
    </w:p>
    <w:p w14:paraId="41DB7374"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03. </w:t>
      </w:r>
      <w:r w:rsidRPr="00F46AC3">
        <w:rPr>
          <w:rFonts w:ascii="Times New Roman" w:hAnsi="Times New Roman" w:cs="Times New Roman"/>
          <w:sz w:val="20"/>
          <w:szCs w:val="20"/>
        </w:rPr>
        <w:t>Figueiredo LTM. Viral hemorrhagic fevers in Brazil. Rev Soc Bras Med Trop, 39(2):203-10, 2006. https://doi.org/10.1590/S0037-86822006000200014. </w:t>
      </w:r>
    </w:p>
    <w:p w14:paraId="1AE90A7A" w14:textId="3382AD46"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04. </w:t>
      </w:r>
      <w:r w:rsidR="003B5588" w:rsidRPr="003B5588">
        <w:rPr>
          <w:rFonts w:ascii="Times New Roman" w:hAnsi="Times New Roman" w:cs="Times New Roman"/>
          <w:sz w:val="20"/>
          <w:szCs w:val="20"/>
        </w:rPr>
        <w:t>Garry RF. Lassa fever – the road ahead. Nat. Rev. Microbiol. </w:t>
      </w:r>
      <w:r w:rsidR="003B5588">
        <w:rPr>
          <w:rFonts w:ascii="Times New Roman" w:hAnsi="Times New Roman" w:cs="Times New Roman"/>
          <w:sz w:val="20"/>
          <w:szCs w:val="20"/>
        </w:rPr>
        <w:t xml:space="preserve">2023, </w:t>
      </w:r>
      <w:r w:rsidR="003B5588" w:rsidRPr="003B5588">
        <w:rPr>
          <w:rFonts w:ascii="Times New Roman" w:hAnsi="Times New Roman" w:cs="Times New Roman"/>
          <w:sz w:val="20"/>
          <w:szCs w:val="20"/>
        </w:rPr>
        <w:t xml:space="preserve">21, 87–96. </w:t>
      </w:r>
      <w:r w:rsidR="003B5588">
        <w:rPr>
          <w:rFonts w:ascii="Times New Roman" w:hAnsi="Times New Roman" w:cs="Times New Roman"/>
          <w:sz w:val="20"/>
          <w:szCs w:val="20"/>
        </w:rPr>
        <w:t>https://</w:t>
      </w:r>
      <w:r w:rsidR="003B5588" w:rsidRPr="003B5588">
        <w:rPr>
          <w:rFonts w:ascii="Times New Roman" w:hAnsi="Times New Roman" w:cs="Times New Roman"/>
          <w:sz w:val="20"/>
          <w:szCs w:val="20"/>
        </w:rPr>
        <w:t>doi: 10.1038/S41579-022-00789-8</w:t>
      </w:r>
      <w:r w:rsidRPr="00F46AC3">
        <w:rPr>
          <w:rFonts w:ascii="Times New Roman" w:hAnsi="Times New Roman" w:cs="Times New Roman"/>
          <w:sz w:val="20"/>
          <w:szCs w:val="20"/>
        </w:rPr>
        <w:t>.</w:t>
      </w:r>
    </w:p>
    <w:p w14:paraId="79439BEB"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05. </w:t>
      </w:r>
      <w:r w:rsidRPr="00F46AC3">
        <w:rPr>
          <w:rFonts w:ascii="Times New Roman" w:hAnsi="Times New Roman" w:cs="Times New Roman"/>
          <w:sz w:val="20"/>
          <w:szCs w:val="20"/>
        </w:rPr>
        <w:t>Radoshitzky SR, Buchmeier MJ, Charrel RN, Gonzales JPJ, Gunther S, Hepojoki J, Kuhn JH, Lukashevich IS, Romanowski V, Salvato MS, Sironi M, Stenglein MD, La Torre JC. ICTV Virus Taxonomy Profile: Arenaviridae 2023. J Gen Virol 2023, 104(9): https://doi.org/10.1099/ jgv.0.001891.</w:t>
      </w:r>
    </w:p>
    <w:p w14:paraId="31C19004"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06. </w:t>
      </w:r>
      <w:r w:rsidRPr="00F46AC3">
        <w:rPr>
          <w:rFonts w:ascii="Times New Roman" w:hAnsi="Times New Roman" w:cs="Times New Roman"/>
          <w:sz w:val="20"/>
          <w:szCs w:val="20"/>
        </w:rPr>
        <w:t>Easterday, WR. The first step in the success or failure of emerging pathogens, Proc. Natl. Acad. Sci. U.S.A. 117 (47) 29271-29273, https://doi.org/10.1073/pnas.2020709117 (2020).</w:t>
      </w:r>
    </w:p>
    <w:p w14:paraId="69BEB6DA"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07. </w:t>
      </w:r>
      <w:r w:rsidRPr="00F46AC3">
        <w:rPr>
          <w:rFonts w:ascii="Times New Roman" w:hAnsi="Times New Roman" w:cs="Times New Roman"/>
          <w:sz w:val="20"/>
          <w:szCs w:val="20"/>
        </w:rPr>
        <w:t>Holmes, E.; Drummond, A. The Evolutionary Genetics of Viral Emergence. In Wildlife and Emerging Zoonotic Diseases: The Biology, Circumstances and Consequences of Cross-Species Transmission; Childs, J.E.; Mackenzie, J.S.; Richt, J.A., Eds.; Springer-Verlag Berlin Heidelberg: New York, NY, USA, 2007; pp. 51–66.</w:t>
      </w:r>
    </w:p>
    <w:p w14:paraId="5479BB63"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08. </w:t>
      </w:r>
      <w:r w:rsidRPr="00F46AC3">
        <w:rPr>
          <w:rFonts w:ascii="Times New Roman" w:hAnsi="Times New Roman" w:cs="Times New Roman"/>
          <w:sz w:val="20"/>
          <w:szCs w:val="20"/>
        </w:rPr>
        <w:t xml:space="preserve">Kreuder Johnson C, Hitchens PL, Smiley Evans T, Goldstein T, Thomas K, Clements A, Joly DO, Wolfe ND, Daszak P, Karesh WB;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Spillover and pandemic properties of zoonotic viruses with high host plasticity. Sci. Rep. 2015, 5, 14830. https://doi:10.1038/srep14830.</w:t>
      </w:r>
    </w:p>
    <w:p w14:paraId="5D1697E9"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09. </w:t>
      </w:r>
      <w:r w:rsidRPr="00F46AC3">
        <w:rPr>
          <w:rFonts w:ascii="Times New Roman" w:hAnsi="Times New Roman" w:cs="Times New Roman"/>
          <w:sz w:val="20"/>
          <w:szCs w:val="20"/>
        </w:rPr>
        <w:t xml:space="preserve">Carroll D, Daszak P, Wolfe ND, Gao GF, Morel CM, Morzaria S.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The Global Virome Project. Expanded viral Discovery can improve mitigation. Science 2018, 359(6378):872-74. https://doi:10.1126/science.aap7463.</w:t>
      </w:r>
    </w:p>
    <w:p w14:paraId="46CEA268"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10. </w:t>
      </w:r>
      <w:r w:rsidRPr="00F46AC3">
        <w:rPr>
          <w:rFonts w:ascii="Times New Roman" w:hAnsi="Times New Roman" w:cs="Times New Roman"/>
          <w:sz w:val="20"/>
          <w:szCs w:val="20"/>
        </w:rPr>
        <w:t xml:space="preserve">Smither AR, Bell-Kareem AR. Ecology of </w:t>
      </w:r>
      <w:r w:rsidRPr="00F46AC3">
        <w:rPr>
          <w:rFonts w:ascii="Times New Roman" w:hAnsi="Times New Roman" w:cs="Times New Roman"/>
          <w:i/>
          <w:iCs/>
          <w:sz w:val="20"/>
          <w:szCs w:val="20"/>
        </w:rPr>
        <w:t>Lassa virus</w:t>
      </w:r>
      <w:r w:rsidRPr="00F46AC3">
        <w:rPr>
          <w:rFonts w:ascii="Times New Roman" w:hAnsi="Times New Roman" w:cs="Times New Roman"/>
          <w:sz w:val="20"/>
          <w:szCs w:val="20"/>
        </w:rPr>
        <w:t>. Curr Top Microbiol Immunol. 2023; 440:67-86. doi: 10.1007/82_2020_231. PMID: 33564902.</w:t>
      </w:r>
    </w:p>
    <w:p w14:paraId="003944AE"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11. </w:t>
      </w:r>
      <w:r w:rsidRPr="00F46AC3">
        <w:rPr>
          <w:rFonts w:ascii="Times New Roman" w:hAnsi="Times New Roman" w:cs="Times New Roman"/>
          <w:sz w:val="20"/>
          <w:szCs w:val="20"/>
        </w:rPr>
        <w:t>Charrel RN, de Lamballerie X, Emonet S. Phylogeny of the genus </w:t>
      </w:r>
      <w:r w:rsidRPr="00F46AC3">
        <w:rPr>
          <w:rFonts w:ascii="Times New Roman" w:hAnsi="Times New Roman" w:cs="Times New Roman"/>
          <w:i/>
          <w:iCs/>
          <w:sz w:val="20"/>
          <w:szCs w:val="20"/>
        </w:rPr>
        <w:t>Arenavirus</w:t>
      </w:r>
      <w:r w:rsidRPr="00F46AC3">
        <w:rPr>
          <w:rFonts w:ascii="Times New Roman" w:hAnsi="Times New Roman" w:cs="Times New Roman"/>
          <w:sz w:val="20"/>
          <w:szCs w:val="20"/>
        </w:rPr>
        <w:t>. Curr. Opin. Microbiol. 2008; 11:362–368. https://doi:10.1016/j.mib.2008.06.001</w:t>
      </w:r>
    </w:p>
    <w:p w14:paraId="300C72F8"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12121"/>
          <w:sz w:val="20"/>
          <w:szCs w:val="20"/>
          <w:shd w:val="clear" w:color="auto" w:fill="FFFFFF"/>
        </w:rPr>
        <w:lastRenderedPageBreak/>
        <w:t xml:space="preserve">12. </w:t>
      </w:r>
      <w:r w:rsidRPr="00F46AC3">
        <w:rPr>
          <w:rFonts w:ascii="Times New Roman" w:hAnsi="Times New Roman" w:cs="Times New Roman"/>
          <w:color w:val="212121"/>
          <w:sz w:val="20"/>
          <w:szCs w:val="20"/>
          <w:shd w:val="clear" w:color="auto" w:fill="FFFFFF"/>
        </w:rPr>
        <w:t>Charrel RN, de Lamballerie X. Zoonotic aspects of arenavirus infections. Vet Microbiol. 2010, 27;140(3-4):213-20. https://doi: 10.1016/j.vetmic.2009.08.027.</w:t>
      </w:r>
    </w:p>
    <w:p w14:paraId="68A370EE"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13. </w:t>
      </w:r>
      <w:r w:rsidRPr="00F46AC3">
        <w:rPr>
          <w:rFonts w:ascii="Times New Roman" w:hAnsi="Times New Roman" w:cs="Times New Roman"/>
          <w:color w:val="212121"/>
          <w:sz w:val="20"/>
          <w:szCs w:val="20"/>
          <w:shd w:val="clear" w:color="auto" w:fill="FFFFFF"/>
        </w:rPr>
        <w:t xml:space="preserve">Sayler KA, Barbet AF, Chamberlain C, Clapp WL, Alleman R, Loeb JC, Lednicky JA. Isolation of </w:t>
      </w:r>
      <w:r w:rsidRPr="00F46AC3">
        <w:rPr>
          <w:rFonts w:ascii="Times New Roman" w:hAnsi="Times New Roman" w:cs="Times New Roman"/>
          <w:i/>
          <w:iCs/>
          <w:color w:val="212121"/>
          <w:sz w:val="20"/>
          <w:szCs w:val="20"/>
          <w:shd w:val="clear" w:color="auto" w:fill="FFFFFF"/>
        </w:rPr>
        <w:t>Tacaribe virus</w:t>
      </w:r>
      <w:r w:rsidRPr="00F46AC3">
        <w:rPr>
          <w:rFonts w:ascii="Times New Roman" w:hAnsi="Times New Roman" w:cs="Times New Roman"/>
          <w:color w:val="212121"/>
          <w:sz w:val="20"/>
          <w:szCs w:val="20"/>
          <w:shd w:val="clear" w:color="auto" w:fill="FFFFFF"/>
        </w:rPr>
        <w:t xml:space="preserve">, a Caribbean arenavirus, from host-seeking Amblyomma americanum ticks in Florida. PLoS One. 2014, 23;9(12):e115769. https://doi: 10.1371/journal.pone.0115769. </w:t>
      </w:r>
    </w:p>
    <w:p w14:paraId="613044B5"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12121"/>
          <w:sz w:val="20"/>
          <w:szCs w:val="20"/>
          <w:shd w:val="clear" w:color="auto" w:fill="FFFFFF"/>
        </w:rPr>
        <w:t xml:space="preserve">14. </w:t>
      </w:r>
      <w:r w:rsidRPr="00F46AC3">
        <w:rPr>
          <w:rFonts w:ascii="Times New Roman" w:hAnsi="Times New Roman" w:cs="Times New Roman"/>
          <w:color w:val="212121"/>
          <w:sz w:val="20"/>
          <w:szCs w:val="20"/>
          <w:shd w:val="clear" w:color="auto" w:fill="FFFFFF"/>
        </w:rPr>
        <w:t xml:space="preserve">Downs WG, Anderson CR, Spence L, Aitken TH, Greenhall AH. </w:t>
      </w:r>
      <w:r w:rsidRPr="00F46AC3">
        <w:rPr>
          <w:rFonts w:ascii="Times New Roman" w:hAnsi="Times New Roman" w:cs="Times New Roman"/>
          <w:i/>
          <w:iCs/>
          <w:color w:val="212121"/>
          <w:sz w:val="20"/>
          <w:szCs w:val="20"/>
          <w:shd w:val="clear" w:color="auto" w:fill="FFFFFF"/>
        </w:rPr>
        <w:t>Tacaribe virus</w:t>
      </w:r>
      <w:r w:rsidRPr="00F46AC3">
        <w:rPr>
          <w:rFonts w:ascii="Times New Roman" w:hAnsi="Times New Roman" w:cs="Times New Roman"/>
          <w:color w:val="212121"/>
          <w:sz w:val="20"/>
          <w:szCs w:val="20"/>
          <w:shd w:val="clear" w:color="auto" w:fill="FFFFFF"/>
        </w:rPr>
        <w:t>, a new agent isolated from Artibeus bats and mosquitoes in Trinidad, West Indies. Am J Trop Med Hyg. 1963; 12:640-6. https://doi: 10.4269/ajtmh.1963.</w:t>
      </w:r>
    </w:p>
    <w:p w14:paraId="13C8C353"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15. </w:t>
      </w:r>
      <w:r w:rsidRPr="00F46AC3">
        <w:rPr>
          <w:rFonts w:ascii="Times New Roman" w:hAnsi="Times New Roman" w:cs="Times New Roman"/>
          <w:color w:val="212121"/>
          <w:sz w:val="20"/>
          <w:szCs w:val="20"/>
          <w:shd w:val="clear" w:color="auto" w:fill="FFFFFF"/>
        </w:rPr>
        <w:t xml:space="preserve">Cui X, Fan K, Liang X, Gong W, Chen W, He B, Chen X, Wang H, Wang X, Zhang P.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xml:space="preserve"> Virus diversity, wildlife-domestic animal circulation and potential zoonotic viruses of small mammals, pangolins and zoo animals. Nat Commun. 2023, 29;14(1):2488. https://doi: 10.1038/s41467-023-38202-4. </w:t>
      </w:r>
    </w:p>
    <w:p w14:paraId="17FA0C64"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16. </w:t>
      </w:r>
      <w:r w:rsidRPr="00F46AC3">
        <w:rPr>
          <w:rFonts w:ascii="Times New Roman" w:hAnsi="Times New Roman" w:cs="Times New Roman"/>
          <w:color w:val="212121"/>
          <w:sz w:val="20"/>
          <w:szCs w:val="20"/>
          <w:shd w:val="clear" w:color="auto" w:fill="FFFFFF"/>
        </w:rPr>
        <w:t xml:space="preserve">Grobbelaar AA, Jardine J, Burt FJ, Shepherd AJ, Shepherd SP, Leman PA,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Mammarenaviruses of Rodents, South Africa and Zimbabwe. Emerg Infect Dis. 2021; 27(12):3092-3102. https://doi.org/10.3201/eid2712.211088.</w:t>
      </w:r>
    </w:p>
    <w:p w14:paraId="6EBA0582"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17. </w:t>
      </w:r>
      <w:r w:rsidRPr="00F46AC3">
        <w:rPr>
          <w:rFonts w:ascii="Times New Roman" w:hAnsi="Times New Roman" w:cs="Times New Roman"/>
          <w:color w:val="212121"/>
          <w:sz w:val="20"/>
          <w:szCs w:val="20"/>
          <w:shd w:val="clear" w:color="auto" w:fill="FFFFFF"/>
        </w:rPr>
        <w:t>Wang J, Yang X, Liu H, Wang L, Zhou J, Han X, Zhu Y, Yang W, Pan H, Zhang Y, Shi Z. Prevalence of Wēnzhōu virus in small mammals in Yunnan Province, China. PLoS Negl Trop Dis. 2019, 15;13(2):e0007049. https://doi: 10.1371/journal.pntd.0007049. </w:t>
      </w:r>
    </w:p>
    <w:p w14:paraId="71723A5E" w14:textId="4CB03362"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18. </w:t>
      </w:r>
      <w:r w:rsidRPr="00F46AC3">
        <w:rPr>
          <w:rFonts w:ascii="Times New Roman" w:hAnsi="Times New Roman" w:cs="Times New Roman"/>
          <w:color w:val="212121"/>
          <w:sz w:val="20"/>
          <w:szCs w:val="20"/>
          <w:shd w:val="clear" w:color="auto" w:fill="FFFFFF"/>
        </w:rPr>
        <w:t xml:space="preserve">Wang B, Cai CL, Li B, Zhang W, Zhu Y, Chen WH, </w:t>
      </w:r>
      <w:r w:rsidRPr="00F46AC3">
        <w:rPr>
          <w:rFonts w:ascii="Times New Roman" w:hAnsi="Times New Roman" w:cs="Times New Roman"/>
          <w:i/>
          <w:iCs/>
          <w:color w:val="212121"/>
          <w:sz w:val="20"/>
          <w:szCs w:val="20"/>
          <w:shd w:val="clear" w:color="auto" w:fill="FFFFFF"/>
        </w:rPr>
        <w:t>et al</w:t>
      </w:r>
      <w:r w:rsidRPr="00F46AC3">
        <w:rPr>
          <w:rFonts w:ascii="Times New Roman" w:hAnsi="Times New Roman" w:cs="Times New Roman"/>
          <w:color w:val="212121"/>
          <w:sz w:val="20"/>
          <w:szCs w:val="20"/>
          <w:shd w:val="clear" w:color="auto" w:fill="FFFFFF"/>
        </w:rPr>
        <w:t>. </w:t>
      </w:r>
      <w:r w:rsidRPr="00F46AC3">
        <w:rPr>
          <w:rFonts w:ascii="Times New Roman" w:hAnsi="Times New Roman" w:cs="Times New Roman"/>
          <w:sz w:val="20"/>
          <w:szCs w:val="20"/>
        </w:rPr>
        <w:t>Detecção e caracterização de três vírus zoonóticos em roedores e musaranhos selvagens da cidade de Shenzhen, China</w:t>
      </w:r>
      <w:r w:rsidRPr="00F46AC3">
        <w:rPr>
          <w:rFonts w:ascii="Times New Roman" w:hAnsi="Times New Roman" w:cs="Times New Roman"/>
          <w:color w:val="212121"/>
          <w:sz w:val="20"/>
          <w:szCs w:val="20"/>
          <w:shd w:val="clear" w:color="auto" w:fill="FFFFFF"/>
        </w:rPr>
        <w:t>. </w:t>
      </w:r>
      <w:r w:rsidRPr="00F46AC3">
        <w:rPr>
          <w:rFonts w:ascii="Times New Roman" w:hAnsi="Times New Roman" w:cs="Times New Roman"/>
          <w:sz w:val="20"/>
          <w:szCs w:val="20"/>
        </w:rPr>
        <w:t>Virol Sin</w:t>
      </w:r>
      <w:r w:rsidRPr="00F46AC3">
        <w:rPr>
          <w:rFonts w:ascii="Times New Roman" w:hAnsi="Times New Roman" w:cs="Times New Roman"/>
          <w:color w:val="212121"/>
          <w:sz w:val="20"/>
          <w:szCs w:val="20"/>
          <w:shd w:val="clear" w:color="auto" w:fill="FFFFFF"/>
        </w:rPr>
        <w:t>. 2017; </w:t>
      </w:r>
      <w:r w:rsidRPr="00F46AC3">
        <w:rPr>
          <w:rFonts w:ascii="Times New Roman" w:hAnsi="Times New Roman" w:cs="Times New Roman"/>
          <w:sz w:val="20"/>
          <w:szCs w:val="20"/>
        </w:rPr>
        <w:t>32</w:t>
      </w:r>
      <w:r w:rsidRPr="00F46AC3">
        <w:rPr>
          <w:rFonts w:ascii="Times New Roman" w:hAnsi="Times New Roman" w:cs="Times New Roman"/>
          <w:color w:val="212121"/>
          <w:sz w:val="20"/>
          <w:szCs w:val="20"/>
          <w:shd w:val="clear" w:color="auto" w:fill="FFFFFF"/>
        </w:rPr>
        <w:t> (</w:t>
      </w:r>
      <w:r w:rsidRPr="00F46AC3">
        <w:rPr>
          <w:rFonts w:ascii="Times New Roman" w:hAnsi="Times New Roman" w:cs="Times New Roman"/>
          <w:sz w:val="20"/>
          <w:szCs w:val="20"/>
        </w:rPr>
        <w:t>4</w:t>
      </w:r>
      <w:r w:rsidRPr="00F46AC3">
        <w:rPr>
          <w:rFonts w:ascii="Times New Roman" w:hAnsi="Times New Roman" w:cs="Times New Roman"/>
          <w:color w:val="212121"/>
          <w:sz w:val="20"/>
          <w:szCs w:val="20"/>
          <w:shd w:val="clear" w:color="auto" w:fill="FFFFFF"/>
        </w:rPr>
        <w:t>):290–7.</w:t>
      </w:r>
      <w:r w:rsidR="00E2754A">
        <w:rPr>
          <w:rFonts w:ascii="Times New Roman" w:hAnsi="Times New Roman" w:cs="Times New Roman"/>
          <w:color w:val="212121"/>
          <w:sz w:val="20"/>
          <w:szCs w:val="20"/>
          <w:shd w:val="clear" w:color="auto" w:fill="FFFFFF"/>
        </w:rPr>
        <w:t xml:space="preserve"> https://</w:t>
      </w:r>
      <w:r w:rsidRPr="00F46AC3">
        <w:rPr>
          <w:rFonts w:ascii="Times New Roman" w:hAnsi="Times New Roman" w:cs="Times New Roman"/>
          <w:color w:val="212121"/>
          <w:sz w:val="20"/>
          <w:szCs w:val="20"/>
          <w:shd w:val="clear" w:color="auto" w:fill="FFFFFF"/>
        </w:rPr>
        <w:t>10.1007/s12250-017-3973-z.</w:t>
      </w:r>
    </w:p>
    <w:p w14:paraId="463628F3" w14:textId="77777777" w:rsidR="008E45EB" w:rsidRPr="00F46AC3" w:rsidRDefault="008E45EB" w:rsidP="00A8617A">
      <w:pPr>
        <w:spacing w:before="120"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19. </w:t>
      </w:r>
      <w:r w:rsidRPr="00F46AC3">
        <w:rPr>
          <w:rFonts w:ascii="Times New Roman" w:hAnsi="Times New Roman" w:cs="Times New Roman"/>
          <w:sz w:val="20"/>
          <w:szCs w:val="20"/>
        </w:rPr>
        <w:t>Li CX, Shi M, tian JH, Lin XD, Kang YJ, Chen LJ, Qin XC, Xu J, Holmes EC, Zhang YZ. Unprecedented genomic diversity of RNA viruses in arthropods reveals the ancestry of negative-sense RNA viroses, 2015, eLife 4:e05378.https://doi.org/10.7554/eLife.05378.</w:t>
      </w:r>
    </w:p>
    <w:p w14:paraId="26CDD569"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20. </w:t>
      </w:r>
      <w:r w:rsidRPr="00F46AC3">
        <w:rPr>
          <w:rFonts w:ascii="Times New Roman" w:hAnsi="Times New Roman" w:cs="Times New Roman"/>
          <w:color w:val="212121"/>
          <w:sz w:val="20"/>
          <w:szCs w:val="20"/>
          <w:shd w:val="clear" w:color="auto" w:fill="FFFFFF"/>
        </w:rPr>
        <w:t>Reuter G, Boros Á, Takáts K, Mátics R, Pankovics P. A novel mammarenavirus (family Arenaviridae) in hedgehogs (Erinaceus roumanicus) in Europe. Arch Virol. 2023 8;168(7):174. https://doi: 10.1007/s00705-023-05804-8. </w:t>
      </w:r>
    </w:p>
    <w:p w14:paraId="4180DC89"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21. </w:t>
      </w:r>
      <w:r w:rsidRPr="00F46AC3">
        <w:rPr>
          <w:rFonts w:ascii="Times New Roman" w:hAnsi="Times New Roman" w:cs="Times New Roman"/>
          <w:color w:val="212121"/>
          <w:sz w:val="20"/>
          <w:szCs w:val="20"/>
          <w:shd w:val="clear" w:color="auto" w:fill="FFFFFF"/>
        </w:rPr>
        <w:t>Wu Z, Du J, Lu L, Yang L, Dong J, Sun L, Zhu Y, Liu Q, Jin Q. Detection of hantaviruses and arenaviruses in three-toed jerboas from the Inner Mongolia Autonomous Region, China. Emerg Microbes Infect 2018, 7:35. </w:t>
      </w:r>
      <w:hyperlink r:id="rId15" w:history="1">
        <w:r w:rsidRPr="00F46AC3">
          <w:rPr>
            <w:rFonts w:ascii="Times New Roman" w:hAnsi="Times New Roman" w:cs="Times New Roman"/>
            <w:color w:val="212121"/>
            <w:sz w:val="20"/>
            <w:szCs w:val="20"/>
          </w:rPr>
          <w:t>https://doi.org/10.1038/s41426-018-0036-y</w:t>
        </w:r>
      </w:hyperlink>
      <w:r w:rsidRPr="00F46AC3">
        <w:rPr>
          <w:rFonts w:ascii="Times New Roman" w:hAnsi="Times New Roman" w:cs="Times New Roman"/>
          <w:color w:val="212121"/>
          <w:sz w:val="20"/>
          <w:szCs w:val="20"/>
          <w:shd w:val="clear" w:color="auto" w:fill="FFFFFF"/>
        </w:rPr>
        <w:t>.</w:t>
      </w:r>
    </w:p>
    <w:p w14:paraId="6C43EBED" w14:textId="77777777" w:rsidR="0019576A"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22. </w:t>
      </w:r>
      <w:r w:rsidRPr="00F46AC3">
        <w:rPr>
          <w:rFonts w:ascii="Times New Roman" w:hAnsi="Times New Roman" w:cs="Times New Roman"/>
          <w:color w:val="212121"/>
          <w:sz w:val="20"/>
          <w:szCs w:val="20"/>
          <w:shd w:val="clear" w:color="auto" w:fill="FFFFFF"/>
        </w:rPr>
        <w:t xml:space="preserve">Cogswell-Hawkinson A, Bowen R, James S, Gardiner D, Calisher CH, Adams R, Schountz T. </w:t>
      </w:r>
      <w:r w:rsidRPr="00F46AC3">
        <w:rPr>
          <w:rFonts w:ascii="Times New Roman" w:hAnsi="Times New Roman" w:cs="Times New Roman"/>
          <w:i/>
          <w:iCs/>
          <w:color w:val="212121"/>
          <w:sz w:val="20"/>
          <w:szCs w:val="20"/>
          <w:shd w:val="clear" w:color="auto" w:fill="FFFFFF"/>
        </w:rPr>
        <w:t>Tacaribe virus</w:t>
      </w:r>
      <w:r w:rsidRPr="00F46AC3">
        <w:rPr>
          <w:rFonts w:ascii="Times New Roman" w:hAnsi="Times New Roman" w:cs="Times New Roman"/>
          <w:color w:val="212121"/>
          <w:sz w:val="20"/>
          <w:szCs w:val="20"/>
          <w:shd w:val="clear" w:color="auto" w:fill="FFFFFF"/>
        </w:rPr>
        <w:t xml:space="preserve"> causes fatal infection of an ostensible reservoir host, the Jamaican fruit bat. J Virol. 2012;86(10):5791-9. https://doi: 10.1128/JVI.00201-12. </w:t>
      </w:r>
    </w:p>
    <w:p w14:paraId="1D5A8155" w14:textId="3F083E10"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23.</w:t>
      </w:r>
      <w:r w:rsidR="0019576A">
        <w:rPr>
          <w:rFonts w:ascii="Times New Roman" w:hAnsi="Times New Roman" w:cs="Times New Roman"/>
          <w:sz w:val="20"/>
          <w:szCs w:val="20"/>
        </w:rPr>
        <w:t xml:space="preserve"> Lyer K, Yan Z, Ross SR. Entry Inhibitors as Arenavirus Antivirals. Front Microbiol, 20</w:t>
      </w:r>
      <w:r w:rsidR="00166957">
        <w:rPr>
          <w:rFonts w:ascii="Times New Roman" w:hAnsi="Times New Roman" w:cs="Times New Roman"/>
          <w:sz w:val="20"/>
          <w:szCs w:val="20"/>
        </w:rPr>
        <w:t>24, 15. https//:doi.org/10.3389/fmicb.2024.1382953.</w:t>
      </w:r>
      <w:r w:rsidR="0019576A">
        <w:rPr>
          <w:rFonts w:ascii="Times New Roman" w:hAnsi="Times New Roman" w:cs="Times New Roman"/>
          <w:sz w:val="20"/>
          <w:szCs w:val="20"/>
        </w:rPr>
        <w:t xml:space="preserve"> </w:t>
      </w:r>
    </w:p>
    <w:p w14:paraId="342056F2"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color w:val="202020"/>
          <w:sz w:val="20"/>
          <w:szCs w:val="20"/>
          <w:shd w:val="clear" w:color="auto" w:fill="FFFFFF"/>
        </w:rPr>
        <w:t xml:space="preserve">24. </w:t>
      </w:r>
      <w:r w:rsidRPr="00F46AC3">
        <w:rPr>
          <w:rFonts w:ascii="Times New Roman" w:hAnsi="Times New Roman" w:cs="Times New Roman"/>
          <w:color w:val="202020"/>
          <w:sz w:val="20"/>
          <w:szCs w:val="20"/>
          <w:shd w:val="clear" w:color="auto" w:fill="FFFFFF"/>
        </w:rPr>
        <w:t xml:space="preserve">Sayler KA, Barbet AF, Chamberlain C, Clapp WL, Alleman R, Loeb JC, </w:t>
      </w:r>
      <w:r w:rsidRPr="00F46AC3">
        <w:rPr>
          <w:rFonts w:ascii="Times New Roman" w:hAnsi="Times New Roman" w:cs="Times New Roman"/>
          <w:i/>
          <w:iCs/>
          <w:color w:val="202020"/>
          <w:sz w:val="20"/>
          <w:szCs w:val="20"/>
          <w:shd w:val="clear" w:color="auto" w:fill="FFFFFF"/>
        </w:rPr>
        <w:t>et al</w:t>
      </w:r>
      <w:r w:rsidRPr="00F46AC3">
        <w:rPr>
          <w:rFonts w:ascii="Times New Roman" w:hAnsi="Times New Roman" w:cs="Times New Roman"/>
          <w:color w:val="202020"/>
          <w:sz w:val="20"/>
          <w:szCs w:val="20"/>
          <w:shd w:val="clear" w:color="auto" w:fill="FFFFFF"/>
        </w:rPr>
        <w:t>. (2014) Isolamento do vírus Tacaribe, um arenavírus caribenho, de carrapatos </w:t>
      </w:r>
      <w:r w:rsidRPr="00F46AC3">
        <w:rPr>
          <w:rStyle w:val="Emphasis"/>
          <w:rFonts w:ascii="Times New Roman" w:hAnsi="Times New Roman" w:cs="Times New Roman"/>
          <w:color w:val="202020"/>
          <w:sz w:val="20"/>
          <w:szCs w:val="20"/>
          <w:shd w:val="clear" w:color="auto" w:fill="FFFFFF"/>
        </w:rPr>
        <w:t>Amblyomma americanum</w:t>
      </w:r>
      <w:r w:rsidRPr="00F46AC3">
        <w:rPr>
          <w:rFonts w:ascii="Times New Roman" w:hAnsi="Times New Roman" w:cs="Times New Roman"/>
          <w:color w:val="202020"/>
          <w:sz w:val="20"/>
          <w:szCs w:val="20"/>
          <w:shd w:val="clear" w:color="auto" w:fill="FFFFFF"/>
        </w:rPr>
        <w:t> que procuram hospedeiros na Flórida. PLoS UM 9(12): e115769. https://doi.org/10.1371/journal.pone.0115769</w:t>
      </w:r>
    </w:p>
    <w:p w14:paraId="57B45D2D"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25. </w:t>
      </w:r>
      <w:r w:rsidRPr="00F46AC3">
        <w:rPr>
          <w:rFonts w:ascii="Times New Roman" w:hAnsi="Times New Roman" w:cs="Times New Roman"/>
          <w:color w:val="212121"/>
          <w:sz w:val="20"/>
          <w:szCs w:val="20"/>
          <w:shd w:val="clear" w:color="auto" w:fill="FFFFFF"/>
        </w:rPr>
        <w:t>Hepojoki J, Hepojoki S, Smura T, Szirovicza L, Dervas E, Prähauser B, Nufer L, Schraner EM, Vapalahti O, Kipar A, Hetzel U. Characterization of Haartman Institute snake virus-1 (HISV-1) and HISV-like viruses-The representatives of genus Hartmanivirus, family Arenaviridae. PLoS Pathog. 2018 14;14(11):e1007415. https://doi:10.1371/journal.ppat.1007415.</w:t>
      </w:r>
    </w:p>
    <w:p w14:paraId="3D676A54"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lastRenderedPageBreak/>
        <w:t xml:space="preserve">26. </w:t>
      </w:r>
      <w:r w:rsidRPr="00F46AC3">
        <w:rPr>
          <w:rFonts w:ascii="Times New Roman" w:hAnsi="Times New Roman" w:cs="Times New Roman"/>
          <w:color w:val="212121"/>
          <w:sz w:val="20"/>
          <w:szCs w:val="20"/>
          <w:shd w:val="clear" w:color="auto" w:fill="FFFFFF"/>
        </w:rPr>
        <w:t>Hepojoki J, Salmenperä P, Sironen T, Hetzel U, Korzyukov Y, Kipar A, Vapalahti O. Arenavirus Coinfections Are Common in Snakes with Boid Inclusion Body Disease. J Virol. 2015;89(16):8657-60. https://doi:10.1128/JVI.01112-15. </w:t>
      </w:r>
    </w:p>
    <w:p w14:paraId="4366F055"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27. </w:t>
      </w:r>
      <w:r w:rsidRPr="00F46AC3">
        <w:rPr>
          <w:rFonts w:ascii="Times New Roman" w:hAnsi="Times New Roman" w:cs="Times New Roman"/>
          <w:color w:val="212121"/>
          <w:sz w:val="20"/>
          <w:szCs w:val="20"/>
          <w:shd w:val="clear" w:color="auto" w:fill="FFFFFF"/>
        </w:rPr>
        <w:t>Hetzel U, Sironen T, Laurinmäki P, Liljeroos L, Patjas A, Henttonen H, Vaheri A, Artelt A, Kipar A, Butcher SJ, Vapalahti O, Hepojoki J. Isolation, identification, and characterization of novel arenaviruses, the etiological agents of boid inclusion body disease. J Virol. 2013; 87(20):10918-35. https://doi: 10.1128/JVI.01123-13. </w:t>
      </w:r>
    </w:p>
    <w:p w14:paraId="5F1EC238"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28. </w:t>
      </w:r>
      <w:r w:rsidRPr="00F46AC3">
        <w:rPr>
          <w:rFonts w:ascii="Times New Roman" w:hAnsi="Times New Roman" w:cs="Times New Roman"/>
          <w:color w:val="212121"/>
          <w:sz w:val="20"/>
          <w:szCs w:val="20"/>
          <w:shd w:val="clear" w:color="auto" w:fill="FFFFFF"/>
        </w:rPr>
        <w:t>Stenglein MD, Sanders C, Kistler AL, Ruby JG, Franco JY, Reavill DR, Dunker F, Derisi JL. Identification, characterization, and in vitro culture of highly divergent arenaviruses from boa constrictors and annulated tree boas: candidate etiological agents for snake inclusion body disease. mBio. 2012 14;3(4):e00180-12. https://doi: 10.1128/mBio.00180-12.</w:t>
      </w:r>
    </w:p>
    <w:p w14:paraId="3A0DDA47"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29. </w:t>
      </w:r>
      <w:r w:rsidRPr="00F46AC3">
        <w:rPr>
          <w:rFonts w:ascii="Times New Roman" w:hAnsi="Times New Roman" w:cs="Times New Roman"/>
          <w:color w:val="212121"/>
          <w:sz w:val="20"/>
          <w:szCs w:val="20"/>
          <w:shd w:val="clear" w:color="auto" w:fill="FFFFFF"/>
        </w:rPr>
        <w:t>Alfaro-Alarcón A, Hetzel U, Smura T, Baggio F, Morales JA, Kipar A, Hepojoki J. Boid Inclusion Body Disease Is Also a Disease of Wild Boa Constrictors. Microbiol Spectr. 2022 26;10(5):e0170522. https://doi:10.1128/spectrum.01705-22.</w:t>
      </w:r>
    </w:p>
    <w:p w14:paraId="407B99E7"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30. </w:t>
      </w:r>
      <w:r w:rsidRPr="00F46AC3">
        <w:rPr>
          <w:rFonts w:ascii="Times New Roman" w:hAnsi="Times New Roman" w:cs="Times New Roman"/>
          <w:color w:val="212121"/>
          <w:sz w:val="20"/>
          <w:szCs w:val="20"/>
          <w:shd w:val="clear" w:color="auto" w:fill="FFFFFF"/>
        </w:rPr>
        <w:t>Harding EF, Russo AG, Yan GJH, et al. Revealing the uncharacterized diversity of amphibian and reptile viruses. </w:t>
      </w:r>
      <w:r w:rsidRPr="00F46AC3">
        <w:rPr>
          <w:rFonts w:ascii="Times New Roman" w:hAnsi="Times New Roman" w:cs="Times New Roman"/>
          <w:color w:val="212121"/>
          <w:sz w:val="20"/>
          <w:szCs w:val="20"/>
        </w:rPr>
        <w:t>ISME COMMUN</w:t>
      </w:r>
      <w:r w:rsidRPr="00F46AC3">
        <w:rPr>
          <w:rFonts w:ascii="Times New Roman" w:hAnsi="Times New Roman" w:cs="Times New Roman"/>
          <w:color w:val="212121"/>
          <w:sz w:val="20"/>
          <w:szCs w:val="20"/>
          <w:shd w:val="clear" w:color="auto" w:fill="FFFFFF"/>
        </w:rPr>
        <w:t>. 2022; 2. Available at: </w:t>
      </w:r>
      <w:r w:rsidRPr="00F46AC3">
        <w:rPr>
          <w:rFonts w:ascii="Times New Roman" w:hAnsi="Times New Roman" w:cs="Times New Roman"/>
          <w:color w:val="212121"/>
          <w:sz w:val="20"/>
          <w:szCs w:val="20"/>
        </w:rPr>
        <w:t>https://www.nature.com/articles/s43705-022-00180-x</w:t>
      </w:r>
    </w:p>
    <w:p w14:paraId="60CC1107" w14:textId="20E4E92B" w:rsidR="008E45EB"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color w:val="212121"/>
          <w:sz w:val="20"/>
          <w:szCs w:val="20"/>
          <w:shd w:val="clear" w:color="auto" w:fill="FFFFFF"/>
        </w:rPr>
        <w:t xml:space="preserve">31. </w:t>
      </w:r>
      <w:r w:rsidRPr="00F46AC3">
        <w:rPr>
          <w:rFonts w:ascii="Times New Roman" w:hAnsi="Times New Roman" w:cs="Times New Roman"/>
          <w:color w:val="212121"/>
          <w:sz w:val="20"/>
          <w:szCs w:val="20"/>
          <w:shd w:val="clear" w:color="auto" w:fill="FFFFFF"/>
        </w:rPr>
        <w:t xml:space="preserve">Shi M, Lin XD, Chen X, Tian JH, Chen LJ, Li K, Wang W, Eden JS, Shen JJ, Liu L, Holmes EC, Zhang YZ. The evolutionary history of vertebrate RNA viruses. Nature. 2018; 556(7700):197-202. </w:t>
      </w:r>
      <w:r w:rsidR="005F7760">
        <w:rPr>
          <w:rFonts w:ascii="Times New Roman" w:hAnsi="Times New Roman" w:cs="Times New Roman"/>
          <w:color w:val="212121"/>
          <w:sz w:val="20"/>
          <w:szCs w:val="20"/>
          <w:shd w:val="clear" w:color="auto" w:fill="FFFFFF"/>
        </w:rPr>
        <w:t>h</w:t>
      </w:r>
      <w:r w:rsidRPr="00F46AC3">
        <w:rPr>
          <w:rFonts w:ascii="Times New Roman" w:hAnsi="Times New Roman" w:cs="Times New Roman"/>
          <w:color w:val="212121"/>
          <w:sz w:val="20"/>
          <w:szCs w:val="20"/>
          <w:shd w:val="clear" w:color="auto" w:fill="FFFFFF"/>
        </w:rPr>
        <w:t xml:space="preserve">tpss://doi:10.1038/s41586-018-0012-7. </w:t>
      </w:r>
    </w:p>
    <w:p w14:paraId="0FB618C8" w14:textId="1929E132" w:rsidR="008E45EB"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32. </w:t>
      </w:r>
      <w:r w:rsidRPr="00F46AC3">
        <w:rPr>
          <w:rFonts w:ascii="Times New Roman" w:hAnsi="Times New Roman" w:cs="Times New Roman"/>
          <w:sz w:val="20"/>
          <w:szCs w:val="20"/>
        </w:rPr>
        <w:t xml:space="preserve">Lemos ERS, Villar LM, Leon LAA, Guimarães ML, Teixeira SLM, Paula VS., eds. Tópicos em Virologia [online]. Rio de Janeiro: Editora FIOCRUZ, 2023, 306 p. BIO collection. ISBN: 978-65-5708-151-8. </w:t>
      </w:r>
      <w:r w:rsidR="00C22699" w:rsidRPr="00C22699">
        <w:rPr>
          <w:rFonts w:ascii="Times New Roman" w:hAnsi="Times New Roman" w:cs="Times New Roman"/>
          <w:sz w:val="20"/>
          <w:szCs w:val="20"/>
        </w:rPr>
        <w:t>https://doi.org/10.7476/</w:t>
      </w:r>
      <w:r w:rsidR="00C22699">
        <w:rPr>
          <w:rFonts w:ascii="Times New Roman" w:hAnsi="Times New Roman" w:cs="Times New Roman"/>
          <w:sz w:val="20"/>
          <w:szCs w:val="20"/>
        </w:rPr>
        <w:t xml:space="preserve"> </w:t>
      </w:r>
      <w:r w:rsidR="007A38AD" w:rsidRPr="007A38AD">
        <w:rPr>
          <w:rFonts w:ascii="Times New Roman" w:hAnsi="Times New Roman" w:cs="Times New Roman"/>
          <w:sz w:val="20"/>
          <w:szCs w:val="20"/>
        </w:rPr>
        <w:t>9786557082119</w:t>
      </w:r>
      <w:r w:rsidRPr="00F46AC3">
        <w:rPr>
          <w:rFonts w:ascii="Times New Roman" w:hAnsi="Times New Roman" w:cs="Times New Roman"/>
          <w:sz w:val="20"/>
          <w:szCs w:val="20"/>
        </w:rPr>
        <w:t>.</w:t>
      </w:r>
    </w:p>
    <w:p w14:paraId="55481928" w14:textId="77777777" w:rsidR="007A38AD" w:rsidRPr="00F46AC3" w:rsidRDefault="007A38AD"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33. </w:t>
      </w:r>
      <w:r w:rsidRPr="00F46AC3">
        <w:rPr>
          <w:rFonts w:ascii="Times New Roman" w:hAnsi="Times New Roman" w:cs="Times New Roman"/>
          <w:sz w:val="20"/>
          <w:szCs w:val="20"/>
        </w:rPr>
        <w:t>CFSPH</w:t>
      </w:r>
      <w:r>
        <w:rPr>
          <w:rFonts w:ascii="Times New Roman" w:hAnsi="Times New Roman" w:cs="Times New Roman"/>
          <w:sz w:val="20"/>
          <w:szCs w:val="20"/>
        </w:rPr>
        <w:t xml:space="preserve"> (2020)</w:t>
      </w:r>
      <w:r w:rsidRPr="00F46AC3">
        <w:rPr>
          <w:rFonts w:ascii="Times New Roman" w:hAnsi="Times New Roman" w:cs="Times New Roman"/>
          <w:sz w:val="20"/>
          <w:szCs w:val="20"/>
        </w:rPr>
        <w:t>. The Center for Food Security &amp; Public Health. Iowa State university. College of Veterinary Medicini. Arenavirus hemorrhagic Fevers. 2010-2020. Availabre from: https://www.cfsph.iastate.edu/Factsheets/pt/viral-hemorrhagic-fever-arenavirus-PT.pdf Access in 25 Set 2023.</w:t>
      </w:r>
    </w:p>
    <w:p w14:paraId="57E15EF6"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34. </w:t>
      </w:r>
      <w:r w:rsidRPr="00F46AC3">
        <w:rPr>
          <w:rFonts w:ascii="Times New Roman" w:hAnsi="Times New Roman" w:cs="Times New Roman"/>
          <w:sz w:val="20"/>
          <w:szCs w:val="20"/>
        </w:rPr>
        <w:t xml:space="preserve">Olayemi A, Cadar D, Magassouba N, obadare A, Kourouma F, Oyeyiola A, Fasogbon S, Igbokwe J, Rieger T, Bockholt S, Jerome H, </w:t>
      </w:r>
      <w:r w:rsidRPr="00F46AC3">
        <w:rPr>
          <w:rFonts w:ascii="Times New Roman" w:hAnsi="Times New Roman" w:cs="Times New Roman"/>
          <w:i/>
          <w:iCs/>
          <w:sz w:val="20"/>
          <w:szCs w:val="20"/>
        </w:rPr>
        <w:t xml:space="preserve">et al. </w:t>
      </w:r>
      <w:r w:rsidRPr="00F46AC3">
        <w:rPr>
          <w:rFonts w:ascii="Times New Roman" w:hAnsi="Times New Roman" w:cs="Times New Roman"/>
          <w:sz w:val="20"/>
          <w:szCs w:val="20"/>
        </w:rPr>
        <w:t>New hosts of the Lassa vírus. 2016</w:t>
      </w:r>
      <w:r>
        <w:rPr>
          <w:rFonts w:ascii="Times New Roman" w:hAnsi="Times New Roman" w:cs="Times New Roman"/>
          <w:sz w:val="20"/>
          <w:szCs w:val="20"/>
        </w:rPr>
        <w:t>a</w:t>
      </w:r>
      <w:r w:rsidRPr="00F46AC3">
        <w:rPr>
          <w:rFonts w:ascii="Times New Roman" w:hAnsi="Times New Roman" w:cs="Times New Roman"/>
          <w:sz w:val="20"/>
          <w:szCs w:val="20"/>
        </w:rPr>
        <w:t>, Sci. Rep., 6, p. 25280, https://10.1038/srep25280.</w:t>
      </w:r>
    </w:p>
    <w:p w14:paraId="7C04E6F2"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35. </w:t>
      </w:r>
      <w:r w:rsidRPr="00F46AC3">
        <w:rPr>
          <w:rFonts w:ascii="Times New Roman" w:hAnsi="Times New Roman" w:cs="Times New Roman"/>
          <w:sz w:val="20"/>
          <w:szCs w:val="20"/>
        </w:rPr>
        <w:t xml:space="preserve">Olayemi A, Obadare A, Oyeyiola A, Igbokwe J, Fasogbon A, Igbahenah F, Ortsega D, Asogun D, Umeh P, Vakkai I, Abejegah C, Pahlman M, Becker-Ziaja B, Günther S, Fichet-Calvet E. Arenavirus Diversity and Phylogeography of </w:t>
      </w:r>
      <w:r w:rsidRPr="00F46AC3">
        <w:rPr>
          <w:rFonts w:ascii="Times New Roman" w:hAnsi="Times New Roman" w:cs="Times New Roman"/>
          <w:i/>
          <w:iCs/>
          <w:sz w:val="20"/>
          <w:szCs w:val="20"/>
        </w:rPr>
        <w:t>Mastomys natalensis</w:t>
      </w:r>
      <w:r w:rsidRPr="00F46AC3">
        <w:rPr>
          <w:rFonts w:ascii="Times New Roman" w:hAnsi="Times New Roman" w:cs="Times New Roman"/>
          <w:sz w:val="20"/>
          <w:szCs w:val="20"/>
        </w:rPr>
        <w:t xml:space="preserve"> Rodents, Nigeria. Emerg Infect Dis. 2016</w:t>
      </w:r>
      <w:r>
        <w:rPr>
          <w:rFonts w:ascii="Times New Roman" w:hAnsi="Times New Roman" w:cs="Times New Roman"/>
          <w:sz w:val="20"/>
          <w:szCs w:val="20"/>
        </w:rPr>
        <w:t>b</w:t>
      </w:r>
      <w:r w:rsidRPr="00F46AC3">
        <w:rPr>
          <w:rFonts w:ascii="Times New Roman" w:hAnsi="Times New Roman" w:cs="Times New Roman"/>
          <w:sz w:val="20"/>
          <w:szCs w:val="20"/>
        </w:rPr>
        <w:t>; 22(4):694-7. https://doi:10.3201/eid2204.150155. </w:t>
      </w:r>
    </w:p>
    <w:p w14:paraId="631CBB1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36. </w:t>
      </w:r>
      <w:r w:rsidRPr="00F46AC3">
        <w:rPr>
          <w:rFonts w:ascii="Times New Roman" w:hAnsi="Times New Roman" w:cs="Times New Roman"/>
          <w:sz w:val="20"/>
          <w:szCs w:val="20"/>
        </w:rPr>
        <w:t xml:space="preserve">N' Dilimabaka N, Berthet N, Rougeron V, Mangombi JB, Durand P, Maganga GD, Bouchier C, Schneider BS, Fair J, Renaud F, Leroy EM. Evidence of </w:t>
      </w:r>
      <w:r w:rsidRPr="00F46AC3">
        <w:rPr>
          <w:rFonts w:ascii="Times New Roman" w:hAnsi="Times New Roman" w:cs="Times New Roman"/>
          <w:i/>
          <w:iCs/>
          <w:sz w:val="20"/>
          <w:szCs w:val="20"/>
        </w:rPr>
        <w:t xml:space="preserve">Lymphocytic choriomeningitis virus </w:t>
      </w:r>
      <w:r w:rsidRPr="00F46AC3">
        <w:rPr>
          <w:rFonts w:ascii="Times New Roman" w:hAnsi="Times New Roman" w:cs="Times New Roman"/>
          <w:sz w:val="20"/>
          <w:szCs w:val="20"/>
        </w:rPr>
        <w:t>(LCMV) in domestic mice in Gabon: risk of emergence of LCMV encephalitis in Central Africa. J Virol. 2015; 89(2):1456-60. https://doi: 10.1128/JVI.01009-14.</w:t>
      </w:r>
    </w:p>
    <w:p w14:paraId="60432246"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37. </w:t>
      </w:r>
      <w:r w:rsidRPr="00F46AC3">
        <w:rPr>
          <w:rFonts w:ascii="Times New Roman" w:hAnsi="Times New Roman" w:cs="Times New Roman"/>
          <w:sz w:val="20"/>
          <w:szCs w:val="20"/>
        </w:rPr>
        <w:t>Tchetgna HS, Descorps-Declère S, Selekon B, Kwasiborski A, Vandenbogaert M, Manuguerra JC, Gessain A, Caro V, Nakauné E, Berthet N. Molecular characterization of a new highly divergent Mobala related arenavirus isolated from Praomys sp. rodents. Scientific Reports, 2021, 11 (1), pp.10188. https://doi.10.1038/s41598-021-88046-5ff.</w:t>
      </w:r>
    </w:p>
    <w:p w14:paraId="0A86B000"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38. </w:t>
      </w:r>
      <w:r w:rsidRPr="00F46AC3">
        <w:rPr>
          <w:rFonts w:ascii="Times New Roman" w:hAnsi="Times New Roman" w:cs="Times New Roman"/>
          <w:sz w:val="20"/>
          <w:szCs w:val="20"/>
        </w:rPr>
        <w:t xml:space="preserve">Silva AS, Lemos ERS, Delatorre EO, Jesus JF, Guimarães ML. Emerging and re-emerging viruses: considerations general, human immunodeficiency viruses and viral zoonoses of importance in Brazil. In: Lemos ERS, Villar LM, Leon LAA, Guimarães ML, Teixeira SLM, Paula VS, eds. Topics in Virology. Rio de Janeiro: Publishing company </w:t>
      </w:r>
      <w:r w:rsidRPr="00F46AC3">
        <w:rPr>
          <w:rFonts w:ascii="Times New Roman" w:hAnsi="Times New Roman" w:cs="Times New Roman"/>
          <w:sz w:val="20"/>
          <w:szCs w:val="20"/>
        </w:rPr>
        <w:lastRenderedPageBreak/>
        <w:t>FIOCRUZ, 2023, pp. 87-116. BIO collection. ISBN: 978-65-5708-151-8. https://doi.org/10.7476/ 9786557082119.0005.</w:t>
      </w:r>
    </w:p>
    <w:p w14:paraId="6C1A97EF"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39. </w:t>
      </w:r>
      <w:r w:rsidRPr="00F46AC3">
        <w:rPr>
          <w:rFonts w:ascii="Times New Roman" w:hAnsi="Times New Roman" w:cs="Times New Roman"/>
          <w:sz w:val="20"/>
          <w:szCs w:val="20"/>
        </w:rPr>
        <w:t>Fernandes J, Oliveira RC, Coelho TA, Martins RMB, Caetano KAA, Horta MAP, et al. Survey of rodent-borne viruses in rural settlements in Central Brazil. Mem Inst Oswaldo Cruz. 2019;114:e180448. https://doi:10.1590/0074-02760180448.</w:t>
      </w:r>
    </w:p>
    <w:p w14:paraId="5343A4E8"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40. </w:t>
      </w:r>
      <w:r w:rsidRPr="00F46AC3">
        <w:rPr>
          <w:rFonts w:ascii="Times New Roman" w:hAnsi="Times New Roman" w:cs="Times New Roman"/>
          <w:sz w:val="20"/>
          <w:szCs w:val="20"/>
        </w:rPr>
        <w:t>Maes P, Alkhovsky SV, Bào Y, Beer M, Birkhead M, Briese T, et al. Taxonomy of the family Arenaviridae and the order Bunyavirales: update 2018. Arch Virol. 2018; 163(8): 2295-310. https://doi: 10.1007/s00705-018-3843-5.</w:t>
      </w:r>
    </w:p>
    <w:p w14:paraId="651A4680"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41. </w:t>
      </w:r>
      <w:r w:rsidRPr="00F46AC3">
        <w:rPr>
          <w:rFonts w:ascii="Times New Roman" w:hAnsi="Times New Roman" w:cs="Times New Roman"/>
          <w:sz w:val="20"/>
          <w:szCs w:val="20"/>
        </w:rPr>
        <w:t xml:space="preserve">McCormick JB. Lassa, Junin, Machupo and </w:t>
      </w:r>
      <w:r w:rsidRPr="00F46AC3">
        <w:rPr>
          <w:rFonts w:ascii="Times New Roman" w:hAnsi="Times New Roman" w:cs="Times New Roman"/>
          <w:i/>
          <w:iCs/>
          <w:sz w:val="20"/>
          <w:szCs w:val="20"/>
        </w:rPr>
        <w:t>Guanarito virus</w:t>
      </w:r>
      <w:r w:rsidRPr="00F46AC3">
        <w:rPr>
          <w:rFonts w:ascii="Times New Roman" w:hAnsi="Times New Roman" w:cs="Times New Roman"/>
          <w:sz w:val="20"/>
          <w:szCs w:val="20"/>
        </w:rPr>
        <w:t>es. Editor(s): Brian W.J. Mahy, Marc H.V. Van Regenmortel, Encyclopedia of Virology (Third Edition), Academic Press, 2008, Pages 203-212, ISBN 9780123744104. https://doi.org/10.1016/B978-012374410-4.00436-2.</w:t>
      </w:r>
    </w:p>
    <w:p w14:paraId="3C0F7DC2"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42. </w:t>
      </w:r>
      <w:r w:rsidRPr="00F46AC3">
        <w:rPr>
          <w:rFonts w:ascii="Times New Roman" w:hAnsi="Times New Roman" w:cs="Times New Roman"/>
          <w:sz w:val="20"/>
          <w:szCs w:val="20"/>
        </w:rPr>
        <w:t>Guth S, Mollentze N, Renault K, Streicker DG, Visher E, Boots M,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Bats host the most virulent-but not the most dangerous-zoonotic viruses. Proc Natl Acad Sci USA. 2022; 119:e2113628119. https://doi: 10.1073/pnas.2113628119.</w:t>
      </w:r>
    </w:p>
    <w:p w14:paraId="39584C7A"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43. </w:t>
      </w:r>
      <w:r w:rsidRPr="00F46AC3">
        <w:rPr>
          <w:rFonts w:ascii="Times New Roman" w:hAnsi="Times New Roman" w:cs="Times New Roman"/>
          <w:sz w:val="20"/>
          <w:szCs w:val="20"/>
        </w:rPr>
        <w:t>Moreno H, Möller R, Fedeli C, Gerold G, Kunz S. Comparison of the innate immune responses to pathogenic and nonpathogenic clade B New World arenaviruses. J Virol. 2019;93:e00148–19. https://doi:</w:t>
      </w:r>
      <w:hyperlink r:id="rId16" w:tgtFrame="_blank" w:history="1">
        <w:r w:rsidRPr="00F46AC3">
          <w:rPr>
            <w:rFonts w:ascii="Times New Roman" w:hAnsi="Times New Roman" w:cs="Times New Roman"/>
            <w:sz w:val="20"/>
            <w:szCs w:val="20"/>
          </w:rPr>
          <w:t>10.1128/JVI.00148-19</w:t>
        </w:r>
      </w:hyperlink>
      <w:r w:rsidRPr="00F46AC3">
        <w:rPr>
          <w:rFonts w:ascii="Times New Roman" w:hAnsi="Times New Roman" w:cs="Times New Roman"/>
          <w:sz w:val="20"/>
          <w:szCs w:val="20"/>
        </w:rPr>
        <w:t>.</w:t>
      </w:r>
    </w:p>
    <w:p w14:paraId="0B7AA55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44. </w:t>
      </w:r>
      <w:r w:rsidRPr="00F46AC3">
        <w:rPr>
          <w:rFonts w:ascii="Times New Roman" w:hAnsi="Times New Roman" w:cs="Times New Roman"/>
          <w:sz w:val="20"/>
          <w:szCs w:val="20"/>
        </w:rPr>
        <w:t>Malmlov A, Seetahal J, Carrington C, Ramkisson V, Foster J, Miazgowicz KL, etal. Serological evidence of arenavirus circulation among fruit bats in Trinidad. PLoS One. 2017; 12:e0185308. https://doi.org/10.1371/journal.pone.0185308.</w:t>
      </w:r>
    </w:p>
    <w:p w14:paraId="7B26875F"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45. </w:t>
      </w:r>
      <w:r w:rsidRPr="00F46AC3">
        <w:rPr>
          <w:rFonts w:ascii="Times New Roman" w:hAnsi="Times New Roman" w:cs="Times New Roman"/>
          <w:sz w:val="20"/>
          <w:szCs w:val="20"/>
        </w:rPr>
        <w:t xml:space="preserve">Gerrard DL, Hawkinson A, Sherman T, Modahl CM, Hume G, Campbell CL, Schountz T, Frietze S. Transcriptomic Signatures of </w:t>
      </w:r>
      <w:r w:rsidRPr="00F46AC3">
        <w:rPr>
          <w:rFonts w:ascii="Times New Roman" w:hAnsi="Times New Roman" w:cs="Times New Roman"/>
          <w:i/>
          <w:iCs/>
          <w:sz w:val="20"/>
          <w:szCs w:val="20"/>
        </w:rPr>
        <w:t>Tacaribe virus</w:t>
      </w:r>
      <w:r w:rsidRPr="00F46AC3">
        <w:rPr>
          <w:rFonts w:ascii="Times New Roman" w:hAnsi="Times New Roman" w:cs="Times New Roman"/>
          <w:sz w:val="20"/>
          <w:szCs w:val="20"/>
        </w:rPr>
        <w:t>-Infected Jamaican Fruit Bats. mSphere. 2017, 27;2(5):e00245-17. https://doi: 10.1128/mSphere.00245-17.</w:t>
      </w:r>
    </w:p>
    <w:p w14:paraId="10243642" w14:textId="5CCDCA63"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46. </w:t>
      </w:r>
      <w:r w:rsidRPr="00F46AC3">
        <w:rPr>
          <w:rFonts w:ascii="Times New Roman" w:hAnsi="Times New Roman" w:cs="Times New Roman"/>
          <w:sz w:val="20"/>
          <w:szCs w:val="20"/>
        </w:rPr>
        <w:t xml:space="preserve">Bentim Góes L, Fischer C, Almeida Campos A, de Carvalho C, Moreira-Soto A, Ambar G,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xml:space="preserve">. Highly Diverse Arenaviruses in Neotropical Bats, Brazil. Emerg Infect Dis. 2022;28(12):2528-2533. </w:t>
      </w:r>
      <w:r w:rsidR="0052734D" w:rsidRPr="0052734D">
        <w:rPr>
          <w:rFonts w:ascii="Times New Roman" w:hAnsi="Times New Roman" w:cs="Times New Roman"/>
          <w:sz w:val="20"/>
          <w:szCs w:val="20"/>
        </w:rPr>
        <w:t>https://doi.org/</w:t>
      </w:r>
      <w:r w:rsidR="0052734D">
        <w:rPr>
          <w:rFonts w:ascii="Times New Roman" w:hAnsi="Times New Roman" w:cs="Times New Roman"/>
          <w:sz w:val="20"/>
          <w:szCs w:val="20"/>
        </w:rPr>
        <w:t xml:space="preserve"> </w:t>
      </w:r>
      <w:r w:rsidRPr="00F46AC3">
        <w:rPr>
          <w:rFonts w:ascii="Times New Roman" w:hAnsi="Times New Roman" w:cs="Times New Roman"/>
          <w:sz w:val="20"/>
          <w:szCs w:val="20"/>
        </w:rPr>
        <w:t>10.3201/eid2812.220980.</w:t>
      </w:r>
    </w:p>
    <w:p w14:paraId="43BBF857" w14:textId="77777777" w:rsidR="00147472" w:rsidRDefault="008E45EB" w:rsidP="00147472">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47. </w:t>
      </w:r>
      <w:r w:rsidRPr="00F46AC3">
        <w:rPr>
          <w:rFonts w:ascii="Times New Roman" w:hAnsi="Times New Roman" w:cs="Times New Roman"/>
          <w:sz w:val="20"/>
          <w:szCs w:val="20"/>
        </w:rPr>
        <w:t>Fan L; Briese T; Lipkin WIZ. Proteins of New World arenaviruses bind RIG-i and interfere with type I interferon induction. J. Virol. 2010, 84, 1785–1791.</w:t>
      </w:r>
    </w:p>
    <w:p w14:paraId="2A4FDF6D" w14:textId="562E27DC" w:rsidR="00147472" w:rsidRPr="00F46AC3" w:rsidRDefault="00147472" w:rsidP="00147472">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48. </w:t>
      </w:r>
      <w:r w:rsidRPr="00F46AC3">
        <w:rPr>
          <w:rFonts w:ascii="Times New Roman" w:hAnsi="Times New Roman" w:cs="Times New Roman"/>
          <w:sz w:val="20"/>
          <w:szCs w:val="20"/>
        </w:rPr>
        <w:t xml:space="preserve">Ly H. The ever-expanding diversity and complexity of the Arenaviridae Family. Virulence 2023, 14(1). Https://doi.org/10.1080/21505594.2023.2279353. </w:t>
      </w:r>
    </w:p>
    <w:p w14:paraId="01BB55C7"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49. </w:t>
      </w:r>
      <w:r w:rsidRPr="00F46AC3">
        <w:rPr>
          <w:rFonts w:ascii="Times New Roman" w:hAnsi="Times New Roman" w:cs="Times New Roman"/>
          <w:sz w:val="20"/>
          <w:szCs w:val="20"/>
        </w:rPr>
        <w:t>Grimwood RM, Fortune-Kelly G, Holmes EC, Ingram T. Host specificity shapes fish viromes across lakes on an isolated remote island. Cold Spring Harbor Laboratory. bioRxiv. 2023. 1-33. https://doi.org/10.1101/2023.07.03.547585.</w:t>
      </w:r>
    </w:p>
    <w:p w14:paraId="0AD66EB7"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50. </w:t>
      </w:r>
      <w:r w:rsidRPr="00F46AC3">
        <w:rPr>
          <w:rFonts w:ascii="Times New Roman" w:hAnsi="Times New Roman" w:cs="Times New Roman"/>
          <w:sz w:val="20"/>
          <w:szCs w:val="20"/>
        </w:rPr>
        <w:t>Te Velthuis AJW, Grimes JM, Fodor E. Structural insights into RNA polymerases of negative-sense RNA viruses [published correction appears in Nat Rev Microbiol. 2021 Mar;19(3):220. doi: 10.1038/s41579-021-00524-9.]. Nat Rev Microbiol. 2021;19(5):303-318. doi:10.1038/s41579-020-00501-8</w:t>
      </w:r>
    </w:p>
    <w:p w14:paraId="5F621788"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51. </w:t>
      </w:r>
      <w:r w:rsidRPr="00F46AC3">
        <w:rPr>
          <w:rFonts w:ascii="Times New Roman" w:hAnsi="Times New Roman" w:cs="Times New Roman"/>
          <w:sz w:val="20"/>
          <w:szCs w:val="20"/>
        </w:rPr>
        <w:t>Radoshitzky SR, Bào Y, Buchmeier MJ, Charrel RN, Clawson AN, Clegg CS, DeRisi JL, Emonet S, Gonzalez JP, Kuhn JH, Lukashevich IS, Peters CJ, Romanowski V, Salvato MS, Stenglein MD, de la Torre JC. Past, present, and future of arenavirus taxonomy. Arch Virol 2015, 160: 1851-1874. https://doi.org/10.1007/s00705-015-2418-y.</w:t>
      </w:r>
    </w:p>
    <w:p w14:paraId="512D9DF4" w14:textId="32A12909"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lastRenderedPageBreak/>
        <w:t xml:space="preserve">52. </w:t>
      </w:r>
      <w:r w:rsidRPr="00F46AC3">
        <w:rPr>
          <w:rFonts w:ascii="Times New Roman" w:hAnsi="Times New Roman" w:cs="Times New Roman"/>
          <w:sz w:val="20"/>
          <w:szCs w:val="20"/>
        </w:rPr>
        <w:t xml:space="preserve">Salvato MS, Clegg JCS, Buchmeier M J, Charrel RN, Gonzalez JP, Lukashevich IS, Peters CJ, Romanowski, V. Arenaviridae. Taxonomic structure of the Family. Virus taxonomy: Ninth Report of the International Committee on Taxonomy of Viruses. Cap.58. Ed. Academic Press. 715-723. Disponível em: </w:t>
      </w:r>
      <w:r w:rsidR="00062B12" w:rsidRPr="00062B12">
        <w:rPr>
          <w:rFonts w:ascii="Times New Roman" w:hAnsi="Times New Roman" w:cs="Times New Roman"/>
          <w:sz w:val="20"/>
          <w:szCs w:val="20"/>
        </w:rPr>
        <w:t>https://www.researchgate.net/</w:t>
      </w:r>
      <w:r w:rsidR="00062B12">
        <w:rPr>
          <w:rFonts w:ascii="Times New Roman" w:hAnsi="Times New Roman" w:cs="Times New Roman"/>
          <w:sz w:val="20"/>
          <w:szCs w:val="20"/>
        </w:rPr>
        <w:t xml:space="preserve"> </w:t>
      </w:r>
      <w:r w:rsidRPr="00F46AC3">
        <w:rPr>
          <w:rFonts w:ascii="Times New Roman" w:hAnsi="Times New Roman" w:cs="Times New Roman"/>
          <w:sz w:val="20"/>
          <w:szCs w:val="20"/>
        </w:rPr>
        <w:t xml:space="preserve">publication/259706460. </w:t>
      </w:r>
    </w:p>
    <w:p w14:paraId="5E117739"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53. </w:t>
      </w:r>
      <w:r w:rsidRPr="00F46AC3">
        <w:rPr>
          <w:rFonts w:ascii="Times New Roman" w:hAnsi="Times New Roman" w:cs="Times New Roman"/>
          <w:sz w:val="20"/>
          <w:szCs w:val="20"/>
        </w:rPr>
        <w:t>FIOCRUZ. Procedures for handling pathogenic and/or eco-combinant microorganisms at FIOCRUZ. Oswaldo Cruz Foundation. Ministry of Health. Technical Biosafety Committee of FIOCRUZ – CTBio – FIOCRUZ. 2005, Rio de Janeiro. Available at: https://www2.uepg.br/propesp/wp-content/uploads/ sites/41/2021/03/MANUAL-DE-BIOSSEGURANCA-FIOCRUZ.pdf. Accessed on 03 Apr 2024.</w:t>
      </w:r>
    </w:p>
    <w:p w14:paraId="5F17C0E3" w14:textId="1E9BA7D5" w:rsidR="008E45EB"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54. </w:t>
      </w:r>
      <w:r w:rsidRPr="00F46AC3">
        <w:rPr>
          <w:rFonts w:ascii="Times New Roman" w:hAnsi="Times New Roman" w:cs="Times New Roman"/>
          <w:sz w:val="20"/>
          <w:szCs w:val="20"/>
        </w:rPr>
        <w:t xml:space="preserve">Erkyihun, GA and Alemayehu, MB. One Health Approach for the Control of Zoonotic Diseases. Zoonoses. 2022. Vol. 2(1). </w:t>
      </w:r>
      <w:r w:rsidR="007A38AD" w:rsidRPr="007A38AD">
        <w:rPr>
          <w:rFonts w:ascii="Times New Roman" w:hAnsi="Times New Roman" w:cs="Times New Roman"/>
          <w:sz w:val="20"/>
          <w:szCs w:val="20"/>
        </w:rPr>
        <w:t>https://doi:10.15212/ZOONOSES-2022-0037</w:t>
      </w:r>
      <w:r>
        <w:rPr>
          <w:rFonts w:ascii="Times New Roman" w:hAnsi="Times New Roman" w:cs="Times New Roman"/>
          <w:sz w:val="20"/>
          <w:szCs w:val="20"/>
        </w:rPr>
        <w:t>.</w:t>
      </w:r>
    </w:p>
    <w:p w14:paraId="5F77CBB5" w14:textId="77777777" w:rsidR="007A38AD" w:rsidRPr="00F46AC3" w:rsidRDefault="007A38AD"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55. </w:t>
      </w:r>
      <w:r w:rsidRPr="00F46AC3">
        <w:rPr>
          <w:rFonts w:ascii="Times New Roman" w:hAnsi="Times New Roman" w:cs="Times New Roman"/>
          <w:sz w:val="20"/>
          <w:szCs w:val="20"/>
        </w:rPr>
        <w:t xml:space="preserve">Uhart, M.P., Rostal A., Alandia M., Mendoza E., Nava AP. de Paula AD, Miranda C,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xml:space="preserve"> A ‘One Health’ Approach to Predict Emerging Zoonoses in the Amazon. 2012. https://10.13140/RG.2.1.3549.1609.</w:t>
      </w:r>
    </w:p>
    <w:p w14:paraId="7296D900" w14:textId="77777777" w:rsidR="009F727B" w:rsidRPr="00F46AC3" w:rsidRDefault="009F727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56. </w:t>
      </w:r>
      <w:r w:rsidRPr="00F46AC3">
        <w:rPr>
          <w:rFonts w:ascii="Times New Roman" w:hAnsi="Times New Roman" w:cs="Times New Roman"/>
          <w:sz w:val="20"/>
          <w:szCs w:val="20"/>
        </w:rPr>
        <w:t xml:space="preserve">Arruda LB, Haider N, Olayemi A, Simons D, Ehichioya D, Yinka-Ogunleye A, Ansumana R, Thomason MJ, Asogun D, Ihekweazu C, Fichet-Calvet E, Kock RA. The niche of One Health approaches in Lassa fever surveillance and control. Ann Clin Microbiol Antimicrob. 2021 24;20(1):29. https://doi:10.1186/s12941-021-00431-0. </w:t>
      </w:r>
    </w:p>
    <w:p w14:paraId="2D4FB5FC"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57. </w:t>
      </w:r>
      <w:r w:rsidRPr="00F46AC3">
        <w:rPr>
          <w:rFonts w:ascii="Times New Roman" w:hAnsi="Times New Roman" w:cs="Times New Roman"/>
          <w:sz w:val="20"/>
          <w:szCs w:val="20"/>
        </w:rPr>
        <w:t>Clegg JC. Influence of climate change on the incidence and impact of arenavirus diseases: a speculative assessment. Clin Microbiol Infect. 2009 Jun;15(6):504-9. https://doi:10.1111/j.1469-0691.2009.02847.x. </w:t>
      </w:r>
    </w:p>
    <w:p w14:paraId="66053F24"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58. </w:t>
      </w:r>
      <w:r w:rsidRPr="00F46AC3">
        <w:rPr>
          <w:rFonts w:ascii="Times New Roman" w:hAnsi="Times New Roman" w:cs="Times New Roman"/>
          <w:sz w:val="20"/>
          <w:szCs w:val="20"/>
        </w:rPr>
        <w:t>Frank, MG, Beitscher, A, Webb, CM. Raabe, V., &amp; members of the Medical Countermeasures Working Group of the National Emerging Special Pathogens Training and Education Center’s (NETEC’s) Special Pathogens Research Network (SPRN) (2021). South American Hemorrhagic Fevers: A summary for clinicians. International journal of infectious diseases: IJID: official publication of the International Society for Infectious Diseases, 105, 505–515. https://doi.org/10.1016/j.ijid.2021.02.046.</w:t>
      </w:r>
    </w:p>
    <w:p w14:paraId="72542390" w14:textId="77777777" w:rsidR="008E45EB" w:rsidRPr="00F46AC3" w:rsidRDefault="008E45EB" w:rsidP="00A8617A">
      <w:pPr>
        <w:spacing w:after="0" w:line="360" w:lineRule="auto"/>
        <w:ind w:left="426" w:hanging="426"/>
        <w:jc w:val="both"/>
        <w:rPr>
          <w:rFonts w:ascii="Times New Roman" w:hAnsi="Times New Roman" w:cs="Times New Roman"/>
          <w:color w:val="212121"/>
          <w:sz w:val="20"/>
          <w:szCs w:val="20"/>
          <w:shd w:val="clear" w:color="auto" w:fill="FFFFFF"/>
        </w:rPr>
      </w:pPr>
      <w:r>
        <w:rPr>
          <w:rFonts w:ascii="Times New Roman" w:hAnsi="Times New Roman" w:cs="Times New Roman"/>
          <w:sz w:val="20"/>
          <w:szCs w:val="20"/>
        </w:rPr>
        <w:t xml:space="preserve">59. </w:t>
      </w:r>
      <w:r w:rsidRPr="00F46AC3">
        <w:rPr>
          <w:rFonts w:ascii="Times New Roman" w:hAnsi="Times New Roman" w:cs="Times New Roman"/>
          <w:sz w:val="20"/>
          <w:szCs w:val="20"/>
        </w:rPr>
        <w:t>Saito, T, Reyna, RA, Taniguchi, S, Littlefield, K, Paessler, S, &amp; Maruyama, J. (2023). Vaccine Candidates against Arenavirus Infections. Vaccines, 11(3), 635. https://doi.org/10.3390/vaccines11030635.</w:t>
      </w:r>
    </w:p>
    <w:p w14:paraId="20E54333" w14:textId="77777777" w:rsidR="008E45EB" w:rsidRPr="00F46AC3"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60. </w:t>
      </w:r>
      <w:r w:rsidRPr="00F46AC3">
        <w:rPr>
          <w:rFonts w:ascii="Times New Roman" w:hAnsi="Times New Roman" w:cs="Times New Roman"/>
          <w:sz w:val="20"/>
          <w:szCs w:val="20"/>
        </w:rPr>
        <w:t>Radoshitzky SR, Buchmeier MJ, Charrel RN, Clegg JCS, Gonzalez J-PJ, Günther S, et al. ICTV virus taxonomy profile: arenaviridae. J Gen Virol 2019; 100:1200–1. https://doi.org/10.1099/jgv.0.001280.</w:t>
      </w:r>
    </w:p>
    <w:p w14:paraId="164FC6FC" w14:textId="2AA88189" w:rsidR="008E45EB" w:rsidRDefault="008E45EB" w:rsidP="00A8617A">
      <w:pPr>
        <w:spacing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61. </w:t>
      </w:r>
      <w:r w:rsidRPr="00F46AC3">
        <w:rPr>
          <w:rFonts w:ascii="Times New Roman" w:hAnsi="Times New Roman" w:cs="Times New Roman"/>
          <w:sz w:val="20"/>
          <w:szCs w:val="20"/>
        </w:rPr>
        <w:t xml:space="preserve">Patterson M, Grant A, Paessler S. Epidemiology and pathogenesis of Bolivian hemorrhagic fever. Curr Opin Virol 2014; 5:82–90. </w:t>
      </w:r>
      <w:r w:rsidR="007A38AD" w:rsidRPr="007A38AD">
        <w:rPr>
          <w:rFonts w:ascii="Times New Roman" w:hAnsi="Times New Roman" w:cs="Times New Roman"/>
          <w:sz w:val="20"/>
          <w:szCs w:val="20"/>
        </w:rPr>
        <w:t>https://doi.org/10.1016/j.coviro.2014.02.007</w:t>
      </w:r>
      <w:r w:rsidRPr="00F46AC3">
        <w:rPr>
          <w:rFonts w:ascii="Times New Roman" w:hAnsi="Times New Roman" w:cs="Times New Roman"/>
          <w:sz w:val="20"/>
          <w:szCs w:val="20"/>
        </w:rPr>
        <w:t>.</w:t>
      </w:r>
    </w:p>
    <w:p w14:paraId="68E30B33" w14:textId="77777777" w:rsidR="00062B12" w:rsidRPr="00314E0A" w:rsidRDefault="00062B12" w:rsidP="00A8617A">
      <w:pPr>
        <w:spacing w:after="0" w:line="360" w:lineRule="auto"/>
        <w:ind w:left="426" w:hanging="426"/>
        <w:jc w:val="both"/>
        <w:rPr>
          <w:rFonts w:ascii="Times New Roman" w:hAnsi="Times New Roman" w:cs="Times New Roman"/>
          <w:sz w:val="20"/>
          <w:szCs w:val="20"/>
        </w:rPr>
      </w:pPr>
      <w:r w:rsidRPr="00314E0A">
        <w:rPr>
          <w:rFonts w:ascii="Times New Roman" w:hAnsi="Times New Roman" w:cs="Times New Roman"/>
          <w:sz w:val="20"/>
          <w:szCs w:val="20"/>
        </w:rPr>
        <w:t>62. Coimbra TLM, Nassar ES, Burattini MN, de Souza LT, Ferreira I, Rocco IM, da Rosa AP, Vasconcelos PF, Pinheiro FP, et al. New arenavirus isolated in Brazil. Lancet. 1994, 12;343(8894):391-2. https://doi:10.1016/s0140-6736(94)91226-2. </w:t>
      </w:r>
    </w:p>
    <w:p w14:paraId="0D9161A7" w14:textId="77777777" w:rsidR="008E45EB" w:rsidRPr="00314E0A" w:rsidRDefault="008E45EB" w:rsidP="00A8617A">
      <w:pPr>
        <w:spacing w:after="0" w:line="360" w:lineRule="auto"/>
        <w:ind w:left="426" w:hanging="426"/>
        <w:jc w:val="both"/>
        <w:rPr>
          <w:rFonts w:ascii="Times New Roman" w:hAnsi="Times New Roman" w:cs="Times New Roman"/>
          <w:sz w:val="20"/>
          <w:szCs w:val="20"/>
        </w:rPr>
      </w:pPr>
      <w:r w:rsidRPr="00314E0A">
        <w:rPr>
          <w:rFonts w:ascii="Times New Roman" w:hAnsi="Times New Roman" w:cs="Times New Roman"/>
          <w:sz w:val="20"/>
          <w:szCs w:val="20"/>
          <w:shd w:val="clear" w:color="auto" w:fill="FFFFFF"/>
        </w:rPr>
        <w:t xml:space="preserve">63. Nastri AC, Duarte-Neto AN, Casadio LVB, Souza WM, Claro IM, Manuli ER, Selegatto G, Salomão MC, Fialkovitz G, Taborda M, Almeida BL, Magri MC, Guedes AR, Perdigão Neto LV, </w:t>
      </w:r>
      <w:r w:rsidRPr="00314E0A">
        <w:rPr>
          <w:rFonts w:ascii="Times New Roman" w:hAnsi="Times New Roman" w:cs="Times New Roman"/>
          <w:i/>
          <w:iCs/>
          <w:sz w:val="20"/>
          <w:szCs w:val="20"/>
          <w:shd w:val="clear" w:color="auto" w:fill="FFFFFF"/>
        </w:rPr>
        <w:t>et al.</w:t>
      </w:r>
      <w:r w:rsidRPr="00314E0A">
        <w:rPr>
          <w:rFonts w:ascii="Times New Roman" w:hAnsi="Times New Roman" w:cs="Times New Roman"/>
          <w:sz w:val="20"/>
          <w:szCs w:val="20"/>
          <w:shd w:val="clear" w:color="auto" w:fill="FFFFFF"/>
        </w:rPr>
        <w:t xml:space="preserve"> Understanding </w:t>
      </w:r>
      <w:r w:rsidRPr="00314E0A">
        <w:rPr>
          <w:rFonts w:ascii="Times New Roman" w:hAnsi="Times New Roman" w:cs="Times New Roman"/>
          <w:i/>
          <w:iCs/>
          <w:sz w:val="20"/>
          <w:szCs w:val="20"/>
          <w:shd w:val="clear" w:color="auto" w:fill="FFFFFF"/>
        </w:rPr>
        <w:t>Sabia virus</w:t>
      </w:r>
      <w:r w:rsidRPr="00314E0A">
        <w:rPr>
          <w:rFonts w:ascii="Times New Roman" w:hAnsi="Times New Roman" w:cs="Times New Roman"/>
          <w:sz w:val="20"/>
          <w:szCs w:val="20"/>
          <w:shd w:val="clear" w:color="auto" w:fill="FFFFFF"/>
        </w:rPr>
        <w:t xml:space="preserve"> infections (Brazilian mammarenavirus). Travel Med Infect Dis. 2022; 48:102351. https://doi:10.1016/j.tmaid.2022.102351.</w:t>
      </w:r>
    </w:p>
    <w:p w14:paraId="1D5C0EAC" w14:textId="77777777" w:rsidR="008E45EB" w:rsidRPr="00314E0A" w:rsidRDefault="008E45EB" w:rsidP="00A8617A">
      <w:pPr>
        <w:spacing w:after="0" w:line="360" w:lineRule="auto"/>
        <w:ind w:left="426" w:hanging="426"/>
        <w:jc w:val="both"/>
        <w:rPr>
          <w:rFonts w:ascii="Times New Roman" w:hAnsi="Times New Roman" w:cs="Times New Roman"/>
          <w:sz w:val="20"/>
          <w:szCs w:val="20"/>
        </w:rPr>
      </w:pPr>
      <w:r w:rsidRPr="00314E0A">
        <w:rPr>
          <w:rFonts w:ascii="Times New Roman" w:hAnsi="Times New Roman" w:cs="Times New Roman"/>
          <w:sz w:val="20"/>
          <w:szCs w:val="20"/>
        </w:rPr>
        <w:t>64. Gonzalez, Jean Paul J. et al. Genetic characterization and phylogeny of Sabia virus, an emergent pathogen in Brazil. Virology, v.221, n.2, p. 318-324, 1996, https://doi:10.1006/viro.1996.0381.</w:t>
      </w:r>
    </w:p>
    <w:p w14:paraId="382DC5C9" w14:textId="122830D4" w:rsidR="00314E0A" w:rsidRPr="00314E0A" w:rsidRDefault="008E45EB" w:rsidP="00314E0A">
      <w:pPr>
        <w:spacing w:before="120" w:after="0" w:line="360" w:lineRule="auto"/>
        <w:ind w:left="426" w:hanging="426"/>
        <w:jc w:val="both"/>
        <w:rPr>
          <w:rFonts w:ascii="Times New Roman" w:hAnsi="Times New Roman" w:cs="Times New Roman"/>
          <w:sz w:val="20"/>
          <w:szCs w:val="20"/>
        </w:rPr>
      </w:pPr>
      <w:r w:rsidRPr="00314E0A">
        <w:rPr>
          <w:rFonts w:ascii="Times New Roman" w:hAnsi="Times New Roman" w:cs="Times New Roman"/>
          <w:sz w:val="20"/>
          <w:szCs w:val="20"/>
        </w:rPr>
        <w:t xml:space="preserve">65. </w:t>
      </w:r>
      <w:r w:rsidR="00314E0A" w:rsidRPr="00314E0A">
        <w:rPr>
          <w:rFonts w:ascii="Times New Roman" w:hAnsi="Times New Roman" w:cs="Times New Roman"/>
          <w:sz w:val="20"/>
          <w:szCs w:val="20"/>
        </w:rPr>
        <w:t>Lendino A, Castellanos AA, Pigott DM</w:t>
      </w:r>
      <w:r w:rsidR="003745BD">
        <w:rPr>
          <w:rFonts w:ascii="Times New Roman" w:hAnsi="Times New Roman" w:cs="Times New Roman"/>
          <w:sz w:val="20"/>
          <w:szCs w:val="20"/>
        </w:rPr>
        <w:t>, Han BA.</w:t>
      </w:r>
      <w:r w:rsidR="00314E0A" w:rsidRPr="00314E0A">
        <w:rPr>
          <w:rFonts w:ascii="Times New Roman" w:hAnsi="Times New Roman" w:cs="Times New Roman"/>
          <w:sz w:val="20"/>
          <w:szCs w:val="20"/>
        </w:rPr>
        <w:t> A review of emerging health threats from zoonotic New World mammarenaviruses. BMC Microbiol 24, 115 (2024). https://doi.org/10.1186/s12866-024-03257-w</w:t>
      </w:r>
      <w:r w:rsidR="00314E0A">
        <w:rPr>
          <w:rFonts w:ascii="Times New Roman" w:hAnsi="Times New Roman" w:cs="Times New Roman"/>
          <w:sz w:val="20"/>
          <w:szCs w:val="20"/>
        </w:rPr>
        <w:t>.</w:t>
      </w:r>
      <w:r w:rsidR="00314E0A" w:rsidRPr="00314E0A">
        <w:rPr>
          <w:rFonts w:ascii="Times New Roman" w:hAnsi="Times New Roman" w:cs="Times New Roman"/>
          <w:sz w:val="20"/>
          <w:szCs w:val="20"/>
        </w:rPr>
        <w:t xml:space="preserve"> </w:t>
      </w:r>
    </w:p>
    <w:p w14:paraId="3D275711" w14:textId="19644EBF" w:rsidR="008E45EB" w:rsidRPr="00F46AC3" w:rsidRDefault="008E45EB" w:rsidP="00314E0A">
      <w:pPr>
        <w:spacing w:before="120" w:after="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lastRenderedPageBreak/>
        <w:t xml:space="preserve">66. </w:t>
      </w:r>
      <w:r w:rsidRPr="00F46AC3">
        <w:rPr>
          <w:rFonts w:ascii="Times New Roman" w:hAnsi="Times New Roman" w:cs="Times New Roman"/>
          <w:sz w:val="20"/>
          <w:szCs w:val="20"/>
        </w:rPr>
        <w:t xml:space="preserve">Mafayele RL, Morale-Betoulle ME, Romero C, Cossaboom CM, Whtimer S.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Chapare Hemorrhagic Fever and Virus Detection in Rodents in Bolivia in 2019. N Engl J Med 2022; 386:2283-2294. https://doi:10.1056/NEJMoa2110339.</w:t>
      </w:r>
    </w:p>
    <w:p w14:paraId="294400A4"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67. </w:t>
      </w:r>
      <w:r w:rsidRPr="00F46AC3">
        <w:rPr>
          <w:rFonts w:ascii="Times New Roman" w:hAnsi="Times New Roman" w:cs="Times New Roman"/>
          <w:sz w:val="20"/>
          <w:szCs w:val="20"/>
        </w:rPr>
        <w:t>Ferrero S, Flores MD, Short C, Vazquez CA, Clark LE, Ziegenbein J, Zink S, Fuentes D, Payes C, Batto MV, Collazo M, García CC, Abraham J, Cordo SM, Rodriguez JA, Helguera G. Antibody-Based Inhibition of Pathogenic New World Hemorrhagic Fever Mammarenaviruses by Steric Occlusion of the Human Transferrin Receptor 1 Apical Domain. J Virol. 2021, 10;95(17):e0186820. https://doi:10.1128/JVI.01868-20.</w:t>
      </w:r>
    </w:p>
    <w:p w14:paraId="30D968C6"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68. </w:t>
      </w:r>
      <w:r w:rsidRPr="00F46AC3">
        <w:rPr>
          <w:rFonts w:ascii="Times New Roman" w:hAnsi="Times New Roman" w:cs="Times New Roman"/>
          <w:sz w:val="20"/>
          <w:szCs w:val="20"/>
        </w:rPr>
        <w:t>Ri</w:t>
      </w:r>
      <w:r>
        <w:rPr>
          <w:rFonts w:ascii="Times New Roman" w:hAnsi="Times New Roman" w:cs="Times New Roman"/>
          <w:sz w:val="20"/>
          <w:szCs w:val="20"/>
        </w:rPr>
        <w:t>v</w:t>
      </w:r>
      <w:r w:rsidRPr="00F46AC3">
        <w:rPr>
          <w:rFonts w:ascii="Times New Roman" w:hAnsi="Times New Roman" w:cs="Times New Roman"/>
          <w:sz w:val="20"/>
          <w:szCs w:val="20"/>
        </w:rPr>
        <w:t>era L, Castillo E, Del Carmen Saavedra M, Priotto J, Sottosanti J, Polop J, Ambrosio AM. Serological study of the lymphochoriomeningitis virus (LCMV) in an inner city of Argentina. J Med Virol. 2005; 76(2):285-9. https://doi: 10.1002/jmv.20357.</w:t>
      </w:r>
    </w:p>
    <w:p w14:paraId="1F953B90"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69. </w:t>
      </w:r>
      <w:r w:rsidRPr="00F46AC3">
        <w:rPr>
          <w:rFonts w:ascii="Times New Roman" w:hAnsi="Times New Roman" w:cs="Times New Roman"/>
          <w:sz w:val="20"/>
          <w:szCs w:val="20"/>
        </w:rPr>
        <w:t>Lavergne A, de Thoisy B, Tirera S, Donato D, Bouchier C, Catzeflis F, Lacoste V. Identification of lymphocytic choriomeningitis mammarenavirus in house mouse (</w:t>
      </w:r>
      <w:r w:rsidRPr="00F46AC3">
        <w:rPr>
          <w:rFonts w:ascii="Times New Roman" w:hAnsi="Times New Roman" w:cs="Times New Roman"/>
          <w:i/>
          <w:iCs/>
          <w:sz w:val="20"/>
          <w:szCs w:val="20"/>
        </w:rPr>
        <w:t>Mus musculus</w:t>
      </w:r>
      <w:r w:rsidRPr="00F46AC3">
        <w:rPr>
          <w:rFonts w:ascii="Times New Roman" w:hAnsi="Times New Roman" w:cs="Times New Roman"/>
          <w:sz w:val="20"/>
          <w:szCs w:val="20"/>
        </w:rPr>
        <w:t>, Rodentia) in French Guiana. Infect Genet Evol. 2016; 37:225-30. https://doi: 10.1016/j.meegid.2015.11.023.</w:t>
      </w:r>
    </w:p>
    <w:p w14:paraId="3B1ACFAA"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70. </w:t>
      </w:r>
      <w:r w:rsidRPr="00F46AC3">
        <w:rPr>
          <w:rFonts w:ascii="Times New Roman" w:hAnsi="Times New Roman" w:cs="Times New Roman"/>
          <w:sz w:val="20"/>
          <w:szCs w:val="20"/>
        </w:rPr>
        <w:t xml:space="preserve">Castellar A, Guevara M, Rodas JD, Londoño AF, Arroyave E, Díaz FJ,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Primera evidencia de infección por el virus de la coriomeningitis linfocítica (arenavirus) en roedores </w:t>
      </w:r>
      <w:r w:rsidRPr="00F46AC3">
        <w:rPr>
          <w:rFonts w:ascii="Times New Roman" w:hAnsi="Times New Roman" w:cs="Times New Roman"/>
          <w:i/>
          <w:iCs/>
          <w:sz w:val="20"/>
          <w:szCs w:val="20"/>
        </w:rPr>
        <w:t>Mus musculus</w:t>
      </w:r>
      <w:r w:rsidRPr="00F46AC3">
        <w:rPr>
          <w:rFonts w:ascii="Times New Roman" w:hAnsi="Times New Roman" w:cs="Times New Roman"/>
          <w:sz w:val="20"/>
          <w:szCs w:val="20"/>
        </w:rPr>
        <w:t> capturados en la zona urbana del municipio de Sincelejo, Sucre, Colombia. Biomédica 2017;37(1):75-85. https://doi.org/10.7705/ biomedica.v37i2.3226</w:t>
      </w:r>
    </w:p>
    <w:p w14:paraId="0E9D8A1F"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71. </w:t>
      </w:r>
      <w:r w:rsidRPr="00F46AC3">
        <w:rPr>
          <w:rFonts w:ascii="Times New Roman" w:hAnsi="Times New Roman" w:cs="Times New Roman"/>
          <w:sz w:val="20"/>
          <w:szCs w:val="20"/>
        </w:rPr>
        <w:t xml:space="preserve">Charrel RN, de Lamballerie X. Arenaviruses other than </w:t>
      </w:r>
      <w:r w:rsidRPr="00F46AC3">
        <w:rPr>
          <w:rFonts w:ascii="Times New Roman" w:hAnsi="Times New Roman" w:cs="Times New Roman"/>
          <w:i/>
          <w:iCs/>
          <w:sz w:val="20"/>
          <w:szCs w:val="20"/>
        </w:rPr>
        <w:t>Lassa virus</w:t>
      </w:r>
      <w:r w:rsidRPr="00F46AC3">
        <w:rPr>
          <w:rFonts w:ascii="Times New Roman" w:hAnsi="Times New Roman" w:cs="Times New Roman"/>
          <w:sz w:val="20"/>
          <w:szCs w:val="20"/>
        </w:rPr>
        <w:t>. Antiviral Res. 2003; 57(1-2):89-100. https://doi:10.1016/s0166-3542(02)00202-4.</w:t>
      </w:r>
    </w:p>
    <w:p w14:paraId="4CC8872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72. </w:t>
      </w:r>
      <w:r w:rsidRPr="00F46AC3">
        <w:rPr>
          <w:rFonts w:ascii="Times New Roman" w:hAnsi="Times New Roman" w:cs="Times New Roman"/>
          <w:sz w:val="20"/>
          <w:szCs w:val="20"/>
        </w:rPr>
        <w:t xml:space="preserve">Muylaert RL, Bovendorp RS, Sabino-Santos G, Jr, Prist PR, Melo GL, Priante CDF, </w:t>
      </w:r>
      <w:r w:rsidRPr="00F46AC3">
        <w:rPr>
          <w:rFonts w:ascii="Times New Roman" w:hAnsi="Times New Roman" w:cs="Times New Roman"/>
          <w:i/>
          <w:iCs/>
          <w:sz w:val="20"/>
          <w:szCs w:val="20"/>
        </w:rPr>
        <w:t>et al</w:t>
      </w:r>
      <w:r w:rsidRPr="00F46AC3">
        <w:rPr>
          <w:rFonts w:ascii="Times New Roman" w:hAnsi="Times New Roman" w:cs="Times New Roman"/>
          <w:sz w:val="20"/>
          <w:szCs w:val="20"/>
        </w:rPr>
        <w:t>. Hantavirus host assemblages and human disease in the Atlantic Forest. PLoS Negl Trop Dis 2019, 13(8): e0007655. https://doi.org/10.1371/journal.pntd.0007655.</w:t>
      </w:r>
    </w:p>
    <w:p w14:paraId="43F6A0DD"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73. </w:t>
      </w:r>
      <w:r w:rsidRPr="00F46AC3">
        <w:rPr>
          <w:rFonts w:ascii="Times New Roman" w:hAnsi="Times New Roman" w:cs="Times New Roman"/>
          <w:sz w:val="20"/>
          <w:szCs w:val="20"/>
        </w:rPr>
        <w:t>McLay L, Ansari A, Liang Y, Ly H. Targeting virulence mechanisms for the prevention and therapy of arenaviral hemorrhagic fever. Antiviral Res. 2013; 97(2):81-92. https://doi:10.1016/j.antiviral.2012.12.003.</w:t>
      </w:r>
    </w:p>
    <w:p w14:paraId="67861E1E"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74. </w:t>
      </w:r>
      <w:r w:rsidRPr="00F46AC3">
        <w:rPr>
          <w:rFonts w:ascii="Times New Roman" w:hAnsi="Times New Roman" w:cs="Times New Roman"/>
          <w:sz w:val="20"/>
          <w:szCs w:val="20"/>
        </w:rPr>
        <w:t xml:space="preserve">Groseth A, Hoenen T, Weber M, Wolff S, Herwig A, Kaufmann A, Becker S. </w:t>
      </w:r>
      <w:r w:rsidRPr="00F46AC3">
        <w:rPr>
          <w:rFonts w:ascii="Times New Roman" w:hAnsi="Times New Roman" w:cs="Times New Roman"/>
          <w:i/>
          <w:iCs/>
          <w:sz w:val="20"/>
          <w:szCs w:val="20"/>
        </w:rPr>
        <w:t>Tacaribe virus</w:t>
      </w:r>
      <w:r w:rsidRPr="00F46AC3">
        <w:rPr>
          <w:rFonts w:ascii="Times New Roman" w:hAnsi="Times New Roman" w:cs="Times New Roman"/>
          <w:sz w:val="20"/>
          <w:szCs w:val="20"/>
        </w:rPr>
        <w:t xml:space="preserve"> but not </w:t>
      </w:r>
      <w:r w:rsidRPr="00F46AC3">
        <w:rPr>
          <w:rFonts w:ascii="Times New Roman" w:hAnsi="Times New Roman" w:cs="Times New Roman"/>
          <w:i/>
          <w:iCs/>
          <w:sz w:val="20"/>
          <w:szCs w:val="20"/>
        </w:rPr>
        <w:t>Junin virus</w:t>
      </w:r>
      <w:r w:rsidRPr="00F46AC3">
        <w:rPr>
          <w:rFonts w:ascii="Times New Roman" w:hAnsi="Times New Roman" w:cs="Times New Roman"/>
          <w:sz w:val="20"/>
          <w:szCs w:val="20"/>
        </w:rPr>
        <w:t xml:space="preserve"> infection induces cytokine release from primary human monocytes and macrophages. PLoS Negl Trop Dis. 2011, 10;5(5):e1137. https://doi:10.1371/journal.pntd.0001137. </w:t>
      </w:r>
    </w:p>
    <w:p w14:paraId="1F3E4AF4" w14:textId="77777777" w:rsidR="008E45EB" w:rsidRPr="00F46AC3" w:rsidRDefault="008E45EB" w:rsidP="00A8617A">
      <w:pPr>
        <w:spacing w:before="120" w:line="360" w:lineRule="auto"/>
        <w:ind w:left="426" w:hanging="426"/>
        <w:jc w:val="both"/>
        <w:rPr>
          <w:rFonts w:ascii="Times New Roman" w:hAnsi="Times New Roman" w:cs="Times New Roman"/>
          <w:sz w:val="20"/>
          <w:szCs w:val="20"/>
        </w:rPr>
      </w:pPr>
      <w:r>
        <w:rPr>
          <w:rFonts w:ascii="Times New Roman" w:hAnsi="Times New Roman" w:cs="Times New Roman"/>
          <w:sz w:val="20"/>
          <w:szCs w:val="20"/>
        </w:rPr>
        <w:t xml:space="preserve">75. </w:t>
      </w:r>
      <w:r w:rsidRPr="00F46AC3">
        <w:rPr>
          <w:rFonts w:ascii="Times New Roman" w:hAnsi="Times New Roman" w:cs="Times New Roman"/>
          <w:sz w:val="20"/>
          <w:szCs w:val="20"/>
        </w:rPr>
        <w:t>Gómez RM, Jaquenod de Giusti C, Sanchez Vallduvi MM, Frik J, Ferrer MF, Schattner M. Junín virus. A XXI century update. Microbes Infect. 2011; 13(4):303-11. https://doi:10.1016/j.micinf.2010.12.006.</w:t>
      </w:r>
    </w:p>
    <w:p w14:paraId="73A64F45" w14:textId="77777777" w:rsidR="008E45EB" w:rsidRDefault="008E45EB" w:rsidP="00F46AC3">
      <w:pPr>
        <w:spacing w:before="120" w:after="0" w:line="360" w:lineRule="auto"/>
        <w:jc w:val="both"/>
        <w:rPr>
          <w:rFonts w:ascii="Times New Roman" w:hAnsi="Times New Roman" w:cs="Times New Roman"/>
          <w:sz w:val="20"/>
          <w:szCs w:val="20"/>
        </w:rPr>
      </w:pPr>
    </w:p>
    <w:p w14:paraId="6EF2DB5D" w14:textId="1CC6526B" w:rsidR="008E45EB" w:rsidRDefault="008E45EB" w:rsidP="00F46AC3">
      <w:pPr>
        <w:spacing w:before="120" w:after="0" w:line="360" w:lineRule="auto"/>
        <w:jc w:val="both"/>
        <w:rPr>
          <w:rFonts w:ascii="Times New Roman" w:hAnsi="Times New Roman" w:cs="Times New Roman"/>
          <w:sz w:val="20"/>
          <w:szCs w:val="20"/>
        </w:rPr>
      </w:pPr>
    </w:p>
    <w:p w14:paraId="7F549900" w14:textId="58725A8E" w:rsidR="008E45EB" w:rsidRDefault="008E45EB" w:rsidP="00F46AC3">
      <w:pPr>
        <w:spacing w:before="120" w:after="0" w:line="360" w:lineRule="auto"/>
        <w:jc w:val="both"/>
        <w:rPr>
          <w:rFonts w:ascii="Times New Roman" w:hAnsi="Times New Roman" w:cs="Times New Roman"/>
          <w:sz w:val="20"/>
          <w:szCs w:val="20"/>
        </w:rPr>
      </w:pPr>
    </w:p>
    <w:p w14:paraId="3608E52F" w14:textId="51A1F246" w:rsidR="008E45EB" w:rsidRDefault="008E45EB" w:rsidP="00F46AC3">
      <w:pPr>
        <w:spacing w:before="120" w:after="0" w:line="360" w:lineRule="auto"/>
        <w:jc w:val="both"/>
        <w:rPr>
          <w:rFonts w:ascii="Times New Roman" w:hAnsi="Times New Roman" w:cs="Times New Roman"/>
          <w:sz w:val="20"/>
          <w:szCs w:val="20"/>
        </w:rPr>
      </w:pPr>
    </w:p>
    <w:p w14:paraId="49A12823" w14:textId="468DADBE" w:rsidR="008E45EB" w:rsidRDefault="008E45EB" w:rsidP="00F46AC3">
      <w:pPr>
        <w:spacing w:before="120" w:after="0" w:line="360" w:lineRule="auto"/>
        <w:jc w:val="both"/>
        <w:rPr>
          <w:rFonts w:ascii="Times New Roman" w:hAnsi="Times New Roman" w:cs="Times New Roman"/>
          <w:sz w:val="20"/>
          <w:szCs w:val="20"/>
        </w:rPr>
      </w:pPr>
    </w:p>
    <w:p w14:paraId="444F227F" w14:textId="77777777" w:rsidR="008E45EB" w:rsidRDefault="008E45EB" w:rsidP="00F46AC3">
      <w:pPr>
        <w:spacing w:before="120" w:after="0" w:line="360" w:lineRule="auto"/>
        <w:jc w:val="both"/>
        <w:rPr>
          <w:rFonts w:ascii="Times New Roman" w:hAnsi="Times New Roman" w:cs="Times New Roman"/>
          <w:sz w:val="20"/>
          <w:szCs w:val="20"/>
        </w:rPr>
      </w:pPr>
    </w:p>
    <w:sectPr w:rsidR="008E45EB" w:rsidSect="003E7627">
      <w:pgSz w:w="11906" w:h="16838" w:code="9"/>
      <w:pgMar w:top="1418" w:right="851"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4D4E8" w14:textId="77777777" w:rsidR="00227E1D" w:rsidRDefault="00227E1D" w:rsidP="00A01A8B">
      <w:pPr>
        <w:spacing w:after="0" w:line="240" w:lineRule="auto"/>
      </w:pPr>
      <w:r>
        <w:separator/>
      </w:r>
    </w:p>
  </w:endnote>
  <w:endnote w:type="continuationSeparator" w:id="0">
    <w:p w14:paraId="684C8F02" w14:textId="77777777" w:rsidR="00227E1D" w:rsidRDefault="00227E1D" w:rsidP="00A0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F3DC0" w14:textId="77777777" w:rsidR="00A01A8B" w:rsidRDefault="00A01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8B820" w14:textId="77777777" w:rsidR="00A01A8B" w:rsidRDefault="00A01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811E9" w14:textId="77777777" w:rsidR="00A01A8B" w:rsidRDefault="00A01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A0BDD" w14:textId="77777777" w:rsidR="00227E1D" w:rsidRDefault="00227E1D" w:rsidP="00A01A8B">
      <w:pPr>
        <w:spacing w:after="0" w:line="240" w:lineRule="auto"/>
      </w:pPr>
      <w:r>
        <w:separator/>
      </w:r>
    </w:p>
  </w:footnote>
  <w:footnote w:type="continuationSeparator" w:id="0">
    <w:p w14:paraId="5136D4AD" w14:textId="77777777" w:rsidR="00227E1D" w:rsidRDefault="00227E1D" w:rsidP="00A01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4A81" w14:textId="3E89EA33" w:rsidR="00A01A8B" w:rsidRDefault="00227E1D">
    <w:pPr>
      <w:pStyle w:val="Header"/>
    </w:pPr>
    <w:r>
      <w:rPr>
        <w:noProof/>
      </w:rPr>
      <w:pict w14:anchorId="282F6D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1" o:spid="_x0000_s2050" type="#_x0000_t136" style="position:absolute;margin-left:0;margin-top:0;width:579.9pt;height:10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BD52" w14:textId="61A9422D" w:rsidR="00A01A8B" w:rsidRDefault="00227E1D">
    <w:pPr>
      <w:pStyle w:val="Header"/>
    </w:pPr>
    <w:r>
      <w:rPr>
        <w:noProof/>
      </w:rPr>
      <w:pict w14:anchorId="267B42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2" o:spid="_x0000_s2051" type="#_x0000_t136" style="position:absolute;margin-left:0;margin-top:0;width:579.9pt;height:10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7747C" w14:textId="299BB1E3" w:rsidR="00A01A8B" w:rsidRDefault="00227E1D">
    <w:pPr>
      <w:pStyle w:val="Header"/>
    </w:pPr>
    <w:r>
      <w:rPr>
        <w:noProof/>
      </w:rPr>
      <w:pict w14:anchorId="00286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9563640" o:spid="_x0000_s2049" type="#_x0000_t136" style="position:absolute;margin-left:0;margin-top:0;width:579.9pt;height:10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6CF"/>
    <w:multiLevelType w:val="multilevel"/>
    <w:tmpl w:val="AC1E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F5BDB"/>
    <w:multiLevelType w:val="multilevel"/>
    <w:tmpl w:val="5CA0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16A72"/>
    <w:multiLevelType w:val="multilevel"/>
    <w:tmpl w:val="A874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60F92"/>
    <w:multiLevelType w:val="multilevel"/>
    <w:tmpl w:val="F93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F36F6"/>
    <w:multiLevelType w:val="multilevel"/>
    <w:tmpl w:val="839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D4D0C"/>
    <w:multiLevelType w:val="multilevel"/>
    <w:tmpl w:val="18388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905D4F"/>
    <w:multiLevelType w:val="multilevel"/>
    <w:tmpl w:val="D77E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B904D2"/>
    <w:multiLevelType w:val="multilevel"/>
    <w:tmpl w:val="5A0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F7F6D"/>
    <w:multiLevelType w:val="multilevel"/>
    <w:tmpl w:val="A88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4E3F7B"/>
    <w:multiLevelType w:val="multilevel"/>
    <w:tmpl w:val="0BE0E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181835"/>
    <w:multiLevelType w:val="multilevel"/>
    <w:tmpl w:val="D54E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DC7E5B"/>
    <w:multiLevelType w:val="multilevel"/>
    <w:tmpl w:val="91C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C6F08"/>
    <w:multiLevelType w:val="multilevel"/>
    <w:tmpl w:val="90A2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A67C4"/>
    <w:multiLevelType w:val="multilevel"/>
    <w:tmpl w:val="406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E13686"/>
    <w:multiLevelType w:val="multilevel"/>
    <w:tmpl w:val="F57A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C4DBC"/>
    <w:multiLevelType w:val="multilevel"/>
    <w:tmpl w:val="F0C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34886"/>
    <w:multiLevelType w:val="hybridMultilevel"/>
    <w:tmpl w:val="1BB080A8"/>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7" w15:restartNumberingAfterBreak="0">
    <w:nsid w:val="71DB3068"/>
    <w:multiLevelType w:val="hybridMultilevel"/>
    <w:tmpl w:val="63D0ABB6"/>
    <w:lvl w:ilvl="0" w:tplc="0416000F">
      <w:start w:val="1"/>
      <w:numFmt w:val="decimal"/>
      <w:lvlText w:val="%1."/>
      <w:lvlJc w:val="left"/>
      <w:pPr>
        <w:ind w:left="702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4943269"/>
    <w:multiLevelType w:val="multilevel"/>
    <w:tmpl w:val="308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9B1D0A"/>
    <w:multiLevelType w:val="multilevel"/>
    <w:tmpl w:val="A374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D0887"/>
    <w:multiLevelType w:val="multilevel"/>
    <w:tmpl w:val="B030A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8"/>
  </w:num>
  <w:num w:numId="4">
    <w:abstractNumId w:val="14"/>
  </w:num>
  <w:num w:numId="5">
    <w:abstractNumId w:val="8"/>
  </w:num>
  <w:num w:numId="6">
    <w:abstractNumId w:val="13"/>
  </w:num>
  <w:num w:numId="7">
    <w:abstractNumId w:val="15"/>
  </w:num>
  <w:num w:numId="8">
    <w:abstractNumId w:val="7"/>
  </w:num>
  <w:num w:numId="9">
    <w:abstractNumId w:val="11"/>
  </w:num>
  <w:num w:numId="10">
    <w:abstractNumId w:val="2"/>
  </w:num>
  <w:num w:numId="11">
    <w:abstractNumId w:val="6"/>
  </w:num>
  <w:num w:numId="12">
    <w:abstractNumId w:val="17"/>
  </w:num>
  <w:num w:numId="13">
    <w:abstractNumId w:val="9"/>
  </w:num>
  <w:num w:numId="14">
    <w:abstractNumId w:val="16"/>
  </w:num>
  <w:num w:numId="15">
    <w:abstractNumId w:val="3"/>
  </w:num>
  <w:num w:numId="16">
    <w:abstractNumId w:val="5"/>
  </w:num>
  <w:num w:numId="17">
    <w:abstractNumId w:val="10"/>
  </w:num>
  <w:num w:numId="18">
    <w:abstractNumId w:val="20"/>
  </w:num>
  <w:num w:numId="19">
    <w:abstractNumId w:val="19"/>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D3"/>
    <w:rsid w:val="00000AD1"/>
    <w:rsid w:val="00001CB6"/>
    <w:rsid w:val="00003355"/>
    <w:rsid w:val="000034F5"/>
    <w:rsid w:val="00003B60"/>
    <w:rsid w:val="00004589"/>
    <w:rsid w:val="00004DD8"/>
    <w:rsid w:val="000073A3"/>
    <w:rsid w:val="00007EBC"/>
    <w:rsid w:val="0001002B"/>
    <w:rsid w:val="0001008B"/>
    <w:rsid w:val="000105E9"/>
    <w:rsid w:val="00012436"/>
    <w:rsid w:val="00012949"/>
    <w:rsid w:val="00013014"/>
    <w:rsid w:val="00013BE4"/>
    <w:rsid w:val="00014335"/>
    <w:rsid w:val="000161F8"/>
    <w:rsid w:val="00022E84"/>
    <w:rsid w:val="000234EB"/>
    <w:rsid w:val="0002365C"/>
    <w:rsid w:val="000238A8"/>
    <w:rsid w:val="00025497"/>
    <w:rsid w:val="000266A1"/>
    <w:rsid w:val="00026913"/>
    <w:rsid w:val="000304C5"/>
    <w:rsid w:val="000306DC"/>
    <w:rsid w:val="000307E1"/>
    <w:rsid w:val="000323EE"/>
    <w:rsid w:val="000331ED"/>
    <w:rsid w:val="00033382"/>
    <w:rsid w:val="0003427C"/>
    <w:rsid w:val="000343B2"/>
    <w:rsid w:val="00035349"/>
    <w:rsid w:val="00037A2D"/>
    <w:rsid w:val="00037A93"/>
    <w:rsid w:val="00040079"/>
    <w:rsid w:val="000401E8"/>
    <w:rsid w:val="00040CB0"/>
    <w:rsid w:val="00042754"/>
    <w:rsid w:val="00042CDD"/>
    <w:rsid w:val="00042EF8"/>
    <w:rsid w:val="00046BD4"/>
    <w:rsid w:val="000478FE"/>
    <w:rsid w:val="00050F8B"/>
    <w:rsid w:val="000532E5"/>
    <w:rsid w:val="00054C77"/>
    <w:rsid w:val="00054E17"/>
    <w:rsid w:val="00055DA6"/>
    <w:rsid w:val="00056567"/>
    <w:rsid w:val="00056821"/>
    <w:rsid w:val="0005683D"/>
    <w:rsid w:val="00056BEC"/>
    <w:rsid w:val="00060D34"/>
    <w:rsid w:val="000614D5"/>
    <w:rsid w:val="000621C5"/>
    <w:rsid w:val="00062B12"/>
    <w:rsid w:val="00064272"/>
    <w:rsid w:val="00064E85"/>
    <w:rsid w:val="00065015"/>
    <w:rsid w:val="000650E8"/>
    <w:rsid w:val="00066BF4"/>
    <w:rsid w:val="00071AE9"/>
    <w:rsid w:val="00072143"/>
    <w:rsid w:val="0007417D"/>
    <w:rsid w:val="000761C5"/>
    <w:rsid w:val="00077332"/>
    <w:rsid w:val="000775EA"/>
    <w:rsid w:val="00077B2A"/>
    <w:rsid w:val="00077CBF"/>
    <w:rsid w:val="0008125D"/>
    <w:rsid w:val="00081483"/>
    <w:rsid w:val="0008322E"/>
    <w:rsid w:val="000854BA"/>
    <w:rsid w:val="00085E88"/>
    <w:rsid w:val="00086156"/>
    <w:rsid w:val="000865C3"/>
    <w:rsid w:val="00086603"/>
    <w:rsid w:val="0008742A"/>
    <w:rsid w:val="00087495"/>
    <w:rsid w:val="0009159B"/>
    <w:rsid w:val="00091857"/>
    <w:rsid w:val="000932ED"/>
    <w:rsid w:val="0009338D"/>
    <w:rsid w:val="000942CE"/>
    <w:rsid w:val="00094FB5"/>
    <w:rsid w:val="00096022"/>
    <w:rsid w:val="000961DF"/>
    <w:rsid w:val="00096455"/>
    <w:rsid w:val="0009692A"/>
    <w:rsid w:val="00096C65"/>
    <w:rsid w:val="0009702C"/>
    <w:rsid w:val="000970BF"/>
    <w:rsid w:val="00097947"/>
    <w:rsid w:val="000A0DB3"/>
    <w:rsid w:val="000A16EF"/>
    <w:rsid w:val="000A1CC8"/>
    <w:rsid w:val="000A2A08"/>
    <w:rsid w:val="000A2BF7"/>
    <w:rsid w:val="000A32CA"/>
    <w:rsid w:val="000A449E"/>
    <w:rsid w:val="000A56C6"/>
    <w:rsid w:val="000A5D87"/>
    <w:rsid w:val="000B032F"/>
    <w:rsid w:val="000B068E"/>
    <w:rsid w:val="000B19E6"/>
    <w:rsid w:val="000B20C0"/>
    <w:rsid w:val="000B217D"/>
    <w:rsid w:val="000B2224"/>
    <w:rsid w:val="000B3B11"/>
    <w:rsid w:val="000B5322"/>
    <w:rsid w:val="000B64C9"/>
    <w:rsid w:val="000B6EAC"/>
    <w:rsid w:val="000C1240"/>
    <w:rsid w:val="000C1852"/>
    <w:rsid w:val="000C193C"/>
    <w:rsid w:val="000C1B96"/>
    <w:rsid w:val="000C21F0"/>
    <w:rsid w:val="000C224A"/>
    <w:rsid w:val="000C2A4F"/>
    <w:rsid w:val="000C3040"/>
    <w:rsid w:val="000C309D"/>
    <w:rsid w:val="000C333D"/>
    <w:rsid w:val="000C366F"/>
    <w:rsid w:val="000C3A1C"/>
    <w:rsid w:val="000C3E73"/>
    <w:rsid w:val="000C67C9"/>
    <w:rsid w:val="000C700D"/>
    <w:rsid w:val="000C7EBB"/>
    <w:rsid w:val="000C7F1A"/>
    <w:rsid w:val="000D0FDD"/>
    <w:rsid w:val="000D1B5C"/>
    <w:rsid w:val="000D2930"/>
    <w:rsid w:val="000D2D80"/>
    <w:rsid w:val="000D3599"/>
    <w:rsid w:val="000D52FC"/>
    <w:rsid w:val="000D5B4B"/>
    <w:rsid w:val="000D5CEF"/>
    <w:rsid w:val="000D6428"/>
    <w:rsid w:val="000D64AB"/>
    <w:rsid w:val="000D64E3"/>
    <w:rsid w:val="000D6626"/>
    <w:rsid w:val="000D686E"/>
    <w:rsid w:val="000E029A"/>
    <w:rsid w:val="000E1A24"/>
    <w:rsid w:val="000E20D8"/>
    <w:rsid w:val="000E2EC3"/>
    <w:rsid w:val="000E3304"/>
    <w:rsid w:val="000E385D"/>
    <w:rsid w:val="000E3933"/>
    <w:rsid w:val="000E42C6"/>
    <w:rsid w:val="000E47B8"/>
    <w:rsid w:val="000E47BC"/>
    <w:rsid w:val="000E47E3"/>
    <w:rsid w:val="000E570D"/>
    <w:rsid w:val="000E6F4E"/>
    <w:rsid w:val="000F010D"/>
    <w:rsid w:val="000F0322"/>
    <w:rsid w:val="000F2080"/>
    <w:rsid w:val="000F339F"/>
    <w:rsid w:val="000F39CC"/>
    <w:rsid w:val="000F3EFF"/>
    <w:rsid w:val="000F43E2"/>
    <w:rsid w:val="000F6333"/>
    <w:rsid w:val="000F6CB5"/>
    <w:rsid w:val="000F749C"/>
    <w:rsid w:val="000F79FA"/>
    <w:rsid w:val="000F7B4B"/>
    <w:rsid w:val="00100CD3"/>
    <w:rsid w:val="001028DE"/>
    <w:rsid w:val="00102B63"/>
    <w:rsid w:val="00103A5C"/>
    <w:rsid w:val="00104249"/>
    <w:rsid w:val="0010518B"/>
    <w:rsid w:val="001068ED"/>
    <w:rsid w:val="00106936"/>
    <w:rsid w:val="001106FC"/>
    <w:rsid w:val="00111AAD"/>
    <w:rsid w:val="00111E09"/>
    <w:rsid w:val="0011317E"/>
    <w:rsid w:val="0011333B"/>
    <w:rsid w:val="00113B6C"/>
    <w:rsid w:val="00114633"/>
    <w:rsid w:val="001146C3"/>
    <w:rsid w:val="00115F9C"/>
    <w:rsid w:val="00116EA8"/>
    <w:rsid w:val="00117A92"/>
    <w:rsid w:val="00120EFF"/>
    <w:rsid w:val="001211D0"/>
    <w:rsid w:val="00124577"/>
    <w:rsid w:val="00124B79"/>
    <w:rsid w:val="00124B8A"/>
    <w:rsid w:val="00127125"/>
    <w:rsid w:val="001278AA"/>
    <w:rsid w:val="00131160"/>
    <w:rsid w:val="00131DB3"/>
    <w:rsid w:val="001321C4"/>
    <w:rsid w:val="00134873"/>
    <w:rsid w:val="00135373"/>
    <w:rsid w:val="001354D5"/>
    <w:rsid w:val="001376DD"/>
    <w:rsid w:val="00137E3A"/>
    <w:rsid w:val="001406EE"/>
    <w:rsid w:val="00141193"/>
    <w:rsid w:val="00141447"/>
    <w:rsid w:val="00142D91"/>
    <w:rsid w:val="00142DC4"/>
    <w:rsid w:val="0014407F"/>
    <w:rsid w:val="00144276"/>
    <w:rsid w:val="00144DFF"/>
    <w:rsid w:val="00145C4A"/>
    <w:rsid w:val="00146D49"/>
    <w:rsid w:val="00147472"/>
    <w:rsid w:val="00153223"/>
    <w:rsid w:val="00154743"/>
    <w:rsid w:val="00156DA1"/>
    <w:rsid w:val="00157664"/>
    <w:rsid w:val="00157958"/>
    <w:rsid w:val="00160BF5"/>
    <w:rsid w:val="00160E09"/>
    <w:rsid w:val="00161CBE"/>
    <w:rsid w:val="00161F89"/>
    <w:rsid w:val="00163358"/>
    <w:rsid w:val="00166840"/>
    <w:rsid w:val="00166957"/>
    <w:rsid w:val="00166D67"/>
    <w:rsid w:val="00167799"/>
    <w:rsid w:val="001679EE"/>
    <w:rsid w:val="00170CA1"/>
    <w:rsid w:val="00170F16"/>
    <w:rsid w:val="0017173D"/>
    <w:rsid w:val="00171F2B"/>
    <w:rsid w:val="00172552"/>
    <w:rsid w:val="001738F5"/>
    <w:rsid w:val="00174DA9"/>
    <w:rsid w:val="00175000"/>
    <w:rsid w:val="001752CA"/>
    <w:rsid w:val="001764E8"/>
    <w:rsid w:val="001802A8"/>
    <w:rsid w:val="00180866"/>
    <w:rsid w:val="00181960"/>
    <w:rsid w:val="00182074"/>
    <w:rsid w:val="00182B0C"/>
    <w:rsid w:val="00185B5A"/>
    <w:rsid w:val="00186260"/>
    <w:rsid w:val="001868ED"/>
    <w:rsid w:val="0018727E"/>
    <w:rsid w:val="001875A6"/>
    <w:rsid w:val="00190679"/>
    <w:rsid w:val="001912D8"/>
    <w:rsid w:val="00192DB8"/>
    <w:rsid w:val="00194C11"/>
    <w:rsid w:val="0019501A"/>
    <w:rsid w:val="0019576A"/>
    <w:rsid w:val="00195D3B"/>
    <w:rsid w:val="001963F4"/>
    <w:rsid w:val="00196E76"/>
    <w:rsid w:val="001975FB"/>
    <w:rsid w:val="001A02BF"/>
    <w:rsid w:val="001A0351"/>
    <w:rsid w:val="001A15C3"/>
    <w:rsid w:val="001A3AC6"/>
    <w:rsid w:val="001A3E8C"/>
    <w:rsid w:val="001A3F4C"/>
    <w:rsid w:val="001A3F5F"/>
    <w:rsid w:val="001A4771"/>
    <w:rsid w:val="001A5EAA"/>
    <w:rsid w:val="001A69B1"/>
    <w:rsid w:val="001A6FAB"/>
    <w:rsid w:val="001B04C1"/>
    <w:rsid w:val="001B0A66"/>
    <w:rsid w:val="001B1251"/>
    <w:rsid w:val="001B4C43"/>
    <w:rsid w:val="001B4CC4"/>
    <w:rsid w:val="001B54B2"/>
    <w:rsid w:val="001B55DF"/>
    <w:rsid w:val="001B5EB2"/>
    <w:rsid w:val="001B6E4A"/>
    <w:rsid w:val="001B7243"/>
    <w:rsid w:val="001B726A"/>
    <w:rsid w:val="001B79F1"/>
    <w:rsid w:val="001C0AE7"/>
    <w:rsid w:val="001C0F17"/>
    <w:rsid w:val="001C2F6D"/>
    <w:rsid w:val="001C30EA"/>
    <w:rsid w:val="001C32B2"/>
    <w:rsid w:val="001C36CD"/>
    <w:rsid w:val="001C4A4D"/>
    <w:rsid w:val="001C61FE"/>
    <w:rsid w:val="001C6752"/>
    <w:rsid w:val="001C776E"/>
    <w:rsid w:val="001C7EFA"/>
    <w:rsid w:val="001D0DEB"/>
    <w:rsid w:val="001D20D7"/>
    <w:rsid w:val="001D26AA"/>
    <w:rsid w:val="001D3E32"/>
    <w:rsid w:val="001D4071"/>
    <w:rsid w:val="001D4AC9"/>
    <w:rsid w:val="001D5A54"/>
    <w:rsid w:val="001D5B6C"/>
    <w:rsid w:val="001D5FDA"/>
    <w:rsid w:val="001D6281"/>
    <w:rsid w:val="001D647C"/>
    <w:rsid w:val="001D757B"/>
    <w:rsid w:val="001D76F2"/>
    <w:rsid w:val="001D7885"/>
    <w:rsid w:val="001D7C76"/>
    <w:rsid w:val="001D7F11"/>
    <w:rsid w:val="001E0119"/>
    <w:rsid w:val="001E01F5"/>
    <w:rsid w:val="001E110A"/>
    <w:rsid w:val="001E21BB"/>
    <w:rsid w:val="001E2F9E"/>
    <w:rsid w:val="001E3432"/>
    <w:rsid w:val="001E458B"/>
    <w:rsid w:val="001E67BB"/>
    <w:rsid w:val="001E6BE9"/>
    <w:rsid w:val="001E760C"/>
    <w:rsid w:val="001E7B28"/>
    <w:rsid w:val="001E7B8B"/>
    <w:rsid w:val="001F034B"/>
    <w:rsid w:val="001F1442"/>
    <w:rsid w:val="001F2563"/>
    <w:rsid w:val="001F40D8"/>
    <w:rsid w:val="001F41D1"/>
    <w:rsid w:val="001F476B"/>
    <w:rsid w:val="001F4B43"/>
    <w:rsid w:val="001F4D65"/>
    <w:rsid w:val="001F5EF6"/>
    <w:rsid w:val="0020018D"/>
    <w:rsid w:val="00200499"/>
    <w:rsid w:val="0020290C"/>
    <w:rsid w:val="002047EF"/>
    <w:rsid w:val="00204BD3"/>
    <w:rsid w:val="00205BCF"/>
    <w:rsid w:val="002078DC"/>
    <w:rsid w:val="002105E0"/>
    <w:rsid w:val="00211D48"/>
    <w:rsid w:val="0021226F"/>
    <w:rsid w:val="00212821"/>
    <w:rsid w:val="00212A11"/>
    <w:rsid w:val="0021505B"/>
    <w:rsid w:val="00215150"/>
    <w:rsid w:val="002154A0"/>
    <w:rsid w:val="00215C5E"/>
    <w:rsid w:val="00216B43"/>
    <w:rsid w:val="00220441"/>
    <w:rsid w:val="0022044F"/>
    <w:rsid w:val="002215B3"/>
    <w:rsid w:val="00221EF6"/>
    <w:rsid w:val="00222B01"/>
    <w:rsid w:val="002238B9"/>
    <w:rsid w:val="002238C9"/>
    <w:rsid w:val="002239F1"/>
    <w:rsid w:val="00223ECB"/>
    <w:rsid w:val="0022522F"/>
    <w:rsid w:val="002258E5"/>
    <w:rsid w:val="002269BC"/>
    <w:rsid w:val="00226E41"/>
    <w:rsid w:val="002270A9"/>
    <w:rsid w:val="00227E1D"/>
    <w:rsid w:val="0023051F"/>
    <w:rsid w:val="00233C6F"/>
    <w:rsid w:val="00233EAE"/>
    <w:rsid w:val="00233F7A"/>
    <w:rsid w:val="00234C17"/>
    <w:rsid w:val="0023512E"/>
    <w:rsid w:val="002356CC"/>
    <w:rsid w:val="0023622D"/>
    <w:rsid w:val="00236419"/>
    <w:rsid w:val="00236A54"/>
    <w:rsid w:val="00237012"/>
    <w:rsid w:val="00237556"/>
    <w:rsid w:val="00237DE1"/>
    <w:rsid w:val="002404B0"/>
    <w:rsid w:val="00240535"/>
    <w:rsid w:val="00241722"/>
    <w:rsid w:val="00245C8A"/>
    <w:rsid w:val="00251727"/>
    <w:rsid w:val="0025182B"/>
    <w:rsid w:val="00251E9D"/>
    <w:rsid w:val="0025203F"/>
    <w:rsid w:val="00253F0C"/>
    <w:rsid w:val="0025409E"/>
    <w:rsid w:val="00254122"/>
    <w:rsid w:val="00254DD4"/>
    <w:rsid w:val="0025578A"/>
    <w:rsid w:val="00255831"/>
    <w:rsid w:val="00255DCD"/>
    <w:rsid w:val="00256C79"/>
    <w:rsid w:val="0026006A"/>
    <w:rsid w:val="0026105B"/>
    <w:rsid w:val="00261CBD"/>
    <w:rsid w:val="00262298"/>
    <w:rsid w:val="002627B1"/>
    <w:rsid w:val="00263177"/>
    <w:rsid w:val="00263532"/>
    <w:rsid w:val="00263D60"/>
    <w:rsid w:val="0026527B"/>
    <w:rsid w:val="002658F8"/>
    <w:rsid w:val="00265C59"/>
    <w:rsid w:val="0026684C"/>
    <w:rsid w:val="00266B9A"/>
    <w:rsid w:val="00267202"/>
    <w:rsid w:val="0026731F"/>
    <w:rsid w:val="002700A9"/>
    <w:rsid w:val="002702F8"/>
    <w:rsid w:val="002715CF"/>
    <w:rsid w:val="00271D8A"/>
    <w:rsid w:val="002731FA"/>
    <w:rsid w:val="00273636"/>
    <w:rsid w:val="00273818"/>
    <w:rsid w:val="00273F11"/>
    <w:rsid w:val="0027508B"/>
    <w:rsid w:val="00275764"/>
    <w:rsid w:val="00275C4E"/>
    <w:rsid w:val="00277CB8"/>
    <w:rsid w:val="00277DA3"/>
    <w:rsid w:val="00280DFC"/>
    <w:rsid w:val="0028105B"/>
    <w:rsid w:val="00281753"/>
    <w:rsid w:val="00281F2D"/>
    <w:rsid w:val="0028391C"/>
    <w:rsid w:val="00283C45"/>
    <w:rsid w:val="00283FC7"/>
    <w:rsid w:val="00284585"/>
    <w:rsid w:val="00284A70"/>
    <w:rsid w:val="00284C15"/>
    <w:rsid w:val="00285219"/>
    <w:rsid w:val="002852B2"/>
    <w:rsid w:val="002864A0"/>
    <w:rsid w:val="002903D2"/>
    <w:rsid w:val="00291A7C"/>
    <w:rsid w:val="00293D7C"/>
    <w:rsid w:val="00293DCE"/>
    <w:rsid w:val="00295273"/>
    <w:rsid w:val="00295BE6"/>
    <w:rsid w:val="00295EA0"/>
    <w:rsid w:val="00296469"/>
    <w:rsid w:val="0029692C"/>
    <w:rsid w:val="0029727B"/>
    <w:rsid w:val="00297AB0"/>
    <w:rsid w:val="00297DA2"/>
    <w:rsid w:val="00297DBD"/>
    <w:rsid w:val="00297E55"/>
    <w:rsid w:val="002A00F9"/>
    <w:rsid w:val="002A0C3E"/>
    <w:rsid w:val="002A16DD"/>
    <w:rsid w:val="002A2558"/>
    <w:rsid w:val="002A27B2"/>
    <w:rsid w:val="002A29C9"/>
    <w:rsid w:val="002A36A6"/>
    <w:rsid w:val="002A38AA"/>
    <w:rsid w:val="002A56F1"/>
    <w:rsid w:val="002A70BE"/>
    <w:rsid w:val="002A7307"/>
    <w:rsid w:val="002A7367"/>
    <w:rsid w:val="002A77C2"/>
    <w:rsid w:val="002B09AD"/>
    <w:rsid w:val="002B15D9"/>
    <w:rsid w:val="002B1F3A"/>
    <w:rsid w:val="002B25B3"/>
    <w:rsid w:val="002B37C2"/>
    <w:rsid w:val="002B554C"/>
    <w:rsid w:val="002B559D"/>
    <w:rsid w:val="002B75D5"/>
    <w:rsid w:val="002B788E"/>
    <w:rsid w:val="002B7FB8"/>
    <w:rsid w:val="002C2B9D"/>
    <w:rsid w:val="002C2F9A"/>
    <w:rsid w:val="002C4E61"/>
    <w:rsid w:val="002C726F"/>
    <w:rsid w:val="002C7277"/>
    <w:rsid w:val="002D067F"/>
    <w:rsid w:val="002D184F"/>
    <w:rsid w:val="002D1F7B"/>
    <w:rsid w:val="002D2AF7"/>
    <w:rsid w:val="002D2DCB"/>
    <w:rsid w:val="002D2F5C"/>
    <w:rsid w:val="002D3186"/>
    <w:rsid w:val="002D3B6E"/>
    <w:rsid w:val="002D51F2"/>
    <w:rsid w:val="002D6536"/>
    <w:rsid w:val="002D7FEC"/>
    <w:rsid w:val="002E073D"/>
    <w:rsid w:val="002E0CB8"/>
    <w:rsid w:val="002E20FA"/>
    <w:rsid w:val="002E2F92"/>
    <w:rsid w:val="002E496B"/>
    <w:rsid w:val="002E5FFA"/>
    <w:rsid w:val="002E68C7"/>
    <w:rsid w:val="002E7EB8"/>
    <w:rsid w:val="002F1E50"/>
    <w:rsid w:val="002F233E"/>
    <w:rsid w:val="002F2752"/>
    <w:rsid w:val="002F4C97"/>
    <w:rsid w:val="002F61C6"/>
    <w:rsid w:val="002F66E5"/>
    <w:rsid w:val="002F77D5"/>
    <w:rsid w:val="002F7873"/>
    <w:rsid w:val="002F78C7"/>
    <w:rsid w:val="0030046D"/>
    <w:rsid w:val="003011F8"/>
    <w:rsid w:val="00301562"/>
    <w:rsid w:val="00301DFD"/>
    <w:rsid w:val="00302939"/>
    <w:rsid w:val="003029E1"/>
    <w:rsid w:val="0030391A"/>
    <w:rsid w:val="003046C9"/>
    <w:rsid w:val="003048CD"/>
    <w:rsid w:val="00304B34"/>
    <w:rsid w:val="003056DA"/>
    <w:rsid w:val="0030575F"/>
    <w:rsid w:val="00305C09"/>
    <w:rsid w:val="00305D3B"/>
    <w:rsid w:val="00305EC8"/>
    <w:rsid w:val="00306738"/>
    <w:rsid w:val="003068C3"/>
    <w:rsid w:val="003072CE"/>
    <w:rsid w:val="00310722"/>
    <w:rsid w:val="00311613"/>
    <w:rsid w:val="00311679"/>
    <w:rsid w:val="003126C9"/>
    <w:rsid w:val="00312C54"/>
    <w:rsid w:val="00313416"/>
    <w:rsid w:val="00313B28"/>
    <w:rsid w:val="00313F3D"/>
    <w:rsid w:val="00314D66"/>
    <w:rsid w:val="00314E0A"/>
    <w:rsid w:val="00314EC9"/>
    <w:rsid w:val="003155B6"/>
    <w:rsid w:val="00315FDD"/>
    <w:rsid w:val="003167CE"/>
    <w:rsid w:val="00316F31"/>
    <w:rsid w:val="00317021"/>
    <w:rsid w:val="00321C24"/>
    <w:rsid w:val="00323FE5"/>
    <w:rsid w:val="003253ED"/>
    <w:rsid w:val="0032549A"/>
    <w:rsid w:val="00325BB4"/>
    <w:rsid w:val="0032674D"/>
    <w:rsid w:val="00326A08"/>
    <w:rsid w:val="00326A6B"/>
    <w:rsid w:val="0032716A"/>
    <w:rsid w:val="0032782D"/>
    <w:rsid w:val="00327C09"/>
    <w:rsid w:val="0033098E"/>
    <w:rsid w:val="0033160C"/>
    <w:rsid w:val="0033227C"/>
    <w:rsid w:val="00333CFA"/>
    <w:rsid w:val="003340C7"/>
    <w:rsid w:val="00335C56"/>
    <w:rsid w:val="00337AE8"/>
    <w:rsid w:val="00342A88"/>
    <w:rsid w:val="003431CA"/>
    <w:rsid w:val="00344C67"/>
    <w:rsid w:val="00345140"/>
    <w:rsid w:val="003478C1"/>
    <w:rsid w:val="00350629"/>
    <w:rsid w:val="003515DE"/>
    <w:rsid w:val="00351DCD"/>
    <w:rsid w:val="0035275E"/>
    <w:rsid w:val="0035378A"/>
    <w:rsid w:val="003571DA"/>
    <w:rsid w:val="00357D85"/>
    <w:rsid w:val="00360014"/>
    <w:rsid w:val="003619E1"/>
    <w:rsid w:val="003624D9"/>
    <w:rsid w:val="00362624"/>
    <w:rsid w:val="00362770"/>
    <w:rsid w:val="0036338E"/>
    <w:rsid w:val="00363A6F"/>
    <w:rsid w:val="00364A23"/>
    <w:rsid w:val="00366B8D"/>
    <w:rsid w:val="00367B4B"/>
    <w:rsid w:val="00367B61"/>
    <w:rsid w:val="00371C21"/>
    <w:rsid w:val="00371E09"/>
    <w:rsid w:val="00372D8D"/>
    <w:rsid w:val="003732F5"/>
    <w:rsid w:val="00373400"/>
    <w:rsid w:val="003738DC"/>
    <w:rsid w:val="00373980"/>
    <w:rsid w:val="003745BD"/>
    <w:rsid w:val="003752E1"/>
    <w:rsid w:val="00375B1B"/>
    <w:rsid w:val="00376DDF"/>
    <w:rsid w:val="00377BFA"/>
    <w:rsid w:val="00377EFE"/>
    <w:rsid w:val="003830F4"/>
    <w:rsid w:val="003835D5"/>
    <w:rsid w:val="00383619"/>
    <w:rsid w:val="003836AA"/>
    <w:rsid w:val="0038518A"/>
    <w:rsid w:val="003858CE"/>
    <w:rsid w:val="00386154"/>
    <w:rsid w:val="00386A4F"/>
    <w:rsid w:val="00387F67"/>
    <w:rsid w:val="003931D3"/>
    <w:rsid w:val="003946F8"/>
    <w:rsid w:val="00395379"/>
    <w:rsid w:val="00395B44"/>
    <w:rsid w:val="00395C6B"/>
    <w:rsid w:val="00396DF1"/>
    <w:rsid w:val="00397267"/>
    <w:rsid w:val="003A00C8"/>
    <w:rsid w:val="003A113E"/>
    <w:rsid w:val="003A261C"/>
    <w:rsid w:val="003A3D6E"/>
    <w:rsid w:val="003A465F"/>
    <w:rsid w:val="003A6EF3"/>
    <w:rsid w:val="003A77BA"/>
    <w:rsid w:val="003A7B9B"/>
    <w:rsid w:val="003B371D"/>
    <w:rsid w:val="003B4E13"/>
    <w:rsid w:val="003B5588"/>
    <w:rsid w:val="003B707A"/>
    <w:rsid w:val="003B715C"/>
    <w:rsid w:val="003B7D4C"/>
    <w:rsid w:val="003C00B7"/>
    <w:rsid w:val="003C0213"/>
    <w:rsid w:val="003C0657"/>
    <w:rsid w:val="003C1EDF"/>
    <w:rsid w:val="003C1F79"/>
    <w:rsid w:val="003C3BC9"/>
    <w:rsid w:val="003C5200"/>
    <w:rsid w:val="003C5319"/>
    <w:rsid w:val="003C536C"/>
    <w:rsid w:val="003C676B"/>
    <w:rsid w:val="003C748B"/>
    <w:rsid w:val="003C78E8"/>
    <w:rsid w:val="003C7B7D"/>
    <w:rsid w:val="003D0741"/>
    <w:rsid w:val="003D0898"/>
    <w:rsid w:val="003D08BE"/>
    <w:rsid w:val="003D15DD"/>
    <w:rsid w:val="003D1B6D"/>
    <w:rsid w:val="003D3756"/>
    <w:rsid w:val="003D3A36"/>
    <w:rsid w:val="003D3D7E"/>
    <w:rsid w:val="003D45E4"/>
    <w:rsid w:val="003D4BA1"/>
    <w:rsid w:val="003D53B2"/>
    <w:rsid w:val="003D5A76"/>
    <w:rsid w:val="003D6225"/>
    <w:rsid w:val="003D6440"/>
    <w:rsid w:val="003D650D"/>
    <w:rsid w:val="003D70F2"/>
    <w:rsid w:val="003D7D74"/>
    <w:rsid w:val="003D7DDC"/>
    <w:rsid w:val="003E1588"/>
    <w:rsid w:val="003E1BAB"/>
    <w:rsid w:val="003E3363"/>
    <w:rsid w:val="003E3DBA"/>
    <w:rsid w:val="003E4281"/>
    <w:rsid w:val="003E4326"/>
    <w:rsid w:val="003E58E5"/>
    <w:rsid w:val="003E5A04"/>
    <w:rsid w:val="003E5C01"/>
    <w:rsid w:val="003E5C59"/>
    <w:rsid w:val="003E7442"/>
    <w:rsid w:val="003E7627"/>
    <w:rsid w:val="003F0028"/>
    <w:rsid w:val="003F0296"/>
    <w:rsid w:val="003F05D3"/>
    <w:rsid w:val="003F1037"/>
    <w:rsid w:val="003F1B00"/>
    <w:rsid w:val="003F1F28"/>
    <w:rsid w:val="003F3EA4"/>
    <w:rsid w:val="003F4B11"/>
    <w:rsid w:val="003F74EC"/>
    <w:rsid w:val="003F7FF3"/>
    <w:rsid w:val="004010D9"/>
    <w:rsid w:val="00404684"/>
    <w:rsid w:val="00406150"/>
    <w:rsid w:val="004068D4"/>
    <w:rsid w:val="004071C3"/>
    <w:rsid w:val="004071F3"/>
    <w:rsid w:val="00407ED5"/>
    <w:rsid w:val="00410A95"/>
    <w:rsid w:val="00410CCA"/>
    <w:rsid w:val="004115DA"/>
    <w:rsid w:val="00413050"/>
    <w:rsid w:val="00413906"/>
    <w:rsid w:val="004145E3"/>
    <w:rsid w:val="00414687"/>
    <w:rsid w:val="0041579B"/>
    <w:rsid w:val="00415B6A"/>
    <w:rsid w:val="0041724F"/>
    <w:rsid w:val="004173BE"/>
    <w:rsid w:val="00420EE3"/>
    <w:rsid w:val="00421268"/>
    <w:rsid w:val="00422CC1"/>
    <w:rsid w:val="004230C2"/>
    <w:rsid w:val="0042378D"/>
    <w:rsid w:val="00424012"/>
    <w:rsid w:val="00424CC9"/>
    <w:rsid w:val="0042509E"/>
    <w:rsid w:val="00425246"/>
    <w:rsid w:val="00425294"/>
    <w:rsid w:val="004253C4"/>
    <w:rsid w:val="0042686C"/>
    <w:rsid w:val="004272AB"/>
    <w:rsid w:val="004274F1"/>
    <w:rsid w:val="00427908"/>
    <w:rsid w:val="0043023E"/>
    <w:rsid w:val="00430EBF"/>
    <w:rsid w:val="004327B2"/>
    <w:rsid w:val="00433E1E"/>
    <w:rsid w:val="00436045"/>
    <w:rsid w:val="00436D5D"/>
    <w:rsid w:val="004372CC"/>
    <w:rsid w:val="004374A1"/>
    <w:rsid w:val="004406C7"/>
    <w:rsid w:val="004408B0"/>
    <w:rsid w:val="00440C66"/>
    <w:rsid w:val="00441CE1"/>
    <w:rsid w:val="00442F34"/>
    <w:rsid w:val="0044475E"/>
    <w:rsid w:val="004450CF"/>
    <w:rsid w:val="004451E4"/>
    <w:rsid w:val="004456E6"/>
    <w:rsid w:val="00445ADD"/>
    <w:rsid w:val="00445E8B"/>
    <w:rsid w:val="00446671"/>
    <w:rsid w:val="004470C2"/>
    <w:rsid w:val="00447785"/>
    <w:rsid w:val="00447F4A"/>
    <w:rsid w:val="00450A10"/>
    <w:rsid w:val="0045144A"/>
    <w:rsid w:val="00451B92"/>
    <w:rsid w:val="00451DD7"/>
    <w:rsid w:val="00453C51"/>
    <w:rsid w:val="00456CC5"/>
    <w:rsid w:val="0045718D"/>
    <w:rsid w:val="00457590"/>
    <w:rsid w:val="00460607"/>
    <w:rsid w:val="00460CD6"/>
    <w:rsid w:val="00461162"/>
    <w:rsid w:val="00461333"/>
    <w:rsid w:val="00461571"/>
    <w:rsid w:val="00461D7B"/>
    <w:rsid w:val="004627C9"/>
    <w:rsid w:val="00464B46"/>
    <w:rsid w:val="00465635"/>
    <w:rsid w:val="00466BDE"/>
    <w:rsid w:val="00466F30"/>
    <w:rsid w:val="00467738"/>
    <w:rsid w:val="00470838"/>
    <w:rsid w:val="0047094F"/>
    <w:rsid w:val="00470985"/>
    <w:rsid w:val="00470ECB"/>
    <w:rsid w:val="00471056"/>
    <w:rsid w:val="0047152E"/>
    <w:rsid w:val="00471CEB"/>
    <w:rsid w:val="00472019"/>
    <w:rsid w:val="0047204E"/>
    <w:rsid w:val="004753AA"/>
    <w:rsid w:val="00476786"/>
    <w:rsid w:val="004769C9"/>
    <w:rsid w:val="00480E57"/>
    <w:rsid w:val="00481283"/>
    <w:rsid w:val="00482574"/>
    <w:rsid w:val="004828ED"/>
    <w:rsid w:val="00483607"/>
    <w:rsid w:val="00483FEA"/>
    <w:rsid w:val="00485BF7"/>
    <w:rsid w:val="004864CE"/>
    <w:rsid w:val="004877B7"/>
    <w:rsid w:val="004902F8"/>
    <w:rsid w:val="0049047E"/>
    <w:rsid w:val="00490D3D"/>
    <w:rsid w:val="0049267B"/>
    <w:rsid w:val="0049310B"/>
    <w:rsid w:val="00493270"/>
    <w:rsid w:val="00493D4B"/>
    <w:rsid w:val="00494716"/>
    <w:rsid w:val="00494932"/>
    <w:rsid w:val="00494E6C"/>
    <w:rsid w:val="004957AA"/>
    <w:rsid w:val="00495AD7"/>
    <w:rsid w:val="004976BE"/>
    <w:rsid w:val="004A1264"/>
    <w:rsid w:val="004A1F14"/>
    <w:rsid w:val="004A27D4"/>
    <w:rsid w:val="004A3561"/>
    <w:rsid w:val="004A3C36"/>
    <w:rsid w:val="004A4955"/>
    <w:rsid w:val="004A4F5D"/>
    <w:rsid w:val="004A6459"/>
    <w:rsid w:val="004B0567"/>
    <w:rsid w:val="004B073E"/>
    <w:rsid w:val="004B2338"/>
    <w:rsid w:val="004B27D1"/>
    <w:rsid w:val="004B2CD1"/>
    <w:rsid w:val="004B54D6"/>
    <w:rsid w:val="004B559D"/>
    <w:rsid w:val="004B5FE3"/>
    <w:rsid w:val="004B6DFA"/>
    <w:rsid w:val="004C0AF5"/>
    <w:rsid w:val="004C15E4"/>
    <w:rsid w:val="004C19D4"/>
    <w:rsid w:val="004C23D7"/>
    <w:rsid w:val="004C3841"/>
    <w:rsid w:val="004C3E02"/>
    <w:rsid w:val="004C422B"/>
    <w:rsid w:val="004C4446"/>
    <w:rsid w:val="004C4B55"/>
    <w:rsid w:val="004C5DCB"/>
    <w:rsid w:val="004C5F9C"/>
    <w:rsid w:val="004C6BF8"/>
    <w:rsid w:val="004C6EEE"/>
    <w:rsid w:val="004D0516"/>
    <w:rsid w:val="004D19C8"/>
    <w:rsid w:val="004D1A7B"/>
    <w:rsid w:val="004D31BB"/>
    <w:rsid w:val="004D365B"/>
    <w:rsid w:val="004D38C6"/>
    <w:rsid w:val="004D4C16"/>
    <w:rsid w:val="004D544E"/>
    <w:rsid w:val="004D5E23"/>
    <w:rsid w:val="004D612C"/>
    <w:rsid w:val="004D665D"/>
    <w:rsid w:val="004D6CB3"/>
    <w:rsid w:val="004D6DC9"/>
    <w:rsid w:val="004D6FD9"/>
    <w:rsid w:val="004E124F"/>
    <w:rsid w:val="004E5C84"/>
    <w:rsid w:val="004E76C6"/>
    <w:rsid w:val="004E7A43"/>
    <w:rsid w:val="004E7AB9"/>
    <w:rsid w:val="004E7E55"/>
    <w:rsid w:val="004F0A00"/>
    <w:rsid w:val="004F2D96"/>
    <w:rsid w:val="004F399D"/>
    <w:rsid w:val="004F4626"/>
    <w:rsid w:val="004F63B5"/>
    <w:rsid w:val="004F704D"/>
    <w:rsid w:val="004F722F"/>
    <w:rsid w:val="005001FF"/>
    <w:rsid w:val="00500927"/>
    <w:rsid w:val="005011AD"/>
    <w:rsid w:val="005014AF"/>
    <w:rsid w:val="00501E5E"/>
    <w:rsid w:val="00501F4A"/>
    <w:rsid w:val="0050273A"/>
    <w:rsid w:val="00503596"/>
    <w:rsid w:val="00505039"/>
    <w:rsid w:val="005065DF"/>
    <w:rsid w:val="005069DF"/>
    <w:rsid w:val="00506C8B"/>
    <w:rsid w:val="00507651"/>
    <w:rsid w:val="00510522"/>
    <w:rsid w:val="00510BC8"/>
    <w:rsid w:val="00511D67"/>
    <w:rsid w:val="005127C1"/>
    <w:rsid w:val="00512F01"/>
    <w:rsid w:val="005134FB"/>
    <w:rsid w:val="005139C7"/>
    <w:rsid w:val="00513AB4"/>
    <w:rsid w:val="00515998"/>
    <w:rsid w:val="00515D97"/>
    <w:rsid w:val="00515F11"/>
    <w:rsid w:val="00516459"/>
    <w:rsid w:val="00516759"/>
    <w:rsid w:val="00516ECF"/>
    <w:rsid w:val="005214BE"/>
    <w:rsid w:val="00522AFA"/>
    <w:rsid w:val="005237D2"/>
    <w:rsid w:val="00523EC7"/>
    <w:rsid w:val="005245E4"/>
    <w:rsid w:val="00524BDB"/>
    <w:rsid w:val="00524CAB"/>
    <w:rsid w:val="00526D70"/>
    <w:rsid w:val="0052734D"/>
    <w:rsid w:val="0053073A"/>
    <w:rsid w:val="00530967"/>
    <w:rsid w:val="00532837"/>
    <w:rsid w:val="00532994"/>
    <w:rsid w:val="00532E4B"/>
    <w:rsid w:val="0053566F"/>
    <w:rsid w:val="0053586A"/>
    <w:rsid w:val="00535EAA"/>
    <w:rsid w:val="0053645C"/>
    <w:rsid w:val="00536878"/>
    <w:rsid w:val="00536CC9"/>
    <w:rsid w:val="00537BCE"/>
    <w:rsid w:val="00540004"/>
    <w:rsid w:val="005402C7"/>
    <w:rsid w:val="00540F75"/>
    <w:rsid w:val="0054161D"/>
    <w:rsid w:val="0054296C"/>
    <w:rsid w:val="00542FD2"/>
    <w:rsid w:val="00543430"/>
    <w:rsid w:val="005440ED"/>
    <w:rsid w:val="00544A55"/>
    <w:rsid w:val="005501EF"/>
    <w:rsid w:val="00550745"/>
    <w:rsid w:val="0055084B"/>
    <w:rsid w:val="0055320F"/>
    <w:rsid w:val="0055339B"/>
    <w:rsid w:val="00553E36"/>
    <w:rsid w:val="0055433F"/>
    <w:rsid w:val="00554F44"/>
    <w:rsid w:val="00555355"/>
    <w:rsid w:val="00556F07"/>
    <w:rsid w:val="005601D0"/>
    <w:rsid w:val="00560B7A"/>
    <w:rsid w:val="005615D0"/>
    <w:rsid w:val="0056170F"/>
    <w:rsid w:val="00561B0E"/>
    <w:rsid w:val="00562B93"/>
    <w:rsid w:val="00564696"/>
    <w:rsid w:val="00565022"/>
    <w:rsid w:val="005652F3"/>
    <w:rsid w:val="00566271"/>
    <w:rsid w:val="00566D6E"/>
    <w:rsid w:val="00567C62"/>
    <w:rsid w:val="00567DE9"/>
    <w:rsid w:val="0057004D"/>
    <w:rsid w:val="005711A2"/>
    <w:rsid w:val="0057134E"/>
    <w:rsid w:val="00572182"/>
    <w:rsid w:val="00573749"/>
    <w:rsid w:val="00574339"/>
    <w:rsid w:val="00574715"/>
    <w:rsid w:val="0057508F"/>
    <w:rsid w:val="00575C62"/>
    <w:rsid w:val="0057662B"/>
    <w:rsid w:val="00576B6A"/>
    <w:rsid w:val="00577B45"/>
    <w:rsid w:val="00577EB7"/>
    <w:rsid w:val="005801FF"/>
    <w:rsid w:val="00580916"/>
    <w:rsid w:val="00580F0C"/>
    <w:rsid w:val="00581677"/>
    <w:rsid w:val="00581FE3"/>
    <w:rsid w:val="00582523"/>
    <w:rsid w:val="00582E0B"/>
    <w:rsid w:val="005834A8"/>
    <w:rsid w:val="00583B8E"/>
    <w:rsid w:val="00583D8C"/>
    <w:rsid w:val="0058464F"/>
    <w:rsid w:val="00584C18"/>
    <w:rsid w:val="00584DBD"/>
    <w:rsid w:val="005854FB"/>
    <w:rsid w:val="00585CD0"/>
    <w:rsid w:val="00585F72"/>
    <w:rsid w:val="005863F8"/>
    <w:rsid w:val="005868B6"/>
    <w:rsid w:val="00586A2D"/>
    <w:rsid w:val="00586B70"/>
    <w:rsid w:val="00587FFA"/>
    <w:rsid w:val="0059095E"/>
    <w:rsid w:val="00590C38"/>
    <w:rsid w:val="00591950"/>
    <w:rsid w:val="00592A1C"/>
    <w:rsid w:val="00593206"/>
    <w:rsid w:val="00593420"/>
    <w:rsid w:val="00593D70"/>
    <w:rsid w:val="00594EAB"/>
    <w:rsid w:val="00595510"/>
    <w:rsid w:val="00596E11"/>
    <w:rsid w:val="00597AE3"/>
    <w:rsid w:val="00597F66"/>
    <w:rsid w:val="00597FCE"/>
    <w:rsid w:val="005A051F"/>
    <w:rsid w:val="005A0BD7"/>
    <w:rsid w:val="005A1AEA"/>
    <w:rsid w:val="005A4CE0"/>
    <w:rsid w:val="005A4EBB"/>
    <w:rsid w:val="005A6865"/>
    <w:rsid w:val="005A7060"/>
    <w:rsid w:val="005A74AA"/>
    <w:rsid w:val="005A7D1E"/>
    <w:rsid w:val="005B2226"/>
    <w:rsid w:val="005B29E7"/>
    <w:rsid w:val="005B2A38"/>
    <w:rsid w:val="005B3721"/>
    <w:rsid w:val="005B379B"/>
    <w:rsid w:val="005B3E62"/>
    <w:rsid w:val="005B4039"/>
    <w:rsid w:val="005B446D"/>
    <w:rsid w:val="005B4692"/>
    <w:rsid w:val="005B5A77"/>
    <w:rsid w:val="005B68F9"/>
    <w:rsid w:val="005B6963"/>
    <w:rsid w:val="005B6A1F"/>
    <w:rsid w:val="005C1275"/>
    <w:rsid w:val="005C16F8"/>
    <w:rsid w:val="005C1B88"/>
    <w:rsid w:val="005C1BBD"/>
    <w:rsid w:val="005C2ADC"/>
    <w:rsid w:val="005C3075"/>
    <w:rsid w:val="005C33B5"/>
    <w:rsid w:val="005C427E"/>
    <w:rsid w:val="005C5CE5"/>
    <w:rsid w:val="005C71F8"/>
    <w:rsid w:val="005D0DDC"/>
    <w:rsid w:val="005D1148"/>
    <w:rsid w:val="005D2642"/>
    <w:rsid w:val="005D375F"/>
    <w:rsid w:val="005D3B5C"/>
    <w:rsid w:val="005D48B1"/>
    <w:rsid w:val="005D496D"/>
    <w:rsid w:val="005D6988"/>
    <w:rsid w:val="005D7692"/>
    <w:rsid w:val="005E1434"/>
    <w:rsid w:val="005E1819"/>
    <w:rsid w:val="005E2CC4"/>
    <w:rsid w:val="005E5A20"/>
    <w:rsid w:val="005E6A85"/>
    <w:rsid w:val="005E6B0D"/>
    <w:rsid w:val="005F27CE"/>
    <w:rsid w:val="005F3E41"/>
    <w:rsid w:val="005F4B87"/>
    <w:rsid w:val="005F5111"/>
    <w:rsid w:val="005F74BB"/>
    <w:rsid w:val="005F7760"/>
    <w:rsid w:val="00600FE8"/>
    <w:rsid w:val="006016AD"/>
    <w:rsid w:val="00601982"/>
    <w:rsid w:val="00601E69"/>
    <w:rsid w:val="00602865"/>
    <w:rsid w:val="00602981"/>
    <w:rsid w:val="00604489"/>
    <w:rsid w:val="006046F2"/>
    <w:rsid w:val="006050CC"/>
    <w:rsid w:val="00606E78"/>
    <w:rsid w:val="00610B1A"/>
    <w:rsid w:val="006120EA"/>
    <w:rsid w:val="00613858"/>
    <w:rsid w:val="00613CD3"/>
    <w:rsid w:val="0061419C"/>
    <w:rsid w:val="006142BD"/>
    <w:rsid w:val="00614C07"/>
    <w:rsid w:val="006167C5"/>
    <w:rsid w:val="00616DC9"/>
    <w:rsid w:val="0061752E"/>
    <w:rsid w:val="0062001F"/>
    <w:rsid w:val="00623644"/>
    <w:rsid w:val="0062415C"/>
    <w:rsid w:val="006243A1"/>
    <w:rsid w:val="006249B7"/>
    <w:rsid w:val="00625109"/>
    <w:rsid w:val="0062622C"/>
    <w:rsid w:val="00626940"/>
    <w:rsid w:val="006270C3"/>
    <w:rsid w:val="006304FD"/>
    <w:rsid w:val="00631476"/>
    <w:rsid w:val="00631CAB"/>
    <w:rsid w:val="00632B6A"/>
    <w:rsid w:val="00632C6A"/>
    <w:rsid w:val="00632F45"/>
    <w:rsid w:val="00635AA4"/>
    <w:rsid w:val="00637B1C"/>
    <w:rsid w:val="00640204"/>
    <w:rsid w:val="006410C5"/>
    <w:rsid w:val="00642731"/>
    <w:rsid w:val="006434F9"/>
    <w:rsid w:val="00643CF2"/>
    <w:rsid w:val="00643E48"/>
    <w:rsid w:val="00643EA6"/>
    <w:rsid w:val="00643EF3"/>
    <w:rsid w:val="00644775"/>
    <w:rsid w:val="006447A1"/>
    <w:rsid w:val="00644ABD"/>
    <w:rsid w:val="00644BEB"/>
    <w:rsid w:val="00645147"/>
    <w:rsid w:val="006457D5"/>
    <w:rsid w:val="00645E6D"/>
    <w:rsid w:val="0064624A"/>
    <w:rsid w:val="006465A7"/>
    <w:rsid w:val="00646665"/>
    <w:rsid w:val="00647876"/>
    <w:rsid w:val="0065092E"/>
    <w:rsid w:val="00652724"/>
    <w:rsid w:val="00652916"/>
    <w:rsid w:val="00653B65"/>
    <w:rsid w:val="00654143"/>
    <w:rsid w:val="0065417A"/>
    <w:rsid w:val="00654BC1"/>
    <w:rsid w:val="0065719E"/>
    <w:rsid w:val="00657A01"/>
    <w:rsid w:val="006600C3"/>
    <w:rsid w:val="00660E9C"/>
    <w:rsid w:val="0066269C"/>
    <w:rsid w:val="00663540"/>
    <w:rsid w:val="00663C2D"/>
    <w:rsid w:val="0066409E"/>
    <w:rsid w:val="00664548"/>
    <w:rsid w:val="00664A64"/>
    <w:rsid w:val="00665122"/>
    <w:rsid w:val="00665494"/>
    <w:rsid w:val="00665667"/>
    <w:rsid w:val="0066585B"/>
    <w:rsid w:val="006674B6"/>
    <w:rsid w:val="006674FB"/>
    <w:rsid w:val="006678FA"/>
    <w:rsid w:val="00667A74"/>
    <w:rsid w:val="00667F98"/>
    <w:rsid w:val="00670A6F"/>
    <w:rsid w:val="00671B10"/>
    <w:rsid w:val="0067208D"/>
    <w:rsid w:val="006731B2"/>
    <w:rsid w:val="00674049"/>
    <w:rsid w:val="006741BA"/>
    <w:rsid w:val="0067513F"/>
    <w:rsid w:val="0067750C"/>
    <w:rsid w:val="0068038E"/>
    <w:rsid w:val="00680592"/>
    <w:rsid w:val="006812AC"/>
    <w:rsid w:val="00681602"/>
    <w:rsid w:val="00681860"/>
    <w:rsid w:val="00681E4C"/>
    <w:rsid w:val="00681EB7"/>
    <w:rsid w:val="00682387"/>
    <w:rsid w:val="00683373"/>
    <w:rsid w:val="00683B2B"/>
    <w:rsid w:val="00683E0E"/>
    <w:rsid w:val="00685DBB"/>
    <w:rsid w:val="006869A2"/>
    <w:rsid w:val="006914EB"/>
    <w:rsid w:val="00692072"/>
    <w:rsid w:val="00694FA5"/>
    <w:rsid w:val="0069556A"/>
    <w:rsid w:val="00696108"/>
    <w:rsid w:val="00696440"/>
    <w:rsid w:val="00696C21"/>
    <w:rsid w:val="00697233"/>
    <w:rsid w:val="00697449"/>
    <w:rsid w:val="006A0BF2"/>
    <w:rsid w:val="006A349C"/>
    <w:rsid w:val="006A3FB2"/>
    <w:rsid w:val="006A41F8"/>
    <w:rsid w:val="006A493A"/>
    <w:rsid w:val="006A7145"/>
    <w:rsid w:val="006B07C8"/>
    <w:rsid w:val="006B095D"/>
    <w:rsid w:val="006B0A17"/>
    <w:rsid w:val="006B2305"/>
    <w:rsid w:val="006B3257"/>
    <w:rsid w:val="006B34AF"/>
    <w:rsid w:val="006B3972"/>
    <w:rsid w:val="006B3EA4"/>
    <w:rsid w:val="006B6ED3"/>
    <w:rsid w:val="006C1025"/>
    <w:rsid w:val="006C1E4B"/>
    <w:rsid w:val="006C221E"/>
    <w:rsid w:val="006C29B4"/>
    <w:rsid w:val="006C2E42"/>
    <w:rsid w:val="006C6A41"/>
    <w:rsid w:val="006C6ACA"/>
    <w:rsid w:val="006C6BBC"/>
    <w:rsid w:val="006C6FA7"/>
    <w:rsid w:val="006C7DF8"/>
    <w:rsid w:val="006D0A94"/>
    <w:rsid w:val="006D2CF3"/>
    <w:rsid w:val="006D395D"/>
    <w:rsid w:val="006D3AD7"/>
    <w:rsid w:val="006D3DCE"/>
    <w:rsid w:val="006D3FCF"/>
    <w:rsid w:val="006D42FE"/>
    <w:rsid w:val="006D694D"/>
    <w:rsid w:val="006D7127"/>
    <w:rsid w:val="006D7CFF"/>
    <w:rsid w:val="006E03AE"/>
    <w:rsid w:val="006E050A"/>
    <w:rsid w:val="006E1D7E"/>
    <w:rsid w:val="006E21E3"/>
    <w:rsid w:val="006E367B"/>
    <w:rsid w:val="006E3F3B"/>
    <w:rsid w:val="006E4D04"/>
    <w:rsid w:val="006E4D10"/>
    <w:rsid w:val="006E5D97"/>
    <w:rsid w:val="006E5F94"/>
    <w:rsid w:val="006E642F"/>
    <w:rsid w:val="006E6A63"/>
    <w:rsid w:val="006E7C7B"/>
    <w:rsid w:val="006E7DF5"/>
    <w:rsid w:val="006F0D66"/>
    <w:rsid w:val="006F13A0"/>
    <w:rsid w:val="006F1B06"/>
    <w:rsid w:val="006F1D0E"/>
    <w:rsid w:val="006F2D68"/>
    <w:rsid w:val="006F3005"/>
    <w:rsid w:val="006F3472"/>
    <w:rsid w:val="006F4EEF"/>
    <w:rsid w:val="006F5BF6"/>
    <w:rsid w:val="006F5D86"/>
    <w:rsid w:val="006F61B2"/>
    <w:rsid w:val="006F6910"/>
    <w:rsid w:val="006F6FD7"/>
    <w:rsid w:val="006F71E8"/>
    <w:rsid w:val="007006CD"/>
    <w:rsid w:val="007008C9"/>
    <w:rsid w:val="007016C8"/>
    <w:rsid w:val="0070242C"/>
    <w:rsid w:val="00702CF1"/>
    <w:rsid w:val="00703779"/>
    <w:rsid w:val="00703BCB"/>
    <w:rsid w:val="00704D66"/>
    <w:rsid w:val="0070652D"/>
    <w:rsid w:val="00706E76"/>
    <w:rsid w:val="00707497"/>
    <w:rsid w:val="00707E28"/>
    <w:rsid w:val="00710D66"/>
    <w:rsid w:val="007110E0"/>
    <w:rsid w:val="0071128E"/>
    <w:rsid w:val="00712FF5"/>
    <w:rsid w:val="00713706"/>
    <w:rsid w:val="0071428F"/>
    <w:rsid w:val="007158A9"/>
    <w:rsid w:val="00716458"/>
    <w:rsid w:val="00717675"/>
    <w:rsid w:val="00717BF8"/>
    <w:rsid w:val="007201B1"/>
    <w:rsid w:val="007206BF"/>
    <w:rsid w:val="007212AA"/>
    <w:rsid w:val="007218F1"/>
    <w:rsid w:val="00722817"/>
    <w:rsid w:val="00723AC5"/>
    <w:rsid w:val="00723BE7"/>
    <w:rsid w:val="007247EC"/>
    <w:rsid w:val="00724855"/>
    <w:rsid w:val="00724E80"/>
    <w:rsid w:val="00725B3B"/>
    <w:rsid w:val="00726088"/>
    <w:rsid w:val="00731853"/>
    <w:rsid w:val="00731DF9"/>
    <w:rsid w:val="00732362"/>
    <w:rsid w:val="007325CB"/>
    <w:rsid w:val="00733226"/>
    <w:rsid w:val="0073402F"/>
    <w:rsid w:val="00734A4D"/>
    <w:rsid w:val="007353D5"/>
    <w:rsid w:val="00735459"/>
    <w:rsid w:val="00735D65"/>
    <w:rsid w:val="00735EBA"/>
    <w:rsid w:val="00736A92"/>
    <w:rsid w:val="00736AF4"/>
    <w:rsid w:val="00736E16"/>
    <w:rsid w:val="007402D2"/>
    <w:rsid w:val="00740841"/>
    <w:rsid w:val="0074094A"/>
    <w:rsid w:val="007409DF"/>
    <w:rsid w:val="0074267F"/>
    <w:rsid w:val="007438B2"/>
    <w:rsid w:val="00744354"/>
    <w:rsid w:val="0074571B"/>
    <w:rsid w:val="00745D7A"/>
    <w:rsid w:val="00747691"/>
    <w:rsid w:val="0075145D"/>
    <w:rsid w:val="00751D7E"/>
    <w:rsid w:val="007525DB"/>
    <w:rsid w:val="00752C51"/>
    <w:rsid w:val="007574C6"/>
    <w:rsid w:val="00757DE7"/>
    <w:rsid w:val="0076248B"/>
    <w:rsid w:val="0076275F"/>
    <w:rsid w:val="007627F3"/>
    <w:rsid w:val="00762F33"/>
    <w:rsid w:val="0076311C"/>
    <w:rsid w:val="007635B0"/>
    <w:rsid w:val="007643A1"/>
    <w:rsid w:val="00765341"/>
    <w:rsid w:val="00765FA3"/>
    <w:rsid w:val="00766D6A"/>
    <w:rsid w:val="00770309"/>
    <w:rsid w:val="00770EC1"/>
    <w:rsid w:val="007715A8"/>
    <w:rsid w:val="00771903"/>
    <w:rsid w:val="007725BB"/>
    <w:rsid w:val="00772E71"/>
    <w:rsid w:val="0077373A"/>
    <w:rsid w:val="00774AB6"/>
    <w:rsid w:val="00774BE5"/>
    <w:rsid w:val="00776441"/>
    <w:rsid w:val="00777BFD"/>
    <w:rsid w:val="00777DCC"/>
    <w:rsid w:val="00777F24"/>
    <w:rsid w:val="00781718"/>
    <w:rsid w:val="00781FFD"/>
    <w:rsid w:val="00783FDD"/>
    <w:rsid w:val="00785869"/>
    <w:rsid w:val="00786A34"/>
    <w:rsid w:val="007908E5"/>
    <w:rsid w:val="0079160B"/>
    <w:rsid w:val="0079194E"/>
    <w:rsid w:val="00793012"/>
    <w:rsid w:val="007933D9"/>
    <w:rsid w:val="007939AD"/>
    <w:rsid w:val="00794BCB"/>
    <w:rsid w:val="007968A0"/>
    <w:rsid w:val="00796C2F"/>
    <w:rsid w:val="00797CE6"/>
    <w:rsid w:val="007A03E2"/>
    <w:rsid w:val="007A0E8C"/>
    <w:rsid w:val="007A3656"/>
    <w:rsid w:val="007A381E"/>
    <w:rsid w:val="007A38AD"/>
    <w:rsid w:val="007A3F52"/>
    <w:rsid w:val="007A406C"/>
    <w:rsid w:val="007A61F6"/>
    <w:rsid w:val="007A7108"/>
    <w:rsid w:val="007A7171"/>
    <w:rsid w:val="007A75B8"/>
    <w:rsid w:val="007A7BE6"/>
    <w:rsid w:val="007B0CB1"/>
    <w:rsid w:val="007B250A"/>
    <w:rsid w:val="007B29D0"/>
    <w:rsid w:val="007B2D08"/>
    <w:rsid w:val="007B31D2"/>
    <w:rsid w:val="007B434A"/>
    <w:rsid w:val="007B4965"/>
    <w:rsid w:val="007B5804"/>
    <w:rsid w:val="007B5A2C"/>
    <w:rsid w:val="007B5F9B"/>
    <w:rsid w:val="007B6B05"/>
    <w:rsid w:val="007B6B7E"/>
    <w:rsid w:val="007B72A3"/>
    <w:rsid w:val="007B7847"/>
    <w:rsid w:val="007C022A"/>
    <w:rsid w:val="007C066E"/>
    <w:rsid w:val="007C07F5"/>
    <w:rsid w:val="007C1604"/>
    <w:rsid w:val="007C24A9"/>
    <w:rsid w:val="007C24BD"/>
    <w:rsid w:val="007C3657"/>
    <w:rsid w:val="007C3ABC"/>
    <w:rsid w:val="007C448E"/>
    <w:rsid w:val="007C5329"/>
    <w:rsid w:val="007C660E"/>
    <w:rsid w:val="007C6666"/>
    <w:rsid w:val="007C6DC8"/>
    <w:rsid w:val="007D074D"/>
    <w:rsid w:val="007D1371"/>
    <w:rsid w:val="007D1AC1"/>
    <w:rsid w:val="007D2D6C"/>
    <w:rsid w:val="007D328A"/>
    <w:rsid w:val="007D3666"/>
    <w:rsid w:val="007D407E"/>
    <w:rsid w:val="007D5A30"/>
    <w:rsid w:val="007D62CF"/>
    <w:rsid w:val="007E04F0"/>
    <w:rsid w:val="007E089A"/>
    <w:rsid w:val="007E1644"/>
    <w:rsid w:val="007E1CD8"/>
    <w:rsid w:val="007E27A1"/>
    <w:rsid w:val="007E3105"/>
    <w:rsid w:val="007E3AE3"/>
    <w:rsid w:val="007E3CE4"/>
    <w:rsid w:val="007E4BD6"/>
    <w:rsid w:val="007E5A16"/>
    <w:rsid w:val="007E663C"/>
    <w:rsid w:val="007E6BE5"/>
    <w:rsid w:val="007F15E4"/>
    <w:rsid w:val="007F2A8D"/>
    <w:rsid w:val="007F2F12"/>
    <w:rsid w:val="007F3B06"/>
    <w:rsid w:val="007F3B21"/>
    <w:rsid w:val="007F3BED"/>
    <w:rsid w:val="007F3D63"/>
    <w:rsid w:val="007F5465"/>
    <w:rsid w:val="007F561D"/>
    <w:rsid w:val="007F7156"/>
    <w:rsid w:val="007F7AFE"/>
    <w:rsid w:val="00800C6E"/>
    <w:rsid w:val="00800FC6"/>
    <w:rsid w:val="00801E08"/>
    <w:rsid w:val="00801F91"/>
    <w:rsid w:val="00802255"/>
    <w:rsid w:val="00802429"/>
    <w:rsid w:val="00802481"/>
    <w:rsid w:val="00804B0E"/>
    <w:rsid w:val="008118CC"/>
    <w:rsid w:val="00812470"/>
    <w:rsid w:val="00812BD8"/>
    <w:rsid w:val="00812C4D"/>
    <w:rsid w:val="00813E80"/>
    <w:rsid w:val="00814637"/>
    <w:rsid w:val="00814CEF"/>
    <w:rsid w:val="00815560"/>
    <w:rsid w:val="00815D0F"/>
    <w:rsid w:val="008177A2"/>
    <w:rsid w:val="00817D1A"/>
    <w:rsid w:val="00820B32"/>
    <w:rsid w:val="00820C71"/>
    <w:rsid w:val="00821257"/>
    <w:rsid w:val="00821C6D"/>
    <w:rsid w:val="00821FE2"/>
    <w:rsid w:val="00823C3D"/>
    <w:rsid w:val="00825848"/>
    <w:rsid w:val="008265C4"/>
    <w:rsid w:val="008267E0"/>
    <w:rsid w:val="00826851"/>
    <w:rsid w:val="008272D1"/>
    <w:rsid w:val="0083086B"/>
    <w:rsid w:val="00832498"/>
    <w:rsid w:val="00832B84"/>
    <w:rsid w:val="0083404E"/>
    <w:rsid w:val="00834EA0"/>
    <w:rsid w:val="008362BB"/>
    <w:rsid w:val="008366B6"/>
    <w:rsid w:val="00837A17"/>
    <w:rsid w:val="00840752"/>
    <w:rsid w:val="00843AE3"/>
    <w:rsid w:val="00843AFC"/>
    <w:rsid w:val="00844264"/>
    <w:rsid w:val="008449BF"/>
    <w:rsid w:val="00844B01"/>
    <w:rsid w:val="0084671D"/>
    <w:rsid w:val="008474EB"/>
    <w:rsid w:val="00847D0B"/>
    <w:rsid w:val="00847E7E"/>
    <w:rsid w:val="008512A9"/>
    <w:rsid w:val="008512BC"/>
    <w:rsid w:val="0085362A"/>
    <w:rsid w:val="00854B14"/>
    <w:rsid w:val="00855EF6"/>
    <w:rsid w:val="00856F19"/>
    <w:rsid w:val="00856F5C"/>
    <w:rsid w:val="00857C59"/>
    <w:rsid w:val="00862636"/>
    <w:rsid w:val="00863170"/>
    <w:rsid w:val="00863BDB"/>
    <w:rsid w:val="00863D18"/>
    <w:rsid w:val="00865DA9"/>
    <w:rsid w:val="00866FC1"/>
    <w:rsid w:val="008672EE"/>
    <w:rsid w:val="00867AFE"/>
    <w:rsid w:val="00871DC8"/>
    <w:rsid w:val="008724B3"/>
    <w:rsid w:val="00873AF6"/>
    <w:rsid w:val="0087673A"/>
    <w:rsid w:val="00876ADF"/>
    <w:rsid w:val="00877C0B"/>
    <w:rsid w:val="008802F7"/>
    <w:rsid w:val="00881759"/>
    <w:rsid w:val="00881E06"/>
    <w:rsid w:val="0088659A"/>
    <w:rsid w:val="008866D1"/>
    <w:rsid w:val="00892B33"/>
    <w:rsid w:val="0089303E"/>
    <w:rsid w:val="00894088"/>
    <w:rsid w:val="00894316"/>
    <w:rsid w:val="00894644"/>
    <w:rsid w:val="008954E7"/>
    <w:rsid w:val="008956CE"/>
    <w:rsid w:val="00895B00"/>
    <w:rsid w:val="008961F0"/>
    <w:rsid w:val="0089797C"/>
    <w:rsid w:val="00897AF9"/>
    <w:rsid w:val="00897FF9"/>
    <w:rsid w:val="008A043D"/>
    <w:rsid w:val="008A065E"/>
    <w:rsid w:val="008A0945"/>
    <w:rsid w:val="008A0B55"/>
    <w:rsid w:val="008A1DA9"/>
    <w:rsid w:val="008A26AC"/>
    <w:rsid w:val="008A4306"/>
    <w:rsid w:val="008A459F"/>
    <w:rsid w:val="008A4A22"/>
    <w:rsid w:val="008A5512"/>
    <w:rsid w:val="008A5882"/>
    <w:rsid w:val="008A594C"/>
    <w:rsid w:val="008A6452"/>
    <w:rsid w:val="008A6D68"/>
    <w:rsid w:val="008A6F6F"/>
    <w:rsid w:val="008B18C1"/>
    <w:rsid w:val="008B4BF9"/>
    <w:rsid w:val="008B4E92"/>
    <w:rsid w:val="008C04DC"/>
    <w:rsid w:val="008C130C"/>
    <w:rsid w:val="008C1C2F"/>
    <w:rsid w:val="008C3FE7"/>
    <w:rsid w:val="008C4194"/>
    <w:rsid w:val="008C4B15"/>
    <w:rsid w:val="008C4D0B"/>
    <w:rsid w:val="008C5516"/>
    <w:rsid w:val="008C55B4"/>
    <w:rsid w:val="008C63D1"/>
    <w:rsid w:val="008C7D2A"/>
    <w:rsid w:val="008D160C"/>
    <w:rsid w:val="008D1A0E"/>
    <w:rsid w:val="008D254D"/>
    <w:rsid w:val="008D3167"/>
    <w:rsid w:val="008D33FE"/>
    <w:rsid w:val="008D3FC6"/>
    <w:rsid w:val="008D4C04"/>
    <w:rsid w:val="008D4D3D"/>
    <w:rsid w:val="008D59DD"/>
    <w:rsid w:val="008D5C1F"/>
    <w:rsid w:val="008D5EA4"/>
    <w:rsid w:val="008D5F1A"/>
    <w:rsid w:val="008D6512"/>
    <w:rsid w:val="008D69BD"/>
    <w:rsid w:val="008D6D8A"/>
    <w:rsid w:val="008E08F1"/>
    <w:rsid w:val="008E2260"/>
    <w:rsid w:val="008E2B12"/>
    <w:rsid w:val="008E440A"/>
    <w:rsid w:val="008E45EB"/>
    <w:rsid w:val="008E5048"/>
    <w:rsid w:val="008E52CC"/>
    <w:rsid w:val="008E6222"/>
    <w:rsid w:val="008E772B"/>
    <w:rsid w:val="008E789F"/>
    <w:rsid w:val="008E7E89"/>
    <w:rsid w:val="008E7FB2"/>
    <w:rsid w:val="008F3945"/>
    <w:rsid w:val="008F3981"/>
    <w:rsid w:val="008F3E45"/>
    <w:rsid w:val="008F4F61"/>
    <w:rsid w:val="008F57A4"/>
    <w:rsid w:val="008F60CE"/>
    <w:rsid w:val="008F65FB"/>
    <w:rsid w:val="008F737B"/>
    <w:rsid w:val="008F7809"/>
    <w:rsid w:val="008F78C3"/>
    <w:rsid w:val="008F7C4B"/>
    <w:rsid w:val="008F7F4A"/>
    <w:rsid w:val="00900835"/>
    <w:rsid w:val="009015C3"/>
    <w:rsid w:val="00901B5A"/>
    <w:rsid w:val="0090241C"/>
    <w:rsid w:val="00902744"/>
    <w:rsid w:val="009029EC"/>
    <w:rsid w:val="00902A7E"/>
    <w:rsid w:val="00902D0F"/>
    <w:rsid w:val="00903AFC"/>
    <w:rsid w:val="00903C2B"/>
    <w:rsid w:val="009044EB"/>
    <w:rsid w:val="00904F84"/>
    <w:rsid w:val="009057D2"/>
    <w:rsid w:val="0090581B"/>
    <w:rsid w:val="009066B4"/>
    <w:rsid w:val="00907161"/>
    <w:rsid w:val="009072CA"/>
    <w:rsid w:val="00907F14"/>
    <w:rsid w:val="009107A2"/>
    <w:rsid w:val="0091147F"/>
    <w:rsid w:val="00911DB4"/>
    <w:rsid w:val="0091341F"/>
    <w:rsid w:val="00913697"/>
    <w:rsid w:val="00914710"/>
    <w:rsid w:val="0091576C"/>
    <w:rsid w:val="00916CD9"/>
    <w:rsid w:val="009173A1"/>
    <w:rsid w:val="0091740F"/>
    <w:rsid w:val="0092072B"/>
    <w:rsid w:val="00921363"/>
    <w:rsid w:val="009213BC"/>
    <w:rsid w:val="00921520"/>
    <w:rsid w:val="009218A4"/>
    <w:rsid w:val="009227DA"/>
    <w:rsid w:val="0092313D"/>
    <w:rsid w:val="00923C73"/>
    <w:rsid w:val="00924B0A"/>
    <w:rsid w:val="00926701"/>
    <w:rsid w:val="00926747"/>
    <w:rsid w:val="00926CC4"/>
    <w:rsid w:val="00926EDD"/>
    <w:rsid w:val="00927BB9"/>
    <w:rsid w:val="00927E2D"/>
    <w:rsid w:val="00930816"/>
    <w:rsid w:val="009312A1"/>
    <w:rsid w:val="00931948"/>
    <w:rsid w:val="00931DEB"/>
    <w:rsid w:val="009322B9"/>
    <w:rsid w:val="00932A3B"/>
    <w:rsid w:val="00932EAD"/>
    <w:rsid w:val="009346E5"/>
    <w:rsid w:val="00934C42"/>
    <w:rsid w:val="00936415"/>
    <w:rsid w:val="00936634"/>
    <w:rsid w:val="00936EAD"/>
    <w:rsid w:val="00936F2C"/>
    <w:rsid w:val="00937FAB"/>
    <w:rsid w:val="009402C8"/>
    <w:rsid w:val="00942678"/>
    <w:rsid w:val="0094311E"/>
    <w:rsid w:val="00943D83"/>
    <w:rsid w:val="009451C1"/>
    <w:rsid w:val="00945402"/>
    <w:rsid w:val="00945970"/>
    <w:rsid w:val="00945BDE"/>
    <w:rsid w:val="00946284"/>
    <w:rsid w:val="009474F5"/>
    <w:rsid w:val="00951208"/>
    <w:rsid w:val="00951850"/>
    <w:rsid w:val="00952292"/>
    <w:rsid w:val="0095273C"/>
    <w:rsid w:val="00952FAB"/>
    <w:rsid w:val="00953B7E"/>
    <w:rsid w:val="00954222"/>
    <w:rsid w:val="0095471B"/>
    <w:rsid w:val="00954ADC"/>
    <w:rsid w:val="0095615D"/>
    <w:rsid w:val="00956E33"/>
    <w:rsid w:val="00961263"/>
    <w:rsid w:val="00964107"/>
    <w:rsid w:val="00964ADE"/>
    <w:rsid w:val="00965175"/>
    <w:rsid w:val="00970752"/>
    <w:rsid w:val="009724EA"/>
    <w:rsid w:val="00972D7B"/>
    <w:rsid w:val="00972D9E"/>
    <w:rsid w:val="00975BEA"/>
    <w:rsid w:val="00975D57"/>
    <w:rsid w:val="009769DB"/>
    <w:rsid w:val="009769E2"/>
    <w:rsid w:val="00977A77"/>
    <w:rsid w:val="00977C0F"/>
    <w:rsid w:val="00980481"/>
    <w:rsid w:val="00981BB7"/>
    <w:rsid w:val="0098239B"/>
    <w:rsid w:val="00982839"/>
    <w:rsid w:val="009829D8"/>
    <w:rsid w:val="009841A5"/>
    <w:rsid w:val="009862C8"/>
    <w:rsid w:val="00987F30"/>
    <w:rsid w:val="00990224"/>
    <w:rsid w:val="0099025A"/>
    <w:rsid w:val="00990293"/>
    <w:rsid w:val="00990C2C"/>
    <w:rsid w:val="00991563"/>
    <w:rsid w:val="00992087"/>
    <w:rsid w:val="00992A78"/>
    <w:rsid w:val="00993304"/>
    <w:rsid w:val="009933A9"/>
    <w:rsid w:val="00993494"/>
    <w:rsid w:val="00994759"/>
    <w:rsid w:val="0099491B"/>
    <w:rsid w:val="00994967"/>
    <w:rsid w:val="00994D7F"/>
    <w:rsid w:val="00995BB2"/>
    <w:rsid w:val="0099654C"/>
    <w:rsid w:val="00996968"/>
    <w:rsid w:val="00996A4C"/>
    <w:rsid w:val="00996E16"/>
    <w:rsid w:val="00997FDC"/>
    <w:rsid w:val="009A13A6"/>
    <w:rsid w:val="009A21B3"/>
    <w:rsid w:val="009A2D7F"/>
    <w:rsid w:val="009A303A"/>
    <w:rsid w:val="009A3AEA"/>
    <w:rsid w:val="009A5544"/>
    <w:rsid w:val="009A55A3"/>
    <w:rsid w:val="009A6380"/>
    <w:rsid w:val="009A70CA"/>
    <w:rsid w:val="009B00D3"/>
    <w:rsid w:val="009B2FD5"/>
    <w:rsid w:val="009B3213"/>
    <w:rsid w:val="009B66A2"/>
    <w:rsid w:val="009C0E1A"/>
    <w:rsid w:val="009C2BD8"/>
    <w:rsid w:val="009C428A"/>
    <w:rsid w:val="009C4B3E"/>
    <w:rsid w:val="009C60E6"/>
    <w:rsid w:val="009D087F"/>
    <w:rsid w:val="009D0901"/>
    <w:rsid w:val="009D14C0"/>
    <w:rsid w:val="009D1A29"/>
    <w:rsid w:val="009D2B2E"/>
    <w:rsid w:val="009D2CB3"/>
    <w:rsid w:val="009D55BA"/>
    <w:rsid w:val="009D5898"/>
    <w:rsid w:val="009D5C36"/>
    <w:rsid w:val="009D630E"/>
    <w:rsid w:val="009D6D9D"/>
    <w:rsid w:val="009D7518"/>
    <w:rsid w:val="009E2064"/>
    <w:rsid w:val="009E21BE"/>
    <w:rsid w:val="009E3289"/>
    <w:rsid w:val="009E35B8"/>
    <w:rsid w:val="009E3C64"/>
    <w:rsid w:val="009E3ED9"/>
    <w:rsid w:val="009E4B7E"/>
    <w:rsid w:val="009E4F63"/>
    <w:rsid w:val="009E5728"/>
    <w:rsid w:val="009E75E3"/>
    <w:rsid w:val="009E7BB5"/>
    <w:rsid w:val="009F00B3"/>
    <w:rsid w:val="009F093D"/>
    <w:rsid w:val="009F0B68"/>
    <w:rsid w:val="009F132C"/>
    <w:rsid w:val="009F227A"/>
    <w:rsid w:val="009F38FD"/>
    <w:rsid w:val="009F3F2F"/>
    <w:rsid w:val="009F42CA"/>
    <w:rsid w:val="009F454F"/>
    <w:rsid w:val="009F6504"/>
    <w:rsid w:val="009F727B"/>
    <w:rsid w:val="00A0049E"/>
    <w:rsid w:val="00A004BB"/>
    <w:rsid w:val="00A0059A"/>
    <w:rsid w:val="00A008E4"/>
    <w:rsid w:val="00A00FA0"/>
    <w:rsid w:val="00A018D9"/>
    <w:rsid w:val="00A01A8B"/>
    <w:rsid w:val="00A02022"/>
    <w:rsid w:val="00A03471"/>
    <w:rsid w:val="00A05117"/>
    <w:rsid w:val="00A051E5"/>
    <w:rsid w:val="00A05CD2"/>
    <w:rsid w:val="00A07501"/>
    <w:rsid w:val="00A1269D"/>
    <w:rsid w:val="00A1378F"/>
    <w:rsid w:val="00A14D87"/>
    <w:rsid w:val="00A161BB"/>
    <w:rsid w:val="00A164BE"/>
    <w:rsid w:val="00A16EE1"/>
    <w:rsid w:val="00A17C82"/>
    <w:rsid w:val="00A2141B"/>
    <w:rsid w:val="00A2205A"/>
    <w:rsid w:val="00A2355A"/>
    <w:rsid w:val="00A23733"/>
    <w:rsid w:val="00A23745"/>
    <w:rsid w:val="00A24960"/>
    <w:rsid w:val="00A25CD5"/>
    <w:rsid w:val="00A25F90"/>
    <w:rsid w:val="00A2626B"/>
    <w:rsid w:val="00A262E1"/>
    <w:rsid w:val="00A26533"/>
    <w:rsid w:val="00A26A91"/>
    <w:rsid w:val="00A27B29"/>
    <w:rsid w:val="00A27E3E"/>
    <w:rsid w:val="00A301FE"/>
    <w:rsid w:val="00A31E8F"/>
    <w:rsid w:val="00A31FE0"/>
    <w:rsid w:val="00A321C0"/>
    <w:rsid w:val="00A34EAB"/>
    <w:rsid w:val="00A35F0D"/>
    <w:rsid w:val="00A3629C"/>
    <w:rsid w:val="00A37ABF"/>
    <w:rsid w:val="00A37F05"/>
    <w:rsid w:val="00A37FD4"/>
    <w:rsid w:val="00A40188"/>
    <w:rsid w:val="00A4029E"/>
    <w:rsid w:val="00A40540"/>
    <w:rsid w:val="00A40F51"/>
    <w:rsid w:val="00A42897"/>
    <w:rsid w:val="00A4311E"/>
    <w:rsid w:val="00A45112"/>
    <w:rsid w:val="00A453D7"/>
    <w:rsid w:val="00A47622"/>
    <w:rsid w:val="00A47B69"/>
    <w:rsid w:val="00A506B9"/>
    <w:rsid w:val="00A50876"/>
    <w:rsid w:val="00A50DAE"/>
    <w:rsid w:val="00A51125"/>
    <w:rsid w:val="00A51ACD"/>
    <w:rsid w:val="00A51BCB"/>
    <w:rsid w:val="00A51DAA"/>
    <w:rsid w:val="00A529BC"/>
    <w:rsid w:val="00A534AF"/>
    <w:rsid w:val="00A54967"/>
    <w:rsid w:val="00A54A14"/>
    <w:rsid w:val="00A54A57"/>
    <w:rsid w:val="00A55DCF"/>
    <w:rsid w:val="00A55EF8"/>
    <w:rsid w:val="00A57155"/>
    <w:rsid w:val="00A577FF"/>
    <w:rsid w:val="00A57884"/>
    <w:rsid w:val="00A60B67"/>
    <w:rsid w:val="00A60B88"/>
    <w:rsid w:val="00A64311"/>
    <w:rsid w:val="00A648DE"/>
    <w:rsid w:val="00A66B27"/>
    <w:rsid w:val="00A67389"/>
    <w:rsid w:val="00A70E4B"/>
    <w:rsid w:val="00A714A8"/>
    <w:rsid w:val="00A72400"/>
    <w:rsid w:val="00A73466"/>
    <w:rsid w:val="00A735E4"/>
    <w:rsid w:val="00A73866"/>
    <w:rsid w:val="00A7419E"/>
    <w:rsid w:val="00A7450D"/>
    <w:rsid w:val="00A7534C"/>
    <w:rsid w:val="00A757DE"/>
    <w:rsid w:val="00A75DBE"/>
    <w:rsid w:val="00A75F6C"/>
    <w:rsid w:val="00A80E90"/>
    <w:rsid w:val="00A8175A"/>
    <w:rsid w:val="00A82099"/>
    <w:rsid w:val="00A84E31"/>
    <w:rsid w:val="00A853D3"/>
    <w:rsid w:val="00A85F39"/>
    <w:rsid w:val="00A8617A"/>
    <w:rsid w:val="00A86294"/>
    <w:rsid w:val="00A8641E"/>
    <w:rsid w:val="00A868C7"/>
    <w:rsid w:val="00A871BF"/>
    <w:rsid w:val="00A87511"/>
    <w:rsid w:val="00A907E1"/>
    <w:rsid w:val="00A90CE9"/>
    <w:rsid w:val="00A917D7"/>
    <w:rsid w:val="00A919E6"/>
    <w:rsid w:val="00A93EC5"/>
    <w:rsid w:val="00A95564"/>
    <w:rsid w:val="00A96AA2"/>
    <w:rsid w:val="00A96C00"/>
    <w:rsid w:val="00A96DDD"/>
    <w:rsid w:val="00A97028"/>
    <w:rsid w:val="00A973F4"/>
    <w:rsid w:val="00AA051E"/>
    <w:rsid w:val="00AA1768"/>
    <w:rsid w:val="00AA1904"/>
    <w:rsid w:val="00AA1B73"/>
    <w:rsid w:val="00AA1B7A"/>
    <w:rsid w:val="00AA2475"/>
    <w:rsid w:val="00AA2F86"/>
    <w:rsid w:val="00AA3EA5"/>
    <w:rsid w:val="00AA3F3B"/>
    <w:rsid w:val="00AA62EC"/>
    <w:rsid w:val="00AA696D"/>
    <w:rsid w:val="00AB0644"/>
    <w:rsid w:val="00AB0DE4"/>
    <w:rsid w:val="00AB26CC"/>
    <w:rsid w:val="00AB3139"/>
    <w:rsid w:val="00AB40DD"/>
    <w:rsid w:val="00AB47F4"/>
    <w:rsid w:val="00AB492F"/>
    <w:rsid w:val="00AB54F1"/>
    <w:rsid w:val="00AB5809"/>
    <w:rsid w:val="00AB6A4A"/>
    <w:rsid w:val="00AC0371"/>
    <w:rsid w:val="00AC05D3"/>
    <w:rsid w:val="00AC0990"/>
    <w:rsid w:val="00AC0E89"/>
    <w:rsid w:val="00AC4285"/>
    <w:rsid w:val="00AC4368"/>
    <w:rsid w:val="00AC4AFC"/>
    <w:rsid w:val="00AC4EA7"/>
    <w:rsid w:val="00AC56CC"/>
    <w:rsid w:val="00AC5B1C"/>
    <w:rsid w:val="00AC5BE2"/>
    <w:rsid w:val="00AC5D36"/>
    <w:rsid w:val="00AC5E19"/>
    <w:rsid w:val="00AC7732"/>
    <w:rsid w:val="00AD08EE"/>
    <w:rsid w:val="00AD13A3"/>
    <w:rsid w:val="00AD1587"/>
    <w:rsid w:val="00AD1818"/>
    <w:rsid w:val="00AD3498"/>
    <w:rsid w:val="00AD3FDE"/>
    <w:rsid w:val="00AD4041"/>
    <w:rsid w:val="00AD4AAC"/>
    <w:rsid w:val="00AD4F32"/>
    <w:rsid w:val="00AD69B5"/>
    <w:rsid w:val="00AD6A32"/>
    <w:rsid w:val="00AE0C63"/>
    <w:rsid w:val="00AE0F7F"/>
    <w:rsid w:val="00AE1CE1"/>
    <w:rsid w:val="00AE5888"/>
    <w:rsid w:val="00AE5D1C"/>
    <w:rsid w:val="00AE639D"/>
    <w:rsid w:val="00AE69A7"/>
    <w:rsid w:val="00AE6F4F"/>
    <w:rsid w:val="00AE7DA8"/>
    <w:rsid w:val="00AF2429"/>
    <w:rsid w:val="00AF2C6D"/>
    <w:rsid w:val="00AF2D3A"/>
    <w:rsid w:val="00AF3571"/>
    <w:rsid w:val="00AF5159"/>
    <w:rsid w:val="00AF56B0"/>
    <w:rsid w:val="00AF5A4C"/>
    <w:rsid w:val="00AF6436"/>
    <w:rsid w:val="00AF7634"/>
    <w:rsid w:val="00AF7DC7"/>
    <w:rsid w:val="00B00AF2"/>
    <w:rsid w:val="00B014DC"/>
    <w:rsid w:val="00B0319F"/>
    <w:rsid w:val="00B051D2"/>
    <w:rsid w:val="00B05606"/>
    <w:rsid w:val="00B06847"/>
    <w:rsid w:val="00B07BC1"/>
    <w:rsid w:val="00B11E58"/>
    <w:rsid w:val="00B11EF1"/>
    <w:rsid w:val="00B129F7"/>
    <w:rsid w:val="00B1380D"/>
    <w:rsid w:val="00B13972"/>
    <w:rsid w:val="00B145AC"/>
    <w:rsid w:val="00B14FBF"/>
    <w:rsid w:val="00B1561C"/>
    <w:rsid w:val="00B15EF6"/>
    <w:rsid w:val="00B1685C"/>
    <w:rsid w:val="00B170BE"/>
    <w:rsid w:val="00B17FA3"/>
    <w:rsid w:val="00B20E14"/>
    <w:rsid w:val="00B20EB9"/>
    <w:rsid w:val="00B217C0"/>
    <w:rsid w:val="00B219A8"/>
    <w:rsid w:val="00B22885"/>
    <w:rsid w:val="00B22CA6"/>
    <w:rsid w:val="00B22E1E"/>
    <w:rsid w:val="00B23E30"/>
    <w:rsid w:val="00B245D8"/>
    <w:rsid w:val="00B25205"/>
    <w:rsid w:val="00B2567A"/>
    <w:rsid w:val="00B258B4"/>
    <w:rsid w:val="00B271AF"/>
    <w:rsid w:val="00B2795D"/>
    <w:rsid w:val="00B30876"/>
    <w:rsid w:val="00B30AB9"/>
    <w:rsid w:val="00B30AE3"/>
    <w:rsid w:val="00B30E4B"/>
    <w:rsid w:val="00B31D20"/>
    <w:rsid w:val="00B329BF"/>
    <w:rsid w:val="00B34749"/>
    <w:rsid w:val="00B35A67"/>
    <w:rsid w:val="00B378B6"/>
    <w:rsid w:val="00B378C6"/>
    <w:rsid w:val="00B37EFC"/>
    <w:rsid w:val="00B40528"/>
    <w:rsid w:val="00B40F5F"/>
    <w:rsid w:val="00B4119D"/>
    <w:rsid w:val="00B42AE5"/>
    <w:rsid w:val="00B43876"/>
    <w:rsid w:val="00B43EFC"/>
    <w:rsid w:val="00B44A93"/>
    <w:rsid w:val="00B451D3"/>
    <w:rsid w:val="00B47E41"/>
    <w:rsid w:val="00B507EC"/>
    <w:rsid w:val="00B54C67"/>
    <w:rsid w:val="00B5537B"/>
    <w:rsid w:val="00B56C73"/>
    <w:rsid w:val="00B57524"/>
    <w:rsid w:val="00B60305"/>
    <w:rsid w:val="00B61162"/>
    <w:rsid w:val="00B617F3"/>
    <w:rsid w:val="00B61FA2"/>
    <w:rsid w:val="00B62A15"/>
    <w:rsid w:val="00B62FF5"/>
    <w:rsid w:val="00B632BA"/>
    <w:rsid w:val="00B64848"/>
    <w:rsid w:val="00B64BFF"/>
    <w:rsid w:val="00B64DF8"/>
    <w:rsid w:val="00B6554A"/>
    <w:rsid w:val="00B66031"/>
    <w:rsid w:val="00B668E9"/>
    <w:rsid w:val="00B67452"/>
    <w:rsid w:val="00B707C5"/>
    <w:rsid w:val="00B7080B"/>
    <w:rsid w:val="00B70F1B"/>
    <w:rsid w:val="00B710ED"/>
    <w:rsid w:val="00B712E8"/>
    <w:rsid w:val="00B7158A"/>
    <w:rsid w:val="00B72123"/>
    <w:rsid w:val="00B729F2"/>
    <w:rsid w:val="00B73E41"/>
    <w:rsid w:val="00B75315"/>
    <w:rsid w:val="00B76F58"/>
    <w:rsid w:val="00B76F8F"/>
    <w:rsid w:val="00B77AF0"/>
    <w:rsid w:val="00B80EC4"/>
    <w:rsid w:val="00B8289F"/>
    <w:rsid w:val="00B840A5"/>
    <w:rsid w:val="00B8499C"/>
    <w:rsid w:val="00B86085"/>
    <w:rsid w:val="00B86263"/>
    <w:rsid w:val="00B86359"/>
    <w:rsid w:val="00B867E2"/>
    <w:rsid w:val="00B86C11"/>
    <w:rsid w:val="00B86EF8"/>
    <w:rsid w:val="00B86F6E"/>
    <w:rsid w:val="00B8791D"/>
    <w:rsid w:val="00B90C40"/>
    <w:rsid w:val="00B91924"/>
    <w:rsid w:val="00B96148"/>
    <w:rsid w:val="00B963F0"/>
    <w:rsid w:val="00B96FE5"/>
    <w:rsid w:val="00BA102E"/>
    <w:rsid w:val="00BA1341"/>
    <w:rsid w:val="00BA3C91"/>
    <w:rsid w:val="00BA4034"/>
    <w:rsid w:val="00BA537E"/>
    <w:rsid w:val="00BA5EF8"/>
    <w:rsid w:val="00BA6896"/>
    <w:rsid w:val="00BA7123"/>
    <w:rsid w:val="00BA7B43"/>
    <w:rsid w:val="00BB05B5"/>
    <w:rsid w:val="00BB2A67"/>
    <w:rsid w:val="00BB4362"/>
    <w:rsid w:val="00BB5947"/>
    <w:rsid w:val="00BB5CDF"/>
    <w:rsid w:val="00BB5EEC"/>
    <w:rsid w:val="00BB6361"/>
    <w:rsid w:val="00BC0D96"/>
    <w:rsid w:val="00BC2397"/>
    <w:rsid w:val="00BC256C"/>
    <w:rsid w:val="00BC36D2"/>
    <w:rsid w:val="00BC47D4"/>
    <w:rsid w:val="00BC4A44"/>
    <w:rsid w:val="00BC57A4"/>
    <w:rsid w:val="00BC5CF2"/>
    <w:rsid w:val="00BC6275"/>
    <w:rsid w:val="00BC63D3"/>
    <w:rsid w:val="00BC708C"/>
    <w:rsid w:val="00BC7FF1"/>
    <w:rsid w:val="00BD0320"/>
    <w:rsid w:val="00BD1594"/>
    <w:rsid w:val="00BD21AD"/>
    <w:rsid w:val="00BD2954"/>
    <w:rsid w:val="00BD2B0E"/>
    <w:rsid w:val="00BD2E18"/>
    <w:rsid w:val="00BD32BF"/>
    <w:rsid w:val="00BD4B24"/>
    <w:rsid w:val="00BD514B"/>
    <w:rsid w:val="00BD703B"/>
    <w:rsid w:val="00BD7554"/>
    <w:rsid w:val="00BE006A"/>
    <w:rsid w:val="00BE0511"/>
    <w:rsid w:val="00BE05EA"/>
    <w:rsid w:val="00BE2502"/>
    <w:rsid w:val="00BE27A2"/>
    <w:rsid w:val="00BE27B1"/>
    <w:rsid w:val="00BE2AFE"/>
    <w:rsid w:val="00BE33F1"/>
    <w:rsid w:val="00BE589F"/>
    <w:rsid w:val="00BE5BBE"/>
    <w:rsid w:val="00BE5E7B"/>
    <w:rsid w:val="00BE686E"/>
    <w:rsid w:val="00BF0F68"/>
    <w:rsid w:val="00BF1738"/>
    <w:rsid w:val="00BF27D2"/>
    <w:rsid w:val="00BF2B22"/>
    <w:rsid w:val="00BF333F"/>
    <w:rsid w:val="00BF42C2"/>
    <w:rsid w:val="00BF51F5"/>
    <w:rsid w:val="00BF62DC"/>
    <w:rsid w:val="00C0075F"/>
    <w:rsid w:val="00C0085F"/>
    <w:rsid w:val="00C009A7"/>
    <w:rsid w:val="00C00F49"/>
    <w:rsid w:val="00C02F67"/>
    <w:rsid w:val="00C03A08"/>
    <w:rsid w:val="00C04010"/>
    <w:rsid w:val="00C049FF"/>
    <w:rsid w:val="00C056DD"/>
    <w:rsid w:val="00C0666F"/>
    <w:rsid w:val="00C0739A"/>
    <w:rsid w:val="00C07850"/>
    <w:rsid w:val="00C101F0"/>
    <w:rsid w:val="00C107AF"/>
    <w:rsid w:val="00C109B9"/>
    <w:rsid w:val="00C10C14"/>
    <w:rsid w:val="00C1153E"/>
    <w:rsid w:val="00C11806"/>
    <w:rsid w:val="00C120DF"/>
    <w:rsid w:val="00C12E02"/>
    <w:rsid w:val="00C12F7F"/>
    <w:rsid w:val="00C14423"/>
    <w:rsid w:val="00C14D30"/>
    <w:rsid w:val="00C15C0B"/>
    <w:rsid w:val="00C17869"/>
    <w:rsid w:val="00C20CC1"/>
    <w:rsid w:val="00C225C2"/>
    <w:rsid w:val="00C22699"/>
    <w:rsid w:val="00C2292F"/>
    <w:rsid w:val="00C22EFA"/>
    <w:rsid w:val="00C23A2C"/>
    <w:rsid w:val="00C24FF6"/>
    <w:rsid w:val="00C257AA"/>
    <w:rsid w:val="00C263AC"/>
    <w:rsid w:val="00C2664C"/>
    <w:rsid w:val="00C274E5"/>
    <w:rsid w:val="00C30825"/>
    <w:rsid w:val="00C30B49"/>
    <w:rsid w:val="00C30C14"/>
    <w:rsid w:val="00C31F77"/>
    <w:rsid w:val="00C331CC"/>
    <w:rsid w:val="00C35606"/>
    <w:rsid w:val="00C35639"/>
    <w:rsid w:val="00C35BC5"/>
    <w:rsid w:val="00C35E71"/>
    <w:rsid w:val="00C371B2"/>
    <w:rsid w:val="00C37413"/>
    <w:rsid w:val="00C37CF3"/>
    <w:rsid w:val="00C42CCB"/>
    <w:rsid w:val="00C42D2D"/>
    <w:rsid w:val="00C42FA3"/>
    <w:rsid w:val="00C4321F"/>
    <w:rsid w:val="00C4433C"/>
    <w:rsid w:val="00C44DC6"/>
    <w:rsid w:val="00C45081"/>
    <w:rsid w:val="00C45F47"/>
    <w:rsid w:val="00C470B4"/>
    <w:rsid w:val="00C47625"/>
    <w:rsid w:val="00C47A11"/>
    <w:rsid w:val="00C5029F"/>
    <w:rsid w:val="00C508A5"/>
    <w:rsid w:val="00C50DED"/>
    <w:rsid w:val="00C521AB"/>
    <w:rsid w:val="00C5238A"/>
    <w:rsid w:val="00C523E8"/>
    <w:rsid w:val="00C525A1"/>
    <w:rsid w:val="00C5518B"/>
    <w:rsid w:val="00C56DDB"/>
    <w:rsid w:val="00C57267"/>
    <w:rsid w:val="00C61038"/>
    <w:rsid w:val="00C621AB"/>
    <w:rsid w:val="00C628CB"/>
    <w:rsid w:val="00C64C6E"/>
    <w:rsid w:val="00C65BE1"/>
    <w:rsid w:val="00C66BC1"/>
    <w:rsid w:val="00C6733E"/>
    <w:rsid w:val="00C720C1"/>
    <w:rsid w:val="00C73153"/>
    <w:rsid w:val="00C7421C"/>
    <w:rsid w:val="00C7431F"/>
    <w:rsid w:val="00C74576"/>
    <w:rsid w:val="00C74FD2"/>
    <w:rsid w:val="00C750B1"/>
    <w:rsid w:val="00C7582E"/>
    <w:rsid w:val="00C7588D"/>
    <w:rsid w:val="00C76124"/>
    <w:rsid w:val="00C77187"/>
    <w:rsid w:val="00C80746"/>
    <w:rsid w:val="00C80D3B"/>
    <w:rsid w:val="00C830CF"/>
    <w:rsid w:val="00C8320D"/>
    <w:rsid w:val="00C84156"/>
    <w:rsid w:val="00C85032"/>
    <w:rsid w:val="00C855FB"/>
    <w:rsid w:val="00C866C9"/>
    <w:rsid w:val="00C87595"/>
    <w:rsid w:val="00C90187"/>
    <w:rsid w:val="00C91114"/>
    <w:rsid w:val="00C911F7"/>
    <w:rsid w:val="00C913B7"/>
    <w:rsid w:val="00C914CD"/>
    <w:rsid w:val="00C91A95"/>
    <w:rsid w:val="00C9248E"/>
    <w:rsid w:val="00C93599"/>
    <w:rsid w:val="00C9410E"/>
    <w:rsid w:val="00C94A4C"/>
    <w:rsid w:val="00C94BEE"/>
    <w:rsid w:val="00C94CCC"/>
    <w:rsid w:val="00C94F66"/>
    <w:rsid w:val="00C96B55"/>
    <w:rsid w:val="00C96F8E"/>
    <w:rsid w:val="00CA2253"/>
    <w:rsid w:val="00CA2263"/>
    <w:rsid w:val="00CA2DFB"/>
    <w:rsid w:val="00CA318C"/>
    <w:rsid w:val="00CA3A7A"/>
    <w:rsid w:val="00CA3BCD"/>
    <w:rsid w:val="00CA487E"/>
    <w:rsid w:val="00CA488A"/>
    <w:rsid w:val="00CA5672"/>
    <w:rsid w:val="00CA6E61"/>
    <w:rsid w:val="00CA7075"/>
    <w:rsid w:val="00CA70E7"/>
    <w:rsid w:val="00CA7871"/>
    <w:rsid w:val="00CB0859"/>
    <w:rsid w:val="00CB0B87"/>
    <w:rsid w:val="00CB0F7D"/>
    <w:rsid w:val="00CB1098"/>
    <w:rsid w:val="00CB112C"/>
    <w:rsid w:val="00CB2141"/>
    <w:rsid w:val="00CB35C7"/>
    <w:rsid w:val="00CB4455"/>
    <w:rsid w:val="00CB48C2"/>
    <w:rsid w:val="00CB54C6"/>
    <w:rsid w:val="00CB5E43"/>
    <w:rsid w:val="00CB60AF"/>
    <w:rsid w:val="00CB790A"/>
    <w:rsid w:val="00CB7E35"/>
    <w:rsid w:val="00CB7F5B"/>
    <w:rsid w:val="00CC0EA9"/>
    <w:rsid w:val="00CC104C"/>
    <w:rsid w:val="00CC1E8F"/>
    <w:rsid w:val="00CC2A62"/>
    <w:rsid w:val="00CC31F9"/>
    <w:rsid w:val="00CC5449"/>
    <w:rsid w:val="00CC578B"/>
    <w:rsid w:val="00CC6FBE"/>
    <w:rsid w:val="00CD0449"/>
    <w:rsid w:val="00CD11DC"/>
    <w:rsid w:val="00CD151C"/>
    <w:rsid w:val="00CD2F2A"/>
    <w:rsid w:val="00CD3C08"/>
    <w:rsid w:val="00CD3C30"/>
    <w:rsid w:val="00CD49B7"/>
    <w:rsid w:val="00CD4CDC"/>
    <w:rsid w:val="00CD5672"/>
    <w:rsid w:val="00CD7BB4"/>
    <w:rsid w:val="00CE0B74"/>
    <w:rsid w:val="00CE19E0"/>
    <w:rsid w:val="00CE1CB2"/>
    <w:rsid w:val="00CE25AE"/>
    <w:rsid w:val="00CE309D"/>
    <w:rsid w:val="00CE3553"/>
    <w:rsid w:val="00CE4B2B"/>
    <w:rsid w:val="00CE5412"/>
    <w:rsid w:val="00CE612E"/>
    <w:rsid w:val="00CE6CCA"/>
    <w:rsid w:val="00CE700B"/>
    <w:rsid w:val="00CE7012"/>
    <w:rsid w:val="00CE7F82"/>
    <w:rsid w:val="00CF039E"/>
    <w:rsid w:val="00CF055D"/>
    <w:rsid w:val="00CF1F2A"/>
    <w:rsid w:val="00CF2D6A"/>
    <w:rsid w:val="00CF2FCA"/>
    <w:rsid w:val="00CF31EF"/>
    <w:rsid w:val="00CF398D"/>
    <w:rsid w:val="00CF4BE6"/>
    <w:rsid w:val="00CF6183"/>
    <w:rsid w:val="00D00D69"/>
    <w:rsid w:val="00D016D3"/>
    <w:rsid w:val="00D01FC4"/>
    <w:rsid w:val="00D027A4"/>
    <w:rsid w:val="00D02975"/>
    <w:rsid w:val="00D02B6B"/>
    <w:rsid w:val="00D03D98"/>
    <w:rsid w:val="00D04699"/>
    <w:rsid w:val="00D049C8"/>
    <w:rsid w:val="00D04D5C"/>
    <w:rsid w:val="00D05429"/>
    <w:rsid w:val="00D055FC"/>
    <w:rsid w:val="00D05B47"/>
    <w:rsid w:val="00D06595"/>
    <w:rsid w:val="00D06B5A"/>
    <w:rsid w:val="00D073D5"/>
    <w:rsid w:val="00D0752B"/>
    <w:rsid w:val="00D106D7"/>
    <w:rsid w:val="00D1175B"/>
    <w:rsid w:val="00D11BCB"/>
    <w:rsid w:val="00D12292"/>
    <w:rsid w:val="00D1247B"/>
    <w:rsid w:val="00D12D74"/>
    <w:rsid w:val="00D152D4"/>
    <w:rsid w:val="00D157A1"/>
    <w:rsid w:val="00D16D33"/>
    <w:rsid w:val="00D2008E"/>
    <w:rsid w:val="00D20845"/>
    <w:rsid w:val="00D21881"/>
    <w:rsid w:val="00D23CC3"/>
    <w:rsid w:val="00D246A0"/>
    <w:rsid w:val="00D2603E"/>
    <w:rsid w:val="00D27C6E"/>
    <w:rsid w:val="00D3099D"/>
    <w:rsid w:val="00D31B6F"/>
    <w:rsid w:val="00D31FC7"/>
    <w:rsid w:val="00D32153"/>
    <w:rsid w:val="00D32D17"/>
    <w:rsid w:val="00D347D3"/>
    <w:rsid w:val="00D34C91"/>
    <w:rsid w:val="00D360F7"/>
    <w:rsid w:val="00D37DBE"/>
    <w:rsid w:val="00D4035B"/>
    <w:rsid w:val="00D404FE"/>
    <w:rsid w:val="00D409A0"/>
    <w:rsid w:val="00D429D8"/>
    <w:rsid w:val="00D42AD1"/>
    <w:rsid w:val="00D42B72"/>
    <w:rsid w:val="00D44052"/>
    <w:rsid w:val="00D44162"/>
    <w:rsid w:val="00D447EE"/>
    <w:rsid w:val="00D464A3"/>
    <w:rsid w:val="00D46D96"/>
    <w:rsid w:val="00D47E2B"/>
    <w:rsid w:val="00D47E5C"/>
    <w:rsid w:val="00D5072F"/>
    <w:rsid w:val="00D50789"/>
    <w:rsid w:val="00D50DAB"/>
    <w:rsid w:val="00D511A0"/>
    <w:rsid w:val="00D517CF"/>
    <w:rsid w:val="00D52133"/>
    <w:rsid w:val="00D52620"/>
    <w:rsid w:val="00D53868"/>
    <w:rsid w:val="00D541BB"/>
    <w:rsid w:val="00D547B5"/>
    <w:rsid w:val="00D5483C"/>
    <w:rsid w:val="00D557F3"/>
    <w:rsid w:val="00D55B2E"/>
    <w:rsid w:val="00D56409"/>
    <w:rsid w:val="00D56711"/>
    <w:rsid w:val="00D600C6"/>
    <w:rsid w:val="00D6056B"/>
    <w:rsid w:val="00D60F3B"/>
    <w:rsid w:val="00D61C72"/>
    <w:rsid w:val="00D61EAE"/>
    <w:rsid w:val="00D641C0"/>
    <w:rsid w:val="00D66A2C"/>
    <w:rsid w:val="00D71077"/>
    <w:rsid w:val="00D71FE5"/>
    <w:rsid w:val="00D720D6"/>
    <w:rsid w:val="00D72F9D"/>
    <w:rsid w:val="00D738D3"/>
    <w:rsid w:val="00D76358"/>
    <w:rsid w:val="00D77C97"/>
    <w:rsid w:val="00D802BA"/>
    <w:rsid w:val="00D8084C"/>
    <w:rsid w:val="00D8216E"/>
    <w:rsid w:val="00D83C5F"/>
    <w:rsid w:val="00D83D77"/>
    <w:rsid w:val="00D83FE6"/>
    <w:rsid w:val="00D84349"/>
    <w:rsid w:val="00D85BDC"/>
    <w:rsid w:val="00D86141"/>
    <w:rsid w:val="00D861A0"/>
    <w:rsid w:val="00D868B9"/>
    <w:rsid w:val="00D86C14"/>
    <w:rsid w:val="00D86C93"/>
    <w:rsid w:val="00D87D02"/>
    <w:rsid w:val="00D90633"/>
    <w:rsid w:val="00D919A9"/>
    <w:rsid w:val="00D91C7F"/>
    <w:rsid w:val="00D91CA8"/>
    <w:rsid w:val="00D924B2"/>
    <w:rsid w:val="00D92853"/>
    <w:rsid w:val="00D92938"/>
    <w:rsid w:val="00D935DC"/>
    <w:rsid w:val="00D942C0"/>
    <w:rsid w:val="00D94654"/>
    <w:rsid w:val="00D94BB2"/>
    <w:rsid w:val="00D94E54"/>
    <w:rsid w:val="00D96352"/>
    <w:rsid w:val="00D96F41"/>
    <w:rsid w:val="00D97232"/>
    <w:rsid w:val="00D97F82"/>
    <w:rsid w:val="00DA0F01"/>
    <w:rsid w:val="00DA11E7"/>
    <w:rsid w:val="00DA2F2D"/>
    <w:rsid w:val="00DA64C5"/>
    <w:rsid w:val="00DA725A"/>
    <w:rsid w:val="00DA73D0"/>
    <w:rsid w:val="00DA779E"/>
    <w:rsid w:val="00DA7813"/>
    <w:rsid w:val="00DB1D75"/>
    <w:rsid w:val="00DB3173"/>
    <w:rsid w:val="00DB3F44"/>
    <w:rsid w:val="00DB3F5F"/>
    <w:rsid w:val="00DB44FD"/>
    <w:rsid w:val="00DB6119"/>
    <w:rsid w:val="00DB7B14"/>
    <w:rsid w:val="00DB7C20"/>
    <w:rsid w:val="00DC024E"/>
    <w:rsid w:val="00DC150E"/>
    <w:rsid w:val="00DC1FD3"/>
    <w:rsid w:val="00DC23B5"/>
    <w:rsid w:val="00DC6C91"/>
    <w:rsid w:val="00DC6E93"/>
    <w:rsid w:val="00DC79B7"/>
    <w:rsid w:val="00DD1205"/>
    <w:rsid w:val="00DD20E9"/>
    <w:rsid w:val="00DD237A"/>
    <w:rsid w:val="00DD246F"/>
    <w:rsid w:val="00DD2D63"/>
    <w:rsid w:val="00DD45C9"/>
    <w:rsid w:val="00DD79C1"/>
    <w:rsid w:val="00DD7FE7"/>
    <w:rsid w:val="00DE1CB0"/>
    <w:rsid w:val="00DE2369"/>
    <w:rsid w:val="00DE2A30"/>
    <w:rsid w:val="00DE2B46"/>
    <w:rsid w:val="00DE3146"/>
    <w:rsid w:val="00DE3377"/>
    <w:rsid w:val="00DE40D3"/>
    <w:rsid w:val="00DE459D"/>
    <w:rsid w:val="00DE49C5"/>
    <w:rsid w:val="00DE5686"/>
    <w:rsid w:val="00DE58B2"/>
    <w:rsid w:val="00DE5C16"/>
    <w:rsid w:val="00DE5EDF"/>
    <w:rsid w:val="00DE6F23"/>
    <w:rsid w:val="00DE7284"/>
    <w:rsid w:val="00DF00D5"/>
    <w:rsid w:val="00DF07D9"/>
    <w:rsid w:val="00DF0A31"/>
    <w:rsid w:val="00DF1439"/>
    <w:rsid w:val="00DF2B21"/>
    <w:rsid w:val="00DF2F62"/>
    <w:rsid w:val="00DF47FD"/>
    <w:rsid w:val="00DF4D83"/>
    <w:rsid w:val="00DF7114"/>
    <w:rsid w:val="00DF715A"/>
    <w:rsid w:val="00DF760E"/>
    <w:rsid w:val="00DF7A05"/>
    <w:rsid w:val="00DF7ACA"/>
    <w:rsid w:val="00DF7C75"/>
    <w:rsid w:val="00E00C1A"/>
    <w:rsid w:val="00E0277D"/>
    <w:rsid w:val="00E02CCF"/>
    <w:rsid w:val="00E05422"/>
    <w:rsid w:val="00E06082"/>
    <w:rsid w:val="00E07E6D"/>
    <w:rsid w:val="00E1113F"/>
    <w:rsid w:val="00E11202"/>
    <w:rsid w:val="00E11944"/>
    <w:rsid w:val="00E11A38"/>
    <w:rsid w:val="00E12EC7"/>
    <w:rsid w:val="00E1322E"/>
    <w:rsid w:val="00E1358F"/>
    <w:rsid w:val="00E13F76"/>
    <w:rsid w:val="00E14DFD"/>
    <w:rsid w:val="00E15677"/>
    <w:rsid w:val="00E21649"/>
    <w:rsid w:val="00E219C6"/>
    <w:rsid w:val="00E21E57"/>
    <w:rsid w:val="00E21F33"/>
    <w:rsid w:val="00E21F70"/>
    <w:rsid w:val="00E241CD"/>
    <w:rsid w:val="00E24863"/>
    <w:rsid w:val="00E2532A"/>
    <w:rsid w:val="00E2542D"/>
    <w:rsid w:val="00E257E4"/>
    <w:rsid w:val="00E25A23"/>
    <w:rsid w:val="00E263E5"/>
    <w:rsid w:val="00E26C5A"/>
    <w:rsid w:val="00E26D78"/>
    <w:rsid w:val="00E27377"/>
    <w:rsid w:val="00E2754A"/>
    <w:rsid w:val="00E30AB7"/>
    <w:rsid w:val="00E30B68"/>
    <w:rsid w:val="00E32CD9"/>
    <w:rsid w:val="00E33555"/>
    <w:rsid w:val="00E34615"/>
    <w:rsid w:val="00E3559E"/>
    <w:rsid w:val="00E36191"/>
    <w:rsid w:val="00E36754"/>
    <w:rsid w:val="00E368B7"/>
    <w:rsid w:val="00E37858"/>
    <w:rsid w:val="00E40E51"/>
    <w:rsid w:val="00E42C77"/>
    <w:rsid w:val="00E44580"/>
    <w:rsid w:val="00E45398"/>
    <w:rsid w:val="00E456B2"/>
    <w:rsid w:val="00E45FDF"/>
    <w:rsid w:val="00E45FE8"/>
    <w:rsid w:val="00E461E6"/>
    <w:rsid w:val="00E46AC9"/>
    <w:rsid w:val="00E46C90"/>
    <w:rsid w:val="00E47A62"/>
    <w:rsid w:val="00E52108"/>
    <w:rsid w:val="00E52F11"/>
    <w:rsid w:val="00E554F1"/>
    <w:rsid w:val="00E5561C"/>
    <w:rsid w:val="00E57BCD"/>
    <w:rsid w:val="00E6002A"/>
    <w:rsid w:val="00E60868"/>
    <w:rsid w:val="00E61237"/>
    <w:rsid w:val="00E627AB"/>
    <w:rsid w:val="00E62839"/>
    <w:rsid w:val="00E63313"/>
    <w:rsid w:val="00E6333B"/>
    <w:rsid w:val="00E636A5"/>
    <w:rsid w:val="00E644A6"/>
    <w:rsid w:val="00E648B6"/>
    <w:rsid w:val="00E64B33"/>
    <w:rsid w:val="00E64DEC"/>
    <w:rsid w:val="00E6524A"/>
    <w:rsid w:val="00E65688"/>
    <w:rsid w:val="00E67D04"/>
    <w:rsid w:val="00E70921"/>
    <w:rsid w:val="00E709B7"/>
    <w:rsid w:val="00E71323"/>
    <w:rsid w:val="00E73185"/>
    <w:rsid w:val="00E73F55"/>
    <w:rsid w:val="00E74203"/>
    <w:rsid w:val="00E74587"/>
    <w:rsid w:val="00E75981"/>
    <w:rsid w:val="00E75B50"/>
    <w:rsid w:val="00E766E0"/>
    <w:rsid w:val="00E77CD9"/>
    <w:rsid w:val="00E77EA2"/>
    <w:rsid w:val="00E80127"/>
    <w:rsid w:val="00E81079"/>
    <w:rsid w:val="00E827EE"/>
    <w:rsid w:val="00E830D2"/>
    <w:rsid w:val="00E8335D"/>
    <w:rsid w:val="00E835A6"/>
    <w:rsid w:val="00E840BA"/>
    <w:rsid w:val="00E900AC"/>
    <w:rsid w:val="00E9026E"/>
    <w:rsid w:val="00E90D63"/>
    <w:rsid w:val="00E912DE"/>
    <w:rsid w:val="00E9211E"/>
    <w:rsid w:val="00E92B22"/>
    <w:rsid w:val="00E94D49"/>
    <w:rsid w:val="00E95899"/>
    <w:rsid w:val="00E95A3A"/>
    <w:rsid w:val="00E95A80"/>
    <w:rsid w:val="00E96F80"/>
    <w:rsid w:val="00EA3193"/>
    <w:rsid w:val="00EA3DAE"/>
    <w:rsid w:val="00EA40FA"/>
    <w:rsid w:val="00EA5067"/>
    <w:rsid w:val="00EA59BE"/>
    <w:rsid w:val="00EA5A92"/>
    <w:rsid w:val="00EA5EF3"/>
    <w:rsid w:val="00EA68AE"/>
    <w:rsid w:val="00EA69C4"/>
    <w:rsid w:val="00EA7E9D"/>
    <w:rsid w:val="00EB050B"/>
    <w:rsid w:val="00EB1FB8"/>
    <w:rsid w:val="00EB2580"/>
    <w:rsid w:val="00EB2F55"/>
    <w:rsid w:val="00EB3FC0"/>
    <w:rsid w:val="00EB4DA3"/>
    <w:rsid w:val="00EB5B4D"/>
    <w:rsid w:val="00EB6D28"/>
    <w:rsid w:val="00EC041C"/>
    <w:rsid w:val="00EC0D45"/>
    <w:rsid w:val="00EC0DF8"/>
    <w:rsid w:val="00EC2265"/>
    <w:rsid w:val="00EC2F07"/>
    <w:rsid w:val="00EC33D4"/>
    <w:rsid w:val="00EC370F"/>
    <w:rsid w:val="00EC4046"/>
    <w:rsid w:val="00EC444B"/>
    <w:rsid w:val="00EC5746"/>
    <w:rsid w:val="00EC696B"/>
    <w:rsid w:val="00EC6972"/>
    <w:rsid w:val="00EC6ABD"/>
    <w:rsid w:val="00EC7DAA"/>
    <w:rsid w:val="00ED0A94"/>
    <w:rsid w:val="00ED1059"/>
    <w:rsid w:val="00ED1317"/>
    <w:rsid w:val="00ED1D34"/>
    <w:rsid w:val="00ED20B4"/>
    <w:rsid w:val="00ED2111"/>
    <w:rsid w:val="00ED29EA"/>
    <w:rsid w:val="00ED2C5E"/>
    <w:rsid w:val="00ED43CC"/>
    <w:rsid w:val="00ED4983"/>
    <w:rsid w:val="00ED5858"/>
    <w:rsid w:val="00ED6303"/>
    <w:rsid w:val="00EE03AC"/>
    <w:rsid w:val="00EE0EF5"/>
    <w:rsid w:val="00EE0F8D"/>
    <w:rsid w:val="00EE18AD"/>
    <w:rsid w:val="00EE2051"/>
    <w:rsid w:val="00EE3561"/>
    <w:rsid w:val="00EE39E1"/>
    <w:rsid w:val="00EE5EE0"/>
    <w:rsid w:val="00EE6274"/>
    <w:rsid w:val="00EE6544"/>
    <w:rsid w:val="00EE7550"/>
    <w:rsid w:val="00EF1432"/>
    <w:rsid w:val="00EF1B2B"/>
    <w:rsid w:val="00EF255C"/>
    <w:rsid w:val="00EF2E82"/>
    <w:rsid w:val="00EF33F5"/>
    <w:rsid w:val="00EF3D5D"/>
    <w:rsid w:val="00EF64C2"/>
    <w:rsid w:val="00EF784B"/>
    <w:rsid w:val="00F008F5"/>
    <w:rsid w:val="00F01F37"/>
    <w:rsid w:val="00F02717"/>
    <w:rsid w:val="00F02877"/>
    <w:rsid w:val="00F02B8C"/>
    <w:rsid w:val="00F030B6"/>
    <w:rsid w:val="00F044ED"/>
    <w:rsid w:val="00F04907"/>
    <w:rsid w:val="00F04A9D"/>
    <w:rsid w:val="00F05F0C"/>
    <w:rsid w:val="00F11E95"/>
    <w:rsid w:val="00F122E5"/>
    <w:rsid w:val="00F12EFF"/>
    <w:rsid w:val="00F12F30"/>
    <w:rsid w:val="00F13BBC"/>
    <w:rsid w:val="00F14AA8"/>
    <w:rsid w:val="00F1577A"/>
    <w:rsid w:val="00F164FD"/>
    <w:rsid w:val="00F165FC"/>
    <w:rsid w:val="00F1788C"/>
    <w:rsid w:val="00F17CD7"/>
    <w:rsid w:val="00F17F98"/>
    <w:rsid w:val="00F20A18"/>
    <w:rsid w:val="00F22454"/>
    <w:rsid w:val="00F225A1"/>
    <w:rsid w:val="00F243E0"/>
    <w:rsid w:val="00F267F8"/>
    <w:rsid w:val="00F3226F"/>
    <w:rsid w:val="00F32CCC"/>
    <w:rsid w:val="00F32E3F"/>
    <w:rsid w:val="00F3368E"/>
    <w:rsid w:val="00F33902"/>
    <w:rsid w:val="00F33F81"/>
    <w:rsid w:val="00F36D54"/>
    <w:rsid w:val="00F404CA"/>
    <w:rsid w:val="00F42990"/>
    <w:rsid w:val="00F42AB3"/>
    <w:rsid w:val="00F42E15"/>
    <w:rsid w:val="00F46AC3"/>
    <w:rsid w:val="00F46B63"/>
    <w:rsid w:val="00F46C9F"/>
    <w:rsid w:val="00F4764C"/>
    <w:rsid w:val="00F47AE7"/>
    <w:rsid w:val="00F508B2"/>
    <w:rsid w:val="00F5121F"/>
    <w:rsid w:val="00F512CD"/>
    <w:rsid w:val="00F5416E"/>
    <w:rsid w:val="00F5497D"/>
    <w:rsid w:val="00F557BA"/>
    <w:rsid w:val="00F579E9"/>
    <w:rsid w:val="00F60314"/>
    <w:rsid w:val="00F6081B"/>
    <w:rsid w:val="00F610F8"/>
    <w:rsid w:val="00F61E22"/>
    <w:rsid w:val="00F622BE"/>
    <w:rsid w:val="00F62361"/>
    <w:rsid w:val="00F628F3"/>
    <w:rsid w:val="00F65D58"/>
    <w:rsid w:val="00F6624D"/>
    <w:rsid w:val="00F664E7"/>
    <w:rsid w:val="00F6774A"/>
    <w:rsid w:val="00F67D73"/>
    <w:rsid w:val="00F70CF4"/>
    <w:rsid w:val="00F73350"/>
    <w:rsid w:val="00F743E3"/>
    <w:rsid w:val="00F75984"/>
    <w:rsid w:val="00F76A37"/>
    <w:rsid w:val="00F7718F"/>
    <w:rsid w:val="00F77F81"/>
    <w:rsid w:val="00F81FA4"/>
    <w:rsid w:val="00F83BE3"/>
    <w:rsid w:val="00F844A4"/>
    <w:rsid w:val="00F846F0"/>
    <w:rsid w:val="00F8480B"/>
    <w:rsid w:val="00F87BE5"/>
    <w:rsid w:val="00F87DF1"/>
    <w:rsid w:val="00F904F7"/>
    <w:rsid w:val="00F9254D"/>
    <w:rsid w:val="00F92568"/>
    <w:rsid w:val="00F9379E"/>
    <w:rsid w:val="00F94287"/>
    <w:rsid w:val="00F94B5D"/>
    <w:rsid w:val="00F95640"/>
    <w:rsid w:val="00F95E74"/>
    <w:rsid w:val="00F9657D"/>
    <w:rsid w:val="00F96AF0"/>
    <w:rsid w:val="00F96FD9"/>
    <w:rsid w:val="00F979EA"/>
    <w:rsid w:val="00FA04BC"/>
    <w:rsid w:val="00FA04E0"/>
    <w:rsid w:val="00FA0546"/>
    <w:rsid w:val="00FA2266"/>
    <w:rsid w:val="00FA38C5"/>
    <w:rsid w:val="00FA3D62"/>
    <w:rsid w:val="00FA424F"/>
    <w:rsid w:val="00FA4D2C"/>
    <w:rsid w:val="00FA564F"/>
    <w:rsid w:val="00FA58E3"/>
    <w:rsid w:val="00FA66CD"/>
    <w:rsid w:val="00FA72FF"/>
    <w:rsid w:val="00FA7516"/>
    <w:rsid w:val="00FA75A7"/>
    <w:rsid w:val="00FB0537"/>
    <w:rsid w:val="00FB2485"/>
    <w:rsid w:val="00FB2A77"/>
    <w:rsid w:val="00FB31C7"/>
    <w:rsid w:val="00FB3413"/>
    <w:rsid w:val="00FB3751"/>
    <w:rsid w:val="00FB558F"/>
    <w:rsid w:val="00FB5DEC"/>
    <w:rsid w:val="00FB6A9A"/>
    <w:rsid w:val="00FB772D"/>
    <w:rsid w:val="00FB7CA6"/>
    <w:rsid w:val="00FC0D94"/>
    <w:rsid w:val="00FC0EB1"/>
    <w:rsid w:val="00FC18D3"/>
    <w:rsid w:val="00FC271A"/>
    <w:rsid w:val="00FC2CA0"/>
    <w:rsid w:val="00FC3598"/>
    <w:rsid w:val="00FC481D"/>
    <w:rsid w:val="00FC49B1"/>
    <w:rsid w:val="00FC5854"/>
    <w:rsid w:val="00FC6022"/>
    <w:rsid w:val="00FC6531"/>
    <w:rsid w:val="00FC6ECA"/>
    <w:rsid w:val="00FD0099"/>
    <w:rsid w:val="00FD3EC0"/>
    <w:rsid w:val="00FD4960"/>
    <w:rsid w:val="00FD5D83"/>
    <w:rsid w:val="00FE16E2"/>
    <w:rsid w:val="00FE2058"/>
    <w:rsid w:val="00FE2627"/>
    <w:rsid w:val="00FE3312"/>
    <w:rsid w:val="00FE369D"/>
    <w:rsid w:val="00FE3D8C"/>
    <w:rsid w:val="00FE3D9F"/>
    <w:rsid w:val="00FE5861"/>
    <w:rsid w:val="00FE645E"/>
    <w:rsid w:val="00FE64CD"/>
    <w:rsid w:val="00FE6583"/>
    <w:rsid w:val="00FE6BC6"/>
    <w:rsid w:val="00FF124A"/>
    <w:rsid w:val="00FF16E5"/>
    <w:rsid w:val="00FF186C"/>
    <w:rsid w:val="00FF2264"/>
    <w:rsid w:val="00FF4809"/>
    <w:rsid w:val="00FF5128"/>
    <w:rsid w:val="00FF5A08"/>
    <w:rsid w:val="00FF5CFC"/>
    <w:rsid w:val="00FF6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03F491"/>
  <w15:chartTrackingRefBased/>
  <w15:docId w15:val="{6873B9CF-F7A2-4DA9-A68D-4A2FD3F1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079"/>
  </w:style>
  <w:style w:type="paragraph" w:styleId="Heading1">
    <w:name w:val="heading 1"/>
    <w:basedOn w:val="Normal"/>
    <w:next w:val="Normal"/>
    <w:link w:val="Heading1Char"/>
    <w:uiPriority w:val="9"/>
    <w:qFormat/>
    <w:rsid w:val="001406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3BB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Heading3">
    <w:name w:val="heading 3"/>
    <w:basedOn w:val="Normal"/>
    <w:next w:val="Normal"/>
    <w:link w:val="Heading3Char"/>
    <w:uiPriority w:val="9"/>
    <w:semiHidden/>
    <w:unhideWhenUsed/>
    <w:qFormat/>
    <w:rsid w:val="00576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648D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A70C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854B14"/>
  </w:style>
  <w:style w:type="character" w:customStyle="1" w:styleId="ref-vol">
    <w:name w:val="ref-vol"/>
    <w:basedOn w:val="DefaultParagraphFont"/>
    <w:rsid w:val="00854B14"/>
  </w:style>
  <w:style w:type="character" w:styleId="Hyperlink">
    <w:name w:val="Hyperlink"/>
    <w:basedOn w:val="DefaultParagraphFont"/>
    <w:uiPriority w:val="99"/>
    <w:unhideWhenUsed/>
    <w:rsid w:val="00137E3A"/>
    <w:rPr>
      <w:color w:val="0563C1" w:themeColor="hyperlink"/>
      <w:u w:val="single"/>
    </w:rPr>
  </w:style>
  <w:style w:type="character" w:customStyle="1" w:styleId="MenoPendente1">
    <w:name w:val="Menção Pendente1"/>
    <w:basedOn w:val="DefaultParagraphFont"/>
    <w:uiPriority w:val="99"/>
    <w:semiHidden/>
    <w:unhideWhenUsed/>
    <w:rsid w:val="00137E3A"/>
    <w:rPr>
      <w:color w:val="605E5C"/>
      <w:shd w:val="clear" w:color="auto" w:fill="E1DFDD"/>
    </w:rPr>
  </w:style>
  <w:style w:type="character" w:customStyle="1" w:styleId="Heading2Char">
    <w:name w:val="Heading 2 Char"/>
    <w:basedOn w:val="DefaultParagraphFont"/>
    <w:link w:val="Heading2"/>
    <w:uiPriority w:val="9"/>
    <w:rsid w:val="00F13BBC"/>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F13BB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dentifier">
    <w:name w:val="identifier"/>
    <w:basedOn w:val="DefaultParagraphFont"/>
    <w:rsid w:val="00515D97"/>
  </w:style>
  <w:style w:type="character" w:customStyle="1" w:styleId="id-label">
    <w:name w:val="id-label"/>
    <w:basedOn w:val="DefaultParagraphFont"/>
    <w:rsid w:val="00515D97"/>
  </w:style>
  <w:style w:type="table" w:styleId="TableGrid">
    <w:name w:val="Table Grid"/>
    <w:basedOn w:val="TableNormal"/>
    <w:uiPriority w:val="39"/>
    <w:rsid w:val="00EC0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title">
    <w:name w:val="ref-title"/>
    <w:basedOn w:val="DefaultParagraphFont"/>
    <w:rsid w:val="00DD7FE7"/>
  </w:style>
  <w:style w:type="character" w:styleId="Emphasis">
    <w:name w:val="Emphasis"/>
    <w:basedOn w:val="DefaultParagraphFont"/>
    <w:uiPriority w:val="20"/>
    <w:qFormat/>
    <w:rsid w:val="001B7243"/>
    <w:rPr>
      <w:i/>
      <w:iCs/>
    </w:rPr>
  </w:style>
  <w:style w:type="character" w:customStyle="1" w:styleId="Heading1Char">
    <w:name w:val="Heading 1 Char"/>
    <w:basedOn w:val="DefaultParagraphFont"/>
    <w:link w:val="Heading1"/>
    <w:uiPriority w:val="9"/>
    <w:rsid w:val="001406EE"/>
    <w:rPr>
      <w:rFonts w:asciiTheme="majorHAnsi" w:eastAsiaTheme="majorEastAsia" w:hAnsiTheme="majorHAnsi" w:cstheme="majorBidi"/>
      <w:color w:val="2F5496" w:themeColor="accent1" w:themeShade="BF"/>
      <w:sz w:val="32"/>
      <w:szCs w:val="32"/>
    </w:rPr>
  </w:style>
  <w:style w:type="character" w:customStyle="1" w:styleId="authors">
    <w:name w:val="authors"/>
    <w:basedOn w:val="DefaultParagraphFont"/>
    <w:rsid w:val="001406EE"/>
  </w:style>
  <w:style w:type="character" w:customStyle="1" w:styleId="heading">
    <w:name w:val="heading"/>
    <w:basedOn w:val="DefaultParagraphFont"/>
    <w:rsid w:val="001406EE"/>
  </w:style>
  <w:style w:type="character" w:customStyle="1" w:styleId="delimiter">
    <w:name w:val="delimiter"/>
    <w:basedOn w:val="DefaultParagraphFont"/>
    <w:rsid w:val="00EF2E82"/>
  </w:style>
  <w:style w:type="paragraph" w:customStyle="1" w:styleId="loaitem">
    <w:name w:val="loa__item"/>
    <w:basedOn w:val="Normal"/>
    <w:rsid w:val="00B56C7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series">
    <w:name w:val="ref__series"/>
    <w:basedOn w:val="DefaultParagraphFont"/>
    <w:rsid w:val="00B56C73"/>
  </w:style>
  <w:style w:type="character" w:customStyle="1" w:styleId="refseriesdate">
    <w:name w:val="ref__seriesdate"/>
    <w:basedOn w:val="DefaultParagraphFont"/>
    <w:rsid w:val="00B56C73"/>
  </w:style>
  <w:style w:type="character" w:customStyle="1" w:styleId="refseriesvolume">
    <w:name w:val="ref__seriesvolume"/>
    <w:basedOn w:val="DefaultParagraphFont"/>
    <w:rsid w:val="00B56C73"/>
  </w:style>
  <w:style w:type="character" w:customStyle="1" w:styleId="refseriespages">
    <w:name w:val="ref__seriespages"/>
    <w:basedOn w:val="DefaultParagraphFont"/>
    <w:rsid w:val="00B56C73"/>
  </w:style>
  <w:style w:type="character" w:customStyle="1" w:styleId="html-italic">
    <w:name w:val="html-italic"/>
    <w:basedOn w:val="DefaultParagraphFont"/>
    <w:rsid w:val="007D1AC1"/>
  </w:style>
  <w:style w:type="paragraph" w:customStyle="1" w:styleId="Default">
    <w:name w:val="Default"/>
    <w:rsid w:val="00DE337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yleswordwithsynonyms8m9z7">
    <w:name w:val="styles_wordwithsynonyms__8m9z7"/>
    <w:basedOn w:val="DefaultParagraphFont"/>
    <w:rsid w:val="001D0DEB"/>
  </w:style>
  <w:style w:type="character" w:styleId="Strong">
    <w:name w:val="Strong"/>
    <w:basedOn w:val="DefaultParagraphFont"/>
    <w:uiPriority w:val="22"/>
    <w:qFormat/>
    <w:rsid w:val="00916CD9"/>
    <w:rPr>
      <w:b/>
      <w:bCs/>
    </w:rPr>
  </w:style>
  <w:style w:type="character" w:customStyle="1" w:styleId="highwire-citation-authors">
    <w:name w:val="highwire-citation-authors"/>
    <w:basedOn w:val="DefaultParagraphFont"/>
    <w:rsid w:val="00A47B69"/>
  </w:style>
  <w:style w:type="character" w:customStyle="1" w:styleId="highwire-citation-author">
    <w:name w:val="highwire-citation-author"/>
    <w:basedOn w:val="DefaultParagraphFont"/>
    <w:rsid w:val="00A47B69"/>
  </w:style>
  <w:style w:type="character" w:customStyle="1" w:styleId="nlm-given-names">
    <w:name w:val="nlm-given-names"/>
    <w:basedOn w:val="DefaultParagraphFont"/>
    <w:rsid w:val="00A47B69"/>
  </w:style>
  <w:style w:type="character" w:customStyle="1" w:styleId="nlm-surname">
    <w:name w:val="nlm-surname"/>
    <w:basedOn w:val="DefaultParagraphFont"/>
    <w:rsid w:val="00A47B69"/>
  </w:style>
  <w:style w:type="character" w:customStyle="1" w:styleId="Ttulo1">
    <w:name w:val="Título1"/>
    <w:basedOn w:val="DefaultParagraphFont"/>
    <w:rsid w:val="00A47B69"/>
  </w:style>
  <w:style w:type="character" w:customStyle="1" w:styleId="highwire-cite-metadata-doi">
    <w:name w:val="highwire-cite-metadata-doi"/>
    <w:basedOn w:val="DefaultParagraphFont"/>
    <w:rsid w:val="00A47B69"/>
  </w:style>
  <w:style w:type="character" w:customStyle="1" w:styleId="label">
    <w:name w:val="label"/>
    <w:basedOn w:val="DefaultParagraphFont"/>
    <w:rsid w:val="00A47B69"/>
  </w:style>
  <w:style w:type="character" w:customStyle="1" w:styleId="xml-surname">
    <w:name w:val="xml-surname"/>
    <w:basedOn w:val="DefaultParagraphFont"/>
    <w:rsid w:val="00991563"/>
  </w:style>
  <w:style w:type="character" w:customStyle="1" w:styleId="xml-given-names">
    <w:name w:val="xml-given-names"/>
    <w:basedOn w:val="DefaultParagraphFont"/>
    <w:rsid w:val="00991563"/>
  </w:style>
  <w:style w:type="character" w:customStyle="1" w:styleId="xml-etal">
    <w:name w:val="xml-etal"/>
    <w:basedOn w:val="DefaultParagraphFont"/>
    <w:rsid w:val="00991563"/>
  </w:style>
  <w:style w:type="character" w:customStyle="1" w:styleId="xml-article-title">
    <w:name w:val="xml-article-title"/>
    <w:basedOn w:val="DefaultParagraphFont"/>
    <w:rsid w:val="00991563"/>
  </w:style>
  <w:style w:type="character" w:customStyle="1" w:styleId="xml-source">
    <w:name w:val="xml-source"/>
    <w:basedOn w:val="DefaultParagraphFont"/>
    <w:rsid w:val="00991563"/>
  </w:style>
  <w:style w:type="character" w:customStyle="1" w:styleId="xml-year">
    <w:name w:val="xml-year"/>
    <w:basedOn w:val="DefaultParagraphFont"/>
    <w:rsid w:val="00991563"/>
  </w:style>
  <w:style w:type="character" w:customStyle="1" w:styleId="xml-volume">
    <w:name w:val="xml-volume"/>
    <w:basedOn w:val="DefaultParagraphFont"/>
    <w:rsid w:val="00991563"/>
  </w:style>
  <w:style w:type="character" w:customStyle="1" w:styleId="reference-link">
    <w:name w:val="reference-link"/>
    <w:basedOn w:val="DefaultParagraphFont"/>
    <w:rsid w:val="00991563"/>
  </w:style>
  <w:style w:type="character" w:customStyle="1" w:styleId="xml-fpage">
    <w:name w:val="xml-fpage"/>
    <w:basedOn w:val="DefaultParagraphFont"/>
    <w:rsid w:val="00871DC8"/>
  </w:style>
  <w:style w:type="character" w:customStyle="1" w:styleId="xml-string-name">
    <w:name w:val="xml-string-name"/>
    <w:basedOn w:val="DefaultParagraphFont"/>
    <w:rsid w:val="00350629"/>
  </w:style>
  <w:style w:type="character" w:customStyle="1" w:styleId="xml-lpage">
    <w:name w:val="xml-lpage"/>
    <w:basedOn w:val="DefaultParagraphFont"/>
    <w:rsid w:val="00FB3413"/>
  </w:style>
  <w:style w:type="character" w:customStyle="1" w:styleId="fm-vol-iss-date">
    <w:name w:val="fm-vol-iss-date"/>
    <w:basedOn w:val="DefaultParagraphFont"/>
    <w:rsid w:val="00FB3413"/>
  </w:style>
  <w:style w:type="character" w:customStyle="1" w:styleId="doi">
    <w:name w:val="doi"/>
    <w:basedOn w:val="DefaultParagraphFont"/>
    <w:rsid w:val="00FB3413"/>
  </w:style>
  <w:style w:type="character" w:customStyle="1" w:styleId="anchor-text">
    <w:name w:val="anchor-text"/>
    <w:basedOn w:val="DefaultParagraphFont"/>
    <w:rsid w:val="00CF1F2A"/>
  </w:style>
  <w:style w:type="character" w:customStyle="1" w:styleId="titledefault">
    <w:name w:val="title_default"/>
    <w:basedOn w:val="DefaultParagraphFont"/>
    <w:rsid w:val="00215C5E"/>
  </w:style>
  <w:style w:type="character" w:customStyle="1" w:styleId="sr-only">
    <w:name w:val="sr-only"/>
    <w:basedOn w:val="DefaultParagraphFont"/>
    <w:rsid w:val="00215C5E"/>
  </w:style>
  <w:style w:type="character" w:customStyle="1" w:styleId="kwd-text">
    <w:name w:val="kwd-text"/>
    <w:basedOn w:val="DefaultParagraphFont"/>
    <w:rsid w:val="00A40188"/>
  </w:style>
  <w:style w:type="character" w:customStyle="1" w:styleId="accordion-tabbedtab-mobile">
    <w:name w:val="accordion-tabbed__tab-mobile"/>
    <w:basedOn w:val="DefaultParagraphFont"/>
    <w:rsid w:val="009D2B2E"/>
  </w:style>
  <w:style w:type="character" w:customStyle="1" w:styleId="comma-separator">
    <w:name w:val="comma-separator"/>
    <w:basedOn w:val="DefaultParagraphFont"/>
    <w:rsid w:val="009D2B2E"/>
  </w:style>
  <w:style w:type="character" w:customStyle="1" w:styleId="title-text">
    <w:name w:val="title-text"/>
    <w:basedOn w:val="DefaultParagraphFont"/>
    <w:rsid w:val="005A6865"/>
  </w:style>
  <w:style w:type="character" w:customStyle="1" w:styleId="react-xocs-alternative-link">
    <w:name w:val="react-xocs-alternative-link"/>
    <w:basedOn w:val="DefaultParagraphFont"/>
    <w:rsid w:val="005A6865"/>
  </w:style>
  <w:style w:type="character" w:customStyle="1" w:styleId="given-name">
    <w:name w:val="given-name"/>
    <w:basedOn w:val="DefaultParagraphFont"/>
    <w:rsid w:val="005A6865"/>
  </w:style>
  <w:style w:type="character" w:customStyle="1" w:styleId="text">
    <w:name w:val="text"/>
    <w:basedOn w:val="DefaultParagraphFont"/>
    <w:rsid w:val="005A6865"/>
  </w:style>
  <w:style w:type="character" w:customStyle="1" w:styleId="author-ref">
    <w:name w:val="author-ref"/>
    <w:basedOn w:val="DefaultParagraphFont"/>
    <w:rsid w:val="005A6865"/>
  </w:style>
  <w:style w:type="paragraph" w:styleId="BodyText">
    <w:name w:val="Body Text"/>
    <w:basedOn w:val="Normal"/>
    <w:link w:val="BodyTextChar"/>
    <w:uiPriority w:val="1"/>
    <w:qFormat/>
    <w:rsid w:val="00D47E2B"/>
    <w:pPr>
      <w:widowControl w:val="0"/>
      <w:autoSpaceDE w:val="0"/>
      <w:autoSpaceDN w:val="0"/>
      <w:spacing w:after="0" w:line="240" w:lineRule="auto"/>
      <w:jc w:val="both"/>
    </w:pPr>
    <w:rPr>
      <w:rFonts w:ascii="Cambria" w:eastAsia="Cambria" w:hAnsi="Cambria" w:cs="Cambria"/>
      <w:sz w:val="20"/>
      <w:szCs w:val="20"/>
      <w:lang w:val="en-US"/>
    </w:rPr>
  </w:style>
  <w:style w:type="character" w:customStyle="1" w:styleId="BodyTextChar">
    <w:name w:val="Body Text Char"/>
    <w:basedOn w:val="DefaultParagraphFont"/>
    <w:link w:val="BodyText"/>
    <w:uiPriority w:val="1"/>
    <w:rsid w:val="00D47E2B"/>
    <w:rPr>
      <w:rFonts w:ascii="Cambria" w:eastAsia="Cambria" w:hAnsi="Cambria" w:cs="Cambria"/>
      <w:sz w:val="20"/>
      <w:szCs w:val="20"/>
      <w:lang w:val="en-US"/>
    </w:rPr>
  </w:style>
  <w:style w:type="paragraph" w:styleId="ListParagraph">
    <w:name w:val="List Paragraph"/>
    <w:basedOn w:val="Normal"/>
    <w:uiPriority w:val="34"/>
    <w:qFormat/>
    <w:rsid w:val="00D47E2B"/>
    <w:pPr>
      <w:ind w:left="720"/>
      <w:contextualSpacing/>
    </w:pPr>
  </w:style>
  <w:style w:type="character" w:customStyle="1" w:styleId="Heading4Char">
    <w:name w:val="Heading 4 Char"/>
    <w:basedOn w:val="DefaultParagraphFont"/>
    <w:link w:val="Heading4"/>
    <w:uiPriority w:val="9"/>
    <w:semiHidden/>
    <w:rsid w:val="00A648DE"/>
    <w:rPr>
      <w:rFonts w:asciiTheme="majorHAnsi" w:eastAsiaTheme="majorEastAsia" w:hAnsiTheme="majorHAnsi" w:cstheme="majorBidi"/>
      <w:i/>
      <w:iCs/>
      <w:color w:val="2F5496" w:themeColor="accent1" w:themeShade="BF"/>
    </w:rPr>
  </w:style>
  <w:style w:type="character" w:customStyle="1" w:styleId="separator">
    <w:name w:val="_separator"/>
    <w:basedOn w:val="DefaultParagraphFont"/>
    <w:rsid w:val="00142DC4"/>
  </w:style>
  <w:style w:type="character" w:customStyle="1" w:styleId="group-doi">
    <w:name w:val="group-doi"/>
    <w:basedOn w:val="DefaultParagraphFont"/>
    <w:rsid w:val="00142DC4"/>
  </w:style>
  <w:style w:type="character" w:customStyle="1" w:styleId="ref">
    <w:name w:val="ref"/>
    <w:basedOn w:val="DefaultParagraphFont"/>
    <w:rsid w:val="00096C65"/>
  </w:style>
  <w:style w:type="character" w:styleId="CommentReference">
    <w:name w:val="annotation reference"/>
    <w:basedOn w:val="DefaultParagraphFont"/>
    <w:uiPriority w:val="99"/>
    <w:semiHidden/>
    <w:unhideWhenUsed/>
    <w:rsid w:val="00873AF6"/>
    <w:rPr>
      <w:sz w:val="16"/>
      <w:szCs w:val="16"/>
    </w:rPr>
  </w:style>
  <w:style w:type="paragraph" w:styleId="CommentText">
    <w:name w:val="annotation text"/>
    <w:basedOn w:val="Normal"/>
    <w:link w:val="CommentTextChar"/>
    <w:uiPriority w:val="99"/>
    <w:unhideWhenUsed/>
    <w:rsid w:val="00873AF6"/>
    <w:pPr>
      <w:spacing w:line="240" w:lineRule="auto"/>
    </w:pPr>
    <w:rPr>
      <w:sz w:val="20"/>
      <w:szCs w:val="20"/>
    </w:rPr>
  </w:style>
  <w:style w:type="character" w:customStyle="1" w:styleId="CommentTextChar">
    <w:name w:val="Comment Text Char"/>
    <w:basedOn w:val="DefaultParagraphFont"/>
    <w:link w:val="CommentText"/>
    <w:uiPriority w:val="99"/>
    <w:rsid w:val="00873AF6"/>
    <w:rPr>
      <w:sz w:val="20"/>
      <w:szCs w:val="20"/>
    </w:rPr>
  </w:style>
  <w:style w:type="paragraph" w:styleId="CommentSubject">
    <w:name w:val="annotation subject"/>
    <w:basedOn w:val="CommentText"/>
    <w:next w:val="CommentText"/>
    <w:link w:val="CommentSubjectChar"/>
    <w:uiPriority w:val="99"/>
    <w:semiHidden/>
    <w:unhideWhenUsed/>
    <w:rsid w:val="00873AF6"/>
    <w:rPr>
      <w:b/>
      <w:bCs/>
    </w:rPr>
  </w:style>
  <w:style w:type="character" w:customStyle="1" w:styleId="CommentSubjectChar">
    <w:name w:val="Comment Subject Char"/>
    <w:basedOn w:val="CommentTextChar"/>
    <w:link w:val="CommentSubject"/>
    <w:uiPriority w:val="99"/>
    <w:semiHidden/>
    <w:rsid w:val="00873AF6"/>
    <w:rPr>
      <w:b/>
      <w:bCs/>
      <w:sz w:val="20"/>
      <w:szCs w:val="20"/>
    </w:rPr>
  </w:style>
  <w:style w:type="character" w:customStyle="1" w:styleId="epub-sectionitem">
    <w:name w:val="epub-section__item"/>
    <w:basedOn w:val="DefaultParagraphFont"/>
    <w:rsid w:val="00A54A14"/>
  </w:style>
  <w:style w:type="character" w:customStyle="1" w:styleId="epub-sectionstate">
    <w:name w:val="epub-section__state"/>
    <w:basedOn w:val="DefaultParagraphFont"/>
    <w:rsid w:val="00A54A14"/>
  </w:style>
  <w:style w:type="character" w:customStyle="1" w:styleId="epub-sectiondate">
    <w:name w:val="epub-section__date"/>
    <w:basedOn w:val="DefaultParagraphFont"/>
    <w:rsid w:val="00A54A14"/>
  </w:style>
  <w:style w:type="character" w:customStyle="1" w:styleId="Heading3Char">
    <w:name w:val="Heading 3 Char"/>
    <w:basedOn w:val="DefaultParagraphFont"/>
    <w:link w:val="Heading3"/>
    <w:uiPriority w:val="9"/>
    <w:semiHidden/>
    <w:rsid w:val="00576B6A"/>
    <w:rPr>
      <w:rFonts w:asciiTheme="majorHAnsi" w:eastAsiaTheme="majorEastAsia" w:hAnsiTheme="majorHAnsi" w:cstheme="majorBidi"/>
      <w:color w:val="1F3763" w:themeColor="accent1" w:themeShade="7F"/>
      <w:sz w:val="24"/>
      <w:szCs w:val="24"/>
    </w:rPr>
  </w:style>
  <w:style w:type="paragraph" w:customStyle="1" w:styleId="referenceauthor">
    <w:name w:val="reference__author"/>
    <w:basedOn w:val="Normal"/>
    <w:rsid w:val="00777F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ferenceauthorslistsuffix">
    <w:name w:val="reference__authors_list_suffix"/>
    <w:basedOn w:val="DefaultParagraphFont"/>
    <w:rsid w:val="00777F24"/>
  </w:style>
  <w:style w:type="character" w:customStyle="1" w:styleId="mw-headline">
    <w:name w:val="mw-headline"/>
    <w:basedOn w:val="DefaultParagraphFont"/>
    <w:rsid w:val="00A55DCF"/>
  </w:style>
  <w:style w:type="character" w:customStyle="1" w:styleId="mw-editsection">
    <w:name w:val="mw-editsection"/>
    <w:basedOn w:val="DefaultParagraphFont"/>
    <w:rsid w:val="00A55DCF"/>
  </w:style>
  <w:style w:type="character" w:customStyle="1" w:styleId="mw-editsection-bracket">
    <w:name w:val="mw-editsection-bracket"/>
    <w:basedOn w:val="DefaultParagraphFont"/>
    <w:rsid w:val="00A55DCF"/>
  </w:style>
  <w:style w:type="character" w:customStyle="1" w:styleId="Heading5Char">
    <w:name w:val="Heading 5 Char"/>
    <w:basedOn w:val="DefaultParagraphFont"/>
    <w:link w:val="Heading5"/>
    <w:uiPriority w:val="9"/>
    <w:semiHidden/>
    <w:rsid w:val="009A70CA"/>
    <w:rPr>
      <w:rFonts w:asciiTheme="majorHAnsi" w:eastAsiaTheme="majorEastAsia" w:hAnsiTheme="majorHAnsi" w:cstheme="majorBidi"/>
      <w:color w:val="2F5496" w:themeColor="accent1" w:themeShade="BF"/>
    </w:rPr>
  </w:style>
  <w:style w:type="character" w:customStyle="1" w:styleId="mixed-citation">
    <w:name w:val="mixed-citation"/>
    <w:basedOn w:val="DefaultParagraphFont"/>
    <w:rsid w:val="004D6DC9"/>
  </w:style>
  <w:style w:type="character" w:customStyle="1" w:styleId="ref-iss">
    <w:name w:val="ref-iss"/>
    <w:basedOn w:val="DefaultParagraphFont"/>
    <w:rsid w:val="004D6DC9"/>
  </w:style>
  <w:style w:type="table" w:customStyle="1" w:styleId="TableNormal1">
    <w:name w:val="Table Normal1"/>
    <w:uiPriority w:val="2"/>
    <w:semiHidden/>
    <w:unhideWhenUsed/>
    <w:qFormat/>
    <w:rsid w:val="00B40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0528"/>
    <w:pPr>
      <w:widowControl w:val="0"/>
      <w:autoSpaceDE w:val="0"/>
      <w:autoSpaceDN w:val="0"/>
      <w:spacing w:after="0" w:line="240" w:lineRule="auto"/>
      <w:ind w:left="41"/>
      <w:jc w:val="center"/>
    </w:pPr>
    <w:rPr>
      <w:rFonts w:ascii="Times New Roman" w:eastAsia="Times New Roman" w:hAnsi="Times New Roman" w:cs="Times New Roman"/>
      <w:lang w:val="en-US"/>
    </w:rPr>
  </w:style>
  <w:style w:type="character" w:customStyle="1" w:styleId="citationsource-journal">
    <w:name w:val="citation_source-journal"/>
    <w:basedOn w:val="DefaultParagraphFont"/>
    <w:rsid w:val="00D511A0"/>
  </w:style>
  <w:style w:type="character" w:customStyle="1" w:styleId="lsb">
    <w:name w:val="lsb"/>
    <w:basedOn w:val="DefaultParagraphFont"/>
    <w:rsid w:val="00AA3EA5"/>
  </w:style>
  <w:style w:type="character" w:customStyle="1" w:styleId="ls6">
    <w:name w:val="ls6"/>
    <w:basedOn w:val="DefaultParagraphFont"/>
    <w:rsid w:val="00AA3EA5"/>
  </w:style>
  <w:style w:type="character" w:customStyle="1" w:styleId="ff1">
    <w:name w:val="ff1"/>
    <w:basedOn w:val="DefaultParagraphFont"/>
    <w:rsid w:val="00AA3EA5"/>
  </w:style>
  <w:style w:type="character" w:customStyle="1" w:styleId="ff3">
    <w:name w:val="ff3"/>
    <w:basedOn w:val="DefaultParagraphFont"/>
    <w:rsid w:val="00AA3EA5"/>
  </w:style>
  <w:style w:type="character" w:customStyle="1" w:styleId="ff2">
    <w:name w:val="ff2"/>
    <w:basedOn w:val="DefaultParagraphFont"/>
    <w:rsid w:val="00AA3EA5"/>
  </w:style>
  <w:style w:type="character" w:customStyle="1" w:styleId="ls4c">
    <w:name w:val="ls4c"/>
    <w:basedOn w:val="DefaultParagraphFont"/>
    <w:rsid w:val="00AA3EA5"/>
  </w:style>
  <w:style w:type="character" w:customStyle="1" w:styleId="ws2c7">
    <w:name w:val="ws2c7"/>
    <w:basedOn w:val="DefaultParagraphFont"/>
    <w:rsid w:val="000854BA"/>
  </w:style>
  <w:style w:type="character" w:customStyle="1" w:styleId="ls35">
    <w:name w:val="ls35"/>
    <w:basedOn w:val="DefaultParagraphFont"/>
    <w:rsid w:val="000854BA"/>
  </w:style>
  <w:style w:type="character" w:customStyle="1" w:styleId="ls2c">
    <w:name w:val="ls2c"/>
    <w:basedOn w:val="DefaultParagraphFont"/>
    <w:rsid w:val="000854BA"/>
  </w:style>
  <w:style w:type="character" w:customStyle="1" w:styleId="ws2ca">
    <w:name w:val="ws2ca"/>
    <w:basedOn w:val="DefaultParagraphFont"/>
    <w:rsid w:val="000854BA"/>
  </w:style>
  <w:style w:type="character" w:customStyle="1" w:styleId="ls43">
    <w:name w:val="ls43"/>
    <w:basedOn w:val="DefaultParagraphFont"/>
    <w:rsid w:val="000854BA"/>
  </w:style>
  <w:style w:type="character" w:customStyle="1" w:styleId="ls44">
    <w:name w:val="ls44"/>
    <w:basedOn w:val="DefaultParagraphFont"/>
    <w:rsid w:val="000854BA"/>
  </w:style>
  <w:style w:type="character" w:customStyle="1" w:styleId="ws2cf">
    <w:name w:val="ws2cf"/>
    <w:basedOn w:val="DefaultParagraphFont"/>
    <w:rsid w:val="000854BA"/>
  </w:style>
  <w:style w:type="paragraph" w:styleId="Revision">
    <w:name w:val="Revision"/>
    <w:hidden/>
    <w:uiPriority w:val="99"/>
    <w:semiHidden/>
    <w:rsid w:val="0070242C"/>
    <w:pPr>
      <w:spacing w:after="0" w:line="240" w:lineRule="auto"/>
    </w:pPr>
  </w:style>
  <w:style w:type="paragraph" w:styleId="HTMLPreformatted">
    <w:name w:val="HTML Preformatted"/>
    <w:basedOn w:val="Normal"/>
    <w:link w:val="HTMLPreformattedChar"/>
    <w:uiPriority w:val="99"/>
    <w:semiHidden/>
    <w:unhideWhenUsed/>
    <w:rsid w:val="005429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4296C"/>
    <w:rPr>
      <w:rFonts w:ascii="Consolas" w:hAnsi="Consolas"/>
      <w:sz w:val="20"/>
      <w:szCs w:val="20"/>
    </w:rPr>
  </w:style>
  <w:style w:type="character" w:customStyle="1" w:styleId="y2iqfc">
    <w:name w:val="y2iqfc"/>
    <w:basedOn w:val="DefaultParagraphFont"/>
    <w:rsid w:val="002E0CB8"/>
  </w:style>
  <w:style w:type="character" w:customStyle="1" w:styleId="A1">
    <w:name w:val="A1"/>
    <w:uiPriority w:val="99"/>
    <w:rsid w:val="00EC33D4"/>
    <w:rPr>
      <w:b/>
      <w:bCs/>
      <w:color w:val="000000"/>
      <w:sz w:val="28"/>
      <w:szCs w:val="28"/>
    </w:rPr>
  </w:style>
  <w:style w:type="character" w:customStyle="1" w:styleId="A2">
    <w:name w:val="A2"/>
    <w:uiPriority w:val="99"/>
    <w:rsid w:val="00EC33D4"/>
    <w:rPr>
      <w:b/>
      <w:bCs/>
      <w:color w:val="000000"/>
      <w:sz w:val="16"/>
      <w:szCs w:val="16"/>
    </w:rPr>
  </w:style>
  <w:style w:type="character" w:customStyle="1" w:styleId="A4">
    <w:name w:val="A4"/>
    <w:uiPriority w:val="99"/>
    <w:rsid w:val="00AF56B0"/>
    <w:rPr>
      <w:color w:val="000000"/>
      <w:sz w:val="16"/>
      <w:szCs w:val="16"/>
    </w:rPr>
  </w:style>
  <w:style w:type="paragraph" w:styleId="Header">
    <w:name w:val="header"/>
    <w:basedOn w:val="Normal"/>
    <w:link w:val="HeaderChar"/>
    <w:uiPriority w:val="99"/>
    <w:unhideWhenUsed/>
    <w:rsid w:val="00A01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A8B"/>
  </w:style>
  <w:style w:type="paragraph" w:styleId="Footer">
    <w:name w:val="footer"/>
    <w:basedOn w:val="Normal"/>
    <w:link w:val="FooterChar"/>
    <w:uiPriority w:val="99"/>
    <w:unhideWhenUsed/>
    <w:rsid w:val="00A01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6019">
      <w:bodyDiv w:val="1"/>
      <w:marLeft w:val="0"/>
      <w:marRight w:val="0"/>
      <w:marTop w:val="0"/>
      <w:marBottom w:val="0"/>
      <w:divBdr>
        <w:top w:val="none" w:sz="0" w:space="0" w:color="auto"/>
        <w:left w:val="none" w:sz="0" w:space="0" w:color="auto"/>
        <w:bottom w:val="none" w:sz="0" w:space="0" w:color="auto"/>
        <w:right w:val="none" w:sz="0" w:space="0" w:color="auto"/>
      </w:divBdr>
      <w:divsChild>
        <w:div w:id="880096680">
          <w:marLeft w:val="0"/>
          <w:marRight w:val="0"/>
          <w:marTop w:val="0"/>
          <w:marBottom w:val="0"/>
          <w:divBdr>
            <w:top w:val="none" w:sz="0" w:space="0" w:color="auto"/>
            <w:left w:val="none" w:sz="0" w:space="0" w:color="auto"/>
            <w:bottom w:val="none" w:sz="0" w:space="0" w:color="auto"/>
            <w:right w:val="none" w:sz="0" w:space="0" w:color="auto"/>
          </w:divBdr>
          <w:divsChild>
            <w:div w:id="648704563">
              <w:marLeft w:val="0"/>
              <w:marRight w:val="0"/>
              <w:marTop w:val="0"/>
              <w:marBottom w:val="0"/>
              <w:divBdr>
                <w:top w:val="none" w:sz="0" w:space="0" w:color="auto"/>
                <w:left w:val="none" w:sz="0" w:space="0" w:color="auto"/>
                <w:bottom w:val="none" w:sz="0" w:space="0" w:color="auto"/>
                <w:right w:val="none" w:sz="0" w:space="0" w:color="auto"/>
              </w:divBdr>
              <w:divsChild>
                <w:div w:id="1777629544">
                  <w:marLeft w:val="0"/>
                  <w:marRight w:val="0"/>
                  <w:marTop w:val="0"/>
                  <w:marBottom w:val="0"/>
                  <w:divBdr>
                    <w:top w:val="none" w:sz="0" w:space="0" w:color="auto"/>
                    <w:left w:val="none" w:sz="0" w:space="0" w:color="auto"/>
                    <w:bottom w:val="none" w:sz="0" w:space="0" w:color="auto"/>
                    <w:right w:val="none" w:sz="0" w:space="0" w:color="auto"/>
                  </w:divBdr>
                  <w:divsChild>
                    <w:div w:id="20638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9205">
      <w:bodyDiv w:val="1"/>
      <w:marLeft w:val="0"/>
      <w:marRight w:val="0"/>
      <w:marTop w:val="0"/>
      <w:marBottom w:val="0"/>
      <w:divBdr>
        <w:top w:val="none" w:sz="0" w:space="0" w:color="auto"/>
        <w:left w:val="none" w:sz="0" w:space="0" w:color="auto"/>
        <w:bottom w:val="none" w:sz="0" w:space="0" w:color="auto"/>
        <w:right w:val="none" w:sz="0" w:space="0" w:color="auto"/>
      </w:divBdr>
      <w:divsChild>
        <w:div w:id="107820672">
          <w:marLeft w:val="0"/>
          <w:marRight w:val="0"/>
          <w:marTop w:val="0"/>
          <w:marBottom w:val="0"/>
          <w:divBdr>
            <w:top w:val="none" w:sz="0" w:space="0" w:color="auto"/>
            <w:left w:val="none" w:sz="0" w:space="0" w:color="auto"/>
            <w:bottom w:val="none" w:sz="0" w:space="0" w:color="auto"/>
            <w:right w:val="none" w:sz="0" w:space="0" w:color="auto"/>
          </w:divBdr>
        </w:div>
      </w:divsChild>
    </w:div>
    <w:div w:id="120850995">
      <w:bodyDiv w:val="1"/>
      <w:marLeft w:val="0"/>
      <w:marRight w:val="0"/>
      <w:marTop w:val="0"/>
      <w:marBottom w:val="0"/>
      <w:divBdr>
        <w:top w:val="none" w:sz="0" w:space="0" w:color="auto"/>
        <w:left w:val="none" w:sz="0" w:space="0" w:color="auto"/>
        <w:bottom w:val="none" w:sz="0" w:space="0" w:color="auto"/>
        <w:right w:val="none" w:sz="0" w:space="0" w:color="auto"/>
      </w:divBdr>
    </w:div>
    <w:div w:id="138616234">
      <w:bodyDiv w:val="1"/>
      <w:marLeft w:val="0"/>
      <w:marRight w:val="0"/>
      <w:marTop w:val="0"/>
      <w:marBottom w:val="0"/>
      <w:divBdr>
        <w:top w:val="none" w:sz="0" w:space="0" w:color="auto"/>
        <w:left w:val="none" w:sz="0" w:space="0" w:color="auto"/>
        <w:bottom w:val="none" w:sz="0" w:space="0" w:color="auto"/>
        <w:right w:val="none" w:sz="0" w:space="0" w:color="auto"/>
      </w:divBdr>
      <w:divsChild>
        <w:div w:id="760873961">
          <w:marLeft w:val="0"/>
          <w:marRight w:val="0"/>
          <w:marTop w:val="0"/>
          <w:marBottom w:val="0"/>
          <w:divBdr>
            <w:top w:val="none" w:sz="0" w:space="0" w:color="auto"/>
            <w:left w:val="none" w:sz="0" w:space="0" w:color="auto"/>
            <w:bottom w:val="none" w:sz="0" w:space="0" w:color="auto"/>
            <w:right w:val="none" w:sz="0" w:space="0" w:color="auto"/>
          </w:divBdr>
        </w:div>
        <w:div w:id="2086798874">
          <w:marLeft w:val="0"/>
          <w:marRight w:val="0"/>
          <w:marTop w:val="0"/>
          <w:marBottom w:val="0"/>
          <w:divBdr>
            <w:top w:val="none" w:sz="0" w:space="0" w:color="auto"/>
            <w:left w:val="none" w:sz="0" w:space="0" w:color="auto"/>
            <w:bottom w:val="none" w:sz="0" w:space="0" w:color="auto"/>
            <w:right w:val="none" w:sz="0" w:space="0" w:color="auto"/>
          </w:divBdr>
        </w:div>
      </w:divsChild>
    </w:div>
    <w:div w:id="159276628">
      <w:bodyDiv w:val="1"/>
      <w:marLeft w:val="0"/>
      <w:marRight w:val="0"/>
      <w:marTop w:val="0"/>
      <w:marBottom w:val="0"/>
      <w:divBdr>
        <w:top w:val="none" w:sz="0" w:space="0" w:color="auto"/>
        <w:left w:val="none" w:sz="0" w:space="0" w:color="auto"/>
        <w:bottom w:val="none" w:sz="0" w:space="0" w:color="auto"/>
        <w:right w:val="none" w:sz="0" w:space="0" w:color="auto"/>
      </w:divBdr>
    </w:div>
    <w:div w:id="177039698">
      <w:bodyDiv w:val="1"/>
      <w:marLeft w:val="0"/>
      <w:marRight w:val="0"/>
      <w:marTop w:val="0"/>
      <w:marBottom w:val="0"/>
      <w:divBdr>
        <w:top w:val="none" w:sz="0" w:space="0" w:color="auto"/>
        <w:left w:val="none" w:sz="0" w:space="0" w:color="auto"/>
        <w:bottom w:val="none" w:sz="0" w:space="0" w:color="auto"/>
        <w:right w:val="none" w:sz="0" w:space="0" w:color="auto"/>
      </w:divBdr>
    </w:div>
    <w:div w:id="214003958">
      <w:bodyDiv w:val="1"/>
      <w:marLeft w:val="0"/>
      <w:marRight w:val="0"/>
      <w:marTop w:val="0"/>
      <w:marBottom w:val="0"/>
      <w:divBdr>
        <w:top w:val="none" w:sz="0" w:space="0" w:color="auto"/>
        <w:left w:val="none" w:sz="0" w:space="0" w:color="auto"/>
        <w:bottom w:val="none" w:sz="0" w:space="0" w:color="auto"/>
        <w:right w:val="none" w:sz="0" w:space="0" w:color="auto"/>
      </w:divBdr>
    </w:div>
    <w:div w:id="276372231">
      <w:bodyDiv w:val="1"/>
      <w:marLeft w:val="0"/>
      <w:marRight w:val="0"/>
      <w:marTop w:val="0"/>
      <w:marBottom w:val="0"/>
      <w:divBdr>
        <w:top w:val="none" w:sz="0" w:space="0" w:color="auto"/>
        <w:left w:val="none" w:sz="0" w:space="0" w:color="auto"/>
        <w:bottom w:val="none" w:sz="0" w:space="0" w:color="auto"/>
        <w:right w:val="none" w:sz="0" w:space="0" w:color="auto"/>
      </w:divBdr>
      <w:divsChild>
        <w:div w:id="1664551984">
          <w:marLeft w:val="0"/>
          <w:marRight w:val="0"/>
          <w:marTop w:val="0"/>
          <w:marBottom w:val="0"/>
          <w:divBdr>
            <w:top w:val="none" w:sz="0" w:space="0" w:color="auto"/>
            <w:left w:val="none" w:sz="0" w:space="0" w:color="auto"/>
            <w:bottom w:val="none" w:sz="0" w:space="0" w:color="auto"/>
            <w:right w:val="none" w:sz="0" w:space="0" w:color="auto"/>
          </w:divBdr>
          <w:divsChild>
            <w:div w:id="1459106919">
              <w:marLeft w:val="0"/>
              <w:marRight w:val="0"/>
              <w:marTop w:val="0"/>
              <w:marBottom w:val="0"/>
              <w:divBdr>
                <w:top w:val="none" w:sz="0" w:space="0" w:color="auto"/>
                <w:left w:val="none" w:sz="0" w:space="0" w:color="auto"/>
                <w:bottom w:val="none" w:sz="0" w:space="0" w:color="auto"/>
                <w:right w:val="none" w:sz="0" w:space="0" w:color="auto"/>
              </w:divBdr>
              <w:divsChild>
                <w:div w:id="781069671">
                  <w:marLeft w:val="0"/>
                  <w:marRight w:val="0"/>
                  <w:marTop w:val="0"/>
                  <w:marBottom w:val="0"/>
                  <w:divBdr>
                    <w:top w:val="none" w:sz="0" w:space="0" w:color="auto"/>
                    <w:left w:val="none" w:sz="0" w:space="0" w:color="auto"/>
                    <w:bottom w:val="none" w:sz="0" w:space="0" w:color="auto"/>
                    <w:right w:val="none" w:sz="0" w:space="0" w:color="auto"/>
                  </w:divBdr>
                </w:div>
                <w:div w:id="1498379834">
                  <w:marLeft w:val="0"/>
                  <w:marRight w:val="0"/>
                  <w:marTop w:val="0"/>
                  <w:marBottom w:val="0"/>
                  <w:divBdr>
                    <w:top w:val="none" w:sz="0" w:space="0" w:color="auto"/>
                    <w:left w:val="none" w:sz="0" w:space="0" w:color="auto"/>
                    <w:bottom w:val="none" w:sz="0" w:space="0" w:color="auto"/>
                    <w:right w:val="none" w:sz="0" w:space="0" w:color="auto"/>
                  </w:divBdr>
                </w:div>
              </w:divsChild>
            </w:div>
            <w:div w:id="20207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7130">
      <w:bodyDiv w:val="1"/>
      <w:marLeft w:val="0"/>
      <w:marRight w:val="0"/>
      <w:marTop w:val="0"/>
      <w:marBottom w:val="0"/>
      <w:divBdr>
        <w:top w:val="none" w:sz="0" w:space="0" w:color="auto"/>
        <w:left w:val="none" w:sz="0" w:space="0" w:color="auto"/>
        <w:bottom w:val="none" w:sz="0" w:space="0" w:color="auto"/>
        <w:right w:val="none" w:sz="0" w:space="0" w:color="auto"/>
      </w:divBdr>
      <w:divsChild>
        <w:div w:id="1865511941">
          <w:marLeft w:val="0"/>
          <w:marRight w:val="0"/>
          <w:marTop w:val="0"/>
          <w:marBottom w:val="0"/>
          <w:divBdr>
            <w:top w:val="none" w:sz="0" w:space="0" w:color="auto"/>
            <w:left w:val="none" w:sz="0" w:space="0" w:color="auto"/>
            <w:bottom w:val="none" w:sz="0" w:space="0" w:color="auto"/>
            <w:right w:val="none" w:sz="0" w:space="0" w:color="auto"/>
          </w:divBdr>
        </w:div>
      </w:divsChild>
    </w:div>
    <w:div w:id="302395496">
      <w:bodyDiv w:val="1"/>
      <w:marLeft w:val="0"/>
      <w:marRight w:val="0"/>
      <w:marTop w:val="0"/>
      <w:marBottom w:val="0"/>
      <w:divBdr>
        <w:top w:val="none" w:sz="0" w:space="0" w:color="auto"/>
        <w:left w:val="none" w:sz="0" w:space="0" w:color="auto"/>
        <w:bottom w:val="none" w:sz="0" w:space="0" w:color="auto"/>
        <w:right w:val="none" w:sz="0" w:space="0" w:color="auto"/>
      </w:divBdr>
    </w:div>
    <w:div w:id="339353797">
      <w:bodyDiv w:val="1"/>
      <w:marLeft w:val="0"/>
      <w:marRight w:val="0"/>
      <w:marTop w:val="0"/>
      <w:marBottom w:val="0"/>
      <w:divBdr>
        <w:top w:val="none" w:sz="0" w:space="0" w:color="auto"/>
        <w:left w:val="none" w:sz="0" w:space="0" w:color="auto"/>
        <w:bottom w:val="none" w:sz="0" w:space="0" w:color="auto"/>
        <w:right w:val="none" w:sz="0" w:space="0" w:color="auto"/>
      </w:divBdr>
      <w:divsChild>
        <w:div w:id="2064744284">
          <w:marLeft w:val="90"/>
          <w:marRight w:val="0"/>
          <w:marTop w:val="0"/>
          <w:marBottom w:val="0"/>
          <w:divBdr>
            <w:top w:val="none" w:sz="0" w:space="0" w:color="auto"/>
            <w:left w:val="none" w:sz="0" w:space="0" w:color="auto"/>
            <w:bottom w:val="none" w:sz="0" w:space="0" w:color="auto"/>
            <w:right w:val="none" w:sz="0" w:space="0" w:color="auto"/>
          </w:divBdr>
        </w:div>
      </w:divsChild>
    </w:div>
    <w:div w:id="370687425">
      <w:bodyDiv w:val="1"/>
      <w:marLeft w:val="0"/>
      <w:marRight w:val="0"/>
      <w:marTop w:val="0"/>
      <w:marBottom w:val="0"/>
      <w:divBdr>
        <w:top w:val="none" w:sz="0" w:space="0" w:color="auto"/>
        <w:left w:val="none" w:sz="0" w:space="0" w:color="auto"/>
        <w:bottom w:val="none" w:sz="0" w:space="0" w:color="auto"/>
        <w:right w:val="none" w:sz="0" w:space="0" w:color="auto"/>
      </w:divBdr>
    </w:div>
    <w:div w:id="397704077">
      <w:bodyDiv w:val="1"/>
      <w:marLeft w:val="0"/>
      <w:marRight w:val="0"/>
      <w:marTop w:val="0"/>
      <w:marBottom w:val="0"/>
      <w:divBdr>
        <w:top w:val="none" w:sz="0" w:space="0" w:color="auto"/>
        <w:left w:val="none" w:sz="0" w:space="0" w:color="auto"/>
        <w:bottom w:val="none" w:sz="0" w:space="0" w:color="auto"/>
        <w:right w:val="none" w:sz="0" w:space="0" w:color="auto"/>
      </w:divBdr>
      <w:divsChild>
        <w:div w:id="1022704216">
          <w:marLeft w:val="0"/>
          <w:marRight w:val="0"/>
          <w:marTop w:val="0"/>
          <w:marBottom w:val="0"/>
          <w:divBdr>
            <w:top w:val="none" w:sz="0" w:space="0" w:color="auto"/>
            <w:left w:val="none" w:sz="0" w:space="0" w:color="auto"/>
            <w:bottom w:val="none" w:sz="0" w:space="0" w:color="auto"/>
            <w:right w:val="none" w:sz="0" w:space="0" w:color="auto"/>
          </w:divBdr>
          <w:divsChild>
            <w:div w:id="1794664397">
              <w:marLeft w:val="0"/>
              <w:marRight w:val="0"/>
              <w:marTop w:val="0"/>
              <w:marBottom w:val="0"/>
              <w:divBdr>
                <w:top w:val="none" w:sz="0" w:space="0" w:color="auto"/>
                <w:left w:val="none" w:sz="0" w:space="0" w:color="auto"/>
                <w:bottom w:val="none" w:sz="0" w:space="0" w:color="auto"/>
                <w:right w:val="none" w:sz="0" w:space="0" w:color="auto"/>
              </w:divBdr>
              <w:divsChild>
                <w:div w:id="2116052979">
                  <w:marLeft w:val="0"/>
                  <w:marRight w:val="0"/>
                  <w:marTop w:val="0"/>
                  <w:marBottom w:val="0"/>
                  <w:divBdr>
                    <w:top w:val="none" w:sz="0" w:space="0" w:color="auto"/>
                    <w:left w:val="none" w:sz="0" w:space="0" w:color="auto"/>
                    <w:bottom w:val="none" w:sz="0" w:space="0" w:color="auto"/>
                    <w:right w:val="none" w:sz="0" w:space="0" w:color="auto"/>
                  </w:divBdr>
                  <w:divsChild>
                    <w:div w:id="1755738583">
                      <w:marLeft w:val="0"/>
                      <w:marRight w:val="0"/>
                      <w:marTop w:val="0"/>
                      <w:marBottom w:val="0"/>
                      <w:divBdr>
                        <w:top w:val="none" w:sz="0" w:space="0" w:color="auto"/>
                        <w:left w:val="none" w:sz="0" w:space="0" w:color="auto"/>
                        <w:bottom w:val="none" w:sz="0" w:space="0" w:color="auto"/>
                        <w:right w:val="none" w:sz="0" w:space="0" w:color="auto"/>
                      </w:divBdr>
                      <w:divsChild>
                        <w:div w:id="881017172">
                          <w:marLeft w:val="0"/>
                          <w:marRight w:val="0"/>
                          <w:marTop w:val="0"/>
                          <w:marBottom w:val="0"/>
                          <w:divBdr>
                            <w:top w:val="none" w:sz="0" w:space="0" w:color="auto"/>
                            <w:left w:val="none" w:sz="0" w:space="0" w:color="auto"/>
                            <w:bottom w:val="none" w:sz="0" w:space="0" w:color="auto"/>
                            <w:right w:val="none" w:sz="0" w:space="0" w:color="auto"/>
                          </w:divBdr>
                        </w:div>
                        <w:div w:id="1481191557">
                          <w:marLeft w:val="0"/>
                          <w:marRight w:val="0"/>
                          <w:marTop w:val="0"/>
                          <w:marBottom w:val="0"/>
                          <w:divBdr>
                            <w:top w:val="none" w:sz="0" w:space="0" w:color="auto"/>
                            <w:left w:val="none" w:sz="0" w:space="0" w:color="auto"/>
                            <w:bottom w:val="none" w:sz="0" w:space="0" w:color="auto"/>
                            <w:right w:val="none" w:sz="0" w:space="0" w:color="auto"/>
                          </w:divBdr>
                        </w:div>
                        <w:div w:id="1927956695">
                          <w:marLeft w:val="0"/>
                          <w:marRight w:val="0"/>
                          <w:marTop w:val="0"/>
                          <w:marBottom w:val="0"/>
                          <w:divBdr>
                            <w:top w:val="none" w:sz="0" w:space="0" w:color="auto"/>
                            <w:left w:val="none" w:sz="0" w:space="0" w:color="auto"/>
                            <w:bottom w:val="none" w:sz="0" w:space="0" w:color="auto"/>
                            <w:right w:val="none" w:sz="0" w:space="0" w:color="auto"/>
                          </w:divBdr>
                        </w:div>
                        <w:div w:id="1953705633">
                          <w:marLeft w:val="0"/>
                          <w:marRight w:val="0"/>
                          <w:marTop w:val="0"/>
                          <w:marBottom w:val="0"/>
                          <w:divBdr>
                            <w:top w:val="none" w:sz="0" w:space="0" w:color="auto"/>
                            <w:left w:val="none" w:sz="0" w:space="0" w:color="auto"/>
                            <w:bottom w:val="none" w:sz="0" w:space="0" w:color="auto"/>
                            <w:right w:val="none" w:sz="0" w:space="0" w:color="auto"/>
                          </w:divBdr>
                        </w:div>
                        <w:div w:id="210830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44137">
          <w:marLeft w:val="0"/>
          <w:marRight w:val="0"/>
          <w:marTop w:val="0"/>
          <w:marBottom w:val="0"/>
          <w:divBdr>
            <w:top w:val="none" w:sz="0" w:space="0" w:color="auto"/>
            <w:left w:val="none" w:sz="0" w:space="0" w:color="auto"/>
            <w:bottom w:val="none" w:sz="0" w:space="0" w:color="auto"/>
            <w:right w:val="none" w:sz="0" w:space="0" w:color="auto"/>
          </w:divBdr>
        </w:div>
      </w:divsChild>
    </w:div>
    <w:div w:id="406879687">
      <w:bodyDiv w:val="1"/>
      <w:marLeft w:val="0"/>
      <w:marRight w:val="0"/>
      <w:marTop w:val="0"/>
      <w:marBottom w:val="0"/>
      <w:divBdr>
        <w:top w:val="none" w:sz="0" w:space="0" w:color="auto"/>
        <w:left w:val="none" w:sz="0" w:space="0" w:color="auto"/>
        <w:bottom w:val="none" w:sz="0" w:space="0" w:color="auto"/>
        <w:right w:val="none" w:sz="0" w:space="0" w:color="auto"/>
      </w:divBdr>
      <w:divsChild>
        <w:div w:id="186336782">
          <w:marLeft w:val="0"/>
          <w:marRight w:val="0"/>
          <w:marTop w:val="0"/>
          <w:marBottom w:val="0"/>
          <w:divBdr>
            <w:top w:val="none" w:sz="0" w:space="0" w:color="auto"/>
            <w:left w:val="none" w:sz="0" w:space="0" w:color="auto"/>
            <w:bottom w:val="none" w:sz="0" w:space="0" w:color="auto"/>
            <w:right w:val="none" w:sz="0" w:space="0" w:color="auto"/>
          </w:divBdr>
        </w:div>
        <w:div w:id="545919585">
          <w:marLeft w:val="0"/>
          <w:marRight w:val="0"/>
          <w:marTop w:val="0"/>
          <w:marBottom w:val="0"/>
          <w:divBdr>
            <w:top w:val="none" w:sz="0" w:space="0" w:color="auto"/>
            <w:left w:val="none" w:sz="0" w:space="0" w:color="auto"/>
            <w:bottom w:val="none" w:sz="0" w:space="0" w:color="auto"/>
            <w:right w:val="none" w:sz="0" w:space="0" w:color="auto"/>
          </w:divBdr>
        </w:div>
        <w:div w:id="830487964">
          <w:marLeft w:val="0"/>
          <w:marRight w:val="0"/>
          <w:marTop w:val="0"/>
          <w:marBottom w:val="0"/>
          <w:divBdr>
            <w:top w:val="none" w:sz="0" w:space="0" w:color="auto"/>
            <w:left w:val="none" w:sz="0" w:space="0" w:color="auto"/>
            <w:bottom w:val="none" w:sz="0" w:space="0" w:color="auto"/>
            <w:right w:val="none" w:sz="0" w:space="0" w:color="auto"/>
          </w:divBdr>
        </w:div>
        <w:div w:id="907611303">
          <w:marLeft w:val="0"/>
          <w:marRight w:val="0"/>
          <w:marTop w:val="0"/>
          <w:marBottom w:val="0"/>
          <w:divBdr>
            <w:top w:val="none" w:sz="0" w:space="0" w:color="auto"/>
            <w:left w:val="none" w:sz="0" w:space="0" w:color="auto"/>
            <w:bottom w:val="none" w:sz="0" w:space="0" w:color="auto"/>
            <w:right w:val="none" w:sz="0" w:space="0" w:color="auto"/>
          </w:divBdr>
        </w:div>
        <w:div w:id="1901361344">
          <w:marLeft w:val="0"/>
          <w:marRight w:val="0"/>
          <w:marTop w:val="0"/>
          <w:marBottom w:val="0"/>
          <w:divBdr>
            <w:top w:val="none" w:sz="0" w:space="0" w:color="auto"/>
            <w:left w:val="none" w:sz="0" w:space="0" w:color="auto"/>
            <w:bottom w:val="none" w:sz="0" w:space="0" w:color="auto"/>
            <w:right w:val="none" w:sz="0" w:space="0" w:color="auto"/>
          </w:divBdr>
        </w:div>
      </w:divsChild>
    </w:div>
    <w:div w:id="418601305">
      <w:bodyDiv w:val="1"/>
      <w:marLeft w:val="0"/>
      <w:marRight w:val="0"/>
      <w:marTop w:val="0"/>
      <w:marBottom w:val="0"/>
      <w:divBdr>
        <w:top w:val="none" w:sz="0" w:space="0" w:color="auto"/>
        <w:left w:val="none" w:sz="0" w:space="0" w:color="auto"/>
        <w:bottom w:val="none" w:sz="0" w:space="0" w:color="auto"/>
        <w:right w:val="none" w:sz="0" w:space="0" w:color="auto"/>
      </w:divBdr>
    </w:div>
    <w:div w:id="432015390">
      <w:bodyDiv w:val="1"/>
      <w:marLeft w:val="0"/>
      <w:marRight w:val="0"/>
      <w:marTop w:val="0"/>
      <w:marBottom w:val="0"/>
      <w:divBdr>
        <w:top w:val="none" w:sz="0" w:space="0" w:color="auto"/>
        <w:left w:val="none" w:sz="0" w:space="0" w:color="auto"/>
        <w:bottom w:val="none" w:sz="0" w:space="0" w:color="auto"/>
        <w:right w:val="none" w:sz="0" w:space="0" w:color="auto"/>
      </w:divBdr>
    </w:div>
    <w:div w:id="532615835">
      <w:bodyDiv w:val="1"/>
      <w:marLeft w:val="0"/>
      <w:marRight w:val="0"/>
      <w:marTop w:val="0"/>
      <w:marBottom w:val="0"/>
      <w:divBdr>
        <w:top w:val="none" w:sz="0" w:space="0" w:color="auto"/>
        <w:left w:val="none" w:sz="0" w:space="0" w:color="auto"/>
        <w:bottom w:val="none" w:sz="0" w:space="0" w:color="auto"/>
        <w:right w:val="none" w:sz="0" w:space="0" w:color="auto"/>
      </w:divBdr>
    </w:div>
    <w:div w:id="581448405">
      <w:bodyDiv w:val="1"/>
      <w:marLeft w:val="0"/>
      <w:marRight w:val="0"/>
      <w:marTop w:val="0"/>
      <w:marBottom w:val="0"/>
      <w:divBdr>
        <w:top w:val="none" w:sz="0" w:space="0" w:color="auto"/>
        <w:left w:val="none" w:sz="0" w:space="0" w:color="auto"/>
        <w:bottom w:val="none" w:sz="0" w:space="0" w:color="auto"/>
        <w:right w:val="none" w:sz="0" w:space="0" w:color="auto"/>
      </w:divBdr>
    </w:div>
    <w:div w:id="596063161">
      <w:bodyDiv w:val="1"/>
      <w:marLeft w:val="0"/>
      <w:marRight w:val="0"/>
      <w:marTop w:val="0"/>
      <w:marBottom w:val="0"/>
      <w:divBdr>
        <w:top w:val="none" w:sz="0" w:space="0" w:color="auto"/>
        <w:left w:val="none" w:sz="0" w:space="0" w:color="auto"/>
        <w:bottom w:val="none" w:sz="0" w:space="0" w:color="auto"/>
        <w:right w:val="none" w:sz="0" w:space="0" w:color="auto"/>
      </w:divBdr>
    </w:div>
    <w:div w:id="597370266">
      <w:bodyDiv w:val="1"/>
      <w:marLeft w:val="0"/>
      <w:marRight w:val="0"/>
      <w:marTop w:val="0"/>
      <w:marBottom w:val="0"/>
      <w:divBdr>
        <w:top w:val="none" w:sz="0" w:space="0" w:color="auto"/>
        <w:left w:val="none" w:sz="0" w:space="0" w:color="auto"/>
        <w:bottom w:val="none" w:sz="0" w:space="0" w:color="auto"/>
        <w:right w:val="none" w:sz="0" w:space="0" w:color="auto"/>
      </w:divBdr>
      <w:divsChild>
        <w:div w:id="1323580633">
          <w:marLeft w:val="0"/>
          <w:marRight w:val="0"/>
          <w:marTop w:val="0"/>
          <w:marBottom w:val="0"/>
          <w:divBdr>
            <w:top w:val="none" w:sz="0" w:space="0" w:color="auto"/>
            <w:left w:val="none" w:sz="0" w:space="0" w:color="auto"/>
            <w:bottom w:val="none" w:sz="0" w:space="0" w:color="auto"/>
            <w:right w:val="none" w:sz="0" w:space="0" w:color="auto"/>
          </w:divBdr>
        </w:div>
      </w:divsChild>
    </w:div>
    <w:div w:id="628367174">
      <w:bodyDiv w:val="1"/>
      <w:marLeft w:val="0"/>
      <w:marRight w:val="0"/>
      <w:marTop w:val="0"/>
      <w:marBottom w:val="0"/>
      <w:divBdr>
        <w:top w:val="none" w:sz="0" w:space="0" w:color="auto"/>
        <w:left w:val="none" w:sz="0" w:space="0" w:color="auto"/>
        <w:bottom w:val="none" w:sz="0" w:space="0" w:color="auto"/>
        <w:right w:val="none" w:sz="0" w:space="0" w:color="auto"/>
      </w:divBdr>
    </w:div>
    <w:div w:id="655769923">
      <w:bodyDiv w:val="1"/>
      <w:marLeft w:val="0"/>
      <w:marRight w:val="0"/>
      <w:marTop w:val="0"/>
      <w:marBottom w:val="0"/>
      <w:divBdr>
        <w:top w:val="none" w:sz="0" w:space="0" w:color="auto"/>
        <w:left w:val="none" w:sz="0" w:space="0" w:color="auto"/>
        <w:bottom w:val="none" w:sz="0" w:space="0" w:color="auto"/>
        <w:right w:val="none" w:sz="0" w:space="0" w:color="auto"/>
      </w:divBdr>
    </w:div>
    <w:div w:id="665982239">
      <w:bodyDiv w:val="1"/>
      <w:marLeft w:val="0"/>
      <w:marRight w:val="0"/>
      <w:marTop w:val="0"/>
      <w:marBottom w:val="0"/>
      <w:divBdr>
        <w:top w:val="none" w:sz="0" w:space="0" w:color="auto"/>
        <w:left w:val="none" w:sz="0" w:space="0" w:color="auto"/>
        <w:bottom w:val="none" w:sz="0" w:space="0" w:color="auto"/>
        <w:right w:val="none" w:sz="0" w:space="0" w:color="auto"/>
      </w:divBdr>
    </w:div>
    <w:div w:id="709307079">
      <w:bodyDiv w:val="1"/>
      <w:marLeft w:val="0"/>
      <w:marRight w:val="0"/>
      <w:marTop w:val="0"/>
      <w:marBottom w:val="0"/>
      <w:divBdr>
        <w:top w:val="none" w:sz="0" w:space="0" w:color="auto"/>
        <w:left w:val="none" w:sz="0" w:space="0" w:color="auto"/>
        <w:bottom w:val="none" w:sz="0" w:space="0" w:color="auto"/>
        <w:right w:val="none" w:sz="0" w:space="0" w:color="auto"/>
      </w:divBdr>
      <w:divsChild>
        <w:div w:id="796879155">
          <w:marLeft w:val="0"/>
          <w:marRight w:val="0"/>
          <w:marTop w:val="0"/>
          <w:marBottom w:val="0"/>
          <w:divBdr>
            <w:top w:val="none" w:sz="0" w:space="0" w:color="auto"/>
            <w:left w:val="none" w:sz="0" w:space="0" w:color="auto"/>
            <w:bottom w:val="none" w:sz="0" w:space="0" w:color="auto"/>
            <w:right w:val="none" w:sz="0" w:space="0" w:color="auto"/>
          </w:divBdr>
        </w:div>
      </w:divsChild>
    </w:div>
    <w:div w:id="741676559">
      <w:bodyDiv w:val="1"/>
      <w:marLeft w:val="0"/>
      <w:marRight w:val="0"/>
      <w:marTop w:val="0"/>
      <w:marBottom w:val="0"/>
      <w:divBdr>
        <w:top w:val="none" w:sz="0" w:space="0" w:color="auto"/>
        <w:left w:val="none" w:sz="0" w:space="0" w:color="auto"/>
        <w:bottom w:val="none" w:sz="0" w:space="0" w:color="auto"/>
        <w:right w:val="none" w:sz="0" w:space="0" w:color="auto"/>
      </w:divBdr>
    </w:div>
    <w:div w:id="747768483">
      <w:bodyDiv w:val="1"/>
      <w:marLeft w:val="0"/>
      <w:marRight w:val="0"/>
      <w:marTop w:val="0"/>
      <w:marBottom w:val="0"/>
      <w:divBdr>
        <w:top w:val="none" w:sz="0" w:space="0" w:color="auto"/>
        <w:left w:val="none" w:sz="0" w:space="0" w:color="auto"/>
        <w:bottom w:val="none" w:sz="0" w:space="0" w:color="auto"/>
        <w:right w:val="none" w:sz="0" w:space="0" w:color="auto"/>
      </w:divBdr>
      <w:divsChild>
        <w:div w:id="606231738">
          <w:marLeft w:val="0"/>
          <w:marRight w:val="0"/>
          <w:marTop w:val="0"/>
          <w:marBottom w:val="0"/>
          <w:divBdr>
            <w:top w:val="none" w:sz="0" w:space="0" w:color="auto"/>
            <w:left w:val="none" w:sz="0" w:space="0" w:color="auto"/>
            <w:bottom w:val="none" w:sz="0" w:space="0" w:color="auto"/>
            <w:right w:val="none" w:sz="0" w:space="0" w:color="auto"/>
          </w:divBdr>
        </w:div>
      </w:divsChild>
    </w:div>
    <w:div w:id="805514370">
      <w:bodyDiv w:val="1"/>
      <w:marLeft w:val="0"/>
      <w:marRight w:val="0"/>
      <w:marTop w:val="0"/>
      <w:marBottom w:val="0"/>
      <w:divBdr>
        <w:top w:val="none" w:sz="0" w:space="0" w:color="auto"/>
        <w:left w:val="none" w:sz="0" w:space="0" w:color="auto"/>
        <w:bottom w:val="none" w:sz="0" w:space="0" w:color="auto"/>
        <w:right w:val="none" w:sz="0" w:space="0" w:color="auto"/>
      </w:divBdr>
      <w:divsChild>
        <w:div w:id="2035574462">
          <w:marLeft w:val="0"/>
          <w:marRight w:val="0"/>
          <w:marTop w:val="0"/>
          <w:marBottom w:val="0"/>
          <w:divBdr>
            <w:top w:val="none" w:sz="0" w:space="0" w:color="auto"/>
            <w:left w:val="none" w:sz="0" w:space="0" w:color="auto"/>
            <w:bottom w:val="none" w:sz="0" w:space="0" w:color="auto"/>
            <w:right w:val="none" w:sz="0" w:space="0" w:color="auto"/>
          </w:divBdr>
        </w:div>
      </w:divsChild>
    </w:div>
    <w:div w:id="871067102">
      <w:bodyDiv w:val="1"/>
      <w:marLeft w:val="0"/>
      <w:marRight w:val="0"/>
      <w:marTop w:val="0"/>
      <w:marBottom w:val="0"/>
      <w:divBdr>
        <w:top w:val="none" w:sz="0" w:space="0" w:color="auto"/>
        <w:left w:val="none" w:sz="0" w:space="0" w:color="auto"/>
        <w:bottom w:val="none" w:sz="0" w:space="0" w:color="auto"/>
        <w:right w:val="none" w:sz="0" w:space="0" w:color="auto"/>
      </w:divBdr>
      <w:divsChild>
        <w:div w:id="332876953">
          <w:marLeft w:val="0"/>
          <w:marRight w:val="0"/>
          <w:marTop w:val="0"/>
          <w:marBottom w:val="0"/>
          <w:divBdr>
            <w:top w:val="none" w:sz="0" w:space="0" w:color="auto"/>
            <w:left w:val="none" w:sz="0" w:space="0" w:color="auto"/>
            <w:bottom w:val="none" w:sz="0" w:space="0" w:color="auto"/>
            <w:right w:val="none" w:sz="0" w:space="0" w:color="auto"/>
          </w:divBdr>
        </w:div>
        <w:div w:id="360865042">
          <w:marLeft w:val="0"/>
          <w:marRight w:val="0"/>
          <w:marTop w:val="0"/>
          <w:marBottom w:val="0"/>
          <w:divBdr>
            <w:top w:val="none" w:sz="0" w:space="0" w:color="auto"/>
            <w:left w:val="none" w:sz="0" w:space="0" w:color="auto"/>
            <w:bottom w:val="none" w:sz="0" w:space="0" w:color="auto"/>
            <w:right w:val="none" w:sz="0" w:space="0" w:color="auto"/>
          </w:divBdr>
        </w:div>
        <w:div w:id="377123498">
          <w:marLeft w:val="0"/>
          <w:marRight w:val="0"/>
          <w:marTop w:val="0"/>
          <w:marBottom w:val="0"/>
          <w:divBdr>
            <w:top w:val="none" w:sz="0" w:space="0" w:color="auto"/>
            <w:left w:val="none" w:sz="0" w:space="0" w:color="auto"/>
            <w:bottom w:val="none" w:sz="0" w:space="0" w:color="auto"/>
            <w:right w:val="none" w:sz="0" w:space="0" w:color="auto"/>
          </w:divBdr>
        </w:div>
        <w:div w:id="799878475">
          <w:marLeft w:val="0"/>
          <w:marRight w:val="0"/>
          <w:marTop w:val="0"/>
          <w:marBottom w:val="0"/>
          <w:divBdr>
            <w:top w:val="none" w:sz="0" w:space="0" w:color="auto"/>
            <w:left w:val="none" w:sz="0" w:space="0" w:color="auto"/>
            <w:bottom w:val="none" w:sz="0" w:space="0" w:color="auto"/>
            <w:right w:val="none" w:sz="0" w:space="0" w:color="auto"/>
          </w:divBdr>
        </w:div>
        <w:div w:id="1073043065">
          <w:marLeft w:val="0"/>
          <w:marRight w:val="0"/>
          <w:marTop w:val="0"/>
          <w:marBottom w:val="0"/>
          <w:divBdr>
            <w:top w:val="none" w:sz="0" w:space="0" w:color="auto"/>
            <w:left w:val="none" w:sz="0" w:space="0" w:color="auto"/>
            <w:bottom w:val="none" w:sz="0" w:space="0" w:color="auto"/>
            <w:right w:val="none" w:sz="0" w:space="0" w:color="auto"/>
          </w:divBdr>
        </w:div>
        <w:div w:id="1200556952">
          <w:marLeft w:val="0"/>
          <w:marRight w:val="0"/>
          <w:marTop w:val="0"/>
          <w:marBottom w:val="0"/>
          <w:divBdr>
            <w:top w:val="none" w:sz="0" w:space="0" w:color="auto"/>
            <w:left w:val="none" w:sz="0" w:space="0" w:color="auto"/>
            <w:bottom w:val="none" w:sz="0" w:space="0" w:color="auto"/>
            <w:right w:val="none" w:sz="0" w:space="0" w:color="auto"/>
          </w:divBdr>
        </w:div>
      </w:divsChild>
    </w:div>
    <w:div w:id="883174635">
      <w:bodyDiv w:val="1"/>
      <w:marLeft w:val="0"/>
      <w:marRight w:val="0"/>
      <w:marTop w:val="0"/>
      <w:marBottom w:val="0"/>
      <w:divBdr>
        <w:top w:val="none" w:sz="0" w:space="0" w:color="auto"/>
        <w:left w:val="none" w:sz="0" w:space="0" w:color="auto"/>
        <w:bottom w:val="none" w:sz="0" w:space="0" w:color="auto"/>
        <w:right w:val="none" w:sz="0" w:space="0" w:color="auto"/>
      </w:divBdr>
      <w:divsChild>
        <w:div w:id="326057242">
          <w:marLeft w:val="0"/>
          <w:marRight w:val="0"/>
          <w:marTop w:val="0"/>
          <w:marBottom w:val="0"/>
          <w:divBdr>
            <w:top w:val="none" w:sz="0" w:space="0" w:color="auto"/>
            <w:left w:val="none" w:sz="0" w:space="0" w:color="auto"/>
            <w:bottom w:val="none" w:sz="0" w:space="0" w:color="auto"/>
            <w:right w:val="none" w:sz="0" w:space="0" w:color="auto"/>
          </w:divBdr>
          <w:divsChild>
            <w:div w:id="910458602">
              <w:marLeft w:val="0"/>
              <w:marRight w:val="0"/>
              <w:marTop w:val="0"/>
              <w:marBottom w:val="0"/>
              <w:divBdr>
                <w:top w:val="none" w:sz="0" w:space="0" w:color="auto"/>
                <w:left w:val="none" w:sz="0" w:space="0" w:color="auto"/>
                <w:bottom w:val="none" w:sz="0" w:space="0" w:color="auto"/>
                <w:right w:val="none" w:sz="0" w:space="0" w:color="auto"/>
              </w:divBdr>
            </w:div>
          </w:divsChild>
        </w:div>
        <w:div w:id="1292596140">
          <w:marLeft w:val="0"/>
          <w:marRight w:val="0"/>
          <w:marTop w:val="0"/>
          <w:marBottom w:val="0"/>
          <w:divBdr>
            <w:top w:val="single" w:sz="6" w:space="0" w:color="F0F0F0"/>
            <w:left w:val="none" w:sz="0" w:space="0" w:color="auto"/>
            <w:bottom w:val="none" w:sz="0" w:space="0" w:color="auto"/>
            <w:right w:val="none" w:sz="0" w:space="0" w:color="auto"/>
          </w:divBdr>
          <w:divsChild>
            <w:div w:id="1980527062">
              <w:marLeft w:val="0"/>
              <w:marRight w:val="0"/>
              <w:marTop w:val="0"/>
              <w:marBottom w:val="0"/>
              <w:divBdr>
                <w:top w:val="none" w:sz="0" w:space="0" w:color="auto"/>
                <w:left w:val="none" w:sz="0" w:space="0" w:color="auto"/>
                <w:bottom w:val="none" w:sz="0" w:space="0" w:color="auto"/>
                <w:right w:val="none" w:sz="0" w:space="0" w:color="auto"/>
              </w:divBdr>
              <w:divsChild>
                <w:div w:id="971402037">
                  <w:marLeft w:val="0"/>
                  <w:marRight w:val="0"/>
                  <w:marTop w:val="0"/>
                  <w:marBottom w:val="0"/>
                  <w:divBdr>
                    <w:top w:val="none" w:sz="0" w:space="0" w:color="auto"/>
                    <w:left w:val="none" w:sz="0" w:space="0" w:color="auto"/>
                    <w:bottom w:val="none" w:sz="0" w:space="0" w:color="auto"/>
                    <w:right w:val="none" w:sz="0" w:space="0" w:color="auto"/>
                  </w:divBdr>
                  <w:divsChild>
                    <w:div w:id="1660842771">
                      <w:marLeft w:val="0"/>
                      <w:marRight w:val="0"/>
                      <w:marTop w:val="0"/>
                      <w:marBottom w:val="0"/>
                      <w:divBdr>
                        <w:top w:val="none" w:sz="0" w:space="0" w:color="auto"/>
                        <w:left w:val="none" w:sz="0" w:space="0" w:color="auto"/>
                        <w:bottom w:val="none" w:sz="0" w:space="0" w:color="auto"/>
                        <w:right w:val="none" w:sz="0" w:space="0" w:color="auto"/>
                      </w:divBdr>
                      <w:divsChild>
                        <w:div w:id="10966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276827">
      <w:bodyDiv w:val="1"/>
      <w:marLeft w:val="0"/>
      <w:marRight w:val="0"/>
      <w:marTop w:val="0"/>
      <w:marBottom w:val="0"/>
      <w:divBdr>
        <w:top w:val="none" w:sz="0" w:space="0" w:color="auto"/>
        <w:left w:val="none" w:sz="0" w:space="0" w:color="auto"/>
        <w:bottom w:val="none" w:sz="0" w:space="0" w:color="auto"/>
        <w:right w:val="none" w:sz="0" w:space="0" w:color="auto"/>
      </w:divBdr>
    </w:div>
    <w:div w:id="904339026">
      <w:bodyDiv w:val="1"/>
      <w:marLeft w:val="0"/>
      <w:marRight w:val="0"/>
      <w:marTop w:val="0"/>
      <w:marBottom w:val="0"/>
      <w:divBdr>
        <w:top w:val="none" w:sz="0" w:space="0" w:color="auto"/>
        <w:left w:val="none" w:sz="0" w:space="0" w:color="auto"/>
        <w:bottom w:val="none" w:sz="0" w:space="0" w:color="auto"/>
        <w:right w:val="none" w:sz="0" w:space="0" w:color="auto"/>
      </w:divBdr>
      <w:divsChild>
        <w:div w:id="612634717">
          <w:marLeft w:val="0"/>
          <w:marRight w:val="0"/>
          <w:marTop w:val="0"/>
          <w:marBottom w:val="0"/>
          <w:divBdr>
            <w:top w:val="none" w:sz="0" w:space="0" w:color="auto"/>
            <w:left w:val="none" w:sz="0" w:space="0" w:color="auto"/>
            <w:bottom w:val="none" w:sz="0" w:space="0" w:color="auto"/>
            <w:right w:val="none" w:sz="0" w:space="0" w:color="auto"/>
          </w:divBdr>
        </w:div>
        <w:div w:id="1192764330">
          <w:marLeft w:val="0"/>
          <w:marRight w:val="0"/>
          <w:marTop w:val="0"/>
          <w:marBottom w:val="0"/>
          <w:divBdr>
            <w:top w:val="none" w:sz="0" w:space="0" w:color="auto"/>
            <w:left w:val="none" w:sz="0" w:space="0" w:color="auto"/>
            <w:bottom w:val="none" w:sz="0" w:space="0" w:color="auto"/>
            <w:right w:val="none" w:sz="0" w:space="0" w:color="auto"/>
          </w:divBdr>
        </w:div>
        <w:div w:id="1571230704">
          <w:marLeft w:val="0"/>
          <w:marRight w:val="0"/>
          <w:marTop w:val="0"/>
          <w:marBottom w:val="0"/>
          <w:divBdr>
            <w:top w:val="none" w:sz="0" w:space="0" w:color="auto"/>
            <w:left w:val="none" w:sz="0" w:space="0" w:color="auto"/>
            <w:bottom w:val="none" w:sz="0" w:space="0" w:color="auto"/>
            <w:right w:val="none" w:sz="0" w:space="0" w:color="auto"/>
          </w:divBdr>
        </w:div>
        <w:div w:id="1835023139">
          <w:marLeft w:val="0"/>
          <w:marRight w:val="0"/>
          <w:marTop w:val="0"/>
          <w:marBottom w:val="0"/>
          <w:divBdr>
            <w:top w:val="none" w:sz="0" w:space="0" w:color="auto"/>
            <w:left w:val="none" w:sz="0" w:space="0" w:color="auto"/>
            <w:bottom w:val="none" w:sz="0" w:space="0" w:color="auto"/>
            <w:right w:val="none" w:sz="0" w:space="0" w:color="auto"/>
          </w:divBdr>
        </w:div>
      </w:divsChild>
    </w:div>
    <w:div w:id="908657302">
      <w:bodyDiv w:val="1"/>
      <w:marLeft w:val="0"/>
      <w:marRight w:val="0"/>
      <w:marTop w:val="0"/>
      <w:marBottom w:val="0"/>
      <w:divBdr>
        <w:top w:val="none" w:sz="0" w:space="0" w:color="auto"/>
        <w:left w:val="none" w:sz="0" w:space="0" w:color="auto"/>
        <w:bottom w:val="none" w:sz="0" w:space="0" w:color="auto"/>
        <w:right w:val="none" w:sz="0" w:space="0" w:color="auto"/>
      </w:divBdr>
    </w:div>
    <w:div w:id="947740066">
      <w:bodyDiv w:val="1"/>
      <w:marLeft w:val="0"/>
      <w:marRight w:val="0"/>
      <w:marTop w:val="0"/>
      <w:marBottom w:val="0"/>
      <w:divBdr>
        <w:top w:val="none" w:sz="0" w:space="0" w:color="auto"/>
        <w:left w:val="none" w:sz="0" w:space="0" w:color="auto"/>
        <w:bottom w:val="none" w:sz="0" w:space="0" w:color="auto"/>
        <w:right w:val="none" w:sz="0" w:space="0" w:color="auto"/>
      </w:divBdr>
    </w:div>
    <w:div w:id="959188930">
      <w:bodyDiv w:val="1"/>
      <w:marLeft w:val="0"/>
      <w:marRight w:val="0"/>
      <w:marTop w:val="0"/>
      <w:marBottom w:val="0"/>
      <w:divBdr>
        <w:top w:val="none" w:sz="0" w:space="0" w:color="auto"/>
        <w:left w:val="none" w:sz="0" w:space="0" w:color="auto"/>
        <w:bottom w:val="none" w:sz="0" w:space="0" w:color="auto"/>
        <w:right w:val="none" w:sz="0" w:space="0" w:color="auto"/>
      </w:divBdr>
      <w:divsChild>
        <w:div w:id="523402298">
          <w:marLeft w:val="0"/>
          <w:marRight w:val="0"/>
          <w:marTop w:val="0"/>
          <w:marBottom w:val="0"/>
          <w:divBdr>
            <w:top w:val="none" w:sz="0" w:space="0" w:color="auto"/>
            <w:left w:val="none" w:sz="0" w:space="0" w:color="auto"/>
            <w:bottom w:val="none" w:sz="0" w:space="0" w:color="auto"/>
            <w:right w:val="none" w:sz="0" w:space="0" w:color="auto"/>
          </w:divBdr>
        </w:div>
      </w:divsChild>
    </w:div>
    <w:div w:id="1036394176">
      <w:bodyDiv w:val="1"/>
      <w:marLeft w:val="0"/>
      <w:marRight w:val="0"/>
      <w:marTop w:val="0"/>
      <w:marBottom w:val="0"/>
      <w:divBdr>
        <w:top w:val="none" w:sz="0" w:space="0" w:color="auto"/>
        <w:left w:val="none" w:sz="0" w:space="0" w:color="auto"/>
        <w:bottom w:val="none" w:sz="0" w:space="0" w:color="auto"/>
        <w:right w:val="none" w:sz="0" w:space="0" w:color="auto"/>
      </w:divBdr>
      <w:divsChild>
        <w:div w:id="173345844">
          <w:marLeft w:val="0"/>
          <w:marRight w:val="0"/>
          <w:marTop w:val="72"/>
          <w:marBottom w:val="0"/>
          <w:divBdr>
            <w:top w:val="none" w:sz="0" w:space="0" w:color="auto"/>
            <w:left w:val="none" w:sz="0" w:space="0" w:color="auto"/>
            <w:bottom w:val="none" w:sz="0" w:space="0" w:color="auto"/>
            <w:right w:val="none" w:sz="0" w:space="0" w:color="auto"/>
          </w:divBdr>
        </w:div>
        <w:div w:id="817065414">
          <w:marLeft w:val="0"/>
          <w:marRight w:val="0"/>
          <w:marTop w:val="72"/>
          <w:marBottom w:val="0"/>
          <w:divBdr>
            <w:top w:val="none" w:sz="0" w:space="0" w:color="auto"/>
            <w:left w:val="none" w:sz="0" w:space="0" w:color="auto"/>
            <w:bottom w:val="none" w:sz="0" w:space="0" w:color="auto"/>
            <w:right w:val="none" w:sz="0" w:space="0" w:color="auto"/>
          </w:divBdr>
        </w:div>
      </w:divsChild>
    </w:div>
    <w:div w:id="1137916797">
      <w:bodyDiv w:val="1"/>
      <w:marLeft w:val="0"/>
      <w:marRight w:val="0"/>
      <w:marTop w:val="0"/>
      <w:marBottom w:val="0"/>
      <w:divBdr>
        <w:top w:val="none" w:sz="0" w:space="0" w:color="auto"/>
        <w:left w:val="none" w:sz="0" w:space="0" w:color="auto"/>
        <w:bottom w:val="none" w:sz="0" w:space="0" w:color="auto"/>
        <w:right w:val="none" w:sz="0" w:space="0" w:color="auto"/>
      </w:divBdr>
      <w:divsChild>
        <w:div w:id="1039235707">
          <w:marLeft w:val="0"/>
          <w:marRight w:val="0"/>
          <w:marTop w:val="0"/>
          <w:marBottom w:val="0"/>
          <w:divBdr>
            <w:top w:val="none" w:sz="0" w:space="0" w:color="auto"/>
            <w:left w:val="none" w:sz="0" w:space="0" w:color="auto"/>
            <w:bottom w:val="none" w:sz="0" w:space="0" w:color="auto"/>
            <w:right w:val="none" w:sz="0" w:space="0" w:color="auto"/>
          </w:divBdr>
        </w:div>
      </w:divsChild>
    </w:div>
    <w:div w:id="1166357363">
      <w:bodyDiv w:val="1"/>
      <w:marLeft w:val="0"/>
      <w:marRight w:val="0"/>
      <w:marTop w:val="0"/>
      <w:marBottom w:val="0"/>
      <w:divBdr>
        <w:top w:val="none" w:sz="0" w:space="0" w:color="auto"/>
        <w:left w:val="none" w:sz="0" w:space="0" w:color="auto"/>
        <w:bottom w:val="none" w:sz="0" w:space="0" w:color="auto"/>
        <w:right w:val="none" w:sz="0" w:space="0" w:color="auto"/>
      </w:divBdr>
      <w:divsChild>
        <w:div w:id="941953989">
          <w:marLeft w:val="0"/>
          <w:marRight w:val="0"/>
          <w:marTop w:val="0"/>
          <w:marBottom w:val="0"/>
          <w:divBdr>
            <w:top w:val="none" w:sz="0" w:space="0" w:color="auto"/>
            <w:left w:val="none" w:sz="0" w:space="0" w:color="auto"/>
            <w:bottom w:val="none" w:sz="0" w:space="0" w:color="auto"/>
            <w:right w:val="none" w:sz="0" w:space="0" w:color="auto"/>
          </w:divBdr>
        </w:div>
      </w:divsChild>
    </w:div>
    <w:div w:id="1207447093">
      <w:bodyDiv w:val="1"/>
      <w:marLeft w:val="0"/>
      <w:marRight w:val="0"/>
      <w:marTop w:val="0"/>
      <w:marBottom w:val="0"/>
      <w:divBdr>
        <w:top w:val="none" w:sz="0" w:space="0" w:color="auto"/>
        <w:left w:val="none" w:sz="0" w:space="0" w:color="auto"/>
        <w:bottom w:val="none" w:sz="0" w:space="0" w:color="auto"/>
        <w:right w:val="none" w:sz="0" w:space="0" w:color="auto"/>
      </w:divBdr>
      <w:divsChild>
        <w:div w:id="1060514948">
          <w:marLeft w:val="0"/>
          <w:marRight w:val="0"/>
          <w:marTop w:val="0"/>
          <w:marBottom w:val="0"/>
          <w:divBdr>
            <w:top w:val="none" w:sz="0" w:space="0" w:color="auto"/>
            <w:left w:val="none" w:sz="0" w:space="0" w:color="auto"/>
            <w:bottom w:val="none" w:sz="0" w:space="0" w:color="auto"/>
            <w:right w:val="none" w:sz="0" w:space="0" w:color="auto"/>
          </w:divBdr>
        </w:div>
      </w:divsChild>
    </w:div>
    <w:div w:id="1216235685">
      <w:bodyDiv w:val="1"/>
      <w:marLeft w:val="0"/>
      <w:marRight w:val="0"/>
      <w:marTop w:val="0"/>
      <w:marBottom w:val="0"/>
      <w:divBdr>
        <w:top w:val="none" w:sz="0" w:space="0" w:color="auto"/>
        <w:left w:val="none" w:sz="0" w:space="0" w:color="auto"/>
        <w:bottom w:val="none" w:sz="0" w:space="0" w:color="auto"/>
        <w:right w:val="none" w:sz="0" w:space="0" w:color="auto"/>
      </w:divBdr>
    </w:div>
    <w:div w:id="1432431170">
      <w:bodyDiv w:val="1"/>
      <w:marLeft w:val="0"/>
      <w:marRight w:val="0"/>
      <w:marTop w:val="0"/>
      <w:marBottom w:val="0"/>
      <w:divBdr>
        <w:top w:val="none" w:sz="0" w:space="0" w:color="auto"/>
        <w:left w:val="none" w:sz="0" w:space="0" w:color="auto"/>
        <w:bottom w:val="none" w:sz="0" w:space="0" w:color="auto"/>
        <w:right w:val="none" w:sz="0" w:space="0" w:color="auto"/>
      </w:divBdr>
    </w:div>
    <w:div w:id="1504399434">
      <w:bodyDiv w:val="1"/>
      <w:marLeft w:val="0"/>
      <w:marRight w:val="0"/>
      <w:marTop w:val="0"/>
      <w:marBottom w:val="0"/>
      <w:divBdr>
        <w:top w:val="none" w:sz="0" w:space="0" w:color="auto"/>
        <w:left w:val="none" w:sz="0" w:space="0" w:color="auto"/>
        <w:bottom w:val="none" w:sz="0" w:space="0" w:color="auto"/>
        <w:right w:val="none" w:sz="0" w:space="0" w:color="auto"/>
      </w:divBdr>
    </w:div>
    <w:div w:id="1545218257">
      <w:bodyDiv w:val="1"/>
      <w:marLeft w:val="0"/>
      <w:marRight w:val="0"/>
      <w:marTop w:val="0"/>
      <w:marBottom w:val="0"/>
      <w:divBdr>
        <w:top w:val="none" w:sz="0" w:space="0" w:color="auto"/>
        <w:left w:val="none" w:sz="0" w:space="0" w:color="auto"/>
        <w:bottom w:val="none" w:sz="0" w:space="0" w:color="auto"/>
        <w:right w:val="none" w:sz="0" w:space="0" w:color="auto"/>
      </w:divBdr>
    </w:div>
    <w:div w:id="1578898663">
      <w:bodyDiv w:val="1"/>
      <w:marLeft w:val="0"/>
      <w:marRight w:val="0"/>
      <w:marTop w:val="0"/>
      <w:marBottom w:val="0"/>
      <w:divBdr>
        <w:top w:val="none" w:sz="0" w:space="0" w:color="auto"/>
        <w:left w:val="none" w:sz="0" w:space="0" w:color="auto"/>
        <w:bottom w:val="none" w:sz="0" w:space="0" w:color="auto"/>
        <w:right w:val="none" w:sz="0" w:space="0" w:color="auto"/>
      </w:divBdr>
      <w:divsChild>
        <w:div w:id="703596555">
          <w:marLeft w:val="0"/>
          <w:marRight w:val="0"/>
          <w:marTop w:val="0"/>
          <w:marBottom w:val="0"/>
          <w:divBdr>
            <w:top w:val="none" w:sz="0" w:space="0" w:color="auto"/>
            <w:left w:val="none" w:sz="0" w:space="0" w:color="auto"/>
            <w:bottom w:val="none" w:sz="0" w:space="0" w:color="auto"/>
            <w:right w:val="none" w:sz="0" w:space="0" w:color="auto"/>
          </w:divBdr>
        </w:div>
      </w:divsChild>
    </w:div>
    <w:div w:id="1579096706">
      <w:bodyDiv w:val="1"/>
      <w:marLeft w:val="0"/>
      <w:marRight w:val="0"/>
      <w:marTop w:val="0"/>
      <w:marBottom w:val="0"/>
      <w:divBdr>
        <w:top w:val="none" w:sz="0" w:space="0" w:color="auto"/>
        <w:left w:val="none" w:sz="0" w:space="0" w:color="auto"/>
        <w:bottom w:val="none" w:sz="0" w:space="0" w:color="auto"/>
        <w:right w:val="none" w:sz="0" w:space="0" w:color="auto"/>
      </w:divBdr>
      <w:divsChild>
        <w:div w:id="50811749">
          <w:marLeft w:val="0"/>
          <w:marRight w:val="0"/>
          <w:marTop w:val="0"/>
          <w:marBottom w:val="0"/>
          <w:divBdr>
            <w:top w:val="none" w:sz="0" w:space="0" w:color="auto"/>
            <w:left w:val="none" w:sz="0" w:space="0" w:color="auto"/>
            <w:bottom w:val="single" w:sz="6" w:space="0" w:color="F0F0F0"/>
            <w:right w:val="none" w:sz="0" w:space="0" w:color="auto"/>
          </w:divBdr>
        </w:div>
      </w:divsChild>
    </w:div>
    <w:div w:id="1590384940">
      <w:bodyDiv w:val="1"/>
      <w:marLeft w:val="0"/>
      <w:marRight w:val="0"/>
      <w:marTop w:val="0"/>
      <w:marBottom w:val="0"/>
      <w:divBdr>
        <w:top w:val="none" w:sz="0" w:space="0" w:color="auto"/>
        <w:left w:val="none" w:sz="0" w:space="0" w:color="auto"/>
        <w:bottom w:val="none" w:sz="0" w:space="0" w:color="auto"/>
        <w:right w:val="none" w:sz="0" w:space="0" w:color="auto"/>
      </w:divBdr>
    </w:div>
    <w:div w:id="1591549121">
      <w:bodyDiv w:val="1"/>
      <w:marLeft w:val="0"/>
      <w:marRight w:val="0"/>
      <w:marTop w:val="0"/>
      <w:marBottom w:val="0"/>
      <w:divBdr>
        <w:top w:val="none" w:sz="0" w:space="0" w:color="auto"/>
        <w:left w:val="none" w:sz="0" w:space="0" w:color="auto"/>
        <w:bottom w:val="none" w:sz="0" w:space="0" w:color="auto"/>
        <w:right w:val="none" w:sz="0" w:space="0" w:color="auto"/>
      </w:divBdr>
      <w:divsChild>
        <w:div w:id="1985350616">
          <w:marLeft w:val="0"/>
          <w:marRight w:val="0"/>
          <w:marTop w:val="0"/>
          <w:marBottom w:val="0"/>
          <w:divBdr>
            <w:top w:val="none" w:sz="0" w:space="0" w:color="auto"/>
            <w:left w:val="none" w:sz="0" w:space="0" w:color="auto"/>
            <w:bottom w:val="none" w:sz="0" w:space="0" w:color="auto"/>
            <w:right w:val="none" w:sz="0" w:space="0" w:color="auto"/>
          </w:divBdr>
        </w:div>
      </w:divsChild>
    </w:div>
    <w:div w:id="1597517250">
      <w:bodyDiv w:val="1"/>
      <w:marLeft w:val="0"/>
      <w:marRight w:val="0"/>
      <w:marTop w:val="0"/>
      <w:marBottom w:val="0"/>
      <w:divBdr>
        <w:top w:val="none" w:sz="0" w:space="0" w:color="auto"/>
        <w:left w:val="none" w:sz="0" w:space="0" w:color="auto"/>
        <w:bottom w:val="none" w:sz="0" w:space="0" w:color="auto"/>
        <w:right w:val="none" w:sz="0" w:space="0" w:color="auto"/>
      </w:divBdr>
    </w:div>
    <w:div w:id="1601646722">
      <w:bodyDiv w:val="1"/>
      <w:marLeft w:val="0"/>
      <w:marRight w:val="0"/>
      <w:marTop w:val="0"/>
      <w:marBottom w:val="0"/>
      <w:divBdr>
        <w:top w:val="none" w:sz="0" w:space="0" w:color="auto"/>
        <w:left w:val="none" w:sz="0" w:space="0" w:color="auto"/>
        <w:bottom w:val="none" w:sz="0" w:space="0" w:color="auto"/>
        <w:right w:val="none" w:sz="0" w:space="0" w:color="auto"/>
      </w:divBdr>
    </w:div>
    <w:div w:id="1603608659">
      <w:bodyDiv w:val="1"/>
      <w:marLeft w:val="0"/>
      <w:marRight w:val="0"/>
      <w:marTop w:val="0"/>
      <w:marBottom w:val="0"/>
      <w:divBdr>
        <w:top w:val="none" w:sz="0" w:space="0" w:color="auto"/>
        <w:left w:val="none" w:sz="0" w:space="0" w:color="auto"/>
        <w:bottom w:val="none" w:sz="0" w:space="0" w:color="auto"/>
        <w:right w:val="none" w:sz="0" w:space="0" w:color="auto"/>
      </w:divBdr>
      <w:divsChild>
        <w:div w:id="1367171958">
          <w:marLeft w:val="0"/>
          <w:marRight w:val="0"/>
          <w:marTop w:val="0"/>
          <w:marBottom w:val="0"/>
          <w:divBdr>
            <w:top w:val="none" w:sz="0" w:space="0" w:color="auto"/>
            <w:left w:val="none" w:sz="0" w:space="0" w:color="auto"/>
            <w:bottom w:val="none" w:sz="0" w:space="0" w:color="auto"/>
            <w:right w:val="none" w:sz="0" w:space="0" w:color="auto"/>
          </w:divBdr>
        </w:div>
      </w:divsChild>
    </w:div>
    <w:div w:id="1613629377">
      <w:bodyDiv w:val="1"/>
      <w:marLeft w:val="0"/>
      <w:marRight w:val="0"/>
      <w:marTop w:val="0"/>
      <w:marBottom w:val="0"/>
      <w:divBdr>
        <w:top w:val="none" w:sz="0" w:space="0" w:color="auto"/>
        <w:left w:val="none" w:sz="0" w:space="0" w:color="auto"/>
        <w:bottom w:val="none" w:sz="0" w:space="0" w:color="auto"/>
        <w:right w:val="none" w:sz="0" w:space="0" w:color="auto"/>
      </w:divBdr>
    </w:div>
    <w:div w:id="1669941129">
      <w:bodyDiv w:val="1"/>
      <w:marLeft w:val="0"/>
      <w:marRight w:val="0"/>
      <w:marTop w:val="0"/>
      <w:marBottom w:val="0"/>
      <w:divBdr>
        <w:top w:val="none" w:sz="0" w:space="0" w:color="auto"/>
        <w:left w:val="none" w:sz="0" w:space="0" w:color="auto"/>
        <w:bottom w:val="none" w:sz="0" w:space="0" w:color="auto"/>
        <w:right w:val="none" w:sz="0" w:space="0" w:color="auto"/>
      </w:divBdr>
    </w:div>
    <w:div w:id="1682464686">
      <w:bodyDiv w:val="1"/>
      <w:marLeft w:val="0"/>
      <w:marRight w:val="0"/>
      <w:marTop w:val="0"/>
      <w:marBottom w:val="0"/>
      <w:divBdr>
        <w:top w:val="none" w:sz="0" w:space="0" w:color="auto"/>
        <w:left w:val="none" w:sz="0" w:space="0" w:color="auto"/>
        <w:bottom w:val="none" w:sz="0" w:space="0" w:color="auto"/>
        <w:right w:val="none" w:sz="0" w:space="0" w:color="auto"/>
      </w:divBdr>
    </w:div>
    <w:div w:id="1687369772">
      <w:bodyDiv w:val="1"/>
      <w:marLeft w:val="0"/>
      <w:marRight w:val="0"/>
      <w:marTop w:val="0"/>
      <w:marBottom w:val="0"/>
      <w:divBdr>
        <w:top w:val="none" w:sz="0" w:space="0" w:color="auto"/>
        <w:left w:val="none" w:sz="0" w:space="0" w:color="auto"/>
        <w:bottom w:val="none" w:sz="0" w:space="0" w:color="auto"/>
        <w:right w:val="none" w:sz="0" w:space="0" w:color="auto"/>
      </w:divBdr>
    </w:div>
    <w:div w:id="1747874453">
      <w:bodyDiv w:val="1"/>
      <w:marLeft w:val="0"/>
      <w:marRight w:val="0"/>
      <w:marTop w:val="0"/>
      <w:marBottom w:val="0"/>
      <w:divBdr>
        <w:top w:val="none" w:sz="0" w:space="0" w:color="auto"/>
        <w:left w:val="none" w:sz="0" w:space="0" w:color="auto"/>
        <w:bottom w:val="none" w:sz="0" w:space="0" w:color="auto"/>
        <w:right w:val="none" w:sz="0" w:space="0" w:color="auto"/>
      </w:divBdr>
    </w:div>
    <w:div w:id="1783912892">
      <w:bodyDiv w:val="1"/>
      <w:marLeft w:val="0"/>
      <w:marRight w:val="0"/>
      <w:marTop w:val="0"/>
      <w:marBottom w:val="0"/>
      <w:divBdr>
        <w:top w:val="none" w:sz="0" w:space="0" w:color="auto"/>
        <w:left w:val="none" w:sz="0" w:space="0" w:color="auto"/>
        <w:bottom w:val="none" w:sz="0" w:space="0" w:color="auto"/>
        <w:right w:val="none" w:sz="0" w:space="0" w:color="auto"/>
      </w:divBdr>
    </w:div>
    <w:div w:id="1853756846">
      <w:bodyDiv w:val="1"/>
      <w:marLeft w:val="0"/>
      <w:marRight w:val="0"/>
      <w:marTop w:val="0"/>
      <w:marBottom w:val="0"/>
      <w:divBdr>
        <w:top w:val="none" w:sz="0" w:space="0" w:color="auto"/>
        <w:left w:val="none" w:sz="0" w:space="0" w:color="auto"/>
        <w:bottom w:val="none" w:sz="0" w:space="0" w:color="auto"/>
        <w:right w:val="none" w:sz="0" w:space="0" w:color="auto"/>
      </w:divBdr>
    </w:div>
    <w:div w:id="1883596825">
      <w:bodyDiv w:val="1"/>
      <w:marLeft w:val="0"/>
      <w:marRight w:val="0"/>
      <w:marTop w:val="0"/>
      <w:marBottom w:val="0"/>
      <w:divBdr>
        <w:top w:val="none" w:sz="0" w:space="0" w:color="auto"/>
        <w:left w:val="none" w:sz="0" w:space="0" w:color="auto"/>
        <w:bottom w:val="none" w:sz="0" w:space="0" w:color="auto"/>
        <w:right w:val="none" w:sz="0" w:space="0" w:color="auto"/>
      </w:divBdr>
      <w:divsChild>
        <w:div w:id="262147829">
          <w:marLeft w:val="0"/>
          <w:marRight w:val="0"/>
          <w:marTop w:val="0"/>
          <w:marBottom w:val="0"/>
          <w:divBdr>
            <w:top w:val="none" w:sz="0" w:space="0" w:color="auto"/>
            <w:left w:val="none" w:sz="0" w:space="0" w:color="auto"/>
            <w:bottom w:val="none" w:sz="0" w:space="0" w:color="auto"/>
            <w:right w:val="none" w:sz="0" w:space="0" w:color="auto"/>
          </w:divBdr>
        </w:div>
      </w:divsChild>
    </w:div>
    <w:div w:id="1884125734">
      <w:bodyDiv w:val="1"/>
      <w:marLeft w:val="0"/>
      <w:marRight w:val="0"/>
      <w:marTop w:val="0"/>
      <w:marBottom w:val="0"/>
      <w:divBdr>
        <w:top w:val="none" w:sz="0" w:space="0" w:color="auto"/>
        <w:left w:val="none" w:sz="0" w:space="0" w:color="auto"/>
        <w:bottom w:val="none" w:sz="0" w:space="0" w:color="auto"/>
        <w:right w:val="none" w:sz="0" w:space="0" w:color="auto"/>
      </w:divBdr>
      <w:divsChild>
        <w:div w:id="401947768">
          <w:marLeft w:val="0"/>
          <w:marRight w:val="0"/>
          <w:marTop w:val="75"/>
          <w:marBottom w:val="0"/>
          <w:divBdr>
            <w:top w:val="none" w:sz="0" w:space="0" w:color="auto"/>
            <w:left w:val="none" w:sz="0" w:space="0" w:color="auto"/>
            <w:bottom w:val="none" w:sz="0" w:space="0" w:color="auto"/>
            <w:right w:val="none" w:sz="0" w:space="0" w:color="auto"/>
          </w:divBdr>
        </w:div>
        <w:div w:id="1905791560">
          <w:marLeft w:val="0"/>
          <w:marRight w:val="0"/>
          <w:marTop w:val="75"/>
          <w:marBottom w:val="0"/>
          <w:divBdr>
            <w:top w:val="none" w:sz="0" w:space="0" w:color="auto"/>
            <w:left w:val="none" w:sz="0" w:space="0" w:color="auto"/>
            <w:bottom w:val="none" w:sz="0" w:space="0" w:color="auto"/>
            <w:right w:val="none" w:sz="0" w:space="0" w:color="auto"/>
          </w:divBdr>
        </w:div>
      </w:divsChild>
    </w:div>
    <w:div w:id="1888252904">
      <w:bodyDiv w:val="1"/>
      <w:marLeft w:val="0"/>
      <w:marRight w:val="0"/>
      <w:marTop w:val="0"/>
      <w:marBottom w:val="0"/>
      <w:divBdr>
        <w:top w:val="none" w:sz="0" w:space="0" w:color="auto"/>
        <w:left w:val="none" w:sz="0" w:space="0" w:color="auto"/>
        <w:bottom w:val="none" w:sz="0" w:space="0" w:color="auto"/>
        <w:right w:val="none" w:sz="0" w:space="0" w:color="auto"/>
      </w:divBdr>
    </w:div>
    <w:div w:id="1932858919">
      <w:bodyDiv w:val="1"/>
      <w:marLeft w:val="0"/>
      <w:marRight w:val="0"/>
      <w:marTop w:val="0"/>
      <w:marBottom w:val="0"/>
      <w:divBdr>
        <w:top w:val="none" w:sz="0" w:space="0" w:color="auto"/>
        <w:left w:val="none" w:sz="0" w:space="0" w:color="auto"/>
        <w:bottom w:val="none" w:sz="0" w:space="0" w:color="auto"/>
        <w:right w:val="none" w:sz="0" w:space="0" w:color="auto"/>
      </w:divBdr>
      <w:divsChild>
        <w:div w:id="1289355336">
          <w:marLeft w:val="0"/>
          <w:marRight w:val="0"/>
          <w:marTop w:val="0"/>
          <w:marBottom w:val="0"/>
          <w:divBdr>
            <w:top w:val="none" w:sz="0" w:space="0" w:color="auto"/>
            <w:left w:val="none" w:sz="0" w:space="0" w:color="auto"/>
            <w:bottom w:val="none" w:sz="0" w:space="0" w:color="auto"/>
            <w:right w:val="none" w:sz="0" w:space="0" w:color="auto"/>
          </w:divBdr>
        </w:div>
      </w:divsChild>
    </w:div>
    <w:div w:id="1956866479">
      <w:bodyDiv w:val="1"/>
      <w:marLeft w:val="0"/>
      <w:marRight w:val="0"/>
      <w:marTop w:val="0"/>
      <w:marBottom w:val="0"/>
      <w:divBdr>
        <w:top w:val="none" w:sz="0" w:space="0" w:color="auto"/>
        <w:left w:val="none" w:sz="0" w:space="0" w:color="auto"/>
        <w:bottom w:val="none" w:sz="0" w:space="0" w:color="auto"/>
        <w:right w:val="none" w:sz="0" w:space="0" w:color="auto"/>
      </w:divBdr>
    </w:div>
    <w:div w:id="1998723707">
      <w:bodyDiv w:val="1"/>
      <w:marLeft w:val="0"/>
      <w:marRight w:val="0"/>
      <w:marTop w:val="0"/>
      <w:marBottom w:val="0"/>
      <w:divBdr>
        <w:top w:val="none" w:sz="0" w:space="0" w:color="auto"/>
        <w:left w:val="none" w:sz="0" w:space="0" w:color="auto"/>
        <w:bottom w:val="none" w:sz="0" w:space="0" w:color="auto"/>
        <w:right w:val="none" w:sz="0" w:space="0" w:color="auto"/>
      </w:divBdr>
      <w:divsChild>
        <w:div w:id="158540409">
          <w:marLeft w:val="0"/>
          <w:marRight w:val="0"/>
          <w:marTop w:val="0"/>
          <w:marBottom w:val="0"/>
          <w:divBdr>
            <w:top w:val="none" w:sz="0" w:space="0" w:color="auto"/>
            <w:left w:val="none" w:sz="0" w:space="0" w:color="auto"/>
            <w:bottom w:val="none" w:sz="0" w:space="0" w:color="auto"/>
            <w:right w:val="none" w:sz="0" w:space="0" w:color="auto"/>
          </w:divBdr>
        </w:div>
        <w:div w:id="339161834">
          <w:marLeft w:val="0"/>
          <w:marRight w:val="0"/>
          <w:marTop w:val="0"/>
          <w:marBottom w:val="0"/>
          <w:divBdr>
            <w:top w:val="none" w:sz="0" w:space="0" w:color="auto"/>
            <w:left w:val="none" w:sz="0" w:space="0" w:color="auto"/>
            <w:bottom w:val="none" w:sz="0" w:space="0" w:color="auto"/>
            <w:right w:val="none" w:sz="0" w:space="0" w:color="auto"/>
          </w:divBdr>
        </w:div>
        <w:div w:id="1353385211">
          <w:marLeft w:val="0"/>
          <w:marRight w:val="0"/>
          <w:marTop w:val="0"/>
          <w:marBottom w:val="0"/>
          <w:divBdr>
            <w:top w:val="none" w:sz="0" w:space="0" w:color="auto"/>
            <w:left w:val="none" w:sz="0" w:space="0" w:color="auto"/>
            <w:bottom w:val="none" w:sz="0" w:space="0" w:color="auto"/>
            <w:right w:val="none" w:sz="0" w:space="0" w:color="auto"/>
          </w:divBdr>
        </w:div>
        <w:div w:id="1501695750">
          <w:marLeft w:val="0"/>
          <w:marRight w:val="0"/>
          <w:marTop w:val="0"/>
          <w:marBottom w:val="0"/>
          <w:divBdr>
            <w:top w:val="none" w:sz="0" w:space="0" w:color="auto"/>
            <w:left w:val="none" w:sz="0" w:space="0" w:color="auto"/>
            <w:bottom w:val="none" w:sz="0" w:space="0" w:color="auto"/>
            <w:right w:val="none" w:sz="0" w:space="0" w:color="auto"/>
          </w:divBdr>
        </w:div>
        <w:div w:id="2138603017">
          <w:marLeft w:val="0"/>
          <w:marRight w:val="0"/>
          <w:marTop w:val="0"/>
          <w:marBottom w:val="0"/>
          <w:divBdr>
            <w:top w:val="none" w:sz="0" w:space="0" w:color="auto"/>
            <w:left w:val="none" w:sz="0" w:space="0" w:color="auto"/>
            <w:bottom w:val="none" w:sz="0" w:space="0" w:color="auto"/>
            <w:right w:val="none" w:sz="0" w:space="0" w:color="auto"/>
          </w:divBdr>
        </w:div>
      </w:divsChild>
    </w:div>
    <w:div w:id="2025210485">
      <w:bodyDiv w:val="1"/>
      <w:marLeft w:val="0"/>
      <w:marRight w:val="0"/>
      <w:marTop w:val="0"/>
      <w:marBottom w:val="0"/>
      <w:divBdr>
        <w:top w:val="none" w:sz="0" w:space="0" w:color="auto"/>
        <w:left w:val="none" w:sz="0" w:space="0" w:color="auto"/>
        <w:bottom w:val="none" w:sz="0" w:space="0" w:color="auto"/>
        <w:right w:val="none" w:sz="0" w:space="0" w:color="auto"/>
      </w:divBdr>
      <w:divsChild>
        <w:div w:id="1513030165">
          <w:marLeft w:val="0"/>
          <w:marRight w:val="0"/>
          <w:marTop w:val="0"/>
          <w:marBottom w:val="120"/>
          <w:divBdr>
            <w:top w:val="none" w:sz="0" w:space="0" w:color="auto"/>
            <w:left w:val="none" w:sz="0" w:space="0" w:color="auto"/>
            <w:bottom w:val="none" w:sz="0" w:space="0" w:color="auto"/>
            <w:right w:val="none" w:sz="0" w:space="0" w:color="auto"/>
          </w:divBdr>
          <w:divsChild>
            <w:div w:id="675113163">
              <w:marLeft w:val="0"/>
              <w:marRight w:val="0"/>
              <w:marTop w:val="0"/>
              <w:marBottom w:val="0"/>
              <w:divBdr>
                <w:top w:val="none" w:sz="0" w:space="0" w:color="auto"/>
                <w:left w:val="none" w:sz="0" w:space="0" w:color="auto"/>
                <w:bottom w:val="none" w:sz="0" w:space="0" w:color="auto"/>
                <w:right w:val="none" w:sz="0" w:space="0" w:color="auto"/>
              </w:divBdr>
              <w:divsChild>
                <w:div w:id="986981856">
                  <w:marLeft w:val="0"/>
                  <w:marRight w:val="0"/>
                  <w:marTop w:val="0"/>
                  <w:marBottom w:val="0"/>
                  <w:divBdr>
                    <w:top w:val="none" w:sz="0" w:space="0" w:color="auto"/>
                    <w:left w:val="none" w:sz="0" w:space="0" w:color="auto"/>
                    <w:bottom w:val="none" w:sz="0" w:space="0" w:color="auto"/>
                    <w:right w:val="none" w:sz="0" w:space="0" w:color="auto"/>
                  </w:divBdr>
                  <w:divsChild>
                    <w:div w:id="198746956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2042436671">
      <w:bodyDiv w:val="1"/>
      <w:marLeft w:val="0"/>
      <w:marRight w:val="0"/>
      <w:marTop w:val="0"/>
      <w:marBottom w:val="0"/>
      <w:divBdr>
        <w:top w:val="none" w:sz="0" w:space="0" w:color="auto"/>
        <w:left w:val="none" w:sz="0" w:space="0" w:color="auto"/>
        <w:bottom w:val="none" w:sz="0" w:space="0" w:color="auto"/>
        <w:right w:val="none" w:sz="0" w:space="0" w:color="auto"/>
      </w:divBdr>
      <w:divsChild>
        <w:div w:id="539784033">
          <w:marLeft w:val="0"/>
          <w:marRight w:val="0"/>
          <w:marTop w:val="0"/>
          <w:marBottom w:val="0"/>
          <w:divBdr>
            <w:top w:val="none" w:sz="0" w:space="0" w:color="auto"/>
            <w:left w:val="none" w:sz="0" w:space="0" w:color="auto"/>
            <w:bottom w:val="none" w:sz="0" w:space="0" w:color="auto"/>
            <w:right w:val="none" w:sz="0" w:space="0" w:color="auto"/>
          </w:divBdr>
        </w:div>
        <w:div w:id="1800807336">
          <w:marLeft w:val="0"/>
          <w:marRight w:val="0"/>
          <w:marTop w:val="0"/>
          <w:marBottom w:val="0"/>
          <w:divBdr>
            <w:top w:val="none" w:sz="0" w:space="0" w:color="auto"/>
            <w:left w:val="none" w:sz="0" w:space="0" w:color="auto"/>
            <w:bottom w:val="none" w:sz="0" w:space="0" w:color="auto"/>
            <w:right w:val="none" w:sz="0" w:space="0" w:color="auto"/>
          </w:divBdr>
        </w:div>
      </w:divsChild>
    </w:div>
    <w:div w:id="2092654647">
      <w:bodyDiv w:val="1"/>
      <w:marLeft w:val="0"/>
      <w:marRight w:val="0"/>
      <w:marTop w:val="0"/>
      <w:marBottom w:val="0"/>
      <w:divBdr>
        <w:top w:val="none" w:sz="0" w:space="0" w:color="auto"/>
        <w:left w:val="none" w:sz="0" w:space="0" w:color="auto"/>
        <w:bottom w:val="none" w:sz="0" w:space="0" w:color="auto"/>
        <w:right w:val="none" w:sz="0" w:space="0" w:color="auto"/>
      </w:divBdr>
    </w:div>
    <w:div w:id="2103837375">
      <w:bodyDiv w:val="1"/>
      <w:marLeft w:val="0"/>
      <w:marRight w:val="0"/>
      <w:marTop w:val="0"/>
      <w:marBottom w:val="0"/>
      <w:divBdr>
        <w:top w:val="none" w:sz="0" w:space="0" w:color="auto"/>
        <w:left w:val="none" w:sz="0" w:space="0" w:color="auto"/>
        <w:bottom w:val="none" w:sz="0" w:space="0" w:color="auto"/>
        <w:right w:val="none" w:sz="0" w:space="0" w:color="auto"/>
      </w:divBdr>
    </w:div>
    <w:div w:id="212862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tv.global/report/chapter/arenaviridae/arenaviridae"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28%2FJVI.00148-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38/s41426-018-0036-y"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83E96F-2999-4403-B6D6-1B8FCF5CB084}">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17F1E-E2B2-4B5D-98D3-72190081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11667</Words>
  <Characters>66504</Characters>
  <Application>Microsoft Office Word</Application>
  <DocSecurity>0</DocSecurity>
  <Lines>554</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Diniz Pereira Leite Junior</dc:creator>
  <cp:keywords/>
  <dc:description/>
  <cp:lastModifiedBy>SDI 1022</cp:lastModifiedBy>
  <cp:revision>23</cp:revision>
  <cp:lastPrinted>2025-03-25T14:27:00Z</cp:lastPrinted>
  <dcterms:created xsi:type="dcterms:W3CDTF">2026-01-26T13:11:00Z</dcterms:created>
  <dcterms:modified xsi:type="dcterms:W3CDTF">2026-01-28T07:28:00Z</dcterms:modified>
</cp:coreProperties>
</file>