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780C" w14:textId="77777777" w:rsidR="00754C9A" w:rsidRDefault="00754C9A" w:rsidP="00441B6F">
      <w:pPr>
        <w:pStyle w:val="Title"/>
        <w:spacing w:after="0"/>
        <w:jc w:val="both"/>
        <w:rPr>
          <w:rFonts w:ascii="Arial" w:hAnsi="Arial" w:cs="Arial"/>
        </w:rPr>
      </w:pPr>
    </w:p>
    <w:p w14:paraId="4B94FA8D" w14:textId="77777777" w:rsidR="00F935C4" w:rsidRPr="0061543A" w:rsidRDefault="00F935C4" w:rsidP="00F935C4">
      <w:pPr>
        <w:pStyle w:val="Affiliation"/>
        <w:spacing w:after="0" w:line="240" w:lineRule="auto"/>
        <w:jc w:val="both"/>
        <w:rPr>
          <w:rFonts w:ascii="Arial" w:hAnsi="Arial" w:cs="Arial"/>
          <w:sz w:val="28"/>
          <w:szCs w:val="28"/>
        </w:rPr>
      </w:pPr>
      <w:r w:rsidRPr="0061543A">
        <w:rPr>
          <w:rFonts w:ascii="Arial" w:hAnsi="Arial" w:cs="Arial"/>
          <w:sz w:val="28"/>
          <w:szCs w:val="28"/>
        </w:rPr>
        <w:t>Original Research Article</w:t>
      </w:r>
    </w:p>
    <w:p w14:paraId="30FB9D40" w14:textId="77777777" w:rsidR="00F935C4" w:rsidRDefault="00F935C4" w:rsidP="001D63D9">
      <w:pPr>
        <w:rPr>
          <w:rFonts w:ascii="Arial" w:hAnsi="Arial" w:cs="Arial"/>
          <w:b/>
          <w:bCs/>
          <w:sz w:val="36"/>
          <w:szCs w:val="36"/>
          <w:lang w:val="en-GB"/>
        </w:rPr>
      </w:pPr>
    </w:p>
    <w:p w14:paraId="66B6F260" w14:textId="25AB201C" w:rsidR="001D63D9" w:rsidRDefault="001D63D9" w:rsidP="001D63D9">
      <w:pPr>
        <w:rPr>
          <w:rFonts w:ascii="Arial" w:hAnsi="Arial" w:cs="Arial"/>
          <w:b/>
          <w:bCs/>
          <w:sz w:val="36"/>
          <w:szCs w:val="36"/>
          <w:lang w:val="en-GB"/>
        </w:rPr>
      </w:pPr>
      <w:r w:rsidRPr="006079BE">
        <w:rPr>
          <w:rFonts w:ascii="Arial" w:hAnsi="Arial" w:cs="Arial"/>
          <w:b/>
          <w:bCs/>
          <w:sz w:val="36"/>
          <w:szCs w:val="36"/>
          <w:lang w:val="en-GB"/>
        </w:rPr>
        <w:t xml:space="preserve">Process Development for Valorisation of Solid and Liquid Waste Stream in Sugar factories &amp; Bio-Ethanol Industries </w:t>
      </w:r>
    </w:p>
    <w:p w14:paraId="04C0EB92" w14:textId="77777777" w:rsidR="00306498" w:rsidRPr="006079BE" w:rsidRDefault="00306498" w:rsidP="001D63D9">
      <w:pPr>
        <w:rPr>
          <w:rFonts w:ascii="Arial" w:hAnsi="Arial" w:cs="Arial"/>
          <w:b/>
          <w:bCs/>
          <w:sz w:val="36"/>
          <w:szCs w:val="36"/>
          <w:lang w:val="en-GB"/>
        </w:rPr>
      </w:pPr>
    </w:p>
    <w:p w14:paraId="221A5E5B" w14:textId="77777777" w:rsidR="006B138A" w:rsidRDefault="006B138A" w:rsidP="006B138A">
      <w:pPr>
        <w:spacing w:line="480" w:lineRule="auto"/>
        <w:rPr>
          <w:rFonts w:ascii="Arial" w:hAnsi="Arial" w:cs="Arial"/>
          <w:i/>
          <w:lang w:val="en-GB"/>
        </w:rPr>
      </w:pPr>
    </w:p>
    <w:p w14:paraId="6319D7DF" w14:textId="4620B7C4" w:rsidR="00B01FCD" w:rsidRPr="00FB3A86" w:rsidRDefault="00AC2BFF" w:rsidP="00441B6F">
      <w:pPr>
        <w:pStyle w:val="Copyright"/>
        <w:spacing w:after="0" w:line="240" w:lineRule="auto"/>
        <w:jc w:val="both"/>
        <w:rPr>
          <w:rFonts w:ascii="Arial" w:hAnsi="Arial" w:cs="Arial"/>
        </w:rPr>
        <w:sectPr w:rsidR="00B01FCD" w:rsidRPr="00FB3A86" w:rsidSect="00A05D37">
          <w:headerReference w:type="even" r:id="rId8"/>
          <w:headerReference w:type="default" r:id="rId9"/>
          <w:headerReference w:type="first" r:id="rId10"/>
          <w:footerReference w:type="first" r:id="rId11"/>
          <w:type w:val="continuous"/>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DB0FAC7" wp14:editId="5C947386">
                <wp:extent cx="5303520" cy="635"/>
                <wp:effectExtent l="11430" t="9525" r="9525" b="9525"/>
                <wp:docPr id="5856970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023F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17B756D" w14:textId="76EB924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4DA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017836" w14:textId="77777777" w:rsidTr="001E44FE">
        <w:tc>
          <w:tcPr>
            <w:tcW w:w="9576" w:type="dxa"/>
            <w:shd w:val="clear" w:color="auto" w:fill="F2F2F2"/>
          </w:tcPr>
          <w:p w14:paraId="7157306B" w14:textId="23D07FCD" w:rsidR="001B3F07" w:rsidRPr="000209D2" w:rsidRDefault="001B3F07" w:rsidP="000209D2">
            <w:pPr>
              <w:spacing w:line="480" w:lineRule="auto"/>
              <w:rPr>
                <w:rFonts w:ascii="Arial" w:hAnsi="Arial" w:cs="Arial"/>
                <w:lang w:val="en-GB"/>
              </w:rPr>
            </w:pPr>
            <w:r w:rsidRPr="000209D2">
              <w:rPr>
                <w:rFonts w:ascii="Arial" w:hAnsi="Arial" w:cs="Arial"/>
                <w:lang w:val="en-GB"/>
              </w:rPr>
              <w:t xml:space="preserve">The objective of this work is the valorisation of some of the waste streams that are generated post the production of bioethanol in sugar factories and distilleries. Boiler ash and process condensate are the two waste streams chosen for this study. This study reports a new approach on extraction of the important components from the boiler ash, containing mainly potassium, by using another waste stream denoted as process condensate. The study shows that </w:t>
            </w:r>
            <w:r w:rsidR="00933D93">
              <w:rPr>
                <w:rFonts w:ascii="Arial" w:hAnsi="Arial" w:cs="Arial"/>
                <w:lang w:val="en-GB"/>
              </w:rPr>
              <w:t xml:space="preserve">the </w:t>
            </w:r>
            <w:r w:rsidRPr="000209D2">
              <w:rPr>
                <w:rFonts w:ascii="Arial" w:hAnsi="Arial" w:cs="Arial"/>
                <w:lang w:val="en-GB"/>
              </w:rPr>
              <w:t xml:space="preserve">extraction of potassium </w:t>
            </w:r>
            <w:r w:rsidRPr="000209D2">
              <w:rPr>
                <w:rFonts w:ascii="Arial" w:hAnsi="Arial" w:cs="Arial"/>
                <w:color w:val="000000" w:themeColor="text1"/>
                <w:lang w:val="en-GB"/>
              </w:rPr>
              <w:t xml:space="preserve">with process condensate is </w:t>
            </w:r>
            <w:r w:rsidRPr="000209D2">
              <w:rPr>
                <w:rFonts w:ascii="Arial" w:hAnsi="Arial" w:cs="Arial"/>
                <w:lang w:val="en-GB"/>
              </w:rPr>
              <w:t xml:space="preserve">possible with around 75% potassium extraction efficiency with </w:t>
            </w:r>
            <w:r w:rsidRPr="000209D2">
              <w:rPr>
                <w:rFonts w:ascii="Arial" w:hAnsi="Arial" w:cs="Arial"/>
                <w:color w:val="000000" w:themeColor="text1"/>
                <w:lang w:val="en-GB"/>
              </w:rPr>
              <w:t>80 %</w:t>
            </w:r>
            <w:r w:rsidRPr="000209D2">
              <w:rPr>
                <w:rFonts w:ascii="Arial" w:hAnsi="Arial" w:cs="Arial"/>
                <w:color w:val="FF0000"/>
                <w:lang w:val="en-GB"/>
              </w:rPr>
              <w:t xml:space="preserve"> </w:t>
            </w:r>
            <w:r w:rsidRPr="000209D2">
              <w:rPr>
                <w:rFonts w:ascii="Arial" w:hAnsi="Arial" w:cs="Arial"/>
                <w:lang w:val="en-GB"/>
              </w:rPr>
              <w:t xml:space="preserve">potassium purity in a single extraction method. A chief advantage of the current extraction process is that it </w:t>
            </w:r>
            <w:r w:rsidRPr="000209D2">
              <w:rPr>
                <w:rFonts w:ascii="Arial" w:hAnsi="Arial" w:cs="Arial"/>
                <w:color w:val="000000" w:themeColor="text1"/>
                <w:lang w:val="en-GB"/>
              </w:rPr>
              <w:t xml:space="preserve">generates a good quality of </w:t>
            </w:r>
            <w:r w:rsidRPr="000209D2">
              <w:rPr>
                <w:rFonts w:ascii="Arial" w:hAnsi="Arial" w:cs="Arial"/>
                <w:lang w:val="en-GB"/>
              </w:rPr>
              <w:t>distillate</w:t>
            </w:r>
            <w:r w:rsidR="00933D93">
              <w:rPr>
                <w:rFonts w:ascii="Arial" w:hAnsi="Arial" w:cs="Arial"/>
                <w:lang w:val="en-GB"/>
              </w:rPr>
              <w:t>,</w:t>
            </w:r>
            <w:r w:rsidRPr="000209D2">
              <w:rPr>
                <w:rFonts w:ascii="Arial" w:hAnsi="Arial" w:cs="Arial"/>
                <w:lang w:val="en-GB"/>
              </w:rPr>
              <w:t xml:space="preserve"> which can be safely recycled back to the fermentation process. This recycled distillate helps in </w:t>
            </w:r>
            <w:r w:rsidR="00933D93">
              <w:rPr>
                <w:rFonts w:ascii="Arial" w:hAnsi="Arial" w:cs="Arial"/>
                <w:lang w:val="en-GB"/>
              </w:rPr>
              <w:t xml:space="preserve">the </w:t>
            </w:r>
            <w:r w:rsidRPr="000209D2">
              <w:rPr>
                <w:rFonts w:ascii="Arial" w:hAnsi="Arial" w:cs="Arial"/>
                <w:lang w:val="en-GB"/>
              </w:rPr>
              <w:t>savings of a</w:t>
            </w:r>
            <w:r w:rsidR="00933D93">
              <w:rPr>
                <w:rFonts w:ascii="Arial" w:hAnsi="Arial" w:cs="Arial"/>
                <w:lang w:val="en-GB"/>
              </w:rPr>
              <w:t>n additional</w:t>
            </w:r>
            <w:r w:rsidRPr="000209D2">
              <w:rPr>
                <w:rFonts w:ascii="Arial" w:hAnsi="Arial" w:cs="Arial"/>
                <w:lang w:val="en-GB"/>
              </w:rPr>
              <w:t xml:space="preserve"> equivalent amount of fresh process water required for bioethanol fermentation. Analysis of the process condensate reveals that </w:t>
            </w:r>
            <w:r w:rsidRPr="000209D2">
              <w:rPr>
                <w:rFonts w:ascii="Arial" w:hAnsi="Arial" w:cs="Arial"/>
                <w:color w:val="000000" w:themeColor="text1"/>
                <w:lang w:val="en-GB"/>
              </w:rPr>
              <w:t xml:space="preserve">it </w:t>
            </w:r>
            <w:r w:rsidRPr="000209D2">
              <w:rPr>
                <w:rFonts w:ascii="Arial" w:hAnsi="Arial" w:cs="Arial"/>
                <w:lang w:val="en-GB"/>
              </w:rPr>
              <w:t xml:space="preserve">contains major volatile acidic inhibitors, like acetic, propionic, butyric, iso-butyric, valeric, </w:t>
            </w:r>
            <w:r w:rsidR="00933D93">
              <w:rPr>
                <w:rFonts w:ascii="Arial" w:hAnsi="Arial" w:cs="Arial"/>
                <w:lang w:val="en-GB"/>
              </w:rPr>
              <w:t xml:space="preserve">and </w:t>
            </w:r>
            <w:r w:rsidRPr="000209D2">
              <w:rPr>
                <w:rFonts w:ascii="Arial" w:hAnsi="Arial" w:cs="Arial"/>
                <w:lang w:val="en-GB"/>
              </w:rPr>
              <w:t xml:space="preserve">iso-valeric acids. These are the major inhibitors for yeast and reduce the efficiency of </w:t>
            </w:r>
            <w:r w:rsidR="00933D93">
              <w:rPr>
                <w:rFonts w:ascii="Arial" w:hAnsi="Arial" w:cs="Arial"/>
                <w:lang w:val="en-GB"/>
              </w:rPr>
              <w:t xml:space="preserve">the </w:t>
            </w:r>
            <w:r w:rsidRPr="000209D2">
              <w:rPr>
                <w:rFonts w:ascii="Arial" w:hAnsi="Arial" w:cs="Arial"/>
                <w:lang w:val="en-GB"/>
              </w:rPr>
              <w:t>bioethanol fermentation process. Following this potassium extraction process, ~90% of these volatile acids are separated and removed. In addition to all the benefits, the process employed in this work helps remove inhibitors</w:t>
            </w:r>
            <w:r w:rsidR="00933D93">
              <w:rPr>
                <w:rFonts w:ascii="Arial" w:hAnsi="Arial" w:cs="Arial"/>
                <w:lang w:val="en-GB"/>
              </w:rPr>
              <w:t>,</w:t>
            </w:r>
            <w:r w:rsidRPr="000209D2">
              <w:rPr>
                <w:rFonts w:ascii="Arial" w:hAnsi="Arial" w:cs="Arial"/>
                <w:lang w:val="en-GB"/>
              </w:rPr>
              <w:t xml:space="preserve"> </w:t>
            </w:r>
            <w:r w:rsidR="00933D93">
              <w:rPr>
                <w:rFonts w:ascii="Arial" w:hAnsi="Arial" w:cs="Arial"/>
                <w:lang w:val="en-GB"/>
              </w:rPr>
              <w:t>which are</w:t>
            </w:r>
            <w:r w:rsidRPr="000209D2">
              <w:rPr>
                <w:rFonts w:ascii="Arial" w:hAnsi="Arial" w:cs="Arial"/>
                <w:lang w:val="en-GB"/>
              </w:rPr>
              <w:t xml:space="preserve"> microbial contamination, thereby providing the condensate</w:t>
            </w:r>
            <w:r w:rsidR="00933D93">
              <w:rPr>
                <w:rFonts w:ascii="Arial" w:hAnsi="Arial" w:cs="Arial"/>
                <w:lang w:val="en-GB"/>
              </w:rPr>
              <w:t>,</w:t>
            </w:r>
            <w:r w:rsidRPr="000209D2">
              <w:rPr>
                <w:rFonts w:ascii="Arial" w:hAnsi="Arial" w:cs="Arial"/>
                <w:lang w:val="en-GB"/>
              </w:rPr>
              <w:t xml:space="preserve"> which can be effectively and safely used as process water back to the fermentation stream to produce bioethanol.</w:t>
            </w:r>
          </w:p>
          <w:p w14:paraId="31801DBC" w14:textId="25C77EC6" w:rsidR="00505F06" w:rsidRPr="000209D2" w:rsidRDefault="00505F06" w:rsidP="00441B6F">
            <w:pPr>
              <w:pStyle w:val="Body"/>
              <w:spacing w:after="0"/>
              <w:rPr>
                <w:rFonts w:ascii="Arial" w:eastAsia="Calibri" w:hAnsi="Arial" w:cs="Arial"/>
              </w:rPr>
            </w:pPr>
          </w:p>
        </w:tc>
      </w:tr>
    </w:tbl>
    <w:p w14:paraId="226D6AF6" w14:textId="77777777" w:rsidR="00636EB2" w:rsidRDefault="00636EB2" w:rsidP="00441B6F">
      <w:pPr>
        <w:pStyle w:val="Body"/>
        <w:spacing w:after="0"/>
        <w:rPr>
          <w:rFonts w:ascii="Arial" w:hAnsi="Arial" w:cs="Arial"/>
          <w:i/>
        </w:rPr>
      </w:pPr>
    </w:p>
    <w:p w14:paraId="5AAD33CF" w14:textId="72339101" w:rsidR="00A24E7E" w:rsidRDefault="00A24E7E" w:rsidP="00441B6F">
      <w:pPr>
        <w:pStyle w:val="Body"/>
        <w:spacing w:after="0"/>
        <w:rPr>
          <w:rFonts w:ascii="Arial" w:hAnsi="Arial" w:cs="Arial"/>
          <w:i/>
        </w:rPr>
      </w:pPr>
      <w:r>
        <w:rPr>
          <w:rFonts w:ascii="Arial" w:hAnsi="Arial" w:cs="Arial"/>
          <w:i/>
        </w:rPr>
        <w:t xml:space="preserve">Keywords: </w:t>
      </w:r>
      <w:r w:rsidR="00DD5EFC">
        <w:rPr>
          <w:rFonts w:ascii="Arial" w:hAnsi="Arial" w:cs="Arial"/>
          <w:i/>
        </w:rPr>
        <w:t>Bioethanol, Sugar Refinery, Waste, Contamination, Spent Wash</w:t>
      </w:r>
    </w:p>
    <w:p w14:paraId="000005D0" w14:textId="77777777" w:rsidR="0024282C" w:rsidRDefault="0024282C" w:rsidP="00441B6F">
      <w:pPr>
        <w:pStyle w:val="Body"/>
        <w:spacing w:after="0"/>
        <w:rPr>
          <w:rFonts w:ascii="Arial" w:hAnsi="Arial" w:cs="Arial"/>
          <w:i/>
          <w:sz w:val="18"/>
        </w:rPr>
      </w:pPr>
    </w:p>
    <w:p w14:paraId="1BEBA34E" w14:textId="77777777" w:rsidR="00505F06" w:rsidRPr="00A24E7E" w:rsidRDefault="00505F06" w:rsidP="00441B6F">
      <w:pPr>
        <w:pStyle w:val="Body"/>
        <w:spacing w:after="0"/>
        <w:rPr>
          <w:rFonts w:ascii="Arial" w:hAnsi="Arial" w:cs="Arial"/>
          <w:i/>
        </w:rPr>
      </w:pPr>
    </w:p>
    <w:p w14:paraId="39E4974B" w14:textId="374F40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8CE31A" w14:textId="77777777" w:rsidR="00790ADA" w:rsidRPr="00FB3A86" w:rsidRDefault="00790ADA" w:rsidP="00441B6F">
      <w:pPr>
        <w:pStyle w:val="AbstHead"/>
        <w:spacing w:after="0"/>
        <w:jc w:val="both"/>
        <w:rPr>
          <w:rFonts w:ascii="Arial" w:hAnsi="Arial" w:cs="Arial"/>
        </w:rPr>
      </w:pPr>
    </w:p>
    <w:p w14:paraId="7B9E4B38" w14:textId="35102B85" w:rsidR="00C2465A" w:rsidRDefault="00C2465A" w:rsidP="00AC2BFF">
      <w:pPr>
        <w:pStyle w:val="Body"/>
        <w:rPr>
          <w:rFonts w:ascii="Arial" w:hAnsi="Arial"/>
          <w:color w:val="000000"/>
          <w:lang w:val="en-GB"/>
        </w:rPr>
      </w:pPr>
      <w:bookmarkStart w:id="0" w:name="_Hlk218691507"/>
      <w:r w:rsidRPr="00AC2BFF">
        <w:rPr>
          <w:rFonts w:ascii="Arial" w:hAnsi="Arial"/>
          <w:color w:val="000000"/>
          <w:lang w:val="en-GB"/>
        </w:rPr>
        <w:t xml:space="preserve">For advancing the modern civilization various chemical and energy industries worldwide need to address the challenges of the environmental pollution, good health and clean energy. The wastes emanating from various chemical, energy and pharma industries offsets the balance of the environment leading to air, water and land pollutions. The waste generated is very vast in chemistry and poses hazard in many ways to the human health, the flora and the environment in general. Therefore, there is a greater thrust now to mitigate the industrial waste streams and at the same time create an avenue for the valorisation of these waste streams.  </w:t>
      </w:r>
      <w:bookmarkStart w:id="1" w:name="_Hlk218691547"/>
      <w:bookmarkEnd w:id="0"/>
    </w:p>
    <w:p w14:paraId="6BF7B303" w14:textId="1D90AC03" w:rsidR="00CC4534" w:rsidRPr="00EC066A" w:rsidRDefault="005076E2" w:rsidP="00300DEF">
      <w:pPr>
        <w:pStyle w:val="Body"/>
        <w:spacing w:after="0"/>
        <w:contextualSpacing/>
        <w:rPr>
          <w:rFonts w:ascii="Arial" w:hAnsi="Arial"/>
          <w:color w:val="000000" w:themeColor="text1"/>
          <w:highlight w:val="yellow"/>
          <w:lang w:val="en-GB"/>
        </w:rPr>
      </w:pPr>
      <w:r w:rsidRPr="00EC066A">
        <w:rPr>
          <w:rFonts w:ascii="Arial" w:hAnsi="Arial"/>
          <w:color w:val="000000" w:themeColor="text1"/>
          <w:highlight w:val="yellow"/>
          <w:lang w:val="en-GB"/>
        </w:rPr>
        <w:t xml:space="preserve">Besides industrial waste, </w:t>
      </w:r>
      <w:r w:rsidR="00076428" w:rsidRPr="00EC066A">
        <w:rPr>
          <w:rFonts w:ascii="Arial" w:hAnsi="Arial"/>
          <w:color w:val="000000" w:themeColor="text1"/>
          <w:highlight w:val="yellow"/>
          <w:lang w:val="en-GB"/>
        </w:rPr>
        <w:t>biowaste</w:t>
      </w:r>
      <w:r w:rsidR="00CC4534" w:rsidRPr="00EC066A">
        <w:rPr>
          <w:rFonts w:ascii="Arial" w:hAnsi="Arial"/>
          <w:color w:val="000000" w:themeColor="text1"/>
          <w:highlight w:val="yellow"/>
          <w:lang w:val="en-GB"/>
        </w:rPr>
        <w:t xml:space="preserve"> and</w:t>
      </w:r>
      <w:r w:rsidR="00076428" w:rsidRPr="00EC066A">
        <w:rPr>
          <w:rFonts w:ascii="Arial" w:hAnsi="Arial"/>
          <w:color w:val="000000" w:themeColor="text1"/>
          <w:highlight w:val="yellow"/>
          <w:lang w:val="en-GB"/>
        </w:rPr>
        <w:t xml:space="preserve"> agricultural residues are also gaining </w:t>
      </w:r>
      <w:r w:rsidR="009A4A21" w:rsidRPr="00EC066A">
        <w:rPr>
          <w:rFonts w:ascii="Arial" w:hAnsi="Arial"/>
          <w:color w:val="000000" w:themeColor="text1"/>
          <w:highlight w:val="yellow"/>
          <w:lang w:val="en-GB"/>
        </w:rPr>
        <w:t>attention</w:t>
      </w:r>
      <w:r w:rsidR="00076428" w:rsidRPr="00EC066A">
        <w:rPr>
          <w:rFonts w:ascii="Arial" w:hAnsi="Arial"/>
          <w:color w:val="000000" w:themeColor="text1"/>
          <w:highlight w:val="yellow"/>
          <w:lang w:val="en-GB"/>
        </w:rPr>
        <w:t xml:space="preserve"> as these are generated in sumptuous quantities impacting the environment</w:t>
      </w:r>
      <w:r w:rsidR="00F733FE" w:rsidRPr="00EC066A">
        <w:rPr>
          <w:rFonts w:ascii="Arial" w:hAnsi="Arial"/>
          <w:color w:val="000000" w:themeColor="text1"/>
          <w:highlight w:val="yellow"/>
          <w:lang w:val="en-GB"/>
        </w:rPr>
        <w:t xml:space="preserve"> (Sandra de Oliveira Silva</w:t>
      </w:r>
      <w:r w:rsidR="00207EBF" w:rsidRPr="00EC066A">
        <w:rPr>
          <w:rFonts w:ascii="Arial" w:hAnsi="Arial"/>
          <w:color w:val="000000" w:themeColor="text1"/>
          <w:highlight w:val="yellow"/>
          <w:lang w:val="en-GB"/>
        </w:rPr>
        <w:t xml:space="preserve"> et al.</w:t>
      </w:r>
      <w:r w:rsidR="00F733FE" w:rsidRPr="00EC066A">
        <w:rPr>
          <w:rFonts w:ascii="Arial" w:hAnsi="Arial"/>
          <w:color w:val="000000" w:themeColor="text1"/>
          <w:highlight w:val="yellow"/>
          <w:lang w:val="en-GB"/>
        </w:rPr>
        <w:t xml:space="preserve"> 2025)</w:t>
      </w:r>
      <w:r w:rsidR="00076428" w:rsidRPr="00EC066A">
        <w:rPr>
          <w:rFonts w:ascii="Arial" w:hAnsi="Arial"/>
          <w:color w:val="000000" w:themeColor="text1"/>
          <w:highlight w:val="yellow"/>
          <w:lang w:val="en-GB"/>
        </w:rPr>
        <w:t xml:space="preserve">. </w:t>
      </w:r>
      <w:r w:rsidR="00300DEF" w:rsidRPr="00EC066A">
        <w:rPr>
          <w:rFonts w:ascii="Arial" w:hAnsi="Arial"/>
          <w:color w:val="000000" w:themeColor="text1"/>
          <w:highlight w:val="yellow"/>
          <w:lang w:val="en-GB"/>
        </w:rPr>
        <w:t>T</w:t>
      </w:r>
      <w:r w:rsidR="00076428" w:rsidRPr="00EC066A">
        <w:rPr>
          <w:rFonts w:ascii="Arial" w:hAnsi="Arial"/>
          <w:color w:val="000000" w:themeColor="text1"/>
          <w:highlight w:val="yellow"/>
          <w:lang w:val="en-GB"/>
        </w:rPr>
        <w:t xml:space="preserve">hese </w:t>
      </w:r>
      <w:r w:rsidR="00CC4534" w:rsidRPr="00EC066A">
        <w:rPr>
          <w:rFonts w:ascii="Arial" w:hAnsi="Arial"/>
          <w:color w:val="000000" w:themeColor="text1"/>
          <w:highlight w:val="yellow"/>
          <w:lang w:val="en-GB"/>
        </w:rPr>
        <w:t xml:space="preserve">are </w:t>
      </w:r>
      <w:r w:rsidR="009A4A21" w:rsidRPr="00EC066A">
        <w:rPr>
          <w:rFonts w:ascii="Arial" w:hAnsi="Arial"/>
          <w:color w:val="000000" w:themeColor="text1"/>
          <w:highlight w:val="yellow"/>
          <w:lang w:val="en-GB"/>
        </w:rPr>
        <w:t xml:space="preserve">comparatively </w:t>
      </w:r>
      <w:r w:rsidR="00076428" w:rsidRPr="00EC066A">
        <w:rPr>
          <w:rFonts w:ascii="Arial" w:hAnsi="Arial"/>
          <w:color w:val="000000" w:themeColor="text1"/>
          <w:highlight w:val="yellow"/>
          <w:lang w:val="en-GB"/>
        </w:rPr>
        <w:t>easy to treat and valorise.</w:t>
      </w:r>
      <w:r w:rsidR="009A4A21" w:rsidRPr="00EC066A">
        <w:rPr>
          <w:rFonts w:ascii="Arial" w:hAnsi="Arial"/>
          <w:color w:val="000000" w:themeColor="text1"/>
          <w:highlight w:val="yellow"/>
          <w:lang w:val="en-GB"/>
        </w:rPr>
        <w:t xml:space="preserve"> </w:t>
      </w:r>
      <w:r w:rsidR="008C295F" w:rsidRPr="00EC066A">
        <w:rPr>
          <w:rFonts w:ascii="Arial" w:hAnsi="Arial"/>
          <w:color w:val="000000" w:themeColor="text1"/>
          <w:highlight w:val="yellow"/>
          <w:lang w:val="en-GB"/>
        </w:rPr>
        <w:t>Continuous e</w:t>
      </w:r>
      <w:r w:rsidR="00CC4534" w:rsidRPr="00EC066A">
        <w:rPr>
          <w:rFonts w:ascii="Arial" w:hAnsi="Arial"/>
          <w:color w:val="000000" w:themeColor="text1"/>
          <w:highlight w:val="yellow"/>
          <w:lang w:val="en-GB"/>
        </w:rPr>
        <w:t xml:space="preserve">fforts are being put in globally to transform biowaste and </w:t>
      </w:r>
      <w:proofErr w:type="spellStart"/>
      <w:r w:rsidR="00CC4534" w:rsidRPr="00EC066A">
        <w:rPr>
          <w:rFonts w:ascii="Arial" w:hAnsi="Arial"/>
          <w:color w:val="000000" w:themeColor="text1"/>
          <w:highlight w:val="yellow"/>
          <w:lang w:val="en-GB"/>
        </w:rPr>
        <w:t>agri</w:t>
      </w:r>
      <w:proofErr w:type="spellEnd"/>
      <w:r w:rsidR="00CC4534" w:rsidRPr="00EC066A">
        <w:rPr>
          <w:rFonts w:ascii="Arial" w:hAnsi="Arial"/>
          <w:color w:val="000000" w:themeColor="text1"/>
          <w:highlight w:val="yellow"/>
          <w:lang w:val="en-GB"/>
        </w:rPr>
        <w:t xml:space="preserve">-residues into usable </w:t>
      </w:r>
      <w:r w:rsidR="00135E64" w:rsidRPr="00EC066A">
        <w:rPr>
          <w:rFonts w:ascii="Arial" w:hAnsi="Arial"/>
          <w:color w:val="000000" w:themeColor="text1"/>
          <w:highlight w:val="yellow"/>
          <w:lang w:val="en-GB"/>
        </w:rPr>
        <w:t>value-added</w:t>
      </w:r>
      <w:r w:rsidR="00CC4534" w:rsidRPr="00EC066A">
        <w:rPr>
          <w:rFonts w:ascii="Arial" w:hAnsi="Arial"/>
          <w:color w:val="000000" w:themeColor="text1"/>
          <w:highlight w:val="yellow"/>
          <w:lang w:val="en-GB"/>
        </w:rPr>
        <w:t xml:space="preserve"> products</w:t>
      </w:r>
      <w:r w:rsidR="00911D36" w:rsidRPr="00EC066A">
        <w:rPr>
          <w:rFonts w:ascii="Arial" w:hAnsi="Arial"/>
          <w:color w:val="000000" w:themeColor="text1"/>
          <w:highlight w:val="yellow"/>
          <w:lang w:val="en-GB"/>
        </w:rPr>
        <w:t xml:space="preserve"> (M.</w:t>
      </w:r>
      <w:r w:rsidR="00135E64" w:rsidRPr="00EC066A">
        <w:rPr>
          <w:rFonts w:ascii="Arial" w:hAnsi="Arial"/>
          <w:color w:val="000000" w:themeColor="text1"/>
          <w:highlight w:val="yellow"/>
          <w:lang w:val="en-GB"/>
        </w:rPr>
        <w:t xml:space="preserve"> </w:t>
      </w:r>
      <w:r w:rsidR="00911D36" w:rsidRPr="00EC066A">
        <w:rPr>
          <w:rFonts w:ascii="Arial" w:hAnsi="Arial"/>
          <w:color w:val="000000" w:themeColor="text1"/>
          <w:highlight w:val="yellow"/>
          <w:lang w:val="en-GB"/>
        </w:rPr>
        <w:t>Moni</w:t>
      </w:r>
      <w:r w:rsidR="00F75232" w:rsidRPr="00EC066A">
        <w:rPr>
          <w:rFonts w:ascii="Arial" w:hAnsi="Arial"/>
          <w:color w:val="000000" w:themeColor="text1"/>
          <w:highlight w:val="yellow"/>
          <w:lang w:val="en-GB"/>
        </w:rPr>
        <w:t>c</w:t>
      </w:r>
      <w:r w:rsidR="00911D36" w:rsidRPr="00EC066A">
        <w:rPr>
          <w:rFonts w:ascii="Arial" w:hAnsi="Arial"/>
          <w:color w:val="000000" w:themeColor="text1"/>
          <w:highlight w:val="yellow"/>
          <w:lang w:val="en-GB"/>
        </w:rPr>
        <w:t>a et al,</w:t>
      </w:r>
      <w:r w:rsidR="00135E64" w:rsidRPr="00EC066A">
        <w:rPr>
          <w:rFonts w:ascii="Arial" w:hAnsi="Arial"/>
          <w:color w:val="000000" w:themeColor="text1"/>
          <w:highlight w:val="yellow"/>
          <w:lang w:val="en-GB"/>
        </w:rPr>
        <w:t>2023,</w:t>
      </w:r>
      <w:r w:rsidR="00911D36" w:rsidRPr="00EC066A">
        <w:rPr>
          <w:rFonts w:ascii="Arial" w:hAnsi="Arial"/>
          <w:color w:val="000000" w:themeColor="text1"/>
          <w:highlight w:val="yellow"/>
          <w:lang w:val="en-GB"/>
        </w:rPr>
        <w:t xml:space="preserve"> Abhishek Kumar</w:t>
      </w:r>
      <w:r w:rsidR="00135E64" w:rsidRPr="00EC066A">
        <w:rPr>
          <w:rFonts w:ascii="Arial" w:hAnsi="Arial"/>
          <w:color w:val="000000" w:themeColor="text1"/>
          <w:highlight w:val="yellow"/>
          <w:lang w:val="en-GB"/>
        </w:rPr>
        <w:t xml:space="preserve"> 2023</w:t>
      </w:r>
      <w:r w:rsidR="00911D36" w:rsidRPr="00EC066A">
        <w:rPr>
          <w:rFonts w:ascii="Arial" w:hAnsi="Arial"/>
          <w:color w:val="000000" w:themeColor="text1"/>
          <w:highlight w:val="yellow"/>
          <w:lang w:val="en-GB"/>
        </w:rPr>
        <w:t>)</w:t>
      </w:r>
      <w:r w:rsidR="004B0766" w:rsidRPr="00EC066A">
        <w:rPr>
          <w:rFonts w:ascii="Arial" w:hAnsi="Arial"/>
          <w:color w:val="000000" w:themeColor="text1"/>
          <w:highlight w:val="yellow"/>
          <w:lang w:val="en-GB"/>
        </w:rPr>
        <w:t xml:space="preserve">. Agricultural waste has application in construction as well (Esmail Khalife </w:t>
      </w:r>
      <w:r w:rsidR="00207EBF" w:rsidRPr="00EC066A">
        <w:rPr>
          <w:rFonts w:ascii="Arial" w:hAnsi="Arial"/>
          <w:color w:val="000000" w:themeColor="text1"/>
          <w:highlight w:val="yellow"/>
          <w:lang w:val="en-GB"/>
        </w:rPr>
        <w:t xml:space="preserve">et al. </w:t>
      </w:r>
      <w:r w:rsidR="004B0766" w:rsidRPr="00EC066A">
        <w:rPr>
          <w:rFonts w:ascii="Arial" w:hAnsi="Arial"/>
          <w:color w:val="000000" w:themeColor="text1"/>
          <w:highlight w:val="yellow"/>
          <w:lang w:val="en-GB"/>
        </w:rPr>
        <w:t>2024)</w:t>
      </w:r>
      <w:r w:rsidR="00300DEF" w:rsidRPr="00EC066A">
        <w:rPr>
          <w:rFonts w:ascii="Arial" w:hAnsi="Arial"/>
          <w:color w:val="000000" w:themeColor="text1"/>
          <w:highlight w:val="yellow"/>
          <w:lang w:val="en-GB"/>
        </w:rPr>
        <w:t xml:space="preserve"> proving its magnificent potential and comprehensive scope in human life.</w:t>
      </w:r>
    </w:p>
    <w:p w14:paraId="3AA0BD3B" w14:textId="77777777" w:rsidR="00300DEF" w:rsidRPr="00EC066A" w:rsidRDefault="00300DEF" w:rsidP="00300DEF">
      <w:pPr>
        <w:pStyle w:val="Body"/>
        <w:spacing w:after="0"/>
        <w:contextualSpacing/>
        <w:rPr>
          <w:rFonts w:ascii="Arial" w:hAnsi="Arial"/>
          <w:color w:val="000000" w:themeColor="text1"/>
          <w:highlight w:val="yellow"/>
          <w:lang w:val="en-GB"/>
        </w:rPr>
      </w:pPr>
    </w:p>
    <w:p w14:paraId="6B1410E4" w14:textId="3CF6CC8D" w:rsidR="00C2465A" w:rsidRPr="00CC4534" w:rsidRDefault="009A4A21" w:rsidP="00AC2BFF">
      <w:pPr>
        <w:pStyle w:val="Body"/>
        <w:rPr>
          <w:rFonts w:ascii="Arial" w:hAnsi="Arial"/>
          <w:color w:val="EE0000"/>
          <w:lang w:val="en-GB"/>
        </w:rPr>
      </w:pPr>
      <w:r w:rsidRPr="00EC066A">
        <w:rPr>
          <w:rFonts w:ascii="Arial" w:hAnsi="Arial"/>
          <w:color w:val="000000" w:themeColor="text1"/>
          <w:highlight w:val="yellow"/>
          <w:lang w:val="en-GB"/>
        </w:rPr>
        <w:t>Sugar factories are affiliated to Agri-Industry and so the ethanol distilleries</w:t>
      </w:r>
      <w:r w:rsidR="008C295F" w:rsidRPr="00EC066A">
        <w:rPr>
          <w:rFonts w:ascii="Arial" w:hAnsi="Arial"/>
          <w:color w:val="000000" w:themeColor="text1"/>
          <w:highlight w:val="yellow"/>
          <w:lang w:val="en-GB"/>
        </w:rPr>
        <w:t xml:space="preserve"> as well</w:t>
      </w:r>
      <w:r w:rsidRPr="00FA1984">
        <w:rPr>
          <w:rFonts w:ascii="Arial" w:hAnsi="Arial"/>
          <w:color w:val="000000" w:themeColor="text1"/>
          <w:lang w:val="en-GB"/>
        </w:rPr>
        <w:t>.</w:t>
      </w:r>
      <w:r w:rsidR="00076428" w:rsidRPr="00FA1984">
        <w:rPr>
          <w:rFonts w:ascii="Arial" w:hAnsi="Arial"/>
          <w:color w:val="000000" w:themeColor="text1"/>
          <w:lang w:val="en-GB"/>
        </w:rPr>
        <w:t xml:space="preserve"> </w:t>
      </w:r>
      <w:r w:rsidR="00C2465A" w:rsidRPr="00FA1984">
        <w:rPr>
          <w:rFonts w:ascii="Arial" w:hAnsi="Arial"/>
          <w:color w:val="000000" w:themeColor="text1"/>
          <w:lang w:val="en-GB"/>
        </w:rPr>
        <w:t>Molasses</w:t>
      </w:r>
      <w:r w:rsidR="00933D93">
        <w:rPr>
          <w:rFonts w:ascii="Arial" w:hAnsi="Arial"/>
          <w:color w:val="000000" w:themeColor="text1"/>
          <w:lang w:val="en-GB"/>
        </w:rPr>
        <w:t>-</w:t>
      </w:r>
      <w:r w:rsidR="00C2465A" w:rsidRPr="00FA1984">
        <w:rPr>
          <w:rFonts w:ascii="Arial" w:hAnsi="Arial"/>
          <w:color w:val="000000" w:themeColor="text1"/>
          <w:lang w:val="en-GB"/>
        </w:rPr>
        <w:t>based ethanol distilleries is a major chemical industry which contributes towards solid and liquid waste disposal in a large way. Sugar factories and ethanol distilleries is now witnessing a great surge because of the demand for the blending mandates of bioethanol with petrol (gasoline</w:t>
      </w:r>
      <w:r w:rsidR="00C2465A" w:rsidRPr="00EF762B">
        <w:rPr>
          <w:rFonts w:ascii="Arial" w:hAnsi="Arial"/>
          <w:color w:val="000000" w:themeColor="text1"/>
          <w:highlight w:val="yellow"/>
          <w:lang w:val="en-GB"/>
        </w:rPr>
        <w:t>)</w:t>
      </w:r>
      <w:r w:rsidR="0044464A" w:rsidRPr="00EF762B">
        <w:rPr>
          <w:rFonts w:ascii="Arial" w:hAnsi="Arial"/>
          <w:color w:val="000000" w:themeColor="text1"/>
          <w:highlight w:val="yellow"/>
          <w:lang w:val="en-GB"/>
        </w:rPr>
        <w:t xml:space="preserve"> (Bishal Dey </w:t>
      </w:r>
      <w:r w:rsidR="00207EBF" w:rsidRPr="00EF762B">
        <w:rPr>
          <w:rFonts w:ascii="Arial" w:hAnsi="Arial"/>
          <w:color w:val="000000" w:themeColor="text1"/>
          <w:highlight w:val="yellow"/>
          <w:lang w:val="en-GB"/>
        </w:rPr>
        <w:t xml:space="preserve">et al. </w:t>
      </w:r>
      <w:r w:rsidR="0044464A" w:rsidRPr="00EF762B">
        <w:rPr>
          <w:rFonts w:ascii="Arial" w:hAnsi="Arial"/>
          <w:color w:val="000000" w:themeColor="text1"/>
          <w:highlight w:val="yellow"/>
          <w:lang w:val="en-GB"/>
        </w:rPr>
        <w:t>202</w:t>
      </w:r>
      <w:r w:rsidR="00207EBF" w:rsidRPr="00EF762B">
        <w:rPr>
          <w:rFonts w:ascii="Arial" w:hAnsi="Arial"/>
          <w:color w:val="000000" w:themeColor="text1"/>
          <w:highlight w:val="yellow"/>
          <w:lang w:val="en-GB"/>
        </w:rPr>
        <w:t>3</w:t>
      </w:r>
      <w:r w:rsidR="0044464A" w:rsidRPr="00EF762B">
        <w:rPr>
          <w:rFonts w:ascii="Arial" w:hAnsi="Arial"/>
          <w:color w:val="000000" w:themeColor="text1"/>
          <w:highlight w:val="yellow"/>
          <w:lang w:val="en-GB"/>
        </w:rPr>
        <w:t>, Steven Ramsey</w:t>
      </w:r>
      <w:r w:rsidR="00325C90" w:rsidRPr="00EF762B">
        <w:rPr>
          <w:rFonts w:ascii="Arial" w:hAnsi="Arial"/>
          <w:color w:val="000000" w:themeColor="text1"/>
          <w:highlight w:val="yellow"/>
          <w:lang w:val="en-GB"/>
        </w:rPr>
        <w:t xml:space="preserve"> et al.</w:t>
      </w:r>
      <w:r w:rsidR="0044464A" w:rsidRPr="00EF762B">
        <w:rPr>
          <w:rFonts w:ascii="Arial" w:hAnsi="Arial"/>
          <w:color w:val="000000" w:themeColor="text1"/>
          <w:highlight w:val="yellow"/>
          <w:lang w:val="en-GB"/>
        </w:rPr>
        <w:t xml:space="preserve"> 2023)</w:t>
      </w:r>
      <w:r w:rsidR="00933D93">
        <w:rPr>
          <w:rFonts w:ascii="Arial" w:hAnsi="Arial"/>
          <w:color w:val="000000" w:themeColor="text1"/>
          <w:highlight w:val="yellow"/>
          <w:lang w:val="en-GB"/>
        </w:rPr>
        <w:t>.</w:t>
      </w:r>
      <w:r w:rsidR="00C2465A" w:rsidRPr="00FA1984">
        <w:rPr>
          <w:rFonts w:ascii="Arial" w:hAnsi="Arial"/>
          <w:color w:val="000000" w:themeColor="text1"/>
          <w:lang w:val="en-GB"/>
        </w:rPr>
        <w:t xml:space="preserve"> Therefore, it is inevitable that </w:t>
      </w:r>
      <w:r w:rsidR="00933D93">
        <w:rPr>
          <w:rFonts w:ascii="Arial" w:hAnsi="Arial"/>
          <w:color w:val="000000" w:themeColor="text1"/>
          <w:lang w:val="en-GB"/>
        </w:rPr>
        <w:t xml:space="preserve">a </w:t>
      </w:r>
      <w:r w:rsidR="00C2465A" w:rsidRPr="00FA1984">
        <w:rPr>
          <w:rFonts w:ascii="Arial" w:hAnsi="Arial"/>
          <w:color w:val="000000" w:themeColor="text1"/>
          <w:lang w:val="en-GB"/>
        </w:rPr>
        <w:t>huge amount of waste stream will be generated as a part of the growth of this industry. Regrettably, in many developing industriali</w:t>
      </w:r>
      <w:r w:rsidR="00933D93">
        <w:rPr>
          <w:rFonts w:ascii="Arial" w:hAnsi="Arial"/>
          <w:color w:val="000000" w:themeColor="text1"/>
          <w:lang w:val="en-GB"/>
        </w:rPr>
        <w:t>s</w:t>
      </w:r>
      <w:r w:rsidR="00C2465A" w:rsidRPr="00FA1984">
        <w:rPr>
          <w:rFonts w:ascii="Arial" w:hAnsi="Arial"/>
          <w:color w:val="000000" w:themeColor="text1"/>
          <w:lang w:val="en-GB"/>
        </w:rPr>
        <w:t>ed nations the proper channelization of waste stream, particularly, solid and liquid waste stream are yet to be implemented</w:t>
      </w:r>
      <w:r w:rsidR="00AC3A15" w:rsidRPr="00FA1984">
        <w:rPr>
          <w:rFonts w:ascii="Arial" w:hAnsi="Arial"/>
          <w:color w:val="000000" w:themeColor="text1"/>
          <w:lang w:val="en-GB"/>
        </w:rPr>
        <w:t xml:space="preserve"> </w:t>
      </w:r>
      <w:r w:rsidR="00AC3A15" w:rsidRPr="00551574">
        <w:rPr>
          <w:rFonts w:ascii="Arial" w:hAnsi="Arial"/>
          <w:color w:val="000000" w:themeColor="text1"/>
          <w:highlight w:val="yellow"/>
          <w:lang w:val="en-GB"/>
        </w:rPr>
        <w:t>(</w:t>
      </w:r>
      <w:proofErr w:type="spellStart"/>
      <w:r w:rsidR="00AC3A15" w:rsidRPr="00551574">
        <w:rPr>
          <w:rFonts w:ascii="Arial" w:hAnsi="Arial"/>
          <w:color w:val="000000" w:themeColor="text1"/>
          <w:highlight w:val="yellow"/>
          <w:lang w:val="en-GB"/>
        </w:rPr>
        <w:t>Zie</w:t>
      </w:r>
      <w:proofErr w:type="spellEnd"/>
      <w:r w:rsidR="00AC3A15" w:rsidRPr="00551574">
        <w:rPr>
          <w:rFonts w:ascii="Arial" w:hAnsi="Arial"/>
          <w:color w:val="000000" w:themeColor="text1"/>
          <w:highlight w:val="yellow"/>
          <w:lang w:val="en-GB"/>
        </w:rPr>
        <w:t xml:space="preserve"> </w:t>
      </w:r>
      <w:proofErr w:type="spellStart"/>
      <w:r w:rsidR="00AC3A15" w:rsidRPr="00551574">
        <w:rPr>
          <w:rFonts w:ascii="Arial" w:hAnsi="Arial"/>
          <w:color w:val="000000" w:themeColor="text1"/>
          <w:highlight w:val="yellow"/>
          <w:lang w:val="en-GB"/>
        </w:rPr>
        <w:t>Adama</w:t>
      </w:r>
      <w:proofErr w:type="spellEnd"/>
      <w:r w:rsidR="00AC3A15" w:rsidRPr="00551574">
        <w:rPr>
          <w:rFonts w:ascii="Arial" w:hAnsi="Arial"/>
          <w:color w:val="000000" w:themeColor="text1"/>
          <w:highlight w:val="yellow"/>
          <w:lang w:val="en-GB"/>
        </w:rPr>
        <w:t xml:space="preserve"> Ouattara et all 2023</w:t>
      </w:r>
      <w:r w:rsidR="00AB3682" w:rsidRPr="00551574">
        <w:rPr>
          <w:rFonts w:ascii="Arial" w:hAnsi="Arial"/>
          <w:color w:val="000000" w:themeColor="text1"/>
          <w:highlight w:val="yellow"/>
          <w:lang w:val="en-GB"/>
        </w:rPr>
        <w:t xml:space="preserve">, Bohan Chen </w:t>
      </w:r>
      <w:r w:rsidR="00325C90" w:rsidRPr="00551574">
        <w:rPr>
          <w:rFonts w:ascii="Arial" w:hAnsi="Arial"/>
          <w:color w:val="000000" w:themeColor="text1"/>
          <w:highlight w:val="yellow"/>
          <w:lang w:val="en-GB"/>
        </w:rPr>
        <w:t xml:space="preserve">et al. </w:t>
      </w:r>
      <w:r w:rsidR="00AB3682" w:rsidRPr="00551574">
        <w:rPr>
          <w:rFonts w:ascii="Arial" w:hAnsi="Arial"/>
          <w:color w:val="000000" w:themeColor="text1"/>
          <w:highlight w:val="yellow"/>
          <w:lang w:val="en-GB"/>
        </w:rPr>
        <w:t>2025</w:t>
      </w:r>
      <w:r w:rsidR="00AC3A15" w:rsidRPr="00551574">
        <w:rPr>
          <w:rFonts w:ascii="Arial" w:hAnsi="Arial"/>
          <w:color w:val="000000" w:themeColor="text1"/>
          <w:highlight w:val="yellow"/>
          <w:lang w:val="en-GB"/>
        </w:rPr>
        <w:t>)</w:t>
      </w:r>
      <w:r w:rsidR="00C2465A" w:rsidRPr="00551574">
        <w:rPr>
          <w:rFonts w:ascii="Arial" w:hAnsi="Arial"/>
          <w:color w:val="000000" w:themeColor="text1"/>
          <w:highlight w:val="yellow"/>
          <w:lang w:val="en-GB"/>
        </w:rPr>
        <w:t>.</w:t>
      </w:r>
      <w:r w:rsidR="00C2465A" w:rsidRPr="00FA1984">
        <w:rPr>
          <w:rFonts w:ascii="Arial" w:hAnsi="Arial"/>
          <w:color w:val="000000" w:themeColor="text1"/>
          <w:lang w:val="en-GB"/>
        </w:rPr>
        <w:t xml:space="preserve"> Water consumption and streamlin</w:t>
      </w:r>
      <w:r w:rsidR="00933D93">
        <w:rPr>
          <w:rFonts w:ascii="Arial" w:hAnsi="Arial"/>
          <w:color w:val="000000" w:themeColor="text1"/>
          <w:lang w:val="en-GB"/>
        </w:rPr>
        <w:t>ing</w:t>
      </w:r>
      <w:r w:rsidR="00C2465A" w:rsidRPr="00FA1984">
        <w:rPr>
          <w:rFonts w:ascii="Arial" w:hAnsi="Arial"/>
          <w:color w:val="000000" w:themeColor="text1"/>
          <w:lang w:val="en-GB"/>
        </w:rPr>
        <w:t xml:space="preserve"> of process water is very crucial for the further development of waste management schemes</w:t>
      </w:r>
      <w:r w:rsidR="00C2465A" w:rsidRPr="00AC2BFF">
        <w:rPr>
          <w:rFonts w:ascii="Arial" w:hAnsi="Arial"/>
          <w:color w:val="000000"/>
          <w:lang w:val="en-GB"/>
        </w:rPr>
        <w:t xml:space="preserve">. The scope for the valorisation of waste streams to extract valuable chemicals is therefore very high.  </w:t>
      </w:r>
      <w:bookmarkStart w:id="2" w:name="_Hlk218691580"/>
      <w:bookmarkEnd w:id="1"/>
    </w:p>
    <w:p w14:paraId="28DE9A87" w14:textId="72351D91" w:rsidR="00C2465A" w:rsidRPr="00AC2BFF" w:rsidRDefault="00C2465A" w:rsidP="00AC2BFF">
      <w:pPr>
        <w:pStyle w:val="Body"/>
        <w:rPr>
          <w:rFonts w:ascii="Arial" w:hAnsi="Arial"/>
          <w:color w:val="000000"/>
          <w:lang w:val="en-GB"/>
        </w:rPr>
      </w:pPr>
      <w:r w:rsidRPr="00AC2BFF">
        <w:rPr>
          <w:rFonts w:ascii="Arial" w:hAnsi="Arial"/>
          <w:color w:val="000000"/>
          <w:lang w:val="en-GB"/>
        </w:rPr>
        <w:t>Sugar</w:t>
      </w:r>
      <w:r w:rsidR="00933D93">
        <w:rPr>
          <w:rFonts w:ascii="Arial" w:hAnsi="Arial"/>
          <w:color w:val="000000"/>
          <w:lang w:val="en-GB"/>
        </w:rPr>
        <w:t>-</w:t>
      </w:r>
      <w:r w:rsidRPr="00AC2BFF">
        <w:rPr>
          <w:rFonts w:ascii="Arial" w:hAnsi="Arial"/>
          <w:color w:val="000000"/>
          <w:lang w:val="en-GB"/>
        </w:rPr>
        <w:t xml:space="preserve">based ethanol distilleries produce around 12 litres of effluent “spent wash” per litre of ethanol (Sarayu Mohana et al. 2009, </w:t>
      </w:r>
      <w:proofErr w:type="spellStart"/>
      <w:r w:rsidRPr="00AC2BFF">
        <w:rPr>
          <w:rFonts w:ascii="Arial" w:hAnsi="Arial"/>
          <w:color w:val="000000"/>
          <w:lang w:val="en-GB"/>
        </w:rPr>
        <w:t>Shivarajkumar</w:t>
      </w:r>
      <w:proofErr w:type="spellEnd"/>
      <w:r w:rsidRPr="00AC2BFF">
        <w:rPr>
          <w:rFonts w:ascii="Arial" w:hAnsi="Arial"/>
          <w:color w:val="000000"/>
          <w:lang w:val="en-GB"/>
        </w:rPr>
        <w:t xml:space="preserve"> M. Kamble et al. 2017). Spent wash is highly coloured and can easily pollute water bodies and the land around. To overcome the problem, some distilleries adopt evaporation &amp; incineration strategies for spent wash. After evaporation and concentration, the thickened spent wash</w:t>
      </w:r>
      <w:r w:rsidR="00933D93">
        <w:rPr>
          <w:rFonts w:ascii="Arial" w:hAnsi="Arial"/>
          <w:color w:val="000000"/>
          <w:lang w:val="en-GB"/>
        </w:rPr>
        <w:t>,</w:t>
      </w:r>
      <w:r w:rsidRPr="00AC2BFF">
        <w:rPr>
          <w:rFonts w:ascii="Arial" w:hAnsi="Arial"/>
          <w:color w:val="000000"/>
          <w:lang w:val="en-GB"/>
        </w:rPr>
        <w:t xml:space="preserve"> called “concentrated molasses soluble” OR condensed molasses soluble (CMS) (</w:t>
      </w:r>
      <w:r w:rsidRPr="00AC2BFF">
        <w:rPr>
          <w:rFonts w:ascii="Arial" w:hAnsi="Arial"/>
          <w:color w:val="000000"/>
        </w:rPr>
        <w:t xml:space="preserve">K.N. Waliszewski et al. 1997, Shuang Li, </w:t>
      </w:r>
      <w:proofErr w:type="spellStart"/>
      <w:r w:rsidRPr="00AC2BFF">
        <w:rPr>
          <w:rFonts w:ascii="Arial" w:hAnsi="Arial"/>
          <w:color w:val="000000"/>
        </w:rPr>
        <w:t>Xinghai</w:t>
      </w:r>
      <w:proofErr w:type="spellEnd"/>
      <w:r w:rsidRPr="00AC2BFF">
        <w:rPr>
          <w:rFonts w:ascii="Arial" w:hAnsi="Arial"/>
          <w:color w:val="000000"/>
        </w:rPr>
        <w:t xml:space="preserve"> Zhao 2020)</w:t>
      </w:r>
      <w:r w:rsidRPr="00AC2BFF">
        <w:rPr>
          <w:rFonts w:ascii="Arial" w:hAnsi="Arial"/>
          <w:color w:val="000000"/>
          <w:lang w:val="en-GB"/>
        </w:rPr>
        <w:t>, which is rich in organic matter, is generated. In the current scenario</w:t>
      </w:r>
      <w:r w:rsidR="00933D93">
        <w:rPr>
          <w:rFonts w:ascii="Arial" w:hAnsi="Arial"/>
          <w:color w:val="000000"/>
          <w:lang w:val="en-GB"/>
        </w:rPr>
        <w:t>,</w:t>
      </w:r>
      <w:r w:rsidRPr="00AC2BFF">
        <w:rPr>
          <w:rFonts w:ascii="Arial" w:hAnsi="Arial"/>
          <w:color w:val="000000"/>
          <w:lang w:val="en-GB"/>
        </w:rPr>
        <w:t xml:space="preserve"> it is charged to the boilers and additional energy is recovered. Incineration of CMS generates energy as well as boiler ash. However, this process has some demerits. Evaporation of spent wash generates water vapours</w:t>
      </w:r>
      <w:r w:rsidR="00933D93">
        <w:rPr>
          <w:rFonts w:ascii="Arial" w:hAnsi="Arial"/>
          <w:color w:val="000000"/>
          <w:lang w:val="en-GB"/>
        </w:rPr>
        <w:t>,</w:t>
      </w:r>
      <w:r w:rsidRPr="00AC2BFF">
        <w:rPr>
          <w:rFonts w:ascii="Arial" w:hAnsi="Arial"/>
          <w:color w:val="000000"/>
          <w:lang w:val="en-GB"/>
        </w:rPr>
        <w:t xml:space="preserve"> which are condensed to water and collected in tanks. Within the sugar-based ethanol industry</w:t>
      </w:r>
      <w:r w:rsidR="00933D93">
        <w:rPr>
          <w:rFonts w:ascii="Arial" w:hAnsi="Arial"/>
          <w:color w:val="000000"/>
          <w:lang w:val="en-GB"/>
        </w:rPr>
        <w:t>,</w:t>
      </w:r>
      <w:r w:rsidRPr="00AC2BFF">
        <w:rPr>
          <w:rFonts w:ascii="Arial" w:hAnsi="Arial"/>
          <w:color w:val="000000"/>
          <w:lang w:val="en-GB"/>
        </w:rPr>
        <w:t xml:space="preserve"> this is usually referred as evaporation or process condensate. </w:t>
      </w:r>
      <w:bookmarkStart w:id="3" w:name="_Hlk218691776"/>
      <w:bookmarkEnd w:id="2"/>
      <w:r w:rsidRPr="00AC2BFF">
        <w:rPr>
          <w:rFonts w:ascii="Arial" w:hAnsi="Arial"/>
          <w:color w:val="000000"/>
          <w:lang w:val="en-GB"/>
        </w:rPr>
        <w:t>The disposal of this evaporation or process condensate is a major challenge now</w:t>
      </w:r>
      <w:r w:rsidR="00933D93">
        <w:rPr>
          <w:rFonts w:ascii="Arial" w:hAnsi="Arial"/>
          <w:color w:val="000000"/>
          <w:lang w:val="en-GB"/>
        </w:rPr>
        <w:t>a</w:t>
      </w:r>
      <w:r w:rsidRPr="00AC2BFF">
        <w:rPr>
          <w:rFonts w:ascii="Arial" w:hAnsi="Arial"/>
          <w:color w:val="000000"/>
          <w:lang w:val="en-GB"/>
        </w:rPr>
        <w:t xml:space="preserve">days due to stringent </w:t>
      </w:r>
      <w:bookmarkStart w:id="4" w:name="_Hlk218691871"/>
      <w:bookmarkEnd w:id="3"/>
      <w:r w:rsidRPr="00AC2BFF">
        <w:rPr>
          <w:rFonts w:ascii="Arial" w:hAnsi="Arial"/>
          <w:color w:val="000000"/>
          <w:lang w:val="en-GB"/>
        </w:rPr>
        <w:t xml:space="preserve">environmental norms. </w:t>
      </w:r>
    </w:p>
    <w:p w14:paraId="180E301D" w14:textId="541D4A20" w:rsidR="00C2465A" w:rsidRPr="00FA3A78" w:rsidRDefault="00647839" w:rsidP="00AC2BFF">
      <w:pPr>
        <w:pStyle w:val="Body"/>
        <w:rPr>
          <w:rFonts w:ascii="Arial" w:hAnsi="Arial"/>
          <w:color w:val="000000"/>
          <w:lang w:val="en-GB"/>
        </w:rPr>
      </w:pPr>
      <w:r>
        <w:rPr>
          <w:rFonts w:ascii="Arial" w:hAnsi="Arial"/>
          <w:color w:val="000000"/>
          <w:lang w:val="en-GB"/>
        </w:rPr>
        <w:t>T</w:t>
      </w:r>
      <w:r w:rsidR="00C2465A" w:rsidRPr="00AC2BFF">
        <w:rPr>
          <w:rFonts w:ascii="Arial" w:hAnsi="Arial"/>
          <w:color w:val="000000"/>
          <w:lang w:val="en-GB"/>
        </w:rPr>
        <w:t xml:space="preserve">he condensate is an effluent and needs to be treated as it contains different volatile organic matter, unpleasant, obnoxious odour &amp; aroma. CMS production generates evaporation or process condensate, and CMS incineration generates ash; both these operations lead to </w:t>
      </w:r>
      <w:r w:rsidR="00933D93">
        <w:rPr>
          <w:rFonts w:ascii="Arial" w:hAnsi="Arial"/>
          <w:color w:val="000000"/>
          <w:lang w:val="en-GB"/>
        </w:rPr>
        <w:t xml:space="preserve">the </w:t>
      </w:r>
      <w:r w:rsidR="00C2465A" w:rsidRPr="00AC2BFF">
        <w:rPr>
          <w:rFonts w:ascii="Arial" w:hAnsi="Arial"/>
          <w:color w:val="000000"/>
          <w:lang w:val="en-GB"/>
        </w:rPr>
        <w:t>formation of pollutants, condensate &amp; the ash (Figure 1)</w:t>
      </w:r>
      <w:bookmarkEnd w:id="4"/>
      <w:r w:rsidR="00FA3A78">
        <w:rPr>
          <w:rFonts w:ascii="Arial" w:hAnsi="Arial"/>
          <w:color w:val="000000"/>
          <w:lang w:val="en-GB"/>
        </w:rPr>
        <w:t>.</w:t>
      </w:r>
    </w:p>
    <w:p w14:paraId="69784DC7" w14:textId="7A663FB6" w:rsidR="00FA3A78" w:rsidRDefault="00FA3A78" w:rsidP="00FA3A78">
      <w:pPr>
        <w:pStyle w:val="Body"/>
        <w:jc w:val="left"/>
        <w:rPr>
          <w:rFonts w:ascii="Arial" w:hAnsi="Arial"/>
          <w:color w:val="000000"/>
          <w:lang w:val="en-GB"/>
        </w:rPr>
      </w:pPr>
      <w:r>
        <w:rPr>
          <w:rFonts w:ascii="Arial" w:hAnsi="Arial"/>
          <w:noProof/>
          <w:color w:val="000000"/>
          <w:lang w:val="en-GB"/>
        </w:rPr>
        <w:lastRenderedPageBreak/>
        <w:drawing>
          <wp:inline distT="0" distB="0" distL="0" distR="0" wp14:anchorId="3FA71251" wp14:editId="698EAC4F">
            <wp:extent cx="5142230" cy="5438775"/>
            <wp:effectExtent l="0" t="0" r="1270" b="9525"/>
            <wp:docPr id="1183128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28258" name="Picture 1183128258"/>
                    <pic:cNvPicPr/>
                  </pic:nvPicPr>
                  <pic:blipFill>
                    <a:blip r:embed="rId12">
                      <a:extLst>
                        <a:ext uri="{28A0092B-C50C-407E-A947-70E740481C1C}">
                          <a14:useLocalDpi xmlns:a14="http://schemas.microsoft.com/office/drawing/2010/main" val="0"/>
                        </a:ext>
                      </a:extLst>
                    </a:blip>
                    <a:stretch>
                      <a:fillRect/>
                    </a:stretch>
                  </pic:blipFill>
                  <pic:spPr>
                    <a:xfrm>
                      <a:off x="0" y="0"/>
                      <a:ext cx="5153539" cy="5450736"/>
                    </a:xfrm>
                    <a:prstGeom prst="rect">
                      <a:avLst/>
                    </a:prstGeom>
                  </pic:spPr>
                </pic:pic>
              </a:graphicData>
            </a:graphic>
          </wp:inline>
        </w:drawing>
      </w:r>
    </w:p>
    <w:p w14:paraId="6D6C870A" w14:textId="6F002B51" w:rsidR="00FA3A78" w:rsidRPr="00FA3A78" w:rsidRDefault="00FA3A78" w:rsidP="00FA3A78">
      <w:pPr>
        <w:jc w:val="both"/>
        <w:rPr>
          <w:rFonts w:ascii="Arial" w:hAnsi="Arial"/>
          <w:b/>
          <w:bCs/>
          <w:color w:val="000000"/>
          <w:lang w:val="en-GB"/>
        </w:rPr>
      </w:pPr>
      <w:r w:rsidRPr="00FA3A78">
        <w:rPr>
          <w:rFonts w:ascii="Arial" w:hAnsi="Arial"/>
          <w:b/>
          <w:bCs/>
          <w:color w:val="000000"/>
        </w:rPr>
        <w:t xml:space="preserve">Figure 1. Schematic Diagram: </w:t>
      </w:r>
      <w:r w:rsidRPr="00FA3A78">
        <w:rPr>
          <w:rFonts w:ascii="Arial" w:hAnsi="Arial"/>
          <w:b/>
          <w:bCs/>
          <w:color w:val="000000"/>
          <w:lang w:val="en-GB"/>
        </w:rPr>
        <w:t>Ash &amp; Process Condensate Production in Sugars Factor</w:t>
      </w:r>
      <w:r w:rsidR="00500987">
        <w:rPr>
          <w:rFonts w:ascii="Arial" w:hAnsi="Arial"/>
          <w:b/>
          <w:bCs/>
          <w:color w:val="000000"/>
          <w:lang w:val="en-GB"/>
        </w:rPr>
        <w:t>y</w:t>
      </w:r>
    </w:p>
    <w:p w14:paraId="7F5013BF" w14:textId="77777777" w:rsidR="00FA3A78" w:rsidRPr="00FA3A78" w:rsidRDefault="00FA3A78" w:rsidP="00FA3A78">
      <w:pPr>
        <w:jc w:val="both"/>
        <w:rPr>
          <w:rFonts w:ascii="Arial" w:hAnsi="Arial"/>
          <w:b/>
          <w:bCs/>
          <w:color w:val="000000"/>
          <w:lang w:val="en-GB"/>
        </w:rPr>
      </w:pPr>
    </w:p>
    <w:p w14:paraId="58B337B4" w14:textId="77777777" w:rsidR="00FA3A78" w:rsidRDefault="00FA3A78" w:rsidP="00AC2BFF">
      <w:pPr>
        <w:pStyle w:val="Body"/>
        <w:rPr>
          <w:rFonts w:ascii="Arial" w:hAnsi="Arial"/>
          <w:color w:val="000000"/>
          <w:lang w:val="en-GB"/>
        </w:rPr>
      </w:pPr>
    </w:p>
    <w:p w14:paraId="603D0DB8" w14:textId="725789FB" w:rsidR="00C2465A" w:rsidRPr="00432F33" w:rsidRDefault="00C2465A" w:rsidP="00AC2BFF">
      <w:pPr>
        <w:pStyle w:val="Body"/>
        <w:rPr>
          <w:rFonts w:ascii="Arial" w:hAnsi="Arial"/>
          <w:color w:val="000000"/>
          <w:lang w:val="en-GB"/>
        </w:rPr>
      </w:pPr>
      <w:r w:rsidRPr="00AC2BFF">
        <w:rPr>
          <w:rFonts w:ascii="Arial" w:hAnsi="Arial"/>
          <w:color w:val="000000"/>
          <w:lang w:val="en-GB"/>
        </w:rPr>
        <w:t>In principle</w:t>
      </w:r>
      <w:r w:rsidRPr="00A05D37">
        <w:rPr>
          <w:rFonts w:ascii="Arial" w:hAnsi="Arial"/>
          <w:color w:val="000000"/>
          <w:highlight w:val="yellow"/>
          <w:lang w:val="en-GB"/>
        </w:rPr>
        <w:t xml:space="preserve">, </w:t>
      </w:r>
      <w:r w:rsidR="000501D7" w:rsidRPr="00A05D37">
        <w:rPr>
          <w:rFonts w:ascii="Arial" w:hAnsi="Arial"/>
          <w:color w:val="000000"/>
          <w:highlight w:val="yellow"/>
          <w:lang w:val="en-GB"/>
        </w:rPr>
        <w:t>boiler ash and process condensate</w:t>
      </w:r>
      <w:r w:rsidR="000501D7">
        <w:rPr>
          <w:rFonts w:ascii="Arial" w:hAnsi="Arial"/>
          <w:color w:val="000000"/>
          <w:lang w:val="en-GB"/>
        </w:rPr>
        <w:t xml:space="preserve"> </w:t>
      </w:r>
      <w:r w:rsidR="000501D7" w:rsidRPr="00AC2BFF">
        <w:rPr>
          <w:rFonts w:ascii="Arial" w:hAnsi="Arial"/>
          <w:color w:val="000000"/>
          <w:lang w:val="en-GB"/>
        </w:rPr>
        <w:t>need</w:t>
      </w:r>
      <w:r w:rsidRPr="00AC2BFF">
        <w:rPr>
          <w:rFonts w:ascii="Arial" w:hAnsi="Arial"/>
          <w:color w:val="000000"/>
          <w:lang w:val="en-GB"/>
        </w:rPr>
        <w:t xml:space="preserve"> to be treated to enhance the sustainability of the ethanol distilleries. </w:t>
      </w:r>
      <w:r w:rsidRPr="00432F33">
        <w:rPr>
          <w:rFonts w:ascii="Arial" w:hAnsi="Arial"/>
          <w:color w:val="000000"/>
          <w:lang w:val="en-GB"/>
        </w:rPr>
        <w:t xml:space="preserve">Now there is greater thrust to utilize these effluents along with other effluents produced in the industry. </w:t>
      </w:r>
    </w:p>
    <w:p w14:paraId="666E349D" w14:textId="7D1D332A" w:rsidR="00650848" w:rsidRPr="00A05D37" w:rsidRDefault="00C620A2" w:rsidP="00AC2BFF">
      <w:pPr>
        <w:pStyle w:val="Body"/>
        <w:rPr>
          <w:rFonts w:ascii="Arial" w:hAnsi="Arial"/>
          <w:b/>
          <w:bCs/>
          <w:color w:val="0000CC"/>
          <w:highlight w:val="yellow"/>
          <w:lang w:val="en-GB"/>
        </w:rPr>
      </w:pPr>
      <w:r w:rsidRPr="00A05D37">
        <w:rPr>
          <w:rFonts w:ascii="Arial" w:hAnsi="Arial"/>
          <w:color w:val="000000"/>
          <w:highlight w:val="yellow"/>
          <w:lang w:val="en-GB"/>
        </w:rPr>
        <w:t xml:space="preserve">Many utilization methods of boiler ash are </w:t>
      </w:r>
      <w:r w:rsidR="00E716B0" w:rsidRPr="00A05D37">
        <w:rPr>
          <w:rFonts w:ascii="Arial" w:hAnsi="Arial"/>
          <w:color w:val="000000"/>
          <w:highlight w:val="yellow"/>
          <w:lang w:val="en-GB"/>
        </w:rPr>
        <w:t>reported</w:t>
      </w:r>
      <w:r w:rsidRPr="00A05D37">
        <w:rPr>
          <w:rFonts w:ascii="Arial" w:hAnsi="Arial"/>
          <w:color w:val="000000"/>
          <w:highlight w:val="yellow"/>
          <w:lang w:val="en-GB"/>
        </w:rPr>
        <w:t xml:space="preserve"> and implemented before</w:t>
      </w:r>
      <w:r w:rsidR="000D5A99" w:rsidRPr="00A05D37">
        <w:rPr>
          <w:rFonts w:ascii="Arial" w:hAnsi="Arial"/>
          <w:color w:val="000000"/>
          <w:highlight w:val="yellow"/>
          <w:lang w:val="en-GB"/>
        </w:rPr>
        <w:t>,</w:t>
      </w:r>
      <w:r w:rsidRPr="00A05D37">
        <w:rPr>
          <w:rFonts w:ascii="Arial" w:hAnsi="Arial"/>
          <w:color w:val="000000"/>
          <w:highlight w:val="yellow"/>
          <w:lang w:val="en-GB"/>
        </w:rPr>
        <w:t xml:space="preserve"> like, </w:t>
      </w:r>
      <w:r w:rsidR="00E716B0" w:rsidRPr="00A05D37">
        <w:rPr>
          <w:rFonts w:ascii="Arial" w:hAnsi="Arial"/>
          <w:color w:val="000000"/>
          <w:highlight w:val="yellow"/>
          <w:lang w:val="en-GB"/>
        </w:rPr>
        <w:t>as an adsorbent for dyes and metals, for constructions or as an electrode for capacitive deionisation in water treatment process</w:t>
      </w:r>
      <w:r w:rsidR="00A96AF5" w:rsidRPr="00A05D37">
        <w:rPr>
          <w:rFonts w:ascii="Arial" w:hAnsi="Arial"/>
          <w:color w:val="000000"/>
          <w:highlight w:val="yellow"/>
          <w:lang w:val="en-GB"/>
        </w:rPr>
        <w:t xml:space="preserve"> </w:t>
      </w:r>
      <w:r w:rsidR="00A96AF5" w:rsidRPr="00A05D37">
        <w:rPr>
          <w:rFonts w:ascii="Arial" w:hAnsi="Arial"/>
          <w:highlight w:val="yellow"/>
          <w:lang w:val="en-GB"/>
        </w:rPr>
        <w:t>(Sana Bano et al. 2025)</w:t>
      </w:r>
    </w:p>
    <w:p w14:paraId="46CA2915" w14:textId="664BFC13" w:rsidR="00C2465A" w:rsidRPr="00AC2BFF" w:rsidRDefault="00E716B0" w:rsidP="00AC2BFF">
      <w:pPr>
        <w:pStyle w:val="Body"/>
        <w:rPr>
          <w:rFonts w:ascii="Arial" w:hAnsi="Arial"/>
          <w:color w:val="000000"/>
          <w:lang w:val="en-GB"/>
        </w:rPr>
      </w:pPr>
      <w:r w:rsidRPr="00A05D37">
        <w:rPr>
          <w:rFonts w:ascii="Arial" w:hAnsi="Arial"/>
          <w:color w:val="000000"/>
          <w:highlight w:val="yellow"/>
          <w:lang w:val="en-GB"/>
        </w:rPr>
        <w:t>However</w:t>
      </w:r>
      <w:r w:rsidR="00A44973" w:rsidRPr="00A05D37">
        <w:rPr>
          <w:rFonts w:ascii="Arial" w:hAnsi="Arial"/>
          <w:color w:val="000000"/>
          <w:highlight w:val="yellow"/>
          <w:lang w:val="en-GB"/>
        </w:rPr>
        <w:t>,</w:t>
      </w:r>
      <w:r w:rsidRPr="00A05D37">
        <w:rPr>
          <w:rFonts w:ascii="Arial" w:hAnsi="Arial"/>
          <w:color w:val="000000"/>
          <w:highlight w:val="yellow"/>
          <w:lang w:val="en-GB"/>
        </w:rPr>
        <w:t xml:space="preserve"> according to us,</w:t>
      </w:r>
      <w:r w:rsidRPr="00432F33">
        <w:rPr>
          <w:rFonts w:ascii="Arial" w:hAnsi="Arial"/>
          <w:color w:val="000000"/>
          <w:lang w:val="en-GB"/>
        </w:rPr>
        <w:t xml:space="preserve"> t</w:t>
      </w:r>
      <w:r w:rsidR="00C2465A" w:rsidRPr="00432F33">
        <w:rPr>
          <w:rFonts w:ascii="Arial" w:hAnsi="Arial"/>
          <w:color w:val="000000"/>
          <w:lang w:val="en-GB"/>
        </w:rPr>
        <w:t>he valorisation of residual boiler ash assumes great importance as it contains sizable amounts of potassium and its salts. The</w:t>
      </w:r>
      <w:r w:rsidR="00C2465A" w:rsidRPr="00AC2BFF">
        <w:rPr>
          <w:rFonts w:ascii="Arial" w:hAnsi="Arial"/>
          <w:color w:val="000000"/>
          <w:lang w:val="en-GB"/>
        </w:rPr>
        <w:t xml:space="preserve"> use of large amounts of fertilizers, rich in NPK are given to sugar cane crop while </w:t>
      </w:r>
      <w:r w:rsidR="00FA1984" w:rsidRPr="00AC2BFF">
        <w:rPr>
          <w:rFonts w:ascii="Arial" w:hAnsi="Arial"/>
          <w:color w:val="000000"/>
          <w:lang w:val="en-GB"/>
        </w:rPr>
        <w:t>farming</w:t>
      </w:r>
      <w:r w:rsidR="00FA1984">
        <w:rPr>
          <w:rFonts w:ascii="Arial" w:hAnsi="Arial"/>
          <w:b/>
          <w:bCs/>
          <w:color w:val="EE0000"/>
          <w:lang w:val="en-GB"/>
        </w:rPr>
        <w:t xml:space="preserve"> </w:t>
      </w:r>
      <w:r w:rsidR="00FA1984" w:rsidRPr="00A05D37">
        <w:rPr>
          <w:rFonts w:ascii="Arial" w:hAnsi="Arial"/>
          <w:color w:val="000000" w:themeColor="text1"/>
          <w:highlight w:val="yellow"/>
          <w:lang w:val="en-GB"/>
        </w:rPr>
        <w:t>(</w:t>
      </w:r>
      <w:r w:rsidR="00C22FD7" w:rsidRPr="00A05D37">
        <w:rPr>
          <w:rFonts w:ascii="Arial" w:hAnsi="Arial"/>
          <w:color w:val="000000" w:themeColor="text1"/>
          <w:highlight w:val="yellow"/>
          <w:lang w:val="en-GB"/>
        </w:rPr>
        <w:t xml:space="preserve">Ghodke S.K et al. 2023, </w:t>
      </w:r>
      <w:r w:rsidR="003F2887" w:rsidRPr="00A05D37">
        <w:rPr>
          <w:rFonts w:ascii="Arial" w:hAnsi="Arial"/>
          <w:color w:val="000000" w:themeColor="text1"/>
          <w:highlight w:val="yellow"/>
          <w:lang w:val="en-GB"/>
        </w:rPr>
        <w:t>Richard M. Johnson et al. 2024)</w:t>
      </w:r>
      <w:r w:rsidR="00933D93">
        <w:rPr>
          <w:rFonts w:ascii="Arial" w:hAnsi="Arial"/>
          <w:color w:val="000000" w:themeColor="text1"/>
          <w:highlight w:val="yellow"/>
          <w:lang w:val="en-GB"/>
        </w:rPr>
        <w:t>,</w:t>
      </w:r>
      <w:r w:rsidR="00C2465A" w:rsidRPr="00FA1984">
        <w:rPr>
          <w:rFonts w:ascii="Arial" w:hAnsi="Arial"/>
          <w:color w:val="000000" w:themeColor="text1"/>
          <w:lang w:val="en-GB"/>
        </w:rPr>
        <w:t xml:space="preserve"> </w:t>
      </w:r>
      <w:r w:rsidR="00C2465A" w:rsidRPr="00AC2BFF">
        <w:rPr>
          <w:rFonts w:ascii="Arial" w:hAnsi="Arial"/>
          <w:color w:val="000000"/>
          <w:lang w:val="en-GB"/>
        </w:rPr>
        <w:t>resulting in enriched potassium in the sugarcane and ultimately gets in the molasses. These NPK reach molasses in sugar making process</w:t>
      </w:r>
      <w:r w:rsidR="00933D93">
        <w:rPr>
          <w:rFonts w:ascii="Arial" w:hAnsi="Arial"/>
          <w:color w:val="000000"/>
          <w:lang w:val="en-GB"/>
        </w:rPr>
        <w:t>,</w:t>
      </w:r>
      <w:r w:rsidR="00C2465A" w:rsidRPr="00AC2BFF">
        <w:rPr>
          <w:rFonts w:ascii="Arial" w:hAnsi="Arial"/>
          <w:color w:val="000000"/>
          <w:lang w:val="en-GB"/>
        </w:rPr>
        <w:t xml:space="preserve"> ultimately end up in final ash following the fermentation, spent wash, and CMS cycle unit operations. Hence, the ash produced with </w:t>
      </w:r>
      <w:r w:rsidR="00933D93">
        <w:rPr>
          <w:rFonts w:ascii="Arial" w:hAnsi="Arial"/>
          <w:color w:val="000000"/>
          <w:lang w:val="en-GB"/>
        </w:rPr>
        <w:t xml:space="preserve">the </w:t>
      </w:r>
      <w:r w:rsidR="00C2465A" w:rsidRPr="00AC2BFF">
        <w:rPr>
          <w:rFonts w:ascii="Arial" w:hAnsi="Arial"/>
          <w:color w:val="000000"/>
          <w:lang w:val="en-GB"/>
        </w:rPr>
        <w:t xml:space="preserve">incineration of CMS is rich in potassium content with approximately 6 to 15% by weight. Separation of potassium using process condensate with </w:t>
      </w:r>
      <w:r w:rsidR="00933D93">
        <w:rPr>
          <w:rFonts w:ascii="Arial" w:hAnsi="Arial"/>
          <w:color w:val="000000"/>
          <w:lang w:val="en-GB"/>
        </w:rPr>
        <w:t xml:space="preserve">the </w:t>
      </w:r>
      <w:r w:rsidR="00C2465A" w:rsidRPr="00AC2BFF">
        <w:rPr>
          <w:rFonts w:ascii="Arial" w:hAnsi="Arial"/>
          <w:color w:val="000000"/>
          <w:lang w:val="en-GB"/>
        </w:rPr>
        <w:t>generation of organic acid &amp; microbial free water, suitable for recycling back to fermentation</w:t>
      </w:r>
      <w:r w:rsidR="00933D93">
        <w:rPr>
          <w:rFonts w:ascii="Arial" w:hAnsi="Arial"/>
          <w:color w:val="000000"/>
          <w:lang w:val="en-GB"/>
        </w:rPr>
        <w:t>,</w:t>
      </w:r>
      <w:r w:rsidR="00C2465A" w:rsidRPr="00AC2BFF">
        <w:rPr>
          <w:rFonts w:ascii="Arial" w:hAnsi="Arial"/>
          <w:color w:val="000000"/>
          <w:lang w:val="en-GB"/>
        </w:rPr>
        <w:t xml:space="preserve"> is explored and addressed in the present paper. </w:t>
      </w:r>
    </w:p>
    <w:p w14:paraId="356F1759" w14:textId="6A611CE6" w:rsidR="00C2465A" w:rsidRPr="00AC2BFF" w:rsidRDefault="00C2465A" w:rsidP="00AC2BFF">
      <w:pPr>
        <w:pStyle w:val="Body"/>
        <w:rPr>
          <w:rFonts w:ascii="Arial" w:hAnsi="Arial"/>
          <w:color w:val="000000"/>
          <w:lang w:val="en-IN"/>
        </w:rPr>
      </w:pPr>
      <w:r w:rsidRPr="00AC2BFF">
        <w:rPr>
          <w:rFonts w:ascii="Arial" w:hAnsi="Arial"/>
          <w:color w:val="000000"/>
          <w:lang w:val="en-GB"/>
        </w:rPr>
        <w:t xml:space="preserve">Prior to the presented work here, a large of number </w:t>
      </w:r>
      <w:r w:rsidR="00933D93">
        <w:rPr>
          <w:rFonts w:ascii="Arial" w:hAnsi="Arial"/>
          <w:color w:val="000000"/>
          <w:lang w:val="en-GB"/>
        </w:rPr>
        <w:t xml:space="preserve">of </w:t>
      </w:r>
      <w:r w:rsidRPr="00AC2BFF">
        <w:rPr>
          <w:rFonts w:ascii="Arial" w:hAnsi="Arial"/>
          <w:color w:val="000000"/>
          <w:lang w:val="en-GB"/>
        </w:rPr>
        <w:t>interesting approaches ha</w:t>
      </w:r>
      <w:r w:rsidR="00933D93">
        <w:rPr>
          <w:rFonts w:ascii="Arial" w:hAnsi="Arial"/>
          <w:color w:val="000000"/>
          <w:lang w:val="en-GB"/>
        </w:rPr>
        <w:t>ve</w:t>
      </w:r>
      <w:r w:rsidRPr="00AC2BFF">
        <w:rPr>
          <w:rFonts w:ascii="Arial" w:hAnsi="Arial"/>
          <w:color w:val="000000"/>
          <w:lang w:val="en-GB"/>
        </w:rPr>
        <w:t xml:space="preserve"> been documented in literature, including patents regarding </w:t>
      </w:r>
      <w:r w:rsidR="00933D93">
        <w:rPr>
          <w:rFonts w:ascii="Arial" w:hAnsi="Arial"/>
          <w:color w:val="000000"/>
          <w:lang w:val="en-GB"/>
        </w:rPr>
        <w:t xml:space="preserve">the </w:t>
      </w:r>
      <w:r w:rsidRPr="00AC2BFF">
        <w:rPr>
          <w:rFonts w:ascii="Arial" w:hAnsi="Arial"/>
          <w:color w:val="000000"/>
          <w:lang w:val="en-GB"/>
        </w:rPr>
        <w:t>extraction of potassium from ash. Tapas Chatterjee 2021</w:t>
      </w:r>
      <w:r w:rsidRPr="00AC2BFF">
        <w:rPr>
          <w:rFonts w:ascii="Arial" w:hAnsi="Arial"/>
          <w:color w:val="000000"/>
          <w:lang w:val="en-IN"/>
        </w:rPr>
        <w:t xml:space="preserve">, </w:t>
      </w:r>
      <w:r w:rsidRPr="00AC2BFF">
        <w:rPr>
          <w:rFonts w:ascii="Arial" w:hAnsi="Arial"/>
          <w:color w:val="000000"/>
          <w:lang w:val="en-GB"/>
        </w:rPr>
        <w:t xml:space="preserve">Mohan Kerba Dongre 2020. </w:t>
      </w:r>
      <w:r w:rsidRPr="00AC2BFF">
        <w:rPr>
          <w:rFonts w:ascii="Arial" w:hAnsi="Arial"/>
          <w:color w:val="000000"/>
          <w:lang w:val="en-IN"/>
        </w:rPr>
        <w:t xml:space="preserve"> </w:t>
      </w:r>
      <w:r w:rsidRPr="00AC2BFF">
        <w:rPr>
          <w:rFonts w:ascii="Arial" w:hAnsi="Arial"/>
          <w:color w:val="000000"/>
          <w:lang w:val="en-GB"/>
        </w:rPr>
        <w:t>Sumit Yadav et al. 2021 have developed one or two</w:t>
      </w:r>
      <w:r w:rsidR="00933D93">
        <w:rPr>
          <w:rFonts w:ascii="Arial" w:hAnsi="Arial"/>
          <w:color w:val="000000"/>
          <w:lang w:val="en-GB"/>
        </w:rPr>
        <w:t>-</w:t>
      </w:r>
      <w:r w:rsidRPr="00AC2BFF">
        <w:rPr>
          <w:rFonts w:ascii="Arial" w:hAnsi="Arial"/>
          <w:color w:val="000000"/>
          <w:lang w:val="en-GB"/>
        </w:rPr>
        <w:t xml:space="preserve">stage processes in which ash is mixed with water. Dissolved potassium salts are </w:t>
      </w:r>
      <w:r w:rsidRPr="00AC2BFF">
        <w:rPr>
          <w:rFonts w:ascii="Arial" w:hAnsi="Arial"/>
          <w:color w:val="000000"/>
          <w:lang w:val="en-GB"/>
        </w:rPr>
        <w:lastRenderedPageBreak/>
        <w:t>extracted by evaporating the liquid. The use of strong sulphuric acid is also reported in some of these works. Kimura Tetsuo et al. 1997 from Kubota Corp separated potassium salts from fly ash, using elevated temperatures and chemical</w:t>
      </w:r>
      <w:r w:rsidR="00933D93">
        <w:rPr>
          <w:rFonts w:ascii="Arial" w:hAnsi="Arial"/>
          <w:color w:val="000000"/>
          <w:lang w:val="en-GB"/>
        </w:rPr>
        <w:t>s</w:t>
      </w:r>
      <w:r w:rsidRPr="00AC2BFF">
        <w:rPr>
          <w:rFonts w:ascii="Arial" w:hAnsi="Arial"/>
          <w:color w:val="000000"/>
          <w:lang w:val="en-GB"/>
        </w:rPr>
        <w:t xml:space="preserve"> like </w:t>
      </w:r>
      <w:proofErr w:type="spellStart"/>
      <w:r w:rsidRPr="00AC2BFF">
        <w:rPr>
          <w:rFonts w:ascii="Arial" w:hAnsi="Arial"/>
          <w:color w:val="000000"/>
          <w:lang w:val="en-GB"/>
        </w:rPr>
        <w:t>NaSH</w:t>
      </w:r>
      <w:proofErr w:type="spellEnd"/>
      <w:r w:rsidRPr="00AC2BFF">
        <w:rPr>
          <w:rFonts w:ascii="Arial" w:hAnsi="Arial"/>
          <w:color w:val="000000"/>
          <w:lang w:val="en-GB"/>
        </w:rPr>
        <w:t xml:space="preserve"> for the removal of heavy metals. After the removal of the precipitate, the liquid stream rich in potassium, sodium and other salts are cooled to a suitable temperature. Through th</w:t>
      </w:r>
      <w:r w:rsidR="00933D93">
        <w:rPr>
          <w:rFonts w:ascii="Arial" w:hAnsi="Arial"/>
          <w:color w:val="000000"/>
          <w:lang w:val="en-GB"/>
        </w:rPr>
        <w:t>ese</w:t>
      </w:r>
      <w:r w:rsidRPr="00AC2BFF">
        <w:rPr>
          <w:rFonts w:ascii="Arial" w:hAnsi="Arial"/>
          <w:color w:val="000000"/>
          <w:lang w:val="en-GB"/>
        </w:rPr>
        <w:t xml:space="preserve"> methods and pathway, potassium chloride and sodium chloride are separated. Hamano Shuji, et al. 2021 from Hitachi group have used a reactor for separation &amp; extraction of sodium </w:t>
      </w:r>
      <w:r w:rsidRPr="00AC2BFF">
        <w:rPr>
          <w:rFonts w:ascii="Arial" w:hAnsi="Arial"/>
          <w:color w:val="000000"/>
          <w:lang w:val="en-IN"/>
        </w:rPr>
        <w:t xml:space="preserve">and potassium. Ash containing potassium is allowed to react at </w:t>
      </w:r>
      <w:r w:rsidR="00933D93">
        <w:rPr>
          <w:rFonts w:ascii="Arial" w:hAnsi="Arial"/>
          <w:color w:val="000000"/>
          <w:lang w:val="en-IN"/>
        </w:rPr>
        <w:t xml:space="preserve">an </w:t>
      </w:r>
      <w:r w:rsidRPr="00AC2BFF">
        <w:rPr>
          <w:rFonts w:ascii="Arial" w:hAnsi="Arial"/>
          <w:color w:val="000000"/>
          <w:lang w:val="en-IN"/>
        </w:rPr>
        <w:t>elevated temperature of 60°C and then cooled at lower temperatures in a speciali</w:t>
      </w:r>
      <w:r w:rsidR="00933D93">
        <w:rPr>
          <w:rFonts w:ascii="Arial" w:hAnsi="Arial"/>
          <w:color w:val="000000"/>
          <w:lang w:val="en-IN"/>
        </w:rPr>
        <w:t>sed crystallis</w:t>
      </w:r>
      <w:r w:rsidRPr="00AC2BFF">
        <w:rPr>
          <w:rFonts w:ascii="Arial" w:hAnsi="Arial"/>
          <w:color w:val="000000"/>
          <w:lang w:val="en-IN"/>
        </w:rPr>
        <w:t>ation and cooling section. With further chemical process they have separated potassium as potassium chloride.</w:t>
      </w:r>
    </w:p>
    <w:p w14:paraId="548B058B" w14:textId="6E198ECC" w:rsidR="00C2465A" w:rsidRPr="00AC2BFF" w:rsidRDefault="00C2465A" w:rsidP="00AC2BFF">
      <w:pPr>
        <w:pStyle w:val="Body"/>
        <w:rPr>
          <w:rFonts w:ascii="Arial" w:hAnsi="Arial"/>
          <w:color w:val="000000"/>
          <w:lang w:val="en-GB"/>
        </w:rPr>
      </w:pPr>
      <w:r w:rsidRPr="00AC2BFF">
        <w:rPr>
          <w:rFonts w:ascii="Arial" w:hAnsi="Arial"/>
          <w:color w:val="000000"/>
          <w:lang w:val="en-GB"/>
        </w:rPr>
        <w:t xml:space="preserve">To minimize effluents and to address the challenge of waste streams disposal, the presented work here attempts on the areas on valorisation of ash through the following methods and strategies: (1) Use of no chemicals in the process to make unit operations chemical free. (2) For </w:t>
      </w:r>
      <w:r w:rsidR="00933D93">
        <w:rPr>
          <w:rFonts w:ascii="Arial" w:hAnsi="Arial"/>
          <w:color w:val="000000"/>
          <w:lang w:val="en-GB"/>
        </w:rPr>
        <w:t xml:space="preserve">the </w:t>
      </w:r>
      <w:r w:rsidRPr="00AC2BFF">
        <w:rPr>
          <w:rFonts w:ascii="Arial" w:hAnsi="Arial"/>
          <w:color w:val="000000"/>
          <w:lang w:val="en-GB"/>
        </w:rPr>
        <w:t xml:space="preserve">extraction of potassium salts, the process explored in this work, uses other effluent of the sugar factory called process condensate, which otherwise, if not used in </w:t>
      </w:r>
      <w:r w:rsidR="00933D93">
        <w:rPr>
          <w:rFonts w:ascii="Arial" w:hAnsi="Arial"/>
          <w:color w:val="000000"/>
          <w:lang w:val="en-GB"/>
        </w:rPr>
        <w:t xml:space="preserve">a </w:t>
      </w:r>
      <w:r w:rsidRPr="00AC2BFF">
        <w:rPr>
          <w:rFonts w:ascii="Arial" w:hAnsi="Arial"/>
          <w:color w:val="000000"/>
          <w:lang w:val="en-GB"/>
        </w:rPr>
        <w:t xml:space="preserve">constructive way, is a big problem for the industry. (3) The use of process condensate for extraction potassium, also removes the chemical inhibitors, predominantly organic fatty acids present in the condensate. (4) Along with chemical inhibitors the process also strips off one more inhibitory component, that is microbial flora, generating clean &amp; inhibitors free water, which is very safe to recycle back to the fermentation process, as fresh process water. Consequently, </w:t>
      </w:r>
      <w:r w:rsidR="00933D93">
        <w:rPr>
          <w:rFonts w:ascii="Arial" w:hAnsi="Arial"/>
          <w:color w:val="000000"/>
          <w:lang w:val="en-GB"/>
        </w:rPr>
        <w:t xml:space="preserve">the </w:t>
      </w:r>
      <w:r w:rsidRPr="00AC2BFF">
        <w:rPr>
          <w:rFonts w:ascii="Arial" w:hAnsi="Arial"/>
          <w:color w:val="000000"/>
          <w:lang w:val="en-GB"/>
        </w:rPr>
        <w:t>reuse of process condensate for fermentation reduces the requirement of pure natural water. (5) This process generates potassium &amp; magnesium salts as a product mainly to be used as fertilizer. This product may further be purified for other applications. Purification of this salt is not discussed in the paper as it has already been discussed by other researchers.</w:t>
      </w:r>
    </w:p>
    <w:p w14:paraId="049D5FEC" w14:textId="742FEE6A" w:rsidR="00C2465A" w:rsidRPr="00AC2BFF" w:rsidRDefault="00C2465A" w:rsidP="00AC2BFF">
      <w:pPr>
        <w:pStyle w:val="Body"/>
        <w:rPr>
          <w:rFonts w:ascii="Arial" w:hAnsi="Arial" w:cs="Arial"/>
          <w:color w:val="000000"/>
          <w:lang w:val="en-GB"/>
        </w:rPr>
      </w:pPr>
      <w:r w:rsidRPr="00AC2BFF">
        <w:rPr>
          <w:rFonts w:ascii="Arial" w:hAnsi="Arial" w:cs="Arial"/>
          <w:color w:val="000000"/>
          <w:lang w:val="en-GB"/>
        </w:rPr>
        <w:t xml:space="preserve">This work presents the experimental proof and concepts of </w:t>
      </w:r>
      <w:r w:rsidR="00933D93">
        <w:rPr>
          <w:rFonts w:ascii="Arial" w:hAnsi="Arial" w:cs="Arial"/>
          <w:color w:val="000000"/>
          <w:lang w:val="en-GB"/>
        </w:rPr>
        <w:t xml:space="preserve">the </w:t>
      </w:r>
      <w:r w:rsidRPr="00AC2BFF">
        <w:rPr>
          <w:rFonts w:ascii="Arial" w:hAnsi="Arial" w:cs="Arial"/>
          <w:color w:val="000000"/>
          <w:lang w:val="en-GB"/>
        </w:rPr>
        <w:t xml:space="preserve">extraction of potassium and reuse of process condensate by removing the unwanted components. Thus, we believe, the presented work is a potential as an industrially practical pathway to address reducing sugar factory effluent. </w:t>
      </w:r>
    </w:p>
    <w:p w14:paraId="59E48ADC" w14:textId="77777777" w:rsidR="00790ADA" w:rsidRPr="00FB3A86" w:rsidRDefault="00790ADA" w:rsidP="00441B6F">
      <w:pPr>
        <w:pStyle w:val="Body"/>
        <w:spacing w:after="0"/>
        <w:rPr>
          <w:rFonts w:ascii="Arial" w:hAnsi="Arial" w:cs="Arial"/>
        </w:rPr>
      </w:pPr>
    </w:p>
    <w:p w14:paraId="2FAFF616" w14:textId="3F8217D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0C806D82" w14:textId="77777777" w:rsidR="00790ADA" w:rsidRPr="00FB3A86" w:rsidRDefault="00790ADA" w:rsidP="00441B6F">
      <w:pPr>
        <w:pStyle w:val="AbstHead"/>
        <w:spacing w:after="0"/>
        <w:jc w:val="both"/>
        <w:rPr>
          <w:rFonts w:ascii="Arial" w:hAnsi="Arial" w:cs="Arial"/>
        </w:rPr>
      </w:pPr>
    </w:p>
    <w:p w14:paraId="0406162A" w14:textId="77777777" w:rsidR="00DB14C9" w:rsidRPr="00DB14C9" w:rsidRDefault="00DB14C9" w:rsidP="00DB14C9">
      <w:pPr>
        <w:spacing w:line="480" w:lineRule="auto"/>
        <w:rPr>
          <w:rFonts w:ascii="Arial" w:hAnsi="Arial" w:cs="Arial"/>
          <w:b/>
          <w:sz w:val="22"/>
          <w:szCs w:val="22"/>
          <w:lang w:val="en-GB"/>
        </w:rPr>
      </w:pPr>
      <w:r w:rsidRPr="00DB14C9">
        <w:rPr>
          <w:rFonts w:ascii="Arial" w:hAnsi="Arial" w:cs="Arial"/>
          <w:b/>
          <w:sz w:val="22"/>
          <w:szCs w:val="22"/>
          <w:lang w:val="en-GB"/>
        </w:rPr>
        <w:t>2.1 Materials and Reagents</w:t>
      </w:r>
    </w:p>
    <w:p w14:paraId="57AA5149" w14:textId="740E7C73" w:rsidR="00DB14C9" w:rsidRPr="006A5B2A" w:rsidRDefault="00DB14C9" w:rsidP="006A5B2A">
      <w:pPr>
        <w:pStyle w:val="Body"/>
        <w:spacing w:after="0"/>
        <w:rPr>
          <w:rFonts w:ascii="Arial" w:hAnsi="Arial" w:cs="Arial"/>
        </w:rPr>
      </w:pPr>
      <w:r w:rsidRPr="006A5B2A">
        <w:rPr>
          <w:rFonts w:ascii="Arial" w:hAnsi="Arial" w:cs="Arial"/>
        </w:rPr>
        <w:t xml:space="preserve">Boiler ash &amp; process condensate was received from Sharayu Industries Pvt Ltd, a sugar factory in Maharashtra, India, and it was used as such. The ash used for experimentation was produced by </w:t>
      </w:r>
      <w:r w:rsidR="00933D93">
        <w:rPr>
          <w:rFonts w:ascii="Arial" w:hAnsi="Arial" w:cs="Arial"/>
        </w:rPr>
        <w:t xml:space="preserve">the </w:t>
      </w:r>
      <w:r w:rsidRPr="006A5B2A">
        <w:rPr>
          <w:rFonts w:ascii="Arial" w:hAnsi="Arial" w:cs="Arial"/>
        </w:rPr>
        <w:t xml:space="preserve">incineration of bagasse &amp; concentrated spent wash. Process condensate was generated during </w:t>
      </w:r>
      <w:r w:rsidR="00933D93">
        <w:rPr>
          <w:rFonts w:ascii="Arial" w:hAnsi="Arial" w:cs="Arial"/>
        </w:rPr>
        <w:t xml:space="preserve">the </w:t>
      </w:r>
      <w:r w:rsidRPr="006A5B2A">
        <w:rPr>
          <w:rFonts w:ascii="Arial" w:hAnsi="Arial" w:cs="Arial"/>
        </w:rPr>
        <w:t xml:space="preserve">concentration of spent wash. </w:t>
      </w:r>
    </w:p>
    <w:p w14:paraId="229EBA8E" w14:textId="77777777" w:rsidR="00DB14C9" w:rsidRPr="006A5B2A" w:rsidRDefault="00DB14C9" w:rsidP="006A5B2A">
      <w:pPr>
        <w:pStyle w:val="Body"/>
        <w:spacing w:after="0"/>
        <w:rPr>
          <w:rFonts w:ascii="Arial" w:hAnsi="Arial" w:cs="Arial"/>
        </w:rPr>
      </w:pPr>
    </w:p>
    <w:p w14:paraId="3BFD3EDA" w14:textId="41826F27" w:rsidR="00DB14C9" w:rsidRPr="006A5B2A" w:rsidRDefault="00DB14C9" w:rsidP="006A5B2A">
      <w:pPr>
        <w:pStyle w:val="Body"/>
        <w:spacing w:after="0"/>
        <w:rPr>
          <w:rFonts w:ascii="Arial" w:hAnsi="Arial" w:cs="Arial"/>
        </w:rPr>
      </w:pPr>
      <w:r w:rsidRPr="006A5B2A">
        <w:rPr>
          <w:rFonts w:ascii="Arial" w:hAnsi="Arial" w:cs="Arial"/>
        </w:rPr>
        <w:t xml:space="preserve">For ICP elemental quantification, Multi element standard from Sigma-Aldrich </w:t>
      </w:r>
      <w:proofErr w:type="spellStart"/>
      <w:r w:rsidRPr="006A5B2A">
        <w:rPr>
          <w:rFonts w:ascii="Arial" w:hAnsi="Arial" w:cs="Arial"/>
        </w:rPr>
        <w:t>Supelco</w:t>
      </w:r>
      <w:proofErr w:type="spellEnd"/>
      <w:r w:rsidRPr="006A5B2A">
        <w:rPr>
          <w:rFonts w:ascii="Arial" w:hAnsi="Arial" w:cs="Arial"/>
        </w:rPr>
        <w:t xml:space="preserve"> make was used. For silica and phosphorous quantification, US based Organic Venture’ make standard was used. 1000 ppm yttrium standard from Sigma-Aldrich make was used as internal standard. </w:t>
      </w:r>
    </w:p>
    <w:p w14:paraId="485D3D43" w14:textId="77777777" w:rsidR="00DB14C9" w:rsidRPr="006A5B2A" w:rsidRDefault="00DB14C9" w:rsidP="006A5B2A">
      <w:pPr>
        <w:pStyle w:val="Body"/>
        <w:spacing w:after="0"/>
        <w:rPr>
          <w:rFonts w:ascii="Arial" w:hAnsi="Arial" w:cs="Arial"/>
        </w:rPr>
      </w:pPr>
    </w:p>
    <w:p w14:paraId="7D610928" w14:textId="6D0875DC" w:rsidR="00DB14C9" w:rsidRPr="006A5B2A" w:rsidRDefault="00DB14C9" w:rsidP="006A5B2A">
      <w:pPr>
        <w:pStyle w:val="Body"/>
        <w:spacing w:after="0"/>
        <w:rPr>
          <w:rFonts w:ascii="Arial" w:hAnsi="Arial" w:cs="Arial"/>
        </w:rPr>
      </w:pPr>
      <w:r w:rsidRPr="006A5B2A">
        <w:rPr>
          <w:rFonts w:ascii="Arial" w:hAnsi="Arial" w:cs="Arial"/>
        </w:rPr>
        <w:t>Fischer make Supra grade 70% Nitric acid used for sample preparation. UHP (Ultra High Purity) grade argon &amp; nitrogen were used for plasma generation &amp; purging, in ICP-OES operation.</w:t>
      </w:r>
    </w:p>
    <w:p w14:paraId="55F5DB61" w14:textId="77777777" w:rsidR="00DB14C9" w:rsidRPr="006A5B2A" w:rsidRDefault="00DB14C9" w:rsidP="006A5B2A">
      <w:pPr>
        <w:pStyle w:val="Body"/>
        <w:spacing w:after="0"/>
        <w:rPr>
          <w:rFonts w:ascii="Arial" w:hAnsi="Arial" w:cs="Arial"/>
        </w:rPr>
      </w:pPr>
    </w:p>
    <w:p w14:paraId="0EA94D2E" w14:textId="372B077D" w:rsidR="00DB14C9" w:rsidRPr="006A5B2A" w:rsidRDefault="00DB14C9" w:rsidP="006A5B2A">
      <w:pPr>
        <w:pStyle w:val="Body"/>
        <w:spacing w:after="0"/>
        <w:rPr>
          <w:rFonts w:ascii="Arial" w:hAnsi="Arial" w:cs="Arial"/>
        </w:rPr>
      </w:pPr>
      <w:r w:rsidRPr="006A5B2A">
        <w:rPr>
          <w:rFonts w:ascii="Arial" w:hAnsi="Arial" w:cs="Arial"/>
        </w:rPr>
        <w:t xml:space="preserve">Gas chromatographic analysis was performed using Sigma-Aldrich make analytical grade organic acids with acetic acid 99%, propionic acid 99.5%, butyric acid 99%, iso-butyric acid 99%, valeric &amp; iso-valeric acid 99% purity. </w:t>
      </w:r>
    </w:p>
    <w:p w14:paraId="289F05A8" w14:textId="77777777" w:rsidR="00DB14C9" w:rsidRPr="006A5B2A" w:rsidRDefault="00DB14C9" w:rsidP="006A5B2A">
      <w:pPr>
        <w:pStyle w:val="Body"/>
        <w:spacing w:after="0"/>
        <w:rPr>
          <w:rFonts w:ascii="Arial" w:hAnsi="Arial" w:cs="Arial"/>
        </w:rPr>
      </w:pPr>
    </w:p>
    <w:p w14:paraId="100284C0" w14:textId="19D201E2" w:rsidR="00DB14C9" w:rsidRPr="006A5B2A" w:rsidRDefault="00DB14C9" w:rsidP="006A5B2A">
      <w:pPr>
        <w:pStyle w:val="Body"/>
        <w:spacing w:after="0"/>
        <w:rPr>
          <w:rFonts w:ascii="Arial" w:hAnsi="Arial" w:cs="Arial"/>
        </w:rPr>
      </w:pPr>
      <w:proofErr w:type="spellStart"/>
      <w:r w:rsidRPr="006A5B2A">
        <w:rPr>
          <w:rFonts w:ascii="Arial" w:hAnsi="Arial" w:cs="Arial"/>
        </w:rPr>
        <w:t>Qualigen</w:t>
      </w:r>
      <w:proofErr w:type="spellEnd"/>
      <w:r w:rsidRPr="006A5B2A">
        <w:rPr>
          <w:rFonts w:ascii="Arial" w:hAnsi="Arial" w:cs="Arial"/>
        </w:rPr>
        <w:t xml:space="preserve"> make AR grade, sulphuric acid used for volatile acids by chemical titration method. </w:t>
      </w:r>
    </w:p>
    <w:p w14:paraId="4BAB8594" w14:textId="77777777" w:rsidR="00DB14C9" w:rsidRPr="006A5B2A" w:rsidRDefault="00DB14C9" w:rsidP="006A5B2A">
      <w:pPr>
        <w:pStyle w:val="Body"/>
        <w:spacing w:after="0"/>
        <w:rPr>
          <w:rFonts w:ascii="Arial" w:hAnsi="Arial" w:cs="Arial"/>
        </w:rPr>
      </w:pPr>
      <w:r w:rsidRPr="006A5B2A">
        <w:rPr>
          <w:rFonts w:ascii="Arial" w:hAnsi="Arial" w:cs="Arial"/>
        </w:rPr>
        <w:t xml:space="preserve">Growth medium, nutrient agar, from Hi-Media, was used for enumeration of viable count. microbial analysis was performed using all necessary instruments like autoclave, laminar air flow, vortex mixer, autopipettes &amp; incubator etc. </w:t>
      </w:r>
    </w:p>
    <w:p w14:paraId="26303359" w14:textId="77777777" w:rsidR="00DB14C9" w:rsidRPr="006A5B2A" w:rsidRDefault="00DB14C9" w:rsidP="006A5B2A">
      <w:pPr>
        <w:pStyle w:val="Body"/>
        <w:spacing w:after="0"/>
        <w:rPr>
          <w:rFonts w:ascii="Arial" w:hAnsi="Arial" w:cs="Arial"/>
        </w:rPr>
      </w:pPr>
    </w:p>
    <w:p w14:paraId="0E3051B7" w14:textId="2737E3F0" w:rsidR="00DB14C9" w:rsidRPr="006A5B2A" w:rsidRDefault="00DB14C9" w:rsidP="006A5B2A">
      <w:pPr>
        <w:pStyle w:val="Body"/>
        <w:spacing w:after="0"/>
        <w:rPr>
          <w:rFonts w:ascii="Arial" w:hAnsi="Arial" w:cs="Arial"/>
        </w:rPr>
      </w:pPr>
      <w:r w:rsidRPr="006A5B2A">
        <w:rPr>
          <w:rFonts w:ascii="Arial" w:hAnsi="Arial" w:cs="Arial"/>
        </w:rPr>
        <w:t>Analytical grade chemicals were used for chloride, sulphates &amp; carbonates (alkalinity) analysis.</w:t>
      </w:r>
    </w:p>
    <w:p w14:paraId="7432DD83" w14:textId="77777777" w:rsidR="00DB14C9" w:rsidRPr="006A5B2A" w:rsidRDefault="00DB14C9" w:rsidP="006A5B2A">
      <w:pPr>
        <w:pStyle w:val="Body"/>
        <w:spacing w:after="0"/>
        <w:rPr>
          <w:rFonts w:ascii="Arial" w:hAnsi="Arial" w:cs="Arial"/>
        </w:rPr>
      </w:pPr>
    </w:p>
    <w:p w14:paraId="6EBB8FE0" w14:textId="63F9760E" w:rsidR="00DB14C9" w:rsidRPr="006A5B2A" w:rsidRDefault="00DB14C9" w:rsidP="006A5B2A">
      <w:pPr>
        <w:pStyle w:val="Body"/>
        <w:spacing w:after="0"/>
        <w:rPr>
          <w:rFonts w:ascii="Arial" w:hAnsi="Arial" w:cs="Arial"/>
        </w:rPr>
      </w:pPr>
      <w:r w:rsidRPr="006A5B2A">
        <w:rPr>
          <w:rFonts w:ascii="Arial" w:hAnsi="Arial" w:cs="Arial"/>
        </w:rPr>
        <w:t>HPLC grade pure water, generated from Milli-Q make reverse osmosis filtration unit was used for all sample preparation and dilutions of all estimations.</w:t>
      </w:r>
    </w:p>
    <w:p w14:paraId="2ECE67D0" w14:textId="77777777" w:rsidR="00DB14C9" w:rsidRPr="006A5B2A" w:rsidRDefault="00DB14C9" w:rsidP="006A5B2A">
      <w:pPr>
        <w:pStyle w:val="Body"/>
        <w:spacing w:after="0"/>
        <w:rPr>
          <w:rFonts w:ascii="Arial" w:hAnsi="Arial"/>
          <w:b/>
          <w:bCs/>
          <w:caps/>
          <w:sz w:val="22"/>
        </w:rPr>
      </w:pPr>
    </w:p>
    <w:p w14:paraId="06E46115" w14:textId="5848B328" w:rsidR="00DB14C9" w:rsidRPr="00DB14C9" w:rsidRDefault="00DB14C9" w:rsidP="00DB14C9">
      <w:pPr>
        <w:pStyle w:val="Body"/>
        <w:rPr>
          <w:rFonts w:ascii="Arial" w:hAnsi="Arial"/>
          <w:b/>
          <w:bCs/>
          <w:caps/>
          <w:sz w:val="22"/>
          <w:szCs w:val="22"/>
          <w:lang w:val="en-GB"/>
        </w:rPr>
      </w:pPr>
      <w:r w:rsidRPr="00DB14C9">
        <w:rPr>
          <w:rFonts w:ascii="Arial" w:hAnsi="Arial"/>
          <w:b/>
          <w:bCs/>
          <w:caps/>
          <w:sz w:val="22"/>
          <w:szCs w:val="22"/>
          <w:lang w:val="en-GB"/>
        </w:rPr>
        <w:t>2.2 Extraction Experiments</w:t>
      </w:r>
    </w:p>
    <w:p w14:paraId="6619DB2B" w14:textId="77777777" w:rsidR="00DB14C9" w:rsidRPr="006A5B2A" w:rsidRDefault="00DB14C9" w:rsidP="00B8125B">
      <w:pPr>
        <w:pStyle w:val="Body"/>
        <w:spacing w:after="0"/>
        <w:rPr>
          <w:rFonts w:ascii="Arial" w:hAnsi="Arial" w:cs="Arial"/>
          <w:lang w:val="en-GB"/>
        </w:rPr>
      </w:pPr>
      <w:r w:rsidRPr="006A5B2A">
        <w:rPr>
          <w:rFonts w:ascii="Arial" w:hAnsi="Arial" w:cs="Arial"/>
          <w:lang w:val="en-GB"/>
        </w:rPr>
        <w:t xml:space="preserve">Extraction process of boiler ash for recovering potassium was conducted using predetermined (a) 1:10 and (b) 1:20 ratios of ash to process condensate &amp; (c) multiple extractions of the extracted residue. three extractions on the residue were carried out in multiple extraction method. Schematic diagram of the extraction process is outlined in the Figure 2.  </w:t>
      </w:r>
    </w:p>
    <w:p w14:paraId="4791D82C" w14:textId="77777777" w:rsidR="00DB14C9" w:rsidRDefault="00DB14C9" w:rsidP="00DB14C9">
      <w:pPr>
        <w:jc w:val="both"/>
        <w:rPr>
          <w:rFonts w:ascii="Arial" w:hAnsi="Arial" w:cs="Arial"/>
          <w:color w:val="FF0000"/>
          <w:lang w:val="en-GB"/>
        </w:rPr>
      </w:pPr>
    </w:p>
    <w:p w14:paraId="3152D1DA" w14:textId="77777777" w:rsidR="00771FBE" w:rsidRPr="00DB14C9" w:rsidRDefault="00771FBE" w:rsidP="00771FBE">
      <w:pPr>
        <w:pStyle w:val="Body"/>
        <w:rPr>
          <w:rFonts w:ascii="Arial" w:hAnsi="Arial"/>
          <w:b/>
          <w:bCs/>
          <w:u w:val="single"/>
          <w:lang w:val="en-GB"/>
        </w:rPr>
      </w:pPr>
      <w:r w:rsidRPr="00DB14C9">
        <w:rPr>
          <w:rFonts w:ascii="Arial" w:hAnsi="Arial"/>
          <w:b/>
          <w:bCs/>
          <w:u w:val="single"/>
          <w:lang w:val="en-GB"/>
        </w:rPr>
        <w:lastRenderedPageBreak/>
        <w:t xml:space="preserve">2.2.1 Experimental details for 1:10 &amp; 1:20 ratios of ash to process condensate </w:t>
      </w:r>
    </w:p>
    <w:p w14:paraId="51495629" w14:textId="76EB2923" w:rsidR="00771FBE" w:rsidRPr="00DB14C9" w:rsidRDefault="00771FBE" w:rsidP="00771FBE">
      <w:pPr>
        <w:pStyle w:val="Body"/>
        <w:spacing w:after="0"/>
        <w:rPr>
          <w:rFonts w:ascii="Arial" w:hAnsi="Arial" w:cs="Arial"/>
          <w:lang w:val="en-GB"/>
        </w:rPr>
      </w:pPr>
      <w:r w:rsidRPr="00DB14C9">
        <w:rPr>
          <w:rFonts w:ascii="Arial" w:hAnsi="Arial" w:cs="Arial"/>
          <w:lang w:val="en-GB"/>
        </w:rPr>
        <w:t xml:space="preserve">25g of ash was weighed and quantitatively transferred to 500mL Erlenmeyer flask. To the flask 250mL process condensate was added. This extraction was with 1:10 ratio of ash to process condensate. The slurry thus prepared was agitated using rotary shaker at 150 rpm for 2 hours at </w:t>
      </w:r>
      <w:r w:rsidRPr="00DB14C9">
        <w:rPr>
          <w:rFonts w:ascii="Arial" w:hAnsi="Arial" w:cs="Arial"/>
          <w:color w:val="000000" w:themeColor="text1"/>
          <w:lang w:val="en-GB"/>
        </w:rPr>
        <w:t>30°C</w:t>
      </w:r>
      <w:r w:rsidRPr="00DB14C9">
        <w:rPr>
          <w:rFonts w:ascii="Arial" w:hAnsi="Arial" w:cs="Arial"/>
          <w:lang w:val="en-GB"/>
        </w:rPr>
        <w:t xml:space="preserve">. mainly potassium was extracted in the liquid. After extraction, solid-liquid separation was done by filtering the mixture through Whatman filter paper number 1. Clear Liquid obtained after filtration is called </w:t>
      </w:r>
      <w:r w:rsidRPr="00DB14C9">
        <w:rPr>
          <w:rFonts w:ascii="Arial" w:hAnsi="Arial" w:cs="Arial"/>
          <w:b/>
          <w:bCs/>
          <w:lang w:val="en-GB"/>
        </w:rPr>
        <w:t>“Extract”</w:t>
      </w:r>
      <w:r w:rsidRPr="00DB14C9">
        <w:rPr>
          <w:rFonts w:ascii="Arial" w:hAnsi="Arial" w:cs="Arial"/>
          <w:lang w:val="en-GB"/>
        </w:rPr>
        <w:t xml:space="preserve"> and wet solid insoluble part is called </w:t>
      </w:r>
      <w:r w:rsidRPr="00DB14C9">
        <w:rPr>
          <w:rFonts w:ascii="Arial" w:hAnsi="Arial" w:cs="Arial"/>
          <w:b/>
          <w:bCs/>
          <w:lang w:val="en-GB"/>
        </w:rPr>
        <w:t>“Residue”.</w:t>
      </w:r>
      <w:r w:rsidRPr="00DB14C9">
        <w:rPr>
          <w:rFonts w:ascii="Arial" w:hAnsi="Arial" w:cs="Arial"/>
          <w:lang w:val="en-GB"/>
        </w:rPr>
        <w:t xml:space="preserve"> The extract contains solubilised metallic ions, in this work chiefly potassium.</w:t>
      </w:r>
    </w:p>
    <w:p w14:paraId="057B450E" w14:textId="77777777" w:rsidR="00771FBE" w:rsidRDefault="00771FBE" w:rsidP="00771FBE">
      <w:pPr>
        <w:pStyle w:val="Body"/>
        <w:spacing w:after="0"/>
        <w:rPr>
          <w:rFonts w:ascii="Arial" w:hAnsi="Arial" w:cs="Arial"/>
          <w:lang w:val="en-GB"/>
        </w:rPr>
      </w:pPr>
    </w:p>
    <w:p w14:paraId="6514DB9D" w14:textId="14A35032" w:rsidR="00771FBE" w:rsidRDefault="00771FBE" w:rsidP="00771FBE">
      <w:pPr>
        <w:pStyle w:val="Body"/>
        <w:spacing w:after="0"/>
        <w:rPr>
          <w:rFonts w:ascii="Arial" w:hAnsi="Arial" w:cs="Arial"/>
          <w:lang w:val="en-GB"/>
        </w:rPr>
      </w:pPr>
      <w:r w:rsidRPr="00DB14C9">
        <w:rPr>
          <w:rFonts w:ascii="Arial" w:hAnsi="Arial" w:cs="Arial"/>
          <w:lang w:val="en-GB"/>
        </w:rPr>
        <w:t>The obtained wet residue was weighed, and the weight was noted. Its total solids &amp; moisture content was estimated by oven drying method at 103°C. The volume &amp; weight of the extract w</w:t>
      </w:r>
      <w:r w:rsidR="00933D93">
        <w:rPr>
          <w:rFonts w:ascii="Arial" w:hAnsi="Arial" w:cs="Arial"/>
          <w:lang w:val="en-GB"/>
        </w:rPr>
        <w:t>ere</w:t>
      </w:r>
      <w:r w:rsidRPr="00DB14C9">
        <w:rPr>
          <w:rFonts w:ascii="Arial" w:hAnsi="Arial" w:cs="Arial"/>
          <w:lang w:val="en-GB"/>
        </w:rPr>
        <w:t xml:space="preserve"> also noted. </w:t>
      </w:r>
    </w:p>
    <w:p w14:paraId="6C39F258" w14:textId="77777777" w:rsidR="00771FBE" w:rsidRDefault="00771FBE" w:rsidP="00771FBE">
      <w:pPr>
        <w:pStyle w:val="Body"/>
        <w:spacing w:after="0"/>
        <w:rPr>
          <w:rFonts w:ascii="Arial" w:hAnsi="Arial" w:cs="Arial"/>
          <w:lang w:val="en-GB"/>
        </w:rPr>
      </w:pPr>
    </w:p>
    <w:p w14:paraId="061311C8" w14:textId="2434CE71" w:rsidR="00771FBE" w:rsidRPr="00DB14C9" w:rsidRDefault="00771FBE" w:rsidP="00771FBE">
      <w:pPr>
        <w:pStyle w:val="Body"/>
        <w:spacing w:after="0"/>
        <w:rPr>
          <w:rFonts w:ascii="Arial" w:hAnsi="Arial" w:cs="Arial"/>
          <w:color w:val="000000" w:themeColor="text1"/>
          <w:lang w:val="en-GB"/>
        </w:rPr>
      </w:pPr>
      <w:r w:rsidRPr="00DB14C9">
        <w:rPr>
          <w:rFonts w:ascii="Arial" w:hAnsi="Arial" w:cs="Arial"/>
          <w:lang w:val="en-GB"/>
        </w:rPr>
        <w:t xml:space="preserve">Potassium content of </w:t>
      </w:r>
      <w:r w:rsidR="00933D93">
        <w:rPr>
          <w:rFonts w:ascii="Arial" w:hAnsi="Arial" w:cs="Arial"/>
          <w:lang w:val="en-GB"/>
        </w:rPr>
        <w:t xml:space="preserve">the </w:t>
      </w:r>
      <w:r w:rsidRPr="00DB14C9">
        <w:rPr>
          <w:rFonts w:ascii="Arial" w:hAnsi="Arial" w:cs="Arial"/>
          <w:lang w:val="en-GB"/>
        </w:rPr>
        <w:t>extract as well as of the dried residue was estimated using ICP</w:t>
      </w:r>
      <w:r w:rsidRPr="00DB14C9">
        <w:rPr>
          <w:rFonts w:ascii="Arial" w:hAnsi="Arial" w:cs="Arial"/>
          <w:color w:val="000000" w:themeColor="text1"/>
          <w:lang w:val="en-GB"/>
        </w:rPr>
        <w:t xml:space="preserve">. The ratio in percentage, of potassium in the extract to the total potassium in the residue &amp; in extract, gives the % extraction or extraction efficiency of Potassium. </w:t>
      </w:r>
    </w:p>
    <w:p w14:paraId="249DEA38" w14:textId="77777777" w:rsidR="00771FBE" w:rsidRDefault="00771FBE" w:rsidP="00771FBE">
      <w:pPr>
        <w:pStyle w:val="Body"/>
        <w:spacing w:after="0"/>
        <w:rPr>
          <w:rFonts w:ascii="Arial" w:hAnsi="Arial" w:cs="Arial"/>
          <w:lang w:val="en-GB"/>
        </w:rPr>
      </w:pPr>
    </w:p>
    <w:p w14:paraId="592F2189" w14:textId="3AD5E15C" w:rsidR="00771FBE" w:rsidRPr="00DB14C9" w:rsidRDefault="00771FBE" w:rsidP="00771FBE">
      <w:pPr>
        <w:pStyle w:val="Body"/>
        <w:spacing w:after="0"/>
        <w:rPr>
          <w:rFonts w:ascii="Arial" w:hAnsi="Arial" w:cs="Arial"/>
          <w:lang w:val="en-GB"/>
        </w:rPr>
      </w:pPr>
      <w:r w:rsidRPr="00DB14C9">
        <w:rPr>
          <w:rFonts w:ascii="Arial" w:hAnsi="Arial" w:cs="Arial"/>
          <w:lang w:val="en-GB"/>
        </w:rPr>
        <w:t>Similar set of experiment</w:t>
      </w:r>
      <w:r w:rsidR="00933D93">
        <w:rPr>
          <w:rFonts w:ascii="Arial" w:hAnsi="Arial" w:cs="Arial"/>
          <w:lang w:val="en-GB"/>
        </w:rPr>
        <w:t>s</w:t>
      </w:r>
      <w:r w:rsidRPr="00DB14C9">
        <w:rPr>
          <w:rFonts w:ascii="Arial" w:hAnsi="Arial" w:cs="Arial"/>
          <w:lang w:val="en-GB"/>
        </w:rPr>
        <w:t xml:space="preserve"> was performed using 1:20 dilution ratio. For this, 12.5g of ash was mixed with 250mL process condensate in 250mL Erlenmeyer flask. Further experimentation and extraction were conducted in </w:t>
      </w:r>
      <w:r w:rsidR="00933D93">
        <w:rPr>
          <w:rFonts w:ascii="Arial" w:hAnsi="Arial" w:cs="Arial"/>
          <w:lang w:val="en-GB"/>
        </w:rPr>
        <w:t>a</w:t>
      </w:r>
      <w:r w:rsidRPr="00DB14C9">
        <w:rPr>
          <w:rFonts w:ascii="Arial" w:hAnsi="Arial" w:cs="Arial"/>
          <w:lang w:val="en-GB"/>
        </w:rPr>
        <w:t xml:space="preserve"> similar way, using the same experimental conditions &amp; parameters as explained above. </w:t>
      </w:r>
      <w:r w:rsidR="00933D93">
        <w:rPr>
          <w:rFonts w:ascii="Arial" w:hAnsi="Arial" w:cs="Arial"/>
          <w:lang w:val="en-GB"/>
        </w:rPr>
        <w:t>The percentage e</w:t>
      </w:r>
      <w:r w:rsidRPr="00DB14C9">
        <w:rPr>
          <w:rFonts w:ascii="Arial" w:hAnsi="Arial" w:cs="Arial"/>
          <w:lang w:val="en-GB"/>
        </w:rPr>
        <w:t>xtraction of potassium and other metals w</w:t>
      </w:r>
      <w:r w:rsidR="00933D93">
        <w:rPr>
          <w:rFonts w:ascii="Arial" w:hAnsi="Arial" w:cs="Arial"/>
          <w:lang w:val="en-GB"/>
        </w:rPr>
        <w:t>as</w:t>
      </w:r>
      <w:r w:rsidRPr="00DB14C9">
        <w:rPr>
          <w:rFonts w:ascii="Arial" w:hAnsi="Arial" w:cs="Arial"/>
          <w:lang w:val="en-GB"/>
        </w:rPr>
        <w:t xml:space="preserve"> calculated using following formula</w:t>
      </w:r>
    </w:p>
    <w:p w14:paraId="002671A5" w14:textId="77777777" w:rsidR="00771FBE" w:rsidRPr="00B8125B" w:rsidRDefault="00771FBE" w:rsidP="00771FBE">
      <w:pPr>
        <w:pStyle w:val="Body"/>
        <w:spacing w:after="0"/>
        <w:rPr>
          <w:rFonts w:ascii="Arial" w:hAnsi="Arial"/>
          <w:b/>
          <w:bCs/>
          <w:sz w:val="18"/>
        </w:rPr>
      </w:pPr>
    </w:p>
    <w:p w14:paraId="540F1196" w14:textId="77777777" w:rsidR="00771FBE" w:rsidRPr="00B8125B" w:rsidRDefault="00771FBE" w:rsidP="00771FBE">
      <w:pPr>
        <w:pStyle w:val="Body"/>
        <w:spacing w:after="0"/>
        <w:rPr>
          <w:rFonts w:ascii="Arial" w:hAnsi="Arial"/>
          <w:b/>
          <w:bCs/>
          <w:i/>
          <w:iCs/>
          <w:sz w:val="18"/>
        </w:rPr>
      </w:pPr>
      <w:r w:rsidRPr="00B8125B">
        <w:rPr>
          <w:rFonts w:ascii="Arial" w:hAnsi="Arial"/>
          <w:b/>
          <w:bCs/>
          <w:i/>
          <w:iCs/>
          <w:sz w:val="18"/>
        </w:rPr>
        <w:t xml:space="preserve">Percentage (%) Extraction </w:t>
      </w:r>
    </w:p>
    <w:p w14:paraId="61229689" w14:textId="77777777" w:rsidR="00771FBE" w:rsidRPr="00B8125B" w:rsidRDefault="00771FBE" w:rsidP="00771FBE">
      <w:pPr>
        <w:pStyle w:val="Body"/>
        <w:spacing w:after="0"/>
        <w:rPr>
          <w:rFonts w:ascii="Arial" w:hAnsi="Arial"/>
          <w:b/>
          <w:bCs/>
          <w:i/>
          <w:iCs/>
          <w:sz w:val="18"/>
        </w:rPr>
      </w:pPr>
    </w:p>
    <w:p w14:paraId="06F5E6F5" w14:textId="77777777" w:rsidR="00771FBE" w:rsidRPr="00B8125B" w:rsidRDefault="00771FBE" w:rsidP="00771FBE">
      <w:pPr>
        <w:pStyle w:val="Body"/>
        <w:spacing w:after="0"/>
        <w:rPr>
          <w:rFonts w:ascii="Arial" w:hAnsi="Arial"/>
          <w:b/>
          <w:bCs/>
          <w:i/>
          <w:iCs/>
          <w:sz w:val="18"/>
        </w:rPr>
      </w:pPr>
      <w:r w:rsidRPr="00B8125B">
        <w:rPr>
          <w:rFonts w:ascii="Arial" w:hAnsi="Arial"/>
          <w:b/>
          <w:bCs/>
          <w:i/>
          <w:iCs/>
          <w:sz w:val="18"/>
        </w:rPr>
        <w:t>Percentage Extraction = [(A) / (B + A)] x 100</w:t>
      </w:r>
    </w:p>
    <w:p w14:paraId="22A9E8AC" w14:textId="77777777" w:rsidR="00771FBE" w:rsidRPr="00B8125B" w:rsidRDefault="00771FBE" w:rsidP="00771FBE">
      <w:pPr>
        <w:pStyle w:val="Body"/>
        <w:spacing w:after="0"/>
        <w:rPr>
          <w:rFonts w:ascii="Arial" w:hAnsi="Arial"/>
          <w:b/>
          <w:bCs/>
          <w:i/>
          <w:iCs/>
          <w:sz w:val="18"/>
        </w:rPr>
      </w:pPr>
    </w:p>
    <w:p w14:paraId="6B4FD3A4" w14:textId="77777777" w:rsidR="00771FBE" w:rsidRDefault="00771FBE" w:rsidP="00771FBE">
      <w:pPr>
        <w:pStyle w:val="Body"/>
        <w:spacing w:after="0"/>
        <w:rPr>
          <w:rFonts w:ascii="Arial" w:hAnsi="Arial"/>
          <w:b/>
          <w:bCs/>
          <w:i/>
          <w:iCs/>
          <w:sz w:val="18"/>
        </w:rPr>
      </w:pPr>
      <w:r w:rsidRPr="00B8125B">
        <w:rPr>
          <w:rFonts w:ascii="Arial" w:hAnsi="Arial"/>
          <w:b/>
          <w:bCs/>
          <w:i/>
          <w:iCs/>
          <w:sz w:val="18"/>
        </w:rPr>
        <w:t>Where A: Total Element in Extract.  B: Total Element in Residue</w:t>
      </w:r>
      <w:r>
        <w:rPr>
          <w:rFonts w:ascii="Arial" w:hAnsi="Arial"/>
          <w:b/>
          <w:bCs/>
          <w:i/>
          <w:iCs/>
          <w:sz w:val="18"/>
        </w:rPr>
        <w:t>.</w:t>
      </w:r>
    </w:p>
    <w:p w14:paraId="17D8EFAD" w14:textId="77777777" w:rsidR="00771FBE" w:rsidRDefault="00771FBE" w:rsidP="00DB14C9">
      <w:pPr>
        <w:jc w:val="both"/>
        <w:rPr>
          <w:rFonts w:ascii="Arial" w:hAnsi="Arial" w:cs="Arial"/>
          <w:color w:val="FF0000"/>
          <w:lang w:val="en-GB"/>
        </w:rPr>
      </w:pPr>
    </w:p>
    <w:p w14:paraId="5C1CCDFC" w14:textId="77777777" w:rsidR="00771FBE" w:rsidRDefault="00771FBE" w:rsidP="00DB14C9">
      <w:pPr>
        <w:jc w:val="both"/>
        <w:rPr>
          <w:rFonts w:ascii="Arial" w:hAnsi="Arial" w:cs="Arial"/>
          <w:color w:val="FF0000"/>
          <w:lang w:val="en-GB"/>
        </w:rPr>
      </w:pPr>
    </w:p>
    <w:p w14:paraId="57E9C01E" w14:textId="77777777" w:rsidR="00771FBE" w:rsidRDefault="00771FBE" w:rsidP="00DB14C9">
      <w:pPr>
        <w:jc w:val="both"/>
        <w:rPr>
          <w:rFonts w:ascii="Arial" w:hAnsi="Arial" w:cs="Arial"/>
          <w:color w:val="FF0000"/>
          <w:lang w:val="en-GB"/>
        </w:rPr>
      </w:pPr>
    </w:p>
    <w:p w14:paraId="77602B15" w14:textId="3B969F6C" w:rsidR="006A5B2A" w:rsidRDefault="00771FBE" w:rsidP="00DB14C9">
      <w:pPr>
        <w:jc w:val="both"/>
        <w:rPr>
          <w:rFonts w:ascii="Arial" w:hAnsi="Arial" w:cs="Arial"/>
          <w:color w:val="FF0000"/>
          <w:lang w:val="en-GB"/>
        </w:rPr>
      </w:pPr>
      <w:r>
        <w:rPr>
          <w:rFonts w:ascii="Arial" w:hAnsi="Arial"/>
          <w:b/>
          <w:bCs/>
          <w:noProof/>
          <w:sz w:val="18"/>
        </w:rPr>
        <w:lastRenderedPageBreak/>
        <w:drawing>
          <wp:inline distT="0" distB="0" distL="0" distR="0" wp14:anchorId="1C6ECB1A" wp14:editId="5C9FEC07">
            <wp:extent cx="4895215" cy="5276850"/>
            <wp:effectExtent l="0" t="0" r="635" b="0"/>
            <wp:docPr id="695118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18018" name="Picture 695118018"/>
                    <pic:cNvPicPr/>
                  </pic:nvPicPr>
                  <pic:blipFill>
                    <a:blip r:embed="rId13">
                      <a:extLst>
                        <a:ext uri="{28A0092B-C50C-407E-A947-70E740481C1C}">
                          <a14:useLocalDpi xmlns:a14="http://schemas.microsoft.com/office/drawing/2010/main" val="0"/>
                        </a:ext>
                      </a:extLst>
                    </a:blip>
                    <a:stretch>
                      <a:fillRect/>
                    </a:stretch>
                  </pic:blipFill>
                  <pic:spPr>
                    <a:xfrm>
                      <a:off x="0" y="0"/>
                      <a:ext cx="4909965" cy="5292750"/>
                    </a:xfrm>
                    <a:prstGeom prst="rect">
                      <a:avLst/>
                    </a:prstGeom>
                  </pic:spPr>
                </pic:pic>
              </a:graphicData>
            </a:graphic>
          </wp:inline>
        </w:drawing>
      </w:r>
    </w:p>
    <w:p w14:paraId="5CEFF7D7" w14:textId="77777777" w:rsidR="00771FBE" w:rsidRPr="00771FBE" w:rsidRDefault="00771FBE" w:rsidP="00771FBE">
      <w:pPr>
        <w:jc w:val="both"/>
        <w:rPr>
          <w:rFonts w:ascii="Arial" w:hAnsi="Arial"/>
          <w:b/>
          <w:bCs/>
          <w:i/>
          <w:iCs/>
          <w:color w:val="000000"/>
          <w:sz w:val="18"/>
        </w:rPr>
      </w:pPr>
    </w:p>
    <w:p w14:paraId="1AFB7D7B" w14:textId="2B74ED4A" w:rsidR="00771FBE" w:rsidRPr="00771FBE" w:rsidRDefault="00771FBE" w:rsidP="00771FBE">
      <w:pPr>
        <w:jc w:val="both"/>
        <w:rPr>
          <w:rFonts w:ascii="Arial" w:hAnsi="Arial"/>
          <w:b/>
          <w:bCs/>
          <w:sz w:val="18"/>
        </w:rPr>
      </w:pPr>
      <w:r w:rsidRPr="00771FBE">
        <w:rPr>
          <w:rFonts w:ascii="Arial" w:hAnsi="Arial"/>
          <w:b/>
          <w:bCs/>
          <w:color w:val="000000"/>
          <w:lang w:val="en-GB"/>
        </w:rPr>
        <w:t>Figure 2. Schematic Diagram: Process for extraction of boiler ash</w:t>
      </w:r>
    </w:p>
    <w:p w14:paraId="15D79173" w14:textId="77777777" w:rsidR="00B8125B" w:rsidRPr="00AC2BFF" w:rsidRDefault="00B8125B" w:rsidP="00AC2BFF">
      <w:pPr>
        <w:pStyle w:val="Body"/>
        <w:rPr>
          <w:rFonts w:ascii="Arial" w:hAnsi="Arial"/>
          <w:b/>
          <w:bCs/>
          <w:u w:val="single"/>
        </w:rPr>
      </w:pPr>
    </w:p>
    <w:p w14:paraId="25A1F9E1" w14:textId="77777777" w:rsidR="00B8125B" w:rsidRPr="00AC2BFF" w:rsidRDefault="00B8125B" w:rsidP="00AC2BFF">
      <w:pPr>
        <w:pStyle w:val="Body"/>
        <w:rPr>
          <w:rFonts w:ascii="Arial" w:hAnsi="Arial"/>
          <w:b/>
          <w:bCs/>
          <w:u w:val="single"/>
          <w:lang w:val="en-GB"/>
        </w:rPr>
      </w:pPr>
      <w:r w:rsidRPr="00AC2BFF">
        <w:rPr>
          <w:rFonts w:ascii="Arial" w:hAnsi="Arial"/>
          <w:b/>
          <w:bCs/>
          <w:u w:val="single"/>
          <w:lang w:val="en-GB"/>
        </w:rPr>
        <w:t xml:space="preserve">2.2.2. Experimental Description for Multiple Extraction Method </w:t>
      </w:r>
    </w:p>
    <w:p w14:paraId="7235F932"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In this experiment, 3 repeat extractions of the ash and subsequent residues were carried out. For these experiments 1:10 ratio of ash to process condensate was used. 25 g of ash was mixed with 250mL of process condensate in 500mL Erlenmeyer flask. The mixed slurry was agitated for 2 hours at 30°C with 150 rpm using rotatory shaker. After extraction, solid-liquid separation was done by filtering the slurry through Whatman filter paper no.1. Separated wet residue, was weighed &amp; the liquid, extract volume was measured. This is denoted as 1st extraction.</w:t>
      </w:r>
    </w:p>
    <w:p w14:paraId="1BA5F65E" w14:textId="77777777" w:rsidR="00B8125B" w:rsidRPr="00B8125B" w:rsidRDefault="00B8125B" w:rsidP="00B8125B">
      <w:pPr>
        <w:pStyle w:val="Body"/>
        <w:spacing w:after="0"/>
        <w:rPr>
          <w:rFonts w:ascii="Arial" w:hAnsi="Arial" w:cs="Arial"/>
          <w:lang w:val="en-GB"/>
        </w:rPr>
      </w:pPr>
    </w:p>
    <w:p w14:paraId="48E929B9"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 xml:space="preserve">To the wet residue obtained after 1st extraction, fresh portion of 250mL process condensate was added &amp; mixed well. This slurry was agitated for 15 minutes using rotary shaker at ambient temperature for 15 min at 150 rpm. Solid liquid separation of the slurry was done by filtration, with Whatman filter paper. This is denoted as 2nd Extraction. Quantity of 2nd wet residue &amp; 2nd liquid extract was measured and noted. </w:t>
      </w:r>
    </w:p>
    <w:p w14:paraId="33F2732D" w14:textId="77777777" w:rsidR="00B8125B" w:rsidRPr="00B8125B" w:rsidRDefault="00B8125B" w:rsidP="00B8125B">
      <w:pPr>
        <w:pStyle w:val="Body"/>
        <w:spacing w:after="0"/>
        <w:rPr>
          <w:rFonts w:ascii="Arial" w:hAnsi="Arial" w:cs="Arial"/>
          <w:lang w:val="en-GB"/>
        </w:rPr>
      </w:pPr>
    </w:p>
    <w:p w14:paraId="77395E6F" w14:textId="77777777" w:rsidR="00B8125B" w:rsidRDefault="00B8125B" w:rsidP="00B8125B">
      <w:pPr>
        <w:pStyle w:val="Body"/>
        <w:spacing w:after="0"/>
        <w:rPr>
          <w:rFonts w:ascii="Arial" w:hAnsi="Arial" w:cs="Arial"/>
          <w:lang w:val="en-GB"/>
        </w:rPr>
      </w:pPr>
      <w:r w:rsidRPr="00B8125B">
        <w:rPr>
          <w:rFonts w:ascii="Arial" w:hAnsi="Arial" w:cs="Arial"/>
          <w:lang w:val="en-GB"/>
        </w:rPr>
        <w:t xml:space="preserve">Same process for 3rd extraction was repeated with the residue obtained in 2nd extraction. Fresh 250mL process condensate was mixed with 2nd residue, and the extraction was carried out using same experimental conditions as above. From this extraction, 3rd residue &amp; 3rd extract was obtained. </w:t>
      </w:r>
    </w:p>
    <w:p w14:paraId="2DB93939" w14:textId="77777777" w:rsidR="006A5B2A" w:rsidRPr="00B8125B" w:rsidRDefault="006A5B2A" w:rsidP="00B8125B">
      <w:pPr>
        <w:pStyle w:val="Body"/>
        <w:spacing w:after="0"/>
        <w:rPr>
          <w:rFonts w:ascii="Arial" w:hAnsi="Arial" w:cs="Arial"/>
          <w:lang w:val="en-GB"/>
        </w:rPr>
      </w:pPr>
    </w:p>
    <w:p w14:paraId="6EE8C766"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 xml:space="preserve">Liquid extracts of all three extractions were mixed to get “Mixed Extract”. Residue left over after 3rd extraction is termed as “Final Residue”. Total solids &amp; moisture content of mixed extract &amp; final residue was estimated by drying at 103°C in hot air convection oven. </w:t>
      </w:r>
    </w:p>
    <w:p w14:paraId="4F011AF6" w14:textId="77777777" w:rsidR="006A5B2A" w:rsidRDefault="006A5B2A" w:rsidP="00B8125B">
      <w:pPr>
        <w:pStyle w:val="Body"/>
        <w:spacing w:after="0"/>
        <w:rPr>
          <w:rFonts w:ascii="Arial" w:hAnsi="Arial" w:cs="Arial"/>
          <w:lang w:val="en-GB"/>
        </w:rPr>
      </w:pPr>
    </w:p>
    <w:p w14:paraId="733696A7" w14:textId="75FEE76C" w:rsidR="00B8125B" w:rsidRDefault="00B8125B" w:rsidP="00B8125B">
      <w:pPr>
        <w:pStyle w:val="Body"/>
        <w:spacing w:after="0"/>
        <w:rPr>
          <w:rFonts w:ascii="Arial" w:hAnsi="Arial" w:cs="Arial"/>
          <w:lang w:val="en-GB"/>
        </w:rPr>
      </w:pPr>
      <w:r w:rsidRPr="00B8125B">
        <w:rPr>
          <w:rFonts w:ascii="Arial" w:hAnsi="Arial" w:cs="Arial"/>
          <w:lang w:val="en-GB"/>
        </w:rPr>
        <w:t>Potassium content in dry residue and mixed extract was estimated. The obtained potassium values were used for potassium recovery calculation. The same formula, as noted above, was used to calculate percent recovery of potassium and other metallic soluble</w:t>
      </w:r>
      <w:r>
        <w:rPr>
          <w:rFonts w:ascii="Arial" w:hAnsi="Arial" w:cs="Arial"/>
          <w:lang w:val="en-GB"/>
        </w:rPr>
        <w:t>.</w:t>
      </w:r>
    </w:p>
    <w:p w14:paraId="57E45A74" w14:textId="77777777" w:rsidR="006A5B2A" w:rsidRDefault="006A5B2A" w:rsidP="00B8125B">
      <w:pPr>
        <w:pStyle w:val="Body"/>
        <w:spacing w:after="0"/>
        <w:rPr>
          <w:rFonts w:ascii="Arial" w:hAnsi="Arial" w:cs="Arial"/>
          <w:lang w:val="en-GB"/>
        </w:rPr>
      </w:pPr>
    </w:p>
    <w:p w14:paraId="5B4F2B69" w14:textId="77777777" w:rsidR="006A5B2A" w:rsidRPr="006A5B2A" w:rsidRDefault="006A5B2A" w:rsidP="006A5B2A">
      <w:pPr>
        <w:pStyle w:val="Body"/>
        <w:rPr>
          <w:rFonts w:ascii="Arial" w:hAnsi="Arial"/>
          <w:b/>
          <w:bCs/>
          <w:caps/>
          <w:sz w:val="22"/>
          <w:lang w:val="en-GB"/>
        </w:rPr>
      </w:pPr>
      <w:r w:rsidRPr="006A5B2A">
        <w:rPr>
          <w:rFonts w:ascii="Arial" w:hAnsi="Arial"/>
          <w:b/>
          <w:bCs/>
          <w:caps/>
          <w:sz w:val="22"/>
          <w:lang w:val="en-GB"/>
        </w:rPr>
        <w:t xml:space="preserve">2.3 Product Separation, Purity Measurement &amp; Removal of inhibitory components </w:t>
      </w:r>
    </w:p>
    <w:p w14:paraId="7D688FB7" w14:textId="7A97EF00" w:rsidR="006A5B2A" w:rsidRPr="006A5B2A" w:rsidRDefault="006815F0" w:rsidP="006A5B2A">
      <w:pPr>
        <w:pStyle w:val="Body"/>
        <w:spacing w:after="0"/>
        <w:rPr>
          <w:rFonts w:ascii="Arial" w:eastAsia="Calibri" w:hAnsi="Arial"/>
          <w:lang w:val="en-GB"/>
        </w:rPr>
      </w:pPr>
      <w:r>
        <w:rPr>
          <w:rFonts w:ascii="Arial" w:eastAsia="Calibri" w:hAnsi="Arial"/>
          <w:lang w:val="en-GB"/>
        </w:rPr>
        <w:t>L</w:t>
      </w:r>
      <w:r w:rsidR="006A5B2A" w:rsidRPr="006A5B2A">
        <w:rPr>
          <w:rFonts w:ascii="Arial" w:eastAsia="Calibri" w:hAnsi="Arial"/>
          <w:lang w:val="en-GB"/>
        </w:rPr>
        <w:t>iquid extract obtained in</w:t>
      </w:r>
      <w:r>
        <w:rPr>
          <w:rFonts w:ascii="Arial" w:eastAsia="Calibri" w:hAnsi="Arial"/>
          <w:lang w:val="en-GB"/>
        </w:rPr>
        <w:t xml:space="preserve"> the</w:t>
      </w:r>
      <w:r w:rsidR="006A5B2A" w:rsidRPr="006A5B2A">
        <w:rPr>
          <w:rFonts w:ascii="Arial" w:eastAsia="Calibri" w:hAnsi="Arial"/>
          <w:lang w:val="en-GB"/>
        </w:rPr>
        <w:t xml:space="preserve"> experiments was evaporated to dryness using ‘</w:t>
      </w:r>
      <w:proofErr w:type="spellStart"/>
      <w:r w:rsidR="006A5B2A" w:rsidRPr="006A5B2A">
        <w:rPr>
          <w:rFonts w:ascii="Arial" w:eastAsia="Calibri" w:hAnsi="Arial"/>
          <w:lang w:val="en-GB"/>
        </w:rPr>
        <w:t>Rotavap</w:t>
      </w:r>
      <w:proofErr w:type="spellEnd"/>
      <w:r w:rsidR="006A5B2A" w:rsidRPr="006A5B2A">
        <w:rPr>
          <w:rFonts w:ascii="Arial" w:eastAsia="Calibri" w:hAnsi="Arial"/>
          <w:lang w:val="en-GB"/>
        </w:rPr>
        <w:t xml:space="preserve">’, a vacuum distillation unit at 95°C, and the salts of dissolved elements, were separated in dry form. This dried solid mass is called “Product”. </w:t>
      </w:r>
    </w:p>
    <w:p w14:paraId="3E163467" w14:textId="77777777" w:rsidR="006A5B2A" w:rsidRPr="006A5B2A" w:rsidRDefault="006A5B2A" w:rsidP="006A5B2A">
      <w:pPr>
        <w:pStyle w:val="Body"/>
        <w:spacing w:after="0"/>
        <w:rPr>
          <w:rFonts w:ascii="Arial" w:eastAsia="Calibri" w:hAnsi="Arial"/>
          <w:lang w:val="en-GB"/>
        </w:rPr>
      </w:pPr>
    </w:p>
    <w:p w14:paraId="2F5E54AB" w14:textId="3C83CC18"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Product was analysed using ICP for its total elemental contents, potassium and other. Purity of the product in terms of potassium content was calculated by taking the ratio of potassium of the product to the sum of all elements</w:t>
      </w:r>
      <w:r w:rsidR="00933D93">
        <w:rPr>
          <w:rFonts w:ascii="Arial" w:eastAsia="Calibri" w:hAnsi="Arial"/>
          <w:lang w:val="en-GB"/>
        </w:rPr>
        <w:t>,</w:t>
      </w:r>
      <w:r w:rsidRPr="006A5B2A">
        <w:rPr>
          <w:rFonts w:ascii="Arial" w:eastAsia="Calibri" w:hAnsi="Arial"/>
          <w:lang w:val="en-GB"/>
        </w:rPr>
        <w:t xml:space="preserve"> including potassium in the product. This ratio in percentage is the percent purity of product in terms of potassium ions. This product rich in potash may be used as fertilizer or may be sent for further purification, any of the work described </w:t>
      </w:r>
      <w:r w:rsidRPr="006A5B2A">
        <w:rPr>
          <w:rFonts w:ascii="Arial" w:eastAsia="Calibri" w:hAnsi="Arial"/>
          <w:color w:val="000000"/>
          <w:lang w:val="en-GB"/>
        </w:rPr>
        <w:t xml:space="preserve">in above, be </w:t>
      </w:r>
      <w:r w:rsidRPr="006A5B2A">
        <w:rPr>
          <w:rFonts w:ascii="Arial" w:eastAsia="Calibri" w:hAnsi="Arial"/>
          <w:lang w:val="en-GB"/>
        </w:rPr>
        <w:t xml:space="preserve">referred for purification. Thus, </w:t>
      </w:r>
    </w:p>
    <w:p w14:paraId="53FBA310" w14:textId="77777777" w:rsidR="006A5B2A" w:rsidRPr="006A5B2A" w:rsidRDefault="006A5B2A" w:rsidP="006A5B2A">
      <w:pPr>
        <w:pStyle w:val="Body"/>
        <w:spacing w:after="0"/>
        <w:rPr>
          <w:rFonts w:ascii="Arial" w:eastAsia="Calibri" w:hAnsi="Arial"/>
          <w:lang w:val="en-GB"/>
        </w:rPr>
      </w:pPr>
    </w:p>
    <w:p w14:paraId="50E30142" w14:textId="28AEC656"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 % Potassium Purity of the product = (CP / S) x 100</w:t>
      </w:r>
    </w:p>
    <w:p w14:paraId="2FB4125A" w14:textId="77777777" w:rsidR="006A5B2A" w:rsidRPr="006A5B2A" w:rsidRDefault="006A5B2A" w:rsidP="006A5B2A">
      <w:pPr>
        <w:pStyle w:val="Body"/>
        <w:spacing w:after="0"/>
        <w:rPr>
          <w:rFonts w:ascii="Arial" w:eastAsia="Calibri" w:hAnsi="Arial"/>
          <w:lang w:val="en-GB"/>
        </w:rPr>
      </w:pPr>
    </w:p>
    <w:p w14:paraId="489BAA02" w14:textId="02F75171"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Where CP is Concentration of elemental Potassium &amp; S is the Sum of all cationic elements</w:t>
      </w:r>
      <w:r w:rsidR="00933D93">
        <w:rPr>
          <w:rFonts w:ascii="Arial" w:eastAsia="Calibri" w:hAnsi="Arial"/>
          <w:lang w:val="en-GB"/>
        </w:rPr>
        <w:t>,</w:t>
      </w:r>
      <w:r w:rsidRPr="006A5B2A">
        <w:rPr>
          <w:rFonts w:ascii="Arial" w:eastAsia="Calibri" w:hAnsi="Arial"/>
          <w:lang w:val="en-GB"/>
        </w:rPr>
        <w:t xml:space="preserve"> including </w:t>
      </w:r>
      <w:r w:rsidR="00933D93">
        <w:rPr>
          <w:rFonts w:ascii="Arial" w:eastAsia="Calibri" w:hAnsi="Arial"/>
          <w:lang w:val="en-GB"/>
        </w:rPr>
        <w:t>P</w:t>
      </w:r>
      <w:r w:rsidRPr="006A5B2A">
        <w:rPr>
          <w:rFonts w:ascii="Arial" w:eastAsia="Calibri" w:hAnsi="Arial"/>
          <w:lang w:val="en-GB"/>
        </w:rPr>
        <w:t>otassium. Vapours generated during extract evaporation were condensed and collected. This condensed liquid is called “Distillate”. The distillate is important as it is further used for ethanol fermentation process as process water.</w:t>
      </w:r>
    </w:p>
    <w:p w14:paraId="7EBDD91F" w14:textId="77777777" w:rsidR="006A5B2A" w:rsidRPr="006A5B2A" w:rsidRDefault="006A5B2A" w:rsidP="006A5B2A">
      <w:pPr>
        <w:pStyle w:val="Body"/>
        <w:spacing w:after="0"/>
        <w:rPr>
          <w:rFonts w:ascii="Arial" w:eastAsia="Calibri" w:hAnsi="Arial"/>
          <w:lang w:val="en-GB"/>
        </w:rPr>
      </w:pPr>
    </w:p>
    <w:p w14:paraId="2A30C437" w14:textId="0B0E0106"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Distillate was analysed using Gas Chromatograph for its volatile acids content. The raw process condensate was also analysed for Volatile acid content. Using the values of acids in distillate &amp; in the raw process condensate, the percentage of volatile acids removal was calculated. It was expected that </w:t>
      </w:r>
      <w:r w:rsidR="00933D93">
        <w:rPr>
          <w:rFonts w:ascii="Arial" w:eastAsia="Calibri" w:hAnsi="Arial"/>
          <w:lang w:val="en-GB"/>
        </w:rPr>
        <w:t xml:space="preserve">the </w:t>
      </w:r>
      <w:r w:rsidRPr="006A5B2A">
        <w:rPr>
          <w:rFonts w:ascii="Arial" w:eastAsia="Calibri" w:hAnsi="Arial"/>
          <w:lang w:val="en-GB"/>
        </w:rPr>
        <w:t xml:space="preserve">volatile fatty acid content of distillate is very small so that it is safe to recycle to </w:t>
      </w:r>
      <w:r w:rsidR="00933D93">
        <w:rPr>
          <w:rFonts w:ascii="Arial" w:eastAsia="Calibri" w:hAnsi="Arial"/>
          <w:lang w:val="en-GB"/>
        </w:rPr>
        <w:t xml:space="preserve">the </w:t>
      </w:r>
      <w:r w:rsidRPr="006A5B2A">
        <w:rPr>
          <w:rFonts w:ascii="Arial" w:eastAsia="Calibri" w:hAnsi="Arial"/>
          <w:lang w:val="en-GB"/>
        </w:rPr>
        <w:t>fermentation process</w:t>
      </w:r>
      <w:r w:rsidR="00933D93">
        <w:rPr>
          <w:rFonts w:ascii="Arial" w:eastAsia="Calibri" w:hAnsi="Arial"/>
          <w:lang w:val="en-GB"/>
        </w:rPr>
        <w:t>,</w:t>
      </w:r>
      <w:r w:rsidRPr="006A5B2A">
        <w:rPr>
          <w:rFonts w:ascii="Arial" w:eastAsia="Calibri" w:hAnsi="Arial"/>
          <w:lang w:val="en-GB"/>
        </w:rPr>
        <w:t xml:space="preserve"> saving </w:t>
      </w:r>
      <w:r w:rsidR="00933D93">
        <w:rPr>
          <w:rFonts w:ascii="Arial" w:eastAsia="Calibri" w:hAnsi="Arial"/>
          <w:lang w:val="en-GB"/>
        </w:rPr>
        <w:t xml:space="preserve">an </w:t>
      </w:r>
      <w:r w:rsidRPr="006A5B2A">
        <w:rPr>
          <w:rFonts w:ascii="Arial" w:eastAsia="Calibri" w:hAnsi="Arial"/>
          <w:lang w:val="en-GB"/>
        </w:rPr>
        <w:t xml:space="preserve">equivalent amount of fresh water. Thus, ultimately reducing the effluent generated in the form of process condensate. </w:t>
      </w:r>
    </w:p>
    <w:p w14:paraId="778762D0" w14:textId="77777777" w:rsidR="006A5B2A" w:rsidRPr="006A5B2A" w:rsidRDefault="006A5B2A" w:rsidP="006A5B2A">
      <w:pPr>
        <w:pStyle w:val="Body"/>
        <w:spacing w:after="0"/>
        <w:rPr>
          <w:rFonts w:ascii="Arial" w:eastAsia="Calibri" w:hAnsi="Arial"/>
          <w:lang w:val="en-GB"/>
        </w:rPr>
      </w:pPr>
    </w:p>
    <w:p w14:paraId="2BE42A54" w14:textId="6986E837"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of Volatile acids removal = [100 – ((VAD / VAC) x100)]</w:t>
      </w:r>
    </w:p>
    <w:p w14:paraId="0CDE9C4A" w14:textId="77777777" w:rsidR="006A5B2A" w:rsidRPr="006A5B2A" w:rsidRDefault="006A5B2A" w:rsidP="006A5B2A">
      <w:pPr>
        <w:pStyle w:val="Body"/>
        <w:spacing w:after="0"/>
        <w:rPr>
          <w:rFonts w:ascii="Arial" w:eastAsia="Calibri" w:hAnsi="Arial"/>
          <w:lang w:val="en-GB"/>
        </w:rPr>
      </w:pPr>
    </w:p>
    <w:p w14:paraId="6B38A2C4" w14:textId="6F8643A9"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Where VAD is Volatile acids in Distillate in ppm; VAC is Volatile acids in raw condensate in ppm</w:t>
      </w:r>
    </w:p>
    <w:p w14:paraId="24697505" w14:textId="77777777" w:rsidR="006A5B2A" w:rsidRPr="006A5B2A" w:rsidRDefault="006A5B2A" w:rsidP="006A5B2A">
      <w:pPr>
        <w:pStyle w:val="Body"/>
        <w:spacing w:after="0"/>
        <w:rPr>
          <w:rFonts w:ascii="Arial" w:hAnsi="Arial" w:cs="Arial"/>
          <w:b/>
          <w:bCs/>
          <w:lang w:val="en-GB"/>
        </w:rPr>
      </w:pPr>
    </w:p>
    <w:p w14:paraId="6E09EA94" w14:textId="77777777" w:rsidR="00544C7C" w:rsidRPr="00916CE1" w:rsidRDefault="00544C7C" w:rsidP="00544C7C">
      <w:pPr>
        <w:contextualSpacing/>
        <w:jc w:val="both"/>
        <w:rPr>
          <w:b/>
          <w:lang w:val="en-GB"/>
        </w:rPr>
      </w:pPr>
    </w:p>
    <w:p w14:paraId="0D792FE5" w14:textId="06B37C5B" w:rsidR="00544C7C" w:rsidRDefault="003B257B" w:rsidP="00544C7C">
      <w:pPr>
        <w:pStyle w:val="Body"/>
        <w:rPr>
          <w:rFonts w:ascii="Arial" w:hAnsi="Arial"/>
          <w:b/>
          <w:bCs/>
          <w:caps/>
          <w:sz w:val="22"/>
          <w:lang w:val="en-GB"/>
        </w:rPr>
      </w:pPr>
      <w:r>
        <w:rPr>
          <w:rFonts w:ascii="Arial" w:hAnsi="Arial"/>
          <w:b/>
          <w:bCs/>
          <w:caps/>
          <w:sz w:val="22"/>
          <w:lang w:val="en-GB"/>
        </w:rPr>
        <w:t>2.4</w:t>
      </w:r>
      <w:r w:rsidR="00544C7C" w:rsidRPr="00544C7C">
        <w:rPr>
          <w:rFonts w:ascii="Arial" w:hAnsi="Arial"/>
          <w:b/>
          <w:bCs/>
          <w:caps/>
          <w:sz w:val="22"/>
          <w:lang w:val="en-GB"/>
        </w:rPr>
        <w:t xml:space="preserve"> Analytical Methods</w:t>
      </w:r>
    </w:p>
    <w:p w14:paraId="7ECB7B78" w14:textId="198C8095" w:rsidR="00544C7C" w:rsidRPr="00544C7C" w:rsidRDefault="003B257B" w:rsidP="00544C7C">
      <w:pPr>
        <w:pStyle w:val="Body"/>
        <w:rPr>
          <w:rFonts w:ascii="Arial" w:hAnsi="Arial"/>
          <w:b/>
          <w:bCs/>
          <w:u w:val="single"/>
          <w:lang w:val="en-GB"/>
        </w:rPr>
      </w:pPr>
      <w:r>
        <w:rPr>
          <w:rFonts w:ascii="Arial" w:hAnsi="Arial"/>
          <w:b/>
          <w:bCs/>
          <w:u w:val="single"/>
          <w:lang w:val="en-GB"/>
        </w:rPr>
        <w:t>2.4.</w:t>
      </w:r>
      <w:r w:rsidR="00544C7C" w:rsidRPr="00544C7C">
        <w:rPr>
          <w:rFonts w:ascii="Arial" w:hAnsi="Arial"/>
          <w:b/>
          <w:bCs/>
          <w:u w:val="single"/>
          <w:lang w:val="en-GB"/>
        </w:rPr>
        <w:t>1 Ash analysis by ICP</w:t>
      </w:r>
    </w:p>
    <w:p w14:paraId="35ED2807" w14:textId="77777777" w:rsidR="00544C7C" w:rsidRPr="00544C7C" w:rsidRDefault="00544C7C" w:rsidP="00544C7C">
      <w:pPr>
        <w:pStyle w:val="Body"/>
        <w:spacing w:after="0"/>
        <w:rPr>
          <w:rFonts w:ascii="Arial" w:hAnsi="Arial"/>
          <w:lang w:val="en-GB"/>
        </w:rPr>
      </w:pPr>
      <w:r w:rsidRPr="00544C7C">
        <w:rPr>
          <w:rFonts w:ascii="Arial" w:hAnsi="Arial"/>
          <w:lang w:val="en-GB"/>
        </w:rPr>
        <w:t xml:space="preserve">Ash analysis was carried out for major and minor metal content using Inductively Coupled Plasma Spectrometer-Optical Emission Spectroscopy technique (ICP-OES). Perking Elmer ICP-OES was used for this analysis. </w:t>
      </w:r>
    </w:p>
    <w:p w14:paraId="31D4EBF2" w14:textId="77777777" w:rsidR="00544C7C" w:rsidRPr="00544C7C" w:rsidRDefault="00544C7C" w:rsidP="00544C7C">
      <w:pPr>
        <w:pStyle w:val="Body"/>
        <w:spacing w:after="0"/>
        <w:rPr>
          <w:rFonts w:ascii="Arial" w:hAnsi="Arial"/>
          <w:lang w:val="en-GB"/>
        </w:rPr>
      </w:pPr>
    </w:p>
    <w:p w14:paraId="37106EA4" w14:textId="578559DA" w:rsidR="00544C7C" w:rsidRPr="00544C7C" w:rsidRDefault="00544C7C" w:rsidP="00544C7C">
      <w:pPr>
        <w:pStyle w:val="Body"/>
        <w:spacing w:after="0"/>
        <w:rPr>
          <w:rFonts w:ascii="Arial" w:hAnsi="Arial"/>
        </w:rPr>
      </w:pPr>
      <w:r w:rsidRPr="00544C7C">
        <w:rPr>
          <w:rFonts w:ascii="Arial" w:hAnsi="Arial"/>
          <w:lang w:val="en-GB"/>
        </w:rPr>
        <w:t>Ash samples were mixed with nitric acid, and the mixture was taken in specialized digester tubes, made of high-density polypropylene (HDPE).</w:t>
      </w:r>
      <w:r w:rsidRPr="00544C7C">
        <w:rPr>
          <w:rFonts w:ascii="Arial" w:hAnsi="Arial"/>
        </w:rPr>
        <w:t xml:space="preserve"> </w:t>
      </w:r>
      <w:r w:rsidRPr="00544C7C">
        <w:rPr>
          <w:rFonts w:ascii="Arial" w:hAnsi="Arial"/>
          <w:lang w:val="en-GB"/>
        </w:rPr>
        <w:t>Acid digestion of samples was carried out in ‘</w:t>
      </w:r>
      <w:proofErr w:type="spellStart"/>
      <w:r w:rsidRPr="00544C7C">
        <w:rPr>
          <w:rFonts w:ascii="Arial" w:hAnsi="Arial"/>
          <w:lang w:val="en-GB"/>
        </w:rPr>
        <w:t>Multiwave</w:t>
      </w:r>
      <w:proofErr w:type="spellEnd"/>
      <w:r w:rsidRPr="00544C7C">
        <w:rPr>
          <w:rFonts w:ascii="Arial" w:hAnsi="Arial"/>
          <w:lang w:val="en-GB"/>
        </w:rPr>
        <w:t xml:space="preserve"> Go’ a digester from Anton </w:t>
      </w:r>
      <w:proofErr w:type="spellStart"/>
      <w:r w:rsidRPr="00544C7C">
        <w:rPr>
          <w:rFonts w:ascii="Arial" w:hAnsi="Arial"/>
          <w:lang w:val="en-GB"/>
        </w:rPr>
        <w:t>Paar</w:t>
      </w:r>
      <w:r w:rsidRPr="00544C7C">
        <w:rPr>
          <w:rFonts w:ascii="Arial" w:hAnsi="Arial"/>
          <w:vertAlign w:val="superscript"/>
          <w:lang w:val="en-GB"/>
        </w:rPr>
        <w:t>@</w:t>
      </w:r>
      <w:r w:rsidRPr="00544C7C">
        <w:rPr>
          <w:rFonts w:ascii="Arial" w:hAnsi="Arial"/>
          <w:lang w:val="en-GB"/>
        </w:rPr>
        <w:t>GmbH</w:t>
      </w:r>
      <w:proofErr w:type="spellEnd"/>
      <w:r w:rsidRPr="00544C7C">
        <w:rPr>
          <w:rFonts w:ascii="Arial" w:hAnsi="Arial"/>
          <w:lang w:val="en-GB"/>
        </w:rPr>
        <w:t>. The data acquisition, integration and the reporting were done using Perking Elmer ‘</w:t>
      </w:r>
      <w:proofErr w:type="spellStart"/>
      <w:r w:rsidRPr="00544C7C">
        <w:rPr>
          <w:rFonts w:ascii="Arial" w:hAnsi="Arial"/>
          <w:lang w:val="en-GB"/>
        </w:rPr>
        <w:t>Syngistix</w:t>
      </w:r>
      <w:proofErr w:type="spellEnd"/>
      <w:r w:rsidRPr="00544C7C">
        <w:rPr>
          <w:rFonts w:ascii="Arial" w:hAnsi="Arial"/>
          <w:lang w:val="en-GB"/>
        </w:rPr>
        <w:t>-ICP-Continuous software.</w:t>
      </w:r>
    </w:p>
    <w:p w14:paraId="37B34A44" w14:textId="77777777" w:rsidR="00544C7C" w:rsidRPr="00544C7C" w:rsidRDefault="00544C7C" w:rsidP="00544C7C">
      <w:pPr>
        <w:pStyle w:val="Body"/>
        <w:spacing w:after="0"/>
        <w:rPr>
          <w:rFonts w:ascii="Arial" w:hAnsi="Arial"/>
          <w:lang w:val="en-GB"/>
        </w:rPr>
      </w:pPr>
    </w:p>
    <w:p w14:paraId="0C715DF3" w14:textId="6D141D41" w:rsidR="00544C7C" w:rsidRPr="00544C7C" w:rsidRDefault="00544C7C" w:rsidP="00544C7C">
      <w:pPr>
        <w:pStyle w:val="Body"/>
        <w:spacing w:after="0"/>
        <w:rPr>
          <w:rFonts w:ascii="Arial" w:hAnsi="Arial"/>
          <w:lang w:val="en-GB"/>
        </w:rPr>
      </w:pPr>
      <w:r w:rsidRPr="00544C7C">
        <w:rPr>
          <w:rFonts w:ascii="Arial" w:hAnsi="Arial"/>
          <w:lang w:val="en-GB"/>
        </w:rPr>
        <w:t xml:space="preserve">For elemental analysis, accurately about 0.1g of homogenised ash sample, was digested using 7.5mL nitric in a sealed digester tube. For digestion, samples were heated with the rate of 10°C min up to 150°C, and were held at 150°C, for 35 minutes. (Ramp1). Samples were further heated up to 180°C with the rate of 2°C/minute and were held at 180°C for 40minutes (Ramp 2). Ash samples thus digested were quantitatively transferred to 50mL volumetric flask. 1mL yttrium standard was added as internal standard and diluted to the mark with 2% nitric acid in water. Thus, prepared samples, were analysed by using ICP &amp; the quantification of elements were reported in ppm units. Liquid samples were diluted suitably. Sample were digested and analysed in the same way as described above. </w:t>
      </w:r>
    </w:p>
    <w:p w14:paraId="4DA89591" w14:textId="77777777" w:rsidR="00815CB4" w:rsidRDefault="00815CB4" w:rsidP="00544C7C">
      <w:pPr>
        <w:pStyle w:val="Body"/>
        <w:rPr>
          <w:rFonts w:ascii="Arial" w:hAnsi="Arial"/>
          <w:b/>
          <w:bCs/>
          <w:u w:val="single"/>
          <w:lang w:val="en-GB"/>
        </w:rPr>
      </w:pPr>
    </w:p>
    <w:p w14:paraId="368EADF1" w14:textId="15CBFCA9" w:rsidR="00544C7C" w:rsidRPr="00544C7C" w:rsidRDefault="003B257B" w:rsidP="00544C7C">
      <w:pPr>
        <w:pStyle w:val="Body"/>
        <w:rPr>
          <w:rFonts w:ascii="Arial" w:hAnsi="Arial"/>
          <w:b/>
          <w:bCs/>
          <w:u w:val="single"/>
          <w:lang w:val="en-GB"/>
        </w:rPr>
      </w:pPr>
      <w:r>
        <w:rPr>
          <w:rFonts w:ascii="Arial" w:hAnsi="Arial"/>
          <w:b/>
          <w:bCs/>
          <w:u w:val="single"/>
          <w:lang w:val="en-GB"/>
        </w:rPr>
        <w:t>2.4</w:t>
      </w:r>
      <w:r w:rsidR="00544C7C" w:rsidRPr="00544C7C">
        <w:rPr>
          <w:rFonts w:ascii="Arial" w:hAnsi="Arial"/>
          <w:b/>
          <w:bCs/>
          <w:u w:val="single"/>
          <w:lang w:val="en-GB"/>
        </w:rPr>
        <w:t>.2 Gas Chromatograph analysis of Volatile acids</w:t>
      </w:r>
    </w:p>
    <w:p w14:paraId="67A5C6F6" w14:textId="77777777" w:rsidR="00803824" w:rsidRDefault="00544C7C" w:rsidP="00544C7C">
      <w:pPr>
        <w:pStyle w:val="Body"/>
        <w:spacing w:after="0"/>
        <w:rPr>
          <w:rFonts w:ascii="Arial" w:hAnsi="Arial"/>
          <w:lang w:val="en-GB"/>
        </w:rPr>
      </w:pPr>
      <w:r w:rsidRPr="00544C7C">
        <w:rPr>
          <w:rFonts w:ascii="Arial" w:hAnsi="Arial"/>
          <w:lang w:val="en-GB"/>
        </w:rPr>
        <w:t xml:space="preserve">Raw process condensate and the distillate was analysed for volatile organic components, specifically volatile acids or volatile fatty acids (VA/VFA). </w:t>
      </w:r>
      <w:r w:rsidR="00803824">
        <w:rPr>
          <w:rFonts w:ascii="Arial" w:hAnsi="Arial"/>
          <w:lang w:val="en-GB"/>
        </w:rPr>
        <w:t xml:space="preserve"> </w:t>
      </w:r>
      <w:r w:rsidRPr="00544C7C">
        <w:rPr>
          <w:rFonts w:ascii="Arial" w:hAnsi="Arial"/>
          <w:lang w:val="en-GB"/>
        </w:rPr>
        <w:t>Agilent make gas chromatograph</w:t>
      </w:r>
      <w:r w:rsidRPr="00544C7C">
        <w:rPr>
          <w:rFonts w:ascii="Arial" w:hAnsi="Arial"/>
          <w:bCs/>
          <w:lang w:val="en-GB"/>
        </w:rPr>
        <w:t xml:space="preserve"> 8890</w:t>
      </w:r>
      <w:r w:rsidRPr="00544C7C">
        <w:rPr>
          <w:rFonts w:ascii="Arial" w:hAnsi="Arial"/>
          <w:lang w:val="en-GB"/>
        </w:rPr>
        <w:t xml:space="preserve"> series was used for this analysis. </w:t>
      </w:r>
    </w:p>
    <w:p w14:paraId="251B0089" w14:textId="77777777" w:rsidR="00803824" w:rsidRDefault="00803824" w:rsidP="00544C7C">
      <w:pPr>
        <w:pStyle w:val="Body"/>
        <w:spacing w:after="0"/>
        <w:rPr>
          <w:rFonts w:ascii="Arial" w:hAnsi="Arial"/>
          <w:lang w:val="en-GB"/>
        </w:rPr>
      </w:pPr>
    </w:p>
    <w:p w14:paraId="125E6AEC" w14:textId="1ED9D05B" w:rsidR="00544C7C" w:rsidRPr="00544C7C" w:rsidRDefault="00544C7C" w:rsidP="00544C7C">
      <w:pPr>
        <w:pStyle w:val="Body"/>
        <w:spacing w:after="0"/>
        <w:rPr>
          <w:rFonts w:ascii="Arial" w:hAnsi="Arial"/>
          <w:lang w:val="en-GB"/>
        </w:rPr>
      </w:pPr>
      <w:r w:rsidRPr="00544C7C">
        <w:rPr>
          <w:rFonts w:ascii="Arial" w:hAnsi="Arial"/>
          <w:lang w:val="en-GB"/>
        </w:rPr>
        <w:t xml:space="preserve">The gas chromatograph was equipped with split/split less mode of autoinjector, capillary wax column with 1 micron thickness of polyethylene glycol (PEG) as stationary phase, 0.53mm ID, 60m length and an FID detector. Ultra-high purity (UHP) </w:t>
      </w:r>
      <w:r w:rsidRPr="00544C7C">
        <w:rPr>
          <w:rFonts w:ascii="Arial" w:hAnsi="Arial"/>
          <w:lang w:val="en-GB"/>
        </w:rPr>
        <w:lastRenderedPageBreak/>
        <w:t>grade nitrogen, hydrogen &amp; oxygen were used for gas chromatograph. Nitrogen gas was used as carrier gas while other gases were used for FID detector.</w:t>
      </w:r>
    </w:p>
    <w:p w14:paraId="2B3B8111" w14:textId="77777777" w:rsidR="00803824" w:rsidRDefault="00803824" w:rsidP="00544C7C">
      <w:pPr>
        <w:pStyle w:val="Body"/>
        <w:spacing w:after="0"/>
        <w:rPr>
          <w:rFonts w:ascii="Arial" w:hAnsi="Arial"/>
          <w:lang w:val="en-GB"/>
        </w:rPr>
      </w:pPr>
    </w:p>
    <w:p w14:paraId="4B389396" w14:textId="24AA102E" w:rsidR="00544C7C" w:rsidRPr="00544C7C" w:rsidRDefault="00544C7C" w:rsidP="00544C7C">
      <w:pPr>
        <w:pStyle w:val="Body"/>
        <w:spacing w:after="0"/>
        <w:rPr>
          <w:rFonts w:ascii="Arial" w:hAnsi="Arial"/>
          <w:lang w:val="en-GB"/>
        </w:rPr>
      </w:pPr>
      <w:r w:rsidRPr="00544C7C">
        <w:rPr>
          <w:rFonts w:ascii="Arial" w:hAnsi="Arial"/>
          <w:lang w:val="en-GB"/>
        </w:rPr>
        <w:t>Suitable sample size (1mL) was diluted in 10mL volumetric flask using acetonitrile. 100µL of 1% v/v n-amyl alcohol was added to it as internal standard and mixed well.  Thus, 1µL of prepared sample was injected into the injector.</w:t>
      </w:r>
    </w:p>
    <w:p w14:paraId="5482AFA4" w14:textId="77777777" w:rsidR="00544C7C" w:rsidRPr="00544C7C" w:rsidRDefault="00544C7C" w:rsidP="00544C7C">
      <w:pPr>
        <w:pStyle w:val="Body"/>
        <w:spacing w:after="0"/>
        <w:rPr>
          <w:rFonts w:ascii="Arial" w:hAnsi="Arial"/>
          <w:lang w:val="en-GB"/>
        </w:rPr>
      </w:pPr>
    </w:p>
    <w:p w14:paraId="349911BA" w14:textId="77777777" w:rsidR="00544C7C" w:rsidRPr="00544C7C" w:rsidRDefault="00544C7C" w:rsidP="00544C7C">
      <w:pPr>
        <w:pStyle w:val="Body"/>
        <w:spacing w:after="0"/>
        <w:rPr>
          <w:rFonts w:ascii="Arial" w:hAnsi="Arial"/>
          <w:b/>
          <w:bCs/>
          <w:lang w:val="en-GB"/>
        </w:rPr>
      </w:pPr>
      <w:r w:rsidRPr="00544C7C">
        <w:rPr>
          <w:rFonts w:ascii="Arial" w:hAnsi="Arial"/>
          <w:lang w:val="en-GB"/>
        </w:rPr>
        <w:t>Gas chromatograph setting for analysis was as follows: injector temperature 220°C, capillary column flow of 5mL /min, temperature program of, initial temperature holding at 80°C for 5min, then ramp rate with 25°C/minute up to 240°C &amp; final hold was at 240°C for 10 minutes. Separated components were detected by FID, held at 230°C. The data acquisition, integration and calculations were done using Agilent Open Lab, CDS 2.7 software. (</w:t>
      </w:r>
      <w:r w:rsidRPr="00544C7C">
        <w:rPr>
          <w:rFonts w:ascii="Arial" w:hAnsi="Arial"/>
        </w:rPr>
        <w:t>Analytical Methods, 7</w:t>
      </w:r>
      <w:r w:rsidRPr="00544C7C">
        <w:rPr>
          <w:rFonts w:ascii="Arial" w:hAnsi="Arial"/>
          <w:vertAlign w:val="superscript"/>
        </w:rPr>
        <w:t>th</w:t>
      </w:r>
      <w:r w:rsidRPr="00544C7C">
        <w:rPr>
          <w:rFonts w:ascii="Arial" w:hAnsi="Arial"/>
        </w:rPr>
        <w:t xml:space="preserve"> Revision C-14, E-4, G-2,).</w:t>
      </w:r>
      <w:r w:rsidRPr="00544C7C">
        <w:rPr>
          <w:rFonts w:ascii="Arial" w:hAnsi="Arial"/>
          <w:b/>
          <w:bCs/>
          <w:lang w:val="en-GB"/>
        </w:rPr>
        <w:t xml:space="preserve"> </w:t>
      </w:r>
    </w:p>
    <w:p w14:paraId="1FBABC9C" w14:textId="77777777" w:rsidR="00544C7C" w:rsidRPr="00654D2D" w:rsidRDefault="00544C7C" w:rsidP="00654D2D">
      <w:pPr>
        <w:pStyle w:val="Body"/>
        <w:rPr>
          <w:rFonts w:ascii="Arial" w:hAnsi="Arial"/>
          <w:b/>
          <w:bCs/>
          <w:u w:val="single"/>
          <w:lang w:val="en-GB"/>
        </w:rPr>
      </w:pPr>
    </w:p>
    <w:p w14:paraId="4AA70690" w14:textId="3CDBACCD" w:rsidR="00654D2D" w:rsidRPr="00654D2D" w:rsidRDefault="003B257B" w:rsidP="00654D2D">
      <w:pPr>
        <w:pStyle w:val="Body"/>
        <w:rPr>
          <w:rFonts w:ascii="Arial" w:hAnsi="Arial"/>
          <w:b/>
          <w:bCs/>
          <w:u w:val="single"/>
          <w:lang w:val="en-GB"/>
        </w:rPr>
      </w:pPr>
      <w:r>
        <w:rPr>
          <w:rFonts w:ascii="Arial" w:hAnsi="Arial"/>
          <w:b/>
          <w:bCs/>
          <w:u w:val="single"/>
          <w:lang w:val="en-GB"/>
        </w:rPr>
        <w:t>2.4</w:t>
      </w:r>
      <w:r w:rsidR="00654D2D" w:rsidRPr="00654D2D">
        <w:rPr>
          <w:rFonts w:ascii="Arial" w:hAnsi="Arial"/>
          <w:b/>
          <w:bCs/>
          <w:u w:val="single"/>
          <w:lang w:val="en-GB"/>
        </w:rPr>
        <w:t>.3 Volatile acids determination: distillation method</w:t>
      </w:r>
    </w:p>
    <w:p w14:paraId="31337B32" w14:textId="77777777" w:rsidR="00654D2D" w:rsidRPr="00654D2D" w:rsidRDefault="00654D2D" w:rsidP="00654D2D">
      <w:pPr>
        <w:pStyle w:val="Body"/>
        <w:spacing w:after="0"/>
        <w:rPr>
          <w:rFonts w:ascii="Arial" w:hAnsi="Arial"/>
          <w:lang w:val="en-GB"/>
        </w:rPr>
      </w:pPr>
      <w:r w:rsidRPr="00654D2D">
        <w:rPr>
          <w:rFonts w:ascii="Arial" w:hAnsi="Arial"/>
          <w:lang w:val="en-GB"/>
        </w:rPr>
        <w:t>Estimation of volatile acidity of the raw condensate &amp; the distillate was carried out using classical, empirical steam distillation method as well. (</w:t>
      </w:r>
      <w:r w:rsidRPr="00654D2D">
        <w:rPr>
          <w:rFonts w:ascii="Arial" w:hAnsi="Arial"/>
        </w:rPr>
        <w:t>Analytical Methods, 7</w:t>
      </w:r>
      <w:r w:rsidRPr="00654D2D">
        <w:rPr>
          <w:rFonts w:ascii="Arial" w:hAnsi="Arial"/>
          <w:vertAlign w:val="superscript"/>
        </w:rPr>
        <w:t>th</w:t>
      </w:r>
      <w:r w:rsidRPr="00654D2D">
        <w:rPr>
          <w:rFonts w:ascii="Arial" w:hAnsi="Arial"/>
        </w:rPr>
        <w:t xml:space="preserve"> Revision 2014, C-14, E-4, G-2, APHA-AWWA, 18</w:t>
      </w:r>
      <w:r w:rsidRPr="00654D2D">
        <w:rPr>
          <w:rFonts w:ascii="Arial" w:hAnsi="Arial"/>
          <w:vertAlign w:val="superscript"/>
        </w:rPr>
        <w:t>th</w:t>
      </w:r>
      <w:r w:rsidRPr="00654D2D">
        <w:rPr>
          <w:rFonts w:ascii="Arial" w:hAnsi="Arial"/>
        </w:rPr>
        <w:t>, 22</w:t>
      </w:r>
      <w:r w:rsidRPr="00654D2D">
        <w:rPr>
          <w:rFonts w:ascii="Arial" w:hAnsi="Arial"/>
          <w:vertAlign w:val="superscript"/>
        </w:rPr>
        <w:t>nd</w:t>
      </w:r>
      <w:r w:rsidRPr="00654D2D">
        <w:rPr>
          <w:rFonts w:ascii="Arial" w:hAnsi="Arial"/>
        </w:rPr>
        <w:t xml:space="preserve"> 1992. 2012, VA: 5560:5-61, Cl</w:t>
      </w:r>
      <w:r w:rsidRPr="00654D2D">
        <w:rPr>
          <w:rFonts w:ascii="Arial" w:hAnsi="Arial"/>
          <w:vertAlign w:val="superscript"/>
        </w:rPr>
        <w:t>-</w:t>
      </w:r>
      <w:r w:rsidRPr="00654D2D">
        <w:rPr>
          <w:rFonts w:ascii="Arial" w:hAnsi="Arial"/>
        </w:rPr>
        <w:t>: 4500:5 -72, SO</w:t>
      </w:r>
      <w:r w:rsidRPr="00654D2D">
        <w:rPr>
          <w:rFonts w:ascii="Arial" w:hAnsi="Arial"/>
          <w:vertAlign w:val="superscript"/>
        </w:rPr>
        <w:t>4</w:t>
      </w:r>
      <w:r w:rsidRPr="00654D2D">
        <w:rPr>
          <w:rFonts w:ascii="Arial" w:hAnsi="Arial"/>
        </w:rPr>
        <w:t>: 4500: 4 -189)</w:t>
      </w:r>
      <w:r w:rsidRPr="00654D2D">
        <w:rPr>
          <w:rFonts w:ascii="Arial" w:hAnsi="Arial"/>
          <w:lang w:val="en-GB"/>
        </w:rPr>
        <w:t>.</w:t>
      </w:r>
      <w:r w:rsidRPr="00654D2D">
        <w:rPr>
          <w:rFonts w:ascii="Arial" w:hAnsi="Arial"/>
          <w:b/>
          <w:bCs/>
          <w:lang w:val="en-GB"/>
        </w:rPr>
        <w:t xml:space="preserve"> </w:t>
      </w:r>
      <w:r w:rsidRPr="00654D2D">
        <w:rPr>
          <w:rFonts w:ascii="Arial" w:hAnsi="Arial"/>
          <w:lang w:val="en-GB"/>
        </w:rPr>
        <w:t xml:space="preserve">Purpose of this analysis was, to verify &amp; reconfirm volatile acids of the liquid samples generated in the process. </w:t>
      </w:r>
    </w:p>
    <w:p w14:paraId="1F09FAA4" w14:textId="77777777" w:rsidR="00654D2D" w:rsidRPr="00654D2D" w:rsidRDefault="00654D2D" w:rsidP="00654D2D">
      <w:pPr>
        <w:pStyle w:val="Body"/>
        <w:spacing w:after="0"/>
        <w:rPr>
          <w:rFonts w:ascii="Arial" w:hAnsi="Arial"/>
          <w:lang w:val="en-GB"/>
        </w:rPr>
      </w:pPr>
    </w:p>
    <w:p w14:paraId="5CE1385F" w14:textId="77777777" w:rsidR="00654D2D" w:rsidRPr="00654D2D" w:rsidRDefault="00654D2D" w:rsidP="00654D2D">
      <w:pPr>
        <w:pStyle w:val="Body"/>
        <w:spacing w:after="0"/>
        <w:rPr>
          <w:rFonts w:ascii="Arial" w:hAnsi="Arial"/>
          <w:lang w:val="en-GB"/>
        </w:rPr>
      </w:pPr>
      <w:r w:rsidRPr="00654D2D">
        <w:rPr>
          <w:rFonts w:ascii="Arial" w:hAnsi="Arial"/>
          <w:lang w:val="en-GB"/>
        </w:rPr>
        <w:t xml:space="preserve">50mL sample was taken in steam distillation flask and 1mL concentrated sulphuric acid was added to it. Sulphuric acid dissociates the salts of organic acids to its respective free acids. Sample distillation was carried out by directly passing live steam into the sample. 100mL distillate was collected and titrated against 0,1N NaOH. </w:t>
      </w:r>
    </w:p>
    <w:p w14:paraId="5CE16124" w14:textId="77777777" w:rsidR="00654D2D" w:rsidRDefault="00654D2D" w:rsidP="00654D2D">
      <w:pPr>
        <w:pStyle w:val="Body"/>
        <w:spacing w:after="0"/>
        <w:rPr>
          <w:rFonts w:ascii="Arial" w:hAnsi="Arial"/>
          <w:lang w:val="en-GB"/>
        </w:rPr>
      </w:pPr>
    </w:p>
    <w:p w14:paraId="473C89B3" w14:textId="13025E1E" w:rsidR="00654D2D" w:rsidRPr="00654D2D" w:rsidRDefault="00654D2D" w:rsidP="00654D2D">
      <w:pPr>
        <w:pStyle w:val="Body"/>
        <w:spacing w:after="0"/>
        <w:rPr>
          <w:rFonts w:ascii="Arial" w:hAnsi="Arial"/>
          <w:lang w:val="en-GB"/>
        </w:rPr>
      </w:pPr>
      <w:r w:rsidRPr="00654D2D">
        <w:rPr>
          <w:rFonts w:ascii="Arial" w:hAnsi="Arial"/>
          <w:lang w:val="en-GB"/>
        </w:rPr>
        <w:t xml:space="preserve">Volatile acidity of the sample was calculated using following formula. </w:t>
      </w:r>
    </w:p>
    <w:p w14:paraId="787B7529" w14:textId="77777777" w:rsidR="00654D2D" w:rsidRPr="00654D2D" w:rsidRDefault="00654D2D" w:rsidP="00654D2D">
      <w:pPr>
        <w:pStyle w:val="Body"/>
        <w:spacing w:after="0"/>
        <w:rPr>
          <w:rFonts w:ascii="Arial" w:hAnsi="Arial"/>
          <w:lang w:val="en-GB"/>
        </w:rPr>
      </w:pPr>
      <w:r w:rsidRPr="00654D2D">
        <w:rPr>
          <w:rFonts w:ascii="Arial" w:hAnsi="Arial"/>
          <w:lang w:val="en-GB"/>
        </w:rPr>
        <w:t>V = (T.R x N X 60000) / (m x RF (0.65))</w:t>
      </w:r>
    </w:p>
    <w:p w14:paraId="2132F000" w14:textId="77777777" w:rsidR="00654D2D" w:rsidRDefault="00654D2D" w:rsidP="00654D2D">
      <w:pPr>
        <w:pStyle w:val="Body"/>
        <w:spacing w:after="0"/>
        <w:rPr>
          <w:rFonts w:ascii="Arial" w:hAnsi="Arial"/>
          <w:lang w:val="en-GB"/>
        </w:rPr>
      </w:pPr>
    </w:p>
    <w:p w14:paraId="334A9DA2" w14:textId="3E38B98B" w:rsidR="00654D2D" w:rsidRPr="00654D2D" w:rsidRDefault="00654D2D" w:rsidP="00654D2D">
      <w:pPr>
        <w:pStyle w:val="Body"/>
        <w:spacing w:after="0"/>
        <w:rPr>
          <w:rFonts w:ascii="Arial" w:hAnsi="Arial"/>
          <w:lang w:val="en-GB"/>
        </w:rPr>
      </w:pPr>
      <w:r w:rsidRPr="00654D2D">
        <w:rPr>
          <w:rFonts w:ascii="Arial" w:hAnsi="Arial"/>
          <w:lang w:val="en-GB"/>
        </w:rPr>
        <w:t xml:space="preserve">Where, V is VA as acetic acid, in ppm is TR is the titre reading in mL, N is the normality of NaOH used for titration (0.1N), 60000 is the molecular weight of acetic acid in mg, m is sample amount in mL, RF is the recovery factor of distillation assembly used (it was 0.65). </w:t>
      </w:r>
    </w:p>
    <w:p w14:paraId="683CB31E" w14:textId="77777777" w:rsidR="00654D2D" w:rsidRPr="00544C7C" w:rsidRDefault="00654D2D" w:rsidP="00544C7C">
      <w:pPr>
        <w:pStyle w:val="Body"/>
        <w:rPr>
          <w:rFonts w:ascii="Arial" w:hAnsi="Arial"/>
          <w:b/>
          <w:bCs/>
          <w:caps/>
          <w:sz w:val="22"/>
          <w:lang w:val="en-GB"/>
        </w:rPr>
      </w:pPr>
    </w:p>
    <w:p w14:paraId="7AC15F88" w14:textId="229FF5E5" w:rsidR="00313D8C" w:rsidRPr="00313D8C" w:rsidRDefault="003B257B" w:rsidP="00313D8C">
      <w:pPr>
        <w:pStyle w:val="Body"/>
        <w:rPr>
          <w:rFonts w:ascii="Arial" w:hAnsi="Arial"/>
          <w:b/>
          <w:bCs/>
          <w:u w:val="single"/>
          <w:lang w:val="en-GB"/>
        </w:rPr>
      </w:pPr>
      <w:r>
        <w:rPr>
          <w:rFonts w:ascii="Arial" w:hAnsi="Arial"/>
          <w:b/>
          <w:bCs/>
          <w:u w:val="single"/>
          <w:lang w:val="en-GB"/>
        </w:rPr>
        <w:t>2</w:t>
      </w:r>
      <w:r w:rsidR="00313D8C" w:rsidRPr="00313D8C">
        <w:rPr>
          <w:rFonts w:ascii="Arial" w:hAnsi="Arial"/>
          <w:b/>
          <w:bCs/>
          <w:u w:val="single"/>
          <w:lang w:val="en-GB"/>
        </w:rPr>
        <w:t>.4</w:t>
      </w:r>
      <w:r>
        <w:rPr>
          <w:rFonts w:ascii="Arial" w:hAnsi="Arial"/>
          <w:b/>
          <w:bCs/>
          <w:u w:val="single"/>
          <w:lang w:val="en-GB"/>
        </w:rPr>
        <w:t xml:space="preserve">.4 </w:t>
      </w:r>
      <w:r w:rsidR="00313D8C" w:rsidRPr="00313D8C">
        <w:rPr>
          <w:rFonts w:ascii="Arial" w:hAnsi="Arial"/>
          <w:b/>
          <w:bCs/>
          <w:u w:val="single"/>
          <w:lang w:val="en-GB"/>
        </w:rPr>
        <w:t>Microbial analysis of process condensate</w:t>
      </w:r>
    </w:p>
    <w:p w14:paraId="18740BD1" w14:textId="77777777" w:rsidR="00313D8C" w:rsidRPr="00313D8C" w:rsidRDefault="00313D8C" w:rsidP="00313D8C">
      <w:pPr>
        <w:pStyle w:val="Body"/>
        <w:spacing w:after="0"/>
        <w:rPr>
          <w:rFonts w:ascii="Arial" w:hAnsi="Arial" w:cs="Arial"/>
          <w:lang w:val="en-GB"/>
        </w:rPr>
      </w:pPr>
      <w:r w:rsidRPr="00313D8C">
        <w:rPr>
          <w:rFonts w:ascii="Arial" w:hAnsi="Arial" w:cs="Arial"/>
          <w:lang w:val="en-GB"/>
        </w:rPr>
        <w:t>Microbiological analysis was performed by pour plate technique. Raw process condensate and final distillate were analysed for microbial count. The growth medium used for plating was suitable for common microbes found in the distillery. Mainly including maltose, glucose, yeast extract, peptone and agar. The intention of microbial analysis is to check the changes, mainly, the reduction in microbial count after extraction process, if any. Suitable Serial dilutions of the sample were prepared. 1mL of diluted sample was taken in sterile petri plate and medium of around 40-45°C, was poured on to it with proper mixing. Plates were incubated at 37°C for 48 hours and colonies developed were counted.</w:t>
      </w:r>
    </w:p>
    <w:p w14:paraId="4C7E6E90" w14:textId="77777777" w:rsidR="00DB14C9" w:rsidRPr="00313D8C" w:rsidRDefault="00DB14C9" w:rsidP="00313D8C">
      <w:pPr>
        <w:pStyle w:val="Body"/>
        <w:rPr>
          <w:rFonts w:ascii="Arial" w:hAnsi="Arial"/>
          <w:b/>
          <w:bCs/>
          <w:u w:val="single"/>
        </w:rPr>
      </w:pPr>
    </w:p>
    <w:p w14:paraId="5AC447D7" w14:textId="7C2883B6" w:rsidR="00313D8C" w:rsidRPr="00313D8C" w:rsidRDefault="003B257B" w:rsidP="00313D8C">
      <w:pPr>
        <w:pStyle w:val="Body"/>
        <w:rPr>
          <w:rFonts w:ascii="Arial" w:hAnsi="Arial"/>
          <w:b/>
          <w:bCs/>
          <w:u w:val="single"/>
        </w:rPr>
      </w:pPr>
      <w:r>
        <w:rPr>
          <w:rFonts w:ascii="Arial" w:hAnsi="Arial"/>
          <w:b/>
          <w:bCs/>
          <w:u w:val="single"/>
        </w:rPr>
        <w:t>2.4</w:t>
      </w:r>
      <w:r w:rsidR="00313D8C" w:rsidRPr="00313D8C">
        <w:rPr>
          <w:rFonts w:ascii="Arial" w:hAnsi="Arial"/>
          <w:b/>
          <w:bCs/>
          <w:u w:val="single"/>
        </w:rPr>
        <w:t>.5 Carbon, Hydrogen, Nitrogen &amp; Sulphur (CHNS) Analyser</w:t>
      </w:r>
    </w:p>
    <w:p w14:paraId="3168A7E1" w14:textId="6351F8D7" w:rsidR="00313D8C" w:rsidRPr="00313D8C" w:rsidRDefault="00313D8C" w:rsidP="00313D8C">
      <w:pPr>
        <w:pStyle w:val="Body"/>
        <w:spacing w:after="0"/>
        <w:rPr>
          <w:rFonts w:ascii="Arial" w:hAnsi="Arial" w:cs="Arial"/>
          <w:lang w:val="en-IN"/>
        </w:rPr>
      </w:pPr>
      <w:proofErr w:type="spellStart"/>
      <w:r w:rsidRPr="00313D8C">
        <w:rPr>
          <w:rFonts w:ascii="Arial" w:hAnsi="Arial" w:cs="Arial"/>
          <w:lang w:val="en-IN"/>
        </w:rPr>
        <w:t>Elementar</w:t>
      </w:r>
      <w:proofErr w:type="spellEnd"/>
      <w:r w:rsidRPr="00313D8C">
        <w:rPr>
          <w:rFonts w:ascii="Arial" w:hAnsi="Arial" w:cs="Arial"/>
          <w:lang w:val="en-IN"/>
        </w:rPr>
        <w:t xml:space="preserve"> make </w:t>
      </w:r>
      <w:proofErr w:type="spellStart"/>
      <w:r w:rsidRPr="00313D8C">
        <w:rPr>
          <w:rFonts w:ascii="Arial" w:hAnsi="Arial" w:cs="Arial"/>
          <w:lang w:val="en-IN"/>
        </w:rPr>
        <w:t>Unicube</w:t>
      </w:r>
      <w:proofErr w:type="spellEnd"/>
      <w:r w:rsidRPr="00313D8C">
        <w:rPr>
          <w:rFonts w:ascii="Arial" w:hAnsi="Arial" w:cs="Arial"/>
          <w:lang w:val="en-IN"/>
        </w:rPr>
        <w:t xml:space="preserve">, model of CHNS analyser was use for CHNS analysis. The instrument is equipped with furnace, suitable GC columns and thermal conductivity detector. Few milligrams of samples were weighed using Mettler Toledo microbalance in a small, tiny, crucibles made of tin, supplied by the instrument manufacturer. These were then sealed by twisting and crumpling and placed in the autosampler with proper electronic labelling in the software and data management system. Samples are then analysed, and reports were auto generated by the instrument. </w:t>
      </w:r>
    </w:p>
    <w:p w14:paraId="60C53FDA" w14:textId="77777777" w:rsidR="00313D8C" w:rsidRDefault="00313D8C" w:rsidP="00441B6F">
      <w:pPr>
        <w:pStyle w:val="Body"/>
        <w:spacing w:after="0"/>
        <w:rPr>
          <w:rFonts w:ascii="Arial" w:hAnsi="Arial" w:cs="Arial"/>
        </w:rPr>
      </w:pPr>
    </w:p>
    <w:p w14:paraId="76639734" w14:textId="77777777" w:rsidR="00313D8C" w:rsidRDefault="00313D8C" w:rsidP="00441B6F">
      <w:pPr>
        <w:pStyle w:val="Body"/>
        <w:spacing w:after="0"/>
        <w:rPr>
          <w:rFonts w:ascii="Arial" w:hAnsi="Arial" w:cs="Arial"/>
        </w:rPr>
      </w:pPr>
    </w:p>
    <w:p w14:paraId="161EAAB4" w14:textId="488D4151" w:rsidR="00FD68F4" w:rsidRPr="00FD68F4" w:rsidRDefault="003B257B" w:rsidP="00FD68F4">
      <w:pPr>
        <w:pStyle w:val="Body"/>
        <w:rPr>
          <w:rFonts w:ascii="Arial" w:hAnsi="Arial"/>
          <w:b/>
          <w:bCs/>
          <w:u w:val="single"/>
          <w:lang w:val="en-GB"/>
        </w:rPr>
      </w:pPr>
      <w:r>
        <w:rPr>
          <w:rFonts w:ascii="Arial" w:hAnsi="Arial"/>
          <w:b/>
          <w:bCs/>
          <w:u w:val="single"/>
          <w:lang w:val="en-GB"/>
        </w:rPr>
        <w:t>2.4.6</w:t>
      </w:r>
      <w:r w:rsidR="00FD68F4" w:rsidRPr="00FD68F4">
        <w:rPr>
          <w:rFonts w:ascii="Arial" w:hAnsi="Arial"/>
          <w:b/>
          <w:bCs/>
          <w:u w:val="single"/>
          <w:lang w:val="en-GB"/>
        </w:rPr>
        <w:t xml:space="preserve"> Anion Estimation Methods</w:t>
      </w:r>
    </w:p>
    <w:p w14:paraId="1C272CF5" w14:textId="04FE4592" w:rsidR="00FD68F4" w:rsidRDefault="003B257B" w:rsidP="003B257B">
      <w:pPr>
        <w:pStyle w:val="Body"/>
        <w:spacing w:after="0"/>
        <w:rPr>
          <w:rFonts w:ascii="Arial" w:eastAsia="Calibri" w:hAnsi="Arial"/>
          <w:b/>
          <w:bCs/>
          <w:i/>
          <w:iCs/>
          <w:u w:val="single"/>
          <w:lang w:val="en-GB"/>
        </w:rPr>
      </w:pPr>
      <w:r w:rsidRPr="003B257B">
        <w:rPr>
          <w:rFonts w:ascii="Arial" w:eastAsia="Calibri" w:hAnsi="Arial"/>
          <w:b/>
          <w:bCs/>
          <w:i/>
          <w:iCs/>
          <w:u w:val="single"/>
          <w:lang w:val="en-GB"/>
        </w:rPr>
        <w:t>2.4</w:t>
      </w:r>
      <w:r w:rsidR="00FD68F4" w:rsidRPr="003B257B">
        <w:rPr>
          <w:rFonts w:ascii="Arial" w:eastAsia="Calibri" w:hAnsi="Arial"/>
          <w:b/>
          <w:bCs/>
          <w:i/>
          <w:iCs/>
          <w:u w:val="single"/>
          <w:lang w:val="en-GB"/>
        </w:rPr>
        <w:t>.6.1 Sulphates</w:t>
      </w:r>
    </w:p>
    <w:p w14:paraId="43237DD9" w14:textId="77777777" w:rsidR="003B257B" w:rsidRPr="003B257B" w:rsidRDefault="003B257B" w:rsidP="003B257B">
      <w:pPr>
        <w:pStyle w:val="Body"/>
        <w:spacing w:after="0"/>
        <w:rPr>
          <w:rFonts w:ascii="Arial" w:eastAsia="Calibri" w:hAnsi="Arial"/>
          <w:b/>
          <w:bCs/>
          <w:i/>
          <w:iCs/>
          <w:u w:val="single"/>
          <w:lang w:val="en-GB"/>
        </w:rPr>
      </w:pPr>
    </w:p>
    <w:p w14:paraId="2E287DE2" w14:textId="77777777" w:rsidR="00FD68F4" w:rsidRDefault="00FD68F4" w:rsidP="00FD68F4">
      <w:pPr>
        <w:pStyle w:val="Body"/>
        <w:spacing w:after="0"/>
        <w:rPr>
          <w:rFonts w:ascii="Arial" w:hAnsi="Arial" w:cs="Arial"/>
          <w:lang w:val="en-GB"/>
        </w:rPr>
      </w:pPr>
      <w:r w:rsidRPr="00FD68F4">
        <w:rPr>
          <w:rFonts w:ascii="Arial" w:hAnsi="Arial" w:cs="Arial"/>
          <w:bCs/>
          <w:lang w:val="en-GB"/>
        </w:rPr>
        <w:t>For sulphates estimation,</w:t>
      </w:r>
      <w:r w:rsidRPr="00FD68F4">
        <w:rPr>
          <w:rFonts w:ascii="Arial" w:hAnsi="Arial" w:cs="Arial"/>
          <w:lang w:val="en-GB"/>
        </w:rPr>
        <w:t xml:space="preserve"> 2.5g of ash was mixed with 20ml concentrated HCl and heated on Bunsen flame to dryness. This dissolution process of ash was repeated 3 times with concentrated hydrochloric acid. Finally, the dry contents of the beaker were quantitatively transferred to 250mL volumetric flask and diluted to the volume with distilled water. The solution was properly mixed and filtered through Whatman filter paper number 1. Filtrate was retained and residue was discarded.</w:t>
      </w:r>
    </w:p>
    <w:p w14:paraId="713DBD20" w14:textId="77777777" w:rsidR="00FD68F4" w:rsidRPr="00FD68F4" w:rsidRDefault="00FD68F4" w:rsidP="00FD68F4">
      <w:pPr>
        <w:pStyle w:val="Body"/>
        <w:spacing w:after="0"/>
        <w:rPr>
          <w:rFonts w:ascii="Arial" w:hAnsi="Arial" w:cs="Arial"/>
          <w:lang w:val="en-GB"/>
        </w:rPr>
      </w:pPr>
    </w:p>
    <w:p w14:paraId="62720344" w14:textId="77777777" w:rsidR="00FD68F4" w:rsidRPr="00FD68F4" w:rsidRDefault="00FD68F4" w:rsidP="00FD68F4">
      <w:pPr>
        <w:pStyle w:val="Body"/>
        <w:rPr>
          <w:rFonts w:ascii="Arial" w:hAnsi="Arial" w:cs="Arial"/>
          <w:lang w:val="en-GB"/>
        </w:rPr>
      </w:pPr>
      <w:r w:rsidRPr="00FD68F4">
        <w:rPr>
          <w:rFonts w:ascii="Arial" w:hAnsi="Arial" w:cs="Arial"/>
          <w:lang w:val="en-GB"/>
        </w:rPr>
        <w:lastRenderedPageBreak/>
        <w:t>Filtrate was used for sulphate estimation. To the 50ml of boiling filtrated excess of 10% barium chloride solution was added slowly with stirring. After complete addition of BaSO</w:t>
      </w:r>
      <w:r w:rsidRPr="00FD68F4">
        <w:rPr>
          <w:rFonts w:ascii="Arial" w:hAnsi="Arial" w:cs="Arial"/>
          <w:vertAlign w:val="subscript"/>
          <w:lang w:val="en-GB"/>
        </w:rPr>
        <w:t>4</w:t>
      </w:r>
      <w:r w:rsidRPr="00FD68F4">
        <w:rPr>
          <w:rFonts w:ascii="Arial" w:hAnsi="Arial" w:cs="Arial"/>
          <w:lang w:val="en-GB"/>
        </w:rPr>
        <w:t xml:space="preserve"> the solution was incubated at 65°C for about 4 hours. Precipitate of barium sulphated formed, was separated by filtration using Whatman filter paper number 1 and ignited in the muffle at 850°C. Thus, BaSO</w:t>
      </w:r>
      <w:r w:rsidRPr="00FD68F4">
        <w:rPr>
          <w:rFonts w:ascii="Arial" w:hAnsi="Arial" w:cs="Arial"/>
          <w:vertAlign w:val="subscript"/>
          <w:lang w:val="en-GB"/>
        </w:rPr>
        <w:t>4</w:t>
      </w:r>
      <w:r w:rsidRPr="00FD68F4">
        <w:rPr>
          <w:rFonts w:ascii="Arial" w:hAnsi="Arial" w:cs="Arial"/>
          <w:lang w:val="en-GB"/>
        </w:rPr>
        <w:t xml:space="preserve"> obtained after incineration was weighed and used for quantification of Sulphates (</w:t>
      </w:r>
      <w:r w:rsidRPr="00FD68F4">
        <w:rPr>
          <w:rFonts w:ascii="Arial" w:hAnsi="Arial" w:cs="Arial"/>
          <w:lang w:val="en-IN"/>
        </w:rPr>
        <w:t>Analytical Methods, 7</w:t>
      </w:r>
      <w:r w:rsidRPr="00FD68F4">
        <w:rPr>
          <w:rFonts w:ascii="Arial" w:hAnsi="Arial" w:cs="Arial"/>
          <w:vertAlign w:val="superscript"/>
          <w:lang w:val="en-IN"/>
        </w:rPr>
        <w:t>th</w:t>
      </w:r>
      <w:r w:rsidRPr="00FD68F4">
        <w:rPr>
          <w:rFonts w:ascii="Arial" w:hAnsi="Arial" w:cs="Arial"/>
          <w:lang w:val="en-IN"/>
        </w:rPr>
        <w:t xml:space="preserve"> Revision 2014, C-14, E-4, G-2, APHA-AWWA, 18</w:t>
      </w:r>
      <w:r w:rsidRPr="00FD68F4">
        <w:rPr>
          <w:rFonts w:ascii="Arial" w:hAnsi="Arial" w:cs="Arial"/>
          <w:vertAlign w:val="superscript"/>
          <w:lang w:val="en-IN"/>
        </w:rPr>
        <w:t>th</w:t>
      </w:r>
      <w:r w:rsidRPr="00FD68F4">
        <w:rPr>
          <w:rFonts w:ascii="Arial" w:hAnsi="Arial" w:cs="Arial"/>
          <w:lang w:val="en-IN"/>
        </w:rPr>
        <w:t>, 22</w:t>
      </w:r>
      <w:r w:rsidRPr="00FD68F4">
        <w:rPr>
          <w:rFonts w:ascii="Arial" w:hAnsi="Arial" w:cs="Arial"/>
          <w:vertAlign w:val="superscript"/>
          <w:lang w:val="en-IN"/>
        </w:rPr>
        <w:t>nd</w:t>
      </w:r>
      <w:r w:rsidRPr="00FD68F4">
        <w:rPr>
          <w:rFonts w:ascii="Arial" w:hAnsi="Arial" w:cs="Arial"/>
          <w:lang w:val="en-IN"/>
        </w:rPr>
        <w:t xml:space="preserve"> edition 1992. 2012, VA: 5560: 5-61, Cl</w:t>
      </w:r>
      <w:r w:rsidRPr="00FD68F4">
        <w:rPr>
          <w:rFonts w:ascii="Arial" w:hAnsi="Arial" w:cs="Arial"/>
          <w:vertAlign w:val="superscript"/>
          <w:lang w:val="en-IN"/>
        </w:rPr>
        <w:t>-</w:t>
      </w:r>
      <w:r w:rsidRPr="00FD68F4">
        <w:rPr>
          <w:rFonts w:ascii="Arial" w:hAnsi="Arial" w:cs="Arial"/>
          <w:lang w:val="en-IN"/>
        </w:rPr>
        <w:t>: 4500:5 -72, SO</w:t>
      </w:r>
      <w:r w:rsidRPr="00FD68F4">
        <w:rPr>
          <w:rFonts w:ascii="Arial" w:hAnsi="Arial" w:cs="Arial"/>
          <w:vertAlign w:val="superscript"/>
          <w:lang w:val="en-IN"/>
        </w:rPr>
        <w:t>4</w:t>
      </w:r>
      <w:r w:rsidRPr="00FD68F4">
        <w:rPr>
          <w:rFonts w:ascii="Arial" w:hAnsi="Arial" w:cs="Arial"/>
          <w:lang w:val="en-IN"/>
        </w:rPr>
        <w:t>: 4500: 4 -189)</w:t>
      </w:r>
      <w:r w:rsidRPr="00FD68F4">
        <w:rPr>
          <w:rFonts w:ascii="Arial" w:hAnsi="Arial" w:cs="Arial"/>
          <w:lang w:val="en-GB"/>
        </w:rPr>
        <w:t xml:space="preserve">. </w:t>
      </w:r>
    </w:p>
    <w:p w14:paraId="2F34148B" w14:textId="242813C0" w:rsidR="00FD68F4" w:rsidRDefault="003B257B" w:rsidP="003B257B">
      <w:pPr>
        <w:pStyle w:val="Body"/>
        <w:spacing w:after="0"/>
        <w:rPr>
          <w:rFonts w:ascii="Arial" w:hAnsi="Arial"/>
          <w:b/>
          <w:bCs/>
          <w:i/>
          <w:iCs/>
          <w:u w:val="single"/>
          <w:lang w:val="en-GB"/>
        </w:rPr>
      </w:pPr>
      <w:r w:rsidRPr="003B257B">
        <w:rPr>
          <w:rFonts w:ascii="Arial" w:hAnsi="Arial"/>
          <w:b/>
          <w:bCs/>
          <w:i/>
          <w:iCs/>
          <w:u w:val="single"/>
          <w:lang w:val="en-GB"/>
        </w:rPr>
        <w:t>2.4</w:t>
      </w:r>
      <w:r w:rsidR="00FD68F4" w:rsidRPr="003B257B">
        <w:rPr>
          <w:rFonts w:ascii="Arial" w:hAnsi="Arial"/>
          <w:b/>
          <w:bCs/>
          <w:i/>
          <w:iCs/>
          <w:u w:val="single"/>
          <w:lang w:val="en-GB"/>
        </w:rPr>
        <w:t>.6.2 Chlorides</w:t>
      </w:r>
    </w:p>
    <w:p w14:paraId="2649587F" w14:textId="77777777" w:rsidR="003B257B" w:rsidRPr="003B257B" w:rsidRDefault="003B257B" w:rsidP="003B257B">
      <w:pPr>
        <w:pStyle w:val="Body"/>
        <w:spacing w:after="0"/>
        <w:rPr>
          <w:rFonts w:ascii="Arial" w:hAnsi="Arial"/>
          <w:b/>
          <w:bCs/>
          <w:i/>
          <w:iCs/>
          <w:u w:val="single"/>
          <w:lang w:val="en-GB"/>
        </w:rPr>
      </w:pPr>
    </w:p>
    <w:p w14:paraId="3C3E7117" w14:textId="272F55F7" w:rsidR="00FD68F4" w:rsidRPr="00FD68F4" w:rsidRDefault="00FD68F4" w:rsidP="00FD68F4">
      <w:pPr>
        <w:pStyle w:val="Body"/>
        <w:rPr>
          <w:rFonts w:ascii="Arial" w:hAnsi="Arial" w:cs="Arial"/>
          <w:lang w:val="en-GB"/>
        </w:rPr>
      </w:pPr>
      <w:r w:rsidRPr="00FD68F4">
        <w:rPr>
          <w:rFonts w:ascii="Arial" w:hAnsi="Arial" w:cs="Arial"/>
          <w:lang w:val="en-GB"/>
        </w:rPr>
        <w:t>About 2.5 g of ash was weighed accurately and transferred to 250mL volumetric flask, small portion of about 150mL distilled water added and mixed well on orbital shaker for 30 min to dissolve the chloride contents. Finally, it was diluted to volume with distilled water and filtered. Insoluble part on the filter paper was discarded.</w:t>
      </w:r>
    </w:p>
    <w:p w14:paraId="4C50FBA6" w14:textId="4BE1A5BB" w:rsidR="00313D8C" w:rsidRPr="00FD68F4" w:rsidRDefault="00FD68F4" w:rsidP="00FD68F4">
      <w:pPr>
        <w:pStyle w:val="Body"/>
        <w:rPr>
          <w:rFonts w:ascii="Arial" w:hAnsi="Arial" w:cs="Arial"/>
          <w:lang w:val="en-GB"/>
        </w:rPr>
      </w:pPr>
      <w:r w:rsidRPr="00FD68F4">
        <w:rPr>
          <w:rFonts w:ascii="Arial" w:hAnsi="Arial" w:cs="Arial"/>
          <w:lang w:val="en-GB"/>
        </w:rPr>
        <w:t xml:space="preserve">To the 10mL of the filtrate 5 drops of potassium chromate indicator was added, its pH was adjusted within 7 to 10 using predetermined quantity of dilute sulphuric acid. Filtrate was titrated using 0.014N silver nitrate and chloride was quantified. </w:t>
      </w:r>
    </w:p>
    <w:p w14:paraId="6BDC682D" w14:textId="58E26435" w:rsidR="00FD68F4" w:rsidRDefault="003B257B" w:rsidP="003B257B">
      <w:pPr>
        <w:pStyle w:val="Body"/>
        <w:spacing w:after="0"/>
        <w:rPr>
          <w:rFonts w:ascii="Arial" w:hAnsi="Arial"/>
          <w:b/>
          <w:bCs/>
          <w:i/>
          <w:iCs/>
          <w:u w:val="single"/>
          <w:lang w:val="en-GB"/>
        </w:rPr>
      </w:pPr>
      <w:r w:rsidRPr="003B257B">
        <w:rPr>
          <w:rFonts w:ascii="Arial" w:hAnsi="Arial"/>
          <w:b/>
          <w:bCs/>
          <w:i/>
          <w:iCs/>
          <w:u w:val="single"/>
          <w:lang w:val="en-GB"/>
        </w:rPr>
        <w:t>2.4.6.3</w:t>
      </w:r>
      <w:r w:rsidR="00FD68F4" w:rsidRPr="003B257B">
        <w:rPr>
          <w:rFonts w:ascii="Arial" w:hAnsi="Arial"/>
          <w:b/>
          <w:bCs/>
          <w:i/>
          <w:iCs/>
          <w:u w:val="single"/>
          <w:lang w:val="en-GB"/>
        </w:rPr>
        <w:t xml:space="preserve"> Carbonates</w:t>
      </w:r>
    </w:p>
    <w:p w14:paraId="36B51353" w14:textId="77777777" w:rsidR="003B257B" w:rsidRPr="003B257B" w:rsidRDefault="003B257B" w:rsidP="003B257B">
      <w:pPr>
        <w:pStyle w:val="Body"/>
        <w:spacing w:after="0"/>
        <w:rPr>
          <w:rFonts w:ascii="Arial" w:hAnsi="Arial"/>
          <w:b/>
          <w:bCs/>
          <w:i/>
          <w:iCs/>
          <w:u w:val="single"/>
          <w:lang w:val="en-GB"/>
        </w:rPr>
      </w:pPr>
    </w:p>
    <w:p w14:paraId="4F412CA8" w14:textId="77777777" w:rsidR="00FD68F4" w:rsidRPr="00FD68F4" w:rsidRDefault="00FD68F4" w:rsidP="00FD68F4">
      <w:pPr>
        <w:pStyle w:val="Body"/>
        <w:rPr>
          <w:rFonts w:ascii="Arial" w:hAnsi="Arial" w:cs="Arial"/>
          <w:lang w:val="en-GB"/>
        </w:rPr>
      </w:pPr>
      <w:r w:rsidRPr="00FD68F4">
        <w:rPr>
          <w:rFonts w:ascii="Arial" w:hAnsi="Arial" w:cs="Arial"/>
          <w:lang w:val="en-GB"/>
        </w:rPr>
        <w:t>Carbonate was tested qualitatively. To the small portion of sample, concentrated hydrochloric acid was added and the mixture was tested for effervescence.</w:t>
      </w:r>
    </w:p>
    <w:p w14:paraId="180203E9" w14:textId="77777777" w:rsidR="009A4BF0" w:rsidRDefault="009A4BF0" w:rsidP="00441B6F">
      <w:pPr>
        <w:pStyle w:val="Body"/>
        <w:spacing w:after="0"/>
        <w:rPr>
          <w:rFonts w:ascii="Arial" w:hAnsi="Arial" w:cs="Arial"/>
        </w:rPr>
      </w:pPr>
    </w:p>
    <w:p w14:paraId="1B739884" w14:textId="7AF76C85" w:rsidR="00FD68F4" w:rsidRPr="00FD68F4" w:rsidRDefault="003B257B" w:rsidP="00FD68F4">
      <w:pPr>
        <w:pStyle w:val="Head1"/>
        <w:spacing w:after="0"/>
        <w:jc w:val="both"/>
        <w:rPr>
          <w:rFonts w:ascii="Arial" w:hAnsi="Arial"/>
          <w:b w:val="0"/>
          <w:bCs/>
          <w:lang w:val="en-GB"/>
        </w:rPr>
      </w:pPr>
      <w:r>
        <w:rPr>
          <w:rFonts w:ascii="Arial" w:hAnsi="Arial"/>
          <w:bCs/>
          <w:lang w:val="en-GB"/>
        </w:rPr>
        <w:t>3</w:t>
      </w:r>
      <w:r w:rsidR="00FD68F4" w:rsidRPr="00FD68F4">
        <w:rPr>
          <w:rFonts w:ascii="Arial" w:hAnsi="Arial"/>
          <w:bCs/>
          <w:lang w:val="en-GB"/>
        </w:rPr>
        <w:t xml:space="preserve"> Results and Discussions</w:t>
      </w:r>
    </w:p>
    <w:p w14:paraId="3017F1CC" w14:textId="1B9E5F00" w:rsidR="00FD68F4" w:rsidRPr="00FD68F4" w:rsidRDefault="003B257B" w:rsidP="00FD68F4">
      <w:pPr>
        <w:pStyle w:val="Body"/>
        <w:rPr>
          <w:rFonts w:ascii="Arial" w:hAnsi="Arial"/>
          <w:b/>
          <w:bCs/>
          <w:u w:val="single"/>
          <w:lang w:val="en-GB"/>
        </w:rPr>
      </w:pPr>
      <w:r>
        <w:rPr>
          <w:rFonts w:ascii="Arial" w:hAnsi="Arial"/>
          <w:b/>
          <w:bCs/>
          <w:u w:val="single"/>
          <w:lang w:val="en-GB"/>
        </w:rPr>
        <w:t>3</w:t>
      </w:r>
      <w:r w:rsidR="00FD68F4" w:rsidRPr="00FD68F4">
        <w:rPr>
          <w:rFonts w:ascii="Arial" w:hAnsi="Arial"/>
          <w:b/>
          <w:bCs/>
          <w:u w:val="single"/>
          <w:lang w:val="en-GB"/>
        </w:rPr>
        <w:t>.1 Extraction of potassium with 1:10, 1:20 and with multiple extraction</w:t>
      </w:r>
    </w:p>
    <w:p w14:paraId="7C13FAE7" w14:textId="77777777" w:rsidR="00FD68F4" w:rsidRPr="00FD68F4" w:rsidRDefault="00FD68F4" w:rsidP="00FD68F4">
      <w:pPr>
        <w:pStyle w:val="Body"/>
        <w:rPr>
          <w:rFonts w:ascii="Arial" w:hAnsi="Arial" w:cs="Arial"/>
          <w:lang w:val="en-GB"/>
        </w:rPr>
      </w:pPr>
      <w:r w:rsidRPr="00FD68F4">
        <w:rPr>
          <w:rFonts w:ascii="Arial" w:hAnsi="Arial" w:cs="Arial"/>
          <w:lang w:val="en-GB"/>
        </w:rPr>
        <w:t>The obtained experimental results, clearly prove that waste product like process condensate can productively be used for picking up the valuable metal like potassium from another waste that is boiler ash from sugar factory.</w:t>
      </w:r>
    </w:p>
    <w:p w14:paraId="258D7943" w14:textId="77777777" w:rsidR="00FD68F4" w:rsidRPr="00FD68F4" w:rsidRDefault="00FD68F4" w:rsidP="00FD68F4">
      <w:pPr>
        <w:pStyle w:val="Body"/>
        <w:rPr>
          <w:rFonts w:ascii="Arial" w:hAnsi="Arial" w:cs="Arial"/>
          <w:lang w:val="en-GB"/>
        </w:rPr>
      </w:pPr>
      <w:r w:rsidRPr="00FD68F4">
        <w:rPr>
          <w:rFonts w:ascii="Arial" w:hAnsi="Arial" w:cs="Arial"/>
          <w:lang w:val="en-GB"/>
        </w:rPr>
        <w:t>Potassium recovery as K</w:t>
      </w:r>
      <w:r w:rsidRPr="00FD68F4">
        <w:rPr>
          <w:rFonts w:ascii="Arial" w:hAnsi="Arial" w:cs="Arial"/>
          <w:vertAlign w:val="superscript"/>
          <w:lang w:val="en-GB"/>
        </w:rPr>
        <w:t>+</w:t>
      </w:r>
      <w:r w:rsidRPr="00FD68F4">
        <w:rPr>
          <w:rFonts w:ascii="Arial" w:hAnsi="Arial" w:cs="Arial"/>
          <w:lang w:val="en-GB"/>
        </w:rPr>
        <w:t xml:space="preserve">, obtained in all the experiments averages out to be around 80%, which is appreciable.  The observation is, potassium recovery goes on increasing with ash to condensate ratio used and number of extractions followed. </w:t>
      </w:r>
    </w:p>
    <w:p w14:paraId="6FBA46D5" w14:textId="293587C0" w:rsidR="00FD68F4" w:rsidRPr="00FD68F4" w:rsidRDefault="003276FD" w:rsidP="00FD68F4">
      <w:pPr>
        <w:pStyle w:val="Body"/>
        <w:rPr>
          <w:rFonts w:ascii="Arial" w:hAnsi="Arial" w:cs="Arial"/>
          <w:lang w:val="en-GB"/>
        </w:rPr>
      </w:pPr>
      <w:r w:rsidRPr="00EF762B">
        <w:rPr>
          <w:rFonts w:ascii="Arial" w:hAnsi="Arial" w:cs="Arial"/>
          <w:highlight w:val="yellow"/>
          <w:lang w:val="en-GB"/>
        </w:rPr>
        <w:t>In principle,</w:t>
      </w:r>
      <w:r>
        <w:rPr>
          <w:rFonts w:ascii="Arial" w:hAnsi="Arial" w:cs="Arial"/>
          <w:lang w:val="en-GB"/>
        </w:rPr>
        <w:t xml:space="preserve"> </w:t>
      </w:r>
      <w:r w:rsidR="00C5538D" w:rsidRPr="00FD68F4">
        <w:rPr>
          <w:rFonts w:ascii="Arial" w:hAnsi="Arial" w:cs="Arial"/>
          <w:lang w:val="en-GB"/>
        </w:rPr>
        <w:t>as</w:t>
      </w:r>
      <w:r w:rsidR="00FD68F4" w:rsidRPr="00FD68F4">
        <w:rPr>
          <w:rFonts w:ascii="Arial" w:hAnsi="Arial" w:cs="Arial"/>
          <w:lang w:val="en-GB"/>
        </w:rPr>
        <w:t xml:space="preserve"> far as potassium recovery is concerned, it should be 100% or nearing this. This is because potassium and its salts are 100% soluble in water and hence can be easily recovered by simple </w:t>
      </w:r>
      <w:r w:rsidR="00E630BA">
        <w:rPr>
          <w:rFonts w:ascii="Arial" w:hAnsi="Arial" w:cs="Arial"/>
          <w:lang w:val="en-GB"/>
        </w:rPr>
        <w:t xml:space="preserve">aqueous </w:t>
      </w:r>
      <w:r w:rsidR="00FD68F4" w:rsidRPr="00FD68F4">
        <w:rPr>
          <w:rFonts w:ascii="Arial" w:hAnsi="Arial" w:cs="Arial"/>
          <w:lang w:val="en-GB"/>
        </w:rPr>
        <w:t>dissolution process. However, experiments</w:t>
      </w:r>
      <w:r w:rsidR="00E630BA">
        <w:rPr>
          <w:rFonts w:ascii="Arial" w:hAnsi="Arial" w:cs="Arial"/>
          <w:lang w:val="en-GB"/>
        </w:rPr>
        <w:t xml:space="preserve"> performed</w:t>
      </w:r>
      <w:r w:rsidR="00FD68F4" w:rsidRPr="00FD68F4">
        <w:rPr>
          <w:rFonts w:ascii="Arial" w:hAnsi="Arial" w:cs="Arial"/>
          <w:lang w:val="en-GB"/>
        </w:rPr>
        <w:t xml:space="preserve"> show that potassium recovery could not reach 100%, irrespective</w:t>
      </w:r>
      <w:r w:rsidR="003072AD">
        <w:rPr>
          <w:rFonts w:ascii="Arial" w:hAnsi="Arial" w:cs="Arial"/>
          <w:lang w:val="en-GB"/>
        </w:rPr>
        <w:t>,</w:t>
      </w:r>
      <w:r w:rsidR="00FD68F4" w:rsidRPr="00FD68F4">
        <w:rPr>
          <w:rFonts w:ascii="Arial" w:hAnsi="Arial" w:cs="Arial"/>
          <w:lang w:val="en-GB"/>
        </w:rPr>
        <w:t xml:space="preserve"> higher ash-condensate ratio or following multiple extraction. </w:t>
      </w:r>
    </w:p>
    <w:p w14:paraId="0885E0E9" w14:textId="1603C3C3" w:rsidR="009A4BF0" w:rsidRDefault="00FD68F4" w:rsidP="00592164">
      <w:pPr>
        <w:pStyle w:val="Body"/>
        <w:rPr>
          <w:rFonts w:ascii="Arial" w:hAnsi="Arial" w:cs="Arial"/>
          <w:lang w:val="en-GB"/>
        </w:rPr>
      </w:pPr>
      <w:r w:rsidRPr="00EF762B">
        <w:rPr>
          <w:rFonts w:ascii="Arial" w:hAnsi="Arial" w:cs="Arial"/>
          <w:highlight w:val="yellow"/>
          <w:lang w:val="en-GB"/>
        </w:rPr>
        <w:t xml:space="preserve">The reason </w:t>
      </w:r>
      <w:r w:rsidR="00C5538D" w:rsidRPr="00EF762B">
        <w:rPr>
          <w:rFonts w:ascii="Arial" w:hAnsi="Arial" w:cs="Arial"/>
          <w:highlight w:val="yellow"/>
          <w:lang w:val="en-GB"/>
        </w:rPr>
        <w:t>is</w:t>
      </w:r>
      <w:r w:rsidR="00E049DF" w:rsidRPr="00EF762B">
        <w:rPr>
          <w:rFonts w:ascii="Arial" w:hAnsi="Arial" w:cs="Arial"/>
          <w:highlight w:val="yellow"/>
          <w:lang w:val="en-GB"/>
        </w:rPr>
        <w:t>,</w:t>
      </w:r>
      <w:r w:rsidRPr="00EF762B">
        <w:rPr>
          <w:rFonts w:ascii="Arial" w:hAnsi="Arial" w:cs="Arial"/>
          <w:highlight w:val="yellow"/>
          <w:lang w:val="en-GB"/>
        </w:rPr>
        <w:t xml:space="preserve"> </w:t>
      </w:r>
      <w:r w:rsidR="00C5538D" w:rsidRPr="00EF762B">
        <w:rPr>
          <w:rFonts w:ascii="Arial" w:hAnsi="Arial" w:cs="Arial"/>
          <w:highlight w:val="yellow"/>
          <w:lang w:val="en-GB"/>
        </w:rPr>
        <w:t xml:space="preserve">separated </w:t>
      </w:r>
      <w:r w:rsidRPr="00EF762B">
        <w:rPr>
          <w:rFonts w:ascii="Arial" w:hAnsi="Arial" w:cs="Arial"/>
          <w:highlight w:val="yellow"/>
          <w:lang w:val="en-GB"/>
        </w:rPr>
        <w:t>wet insoluble residue</w:t>
      </w:r>
      <w:r w:rsidR="00C5538D">
        <w:rPr>
          <w:rFonts w:ascii="Arial" w:hAnsi="Arial" w:cs="Arial"/>
          <w:lang w:val="en-GB"/>
        </w:rPr>
        <w:t>,</w:t>
      </w:r>
      <w:r w:rsidRPr="00FD68F4">
        <w:rPr>
          <w:rFonts w:ascii="Arial" w:hAnsi="Arial" w:cs="Arial"/>
          <w:lang w:val="en-GB"/>
        </w:rPr>
        <w:t xml:space="preserve"> after extraction, </w:t>
      </w:r>
      <w:r w:rsidRPr="00FD68F4">
        <w:rPr>
          <w:rFonts w:ascii="Arial" w:hAnsi="Arial" w:cs="Arial"/>
          <w:bCs/>
          <w:lang w:val="en-GB"/>
        </w:rPr>
        <w:t xml:space="preserve">contains </w:t>
      </w:r>
      <w:r w:rsidR="00C5538D" w:rsidRPr="00EF762B">
        <w:rPr>
          <w:rFonts w:ascii="Arial" w:hAnsi="Arial" w:cs="Arial"/>
          <w:bCs/>
          <w:highlight w:val="yellow"/>
          <w:lang w:val="en-GB"/>
        </w:rPr>
        <w:t>sizable</w:t>
      </w:r>
      <w:r w:rsidRPr="00FD68F4">
        <w:rPr>
          <w:rFonts w:ascii="Arial" w:hAnsi="Arial" w:cs="Arial"/>
          <w:bCs/>
          <w:lang w:val="en-GB"/>
        </w:rPr>
        <w:t xml:space="preserve"> amount of liquid. The wet residue</w:t>
      </w:r>
      <w:r w:rsidRPr="00FD68F4">
        <w:rPr>
          <w:rFonts w:ascii="Arial" w:hAnsi="Arial" w:cs="Arial"/>
          <w:lang w:val="en-GB"/>
        </w:rPr>
        <w:t xml:space="preserve"> has around 65% water and contains dissolved potassium. This part of </w:t>
      </w:r>
      <w:r w:rsidR="00933D93">
        <w:rPr>
          <w:rFonts w:ascii="Arial" w:hAnsi="Arial" w:cs="Arial"/>
          <w:lang w:val="en-GB"/>
        </w:rPr>
        <w:t xml:space="preserve">the </w:t>
      </w:r>
      <w:r w:rsidRPr="00FD68F4">
        <w:rPr>
          <w:rFonts w:ascii="Arial" w:hAnsi="Arial" w:cs="Arial"/>
          <w:lang w:val="en-GB"/>
        </w:rPr>
        <w:t xml:space="preserve">potassium left in the wet residue lowers the extraction. </w:t>
      </w:r>
    </w:p>
    <w:p w14:paraId="394A0263" w14:textId="6CF79F3D" w:rsidR="009A4BF0" w:rsidRDefault="00FD68F4" w:rsidP="00592164">
      <w:pPr>
        <w:pStyle w:val="Body"/>
        <w:rPr>
          <w:rFonts w:ascii="Arial" w:hAnsi="Arial" w:cs="Arial"/>
          <w:lang w:val="en-GB"/>
        </w:rPr>
      </w:pPr>
      <w:r w:rsidRPr="00FD68F4">
        <w:rPr>
          <w:rFonts w:ascii="Arial" w:hAnsi="Arial" w:cs="Arial"/>
          <w:lang w:val="en-GB"/>
        </w:rPr>
        <w:t>To improve potassium extraction, it was necessary to reduce potassium losses from the wet residue</w:t>
      </w:r>
      <w:r w:rsidR="00674C9F">
        <w:rPr>
          <w:rFonts w:ascii="Arial" w:hAnsi="Arial" w:cs="Arial"/>
          <w:lang w:val="en-GB"/>
        </w:rPr>
        <w:t>.</w:t>
      </w:r>
      <w:r w:rsidRPr="00FD68F4">
        <w:rPr>
          <w:rFonts w:ascii="Arial" w:hAnsi="Arial" w:cs="Arial"/>
          <w:lang w:val="en-GB"/>
        </w:rPr>
        <w:t xml:space="preserve"> </w:t>
      </w:r>
      <w:r w:rsidR="00674C9F">
        <w:rPr>
          <w:rFonts w:ascii="Arial" w:hAnsi="Arial" w:cs="Arial"/>
          <w:lang w:val="en-GB"/>
        </w:rPr>
        <w:t>T</w:t>
      </w:r>
      <w:r w:rsidRPr="00FD68F4">
        <w:rPr>
          <w:rFonts w:ascii="Arial" w:hAnsi="Arial" w:cs="Arial"/>
          <w:lang w:val="en-GB"/>
        </w:rPr>
        <w:t>o attain this, slightly higher dilution ratios of ash, that is, 1: 20, were tried.  However, on performing experiments, it was observed that potassium recovery has marginally improved compared to 1:10 ratio. Again, the reason being the s</w:t>
      </w:r>
      <w:bookmarkStart w:id="5" w:name="_GoBack"/>
      <w:bookmarkEnd w:id="5"/>
      <w:r w:rsidRPr="00FD68F4">
        <w:rPr>
          <w:rFonts w:ascii="Arial" w:hAnsi="Arial" w:cs="Arial"/>
          <w:lang w:val="en-GB"/>
        </w:rPr>
        <w:t xml:space="preserve">ame, even with 1:20 ratio, some potassium remains dissolved in the liquid part of wet residue, lowering the extraction. The obtained extraction of potassium with 1:10 &amp; 1:20 ratios, is as shown in </w:t>
      </w:r>
      <w:r w:rsidRPr="007B69DA">
        <w:rPr>
          <w:rFonts w:ascii="Arial" w:hAnsi="Arial" w:cs="Arial"/>
          <w:lang w:val="en-GB"/>
        </w:rPr>
        <w:t>Tables 1 and 2.</w:t>
      </w:r>
    </w:p>
    <w:p w14:paraId="7E56E133" w14:textId="77777777" w:rsidR="005D14B7" w:rsidRDefault="005D14B7" w:rsidP="00592164">
      <w:pPr>
        <w:pStyle w:val="Body"/>
        <w:rPr>
          <w:rFonts w:ascii="Arial" w:hAnsi="Arial" w:cs="Arial"/>
          <w:lang w:val="en-GB"/>
        </w:rPr>
      </w:pPr>
    </w:p>
    <w:p w14:paraId="38680844" w14:textId="77777777" w:rsidR="005D14B7" w:rsidRDefault="005D14B7" w:rsidP="00592164">
      <w:pPr>
        <w:pStyle w:val="Body"/>
        <w:rPr>
          <w:rFonts w:ascii="Arial" w:hAnsi="Arial" w:cs="Arial"/>
          <w:lang w:val="en-GB"/>
        </w:rPr>
      </w:pPr>
    </w:p>
    <w:p w14:paraId="6CC0B99B" w14:textId="77777777" w:rsidR="005D14B7" w:rsidRDefault="005D14B7" w:rsidP="00592164">
      <w:pPr>
        <w:pStyle w:val="Body"/>
        <w:rPr>
          <w:rFonts w:ascii="Arial" w:hAnsi="Arial" w:cs="Arial"/>
          <w:lang w:val="en-GB"/>
        </w:rPr>
      </w:pPr>
    </w:p>
    <w:p w14:paraId="09D1B184" w14:textId="77777777" w:rsidR="005D14B7" w:rsidRDefault="005D14B7" w:rsidP="00592164">
      <w:pPr>
        <w:pStyle w:val="Body"/>
        <w:rPr>
          <w:rFonts w:ascii="Arial" w:hAnsi="Arial" w:cs="Arial"/>
          <w:lang w:val="en-GB"/>
        </w:rPr>
      </w:pPr>
    </w:p>
    <w:p w14:paraId="5E687F84" w14:textId="77777777" w:rsidR="005D14B7" w:rsidRDefault="005D14B7" w:rsidP="00592164">
      <w:pPr>
        <w:pStyle w:val="Body"/>
        <w:rPr>
          <w:rFonts w:ascii="Arial" w:hAnsi="Arial" w:cs="Arial"/>
          <w:lang w:val="en-GB"/>
        </w:rPr>
      </w:pPr>
    </w:p>
    <w:p w14:paraId="5849A86C" w14:textId="77777777" w:rsidR="005D14B7" w:rsidRDefault="005D14B7" w:rsidP="00592164">
      <w:pPr>
        <w:pStyle w:val="Body"/>
        <w:rPr>
          <w:rFonts w:ascii="Arial" w:hAnsi="Arial" w:cs="Arial"/>
          <w:lang w:val="en-GB"/>
        </w:rPr>
      </w:pPr>
    </w:p>
    <w:p w14:paraId="4E6FFBD7" w14:textId="77777777" w:rsidR="005D14B7" w:rsidRDefault="005D14B7" w:rsidP="00592164">
      <w:pPr>
        <w:pStyle w:val="Body"/>
        <w:rPr>
          <w:rFonts w:ascii="Arial" w:hAnsi="Arial" w:cs="Arial"/>
          <w:lang w:val="en-GB"/>
        </w:rPr>
      </w:pPr>
    </w:p>
    <w:p w14:paraId="156C6CDE" w14:textId="77777777" w:rsidR="00A434CC" w:rsidRDefault="00A434CC" w:rsidP="001B7AD0">
      <w:pPr>
        <w:jc w:val="both"/>
        <w:rPr>
          <w:rFonts w:ascii="Arial" w:hAnsi="Arial"/>
          <w:b/>
          <w:bCs/>
          <w:lang w:val="en-GB"/>
        </w:rPr>
      </w:pPr>
    </w:p>
    <w:p w14:paraId="2E65F23F" w14:textId="2BEBF03F" w:rsidR="001B7AD0" w:rsidRDefault="001B7AD0" w:rsidP="001B7AD0">
      <w:pPr>
        <w:jc w:val="both"/>
        <w:rPr>
          <w:rFonts w:ascii="Arial" w:hAnsi="Arial"/>
          <w:b/>
          <w:bCs/>
          <w:lang w:val="en-GB"/>
        </w:rPr>
      </w:pPr>
      <w:r w:rsidRPr="001B7AD0">
        <w:rPr>
          <w:rFonts w:ascii="Arial" w:hAnsi="Arial"/>
          <w:b/>
          <w:bCs/>
          <w:lang w:val="en-GB"/>
        </w:rPr>
        <w:t>Table 1. Potassium Extraction with 1: 10 Ash: PC Ratio</w:t>
      </w:r>
    </w:p>
    <w:p w14:paraId="6A822457" w14:textId="77777777" w:rsidR="001B7AD0" w:rsidRPr="00FD68F4" w:rsidRDefault="001B7AD0" w:rsidP="001B7AD0">
      <w:pPr>
        <w:jc w:val="both"/>
        <w:rPr>
          <w:rFonts w:ascii="Arial" w:hAnsi="Arial"/>
          <w:b/>
          <w:bCs/>
          <w:lang w:val="en-GB"/>
        </w:rPr>
      </w:pPr>
    </w:p>
    <w:tbl>
      <w:tblPr>
        <w:tblStyle w:val="ListTable6Colorful"/>
        <w:tblW w:w="9284" w:type="dxa"/>
        <w:tblLook w:val="0600" w:firstRow="0" w:lastRow="0" w:firstColumn="0" w:lastColumn="0" w:noHBand="1" w:noVBand="1"/>
      </w:tblPr>
      <w:tblGrid>
        <w:gridCol w:w="1395"/>
        <w:gridCol w:w="2348"/>
        <w:gridCol w:w="2285"/>
        <w:gridCol w:w="1854"/>
        <w:gridCol w:w="1402"/>
      </w:tblGrid>
      <w:tr w:rsidR="001B7AD0" w:rsidRPr="001B7AD0" w14:paraId="619867D5" w14:textId="77777777" w:rsidTr="001B7AD0">
        <w:trPr>
          <w:trHeight w:val="704"/>
        </w:trPr>
        <w:tc>
          <w:tcPr>
            <w:tcW w:w="1395" w:type="dxa"/>
            <w:tcBorders>
              <w:bottom w:val="single" w:sz="4" w:space="0" w:color="auto"/>
            </w:tcBorders>
          </w:tcPr>
          <w:p w14:paraId="28A97B41" w14:textId="77777777" w:rsidR="001B7AD0" w:rsidRPr="001B7AD0" w:rsidRDefault="001B7AD0" w:rsidP="001B7AD0">
            <w:pPr>
              <w:jc w:val="both"/>
              <w:rPr>
                <w:rFonts w:ascii="Arial" w:hAnsi="Arial" w:cs="Times New Roman"/>
                <w:color w:val="auto"/>
                <w:sz w:val="20"/>
                <w:lang w:val="en-GB"/>
              </w:rPr>
            </w:pPr>
          </w:p>
          <w:p w14:paraId="08EA27BC"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Elements</w:t>
            </w:r>
          </w:p>
        </w:tc>
        <w:tc>
          <w:tcPr>
            <w:tcW w:w="2348" w:type="dxa"/>
            <w:tcBorders>
              <w:bottom w:val="single" w:sz="4" w:space="0" w:color="auto"/>
            </w:tcBorders>
          </w:tcPr>
          <w:p w14:paraId="1A0316D7" w14:textId="77777777" w:rsidR="001B7AD0" w:rsidRPr="001B7AD0" w:rsidRDefault="001B7AD0" w:rsidP="001B7AD0">
            <w:pPr>
              <w:jc w:val="both"/>
              <w:rPr>
                <w:rFonts w:ascii="Arial" w:hAnsi="Arial" w:cs="Times New Roman"/>
                <w:color w:val="auto"/>
                <w:sz w:val="20"/>
                <w:lang w:val="en-GB"/>
              </w:rPr>
            </w:pPr>
          </w:p>
          <w:p w14:paraId="716CB729"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038FEAC9" w14:textId="690B4BED"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in Original Ash</w:t>
            </w:r>
          </w:p>
          <w:p w14:paraId="432EC8B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74D7921C" w14:textId="77777777" w:rsidR="001B7AD0" w:rsidRPr="001B7AD0" w:rsidRDefault="001B7AD0" w:rsidP="001B7AD0">
            <w:pPr>
              <w:jc w:val="both"/>
              <w:rPr>
                <w:rFonts w:ascii="Arial" w:hAnsi="Arial" w:cs="Times New Roman"/>
                <w:color w:val="auto"/>
                <w:sz w:val="20"/>
                <w:lang w:val="en-GB"/>
              </w:rPr>
            </w:pPr>
          </w:p>
        </w:tc>
        <w:tc>
          <w:tcPr>
            <w:tcW w:w="2285" w:type="dxa"/>
            <w:tcBorders>
              <w:bottom w:val="single" w:sz="4" w:space="0" w:color="auto"/>
            </w:tcBorders>
          </w:tcPr>
          <w:p w14:paraId="0D0D36C2" w14:textId="77777777" w:rsidR="001B7AD0" w:rsidRPr="001B7AD0" w:rsidRDefault="001B7AD0" w:rsidP="001B7AD0">
            <w:pPr>
              <w:jc w:val="both"/>
              <w:rPr>
                <w:rFonts w:ascii="Arial" w:hAnsi="Arial" w:cs="Times New Roman"/>
                <w:color w:val="auto"/>
                <w:sz w:val="20"/>
                <w:lang w:val="en-GB"/>
              </w:rPr>
            </w:pPr>
          </w:p>
          <w:p w14:paraId="130E51A8"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4EFA6A3F" w14:textId="040D7356"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in Dry Residue </w:t>
            </w:r>
          </w:p>
          <w:p w14:paraId="77CACE7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3A5EEA45" w14:textId="77777777" w:rsidR="001B7AD0" w:rsidRPr="001B7AD0" w:rsidRDefault="001B7AD0" w:rsidP="001B7AD0">
            <w:pPr>
              <w:jc w:val="both"/>
              <w:rPr>
                <w:rFonts w:ascii="Arial" w:hAnsi="Arial" w:cs="Times New Roman"/>
                <w:color w:val="auto"/>
                <w:sz w:val="20"/>
                <w:lang w:val="en-GB"/>
              </w:rPr>
            </w:pPr>
          </w:p>
        </w:tc>
        <w:tc>
          <w:tcPr>
            <w:tcW w:w="1854" w:type="dxa"/>
            <w:tcBorders>
              <w:bottom w:val="single" w:sz="4" w:space="0" w:color="auto"/>
            </w:tcBorders>
          </w:tcPr>
          <w:p w14:paraId="664E2079" w14:textId="77777777" w:rsidR="001B7AD0" w:rsidRPr="001B7AD0" w:rsidRDefault="001B7AD0" w:rsidP="001B7AD0">
            <w:pPr>
              <w:jc w:val="both"/>
              <w:rPr>
                <w:rFonts w:ascii="Arial" w:hAnsi="Arial" w:cs="Times New Roman"/>
                <w:color w:val="auto"/>
                <w:sz w:val="20"/>
                <w:lang w:val="en-GB"/>
              </w:rPr>
            </w:pPr>
          </w:p>
          <w:p w14:paraId="1E9C6783"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5E409FC4" w14:textId="3A565F8D"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in Extract </w:t>
            </w:r>
          </w:p>
          <w:p w14:paraId="703E0BED"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175C6841" w14:textId="77777777" w:rsidR="001B7AD0" w:rsidRPr="001B7AD0" w:rsidRDefault="001B7AD0" w:rsidP="001B7AD0">
            <w:pPr>
              <w:jc w:val="both"/>
              <w:rPr>
                <w:rFonts w:ascii="Arial" w:hAnsi="Arial" w:cs="Times New Roman"/>
                <w:color w:val="auto"/>
                <w:sz w:val="20"/>
                <w:lang w:val="en-GB"/>
              </w:rPr>
            </w:pPr>
          </w:p>
        </w:tc>
        <w:tc>
          <w:tcPr>
            <w:tcW w:w="1402" w:type="dxa"/>
            <w:tcBorders>
              <w:bottom w:val="single" w:sz="4" w:space="0" w:color="auto"/>
            </w:tcBorders>
          </w:tcPr>
          <w:p w14:paraId="4F18417B" w14:textId="77777777" w:rsidR="001B7AD0" w:rsidRPr="001B7AD0" w:rsidRDefault="001B7AD0" w:rsidP="001B7AD0">
            <w:pPr>
              <w:jc w:val="both"/>
              <w:rPr>
                <w:rFonts w:ascii="Arial" w:hAnsi="Arial" w:cs="Times New Roman"/>
                <w:color w:val="auto"/>
                <w:sz w:val="20"/>
                <w:lang w:val="en-GB"/>
              </w:rPr>
            </w:pPr>
          </w:p>
          <w:p w14:paraId="7094EA8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Extraction </w:t>
            </w:r>
          </w:p>
          <w:p w14:paraId="1BF6AEB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w:t>
            </w:r>
          </w:p>
        </w:tc>
      </w:tr>
      <w:tr w:rsidR="001B7AD0" w:rsidRPr="009F235F" w14:paraId="3E55F22E" w14:textId="77777777" w:rsidTr="001B7AD0">
        <w:trPr>
          <w:trHeight w:val="172"/>
        </w:trPr>
        <w:tc>
          <w:tcPr>
            <w:tcW w:w="1395" w:type="dxa"/>
            <w:tcBorders>
              <w:top w:val="single" w:sz="4" w:space="0" w:color="auto"/>
            </w:tcBorders>
          </w:tcPr>
          <w:p w14:paraId="2ED444AD" w14:textId="77777777" w:rsidR="001B7AD0" w:rsidRPr="001B7AD0" w:rsidRDefault="001B7AD0" w:rsidP="001B7AD0">
            <w:pPr>
              <w:jc w:val="both"/>
              <w:rPr>
                <w:rFonts w:ascii="Arial" w:hAnsi="Arial" w:cs="Times New Roman"/>
                <w:color w:val="auto"/>
                <w:sz w:val="20"/>
                <w:lang w:val="en-GB"/>
              </w:rPr>
            </w:pPr>
          </w:p>
        </w:tc>
        <w:tc>
          <w:tcPr>
            <w:tcW w:w="2348" w:type="dxa"/>
            <w:tcBorders>
              <w:top w:val="single" w:sz="4" w:space="0" w:color="auto"/>
            </w:tcBorders>
          </w:tcPr>
          <w:p w14:paraId="205B62B6" w14:textId="77777777" w:rsidR="001B7AD0" w:rsidRPr="001B7AD0" w:rsidRDefault="001B7AD0" w:rsidP="001B7AD0">
            <w:pPr>
              <w:jc w:val="both"/>
              <w:rPr>
                <w:rFonts w:ascii="Arial" w:hAnsi="Arial" w:cs="Times New Roman"/>
                <w:color w:val="auto"/>
                <w:sz w:val="20"/>
                <w:lang w:val="en-GB"/>
              </w:rPr>
            </w:pPr>
          </w:p>
        </w:tc>
        <w:tc>
          <w:tcPr>
            <w:tcW w:w="2285" w:type="dxa"/>
            <w:tcBorders>
              <w:top w:val="single" w:sz="4" w:space="0" w:color="auto"/>
            </w:tcBorders>
          </w:tcPr>
          <w:p w14:paraId="6CE6ACFE" w14:textId="77777777" w:rsidR="001B7AD0" w:rsidRPr="001B7AD0" w:rsidRDefault="001B7AD0" w:rsidP="001B7AD0">
            <w:pPr>
              <w:jc w:val="both"/>
              <w:rPr>
                <w:rFonts w:ascii="Arial" w:hAnsi="Arial" w:cs="Times New Roman"/>
                <w:color w:val="auto"/>
                <w:sz w:val="20"/>
                <w:lang w:val="en-GB"/>
              </w:rPr>
            </w:pPr>
          </w:p>
        </w:tc>
        <w:tc>
          <w:tcPr>
            <w:tcW w:w="1854" w:type="dxa"/>
            <w:tcBorders>
              <w:top w:val="single" w:sz="4" w:space="0" w:color="auto"/>
            </w:tcBorders>
          </w:tcPr>
          <w:p w14:paraId="6887740C" w14:textId="77777777" w:rsidR="001B7AD0" w:rsidRPr="001B7AD0" w:rsidRDefault="001B7AD0" w:rsidP="001B7AD0">
            <w:pPr>
              <w:jc w:val="both"/>
              <w:rPr>
                <w:rFonts w:ascii="Arial" w:hAnsi="Arial" w:cs="Times New Roman"/>
                <w:color w:val="auto"/>
                <w:sz w:val="20"/>
                <w:lang w:val="en-GB"/>
              </w:rPr>
            </w:pPr>
          </w:p>
        </w:tc>
        <w:tc>
          <w:tcPr>
            <w:tcW w:w="1402" w:type="dxa"/>
            <w:tcBorders>
              <w:top w:val="single" w:sz="4" w:space="0" w:color="auto"/>
            </w:tcBorders>
          </w:tcPr>
          <w:p w14:paraId="2F7BE03B" w14:textId="77777777" w:rsidR="001B7AD0" w:rsidRPr="001B7AD0" w:rsidRDefault="001B7AD0" w:rsidP="001B7AD0">
            <w:pPr>
              <w:jc w:val="both"/>
              <w:rPr>
                <w:rFonts w:ascii="Arial" w:hAnsi="Arial" w:cs="Times New Roman"/>
                <w:color w:val="auto"/>
                <w:sz w:val="20"/>
                <w:lang w:val="en-GB"/>
              </w:rPr>
            </w:pPr>
          </w:p>
        </w:tc>
      </w:tr>
      <w:tr w:rsidR="001B7AD0" w:rsidRPr="009F235F" w14:paraId="2971F44A" w14:textId="77777777" w:rsidTr="001B7AD0">
        <w:trPr>
          <w:trHeight w:val="315"/>
        </w:trPr>
        <w:tc>
          <w:tcPr>
            <w:tcW w:w="1395" w:type="dxa"/>
          </w:tcPr>
          <w:p w14:paraId="023891C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Calcium </w:t>
            </w:r>
          </w:p>
        </w:tc>
        <w:tc>
          <w:tcPr>
            <w:tcW w:w="2348" w:type="dxa"/>
          </w:tcPr>
          <w:p w14:paraId="4F3D2235"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136450</w:t>
            </w:r>
          </w:p>
        </w:tc>
        <w:tc>
          <w:tcPr>
            <w:tcW w:w="2285" w:type="dxa"/>
          </w:tcPr>
          <w:p w14:paraId="77563DD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183600 </w:t>
            </w:r>
          </w:p>
        </w:tc>
        <w:tc>
          <w:tcPr>
            <w:tcW w:w="1854" w:type="dxa"/>
          </w:tcPr>
          <w:p w14:paraId="428E87B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896 </w:t>
            </w:r>
          </w:p>
        </w:tc>
        <w:tc>
          <w:tcPr>
            <w:tcW w:w="1402" w:type="dxa"/>
          </w:tcPr>
          <w:p w14:paraId="70F95D01"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5.84</w:t>
            </w:r>
          </w:p>
        </w:tc>
      </w:tr>
      <w:tr w:rsidR="001B7AD0" w:rsidRPr="009F235F" w14:paraId="27D60CF4" w14:textId="77777777" w:rsidTr="001B7AD0">
        <w:trPr>
          <w:trHeight w:val="329"/>
        </w:trPr>
        <w:tc>
          <w:tcPr>
            <w:tcW w:w="1395" w:type="dxa"/>
          </w:tcPr>
          <w:p w14:paraId="13B5775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Chromium</w:t>
            </w:r>
          </w:p>
        </w:tc>
        <w:tc>
          <w:tcPr>
            <w:tcW w:w="2348" w:type="dxa"/>
          </w:tcPr>
          <w:p w14:paraId="33B0819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44</w:t>
            </w:r>
          </w:p>
        </w:tc>
        <w:tc>
          <w:tcPr>
            <w:tcW w:w="2285" w:type="dxa"/>
          </w:tcPr>
          <w:p w14:paraId="1567C1F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49 </w:t>
            </w:r>
          </w:p>
        </w:tc>
        <w:tc>
          <w:tcPr>
            <w:tcW w:w="1854" w:type="dxa"/>
          </w:tcPr>
          <w:p w14:paraId="4889DBB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1.5 </w:t>
            </w:r>
          </w:p>
        </w:tc>
        <w:tc>
          <w:tcPr>
            <w:tcW w:w="1402" w:type="dxa"/>
          </w:tcPr>
          <w:p w14:paraId="6BBF601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28</w:t>
            </w:r>
          </w:p>
        </w:tc>
      </w:tr>
      <w:tr w:rsidR="001B7AD0" w:rsidRPr="009F235F" w14:paraId="759F7E88" w14:textId="77777777" w:rsidTr="001B7AD0">
        <w:trPr>
          <w:trHeight w:val="315"/>
        </w:trPr>
        <w:tc>
          <w:tcPr>
            <w:tcW w:w="1395" w:type="dxa"/>
          </w:tcPr>
          <w:p w14:paraId="59BBA1E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Copper</w:t>
            </w:r>
          </w:p>
        </w:tc>
        <w:tc>
          <w:tcPr>
            <w:tcW w:w="2348" w:type="dxa"/>
          </w:tcPr>
          <w:p w14:paraId="0E3F6D7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37</w:t>
            </w:r>
          </w:p>
        </w:tc>
        <w:tc>
          <w:tcPr>
            <w:tcW w:w="2285" w:type="dxa"/>
          </w:tcPr>
          <w:p w14:paraId="325757C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42</w:t>
            </w:r>
          </w:p>
        </w:tc>
        <w:tc>
          <w:tcPr>
            <w:tcW w:w="1854" w:type="dxa"/>
          </w:tcPr>
          <w:p w14:paraId="5BD0510D"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6.4 </w:t>
            </w:r>
          </w:p>
        </w:tc>
        <w:tc>
          <w:tcPr>
            <w:tcW w:w="1402" w:type="dxa"/>
          </w:tcPr>
          <w:p w14:paraId="61C24A0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64.5</w:t>
            </w:r>
          </w:p>
        </w:tc>
      </w:tr>
      <w:tr w:rsidR="001B7AD0" w:rsidRPr="009F235F" w14:paraId="6647D482" w14:textId="77777777" w:rsidTr="001B7AD0">
        <w:trPr>
          <w:trHeight w:val="315"/>
        </w:trPr>
        <w:tc>
          <w:tcPr>
            <w:tcW w:w="1395" w:type="dxa"/>
          </w:tcPr>
          <w:p w14:paraId="02C60EE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Iron</w:t>
            </w:r>
          </w:p>
        </w:tc>
        <w:tc>
          <w:tcPr>
            <w:tcW w:w="2348" w:type="dxa"/>
          </w:tcPr>
          <w:p w14:paraId="0335C81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20706</w:t>
            </w:r>
          </w:p>
        </w:tc>
        <w:tc>
          <w:tcPr>
            <w:tcW w:w="2285" w:type="dxa"/>
          </w:tcPr>
          <w:p w14:paraId="414A325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21840 </w:t>
            </w:r>
          </w:p>
        </w:tc>
        <w:tc>
          <w:tcPr>
            <w:tcW w:w="1854" w:type="dxa"/>
          </w:tcPr>
          <w:p w14:paraId="5678FF9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10.5 </w:t>
            </w:r>
          </w:p>
        </w:tc>
        <w:tc>
          <w:tcPr>
            <w:tcW w:w="1402" w:type="dxa"/>
          </w:tcPr>
          <w:p w14:paraId="7AF363C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&lt; 1</w:t>
            </w:r>
          </w:p>
        </w:tc>
      </w:tr>
      <w:tr w:rsidR="001B7AD0" w:rsidRPr="009F235F" w14:paraId="23D76293" w14:textId="77777777" w:rsidTr="001B7AD0">
        <w:trPr>
          <w:trHeight w:val="329"/>
        </w:trPr>
        <w:tc>
          <w:tcPr>
            <w:tcW w:w="1395" w:type="dxa"/>
          </w:tcPr>
          <w:p w14:paraId="6CB06BF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Potassium</w:t>
            </w:r>
          </w:p>
        </w:tc>
        <w:tc>
          <w:tcPr>
            <w:tcW w:w="2348" w:type="dxa"/>
          </w:tcPr>
          <w:p w14:paraId="472A124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123383</w:t>
            </w:r>
          </w:p>
        </w:tc>
        <w:tc>
          <w:tcPr>
            <w:tcW w:w="2285" w:type="dxa"/>
          </w:tcPr>
          <w:p w14:paraId="340B44D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32820 </w:t>
            </w:r>
          </w:p>
        </w:tc>
        <w:tc>
          <w:tcPr>
            <w:tcW w:w="1854" w:type="dxa"/>
          </w:tcPr>
          <w:p w14:paraId="2F5BF3C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11600 </w:t>
            </w:r>
          </w:p>
        </w:tc>
        <w:tc>
          <w:tcPr>
            <w:tcW w:w="1402" w:type="dxa"/>
          </w:tcPr>
          <w:p w14:paraId="75A3B15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81.5</w:t>
            </w:r>
          </w:p>
        </w:tc>
      </w:tr>
      <w:tr w:rsidR="001B7AD0" w:rsidRPr="009F235F" w14:paraId="2BA78AB6" w14:textId="77777777" w:rsidTr="001B7AD0">
        <w:trPr>
          <w:trHeight w:val="315"/>
        </w:trPr>
        <w:tc>
          <w:tcPr>
            <w:tcW w:w="1395" w:type="dxa"/>
          </w:tcPr>
          <w:p w14:paraId="18ED609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Magnesium</w:t>
            </w:r>
          </w:p>
        </w:tc>
        <w:tc>
          <w:tcPr>
            <w:tcW w:w="2348" w:type="dxa"/>
          </w:tcPr>
          <w:p w14:paraId="659E793C"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39700</w:t>
            </w:r>
          </w:p>
        </w:tc>
        <w:tc>
          <w:tcPr>
            <w:tcW w:w="2285" w:type="dxa"/>
          </w:tcPr>
          <w:p w14:paraId="0B9DD57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39210</w:t>
            </w:r>
          </w:p>
        </w:tc>
        <w:tc>
          <w:tcPr>
            <w:tcW w:w="1854" w:type="dxa"/>
          </w:tcPr>
          <w:p w14:paraId="41138BA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438 </w:t>
            </w:r>
          </w:p>
        </w:tc>
        <w:tc>
          <w:tcPr>
            <w:tcW w:w="1402" w:type="dxa"/>
          </w:tcPr>
          <w:p w14:paraId="25E05EF4"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12.6</w:t>
            </w:r>
          </w:p>
        </w:tc>
      </w:tr>
      <w:tr w:rsidR="001B7AD0" w:rsidRPr="009F235F" w14:paraId="2343081C" w14:textId="77777777" w:rsidTr="001B7AD0">
        <w:trPr>
          <w:trHeight w:val="315"/>
        </w:trPr>
        <w:tc>
          <w:tcPr>
            <w:tcW w:w="1395" w:type="dxa"/>
          </w:tcPr>
          <w:p w14:paraId="55813A5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Manganese</w:t>
            </w:r>
          </w:p>
        </w:tc>
        <w:tc>
          <w:tcPr>
            <w:tcW w:w="2348" w:type="dxa"/>
          </w:tcPr>
          <w:p w14:paraId="59A6F2D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1241</w:t>
            </w:r>
          </w:p>
        </w:tc>
        <w:tc>
          <w:tcPr>
            <w:tcW w:w="2285" w:type="dxa"/>
          </w:tcPr>
          <w:p w14:paraId="74C0066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1207</w:t>
            </w:r>
          </w:p>
        </w:tc>
        <w:tc>
          <w:tcPr>
            <w:tcW w:w="1854" w:type="dxa"/>
          </w:tcPr>
          <w:p w14:paraId="05C1F8B5"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w:t>
            </w:r>
          </w:p>
        </w:tc>
        <w:tc>
          <w:tcPr>
            <w:tcW w:w="1402" w:type="dxa"/>
          </w:tcPr>
          <w:p w14:paraId="7D6EEB3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w:t>
            </w:r>
          </w:p>
        </w:tc>
      </w:tr>
      <w:tr w:rsidR="001B7AD0" w:rsidRPr="009F235F" w14:paraId="7FED340E" w14:textId="77777777" w:rsidTr="001B7AD0">
        <w:trPr>
          <w:trHeight w:val="315"/>
        </w:trPr>
        <w:tc>
          <w:tcPr>
            <w:tcW w:w="1395" w:type="dxa"/>
          </w:tcPr>
          <w:p w14:paraId="5D9ACD5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Sodium</w:t>
            </w:r>
          </w:p>
        </w:tc>
        <w:tc>
          <w:tcPr>
            <w:tcW w:w="2348" w:type="dxa"/>
          </w:tcPr>
          <w:p w14:paraId="16C4AB7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2882</w:t>
            </w:r>
          </w:p>
        </w:tc>
        <w:tc>
          <w:tcPr>
            <w:tcW w:w="2285" w:type="dxa"/>
          </w:tcPr>
          <w:p w14:paraId="11F3EAA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1459</w:t>
            </w:r>
          </w:p>
        </w:tc>
        <w:tc>
          <w:tcPr>
            <w:tcW w:w="1854" w:type="dxa"/>
          </w:tcPr>
          <w:p w14:paraId="557DAF0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152</w:t>
            </w:r>
          </w:p>
        </w:tc>
        <w:tc>
          <w:tcPr>
            <w:tcW w:w="1402" w:type="dxa"/>
          </w:tcPr>
          <w:p w14:paraId="51B09FB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57.4</w:t>
            </w:r>
          </w:p>
        </w:tc>
      </w:tr>
      <w:tr w:rsidR="001B7AD0" w:rsidRPr="009F235F" w14:paraId="0BDA1072" w14:textId="77777777" w:rsidTr="001B7AD0">
        <w:trPr>
          <w:trHeight w:val="329"/>
        </w:trPr>
        <w:tc>
          <w:tcPr>
            <w:tcW w:w="1395" w:type="dxa"/>
          </w:tcPr>
          <w:p w14:paraId="49F2FCD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Nickel</w:t>
            </w:r>
          </w:p>
        </w:tc>
        <w:tc>
          <w:tcPr>
            <w:tcW w:w="2348" w:type="dxa"/>
          </w:tcPr>
          <w:p w14:paraId="09DA926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57</w:t>
            </w:r>
          </w:p>
        </w:tc>
        <w:tc>
          <w:tcPr>
            <w:tcW w:w="2285" w:type="dxa"/>
          </w:tcPr>
          <w:p w14:paraId="212F7281"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76</w:t>
            </w:r>
          </w:p>
        </w:tc>
        <w:tc>
          <w:tcPr>
            <w:tcW w:w="1854" w:type="dxa"/>
          </w:tcPr>
          <w:p w14:paraId="344886B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6 </w:t>
            </w:r>
          </w:p>
        </w:tc>
        <w:tc>
          <w:tcPr>
            <w:tcW w:w="1402" w:type="dxa"/>
          </w:tcPr>
          <w:p w14:paraId="5D65221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50.1</w:t>
            </w:r>
          </w:p>
        </w:tc>
      </w:tr>
      <w:tr w:rsidR="001B7AD0" w:rsidRPr="009F235F" w14:paraId="1C073E27" w14:textId="77777777" w:rsidTr="001B7AD0">
        <w:trPr>
          <w:trHeight w:val="315"/>
        </w:trPr>
        <w:tc>
          <w:tcPr>
            <w:tcW w:w="1395" w:type="dxa"/>
          </w:tcPr>
          <w:p w14:paraId="47B5A674"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Phosphorous</w:t>
            </w:r>
          </w:p>
        </w:tc>
        <w:tc>
          <w:tcPr>
            <w:tcW w:w="2348" w:type="dxa"/>
          </w:tcPr>
          <w:p w14:paraId="1EBF7D1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22210</w:t>
            </w:r>
          </w:p>
        </w:tc>
        <w:tc>
          <w:tcPr>
            <w:tcW w:w="2285" w:type="dxa"/>
          </w:tcPr>
          <w:p w14:paraId="332ECA1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30960 </w:t>
            </w:r>
          </w:p>
        </w:tc>
        <w:tc>
          <w:tcPr>
            <w:tcW w:w="1854" w:type="dxa"/>
          </w:tcPr>
          <w:p w14:paraId="250C0CC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18</w:t>
            </w:r>
          </w:p>
        </w:tc>
        <w:tc>
          <w:tcPr>
            <w:tcW w:w="1402" w:type="dxa"/>
          </w:tcPr>
          <w:p w14:paraId="5A5222A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0.8</w:t>
            </w:r>
          </w:p>
        </w:tc>
      </w:tr>
    </w:tbl>
    <w:p w14:paraId="65347871" w14:textId="77777777" w:rsidR="001B7AD0" w:rsidRDefault="001B7AD0" w:rsidP="00FD68F4">
      <w:pPr>
        <w:pStyle w:val="Body"/>
        <w:rPr>
          <w:rFonts w:ascii="Arial" w:hAnsi="Arial" w:cs="Arial"/>
          <w:lang w:val="en-GB"/>
        </w:rPr>
      </w:pPr>
    </w:p>
    <w:p w14:paraId="2A881369" w14:textId="5DE1C0F3" w:rsidR="001B7AD0" w:rsidRDefault="001B7AD0" w:rsidP="001B7AD0">
      <w:pPr>
        <w:jc w:val="both"/>
        <w:rPr>
          <w:rFonts w:ascii="Arial" w:hAnsi="Arial" w:cs="Arial"/>
          <w:b/>
          <w:bCs/>
          <w:lang w:val="en-GB"/>
        </w:rPr>
      </w:pPr>
      <w:r w:rsidRPr="001B7AD0">
        <w:rPr>
          <w:rFonts w:ascii="Arial" w:hAnsi="Arial" w:cs="Arial"/>
          <w:b/>
          <w:bCs/>
          <w:lang w:val="en-GB"/>
        </w:rPr>
        <w:t>Table 2. Potassium Extraction with 1: 20 Ash: PC Ratio</w:t>
      </w:r>
    </w:p>
    <w:p w14:paraId="4AB325CD" w14:textId="77777777" w:rsidR="001B7AD0" w:rsidRPr="001B7AD0" w:rsidRDefault="001B7AD0" w:rsidP="001B7AD0">
      <w:pPr>
        <w:jc w:val="both"/>
        <w:rPr>
          <w:rFonts w:ascii="Arial" w:hAnsi="Arial" w:cs="Arial"/>
          <w:b/>
          <w:bCs/>
          <w:lang w:val="en-GB"/>
        </w:rPr>
      </w:pPr>
    </w:p>
    <w:tbl>
      <w:tblPr>
        <w:tblStyle w:val="PlainTable2"/>
        <w:tblW w:w="9553" w:type="dxa"/>
        <w:tblLook w:val="0600" w:firstRow="0" w:lastRow="0" w:firstColumn="0" w:lastColumn="0" w:noHBand="1" w:noVBand="1"/>
      </w:tblPr>
      <w:tblGrid>
        <w:gridCol w:w="1713"/>
        <w:gridCol w:w="1831"/>
        <w:gridCol w:w="2127"/>
        <w:gridCol w:w="2194"/>
        <w:gridCol w:w="1688"/>
      </w:tblGrid>
      <w:tr w:rsidR="001B7AD0" w:rsidRPr="001B7AD0" w14:paraId="19F74970" w14:textId="77777777" w:rsidTr="001B7AD0">
        <w:trPr>
          <w:trHeight w:val="959"/>
        </w:trPr>
        <w:tc>
          <w:tcPr>
            <w:tcW w:w="1713" w:type="dxa"/>
            <w:tcBorders>
              <w:bottom w:val="single" w:sz="4" w:space="0" w:color="auto"/>
            </w:tcBorders>
          </w:tcPr>
          <w:p w14:paraId="097264E5" w14:textId="77777777" w:rsidR="001B7AD0" w:rsidRPr="001B7AD0" w:rsidRDefault="001B7AD0" w:rsidP="001B7AD0">
            <w:pPr>
              <w:jc w:val="both"/>
              <w:rPr>
                <w:rFonts w:ascii="Arial" w:hAnsi="Arial" w:cs="Arial"/>
                <w:sz w:val="20"/>
                <w:szCs w:val="20"/>
                <w:lang w:val="en-GB"/>
              </w:rPr>
            </w:pPr>
          </w:p>
          <w:p w14:paraId="049561F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Elements</w:t>
            </w:r>
          </w:p>
        </w:tc>
        <w:tc>
          <w:tcPr>
            <w:tcW w:w="1831" w:type="dxa"/>
            <w:tcBorders>
              <w:bottom w:val="single" w:sz="4" w:space="0" w:color="auto"/>
            </w:tcBorders>
          </w:tcPr>
          <w:p w14:paraId="71DBD9C1" w14:textId="77777777" w:rsidR="001B7AD0" w:rsidRPr="001B7AD0" w:rsidRDefault="001B7AD0" w:rsidP="001B7AD0">
            <w:pPr>
              <w:jc w:val="both"/>
              <w:rPr>
                <w:rFonts w:ascii="Arial" w:hAnsi="Arial" w:cs="Arial"/>
                <w:color w:val="FF0000"/>
                <w:sz w:val="20"/>
                <w:szCs w:val="20"/>
                <w:lang w:val="en-GB"/>
              </w:rPr>
            </w:pPr>
          </w:p>
          <w:p w14:paraId="4291D9B2" w14:textId="77777777" w:rsid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Quantity</w:t>
            </w:r>
            <w:r>
              <w:rPr>
                <w:rFonts w:ascii="Arial" w:hAnsi="Arial" w:cs="Arial"/>
                <w:color w:val="000000" w:themeColor="text1"/>
                <w:sz w:val="20"/>
                <w:szCs w:val="20"/>
                <w:lang w:val="en-GB"/>
              </w:rPr>
              <w:t xml:space="preserve"> </w:t>
            </w:r>
          </w:p>
          <w:p w14:paraId="57453721" w14:textId="133064A5" w:rsid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in Original A</w:t>
            </w:r>
            <w:r>
              <w:rPr>
                <w:rFonts w:ascii="Arial" w:hAnsi="Arial" w:cs="Arial"/>
                <w:color w:val="000000" w:themeColor="text1"/>
                <w:sz w:val="20"/>
                <w:szCs w:val="20"/>
                <w:lang w:val="en-GB"/>
              </w:rPr>
              <w:t>sh</w:t>
            </w:r>
          </w:p>
          <w:p w14:paraId="4C456828" w14:textId="7160497E" w:rsidR="001B7AD0" w:rsidRPr="001B7AD0" w:rsidRDefault="001B7AD0" w:rsidP="001B7AD0">
            <w:pPr>
              <w:jc w:val="both"/>
              <w:rPr>
                <w:rFonts w:ascii="Arial" w:hAnsi="Arial" w:cs="Arial"/>
                <w:color w:val="000000" w:themeColor="text1"/>
                <w:sz w:val="20"/>
                <w:szCs w:val="20"/>
                <w:lang w:val="en-GB"/>
              </w:rPr>
            </w:pPr>
            <w:r>
              <w:rPr>
                <w:rFonts w:ascii="Arial" w:hAnsi="Arial" w:cs="Arial"/>
                <w:color w:val="000000" w:themeColor="text1"/>
                <w:sz w:val="20"/>
                <w:szCs w:val="20"/>
                <w:lang w:val="en-GB"/>
              </w:rPr>
              <w:t>(ppm)</w:t>
            </w:r>
          </w:p>
        </w:tc>
        <w:tc>
          <w:tcPr>
            <w:tcW w:w="2127" w:type="dxa"/>
            <w:tcBorders>
              <w:bottom w:val="single" w:sz="4" w:space="0" w:color="auto"/>
            </w:tcBorders>
          </w:tcPr>
          <w:p w14:paraId="1DB9B0EF" w14:textId="77777777" w:rsidR="001B7AD0" w:rsidRPr="001B7AD0" w:rsidRDefault="001B7AD0" w:rsidP="001B7AD0">
            <w:pPr>
              <w:jc w:val="both"/>
              <w:rPr>
                <w:rFonts w:ascii="Arial" w:hAnsi="Arial" w:cs="Arial"/>
                <w:sz w:val="20"/>
                <w:szCs w:val="20"/>
                <w:lang w:val="en-GB"/>
              </w:rPr>
            </w:pPr>
          </w:p>
          <w:p w14:paraId="5945BCF7" w14:textId="77777777" w:rsid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Quantity </w:t>
            </w:r>
          </w:p>
          <w:p w14:paraId="77C57199" w14:textId="6503AE61"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in Dry Residue </w:t>
            </w:r>
          </w:p>
          <w:p w14:paraId="6CA4044C" w14:textId="5B04B006" w:rsidR="001B7AD0" w:rsidRPr="001B7AD0" w:rsidRDefault="001B7AD0" w:rsidP="001B7AD0">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 (</w:t>
            </w:r>
            <w:r w:rsidRPr="001B7AD0">
              <w:rPr>
                <w:rFonts w:ascii="Arial" w:hAnsi="Arial" w:cs="Arial"/>
                <w:color w:val="000000" w:themeColor="text1"/>
                <w:sz w:val="20"/>
                <w:szCs w:val="20"/>
                <w:lang w:val="en-GB"/>
              </w:rPr>
              <w:t>ppm</w:t>
            </w:r>
            <w:r>
              <w:rPr>
                <w:rFonts w:ascii="Arial" w:hAnsi="Arial" w:cs="Arial"/>
                <w:color w:val="000000" w:themeColor="text1"/>
                <w:sz w:val="20"/>
                <w:szCs w:val="20"/>
                <w:lang w:val="en-GB"/>
              </w:rPr>
              <w:t>)</w:t>
            </w:r>
          </w:p>
        </w:tc>
        <w:tc>
          <w:tcPr>
            <w:tcW w:w="2194" w:type="dxa"/>
            <w:tcBorders>
              <w:bottom w:val="single" w:sz="4" w:space="0" w:color="auto"/>
            </w:tcBorders>
          </w:tcPr>
          <w:p w14:paraId="6B45D26A" w14:textId="77777777" w:rsidR="001B7AD0" w:rsidRPr="001B7AD0" w:rsidRDefault="001B7AD0" w:rsidP="001B7AD0">
            <w:pPr>
              <w:jc w:val="both"/>
              <w:rPr>
                <w:rFonts w:ascii="Arial" w:hAnsi="Arial" w:cs="Arial"/>
                <w:sz w:val="20"/>
                <w:szCs w:val="20"/>
                <w:lang w:val="en-GB"/>
              </w:rPr>
            </w:pPr>
          </w:p>
          <w:p w14:paraId="70A6219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Quantity in Extract </w:t>
            </w:r>
          </w:p>
          <w:p w14:paraId="3064A701"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ppm</w:t>
            </w:r>
          </w:p>
          <w:p w14:paraId="2067ADE7" w14:textId="77777777" w:rsidR="001B7AD0" w:rsidRPr="001B7AD0" w:rsidRDefault="001B7AD0" w:rsidP="001B7AD0">
            <w:pPr>
              <w:jc w:val="both"/>
              <w:rPr>
                <w:rFonts w:ascii="Arial" w:hAnsi="Arial" w:cs="Arial"/>
                <w:color w:val="000000" w:themeColor="text1"/>
                <w:sz w:val="20"/>
                <w:szCs w:val="20"/>
                <w:lang w:val="en-GB"/>
              </w:rPr>
            </w:pPr>
          </w:p>
        </w:tc>
        <w:tc>
          <w:tcPr>
            <w:tcW w:w="1688" w:type="dxa"/>
            <w:tcBorders>
              <w:bottom w:val="single" w:sz="4" w:space="0" w:color="auto"/>
            </w:tcBorders>
          </w:tcPr>
          <w:p w14:paraId="448736E8" w14:textId="77777777" w:rsidR="001B7AD0" w:rsidRPr="001B7AD0" w:rsidRDefault="001B7AD0" w:rsidP="001B7AD0">
            <w:pPr>
              <w:jc w:val="both"/>
              <w:rPr>
                <w:rFonts w:ascii="Arial" w:hAnsi="Arial" w:cs="Arial"/>
                <w:sz w:val="20"/>
                <w:szCs w:val="20"/>
                <w:lang w:val="en-GB"/>
              </w:rPr>
            </w:pPr>
          </w:p>
          <w:p w14:paraId="125240C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Extraction </w:t>
            </w:r>
          </w:p>
          <w:p w14:paraId="788B7AEA"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w:t>
            </w:r>
          </w:p>
        </w:tc>
      </w:tr>
      <w:tr w:rsidR="001B7AD0" w:rsidRPr="001B7AD0" w14:paraId="20908FBB" w14:textId="77777777" w:rsidTr="001B7AD0">
        <w:trPr>
          <w:trHeight w:val="254"/>
        </w:trPr>
        <w:tc>
          <w:tcPr>
            <w:tcW w:w="1713" w:type="dxa"/>
          </w:tcPr>
          <w:p w14:paraId="31DD5D9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Calcium </w:t>
            </w:r>
          </w:p>
        </w:tc>
        <w:tc>
          <w:tcPr>
            <w:tcW w:w="1831" w:type="dxa"/>
          </w:tcPr>
          <w:p w14:paraId="145C5B99"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136450</w:t>
            </w:r>
          </w:p>
        </w:tc>
        <w:tc>
          <w:tcPr>
            <w:tcW w:w="2127" w:type="dxa"/>
          </w:tcPr>
          <w:p w14:paraId="3632CC1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19700</w:t>
            </w:r>
          </w:p>
        </w:tc>
        <w:tc>
          <w:tcPr>
            <w:tcW w:w="2194" w:type="dxa"/>
          </w:tcPr>
          <w:p w14:paraId="55CC10C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1337</w:t>
            </w:r>
          </w:p>
        </w:tc>
        <w:tc>
          <w:tcPr>
            <w:tcW w:w="1688" w:type="dxa"/>
          </w:tcPr>
          <w:p w14:paraId="10AB8EC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15.2</w:t>
            </w:r>
          </w:p>
        </w:tc>
      </w:tr>
      <w:tr w:rsidR="001B7AD0" w:rsidRPr="001B7AD0" w14:paraId="16DB661A" w14:textId="77777777" w:rsidTr="001B7AD0">
        <w:trPr>
          <w:trHeight w:val="265"/>
        </w:trPr>
        <w:tc>
          <w:tcPr>
            <w:tcW w:w="1713" w:type="dxa"/>
          </w:tcPr>
          <w:p w14:paraId="64E6B7F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Chromium</w:t>
            </w:r>
          </w:p>
        </w:tc>
        <w:tc>
          <w:tcPr>
            <w:tcW w:w="1831" w:type="dxa"/>
          </w:tcPr>
          <w:p w14:paraId="022BB5E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44</w:t>
            </w:r>
          </w:p>
        </w:tc>
        <w:tc>
          <w:tcPr>
            <w:tcW w:w="2127" w:type="dxa"/>
          </w:tcPr>
          <w:p w14:paraId="61EE237A"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64</w:t>
            </w:r>
          </w:p>
        </w:tc>
        <w:tc>
          <w:tcPr>
            <w:tcW w:w="2194" w:type="dxa"/>
          </w:tcPr>
          <w:p w14:paraId="07D3E0E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6666F53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52817DDF" w14:textId="77777777" w:rsidTr="001B7AD0">
        <w:trPr>
          <w:trHeight w:val="254"/>
        </w:trPr>
        <w:tc>
          <w:tcPr>
            <w:tcW w:w="1713" w:type="dxa"/>
          </w:tcPr>
          <w:p w14:paraId="79E8C2B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Copper</w:t>
            </w:r>
          </w:p>
        </w:tc>
        <w:tc>
          <w:tcPr>
            <w:tcW w:w="1831" w:type="dxa"/>
          </w:tcPr>
          <w:p w14:paraId="7182ED6C"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37</w:t>
            </w:r>
          </w:p>
        </w:tc>
        <w:tc>
          <w:tcPr>
            <w:tcW w:w="2127" w:type="dxa"/>
          </w:tcPr>
          <w:p w14:paraId="46DB4DA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38</w:t>
            </w:r>
          </w:p>
        </w:tc>
        <w:tc>
          <w:tcPr>
            <w:tcW w:w="2194" w:type="dxa"/>
          </w:tcPr>
          <w:p w14:paraId="663FF96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3F4EF10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417A0297" w14:textId="77777777" w:rsidTr="001B7AD0">
        <w:trPr>
          <w:trHeight w:val="254"/>
        </w:trPr>
        <w:tc>
          <w:tcPr>
            <w:tcW w:w="1713" w:type="dxa"/>
          </w:tcPr>
          <w:p w14:paraId="4CC6B62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Iron</w:t>
            </w:r>
          </w:p>
        </w:tc>
        <w:tc>
          <w:tcPr>
            <w:tcW w:w="1831" w:type="dxa"/>
          </w:tcPr>
          <w:p w14:paraId="7E47678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20706</w:t>
            </w:r>
          </w:p>
        </w:tc>
        <w:tc>
          <w:tcPr>
            <w:tcW w:w="2127" w:type="dxa"/>
          </w:tcPr>
          <w:p w14:paraId="145AE8E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32560</w:t>
            </w:r>
          </w:p>
        </w:tc>
        <w:tc>
          <w:tcPr>
            <w:tcW w:w="2194" w:type="dxa"/>
          </w:tcPr>
          <w:p w14:paraId="7EA5B75D"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w:t>
            </w:r>
          </w:p>
        </w:tc>
        <w:tc>
          <w:tcPr>
            <w:tcW w:w="1688" w:type="dxa"/>
          </w:tcPr>
          <w:p w14:paraId="367855A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0344F28A" w14:textId="77777777" w:rsidTr="001B7AD0">
        <w:trPr>
          <w:trHeight w:val="265"/>
        </w:trPr>
        <w:tc>
          <w:tcPr>
            <w:tcW w:w="1713" w:type="dxa"/>
          </w:tcPr>
          <w:p w14:paraId="00C2336D"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Potassium</w:t>
            </w:r>
          </w:p>
        </w:tc>
        <w:tc>
          <w:tcPr>
            <w:tcW w:w="1831" w:type="dxa"/>
          </w:tcPr>
          <w:p w14:paraId="353B8489"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123383</w:t>
            </w:r>
          </w:p>
        </w:tc>
        <w:tc>
          <w:tcPr>
            <w:tcW w:w="2127" w:type="dxa"/>
          </w:tcPr>
          <w:p w14:paraId="47584E7E"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31910</w:t>
            </w:r>
          </w:p>
        </w:tc>
        <w:tc>
          <w:tcPr>
            <w:tcW w:w="2194" w:type="dxa"/>
          </w:tcPr>
          <w:p w14:paraId="21C80B22"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5919</w:t>
            </w:r>
          </w:p>
        </w:tc>
        <w:tc>
          <w:tcPr>
            <w:tcW w:w="1688" w:type="dxa"/>
          </w:tcPr>
          <w:p w14:paraId="125FE0EF"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sz w:val="20"/>
                <w:szCs w:val="20"/>
                <w:lang w:val="en-GB"/>
              </w:rPr>
              <w:t>83</w:t>
            </w:r>
          </w:p>
        </w:tc>
      </w:tr>
      <w:tr w:rsidR="001B7AD0" w:rsidRPr="001B7AD0" w14:paraId="317D0764" w14:textId="77777777" w:rsidTr="001B7AD0">
        <w:trPr>
          <w:trHeight w:val="254"/>
        </w:trPr>
        <w:tc>
          <w:tcPr>
            <w:tcW w:w="1713" w:type="dxa"/>
          </w:tcPr>
          <w:p w14:paraId="07195714"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Magnesium</w:t>
            </w:r>
          </w:p>
        </w:tc>
        <w:tc>
          <w:tcPr>
            <w:tcW w:w="1831" w:type="dxa"/>
          </w:tcPr>
          <w:p w14:paraId="722E3D8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39700</w:t>
            </w:r>
          </w:p>
        </w:tc>
        <w:tc>
          <w:tcPr>
            <w:tcW w:w="2127" w:type="dxa"/>
          </w:tcPr>
          <w:p w14:paraId="72FC769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51660</w:t>
            </w:r>
          </w:p>
        </w:tc>
        <w:tc>
          <w:tcPr>
            <w:tcW w:w="2194" w:type="dxa"/>
          </w:tcPr>
          <w:p w14:paraId="5A5FA10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487</w:t>
            </w:r>
          </w:p>
        </w:tc>
        <w:tc>
          <w:tcPr>
            <w:tcW w:w="1688" w:type="dxa"/>
          </w:tcPr>
          <w:p w14:paraId="21B17FB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19.9</w:t>
            </w:r>
          </w:p>
        </w:tc>
      </w:tr>
      <w:tr w:rsidR="001B7AD0" w:rsidRPr="001B7AD0" w14:paraId="01945146" w14:textId="77777777" w:rsidTr="001B7AD0">
        <w:trPr>
          <w:trHeight w:val="254"/>
        </w:trPr>
        <w:tc>
          <w:tcPr>
            <w:tcW w:w="1713" w:type="dxa"/>
          </w:tcPr>
          <w:p w14:paraId="2491497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Manganese</w:t>
            </w:r>
          </w:p>
        </w:tc>
        <w:tc>
          <w:tcPr>
            <w:tcW w:w="1831" w:type="dxa"/>
          </w:tcPr>
          <w:p w14:paraId="74BD292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1241</w:t>
            </w:r>
          </w:p>
        </w:tc>
        <w:tc>
          <w:tcPr>
            <w:tcW w:w="2127" w:type="dxa"/>
          </w:tcPr>
          <w:p w14:paraId="17E0E130"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1763</w:t>
            </w:r>
          </w:p>
        </w:tc>
        <w:tc>
          <w:tcPr>
            <w:tcW w:w="2194" w:type="dxa"/>
          </w:tcPr>
          <w:p w14:paraId="292BB97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0D75F71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5FA86C2A" w14:textId="77777777" w:rsidTr="001B7AD0">
        <w:trPr>
          <w:trHeight w:val="254"/>
        </w:trPr>
        <w:tc>
          <w:tcPr>
            <w:tcW w:w="1713" w:type="dxa"/>
          </w:tcPr>
          <w:p w14:paraId="31FE94D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Sodium</w:t>
            </w:r>
          </w:p>
        </w:tc>
        <w:tc>
          <w:tcPr>
            <w:tcW w:w="1831" w:type="dxa"/>
          </w:tcPr>
          <w:p w14:paraId="0EA0CE9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2882</w:t>
            </w:r>
          </w:p>
        </w:tc>
        <w:tc>
          <w:tcPr>
            <w:tcW w:w="2127" w:type="dxa"/>
          </w:tcPr>
          <w:p w14:paraId="4A22CEC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2406</w:t>
            </w:r>
          </w:p>
        </w:tc>
        <w:tc>
          <w:tcPr>
            <w:tcW w:w="2194" w:type="dxa"/>
          </w:tcPr>
          <w:p w14:paraId="3462E4B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271</w:t>
            </w:r>
          </w:p>
        </w:tc>
        <w:tc>
          <w:tcPr>
            <w:tcW w:w="1688" w:type="dxa"/>
          </w:tcPr>
          <w:p w14:paraId="50EE43B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74.8</w:t>
            </w:r>
          </w:p>
        </w:tc>
      </w:tr>
      <w:tr w:rsidR="001B7AD0" w:rsidRPr="001B7AD0" w14:paraId="318D7FCD" w14:textId="77777777" w:rsidTr="001B7AD0">
        <w:trPr>
          <w:trHeight w:val="265"/>
        </w:trPr>
        <w:tc>
          <w:tcPr>
            <w:tcW w:w="1713" w:type="dxa"/>
          </w:tcPr>
          <w:p w14:paraId="5B4A794C"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Nickel</w:t>
            </w:r>
          </w:p>
        </w:tc>
        <w:tc>
          <w:tcPr>
            <w:tcW w:w="1831" w:type="dxa"/>
          </w:tcPr>
          <w:p w14:paraId="531C43F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57</w:t>
            </w:r>
          </w:p>
        </w:tc>
        <w:tc>
          <w:tcPr>
            <w:tcW w:w="2127" w:type="dxa"/>
          </w:tcPr>
          <w:p w14:paraId="7E68D92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104</w:t>
            </w:r>
          </w:p>
        </w:tc>
        <w:tc>
          <w:tcPr>
            <w:tcW w:w="2194" w:type="dxa"/>
          </w:tcPr>
          <w:p w14:paraId="1760DA9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79AE5F5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112ACA2D" w14:textId="77777777" w:rsidTr="001B7AD0">
        <w:trPr>
          <w:trHeight w:val="254"/>
        </w:trPr>
        <w:tc>
          <w:tcPr>
            <w:tcW w:w="1713" w:type="dxa"/>
          </w:tcPr>
          <w:p w14:paraId="1C6CAF9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Phosphorous</w:t>
            </w:r>
          </w:p>
        </w:tc>
        <w:tc>
          <w:tcPr>
            <w:tcW w:w="1831" w:type="dxa"/>
          </w:tcPr>
          <w:p w14:paraId="109A199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22210</w:t>
            </w:r>
          </w:p>
        </w:tc>
        <w:tc>
          <w:tcPr>
            <w:tcW w:w="2127" w:type="dxa"/>
          </w:tcPr>
          <w:p w14:paraId="02D38900"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38740</w:t>
            </w:r>
          </w:p>
        </w:tc>
        <w:tc>
          <w:tcPr>
            <w:tcW w:w="2194" w:type="dxa"/>
          </w:tcPr>
          <w:p w14:paraId="083B76C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35</w:t>
            </w:r>
          </w:p>
        </w:tc>
        <w:tc>
          <w:tcPr>
            <w:tcW w:w="1688" w:type="dxa"/>
          </w:tcPr>
          <w:p w14:paraId="6C4794F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2.3</w:t>
            </w:r>
          </w:p>
        </w:tc>
      </w:tr>
    </w:tbl>
    <w:p w14:paraId="2F7CA6CD" w14:textId="77777777" w:rsidR="00815CB4" w:rsidRDefault="00815CB4" w:rsidP="00815CB4">
      <w:pPr>
        <w:pStyle w:val="Body"/>
        <w:rPr>
          <w:rFonts w:ascii="Arial" w:hAnsi="Arial" w:cs="Arial"/>
          <w:lang w:val="en-GB"/>
        </w:rPr>
      </w:pPr>
    </w:p>
    <w:p w14:paraId="333A1714" w14:textId="7DC7F297" w:rsidR="00815CB4" w:rsidRDefault="00361C10" w:rsidP="00815CB4">
      <w:pPr>
        <w:pStyle w:val="Body"/>
        <w:rPr>
          <w:rFonts w:ascii="Arial" w:hAnsi="Arial" w:cs="Arial"/>
          <w:lang w:val="en-GB"/>
        </w:rPr>
      </w:pPr>
      <w:r w:rsidRPr="00EF762B">
        <w:rPr>
          <w:rFonts w:ascii="Arial" w:hAnsi="Arial" w:cs="Arial"/>
          <w:highlight w:val="yellow"/>
          <w:lang w:val="en-GB"/>
        </w:rPr>
        <w:t>Another approach</w:t>
      </w:r>
      <w:r w:rsidR="00134A61" w:rsidRPr="00EF762B">
        <w:rPr>
          <w:rFonts w:ascii="Arial" w:hAnsi="Arial" w:cs="Arial"/>
          <w:highlight w:val="yellow"/>
          <w:lang w:val="en-GB"/>
        </w:rPr>
        <w:t xml:space="preserve"> for</w:t>
      </w:r>
      <w:r w:rsidR="009A4BF0" w:rsidRPr="00FD68F4">
        <w:rPr>
          <w:rFonts w:ascii="Arial" w:hAnsi="Arial" w:cs="Arial"/>
          <w:lang w:val="en-GB"/>
        </w:rPr>
        <w:t xml:space="preserve"> improving potassium recovery was to re</w:t>
      </w:r>
      <w:r w:rsidR="00C94277">
        <w:rPr>
          <w:rFonts w:ascii="Arial" w:hAnsi="Arial" w:cs="Arial"/>
          <w:lang w:val="en-GB"/>
        </w:rPr>
        <w:t>-</w:t>
      </w:r>
      <w:r w:rsidR="009A4BF0" w:rsidRPr="00FD68F4">
        <w:rPr>
          <w:rFonts w:ascii="Arial" w:hAnsi="Arial" w:cs="Arial"/>
          <w:lang w:val="en-GB"/>
        </w:rPr>
        <w:t xml:space="preserve">wash the residue with fresh condensate and recover potassium </w:t>
      </w:r>
      <w:r w:rsidR="00B9627B">
        <w:rPr>
          <w:rFonts w:ascii="Arial" w:hAnsi="Arial" w:cs="Arial"/>
          <w:lang w:val="en-GB"/>
        </w:rPr>
        <w:t>left in it</w:t>
      </w:r>
      <w:r w:rsidR="009A4BF0" w:rsidRPr="00FD68F4">
        <w:rPr>
          <w:rFonts w:ascii="Arial" w:hAnsi="Arial" w:cs="Arial"/>
          <w:lang w:val="en-GB"/>
        </w:rPr>
        <w:t>. The experiments performed with multiple extractions or rewashing process show</w:t>
      </w:r>
      <w:r w:rsidR="008E53CD">
        <w:rPr>
          <w:rFonts w:ascii="Arial" w:hAnsi="Arial" w:cs="Arial"/>
          <w:lang w:val="en-GB"/>
        </w:rPr>
        <w:t>ed</w:t>
      </w:r>
      <w:r w:rsidR="009A4BF0" w:rsidRPr="00FD68F4">
        <w:rPr>
          <w:rFonts w:ascii="Arial" w:hAnsi="Arial" w:cs="Arial"/>
          <w:lang w:val="en-GB"/>
        </w:rPr>
        <w:t xml:space="preserve"> potassium extraction improved and reached </w:t>
      </w:r>
      <w:r w:rsidR="003F5815">
        <w:rPr>
          <w:rFonts w:ascii="Arial" w:hAnsi="Arial" w:cs="Arial"/>
          <w:lang w:val="en-GB"/>
        </w:rPr>
        <w:t xml:space="preserve">to </w:t>
      </w:r>
      <w:r w:rsidR="009A4BF0" w:rsidRPr="00FD68F4">
        <w:rPr>
          <w:rFonts w:ascii="Arial" w:hAnsi="Arial" w:cs="Arial"/>
          <w:lang w:val="en-GB"/>
        </w:rPr>
        <w:t>around 90</w:t>
      </w:r>
      <w:r w:rsidR="009A4BF0" w:rsidRPr="007B69DA">
        <w:rPr>
          <w:rFonts w:ascii="Arial" w:hAnsi="Arial" w:cs="Arial"/>
          <w:lang w:val="en-GB"/>
        </w:rPr>
        <w:t>% (Table 3).</w:t>
      </w:r>
      <w:r w:rsidR="009A4BF0" w:rsidRPr="00FD68F4">
        <w:rPr>
          <w:rFonts w:ascii="Arial" w:hAnsi="Arial" w:cs="Arial"/>
          <w:lang w:val="en-GB"/>
        </w:rPr>
        <w:t xml:space="preserve"> </w:t>
      </w:r>
    </w:p>
    <w:p w14:paraId="69BA8EC5" w14:textId="77777777" w:rsidR="005D14B7" w:rsidRDefault="005D14B7" w:rsidP="00815CB4">
      <w:pPr>
        <w:pStyle w:val="Body"/>
        <w:rPr>
          <w:rFonts w:ascii="Arial" w:hAnsi="Arial" w:cs="Arial"/>
          <w:lang w:val="en-GB"/>
        </w:rPr>
      </w:pPr>
    </w:p>
    <w:p w14:paraId="407FB524" w14:textId="77777777" w:rsidR="00A434CC" w:rsidRDefault="00A434CC" w:rsidP="00815CB4">
      <w:pPr>
        <w:pStyle w:val="Body"/>
        <w:rPr>
          <w:rFonts w:ascii="Arial" w:hAnsi="Arial" w:cs="Arial"/>
          <w:lang w:val="en-GB"/>
        </w:rPr>
      </w:pPr>
    </w:p>
    <w:p w14:paraId="1D49B34A" w14:textId="77777777" w:rsidR="00A434CC" w:rsidRDefault="00A434CC" w:rsidP="00815CB4">
      <w:pPr>
        <w:pStyle w:val="Body"/>
        <w:rPr>
          <w:rFonts w:ascii="Arial" w:hAnsi="Arial" w:cs="Arial"/>
          <w:lang w:val="en-GB"/>
        </w:rPr>
      </w:pPr>
    </w:p>
    <w:p w14:paraId="6FCB0793" w14:textId="77777777" w:rsidR="00A434CC" w:rsidRDefault="00A434CC" w:rsidP="00815CB4">
      <w:pPr>
        <w:pStyle w:val="Body"/>
        <w:rPr>
          <w:rFonts w:ascii="Arial" w:hAnsi="Arial" w:cs="Arial"/>
          <w:lang w:val="en-GB"/>
        </w:rPr>
      </w:pPr>
    </w:p>
    <w:p w14:paraId="0AF17349" w14:textId="77777777" w:rsidR="00A434CC" w:rsidRDefault="00A434CC" w:rsidP="00815CB4">
      <w:pPr>
        <w:pStyle w:val="Body"/>
        <w:rPr>
          <w:rFonts w:ascii="Arial" w:hAnsi="Arial" w:cs="Arial"/>
          <w:lang w:val="en-GB"/>
        </w:rPr>
      </w:pPr>
    </w:p>
    <w:p w14:paraId="1E07CCB2" w14:textId="77777777" w:rsidR="00A434CC" w:rsidRDefault="00A434CC" w:rsidP="00815CB4">
      <w:pPr>
        <w:pStyle w:val="Body"/>
        <w:rPr>
          <w:rFonts w:ascii="Arial" w:hAnsi="Arial" w:cs="Arial"/>
          <w:lang w:val="en-GB"/>
        </w:rPr>
      </w:pPr>
    </w:p>
    <w:p w14:paraId="76180F5C" w14:textId="77777777" w:rsidR="005D14B7" w:rsidRDefault="005D14B7" w:rsidP="00815CB4">
      <w:pPr>
        <w:pStyle w:val="Body"/>
        <w:rPr>
          <w:rFonts w:ascii="Arial" w:hAnsi="Arial" w:cs="Arial"/>
          <w:lang w:val="en-GB"/>
        </w:rPr>
      </w:pPr>
    </w:p>
    <w:tbl>
      <w:tblPr>
        <w:tblpPr w:leftFromText="180" w:rightFromText="180" w:vertAnchor="text" w:horzAnchor="margin" w:tblpY="897"/>
        <w:tblW w:w="8424" w:type="dxa"/>
        <w:tblBorders>
          <w:top w:val="single" w:sz="4" w:space="0" w:color="auto"/>
        </w:tblBorders>
        <w:tblLook w:val="0000" w:firstRow="0" w:lastRow="0" w:firstColumn="0" w:lastColumn="0" w:noHBand="0" w:noVBand="0"/>
      </w:tblPr>
      <w:tblGrid>
        <w:gridCol w:w="1832"/>
        <w:gridCol w:w="1727"/>
        <w:gridCol w:w="1878"/>
        <w:gridCol w:w="1403"/>
        <w:gridCol w:w="1584"/>
      </w:tblGrid>
      <w:tr w:rsidR="002D422B" w:rsidRPr="00FA0C82" w14:paraId="40917373" w14:textId="77777777" w:rsidTr="002D422B">
        <w:trPr>
          <w:trHeight w:val="70"/>
        </w:trPr>
        <w:tc>
          <w:tcPr>
            <w:tcW w:w="8424" w:type="dxa"/>
            <w:gridSpan w:val="5"/>
          </w:tcPr>
          <w:p w14:paraId="7D946271" w14:textId="77777777" w:rsidR="002D422B" w:rsidRPr="00FA0C82" w:rsidRDefault="002D422B" w:rsidP="002D422B">
            <w:pPr>
              <w:jc w:val="both"/>
              <w:rPr>
                <w:rFonts w:ascii="Arial" w:hAnsi="Arial"/>
                <w:bCs/>
                <w:lang w:val="en-GB"/>
              </w:rPr>
            </w:pPr>
          </w:p>
        </w:tc>
      </w:tr>
      <w:tr w:rsidR="002D422B" w:rsidRPr="00FA0C82" w14:paraId="13FE1835" w14:textId="77777777" w:rsidTr="002D422B">
        <w:tblPrEx>
          <w:tblBorders>
            <w:top w:val="none" w:sz="0" w:space="0" w:color="auto"/>
          </w:tblBorders>
          <w:tblLook w:val="0600" w:firstRow="0" w:lastRow="0" w:firstColumn="0" w:lastColumn="0" w:noHBand="1" w:noVBand="1"/>
        </w:tblPrEx>
        <w:trPr>
          <w:trHeight w:val="481"/>
        </w:trPr>
        <w:tc>
          <w:tcPr>
            <w:tcW w:w="1832" w:type="dxa"/>
            <w:tcBorders>
              <w:bottom w:val="single" w:sz="4" w:space="0" w:color="auto"/>
            </w:tcBorders>
          </w:tcPr>
          <w:p w14:paraId="2706D9EC" w14:textId="77777777" w:rsidR="002D422B" w:rsidRPr="00FA0C82" w:rsidRDefault="002D422B" w:rsidP="002D422B">
            <w:pPr>
              <w:jc w:val="both"/>
              <w:rPr>
                <w:rFonts w:ascii="Arial" w:hAnsi="Arial"/>
                <w:bCs/>
                <w:lang w:val="en-GB"/>
              </w:rPr>
            </w:pPr>
            <w:r w:rsidRPr="00FA0C82">
              <w:rPr>
                <w:rFonts w:ascii="Arial" w:hAnsi="Arial"/>
                <w:bCs/>
                <w:lang w:val="en-GB"/>
              </w:rPr>
              <w:t>Elements</w:t>
            </w:r>
          </w:p>
        </w:tc>
        <w:tc>
          <w:tcPr>
            <w:tcW w:w="1727" w:type="dxa"/>
            <w:tcBorders>
              <w:bottom w:val="single" w:sz="4" w:space="0" w:color="auto"/>
            </w:tcBorders>
          </w:tcPr>
          <w:p w14:paraId="4CE2EFBA" w14:textId="77777777" w:rsidR="002D422B" w:rsidRDefault="002D422B" w:rsidP="002D422B">
            <w:pPr>
              <w:jc w:val="both"/>
              <w:rPr>
                <w:rFonts w:ascii="Arial" w:hAnsi="Arial"/>
                <w:bCs/>
                <w:color w:val="000000" w:themeColor="text1"/>
                <w:lang w:val="en-GB"/>
              </w:rPr>
            </w:pPr>
            <w:r w:rsidRPr="00FA0C82">
              <w:rPr>
                <w:rFonts w:ascii="Arial" w:hAnsi="Arial"/>
                <w:bCs/>
                <w:color w:val="000000" w:themeColor="text1"/>
                <w:lang w:val="en-GB"/>
              </w:rPr>
              <w:t>Quantity</w:t>
            </w:r>
          </w:p>
          <w:p w14:paraId="391386DE"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Original Ash</w:t>
            </w:r>
          </w:p>
          <w:p w14:paraId="3D29B363"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ppm</w:t>
            </w:r>
          </w:p>
          <w:p w14:paraId="03D3B469" w14:textId="77777777" w:rsidR="002D422B" w:rsidRPr="00FA0C82" w:rsidRDefault="002D422B" w:rsidP="002D422B">
            <w:pPr>
              <w:jc w:val="both"/>
              <w:rPr>
                <w:rFonts w:ascii="Arial" w:hAnsi="Arial"/>
                <w:bCs/>
                <w:color w:val="000000" w:themeColor="text1"/>
                <w:lang w:val="en-GB"/>
              </w:rPr>
            </w:pPr>
          </w:p>
        </w:tc>
        <w:tc>
          <w:tcPr>
            <w:tcW w:w="1878" w:type="dxa"/>
            <w:tcBorders>
              <w:bottom w:val="single" w:sz="4" w:space="0" w:color="auto"/>
            </w:tcBorders>
          </w:tcPr>
          <w:p w14:paraId="6BBCD2A5" w14:textId="77777777" w:rsidR="002D422B" w:rsidRDefault="002D422B" w:rsidP="002D422B">
            <w:pPr>
              <w:jc w:val="both"/>
              <w:rPr>
                <w:rFonts w:ascii="Arial" w:hAnsi="Arial"/>
                <w:bCs/>
                <w:lang w:val="en-GB"/>
              </w:rPr>
            </w:pPr>
            <w:r w:rsidRPr="00FA0C82">
              <w:rPr>
                <w:rFonts w:ascii="Arial" w:hAnsi="Arial"/>
                <w:bCs/>
                <w:lang w:val="en-GB"/>
              </w:rPr>
              <w:t xml:space="preserve">Quantity </w:t>
            </w:r>
          </w:p>
          <w:p w14:paraId="45E9EE1D" w14:textId="77777777" w:rsidR="002D422B" w:rsidRPr="00FA0C82" w:rsidRDefault="002D422B" w:rsidP="002D422B">
            <w:pPr>
              <w:jc w:val="both"/>
              <w:rPr>
                <w:rFonts w:ascii="Arial" w:hAnsi="Arial"/>
                <w:bCs/>
                <w:lang w:val="en-GB"/>
              </w:rPr>
            </w:pPr>
            <w:r w:rsidRPr="00FA0C82">
              <w:rPr>
                <w:rFonts w:ascii="Arial" w:hAnsi="Arial"/>
                <w:bCs/>
                <w:lang w:val="en-GB"/>
              </w:rPr>
              <w:t xml:space="preserve">Dry Residue </w:t>
            </w:r>
          </w:p>
          <w:p w14:paraId="3A60B736"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ppm</w:t>
            </w:r>
          </w:p>
        </w:tc>
        <w:tc>
          <w:tcPr>
            <w:tcW w:w="1403" w:type="dxa"/>
            <w:tcBorders>
              <w:bottom w:val="single" w:sz="4" w:space="0" w:color="auto"/>
            </w:tcBorders>
          </w:tcPr>
          <w:p w14:paraId="2B6162F1" w14:textId="77777777" w:rsidR="002D422B" w:rsidRDefault="002D422B" w:rsidP="002D422B">
            <w:pPr>
              <w:jc w:val="both"/>
              <w:rPr>
                <w:rFonts w:ascii="Arial" w:hAnsi="Arial"/>
                <w:bCs/>
                <w:lang w:val="en-GB"/>
              </w:rPr>
            </w:pPr>
            <w:r w:rsidRPr="00FA0C82">
              <w:rPr>
                <w:rFonts w:ascii="Arial" w:hAnsi="Arial"/>
                <w:bCs/>
                <w:lang w:val="en-GB"/>
              </w:rPr>
              <w:t xml:space="preserve">Quantity </w:t>
            </w:r>
          </w:p>
          <w:p w14:paraId="521D8699" w14:textId="77777777" w:rsidR="002D422B" w:rsidRPr="00FA0C82" w:rsidRDefault="002D422B" w:rsidP="002D422B">
            <w:pPr>
              <w:jc w:val="both"/>
              <w:rPr>
                <w:rFonts w:ascii="Arial" w:hAnsi="Arial"/>
                <w:bCs/>
                <w:lang w:val="en-GB"/>
              </w:rPr>
            </w:pPr>
            <w:r w:rsidRPr="00FA0C82">
              <w:rPr>
                <w:rFonts w:ascii="Arial" w:hAnsi="Arial"/>
                <w:bCs/>
                <w:lang w:val="en-GB"/>
              </w:rPr>
              <w:t xml:space="preserve">Extract </w:t>
            </w:r>
          </w:p>
          <w:p w14:paraId="51C18D9F"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ppm</w:t>
            </w:r>
          </w:p>
        </w:tc>
        <w:tc>
          <w:tcPr>
            <w:tcW w:w="1584" w:type="dxa"/>
            <w:tcBorders>
              <w:bottom w:val="single" w:sz="4" w:space="0" w:color="auto"/>
            </w:tcBorders>
          </w:tcPr>
          <w:p w14:paraId="0962F823" w14:textId="77777777" w:rsidR="002D422B" w:rsidRPr="00FA0C82" w:rsidRDefault="002D422B" w:rsidP="002D422B">
            <w:pPr>
              <w:jc w:val="both"/>
              <w:rPr>
                <w:rFonts w:ascii="Arial" w:hAnsi="Arial"/>
                <w:bCs/>
                <w:lang w:val="en-GB"/>
              </w:rPr>
            </w:pPr>
            <w:r w:rsidRPr="00FA0C82">
              <w:rPr>
                <w:rFonts w:ascii="Arial" w:hAnsi="Arial"/>
                <w:bCs/>
                <w:lang w:val="en-GB"/>
              </w:rPr>
              <w:t xml:space="preserve">Extraction </w:t>
            </w:r>
          </w:p>
          <w:p w14:paraId="34D6155B" w14:textId="77777777" w:rsidR="002D422B" w:rsidRPr="00FA0C82" w:rsidRDefault="002D422B" w:rsidP="002D422B">
            <w:pPr>
              <w:jc w:val="both"/>
              <w:rPr>
                <w:rFonts w:ascii="Arial" w:hAnsi="Arial"/>
                <w:bCs/>
                <w:lang w:val="en-GB"/>
              </w:rPr>
            </w:pPr>
            <w:r w:rsidRPr="00FA0C82">
              <w:rPr>
                <w:rFonts w:ascii="Arial" w:hAnsi="Arial"/>
                <w:bCs/>
                <w:lang w:val="en-GB"/>
              </w:rPr>
              <w:t>%</w:t>
            </w:r>
          </w:p>
        </w:tc>
      </w:tr>
      <w:tr w:rsidR="002D422B" w:rsidRPr="00FA0C82" w14:paraId="0ABFF080" w14:textId="77777777" w:rsidTr="002D422B">
        <w:tblPrEx>
          <w:tblBorders>
            <w:top w:val="none" w:sz="0" w:space="0" w:color="auto"/>
          </w:tblBorders>
          <w:tblLook w:val="0600" w:firstRow="0" w:lastRow="0" w:firstColumn="0" w:lastColumn="0" w:noHBand="1" w:noVBand="1"/>
        </w:tblPrEx>
        <w:trPr>
          <w:trHeight w:val="481"/>
        </w:trPr>
        <w:tc>
          <w:tcPr>
            <w:tcW w:w="1832" w:type="dxa"/>
            <w:tcBorders>
              <w:bottom w:val="single" w:sz="4" w:space="0" w:color="auto"/>
            </w:tcBorders>
          </w:tcPr>
          <w:p w14:paraId="0163151D" w14:textId="77777777" w:rsidR="002D422B" w:rsidRPr="00FA0C82" w:rsidRDefault="002D422B" w:rsidP="002D422B">
            <w:pPr>
              <w:jc w:val="both"/>
              <w:rPr>
                <w:rFonts w:ascii="Arial" w:hAnsi="Arial"/>
                <w:bCs/>
                <w:lang w:val="en-GB"/>
              </w:rPr>
            </w:pPr>
          </w:p>
        </w:tc>
        <w:tc>
          <w:tcPr>
            <w:tcW w:w="1727" w:type="dxa"/>
            <w:tcBorders>
              <w:bottom w:val="single" w:sz="4" w:space="0" w:color="auto"/>
            </w:tcBorders>
          </w:tcPr>
          <w:p w14:paraId="512DB6FA" w14:textId="77777777" w:rsidR="002D422B" w:rsidRPr="00FA0C82" w:rsidRDefault="002D422B" w:rsidP="002D422B">
            <w:pPr>
              <w:jc w:val="both"/>
              <w:rPr>
                <w:rFonts w:ascii="Arial" w:hAnsi="Arial"/>
                <w:bCs/>
                <w:color w:val="000000" w:themeColor="text1"/>
                <w:lang w:val="en-GB"/>
              </w:rPr>
            </w:pPr>
          </w:p>
        </w:tc>
        <w:tc>
          <w:tcPr>
            <w:tcW w:w="1878" w:type="dxa"/>
            <w:tcBorders>
              <w:bottom w:val="single" w:sz="4" w:space="0" w:color="auto"/>
            </w:tcBorders>
          </w:tcPr>
          <w:p w14:paraId="61D16C90" w14:textId="77777777" w:rsidR="002D422B" w:rsidRPr="00FA0C82" w:rsidRDefault="002D422B" w:rsidP="002D422B">
            <w:pPr>
              <w:jc w:val="both"/>
              <w:rPr>
                <w:rFonts w:ascii="Arial" w:hAnsi="Arial"/>
                <w:bCs/>
                <w:lang w:val="en-GB"/>
              </w:rPr>
            </w:pPr>
          </w:p>
        </w:tc>
        <w:tc>
          <w:tcPr>
            <w:tcW w:w="1403" w:type="dxa"/>
            <w:tcBorders>
              <w:bottom w:val="single" w:sz="4" w:space="0" w:color="auto"/>
            </w:tcBorders>
          </w:tcPr>
          <w:p w14:paraId="3A3EAA27" w14:textId="77777777" w:rsidR="002D422B" w:rsidRPr="00FA0C82" w:rsidRDefault="002D422B" w:rsidP="002D422B">
            <w:pPr>
              <w:jc w:val="both"/>
              <w:rPr>
                <w:rFonts w:ascii="Arial" w:hAnsi="Arial"/>
                <w:bCs/>
                <w:lang w:val="en-GB"/>
              </w:rPr>
            </w:pPr>
          </w:p>
        </w:tc>
        <w:tc>
          <w:tcPr>
            <w:tcW w:w="1584" w:type="dxa"/>
            <w:tcBorders>
              <w:bottom w:val="single" w:sz="4" w:space="0" w:color="auto"/>
            </w:tcBorders>
          </w:tcPr>
          <w:p w14:paraId="11126BD8" w14:textId="77777777" w:rsidR="002D422B" w:rsidRPr="00FA0C82" w:rsidRDefault="002D422B" w:rsidP="002D422B">
            <w:pPr>
              <w:jc w:val="both"/>
              <w:rPr>
                <w:rFonts w:ascii="Arial" w:hAnsi="Arial"/>
                <w:bCs/>
                <w:lang w:val="en-GB"/>
              </w:rPr>
            </w:pPr>
          </w:p>
        </w:tc>
      </w:tr>
      <w:tr w:rsidR="002D422B" w:rsidRPr="00FA0C82" w14:paraId="5E43C81E" w14:textId="77777777" w:rsidTr="002D422B">
        <w:tblPrEx>
          <w:tblBorders>
            <w:top w:val="none" w:sz="0" w:space="0" w:color="auto"/>
          </w:tblBorders>
          <w:tblLook w:val="0600" w:firstRow="0" w:lastRow="0" w:firstColumn="0" w:lastColumn="0" w:noHBand="1" w:noVBand="1"/>
        </w:tblPrEx>
        <w:trPr>
          <w:trHeight w:val="141"/>
        </w:trPr>
        <w:tc>
          <w:tcPr>
            <w:tcW w:w="1832" w:type="dxa"/>
            <w:tcBorders>
              <w:top w:val="single" w:sz="4" w:space="0" w:color="auto"/>
            </w:tcBorders>
          </w:tcPr>
          <w:p w14:paraId="15F35C0F" w14:textId="77777777" w:rsidR="002D422B" w:rsidRPr="00FA0C82" w:rsidRDefault="002D422B" w:rsidP="002D422B">
            <w:pPr>
              <w:jc w:val="both"/>
              <w:rPr>
                <w:rFonts w:ascii="Arial" w:hAnsi="Arial"/>
                <w:bCs/>
                <w:lang w:val="en-GB"/>
              </w:rPr>
            </w:pPr>
          </w:p>
        </w:tc>
        <w:tc>
          <w:tcPr>
            <w:tcW w:w="1727" w:type="dxa"/>
            <w:tcBorders>
              <w:top w:val="single" w:sz="4" w:space="0" w:color="auto"/>
            </w:tcBorders>
          </w:tcPr>
          <w:p w14:paraId="341F64C5" w14:textId="77777777" w:rsidR="002D422B" w:rsidRPr="00FA0C82" w:rsidRDefault="002D422B" w:rsidP="002D422B">
            <w:pPr>
              <w:jc w:val="both"/>
              <w:rPr>
                <w:rFonts w:ascii="Arial" w:hAnsi="Arial"/>
                <w:bCs/>
                <w:color w:val="FF0000"/>
                <w:lang w:val="en-GB"/>
              </w:rPr>
            </w:pPr>
          </w:p>
        </w:tc>
        <w:tc>
          <w:tcPr>
            <w:tcW w:w="1878" w:type="dxa"/>
            <w:tcBorders>
              <w:top w:val="single" w:sz="4" w:space="0" w:color="auto"/>
            </w:tcBorders>
          </w:tcPr>
          <w:p w14:paraId="3369B1AF" w14:textId="77777777" w:rsidR="002D422B" w:rsidRPr="00FA0C82" w:rsidRDefault="002D422B" w:rsidP="002D422B">
            <w:pPr>
              <w:jc w:val="both"/>
              <w:rPr>
                <w:rFonts w:ascii="Arial" w:hAnsi="Arial"/>
                <w:bCs/>
                <w:lang w:val="en-GB"/>
              </w:rPr>
            </w:pPr>
          </w:p>
        </w:tc>
        <w:tc>
          <w:tcPr>
            <w:tcW w:w="1403" w:type="dxa"/>
            <w:tcBorders>
              <w:top w:val="single" w:sz="4" w:space="0" w:color="auto"/>
            </w:tcBorders>
          </w:tcPr>
          <w:p w14:paraId="78D2516D" w14:textId="77777777" w:rsidR="002D422B" w:rsidRPr="00FA0C82" w:rsidRDefault="002D422B" w:rsidP="002D422B">
            <w:pPr>
              <w:jc w:val="both"/>
              <w:rPr>
                <w:rFonts w:ascii="Arial" w:hAnsi="Arial"/>
                <w:bCs/>
                <w:lang w:val="en-GB"/>
              </w:rPr>
            </w:pPr>
          </w:p>
        </w:tc>
        <w:tc>
          <w:tcPr>
            <w:tcW w:w="1584" w:type="dxa"/>
            <w:tcBorders>
              <w:top w:val="single" w:sz="4" w:space="0" w:color="auto"/>
            </w:tcBorders>
          </w:tcPr>
          <w:p w14:paraId="378AAE0C" w14:textId="77777777" w:rsidR="002D422B" w:rsidRPr="00FA0C82" w:rsidRDefault="002D422B" w:rsidP="002D422B">
            <w:pPr>
              <w:jc w:val="both"/>
              <w:rPr>
                <w:rFonts w:ascii="Arial" w:hAnsi="Arial"/>
                <w:bCs/>
                <w:lang w:val="en-GB"/>
              </w:rPr>
            </w:pPr>
          </w:p>
        </w:tc>
      </w:tr>
      <w:tr w:rsidR="002D422B" w:rsidRPr="00FA0C82" w14:paraId="3422CFD5"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696104DB" w14:textId="77777777" w:rsidR="002D422B" w:rsidRPr="00FA0C82" w:rsidRDefault="002D422B" w:rsidP="002D422B">
            <w:pPr>
              <w:jc w:val="both"/>
              <w:rPr>
                <w:rFonts w:ascii="Arial" w:hAnsi="Arial"/>
                <w:bCs/>
                <w:lang w:val="en-GB"/>
              </w:rPr>
            </w:pPr>
            <w:r w:rsidRPr="00FA0C82">
              <w:rPr>
                <w:rFonts w:ascii="Arial" w:hAnsi="Arial"/>
                <w:bCs/>
                <w:lang w:val="en-GB"/>
              </w:rPr>
              <w:t xml:space="preserve">Calcium </w:t>
            </w:r>
          </w:p>
        </w:tc>
        <w:tc>
          <w:tcPr>
            <w:tcW w:w="1727" w:type="dxa"/>
          </w:tcPr>
          <w:p w14:paraId="4A043D38" w14:textId="77777777" w:rsidR="002D422B" w:rsidRPr="00FA0C82" w:rsidRDefault="002D422B" w:rsidP="002D422B">
            <w:pPr>
              <w:jc w:val="both"/>
              <w:rPr>
                <w:rFonts w:ascii="Arial" w:hAnsi="Arial"/>
                <w:bCs/>
                <w:lang w:val="en-GB"/>
              </w:rPr>
            </w:pPr>
            <w:r w:rsidRPr="00FA0C82">
              <w:rPr>
                <w:rFonts w:ascii="Arial" w:hAnsi="Arial"/>
                <w:bCs/>
                <w:lang w:val="en-GB"/>
              </w:rPr>
              <w:t>136450</w:t>
            </w:r>
          </w:p>
        </w:tc>
        <w:tc>
          <w:tcPr>
            <w:tcW w:w="1878" w:type="dxa"/>
          </w:tcPr>
          <w:p w14:paraId="1FAD6A42" w14:textId="77777777" w:rsidR="002D422B" w:rsidRPr="00FA0C82" w:rsidRDefault="002D422B" w:rsidP="002D422B">
            <w:pPr>
              <w:jc w:val="both"/>
              <w:rPr>
                <w:rFonts w:ascii="Arial" w:hAnsi="Arial"/>
                <w:bCs/>
                <w:lang w:val="en-GB"/>
              </w:rPr>
            </w:pPr>
            <w:r w:rsidRPr="00FA0C82">
              <w:rPr>
                <w:rFonts w:ascii="Arial" w:hAnsi="Arial"/>
                <w:bCs/>
                <w:lang w:val="en-GB"/>
              </w:rPr>
              <w:t>199700</w:t>
            </w:r>
          </w:p>
        </w:tc>
        <w:tc>
          <w:tcPr>
            <w:tcW w:w="1403" w:type="dxa"/>
          </w:tcPr>
          <w:p w14:paraId="5AD22271" w14:textId="77777777" w:rsidR="002D422B" w:rsidRPr="00FA0C82" w:rsidRDefault="002D422B" w:rsidP="002D422B">
            <w:pPr>
              <w:jc w:val="both"/>
              <w:rPr>
                <w:rFonts w:ascii="Arial" w:hAnsi="Arial"/>
                <w:bCs/>
                <w:lang w:val="en-GB"/>
              </w:rPr>
            </w:pPr>
            <w:r w:rsidRPr="00FA0C82">
              <w:rPr>
                <w:rFonts w:ascii="Arial" w:hAnsi="Arial"/>
                <w:bCs/>
                <w:lang w:val="en-GB"/>
              </w:rPr>
              <w:t>803</w:t>
            </w:r>
          </w:p>
        </w:tc>
        <w:tc>
          <w:tcPr>
            <w:tcW w:w="1584" w:type="dxa"/>
          </w:tcPr>
          <w:p w14:paraId="4A80394B" w14:textId="77777777" w:rsidR="002D422B" w:rsidRPr="00FA0C82" w:rsidRDefault="002D422B" w:rsidP="002D422B">
            <w:pPr>
              <w:jc w:val="both"/>
              <w:rPr>
                <w:rFonts w:ascii="Arial" w:hAnsi="Arial"/>
                <w:bCs/>
                <w:lang w:val="en-GB"/>
              </w:rPr>
            </w:pPr>
            <w:r w:rsidRPr="00FA0C82">
              <w:rPr>
                <w:rFonts w:ascii="Arial" w:hAnsi="Arial"/>
                <w:bCs/>
                <w:lang w:val="en-GB"/>
              </w:rPr>
              <w:t>15.2</w:t>
            </w:r>
          </w:p>
        </w:tc>
      </w:tr>
      <w:tr w:rsidR="002D422B" w:rsidRPr="00FA0C82" w14:paraId="22893DFD"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368BF333" w14:textId="77777777" w:rsidR="002D422B" w:rsidRPr="00FA0C82" w:rsidRDefault="002D422B" w:rsidP="002D422B">
            <w:pPr>
              <w:jc w:val="both"/>
              <w:rPr>
                <w:rFonts w:ascii="Arial" w:hAnsi="Arial"/>
                <w:bCs/>
                <w:lang w:val="en-GB"/>
              </w:rPr>
            </w:pPr>
            <w:r w:rsidRPr="00FA0C82">
              <w:rPr>
                <w:rFonts w:ascii="Arial" w:hAnsi="Arial"/>
                <w:bCs/>
                <w:lang w:val="en-GB"/>
              </w:rPr>
              <w:t>Chromium</w:t>
            </w:r>
          </w:p>
        </w:tc>
        <w:tc>
          <w:tcPr>
            <w:tcW w:w="1727" w:type="dxa"/>
          </w:tcPr>
          <w:p w14:paraId="31FDB6AE" w14:textId="77777777" w:rsidR="002D422B" w:rsidRPr="00FA0C82" w:rsidRDefault="002D422B" w:rsidP="002D422B">
            <w:pPr>
              <w:jc w:val="both"/>
              <w:rPr>
                <w:rFonts w:ascii="Arial" w:hAnsi="Arial"/>
                <w:bCs/>
                <w:lang w:val="en-GB"/>
              </w:rPr>
            </w:pPr>
            <w:r w:rsidRPr="00FA0C82">
              <w:rPr>
                <w:rFonts w:ascii="Arial" w:hAnsi="Arial"/>
                <w:bCs/>
                <w:lang w:val="en-GB"/>
              </w:rPr>
              <w:t>44</w:t>
            </w:r>
          </w:p>
        </w:tc>
        <w:tc>
          <w:tcPr>
            <w:tcW w:w="1878" w:type="dxa"/>
          </w:tcPr>
          <w:p w14:paraId="6D56122A" w14:textId="77777777" w:rsidR="002D422B" w:rsidRPr="00FA0C82" w:rsidRDefault="002D422B" w:rsidP="002D422B">
            <w:pPr>
              <w:jc w:val="both"/>
              <w:rPr>
                <w:rFonts w:ascii="Arial" w:hAnsi="Arial"/>
                <w:bCs/>
                <w:lang w:val="en-GB"/>
              </w:rPr>
            </w:pPr>
            <w:r w:rsidRPr="00FA0C82">
              <w:rPr>
                <w:rFonts w:ascii="Arial" w:hAnsi="Arial"/>
                <w:bCs/>
                <w:lang w:val="en-GB"/>
              </w:rPr>
              <w:t>66</w:t>
            </w:r>
          </w:p>
        </w:tc>
        <w:tc>
          <w:tcPr>
            <w:tcW w:w="1403" w:type="dxa"/>
          </w:tcPr>
          <w:p w14:paraId="1A03D71C" w14:textId="77777777" w:rsidR="002D422B" w:rsidRPr="00FA0C82" w:rsidRDefault="002D422B" w:rsidP="002D422B">
            <w:pPr>
              <w:jc w:val="both"/>
              <w:rPr>
                <w:rFonts w:ascii="Arial" w:hAnsi="Arial"/>
                <w:bCs/>
                <w:lang w:val="en-GB"/>
              </w:rPr>
            </w:pPr>
            <w:r w:rsidRPr="00FA0C82">
              <w:rPr>
                <w:rFonts w:ascii="Arial" w:hAnsi="Arial"/>
                <w:bCs/>
                <w:lang w:val="en-GB"/>
              </w:rPr>
              <w:t>ND</w:t>
            </w:r>
          </w:p>
        </w:tc>
        <w:tc>
          <w:tcPr>
            <w:tcW w:w="1584" w:type="dxa"/>
          </w:tcPr>
          <w:p w14:paraId="20601EC5" w14:textId="77777777" w:rsidR="002D422B" w:rsidRPr="00FA0C82" w:rsidRDefault="002D422B" w:rsidP="002D422B">
            <w:pPr>
              <w:jc w:val="both"/>
              <w:rPr>
                <w:rFonts w:ascii="Arial" w:hAnsi="Arial"/>
                <w:bCs/>
              </w:rPr>
            </w:pPr>
            <w:r w:rsidRPr="00FA0C82">
              <w:rPr>
                <w:rFonts w:ascii="Arial" w:hAnsi="Arial"/>
                <w:bCs/>
                <w:lang w:val="en-GB"/>
              </w:rPr>
              <w:t>&lt; 1</w:t>
            </w:r>
          </w:p>
        </w:tc>
      </w:tr>
      <w:tr w:rsidR="002D422B" w:rsidRPr="00FA0C82" w14:paraId="57E76A00" w14:textId="77777777" w:rsidTr="002D422B">
        <w:tblPrEx>
          <w:tblBorders>
            <w:top w:val="none" w:sz="0" w:space="0" w:color="auto"/>
          </w:tblBorders>
          <w:tblLook w:val="0600" w:firstRow="0" w:lastRow="0" w:firstColumn="0" w:lastColumn="0" w:noHBand="1" w:noVBand="1"/>
        </w:tblPrEx>
        <w:trPr>
          <w:trHeight w:val="181"/>
        </w:trPr>
        <w:tc>
          <w:tcPr>
            <w:tcW w:w="1832" w:type="dxa"/>
          </w:tcPr>
          <w:p w14:paraId="061BE543" w14:textId="77777777" w:rsidR="002D422B" w:rsidRPr="00FA0C82" w:rsidRDefault="002D422B" w:rsidP="002D422B">
            <w:pPr>
              <w:jc w:val="both"/>
              <w:rPr>
                <w:rFonts w:ascii="Arial" w:hAnsi="Arial"/>
                <w:bCs/>
                <w:lang w:val="en-GB"/>
              </w:rPr>
            </w:pPr>
            <w:r w:rsidRPr="00FA0C82">
              <w:rPr>
                <w:rFonts w:ascii="Arial" w:hAnsi="Arial"/>
                <w:bCs/>
                <w:lang w:val="en-GB"/>
              </w:rPr>
              <w:t>Copper</w:t>
            </w:r>
          </w:p>
        </w:tc>
        <w:tc>
          <w:tcPr>
            <w:tcW w:w="1727" w:type="dxa"/>
          </w:tcPr>
          <w:p w14:paraId="7736E05A" w14:textId="77777777" w:rsidR="002D422B" w:rsidRPr="00FA0C82" w:rsidRDefault="002D422B" w:rsidP="002D422B">
            <w:pPr>
              <w:jc w:val="both"/>
              <w:rPr>
                <w:rFonts w:ascii="Arial" w:hAnsi="Arial"/>
                <w:bCs/>
                <w:lang w:val="en-GB"/>
              </w:rPr>
            </w:pPr>
            <w:r w:rsidRPr="00FA0C82">
              <w:rPr>
                <w:rFonts w:ascii="Arial" w:hAnsi="Arial"/>
                <w:bCs/>
                <w:lang w:val="en-GB"/>
              </w:rPr>
              <w:t>37</w:t>
            </w:r>
          </w:p>
        </w:tc>
        <w:tc>
          <w:tcPr>
            <w:tcW w:w="1878" w:type="dxa"/>
          </w:tcPr>
          <w:p w14:paraId="0F49D290" w14:textId="77777777" w:rsidR="002D422B" w:rsidRPr="00FA0C82" w:rsidRDefault="002D422B" w:rsidP="002D422B">
            <w:pPr>
              <w:jc w:val="both"/>
              <w:rPr>
                <w:rFonts w:ascii="Arial" w:hAnsi="Arial"/>
                <w:bCs/>
                <w:lang w:val="en-GB"/>
              </w:rPr>
            </w:pPr>
            <w:r w:rsidRPr="00FA0C82">
              <w:rPr>
                <w:rFonts w:ascii="Arial" w:hAnsi="Arial"/>
                <w:bCs/>
                <w:lang w:val="en-GB"/>
              </w:rPr>
              <w:t>38</w:t>
            </w:r>
          </w:p>
        </w:tc>
        <w:tc>
          <w:tcPr>
            <w:tcW w:w="1403" w:type="dxa"/>
          </w:tcPr>
          <w:p w14:paraId="1E1F8727" w14:textId="77777777" w:rsidR="002D422B" w:rsidRPr="00FA0C82" w:rsidRDefault="002D422B" w:rsidP="002D422B">
            <w:pPr>
              <w:jc w:val="both"/>
              <w:rPr>
                <w:rFonts w:ascii="Arial" w:hAnsi="Arial"/>
                <w:bCs/>
              </w:rPr>
            </w:pPr>
            <w:r w:rsidRPr="00FA0C82">
              <w:rPr>
                <w:rFonts w:ascii="Arial" w:hAnsi="Arial"/>
                <w:bCs/>
                <w:lang w:val="en-GB"/>
              </w:rPr>
              <w:t>ND</w:t>
            </w:r>
          </w:p>
        </w:tc>
        <w:tc>
          <w:tcPr>
            <w:tcW w:w="1584" w:type="dxa"/>
          </w:tcPr>
          <w:p w14:paraId="3A90966B" w14:textId="77777777" w:rsidR="002D422B" w:rsidRPr="00FA0C82" w:rsidRDefault="002D422B" w:rsidP="002D422B">
            <w:pPr>
              <w:jc w:val="both"/>
              <w:rPr>
                <w:rFonts w:ascii="Arial" w:hAnsi="Arial"/>
                <w:bCs/>
              </w:rPr>
            </w:pPr>
            <w:r w:rsidRPr="00FA0C82">
              <w:rPr>
                <w:rFonts w:ascii="Arial" w:hAnsi="Arial"/>
                <w:bCs/>
                <w:lang w:val="en-GB"/>
              </w:rPr>
              <w:t>&lt; 1</w:t>
            </w:r>
          </w:p>
        </w:tc>
      </w:tr>
      <w:tr w:rsidR="002D422B" w:rsidRPr="00FA0C82" w14:paraId="249A6D2C"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63DA67C0" w14:textId="77777777" w:rsidR="002D422B" w:rsidRPr="00FA0C82" w:rsidRDefault="002D422B" w:rsidP="002D422B">
            <w:pPr>
              <w:jc w:val="both"/>
              <w:rPr>
                <w:rFonts w:ascii="Arial" w:hAnsi="Arial"/>
                <w:bCs/>
                <w:lang w:val="en-GB"/>
              </w:rPr>
            </w:pPr>
            <w:r w:rsidRPr="00FA0C82">
              <w:rPr>
                <w:rFonts w:ascii="Arial" w:hAnsi="Arial"/>
                <w:bCs/>
                <w:lang w:val="en-GB"/>
              </w:rPr>
              <w:t>Iron</w:t>
            </w:r>
          </w:p>
        </w:tc>
        <w:tc>
          <w:tcPr>
            <w:tcW w:w="1727" w:type="dxa"/>
          </w:tcPr>
          <w:p w14:paraId="4CCB2437" w14:textId="77777777" w:rsidR="002D422B" w:rsidRPr="00FA0C82" w:rsidRDefault="002D422B" w:rsidP="002D422B">
            <w:pPr>
              <w:jc w:val="both"/>
              <w:rPr>
                <w:rFonts w:ascii="Arial" w:hAnsi="Arial"/>
                <w:bCs/>
                <w:lang w:val="en-GB"/>
              </w:rPr>
            </w:pPr>
            <w:r w:rsidRPr="00FA0C82">
              <w:rPr>
                <w:rFonts w:ascii="Arial" w:hAnsi="Arial"/>
                <w:bCs/>
                <w:lang w:val="en-GB"/>
              </w:rPr>
              <w:t>20706</w:t>
            </w:r>
          </w:p>
        </w:tc>
        <w:tc>
          <w:tcPr>
            <w:tcW w:w="1878" w:type="dxa"/>
          </w:tcPr>
          <w:p w14:paraId="2839284D" w14:textId="77777777" w:rsidR="002D422B" w:rsidRPr="00FA0C82" w:rsidRDefault="002D422B" w:rsidP="002D422B">
            <w:pPr>
              <w:jc w:val="both"/>
              <w:rPr>
                <w:rFonts w:ascii="Arial" w:hAnsi="Arial"/>
                <w:bCs/>
                <w:lang w:val="en-GB"/>
              </w:rPr>
            </w:pPr>
            <w:r w:rsidRPr="00FA0C82">
              <w:rPr>
                <w:rFonts w:ascii="Arial" w:hAnsi="Arial"/>
                <w:bCs/>
                <w:lang w:val="en-GB"/>
              </w:rPr>
              <w:t>31800</w:t>
            </w:r>
          </w:p>
        </w:tc>
        <w:tc>
          <w:tcPr>
            <w:tcW w:w="1403" w:type="dxa"/>
          </w:tcPr>
          <w:p w14:paraId="33CBCF0A" w14:textId="77777777" w:rsidR="002D422B" w:rsidRPr="00FA0C82" w:rsidRDefault="002D422B" w:rsidP="002D422B">
            <w:pPr>
              <w:jc w:val="both"/>
              <w:rPr>
                <w:rFonts w:ascii="Arial" w:hAnsi="Arial"/>
                <w:bCs/>
              </w:rPr>
            </w:pPr>
            <w:r w:rsidRPr="00FA0C82">
              <w:rPr>
                <w:rFonts w:ascii="Arial" w:hAnsi="Arial"/>
                <w:bCs/>
                <w:lang w:val="en-GB"/>
              </w:rPr>
              <w:t>ND</w:t>
            </w:r>
          </w:p>
        </w:tc>
        <w:tc>
          <w:tcPr>
            <w:tcW w:w="1584" w:type="dxa"/>
          </w:tcPr>
          <w:p w14:paraId="2CD28DE6" w14:textId="77777777" w:rsidR="002D422B" w:rsidRPr="00FA0C82" w:rsidRDefault="002D422B" w:rsidP="002D422B">
            <w:pPr>
              <w:jc w:val="both"/>
              <w:rPr>
                <w:rFonts w:ascii="Arial" w:hAnsi="Arial"/>
                <w:bCs/>
              </w:rPr>
            </w:pPr>
            <w:r w:rsidRPr="00FA0C82">
              <w:rPr>
                <w:rFonts w:ascii="Arial" w:hAnsi="Arial"/>
                <w:bCs/>
                <w:lang w:val="en-GB"/>
              </w:rPr>
              <w:t>&lt; 1</w:t>
            </w:r>
          </w:p>
        </w:tc>
      </w:tr>
      <w:tr w:rsidR="002D422B" w:rsidRPr="00FA0C82" w14:paraId="3038DFDF"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535B08CD"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Potassium</w:t>
            </w:r>
          </w:p>
        </w:tc>
        <w:tc>
          <w:tcPr>
            <w:tcW w:w="1727" w:type="dxa"/>
          </w:tcPr>
          <w:p w14:paraId="666D75D0" w14:textId="77777777" w:rsidR="002D422B" w:rsidRPr="00FA0C82" w:rsidRDefault="002D422B" w:rsidP="002D422B">
            <w:pPr>
              <w:jc w:val="both"/>
              <w:rPr>
                <w:rFonts w:ascii="Arial" w:hAnsi="Arial"/>
                <w:bCs/>
                <w:lang w:val="en-GB"/>
              </w:rPr>
            </w:pPr>
            <w:r w:rsidRPr="00FA0C82">
              <w:rPr>
                <w:rFonts w:ascii="Arial" w:hAnsi="Arial"/>
                <w:bCs/>
                <w:lang w:val="en-GB"/>
              </w:rPr>
              <w:t>123383</w:t>
            </w:r>
          </w:p>
        </w:tc>
        <w:tc>
          <w:tcPr>
            <w:tcW w:w="1878" w:type="dxa"/>
          </w:tcPr>
          <w:p w14:paraId="104DA87F"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19800</w:t>
            </w:r>
          </w:p>
        </w:tc>
        <w:tc>
          <w:tcPr>
            <w:tcW w:w="1403" w:type="dxa"/>
          </w:tcPr>
          <w:p w14:paraId="0E45D440"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4381</w:t>
            </w:r>
          </w:p>
        </w:tc>
        <w:tc>
          <w:tcPr>
            <w:tcW w:w="1584" w:type="dxa"/>
          </w:tcPr>
          <w:p w14:paraId="27EC5300" w14:textId="77777777" w:rsidR="002D422B" w:rsidRPr="00FA0C82" w:rsidRDefault="002D422B" w:rsidP="002D422B">
            <w:pPr>
              <w:jc w:val="both"/>
              <w:rPr>
                <w:rFonts w:ascii="Arial" w:hAnsi="Arial"/>
                <w:bCs/>
                <w:color w:val="000000" w:themeColor="text1"/>
                <w:lang w:val="en-GB"/>
              </w:rPr>
            </w:pPr>
            <w:r w:rsidRPr="00FA0C82">
              <w:rPr>
                <w:rFonts w:ascii="Arial" w:hAnsi="Arial"/>
                <w:bCs/>
                <w:lang w:val="en-GB"/>
              </w:rPr>
              <w:t>90.8</w:t>
            </w:r>
          </w:p>
        </w:tc>
      </w:tr>
      <w:tr w:rsidR="002D422B" w:rsidRPr="00FA0C82" w14:paraId="6A1B8947" w14:textId="77777777" w:rsidTr="002D422B">
        <w:tblPrEx>
          <w:tblBorders>
            <w:top w:val="none" w:sz="0" w:space="0" w:color="auto"/>
          </w:tblBorders>
          <w:tblLook w:val="0600" w:firstRow="0" w:lastRow="0" w:firstColumn="0" w:lastColumn="0" w:noHBand="1" w:noVBand="1"/>
        </w:tblPrEx>
        <w:trPr>
          <w:trHeight w:val="181"/>
        </w:trPr>
        <w:tc>
          <w:tcPr>
            <w:tcW w:w="1832" w:type="dxa"/>
          </w:tcPr>
          <w:p w14:paraId="10F142AF" w14:textId="77777777" w:rsidR="002D422B" w:rsidRPr="00FA0C82" w:rsidRDefault="002D422B" w:rsidP="002D422B">
            <w:pPr>
              <w:jc w:val="both"/>
              <w:rPr>
                <w:rFonts w:ascii="Arial" w:hAnsi="Arial"/>
                <w:bCs/>
                <w:lang w:val="en-GB"/>
              </w:rPr>
            </w:pPr>
            <w:r w:rsidRPr="00FA0C82">
              <w:rPr>
                <w:rFonts w:ascii="Arial" w:hAnsi="Arial"/>
                <w:bCs/>
                <w:lang w:val="en-GB"/>
              </w:rPr>
              <w:t>Magnesium</w:t>
            </w:r>
          </w:p>
        </w:tc>
        <w:tc>
          <w:tcPr>
            <w:tcW w:w="1727" w:type="dxa"/>
          </w:tcPr>
          <w:p w14:paraId="1297F0CB" w14:textId="77777777" w:rsidR="002D422B" w:rsidRPr="00FA0C82" w:rsidRDefault="002D422B" w:rsidP="002D422B">
            <w:pPr>
              <w:jc w:val="both"/>
              <w:rPr>
                <w:rFonts w:ascii="Arial" w:hAnsi="Arial"/>
                <w:bCs/>
                <w:lang w:val="en-GB"/>
              </w:rPr>
            </w:pPr>
            <w:r w:rsidRPr="00FA0C82">
              <w:rPr>
                <w:rFonts w:ascii="Arial" w:hAnsi="Arial"/>
                <w:bCs/>
                <w:lang w:val="en-GB"/>
              </w:rPr>
              <w:t>39700</w:t>
            </w:r>
          </w:p>
        </w:tc>
        <w:tc>
          <w:tcPr>
            <w:tcW w:w="1878" w:type="dxa"/>
          </w:tcPr>
          <w:p w14:paraId="69FD5E94" w14:textId="77777777" w:rsidR="002D422B" w:rsidRPr="00FA0C82" w:rsidRDefault="002D422B" w:rsidP="002D422B">
            <w:pPr>
              <w:jc w:val="both"/>
              <w:rPr>
                <w:rFonts w:ascii="Arial" w:hAnsi="Arial"/>
                <w:bCs/>
                <w:lang w:val="en-GB"/>
              </w:rPr>
            </w:pPr>
            <w:r w:rsidRPr="00FA0C82">
              <w:rPr>
                <w:rFonts w:ascii="Arial" w:hAnsi="Arial"/>
                <w:bCs/>
                <w:lang w:val="en-GB"/>
              </w:rPr>
              <w:t>36150</w:t>
            </w:r>
          </w:p>
        </w:tc>
        <w:tc>
          <w:tcPr>
            <w:tcW w:w="1403" w:type="dxa"/>
          </w:tcPr>
          <w:p w14:paraId="382254DE" w14:textId="77777777" w:rsidR="002D422B" w:rsidRPr="00FA0C82" w:rsidRDefault="002D422B" w:rsidP="002D422B">
            <w:pPr>
              <w:jc w:val="both"/>
              <w:rPr>
                <w:rFonts w:ascii="Arial" w:hAnsi="Arial"/>
                <w:bCs/>
                <w:lang w:val="en-GB"/>
              </w:rPr>
            </w:pPr>
            <w:r w:rsidRPr="00FA0C82">
              <w:rPr>
                <w:rFonts w:ascii="Arial" w:hAnsi="Arial"/>
                <w:bCs/>
                <w:lang w:val="en-GB"/>
              </w:rPr>
              <w:t>511</w:t>
            </w:r>
          </w:p>
        </w:tc>
        <w:tc>
          <w:tcPr>
            <w:tcW w:w="1584" w:type="dxa"/>
          </w:tcPr>
          <w:p w14:paraId="181EA137" w14:textId="77777777" w:rsidR="002D422B" w:rsidRPr="00FA0C82" w:rsidRDefault="002D422B" w:rsidP="002D422B">
            <w:pPr>
              <w:jc w:val="both"/>
              <w:rPr>
                <w:rFonts w:ascii="Arial" w:hAnsi="Arial"/>
                <w:bCs/>
                <w:lang w:val="en-GB"/>
              </w:rPr>
            </w:pPr>
            <w:r w:rsidRPr="00FA0C82">
              <w:rPr>
                <w:rFonts w:ascii="Arial" w:hAnsi="Arial"/>
                <w:bCs/>
                <w:lang w:val="en-GB"/>
              </w:rPr>
              <w:t>38.6</w:t>
            </w:r>
          </w:p>
        </w:tc>
      </w:tr>
      <w:tr w:rsidR="002D422B" w:rsidRPr="00FA0C82" w14:paraId="101078D7"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3D6E61E1" w14:textId="77777777" w:rsidR="002D422B" w:rsidRPr="00FA0C82" w:rsidRDefault="002D422B" w:rsidP="002D422B">
            <w:pPr>
              <w:jc w:val="both"/>
              <w:rPr>
                <w:rFonts w:ascii="Arial" w:hAnsi="Arial"/>
                <w:bCs/>
                <w:lang w:val="en-GB"/>
              </w:rPr>
            </w:pPr>
            <w:r w:rsidRPr="00FA0C82">
              <w:rPr>
                <w:rFonts w:ascii="Arial" w:hAnsi="Arial"/>
                <w:bCs/>
                <w:lang w:val="en-GB"/>
              </w:rPr>
              <w:t>Manganese</w:t>
            </w:r>
          </w:p>
        </w:tc>
        <w:tc>
          <w:tcPr>
            <w:tcW w:w="1727" w:type="dxa"/>
          </w:tcPr>
          <w:p w14:paraId="4EADBC98" w14:textId="77777777" w:rsidR="002D422B" w:rsidRPr="00FA0C82" w:rsidRDefault="002D422B" w:rsidP="002D422B">
            <w:pPr>
              <w:jc w:val="both"/>
              <w:rPr>
                <w:rFonts w:ascii="Arial" w:hAnsi="Arial"/>
                <w:bCs/>
                <w:lang w:val="en-GB"/>
              </w:rPr>
            </w:pPr>
            <w:r w:rsidRPr="00FA0C82">
              <w:rPr>
                <w:rFonts w:ascii="Arial" w:hAnsi="Arial"/>
                <w:bCs/>
                <w:lang w:val="en-GB"/>
              </w:rPr>
              <w:t>1241</w:t>
            </w:r>
          </w:p>
        </w:tc>
        <w:tc>
          <w:tcPr>
            <w:tcW w:w="1878" w:type="dxa"/>
          </w:tcPr>
          <w:p w14:paraId="7A28F479" w14:textId="77777777" w:rsidR="002D422B" w:rsidRPr="00FA0C82" w:rsidRDefault="002D422B" w:rsidP="002D422B">
            <w:pPr>
              <w:jc w:val="both"/>
              <w:rPr>
                <w:rFonts w:ascii="Arial" w:hAnsi="Arial"/>
                <w:bCs/>
                <w:lang w:val="en-GB"/>
              </w:rPr>
            </w:pPr>
            <w:r w:rsidRPr="00FA0C82">
              <w:rPr>
                <w:rFonts w:ascii="Arial" w:hAnsi="Arial"/>
                <w:bCs/>
                <w:lang w:val="en-GB"/>
              </w:rPr>
              <w:t>1940</w:t>
            </w:r>
          </w:p>
        </w:tc>
        <w:tc>
          <w:tcPr>
            <w:tcW w:w="1403" w:type="dxa"/>
          </w:tcPr>
          <w:p w14:paraId="1037BD52" w14:textId="77777777" w:rsidR="002D422B" w:rsidRPr="00FA0C82" w:rsidRDefault="002D422B" w:rsidP="002D422B">
            <w:pPr>
              <w:jc w:val="both"/>
              <w:rPr>
                <w:rFonts w:ascii="Arial" w:hAnsi="Arial"/>
                <w:bCs/>
                <w:lang w:val="en-GB"/>
              </w:rPr>
            </w:pPr>
            <w:r w:rsidRPr="00FA0C82">
              <w:rPr>
                <w:rFonts w:ascii="Arial" w:hAnsi="Arial"/>
                <w:bCs/>
                <w:lang w:val="en-GB"/>
              </w:rPr>
              <w:t>ND</w:t>
            </w:r>
          </w:p>
        </w:tc>
        <w:tc>
          <w:tcPr>
            <w:tcW w:w="1584" w:type="dxa"/>
          </w:tcPr>
          <w:p w14:paraId="4566B3E7" w14:textId="77777777" w:rsidR="002D422B" w:rsidRPr="00FA0C82" w:rsidRDefault="002D422B" w:rsidP="002D422B">
            <w:pPr>
              <w:jc w:val="both"/>
              <w:rPr>
                <w:rFonts w:ascii="Arial" w:hAnsi="Arial"/>
                <w:bCs/>
                <w:lang w:val="en-GB"/>
              </w:rPr>
            </w:pPr>
            <w:r w:rsidRPr="00FA0C82">
              <w:rPr>
                <w:rFonts w:ascii="Arial" w:hAnsi="Arial"/>
                <w:bCs/>
                <w:lang w:val="en-GB"/>
              </w:rPr>
              <w:t>&lt; 1</w:t>
            </w:r>
          </w:p>
        </w:tc>
      </w:tr>
      <w:tr w:rsidR="002D422B" w:rsidRPr="00FA0C82" w14:paraId="0A1626E2"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62F8945D" w14:textId="77777777" w:rsidR="002D422B" w:rsidRPr="00FA0C82" w:rsidRDefault="002D422B" w:rsidP="002D422B">
            <w:pPr>
              <w:jc w:val="both"/>
              <w:rPr>
                <w:rFonts w:ascii="Arial" w:hAnsi="Arial"/>
                <w:bCs/>
                <w:lang w:val="en-GB"/>
              </w:rPr>
            </w:pPr>
            <w:r w:rsidRPr="00FA0C82">
              <w:rPr>
                <w:rFonts w:ascii="Arial" w:hAnsi="Arial"/>
                <w:bCs/>
                <w:lang w:val="en-GB"/>
              </w:rPr>
              <w:t>Sodium</w:t>
            </w:r>
          </w:p>
        </w:tc>
        <w:tc>
          <w:tcPr>
            <w:tcW w:w="1727" w:type="dxa"/>
          </w:tcPr>
          <w:p w14:paraId="75609FD4" w14:textId="77777777" w:rsidR="002D422B" w:rsidRPr="00FA0C82" w:rsidRDefault="002D422B" w:rsidP="002D422B">
            <w:pPr>
              <w:jc w:val="both"/>
              <w:rPr>
                <w:rFonts w:ascii="Arial" w:hAnsi="Arial"/>
                <w:bCs/>
                <w:lang w:val="en-GB"/>
              </w:rPr>
            </w:pPr>
            <w:r w:rsidRPr="00FA0C82">
              <w:rPr>
                <w:rFonts w:ascii="Arial" w:hAnsi="Arial"/>
                <w:bCs/>
                <w:lang w:val="en-GB"/>
              </w:rPr>
              <w:t>2882</w:t>
            </w:r>
          </w:p>
        </w:tc>
        <w:tc>
          <w:tcPr>
            <w:tcW w:w="1878" w:type="dxa"/>
          </w:tcPr>
          <w:p w14:paraId="16E08560" w14:textId="77777777" w:rsidR="002D422B" w:rsidRPr="00FA0C82" w:rsidRDefault="002D422B" w:rsidP="002D422B">
            <w:pPr>
              <w:jc w:val="both"/>
              <w:rPr>
                <w:rFonts w:ascii="Arial" w:hAnsi="Arial"/>
                <w:bCs/>
                <w:lang w:val="en-GB"/>
              </w:rPr>
            </w:pPr>
            <w:r w:rsidRPr="00FA0C82">
              <w:rPr>
                <w:rFonts w:ascii="Arial" w:hAnsi="Arial"/>
                <w:bCs/>
                <w:lang w:val="en-GB"/>
              </w:rPr>
              <w:t>1598</w:t>
            </w:r>
          </w:p>
        </w:tc>
        <w:tc>
          <w:tcPr>
            <w:tcW w:w="1403" w:type="dxa"/>
          </w:tcPr>
          <w:p w14:paraId="3E696301" w14:textId="77777777" w:rsidR="002D422B" w:rsidRPr="00FA0C82" w:rsidRDefault="002D422B" w:rsidP="002D422B">
            <w:pPr>
              <w:jc w:val="both"/>
              <w:rPr>
                <w:rFonts w:ascii="Arial" w:hAnsi="Arial"/>
                <w:bCs/>
                <w:lang w:val="en-GB"/>
              </w:rPr>
            </w:pPr>
            <w:r w:rsidRPr="00FA0C82">
              <w:rPr>
                <w:rFonts w:ascii="Arial" w:hAnsi="Arial"/>
                <w:bCs/>
                <w:lang w:val="en-GB"/>
              </w:rPr>
              <w:t>300</w:t>
            </w:r>
          </w:p>
        </w:tc>
        <w:tc>
          <w:tcPr>
            <w:tcW w:w="1584" w:type="dxa"/>
          </w:tcPr>
          <w:p w14:paraId="6C0800DE" w14:textId="77777777" w:rsidR="002D422B" w:rsidRPr="00FA0C82" w:rsidRDefault="002D422B" w:rsidP="002D422B">
            <w:pPr>
              <w:jc w:val="both"/>
              <w:rPr>
                <w:rFonts w:ascii="Arial" w:hAnsi="Arial"/>
                <w:bCs/>
                <w:lang w:val="en-GB"/>
              </w:rPr>
            </w:pPr>
            <w:r w:rsidRPr="00FA0C82">
              <w:rPr>
                <w:rFonts w:ascii="Arial" w:hAnsi="Arial"/>
                <w:bCs/>
                <w:lang w:val="en-GB"/>
              </w:rPr>
              <w:t>89.3</w:t>
            </w:r>
          </w:p>
        </w:tc>
      </w:tr>
      <w:tr w:rsidR="002D422B" w:rsidRPr="00FA0C82" w14:paraId="352CE6BC"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0EDE64AD" w14:textId="77777777" w:rsidR="002D422B" w:rsidRPr="00FA0C82" w:rsidRDefault="002D422B" w:rsidP="002D422B">
            <w:pPr>
              <w:jc w:val="both"/>
              <w:rPr>
                <w:rFonts w:ascii="Arial" w:hAnsi="Arial"/>
                <w:bCs/>
                <w:lang w:val="en-GB"/>
              </w:rPr>
            </w:pPr>
            <w:r w:rsidRPr="00FA0C82">
              <w:rPr>
                <w:rFonts w:ascii="Arial" w:hAnsi="Arial"/>
                <w:bCs/>
                <w:lang w:val="en-GB"/>
              </w:rPr>
              <w:t>Nickel</w:t>
            </w:r>
          </w:p>
        </w:tc>
        <w:tc>
          <w:tcPr>
            <w:tcW w:w="1727" w:type="dxa"/>
          </w:tcPr>
          <w:p w14:paraId="04C8F9A6" w14:textId="77777777" w:rsidR="002D422B" w:rsidRPr="00FA0C82" w:rsidRDefault="002D422B" w:rsidP="002D422B">
            <w:pPr>
              <w:jc w:val="both"/>
              <w:rPr>
                <w:rFonts w:ascii="Arial" w:hAnsi="Arial"/>
                <w:bCs/>
                <w:lang w:val="en-GB"/>
              </w:rPr>
            </w:pPr>
            <w:r w:rsidRPr="00FA0C82">
              <w:rPr>
                <w:rFonts w:ascii="Arial" w:hAnsi="Arial"/>
                <w:bCs/>
                <w:lang w:val="en-GB"/>
              </w:rPr>
              <w:t>57</w:t>
            </w:r>
          </w:p>
        </w:tc>
        <w:tc>
          <w:tcPr>
            <w:tcW w:w="1878" w:type="dxa"/>
          </w:tcPr>
          <w:p w14:paraId="2D1DFCA5" w14:textId="77777777" w:rsidR="002D422B" w:rsidRPr="00FA0C82" w:rsidRDefault="002D422B" w:rsidP="002D422B">
            <w:pPr>
              <w:jc w:val="both"/>
              <w:rPr>
                <w:rFonts w:ascii="Arial" w:hAnsi="Arial"/>
                <w:bCs/>
                <w:lang w:val="en-GB"/>
              </w:rPr>
            </w:pPr>
            <w:r w:rsidRPr="00FA0C82">
              <w:rPr>
                <w:rFonts w:ascii="Arial" w:hAnsi="Arial"/>
                <w:bCs/>
                <w:lang w:val="en-GB"/>
              </w:rPr>
              <w:t>109</w:t>
            </w:r>
          </w:p>
        </w:tc>
        <w:tc>
          <w:tcPr>
            <w:tcW w:w="1403" w:type="dxa"/>
          </w:tcPr>
          <w:p w14:paraId="72720747" w14:textId="77777777" w:rsidR="002D422B" w:rsidRPr="00FA0C82" w:rsidRDefault="002D422B" w:rsidP="002D422B">
            <w:pPr>
              <w:jc w:val="both"/>
              <w:rPr>
                <w:rFonts w:ascii="Arial" w:hAnsi="Arial"/>
                <w:bCs/>
                <w:lang w:val="en-GB"/>
              </w:rPr>
            </w:pPr>
            <w:r w:rsidRPr="00FA0C82">
              <w:rPr>
                <w:rFonts w:ascii="Arial" w:hAnsi="Arial"/>
                <w:bCs/>
                <w:lang w:val="en-GB"/>
              </w:rPr>
              <w:t>1.4</w:t>
            </w:r>
          </w:p>
        </w:tc>
        <w:tc>
          <w:tcPr>
            <w:tcW w:w="1584" w:type="dxa"/>
          </w:tcPr>
          <w:p w14:paraId="1B8E179F" w14:textId="77777777" w:rsidR="002D422B" w:rsidRPr="00FA0C82" w:rsidRDefault="002D422B" w:rsidP="002D422B">
            <w:pPr>
              <w:jc w:val="both"/>
              <w:rPr>
                <w:rFonts w:ascii="Arial" w:hAnsi="Arial"/>
                <w:bCs/>
                <w:lang w:val="en-GB"/>
              </w:rPr>
            </w:pPr>
            <w:r w:rsidRPr="00FA0C82">
              <w:rPr>
                <w:rFonts w:ascii="Arial" w:hAnsi="Arial"/>
                <w:bCs/>
                <w:lang w:val="en-GB"/>
              </w:rPr>
              <w:t>36.4</w:t>
            </w:r>
          </w:p>
        </w:tc>
      </w:tr>
      <w:tr w:rsidR="002D422B" w:rsidRPr="00FA0C82" w14:paraId="5394B978" w14:textId="77777777" w:rsidTr="002D422B">
        <w:tblPrEx>
          <w:tblBorders>
            <w:top w:val="none" w:sz="0" w:space="0" w:color="auto"/>
          </w:tblBorders>
          <w:tblLook w:val="0600" w:firstRow="0" w:lastRow="0" w:firstColumn="0" w:lastColumn="0" w:noHBand="1" w:noVBand="1"/>
        </w:tblPrEx>
        <w:trPr>
          <w:trHeight w:val="181"/>
        </w:trPr>
        <w:tc>
          <w:tcPr>
            <w:tcW w:w="1832" w:type="dxa"/>
            <w:tcBorders>
              <w:bottom w:val="single" w:sz="4" w:space="0" w:color="auto"/>
            </w:tcBorders>
          </w:tcPr>
          <w:p w14:paraId="169C8813" w14:textId="77777777" w:rsidR="002D422B" w:rsidRPr="00FA0C82" w:rsidRDefault="002D422B" w:rsidP="002D422B">
            <w:pPr>
              <w:jc w:val="both"/>
              <w:rPr>
                <w:rFonts w:ascii="Arial" w:hAnsi="Arial"/>
                <w:bCs/>
                <w:lang w:val="en-GB"/>
              </w:rPr>
            </w:pPr>
            <w:r w:rsidRPr="00FA0C82">
              <w:rPr>
                <w:rFonts w:ascii="Arial" w:hAnsi="Arial"/>
                <w:bCs/>
                <w:lang w:val="en-GB"/>
              </w:rPr>
              <w:t>Phosphorous</w:t>
            </w:r>
          </w:p>
        </w:tc>
        <w:tc>
          <w:tcPr>
            <w:tcW w:w="1727" w:type="dxa"/>
            <w:tcBorders>
              <w:bottom w:val="single" w:sz="4" w:space="0" w:color="auto"/>
            </w:tcBorders>
          </w:tcPr>
          <w:p w14:paraId="0E1D0936" w14:textId="77777777" w:rsidR="002D422B" w:rsidRPr="00FA0C82" w:rsidRDefault="002D422B" w:rsidP="002D422B">
            <w:pPr>
              <w:jc w:val="both"/>
              <w:rPr>
                <w:rFonts w:ascii="Arial" w:hAnsi="Arial"/>
                <w:bCs/>
                <w:lang w:val="en-GB"/>
              </w:rPr>
            </w:pPr>
            <w:r w:rsidRPr="00FA0C82">
              <w:rPr>
                <w:rFonts w:ascii="Arial" w:hAnsi="Arial"/>
                <w:bCs/>
                <w:lang w:val="en-GB"/>
              </w:rPr>
              <w:t>22210</w:t>
            </w:r>
          </w:p>
        </w:tc>
        <w:tc>
          <w:tcPr>
            <w:tcW w:w="1878" w:type="dxa"/>
            <w:tcBorders>
              <w:bottom w:val="single" w:sz="4" w:space="0" w:color="auto"/>
            </w:tcBorders>
          </w:tcPr>
          <w:p w14:paraId="0AF71AF6" w14:textId="77777777" w:rsidR="002D422B" w:rsidRPr="00FA0C82" w:rsidRDefault="002D422B" w:rsidP="002D422B">
            <w:pPr>
              <w:jc w:val="both"/>
              <w:rPr>
                <w:rFonts w:ascii="Arial" w:hAnsi="Arial"/>
                <w:bCs/>
                <w:lang w:val="en-GB"/>
              </w:rPr>
            </w:pPr>
            <w:r w:rsidRPr="00FA0C82">
              <w:rPr>
                <w:rFonts w:ascii="Arial" w:hAnsi="Arial"/>
                <w:bCs/>
                <w:lang w:val="en-GB"/>
              </w:rPr>
              <w:t>43430</w:t>
            </w:r>
          </w:p>
        </w:tc>
        <w:tc>
          <w:tcPr>
            <w:tcW w:w="1403" w:type="dxa"/>
            <w:tcBorders>
              <w:bottom w:val="single" w:sz="4" w:space="0" w:color="auto"/>
            </w:tcBorders>
          </w:tcPr>
          <w:p w14:paraId="44D207A3" w14:textId="77777777" w:rsidR="002D422B" w:rsidRPr="00FA0C82" w:rsidRDefault="002D422B" w:rsidP="002D422B">
            <w:pPr>
              <w:jc w:val="both"/>
              <w:rPr>
                <w:rFonts w:ascii="Arial" w:hAnsi="Arial"/>
                <w:bCs/>
                <w:lang w:val="en-GB"/>
              </w:rPr>
            </w:pPr>
            <w:r w:rsidRPr="00FA0C82">
              <w:rPr>
                <w:rFonts w:ascii="Arial" w:hAnsi="Arial"/>
                <w:bCs/>
                <w:lang w:val="en-GB"/>
              </w:rPr>
              <w:t>ND</w:t>
            </w:r>
          </w:p>
        </w:tc>
        <w:tc>
          <w:tcPr>
            <w:tcW w:w="1584" w:type="dxa"/>
            <w:tcBorders>
              <w:bottom w:val="single" w:sz="4" w:space="0" w:color="auto"/>
            </w:tcBorders>
          </w:tcPr>
          <w:p w14:paraId="487BE1DD" w14:textId="77777777" w:rsidR="002D422B" w:rsidRPr="00FA0C82" w:rsidRDefault="002D422B" w:rsidP="002D422B">
            <w:pPr>
              <w:jc w:val="both"/>
              <w:rPr>
                <w:rFonts w:ascii="Arial" w:hAnsi="Arial"/>
                <w:bCs/>
                <w:lang w:val="en-GB"/>
              </w:rPr>
            </w:pPr>
            <w:r w:rsidRPr="00FA0C82">
              <w:rPr>
                <w:rFonts w:ascii="Arial" w:hAnsi="Arial"/>
                <w:bCs/>
                <w:lang w:val="en-GB"/>
              </w:rPr>
              <w:t>&lt; 1</w:t>
            </w:r>
          </w:p>
        </w:tc>
      </w:tr>
    </w:tbl>
    <w:p w14:paraId="42402FF0" w14:textId="6004CD05" w:rsidR="00592164" w:rsidRDefault="00592164" w:rsidP="00592164">
      <w:pPr>
        <w:jc w:val="both"/>
        <w:rPr>
          <w:rFonts w:ascii="Arial" w:hAnsi="Arial" w:cs="Arial"/>
          <w:b/>
          <w:bCs/>
          <w:lang w:val="en-GB"/>
        </w:rPr>
      </w:pPr>
      <w:r w:rsidRPr="00592164">
        <w:rPr>
          <w:rFonts w:ascii="Arial" w:hAnsi="Arial" w:cs="Arial"/>
          <w:b/>
          <w:bCs/>
          <w:lang w:val="en-GB"/>
        </w:rPr>
        <w:t xml:space="preserve">Table 3. Potassium Extraction with Multiple Extraction Method using 1: 10 Ash to Process condensate ratio. </w:t>
      </w:r>
    </w:p>
    <w:p w14:paraId="6537F1B2" w14:textId="3E7BBDA7" w:rsidR="009E39B5" w:rsidRPr="007B69DA" w:rsidRDefault="00FA0C82" w:rsidP="007B69DA">
      <w:pPr>
        <w:pStyle w:val="BodyText3"/>
        <w:rPr>
          <w:rFonts w:ascii="Arial" w:hAnsi="Arial"/>
          <w:i/>
          <w:iCs/>
          <w:sz w:val="18"/>
          <w:lang w:val="en-GB"/>
        </w:rPr>
      </w:pPr>
      <w:r w:rsidRPr="00FA0C82">
        <w:rPr>
          <w:rFonts w:ascii="Arial" w:hAnsi="Arial"/>
          <w:i/>
          <w:iCs/>
          <w:sz w:val="18"/>
          <w:lang w:val="en-GB"/>
        </w:rPr>
        <w:t>ND: Not Detected</w:t>
      </w:r>
    </w:p>
    <w:p w14:paraId="73B93FDB" w14:textId="77777777" w:rsidR="002D422B" w:rsidRDefault="002D422B" w:rsidP="00FD68F4">
      <w:pPr>
        <w:pStyle w:val="Body"/>
        <w:rPr>
          <w:rFonts w:ascii="Arial" w:hAnsi="Arial" w:cs="Arial"/>
          <w:lang w:val="en-GB"/>
        </w:rPr>
      </w:pPr>
    </w:p>
    <w:p w14:paraId="6452E989" w14:textId="77777777" w:rsidR="002D422B" w:rsidRDefault="002D422B" w:rsidP="00FD68F4">
      <w:pPr>
        <w:pStyle w:val="Body"/>
        <w:rPr>
          <w:rFonts w:ascii="Arial" w:hAnsi="Arial" w:cs="Arial"/>
          <w:lang w:val="en-GB"/>
        </w:rPr>
      </w:pPr>
    </w:p>
    <w:p w14:paraId="40746185" w14:textId="77777777" w:rsidR="002D422B" w:rsidRDefault="002D422B" w:rsidP="00FD68F4">
      <w:pPr>
        <w:pStyle w:val="Body"/>
        <w:rPr>
          <w:rFonts w:ascii="Arial" w:hAnsi="Arial" w:cs="Arial"/>
          <w:lang w:val="en-GB"/>
        </w:rPr>
      </w:pPr>
    </w:p>
    <w:p w14:paraId="37A8F839" w14:textId="77777777" w:rsidR="002D422B" w:rsidRDefault="002D422B" w:rsidP="00FD68F4">
      <w:pPr>
        <w:pStyle w:val="Body"/>
        <w:rPr>
          <w:rFonts w:ascii="Arial" w:hAnsi="Arial" w:cs="Arial"/>
          <w:lang w:val="en-GB"/>
        </w:rPr>
      </w:pPr>
    </w:p>
    <w:p w14:paraId="1A22D14B" w14:textId="77777777" w:rsidR="002D422B" w:rsidRDefault="002D422B" w:rsidP="00FD68F4">
      <w:pPr>
        <w:pStyle w:val="Body"/>
        <w:rPr>
          <w:rFonts w:ascii="Arial" w:hAnsi="Arial" w:cs="Arial"/>
          <w:lang w:val="en-GB"/>
        </w:rPr>
      </w:pPr>
    </w:p>
    <w:p w14:paraId="28F595B1" w14:textId="77777777" w:rsidR="002D422B" w:rsidRDefault="002D422B" w:rsidP="00FD68F4">
      <w:pPr>
        <w:pStyle w:val="Body"/>
        <w:rPr>
          <w:rFonts w:ascii="Arial" w:hAnsi="Arial" w:cs="Arial"/>
          <w:lang w:val="en-GB"/>
        </w:rPr>
      </w:pPr>
    </w:p>
    <w:p w14:paraId="7087B55F" w14:textId="77777777" w:rsidR="002D422B" w:rsidRDefault="002D422B" w:rsidP="00FD68F4">
      <w:pPr>
        <w:pStyle w:val="Body"/>
        <w:rPr>
          <w:rFonts w:ascii="Arial" w:hAnsi="Arial" w:cs="Arial"/>
          <w:lang w:val="en-GB"/>
        </w:rPr>
      </w:pPr>
    </w:p>
    <w:p w14:paraId="14B02C67" w14:textId="77777777" w:rsidR="002D422B" w:rsidRDefault="002D422B" w:rsidP="00FD68F4">
      <w:pPr>
        <w:pStyle w:val="Body"/>
        <w:rPr>
          <w:rFonts w:ascii="Arial" w:hAnsi="Arial" w:cs="Arial"/>
          <w:lang w:val="en-GB"/>
        </w:rPr>
      </w:pPr>
    </w:p>
    <w:p w14:paraId="46F109F4" w14:textId="77777777" w:rsidR="002D422B" w:rsidRDefault="002D422B" w:rsidP="00FD68F4">
      <w:pPr>
        <w:pStyle w:val="Body"/>
        <w:rPr>
          <w:rFonts w:ascii="Arial" w:hAnsi="Arial" w:cs="Arial"/>
          <w:lang w:val="en-GB"/>
        </w:rPr>
      </w:pPr>
    </w:p>
    <w:p w14:paraId="31829E89" w14:textId="77777777" w:rsidR="002D422B" w:rsidRDefault="002D422B" w:rsidP="00FD68F4">
      <w:pPr>
        <w:pStyle w:val="Body"/>
        <w:rPr>
          <w:rFonts w:ascii="Arial" w:hAnsi="Arial" w:cs="Arial"/>
          <w:lang w:val="en-GB"/>
        </w:rPr>
      </w:pPr>
    </w:p>
    <w:p w14:paraId="01F99354" w14:textId="59924376" w:rsidR="00FD68F4" w:rsidRPr="00FD68F4" w:rsidRDefault="00FD68F4" w:rsidP="00FD68F4">
      <w:pPr>
        <w:pStyle w:val="Body"/>
        <w:rPr>
          <w:rFonts w:ascii="Arial" w:hAnsi="Arial" w:cs="Arial"/>
          <w:lang w:val="en-GB"/>
        </w:rPr>
      </w:pPr>
      <w:r w:rsidRPr="00FD68F4">
        <w:rPr>
          <w:rFonts w:ascii="Arial" w:hAnsi="Arial" w:cs="Arial"/>
          <w:lang w:val="en-GB"/>
        </w:rPr>
        <w:t xml:space="preserve">However, rewashing or multiple extraction method has limitations. It increases the volumetric liquid load on extract evaporation and product separation process. </w:t>
      </w:r>
      <w:r w:rsidRPr="00EF762B">
        <w:rPr>
          <w:rFonts w:ascii="Arial" w:hAnsi="Arial" w:cs="Arial"/>
          <w:highlight w:val="yellow"/>
          <w:lang w:val="en-GB"/>
        </w:rPr>
        <w:t xml:space="preserve">It </w:t>
      </w:r>
      <w:r w:rsidR="00EB544B" w:rsidRPr="00EF762B">
        <w:rPr>
          <w:rFonts w:ascii="Arial" w:hAnsi="Arial" w:cs="Arial"/>
          <w:highlight w:val="yellow"/>
          <w:lang w:val="en-GB"/>
        </w:rPr>
        <w:t>further</w:t>
      </w:r>
      <w:r w:rsidRPr="00FD68F4">
        <w:rPr>
          <w:rFonts w:ascii="Arial" w:hAnsi="Arial" w:cs="Arial"/>
          <w:lang w:val="en-GB"/>
        </w:rPr>
        <w:t xml:space="preserve"> adds one</w:t>
      </w:r>
      <w:r w:rsidR="003718AC">
        <w:rPr>
          <w:rFonts w:ascii="Arial" w:hAnsi="Arial" w:cs="Arial"/>
          <w:lang w:val="en-GB"/>
        </w:rPr>
        <w:t xml:space="preserve"> more</w:t>
      </w:r>
      <w:r w:rsidRPr="00FD68F4">
        <w:rPr>
          <w:rFonts w:ascii="Arial" w:hAnsi="Arial" w:cs="Arial"/>
          <w:lang w:val="en-GB"/>
        </w:rPr>
        <w:t xml:space="preserve"> unit operation of second solid-liquid extraction, making it expensive and </w:t>
      </w:r>
      <w:r w:rsidRPr="00EF762B">
        <w:rPr>
          <w:rFonts w:ascii="Arial" w:hAnsi="Arial" w:cs="Arial"/>
          <w:highlight w:val="yellow"/>
          <w:lang w:val="en-GB"/>
        </w:rPr>
        <w:t xml:space="preserve">energy </w:t>
      </w:r>
      <w:r w:rsidR="00563C13" w:rsidRPr="00EF762B">
        <w:rPr>
          <w:rFonts w:ascii="Arial" w:hAnsi="Arial" w:cs="Arial"/>
          <w:highlight w:val="yellow"/>
          <w:lang w:val="en-GB"/>
        </w:rPr>
        <w:t>inefficient</w:t>
      </w:r>
      <w:r w:rsidR="00563C13">
        <w:rPr>
          <w:rFonts w:ascii="Arial" w:hAnsi="Arial" w:cs="Arial"/>
          <w:lang w:val="en-GB"/>
        </w:rPr>
        <w:t>.</w:t>
      </w:r>
      <w:r w:rsidRPr="00FD68F4">
        <w:rPr>
          <w:rFonts w:ascii="Arial" w:hAnsi="Arial" w:cs="Arial"/>
          <w:lang w:val="en-GB"/>
        </w:rPr>
        <w:t xml:space="preserve"> </w:t>
      </w:r>
      <w:r w:rsidR="00BB53EE">
        <w:rPr>
          <w:rFonts w:ascii="Arial" w:hAnsi="Arial" w:cs="Arial"/>
          <w:lang w:val="en-GB"/>
        </w:rPr>
        <w:t>Further</w:t>
      </w:r>
      <w:r w:rsidRPr="00FD68F4">
        <w:rPr>
          <w:rFonts w:ascii="Arial" w:hAnsi="Arial" w:cs="Arial"/>
          <w:lang w:val="en-GB"/>
        </w:rPr>
        <w:t xml:space="preserve"> to this, there is a possibility</w:t>
      </w:r>
      <w:r w:rsidR="008605D9">
        <w:rPr>
          <w:rFonts w:ascii="Arial" w:hAnsi="Arial" w:cs="Arial"/>
          <w:lang w:val="en-GB"/>
        </w:rPr>
        <w:t xml:space="preserve"> </w:t>
      </w:r>
      <w:r w:rsidR="008605D9" w:rsidRPr="00EF762B">
        <w:rPr>
          <w:rFonts w:ascii="Arial" w:hAnsi="Arial" w:cs="Arial"/>
          <w:highlight w:val="yellow"/>
          <w:lang w:val="en-GB"/>
        </w:rPr>
        <w:t xml:space="preserve">of reducing the </w:t>
      </w:r>
      <w:r w:rsidR="00F35AC3" w:rsidRPr="00EF762B">
        <w:rPr>
          <w:rFonts w:ascii="Arial" w:hAnsi="Arial" w:cs="Arial"/>
          <w:highlight w:val="yellow"/>
          <w:lang w:val="en-GB"/>
        </w:rPr>
        <w:t xml:space="preserve">product </w:t>
      </w:r>
      <w:r w:rsidR="008605D9" w:rsidRPr="00EF762B">
        <w:rPr>
          <w:rFonts w:ascii="Arial" w:hAnsi="Arial" w:cs="Arial"/>
          <w:highlight w:val="yellow"/>
          <w:lang w:val="en-GB"/>
        </w:rPr>
        <w:t xml:space="preserve">purity </w:t>
      </w:r>
      <w:r w:rsidR="003718AC" w:rsidRPr="00EF762B">
        <w:rPr>
          <w:rFonts w:ascii="Arial" w:hAnsi="Arial" w:cs="Arial"/>
          <w:highlight w:val="yellow"/>
          <w:lang w:val="en-GB"/>
        </w:rPr>
        <w:t>by</w:t>
      </w:r>
      <w:r w:rsidRPr="00EF762B">
        <w:rPr>
          <w:rFonts w:ascii="Arial" w:hAnsi="Arial" w:cs="Arial"/>
          <w:highlight w:val="yellow"/>
          <w:lang w:val="en-GB"/>
        </w:rPr>
        <w:t xml:space="preserve"> multiple extraction process as other components</w:t>
      </w:r>
      <w:r w:rsidR="008605D9" w:rsidRPr="00EF762B">
        <w:rPr>
          <w:rFonts w:ascii="Arial" w:hAnsi="Arial" w:cs="Arial"/>
          <w:highlight w:val="yellow"/>
          <w:lang w:val="en-GB"/>
        </w:rPr>
        <w:t>,</w:t>
      </w:r>
      <w:r w:rsidRPr="00EF762B">
        <w:rPr>
          <w:rFonts w:ascii="Arial" w:hAnsi="Arial" w:cs="Arial"/>
          <w:highlight w:val="yellow"/>
          <w:lang w:val="en-GB"/>
        </w:rPr>
        <w:t xml:space="preserve"> </w:t>
      </w:r>
      <w:r w:rsidR="00F35AC3" w:rsidRPr="00EF762B">
        <w:rPr>
          <w:rFonts w:ascii="Arial" w:hAnsi="Arial" w:cs="Arial"/>
          <w:highlight w:val="yellow"/>
          <w:lang w:val="en-GB"/>
        </w:rPr>
        <w:t>can</w:t>
      </w:r>
      <w:r w:rsidRPr="00EF762B">
        <w:rPr>
          <w:rFonts w:ascii="Arial" w:hAnsi="Arial" w:cs="Arial"/>
          <w:highlight w:val="yellow"/>
          <w:lang w:val="en-GB"/>
        </w:rPr>
        <w:t xml:space="preserve"> get extracted with repeat extractions. </w:t>
      </w:r>
      <w:r w:rsidRPr="00EF762B">
        <w:rPr>
          <w:rFonts w:ascii="Arial" w:hAnsi="Arial" w:cs="Arial"/>
          <w:lang w:val="en-GB"/>
        </w:rPr>
        <w:t>Similar phenomenon can take place with higher dilution ratios as well.</w:t>
      </w:r>
      <w:r w:rsidRPr="00FD68F4">
        <w:rPr>
          <w:rFonts w:ascii="Arial" w:hAnsi="Arial" w:cs="Arial"/>
          <w:lang w:val="en-GB"/>
        </w:rPr>
        <w:t xml:space="preserve"> </w:t>
      </w:r>
    </w:p>
    <w:p w14:paraId="0917EA50" w14:textId="2114130C" w:rsidR="00C317A5" w:rsidRDefault="00FD68F4" w:rsidP="00FD68F4">
      <w:pPr>
        <w:pStyle w:val="Body"/>
        <w:rPr>
          <w:rFonts w:ascii="Arial" w:hAnsi="Arial" w:cs="Arial"/>
          <w:b/>
          <w:bCs/>
          <w:lang w:val="en-GB"/>
        </w:rPr>
      </w:pPr>
      <w:r w:rsidRPr="00FD68F4">
        <w:rPr>
          <w:rFonts w:ascii="Arial" w:hAnsi="Arial" w:cs="Arial"/>
          <w:lang w:val="en-GB"/>
        </w:rPr>
        <w:t xml:space="preserve">Considering all these traits, multiple extraction process, and higher dilutions ratios of ash, are less preferred and less experimented in the work. General comparison of three extraction process is shown in graphical form in </w:t>
      </w:r>
      <w:r w:rsidR="00C317A5" w:rsidRPr="007B69DA">
        <w:rPr>
          <w:rFonts w:ascii="Arial" w:hAnsi="Arial" w:cs="Arial"/>
          <w:lang w:val="en-GB"/>
        </w:rPr>
        <w:t>F</w:t>
      </w:r>
      <w:r w:rsidRPr="007B69DA">
        <w:rPr>
          <w:rFonts w:ascii="Arial" w:hAnsi="Arial" w:cs="Arial"/>
          <w:lang w:val="en-GB"/>
        </w:rPr>
        <w:t>igure 3.</w:t>
      </w:r>
    </w:p>
    <w:p w14:paraId="3C7D0DA8" w14:textId="094AA2F9" w:rsidR="00C317A5" w:rsidRDefault="00C317A5" w:rsidP="00FD68F4">
      <w:pPr>
        <w:pStyle w:val="Body"/>
        <w:rPr>
          <w:rFonts w:ascii="Arial" w:hAnsi="Arial" w:cs="Arial"/>
          <w:b/>
          <w:bCs/>
          <w:lang w:val="en-GB"/>
        </w:rPr>
      </w:pPr>
      <w:r>
        <w:rPr>
          <w:noProof/>
        </w:rPr>
        <w:drawing>
          <wp:inline distT="0" distB="0" distL="0" distR="0" wp14:anchorId="0F5AF012" wp14:editId="2A00C24B">
            <wp:extent cx="5153025" cy="2828925"/>
            <wp:effectExtent l="0" t="0" r="0" b="0"/>
            <wp:docPr id="1753658284"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43DFE3" w14:textId="6AD4F9F7" w:rsidR="00815CB4" w:rsidRPr="00815CB4" w:rsidRDefault="00C317A5" w:rsidP="00815CB4">
      <w:pPr>
        <w:jc w:val="both"/>
        <w:rPr>
          <w:rFonts w:ascii="Arial" w:hAnsi="Arial" w:cs="Arial"/>
          <w:b/>
          <w:bCs/>
          <w:lang w:val="en-IN"/>
        </w:rPr>
      </w:pPr>
      <w:r w:rsidRPr="00C317A5">
        <w:rPr>
          <w:rFonts w:ascii="Arial" w:hAnsi="Arial" w:cs="Arial"/>
          <w:b/>
          <w:bCs/>
          <w:lang w:val="en-IN"/>
        </w:rPr>
        <w:t>Figure 3. Graphical Representation of Potassium Extraction</w:t>
      </w:r>
      <w:r w:rsidR="00815CB4">
        <w:rPr>
          <w:rFonts w:ascii="Arial" w:hAnsi="Arial" w:cs="Arial"/>
          <w:b/>
          <w:bCs/>
          <w:lang w:val="en-IN"/>
        </w:rPr>
        <w:t xml:space="preserve">. </w:t>
      </w:r>
      <w:r w:rsidR="00815CB4" w:rsidRPr="00815CB4">
        <w:rPr>
          <w:rFonts w:ascii="Arial" w:hAnsi="Arial" w:cs="Arial"/>
          <w:i/>
          <w:iCs/>
          <w:sz w:val="18"/>
          <w:lang w:val="en-IN"/>
        </w:rPr>
        <w:t xml:space="preserve">Compares extracted metals where 1) Exp-1 is with extraction E-10 ratio 2) Exp-2 is with 1:20 ration 3) Exp -3 is with multiple extraction. In E-3 concentration of K is nearly equal to Exp-1, however, it is appearing less due to volume of extract is more due to multiple extraction. Refer Result Table 2 </w:t>
      </w:r>
    </w:p>
    <w:p w14:paraId="56F49ACA" w14:textId="77777777" w:rsidR="00C317A5" w:rsidRDefault="00C317A5" w:rsidP="00FD68F4">
      <w:pPr>
        <w:pStyle w:val="Body"/>
        <w:rPr>
          <w:rFonts w:ascii="Arial" w:hAnsi="Arial" w:cs="Arial"/>
          <w:b/>
          <w:bCs/>
          <w:lang w:val="en-GB"/>
        </w:rPr>
      </w:pPr>
    </w:p>
    <w:p w14:paraId="667175E0" w14:textId="77777777" w:rsidR="0004671E" w:rsidRDefault="0004671E" w:rsidP="00FD68F4">
      <w:pPr>
        <w:pStyle w:val="Body"/>
        <w:rPr>
          <w:rFonts w:ascii="Arial" w:hAnsi="Arial" w:cs="Arial"/>
          <w:b/>
          <w:bCs/>
          <w:lang w:val="en-GB"/>
        </w:rPr>
      </w:pPr>
    </w:p>
    <w:p w14:paraId="620F492D" w14:textId="77777777" w:rsidR="0004671E" w:rsidRPr="00FD68F4" w:rsidRDefault="0004671E" w:rsidP="00FD68F4">
      <w:pPr>
        <w:pStyle w:val="Body"/>
        <w:rPr>
          <w:rFonts w:ascii="Arial" w:hAnsi="Arial" w:cs="Arial"/>
          <w:b/>
          <w:bCs/>
          <w:lang w:val="en-GB"/>
        </w:rPr>
      </w:pPr>
    </w:p>
    <w:p w14:paraId="1BEE035A" w14:textId="48D26AAF" w:rsidR="00FD68F4" w:rsidRPr="00FD68F4" w:rsidRDefault="00FD68F4" w:rsidP="00FD68F4">
      <w:pPr>
        <w:pStyle w:val="Body"/>
        <w:rPr>
          <w:rFonts w:ascii="Arial" w:hAnsi="Arial" w:cs="Arial"/>
          <w:lang w:val="en-GB"/>
        </w:rPr>
      </w:pPr>
      <w:r w:rsidRPr="00FD68F4">
        <w:rPr>
          <w:rFonts w:ascii="Arial" w:hAnsi="Arial" w:cs="Arial"/>
          <w:lang w:val="en-GB"/>
        </w:rPr>
        <w:t xml:space="preserve">However, to overcome issues of multiple extraction, and </w:t>
      </w:r>
      <w:r w:rsidR="00B11BA2" w:rsidRPr="00A53FB5">
        <w:rPr>
          <w:rFonts w:ascii="Arial" w:hAnsi="Arial" w:cs="Arial"/>
          <w:highlight w:val="yellow"/>
          <w:lang w:val="en-GB"/>
        </w:rPr>
        <w:t>to</w:t>
      </w:r>
      <w:r w:rsidRPr="00A53FB5">
        <w:rPr>
          <w:rFonts w:ascii="Arial" w:hAnsi="Arial" w:cs="Arial"/>
          <w:highlight w:val="yellow"/>
          <w:lang w:val="en-GB"/>
        </w:rPr>
        <w:t xml:space="preserve"> </w:t>
      </w:r>
      <w:r w:rsidR="007D15DA" w:rsidRPr="00A53FB5">
        <w:rPr>
          <w:rFonts w:ascii="Arial" w:hAnsi="Arial" w:cs="Arial"/>
          <w:highlight w:val="yellow"/>
          <w:lang w:val="en-GB"/>
        </w:rPr>
        <w:t>promot</w:t>
      </w:r>
      <w:r w:rsidR="00B11BA2" w:rsidRPr="00A53FB5">
        <w:rPr>
          <w:rFonts w:ascii="Arial" w:hAnsi="Arial" w:cs="Arial"/>
          <w:highlight w:val="yellow"/>
          <w:lang w:val="en-GB"/>
        </w:rPr>
        <w:t>e</w:t>
      </w:r>
      <w:r w:rsidR="00B11BA2">
        <w:rPr>
          <w:rFonts w:ascii="Arial" w:hAnsi="Arial" w:cs="Arial"/>
          <w:lang w:val="en-GB"/>
        </w:rPr>
        <w:t xml:space="preserve"> the</w:t>
      </w:r>
      <w:r w:rsidRPr="00FD68F4">
        <w:rPr>
          <w:rFonts w:ascii="Arial" w:hAnsi="Arial" w:cs="Arial"/>
          <w:lang w:val="en-GB"/>
        </w:rPr>
        <w:t xml:space="preserve"> potassium recovery on industrial scale, an alternative practical way would be to use the counter current extraction process. Counter current, or similar extraction can </w:t>
      </w:r>
      <w:r w:rsidRPr="00A53FB5">
        <w:rPr>
          <w:rFonts w:ascii="Arial" w:hAnsi="Arial" w:cs="Arial"/>
          <w:highlight w:val="yellow"/>
          <w:lang w:val="en-GB"/>
        </w:rPr>
        <w:t xml:space="preserve">be a </w:t>
      </w:r>
      <w:r w:rsidR="007D15DA" w:rsidRPr="00A53FB5">
        <w:rPr>
          <w:rFonts w:ascii="Arial" w:hAnsi="Arial" w:cs="Arial"/>
          <w:highlight w:val="yellow"/>
          <w:lang w:val="en-GB"/>
        </w:rPr>
        <w:t>better</w:t>
      </w:r>
      <w:r w:rsidRPr="00A53FB5">
        <w:rPr>
          <w:rFonts w:ascii="Arial" w:hAnsi="Arial" w:cs="Arial"/>
          <w:highlight w:val="yellow"/>
          <w:lang w:val="en-GB"/>
        </w:rPr>
        <w:t xml:space="preserve"> solution for industrial extraction</w:t>
      </w:r>
      <w:r w:rsidRPr="00FD68F4">
        <w:rPr>
          <w:rFonts w:ascii="Arial" w:hAnsi="Arial" w:cs="Arial"/>
          <w:lang w:val="en-GB"/>
        </w:rPr>
        <w:t xml:space="preserve"> (</w:t>
      </w:r>
      <w:r w:rsidRPr="00FD68F4">
        <w:rPr>
          <w:rFonts w:ascii="Arial" w:hAnsi="Arial" w:cs="Arial"/>
          <w:lang w:val="en-IN"/>
        </w:rPr>
        <w:t>Tjokorde W. Samadhi et al 2018)</w:t>
      </w:r>
      <w:r w:rsidRPr="00FD68F4">
        <w:rPr>
          <w:rFonts w:ascii="Arial" w:hAnsi="Arial" w:cs="Arial"/>
          <w:lang w:val="en-GB"/>
        </w:rPr>
        <w:t xml:space="preserve">. </w:t>
      </w:r>
    </w:p>
    <w:p w14:paraId="35CCE0D0" w14:textId="544E5D73" w:rsidR="00FD68F4" w:rsidRPr="00FD68F4" w:rsidRDefault="003B257B" w:rsidP="00FD68F4">
      <w:pPr>
        <w:pStyle w:val="Body"/>
        <w:rPr>
          <w:rFonts w:ascii="Arial" w:hAnsi="Arial"/>
          <w:b/>
          <w:bCs/>
          <w:u w:val="single"/>
          <w:lang w:val="en-GB"/>
        </w:rPr>
      </w:pPr>
      <w:r>
        <w:rPr>
          <w:rFonts w:ascii="Arial" w:hAnsi="Arial"/>
          <w:b/>
          <w:bCs/>
          <w:u w:val="single"/>
          <w:lang w:val="en-GB"/>
        </w:rPr>
        <w:t>3</w:t>
      </w:r>
      <w:r w:rsidR="00FD68F4" w:rsidRPr="00FD68F4">
        <w:rPr>
          <w:rFonts w:ascii="Arial" w:hAnsi="Arial"/>
          <w:b/>
          <w:bCs/>
          <w:u w:val="single"/>
          <w:lang w:val="en-GB"/>
        </w:rPr>
        <w:t>.2 Product formation, its cationic purity &amp; other organic content</w:t>
      </w:r>
    </w:p>
    <w:p w14:paraId="298FFBF0" w14:textId="518DA6D7" w:rsidR="00FD68F4" w:rsidRDefault="002918D3" w:rsidP="00FD68F4">
      <w:pPr>
        <w:pStyle w:val="Body"/>
        <w:rPr>
          <w:rFonts w:ascii="Arial" w:hAnsi="Arial" w:cs="Arial"/>
          <w:lang w:val="en-GB"/>
        </w:rPr>
      </w:pPr>
      <w:r w:rsidRPr="00A53FB5">
        <w:rPr>
          <w:rFonts w:ascii="Arial" w:hAnsi="Arial" w:cs="Arial"/>
          <w:highlight w:val="yellow"/>
          <w:lang w:val="en-GB"/>
        </w:rPr>
        <w:t xml:space="preserve">Purity is an important parameter of any product (A.V. </w:t>
      </w:r>
      <w:proofErr w:type="spellStart"/>
      <w:r w:rsidRPr="00A53FB5">
        <w:rPr>
          <w:rFonts w:ascii="Arial" w:hAnsi="Arial" w:cs="Arial"/>
          <w:highlight w:val="yellow"/>
          <w:lang w:val="en-GB"/>
        </w:rPr>
        <w:t>Shaverina</w:t>
      </w:r>
      <w:proofErr w:type="spellEnd"/>
      <w:r w:rsidRPr="00A53FB5">
        <w:rPr>
          <w:rFonts w:ascii="Arial" w:hAnsi="Arial" w:cs="Arial"/>
          <w:highlight w:val="yellow"/>
          <w:lang w:val="en-GB"/>
        </w:rPr>
        <w:t xml:space="preserve"> et al. 2013, Izydor Apostol et al. 2020).</w:t>
      </w:r>
      <w:r w:rsidRPr="00FD68F4">
        <w:rPr>
          <w:rFonts w:ascii="Arial" w:hAnsi="Arial" w:cs="Arial"/>
          <w:lang w:val="en-GB"/>
        </w:rPr>
        <w:t xml:space="preserve"> </w:t>
      </w:r>
      <w:r>
        <w:rPr>
          <w:rFonts w:ascii="Arial" w:hAnsi="Arial" w:cs="Arial"/>
          <w:lang w:val="en-GB"/>
        </w:rPr>
        <w:t xml:space="preserve"> As</w:t>
      </w:r>
      <w:r w:rsidR="00FD68F4" w:rsidRPr="00FD68F4">
        <w:rPr>
          <w:rFonts w:ascii="Arial" w:hAnsi="Arial" w:cs="Arial"/>
          <w:lang w:val="en-GB"/>
        </w:rPr>
        <w:t xml:space="preserve"> stated earlier, purity of the product is the ratio of cationic potassium to the sum of all the cations present in the product. It is expressed in percentage. Purity of product obtained </w:t>
      </w:r>
      <w:r w:rsidR="00615DF4">
        <w:rPr>
          <w:rFonts w:ascii="Arial" w:hAnsi="Arial" w:cs="Arial"/>
          <w:lang w:val="en-GB"/>
        </w:rPr>
        <w:t xml:space="preserve">here, </w:t>
      </w:r>
      <w:r w:rsidR="00FD68F4" w:rsidRPr="00FD68F4">
        <w:rPr>
          <w:rFonts w:ascii="Arial" w:hAnsi="Arial" w:cs="Arial"/>
          <w:lang w:val="en-GB"/>
        </w:rPr>
        <w:t xml:space="preserve">in the experimental studies, is around 75 to 87% </w:t>
      </w:r>
      <w:r w:rsidR="00732990">
        <w:rPr>
          <w:rFonts w:ascii="Arial" w:hAnsi="Arial" w:cs="Arial"/>
          <w:lang w:val="en-GB"/>
        </w:rPr>
        <w:t xml:space="preserve">as shown in </w:t>
      </w:r>
      <w:r w:rsidR="00FD68F4" w:rsidRPr="007B69DA">
        <w:rPr>
          <w:rFonts w:ascii="Arial" w:hAnsi="Arial" w:cs="Arial"/>
          <w:lang w:val="en-GB"/>
        </w:rPr>
        <w:t xml:space="preserve">Table 4 and </w:t>
      </w:r>
      <w:r w:rsidR="00732990" w:rsidRPr="007B69DA">
        <w:rPr>
          <w:rFonts w:ascii="Arial" w:hAnsi="Arial" w:cs="Arial"/>
          <w:lang w:val="en-GB"/>
        </w:rPr>
        <w:t>in F</w:t>
      </w:r>
      <w:r w:rsidR="00FD68F4" w:rsidRPr="007B69DA">
        <w:rPr>
          <w:rFonts w:ascii="Arial" w:hAnsi="Arial" w:cs="Arial"/>
          <w:lang w:val="en-GB"/>
        </w:rPr>
        <w:t>igure 4</w:t>
      </w:r>
      <w:r w:rsidR="00732990" w:rsidRPr="007B69DA">
        <w:rPr>
          <w:rFonts w:ascii="Arial" w:hAnsi="Arial" w:cs="Arial"/>
          <w:lang w:val="en-GB"/>
        </w:rPr>
        <w:t>.</w:t>
      </w:r>
    </w:p>
    <w:p w14:paraId="5EB69744" w14:textId="651FE6CB" w:rsidR="00AB7CA9" w:rsidRDefault="00AB7CA9" w:rsidP="00AB7CA9">
      <w:pPr>
        <w:jc w:val="both"/>
        <w:rPr>
          <w:rFonts w:ascii="Arial" w:hAnsi="Arial" w:cs="Arial"/>
          <w:b/>
          <w:bCs/>
          <w:lang w:val="en-GB"/>
        </w:rPr>
      </w:pPr>
      <w:r w:rsidRPr="00AB7CA9">
        <w:rPr>
          <w:rFonts w:ascii="Arial" w:hAnsi="Arial" w:cs="Arial"/>
          <w:b/>
          <w:bCs/>
          <w:lang w:val="en-GB"/>
        </w:rPr>
        <w:t>Table 4. Product Purity Measurement</w:t>
      </w:r>
    </w:p>
    <w:p w14:paraId="75C7D5DE" w14:textId="77777777" w:rsidR="00AB7CA9" w:rsidRPr="00AB7CA9" w:rsidRDefault="00AB7CA9" w:rsidP="00AB7CA9">
      <w:pPr>
        <w:jc w:val="both"/>
        <w:rPr>
          <w:rFonts w:ascii="Arial" w:hAnsi="Arial" w:cs="Arial"/>
          <w:b/>
          <w:bCs/>
          <w:lang w:val="en-GB"/>
        </w:rPr>
      </w:pPr>
    </w:p>
    <w:tbl>
      <w:tblPr>
        <w:tblW w:w="9271" w:type="dxa"/>
        <w:tblBorders>
          <w:top w:val="single" w:sz="4" w:space="0" w:color="auto"/>
        </w:tblBorders>
        <w:tblLook w:val="0000" w:firstRow="0" w:lastRow="0" w:firstColumn="0" w:lastColumn="0" w:noHBand="0" w:noVBand="0"/>
      </w:tblPr>
      <w:tblGrid>
        <w:gridCol w:w="3257"/>
        <w:gridCol w:w="1590"/>
        <w:gridCol w:w="1661"/>
        <w:gridCol w:w="2485"/>
        <w:gridCol w:w="278"/>
      </w:tblGrid>
      <w:tr w:rsidR="002347BE" w14:paraId="294DB15D" w14:textId="77777777" w:rsidTr="002347BE">
        <w:trPr>
          <w:gridAfter w:val="1"/>
          <w:wAfter w:w="276" w:type="dxa"/>
          <w:trHeight w:val="57"/>
        </w:trPr>
        <w:tc>
          <w:tcPr>
            <w:tcW w:w="8995" w:type="dxa"/>
            <w:gridSpan w:val="4"/>
          </w:tcPr>
          <w:p w14:paraId="4E83973C" w14:textId="77777777" w:rsidR="002347BE" w:rsidRPr="00AC4766" w:rsidRDefault="002347BE" w:rsidP="001344A1">
            <w:pPr>
              <w:rPr>
                <w:rFonts w:ascii="Arial" w:hAnsi="Arial" w:cs="Arial"/>
                <w:bCs/>
                <w:lang w:val="en-GB"/>
              </w:rPr>
            </w:pPr>
            <w:bookmarkStart w:id="6" w:name="_Hlk218853406"/>
          </w:p>
        </w:tc>
      </w:tr>
      <w:tr w:rsidR="002347BE" w:rsidRPr="00AC4766" w14:paraId="299EE23C" w14:textId="77777777" w:rsidTr="002347BE">
        <w:tblPrEx>
          <w:tblBorders>
            <w:top w:val="none" w:sz="0" w:space="0" w:color="auto"/>
          </w:tblBorders>
          <w:tblLook w:val="04A0" w:firstRow="1" w:lastRow="0" w:firstColumn="1" w:lastColumn="0" w:noHBand="0" w:noVBand="1"/>
        </w:tblPrEx>
        <w:trPr>
          <w:gridAfter w:val="1"/>
          <w:wAfter w:w="278" w:type="dxa"/>
          <w:trHeight w:val="744"/>
        </w:trPr>
        <w:tc>
          <w:tcPr>
            <w:tcW w:w="3258" w:type="dxa"/>
            <w:tcBorders>
              <w:bottom w:val="single" w:sz="4" w:space="0" w:color="auto"/>
            </w:tcBorders>
          </w:tcPr>
          <w:p w14:paraId="249A0B16" w14:textId="77777777" w:rsidR="002347BE" w:rsidRPr="00AC4766" w:rsidRDefault="002347BE" w:rsidP="001344A1">
            <w:pPr>
              <w:rPr>
                <w:rFonts w:ascii="Arial" w:hAnsi="Arial" w:cs="Arial"/>
                <w:b/>
                <w:lang w:val="en-GB"/>
              </w:rPr>
            </w:pPr>
            <w:r w:rsidRPr="00AC4766">
              <w:rPr>
                <w:rFonts w:ascii="Arial" w:hAnsi="Arial" w:cs="Arial"/>
                <w:b/>
                <w:lang w:val="en-GB"/>
              </w:rPr>
              <w:t>Elements</w:t>
            </w:r>
          </w:p>
        </w:tc>
        <w:tc>
          <w:tcPr>
            <w:tcW w:w="1590" w:type="dxa"/>
            <w:tcBorders>
              <w:bottom w:val="single" w:sz="4" w:space="0" w:color="auto"/>
            </w:tcBorders>
          </w:tcPr>
          <w:p w14:paraId="44A81DB7"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w:t>
            </w:r>
          </w:p>
          <w:p w14:paraId="0088BD57" w14:textId="77777777" w:rsidR="002347BE" w:rsidRPr="00AC4766" w:rsidRDefault="002347BE" w:rsidP="001344A1">
            <w:pPr>
              <w:jc w:val="center"/>
              <w:rPr>
                <w:rFonts w:ascii="Arial" w:hAnsi="Arial" w:cs="Arial"/>
                <w:b/>
                <w:lang w:val="en-GB"/>
              </w:rPr>
            </w:pPr>
            <w:r w:rsidRPr="00AC4766">
              <w:rPr>
                <w:rFonts w:ascii="Arial" w:hAnsi="Arial" w:cs="Arial"/>
                <w:b/>
                <w:lang w:val="en-GB"/>
              </w:rPr>
              <w:t>1:10 Ratio</w:t>
            </w:r>
          </w:p>
        </w:tc>
        <w:tc>
          <w:tcPr>
            <w:tcW w:w="1661" w:type="dxa"/>
            <w:tcBorders>
              <w:bottom w:val="single" w:sz="4" w:space="0" w:color="auto"/>
            </w:tcBorders>
          </w:tcPr>
          <w:p w14:paraId="18D46D80"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w:t>
            </w:r>
          </w:p>
          <w:p w14:paraId="28799880" w14:textId="77777777" w:rsidR="002347BE" w:rsidRPr="00AC4766" w:rsidRDefault="002347BE" w:rsidP="001344A1">
            <w:pPr>
              <w:jc w:val="center"/>
              <w:rPr>
                <w:rFonts w:ascii="Arial" w:hAnsi="Arial" w:cs="Arial"/>
                <w:b/>
                <w:lang w:val="en-GB"/>
              </w:rPr>
            </w:pPr>
            <w:r w:rsidRPr="00AC4766">
              <w:rPr>
                <w:rFonts w:ascii="Arial" w:hAnsi="Arial" w:cs="Arial"/>
                <w:b/>
                <w:lang w:val="en-GB"/>
              </w:rPr>
              <w:t>1:20 Ratio</w:t>
            </w:r>
          </w:p>
        </w:tc>
        <w:tc>
          <w:tcPr>
            <w:tcW w:w="2484" w:type="dxa"/>
            <w:tcBorders>
              <w:bottom w:val="single" w:sz="4" w:space="0" w:color="auto"/>
            </w:tcBorders>
          </w:tcPr>
          <w:p w14:paraId="5BDC330A"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 Re-Washing or Multiple Extractions</w:t>
            </w:r>
          </w:p>
        </w:tc>
      </w:tr>
      <w:tr w:rsidR="002347BE" w:rsidRPr="009F235F" w14:paraId="063C3104"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4F59E0A0" w14:textId="77777777" w:rsidR="002347BE" w:rsidRPr="00AC4766" w:rsidRDefault="002347BE" w:rsidP="001344A1">
            <w:pPr>
              <w:jc w:val="both"/>
              <w:rPr>
                <w:rFonts w:ascii="Arial" w:hAnsi="Arial" w:cs="Arial"/>
                <w:bCs/>
                <w:lang w:val="en-GB"/>
              </w:rPr>
            </w:pPr>
            <w:r w:rsidRPr="00AC4766">
              <w:rPr>
                <w:rFonts w:ascii="Arial" w:hAnsi="Arial" w:cs="Arial"/>
                <w:bCs/>
                <w:lang w:val="en-GB"/>
              </w:rPr>
              <w:t>Calcium</w:t>
            </w:r>
          </w:p>
        </w:tc>
        <w:tc>
          <w:tcPr>
            <w:tcW w:w="1590" w:type="dxa"/>
            <w:vAlign w:val="center"/>
          </w:tcPr>
          <w:p w14:paraId="460B493E" w14:textId="77777777" w:rsidR="002347BE" w:rsidRPr="00AC4766" w:rsidRDefault="002347BE" w:rsidP="001344A1">
            <w:pPr>
              <w:jc w:val="center"/>
              <w:rPr>
                <w:rFonts w:ascii="Arial" w:hAnsi="Arial" w:cs="Arial"/>
                <w:bCs/>
                <w:lang w:val="en-GB"/>
              </w:rPr>
            </w:pPr>
            <w:r w:rsidRPr="00AC4766">
              <w:rPr>
                <w:rFonts w:ascii="Arial" w:hAnsi="Arial" w:cs="Arial"/>
                <w:bCs/>
                <w:lang w:val="en-GB"/>
              </w:rPr>
              <w:t>30270</w:t>
            </w:r>
          </w:p>
        </w:tc>
        <w:tc>
          <w:tcPr>
            <w:tcW w:w="1661" w:type="dxa"/>
          </w:tcPr>
          <w:p w14:paraId="3A05B7AD" w14:textId="77777777" w:rsidR="002347BE" w:rsidRPr="00AC4766" w:rsidRDefault="002347BE" w:rsidP="001344A1">
            <w:pPr>
              <w:jc w:val="center"/>
              <w:rPr>
                <w:rFonts w:ascii="Arial" w:hAnsi="Arial" w:cs="Arial"/>
                <w:bCs/>
                <w:lang w:val="en-GB"/>
              </w:rPr>
            </w:pPr>
            <w:r w:rsidRPr="00AC4766">
              <w:rPr>
                <w:rFonts w:ascii="Arial" w:hAnsi="Arial" w:cs="Arial"/>
                <w:bCs/>
                <w:lang w:val="en-GB"/>
              </w:rPr>
              <w:t>51670</w:t>
            </w:r>
          </w:p>
        </w:tc>
        <w:tc>
          <w:tcPr>
            <w:tcW w:w="2484" w:type="dxa"/>
          </w:tcPr>
          <w:p w14:paraId="08642DC2" w14:textId="77777777" w:rsidR="002347BE" w:rsidRPr="00AC4766" w:rsidRDefault="002347BE" w:rsidP="001344A1">
            <w:pPr>
              <w:jc w:val="center"/>
              <w:rPr>
                <w:rFonts w:ascii="Arial" w:hAnsi="Arial" w:cs="Arial"/>
                <w:bCs/>
                <w:lang w:val="en-GB"/>
              </w:rPr>
            </w:pPr>
            <w:r w:rsidRPr="00AC4766">
              <w:rPr>
                <w:rFonts w:ascii="Arial" w:hAnsi="Arial" w:cs="Arial"/>
                <w:bCs/>
                <w:lang w:val="en-GB"/>
              </w:rPr>
              <w:t>46540</w:t>
            </w:r>
          </w:p>
        </w:tc>
      </w:tr>
      <w:tr w:rsidR="002347BE" w:rsidRPr="009F235F" w14:paraId="6FDCC958"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4E310925" w14:textId="77777777" w:rsidR="002347BE" w:rsidRPr="00AC4766" w:rsidRDefault="002347BE" w:rsidP="001344A1">
            <w:pPr>
              <w:jc w:val="both"/>
              <w:rPr>
                <w:rFonts w:ascii="Arial" w:hAnsi="Arial" w:cs="Arial"/>
                <w:bCs/>
                <w:lang w:val="en-GB"/>
              </w:rPr>
            </w:pPr>
            <w:r w:rsidRPr="00AC4766">
              <w:rPr>
                <w:rFonts w:ascii="Arial" w:hAnsi="Arial" w:cs="Arial"/>
                <w:bCs/>
                <w:lang w:val="en-GB"/>
              </w:rPr>
              <w:t>Chromium</w:t>
            </w:r>
          </w:p>
        </w:tc>
        <w:tc>
          <w:tcPr>
            <w:tcW w:w="1590" w:type="dxa"/>
            <w:vAlign w:val="center"/>
          </w:tcPr>
          <w:p w14:paraId="4A38AE1A" w14:textId="77777777" w:rsidR="002347BE" w:rsidRPr="00AC4766" w:rsidRDefault="002347BE" w:rsidP="001344A1">
            <w:pPr>
              <w:jc w:val="center"/>
              <w:rPr>
                <w:rFonts w:ascii="Arial" w:hAnsi="Arial" w:cs="Arial"/>
                <w:bCs/>
                <w:lang w:val="en-GB"/>
              </w:rPr>
            </w:pPr>
            <w:r w:rsidRPr="00AC4766">
              <w:rPr>
                <w:rFonts w:ascii="Arial" w:hAnsi="Arial" w:cs="Arial"/>
                <w:bCs/>
                <w:lang w:val="en-GB"/>
              </w:rPr>
              <w:t>2.1</w:t>
            </w:r>
          </w:p>
        </w:tc>
        <w:tc>
          <w:tcPr>
            <w:tcW w:w="1661" w:type="dxa"/>
          </w:tcPr>
          <w:p w14:paraId="7B7BF73B" w14:textId="77777777" w:rsidR="002347BE" w:rsidRPr="00AC4766" w:rsidRDefault="002347BE" w:rsidP="001344A1">
            <w:pPr>
              <w:jc w:val="center"/>
              <w:rPr>
                <w:rFonts w:ascii="Arial" w:hAnsi="Arial" w:cs="Arial"/>
                <w:bCs/>
              </w:rPr>
            </w:pPr>
            <w:r w:rsidRPr="00AC4766">
              <w:rPr>
                <w:rFonts w:ascii="Arial" w:hAnsi="Arial" w:cs="Arial"/>
                <w:bCs/>
              </w:rPr>
              <w:t>13.14</w:t>
            </w:r>
          </w:p>
        </w:tc>
        <w:tc>
          <w:tcPr>
            <w:tcW w:w="2484" w:type="dxa"/>
          </w:tcPr>
          <w:p w14:paraId="5DC87FD4" w14:textId="77777777" w:rsidR="002347BE" w:rsidRPr="00AC4766" w:rsidRDefault="002347BE" w:rsidP="001344A1">
            <w:pPr>
              <w:jc w:val="center"/>
              <w:rPr>
                <w:rFonts w:ascii="Arial" w:hAnsi="Arial" w:cs="Arial"/>
                <w:bCs/>
              </w:rPr>
            </w:pPr>
            <w:r w:rsidRPr="00AC4766">
              <w:rPr>
                <w:rFonts w:ascii="Arial" w:hAnsi="Arial" w:cs="Arial"/>
                <w:bCs/>
              </w:rPr>
              <w:t>ND</w:t>
            </w:r>
          </w:p>
        </w:tc>
      </w:tr>
      <w:tr w:rsidR="002347BE" w:rsidRPr="009F235F" w14:paraId="377D03CD" w14:textId="77777777" w:rsidTr="002347BE">
        <w:tblPrEx>
          <w:tblBorders>
            <w:top w:val="none" w:sz="0" w:space="0" w:color="auto"/>
          </w:tblBorders>
          <w:tblLook w:val="04A0" w:firstRow="1" w:lastRow="0" w:firstColumn="1" w:lastColumn="0" w:noHBand="0" w:noVBand="1"/>
        </w:tblPrEx>
        <w:trPr>
          <w:gridAfter w:val="1"/>
          <w:wAfter w:w="278" w:type="dxa"/>
          <w:trHeight w:val="143"/>
        </w:trPr>
        <w:tc>
          <w:tcPr>
            <w:tcW w:w="3258" w:type="dxa"/>
          </w:tcPr>
          <w:p w14:paraId="0425334D" w14:textId="77777777" w:rsidR="002347BE" w:rsidRPr="00AC4766" w:rsidRDefault="002347BE" w:rsidP="001344A1">
            <w:pPr>
              <w:jc w:val="both"/>
              <w:rPr>
                <w:rFonts w:ascii="Arial" w:hAnsi="Arial" w:cs="Arial"/>
                <w:bCs/>
                <w:lang w:val="en-GB"/>
              </w:rPr>
            </w:pPr>
            <w:r w:rsidRPr="00AC4766">
              <w:rPr>
                <w:rFonts w:ascii="Arial" w:hAnsi="Arial" w:cs="Arial"/>
                <w:bCs/>
                <w:lang w:val="en-GB"/>
              </w:rPr>
              <w:t>Copper</w:t>
            </w:r>
          </w:p>
        </w:tc>
        <w:tc>
          <w:tcPr>
            <w:tcW w:w="1590" w:type="dxa"/>
            <w:vAlign w:val="center"/>
          </w:tcPr>
          <w:p w14:paraId="222DCE0B" w14:textId="77777777" w:rsidR="002347BE" w:rsidRPr="00AC4766" w:rsidRDefault="002347BE" w:rsidP="001344A1">
            <w:pPr>
              <w:jc w:val="center"/>
              <w:rPr>
                <w:rFonts w:ascii="Arial" w:hAnsi="Arial" w:cs="Arial"/>
                <w:bCs/>
                <w:lang w:val="en-GB"/>
              </w:rPr>
            </w:pPr>
            <w:r w:rsidRPr="00AC4766">
              <w:rPr>
                <w:rFonts w:ascii="Arial" w:hAnsi="Arial" w:cs="Arial"/>
                <w:bCs/>
                <w:lang w:val="en-GB"/>
              </w:rPr>
              <w:t>2.9</w:t>
            </w:r>
          </w:p>
        </w:tc>
        <w:tc>
          <w:tcPr>
            <w:tcW w:w="1661" w:type="dxa"/>
          </w:tcPr>
          <w:p w14:paraId="524630E5"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69CEA42B" w14:textId="77777777" w:rsidR="002347BE" w:rsidRPr="00AC4766" w:rsidRDefault="002347BE" w:rsidP="001344A1">
            <w:pPr>
              <w:jc w:val="center"/>
              <w:rPr>
                <w:rFonts w:ascii="Arial" w:hAnsi="Arial" w:cs="Arial"/>
                <w:bCs/>
              </w:rPr>
            </w:pPr>
            <w:r w:rsidRPr="00AC4766">
              <w:rPr>
                <w:rFonts w:ascii="Arial" w:hAnsi="Arial" w:cs="Arial"/>
                <w:bCs/>
              </w:rPr>
              <w:t>ND</w:t>
            </w:r>
          </w:p>
        </w:tc>
      </w:tr>
      <w:tr w:rsidR="002347BE" w:rsidRPr="009F235F" w14:paraId="72023EDE"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5207A4D1" w14:textId="77777777" w:rsidR="002347BE" w:rsidRPr="00AC4766" w:rsidRDefault="002347BE" w:rsidP="001344A1">
            <w:pPr>
              <w:jc w:val="both"/>
              <w:rPr>
                <w:rFonts w:ascii="Arial" w:hAnsi="Arial" w:cs="Arial"/>
                <w:bCs/>
                <w:lang w:val="en-GB"/>
              </w:rPr>
            </w:pPr>
            <w:r w:rsidRPr="00AC4766">
              <w:rPr>
                <w:rFonts w:ascii="Arial" w:hAnsi="Arial" w:cs="Arial"/>
                <w:bCs/>
                <w:lang w:val="en-GB"/>
              </w:rPr>
              <w:t>Iron</w:t>
            </w:r>
          </w:p>
        </w:tc>
        <w:tc>
          <w:tcPr>
            <w:tcW w:w="1590" w:type="dxa"/>
            <w:vAlign w:val="center"/>
          </w:tcPr>
          <w:p w14:paraId="0A4ABB7F" w14:textId="77777777" w:rsidR="002347BE" w:rsidRPr="00AC4766" w:rsidRDefault="002347BE" w:rsidP="001344A1">
            <w:pPr>
              <w:jc w:val="center"/>
              <w:rPr>
                <w:rFonts w:ascii="Arial" w:hAnsi="Arial" w:cs="Arial"/>
                <w:bCs/>
                <w:lang w:val="en-GB"/>
              </w:rPr>
            </w:pPr>
            <w:r w:rsidRPr="00AC4766">
              <w:rPr>
                <w:rFonts w:ascii="Arial" w:hAnsi="Arial" w:cs="Arial"/>
                <w:bCs/>
                <w:lang w:val="en-GB"/>
              </w:rPr>
              <w:t>59.6</w:t>
            </w:r>
          </w:p>
        </w:tc>
        <w:tc>
          <w:tcPr>
            <w:tcW w:w="1661" w:type="dxa"/>
          </w:tcPr>
          <w:p w14:paraId="7007BB3E" w14:textId="77777777" w:rsidR="002347BE" w:rsidRPr="00AC4766" w:rsidRDefault="002347BE" w:rsidP="001344A1">
            <w:pPr>
              <w:jc w:val="center"/>
              <w:rPr>
                <w:rFonts w:ascii="Arial" w:hAnsi="Arial" w:cs="Arial"/>
                <w:bCs/>
                <w:lang w:val="en-GB"/>
              </w:rPr>
            </w:pPr>
            <w:r w:rsidRPr="00AC4766">
              <w:rPr>
                <w:rFonts w:ascii="Arial" w:hAnsi="Arial" w:cs="Arial"/>
                <w:bCs/>
                <w:lang w:val="en-GB"/>
              </w:rPr>
              <w:t>65.1</w:t>
            </w:r>
          </w:p>
        </w:tc>
        <w:tc>
          <w:tcPr>
            <w:tcW w:w="2484" w:type="dxa"/>
          </w:tcPr>
          <w:p w14:paraId="73A73DFE" w14:textId="77777777" w:rsidR="002347BE" w:rsidRPr="00AC4766" w:rsidRDefault="002347BE" w:rsidP="001344A1">
            <w:pPr>
              <w:jc w:val="center"/>
              <w:rPr>
                <w:rFonts w:ascii="Arial" w:hAnsi="Arial" w:cs="Arial"/>
                <w:bCs/>
                <w:lang w:val="en-GB"/>
              </w:rPr>
            </w:pPr>
            <w:r w:rsidRPr="00AC4766">
              <w:rPr>
                <w:rFonts w:ascii="Arial" w:hAnsi="Arial" w:cs="Arial"/>
                <w:bCs/>
                <w:lang w:val="en-GB"/>
              </w:rPr>
              <w:t>100.4</w:t>
            </w:r>
          </w:p>
        </w:tc>
      </w:tr>
      <w:tr w:rsidR="002347BE" w:rsidRPr="009F235F" w14:paraId="7D3CBBC8"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5B32C5C1" w14:textId="77777777" w:rsidR="002347BE" w:rsidRPr="00AC4766" w:rsidRDefault="002347BE" w:rsidP="001344A1">
            <w:pPr>
              <w:jc w:val="both"/>
              <w:rPr>
                <w:rFonts w:ascii="Arial" w:hAnsi="Arial" w:cs="Arial"/>
                <w:bCs/>
                <w:lang w:val="en-GB"/>
              </w:rPr>
            </w:pPr>
            <w:r w:rsidRPr="00AC4766">
              <w:rPr>
                <w:rFonts w:ascii="Arial" w:hAnsi="Arial" w:cs="Arial"/>
                <w:bCs/>
                <w:lang w:val="en-GB"/>
              </w:rPr>
              <w:t>Magnesium</w:t>
            </w:r>
          </w:p>
        </w:tc>
        <w:tc>
          <w:tcPr>
            <w:tcW w:w="1590" w:type="dxa"/>
            <w:vAlign w:val="center"/>
          </w:tcPr>
          <w:p w14:paraId="45D967BC" w14:textId="77777777" w:rsidR="002347BE" w:rsidRPr="00AC4766" w:rsidRDefault="002347BE" w:rsidP="001344A1">
            <w:pPr>
              <w:jc w:val="center"/>
              <w:rPr>
                <w:rFonts w:ascii="Arial" w:hAnsi="Arial" w:cs="Arial"/>
                <w:bCs/>
                <w:lang w:val="en-GB"/>
              </w:rPr>
            </w:pPr>
            <w:r w:rsidRPr="00AC4766">
              <w:rPr>
                <w:rFonts w:ascii="Arial" w:hAnsi="Arial" w:cs="Arial"/>
                <w:bCs/>
                <w:lang w:val="en-GB"/>
              </w:rPr>
              <w:t>13290</w:t>
            </w:r>
          </w:p>
        </w:tc>
        <w:tc>
          <w:tcPr>
            <w:tcW w:w="1661" w:type="dxa"/>
          </w:tcPr>
          <w:p w14:paraId="406D8358" w14:textId="77777777" w:rsidR="002347BE" w:rsidRPr="00AC4766" w:rsidRDefault="002347BE" w:rsidP="001344A1">
            <w:pPr>
              <w:jc w:val="center"/>
              <w:rPr>
                <w:rFonts w:ascii="Arial" w:hAnsi="Arial" w:cs="Arial"/>
                <w:bCs/>
                <w:lang w:val="en-GB"/>
              </w:rPr>
            </w:pPr>
            <w:r w:rsidRPr="00AC4766">
              <w:rPr>
                <w:rFonts w:ascii="Arial" w:hAnsi="Arial" w:cs="Arial"/>
                <w:bCs/>
                <w:lang w:val="en-GB"/>
              </w:rPr>
              <w:t>21520</w:t>
            </w:r>
          </w:p>
        </w:tc>
        <w:tc>
          <w:tcPr>
            <w:tcW w:w="2484" w:type="dxa"/>
          </w:tcPr>
          <w:p w14:paraId="44549DF6" w14:textId="77777777" w:rsidR="002347BE" w:rsidRPr="00AC4766" w:rsidRDefault="002347BE" w:rsidP="001344A1">
            <w:pPr>
              <w:jc w:val="center"/>
              <w:rPr>
                <w:rFonts w:ascii="Arial" w:hAnsi="Arial" w:cs="Arial"/>
                <w:bCs/>
                <w:lang w:val="en-GB"/>
              </w:rPr>
            </w:pPr>
            <w:r w:rsidRPr="00AC4766">
              <w:rPr>
                <w:rFonts w:ascii="Arial" w:hAnsi="Arial" w:cs="Arial"/>
                <w:bCs/>
                <w:lang w:val="en-GB"/>
              </w:rPr>
              <w:t>29170</w:t>
            </w:r>
          </w:p>
        </w:tc>
      </w:tr>
      <w:tr w:rsidR="002347BE" w:rsidRPr="009F235F" w14:paraId="5881B6CB"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1DFCEA8F" w14:textId="77777777" w:rsidR="002347BE" w:rsidRPr="00AC4766" w:rsidRDefault="002347BE" w:rsidP="001344A1">
            <w:pPr>
              <w:jc w:val="both"/>
              <w:rPr>
                <w:rFonts w:ascii="Arial" w:hAnsi="Arial" w:cs="Arial"/>
                <w:bCs/>
                <w:lang w:val="en-GB"/>
              </w:rPr>
            </w:pPr>
            <w:r w:rsidRPr="00AC4766">
              <w:rPr>
                <w:rFonts w:ascii="Arial" w:hAnsi="Arial" w:cs="Arial"/>
                <w:bCs/>
                <w:lang w:val="en-GB"/>
              </w:rPr>
              <w:t>Manganese</w:t>
            </w:r>
          </w:p>
        </w:tc>
        <w:tc>
          <w:tcPr>
            <w:tcW w:w="1590" w:type="dxa"/>
            <w:vAlign w:val="center"/>
          </w:tcPr>
          <w:p w14:paraId="0ABF3004" w14:textId="77777777" w:rsidR="002347BE" w:rsidRPr="00AC4766" w:rsidRDefault="002347BE" w:rsidP="001344A1">
            <w:pPr>
              <w:jc w:val="center"/>
              <w:rPr>
                <w:rFonts w:ascii="Arial" w:hAnsi="Arial" w:cs="Arial"/>
                <w:bCs/>
                <w:lang w:val="en-GB"/>
              </w:rPr>
            </w:pPr>
            <w:r w:rsidRPr="00AC4766">
              <w:rPr>
                <w:rFonts w:ascii="Arial" w:hAnsi="Arial" w:cs="Arial"/>
                <w:bCs/>
                <w:lang w:val="en-GB"/>
              </w:rPr>
              <w:t>3.5</w:t>
            </w:r>
          </w:p>
        </w:tc>
        <w:tc>
          <w:tcPr>
            <w:tcW w:w="1661" w:type="dxa"/>
          </w:tcPr>
          <w:p w14:paraId="63A1C88A"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50975416" w14:textId="77777777" w:rsidR="002347BE" w:rsidRPr="00AC4766" w:rsidRDefault="002347BE" w:rsidP="001344A1">
            <w:pPr>
              <w:jc w:val="center"/>
              <w:rPr>
                <w:rFonts w:ascii="Arial" w:hAnsi="Arial" w:cs="Arial"/>
                <w:bCs/>
                <w:lang w:val="en-GB"/>
              </w:rPr>
            </w:pPr>
            <w:r w:rsidRPr="00AC4766">
              <w:rPr>
                <w:rFonts w:ascii="Arial" w:hAnsi="Arial" w:cs="Arial"/>
                <w:bCs/>
                <w:lang w:val="en-GB"/>
              </w:rPr>
              <w:t>0.9</w:t>
            </w:r>
          </w:p>
        </w:tc>
      </w:tr>
      <w:tr w:rsidR="002347BE" w:rsidRPr="009F235F" w14:paraId="7A724A4E"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034E6BAE" w14:textId="77777777" w:rsidR="002347BE" w:rsidRPr="00AC4766" w:rsidRDefault="002347BE" w:rsidP="001344A1">
            <w:pPr>
              <w:jc w:val="both"/>
              <w:rPr>
                <w:rFonts w:ascii="Arial" w:hAnsi="Arial" w:cs="Arial"/>
                <w:bCs/>
                <w:lang w:val="en-GB"/>
              </w:rPr>
            </w:pPr>
            <w:r w:rsidRPr="00AC4766">
              <w:rPr>
                <w:rFonts w:ascii="Arial" w:hAnsi="Arial" w:cs="Arial"/>
                <w:bCs/>
                <w:lang w:val="en-GB"/>
              </w:rPr>
              <w:t>Sodium</w:t>
            </w:r>
          </w:p>
        </w:tc>
        <w:tc>
          <w:tcPr>
            <w:tcW w:w="1590" w:type="dxa"/>
            <w:vAlign w:val="center"/>
          </w:tcPr>
          <w:p w14:paraId="7285B532" w14:textId="77777777" w:rsidR="002347BE" w:rsidRPr="00AC4766" w:rsidRDefault="002347BE" w:rsidP="001344A1">
            <w:pPr>
              <w:jc w:val="center"/>
              <w:rPr>
                <w:rFonts w:ascii="Arial" w:hAnsi="Arial" w:cs="Arial"/>
                <w:bCs/>
                <w:lang w:val="en-GB"/>
              </w:rPr>
            </w:pPr>
            <w:r w:rsidRPr="00AC4766">
              <w:rPr>
                <w:rFonts w:ascii="Arial" w:hAnsi="Arial" w:cs="Arial"/>
                <w:bCs/>
                <w:lang w:val="en-GB"/>
              </w:rPr>
              <w:t>7905</w:t>
            </w:r>
          </w:p>
        </w:tc>
        <w:tc>
          <w:tcPr>
            <w:tcW w:w="1661" w:type="dxa"/>
          </w:tcPr>
          <w:p w14:paraId="0E8527D8" w14:textId="77777777" w:rsidR="002347BE" w:rsidRPr="00AC4766" w:rsidRDefault="002347BE" w:rsidP="001344A1">
            <w:pPr>
              <w:jc w:val="center"/>
              <w:rPr>
                <w:rFonts w:ascii="Arial" w:hAnsi="Arial" w:cs="Arial"/>
                <w:bCs/>
                <w:lang w:val="en-GB"/>
              </w:rPr>
            </w:pPr>
            <w:r w:rsidRPr="00AC4766">
              <w:rPr>
                <w:rFonts w:ascii="Arial" w:hAnsi="Arial" w:cs="Arial"/>
                <w:bCs/>
                <w:lang w:val="en-GB"/>
              </w:rPr>
              <w:t>4688</w:t>
            </w:r>
          </w:p>
        </w:tc>
        <w:tc>
          <w:tcPr>
            <w:tcW w:w="2484" w:type="dxa"/>
          </w:tcPr>
          <w:p w14:paraId="25564A6F" w14:textId="77777777" w:rsidR="002347BE" w:rsidRPr="00AC4766" w:rsidRDefault="002347BE" w:rsidP="001344A1">
            <w:pPr>
              <w:jc w:val="center"/>
              <w:rPr>
                <w:rFonts w:ascii="Arial" w:hAnsi="Arial" w:cs="Arial"/>
                <w:bCs/>
                <w:lang w:val="en-GB"/>
              </w:rPr>
            </w:pPr>
            <w:r w:rsidRPr="00AC4766">
              <w:rPr>
                <w:rFonts w:ascii="Arial" w:hAnsi="Arial" w:cs="Arial"/>
                <w:bCs/>
                <w:lang w:val="en-GB"/>
              </w:rPr>
              <w:t>4705</w:t>
            </w:r>
          </w:p>
        </w:tc>
      </w:tr>
      <w:tr w:rsidR="002347BE" w:rsidRPr="009F235F" w14:paraId="726107E1"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0D998534" w14:textId="77777777" w:rsidR="002347BE" w:rsidRPr="00AC4766" w:rsidRDefault="002347BE" w:rsidP="001344A1">
            <w:pPr>
              <w:jc w:val="both"/>
              <w:rPr>
                <w:rFonts w:ascii="Arial" w:hAnsi="Arial" w:cs="Arial"/>
                <w:bCs/>
                <w:lang w:val="en-GB"/>
              </w:rPr>
            </w:pPr>
            <w:r w:rsidRPr="00AC4766">
              <w:rPr>
                <w:rFonts w:ascii="Arial" w:hAnsi="Arial" w:cs="Arial"/>
                <w:bCs/>
                <w:lang w:val="en-GB"/>
              </w:rPr>
              <w:t>Nickel</w:t>
            </w:r>
          </w:p>
        </w:tc>
        <w:tc>
          <w:tcPr>
            <w:tcW w:w="1590" w:type="dxa"/>
            <w:vAlign w:val="center"/>
          </w:tcPr>
          <w:p w14:paraId="5597E0E6" w14:textId="77777777" w:rsidR="002347BE" w:rsidRPr="00AC4766" w:rsidRDefault="002347BE" w:rsidP="001344A1">
            <w:pPr>
              <w:jc w:val="center"/>
              <w:rPr>
                <w:rFonts w:ascii="Arial" w:hAnsi="Arial" w:cs="Arial"/>
                <w:bCs/>
                <w:lang w:val="en-GB"/>
              </w:rPr>
            </w:pPr>
            <w:r w:rsidRPr="00AC4766">
              <w:rPr>
                <w:rFonts w:ascii="Arial" w:hAnsi="Arial" w:cs="Arial"/>
                <w:bCs/>
                <w:lang w:val="en-GB"/>
              </w:rPr>
              <w:t>7.4</w:t>
            </w:r>
          </w:p>
        </w:tc>
        <w:tc>
          <w:tcPr>
            <w:tcW w:w="1661" w:type="dxa"/>
          </w:tcPr>
          <w:p w14:paraId="3E9BBC8F"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779D8E17" w14:textId="77777777" w:rsidR="002347BE" w:rsidRPr="00AC4766" w:rsidRDefault="002347BE" w:rsidP="001344A1">
            <w:pPr>
              <w:jc w:val="center"/>
              <w:rPr>
                <w:rFonts w:ascii="Arial" w:hAnsi="Arial" w:cs="Arial"/>
                <w:bCs/>
                <w:lang w:val="en-GB"/>
              </w:rPr>
            </w:pPr>
            <w:r w:rsidRPr="00AC4766">
              <w:rPr>
                <w:rFonts w:ascii="Arial" w:hAnsi="Arial" w:cs="Arial"/>
                <w:bCs/>
                <w:lang w:val="en-GB"/>
              </w:rPr>
              <w:t>1.1</w:t>
            </w:r>
          </w:p>
        </w:tc>
      </w:tr>
      <w:tr w:rsidR="002347BE" w:rsidRPr="009F235F" w14:paraId="28A18A2D"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0F7848F0" w14:textId="77777777" w:rsidR="002347BE" w:rsidRPr="00AC4766" w:rsidRDefault="002347BE" w:rsidP="001344A1">
            <w:pPr>
              <w:jc w:val="both"/>
              <w:rPr>
                <w:rFonts w:ascii="Arial" w:hAnsi="Arial" w:cs="Arial"/>
                <w:bCs/>
                <w:lang w:val="en-GB"/>
              </w:rPr>
            </w:pPr>
            <w:r w:rsidRPr="00AC4766">
              <w:rPr>
                <w:rFonts w:ascii="Arial" w:hAnsi="Arial" w:cs="Arial"/>
                <w:bCs/>
                <w:lang w:val="en-GB"/>
              </w:rPr>
              <w:t>Phosphorous</w:t>
            </w:r>
          </w:p>
        </w:tc>
        <w:tc>
          <w:tcPr>
            <w:tcW w:w="1590" w:type="dxa"/>
            <w:vAlign w:val="center"/>
          </w:tcPr>
          <w:p w14:paraId="1492DEF4" w14:textId="77777777" w:rsidR="002347BE" w:rsidRPr="00AC4766" w:rsidRDefault="002347BE" w:rsidP="001344A1">
            <w:pPr>
              <w:jc w:val="center"/>
              <w:rPr>
                <w:rFonts w:ascii="Arial" w:hAnsi="Arial" w:cs="Arial"/>
                <w:bCs/>
                <w:lang w:val="en-GB"/>
              </w:rPr>
            </w:pPr>
            <w:r w:rsidRPr="00AC4766">
              <w:rPr>
                <w:rFonts w:ascii="Arial" w:hAnsi="Arial" w:cs="Arial"/>
                <w:bCs/>
                <w:lang w:val="en-GB"/>
              </w:rPr>
              <w:t>82.3</w:t>
            </w:r>
          </w:p>
        </w:tc>
        <w:tc>
          <w:tcPr>
            <w:tcW w:w="1661" w:type="dxa"/>
          </w:tcPr>
          <w:p w14:paraId="61800038" w14:textId="77777777" w:rsidR="002347BE" w:rsidRPr="00AC4766" w:rsidRDefault="002347BE" w:rsidP="001344A1">
            <w:pPr>
              <w:jc w:val="center"/>
              <w:rPr>
                <w:rFonts w:ascii="Arial" w:hAnsi="Arial" w:cs="Arial"/>
                <w:bCs/>
                <w:lang w:val="en-GB"/>
              </w:rPr>
            </w:pPr>
            <w:r w:rsidRPr="00AC4766">
              <w:rPr>
                <w:rFonts w:ascii="Arial" w:hAnsi="Arial" w:cs="Arial"/>
                <w:bCs/>
                <w:lang w:val="en-GB"/>
              </w:rPr>
              <w:t>2.8</w:t>
            </w:r>
          </w:p>
        </w:tc>
        <w:tc>
          <w:tcPr>
            <w:tcW w:w="2484" w:type="dxa"/>
          </w:tcPr>
          <w:p w14:paraId="06954C6C" w14:textId="77777777" w:rsidR="002347BE" w:rsidRPr="00AC4766" w:rsidRDefault="002347BE" w:rsidP="001344A1">
            <w:pPr>
              <w:jc w:val="center"/>
              <w:rPr>
                <w:rFonts w:ascii="Arial" w:hAnsi="Arial" w:cs="Arial"/>
                <w:bCs/>
                <w:lang w:val="en-GB"/>
              </w:rPr>
            </w:pPr>
            <w:r w:rsidRPr="00AC4766">
              <w:rPr>
                <w:rFonts w:ascii="Arial" w:hAnsi="Arial" w:cs="Arial"/>
                <w:bCs/>
                <w:lang w:val="en-GB"/>
              </w:rPr>
              <w:t>198</w:t>
            </w:r>
          </w:p>
        </w:tc>
      </w:tr>
      <w:tr w:rsidR="002347BE" w:rsidRPr="009F235F" w14:paraId="2EC0C80E" w14:textId="77777777" w:rsidTr="002347BE">
        <w:tblPrEx>
          <w:tblBorders>
            <w:top w:val="none" w:sz="0" w:space="0" w:color="auto"/>
          </w:tblBorders>
          <w:tblLook w:val="04A0" w:firstRow="1" w:lastRow="0" w:firstColumn="1" w:lastColumn="0" w:noHBand="0" w:noVBand="1"/>
        </w:tblPrEx>
        <w:trPr>
          <w:gridAfter w:val="1"/>
          <w:wAfter w:w="278" w:type="dxa"/>
          <w:trHeight w:val="318"/>
        </w:trPr>
        <w:tc>
          <w:tcPr>
            <w:tcW w:w="3258" w:type="dxa"/>
          </w:tcPr>
          <w:p w14:paraId="583EAA00" w14:textId="77777777" w:rsidR="002347BE" w:rsidRPr="00AC4766" w:rsidRDefault="002347BE" w:rsidP="001344A1">
            <w:pPr>
              <w:ind w:right="598"/>
              <w:jc w:val="both"/>
              <w:rPr>
                <w:rFonts w:ascii="Arial" w:hAnsi="Arial" w:cs="Arial"/>
                <w:bCs/>
                <w:lang w:val="en-GB"/>
              </w:rPr>
            </w:pPr>
            <w:r w:rsidRPr="00AC4766">
              <w:rPr>
                <w:rFonts w:ascii="Arial" w:hAnsi="Arial" w:cs="Arial"/>
                <w:bCs/>
                <w:lang w:val="en-GB"/>
              </w:rPr>
              <w:t>Sum of all other Cations (Excluding K</w:t>
            </w:r>
            <w:r w:rsidRPr="00AC4766">
              <w:rPr>
                <w:rFonts w:ascii="Arial" w:hAnsi="Arial" w:cs="Arial"/>
                <w:bCs/>
                <w:vertAlign w:val="superscript"/>
                <w:lang w:val="en-GB"/>
              </w:rPr>
              <w:t>+</w:t>
            </w:r>
            <w:r w:rsidRPr="00AC4766">
              <w:rPr>
                <w:rFonts w:ascii="Arial" w:hAnsi="Arial" w:cs="Arial"/>
                <w:bCs/>
                <w:lang w:val="en-GB"/>
              </w:rPr>
              <w:t>)</w:t>
            </w:r>
          </w:p>
        </w:tc>
        <w:tc>
          <w:tcPr>
            <w:tcW w:w="1590" w:type="dxa"/>
            <w:vAlign w:val="center"/>
          </w:tcPr>
          <w:p w14:paraId="770CB10A" w14:textId="01B1159F" w:rsidR="002347BE" w:rsidRPr="00AC4766" w:rsidRDefault="002347BE" w:rsidP="001344A1">
            <w:pPr>
              <w:rPr>
                <w:rFonts w:ascii="Arial" w:hAnsi="Arial" w:cs="Arial"/>
                <w:bCs/>
                <w:lang w:val="en-GB"/>
              </w:rPr>
            </w:pPr>
            <w:r>
              <w:rPr>
                <w:rFonts w:ascii="Arial" w:hAnsi="Arial" w:cs="Arial"/>
                <w:bCs/>
                <w:lang w:val="en-GB"/>
              </w:rPr>
              <w:t xml:space="preserve">           </w:t>
            </w: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51622.8</w:t>
            </w:r>
            <w:r w:rsidRPr="00AC4766">
              <w:rPr>
                <w:rFonts w:ascii="Arial" w:hAnsi="Arial" w:cs="Arial"/>
                <w:bCs/>
                <w:lang w:val="en-GB"/>
              </w:rPr>
              <w:fldChar w:fldCharType="end"/>
            </w:r>
          </w:p>
        </w:tc>
        <w:tc>
          <w:tcPr>
            <w:tcW w:w="1661" w:type="dxa"/>
          </w:tcPr>
          <w:p w14:paraId="3CF0D42E" w14:textId="77777777" w:rsidR="002347BE" w:rsidRPr="00AC4766" w:rsidRDefault="002347BE" w:rsidP="001344A1">
            <w:pPr>
              <w:jc w:val="center"/>
              <w:rPr>
                <w:rFonts w:ascii="Arial" w:hAnsi="Arial" w:cs="Arial"/>
                <w:bCs/>
                <w:lang w:val="en-GB"/>
              </w:rPr>
            </w:pP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77959.04</w:t>
            </w:r>
            <w:r w:rsidRPr="00AC4766">
              <w:rPr>
                <w:rFonts w:ascii="Arial" w:hAnsi="Arial" w:cs="Arial"/>
                <w:bCs/>
                <w:lang w:val="en-GB"/>
              </w:rPr>
              <w:fldChar w:fldCharType="end"/>
            </w:r>
          </w:p>
        </w:tc>
        <w:tc>
          <w:tcPr>
            <w:tcW w:w="2484" w:type="dxa"/>
          </w:tcPr>
          <w:p w14:paraId="7E08B2D0" w14:textId="77777777" w:rsidR="002347BE" w:rsidRPr="00AC4766" w:rsidRDefault="002347BE" w:rsidP="001344A1">
            <w:pPr>
              <w:jc w:val="center"/>
              <w:rPr>
                <w:rFonts w:ascii="Arial" w:hAnsi="Arial" w:cs="Arial"/>
                <w:bCs/>
                <w:lang w:val="en-GB"/>
              </w:rPr>
            </w:pP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80715.4</w:t>
            </w:r>
            <w:r w:rsidRPr="00AC4766">
              <w:rPr>
                <w:rFonts w:ascii="Arial" w:hAnsi="Arial" w:cs="Arial"/>
                <w:bCs/>
                <w:lang w:val="en-GB"/>
              </w:rPr>
              <w:fldChar w:fldCharType="end"/>
            </w:r>
          </w:p>
        </w:tc>
      </w:tr>
      <w:tr w:rsidR="002347BE" w:rsidRPr="009F235F" w14:paraId="10FBF795"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34C7898B" w14:textId="77777777" w:rsidR="002347BE" w:rsidRPr="00AC4766" w:rsidRDefault="002347BE" w:rsidP="001344A1">
            <w:pPr>
              <w:jc w:val="both"/>
              <w:rPr>
                <w:rFonts w:ascii="Arial" w:hAnsi="Arial" w:cs="Arial"/>
                <w:bCs/>
                <w:lang w:val="en-GB"/>
              </w:rPr>
            </w:pPr>
            <w:r w:rsidRPr="00AC4766">
              <w:rPr>
                <w:rFonts w:ascii="Arial" w:hAnsi="Arial" w:cs="Arial"/>
                <w:bCs/>
                <w:lang w:val="en-GB"/>
              </w:rPr>
              <w:t>Potassium as K</w:t>
            </w:r>
            <w:r w:rsidRPr="00AC4766">
              <w:rPr>
                <w:rFonts w:ascii="Arial" w:hAnsi="Arial" w:cs="Arial"/>
                <w:bCs/>
                <w:vertAlign w:val="superscript"/>
                <w:lang w:val="en-GB"/>
              </w:rPr>
              <w:t>+</w:t>
            </w:r>
          </w:p>
        </w:tc>
        <w:tc>
          <w:tcPr>
            <w:tcW w:w="1590" w:type="dxa"/>
            <w:vAlign w:val="center"/>
          </w:tcPr>
          <w:p w14:paraId="65F465C5" w14:textId="77777777" w:rsidR="002347BE" w:rsidRPr="00AC4766" w:rsidRDefault="002347BE" w:rsidP="001344A1">
            <w:pPr>
              <w:jc w:val="center"/>
              <w:rPr>
                <w:rFonts w:ascii="Arial" w:hAnsi="Arial" w:cs="Arial"/>
                <w:bCs/>
                <w:lang w:val="en-GB"/>
              </w:rPr>
            </w:pPr>
            <w:r w:rsidRPr="00AC4766">
              <w:rPr>
                <w:rFonts w:ascii="Arial" w:hAnsi="Arial" w:cs="Arial"/>
                <w:bCs/>
                <w:lang w:val="en-GB"/>
              </w:rPr>
              <w:t>368300</w:t>
            </w:r>
          </w:p>
        </w:tc>
        <w:tc>
          <w:tcPr>
            <w:tcW w:w="1661" w:type="dxa"/>
          </w:tcPr>
          <w:p w14:paraId="6BF13352" w14:textId="77777777" w:rsidR="002347BE" w:rsidRPr="00AC4766" w:rsidRDefault="002347BE" w:rsidP="001344A1">
            <w:pPr>
              <w:jc w:val="center"/>
              <w:rPr>
                <w:rFonts w:ascii="Arial" w:hAnsi="Arial" w:cs="Arial"/>
                <w:bCs/>
                <w:lang w:val="en-GB"/>
              </w:rPr>
            </w:pPr>
            <w:r w:rsidRPr="00AC4766">
              <w:rPr>
                <w:rFonts w:ascii="Arial" w:hAnsi="Arial" w:cs="Arial"/>
                <w:bCs/>
                <w:lang w:val="en-GB"/>
              </w:rPr>
              <w:t>264300</w:t>
            </w:r>
          </w:p>
        </w:tc>
        <w:tc>
          <w:tcPr>
            <w:tcW w:w="2484" w:type="dxa"/>
          </w:tcPr>
          <w:p w14:paraId="1F4ABB31" w14:textId="77777777" w:rsidR="002347BE" w:rsidRPr="00AC4766" w:rsidRDefault="002347BE" w:rsidP="001344A1">
            <w:pPr>
              <w:jc w:val="center"/>
              <w:rPr>
                <w:rFonts w:ascii="Arial" w:hAnsi="Arial" w:cs="Arial"/>
                <w:bCs/>
                <w:lang w:val="en-GB"/>
              </w:rPr>
            </w:pPr>
            <w:r w:rsidRPr="00AC4766">
              <w:rPr>
                <w:rFonts w:ascii="Arial" w:hAnsi="Arial" w:cs="Arial"/>
                <w:bCs/>
                <w:lang w:val="en-GB"/>
              </w:rPr>
              <w:t>309700</w:t>
            </w:r>
          </w:p>
        </w:tc>
      </w:tr>
      <w:tr w:rsidR="002347BE" w:rsidRPr="009F235F" w14:paraId="5025F04E" w14:textId="77777777" w:rsidTr="002347BE">
        <w:tblPrEx>
          <w:tblBorders>
            <w:top w:val="none" w:sz="0" w:space="0" w:color="auto"/>
          </w:tblBorders>
          <w:tblLook w:val="04A0" w:firstRow="1" w:lastRow="0" w:firstColumn="1" w:lastColumn="0" w:noHBand="0" w:noVBand="1"/>
        </w:tblPrEx>
        <w:trPr>
          <w:gridAfter w:val="1"/>
          <w:wAfter w:w="278" w:type="dxa"/>
          <w:trHeight w:val="633"/>
        </w:trPr>
        <w:tc>
          <w:tcPr>
            <w:tcW w:w="3258" w:type="dxa"/>
          </w:tcPr>
          <w:p w14:paraId="2D55CC1F" w14:textId="77777777" w:rsidR="002347BE" w:rsidRPr="00AC4766" w:rsidRDefault="002347BE" w:rsidP="001344A1">
            <w:pPr>
              <w:rPr>
                <w:rFonts w:ascii="Arial" w:hAnsi="Arial" w:cs="Arial"/>
                <w:bCs/>
                <w:lang w:val="en-GB"/>
              </w:rPr>
            </w:pPr>
          </w:p>
          <w:p w14:paraId="4F84958E" w14:textId="77777777" w:rsidR="002347BE" w:rsidRPr="00AC4766" w:rsidRDefault="002347BE" w:rsidP="001344A1">
            <w:pPr>
              <w:rPr>
                <w:rFonts w:ascii="Arial" w:hAnsi="Arial" w:cs="Arial"/>
                <w:bCs/>
                <w:lang w:val="en-GB"/>
              </w:rPr>
            </w:pPr>
            <w:r w:rsidRPr="00AC4766">
              <w:rPr>
                <w:rFonts w:ascii="Arial" w:hAnsi="Arial" w:cs="Arial"/>
                <w:bCs/>
                <w:lang w:val="en-GB"/>
              </w:rPr>
              <w:t>Sum of All other Cations + Potassium</w:t>
            </w:r>
          </w:p>
        </w:tc>
        <w:tc>
          <w:tcPr>
            <w:tcW w:w="1590" w:type="dxa"/>
          </w:tcPr>
          <w:p w14:paraId="2C6A4FB0" w14:textId="77777777" w:rsidR="002347BE" w:rsidRPr="00AC4766" w:rsidRDefault="002347BE" w:rsidP="001344A1">
            <w:pPr>
              <w:jc w:val="center"/>
              <w:rPr>
                <w:rFonts w:ascii="Arial" w:hAnsi="Arial" w:cs="Arial"/>
                <w:bCs/>
                <w:lang w:val="en-GB"/>
              </w:rPr>
            </w:pPr>
          </w:p>
          <w:p w14:paraId="057FEA62" w14:textId="77777777" w:rsidR="002347BE" w:rsidRPr="00AC4766" w:rsidRDefault="002347BE" w:rsidP="001344A1">
            <w:pPr>
              <w:jc w:val="center"/>
              <w:rPr>
                <w:rFonts w:ascii="Arial" w:hAnsi="Arial" w:cs="Arial"/>
                <w:bCs/>
                <w:lang w:val="en-GB"/>
              </w:rPr>
            </w:pPr>
            <w:r w:rsidRPr="00AC4766">
              <w:rPr>
                <w:rFonts w:ascii="Arial" w:hAnsi="Arial" w:cs="Arial"/>
                <w:bCs/>
                <w:lang w:val="en-GB"/>
              </w:rPr>
              <w:t>419923</w:t>
            </w:r>
          </w:p>
        </w:tc>
        <w:tc>
          <w:tcPr>
            <w:tcW w:w="1661" w:type="dxa"/>
          </w:tcPr>
          <w:p w14:paraId="174F641B" w14:textId="77777777" w:rsidR="002347BE" w:rsidRPr="00AC4766" w:rsidRDefault="002347BE" w:rsidP="001344A1">
            <w:pPr>
              <w:jc w:val="center"/>
              <w:rPr>
                <w:rFonts w:ascii="Arial" w:hAnsi="Arial" w:cs="Arial"/>
                <w:bCs/>
                <w:lang w:val="en-GB"/>
              </w:rPr>
            </w:pPr>
          </w:p>
          <w:p w14:paraId="5BC0239E" w14:textId="77777777" w:rsidR="002347BE" w:rsidRPr="00AC4766" w:rsidRDefault="002347BE" w:rsidP="001344A1">
            <w:pPr>
              <w:jc w:val="center"/>
              <w:rPr>
                <w:rFonts w:ascii="Arial" w:hAnsi="Arial" w:cs="Arial"/>
                <w:bCs/>
                <w:lang w:val="en-GB"/>
              </w:rPr>
            </w:pPr>
            <w:r w:rsidRPr="00AC4766">
              <w:rPr>
                <w:rFonts w:ascii="Arial" w:hAnsi="Arial" w:cs="Arial"/>
                <w:bCs/>
                <w:lang w:val="en-GB"/>
              </w:rPr>
              <w:t>342259</w:t>
            </w:r>
          </w:p>
        </w:tc>
        <w:tc>
          <w:tcPr>
            <w:tcW w:w="2484" w:type="dxa"/>
          </w:tcPr>
          <w:p w14:paraId="75234CFF" w14:textId="77777777" w:rsidR="002347BE" w:rsidRPr="00AC4766" w:rsidRDefault="002347BE" w:rsidP="001344A1">
            <w:pPr>
              <w:jc w:val="center"/>
              <w:rPr>
                <w:rFonts w:ascii="Arial" w:hAnsi="Arial" w:cs="Arial"/>
                <w:bCs/>
                <w:lang w:val="en-GB"/>
              </w:rPr>
            </w:pPr>
          </w:p>
          <w:p w14:paraId="664DC25A" w14:textId="77777777" w:rsidR="002347BE" w:rsidRPr="00AC4766" w:rsidRDefault="002347BE" w:rsidP="001344A1">
            <w:pPr>
              <w:jc w:val="center"/>
              <w:rPr>
                <w:rFonts w:ascii="Arial" w:hAnsi="Arial" w:cs="Arial"/>
                <w:bCs/>
                <w:lang w:val="en-GB"/>
              </w:rPr>
            </w:pPr>
            <w:r w:rsidRPr="00AC4766">
              <w:rPr>
                <w:rFonts w:ascii="Arial" w:hAnsi="Arial" w:cs="Arial"/>
                <w:bCs/>
                <w:lang w:val="en-GB"/>
              </w:rPr>
              <w:t>390415</w:t>
            </w:r>
          </w:p>
        </w:tc>
      </w:tr>
      <w:tr w:rsidR="002347BE" w:rsidRPr="003E227B" w14:paraId="44FF702B"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5A80B29B" w14:textId="77777777" w:rsidR="002347BE" w:rsidRPr="00AC4766" w:rsidRDefault="002347BE" w:rsidP="001344A1">
            <w:pPr>
              <w:rPr>
                <w:rFonts w:ascii="Arial" w:hAnsi="Arial" w:cs="Arial"/>
                <w:bCs/>
                <w:lang w:val="en-GB"/>
              </w:rPr>
            </w:pPr>
            <w:r w:rsidRPr="00AC4766">
              <w:rPr>
                <w:rFonts w:ascii="Arial" w:hAnsi="Arial" w:cs="Arial"/>
                <w:bCs/>
                <w:lang w:val="en-GB"/>
              </w:rPr>
              <w:t>Purity in terms of Potassium as K</w:t>
            </w:r>
            <w:r w:rsidRPr="00AC4766">
              <w:rPr>
                <w:rFonts w:ascii="Arial" w:hAnsi="Arial" w:cs="Arial"/>
                <w:bCs/>
                <w:vertAlign w:val="superscript"/>
                <w:lang w:val="en-GB"/>
              </w:rPr>
              <w:t>+</w:t>
            </w:r>
          </w:p>
        </w:tc>
        <w:tc>
          <w:tcPr>
            <w:tcW w:w="1590" w:type="dxa"/>
          </w:tcPr>
          <w:p w14:paraId="1650CF16" w14:textId="77777777" w:rsidR="002347BE" w:rsidRPr="00AC4766" w:rsidRDefault="002347BE" w:rsidP="001344A1">
            <w:pPr>
              <w:jc w:val="center"/>
              <w:rPr>
                <w:rFonts w:ascii="Arial" w:hAnsi="Arial" w:cs="Arial"/>
                <w:bCs/>
                <w:lang w:val="en-GB"/>
              </w:rPr>
            </w:pPr>
            <w:r w:rsidRPr="00AC4766">
              <w:rPr>
                <w:rFonts w:ascii="Arial" w:hAnsi="Arial" w:cs="Arial"/>
                <w:bCs/>
                <w:lang w:val="en-GB"/>
              </w:rPr>
              <w:t>87.7</w:t>
            </w:r>
          </w:p>
        </w:tc>
        <w:tc>
          <w:tcPr>
            <w:tcW w:w="1661" w:type="dxa"/>
          </w:tcPr>
          <w:p w14:paraId="35252C40" w14:textId="77777777" w:rsidR="002347BE" w:rsidRPr="00AC4766" w:rsidRDefault="002347BE" w:rsidP="001344A1">
            <w:pPr>
              <w:jc w:val="center"/>
              <w:rPr>
                <w:rFonts w:ascii="Arial" w:hAnsi="Arial" w:cs="Arial"/>
                <w:bCs/>
                <w:lang w:val="en-GB"/>
              </w:rPr>
            </w:pPr>
            <w:r w:rsidRPr="00AC4766">
              <w:rPr>
                <w:rFonts w:ascii="Arial" w:hAnsi="Arial" w:cs="Arial"/>
                <w:bCs/>
                <w:lang w:val="en-GB"/>
              </w:rPr>
              <w:t>77.2</w:t>
            </w:r>
          </w:p>
        </w:tc>
        <w:tc>
          <w:tcPr>
            <w:tcW w:w="2484" w:type="dxa"/>
          </w:tcPr>
          <w:p w14:paraId="6E1F61FF" w14:textId="77777777" w:rsidR="002347BE" w:rsidRPr="00AC4766" w:rsidRDefault="002347BE" w:rsidP="001344A1">
            <w:pPr>
              <w:jc w:val="center"/>
              <w:rPr>
                <w:rFonts w:ascii="Arial" w:hAnsi="Arial" w:cs="Arial"/>
                <w:bCs/>
                <w:lang w:val="en-GB"/>
              </w:rPr>
            </w:pPr>
            <w:r w:rsidRPr="00AC4766">
              <w:rPr>
                <w:rFonts w:ascii="Arial" w:hAnsi="Arial" w:cs="Arial"/>
                <w:bCs/>
                <w:lang w:val="en-GB"/>
              </w:rPr>
              <w:t>79.3</w:t>
            </w:r>
          </w:p>
        </w:tc>
      </w:tr>
      <w:tr w:rsidR="002347BE" w:rsidRPr="002347BE" w14:paraId="1FE0B6C9" w14:textId="77777777" w:rsidTr="002347BE">
        <w:trPr>
          <w:trHeight w:val="222"/>
        </w:trPr>
        <w:tc>
          <w:tcPr>
            <w:tcW w:w="9271" w:type="dxa"/>
            <w:gridSpan w:val="5"/>
            <w:tcBorders>
              <w:top w:val="single" w:sz="4" w:space="0" w:color="auto"/>
            </w:tcBorders>
          </w:tcPr>
          <w:p w14:paraId="167EF744" w14:textId="5BED5C18" w:rsidR="002347BE" w:rsidRPr="002347BE" w:rsidRDefault="002347BE" w:rsidP="001344A1">
            <w:pPr>
              <w:jc w:val="both"/>
              <w:rPr>
                <w:rFonts w:ascii="Arial" w:hAnsi="Arial" w:cs="Arial"/>
                <w:bCs/>
                <w:i/>
                <w:iCs/>
                <w:sz w:val="18"/>
                <w:szCs w:val="18"/>
                <w:lang w:val="en-GB"/>
              </w:rPr>
            </w:pPr>
            <w:r w:rsidRPr="002347BE">
              <w:rPr>
                <w:rFonts w:ascii="Arial" w:hAnsi="Arial" w:cs="Arial"/>
                <w:bCs/>
                <w:i/>
                <w:iCs/>
                <w:sz w:val="18"/>
                <w:szCs w:val="18"/>
                <w:lang w:val="en-GB"/>
              </w:rPr>
              <w:t>ND. Not Determined</w:t>
            </w:r>
          </w:p>
        </w:tc>
      </w:tr>
      <w:bookmarkEnd w:id="6"/>
    </w:tbl>
    <w:p w14:paraId="663B2925" w14:textId="77777777" w:rsidR="00815CB4" w:rsidRDefault="00815CB4" w:rsidP="00FD68F4">
      <w:pPr>
        <w:pStyle w:val="Body"/>
        <w:rPr>
          <w:rFonts w:ascii="Arial" w:hAnsi="Arial" w:cs="Arial"/>
          <w:lang w:val="en-GB"/>
        </w:rPr>
      </w:pPr>
    </w:p>
    <w:p w14:paraId="27AC3AD9" w14:textId="496CDB5A" w:rsidR="00A6297B" w:rsidRPr="00A6297B" w:rsidRDefault="00A6297B" w:rsidP="00A6297B">
      <w:pPr>
        <w:pStyle w:val="Body"/>
        <w:rPr>
          <w:rFonts w:ascii="Arial" w:hAnsi="Arial" w:cs="Arial"/>
          <w:lang w:val="en-GB"/>
        </w:rPr>
      </w:pPr>
      <w:r w:rsidRPr="00A6297B">
        <w:rPr>
          <w:rFonts w:ascii="Arial" w:hAnsi="Arial" w:cs="Arial"/>
          <w:lang w:val="en-GB"/>
        </w:rPr>
        <w:t xml:space="preserve">When </w:t>
      </w:r>
      <w:r w:rsidR="004F510B" w:rsidRPr="004F510B">
        <w:rPr>
          <w:rFonts w:ascii="Arial" w:hAnsi="Arial" w:cs="Arial"/>
          <w:highlight w:val="yellow"/>
          <w:lang w:val="en-GB"/>
        </w:rPr>
        <w:t>a</w:t>
      </w:r>
      <w:r w:rsidR="004F510B">
        <w:rPr>
          <w:rFonts w:ascii="Arial" w:hAnsi="Arial" w:cs="Arial"/>
          <w:lang w:val="en-GB"/>
        </w:rPr>
        <w:t xml:space="preserve"> </w:t>
      </w:r>
      <w:r w:rsidRPr="00A6297B">
        <w:rPr>
          <w:rFonts w:ascii="Arial" w:hAnsi="Arial" w:cs="Arial"/>
          <w:lang w:val="en-GB"/>
        </w:rPr>
        <w:t xml:space="preserve">purity of product is concerned, </w:t>
      </w:r>
      <w:r w:rsidR="00CA27A6" w:rsidRPr="004F510B">
        <w:rPr>
          <w:rFonts w:ascii="Arial" w:hAnsi="Arial" w:cs="Arial"/>
          <w:highlight w:val="yellow"/>
          <w:lang w:val="en-GB"/>
        </w:rPr>
        <w:t>content of</w:t>
      </w:r>
      <w:r w:rsidR="00CA27A6">
        <w:rPr>
          <w:rFonts w:ascii="Arial" w:hAnsi="Arial" w:cs="Arial"/>
          <w:lang w:val="en-GB"/>
        </w:rPr>
        <w:t xml:space="preserve"> </w:t>
      </w:r>
      <w:r w:rsidRPr="00A6297B">
        <w:rPr>
          <w:rFonts w:ascii="Arial" w:hAnsi="Arial" w:cs="Arial"/>
          <w:lang w:val="en-GB"/>
        </w:rPr>
        <w:t xml:space="preserve">co-extracted metals, non-metals other than potassium </w:t>
      </w:r>
      <w:r w:rsidR="00CA27A6" w:rsidRPr="004F510B">
        <w:rPr>
          <w:rFonts w:ascii="Arial" w:hAnsi="Arial" w:cs="Arial"/>
          <w:highlight w:val="yellow"/>
          <w:lang w:val="en-GB"/>
        </w:rPr>
        <w:t>becomes significant</w:t>
      </w:r>
      <w:r w:rsidRPr="004F510B">
        <w:rPr>
          <w:rFonts w:ascii="Arial" w:hAnsi="Arial" w:cs="Arial"/>
          <w:highlight w:val="yellow"/>
          <w:lang w:val="en-GB"/>
        </w:rPr>
        <w:t>.</w:t>
      </w:r>
      <w:r w:rsidRPr="00A6297B">
        <w:rPr>
          <w:rFonts w:ascii="Arial" w:hAnsi="Arial" w:cs="Arial"/>
          <w:lang w:val="en-GB"/>
        </w:rPr>
        <w:t xml:space="preserve"> There are major and minor co-extracted components which reduce the product purity. Major components are calcium, magnesium, sodium, which are quantitatively more than others. </w:t>
      </w:r>
      <w:r w:rsidR="00CA27A6">
        <w:rPr>
          <w:rFonts w:ascii="Arial" w:hAnsi="Arial" w:cs="Arial"/>
          <w:lang w:val="en-GB"/>
        </w:rPr>
        <w:t>The</w:t>
      </w:r>
      <w:r w:rsidRPr="00A6297B">
        <w:rPr>
          <w:rFonts w:ascii="Arial" w:hAnsi="Arial" w:cs="Arial"/>
          <w:lang w:val="en-GB"/>
        </w:rPr>
        <w:t xml:space="preserve"> major components contribute to around 20 to 25% of the total cationic weight of the product. </w:t>
      </w:r>
    </w:p>
    <w:p w14:paraId="155A4CB5" w14:textId="4B38857A" w:rsidR="00A6297B" w:rsidRDefault="00A6297B" w:rsidP="00A6297B">
      <w:pPr>
        <w:pStyle w:val="Body"/>
        <w:rPr>
          <w:rFonts w:ascii="Arial" w:hAnsi="Arial" w:cs="Arial"/>
          <w:lang w:val="en-GB"/>
        </w:rPr>
      </w:pPr>
      <w:r w:rsidRPr="00A6297B">
        <w:rPr>
          <w:rFonts w:ascii="Arial" w:hAnsi="Arial" w:cs="Arial"/>
          <w:lang w:val="en-GB"/>
        </w:rPr>
        <w:t xml:space="preserve">Further </w:t>
      </w:r>
      <w:r w:rsidR="00CA27A6" w:rsidRPr="00E83579">
        <w:rPr>
          <w:rFonts w:ascii="Arial" w:hAnsi="Arial" w:cs="Arial"/>
          <w:highlight w:val="yellow"/>
          <w:lang w:val="en-GB"/>
        </w:rPr>
        <w:t>vital</w:t>
      </w:r>
      <w:r w:rsidRPr="00A6297B">
        <w:rPr>
          <w:rFonts w:ascii="Arial" w:hAnsi="Arial" w:cs="Arial"/>
          <w:lang w:val="en-GB"/>
        </w:rPr>
        <w:t xml:space="preserve"> observation, amongst major co-extracted metals, sodium is completely soluble in aqueous medium hence extraction of sodium should be almost 100%. However, sodium recovery is not observed to be 100% as mentioned </w:t>
      </w:r>
      <w:proofErr w:type="spellStart"/>
      <w:r w:rsidR="00EE581F">
        <w:rPr>
          <w:rFonts w:ascii="Arial" w:hAnsi="Arial" w:cs="Arial"/>
          <w:lang w:val="en-GB"/>
        </w:rPr>
        <w:t>in</w:t>
      </w:r>
      <w:r w:rsidRPr="007B69DA">
        <w:rPr>
          <w:rFonts w:ascii="Arial" w:hAnsi="Arial" w:cs="Arial"/>
          <w:lang w:val="en-GB"/>
        </w:rPr>
        <w:t>Tables</w:t>
      </w:r>
      <w:proofErr w:type="spellEnd"/>
      <w:r w:rsidRPr="007B69DA">
        <w:rPr>
          <w:rFonts w:ascii="Arial" w:hAnsi="Arial" w:cs="Arial"/>
          <w:lang w:val="en-GB"/>
        </w:rPr>
        <w:t xml:space="preserve"> 1,</w:t>
      </w:r>
      <w:r w:rsidR="007B69DA" w:rsidRPr="007B69DA">
        <w:rPr>
          <w:rFonts w:ascii="Arial" w:hAnsi="Arial" w:cs="Arial"/>
          <w:lang w:val="en-GB"/>
        </w:rPr>
        <w:t xml:space="preserve"> </w:t>
      </w:r>
      <w:r w:rsidRPr="007B69DA">
        <w:rPr>
          <w:rFonts w:ascii="Arial" w:hAnsi="Arial" w:cs="Arial"/>
          <w:lang w:val="en-GB"/>
        </w:rPr>
        <w:t>2 and 3.</w:t>
      </w:r>
      <w:r w:rsidRPr="00A6297B">
        <w:rPr>
          <w:rFonts w:ascii="Arial" w:hAnsi="Arial" w:cs="Arial"/>
          <w:lang w:val="en-GB"/>
        </w:rPr>
        <w:t xml:space="preserve">  The reason is the same as discussed earlier, </w:t>
      </w:r>
      <w:r w:rsidRPr="00E83579">
        <w:rPr>
          <w:rFonts w:ascii="Arial" w:hAnsi="Arial" w:cs="Arial"/>
          <w:highlight w:val="yellow"/>
          <w:lang w:val="en-GB"/>
        </w:rPr>
        <w:t xml:space="preserve">the distribution of sodium </w:t>
      </w:r>
      <w:r w:rsidR="00CA27A6" w:rsidRPr="00E83579">
        <w:rPr>
          <w:rFonts w:ascii="Arial" w:hAnsi="Arial" w:cs="Arial"/>
          <w:highlight w:val="yellow"/>
          <w:lang w:val="en-GB"/>
        </w:rPr>
        <w:t>takes place in</w:t>
      </w:r>
      <w:r w:rsidRPr="00E83579">
        <w:rPr>
          <w:rFonts w:ascii="Arial" w:hAnsi="Arial" w:cs="Arial"/>
          <w:highlight w:val="yellow"/>
          <w:lang w:val="en-GB"/>
        </w:rPr>
        <w:t xml:space="preserve"> liquid extract &amp; wet residue</w:t>
      </w:r>
      <w:r w:rsidRPr="00A6297B">
        <w:rPr>
          <w:rFonts w:ascii="Arial" w:hAnsi="Arial" w:cs="Arial"/>
          <w:lang w:val="en-GB"/>
        </w:rPr>
        <w:t xml:space="preserve"> reducing the extraction</w:t>
      </w:r>
      <w:r w:rsidR="00CA27A6">
        <w:rPr>
          <w:rFonts w:ascii="Arial" w:hAnsi="Arial" w:cs="Arial"/>
          <w:lang w:val="en-GB"/>
        </w:rPr>
        <w:t xml:space="preserve"> percentage</w:t>
      </w:r>
      <w:r w:rsidRPr="00A6297B">
        <w:rPr>
          <w:rFonts w:ascii="Arial" w:hAnsi="Arial" w:cs="Arial"/>
          <w:lang w:val="en-GB"/>
        </w:rPr>
        <w:t xml:space="preserve">. </w:t>
      </w:r>
    </w:p>
    <w:p w14:paraId="0E084E93" w14:textId="77777777" w:rsidR="000D5E60" w:rsidRDefault="000D5E60" w:rsidP="00A6297B">
      <w:pPr>
        <w:pStyle w:val="Body"/>
        <w:rPr>
          <w:rFonts w:ascii="Arial" w:hAnsi="Arial" w:cs="Arial"/>
          <w:lang w:val="en-GB"/>
        </w:rPr>
      </w:pPr>
    </w:p>
    <w:p w14:paraId="764F9BBC" w14:textId="77777777" w:rsidR="000D5E60" w:rsidRPr="00A6297B" w:rsidRDefault="000D5E60" w:rsidP="00A6297B">
      <w:pPr>
        <w:pStyle w:val="Body"/>
        <w:rPr>
          <w:rFonts w:ascii="Arial" w:hAnsi="Arial" w:cs="Arial"/>
          <w:lang w:val="en-GB"/>
        </w:rPr>
      </w:pPr>
    </w:p>
    <w:p w14:paraId="00A188A9" w14:textId="3157869E" w:rsidR="007D0FEE" w:rsidRPr="009D6850" w:rsidRDefault="007D0FEE" w:rsidP="00C21813">
      <w:pPr>
        <w:spacing w:line="480" w:lineRule="auto"/>
        <w:rPr>
          <w:b/>
          <w:color w:val="0000CC"/>
        </w:rPr>
      </w:pPr>
      <w:r w:rsidRPr="0043433A">
        <w:rPr>
          <w:b/>
          <w:noProof/>
        </w:rPr>
        <w:lastRenderedPageBreak/>
        <w:drawing>
          <wp:inline distT="0" distB="0" distL="0" distR="0" wp14:anchorId="05D43325" wp14:editId="056B14FB">
            <wp:extent cx="5067300" cy="3705225"/>
            <wp:effectExtent l="0" t="0" r="0" b="0"/>
            <wp:docPr id="1834301003"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6FD0D8" w14:textId="76D3436E" w:rsidR="00C21813" w:rsidRDefault="007D0FEE" w:rsidP="00361F70">
      <w:pPr>
        <w:jc w:val="both"/>
        <w:rPr>
          <w:rFonts w:ascii="Arial" w:hAnsi="Arial" w:cs="Arial"/>
          <w:b/>
          <w:bCs/>
        </w:rPr>
      </w:pPr>
      <w:r w:rsidRPr="00361F70">
        <w:rPr>
          <w:rFonts w:ascii="Arial" w:hAnsi="Arial" w:cs="Arial"/>
          <w:b/>
          <w:bCs/>
        </w:rPr>
        <w:t>Figure 4. Comparison of contents in the final product &amp; explains product purity in terms of potassium</w:t>
      </w:r>
    </w:p>
    <w:p w14:paraId="5778AE65" w14:textId="77777777" w:rsidR="00361F70" w:rsidRPr="00361F70" w:rsidRDefault="00361F70" w:rsidP="00361F70">
      <w:pPr>
        <w:jc w:val="both"/>
        <w:rPr>
          <w:rFonts w:ascii="Arial" w:hAnsi="Arial" w:cs="Arial"/>
          <w:b/>
          <w:bCs/>
        </w:rPr>
      </w:pPr>
    </w:p>
    <w:p w14:paraId="443D863C" w14:textId="49934E27" w:rsidR="00A6297B" w:rsidRPr="00A6297B" w:rsidRDefault="00EA6FFE" w:rsidP="00A6297B">
      <w:pPr>
        <w:pStyle w:val="Body"/>
        <w:rPr>
          <w:rFonts w:ascii="Arial" w:hAnsi="Arial" w:cs="Arial"/>
          <w:lang w:val="en-GB"/>
        </w:rPr>
      </w:pPr>
      <w:r w:rsidRPr="004B748B">
        <w:rPr>
          <w:rFonts w:ascii="Arial" w:hAnsi="Arial" w:cs="Arial"/>
          <w:color w:val="000000" w:themeColor="text1"/>
          <w:highlight w:val="yellow"/>
          <w:lang w:val="en-GB"/>
        </w:rPr>
        <w:t>Other coextracted</w:t>
      </w:r>
      <w:r w:rsidR="00A6297B" w:rsidRPr="00EA6FFE">
        <w:rPr>
          <w:rFonts w:ascii="Arial" w:hAnsi="Arial" w:cs="Arial"/>
          <w:color w:val="000000" w:themeColor="text1"/>
          <w:lang w:val="en-GB"/>
        </w:rPr>
        <w:t xml:space="preserve"> </w:t>
      </w:r>
      <w:r w:rsidR="00A6297B" w:rsidRPr="00A6297B">
        <w:rPr>
          <w:rFonts w:ascii="Arial" w:hAnsi="Arial" w:cs="Arial"/>
          <w:lang w:val="en-GB"/>
        </w:rPr>
        <w:t>metals like chromium, copper, manganese</w:t>
      </w:r>
      <w:r>
        <w:rPr>
          <w:rFonts w:ascii="Arial" w:hAnsi="Arial" w:cs="Arial"/>
          <w:lang w:val="en-GB"/>
        </w:rPr>
        <w:t>,</w:t>
      </w:r>
      <w:r w:rsidR="00A6297B" w:rsidRPr="00A6297B">
        <w:rPr>
          <w:rFonts w:ascii="Arial" w:hAnsi="Arial" w:cs="Arial"/>
          <w:lang w:val="en-GB"/>
        </w:rPr>
        <w:t xml:space="preserve"> nickel,</w:t>
      </w:r>
      <w:r w:rsidR="00E54C74">
        <w:rPr>
          <w:rFonts w:ascii="Arial" w:hAnsi="Arial" w:cs="Arial"/>
          <w:lang w:val="en-GB"/>
        </w:rPr>
        <w:t xml:space="preserve"> </w:t>
      </w:r>
      <w:r w:rsidR="00A6297B" w:rsidRPr="00A6297B">
        <w:rPr>
          <w:rFonts w:ascii="Arial" w:hAnsi="Arial" w:cs="Arial"/>
          <w:lang w:val="en-GB"/>
        </w:rPr>
        <w:t>are present in smaller quantities</w:t>
      </w:r>
      <w:r w:rsidR="00E54C74" w:rsidRPr="00E54C74">
        <w:rPr>
          <w:rFonts w:ascii="Arial" w:hAnsi="Arial" w:cs="Arial"/>
          <w:lang w:val="en-GB"/>
        </w:rPr>
        <w:t xml:space="preserve"> </w:t>
      </w:r>
      <w:r w:rsidR="00E54C74">
        <w:rPr>
          <w:rFonts w:ascii="Arial" w:hAnsi="Arial" w:cs="Arial"/>
          <w:lang w:val="en-GB"/>
        </w:rPr>
        <w:t>in the product</w:t>
      </w:r>
      <w:r w:rsidR="00260927">
        <w:rPr>
          <w:rFonts w:ascii="Arial" w:hAnsi="Arial" w:cs="Arial"/>
          <w:lang w:val="en-GB"/>
        </w:rPr>
        <w:t xml:space="preserve">. </w:t>
      </w:r>
      <w:r w:rsidR="00260927" w:rsidRPr="004B748B">
        <w:rPr>
          <w:rFonts w:ascii="Arial" w:hAnsi="Arial" w:cs="Arial"/>
          <w:highlight w:val="yellow"/>
          <w:lang w:val="en-GB"/>
        </w:rPr>
        <w:t>These</w:t>
      </w:r>
      <w:r w:rsidR="00260927">
        <w:rPr>
          <w:rFonts w:ascii="Arial" w:hAnsi="Arial" w:cs="Arial"/>
          <w:lang w:val="en-GB"/>
        </w:rPr>
        <w:t xml:space="preserve"> are</w:t>
      </w:r>
      <w:r w:rsidR="00A6297B" w:rsidRPr="00A6297B">
        <w:rPr>
          <w:rFonts w:ascii="Arial" w:hAnsi="Arial" w:cs="Arial"/>
          <w:lang w:val="en-GB"/>
        </w:rPr>
        <w:t xml:space="preserve"> less than </w:t>
      </w:r>
      <w:r w:rsidR="00260927" w:rsidRPr="00A6297B">
        <w:rPr>
          <w:rFonts w:ascii="Arial" w:hAnsi="Arial" w:cs="Arial"/>
          <w:lang w:val="en-GB"/>
        </w:rPr>
        <w:t xml:space="preserve">1000ppm </w:t>
      </w:r>
      <w:r w:rsidR="00260927" w:rsidRPr="004B748B">
        <w:rPr>
          <w:rFonts w:ascii="Arial" w:hAnsi="Arial" w:cs="Arial"/>
          <w:highlight w:val="yellow"/>
          <w:lang w:val="en-GB"/>
        </w:rPr>
        <w:t>and hence</w:t>
      </w:r>
      <w:r w:rsidR="00A6297B" w:rsidRPr="00A6297B">
        <w:rPr>
          <w:rFonts w:ascii="Arial" w:hAnsi="Arial" w:cs="Arial"/>
          <w:lang w:val="en-GB"/>
        </w:rPr>
        <w:t xml:space="preserve"> are minor metals</w:t>
      </w:r>
      <w:r w:rsidR="00260927">
        <w:rPr>
          <w:rFonts w:ascii="Arial" w:hAnsi="Arial" w:cs="Arial"/>
          <w:lang w:val="en-GB"/>
        </w:rPr>
        <w:t>.</w:t>
      </w:r>
      <w:r>
        <w:rPr>
          <w:rFonts w:ascii="Arial" w:hAnsi="Arial" w:cs="Arial"/>
          <w:lang w:val="en-GB"/>
        </w:rPr>
        <w:t xml:space="preserve"> </w:t>
      </w:r>
      <w:r w:rsidR="00260927">
        <w:rPr>
          <w:rFonts w:ascii="Arial" w:hAnsi="Arial" w:cs="Arial"/>
          <w:lang w:val="en-GB"/>
        </w:rPr>
        <w:t xml:space="preserve">These </w:t>
      </w:r>
      <w:r w:rsidR="00A6297B" w:rsidRPr="00A6297B">
        <w:rPr>
          <w:rFonts w:ascii="Arial" w:hAnsi="Arial" w:cs="Arial"/>
          <w:lang w:val="en-GB"/>
        </w:rPr>
        <w:t>contribut</w:t>
      </w:r>
      <w:r>
        <w:rPr>
          <w:rFonts w:ascii="Arial" w:hAnsi="Arial" w:cs="Arial"/>
          <w:lang w:val="en-GB"/>
        </w:rPr>
        <w:t>e</w:t>
      </w:r>
      <w:r w:rsidR="00A6297B" w:rsidRPr="00A6297B">
        <w:rPr>
          <w:rFonts w:ascii="Arial" w:hAnsi="Arial" w:cs="Arial"/>
          <w:lang w:val="en-GB"/>
        </w:rPr>
        <w:t xml:space="preserve"> less than 0.5% of the total cations of the product and do not affect significantly on purity.  </w:t>
      </w:r>
      <w:r w:rsidR="00260927" w:rsidRPr="004B748B">
        <w:rPr>
          <w:rFonts w:ascii="Arial" w:hAnsi="Arial" w:cs="Arial"/>
          <w:highlight w:val="yellow"/>
          <w:lang w:val="en-GB"/>
        </w:rPr>
        <w:t>consequently</w:t>
      </w:r>
      <w:r w:rsidR="00A6297B" w:rsidRPr="004B748B">
        <w:rPr>
          <w:rFonts w:ascii="Arial" w:hAnsi="Arial" w:cs="Arial"/>
          <w:highlight w:val="yellow"/>
          <w:lang w:val="en-GB"/>
        </w:rPr>
        <w:t xml:space="preserve">, these </w:t>
      </w:r>
      <w:r w:rsidR="00260927" w:rsidRPr="004B748B">
        <w:rPr>
          <w:rFonts w:ascii="Arial" w:hAnsi="Arial" w:cs="Arial"/>
          <w:highlight w:val="yellow"/>
          <w:lang w:val="en-GB"/>
        </w:rPr>
        <w:t>are</w:t>
      </w:r>
      <w:r w:rsidR="00A6297B" w:rsidRPr="004B748B">
        <w:rPr>
          <w:rFonts w:ascii="Arial" w:hAnsi="Arial" w:cs="Arial"/>
          <w:highlight w:val="yellow"/>
          <w:lang w:val="en-GB"/>
        </w:rPr>
        <w:t xml:space="preserve"> considered as</w:t>
      </w:r>
      <w:r w:rsidR="00A6297B" w:rsidRPr="00A6297B">
        <w:rPr>
          <w:rFonts w:ascii="Arial" w:hAnsi="Arial" w:cs="Arial"/>
          <w:lang w:val="en-GB"/>
        </w:rPr>
        <w:t xml:space="preserve"> non-significant </w:t>
      </w:r>
      <w:r w:rsidR="00E54C74">
        <w:rPr>
          <w:rFonts w:ascii="Arial" w:hAnsi="Arial" w:cs="Arial"/>
          <w:lang w:val="en-GB"/>
        </w:rPr>
        <w:t xml:space="preserve">elements </w:t>
      </w:r>
      <w:r w:rsidR="00A6297B" w:rsidRPr="00A6297B">
        <w:rPr>
          <w:rFonts w:ascii="Arial" w:hAnsi="Arial" w:cs="Arial"/>
          <w:lang w:val="en-GB"/>
        </w:rPr>
        <w:t xml:space="preserve">for purity </w:t>
      </w:r>
      <w:r w:rsidR="00A6297B" w:rsidRPr="004B748B">
        <w:rPr>
          <w:rFonts w:ascii="Arial" w:hAnsi="Arial" w:cs="Arial"/>
          <w:highlight w:val="yellow"/>
          <w:lang w:val="en-GB"/>
        </w:rPr>
        <w:t>as well as</w:t>
      </w:r>
      <w:r w:rsidR="00260927">
        <w:rPr>
          <w:rFonts w:ascii="Arial" w:hAnsi="Arial" w:cs="Arial"/>
          <w:lang w:val="en-GB"/>
        </w:rPr>
        <w:t xml:space="preserve"> the</w:t>
      </w:r>
      <w:r w:rsidR="00A6297B" w:rsidRPr="00A6297B">
        <w:rPr>
          <w:rFonts w:ascii="Arial" w:hAnsi="Arial" w:cs="Arial"/>
          <w:lang w:val="en-GB"/>
        </w:rPr>
        <w:t xml:space="preserve"> study</w:t>
      </w:r>
      <w:r w:rsidR="00260927">
        <w:rPr>
          <w:rFonts w:ascii="Arial" w:hAnsi="Arial" w:cs="Arial"/>
          <w:lang w:val="en-GB"/>
        </w:rPr>
        <w:t xml:space="preserve"> </w:t>
      </w:r>
      <w:r w:rsidR="00260927" w:rsidRPr="004B748B">
        <w:rPr>
          <w:rFonts w:ascii="Arial" w:hAnsi="Arial" w:cs="Arial"/>
          <w:highlight w:val="yellow"/>
          <w:lang w:val="en-GB"/>
        </w:rPr>
        <w:t>point of view</w:t>
      </w:r>
      <w:r w:rsidR="00A6297B" w:rsidRPr="004B748B">
        <w:rPr>
          <w:rFonts w:ascii="Arial" w:hAnsi="Arial" w:cs="Arial"/>
          <w:highlight w:val="yellow"/>
          <w:lang w:val="en-GB"/>
        </w:rPr>
        <w:t xml:space="preserve">. However, as expected, </w:t>
      </w:r>
      <w:r w:rsidR="00260927" w:rsidRPr="004B748B">
        <w:rPr>
          <w:rFonts w:ascii="Arial" w:hAnsi="Arial" w:cs="Arial"/>
          <w:highlight w:val="yellow"/>
          <w:lang w:val="en-GB"/>
        </w:rPr>
        <w:t xml:space="preserve">and </w:t>
      </w:r>
      <w:r w:rsidR="00A6297B" w:rsidRPr="004B748B">
        <w:rPr>
          <w:rFonts w:ascii="Arial" w:hAnsi="Arial" w:cs="Arial"/>
          <w:highlight w:val="yellow"/>
          <w:lang w:val="en-GB"/>
        </w:rPr>
        <w:t>as</w:t>
      </w:r>
      <w:r w:rsidR="00260927" w:rsidRPr="004B748B">
        <w:rPr>
          <w:rFonts w:ascii="Arial" w:hAnsi="Arial" w:cs="Arial"/>
          <w:highlight w:val="yellow"/>
          <w:lang w:val="en-GB"/>
        </w:rPr>
        <w:t xml:space="preserve"> proved by the </w:t>
      </w:r>
      <w:r w:rsidR="00A6297B" w:rsidRPr="004B748B">
        <w:rPr>
          <w:rFonts w:ascii="Arial" w:hAnsi="Arial" w:cs="Arial"/>
          <w:highlight w:val="yellow"/>
          <w:lang w:val="en-GB"/>
        </w:rPr>
        <w:t>experimental data,</w:t>
      </w:r>
      <w:r w:rsidR="00A6297B" w:rsidRPr="00A6297B">
        <w:rPr>
          <w:rFonts w:ascii="Arial" w:hAnsi="Arial" w:cs="Arial"/>
          <w:lang w:val="en-GB"/>
        </w:rPr>
        <w:t xml:space="preserve"> product purity is comparatively reduced with higher dilution ratios and with multiple extractions process</w:t>
      </w:r>
      <w:r w:rsidR="00A6297B" w:rsidRPr="007B69DA">
        <w:rPr>
          <w:rFonts w:ascii="Arial" w:hAnsi="Arial" w:cs="Arial"/>
          <w:lang w:val="en-GB"/>
        </w:rPr>
        <w:t xml:space="preserve"> (Table 4). </w:t>
      </w:r>
    </w:p>
    <w:p w14:paraId="5922D5D8" w14:textId="5716CCA4" w:rsidR="00A6297B" w:rsidRPr="00A6297B" w:rsidRDefault="00A6297B" w:rsidP="00A6297B">
      <w:pPr>
        <w:pStyle w:val="Body"/>
        <w:rPr>
          <w:rFonts w:ascii="Arial" w:hAnsi="Arial" w:cs="Arial"/>
          <w:lang w:val="en-GB"/>
        </w:rPr>
      </w:pPr>
      <w:r w:rsidRPr="00A6297B">
        <w:rPr>
          <w:rFonts w:ascii="Arial" w:hAnsi="Arial" w:cs="Arial"/>
          <w:lang w:val="en-GB"/>
        </w:rPr>
        <w:t>The process used for extraction experimentation involves mixing of ash with process condensate. Organic acids in the condensate react with cations from ash forming non-volatile organic salts which gets amalgamated with the product. For example, acetic acid in condensate reacts with potassium oxide from ash, forming potassium acetate, which, being non-volatile organic salt, remain</w:t>
      </w:r>
      <w:r w:rsidR="00D12680">
        <w:rPr>
          <w:rFonts w:ascii="Arial" w:hAnsi="Arial" w:cs="Arial"/>
          <w:lang w:val="en-GB"/>
        </w:rPr>
        <w:t>s</w:t>
      </w:r>
      <w:r w:rsidRPr="00A6297B">
        <w:rPr>
          <w:rFonts w:ascii="Arial" w:hAnsi="Arial" w:cs="Arial"/>
          <w:lang w:val="en-GB"/>
        </w:rPr>
        <w:t xml:space="preserve"> in the product. These organic acid salts contribute to organic carbon. Thus, the amount of organic carbon formed, depends on the number of organic acids present in process condensate. These organic salts get concentrated in the evaporation process and ultimately get into the product with larger amounts. In the present study it observed that around 50 to 75 thousand ppm organic salts are present in the product. This contributes clearly to about 5 to 7.5 percent of the product by weight. </w:t>
      </w:r>
    </w:p>
    <w:p w14:paraId="28729FE7" w14:textId="77777777" w:rsidR="00A6297B" w:rsidRPr="00A6297B" w:rsidRDefault="00A6297B" w:rsidP="00A6297B">
      <w:pPr>
        <w:pStyle w:val="Body"/>
        <w:rPr>
          <w:rFonts w:ascii="Arial" w:hAnsi="Arial" w:cs="Arial"/>
          <w:lang w:val="en-GB"/>
        </w:rPr>
      </w:pPr>
      <w:r w:rsidRPr="00A6297B">
        <w:rPr>
          <w:rFonts w:ascii="Arial" w:hAnsi="Arial" w:cs="Arial"/>
          <w:lang w:val="en-GB"/>
        </w:rPr>
        <w:t>Further, it is interesting to know that organic acid levels of about 1700ppm in raw process condensate and about 60000ppm in final product are comparable as tabulated in further tables. The extract produced after ash extraction process, contains around 3% dissolved product which gest concentrated for about 33 time and becomes final 100% dry product. Using this simple math, the higher quantities of organic salts, in the final product can be justified.</w:t>
      </w:r>
    </w:p>
    <w:p w14:paraId="506D31FD" w14:textId="7A95FBB6" w:rsidR="00A6297B" w:rsidRPr="00A6297B" w:rsidRDefault="00A6297B" w:rsidP="00A6297B">
      <w:pPr>
        <w:pStyle w:val="Body"/>
        <w:rPr>
          <w:rFonts w:ascii="Arial" w:hAnsi="Arial" w:cs="Arial"/>
          <w:lang w:val="en-GB"/>
        </w:rPr>
      </w:pPr>
      <w:r w:rsidRPr="00A6297B">
        <w:rPr>
          <w:rFonts w:ascii="Arial" w:hAnsi="Arial" w:cs="Arial"/>
          <w:lang w:val="en-GB"/>
        </w:rPr>
        <w:t>As far as organic acid salts of the product are concern</w:t>
      </w:r>
      <w:r>
        <w:rPr>
          <w:rFonts w:ascii="Arial" w:hAnsi="Arial" w:cs="Arial"/>
          <w:lang w:val="en-GB"/>
        </w:rPr>
        <w:t>ed</w:t>
      </w:r>
      <w:r w:rsidRPr="00A6297B">
        <w:rPr>
          <w:rFonts w:ascii="Arial" w:hAnsi="Arial" w:cs="Arial"/>
          <w:lang w:val="en-GB"/>
        </w:rPr>
        <w:t>, it is less worrisome, though this lowers the product purity. As the product is intended to be used as fertilizer grade potassium, on application of product as fertilizer, the acid salts get degenerated by the microbial flora of the soil (</w:t>
      </w:r>
      <w:r w:rsidRPr="00A6297B">
        <w:rPr>
          <w:rFonts w:ascii="Arial" w:hAnsi="Arial" w:cs="Arial"/>
          <w:lang w:val="en-IN"/>
        </w:rPr>
        <w:t xml:space="preserve">Ichiro Yamane &amp; Kazuo Sato </w:t>
      </w:r>
      <w:r w:rsidR="00D21F63" w:rsidRPr="00A6297B">
        <w:rPr>
          <w:rFonts w:ascii="Arial" w:hAnsi="Arial" w:cs="Arial"/>
          <w:lang w:val="en-IN"/>
        </w:rPr>
        <w:t>1963, R.</w:t>
      </w:r>
      <w:r w:rsidRPr="00A6297B">
        <w:rPr>
          <w:rFonts w:ascii="Arial" w:hAnsi="Arial" w:cs="Arial"/>
          <w:lang w:val="en-IN"/>
        </w:rPr>
        <w:t xml:space="preserve"> Adeleke et al. 2017, U.S. </w:t>
      </w:r>
      <w:proofErr w:type="spellStart"/>
      <w:r w:rsidRPr="00A6297B">
        <w:rPr>
          <w:rFonts w:ascii="Arial" w:hAnsi="Arial" w:cs="Arial"/>
          <w:lang w:val="en-IN"/>
        </w:rPr>
        <w:t>Lundstorm</w:t>
      </w:r>
      <w:proofErr w:type="spellEnd"/>
      <w:r w:rsidRPr="00A6297B">
        <w:rPr>
          <w:rFonts w:ascii="Arial" w:hAnsi="Arial" w:cs="Arial"/>
          <w:lang w:val="en-IN"/>
        </w:rPr>
        <w:t xml:space="preserve"> et al. </w:t>
      </w:r>
      <w:r w:rsidR="004955A2" w:rsidRPr="00A6297B">
        <w:rPr>
          <w:rFonts w:ascii="Arial" w:hAnsi="Arial" w:cs="Arial"/>
          <w:lang w:val="en-IN"/>
        </w:rPr>
        <w:t xml:space="preserve">1995, </w:t>
      </w:r>
      <w:r w:rsidR="004955A2" w:rsidRPr="004955A2">
        <w:rPr>
          <w:rFonts w:ascii="Arial" w:hAnsi="Arial" w:cs="Arial"/>
          <w:lang w:val="en-IN"/>
        </w:rPr>
        <w:t>Sandra</w:t>
      </w:r>
      <w:r w:rsidRPr="004955A2">
        <w:rPr>
          <w:rFonts w:ascii="Arial" w:hAnsi="Arial" w:cs="Arial"/>
          <w:lang w:val="en-IN"/>
        </w:rPr>
        <w:t xml:space="preserve"> Macias-Benitez</w:t>
      </w:r>
      <w:r w:rsidRPr="00A6297B">
        <w:rPr>
          <w:rFonts w:ascii="Arial" w:hAnsi="Arial" w:cs="Arial"/>
          <w:lang w:val="en-IN"/>
        </w:rPr>
        <w:t>, et al. (2020), Satyavir S. Sindhu et al. (2022)</w:t>
      </w:r>
      <w:r w:rsidRPr="00A6297B">
        <w:rPr>
          <w:rFonts w:ascii="Arial" w:hAnsi="Arial" w:cs="Arial"/>
          <w:b/>
          <w:bCs/>
          <w:lang w:val="en-GB"/>
        </w:rPr>
        <w:t xml:space="preserve">. </w:t>
      </w:r>
      <w:r w:rsidRPr="00A6297B">
        <w:rPr>
          <w:rFonts w:ascii="Arial" w:hAnsi="Arial" w:cs="Arial"/>
          <w:lang w:val="en-GB"/>
        </w:rPr>
        <w:t xml:space="preserve"> Further, if desired, to get rid of the organic content completely, the product may be re-incinerated to about 550°C. Incineration can de-toxify the product from organic matter. </w:t>
      </w:r>
    </w:p>
    <w:p w14:paraId="2D40A12B" w14:textId="323B7677" w:rsidR="000F560F" w:rsidRDefault="00A6297B" w:rsidP="001D3DA2">
      <w:pPr>
        <w:pStyle w:val="Body"/>
        <w:rPr>
          <w:rFonts w:ascii="Arial" w:hAnsi="Arial" w:cs="Arial"/>
          <w:lang w:val="en-GB"/>
        </w:rPr>
      </w:pPr>
      <w:r w:rsidRPr="00A6297B">
        <w:rPr>
          <w:rFonts w:ascii="Arial" w:hAnsi="Arial" w:cs="Arial"/>
          <w:lang w:val="en-GB"/>
        </w:rPr>
        <w:t>In addition to, different methods discussed in the reference literature. the work on enhancing product purity is continued further, although the objective of the work is to produce fertilizer grade product.</w:t>
      </w:r>
    </w:p>
    <w:p w14:paraId="6419B46B" w14:textId="77777777" w:rsidR="000D5E60" w:rsidRDefault="000D5E60" w:rsidP="001D3DA2">
      <w:pPr>
        <w:pStyle w:val="Body"/>
        <w:rPr>
          <w:rFonts w:ascii="Arial" w:hAnsi="Arial" w:cs="Arial"/>
          <w:lang w:val="en-GB"/>
        </w:rPr>
      </w:pPr>
    </w:p>
    <w:p w14:paraId="62A249E5" w14:textId="0D165828" w:rsidR="001D3DA2" w:rsidRPr="001D3DA2" w:rsidRDefault="003B257B" w:rsidP="001D3DA2">
      <w:pPr>
        <w:pStyle w:val="Body"/>
        <w:rPr>
          <w:rFonts w:ascii="Arial" w:hAnsi="Arial"/>
          <w:b/>
          <w:bCs/>
          <w:u w:val="single"/>
          <w:lang w:val="en-GB"/>
        </w:rPr>
      </w:pPr>
      <w:r>
        <w:rPr>
          <w:rFonts w:ascii="Arial" w:hAnsi="Arial"/>
          <w:b/>
          <w:bCs/>
          <w:u w:val="single"/>
          <w:lang w:val="en-GB"/>
        </w:rPr>
        <w:lastRenderedPageBreak/>
        <w:t>3</w:t>
      </w:r>
      <w:r w:rsidR="001D3DA2" w:rsidRPr="001D3DA2">
        <w:rPr>
          <w:rFonts w:ascii="Arial" w:hAnsi="Arial"/>
          <w:b/>
          <w:bCs/>
          <w:u w:val="single"/>
          <w:lang w:val="en-GB"/>
        </w:rPr>
        <w:t>.3 Product Isolation &amp; Inhibitors Removal from Process Condensate</w:t>
      </w:r>
    </w:p>
    <w:p w14:paraId="291D8D08" w14:textId="364B6FA3" w:rsidR="001D3DA2" w:rsidRPr="001D3DA2" w:rsidRDefault="001D3DA2" w:rsidP="001D3DA2">
      <w:pPr>
        <w:pStyle w:val="Body"/>
        <w:rPr>
          <w:rFonts w:ascii="Arial" w:hAnsi="Arial" w:cs="Arial"/>
          <w:lang w:val="en-GB"/>
        </w:rPr>
      </w:pPr>
      <w:r w:rsidRPr="001D3DA2">
        <w:rPr>
          <w:rFonts w:ascii="Arial" w:hAnsi="Arial" w:cs="Arial"/>
          <w:lang w:val="en-GB"/>
        </w:rPr>
        <w:t>Spent wash contains volatile fatty acids, originated from ethanol fermentation process (</w:t>
      </w:r>
      <w:r w:rsidRPr="001D3DA2">
        <w:rPr>
          <w:rFonts w:ascii="Arial" w:hAnsi="Arial" w:cs="Arial"/>
          <w:lang w:val="en-IN"/>
        </w:rPr>
        <w:t>T.K. </w:t>
      </w:r>
      <w:r w:rsidR="004955A2" w:rsidRPr="001D3DA2">
        <w:rPr>
          <w:rFonts w:ascii="Arial" w:hAnsi="Arial" w:cs="Arial"/>
          <w:lang w:val="en-IN"/>
        </w:rPr>
        <w:t>Vanitha, et al.</w:t>
      </w:r>
      <w:r w:rsidRPr="001D3DA2">
        <w:rPr>
          <w:rFonts w:ascii="Arial" w:hAnsi="Arial" w:cs="Arial"/>
          <w:lang w:val="en-GB"/>
        </w:rPr>
        <w:t xml:space="preserve"> 2022, </w:t>
      </w:r>
      <w:r w:rsidRPr="004955A2">
        <w:rPr>
          <w:rFonts w:ascii="Arial" w:hAnsi="Arial" w:cs="Arial"/>
          <w:lang w:val="en-IN"/>
        </w:rPr>
        <w:t>Ehsan Reyhanitash</w:t>
      </w:r>
      <w:r w:rsidRPr="001D3DA2">
        <w:rPr>
          <w:rFonts w:ascii="Arial" w:hAnsi="Arial" w:cs="Arial"/>
          <w:lang w:val="en-IN"/>
        </w:rPr>
        <w:t>, et al. 2017)</w:t>
      </w:r>
      <w:r w:rsidRPr="001D3DA2">
        <w:rPr>
          <w:rFonts w:ascii="Arial" w:hAnsi="Arial" w:cs="Arial"/>
          <w:b/>
          <w:bCs/>
          <w:lang w:val="en-GB"/>
        </w:rPr>
        <w:t>.</w:t>
      </w:r>
      <w:r w:rsidRPr="001D3DA2">
        <w:rPr>
          <w:rFonts w:ascii="Arial" w:hAnsi="Arial" w:cs="Arial"/>
          <w:lang w:val="en-GB"/>
        </w:rPr>
        <w:t xml:space="preserve"> Hence vapours generated </w:t>
      </w:r>
      <w:r w:rsidR="00B066E4">
        <w:rPr>
          <w:rFonts w:ascii="Arial" w:hAnsi="Arial" w:cs="Arial"/>
          <w:lang w:val="en-GB"/>
        </w:rPr>
        <w:t>while</w:t>
      </w:r>
      <w:r w:rsidRPr="001D3DA2">
        <w:rPr>
          <w:rFonts w:ascii="Arial" w:hAnsi="Arial" w:cs="Arial"/>
          <w:lang w:val="en-GB"/>
        </w:rPr>
        <w:t xml:space="preserve"> concentrati</w:t>
      </w:r>
      <w:r w:rsidR="00B066E4">
        <w:rPr>
          <w:rFonts w:ascii="Arial" w:hAnsi="Arial" w:cs="Arial"/>
          <w:lang w:val="en-GB"/>
        </w:rPr>
        <w:t>ng the</w:t>
      </w:r>
      <w:r w:rsidRPr="001D3DA2">
        <w:rPr>
          <w:rFonts w:ascii="Arial" w:hAnsi="Arial" w:cs="Arial"/>
          <w:lang w:val="en-GB"/>
        </w:rPr>
        <w:t xml:space="preserve"> spent wash, </w:t>
      </w:r>
      <w:r w:rsidR="00B066E4">
        <w:rPr>
          <w:rFonts w:ascii="Arial" w:hAnsi="Arial" w:cs="Arial"/>
          <w:lang w:val="en-GB"/>
        </w:rPr>
        <w:t xml:space="preserve">would </w:t>
      </w:r>
      <w:r w:rsidRPr="001D3DA2">
        <w:rPr>
          <w:rFonts w:ascii="Arial" w:hAnsi="Arial" w:cs="Arial"/>
          <w:lang w:val="en-GB"/>
        </w:rPr>
        <w:t xml:space="preserve">also, obviously contains organic fatty acids. These vapours on condensation form </w:t>
      </w:r>
      <w:r w:rsidR="00B066E4" w:rsidRPr="001D3DA2">
        <w:rPr>
          <w:rFonts w:ascii="Arial" w:hAnsi="Arial" w:cs="Arial"/>
          <w:lang w:val="en-GB"/>
        </w:rPr>
        <w:t>pro</w:t>
      </w:r>
      <w:r w:rsidR="00B066E4">
        <w:rPr>
          <w:rFonts w:ascii="Arial" w:hAnsi="Arial" w:cs="Arial"/>
          <w:lang w:val="en-GB"/>
        </w:rPr>
        <w:t>c</w:t>
      </w:r>
      <w:r w:rsidR="00B066E4" w:rsidRPr="001D3DA2">
        <w:rPr>
          <w:rFonts w:ascii="Arial" w:hAnsi="Arial" w:cs="Arial"/>
          <w:lang w:val="en-GB"/>
        </w:rPr>
        <w:t>ess</w:t>
      </w:r>
      <w:r w:rsidRPr="001D3DA2">
        <w:rPr>
          <w:rFonts w:ascii="Arial" w:hAnsi="Arial" w:cs="Arial"/>
          <w:lang w:val="en-GB"/>
        </w:rPr>
        <w:t xml:space="preserve"> condensate.</w:t>
      </w:r>
    </w:p>
    <w:p w14:paraId="6DB83FD3" w14:textId="5829376D" w:rsidR="001D3DA2" w:rsidRPr="001D3DA2" w:rsidRDefault="001D3DA2" w:rsidP="001D3DA2">
      <w:pPr>
        <w:pStyle w:val="Body"/>
        <w:rPr>
          <w:rFonts w:ascii="Arial" w:hAnsi="Arial" w:cs="Arial"/>
          <w:lang w:val="en-GB"/>
        </w:rPr>
      </w:pPr>
      <w:r w:rsidRPr="001D3DA2">
        <w:rPr>
          <w:rFonts w:ascii="Arial" w:hAnsi="Arial" w:cs="Arial"/>
          <w:lang w:val="en-GB"/>
        </w:rPr>
        <w:t xml:space="preserve">The primary objective of this work is to remove organic acids from the condensate and make it recyclable for fermentation. Organic acids are major inhibitors (K.C Thomas et al. 2002, Qing-Yang Ji et al. 2023, </w:t>
      </w:r>
      <w:proofErr w:type="spellStart"/>
      <w:r w:rsidRPr="001D3DA2">
        <w:rPr>
          <w:rFonts w:ascii="Arial" w:hAnsi="Arial" w:cs="Arial"/>
          <w:lang w:val="en-IN"/>
        </w:rPr>
        <w:t>Chengming</w:t>
      </w:r>
      <w:proofErr w:type="spellEnd"/>
      <w:r w:rsidRPr="001D3DA2">
        <w:rPr>
          <w:rFonts w:ascii="Arial" w:hAnsi="Arial" w:cs="Arial"/>
          <w:lang w:val="en-IN"/>
        </w:rPr>
        <w:t> ZHANG</w:t>
      </w:r>
      <w:r w:rsidRPr="001D3DA2">
        <w:rPr>
          <w:rFonts w:ascii="Arial" w:hAnsi="Arial" w:cs="Arial"/>
          <w:lang w:val="en-GB"/>
        </w:rPr>
        <w:t xml:space="preserve"> et al 2012)</w:t>
      </w:r>
      <w:r w:rsidRPr="001D3DA2">
        <w:rPr>
          <w:rFonts w:ascii="Arial" w:hAnsi="Arial" w:cs="Arial"/>
          <w:b/>
          <w:bCs/>
          <w:lang w:val="en-GB"/>
        </w:rPr>
        <w:t xml:space="preserve"> </w:t>
      </w:r>
      <w:r w:rsidRPr="001D3DA2">
        <w:rPr>
          <w:rFonts w:ascii="Arial" w:hAnsi="Arial" w:cs="Arial"/>
          <w:lang w:val="en-GB"/>
        </w:rPr>
        <w:t>and adversely affect ethanol fermentation process and need to be removed.</w:t>
      </w:r>
    </w:p>
    <w:p w14:paraId="216F78E2" w14:textId="0405F837" w:rsidR="00FB4912" w:rsidRPr="000A39CA" w:rsidRDefault="001D3DA2" w:rsidP="001D3DA2">
      <w:pPr>
        <w:pStyle w:val="Body"/>
        <w:rPr>
          <w:rFonts w:ascii="Arial" w:hAnsi="Arial" w:cs="Arial"/>
          <w:lang w:val="en-GB"/>
        </w:rPr>
      </w:pPr>
      <w:r w:rsidRPr="001D3DA2">
        <w:rPr>
          <w:rFonts w:ascii="Arial" w:hAnsi="Arial" w:cs="Arial"/>
          <w:lang w:val="en-GB"/>
        </w:rPr>
        <w:t>Here, a successful attempt of organic acid removal is made and the same is the novelty of the work</w:t>
      </w:r>
      <w:r w:rsidR="000F560F">
        <w:rPr>
          <w:rFonts w:ascii="Arial" w:hAnsi="Arial" w:cs="Arial"/>
          <w:lang w:val="en-GB"/>
        </w:rPr>
        <w:t xml:space="preserve">. </w:t>
      </w:r>
      <w:r w:rsidRPr="001D3DA2">
        <w:rPr>
          <w:rFonts w:ascii="Arial" w:hAnsi="Arial" w:cs="Arial"/>
          <w:lang w:val="en-GB"/>
        </w:rPr>
        <w:t>The sizable, 85% or more acid removal is achieved making the condensate recyclable.  As the ash is mixed with condensate (</w:t>
      </w:r>
      <w:r w:rsidR="000F560F">
        <w:rPr>
          <w:rFonts w:ascii="Arial" w:hAnsi="Arial" w:cs="Arial"/>
          <w:lang w:val="en-GB"/>
        </w:rPr>
        <w:t>F</w:t>
      </w:r>
      <w:r w:rsidRPr="001D3DA2">
        <w:rPr>
          <w:rFonts w:ascii="Arial" w:hAnsi="Arial" w:cs="Arial"/>
          <w:lang w:val="en-GB"/>
        </w:rPr>
        <w:t>igure2), organic acids get converted to their salt form. These</w:t>
      </w:r>
      <w:r w:rsidR="000F560F">
        <w:rPr>
          <w:rFonts w:ascii="Arial" w:hAnsi="Arial" w:cs="Arial"/>
          <w:lang w:val="en-GB"/>
        </w:rPr>
        <w:t xml:space="preserve"> salts, </w:t>
      </w:r>
      <w:r w:rsidRPr="001D3DA2">
        <w:rPr>
          <w:rFonts w:ascii="Arial" w:hAnsi="Arial" w:cs="Arial"/>
          <w:lang w:val="en-GB"/>
        </w:rPr>
        <w:t>being non-volatile, remain in the product during extract evaporation and product formation step generating acid free, recyclable distillate</w:t>
      </w:r>
      <w:r w:rsidRPr="000F560F">
        <w:rPr>
          <w:rFonts w:ascii="Arial" w:hAnsi="Arial" w:cs="Arial"/>
          <w:lang w:val="en-GB"/>
        </w:rPr>
        <w:t>. (Table 5, 6) (Figure 5)</w:t>
      </w:r>
      <w:r w:rsidR="000F560F" w:rsidRPr="000F560F">
        <w:rPr>
          <w:rFonts w:ascii="Arial" w:hAnsi="Arial" w:cs="Arial"/>
          <w:lang w:val="en-GB"/>
        </w:rPr>
        <w:t>.</w:t>
      </w:r>
    </w:p>
    <w:p w14:paraId="5CCEA3F1" w14:textId="665979B4" w:rsidR="000F560F" w:rsidRDefault="000F560F" w:rsidP="000F560F">
      <w:pPr>
        <w:ind w:left="142"/>
        <w:contextualSpacing/>
        <w:jc w:val="both"/>
        <w:rPr>
          <w:rFonts w:ascii="Arial" w:hAnsi="Arial" w:cs="Arial"/>
          <w:b/>
          <w:bCs/>
          <w:lang w:val="en-GB"/>
        </w:rPr>
      </w:pPr>
      <w:r w:rsidRPr="000F560F">
        <w:rPr>
          <w:rFonts w:ascii="Arial" w:hAnsi="Arial" w:cs="Arial"/>
          <w:b/>
          <w:lang w:val="en-GB"/>
        </w:rPr>
        <w:t xml:space="preserve">Table 5:  Removal of Inhibitory Components: Removal of volatile Acidity, from Raw Process Condensate </w:t>
      </w:r>
    </w:p>
    <w:tbl>
      <w:tblPr>
        <w:tblStyle w:val="PlainTable4"/>
        <w:tblW w:w="8558" w:type="dxa"/>
        <w:tblLook w:val="04A0" w:firstRow="1" w:lastRow="0" w:firstColumn="1" w:lastColumn="0" w:noHBand="0" w:noVBand="1"/>
      </w:tblPr>
      <w:tblGrid>
        <w:gridCol w:w="2127"/>
        <w:gridCol w:w="1842"/>
        <w:gridCol w:w="2977"/>
        <w:gridCol w:w="1612"/>
      </w:tblGrid>
      <w:tr w:rsidR="000F560F" w:rsidRPr="00BA668C" w14:paraId="7FB092EC" w14:textId="77777777" w:rsidTr="00FB4912">
        <w:trPr>
          <w:cnfStyle w:val="100000000000" w:firstRow="1" w:lastRow="0" w:firstColumn="0" w:lastColumn="0" w:oddVBand="0" w:evenVBand="0" w:oddHBand="0"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shd w:val="clear" w:color="auto" w:fill="FFFFFF" w:themeFill="background1"/>
            <w:vAlign w:val="center"/>
          </w:tcPr>
          <w:p w14:paraId="45E8F645" w14:textId="77777777" w:rsidR="000F560F" w:rsidRPr="00BA668C" w:rsidRDefault="000F560F" w:rsidP="001344A1">
            <w:pPr>
              <w:jc w:val="center"/>
              <w:rPr>
                <w:rFonts w:ascii="Arial" w:hAnsi="Arial" w:cs="Arial"/>
                <w:bCs w:val="0"/>
                <w:sz w:val="20"/>
                <w:szCs w:val="20"/>
                <w:lang w:val="en-GB"/>
              </w:rPr>
            </w:pPr>
          </w:p>
          <w:p w14:paraId="153C9FC4" w14:textId="77777777" w:rsidR="000F560F" w:rsidRPr="00BA668C" w:rsidRDefault="000F560F" w:rsidP="001344A1">
            <w:pPr>
              <w:jc w:val="center"/>
              <w:rPr>
                <w:rFonts w:ascii="Arial" w:hAnsi="Arial" w:cs="Arial"/>
                <w:bCs w:val="0"/>
                <w:sz w:val="20"/>
                <w:szCs w:val="20"/>
                <w:lang w:val="en-GB"/>
              </w:rPr>
            </w:pPr>
            <w:r w:rsidRPr="00BA668C">
              <w:rPr>
                <w:rFonts w:ascii="Arial" w:hAnsi="Arial" w:cs="Arial"/>
                <w:bCs w:val="0"/>
                <w:sz w:val="20"/>
                <w:szCs w:val="20"/>
                <w:lang w:val="en-GB"/>
              </w:rPr>
              <w:t>Acids</w:t>
            </w:r>
          </w:p>
        </w:tc>
        <w:tc>
          <w:tcPr>
            <w:tcW w:w="1842" w:type="dxa"/>
            <w:tcBorders>
              <w:top w:val="single" w:sz="4" w:space="0" w:color="auto"/>
              <w:bottom w:val="single" w:sz="4" w:space="0" w:color="auto"/>
            </w:tcBorders>
            <w:shd w:val="clear" w:color="auto" w:fill="FFFFFF" w:themeFill="background1"/>
            <w:vAlign w:val="center"/>
          </w:tcPr>
          <w:p w14:paraId="51C9EEDB"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Raw Process Condensate</w:t>
            </w:r>
          </w:p>
          <w:p w14:paraId="4ADD1A6E"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ppm</w:t>
            </w:r>
          </w:p>
        </w:tc>
        <w:tc>
          <w:tcPr>
            <w:tcW w:w="2977" w:type="dxa"/>
            <w:tcBorders>
              <w:top w:val="single" w:sz="4" w:space="0" w:color="auto"/>
              <w:bottom w:val="single" w:sz="4" w:space="0" w:color="auto"/>
            </w:tcBorders>
            <w:shd w:val="clear" w:color="auto" w:fill="FFFFFF" w:themeFill="background1"/>
            <w:vAlign w:val="center"/>
          </w:tcPr>
          <w:p w14:paraId="1F4BC3C2"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Generated Distillate for recycle back to fermentation process</w:t>
            </w:r>
          </w:p>
          <w:p w14:paraId="38A19C21"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ppm</w:t>
            </w:r>
          </w:p>
        </w:tc>
        <w:tc>
          <w:tcPr>
            <w:tcW w:w="1612" w:type="dxa"/>
            <w:tcBorders>
              <w:top w:val="single" w:sz="4" w:space="0" w:color="auto"/>
              <w:bottom w:val="single" w:sz="4" w:space="0" w:color="auto"/>
            </w:tcBorders>
            <w:shd w:val="clear" w:color="auto" w:fill="FFFFFF" w:themeFill="background1"/>
            <w:vAlign w:val="center"/>
          </w:tcPr>
          <w:p w14:paraId="2AEF6FBD"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p w14:paraId="3E9E5FA8"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 Reduction in Acids</w:t>
            </w:r>
          </w:p>
          <w:p w14:paraId="5CC87A22"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p w14:paraId="12025CD8"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tc>
      </w:tr>
      <w:tr w:rsidR="000F560F" w:rsidRPr="000F560F" w14:paraId="7D14AEBB" w14:textId="77777777" w:rsidTr="00FB491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shd w:val="clear" w:color="auto" w:fill="FFFFFF" w:themeFill="background1"/>
          </w:tcPr>
          <w:p w14:paraId="34015A60" w14:textId="77777777" w:rsidR="000F560F" w:rsidRPr="000F560F" w:rsidRDefault="000F560F" w:rsidP="000F560F">
            <w:pPr>
              <w:jc w:val="both"/>
              <w:rPr>
                <w:rFonts w:ascii="Arial" w:hAnsi="Arial" w:cs="Arial"/>
                <w:b w:val="0"/>
                <w:sz w:val="20"/>
                <w:szCs w:val="20"/>
                <w:lang w:val="en-GB"/>
              </w:rPr>
            </w:pPr>
          </w:p>
        </w:tc>
        <w:tc>
          <w:tcPr>
            <w:tcW w:w="4819" w:type="dxa"/>
            <w:gridSpan w:val="2"/>
            <w:tcBorders>
              <w:top w:val="single" w:sz="4" w:space="0" w:color="auto"/>
            </w:tcBorders>
            <w:shd w:val="clear" w:color="auto" w:fill="FFFFFF" w:themeFill="background1"/>
          </w:tcPr>
          <w:p w14:paraId="32F4EB6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p w14:paraId="78F839D7" w14:textId="6595A9AE" w:rsidR="000F560F" w:rsidRPr="000F560F" w:rsidRDefault="000A39CA"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t>
            </w:r>
            <w:r w:rsidR="000F560F" w:rsidRPr="000F560F">
              <w:rPr>
                <w:rFonts w:ascii="Arial" w:hAnsi="Arial" w:cs="Arial"/>
                <w:bCs/>
                <w:sz w:val="20"/>
                <w:szCs w:val="20"/>
                <w:lang w:val="en-GB"/>
              </w:rPr>
              <w:t>Experiment 1</w:t>
            </w:r>
          </w:p>
          <w:p w14:paraId="65CFE25E"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tcBorders>
              <w:top w:val="single" w:sz="4" w:space="0" w:color="auto"/>
            </w:tcBorders>
            <w:shd w:val="clear" w:color="auto" w:fill="FFFFFF" w:themeFill="background1"/>
          </w:tcPr>
          <w:p w14:paraId="732C145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r>
      <w:tr w:rsidR="000F560F" w:rsidRPr="000F560F" w14:paraId="5C2A7778"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D80426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5C815199"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68243A0A"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130</w:t>
            </w:r>
          </w:p>
        </w:tc>
        <w:tc>
          <w:tcPr>
            <w:tcW w:w="1612" w:type="dxa"/>
            <w:shd w:val="clear" w:color="auto" w:fill="FFFFFF" w:themeFill="background1"/>
          </w:tcPr>
          <w:p w14:paraId="50D37B3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78</w:t>
            </w:r>
          </w:p>
        </w:tc>
      </w:tr>
      <w:tr w:rsidR="000F560F" w:rsidRPr="000F560F" w14:paraId="10AD7780"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43620EA"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0B99A78C"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20BD66F9"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10</w:t>
            </w:r>
          </w:p>
        </w:tc>
        <w:tc>
          <w:tcPr>
            <w:tcW w:w="1612" w:type="dxa"/>
            <w:shd w:val="clear" w:color="auto" w:fill="FFFFFF" w:themeFill="background1"/>
          </w:tcPr>
          <w:p w14:paraId="1D243261"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97</w:t>
            </w:r>
          </w:p>
        </w:tc>
      </w:tr>
      <w:tr w:rsidR="000F560F" w:rsidRPr="000F560F" w14:paraId="462EFB77"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9CE2F2E"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25F4F511"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416A629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2.2</w:t>
            </w:r>
          </w:p>
        </w:tc>
        <w:tc>
          <w:tcPr>
            <w:tcW w:w="1612" w:type="dxa"/>
            <w:shd w:val="clear" w:color="auto" w:fill="FFFFFF" w:themeFill="background1"/>
          </w:tcPr>
          <w:p w14:paraId="29553DC2"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93</w:t>
            </w:r>
          </w:p>
        </w:tc>
      </w:tr>
      <w:tr w:rsidR="000F560F" w:rsidRPr="000F560F" w14:paraId="66D80245"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371E2B8"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1313623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449</w:t>
            </w:r>
          </w:p>
        </w:tc>
        <w:tc>
          <w:tcPr>
            <w:tcW w:w="2977" w:type="dxa"/>
            <w:shd w:val="clear" w:color="auto" w:fill="FFFFFF" w:themeFill="background1"/>
          </w:tcPr>
          <w:p w14:paraId="69AAD83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35</w:t>
            </w:r>
          </w:p>
        </w:tc>
        <w:tc>
          <w:tcPr>
            <w:tcW w:w="1612" w:type="dxa"/>
            <w:shd w:val="clear" w:color="auto" w:fill="FFFFFF" w:themeFill="background1"/>
          </w:tcPr>
          <w:p w14:paraId="5A360E86"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92</w:t>
            </w:r>
          </w:p>
        </w:tc>
      </w:tr>
      <w:tr w:rsidR="000F560F" w:rsidRPr="000F560F" w14:paraId="1213F8F2"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7DBF7D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1CC0E19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2E9AD41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5.6</w:t>
            </w:r>
          </w:p>
        </w:tc>
        <w:tc>
          <w:tcPr>
            <w:tcW w:w="1612" w:type="dxa"/>
            <w:shd w:val="clear" w:color="auto" w:fill="FFFFFF" w:themeFill="background1"/>
          </w:tcPr>
          <w:p w14:paraId="04C8453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91</w:t>
            </w:r>
          </w:p>
        </w:tc>
      </w:tr>
      <w:tr w:rsidR="000F560F" w:rsidRPr="000F560F" w14:paraId="417AF634"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342049A"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36B753A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320FE62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29.7</w:t>
            </w:r>
          </w:p>
        </w:tc>
        <w:tc>
          <w:tcPr>
            <w:tcW w:w="1612" w:type="dxa"/>
            <w:shd w:val="clear" w:color="auto" w:fill="FFFFFF" w:themeFill="background1"/>
          </w:tcPr>
          <w:p w14:paraId="26FC8B5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6B2C340B"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44020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3D0FB2C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1E4A07A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212.5</w:t>
            </w:r>
            <w:r w:rsidRPr="000F560F">
              <w:rPr>
                <w:rFonts w:ascii="Arial" w:hAnsi="Arial" w:cs="Arial"/>
                <w:bCs/>
                <w:lang w:val="en-GB"/>
              </w:rPr>
              <w:fldChar w:fldCharType="end"/>
            </w:r>
          </w:p>
        </w:tc>
        <w:tc>
          <w:tcPr>
            <w:tcW w:w="1612" w:type="dxa"/>
            <w:shd w:val="clear" w:color="auto" w:fill="FFFFFF" w:themeFill="background1"/>
          </w:tcPr>
          <w:p w14:paraId="19158F6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541</w:t>
            </w:r>
            <w:r w:rsidRPr="000F560F">
              <w:rPr>
                <w:rFonts w:ascii="Arial" w:hAnsi="Arial" w:cs="Arial"/>
                <w:bCs/>
                <w:lang w:val="en-GB"/>
              </w:rPr>
              <w:fldChar w:fldCharType="end"/>
            </w:r>
          </w:p>
        </w:tc>
      </w:tr>
      <w:tr w:rsidR="000F560F" w:rsidRPr="000F560F" w14:paraId="4FCDD1E8"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AD4A3AA" w14:textId="77777777" w:rsidR="00FB4912" w:rsidRDefault="00FB4912" w:rsidP="000F560F">
            <w:pPr>
              <w:jc w:val="both"/>
              <w:rPr>
                <w:rFonts w:ascii="Arial" w:hAnsi="Arial" w:cs="Arial"/>
                <w:bCs w:val="0"/>
                <w:sz w:val="20"/>
                <w:szCs w:val="20"/>
                <w:lang w:val="en-GB"/>
              </w:rPr>
            </w:pPr>
          </w:p>
          <w:p w14:paraId="19D575F8" w14:textId="129720DE"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w:t>
            </w:r>
            <w:r w:rsidR="00FB4912">
              <w:rPr>
                <w:rFonts w:ascii="Arial" w:hAnsi="Arial" w:cs="Arial"/>
                <w:b w:val="0"/>
                <w:sz w:val="20"/>
                <w:szCs w:val="20"/>
                <w:lang w:val="en-GB"/>
              </w:rPr>
              <w:t>rage</w:t>
            </w:r>
            <w:r w:rsidRPr="000F560F">
              <w:rPr>
                <w:rFonts w:ascii="Arial" w:hAnsi="Arial" w:cs="Arial"/>
                <w:b w:val="0"/>
                <w:sz w:val="20"/>
                <w:szCs w:val="20"/>
                <w:lang w:val="en-GB"/>
              </w:rPr>
              <w:t xml:space="preserve"> % VA Reduction</w:t>
            </w:r>
          </w:p>
        </w:tc>
        <w:tc>
          <w:tcPr>
            <w:tcW w:w="1842" w:type="dxa"/>
            <w:shd w:val="clear" w:color="auto" w:fill="FFFFFF" w:themeFill="background1"/>
            <w:vAlign w:val="center"/>
          </w:tcPr>
          <w:p w14:paraId="2D1B7B3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vAlign w:val="center"/>
          </w:tcPr>
          <w:p w14:paraId="1251E75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vAlign w:val="center"/>
          </w:tcPr>
          <w:p w14:paraId="6B2399BD"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1AFF502C" w14:textId="77777777" w:rsidTr="001344A1">
        <w:trPr>
          <w:trHeight w:val="409"/>
        </w:trPr>
        <w:tc>
          <w:tcPr>
            <w:cnfStyle w:val="001000000000" w:firstRow="0" w:lastRow="0" w:firstColumn="1" w:lastColumn="0" w:oddVBand="0" w:evenVBand="0" w:oddHBand="0" w:evenHBand="0" w:firstRowFirstColumn="0" w:firstRowLastColumn="0" w:lastRowFirstColumn="0" w:lastRowLastColumn="0"/>
            <w:tcW w:w="8558" w:type="dxa"/>
            <w:gridSpan w:val="4"/>
            <w:shd w:val="clear" w:color="auto" w:fill="FFFFFF" w:themeFill="background1"/>
            <w:vAlign w:val="center"/>
          </w:tcPr>
          <w:p w14:paraId="0708CF2B" w14:textId="77777777" w:rsidR="000F560F" w:rsidRDefault="000A39CA" w:rsidP="000F560F">
            <w:pPr>
              <w:jc w:val="both"/>
              <w:rPr>
                <w:rFonts w:ascii="Arial" w:hAnsi="Arial" w:cs="Arial"/>
                <w:bCs w:val="0"/>
                <w:sz w:val="20"/>
                <w:szCs w:val="20"/>
                <w:lang w:val="en-GB"/>
              </w:rPr>
            </w:pPr>
            <w:r>
              <w:rPr>
                <w:rFonts w:ascii="Arial" w:hAnsi="Arial" w:cs="Arial"/>
                <w:b w:val="0"/>
                <w:sz w:val="20"/>
                <w:szCs w:val="20"/>
                <w:lang w:val="en-GB"/>
              </w:rPr>
              <w:t xml:space="preserve">                                                        </w:t>
            </w:r>
            <w:r w:rsidR="000F560F" w:rsidRPr="000F560F">
              <w:rPr>
                <w:rFonts w:ascii="Arial" w:hAnsi="Arial" w:cs="Arial"/>
                <w:b w:val="0"/>
                <w:sz w:val="20"/>
                <w:szCs w:val="20"/>
                <w:lang w:val="en-GB"/>
              </w:rPr>
              <w:t>Experiment 2</w:t>
            </w:r>
          </w:p>
          <w:p w14:paraId="25FAA100" w14:textId="588DC596" w:rsidR="000A39CA" w:rsidRPr="000F560F" w:rsidRDefault="000A39CA" w:rsidP="000F560F">
            <w:pPr>
              <w:jc w:val="both"/>
              <w:rPr>
                <w:rFonts w:ascii="Arial" w:hAnsi="Arial" w:cs="Arial"/>
                <w:b w:val="0"/>
                <w:color w:val="0000CC"/>
                <w:sz w:val="20"/>
                <w:szCs w:val="20"/>
                <w:lang w:val="en-GB"/>
              </w:rPr>
            </w:pPr>
          </w:p>
        </w:tc>
      </w:tr>
      <w:tr w:rsidR="000F560F" w:rsidRPr="000F560F" w14:paraId="5119FB60"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FB37349"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325AA66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5AAF03C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52</w:t>
            </w:r>
          </w:p>
        </w:tc>
        <w:tc>
          <w:tcPr>
            <w:tcW w:w="1612" w:type="dxa"/>
            <w:shd w:val="clear" w:color="auto" w:fill="FFFFFF" w:themeFill="background1"/>
          </w:tcPr>
          <w:p w14:paraId="072FD56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91</w:t>
            </w:r>
          </w:p>
        </w:tc>
      </w:tr>
      <w:tr w:rsidR="000F560F" w:rsidRPr="000F560F" w14:paraId="5CE0765D"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CCD657E"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1EBB87E4"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1B58E5B6"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19</w:t>
            </w:r>
          </w:p>
        </w:tc>
        <w:tc>
          <w:tcPr>
            <w:tcW w:w="1612" w:type="dxa"/>
            <w:shd w:val="clear" w:color="auto" w:fill="FFFFFF" w:themeFill="background1"/>
          </w:tcPr>
          <w:p w14:paraId="3C712D3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94</w:t>
            </w:r>
          </w:p>
        </w:tc>
      </w:tr>
      <w:tr w:rsidR="000F560F" w:rsidRPr="000F560F" w14:paraId="1A49F67F"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A29B064"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1C60C7A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47D8AEB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0.9</w:t>
            </w:r>
          </w:p>
        </w:tc>
        <w:tc>
          <w:tcPr>
            <w:tcW w:w="1612" w:type="dxa"/>
            <w:shd w:val="clear" w:color="auto" w:fill="FFFFFF" w:themeFill="background1"/>
          </w:tcPr>
          <w:p w14:paraId="5EB3297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97</w:t>
            </w:r>
          </w:p>
        </w:tc>
      </w:tr>
      <w:tr w:rsidR="000F560F" w:rsidRPr="000F560F" w14:paraId="6F53814B"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282382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78B238F0"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 xml:space="preserve">449 </w:t>
            </w:r>
          </w:p>
        </w:tc>
        <w:tc>
          <w:tcPr>
            <w:tcW w:w="2977" w:type="dxa"/>
            <w:shd w:val="clear" w:color="auto" w:fill="FFFFFF" w:themeFill="background1"/>
          </w:tcPr>
          <w:p w14:paraId="683F558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15.9</w:t>
            </w:r>
          </w:p>
        </w:tc>
        <w:tc>
          <w:tcPr>
            <w:tcW w:w="1612" w:type="dxa"/>
            <w:shd w:val="clear" w:color="auto" w:fill="FFFFFF" w:themeFill="background1"/>
          </w:tcPr>
          <w:p w14:paraId="60C1367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96</w:t>
            </w:r>
          </w:p>
        </w:tc>
      </w:tr>
      <w:tr w:rsidR="000F560F" w:rsidRPr="000F560F" w14:paraId="1E4E6AB4"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1940311"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5646A7DF"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6FA30A39"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4.5</w:t>
            </w:r>
          </w:p>
        </w:tc>
        <w:tc>
          <w:tcPr>
            <w:tcW w:w="1612" w:type="dxa"/>
            <w:shd w:val="clear" w:color="auto" w:fill="FFFFFF" w:themeFill="background1"/>
          </w:tcPr>
          <w:p w14:paraId="5CCC2258"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93</w:t>
            </w:r>
          </w:p>
        </w:tc>
      </w:tr>
      <w:tr w:rsidR="000F560F" w:rsidRPr="000F560F" w14:paraId="67AC6B08"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6041F9"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24CFCB5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52B8B94C"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13.5</w:t>
            </w:r>
          </w:p>
        </w:tc>
        <w:tc>
          <w:tcPr>
            <w:tcW w:w="1612" w:type="dxa"/>
            <w:shd w:val="clear" w:color="auto" w:fill="FFFFFF" w:themeFill="background1"/>
          </w:tcPr>
          <w:p w14:paraId="13A979A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96</w:t>
            </w:r>
          </w:p>
        </w:tc>
      </w:tr>
      <w:tr w:rsidR="000F560F" w:rsidRPr="000F560F" w14:paraId="05E3B44F"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C9305AB"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0F4D6351"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26E7C70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105.8</w:t>
            </w:r>
            <w:r w:rsidRPr="000F560F">
              <w:rPr>
                <w:rFonts w:ascii="Arial" w:hAnsi="Arial" w:cs="Arial"/>
                <w:bCs/>
                <w:lang w:val="en-GB"/>
              </w:rPr>
              <w:fldChar w:fldCharType="end"/>
            </w:r>
          </w:p>
        </w:tc>
        <w:tc>
          <w:tcPr>
            <w:tcW w:w="1612" w:type="dxa"/>
            <w:shd w:val="clear" w:color="auto" w:fill="FFFFFF" w:themeFill="background1"/>
          </w:tcPr>
          <w:p w14:paraId="24CA747D"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567</w:t>
            </w:r>
            <w:r w:rsidRPr="000F560F">
              <w:rPr>
                <w:rFonts w:ascii="Arial" w:hAnsi="Arial" w:cs="Arial"/>
                <w:bCs/>
                <w:lang w:val="en-GB"/>
              </w:rPr>
              <w:fldChar w:fldCharType="end"/>
            </w:r>
          </w:p>
        </w:tc>
      </w:tr>
      <w:tr w:rsidR="000F560F" w:rsidRPr="000F560F" w14:paraId="0C5C356F"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0D615AD" w14:textId="77777777" w:rsidR="00FB4912" w:rsidRDefault="00FB4912" w:rsidP="000F560F">
            <w:pPr>
              <w:jc w:val="both"/>
              <w:rPr>
                <w:rFonts w:ascii="Arial" w:hAnsi="Arial" w:cs="Arial"/>
                <w:b w:val="0"/>
                <w:sz w:val="20"/>
                <w:szCs w:val="20"/>
                <w:lang w:val="en-GB"/>
              </w:rPr>
            </w:pPr>
          </w:p>
          <w:p w14:paraId="0B88E676" w14:textId="0D97BA63"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 % Reduction</w:t>
            </w:r>
          </w:p>
        </w:tc>
        <w:tc>
          <w:tcPr>
            <w:tcW w:w="1842" w:type="dxa"/>
            <w:shd w:val="clear" w:color="auto" w:fill="FFFFFF" w:themeFill="background1"/>
          </w:tcPr>
          <w:p w14:paraId="1DFDF35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tcPr>
          <w:p w14:paraId="326D2C7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tcPr>
          <w:p w14:paraId="7656B1AB" w14:textId="77777777" w:rsidR="00FB4912" w:rsidRDefault="00FB4912"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p w14:paraId="214FC599" w14:textId="7A505195"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94</w:t>
            </w:r>
          </w:p>
        </w:tc>
      </w:tr>
      <w:tr w:rsidR="000F560F" w:rsidRPr="000F560F" w14:paraId="21BE8ABC" w14:textId="77777777" w:rsidTr="001344A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558" w:type="dxa"/>
            <w:gridSpan w:val="4"/>
            <w:shd w:val="clear" w:color="auto" w:fill="FFFFFF" w:themeFill="background1"/>
            <w:vAlign w:val="center"/>
          </w:tcPr>
          <w:p w14:paraId="3072AB0C" w14:textId="77777777" w:rsidR="000F560F" w:rsidRDefault="000A39CA" w:rsidP="000F560F">
            <w:pPr>
              <w:jc w:val="both"/>
              <w:rPr>
                <w:rFonts w:ascii="Arial" w:hAnsi="Arial" w:cs="Arial"/>
                <w:bCs w:val="0"/>
                <w:sz w:val="20"/>
                <w:szCs w:val="20"/>
                <w:lang w:val="en-GB"/>
              </w:rPr>
            </w:pPr>
            <w:r>
              <w:rPr>
                <w:rFonts w:ascii="Arial" w:hAnsi="Arial" w:cs="Arial"/>
                <w:b w:val="0"/>
                <w:sz w:val="20"/>
                <w:szCs w:val="20"/>
                <w:lang w:val="en-GB"/>
              </w:rPr>
              <w:t xml:space="preserve">                                                           </w:t>
            </w:r>
            <w:r w:rsidR="000F560F" w:rsidRPr="000F560F">
              <w:rPr>
                <w:rFonts w:ascii="Arial" w:hAnsi="Arial" w:cs="Arial"/>
                <w:b w:val="0"/>
                <w:sz w:val="20"/>
                <w:szCs w:val="20"/>
                <w:lang w:val="en-GB"/>
              </w:rPr>
              <w:t>Experiment 3</w:t>
            </w:r>
          </w:p>
          <w:p w14:paraId="487A954D" w14:textId="08F238DD" w:rsidR="000A39CA" w:rsidRPr="000F560F" w:rsidRDefault="000A39CA" w:rsidP="000F560F">
            <w:pPr>
              <w:jc w:val="both"/>
              <w:rPr>
                <w:rFonts w:ascii="Arial" w:hAnsi="Arial" w:cs="Arial"/>
                <w:b w:val="0"/>
                <w:color w:val="006600"/>
                <w:sz w:val="20"/>
                <w:szCs w:val="20"/>
                <w:lang w:val="en-GB"/>
              </w:rPr>
            </w:pPr>
          </w:p>
        </w:tc>
      </w:tr>
      <w:tr w:rsidR="000F560F" w:rsidRPr="000F560F" w14:paraId="71344F2C"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DD0705"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2B63118D"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12A513A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47</w:t>
            </w:r>
          </w:p>
        </w:tc>
        <w:tc>
          <w:tcPr>
            <w:tcW w:w="1612" w:type="dxa"/>
            <w:shd w:val="clear" w:color="auto" w:fill="FFFFFF" w:themeFill="background1"/>
          </w:tcPr>
          <w:p w14:paraId="61F0E2A9"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92</w:t>
            </w:r>
          </w:p>
        </w:tc>
      </w:tr>
      <w:tr w:rsidR="000F560F" w:rsidRPr="000F560F" w14:paraId="1E781587"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ECE4CC2"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4B639F6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47E6B55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33</w:t>
            </w:r>
          </w:p>
        </w:tc>
        <w:tc>
          <w:tcPr>
            <w:tcW w:w="1612" w:type="dxa"/>
            <w:shd w:val="clear" w:color="auto" w:fill="FFFFFF" w:themeFill="background1"/>
          </w:tcPr>
          <w:p w14:paraId="78C7A7A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r w:rsidR="000F560F" w:rsidRPr="000F560F" w14:paraId="2745D564"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FDE9DC0"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1A56DA6B"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1106048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w:t>
            </w:r>
          </w:p>
        </w:tc>
        <w:tc>
          <w:tcPr>
            <w:tcW w:w="1612" w:type="dxa"/>
            <w:shd w:val="clear" w:color="auto" w:fill="FFFFFF" w:themeFill="background1"/>
          </w:tcPr>
          <w:p w14:paraId="2EE877BA"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r w:rsidR="000F560F" w:rsidRPr="000F560F" w14:paraId="4B9A22F2"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D18275C"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62AAB994"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 xml:space="preserve">449 </w:t>
            </w:r>
          </w:p>
        </w:tc>
        <w:tc>
          <w:tcPr>
            <w:tcW w:w="2977" w:type="dxa"/>
            <w:shd w:val="clear" w:color="auto" w:fill="FFFFFF" w:themeFill="background1"/>
          </w:tcPr>
          <w:p w14:paraId="4A9E55B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43</w:t>
            </w:r>
          </w:p>
        </w:tc>
        <w:tc>
          <w:tcPr>
            <w:tcW w:w="1612" w:type="dxa"/>
            <w:shd w:val="clear" w:color="auto" w:fill="FFFFFF" w:themeFill="background1"/>
          </w:tcPr>
          <w:p w14:paraId="374ACCA8"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042F184C"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33B768D"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4B3FFADB"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7087724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8.7</w:t>
            </w:r>
          </w:p>
        </w:tc>
        <w:tc>
          <w:tcPr>
            <w:tcW w:w="1612" w:type="dxa"/>
            <w:shd w:val="clear" w:color="auto" w:fill="FFFFFF" w:themeFill="background1"/>
          </w:tcPr>
          <w:p w14:paraId="173916D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86</w:t>
            </w:r>
          </w:p>
        </w:tc>
      </w:tr>
      <w:tr w:rsidR="000F560F" w:rsidRPr="000F560F" w14:paraId="197C7DF8"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DC3C054"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79B60A2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57AFE6AF"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30.1</w:t>
            </w:r>
          </w:p>
        </w:tc>
        <w:tc>
          <w:tcPr>
            <w:tcW w:w="1612" w:type="dxa"/>
            <w:shd w:val="clear" w:color="auto" w:fill="FFFFFF" w:themeFill="background1"/>
          </w:tcPr>
          <w:p w14:paraId="1231BF1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7DFD28C2"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7F957CD"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13AA42F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05D7E25D"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164.8</w:t>
            </w:r>
            <w:r w:rsidRPr="000F560F">
              <w:rPr>
                <w:rFonts w:ascii="Arial" w:hAnsi="Arial" w:cs="Arial"/>
                <w:bCs/>
                <w:lang w:val="en-GB"/>
              </w:rPr>
              <w:fldChar w:fldCharType="end"/>
            </w:r>
          </w:p>
        </w:tc>
        <w:tc>
          <w:tcPr>
            <w:tcW w:w="1612" w:type="dxa"/>
            <w:shd w:val="clear" w:color="auto" w:fill="FFFFFF" w:themeFill="background1"/>
          </w:tcPr>
          <w:p w14:paraId="4613BB1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536</w:t>
            </w:r>
            <w:r w:rsidRPr="000F560F">
              <w:rPr>
                <w:rFonts w:ascii="Arial" w:hAnsi="Arial" w:cs="Arial"/>
                <w:bCs/>
                <w:lang w:val="en-GB"/>
              </w:rPr>
              <w:fldChar w:fldCharType="end"/>
            </w:r>
          </w:p>
        </w:tc>
      </w:tr>
      <w:tr w:rsidR="000F560F" w:rsidRPr="000F560F" w14:paraId="42429933"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D9C291B" w14:textId="77777777" w:rsidR="00FB4912" w:rsidRDefault="00FB4912" w:rsidP="000F560F">
            <w:pPr>
              <w:jc w:val="both"/>
              <w:rPr>
                <w:rFonts w:ascii="Arial" w:hAnsi="Arial" w:cs="Arial"/>
                <w:bCs w:val="0"/>
                <w:sz w:val="20"/>
                <w:szCs w:val="20"/>
                <w:lang w:val="en-GB"/>
              </w:rPr>
            </w:pPr>
          </w:p>
          <w:p w14:paraId="74119EA6" w14:textId="3210E7DF"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w:t>
            </w:r>
            <w:r w:rsidR="00FB4912">
              <w:rPr>
                <w:rFonts w:ascii="Arial" w:hAnsi="Arial" w:cs="Arial"/>
                <w:b w:val="0"/>
                <w:sz w:val="20"/>
                <w:szCs w:val="20"/>
                <w:lang w:val="en-GB"/>
              </w:rPr>
              <w:t>rage</w:t>
            </w:r>
            <w:r w:rsidRPr="000F560F">
              <w:rPr>
                <w:rFonts w:ascii="Arial" w:hAnsi="Arial" w:cs="Arial"/>
                <w:b w:val="0"/>
                <w:sz w:val="20"/>
                <w:szCs w:val="20"/>
                <w:lang w:val="en-GB"/>
              </w:rPr>
              <w:t xml:space="preserve"> % Reduction</w:t>
            </w:r>
          </w:p>
        </w:tc>
        <w:tc>
          <w:tcPr>
            <w:tcW w:w="1842" w:type="dxa"/>
            <w:shd w:val="clear" w:color="auto" w:fill="FFFFFF" w:themeFill="background1"/>
          </w:tcPr>
          <w:p w14:paraId="6300300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tcPr>
          <w:p w14:paraId="193F61C6"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tcPr>
          <w:p w14:paraId="55F11927" w14:textId="77777777" w:rsidR="00FB4912" w:rsidRDefault="00FB4912"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p w14:paraId="2F96AB9E" w14:textId="0D0A0F14"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bl>
    <w:tbl>
      <w:tblPr>
        <w:tblW w:w="9480" w:type="dxa"/>
        <w:tblInd w:w="24" w:type="dxa"/>
        <w:tblBorders>
          <w:top w:val="single" w:sz="4" w:space="0" w:color="auto"/>
        </w:tblBorders>
        <w:tblLook w:val="0000" w:firstRow="0" w:lastRow="0" w:firstColumn="0" w:lastColumn="0" w:noHBand="0" w:noVBand="0"/>
      </w:tblPr>
      <w:tblGrid>
        <w:gridCol w:w="9480"/>
      </w:tblGrid>
      <w:tr w:rsidR="00FB4912" w14:paraId="525D7D45" w14:textId="77777777" w:rsidTr="00FB4912">
        <w:trPr>
          <w:trHeight w:val="100"/>
        </w:trPr>
        <w:tc>
          <w:tcPr>
            <w:tcW w:w="9480" w:type="dxa"/>
          </w:tcPr>
          <w:p w14:paraId="17527BA1" w14:textId="77777777" w:rsidR="00FB4912" w:rsidRDefault="00FB4912" w:rsidP="000F560F">
            <w:pPr>
              <w:jc w:val="both"/>
              <w:rPr>
                <w:rFonts w:ascii="Arial" w:hAnsi="Arial" w:cs="Arial"/>
                <w:bCs/>
                <w:lang w:val="en-GB"/>
              </w:rPr>
            </w:pPr>
          </w:p>
        </w:tc>
      </w:tr>
    </w:tbl>
    <w:p w14:paraId="4D411085" w14:textId="77777777" w:rsidR="00765BF8" w:rsidRDefault="00765BF8" w:rsidP="00FB4912">
      <w:pPr>
        <w:jc w:val="both"/>
        <w:rPr>
          <w:rFonts w:ascii="Arial" w:hAnsi="Arial" w:cs="Arial"/>
          <w:b/>
          <w:bCs/>
          <w:lang w:val="en-GB"/>
        </w:rPr>
      </w:pPr>
    </w:p>
    <w:p w14:paraId="72692108" w14:textId="77777777" w:rsidR="00765BF8" w:rsidRDefault="00765BF8" w:rsidP="00FB4912">
      <w:pPr>
        <w:jc w:val="both"/>
        <w:rPr>
          <w:rFonts w:ascii="Arial" w:hAnsi="Arial" w:cs="Arial"/>
          <w:b/>
          <w:bCs/>
          <w:lang w:val="en-GB"/>
        </w:rPr>
      </w:pPr>
    </w:p>
    <w:p w14:paraId="197A4D87" w14:textId="77777777" w:rsidR="00765BF8" w:rsidRDefault="00765BF8" w:rsidP="00FB4912">
      <w:pPr>
        <w:jc w:val="both"/>
        <w:rPr>
          <w:rFonts w:ascii="Arial" w:hAnsi="Arial" w:cs="Arial"/>
          <w:b/>
          <w:bCs/>
          <w:lang w:val="en-GB"/>
        </w:rPr>
      </w:pPr>
    </w:p>
    <w:p w14:paraId="495F2199" w14:textId="46252146" w:rsidR="00FB4912" w:rsidRDefault="00FB4912" w:rsidP="00FB4912">
      <w:pPr>
        <w:jc w:val="both"/>
        <w:rPr>
          <w:rFonts w:ascii="Arial" w:hAnsi="Arial" w:cs="Arial"/>
          <w:b/>
          <w:bCs/>
          <w:lang w:val="en-GB"/>
        </w:rPr>
      </w:pPr>
      <w:r w:rsidRPr="000F560F">
        <w:rPr>
          <w:rFonts w:ascii="Arial" w:hAnsi="Arial" w:cs="Arial"/>
          <w:b/>
          <w:bCs/>
          <w:lang w:val="en-GB"/>
        </w:rPr>
        <w:t xml:space="preserve">Table 6: Removal of </w:t>
      </w:r>
      <w:r>
        <w:rPr>
          <w:rFonts w:ascii="Arial" w:hAnsi="Arial" w:cs="Arial"/>
          <w:b/>
          <w:bCs/>
          <w:lang w:val="en-GB"/>
        </w:rPr>
        <w:t xml:space="preserve">inhibitors and volatiles acids </w:t>
      </w:r>
      <w:r w:rsidRPr="000F560F">
        <w:rPr>
          <w:rFonts w:ascii="Arial" w:hAnsi="Arial" w:cs="Arial"/>
          <w:b/>
          <w:bCs/>
          <w:lang w:val="en-GB"/>
        </w:rPr>
        <w:t xml:space="preserve">from </w:t>
      </w:r>
      <w:r>
        <w:rPr>
          <w:rFonts w:ascii="Arial" w:hAnsi="Arial" w:cs="Arial"/>
          <w:b/>
          <w:bCs/>
          <w:lang w:val="en-GB"/>
        </w:rPr>
        <w:t>di</w:t>
      </w:r>
      <w:r w:rsidRPr="000F560F">
        <w:rPr>
          <w:rFonts w:ascii="Arial" w:hAnsi="Arial" w:cs="Arial"/>
          <w:b/>
          <w:bCs/>
          <w:lang w:val="en-GB"/>
        </w:rPr>
        <w:t>sti</w:t>
      </w:r>
      <w:r>
        <w:rPr>
          <w:rFonts w:ascii="Arial" w:hAnsi="Arial" w:cs="Arial"/>
          <w:b/>
          <w:bCs/>
          <w:lang w:val="en-GB"/>
        </w:rPr>
        <w:t>llates</w:t>
      </w:r>
    </w:p>
    <w:p w14:paraId="0B3E0FA7" w14:textId="77777777" w:rsidR="00FB4912" w:rsidRPr="000F560F" w:rsidRDefault="00FB4912" w:rsidP="00FB4912">
      <w:pPr>
        <w:jc w:val="both"/>
        <w:rPr>
          <w:rFonts w:ascii="Arial" w:hAnsi="Arial" w:cs="Arial"/>
          <w:b/>
          <w:bCs/>
          <w:lang w:val="en-GB"/>
        </w:rPr>
      </w:pPr>
    </w:p>
    <w:tbl>
      <w:tblPr>
        <w:tblW w:w="8267" w:type="dxa"/>
        <w:tblLook w:val="0000" w:firstRow="0" w:lastRow="0" w:firstColumn="0" w:lastColumn="0" w:noHBand="0" w:noVBand="0"/>
      </w:tblPr>
      <w:tblGrid>
        <w:gridCol w:w="1681"/>
        <w:gridCol w:w="2242"/>
        <w:gridCol w:w="1962"/>
        <w:gridCol w:w="2382"/>
      </w:tblGrid>
      <w:tr w:rsidR="00FB4912" w:rsidRPr="006F2577" w14:paraId="73786D69" w14:textId="77777777" w:rsidTr="000A39CA">
        <w:trPr>
          <w:trHeight w:val="691"/>
        </w:trPr>
        <w:tc>
          <w:tcPr>
            <w:tcW w:w="1681" w:type="dxa"/>
            <w:tcBorders>
              <w:top w:val="single" w:sz="4" w:space="0" w:color="auto"/>
              <w:bottom w:val="single" w:sz="4" w:space="0" w:color="auto"/>
            </w:tcBorders>
          </w:tcPr>
          <w:p w14:paraId="2511BD7F" w14:textId="77777777" w:rsidR="00FB4912" w:rsidRPr="00C541E9" w:rsidRDefault="00FB4912" w:rsidP="000A39CA">
            <w:pPr>
              <w:jc w:val="both"/>
              <w:rPr>
                <w:rFonts w:ascii="Arial" w:hAnsi="Arial" w:cs="Arial"/>
                <w:b/>
                <w:lang w:val="en-GB"/>
              </w:rPr>
            </w:pPr>
            <w:bookmarkStart w:id="7" w:name="_Hlk218855187"/>
            <w:r w:rsidRPr="00C541E9">
              <w:rPr>
                <w:rFonts w:ascii="Arial" w:hAnsi="Arial" w:cs="Arial"/>
                <w:b/>
                <w:lang w:val="en-GB"/>
              </w:rPr>
              <w:t>Experiment No</w:t>
            </w:r>
          </w:p>
        </w:tc>
        <w:tc>
          <w:tcPr>
            <w:tcW w:w="2242" w:type="dxa"/>
            <w:tcBorders>
              <w:top w:val="single" w:sz="4" w:space="0" w:color="auto"/>
              <w:bottom w:val="single" w:sz="4" w:space="0" w:color="auto"/>
            </w:tcBorders>
          </w:tcPr>
          <w:p w14:paraId="349F891B" w14:textId="77777777" w:rsidR="00FB4912" w:rsidRPr="00C541E9" w:rsidRDefault="00FB4912" w:rsidP="000A39CA">
            <w:pPr>
              <w:jc w:val="both"/>
              <w:rPr>
                <w:rFonts w:ascii="Arial" w:hAnsi="Arial" w:cs="Arial"/>
                <w:b/>
                <w:lang w:val="en-GB"/>
              </w:rPr>
            </w:pPr>
            <w:r w:rsidRPr="00C541E9">
              <w:rPr>
                <w:rFonts w:ascii="Arial" w:hAnsi="Arial" w:cs="Arial"/>
                <w:b/>
                <w:lang w:val="en-GB"/>
              </w:rPr>
              <w:t>VA in condensate</w:t>
            </w:r>
          </w:p>
        </w:tc>
        <w:tc>
          <w:tcPr>
            <w:tcW w:w="1962" w:type="dxa"/>
            <w:tcBorders>
              <w:top w:val="single" w:sz="4" w:space="0" w:color="auto"/>
              <w:bottom w:val="single" w:sz="4" w:space="0" w:color="auto"/>
            </w:tcBorders>
          </w:tcPr>
          <w:p w14:paraId="675B8DB9" w14:textId="77777777" w:rsidR="00FB4912" w:rsidRPr="00C541E9" w:rsidRDefault="00FB4912" w:rsidP="000A39CA">
            <w:pPr>
              <w:jc w:val="both"/>
              <w:rPr>
                <w:rFonts w:ascii="Arial" w:hAnsi="Arial" w:cs="Arial"/>
                <w:b/>
                <w:lang w:val="en-GB"/>
              </w:rPr>
            </w:pPr>
            <w:r w:rsidRPr="00C541E9">
              <w:rPr>
                <w:rFonts w:ascii="Arial" w:hAnsi="Arial" w:cs="Arial"/>
                <w:b/>
                <w:lang w:val="en-GB"/>
              </w:rPr>
              <w:t>VA in Distillate</w:t>
            </w:r>
          </w:p>
        </w:tc>
        <w:tc>
          <w:tcPr>
            <w:tcW w:w="2382" w:type="dxa"/>
            <w:tcBorders>
              <w:top w:val="single" w:sz="4" w:space="0" w:color="auto"/>
              <w:bottom w:val="single" w:sz="4" w:space="0" w:color="auto"/>
            </w:tcBorders>
          </w:tcPr>
          <w:p w14:paraId="3E58E5E6" w14:textId="77777777" w:rsidR="00FB4912" w:rsidRPr="00C541E9" w:rsidRDefault="00FB4912" w:rsidP="000A39CA">
            <w:pPr>
              <w:jc w:val="both"/>
              <w:rPr>
                <w:rFonts w:ascii="Arial" w:hAnsi="Arial" w:cs="Arial"/>
                <w:b/>
                <w:lang w:val="en-GB"/>
              </w:rPr>
            </w:pPr>
            <w:r w:rsidRPr="00C541E9">
              <w:rPr>
                <w:rFonts w:ascii="Arial" w:hAnsi="Arial" w:cs="Arial"/>
                <w:b/>
                <w:lang w:val="en-GB"/>
              </w:rPr>
              <w:t>% Reduction in Acids</w:t>
            </w:r>
          </w:p>
        </w:tc>
      </w:tr>
      <w:tr w:rsidR="00FB4912" w:rsidRPr="006F2577" w14:paraId="4E5AB500" w14:textId="77777777" w:rsidTr="000A39CA">
        <w:trPr>
          <w:trHeight w:val="309"/>
        </w:trPr>
        <w:tc>
          <w:tcPr>
            <w:tcW w:w="1681" w:type="dxa"/>
            <w:tcBorders>
              <w:top w:val="single" w:sz="4" w:space="0" w:color="auto"/>
            </w:tcBorders>
          </w:tcPr>
          <w:p w14:paraId="6E0A5292" w14:textId="77777777" w:rsidR="00FB4912" w:rsidRPr="00C541E9" w:rsidRDefault="00FB4912" w:rsidP="000A39CA">
            <w:pPr>
              <w:jc w:val="both"/>
              <w:rPr>
                <w:rFonts w:ascii="Arial" w:hAnsi="Arial" w:cs="Arial"/>
                <w:bCs/>
                <w:lang w:val="en-GB"/>
              </w:rPr>
            </w:pPr>
            <w:r w:rsidRPr="00C541E9">
              <w:rPr>
                <w:rFonts w:ascii="Arial" w:hAnsi="Arial" w:cs="Arial"/>
                <w:bCs/>
                <w:lang w:val="en-GB"/>
              </w:rPr>
              <w:t>1</w:t>
            </w:r>
          </w:p>
        </w:tc>
        <w:tc>
          <w:tcPr>
            <w:tcW w:w="2242" w:type="dxa"/>
            <w:tcBorders>
              <w:top w:val="single" w:sz="4" w:space="0" w:color="auto"/>
            </w:tcBorders>
          </w:tcPr>
          <w:p w14:paraId="1D0EADF1" w14:textId="77777777" w:rsidR="00FB4912" w:rsidRPr="00C541E9" w:rsidRDefault="00FB4912" w:rsidP="000A39CA">
            <w:pPr>
              <w:jc w:val="both"/>
              <w:rPr>
                <w:rFonts w:ascii="Arial" w:hAnsi="Arial" w:cs="Arial"/>
                <w:bCs/>
                <w:lang w:val="en-GB"/>
              </w:rPr>
            </w:pPr>
            <w:r w:rsidRPr="00C541E9">
              <w:rPr>
                <w:rFonts w:ascii="Arial" w:hAnsi="Arial" w:cs="Arial"/>
                <w:bCs/>
                <w:lang w:val="en-GB"/>
              </w:rPr>
              <w:t>2585</w:t>
            </w:r>
          </w:p>
        </w:tc>
        <w:tc>
          <w:tcPr>
            <w:tcW w:w="1962" w:type="dxa"/>
            <w:tcBorders>
              <w:top w:val="single" w:sz="4" w:space="0" w:color="auto"/>
            </w:tcBorders>
          </w:tcPr>
          <w:p w14:paraId="5733B69D" w14:textId="77777777" w:rsidR="00FB4912" w:rsidRPr="00C541E9" w:rsidRDefault="00FB4912" w:rsidP="000A39CA">
            <w:pPr>
              <w:jc w:val="both"/>
              <w:rPr>
                <w:rFonts w:ascii="Arial" w:hAnsi="Arial" w:cs="Arial"/>
                <w:bCs/>
                <w:lang w:val="en-GB"/>
              </w:rPr>
            </w:pPr>
            <w:r w:rsidRPr="00C541E9">
              <w:rPr>
                <w:rFonts w:ascii="Arial" w:hAnsi="Arial" w:cs="Arial"/>
                <w:bCs/>
                <w:lang w:val="en-GB"/>
              </w:rPr>
              <w:t>147</w:t>
            </w:r>
          </w:p>
        </w:tc>
        <w:tc>
          <w:tcPr>
            <w:tcW w:w="2382" w:type="dxa"/>
            <w:tcBorders>
              <w:top w:val="single" w:sz="4" w:space="0" w:color="auto"/>
            </w:tcBorders>
          </w:tcPr>
          <w:p w14:paraId="75F18A7C" w14:textId="77777777" w:rsidR="00FB4912" w:rsidRPr="00C541E9" w:rsidRDefault="00FB4912" w:rsidP="000A39CA">
            <w:pPr>
              <w:jc w:val="both"/>
              <w:rPr>
                <w:rFonts w:ascii="Arial" w:hAnsi="Arial" w:cs="Arial"/>
                <w:bCs/>
                <w:lang w:val="en-GB"/>
              </w:rPr>
            </w:pPr>
            <w:r w:rsidRPr="00C541E9">
              <w:rPr>
                <w:rFonts w:ascii="Arial" w:hAnsi="Arial" w:cs="Arial"/>
                <w:bCs/>
                <w:lang w:val="en-GB"/>
              </w:rPr>
              <w:t>94</w:t>
            </w:r>
          </w:p>
        </w:tc>
      </w:tr>
      <w:tr w:rsidR="00FB4912" w:rsidRPr="006F2577" w14:paraId="5E0F9B6E" w14:textId="77777777" w:rsidTr="000A39CA">
        <w:trPr>
          <w:trHeight w:val="392"/>
        </w:trPr>
        <w:tc>
          <w:tcPr>
            <w:tcW w:w="1681" w:type="dxa"/>
          </w:tcPr>
          <w:p w14:paraId="08DEA7E1" w14:textId="77777777" w:rsidR="00FB4912" w:rsidRPr="00C541E9" w:rsidRDefault="00FB4912" w:rsidP="000A39CA">
            <w:pPr>
              <w:jc w:val="both"/>
              <w:rPr>
                <w:rFonts w:ascii="Arial" w:hAnsi="Arial" w:cs="Arial"/>
                <w:bCs/>
                <w:lang w:val="en-GB"/>
              </w:rPr>
            </w:pPr>
            <w:r w:rsidRPr="00C541E9">
              <w:rPr>
                <w:rFonts w:ascii="Arial" w:hAnsi="Arial" w:cs="Arial"/>
                <w:bCs/>
                <w:lang w:val="en-GB"/>
              </w:rPr>
              <w:t>2</w:t>
            </w:r>
          </w:p>
        </w:tc>
        <w:tc>
          <w:tcPr>
            <w:tcW w:w="2242" w:type="dxa"/>
          </w:tcPr>
          <w:p w14:paraId="60DB2546" w14:textId="77777777" w:rsidR="00FB4912" w:rsidRPr="00C541E9" w:rsidRDefault="00FB4912" w:rsidP="000A39CA">
            <w:pPr>
              <w:jc w:val="both"/>
              <w:rPr>
                <w:rFonts w:ascii="Arial" w:hAnsi="Arial" w:cs="Arial"/>
                <w:bCs/>
                <w:lang w:val="en-GB"/>
              </w:rPr>
            </w:pPr>
            <w:r w:rsidRPr="00C541E9">
              <w:rPr>
                <w:rFonts w:ascii="Arial" w:hAnsi="Arial" w:cs="Arial"/>
                <w:bCs/>
                <w:lang w:val="en-GB"/>
              </w:rPr>
              <w:t>2215</w:t>
            </w:r>
          </w:p>
        </w:tc>
        <w:tc>
          <w:tcPr>
            <w:tcW w:w="1962" w:type="dxa"/>
          </w:tcPr>
          <w:p w14:paraId="5231D3A8" w14:textId="77777777" w:rsidR="00FB4912" w:rsidRPr="00C541E9" w:rsidRDefault="00FB4912" w:rsidP="000A39CA">
            <w:pPr>
              <w:jc w:val="both"/>
              <w:rPr>
                <w:rFonts w:ascii="Arial" w:hAnsi="Arial" w:cs="Arial"/>
                <w:bCs/>
                <w:lang w:val="en-GB"/>
              </w:rPr>
            </w:pPr>
            <w:r w:rsidRPr="00C541E9">
              <w:rPr>
                <w:rFonts w:ascii="Arial" w:hAnsi="Arial" w:cs="Arial"/>
                <w:bCs/>
                <w:lang w:val="en-GB"/>
              </w:rPr>
              <w:t>203</w:t>
            </w:r>
          </w:p>
        </w:tc>
        <w:tc>
          <w:tcPr>
            <w:tcW w:w="2382" w:type="dxa"/>
          </w:tcPr>
          <w:p w14:paraId="5C91BD14" w14:textId="77777777" w:rsidR="00FB4912" w:rsidRPr="00C541E9" w:rsidRDefault="00FB4912" w:rsidP="000A39CA">
            <w:pPr>
              <w:jc w:val="both"/>
              <w:rPr>
                <w:rFonts w:ascii="Arial" w:hAnsi="Arial" w:cs="Arial"/>
                <w:bCs/>
                <w:lang w:val="en-GB"/>
              </w:rPr>
            </w:pPr>
            <w:r w:rsidRPr="00C541E9">
              <w:rPr>
                <w:rFonts w:ascii="Arial" w:hAnsi="Arial" w:cs="Arial"/>
                <w:bCs/>
                <w:lang w:val="en-GB"/>
              </w:rPr>
              <w:t>91</w:t>
            </w:r>
          </w:p>
        </w:tc>
      </w:tr>
      <w:tr w:rsidR="00FB4912" w:rsidRPr="006F2577" w14:paraId="35A19261" w14:textId="77777777" w:rsidTr="000A39CA">
        <w:trPr>
          <w:trHeight w:val="77"/>
        </w:trPr>
        <w:tc>
          <w:tcPr>
            <w:tcW w:w="1681" w:type="dxa"/>
            <w:tcBorders>
              <w:bottom w:val="single" w:sz="4" w:space="0" w:color="auto"/>
            </w:tcBorders>
          </w:tcPr>
          <w:p w14:paraId="17CAABC5" w14:textId="77777777" w:rsidR="00FB4912" w:rsidRPr="00C541E9" w:rsidRDefault="00FB4912" w:rsidP="000A39CA">
            <w:pPr>
              <w:jc w:val="both"/>
              <w:rPr>
                <w:rFonts w:ascii="Arial" w:hAnsi="Arial" w:cs="Arial"/>
                <w:bCs/>
                <w:lang w:val="en-GB"/>
              </w:rPr>
            </w:pPr>
            <w:r w:rsidRPr="00C541E9">
              <w:rPr>
                <w:rFonts w:ascii="Arial" w:hAnsi="Arial" w:cs="Arial"/>
                <w:bCs/>
                <w:lang w:val="en-GB"/>
              </w:rPr>
              <w:t>3</w:t>
            </w:r>
          </w:p>
        </w:tc>
        <w:tc>
          <w:tcPr>
            <w:tcW w:w="2242" w:type="dxa"/>
            <w:tcBorders>
              <w:bottom w:val="single" w:sz="4" w:space="0" w:color="auto"/>
            </w:tcBorders>
          </w:tcPr>
          <w:p w14:paraId="552C721E" w14:textId="77777777" w:rsidR="00FB4912" w:rsidRPr="00C541E9" w:rsidRDefault="00FB4912" w:rsidP="000A39CA">
            <w:pPr>
              <w:jc w:val="both"/>
              <w:rPr>
                <w:rFonts w:ascii="Arial" w:hAnsi="Arial" w:cs="Arial"/>
                <w:bCs/>
                <w:lang w:val="en-GB"/>
              </w:rPr>
            </w:pPr>
            <w:r w:rsidRPr="00C541E9">
              <w:rPr>
                <w:rFonts w:ascii="Arial" w:hAnsi="Arial" w:cs="Arial"/>
                <w:bCs/>
                <w:lang w:val="en-GB"/>
              </w:rPr>
              <w:t>2215</w:t>
            </w:r>
          </w:p>
        </w:tc>
        <w:tc>
          <w:tcPr>
            <w:tcW w:w="1962" w:type="dxa"/>
            <w:tcBorders>
              <w:bottom w:val="single" w:sz="4" w:space="0" w:color="auto"/>
            </w:tcBorders>
          </w:tcPr>
          <w:p w14:paraId="2522C2AA" w14:textId="77777777" w:rsidR="00FB4912" w:rsidRPr="00C541E9" w:rsidRDefault="00FB4912" w:rsidP="000A39CA">
            <w:pPr>
              <w:jc w:val="both"/>
              <w:rPr>
                <w:rFonts w:ascii="Arial" w:hAnsi="Arial" w:cs="Arial"/>
                <w:bCs/>
                <w:lang w:val="en-GB"/>
              </w:rPr>
            </w:pPr>
            <w:r w:rsidRPr="00C541E9">
              <w:rPr>
                <w:rFonts w:ascii="Arial" w:hAnsi="Arial" w:cs="Arial"/>
                <w:bCs/>
                <w:lang w:val="en-GB"/>
              </w:rPr>
              <w:t>276</w:t>
            </w:r>
          </w:p>
        </w:tc>
        <w:tc>
          <w:tcPr>
            <w:tcW w:w="2382" w:type="dxa"/>
            <w:tcBorders>
              <w:bottom w:val="single" w:sz="4" w:space="0" w:color="auto"/>
            </w:tcBorders>
          </w:tcPr>
          <w:p w14:paraId="4192BE76" w14:textId="77777777" w:rsidR="00FB4912" w:rsidRPr="00C541E9" w:rsidRDefault="00FB4912" w:rsidP="000A39CA">
            <w:pPr>
              <w:jc w:val="both"/>
              <w:rPr>
                <w:rFonts w:ascii="Arial" w:hAnsi="Arial" w:cs="Arial"/>
                <w:bCs/>
                <w:lang w:val="en-GB"/>
              </w:rPr>
            </w:pPr>
            <w:r w:rsidRPr="00C541E9">
              <w:rPr>
                <w:rFonts w:ascii="Arial" w:hAnsi="Arial" w:cs="Arial"/>
                <w:bCs/>
                <w:lang w:val="en-GB"/>
              </w:rPr>
              <w:t>87</w:t>
            </w:r>
          </w:p>
        </w:tc>
      </w:tr>
    </w:tbl>
    <w:bookmarkEnd w:id="7"/>
    <w:p w14:paraId="037EA8EA" w14:textId="329E4043" w:rsidR="00E47C3A" w:rsidRDefault="00E47C3A" w:rsidP="001D3DA2">
      <w:pPr>
        <w:pStyle w:val="Body"/>
        <w:rPr>
          <w:rFonts w:ascii="Arial" w:hAnsi="Arial" w:cs="Arial"/>
          <w:lang w:val="en-GB"/>
        </w:rPr>
      </w:pPr>
      <w:r>
        <w:rPr>
          <w:noProof/>
        </w:rPr>
        <w:drawing>
          <wp:inline distT="0" distB="0" distL="0" distR="0" wp14:anchorId="7C140D66" wp14:editId="76BE2047">
            <wp:extent cx="5772150" cy="3800475"/>
            <wp:effectExtent l="0" t="0" r="0" b="0"/>
            <wp:docPr id="46029393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92B2CC" w14:textId="77777777" w:rsidR="00E47C3A" w:rsidRDefault="00E47C3A" w:rsidP="00E47C3A">
      <w:pPr>
        <w:jc w:val="both"/>
        <w:rPr>
          <w:rFonts w:ascii="Arial" w:hAnsi="Arial" w:cs="Arial"/>
          <w:b/>
          <w:bCs/>
        </w:rPr>
      </w:pPr>
      <w:r w:rsidRPr="00E47C3A">
        <w:rPr>
          <w:rFonts w:ascii="Arial" w:hAnsi="Arial" w:cs="Arial"/>
          <w:b/>
          <w:bCs/>
          <w:color w:val="000000" w:themeColor="text1"/>
        </w:rPr>
        <w:t xml:space="preserve">Figure </w:t>
      </w:r>
      <w:r w:rsidRPr="00E47C3A">
        <w:rPr>
          <w:rFonts w:ascii="Arial" w:hAnsi="Arial" w:cs="Arial"/>
          <w:b/>
          <w:bCs/>
        </w:rPr>
        <w:t xml:space="preserve">5. Reduction in volatile acidity level in distillate after separation of the extract by distillation. </w:t>
      </w:r>
    </w:p>
    <w:p w14:paraId="71EEFE2A" w14:textId="3D48E20C" w:rsidR="00E47C3A" w:rsidRPr="00E47C3A" w:rsidRDefault="00E47C3A" w:rsidP="00E47C3A">
      <w:pPr>
        <w:jc w:val="both"/>
        <w:rPr>
          <w:i/>
          <w:iCs/>
        </w:rPr>
      </w:pPr>
      <w:r w:rsidRPr="00E47C3A">
        <w:rPr>
          <w:rFonts w:ascii="Arial" w:hAnsi="Arial" w:cs="Arial"/>
          <w:i/>
          <w:iCs/>
        </w:rPr>
        <w:t xml:space="preserve">Taller 3 bars represent acids in process condensate while adjacent 3 smaller </w:t>
      </w:r>
      <w:r w:rsidR="00E8553E" w:rsidRPr="00E47C3A">
        <w:rPr>
          <w:rFonts w:ascii="Arial" w:hAnsi="Arial" w:cs="Arial"/>
          <w:i/>
          <w:iCs/>
        </w:rPr>
        <w:t>bars</w:t>
      </w:r>
      <w:r w:rsidRPr="00E47C3A">
        <w:rPr>
          <w:rFonts w:ascii="Arial" w:hAnsi="Arial" w:cs="Arial"/>
          <w:i/>
          <w:iCs/>
        </w:rPr>
        <w:t xml:space="preserve"> represent acids in the distillate</w:t>
      </w:r>
      <w:r w:rsidRPr="00E47C3A">
        <w:rPr>
          <w:i/>
          <w:iCs/>
        </w:rPr>
        <w:t>.</w:t>
      </w:r>
    </w:p>
    <w:p w14:paraId="37BCCD27" w14:textId="77777777" w:rsidR="00E47C3A" w:rsidRDefault="00E47C3A" w:rsidP="001D3DA2">
      <w:pPr>
        <w:pStyle w:val="Body"/>
        <w:rPr>
          <w:rFonts w:ascii="Arial" w:hAnsi="Arial" w:cs="Arial"/>
          <w:lang w:val="en-GB"/>
        </w:rPr>
      </w:pPr>
    </w:p>
    <w:p w14:paraId="178EFAC7" w14:textId="04B002FE" w:rsidR="001D3DA2" w:rsidRPr="001D3DA2" w:rsidRDefault="001D3DA2" w:rsidP="001D3DA2">
      <w:pPr>
        <w:pStyle w:val="Body"/>
        <w:rPr>
          <w:rFonts w:ascii="Arial" w:hAnsi="Arial" w:cs="Arial"/>
          <w:lang w:val="en-GB"/>
        </w:rPr>
      </w:pPr>
      <w:r w:rsidRPr="001D3DA2">
        <w:rPr>
          <w:rFonts w:ascii="Arial" w:hAnsi="Arial" w:cs="Arial"/>
          <w:lang w:val="en-GB"/>
        </w:rPr>
        <w:t xml:space="preserve">Distillate, being devoid of organic acids, is very safe to recycle back to fermentation process. </w:t>
      </w:r>
      <w:r w:rsidR="00355F5D" w:rsidRPr="00D06122">
        <w:rPr>
          <w:rFonts w:ascii="Arial" w:hAnsi="Arial" w:cs="Arial"/>
          <w:highlight w:val="yellow"/>
          <w:lang w:val="en-GB"/>
        </w:rPr>
        <w:t>E</w:t>
      </w:r>
      <w:r w:rsidRPr="00D06122">
        <w:rPr>
          <w:rFonts w:ascii="Arial" w:hAnsi="Arial" w:cs="Arial"/>
          <w:highlight w:val="yellow"/>
          <w:lang w:val="en-GB"/>
        </w:rPr>
        <w:t xml:space="preserve">xperiments carried out with </w:t>
      </w:r>
      <w:r w:rsidR="00355F5D" w:rsidRPr="00D06122">
        <w:rPr>
          <w:rFonts w:ascii="Arial" w:hAnsi="Arial" w:cs="Arial"/>
          <w:highlight w:val="yellow"/>
          <w:lang w:val="en-GB"/>
        </w:rPr>
        <w:t xml:space="preserve">recycling the </w:t>
      </w:r>
      <w:r w:rsidRPr="00D06122">
        <w:rPr>
          <w:rFonts w:ascii="Arial" w:hAnsi="Arial" w:cs="Arial"/>
          <w:highlight w:val="yellow"/>
          <w:lang w:val="en-GB"/>
        </w:rPr>
        <w:t>distillate</w:t>
      </w:r>
      <w:r w:rsidR="00355F5D" w:rsidRPr="00D06122">
        <w:rPr>
          <w:rFonts w:ascii="Arial" w:hAnsi="Arial" w:cs="Arial"/>
          <w:highlight w:val="yellow"/>
          <w:lang w:val="en-GB"/>
        </w:rPr>
        <w:t xml:space="preserve"> to ethanol fermentation</w:t>
      </w:r>
      <w:r w:rsidRPr="00D06122">
        <w:rPr>
          <w:rFonts w:ascii="Arial" w:hAnsi="Arial" w:cs="Arial"/>
          <w:highlight w:val="yellow"/>
          <w:lang w:val="en-GB"/>
        </w:rPr>
        <w:t>,</w:t>
      </w:r>
      <w:r w:rsidRPr="001D3DA2">
        <w:rPr>
          <w:rFonts w:ascii="Arial" w:hAnsi="Arial" w:cs="Arial"/>
          <w:lang w:val="en-GB"/>
        </w:rPr>
        <w:t xml:space="preserve"> </w:t>
      </w:r>
      <w:r w:rsidR="00355F5D" w:rsidRPr="00D06122">
        <w:rPr>
          <w:rFonts w:ascii="Arial" w:hAnsi="Arial" w:cs="Arial"/>
          <w:highlight w:val="yellow"/>
          <w:lang w:val="en-GB"/>
        </w:rPr>
        <w:t xml:space="preserve">do not show </w:t>
      </w:r>
      <w:r w:rsidRPr="00D06122">
        <w:rPr>
          <w:rFonts w:ascii="Arial" w:hAnsi="Arial" w:cs="Arial"/>
          <w:highlight w:val="yellow"/>
          <w:lang w:val="en-GB"/>
        </w:rPr>
        <w:t>any</w:t>
      </w:r>
      <w:r w:rsidRPr="001D3DA2">
        <w:rPr>
          <w:rFonts w:ascii="Arial" w:hAnsi="Arial" w:cs="Arial"/>
          <w:lang w:val="en-GB"/>
        </w:rPr>
        <w:t xml:space="preserve"> adverse effect on ethanol fermentation</w:t>
      </w:r>
      <w:r w:rsidR="00355F5D">
        <w:rPr>
          <w:rFonts w:ascii="Arial" w:hAnsi="Arial" w:cs="Arial"/>
          <w:lang w:val="en-GB"/>
        </w:rPr>
        <w:t xml:space="preserve">. </w:t>
      </w:r>
      <w:r w:rsidR="00355F5D" w:rsidRPr="00D06122">
        <w:rPr>
          <w:rFonts w:ascii="Arial" w:hAnsi="Arial" w:cs="Arial"/>
          <w:highlight w:val="yellow"/>
          <w:lang w:val="en-GB"/>
        </w:rPr>
        <w:t>This prominently proves that distillate</w:t>
      </w:r>
      <w:r w:rsidRPr="00D06122">
        <w:rPr>
          <w:rFonts w:ascii="Arial" w:hAnsi="Arial" w:cs="Arial"/>
          <w:highlight w:val="yellow"/>
          <w:lang w:val="en-GB"/>
        </w:rPr>
        <w:t xml:space="preserve"> recycle is safe and hassles free.</w:t>
      </w:r>
    </w:p>
    <w:p w14:paraId="6337701E" w14:textId="46C0D7AD" w:rsidR="001D3DA2" w:rsidRPr="00D0316F" w:rsidRDefault="001D3DA2" w:rsidP="001D3DA2">
      <w:pPr>
        <w:pStyle w:val="Body"/>
        <w:rPr>
          <w:rFonts w:ascii="Arial" w:hAnsi="Arial" w:cs="Arial"/>
          <w:lang w:val="en-GB"/>
        </w:rPr>
      </w:pPr>
      <w:r w:rsidRPr="00D0316F">
        <w:rPr>
          <w:rFonts w:ascii="Arial" w:hAnsi="Arial" w:cs="Arial"/>
          <w:lang w:val="en-GB"/>
        </w:rPr>
        <w:t xml:space="preserve">In addition to volatile acids, micro-organisms as well, can grow in process condensate using organic matter as carbon </w:t>
      </w:r>
      <w:r w:rsidRPr="00D0316F">
        <w:rPr>
          <w:rFonts w:ascii="Arial" w:hAnsi="Arial" w:cs="Arial"/>
          <w:color w:val="000000" w:themeColor="text1"/>
          <w:lang w:val="en-GB"/>
        </w:rPr>
        <w:t>source</w:t>
      </w:r>
      <w:r w:rsidR="004E7BDE" w:rsidRPr="00D0316F">
        <w:rPr>
          <w:rFonts w:ascii="Arial" w:hAnsi="Arial" w:cs="Arial"/>
          <w:color w:val="000000" w:themeColor="text1"/>
          <w:lang w:val="en-GB"/>
        </w:rPr>
        <w:t xml:space="preserve"> </w:t>
      </w:r>
      <w:r w:rsidR="004E7BDE" w:rsidRPr="00DA372A">
        <w:rPr>
          <w:rFonts w:ascii="Arial" w:hAnsi="Arial" w:cs="Arial"/>
          <w:color w:val="000000" w:themeColor="text1"/>
          <w:highlight w:val="yellow"/>
          <w:lang w:val="en-GB"/>
        </w:rPr>
        <w:t>(</w:t>
      </w:r>
      <w:r w:rsidR="00D914BD" w:rsidRPr="00DA372A">
        <w:rPr>
          <w:rFonts w:ascii="Arial" w:hAnsi="Arial" w:cs="Arial"/>
          <w:color w:val="000000" w:themeColor="text1"/>
          <w:highlight w:val="yellow"/>
        </w:rPr>
        <w:t xml:space="preserve">Dorota Nowicka 2013, </w:t>
      </w:r>
      <w:r w:rsidR="004E7BDE" w:rsidRPr="00DA372A">
        <w:rPr>
          <w:rFonts w:ascii="Arial" w:hAnsi="Arial" w:cs="Arial"/>
          <w:color w:val="000000" w:themeColor="text1"/>
          <w:highlight w:val="yellow"/>
          <w:lang w:val="en-GB"/>
        </w:rPr>
        <w:t>Qian Ma et al 2024</w:t>
      </w:r>
      <w:r w:rsidR="00783A62" w:rsidRPr="00DA372A">
        <w:rPr>
          <w:rFonts w:ascii="Arial" w:hAnsi="Arial" w:cs="Arial"/>
          <w:color w:val="000000" w:themeColor="text1"/>
          <w:highlight w:val="yellow"/>
          <w:lang w:val="en-GB"/>
        </w:rPr>
        <w:t xml:space="preserve">, </w:t>
      </w:r>
      <w:r w:rsidR="00783A62" w:rsidRPr="00DA372A">
        <w:rPr>
          <w:rFonts w:ascii="Arial" w:hAnsi="Arial" w:cs="Arial"/>
          <w:color w:val="000000" w:themeColor="text1"/>
          <w:highlight w:val="yellow"/>
        </w:rPr>
        <w:t>Julia Wiesenbauer </w:t>
      </w:r>
      <w:r w:rsidR="00377D3D" w:rsidRPr="00DA372A">
        <w:rPr>
          <w:rFonts w:ascii="Arial" w:hAnsi="Arial" w:cs="Arial"/>
          <w:color w:val="000000" w:themeColor="text1"/>
          <w:highlight w:val="yellow"/>
        </w:rPr>
        <w:t xml:space="preserve">et al. </w:t>
      </w:r>
      <w:r w:rsidR="00783A62" w:rsidRPr="00DA372A">
        <w:rPr>
          <w:rFonts w:ascii="Arial" w:hAnsi="Arial" w:cs="Arial"/>
          <w:color w:val="000000" w:themeColor="text1"/>
          <w:highlight w:val="yellow"/>
        </w:rPr>
        <w:t>2025</w:t>
      </w:r>
      <w:r w:rsidR="009422AA" w:rsidRPr="00DA372A">
        <w:rPr>
          <w:rFonts w:ascii="Arial" w:hAnsi="Arial" w:cs="Arial"/>
          <w:color w:val="000000" w:themeColor="text1"/>
          <w:highlight w:val="yellow"/>
          <w:lang w:val="en-GB"/>
        </w:rPr>
        <w:t>),</w:t>
      </w:r>
      <w:r w:rsidRPr="00D0316F">
        <w:rPr>
          <w:rFonts w:ascii="Arial" w:hAnsi="Arial" w:cs="Arial"/>
          <w:color w:val="000000" w:themeColor="text1"/>
          <w:lang w:val="en-GB"/>
        </w:rPr>
        <w:t xml:space="preserve"> if stored </w:t>
      </w:r>
      <w:r w:rsidRPr="00D0316F">
        <w:rPr>
          <w:rFonts w:ascii="Arial" w:hAnsi="Arial" w:cs="Arial"/>
          <w:lang w:val="en-GB"/>
        </w:rPr>
        <w:t xml:space="preserve">for longer time or few days. The additional benefit of presented process is, the condensate </w:t>
      </w:r>
      <w:r w:rsidR="005646F6">
        <w:rPr>
          <w:rFonts w:ascii="Arial" w:hAnsi="Arial" w:cs="Arial"/>
          <w:lang w:val="en-GB"/>
        </w:rPr>
        <w:t xml:space="preserve">produced </w:t>
      </w:r>
      <w:r w:rsidRPr="00D0316F">
        <w:rPr>
          <w:rFonts w:ascii="Arial" w:hAnsi="Arial" w:cs="Arial"/>
          <w:lang w:val="en-GB"/>
        </w:rPr>
        <w:t xml:space="preserve">after product separation is not only, </w:t>
      </w:r>
      <w:r w:rsidR="005646F6">
        <w:rPr>
          <w:rFonts w:ascii="Arial" w:hAnsi="Arial" w:cs="Arial"/>
          <w:lang w:val="en-GB"/>
        </w:rPr>
        <w:t>free from</w:t>
      </w:r>
      <w:r w:rsidRPr="00D0316F">
        <w:rPr>
          <w:rFonts w:ascii="Arial" w:hAnsi="Arial" w:cs="Arial"/>
          <w:lang w:val="en-GB"/>
        </w:rPr>
        <w:t xml:space="preserve"> volatile acid</w:t>
      </w:r>
      <w:r w:rsidR="005646F6">
        <w:rPr>
          <w:rFonts w:ascii="Arial" w:hAnsi="Arial" w:cs="Arial"/>
          <w:lang w:val="en-GB"/>
        </w:rPr>
        <w:t>s</w:t>
      </w:r>
      <w:r w:rsidRPr="00D0316F">
        <w:rPr>
          <w:rFonts w:ascii="Arial" w:hAnsi="Arial" w:cs="Arial"/>
          <w:lang w:val="en-GB"/>
        </w:rPr>
        <w:t xml:space="preserve"> but is almost free from bacterial presence, making the recyclability safest &amp; without difficulties.</w:t>
      </w:r>
    </w:p>
    <w:p w14:paraId="6C745603" w14:textId="62FBB1C0" w:rsidR="001D3DA2" w:rsidRDefault="001D3DA2" w:rsidP="001D3DA2">
      <w:pPr>
        <w:pStyle w:val="Body"/>
        <w:rPr>
          <w:rFonts w:ascii="Arial" w:hAnsi="Arial" w:cs="Arial"/>
          <w:lang w:val="en-GB"/>
        </w:rPr>
      </w:pPr>
      <w:r w:rsidRPr="00D0316F">
        <w:rPr>
          <w:rFonts w:ascii="Arial" w:hAnsi="Arial" w:cs="Arial"/>
          <w:lang w:val="en-GB"/>
        </w:rPr>
        <w:t>The raw process condensate used for</w:t>
      </w:r>
      <w:r w:rsidR="00A34D78">
        <w:rPr>
          <w:rFonts w:ascii="Arial" w:hAnsi="Arial" w:cs="Arial"/>
          <w:lang w:val="en-GB"/>
        </w:rPr>
        <w:t xml:space="preserve"> the</w:t>
      </w:r>
      <w:r w:rsidRPr="00D0316F">
        <w:rPr>
          <w:rFonts w:ascii="Arial" w:hAnsi="Arial" w:cs="Arial"/>
          <w:lang w:val="en-GB"/>
        </w:rPr>
        <w:t xml:space="preserve"> studies, ha</w:t>
      </w:r>
      <w:r w:rsidR="00457779">
        <w:rPr>
          <w:rFonts w:ascii="Arial" w:hAnsi="Arial" w:cs="Arial"/>
          <w:lang w:val="en-GB"/>
        </w:rPr>
        <w:t>d</w:t>
      </w:r>
      <w:r w:rsidRPr="00D0316F">
        <w:rPr>
          <w:rFonts w:ascii="Arial" w:hAnsi="Arial" w:cs="Arial"/>
          <w:lang w:val="en-GB"/>
        </w:rPr>
        <w:t xml:space="preserve"> considerable microbial count</w:t>
      </w:r>
      <w:r w:rsidRPr="00D0316F">
        <w:rPr>
          <w:rFonts w:ascii="Arial" w:hAnsi="Arial" w:cs="Arial"/>
          <w:b/>
          <w:bCs/>
          <w:lang w:val="en-GB"/>
        </w:rPr>
        <w:t>.</w:t>
      </w:r>
      <w:r w:rsidRPr="00D0316F">
        <w:rPr>
          <w:rFonts w:ascii="Arial" w:hAnsi="Arial" w:cs="Arial"/>
          <w:lang w:val="en-GB"/>
        </w:rPr>
        <w:t xml:space="preserve"> When it passe</w:t>
      </w:r>
      <w:r w:rsidR="00457779">
        <w:rPr>
          <w:rFonts w:ascii="Arial" w:hAnsi="Arial" w:cs="Arial"/>
          <w:lang w:val="en-GB"/>
        </w:rPr>
        <w:t>d</w:t>
      </w:r>
      <w:r w:rsidRPr="00D0316F">
        <w:rPr>
          <w:rFonts w:ascii="Arial" w:hAnsi="Arial" w:cs="Arial"/>
          <w:lang w:val="en-GB"/>
        </w:rPr>
        <w:t xml:space="preserve"> through potassium extraction process, sizable reduction in microbial flora </w:t>
      </w:r>
      <w:r w:rsidR="004B31DC">
        <w:rPr>
          <w:rFonts w:ascii="Arial" w:hAnsi="Arial" w:cs="Arial"/>
          <w:lang w:val="en-GB"/>
        </w:rPr>
        <w:t>was</w:t>
      </w:r>
      <w:r w:rsidRPr="00D0316F">
        <w:rPr>
          <w:rFonts w:ascii="Arial" w:hAnsi="Arial" w:cs="Arial"/>
          <w:lang w:val="en-GB"/>
        </w:rPr>
        <w:t xml:space="preserve"> observed</w:t>
      </w:r>
      <w:r w:rsidR="00A34D78">
        <w:rPr>
          <w:rFonts w:ascii="Arial" w:hAnsi="Arial" w:cs="Arial"/>
          <w:lang w:val="en-GB"/>
        </w:rPr>
        <w:t>,</w:t>
      </w:r>
      <w:r w:rsidRPr="00D0316F">
        <w:rPr>
          <w:rFonts w:ascii="Arial" w:hAnsi="Arial" w:cs="Arial"/>
          <w:lang w:val="en-GB"/>
        </w:rPr>
        <w:t xml:space="preserve"> yielding the distillate with least bacterial count. The observed reduction in bacterial count is, from </w:t>
      </w:r>
      <w:r w:rsidR="00DA1216">
        <w:rPr>
          <w:rFonts w:ascii="Arial" w:hAnsi="Arial" w:cs="Arial"/>
          <w:lang w:val="en-GB"/>
        </w:rPr>
        <w:t>initial average of</w:t>
      </w:r>
      <w:r w:rsidRPr="00D0316F">
        <w:rPr>
          <w:rFonts w:ascii="Arial" w:hAnsi="Arial" w:cs="Arial"/>
          <w:lang w:val="en-GB"/>
        </w:rPr>
        <w:t xml:space="preserve"> 1 x 10</w:t>
      </w:r>
      <w:r w:rsidRPr="00D0316F">
        <w:rPr>
          <w:rFonts w:ascii="Arial" w:hAnsi="Arial" w:cs="Arial"/>
          <w:vertAlign w:val="superscript"/>
          <w:lang w:val="en-GB"/>
        </w:rPr>
        <w:t>6</w:t>
      </w:r>
      <w:r w:rsidRPr="00D0316F">
        <w:rPr>
          <w:rFonts w:ascii="Arial" w:hAnsi="Arial" w:cs="Arial"/>
          <w:lang w:val="en-GB"/>
        </w:rPr>
        <w:t xml:space="preserve"> </w:t>
      </w:r>
      <w:proofErr w:type="spellStart"/>
      <w:r w:rsidRPr="00D0316F">
        <w:rPr>
          <w:rFonts w:ascii="Arial" w:hAnsi="Arial" w:cs="Arial"/>
          <w:lang w:val="en-GB"/>
        </w:rPr>
        <w:t>cfu</w:t>
      </w:r>
      <w:proofErr w:type="spellEnd"/>
      <w:r w:rsidRPr="00D0316F">
        <w:rPr>
          <w:rFonts w:ascii="Arial" w:hAnsi="Arial" w:cs="Arial"/>
          <w:lang w:val="en-GB"/>
        </w:rPr>
        <w:t xml:space="preserve">/mL </w:t>
      </w:r>
      <w:r w:rsidR="00DA1216" w:rsidRPr="00D0316F">
        <w:rPr>
          <w:rFonts w:ascii="Arial" w:hAnsi="Arial" w:cs="Arial"/>
          <w:lang w:val="en-GB"/>
        </w:rPr>
        <w:t xml:space="preserve">to </w:t>
      </w:r>
      <w:r w:rsidR="0040443E">
        <w:rPr>
          <w:rFonts w:ascii="Arial" w:hAnsi="Arial" w:cs="Arial"/>
          <w:lang w:val="en-GB"/>
        </w:rPr>
        <w:t xml:space="preserve">final </w:t>
      </w:r>
      <w:r w:rsidR="008C1382">
        <w:rPr>
          <w:rFonts w:ascii="Arial" w:hAnsi="Arial" w:cs="Arial"/>
          <w:lang w:val="en-GB"/>
        </w:rPr>
        <w:t xml:space="preserve">1 x </w:t>
      </w:r>
      <w:r w:rsidRPr="00D0316F">
        <w:rPr>
          <w:rFonts w:ascii="Arial" w:hAnsi="Arial" w:cs="Arial"/>
          <w:lang w:val="en-GB"/>
        </w:rPr>
        <w:t>10</w:t>
      </w:r>
      <w:r w:rsidRPr="00D0316F">
        <w:rPr>
          <w:rFonts w:ascii="Arial" w:hAnsi="Arial" w:cs="Arial"/>
          <w:vertAlign w:val="superscript"/>
          <w:lang w:val="en-GB"/>
        </w:rPr>
        <w:t>1</w:t>
      </w:r>
      <w:r w:rsidRPr="00D0316F">
        <w:rPr>
          <w:rFonts w:ascii="Arial" w:hAnsi="Arial" w:cs="Arial"/>
          <w:lang w:val="en-GB"/>
        </w:rPr>
        <w:t>cfu /mL</w:t>
      </w:r>
      <w:r w:rsidR="0040443E" w:rsidRPr="00060BDC">
        <w:rPr>
          <w:rFonts w:ascii="Arial" w:hAnsi="Arial" w:cs="Arial"/>
          <w:highlight w:val="yellow"/>
          <w:lang w:val="en-GB"/>
        </w:rPr>
        <w:t>,</w:t>
      </w:r>
      <w:r w:rsidR="00DA1216" w:rsidRPr="00060BDC">
        <w:rPr>
          <w:rFonts w:ascii="Arial" w:hAnsi="Arial" w:cs="Arial"/>
          <w:highlight w:val="yellow"/>
          <w:lang w:val="en-GB"/>
        </w:rPr>
        <w:t xml:space="preserve"> in distillate</w:t>
      </w:r>
      <w:r w:rsidRPr="00060BDC">
        <w:rPr>
          <w:rFonts w:ascii="Arial" w:hAnsi="Arial" w:cs="Arial"/>
          <w:highlight w:val="yellow"/>
          <w:lang w:val="en-GB"/>
        </w:rPr>
        <w:t>.</w:t>
      </w:r>
      <w:r w:rsidRPr="00D0316F">
        <w:rPr>
          <w:rFonts w:ascii="Arial" w:hAnsi="Arial" w:cs="Arial"/>
          <w:lang w:val="en-GB"/>
        </w:rPr>
        <w:t xml:space="preserve"> This is almost 100% reduction. </w:t>
      </w:r>
      <w:r w:rsidRPr="00D0316F">
        <w:rPr>
          <w:rFonts w:ascii="Arial" w:hAnsi="Arial" w:cs="Arial"/>
          <w:b/>
          <w:bCs/>
          <w:lang w:val="en-GB"/>
        </w:rPr>
        <w:t>(Table7).</w:t>
      </w:r>
      <w:r w:rsidRPr="00D0316F">
        <w:rPr>
          <w:rFonts w:ascii="Arial" w:hAnsi="Arial" w:cs="Arial"/>
          <w:lang w:val="en-GB"/>
        </w:rPr>
        <w:t xml:space="preserve"> The reduction in microbial flora is due to distillation used for product isolation. </w:t>
      </w:r>
    </w:p>
    <w:p w14:paraId="7784AD9D" w14:textId="77777777" w:rsidR="000D5E60" w:rsidRDefault="000D5E60" w:rsidP="001D3DA2">
      <w:pPr>
        <w:pStyle w:val="Body"/>
        <w:rPr>
          <w:rFonts w:ascii="Arial" w:hAnsi="Arial" w:cs="Arial"/>
          <w:lang w:val="en-GB"/>
        </w:rPr>
      </w:pPr>
    </w:p>
    <w:p w14:paraId="3F896A15" w14:textId="77777777" w:rsidR="000D5E60" w:rsidRDefault="000D5E60" w:rsidP="001D3DA2">
      <w:pPr>
        <w:pStyle w:val="Body"/>
        <w:rPr>
          <w:rFonts w:ascii="Arial" w:hAnsi="Arial" w:cs="Arial"/>
          <w:lang w:val="en-GB"/>
        </w:rPr>
      </w:pPr>
    </w:p>
    <w:p w14:paraId="3B844F0D" w14:textId="77777777" w:rsidR="000D5E60" w:rsidRPr="00D0316F" w:rsidRDefault="000D5E60" w:rsidP="001D3DA2">
      <w:pPr>
        <w:pStyle w:val="Body"/>
        <w:rPr>
          <w:rFonts w:ascii="Arial" w:hAnsi="Arial" w:cs="Arial"/>
          <w:lang w:val="en-GB"/>
        </w:rPr>
      </w:pPr>
    </w:p>
    <w:p w14:paraId="48DE2683" w14:textId="456C8428" w:rsidR="00B1127C" w:rsidRDefault="00B1127C" w:rsidP="00B1127C">
      <w:pPr>
        <w:jc w:val="both"/>
        <w:rPr>
          <w:rFonts w:ascii="Arial" w:hAnsi="Arial"/>
          <w:b/>
          <w:bCs/>
          <w:lang w:val="en-GB"/>
        </w:rPr>
      </w:pPr>
      <w:r w:rsidRPr="00B1127C">
        <w:rPr>
          <w:rFonts w:ascii="Arial" w:hAnsi="Arial"/>
          <w:b/>
          <w:bCs/>
          <w:lang w:val="en-GB"/>
        </w:rPr>
        <w:t xml:space="preserve">Table 7. </w:t>
      </w:r>
      <w:r w:rsidR="000317CE">
        <w:rPr>
          <w:rFonts w:ascii="Arial" w:hAnsi="Arial"/>
          <w:b/>
          <w:bCs/>
          <w:lang w:val="en-GB"/>
        </w:rPr>
        <w:t xml:space="preserve">Reduction of microbial count from process condensate </w:t>
      </w:r>
    </w:p>
    <w:p w14:paraId="6F1E89DC" w14:textId="77777777" w:rsidR="000317CE" w:rsidRDefault="000317CE" w:rsidP="00B1127C">
      <w:pPr>
        <w:jc w:val="both"/>
        <w:rPr>
          <w:rFonts w:ascii="Arial" w:hAnsi="Arial"/>
          <w:b/>
          <w:bCs/>
          <w:lang w:val="en-GB"/>
        </w:rPr>
      </w:pPr>
    </w:p>
    <w:p w14:paraId="618F3D38" w14:textId="77777777" w:rsidR="000317CE" w:rsidRDefault="000317CE" w:rsidP="00B1127C">
      <w:pPr>
        <w:jc w:val="both"/>
        <w:rPr>
          <w:rFonts w:ascii="Arial" w:hAnsi="Arial"/>
          <w:b/>
          <w:bCs/>
          <w:lang w:val="en-GB"/>
        </w:rPr>
      </w:pPr>
    </w:p>
    <w:tbl>
      <w:tblPr>
        <w:tblW w:w="7938" w:type="dxa"/>
        <w:jc w:val="center"/>
        <w:tblLook w:val="04A0" w:firstRow="1" w:lastRow="0" w:firstColumn="1" w:lastColumn="0" w:noHBand="0" w:noVBand="1"/>
      </w:tblPr>
      <w:tblGrid>
        <w:gridCol w:w="1701"/>
        <w:gridCol w:w="2562"/>
        <w:gridCol w:w="2145"/>
        <w:gridCol w:w="1530"/>
      </w:tblGrid>
      <w:tr w:rsidR="000317CE" w:rsidRPr="006F2577" w14:paraId="0E105309" w14:textId="77777777" w:rsidTr="00E128A2">
        <w:trPr>
          <w:trHeight w:val="697"/>
          <w:jc w:val="center"/>
        </w:trPr>
        <w:tc>
          <w:tcPr>
            <w:tcW w:w="1701" w:type="dxa"/>
            <w:tcBorders>
              <w:top w:val="single" w:sz="4" w:space="0" w:color="auto"/>
              <w:bottom w:val="single" w:sz="4" w:space="0" w:color="auto"/>
            </w:tcBorders>
          </w:tcPr>
          <w:p w14:paraId="3C6A50EB" w14:textId="77777777" w:rsidR="000317CE" w:rsidRPr="002C3379" w:rsidRDefault="000317CE" w:rsidP="00E128A2">
            <w:pPr>
              <w:ind w:left="174" w:firstLine="142"/>
              <w:contextualSpacing/>
              <w:jc w:val="center"/>
              <w:rPr>
                <w:rFonts w:ascii="Arial" w:hAnsi="Arial" w:cs="Arial"/>
                <w:b/>
                <w:lang w:val="en-GB"/>
              </w:rPr>
            </w:pPr>
          </w:p>
          <w:p w14:paraId="55AF131F"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Experiment Number</w:t>
            </w:r>
          </w:p>
          <w:p w14:paraId="387D7E9A" w14:textId="77777777" w:rsidR="000317CE" w:rsidRPr="002C3379" w:rsidRDefault="000317CE" w:rsidP="00E128A2">
            <w:pPr>
              <w:contextualSpacing/>
              <w:jc w:val="center"/>
              <w:rPr>
                <w:rFonts w:ascii="Arial" w:hAnsi="Arial" w:cs="Arial"/>
                <w:b/>
                <w:lang w:val="en-GB"/>
              </w:rPr>
            </w:pPr>
          </w:p>
        </w:tc>
        <w:tc>
          <w:tcPr>
            <w:tcW w:w="2562" w:type="dxa"/>
            <w:tcBorders>
              <w:top w:val="single" w:sz="4" w:space="0" w:color="auto"/>
              <w:bottom w:val="single" w:sz="4" w:space="0" w:color="auto"/>
            </w:tcBorders>
          </w:tcPr>
          <w:p w14:paraId="416EBAD4" w14:textId="77777777" w:rsidR="000317CE" w:rsidRPr="002C3379" w:rsidRDefault="000317CE" w:rsidP="00E128A2">
            <w:pPr>
              <w:contextualSpacing/>
              <w:jc w:val="center"/>
              <w:rPr>
                <w:rFonts w:ascii="Arial" w:hAnsi="Arial" w:cs="Arial"/>
                <w:b/>
                <w:lang w:val="en-GB"/>
              </w:rPr>
            </w:pPr>
          </w:p>
          <w:p w14:paraId="50022B89"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Raw</w:t>
            </w:r>
          </w:p>
          <w:p w14:paraId="7E4CFC69"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 xml:space="preserve"> Process condensate</w:t>
            </w:r>
          </w:p>
        </w:tc>
        <w:tc>
          <w:tcPr>
            <w:tcW w:w="2145" w:type="dxa"/>
            <w:tcBorders>
              <w:top w:val="single" w:sz="4" w:space="0" w:color="auto"/>
              <w:bottom w:val="single" w:sz="4" w:space="0" w:color="auto"/>
            </w:tcBorders>
          </w:tcPr>
          <w:p w14:paraId="6A7C3995"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Generated Distillate for recycle to fermenter</w:t>
            </w:r>
          </w:p>
        </w:tc>
        <w:tc>
          <w:tcPr>
            <w:tcW w:w="1530" w:type="dxa"/>
            <w:tcBorders>
              <w:top w:val="single" w:sz="4" w:space="0" w:color="auto"/>
              <w:bottom w:val="single" w:sz="4" w:space="0" w:color="auto"/>
            </w:tcBorders>
          </w:tcPr>
          <w:p w14:paraId="3ABA09A2"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 Reduction</w:t>
            </w:r>
          </w:p>
        </w:tc>
      </w:tr>
      <w:tr w:rsidR="000317CE" w:rsidRPr="006F2577" w14:paraId="110F022B" w14:textId="77777777" w:rsidTr="00E128A2">
        <w:trPr>
          <w:trHeight w:val="276"/>
          <w:jc w:val="center"/>
        </w:trPr>
        <w:tc>
          <w:tcPr>
            <w:tcW w:w="1701" w:type="dxa"/>
            <w:tcBorders>
              <w:top w:val="single" w:sz="4" w:space="0" w:color="auto"/>
            </w:tcBorders>
          </w:tcPr>
          <w:p w14:paraId="234E492D"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w:t>
            </w:r>
          </w:p>
        </w:tc>
        <w:tc>
          <w:tcPr>
            <w:tcW w:w="2562" w:type="dxa"/>
            <w:tcBorders>
              <w:top w:val="single" w:sz="4" w:space="0" w:color="auto"/>
            </w:tcBorders>
          </w:tcPr>
          <w:p w14:paraId="0D5A13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1.6 x10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Borders>
              <w:top w:val="single" w:sz="4" w:space="0" w:color="auto"/>
            </w:tcBorders>
          </w:tcPr>
          <w:p w14:paraId="539A7D91"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Not detected</w:t>
            </w:r>
          </w:p>
        </w:tc>
        <w:tc>
          <w:tcPr>
            <w:tcW w:w="1530" w:type="dxa"/>
            <w:tcBorders>
              <w:top w:val="single" w:sz="4" w:space="0" w:color="auto"/>
            </w:tcBorders>
          </w:tcPr>
          <w:p w14:paraId="68D01052"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100</w:t>
            </w:r>
          </w:p>
        </w:tc>
      </w:tr>
      <w:tr w:rsidR="000317CE" w:rsidRPr="006F2577" w14:paraId="790A70E7" w14:textId="77777777" w:rsidTr="00E128A2">
        <w:trPr>
          <w:trHeight w:val="288"/>
          <w:jc w:val="center"/>
        </w:trPr>
        <w:tc>
          <w:tcPr>
            <w:tcW w:w="1701" w:type="dxa"/>
          </w:tcPr>
          <w:p w14:paraId="07D2E0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2</w:t>
            </w:r>
          </w:p>
        </w:tc>
        <w:tc>
          <w:tcPr>
            <w:tcW w:w="2562" w:type="dxa"/>
          </w:tcPr>
          <w:p w14:paraId="3FEAF2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2.6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Pr>
          <w:p w14:paraId="33558D15"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1.1 x 10</w:t>
            </w:r>
            <w:r w:rsidRPr="002C3379">
              <w:rPr>
                <w:rFonts w:ascii="Arial" w:hAnsi="Arial" w:cs="Arial"/>
                <w:bCs/>
                <w:vertAlign w:val="superscript"/>
                <w:lang w:val="en-GB"/>
              </w:rPr>
              <w:t>1</w:t>
            </w:r>
            <w:r w:rsidRPr="002C3379">
              <w:rPr>
                <w:rFonts w:ascii="Arial" w:hAnsi="Arial" w:cs="Arial"/>
                <w:bCs/>
                <w:lang w:val="en-GB"/>
              </w:rPr>
              <w:t xml:space="preserve"> CFU/mL</w:t>
            </w:r>
          </w:p>
        </w:tc>
        <w:tc>
          <w:tcPr>
            <w:tcW w:w="1530" w:type="dxa"/>
          </w:tcPr>
          <w:p w14:paraId="741231B9"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100</w:t>
            </w:r>
          </w:p>
        </w:tc>
      </w:tr>
      <w:tr w:rsidR="000317CE" w:rsidRPr="006F2577" w14:paraId="03D4CE58" w14:textId="77777777" w:rsidTr="00E128A2">
        <w:trPr>
          <w:trHeight w:val="276"/>
          <w:jc w:val="center"/>
        </w:trPr>
        <w:tc>
          <w:tcPr>
            <w:tcW w:w="1701" w:type="dxa"/>
          </w:tcPr>
          <w:p w14:paraId="209A40EF"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3</w:t>
            </w:r>
          </w:p>
        </w:tc>
        <w:tc>
          <w:tcPr>
            <w:tcW w:w="2562" w:type="dxa"/>
          </w:tcPr>
          <w:p w14:paraId="58B9E3C5"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4.1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Pr>
          <w:p w14:paraId="6E63D95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0.5 x 10</w:t>
            </w:r>
            <w:r w:rsidRPr="002C3379">
              <w:rPr>
                <w:rFonts w:ascii="Arial" w:hAnsi="Arial" w:cs="Arial"/>
                <w:bCs/>
                <w:vertAlign w:val="superscript"/>
                <w:lang w:val="en-GB"/>
              </w:rPr>
              <w:t>1</w:t>
            </w:r>
            <w:r w:rsidRPr="002C3379">
              <w:rPr>
                <w:rFonts w:ascii="Arial" w:hAnsi="Arial" w:cs="Arial"/>
                <w:bCs/>
                <w:lang w:val="en-GB"/>
              </w:rPr>
              <w:t xml:space="preserve"> CFU/mL</w:t>
            </w:r>
          </w:p>
        </w:tc>
        <w:tc>
          <w:tcPr>
            <w:tcW w:w="1530" w:type="dxa"/>
          </w:tcPr>
          <w:p w14:paraId="0795406A"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100</w:t>
            </w:r>
          </w:p>
        </w:tc>
      </w:tr>
      <w:tr w:rsidR="000317CE" w:rsidRPr="006F2577" w14:paraId="4B1476D8" w14:textId="77777777" w:rsidTr="00E128A2">
        <w:trPr>
          <w:trHeight w:val="276"/>
          <w:jc w:val="center"/>
        </w:trPr>
        <w:tc>
          <w:tcPr>
            <w:tcW w:w="1701" w:type="dxa"/>
            <w:tcBorders>
              <w:bottom w:val="single" w:sz="4" w:space="0" w:color="auto"/>
            </w:tcBorders>
          </w:tcPr>
          <w:p w14:paraId="15FCC36A"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4</w:t>
            </w:r>
          </w:p>
        </w:tc>
        <w:tc>
          <w:tcPr>
            <w:tcW w:w="2562" w:type="dxa"/>
            <w:tcBorders>
              <w:bottom w:val="single" w:sz="4" w:space="0" w:color="auto"/>
            </w:tcBorders>
          </w:tcPr>
          <w:p w14:paraId="1CE16AE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0.9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Borders>
              <w:bottom w:val="single" w:sz="4" w:space="0" w:color="auto"/>
            </w:tcBorders>
          </w:tcPr>
          <w:p w14:paraId="0ECE54D8"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xml:space="preserve">Not detected </w:t>
            </w:r>
          </w:p>
        </w:tc>
        <w:tc>
          <w:tcPr>
            <w:tcW w:w="1530" w:type="dxa"/>
            <w:tcBorders>
              <w:bottom w:val="single" w:sz="4" w:space="0" w:color="auto"/>
            </w:tcBorders>
          </w:tcPr>
          <w:p w14:paraId="1C9995CC"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100</w:t>
            </w:r>
          </w:p>
        </w:tc>
      </w:tr>
      <w:tr w:rsidR="000317CE" w14:paraId="4A2F98EC" w14:textId="77777777" w:rsidTr="00E128A2">
        <w:tblPrEx>
          <w:tblBorders>
            <w:top w:val="single" w:sz="4" w:space="0" w:color="auto"/>
          </w:tblBorders>
          <w:tblLook w:val="0000" w:firstRow="0" w:lastRow="0" w:firstColumn="0" w:lastColumn="0" w:noHBand="0" w:noVBand="0"/>
        </w:tblPrEx>
        <w:trPr>
          <w:trHeight w:val="96"/>
          <w:jc w:val="center"/>
        </w:trPr>
        <w:tc>
          <w:tcPr>
            <w:tcW w:w="7938" w:type="dxa"/>
            <w:gridSpan w:val="4"/>
            <w:tcBorders>
              <w:top w:val="single" w:sz="4" w:space="0" w:color="auto"/>
            </w:tcBorders>
          </w:tcPr>
          <w:p w14:paraId="376757B5" w14:textId="77777777" w:rsidR="00367AD5" w:rsidRDefault="00367AD5" w:rsidP="00F6639F">
            <w:pPr>
              <w:pStyle w:val="Body"/>
              <w:rPr>
                <w:rFonts w:ascii="Arial" w:hAnsi="Arial" w:cs="Arial"/>
                <w:lang w:val="en-GB"/>
              </w:rPr>
            </w:pPr>
          </w:p>
          <w:p w14:paraId="6B201E19" w14:textId="5DD97E23" w:rsidR="00F6639F" w:rsidRPr="000D5E60" w:rsidRDefault="00F6639F" w:rsidP="000D5E60">
            <w:pPr>
              <w:pStyle w:val="Body"/>
              <w:rPr>
                <w:rFonts w:ascii="Arial" w:hAnsi="Arial" w:cs="Arial"/>
                <w:b/>
                <w:bCs/>
                <w:lang w:val="en-GB"/>
              </w:rPr>
            </w:pPr>
            <w:r w:rsidRPr="001D3DA2">
              <w:rPr>
                <w:rFonts w:ascii="Arial" w:hAnsi="Arial" w:cs="Arial"/>
                <w:lang w:val="en-GB"/>
              </w:rPr>
              <w:t xml:space="preserve">Reduction in volatile acid in distillate, is further confirmed by analysing dry product obtained in the process.  Product analysis is conducted by gas chromatography as well as by CHNS analyser, gas chromatograph clearly &amp; specifically reveals the presence of organic acids in the product, in their salt form </w:t>
            </w:r>
            <w:r w:rsidRPr="001D3DA2">
              <w:rPr>
                <w:rFonts w:ascii="Arial" w:hAnsi="Arial" w:cs="Arial"/>
                <w:b/>
                <w:bCs/>
                <w:lang w:val="en-GB"/>
              </w:rPr>
              <w:t>(Table 8).</w:t>
            </w:r>
          </w:p>
        </w:tc>
      </w:tr>
    </w:tbl>
    <w:p w14:paraId="213ADC08" w14:textId="77777777" w:rsidR="000317CE" w:rsidRDefault="000317CE" w:rsidP="00B1127C">
      <w:pPr>
        <w:jc w:val="both"/>
        <w:rPr>
          <w:rFonts w:ascii="Arial" w:hAnsi="Arial"/>
          <w:b/>
          <w:bCs/>
          <w:lang w:val="en-GB"/>
        </w:rPr>
      </w:pPr>
    </w:p>
    <w:p w14:paraId="55B75BB4" w14:textId="33049F8E" w:rsidR="00F6639F" w:rsidRDefault="00F6639F" w:rsidP="00BF19FE">
      <w:pPr>
        <w:jc w:val="both"/>
        <w:rPr>
          <w:rFonts w:ascii="Arial" w:hAnsi="Arial"/>
          <w:b/>
          <w:bCs/>
          <w:lang w:val="en-IN"/>
        </w:rPr>
      </w:pPr>
      <w:r w:rsidRPr="00F6639F">
        <w:rPr>
          <w:rFonts w:ascii="Arial" w:hAnsi="Arial"/>
          <w:b/>
          <w:bCs/>
          <w:lang w:val="en-IN"/>
        </w:rPr>
        <w:t>Table 8. Presence of organic acid in product and reaffirmation of acid removal along with potassium salts</w:t>
      </w:r>
    </w:p>
    <w:p w14:paraId="44E3B4B3" w14:textId="77777777" w:rsidR="00F6639F" w:rsidRDefault="00F6639F" w:rsidP="00BF19FE">
      <w:pPr>
        <w:jc w:val="both"/>
        <w:rPr>
          <w:rFonts w:ascii="Arial" w:hAnsi="Arial"/>
          <w:b/>
          <w:bCs/>
          <w:lang w:val="en-IN"/>
        </w:rPr>
      </w:pPr>
    </w:p>
    <w:tbl>
      <w:tblPr>
        <w:tblStyle w:val="PlainTable4"/>
        <w:tblW w:w="8364" w:type="dxa"/>
        <w:jc w:val="center"/>
        <w:tblLook w:val="04A0" w:firstRow="1" w:lastRow="0" w:firstColumn="1" w:lastColumn="0" w:noHBand="0" w:noVBand="1"/>
      </w:tblPr>
      <w:tblGrid>
        <w:gridCol w:w="596"/>
        <w:gridCol w:w="558"/>
        <w:gridCol w:w="2115"/>
        <w:gridCol w:w="2135"/>
        <w:gridCol w:w="2293"/>
        <w:gridCol w:w="328"/>
        <w:gridCol w:w="339"/>
      </w:tblGrid>
      <w:tr w:rsidR="00F6639F" w:rsidRPr="006F2577" w14:paraId="1A4C37DE" w14:textId="77777777" w:rsidTr="00F6639F">
        <w:trPr>
          <w:gridAfter w:val="1"/>
          <w:cnfStyle w:val="100000000000" w:firstRow="1" w:lastRow="0" w:firstColumn="0" w:lastColumn="0" w:oddVBand="0" w:evenVBand="0" w:oddHBand="0" w:evenHBand="0" w:firstRowFirstColumn="0" w:firstRowLastColumn="0" w:lastRowFirstColumn="0" w:lastRowLastColumn="0"/>
          <w:wAfter w:w="339" w:type="dxa"/>
          <w:trHeight w:val="444"/>
          <w:jc w:val="center"/>
        </w:trPr>
        <w:tc>
          <w:tcPr>
            <w:cnfStyle w:val="001000000000" w:firstRow="0" w:lastRow="0" w:firstColumn="1" w:lastColumn="0" w:oddVBand="0" w:evenVBand="0" w:oddHBand="0" w:evenHBand="0" w:firstRowFirstColumn="0" w:firstRowLastColumn="0" w:lastRowFirstColumn="0" w:lastRowLastColumn="0"/>
            <w:tcW w:w="1154" w:type="dxa"/>
            <w:gridSpan w:val="2"/>
            <w:tcBorders>
              <w:top w:val="single" w:sz="4" w:space="0" w:color="auto"/>
              <w:bottom w:val="single" w:sz="4" w:space="0" w:color="auto"/>
            </w:tcBorders>
            <w:shd w:val="clear" w:color="auto" w:fill="FFFFFF" w:themeFill="background1"/>
          </w:tcPr>
          <w:p w14:paraId="58E6A65D" w14:textId="77777777" w:rsidR="00F6639F" w:rsidRPr="002C3379" w:rsidRDefault="00F6639F" w:rsidP="00BF19FE">
            <w:pPr>
              <w:spacing w:after="100" w:afterAutospacing="1"/>
              <w:contextualSpacing/>
              <w:jc w:val="both"/>
              <w:rPr>
                <w:rFonts w:ascii="Arial" w:hAnsi="Arial" w:cs="Arial"/>
                <w:bCs w:val="0"/>
                <w:sz w:val="20"/>
                <w:szCs w:val="20"/>
              </w:rPr>
            </w:pPr>
            <w:r w:rsidRPr="002C3379">
              <w:rPr>
                <w:rFonts w:ascii="Arial" w:hAnsi="Arial" w:cs="Arial"/>
                <w:bCs w:val="0"/>
                <w:sz w:val="20"/>
                <w:szCs w:val="20"/>
              </w:rPr>
              <w:t>Number</w:t>
            </w:r>
          </w:p>
          <w:p w14:paraId="23892F27" w14:textId="77777777" w:rsidR="00F6639F" w:rsidRPr="002C3379" w:rsidRDefault="00F6639F" w:rsidP="00BF19FE">
            <w:pPr>
              <w:spacing w:after="100" w:afterAutospacing="1"/>
              <w:contextualSpacing/>
              <w:jc w:val="both"/>
              <w:rPr>
                <w:rFonts w:ascii="Arial" w:hAnsi="Arial" w:cs="Arial"/>
                <w:bCs w:val="0"/>
                <w:sz w:val="20"/>
                <w:szCs w:val="20"/>
              </w:rPr>
            </w:pPr>
          </w:p>
        </w:tc>
        <w:tc>
          <w:tcPr>
            <w:tcW w:w="2115" w:type="dxa"/>
            <w:tcBorders>
              <w:top w:val="single" w:sz="4" w:space="0" w:color="auto"/>
              <w:bottom w:val="single" w:sz="4" w:space="0" w:color="auto"/>
            </w:tcBorders>
            <w:shd w:val="clear" w:color="auto" w:fill="FFFFFF" w:themeFill="background1"/>
          </w:tcPr>
          <w:p w14:paraId="60E2BE30" w14:textId="77777777" w:rsidR="00F6639F" w:rsidRPr="002C3379" w:rsidRDefault="00F6639F" w:rsidP="00BF19FE">
            <w:pPr>
              <w:spacing w:after="100" w:afterAutospacing="1"/>
              <w:ind w:right="26"/>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Acid</w:t>
            </w:r>
          </w:p>
        </w:tc>
        <w:tc>
          <w:tcPr>
            <w:tcW w:w="2135" w:type="dxa"/>
            <w:tcBorders>
              <w:top w:val="single" w:sz="4" w:space="0" w:color="auto"/>
              <w:bottom w:val="single" w:sz="4" w:space="0" w:color="auto"/>
            </w:tcBorders>
            <w:shd w:val="clear" w:color="auto" w:fill="FFFFFF" w:themeFill="background1"/>
          </w:tcPr>
          <w:p w14:paraId="75A71B2A"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Product 1</w:t>
            </w:r>
          </w:p>
          <w:p w14:paraId="26CA1165"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 xml:space="preserve">ppm </w:t>
            </w:r>
          </w:p>
        </w:tc>
        <w:tc>
          <w:tcPr>
            <w:tcW w:w="2293" w:type="dxa"/>
            <w:tcBorders>
              <w:top w:val="single" w:sz="4" w:space="0" w:color="auto"/>
              <w:bottom w:val="single" w:sz="4" w:space="0" w:color="auto"/>
            </w:tcBorders>
            <w:shd w:val="clear" w:color="auto" w:fill="FFFFFF" w:themeFill="background1"/>
          </w:tcPr>
          <w:p w14:paraId="310A2257"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Product 2</w:t>
            </w:r>
          </w:p>
          <w:p w14:paraId="6CD4247E"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 xml:space="preserve">ppm </w:t>
            </w:r>
          </w:p>
        </w:tc>
        <w:tc>
          <w:tcPr>
            <w:tcW w:w="328" w:type="dxa"/>
            <w:tcBorders>
              <w:top w:val="single" w:sz="4" w:space="0" w:color="auto"/>
              <w:bottom w:val="single" w:sz="4" w:space="0" w:color="auto"/>
            </w:tcBorders>
            <w:shd w:val="clear" w:color="auto" w:fill="FFFFFF" w:themeFill="background1"/>
          </w:tcPr>
          <w:p w14:paraId="2188DB27" w14:textId="77777777" w:rsidR="00F6639F" w:rsidRPr="006F2577"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F6639F" w:rsidRPr="002C3379" w14:paraId="44A19AC9" w14:textId="77777777" w:rsidTr="00F6639F">
        <w:trPr>
          <w:gridAfter w:val="6"/>
          <w:cnfStyle w:val="000000100000" w:firstRow="0" w:lastRow="0" w:firstColumn="0" w:lastColumn="0" w:oddVBand="0" w:evenVBand="0" w:oddHBand="1" w:evenHBand="0" w:firstRowFirstColumn="0" w:firstRowLastColumn="0" w:lastRowFirstColumn="0" w:lastRowLastColumn="0"/>
          <w:wAfter w:w="7768" w:type="dxa"/>
          <w:trHeight w:val="222"/>
          <w:jc w:val="center"/>
        </w:trPr>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auto"/>
            </w:tcBorders>
            <w:shd w:val="clear" w:color="auto" w:fill="FFFFFF" w:themeFill="background1"/>
          </w:tcPr>
          <w:p w14:paraId="79080B2C" w14:textId="77777777" w:rsidR="00F6639F" w:rsidRPr="002C3379" w:rsidRDefault="00F6639F" w:rsidP="00BF19FE">
            <w:pPr>
              <w:spacing w:after="100" w:afterAutospacing="1"/>
              <w:contextualSpacing/>
              <w:jc w:val="both"/>
              <w:rPr>
                <w:rFonts w:ascii="Arial" w:hAnsi="Arial" w:cs="Arial"/>
                <w:b w:val="0"/>
                <w:sz w:val="20"/>
                <w:szCs w:val="20"/>
              </w:rPr>
            </w:pPr>
          </w:p>
        </w:tc>
      </w:tr>
      <w:tr w:rsidR="00F6639F" w:rsidRPr="006F2577" w14:paraId="40F28025"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06BBD7FB"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1</w:t>
            </w:r>
          </w:p>
        </w:tc>
        <w:tc>
          <w:tcPr>
            <w:tcW w:w="2115" w:type="dxa"/>
            <w:shd w:val="clear" w:color="auto" w:fill="FFFFFF" w:themeFill="background1"/>
          </w:tcPr>
          <w:p w14:paraId="6F596C2E"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Acetic acid</w:t>
            </w:r>
          </w:p>
        </w:tc>
        <w:tc>
          <w:tcPr>
            <w:tcW w:w="2135" w:type="dxa"/>
            <w:shd w:val="clear" w:color="auto" w:fill="FFFFFF" w:themeFill="background1"/>
          </w:tcPr>
          <w:p w14:paraId="54982329"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32218</w:t>
            </w:r>
          </w:p>
        </w:tc>
        <w:tc>
          <w:tcPr>
            <w:tcW w:w="2293" w:type="dxa"/>
            <w:shd w:val="clear" w:color="auto" w:fill="FFFFFF" w:themeFill="background1"/>
          </w:tcPr>
          <w:p w14:paraId="6B89BEDF"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23277</w:t>
            </w:r>
          </w:p>
        </w:tc>
        <w:tc>
          <w:tcPr>
            <w:tcW w:w="328" w:type="dxa"/>
            <w:shd w:val="clear" w:color="auto" w:fill="FFFFFF" w:themeFill="background1"/>
          </w:tcPr>
          <w:p w14:paraId="1E6C6F31"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4F9E3325"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322AE103"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2</w:t>
            </w:r>
          </w:p>
        </w:tc>
        <w:tc>
          <w:tcPr>
            <w:tcW w:w="2115" w:type="dxa"/>
            <w:shd w:val="clear" w:color="auto" w:fill="FFFFFF" w:themeFill="background1"/>
          </w:tcPr>
          <w:p w14:paraId="3206F433"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Propionic acid</w:t>
            </w:r>
          </w:p>
        </w:tc>
        <w:tc>
          <w:tcPr>
            <w:tcW w:w="2135" w:type="dxa"/>
            <w:shd w:val="clear" w:color="auto" w:fill="FFFFFF" w:themeFill="background1"/>
          </w:tcPr>
          <w:p w14:paraId="4FD326A3"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9678</w:t>
            </w:r>
          </w:p>
        </w:tc>
        <w:tc>
          <w:tcPr>
            <w:tcW w:w="2293" w:type="dxa"/>
            <w:shd w:val="clear" w:color="auto" w:fill="FFFFFF" w:themeFill="background1"/>
          </w:tcPr>
          <w:p w14:paraId="727E1A72"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6903</w:t>
            </w:r>
          </w:p>
        </w:tc>
        <w:tc>
          <w:tcPr>
            <w:tcW w:w="328" w:type="dxa"/>
            <w:shd w:val="clear" w:color="auto" w:fill="FFFFFF" w:themeFill="background1"/>
          </w:tcPr>
          <w:p w14:paraId="6AC98272"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1E50C212"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031CE34B"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3</w:t>
            </w:r>
          </w:p>
        </w:tc>
        <w:tc>
          <w:tcPr>
            <w:tcW w:w="2115" w:type="dxa"/>
            <w:shd w:val="clear" w:color="auto" w:fill="FFFFFF" w:themeFill="background1"/>
          </w:tcPr>
          <w:p w14:paraId="0648675A"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Iso-Butyric acid</w:t>
            </w:r>
          </w:p>
        </w:tc>
        <w:tc>
          <w:tcPr>
            <w:tcW w:w="2135" w:type="dxa"/>
            <w:shd w:val="clear" w:color="auto" w:fill="FFFFFF" w:themeFill="background1"/>
          </w:tcPr>
          <w:p w14:paraId="22B19688"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773</w:t>
            </w:r>
          </w:p>
        </w:tc>
        <w:tc>
          <w:tcPr>
            <w:tcW w:w="2293" w:type="dxa"/>
            <w:shd w:val="clear" w:color="auto" w:fill="FFFFFF" w:themeFill="background1"/>
          </w:tcPr>
          <w:p w14:paraId="11E897AC"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401</w:t>
            </w:r>
          </w:p>
        </w:tc>
        <w:tc>
          <w:tcPr>
            <w:tcW w:w="328" w:type="dxa"/>
            <w:shd w:val="clear" w:color="auto" w:fill="FFFFFF" w:themeFill="background1"/>
          </w:tcPr>
          <w:p w14:paraId="230F5586"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0082D575"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1B31FA34"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4</w:t>
            </w:r>
          </w:p>
        </w:tc>
        <w:tc>
          <w:tcPr>
            <w:tcW w:w="2115" w:type="dxa"/>
            <w:shd w:val="clear" w:color="auto" w:fill="FFFFFF" w:themeFill="background1"/>
          </w:tcPr>
          <w:p w14:paraId="67586DEC"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Butyric acid</w:t>
            </w:r>
          </w:p>
        </w:tc>
        <w:tc>
          <w:tcPr>
            <w:tcW w:w="2135" w:type="dxa"/>
            <w:shd w:val="clear" w:color="auto" w:fill="FFFFFF" w:themeFill="background1"/>
          </w:tcPr>
          <w:p w14:paraId="467DF4CD"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16788</w:t>
            </w:r>
          </w:p>
        </w:tc>
        <w:tc>
          <w:tcPr>
            <w:tcW w:w="2293" w:type="dxa"/>
            <w:shd w:val="clear" w:color="auto" w:fill="FFFFFF" w:themeFill="background1"/>
          </w:tcPr>
          <w:p w14:paraId="69253A9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12069</w:t>
            </w:r>
          </w:p>
        </w:tc>
        <w:tc>
          <w:tcPr>
            <w:tcW w:w="328" w:type="dxa"/>
            <w:shd w:val="clear" w:color="auto" w:fill="FFFFFF" w:themeFill="background1"/>
          </w:tcPr>
          <w:p w14:paraId="5445455D"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6B60863C"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3643A6B9"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5</w:t>
            </w:r>
          </w:p>
        </w:tc>
        <w:tc>
          <w:tcPr>
            <w:tcW w:w="2115" w:type="dxa"/>
            <w:shd w:val="clear" w:color="auto" w:fill="FFFFFF" w:themeFill="background1"/>
          </w:tcPr>
          <w:p w14:paraId="5C5FCA0B"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Iso valeric acid</w:t>
            </w:r>
          </w:p>
        </w:tc>
        <w:tc>
          <w:tcPr>
            <w:tcW w:w="2135" w:type="dxa"/>
            <w:shd w:val="clear" w:color="auto" w:fill="FFFFFF" w:themeFill="background1"/>
          </w:tcPr>
          <w:p w14:paraId="61D6EE32"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1657</w:t>
            </w:r>
          </w:p>
        </w:tc>
        <w:tc>
          <w:tcPr>
            <w:tcW w:w="2293" w:type="dxa"/>
            <w:shd w:val="clear" w:color="auto" w:fill="FFFFFF" w:themeFill="background1"/>
          </w:tcPr>
          <w:p w14:paraId="0D7CEB14"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1379</w:t>
            </w:r>
          </w:p>
        </w:tc>
        <w:tc>
          <w:tcPr>
            <w:tcW w:w="328" w:type="dxa"/>
            <w:shd w:val="clear" w:color="auto" w:fill="FFFFFF" w:themeFill="background1"/>
          </w:tcPr>
          <w:p w14:paraId="0C531BDC"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64CADBD1"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710A984A"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6</w:t>
            </w:r>
          </w:p>
        </w:tc>
        <w:tc>
          <w:tcPr>
            <w:tcW w:w="2115" w:type="dxa"/>
            <w:shd w:val="clear" w:color="auto" w:fill="FFFFFF" w:themeFill="background1"/>
          </w:tcPr>
          <w:p w14:paraId="3E814FAF"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Valeric acid</w:t>
            </w:r>
          </w:p>
        </w:tc>
        <w:tc>
          <w:tcPr>
            <w:tcW w:w="2135" w:type="dxa"/>
            <w:shd w:val="clear" w:color="auto" w:fill="FFFFFF" w:themeFill="background1"/>
          </w:tcPr>
          <w:p w14:paraId="01DACFB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11240</w:t>
            </w:r>
          </w:p>
        </w:tc>
        <w:tc>
          <w:tcPr>
            <w:tcW w:w="2293" w:type="dxa"/>
            <w:shd w:val="clear" w:color="auto" w:fill="FFFFFF" w:themeFill="background1"/>
          </w:tcPr>
          <w:p w14:paraId="425F122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7669</w:t>
            </w:r>
          </w:p>
        </w:tc>
        <w:tc>
          <w:tcPr>
            <w:tcW w:w="328" w:type="dxa"/>
            <w:shd w:val="clear" w:color="auto" w:fill="FFFFFF" w:themeFill="background1"/>
          </w:tcPr>
          <w:p w14:paraId="5447E28B"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6427A0CD" w14:textId="77777777" w:rsidTr="00F6639F">
        <w:trPr>
          <w:gridAfter w:val="1"/>
          <w:wAfter w:w="339" w:type="dxa"/>
          <w:trHeight w:val="237"/>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555FBB4A" w14:textId="77777777" w:rsidR="00F6639F" w:rsidRPr="002C3379" w:rsidRDefault="00F6639F" w:rsidP="00BF19FE">
            <w:pPr>
              <w:spacing w:after="100" w:afterAutospacing="1"/>
              <w:contextualSpacing/>
              <w:jc w:val="both"/>
              <w:rPr>
                <w:rFonts w:ascii="Arial" w:hAnsi="Arial" w:cs="Arial"/>
                <w:b w:val="0"/>
                <w:sz w:val="20"/>
                <w:szCs w:val="20"/>
              </w:rPr>
            </w:pPr>
          </w:p>
        </w:tc>
        <w:tc>
          <w:tcPr>
            <w:tcW w:w="2115" w:type="dxa"/>
            <w:shd w:val="clear" w:color="auto" w:fill="FFFFFF" w:themeFill="background1"/>
          </w:tcPr>
          <w:p w14:paraId="54A0E1F8"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Total Acids</w:t>
            </w:r>
          </w:p>
        </w:tc>
        <w:tc>
          <w:tcPr>
            <w:tcW w:w="2135" w:type="dxa"/>
            <w:shd w:val="clear" w:color="auto" w:fill="FFFFFF" w:themeFill="background1"/>
          </w:tcPr>
          <w:p w14:paraId="3B09CA00"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rPr>
              <w:fldChar w:fldCharType="begin"/>
            </w:r>
            <w:r w:rsidRPr="002C3379">
              <w:rPr>
                <w:rFonts w:ascii="Arial" w:hAnsi="Arial" w:cs="Arial"/>
                <w:bCs/>
                <w:sz w:val="20"/>
                <w:szCs w:val="20"/>
              </w:rPr>
              <w:instrText xml:space="preserve"> =SUM(ABOVE) </w:instrText>
            </w:r>
            <w:r w:rsidRPr="002C3379">
              <w:rPr>
                <w:rFonts w:ascii="Arial" w:hAnsi="Arial" w:cs="Arial"/>
                <w:bCs/>
              </w:rPr>
              <w:fldChar w:fldCharType="separate"/>
            </w:r>
            <w:r w:rsidRPr="002C3379">
              <w:rPr>
                <w:rFonts w:ascii="Arial" w:hAnsi="Arial" w:cs="Arial"/>
                <w:bCs/>
                <w:noProof/>
                <w:sz w:val="20"/>
                <w:szCs w:val="20"/>
              </w:rPr>
              <w:t>72354</w:t>
            </w:r>
            <w:r w:rsidRPr="002C3379">
              <w:rPr>
                <w:rFonts w:ascii="Arial" w:hAnsi="Arial" w:cs="Arial"/>
                <w:bCs/>
              </w:rPr>
              <w:fldChar w:fldCharType="end"/>
            </w:r>
          </w:p>
        </w:tc>
        <w:tc>
          <w:tcPr>
            <w:tcW w:w="2293" w:type="dxa"/>
            <w:shd w:val="clear" w:color="auto" w:fill="FFFFFF" w:themeFill="background1"/>
          </w:tcPr>
          <w:p w14:paraId="019732DA"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rPr>
              <w:fldChar w:fldCharType="begin"/>
            </w:r>
            <w:r w:rsidRPr="002C3379">
              <w:rPr>
                <w:rFonts w:ascii="Arial" w:hAnsi="Arial" w:cs="Arial"/>
                <w:bCs/>
                <w:sz w:val="20"/>
                <w:szCs w:val="20"/>
              </w:rPr>
              <w:instrText xml:space="preserve"> =SUM(ABOVE) </w:instrText>
            </w:r>
            <w:r w:rsidRPr="002C3379">
              <w:rPr>
                <w:rFonts w:ascii="Arial" w:hAnsi="Arial" w:cs="Arial"/>
                <w:bCs/>
              </w:rPr>
              <w:fldChar w:fldCharType="separate"/>
            </w:r>
            <w:r w:rsidRPr="002C3379">
              <w:rPr>
                <w:rFonts w:ascii="Arial" w:hAnsi="Arial" w:cs="Arial"/>
                <w:bCs/>
                <w:noProof/>
                <w:sz w:val="20"/>
                <w:szCs w:val="20"/>
              </w:rPr>
              <w:t>51698</w:t>
            </w:r>
            <w:r w:rsidRPr="002C3379">
              <w:rPr>
                <w:rFonts w:ascii="Arial" w:hAnsi="Arial" w:cs="Arial"/>
                <w:bCs/>
              </w:rPr>
              <w:fldChar w:fldCharType="end"/>
            </w:r>
          </w:p>
        </w:tc>
        <w:tc>
          <w:tcPr>
            <w:tcW w:w="328" w:type="dxa"/>
            <w:shd w:val="clear" w:color="auto" w:fill="FFFFFF" w:themeFill="background1"/>
          </w:tcPr>
          <w:p w14:paraId="2086884C"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14:paraId="3A93F20F" w14:textId="77777777" w:rsidTr="00F6639F">
        <w:tblPrEx>
          <w:tblBorders>
            <w:top w:val="single" w:sz="4" w:space="0" w:color="auto"/>
          </w:tblBorders>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98"/>
          <w:jc w:val="center"/>
        </w:trPr>
        <w:tc>
          <w:tcPr>
            <w:cnfStyle w:val="000010000000" w:firstRow="0" w:lastRow="0" w:firstColumn="0" w:lastColumn="0" w:oddVBand="1" w:evenVBand="0" w:oddHBand="0" w:evenHBand="0" w:firstRowFirstColumn="0" w:firstRowLastColumn="0" w:lastRowFirstColumn="0" w:lastRowLastColumn="0"/>
            <w:tcW w:w="8364" w:type="dxa"/>
            <w:gridSpan w:val="7"/>
            <w:tcBorders>
              <w:top w:val="single" w:sz="4" w:space="0" w:color="auto"/>
            </w:tcBorders>
            <w:shd w:val="clear" w:color="auto" w:fill="FFFFFF" w:themeFill="background1"/>
          </w:tcPr>
          <w:p w14:paraId="5F50D1F8" w14:textId="77777777" w:rsidR="00F6639F" w:rsidRDefault="00F6639F" w:rsidP="00E128A2">
            <w:pPr>
              <w:spacing w:after="100" w:afterAutospacing="1"/>
              <w:contextualSpacing/>
              <w:rPr>
                <w:rFonts w:ascii="Times New Roman" w:hAnsi="Times New Roman" w:cs="Times New Roman"/>
                <w:bCs/>
              </w:rPr>
            </w:pPr>
          </w:p>
        </w:tc>
      </w:tr>
    </w:tbl>
    <w:p w14:paraId="3184165A" w14:textId="77777777" w:rsidR="00F6639F" w:rsidRDefault="00F6639F" w:rsidP="00B1127C">
      <w:pPr>
        <w:jc w:val="both"/>
        <w:rPr>
          <w:rFonts w:ascii="Arial" w:hAnsi="Arial"/>
          <w:b/>
          <w:bCs/>
          <w:lang w:val="en-GB"/>
        </w:rPr>
      </w:pPr>
    </w:p>
    <w:p w14:paraId="2F15BD2A" w14:textId="77777777" w:rsidR="00B1127C" w:rsidRPr="00B1127C" w:rsidRDefault="00B1127C" w:rsidP="00B1127C">
      <w:pPr>
        <w:jc w:val="both"/>
        <w:rPr>
          <w:rFonts w:ascii="Arial" w:hAnsi="Arial"/>
          <w:b/>
          <w:bCs/>
          <w:lang w:val="en-GB"/>
        </w:rPr>
      </w:pPr>
    </w:p>
    <w:p w14:paraId="1FCAA64B" w14:textId="77777777" w:rsidR="001D3DA2" w:rsidRPr="001D3DA2" w:rsidRDefault="001D3DA2" w:rsidP="001D3DA2">
      <w:pPr>
        <w:pStyle w:val="Body"/>
        <w:rPr>
          <w:rFonts w:ascii="Arial" w:hAnsi="Arial" w:cs="Arial"/>
          <w:lang w:val="en-GB"/>
        </w:rPr>
      </w:pPr>
      <w:r w:rsidRPr="001D3DA2">
        <w:rPr>
          <w:rFonts w:ascii="Arial" w:hAnsi="Arial" w:cs="Arial"/>
          <w:lang w:val="en-GB"/>
        </w:rPr>
        <w:t xml:space="preserve">While CHNS analyser shows the presence of organic carbon. These acids or organic carbon in the product is derived from condensate.  CHNS analysis also reveals following points about nitrogen, sulphur &amp; hydrogen, </w:t>
      </w:r>
      <w:r w:rsidRPr="001D3DA2">
        <w:rPr>
          <w:rFonts w:ascii="Arial" w:hAnsi="Arial" w:cs="Arial"/>
          <w:lang w:val="en-IN"/>
        </w:rPr>
        <w:t>Process condensate has small amount of nitrogen. This nitrogen straight away enters the distillate during product formation &amp; concentration step. This confirms that, condensate has some volatile nitrogen may be like ammoniacal nitrogen. Absence of nitrogen in the product support the statemen.</w:t>
      </w:r>
    </w:p>
    <w:p w14:paraId="3C5A51AE" w14:textId="783974B0" w:rsidR="001D3DA2" w:rsidRDefault="001D3DA2" w:rsidP="001D3DA2">
      <w:pPr>
        <w:pStyle w:val="Body"/>
        <w:rPr>
          <w:rFonts w:ascii="Arial" w:hAnsi="Arial" w:cs="Arial"/>
          <w:lang w:val="en-IN"/>
        </w:rPr>
      </w:pPr>
      <w:r w:rsidRPr="001D3DA2">
        <w:rPr>
          <w:rFonts w:ascii="Arial" w:hAnsi="Arial" w:cs="Arial"/>
          <w:lang w:val="en-IN"/>
        </w:rPr>
        <w:t xml:space="preserve">Original ash has sulphur content in it, which is found in the product as well, means the sulphur passes through the extraction process without any major change. Hydrogen is also present in raw ash as well as in the product </w:t>
      </w:r>
      <w:r w:rsidRPr="001D3DA2">
        <w:rPr>
          <w:rFonts w:ascii="Arial" w:hAnsi="Arial" w:cs="Arial"/>
          <w:b/>
          <w:bCs/>
          <w:lang w:val="en-IN"/>
        </w:rPr>
        <w:t>(Table 9)</w:t>
      </w:r>
      <w:r w:rsidRPr="001D3DA2">
        <w:rPr>
          <w:rFonts w:ascii="Arial" w:hAnsi="Arial" w:cs="Arial"/>
          <w:lang w:val="en-IN"/>
        </w:rPr>
        <w:t xml:space="preserve">. This hydrogen is derived from water which is equivalent to about 10% moisture present in </w:t>
      </w:r>
      <w:r w:rsidRPr="00DE48F2">
        <w:rPr>
          <w:rFonts w:ascii="Arial" w:hAnsi="Arial" w:cs="Arial"/>
          <w:lang w:val="en-IN"/>
        </w:rPr>
        <w:t>ash</w:t>
      </w:r>
      <w:r w:rsidR="003B5A53" w:rsidRPr="00DE48F2">
        <w:rPr>
          <w:rFonts w:ascii="Arial" w:hAnsi="Arial" w:cs="Arial"/>
          <w:lang w:val="en-IN"/>
        </w:rPr>
        <w:t xml:space="preserve"> </w:t>
      </w:r>
      <w:r w:rsidR="003B5A53" w:rsidRPr="001B3C13">
        <w:rPr>
          <w:rFonts w:ascii="Arial" w:hAnsi="Arial" w:cs="Arial"/>
          <w:color w:val="000000" w:themeColor="text1"/>
          <w:highlight w:val="yellow"/>
          <w:lang w:val="en-IN"/>
        </w:rPr>
        <w:t>(</w:t>
      </w:r>
      <w:r w:rsidR="003B5A53" w:rsidRPr="001B3C13">
        <w:rPr>
          <w:rFonts w:ascii="Arial" w:hAnsi="Arial" w:cs="Arial"/>
          <w:color w:val="000000" w:themeColor="text1"/>
          <w:highlight w:val="yellow"/>
        </w:rPr>
        <w:t>L. P. Eksperiandova</w:t>
      </w:r>
      <w:r w:rsidR="00C0633C" w:rsidRPr="001B3C13">
        <w:rPr>
          <w:rFonts w:ascii="Arial" w:hAnsi="Arial" w:cs="Arial"/>
          <w:color w:val="000000" w:themeColor="text1"/>
          <w:highlight w:val="yellow"/>
        </w:rPr>
        <w:t xml:space="preserve"> 2011)</w:t>
      </w:r>
      <w:r w:rsidR="003B5A53" w:rsidRPr="001B3C13">
        <w:rPr>
          <w:rFonts w:ascii="Arial" w:hAnsi="Arial" w:cs="Arial"/>
          <w:b/>
          <w:bCs/>
          <w:color w:val="000000" w:themeColor="text1"/>
          <w:highlight w:val="yellow"/>
        </w:rPr>
        <w:t>,</w:t>
      </w:r>
      <w:r w:rsidR="00C0633C" w:rsidRPr="00DE48F2">
        <w:rPr>
          <w:rFonts w:ascii="Arial" w:hAnsi="Arial" w:cs="Arial"/>
          <w:b/>
          <w:bCs/>
          <w:color w:val="000000" w:themeColor="text1"/>
          <w:lang w:val="en-IN"/>
        </w:rPr>
        <w:t xml:space="preserve"> </w:t>
      </w:r>
      <w:r w:rsidRPr="00DE48F2">
        <w:rPr>
          <w:rFonts w:ascii="Arial" w:hAnsi="Arial" w:cs="Arial"/>
          <w:lang w:val="en-IN"/>
        </w:rPr>
        <w:t>Moisture</w:t>
      </w:r>
      <w:r w:rsidRPr="001D3DA2">
        <w:rPr>
          <w:rFonts w:ascii="Arial" w:hAnsi="Arial" w:cs="Arial"/>
          <w:lang w:val="en-IN"/>
        </w:rPr>
        <w:t xml:space="preserve"> level of about 10% in dry powder is normal (Report, Publication Number: FHWA-RD-97-148). </w:t>
      </w:r>
    </w:p>
    <w:p w14:paraId="49356D04" w14:textId="77777777" w:rsidR="00F6639F" w:rsidRDefault="00F6639F" w:rsidP="00F6639F">
      <w:pPr>
        <w:jc w:val="both"/>
        <w:rPr>
          <w:rFonts w:ascii="Arial" w:hAnsi="Arial" w:cs="Arial"/>
          <w:b/>
          <w:bCs/>
          <w:lang w:val="en-IN"/>
        </w:rPr>
      </w:pPr>
    </w:p>
    <w:p w14:paraId="729DB21B" w14:textId="77777777" w:rsidR="000D5E60" w:rsidRDefault="000D5E60" w:rsidP="00F6639F">
      <w:pPr>
        <w:jc w:val="both"/>
        <w:rPr>
          <w:rFonts w:ascii="Arial" w:hAnsi="Arial" w:cs="Arial"/>
          <w:b/>
          <w:bCs/>
          <w:lang w:val="en-IN"/>
        </w:rPr>
      </w:pPr>
    </w:p>
    <w:p w14:paraId="31105987" w14:textId="77777777" w:rsidR="000D5E60" w:rsidRDefault="000D5E60" w:rsidP="00F6639F">
      <w:pPr>
        <w:jc w:val="both"/>
        <w:rPr>
          <w:rFonts w:ascii="Arial" w:hAnsi="Arial" w:cs="Arial"/>
          <w:b/>
          <w:bCs/>
          <w:lang w:val="en-IN"/>
        </w:rPr>
      </w:pPr>
    </w:p>
    <w:p w14:paraId="5A771A26" w14:textId="77777777" w:rsidR="000D5E60" w:rsidRDefault="000D5E60" w:rsidP="00F6639F">
      <w:pPr>
        <w:jc w:val="both"/>
        <w:rPr>
          <w:rFonts w:ascii="Arial" w:hAnsi="Arial" w:cs="Arial"/>
          <w:b/>
          <w:bCs/>
          <w:lang w:val="en-IN"/>
        </w:rPr>
      </w:pPr>
    </w:p>
    <w:p w14:paraId="0D6A526B" w14:textId="77777777" w:rsidR="000D5E60" w:rsidRDefault="000D5E60" w:rsidP="00F6639F">
      <w:pPr>
        <w:jc w:val="both"/>
        <w:rPr>
          <w:rFonts w:ascii="Arial" w:hAnsi="Arial" w:cs="Arial"/>
          <w:b/>
          <w:bCs/>
          <w:lang w:val="en-IN"/>
        </w:rPr>
      </w:pPr>
    </w:p>
    <w:p w14:paraId="6E656B44" w14:textId="77777777" w:rsidR="000D5E60" w:rsidRDefault="000D5E60" w:rsidP="00F6639F">
      <w:pPr>
        <w:jc w:val="both"/>
        <w:rPr>
          <w:rFonts w:ascii="Arial" w:hAnsi="Arial" w:cs="Arial"/>
          <w:b/>
          <w:bCs/>
          <w:lang w:val="en-IN"/>
        </w:rPr>
      </w:pPr>
    </w:p>
    <w:p w14:paraId="46C6642B" w14:textId="77777777" w:rsidR="000D5E60" w:rsidRDefault="000D5E60" w:rsidP="00F6639F">
      <w:pPr>
        <w:jc w:val="both"/>
        <w:rPr>
          <w:rFonts w:ascii="Arial" w:hAnsi="Arial" w:cs="Arial"/>
          <w:b/>
          <w:bCs/>
          <w:lang w:val="en-IN"/>
        </w:rPr>
      </w:pPr>
    </w:p>
    <w:p w14:paraId="73EF62A2" w14:textId="77777777" w:rsidR="000D5E60" w:rsidRDefault="000D5E60" w:rsidP="00F6639F">
      <w:pPr>
        <w:jc w:val="both"/>
        <w:rPr>
          <w:rFonts w:ascii="Arial" w:hAnsi="Arial" w:cs="Arial"/>
          <w:b/>
          <w:bCs/>
          <w:lang w:val="en-IN"/>
        </w:rPr>
      </w:pPr>
    </w:p>
    <w:p w14:paraId="5C0DBA53" w14:textId="77777777" w:rsidR="000D5E60" w:rsidRDefault="000D5E60" w:rsidP="00F6639F">
      <w:pPr>
        <w:jc w:val="both"/>
        <w:rPr>
          <w:rFonts w:ascii="Arial" w:hAnsi="Arial" w:cs="Arial"/>
          <w:b/>
          <w:bCs/>
          <w:lang w:val="en-IN"/>
        </w:rPr>
      </w:pPr>
    </w:p>
    <w:p w14:paraId="63431197" w14:textId="77777777" w:rsidR="000D5E60" w:rsidRDefault="000D5E60" w:rsidP="00F6639F">
      <w:pPr>
        <w:jc w:val="both"/>
        <w:rPr>
          <w:rFonts w:ascii="Arial" w:hAnsi="Arial" w:cs="Arial"/>
          <w:b/>
          <w:bCs/>
          <w:lang w:val="en-IN"/>
        </w:rPr>
      </w:pPr>
    </w:p>
    <w:p w14:paraId="61B39DD0" w14:textId="77777777" w:rsidR="00F6639F" w:rsidRDefault="00F6639F" w:rsidP="00F6639F">
      <w:pPr>
        <w:jc w:val="both"/>
        <w:rPr>
          <w:rFonts w:ascii="Arial" w:hAnsi="Arial" w:cs="Arial"/>
          <w:b/>
          <w:bCs/>
          <w:lang w:val="en-IN"/>
        </w:rPr>
      </w:pPr>
    </w:p>
    <w:p w14:paraId="349D8B0C" w14:textId="5BD050AB" w:rsidR="00F6639F" w:rsidRDefault="00F6639F" w:rsidP="00F6639F">
      <w:pPr>
        <w:jc w:val="both"/>
        <w:rPr>
          <w:rFonts w:ascii="Arial" w:hAnsi="Arial" w:cs="Arial"/>
          <w:b/>
          <w:bCs/>
          <w:lang w:val="en-IN"/>
        </w:rPr>
      </w:pPr>
      <w:r w:rsidRPr="00F6639F">
        <w:rPr>
          <w:rFonts w:ascii="Arial" w:hAnsi="Arial" w:cs="Arial"/>
          <w:b/>
          <w:bCs/>
          <w:lang w:val="en-IN"/>
        </w:rPr>
        <w:lastRenderedPageBreak/>
        <w:t>Table 9.  CHNS analysis of product depicting presence of organic carbon in product and removal from distillate</w:t>
      </w:r>
    </w:p>
    <w:p w14:paraId="2F89E588" w14:textId="77777777" w:rsidR="00F6639F" w:rsidRPr="00F6639F" w:rsidRDefault="00F6639F" w:rsidP="00F6639F">
      <w:pPr>
        <w:jc w:val="both"/>
        <w:rPr>
          <w:rFonts w:ascii="Arial" w:hAnsi="Arial" w:cs="Arial"/>
          <w:b/>
          <w:bCs/>
          <w:lang w:val="en-IN"/>
        </w:rPr>
      </w:pPr>
    </w:p>
    <w:tbl>
      <w:tblPr>
        <w:tblW w:w="0" w:type="auto"/>
        <w:tblLook w:val="04A0" w:firstRow="1" w:lastRow="0" w:firstColumn="1" w:lastColumn="0" w:noHBand="0" w:noVBand="1"/>
      </w:tblPr>
      <w:tblGrid>
        <w:gridCol w:w="972"/>
        <w:gridCol w:w="2767"/>
        <w:gridCol w:w="1058"/>
        <w:gridCol w:w="1455"/>
        <w:gridCol w:w="1177"/>
        <w:gridCol w:w="1022"/>
      </w:tblGrid>
      <w:tr w:rsidR="00F6639F" w:rsidRPr="002C3379" w14:paraId="0428404A" w14:textId="77777777" w:rsidTr="00E128A2">
        <w:trPr>
          <w:trHeight w:val="618"/>
        </w:trPr>
        <w:tc>
          <w:tcPr>
            <w:tcW w:w="937" w:type="dxa"/>
            <w:tcBorders>
              <w:top w:val="single" w:sz="4" w:space="0" w:color="auto"/>
              <w:bottom w:val="single" w:sz="4" w:space="0" w:color="auto"/>
            </w:tcBorders>
          </w:tcPr>
          <w:p w14:paraId="24600149" w14:textId="77777777" w:rsidR="00F6639F" w:rsidRPr="002C3379" w:rsidRDefault="00F6639F" w:rsidP="00E128A2">
            <w:pPr>
              <w:contextualSpacing/>
              <w:jc w:val="both"/>
              <w:rPr>
                <w:rFonts w:ascii="Arial" w:hAnsi="Arial" w:cs="Arial"/>
                <w:b/>
              </w:rPr>
            </w:pPr>
            <w:r w:rsidRPr="002C3379">
              <w:rPr>
                <w:rFonts w:ascii="Arial" w:hAnsi="Arial" w:cs="Arial"/>
                <w:b/>
              </w:rPr>
              <w:t>Number</w:t>
            </w:r>
          </w:p>
          <w:p w14:paraId="121E22F1" w14:textId="77777777" w:rsidR="00F6639F" w:rsidRPr="002C3379" w:rsidRDefault="00F6639F" w:rsidP="00E128A2">
            <w:pPr>
              <w:contextualSpacing/>
              <w:jc w:val="both"/>
              <w:rPr>
                <w:rFonts w:ascii="Arial" w:hAnsi="Arial" w:cs="Arial"/>
                <w:b/>
              </w:rPr>
            </w:pPr>
          </w:p>
        </w:tc>
        <w:tc>
          <w:tcPr>
            <w:tcW w:w="2767" w:type="dxa"/>
            <w:tcBorders>
              <w:top w:val="single" w:sz="4" w:space="0" w:color="auto"/>
              <w:bottom w:val="single" w:sz="4" w:space="0" w:color="auto"/>
            </w:tcBorders>
          </w:tcPr>
          <w:p w14:paraId="292F2DBA" w14:textId="77777777" w:rsidR="00F6639F" w:rsidRPr="002C3379" w:rsidRDefault="00F6639F" w:rsidP="00E128A2">
            <w:pPr>
              <w:contextualSpacing/>
              <w:jc w:val="both"/>
              <w:rPr>
                <w:rFonts w:ascii="Arial" w:hAnsi="Arial" w:cs="Arial"/>
                <w:b/>
              </w:rPr>
            </w:pPr>
            <w:r w:rsidRPr="002C3379">
              <w:rPr>
                <w:rFonts w:ascii="Arial" w:hAnsi="Arial" w:cs="Arial"/>
                <w:b/>
              </w:rPr>
              <w:t>Sample Name</w:t>
            </w:r>
          </w:p>
        </w:tc>
        <w:tc>
          <w:tcPr>
            <w:tcW w:w="1058" w:type="dxa"/>
            <w:tcBorders>
              <w:top w:val="single" w:sz="4" w:space="0" w:color="auto"/>
              <w:bottom w:val="single" w:sz="4" w:space="0" w:color="auto"/>
            </w:tcBorders>
          </w:tcPr>
          <w:p w14:paraId="11F9F890" w14:textId="77777777" w:rsidR="00F6639F" w:rsidRPr="002C3379" w:rsidRDefault="00F6639F" w:rsidP="00E128A2">
            <w:pPr>
              <w:contextualSpacing/>
              <w:jc w:val="both"/>
              <w:rPr>
                <w:rFonts w:ascii="Arial" w:hAnsi="Arial" w:cs="Arial"/>
                <w:b/>
              </w:rPr>
            </w:pPr>
            <w:r w:rsidRPr="002C3379">
              <w:rPr>
                <w:rFonts w:ascii="Arial" w:hAnsi="Arial" w:cs="Arial"/>
                <w:b/>
              </w:rPr>
              <w:t xml:space="preserve"> Carbon</w:t>
            </w:r>
          </w:p>
          <w:p w14:paraId="3DC1646F"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455" w:type="dxa"/>
            <w:tcBorders>
              <w:top w:val="single" w:sz="4" w:space="0" w:color="auto"/>
              <w:bottom w:val="single" w:sz="4" w:space="0" w:color="auto"/>
            </w:tcBorders>
          </w:tcPr>
          <w:p w14:paraId="3F36D209" w14:textId="77777777" w:rsidR="00F6639F" w:rsidRPr="002C3379" w:rsidRDefault="00F6639F" w:rsidP="00E128A2">
            <w:pPr>
              <w:contextualSpacing/>
              <w:jc w:val="both"/>
              <w:rPr>
                <w:rFonts w:ascii="Arial" w:hAnsi="Arial" w:cs="Arial"/>
                <w:b/>
              </w:rPr>
            </w:pPr>
            <w:r w:rsidRPr="002C3379">
              <w:rPr>
                <w:rFonts w:ascii="Arial" w:hAnsi="Arial" w:cs="Arial"/>
                <w:b/>
              </w:rPr>
              <w:t>Hydrogen</w:t>
            </w:r>
          </w:p>
          <w:p w14:paraId="352489B3"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177" w:type="dxa"/>
            <w:tcBorders>
              <w:top w:val="single" w:sz="4" w:space="0" w:color="auto"/>
              <w:bottom w:val="single" w:sz="4" w:space="0" w:color="auto"/>
            </w:tcBorders>
          </w:tcPr>
          <w:p w14:paraId="55C3571E" w14:textId="77777777" w:rsidR="00F6639F" w:rsidRPr="002C3379" w:rsidRDefault="00F6639F" w:rsidP="00E128A2">
            <w:pPr>
              <w:contextualSpacing/>
              <w:jc w:val="both"/>
              <w:rPr>
                <w:rFonts w:ascii="Arial" w:hAnsi="Arial" w:cs="Arial"/>
                <w:b/>
              </w:rPr>
            </w:pPr>
            <w:r w:rsidRPr="002C3379">
              <w:rPr>
                <w:rFonts w:ascii="Arial" w:hAnsi="Arial" w:cs="Arial"/>
                <w:b/>
              </w:rPr>
              <w:t xml:space="preserve"> Nitrogen</w:t>
            </w:r>
          </w:p>
          <w:p w14:paraId="41F1F17D"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022" w:type="dxa"/>
            <w:tcBorders>
              <w:top w:val="single" w:sz="4" w:space="0" w:color="auto"/>
              <w:bottom w:val="single" w:sz="4" w:space="0" w:color="auto"/>
            </w:tcBorders>
          </w:tcPr>
          <w:p w14:paraId="79CA2F35" w14:textId="77777777" w:rsidR="00F6639F" w:rsidRPr="002C3379" w:rsidRDefault="00F6639F" w:rsidP="00E128A2">
            <w:pPr>
              <w:contextualSpacing/>
              <w:jc w:val="both"/>
              <w:rPr>
                <w:rFonts w:ascii="Arial" w:hAnsi="Arial" w:cs="Arial"/>
                <w:b/>
              </w:rPr>
            </w:pPr>
            <w:r w:rsidRPr="002C3379">
              <w:rPr>
                <w:rFonts w:ascii="Arial" w:hAnsi="Arial" w:cs="Arial"/>
                <w:b/>
              </w:rPr>
              <w:t>Sulphur</w:t>
            </w:r>
          </w:p>
          <w:p w14:paraId="5C820C8C" w14:textId="77777777" w:rsidR="00F6639F" w:rsidRPr="002C3379" w:rsidRDefault="00F6639F" w:rsidP="00E128A2">
            <w:pPr>
              <w:contextualSpacing/>
              <w:jc w:val="both"/>
              <w:rPr>
                <w:rFonts w:ascii="Arial" w:hAnsi="Arial" w:cs="Arial"/>
                <w:b/>
              </w:rPr>
            </w:pPr>
            <w:r w:rsidRPr="002C3379">
              <w:rPr>
                <w:rFonts w:ascii="Arial" w:hAnsi="Arial" w:cs="Arial"/>
                <w:b/>
              </w:rPr>
              <w:t>%w/w</w:t>
            </w:r>
          </w:p>
        </w:tc>
      </w:tr>
      <w:tr w:rsidR="00F6639F" w:rsidRPr="006F2577" w14:paraId="197FE919" w14:textId="77777777" w:rsidTr="00E128A2">
        <w:trPr>
          <w:trHeight w:val="69"/>
        </w:trPr>
        <w:tc>
          <w:tcPr>
            <w:tcW w:w="937" w:type="dxa"/>
            <w:tcBorders>
              <w:top w:val="single" w:sz="4" w:space="0" w:color="auto"/>
            </w:tcBorders>
          </w:tcPr>
          <w:p w14:paraId="1736F9CD" w14:textId="77777777" w:rsidR="00F6639F" w:rsidRPr="006F2577" w:rsidRDefault="00F6639F" w:rsidP="00E128A2">
            <w:pPr>
              <w:contextualSpacing/>
              <w:jc w:val="both"/>
              <w:rPr>
                <w:bCs/>
              </w:rPr>
            </w:pPr>
          </w:p>
        </w:tc>
        <w:tc>
          <w:tcPr>
            <w:tcW w:w="2767" w:type="dxa"/>
            <w:tcBorders>
              <w:top w:val="single" w:sz="4" w:space="0" w:color="auto"/>
            </w:tcBorders>
          </w:tcPr>
          <w:p w14:paraId="3319F9AD" w14:textId="77777777" w:rsidR="00F6639F" w:rsidRPr="006F2577" w:rsidRDefault="00F6639F" w:rsidP="00E128A2">
            <w:pPr>
              <w:contextualSpacing/>
              <w:jc w:val="both"/>
              <w:rPr>
                <w:bCs/>
              </w:rPr>
            </w:pPr>
          </w:p>
        </w:tc>
        <w:tc>
          <w:tcPr>
            <w:tcW w:w="1058" w:type="dxa"/>
            <w:tcBorders>
              <w:top w:val="single" w:sz="4" w:space="0" w:color="auto"/>
            </w:tcBorders>
          </w:tcPr>
          <w:p w14:paraId="068C3147" w14:textId="77777777" w:rsidR="00F6639F" w:rsidRPr="006F2577" w:rsidRDefault="00F6639F" w:rsidP="00E128A2">
            <w:pPr>
              <w:contextualSpacing/>
              <w:jc w:val="both"/>
              <w:rPr>
                <w:bCs/>
              </w:rPr>
            </w:pPr>
          </w:p>
        </w:tc>
        <w:tc>
          <w:tcPr>
            <w:tcW w:w="1455" w:type="dxa"/>
            <w:tcBorders>
              <w:top w:val="single" w:sz="4" w:space="0" w:color="auto"/>
            </w:tcBorders>
          </w:tcPr>
          <w:p w14:paraId="4B4B1296" w14:textId="77777777" w:rsidR="00F6639F" w:rsidRPr="006F2577" w:rsidRDefault="00F6639F" w:rsidP="00E128A2">
            <w:pPr>
              <w:contextualSpacing/>
              <w:jc w:val="both"/>
              <w:rPr>
                <w:bCs/>
              </w:rPr>
            </w:pPr>
          </w:p>
        </w:tc>
        <w:tc>
          <w:tcPr>
            <w:tcW w:w="1177" w:type="dxa"/>
            <w:tcBorders>
              <w:top w:val="single" w:sz="4" w:space="0" w:color="auto"/>
            </w:tcBorders>
          </w:tcPr>
          <w:p w14:paraId="1A14DB43" w14:textId="77777777" w:rsidR="00F6639F" w:rsidRPr="006F2577" w:rsidRDefault="00F6639F" w:rsidP="00E128A2">
            <w:pPr>
              <w:contextualSpacing/>
              <w:jc w:val="both"/>
              <w:rPr>
                <w:bCs/>
              </w:rPr>
            </w:pPr>
          </w:p>
        </w:tc>
        <w:tc>
          <w:tcPr>
            <w:tcW w:w="1022" w:type="dxa"/>
            <w:tcBorders>
              <w:top w:val="single" w:sz="4" w:space="0" w:color="auto"/>
            </w:tcBorders>
          </w:tcPr>
          <w:p w14:paraId="2D2C59DB" w14:textId="77777777" w:rsidR="00F6639F" w:rsidRPr="006F2577" w:rsidRDefault="00F6639F" w:rsidP="00E128A2">
            <w:pPr>
              <w:contextualSpacing/>
              <w:jc w:val="both"/>
              <w:rPr>
                <w:bCs/>
              </w:rPr>
            </w:pPr>
          </w:p>
        </w:tc>
      </w:tr>
      <w:tr w:rsidR="00F6639F" w:rsidRPr="002C3379" w14:paraId="4A849CB0" w14:textId="77777777" w:rsidTr="00E128A2">
        <w:trPr>
          <w:trHeight w:val="269"/>
        </w:trPr>
        <w:tc>
          <w:tcPr>
            <w:tcW w:w="937" w:type="dxa"/>
          </w:tcPr>
          <w:p w14:paraId="5B1E22F2" w14:textId="77777777" w:rsidR="00F6639F" w:rsidRPr="002C3379" w:rsidRDefault="00F6639F" w:rsidP="00E128A2">
            <w:pPr>
              <w:contextualSpacing/>
              <w:jc w:val="both"/>
              <w:rPr>
                <w:rFonts w:ascii="Arial" w:hAnsi="Arial" w:cs="Arial"/>
                <w:bCs/>
              </w:rPr>
            </w:pPr>
            <w:r w:rsidRPr="002C3379">
              <w:rPr>
                <w:rFonts w:ascii="Arial" w:hAnsi="Arial" w:cs="Arial"/>
                <w:bCs/>
              </w:rPr>
              <w:t>1</w:t>
            </w:r>
          </w:p>
        </w:tc>
        <w:tc>
          <w:tcPr>
            <w:tcW w:w="2767" w:type="dxa"/>
          </w:tcPr>
          <w:p w14:paraId="2E2F86F7" w14:textId="77777777" w:rsidR="00F6639F" w:rsidRPr="002C3379" w:rsidRDefault="00F6639F" w:rsidP="00E128A2">
            <w:pPr>
              <w:contextualSpacing/>
              <w:jc w:val="both"/>
              <w:rPr>
                <w:rFonts w:ascii="Arial" w:hAnsi="Arial" w:cs="Arial"/>
                <w:bCs/>
              </w:rPr>
            </w:pPr>
            <w:r w:rsidRPr="002C3379">
              <w:rPr>
                <w:rFonts w:ascii="Arial" w:hAnsi="Arial" w:cs="Arial"/>
                <w:bCs/>
              </w:rPr>
              <w:t>Raw Process Condensate</w:t>
            </w:r>
          </w:p>
        </w:tc>
        <w:tc>
          <w:tcPr>
            <w:tcW w:w="1058" w:type="dxa"/>
          </w:tcPr>
          <w:p w14:paraId="70597E88"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34580837" w14:textId="77777777" w:rsidR="00F6639F" w:rsidRPr="002C3379" w:rsidRDefault="00F6639F" w:rsidP="00E128A2">
            <w:pPr>
              <w:contextualSpacing/>
              <w:jc w:val="both"/>
              <w:rPr>
                <w:rFonts w:ascii="Arial" w:hAnsi="Arial" w:cs="Arial"/>
                <w:bCs/>
              </w:rPr>
            </w:pPr>
            <w:r w:rsidRPr="002C3379">
              <w:rPr>
                <w:rFonts w:ascii="Arial" w:hAnsi="Arial" w:cs="Arial"/>
                <w:bCs/>
              </w:rPr>
              <w:t>11.08</w:t>
            </w:r>
          </w:p>
        </w:tc>
        <w:tc>
          <w:tcPr>
            <w:tcW w:w="1177" w:type="dxa"/>
          </w:tcPr>
          <w:p w14:paraId="303FF388" w14:textId="77777777" w:rsidR="00F6639F" w:rsidRPr="002C3379" w:rsidRDefault="00F6639F" w:rsidP="00E128A2">
            <w:pPr>
              <w:contextualSpacing/>
              <w:jc w:val="both"/>
              <w:rPr>
                <w:rFonts w:ascii="Arial" w:hAnsi="Arial" w:cs="Arial"/>
                <w:bCs/>
              </w:rPr>
            </w:pPr>
            <w:r w:rsidRPr="002C3379">
              <w:rPr>
                <w:rFonts w:ascii="Arial" w:hAnsi="Arial" w:cs="Arial"/>
                <w:bCs/>
              </w:rPr>
              <w:t>1.23</w:t>
            </w:r>
          </w:p>
        </w:tc>
        <w:tc>
          <w:tcPr>
            <w:tcW w:w="1022" w:type="dxa"/>
          </w:tcPr>
          <w:p w14:paraId="206E822C"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r>
      <w:tr w:rsidR="00F6639F" w:rsidRPr="002C3379" w14:paraId="61F9F03F" w14:textId="77777777" w:rsidTr="00E128A2">
        <w:trPr>
          <w:trHeight w:val="269"/>
        </w:trPr>
        <w:tc>
          <w:tcPr>
            <w:tcW w:w="937" w:type="dxa"/>
          </w:tcPr>
          <w:p w14:paraId="5C7BE972" w14:textId="77777777" w:rsidR="00F6639F" w:rsidRPr="002C3379" w:rsidRDefault="00F6639F" w:rsidP="00E128A2">
            <w:pPr>
              <w:contextualSpacing/>
              <w:jc w:val="both"/>
              <w:rPr>
                <w:rFonts w:ascii="Arial" w:hAnsi="Arial" w:cs="Arial"/>
                <w:bCs/>
              </w:rPr>
            </w:pPr>
            <w:r w:rsidRPr="002C3379">
              <w:rPr>
                <w:rFonts w:ascii="Arial" w:hAnsi="Arial" w:cs="Arial"/>
                <w:bCs/>
              </w:rPr>
              <w:t>2</w:t>
            </w:r>
          </w:p>
        </w:tc>
        <w:tc>
          <w:tcPr>
            <w:tcW w:w="2767" w:type="dxa"/>
          </w:tcPr>
          <w:p w14:paraId="18B7AEA1" w14:textId="77777777" w:rsidR="00F6639F" w:rsidRPr="002C3379" w:rsidRDefault="00F6639F" w:rsidP="00E128A2">
            <w:pPr>
              <w:contextualSpacing/>
              <w:jc w:val="both"/>
              <w:rPr>
                <w:rFonts w:ascii="Arial" w:hAnsi="Arial" w:cs="Arial"/>
                <w:bCs/>
              </w:rPr>
            </w:pPr>
            <w:r w:rsidRPr="002C3379">
              <w:rPr>
                <w:rFonts w:ascii="Arial" w:hAnsi="Arial" w:cs="Arial"/>
                <w:bCs/>
              </w:rPr>
              <w:t>Raw Ash</w:t>
            </w:r>
          </w:p>
        </w:tc>
        <w:tc>
          <w:tcPr>
            <w:tcW w:w="1058" w:type="dxa"/>
          </w:tcPr>
          <w:p w14:paraId="59B325C3"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48BC8A6C" w14:textId="77777777" w:rsidR="00F6639F" w:rsidRPr="002C3379" w:rsidRDefault="00F6639F" w:rsidP="00E128A2">
            <w:pPr>
              <w:contextualSpacing/>
              <w:jc w:val="both"/>
              <w:rPr>
                <w:rFonts w:ascii="Arial" w:hAnsi="Arial" w:cs="Arial"/>
                <w:bCs/>
              </w:rPr>
            </w:pPr>
            <w:r w:rsidRPr="002C3379">
              <w:rPr>
                <w:rFonts w:ascii="Arial" w:hAnsi="Arial" w:cs="Arial"/>
                <w:bCs/>
              </w:rPr>
              <w:t>0.4</w:t>
            </w:r>
          </w:p>
        </w:tc>
        <w:tc>
          <w:tcPr>
            <w:tcW w:w="1177" w:type="dxa"/>
          </w:tcPr>
          <w:p w14:paraId="0417303F"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08A2A0A8" w14:textId="77777777" w:rsidR="00F6639F" w:rsidRPr="002C3379" w:rsidRDefault="00F6639F" w:rsidP="00E128A2">
            <w:pPr>
              <w:contextualSpacing/>
              <w:jc w:val="both"/>
              <w:rPr>
                <w:rFonts w:ascii="Arial" w:hAnsi="Arial" w:cs="Arial"/>
                <w:bCs/>
              </w:rPr>
            </w:pPr>
            <w:r w:rsidRPr="002C3379">
              <w:rPr>
                <w:rFonts w:ascii="Arial" w:hAnsi="Arial" w:cs="Arial"/>
                <w:bCs/>
              </w:rPr>
              <w:t>5.3</w:t>
            </w:r>
          </w:p>
        </w:tc>
      </w:tr>
      <w:tr w:rsidR="00F6639F" w:rsidRPr="002C3379" w14:paraId="7C50C1C1" w14:textId="77777777" w:rsidTr="00E128A2">
        <w:trPr>
          <w:trHeight w:val="279"/>
        </w:trPr>
        <w:tc>
          <w:tcPr>
            <w:tcW w:w="937" w:type="dxa"/>
          </w:tcPr>
          <w:p w14:paraId="4C8288F6" w14:textId="77777777" w:rsidR="00F6639F" w:rsidRPr="002C3379" w:rsidRDefault="00F6639F" w:rsidP="00E128A2">
            <w:pPr>
              <w:contextualSpacing/>
              <w:jc w:val="both"/>
              <w:rPr>
                <w:rFonts w:ascii="Arial" w:hAnsi="Arial" w:cs="Arial"/>
                <w:bCs/>
              </w:rPr>
            </w:pPr>
            <w:r w:rsidRPr="002C3379">
              <w:rPr>
                <w:rFonts w:ascii="Arial" w:hAnsi="Arial" w:cs="Arial"/>
                <w:bCs/>
              </w:rPr>
              <w:t>3</w:t>
            </w:r>
          </w:p>
        </w:tc>
        <w:tc>
          <w:tcPr>
            <w:tcW w:w="2767" w:type="dxa"/>
          </w:tcPr>
          <w:p w14:paraId="46CD2AAC" w14:textId="77777777" w:rsidR="00F6639F" w:rsidRPr="002C3379" w:rsidRDefault="00F6639F" w:rsidP="00E128A2">
            <w:pPr>
              <w:contextualSpacing/>
              <w:jc w:val="both"/>
              <w:rPr>
                <w:rFonts w:ascii="Arial" w:hAnsi="Arial" w:cs="Arial"/>
                <w:bCs/>
              </w:rPr>
            </w:pPr>
            <w:r w:rsidRPr="002C3379">
              <w:rPr>
                <w:rFonts w:ascii="Arial" w:hAnsi="Arial" w:cs="Arial"/>
                <w:bCs/>
              </w:rPr>
              <w:t>Extract after extraction</w:t>
            </w:r>
          </w:p>
        </w:tc>
        <w:tc>
          <w:tcPr>
            <w:tcW w:w="1058" w:type="dxa"/>
          </w:tcPr>
          <w:p w14:paraId="47EAD224"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168C77C3" w14:textId="77777777" w:rsidR="00F6639F" w:rsidRPr="002C3379" w:rsidRDefault="00F6639F" w:rsidP="00E128A2">
            <w:pPr>
              <w:contextualSpacing/>
              <w:jc w:val="both"/>
              <w:rPr>
                <w:rFonts w:ascii="Arial" w:hAnsi="Arial" w:cs="Arial"/>
                <w:bCs/>
              </w:rPr>
            </w:pPr>
            <w:r w:rsidRPr="002C3379">
              <w:rPr>
                <w:rFonts w:ascii="Arial" w:hAnsi="Arial" w:cs="Arial"/>
                <w:bCs/>
              </w:rPr>
              <w:t>9.7</w:t>
            </w:r>
          </w:p>
        </w:tc>
        <w:tc>
          <w:tcPr>
            <w:tcW w:w="1177" w:type="dxa"/>
          </w:tcPr>
          <w:p w14:paraId="25DB2EA9" w14:textId="77777777" w:rsidR="00F6639F" w:rsidRPr="002C3379" w:rsidRDefault="00F6639F" w:rsidP="00E128A2">
            <w:pPr>
              <w:contextualSpacing/>
              <w:jc w:val="both"/>
              <w:rPr>
                <w:rFonts w:ascii="Arial" w:hAnsi="Arial" w:cs="Arial"/>
                <w:bCs/>
              </w:rPr>
            </w:pPr>
            <w:r w:rsidRPr="002C3379">
              <w:rPr>
                <w:rFonts w:ascii="Arial" w:hAnsi="Arial" w:cs="Arial"/>
                <w:bCs/>
              </w:rPr>
              <w:t>1.23</w:t>
            </w:r>
          </w:p>
        </w:tc>
        <w:tc>
          <w:tcPr>
            <w:tcW w:w="1022" w:type="dxa"/>
          </w:tcPr>
          <w:p w14:paraId="6499D36C" w14:textId="77777777" w:rsidR="00F6639F" w:rsidRPr="002C3379" w:rsidRDefault="00F6639F" w:rsidP="00E128A2">
            <w:pPr>
              <w:contextualSpacing/>
              <w:jc w:val="both"/>
              <w:rPr>
                <w:rFonts w:ascii="Arial" w:hAnsi="Arial" w:cs="Arial"/>
                <w:bCs/>
              </w:rPr>
            </w:pPr>
            <w:r w:rsidRPr="002C3379">
              <w:rPr>
                <w:rFonts w:ascii="Arial" w:hAnsi="Arial" w:cs="Arial"/>
                <w:bCs/>
              </w:rPr>
              <w:t>0.67</w:t>
            </w:r>
          </w:p>
        </w:tc>
      </w:tr>
      <w:tr w:rsidR="00F6639F" w:rsidRPr="002C3379" w14:paraId="4AA46BB4" w14:textId="77777777" w:rsidTr="00E128A2">
        <w:trPr>
          <w:trHeight w:val="269"/>
        </w:trPr>
        <w:tc>
          <w:tcPr>
            <w:tcW w:w="937" w:type="dxa"/>
          </w:tcPr>
          <w:p w14:paraId="4125FC0E" w14:textId="77777777" w:rsidR="00F6639F" w:rsidRPr="002C3379" w:rsidRDefault="00F6639F" w:rsidP="00E128A2">
            <w:pPr>
              <w:contextualSpacing/>
              <w:jc w:val="both"/>
              <w:rPr>
                <w:rFonts w:ascii="Arial" w:hAnsi="Arial" w:cs="Arial"/>
                <w:bCs/>
              </w:rPr>
            </w:pPr>
            <w:r w:rsidRPr="002C3379">
              <w:rPr>
                <w:rFonts w:ascii="Arial" w:hAnsi="Arial" w:cs="Arial"/>
                <w:bCs/>
              </w:rPr>
              <w:t>4</w:t>
            </w:r>
          </w:p>
        </w:tc>
        <w:tc>
          <w:tcPr>
            <w:tcW w:w="2767" w:type="dxa"/>
          </w:tcPr>
          <w:p w14:paraId="69437123" w14:textId="77777777" w:rsidR="00F6639F" w:rsidRPr="002C3379" w:rsidRDefault="00F6639F" w:rsidP="00E128A2">
            <w:pPr>
              <w:contextualSpacing/>
              <w:jc w:val="both"/>
              <w:rPr>
                <w:rFonts w:ascii="Arial" w:hAnsi="Arial" w:cs="Arial"/>
                <w:bCs/>
              </w:rPr>
            </w:pPr>
            <w:r w:rsidRPr="002C3379">
              <w:rPr>
                <w:rFonts w:ascii="Arial" w:hAnsi="Arial" w:cs="Arial"/>
                <w:bCs/>
              </w:rPr>
              <w:t>Distillate after extraction</w:t>
            </w:r>
          </w:p>
        </w:tc>
        <w:tc>
          <w:tcPr>
            <w:tcW w:w="1058" w:type="dxa"/>
          </w:tcPr>
          <w:p w14:paraId="5B583390"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61BF1212" w14:textId="77777777" w:rsidR="00F6639F" w:rsidRPr="002C3379" w:rsidRDefault="00F6639F" w:rsidP="00E128A2">
            <w:pPr>
              <w:contextualSpacing/>
              <w:jc w:val="both"/>
              <w:rPr>
                <w:rFonts w:ascii="Arial" w:hAnsi="Arial" w:cs="Arial"/>
                <w:bCs/>
              </w:rPr>
            </w:pPr>
            <w:r w:rsidRPr="002C3379">
              <w:rPr>
                <w:rFonts w:ascii="Arial" w:hAnsi="Arial" w:cs="Arial"/>
                <w:bCs/>
              </w:rPr>
              <w:t>10.25</w:t>
            </w:r>
          </w:p>
        </w:tc>
        <w:tc>
          <w:tcPr>
            <w:tcW w:w="1177" w:type="dxa"/>
          </w:tcPr>
          <w:p w14:paraId="7A2538EB" w14:textId="77777777" w:rsidR="00F6639F" w:rsidRPr="002C3379" w:rsidRDefault="00F6639F" w:rsidP="00E128A2">
            <w:pPr>
              <w:contextualSpacing/>
              <w:jc w:val="both"/>
              <w:rPr>
                <w:rFonts w:ascii="Arial" w:hAnsi="Arial" w:cs="Arial"/>
                <w:bCs/>
              </w:rPr>
            </w:pPr>
            <w:r w:rsidRPr="002C3379">
              <w:rPr>
                <w:rFonts w:ascii="Arial" w:hAnsi="Arial" w:cs="Arial"/>
                <w:bCs/>
              </w:rPr>
              <w:t>2.56</w:t>
            </w:r>
          </w:p>
        </w:tc>
        <w:tc>
          <w:tcPr>
            <w:tcW w:w="1022" w:type="dxa"/>
          </w:tcPr>
          <w:p w14:paraId="01057D4C"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r>
      <w:tr w:rsidR="00F6639F" w:rsidRPr="002C3379" w14:paraId="526BBAF6" w14:textId="77777777" w:rsidTr="00E128A2">
        <w:trPr>
          <w:trHeight w:val="269"/>
        </w:trPr>
        <w:tc>
          <w:tcPr>
            <w:tcW w:w="937" w:type="dxa"/>
          </w:tcPr>
          <w:p w14:paraId="20C4C0D8" w14:textId="77777777" w:rsidR="00F6639F" w:rsidRPr="002C3379" w:rsidRDefault="00F6639F" w:rsidP="00E128A2">
            <w:pPr>
              <w:contextualSpacing/>
              <w:jc w:val="both"/>
              <w:rPr>
                <w:rFonts w:ascii="Arial" w:hAnsi="Arial" w:cs="Arial"/>
                <w:bCs/>
              </w:rPr>
            </w:pPr>
            <w:r w:rsidRPr="002C3379">
              <w:rPr>
                <w:rFonts w:ascii="Arial" w:hAnsi="Arial" w:cs="Arial"/>
                <w:bCs/>
              </w:rPr>
              <w:t>5</w:t>
            </w:r>
          </w:p>
        </w:tc>
        <w:tc>
          <w:tcPr>
            <w:tcW w:w="2767" w:type="dxa"/>
          </w:tcPr>
          <w:p w14:paraId="3726E55A" w14:textId="77777777" w:rsidR="00F6639F" w:rsidRPr="002C3379" w:rsidRDefault="00F6639F" w:rsidP="00E128A2">
            <w:pPr>
              <w:contextualSpacing/>
              <w:jc w:val="both"/>
              <w:rPr>
                <w:rFonts w:ascii="Arial" w:hAnsi="Arial" w:cs="Arial"/>
                <w:bCs/>
              </w:rPr>
            </w:pPr>
            <w:r w:rsidRPr="002C3379">
              <w:rPr>
                <w:rFonts w:ascii="Arial" w:hAnsi="Arial" w:cs="Arial"/>
                <w:bCs/>
              </w:rPr>
              <w:t xml:space="preserve">Product1 </w:t>
            </w:r>
          </w:p>
        </w:tc>
        <w:tc>
          <w:tcPr>
            <w:tcW w:w="1058" w:type="dxa"/>
          </w:tcPr>
          <w:p w14:paraId="6A398117" w14:textId="77777777" w:rsidR="00F6639F" w:rsidRPr="002C3379" w:rsidRDefault="00F6639F" w:rsidP="00E128A2">
            <w:pPr>
              <w:contextualSpacing/>
              <w:jc w:val="both"/>
              <w:rPr>
                <w:rFonts w:ascii="Arial" w:hAnsi="Arial" w:cs="Arial"/>
                <w:bCs/>
              </w:rPr>
            </w:pPr>
            <w:r w:rsidRPr="002C3379">
              <w:rPr>
                <w:rFonts w:ascii="Arial" w:hAnsi="Arial" w:cs="Arial"/>
                <w:bCs/>
              </w:rPr>
              <w:t>3.52</w:t>
            </w:r>
          </w:p>
        </w:tc>
        <w:tc>
          <w:tcPr>
            <w:tcW w:w="1455" w:type="dxa"/>
          </w:tcPr>
          <w:p w14:paraId="3B1A2F90" w14:textId="77777777" w:rsidR="00F6639F" w:rsidRPr="002C3379" w:rsidRDefault="00F6639F" w:rsidP="00E128A2">
            <w:pPr>
              <w:contextualSpacing/>
              <w:jc w:val="both"/>
              <w:rPr>
                <w:rFonts w:ascii="Arial" w:hAnsi="Arial" w:cs="Arial"/>
                <w:bCs/>
              </w:rPr>
            </w:pPr>
            <w:r w:rsidRPr="002C3379">
              <w:rPr>
                <w:rFonts w:ascii="Arial" w:hAnsi="Arial" w:cs="Arial"/>
                <w:bCs/>
              </w:rPr>
              <w:t>0.9</w:t>
            </w:r>
          </w:p>
        </w:tc>
        <w:tc>
          <w:tcPr>
            <w:tcW w:w="1177" w:type="dxa"/>
          </w:tcPr>
          <w:p w14:paraId="769F89D7"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6177F7D6" w14:textId="77777777" w:rsidR="00F6639F" w:rsidRPr="002C3379" w:rsidRDefault="00F6639F" w:rsidP="00E128A2">
            <w:pPr>
              <w:contextualSpacing/>
              <w:jc w:val="both"/>
              <w:rPr>
                <w:rFonts w:ascii="Arial" w:hAnsi="Arial" w:cs="Arial"/>
                <w:bCs/>
              </w:rPr>
            </w:pPr>
            <w:r w:rsidRPr="002C3379">
              <w:rPr>
                <w:rFonts w:ascii="Arial" w:hAnsi="Arial" w:cs="Arial"/>
                <w:bCs/>
              </w:rPr>
              <w:t>9.3</w:t>
            </w:r>
          </w:p>
        </w:tc>
      </w:tr>
      <w:tr w:rsidR="00F6639F" w:rsidRPr="002C3379" w14:paraId="3D548DB7" w14:textId="77777777" w:rsidTr="00E128A2">
        <w:trPr>
          <w:trHeight w:val="269"/>
        </w:trPr>
        <w:tc>
          <w:tcPr>
            <w:tcW w:w="937" w:type="dxa"/>
          </w:tcPr>
          <w:p w14:paraId="09F050A1" w14:textId="77777777" w:rsidR="00F6639F" w:rsidRPr="002C3379" w:rsidRDefault="00F6639F" w:rsidP="00E128A2">
            <w:pPr>
              <w:contextualSpacing/>
              <w:jc w:val="both"/>
              <w:rPr>
                <w:rFonts w:ascii="Arial" w:hAnsi="Arial" w:cs="Arial"/>
                <w:bCs/>
              </w:rPr>
            </w:pPr>
            <w:r w:rsidRPr="002C3379">
              <w:rPr>
                <w:rFonts w:ascii="Arial" w:hAnsi="Arial" w:cs="Arial"/>
                <w:bCs/>
              </w:rPr>
              <w:t>6</w:t>
            </w:r>
          </w:p>
        </w:tc>
        <w:tc>
          <w:tcPr>
            <w:tcW w:w="2767" w:type="dxa"/>
          </w:tcPr>
          <w:p w14:paraId="6351DB1F" w14:textId="77777777" w:rsidR="00F6639F" w:rsidRPr="002C3379" w:rsidRDefault="00F6639F" w:rsidP="00E128A2">
            <w:pPr>
              <w:contextualSpacing/>
              <w:jc w:val="both"/>
              <w:rPr>
                <w:rFonts w:ascii="Arial" w:hAnsi="Arial" w:cs="Arial"/>
                <w:bCs/>
              </w:rPr>
            </w:pPr>
            <w:r w:rsidRPr="002C3379">
              <w:rPr>
                <w:rFonts w:ascii="Arial" w:hAnsi="Arial" w:cs="Arial"/>
                <w:bCs/>
              </w:rPr>
              <w:t>Product 2</w:t>
            </w:r>
          </w:p>
        </w:tc>
        <w:tc>
          <w:tcPr>
            <w:tcW w:w="1058" w:type="dxa"/>
          </w:tcPr>
          <w:p w14:paraId="56501BA9" w14:textId="77777777" w:rsidR="00F6639F" w:rsidRPr="002C3379" w:rsidRDefault="00F6639F" w:rsidP="00E128A2">
            <w:pPr>
              <w:contextualSpacing/>
              <w:jc w:val="both"/>
              <w:rPr>
                <w:rFonts w:ascii="Arial" w:hAnsi="Arial" w:cs="Arial"/>
                <w:bCs/>
              </w:rPr>
            </w:pPr>
            <w:r w:rsidRPr="002C3379">
              <w:rPr>
                <w:rFonts w:ascii="Arial" w:hAnsi="Arial" w:cs="Arial"/>
                <w:bCs/>
              </w:rPr>
              <w:t>3.46</w:t>
            </w:r>
          </w:p>
        </w:tc>
        <w:tc>
          <w:tcPr>
            <w:tcW w:w="1455" w:type="dxa"/>
          </w:tcPr>
          <w:p w14:paraId="5A4215B5" w14:textId="77777777" w:rsidR="00F6639F" w:rsidRPr="002C3379" w:rsidRDefault="00F6639F" w:rsidP="00E128A2">
            <w:pPr>
              <w:contextualSpacing/>
              <w:jc w:val="both"/>
              <w:rPr>
                <w:rFonts w:ascii="Arial" w:hAnsi="Arial" w:cs="Arial"/>
                <w:bCs/>
              </w:rPr>
            </w:pPr>
            <w:r w:rsidRPr="002C3379">
              <w:rPr>
                <w:rFonts w:ascii="Arial" w:hAnsi="Arial" w:cs="Arial"/>
                <w:bCs/>
              </w:rPr>
              <w:t>0.87</w:t>
            </w:r>
          </w:p>
        </w:tc>
        <w:tc>
          <w:tcPr>
            <w:tcW w:w="1177" w:type="dxa"/>
          </w:tcPr>
          <w:p w14:paraId="3447AF80"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3D2486CF" w14:textId="77777777" w:rsidR="00F6639F" w:rsidRPr="002C3379" w:rsidRDefault="00F6639F" w:rsidP="00E128A2">
            <w:pPr>
              <w:contextualSpacing/>
              <w:jc w:val="both"/>
              <w:rPr>
                <w:rFonts w:ascii="Arial" w:hAnsi="Arial" w:cs="Arial"/>
                <w:bCs/>
              </w:rPr>
            </w:pPr>
            <w:r w:rsidRPr="002C3379">
              <w:rPr>
                <w:rFonts w:ascii="Arial" w:hAnsi="Arial" w:cs="Arial"/>
                <w:bCs/>
              </w:rPr>
              <w:t>8.5</w:t>
            </w:r>
          </w:p>
        </w:tc>
      </w:tr>
      <w:tr w:rsidR="00F6639F" w:rsidRPr="002C3379" w14:paraId="25C16C0E" w14:textId="77777777" w:rsidTr="00E128A2">
        <w:trPr>
          <w:trHeight w:val="279"/>
        </w:trPr>
        <w:tc>
          <w:tcPr>
            <w:tcW w:w="937" w:type="dxa"/>
            <w:tcBorders>
              <w:bottom w:val="single" w:sz="4" w:space="0" w:color="auto"/>
            </w:tcBorders>
          </w:tcPr>
          <w:p w14:paraId="6FCD6923" w14:textId="77777777" w:rsidR="00F6639F" w:rsidRPr="002C3379" w:rsidRDefault="00F6639F" w:rsidP="00E128A2">
            <w:pPr>
              <w:contextualSpacing/>
              <w:jc w:val="both"/>
              <w:rPr>
                <w:rFonts w:ascii="Arial" w:hAnsi="Arial" w:cs="Arial"/>
                <w:bCs/>
              </w:rPr>
            </w:pPr>
            <w:r w:rsidRPr="002C3379">
              <w:rPr>
                <w:rFonts w:ascii="Arial" w:hAnsi="Arial" w:cs="Arial"/>
                <w:bCs/>
              </w:rPr>
              <w:t>7</w:t>
            </w:r>
          </w:p>
        </w:tc>
        <w:tc>
          <w:tcPr>
            <w:tcW w:w="2767" w:type="dxa"/>
            <w:tcBorders>
              <w:bottom w:val="single" w:sz="4" w:space="0" w:color="auto"/>
            </w:tcBorders>
          </w:tcPr>
          <w:p w14:paraId="364764BE" w14:textId="77777777" w:rsidR="00F6639F" w:rsidRPr="002C3379" w:rsidRDefault="00F6639F" w:rsidP="00E128A2">
            <w:pPr>
              <w:contextualSpacing/>
              <w:jc w:val="both"/>
              <w:rPr>
                <w:rFonts w:ascii="Arial" w:hAnsi="Arial" w:cs="Arial"/>
                <w:bCs/>
              </w:rPr>
            </w:pPr>
            <w:r w:rsidRPr="002C3379">
              <w:rPr>
                <w:rFonts w:ascii="Arial" w:hAnsi="Arial" w:cs="Arial"/>
                <w:bCs/>
              </w:rPr>
              <w:t xml:space="preserve">Solid Residue after extraction </w:t>
            </w:r>
          </w:p>
        </w:tc>
        <w:tc>
          <w:tcPr>
            <w:tcW w:w="1058" w:type="dxa"/>
            <w:tcBorders>
              <w:bottom w:val="single" w:sz="4" w:space="0" w:color="auto"/>
            </w:tcBorders>
          </w:tcPr>
          <w:p w14:paraId="6BF09EC5" w14:textId="77777777" w:rsidR="00F6639F" w:rsidRPr="002C3379" w:rsidRDefault="00F6639F" w:rsidP="00E128A2">
            <w:pPr>
              <w:contextualSpacing/>
              <w:jc w:val="both"/>
              <w:rPr>
                <w:rFonts w:ascii="Arial" w:hAnsi="Arial" w:cs="Arial"/>
                <w:bCs/>
              </w:rPr>
            </w:pPr>
            <w:r w:rsidRPr="002C3379">
              <w:rPr>
                <w:rFonts w:ascii="Arial" w:hAnsi="Arial" w:cs="Arial"/>
                <w:bCs/>
              </w:rPr>
              <w:t>1</w:t>
            </w:r>
          </w:p>
        </w:tc>
        <w:tc>
          <w:tcPr>
            <w:tcW w:w="1455" w:type="dxa"/>
            <w:tcBorders>
              <w:bottom w:val="single" w:sz="4" w:space="0" w:color="auto"/>
            </w:tcBorders>
          </w:tcPr>
          <w:p w14:paraId="0907CBEE" w14:textId="77777777" w:rsidR="00F6639F" w:rsidRPr="002C3379" w:rsidRDefault="00F6639F" w:rsidP="00E128A2">
            <w:pPr>
              <w:contextualSpacing/>
              <w:jc w:val="both"/>
              <w:rPr>
                <w:rFonts w:ascii="Arial" w:hAnsi="Arial" w:cs="Arial"/>
                <w:bCs/>
              </w:rPr>
            </w:pPr>
            <w:r w:rsidRPr="002C3379">
              <w:rPr>
                <w:rFonts w:ascii="Arial" w:hAnsi="Arial" w:cs="Arial"/>
                <w:bCs/>
              </w:rPr>
              <w:t>0.8</w:t>
            </w:r>
          </w:p>
        </w:tc>
        <w:tc>
          <w:tcPr>
            <w:tcW w:w="1177" w:type="dxa"/>
            <w:tcBorders>
              <w:bottom w:val="single" w:sz="4" w:space="0" w:color="auto"/>
            </w:tcBorders>
          </w:tcPr>
          <w:p w14:paraId="0B270D5B"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Borders>
              <w:bottom w:val="single" w:sz="4" w:space="0" w:color="auto"/>
            </w:tcBorders>
          </w:tcPr>
          <w:p w14:paraId="74380FC2" w14:textId="77777777" w:rsidR="00F6639F" w:rsidRPr="002C3379" w:rsidRDefault="00F6639F" w:rsidP="00E128A2">
            <w:pPr>
              <w:contextualSpacing/>
              <w:jc w:val="both"/>
              <w:rPr>
                <w:rFonts w:ascii="Arial" w:hAnsi="Arial" w:cs="Arial"/>
                <w:bCs/>
              </w:rPr>
            </w:pPr>
            <w:r w:rsidRPr="002C3379">
              <w:rPr>
                <w:rFonts w:ascii="Arial" w:hAnsi="Arial" w:cs="Arial"/>
                <w:bCs/>
              </w:rPr>
              <w:t>5.0</w:t>
            </w:r>
          </w:p>
        </w:tc>
      </w:tr>
    </w:tbl>
    <w:p w14:paraId="65B53EDE" w14:textId="60A99460" w:rsidR="00F6639F" w:rsidRPr="00F6639F" w:rsidRDefault="00F6639F" w:rsidP="001D3DA2">
      <w:pPr>
        <w:pStyle w:val="Body"/>
        <w:rPr>
          <w:rFonts w:ascii="Arial" w:hAnsi="Arial" w:cs="Arial"/>
          <w:i/>
          <w:iCs/>
          <w:lang w:val="en-IN"/>
        </w:rPr>
      </w:pPr>
      <w:r>
        <w:rPr>
          <w:rFonts w:ascii="Arial" w:hAnsi="Arial" w:cs="Arial"/>
          <w:i/>
          <w:iCs/>
          <w:lang w:val="en-IN"/>
        </w:rPr>
        <w:t>ND. Not Determined</w:t>
      </w:r>
    </w:p>
    <w:p w14:paraId="546D041F" w14:textId="6CE8C722" w:rsidR="001D3DA2" w:rsidRPr="001D3DA2" w:rsidRDefault="003B257B" w:rsidP="001D3DA2">
      <w:pPr>
        <w:pStyle w:val="Body"/>
        <w:rPr>
          <w:rFonts w:ascii="Arial" w:hAnsi="Arial"/>
          <w:b/>
          <w:bCs/>
          <w:u w:val="single"/>
        </w:rPr>
      </w:pPr>
      <w:r>
        <w:rPr>
          <w:rFonts w:ascii="Arial" w:hAnsi="Arial"/>
          <w:b/>
          <w:bCs/>
          <w:u w:val="single"/>
        </w:rPr>
        <w:t>3</w:t>
      </w:r>
      <w:r w:rsidR="001D3DA2" w:rsidRPr="001D3DA2">
        <w:rPr>
          <w:rFonts w:ascii="Arial" w:hAnsi="Arial"/>
          <w:b/>
          <w:bCs/>
          <w:u w:val="single"/>
        </w:rPr>
        <w:t>.4 Major Anions in ash</w:t>
      </w:r>
    </w:p>
    <w:p w14:paraId="2B8684AC" w14:textId="3211D33A" w:rsidR="007F3229" w:rsidRDefault="001D3DA2" w:rsidP="001D3DA2">
      <w:pPr>
        <w:pStyle w:val="Body"/>
        <w:rPr>
          <w:rFonts w:ascii="Arial" w:hAnsi="Arial" w:cs="Arial"/>
          <w:b/>
          <w:bCs/>
          <w:lang w:val="en-IN"/>
        </w:rPr>
      </w:pPr>
      <w:r w:rsidRPr="001D3DA2">
        <w:rPr>
          <w:rFonts w:ascii="Arial" w:hAnsi="Arial" w:cs="Arial"/>
          <w:lang w:val="en-IN"/>
        </w:rPr>
        <w:t>In continuation with metals &amp; other cations, a small efforts of estimation major anions present in the ash is done.  The anionic part of ash includes Chlorides &amp; Sulphates. Carbonates are not detected</w:t>
      </w:r>
      <w:r>
        <w:rPr>
          <w:rFonts w:ascii="Arial" w:hAnsi="Arial" w:cs="Arial"/>
          <w:lang w:val="en-IN"/>
        </w:rPr>
        <w:t xml:space="preserve"> (</w:t>
      </w:r>
      <w:r>
        <w:rPr>
          <w:rFonts w:ascii="Arial" w:hAnsi="Arial" w:cs="Arial"/>
          <w:b/>
          <w:bCs/>
          <w:lang w:val="en-IN"/>
        </w:rPr>
        <w:t>T</w:t>
      </w:r>
      <w:r w:rsidRPr="001D3DA2">
        <w:rPr>
          <w:rFonts w:ascii="Arial" w:hAnsi="Arial" w:cs="Arial"/>
          <w:b/>
          <w:bCs/>
          <w:lang w:val="en-IN"/>
        </w:rPr>
        <w:t xml:space="preserve">able 10).  </w:t>
      </w:r>
    </w:p>
    <w:p w14:paraId="2FB3D096" w14:textId="77777777" w:rsidR="007F3229" w:rsidRDefault="007F3229" w:rsidP="007F3229">
      <w:pPr>
        <w:jc w:val="both"/>
        <w:rPr>
          <w:rFonts w:ascii="Arial" w:hAnsi="Arial" w:cs="Arial"/>
          <w:b/>
          <w:bCs/>
          <w:lang w:val="en-IN"/>
        </w:rPr>
      </w:pPr>
      <w:r w:rsidRPr="007F3229">
        <w:rPr>
          <w:rFonts w:ascii="Arial" w:hAnsi="Arial" w:cs="Arial"/>
          <w:b/>
          <w:bCs/>
          <w:lang w:val="en-IN"/>
        </w:rPr>
        <w:t>Table 10: Anionic content of ash</w:t>
      </w:r>
    </w:p>
    <w:p w14:paraId="38F7E847" w14:textId="77777777" w:rsidR="007F3229" w:rsidRDefault="007F3229" w:rsidP="007F3229">
      <w:pPr>
        <w:jc w:val="both"/>
        <w:rPr>
          <w:rFonts w:ascii="Arial" w:hAnsi="Arial" w:cs="Arial"/>
          <w:b/>
          <w:bCs/>
          <w:lang w:val="en-IN"/>
        </w:rPr>
      </w:pPr>
    </w:p>
    <w:tbl>
      <w:tblPr>
        <w:tblStyle w:val="PlainTable3"/>
        <w:tblpPr w:leftFromText="180" w:rightFromText="180" w:vertAnchor="text" w:horzAnchor="page" w:tblpX="2566" w:tblpY="115"/>
        <w:tblW w:w="0" w:type="auto"/>
        <w:tblLook w:val="0600" w:firstRow="0" w:lastRow="0" w:firstColumn="0" w:lastColumn="0" w:noHBand="1" w:noVBand="1"/>
      </w:tblPr>
      <w:tblGrid>
        <w:gridCol w:w="1701"/>
        <w:gridCol w:w="1946"/>
        <w:gridCol w:w="2006"/>
        <w:gridCol w:w="2060"/>
      </w:tblGrid>
      <w:tr w:rsidR="007F3229" w:rsidRPr="006F2577" w14:paraId="77C6A065" w14:textId="77777777" w:rsidTr="007F3229">
        <w:trPr>
          <w:trHeight w:val="34"/>
        </w:trPr>
        <w:tc>
          <w:tcPr>
            <w:tcW w:w="1701" w:type="dxa"/>
            <w:tcBorders>
              <w:top w:val="single" w:sz="4" w:space="0" w:color="auto"/>
              <w:bottom w:val="single" w:sz="4" w:space="0" w:color="auto"/>
            </w:tcBorders>
          </w:tcPr>
          <w:p w14:paraId="61EC521B" w14:textId="77777777" w:rsidR="007F3229" w:rsidRPr="002C3379" w:rsidRDefault="007F3229" w:rsidP="007F3229">
            <w:pPr>
              <w:contextualSpacing/>
              <w:jc w:val="both"/>
              <w:rPr>
                <w:rFonts w:ascii="Arial" w:hAnsi="Arial" w:cs="Arial"/>
                <w:b/>
              </w:rPr>
            </w:pPr>
            <w:r w:rsidRPr="002C3379">
              <w:rPr>
                <w:rFonts w:ascii="Arial" w:hAnsi="Arial" w:cs="Arial"/>
                <w:b/>
              </w:rPr>
              <w:t>Number</w:t>
            </w:r>
          </w:p>
          <w:p w14:paraId="4216B531" w14:textId="77777777" w:rsidR="007F3229" w:rsidRPr="002C3379" w:rsidRDefault="007F3229" w:rsidP="007F3229">
            <w:pPr>
              <w:contextualSpacing/>
              <w:jc w:val="both"/>
              <w:rPr>
                <w:rFonts w:ascii="Arial" w:hAnsi="Arial" w:cs="Arial"/>
                <w:b/>
              </w:rPr>
            </w:pPr>
          </w:p>
        </w:tc>
        <w:tc>
          <w:tcPr>
            <w:tcW w:w="1946" w:type="dxa"/>
            <w:tcBorders>
              <w:top w:val="single" w:sz="4" w:space="0" w:color="auto"/>
              <w:bottom w:val="single" w:sz="4" w:space="0" w:color="auto"/>
            </w:tcBorders>
          </w:tcPr>
          <w:p w14:paraId="7C31FB67" w14:textId="77777777" w:rsidR="007F3229" w:rsidRPr="002C3379" w:rsidRDefault="007F3229" w:rsidP="007F3229">
            <w:pPr>
              <w:contextualSpacing/>
              <w:jc w:val="both"/>
              <w:rPr>
                <w:rFonts w:ascii="Arial" w:hAnsi="Arial" w:cs="Arial"/>
                <w:b/>
              </w:rPr>
            </w:pPr>
            <w:r w:rsidRPr="002C3379">
              <w:rPr>
                <w:rFonts w:ascii="Arial" w:hAnsi="Arial" w:cs="Arial"/>
                <w:b/>
              </w:rPr>
              <w:t>Anions</w:t>
            </w:r>
          </w:p>
        </w:tc>
        <w:tc>
          <w:tcPr>
            <w:tcW w:w="2006" w:type="dxa"/>
            <w:tcBorders>
              <w:top w:val="single" w:sz="4" w:space="0" w:color="auto"/>
              <w:bottom w:val="single" w:sz="4" w:space="0" w:color="auto"/>
            </w:tcBorders>
          </w:tcPr>
          <w:p w14:paraId="2486A01F" w14:textId="77777777" w:rsidR="007F3229" w:rsidRPr="002C3379" w:rsidRDefault="007F3229" w:rsidP="007F3229">
            <w:pPr>
              <w:contextualSpacing/>
              <w:jc w:val="both"/>
              <w:rPr>
                <w:rFonts w:ascii="Arial" w:hAnsi="Arial" w:cs="Arial"/>
                <w:b/>
              </w:rPr>
            </w:pPr>
            <w:r w:rsidRPr="002C3379">
              <w:rPr>
                <w:rFonts w:ascii="Arial" w:hAnsi="Arial" w:cs="Arial"/>
                <w:b/>
              </w:rPr>
              <w:t>Unit</w:t>
            </w:r>
          </w:p>
        </w:tc>
        <w:tc>
          <w:tcPr>
            <w:tcW w:w="2059" w:type="dxa"/>
            <w:tcBorders>
              <w:top w:val="single" w:sz="4" w:space="0" w:color="auto"/>
              <w:bottom w:val="single" w:sz="4" w:space="0" w:color="auto"/>
            </w:tcBorders>
          </w:tcPr>
          <w:p w14:paraId="5BB988EC" w14:textId="77777777" w:rsidR="007F3229" w:rsidRPr="002C3379" w:rsidRDefault="007F3229" w:rsidP="007F3229">
            <w:pPr>
              <w:contextualSpacing/>
              <w:jc w:val="both"/>
              <w:rPr>
                <w:rFonts w:ascii="Arial" w:hAnsi="Arial" w:cs="Arial"/>
                <w:b/>
              </w:rPr>
            </w:pPr>
            <w:r w:rsidRPr="002C3379">
              <w:rPr>
                <w:rFonts w:ascii="Arial" w:hAnsi="Arial" w:cs="Arial"/>
                <w:b/>
              </w:rPr>
              <w:t>Test Value</w:t>
            </w:r>
          </w:p>
        </w:tc>
      </w:tr>
      <w:tr w:rsidR="007F3229" w:rsidRPr="006F2577" w14:paraId="32EBFD9B" w14:textId="77777777" w:rsidTr="007F3229">
        <w:trPr>
          <w:trHeight w:val="34"/>
        </w:trPr>
        <w:tc>
          <w:tcPr>
            <w:tcW w:w="1701" w:type="dxa"/>
            <w:tcBorders>
              <w:top w:val="single" w:sz="4" w:space="0" w:color="auto"/>
            </w:tcBorders>
          </w:tcPr>
          <w:p w14:paraId="1A043AA7" w14:textId="77777777" w:rsidR="007F3229" w:rsidRPr="002C3379" w:rsidRDefault="007F3229" w:rsidP="007F3229">
            <w:pPr>
              <w:contextualSpacing/>
              <w:jc w:val="both"/>
              <w:rPr>
                <w:rFonts w:ascii="Arial" w:hAnsi="Arial" w:cs="Arial"/>
                <w:bCs/>
              </w:rPr>
            </w:pPr>
          </w:p>
          <w:p w14:paraId="2F4AEB2A" w14:textId="77777777" w:rsidR="007F3229" w:rsidRPr="002C3379" w:rsidRDefault="007F3229" w:rsidP="007F3229">
            <w:pPr>
              <w:contextualSpacing/>
              <w:jc w:val="both"/>
              <w:rPr>
                <w:rFonts w:ascii="Arial" w:hAnsi="Arial" w:cs="Arial"/>
                <w:bCs/>
              </w:rPr>
            </w:pPr>
            <w:r w:rsidRPr="002C3379">
              <w:rPr>
                <w:rFonts w:ascii="Arial" w:hAnsi="Arial" w:cs="Arial"/>
                <w:bCs/>
              </w:rPr>
              <w:t>1</w:t>
            </w:r>
          </w:p>
        </w:tc>
        <w:tc>
          <w:tcPr>
            <w:tcW w:w="1946" w:type="dxa"/>
            <w:tcBorders>
              <w:top w:val="single" w:sz="4" w:space="0" w:color="auto"/>
            </w:tcBorders>
          </w:tcPr>
          <w:p w14:paraId="682C8392" w14:textId="77777777" w:rsidR="007F3229" w:rsidRPr="002C3379" w:rsidRDefault="007F3229" w:rsidP="007F3229">
            <w:pPr>
              <w:contextualSpacing/>
              <w:jc w:val="both"/>
              <w:rPr>
                <w:rFonts w:ascii="Arial" w:hAnsi="Arial" w:cs="Arial"/>
                <w:bCs/>
              </w:rPr>
            </w:pPr>
            <w:r w:rsidRPr="002C3379">
              <w:rPr>
                <w:rFonts w:ascii="Arial" w:hAnsi="Arial" w:cs="Arial"/>
                <w:bCs/>
              </w:rPr>
              <w:t xml:space="preserve">                      Sulphate</w:t>
            </w:r>
          </w:p>
        </w:tc>
        <w:tc>
          <w:tcPr>
            <w:tcW w:w="2006" w:type="dxa"/>
            <w:tcBorders>
              <w:top w:val="single" w:sz="4" w:space="0" w:color="auto"/>
            </w:tcBorders>
          </w:tcPr>
          <w:p w14:paraId="0EC065AA" w14:textId="77777777" w:rsidR="007F3229" w:rsidRPr="002C3379" w:rsidRDefault="007F3229" w:rsidP="007F3229">
            <w:pPr>
              <w:contextualSpacing/>
              <w:jc w:val="both"/>
              <w:rPr>
                <w:rFonts w:ascii="Arial" w:hAnsi="Arial" w:cs="Arial"/>
                <w:bCs/>
              </w:rPr>
            </w:pPr>
          </w:p>
          <w:p w14:paraId="0608D446" w14:textId="77777777" w:rsidR="007F3229" w:rsidRPr="002C3379" w:rsidRDefault="007F3229" w:rsidP="007F3229">
            <w:pPr>
              <w:contextualSpacing/>
              <w:jc w:val="both"/>
              <w:rPr>
                <w:rFonts w:ascii="Arial" w:hAnsi="Arial" w:cs="Arial"/>
                <w:bCs/>
              </w:rPr>
            </w:pPr>
            <w:r w:rsidRPr="002C3379">
              <w:rPr>
                <w:rFonts w:ascii="Arial" w:hAnsi="Arial" w:cs="Arial"/>
                <w:bCs/>
              </w:rPr>
              <w:t>%w/w</w:t>
            </w:r>
          </w:p>
        </w:tc>
        <w:tc>
          <w:tcPr>
            <w:tcW w:w="2059" w:type="dxa"/>
            <w:tcBorders>
              <w:top w:val="single" w:sz="4" w:space="0" w:color="auto"/>
            </w:tcBorders>
          </w:tcPr>
          <w:p w14:paraId="1BC426AC" w14:textId="77777777" w:rsidR="007F3229" w:rsidRPr="002C3379" w:rsidRDefault="007F3229" w:rsidP="007F3229">
            <w:pPr>
              <w:contextualSpacing/>
              <w:jc w:val="both"/>
              <w:rPr>
                <w:rFonts w:ascii="Arial" w:hAnsi="Arial" w:cs="Arial"/>
                <w:bCs/>
              </w:rPr>
            </w:pPr>
          </w:p>
          <w:p w14:paraId="4F0C5286" w14:textId="77777777" w:rsidR="007F3229" w:rsidRPr="002C3379" w:rsidRDefault="007F3229" w:rsidP="007F3229">
            <w:pPr>
              <w:contextualSpacing/>
              <w:jc w:val="both"/>
              <w:rPr>
                <w:rFonts w:ascii="Arial" w:hAnsi="Arial" w:cs="Arial"/>
                <w:bCs/>
              </w:rPr>
            </w:pPr>
            <w:r w:rsidRPr="002C3379">
              <w:rPr>
                <w:rFonts w:ascii="Arial" w:hAnsi="Arial" w:cs="Arial"/>
                <w:bCs/>
              </w:rPr>
              <w:t>13.4</w:t>
            </w:r>
          </w:p>
          <w:p w14:paraId="26C6C7CE" w14:textId="77777777" w:rsidR="007F3229" w:rsidRPr="002C3379" w:rsidRDefault="007F3229" w:rsidP="007F3229">
            <w:pPr>
              <w:contextualSpacing/>
              <w:jc w:val="both"/>
              <w:rPr>
                <w:rFonts w:ascii="Arial" w:hAnsi="Arial" w:cs="Arial"/>
                <w:bCs/>
              </w:rPr>
            </w:pPr>
          </w:p>
        </w:tc>
      </w:tr>
      <w:tr w:rsidR="007F3229" w:rsidRPr="006F2577" w14:paraId="3B2C27A1" w14:textId="77777777" w:rsidTr="007F3229">
        <w:trPr>
          <w:trHeight w:val="34"/>
        </w:trPr>
        <w:tc>
          <w:tcPr>
            <w:tcW w:w="1701" w:type="dxa"/>
            <w:tcBorders>
              <w:bottom w:val="single" w:sz="4" w:space="0" w:color="auto"/>
            </w:tcBorders>
          </w:tcPr>
          <w:p w14:paraId="226CFFFF" w14:textId="77777777" w:rsidR="007F3229" w:rsidRPr="002C3379" w:rsidRDefault="007F3229" w:rsidP="007F3229">
            <w:pPr>
              <w:contextualSpacing/>
              <w:jc w:val="both"/>
              <w:rPr>
                <w:rFonts w:ascii="Arial" w:hAnsi="Arial" w:cs="Arial"/>
                <w:bCs/>
              </w:rPr>
            </w:pPr>
            <w:r w:rsidRPr="002C3379">
              <w:rPr>
                <w:rFonts w:ascii="Arial" w:hAnsi="Arial" w:cs="Arial"/>
                <w:bCs/>
              </w:rPr>
              <w:t>2</w:t>
            </w:r>
          </w:p>
        </w:tc>
        <w:tc>
          <w:tcPr>
            <w:tcW w:w="1946" w:type="dxa"/>
            <w:tcBorders>
              <w:bottom w:val="single" w:sz="4" w:space="0" w:color="auto"/>
            </w:tcBorders>
          </w:tcPr>
          <w:p w14:paraId="4AA5A790" w14:textId="77777777" w:rsidR="007F3229" w:rsidRPr="002C3379" w:rsidRDefault="007F3229" w:rsidP="007F3229">
            <w:pPr>
              <w:contextualSpacing/>
              <w:jc w:val="both"/>
              <w:rPr>
                <w:rFonts w:ascii="Arial" w:hAnsi="Arial" w:cs="Arial"/>
                <w:bCs/>
              </w:rPr>
            </w:pPr>
            <w:r w:rsidRPr="002C3379">
              <w:rPr>
                <w:rFonts w:ascii="Arial" w:hAnsi="Arial" w:cs="Arial"/>
                <w:bCs/>
              </w:rPr>
              <w:t>Chlorides</w:t>
            </w:r>
          </w:p>
        </w:tc>
        <w:tc>
          <w:tcPr>
            <w:tcW w:w="2006" w:type="dxa"/>
            <w:tcBorders>
              <w:bottom w:val="single" w:sz="4" w:space="0" w:color="auto"/>
            </w:tcBorders>
          </w:tcPr>
          <w:p w14:paraId="501A158E" w14:textId="77777777" w:rsidR="007F3229" w:rsidRPr="002C3379" w:rsidRDefault="007F3229" w:rsidP="007F3229">
            <w:pPr>
              <w:contextualSpacing/>
              <w:jc w:val="both"/>
              <w:rPr>
                <w:rFonts w:ascii="Arial" w:hAnsi="Arial" w:cs="Arial"/>
                <w:bCs/>
              </w:rPr>
            </w:pPr>
            <w:r w:rsidRPr="002C3379">
              <w:rPr>
                <w:rFonts w:ascii="Arial" w:hAnsi="Arial" w:cs="Arial"/>
                <w:bCs/>
              </w:rPr>
              <w:t>%w/w</w:t>
            </w:r>
          </w:p>
        </w:tc>
        <w:tc>
          <w:tcPr>
            <w:tcW w:w="2059" w:type="dxa"/>
            <w:tcBorders>
              <w:bottom w:val="single" w:sz="4" w:space="0" w:color="auto"/>
            </w:tcBorders>
          </w:tcPr>
          <w:p w14:paraId="13B9C50D" w14:textId="77777777" w:rsidR="007F3229" w:rsidRPr="002C3379" w:rsidRDefault="007F3229" w:rsidP="007F3229">
            <w:pPr>
              <w:contextualSpacing/>
              <w:jc w:val="both"/>
              <w:rPr>
                <w:rFonts w:ascii="Arial" w:hAnsi="Arial" w:cs="Arial"/>
                <w:bCs/>
              </w:rPr>
            </w:pPr>
            <w:r w:rsidRPr="002C3379">
              <w:rPr>
                <w:rFonts w:ascii="Arial" w:hAnsi="Arial" w:cs="Arial"/>
                <w:bCs/>
              </w:rPr>
              <w:t>8.5</w:t>
            </w:r>
          </w:p>
          <w:p w14:paraId="58C93CBE" w14:textId="77777777" w:rsidR="007F3229" w:rsidRPr="002C3379" w:rsidRDefault="007F3229" w:rsidP="007F3229">
            <w:pPr>
              <w:contextualSpacing/>
              <w:jc w:val="both"/>
              <w:rPr>
                <w:rFonts w:ascii="Arial" w:hAnsi="Arial" w:cs="Arial"/>
                <w:bCs/>
              </w:rPr>
            </w:pPr>
          </w:p>
        </w:tc>
      </w:tr>
      <w:tr w:rsidR="007F3229" w14:paraId="1C53569A" w14:textId="77777777" w:rsidTr="007F3229">
        <w:tblPrEx>
          <w:tblBorders>
            <w:top w:val="single" w:sz="4" w:space="0" w:color="auto"/>
          </w:tblBorders>
          <w:tblLook w:val="0000" w:firstRow="0" w:lastRow="0" w:firstColumn="0" w:lastColumn="0" w:noHBand="0" w:noVBand="0"/>
        </w:tblPrEx>
        <w:trPr>
          <w:trHeight w:val="94"/>
        </w:trPr>
        <w:tc>
          <w:tcPr>
            <w:cnfStyle w:val="000010000000" w:firstRow="0" w:lastRow="0" w:firstColumn="0" w:lastColumn="0" w:oddVBand="1" w:evenVBand="0" w:oddHBand="0" w:evenHBand="0" w:firstRowFirstColumn="0" w:firstRowLastColumn="0" w:lastRowFirstColumn="0" w:lastRowLastColumn="0"/>
            <w:tcW w:w="7713" w:type="dxa"/>
            <w:gridSpan w:val="4"/>
            <w:tcBorders>
              <w:top w:val="single" w:sz="4" w:space="0" w:color="auto"/>
            </w:tcBorders>
            <w:shd w:val="clear" w:color="auto" w:fill="FFFFFF" w:themeFill="background1"/>
          </w:tcPr>
          <w:p w14:paraId="27F926D4" w14:textId="77777777" w:rsidR="007F3229" w:rsidRDefault="007F3229" w:rsidP="007F3229">
            <w:pPr>
              <w:spacing w:line="480" w:lineRule="auto"/>
              <w:rPr>
                <w:bCs/>
                <w:color w:val="0000CC"/>
              </w:rPr>
            </w:pPr>
          </w:p>
        </w:tc>
      </w:tr>
    </w:tbl>
    <w:p w14:paraId="0A46FCD3" w14:textId="77777777" w:rsidR="007F3229" w:rsidRDefault="007F3229" w:rsidP="007F3229">
      <w:pPr>
        <w:jc w:val="both"/>
        <w:rPr>
          <w:rFonts w:ascii="Arial" w:hAnsi="Arial" w:cs="Arial"/>
          <w:b/>
          <w:bCs/>
          <w:lang w:val="en-IN"/>
        </w:rPr>
      </w:pPr>
    </w:p>
    <w:p w14:paraId="78E2026F" w14:textId="77777777" w:rsidR="007F3229" w:rsidRDefault="007F3229" w:rsidP="007F3229">
      <w:pPr>
        <w:jc w:val="both"/>
        <w:rPr>
          <w:rFonts w:ascii="Arial" w:hAnsi="Arial" w:cs="Arial"/>
          <w:b/>
          <w:bCs/>
          <w:lang w:val="en-IN"/>
        </w:rPr>
      </w:pPr>
    </w:p>
    <w:p w14:paraId="7B1B177C" w14:textId="77777777" w:rsidR="007F3229" w:rsidRDefault="007F3229" w:rsidP="007F3229">
      <w:pPr>
        <w:jc w:val="both"/>
        <w:rPr>
          <w:rFonts w:ascii="Arial" w:hAnsi="Arial" w:cs="Arial"/>
          <w:b/>
          <w:bCs/>
          <w:lang w:val="en-IN"/>
        </w:rPr>
      </w:pPr>
    </w:p>
    <w:p w14:paraId="06E35068" w14:textId="77777777" w:rsidR="007F3229" w:rsidRDefault="007F3229" w:rsidP="007F3229">
      <w:pPr>
        <w:jc w:val="both"/>
        <w:rPr>
          <w:rFonts w:ascii="Arial" w:hAnsi="Arial" w:cs="Arial"/>
          <w:b/>
          <w:bCs/>
          <w:lang w:val="en-IN"/>
        </w:rPr>
      </w:pPr>
    </w:p>
    <w:p w14:paraId="331903EF" w14:textId="77777777" w:rsidR="007F3229" w:rsidRPr="007F3229" w:rsidRDefault="007F3229" w:rsidP="007F3229">
      <w:pPr>
        <w:jc w:val="both"/>
        <w:rPr>
          <w:rFonts w:ascii="Arial" w:hAnsi="Arial" w:cs="Arial"/>
          <w:b/>
          <w:bCs/>
          <w:lang w:val="en-IN"/>
        </w:rPr>
      </w:pPr>
    </w:p>
    <w:p w14:paraId="1EDF36BF" w14:textId="77777777" w:rsidR="007F3229" w:rsidRPr="001D3DA2" w:rsidRDefault="007F3229" w:rsidP="001D3DA2">
      <w:pPr>
        <w:pStyle w:val="Body"/>
        <w:rPr>
          <w:rFonts w:ascii="Arial" w:hAnsi="Arial" w:cs="Arial"/>
          <w:lang w:val="en-IN"/>
        </w:rPr>
      </w:pPr>
    </w:p>
    <w:p w14:paraId="2D16EC4E" w14:textId="52E990C8" w:rsidR="007F3229" w:rsidRDefault="007F3229" w:rsidP="003B257B">
      <w:pPr>
        <w:pStyle w:val="ConcHead"/>
        <w:spacing w:after="0"/>
        <w:jc w:val="both"/>
        <w:rPr>
          <w:rFonts w:ascii="Arial" w:hAnsi="Arial"/>
          <w:bCs/>
        </w:rPr>
      </w:pPr>
    </w:p>
    <w:p w14:paraId="155A536B" w14:textId="6BF74645" w:rsidR="00245825" w:rsidRDefault="00245825" w:rsidP="003B257B">
      <w:pPr>
        <w:pStyle w:val="ConcHead"/>
        <w:spacing w:after="0"/>
        <w:jc w:val="both"/>
        <w:rPr>
          <w:rFonts w:ascii="Arial" w:hAnsi="Arial"/>
          <w:bCs/>
        </w:rPr>
      </w:pPr>
    </w:p>
    <w:p w14:paraId="2F31E5B2" w14:textId="271EEB0B" w:rsidR="0088430A" w:rsidRDefault="0088430A" w:rsidP="003B257B">
      <w:pPr>
        <w:pStyle w:val="ConcHead"/>
        <w:spacing w:after="0"/>
        <w:jc w:val="both"/>
        <w:rPr>
          <w:rFonts w:ascii="Arial" w:hAnsi="Arial"/>
          <w:bCs/>
        </w:rPr>
      </w:pPr>
    </w:p>
    <w:p w14:paraId="02D86684" w14:textId="1E93718F" w:rsidR="0088430A" w:rsidRPr="00247E1C" w:rsidRDefault="0088430A" w:rsidP="002335E0">
      <w:pPr>
        <w:pStyle w:val="ConcHead"/>
        <w:keepLines/>
        <w:spacing w:after="0"/>
        <w:contextualSpacing/>
        <w:jc w:val="both"/>
        <w:rPr>
          <w:rFonts w:ascii="Arial" w:hAnsi="Arial"/>
          <w:bCs/>
          <w:highlight w:val="yellow"/>
        </w:rPr>
      </w:pPr>
      <w:r w:rsidRPr="00247E1C">
        <w:rPr>
          <w:rFonts w:ascii="Arial" w:hAnsi="Arial"/>
          <w:bCs/>
          <w:highlight w:val="yellow"/>
        </w:rPr>
        <w:t>4 Physica</w:t>
      </w:r>
      <w:r w:rsidR="00E276F1" w:rsidRPr="00247E1C">
        <w:rPr>
          <w:rFonts w:ascii="Arial" w:hAnsi="Arial"/>
          <w:bCs/>
          <w:highlight w:val="yellow"/>
        </w:rPr>
        <w:t>l</w:t>
      </w:r>
      <w:r w:rsidRPr="00247E1C">
        <w:rPr>
          <w:rFonts w:ascii="Arial" w:hAnsi="Arial"/>
          <w:bCs/>
          <w:highlight w:val="yellow"/>
        </w:rPr>
        <w:t xml:space="preserve"> Observations</w:t>
      </w:r>
      <w:r w:rsidR="00E276F1" w:rsidRPr="00247E1C">
        <w:rPr>
          <w:rFonts w:ascii="Arial" w:hAnsi="Arial"/>
          <w:bCs/>
          <w:highlight w:val="yellow"/>
        </w:rPr>
        <w:t>:</w:t>
      </w:r>
      <w:r w:rsidR="00EE33B5" w:rsidRPr="00247E1C">
        <w:rPr>
          <w:rFonts w:ascii="Arial" w:hAnsi="Arial"/>
          <w:bCs/>
          <w:highlight w:val="yellow"/>
        </w:rPr>
        <w:t xml:space="preserve"> the raw materials and the products</w:t>
      </w:r>
      <w:r w:rsidRPr="00247E1C">
        <w:rPr>
          <w:rFonts w:ascii="Arial" w:hAnsi="Arial"/>
          <w:bCs/>
          <w:highlight w:val="yellow"/>
        </w:rPr>
        <w:t>:</w:t>
      </w:r>
    </w:p>
    <w:p w14:paraId="00E9CE69" w14:textId="70C75F31" w:rsidR="0088430A" w:rsidRPr="00247E1C" w:rsidRDefault="0088430A" w:rsidP="002335E0">
      <w:pPr>
        <w:pStyle w:val="ConcHead"/>
        <w:keepLines/>
        <w:spacing w:after="0"/>
        <w:contextualSpacing/>
        <w:jc w:val="both"/>
        <w:rPr>
          <w:rFonts w:ascii="Arial" w:hAnsi="Arial"/>
          <w:b w:val="0"/>
          <w:caps w:val="0"/>
          <w:highlight w:val="yellow"/>
        </w:rPr>
      </w:pPr>
    </w:p>
    <w:p w14:paraId="44E955A5" w14:textId="44760ADC" w:rsidR="0088430A" w:rsidRPr="00247E1C" w:rsidRDefault="00880B90" w:rsidP="002335E0">
      <w:pPr>
        <w:pStyle w:val="ConcHead"/>
        <w:keepLines/>
        <w:spacing w:after="0"/>
        <w:contextualSpacing/>
        <w:jc w:val="both"/>
        <w:rPr>
          <w:rFonts w:ascii="Arial" w:hAnsi="Arial"/>
          <w:b w:val="0"/>
          <w:caps w:val="0"/>
          <w:highlight w:val="yellow"/>
        </w:rPr>
      </w:pPr>
      <w:r w:rsidRPr="00247E1C">
        <w:rPr>
          <w:rFonts w:ascii="Arial" w:hAnsi="Arial"/>
          <w:b w:val="0"/>
          <w:caps w:val="0"/>
          <w:highlight w:val="yellow"/>
        </w:rPr>
        <w:t xml:space="preserve">Boiler </w:t>
      </w:r>
      <w:r w:rsidR="0088430A" w:rsidRPr="00247E1C">
        <w:rPr>
          <w:rFonts w:ascii="Arial" w:hAnsi="Arial"/>
          <w:b w:val="0"/>
          <w:caps w:val="0"/>
          <w:highlight w:val="yellow"/>
        </w:rPr>
        <w:t xml:space="preserve">ash appears to be gray to dark gray in color depending upon </w:t>
      </w:r>
      <w:r w:rsidR="007F38AC">
        <w:rPr>
          <w:rFonts w:ascii="Arial" w:hAnsi="Arial"/>
          <w:b w:val="0"/>
          <w:caps w:val="0"/>
          <w:highlight w:val="yellow"/>
        </w:rPr>
        <w:t>boiler</w:t>
      </w:r>
      <w:r w:rsidR="0088430A" w:rsidRPr="00247E1C">
        <w:rPr>
          <w:rFonts w:ascii="Arial" w:hAnsi="Arial"/>
          <w:b w:val="0"/>
          <w:caps w:val="0"/>
          <w:highlight w:val="yellow"/>
        </w:rPr>
        <w:t xml:space="preserve"> incineration conditions. </w:t>
      </w:r>
      <w:r w:rsidR="00917B10">
        <w:rPr>
          <w:rFonts w:ascii="Arial" w:hAnsi="Arial"/>
          <w:b w:val="0"/>
          <w:caps w:val="0"/>
          <w:highlight w:val="yellow"/>
        </w:rPr>
        <w:t xml:space="preserve">It </w:t>
      </w:r>
      <w:r w:rsidR="00245825">
        <w:rPr>
          <w:rFonts w:ascii="Arial" w:hAnsi="Arial"/>
          <w:b w:val="0"/>
          <w:caps w:val="0"/>
          <w:highlight w:val="yellow"/>
        </w:rPr>
        <w:t>is amorphous</w:t>
      </w:r>
      <w:r w:rsidR="00917B10">
        <w:rPr>
          <w:rFonts w:ascii="Arial" w:hAnsi="Arial"/>
          <w:b w:val="0"/>
          <w:caps w:val="0"/>
          <w:highlight w:val="yellow"/>
        </w:rPr>
        <w:t xml:space="preserve"> in nature. </w:t>
      </w:r>
      <w:r w:rsidR="0088430A" w:rsidRPr="00247E1C">
        <w:rPr>
          <w:rFonts w:ascii="Arial" w:hAnsi="Arial"/>
          <w:b w:val="0"/>
          <w:caps w:val="0"/>
          <w:highlight w:val="yellow"/>
        </w:rPr>
        <w:t>The ash was not free flowing at the moisture content of about 10% by weight. This could be due to alkaline nature of ash. However, the product obtained from the ash is white crystalline in nature.</w:t>
      </w:r>
      <w:r w:rsidR="009E0741" w:rsidRPr="00247E1C">
        <w:rPr>
          <w:rFonts w:ascii="Arial" w:hAnsi="Arial"/>
          <w:b w:val="0"/>
          <w:caps w:val="0"/>
          <w:highlight w:val="yellow"/>
        </w:rPr>
        <w:t xml:space="preserve"> Yet again it’s important to note that purity of the product depends on </w:t>
      </w:r>
      <w:r w:rsidR="00F16F63" w:rsidRPr="00247E1C">
        <w:rPr>
          <w:rFonts w:ascii="Arial" w:hAnsi="Arial"/>
          <w:b w:val="0"/>
          <w:caps w:val="0"/>
          <w:highlight w:val="yellow"/>
        </w:rPr>
        <w:t>the</w:t>
      </w:r>
      <w:r w:rsidR="009E0741" w:rsidRPr="00247E1C">
        <w:rPr>
          <w:rFonts w:ascii="Arial" w:hAnsi="Arial"/>
          <w:b w:val="0"/>
          <w:caps w:val="0"/>
          <w:highlight w:val="yellow"/>
        </w:rPr>
        <w:t xml:space="preserve"> quality of the liquid used for extraction.</w:t>
      </w:r>
    </w:p>
    <w:p w14:paraId="7216A4E5" w14:textId="1EB641E4" w:rsidR="0088430A" w:rsidRPr="00247E1C" w:rsidRDefault="0088430A" w:rsidP="002335E0">
      <w:pPr>
        <w:pStyle w:val="ConcHead"/>
        <w:keepLines/>
        <w:spacing w:after="0"/>
        <w:contextualSpacing/>
        <w:jc w:val="both"/>
        <w:rPr>
          <w:rFonts w:ascii="Arial" w:hAnsi="Arial"/>
          <w:b w:val="0"/>
          <w:caps w:val="0"/>
          <w:highlight w:val="yellow"/>
        </w:rPr>
      </w:pPr>
    </w:p>
    <w:p w14:paraId="682FE7B1" w14:textId="6F868EAE" w:rsidR="0088430A" w:rsidRPr="00247E1C" w:rsidRDefault="0088430A" w:rsidP="002335E0">
      <w:pPr>
        <w:pStyle w:val="ConcHead"/>
        <w:keepLines/>
        <w:spacing w:after="0"/>
        <w:contextualSpacing/>
        <w:jc w:val="both"/>
        <w:rPr>
          <w:rFonts w:ascii="Arial" w:hAnsi="Arial"/>
          <w:b w:val="0"/>
          <w:caps w:val="0"/>
          <w:highlight w:val="yellow"/>
        </w:rPr>
      </w:pPr>
      <w:r w:rsidRPr="00247E1C">
        <w:rPr>
          <w:rFonts w:ascii="Arial" w:hAnsi="Arial"/>
          <w:b w:val="0"/>
          <w:caps w:val="0"/>
          <w:highlight w:val="yellow"/>
        </w:rPr>
        <w:t xml:space="preserve">The </w:t>
      </w:r>
      <w:r w:rsidR="009E0741" w:rsidRPr="00247E1C">
        <w:rPr>
          <w:rFonts w:ascii="Arial" w:hAnsi="Arial"/>
          <w:b w:val="0"/>
          <w:caps w:val="0"/>
          <w:highlight w:val="yellow"/>
        </w:rPr>
        <w:t xml:space="preserve">fresh </w:t>
      </w:r>
      <w:r w:rsidRPr="00247E1C">
        <w:rPr>
          <w:rFonts w:ascii="Arial" w:hAnsi="Arial"/>
          <w:b w:val="0"/>
          <w:caps w:val="0"/>
          <w:highlight w:val="yellow"/>
        </w:rPr>
        <w:t xml:space="preserve">raw process condensate is generally clear, with </w:t>
      </w:r>
      <w:r w:rsidR="009E0741" w:rsidRPr="00247E1C">
        <w:rPr>
          <w:rFonts w:ascii="Arial" w:hAnsi="Arial"/>
          <w:b w:val="0"/>
          <w:caps w:val="0"/>
          <w:highlight w:val="yellow"/>
        </w:rPr>
        <w:t>peculiar strong odor. It may have slight yellow tinge.</w:t>
      </w:r>
      <w:r w:rsidRPr="00247E1C">
        <w:rPr>
          <w:rFonts w:ascii="Arial" w:hAnsi="Arial"/>
          <w:b w:val="0"/>
          <w:caps w:val="0"/>
          <w:highlight w:val="yellow"/>
        </w:rPr>
        <w:t xml:space="preserve"> However</w:t>
      </w:r>
      <w:r w:rsidR="009E0741" w:rsidRPr="00247E1C">
        <w:rPr>
          <w:rFonts w:ascii="Arial" w:hAnsi="Arial"/>
          <w:b w:val="0"/>
          <w:caps w:val="0"/>
          <w:highlight w:val="yellow"/>
        </w:rPr>
        <w:t>,</w:t>
      </w:r>
      <w:r w:rsidRPr="00247E1C">
        <w:rPr>
          <w:rFonts w:ascii="Arial" w:hAnsi="Arial"/>
          <w:b w:val="0"/>
          <w:caps w:val="0"/>
          <w:highlight w:val="yellow"/>
        </w:rPr>
        <w:t xml:space="preserve"> </w:t>
      </w:r>
      <w:r w:rsidR="009E0741" w:rsidRPr="00247E1C">
        <w:rPr>
          <w:rFonts w:ascii="Arial" w:hAnsi="Arial"/>
          <w:b w:val="0"/>
          <w:caps w:val="0"/>
          <w:highlight w:val="yellow"/>
        </w:rPr>
        <w:t xml:space="preserve">on </w:t>
      </w:r>
      <w:r w:rsidRPr="00247E1C">
        <w:rPr>
          <w:rFonts w:ascii="Arial" w:hAnsi="Arial"/>
          <w:b w:val="0"/>
          <w:caps w:val="0"/>
          <w:highlight w:val="yellow"/>
        </w:rPr>
        <w:t>standing</w:t>
      </w:r>
      <w:r w:rsidR="009E0741" w:rsidRPr="00247E1C">
        <w:rPr>
          <w:rFonts w:ascii="Arial" w:hAnsi="Arial"/>
          <w:b w:val="0"/>
          <w:caps w:val="0"/>
          <w:highlight w:val="yellow"/>
        </w:rPr>
        <w:t>,</w:t>
      </w:r>
      <w:r w:rsidRPr="00247E1C">
        <w:rPr>
          <w:rFonts w:ascii="Arial" w:hAnsi="Arial"/>
          <w:b w:val="0"/>
          <w:caps w:val="0"/>
          <w:highlight w:val="yellow"/>
        </w:rPr>
        <w:t xml:space="preserve"> bacterial contamination may grow</w:t>
      </w:r>
      <w:r w:rsidR="009E0741" w:rsidRPr="00247E1C">
        <w:rPr>
          <w:rFonts w:ascii="Arial" w:hAnsi="Arial"/>
          <w:b w:val="0"/>
          <w:caps w:val="0"/>
          <w:highlight w:val="yellow"/>
        </w:rPr>
        <w:t xml:space="preserve"> in it</w:t>
      </w:r>
      <w:r w:rsidRPr="00247E1C">
        <w:rPr>
          <w:rFonts w:ascii="Arial" w:hAnsi="Arial"/>
          <w:b w:val="0"/>
          <w:caps w:val="0"/>
          <w:highlight w:val="yellow"/>
        </w:rPr>
        <w:t xml:space="preserve"> giving slight turbidity. The extent of turbidity depends on the</w:t>
      </w:r>
      <w:r w:rsidR="009E0741" w:rsidRPr="00247E1C">
        <w:rPr>
          <w:rFonts w:ascii="Arial" w:hAnsi="Arial"/>
          <w:b w:val="0"/>
          <w:caps w:val="0"/>
          <w:highlight w:val="yellow"/>
        </w:rPr>
        <w:t xml:space="preserve"> storage conditions,</w:t>
      </w:r>
      <w:r w:rsidRPr="00247E1C">
        <w:rPr>
          <w:rFonts w:ascii="Arial" w:hAnsi="Arial"/>
          <w:b w:val="0"/>
          <w:caps w:val="0"/>
          <w:highlight w:val="yellow"/>
        </w:rPr>
        <w:t xml:space="preserve"> duration of the storage</w:t>
      </w:r>
      <w:r w:rsidR="009E0741" w:rsidRPr="00247E1C">
        <w:rPr>
          <w:rFonts w:ascii="Arial" w:hAnsi="Arial"/>
          <w:b w:val="0"/>
          <w:caps w:val="0"/>
          <w:highlight w:val="yellow"/>
        </w:rPr>
        <w:t xml:space="preserve"> and bacterial growth</w:t>
      </w:r>
      <w:r w:rsidRPr="00247E1C">
        <w:rPr>
          <w:rFonts w:ascii="Arial" w:hAnsi="Arial"/>
          <w:b w:val="0"/>
          <w:caps w:val="0"/>
          <w:highlight w:val="yellow"/>
        </w:rPr>
        <w:t xml:space="preserve">. </w:t>
      </w:r>
    </w:p>
    <w:p w14:paraId="27AFB986" w14:textId="6977DB8C" w:rsidR="009E0741" w:rsidRPr="0088430A" w:rsidRDefault="009E0741" w:rsidP="002335E0">
      <w:pPr>
        <w:pStyle w:val="ConcHead"/>
        <w:keepLines/>
        <w:spacing w:after="0"/>
        <w:contextualSpacing/>
        <w:jc w:val="both"/>
        <w:rPr>
          <w:rFonts w:ascii="Arial" w:hAnsi="Arial"/>
          <w:b w:val="0"/>
          <w:caps w:val="0"/>
        </w:rPr>
      </w:pPr>
      <w:r w:rsidRPr="00247E1C">
        <w:rPr>
          <w:rFonts w:ascii="Arial" w:hAnsi="Arial"/>
          <w:b w:val="0"/>
          <w:caps w:val="0"/>
          <w:highlight w:val="yellow"/>
        </w:rPr>
        <w:t>The distillate was clear, colorless and like water with slight odour</w:t>
      </w:r>
      <w:r w:rsidR="007F38AC">
        <w:rPr>
          <w:rFonts w:ascii="Arial" w:hAnsi="Arial"/>
          <w:b w:val="0"/>
          <w:caps w:val="0"/>
          <w:highlight w:val="yellow"/>
        </w:rPr>
        <w:t xml:space="preserve"> due to presence of traces of volatile impurities which are harmless for ethanol fermentation</w:t>
      </w:r>
      <w:r w:rsidRPr="00247E1C">
        <w:rPr>
          <w:rFonts w:ascii="Arial" w:hAnsi="Arial"/>
          <w:b w:val="0"/>
          <w:caps w:val="0"/>
          <w:highlight w:val="yellow"/>
        </w:rPr>
        <w:t>.</w:t>
      </w:r>
    </w:p>
    <w:p w14:paraId="1919E84D" w14:textId="1D319CF4" w:rsidR="00917B10" w:rsidRPr="0088430A" w:rsidRDefault="00917B10" w:rsidP="002335E0">
      <w:pPr>
        <w:pStyle w:val="ConcHead"/>
        <w:keepLines/>
        <w:spacing w:after="0"/>
        <w:contextualSpacing/>
        <w:jc w:val="both"/>
        <w:rPr>
          <w:rFonts w:ascii="Arial" w:hAnsi="Arial"/>
          <w:b w:val="0"/>
          <w:caps w:val="0"/>
        </w:rPr>
      </w:pPr>
    </w:p>
    <w:p w14:paraId="6F1AC4BD" w14:textId="72DF752E" w:rsidR="007F3229" w:rsidRDefault="005C62E9" w:rsidP="002335E0">
      <w:pPr>
        <w:pStyle w:val="ConcHead"/>
        <w:keepLines/>
        <w:spacing w:after="0"/>
        <w:contextualSpacing/>
        <w:jc w:val="both"/>
        <w:rPr>
          <w:rFonts w:ascii="Arial" w:hAnsi="Arial"/>
          <w:b w:val="0"/>
          <w:caps w:val="0"/>
        </w:rPr>
      </w:pPr>
      <w:r>
        <w:rPr>
          <w:noProof/>
        </w:rPr>
        <w:drawing>
          <wp:anchor distT="0" distB="0" distL="114300" distR="114300" simplePos="0" relativeHeight="251658240" behindDoc="0" locked="0" layoutInCell="1" allowOverlap="1" wp14:anchorId="36393A4A" wp14:editId="7E4C6C3A">
            <wp:simplePos x="0" y="0"/>
            <wp:positionH relativeFrom="margin">
              <wp:posOffset>3734435</wp:posOffset>
            </wp:positionH>
            <wp:positionV relativeFrom="margin">
              <wp:posOffset>2695575</wp:posOffset>
            </wp:positionV>
            <wp:extent cx="2320925" cy="1738630"/>
            <wp:effectExtent l="0" t="0" r="3175" b="0"/>
            <wp:wrapSquare wrapText="bothSides"/>
            <wp:docPr id="44936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0925"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8AC">
        <w:rPr>
          <w:noProof/>
        </w:rPr>
        <w:drawing>
          <wp:anchor distT="0" distB="0" distL="114300" distR="114300" simplePos="0" relativeHeight="251659264" behindDoc="0" locked="0" layoutInCell="1" allowOverlap="1" wp14:anchorId="5C974614" wp14:editId="7BA45DA3">
            <wp:simplePos x="0" y="0"/>
            <wp:positionH relativeFrom="margin">
              <wp:posOffset>492125</wp:posOffset>
            </wp:positionH>
            <wp:positionV relativeFrom="margin">
              <wp:posOffset>2667000</wp:posOffset>
            </wp:positionV>
            <wp:extent cx="2538730" cy="1762760"/>
            <wp:effectExtent l="0" t="0" r="0" b="8890"/>
            <wp:wrapSquare wrapText="bothSides"/>
            <wp:docPr id="1654079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8730" cy="1762760"/>
                    </a:xfrm>
                    <a:prstGeom prst="rect">
                      <a:avLst/>
                    </a:prstGeom>
                    <a:noFill/>
                    <a:ln>
                      <a:noFill/>
                    </a:ln>
                  </pic:spPr>
                </pic:pic>
              </a:graphicData>
            </a:graphic>
            <wp14:sizeRelH relativeFrom="margin">
              <wp14:pctWidth>0</wp14:pctWidth>
            </wp14:sizeRelH>
          </wp:anchor>
        </w:drawing>
      </w:r>
    </w:p>
    <w:p w14:paraId="45115BEA" w14:textId="5A9074D8" w:rsidR="002335E0" w:rsidRDefault="002335E0" w:rsidP="00245825">
      <w:pPr>
        <w:pStyle w:val="ConcHead"/>
        <w:spacing w:after="0"/>
        <w:jc w:val="center"/>
        <w:rPr>
          <w:rFonts w:ascii="Arial" w:hAnsi="Arial"/>
          <w:b w:val="0"/>
          <w:caps w:val="0"/>
        </w:rPr>
      </w:pPr>
    </w:p>
    <w:p w14:paraId="2B032D5A" w14:textId="5D52916A" w:rsidR="002335E0" w:rsidRDefault="002335E0" w:rsidP="00245825">
      <w:pPr>
        <w:pStyle w:val="ConcHead"/>
        <w:spacing w:after="0"/>
        <w:jc w:val="center"/>
        <w:rPr>
          <w:rFonts w:ascii="Arial" w:hAnsi="Arial"/>
          <w:b w:val="0"/>
          <w:caps w:val="0"/>
        </w:rPr>
      </w:pPr>
    </w:p>
    <w:p w14:paraId="2FED5296" w14:textId="44D04BFD" w:rsidR="00245825" w:rsidRDefault="002335E0" w:rsidP="002335E0">
      <w:pPr>
        <w:pStyle w:val="ConcHead"/>
        <w:spacing w:after="0"/>
        <w:jc w:val="center"/>
        <w:rPr>
          <w:rFonts w:ascii="Arial" w:hAnsi="Arial"/>
          <w:b w:val="0"/>
          <w:caps w:val="0"/>
        </w:rPr>
      </w:pPr>
      <w:r>
        <w:rPr>
          <w:rFonts w:ascii="Arial" w:hAnsi="Arial"/>
          <w:b w:val="0"/>
          <w:caps w:val="0"/>
        </w:rPr>
        <w:t xml:space="preserve">         </w:t>
      </w:r>
    </w:p>
    <w:p w14:paraId="5CBEE38C" w14:textId="73462374" w:rsidR="002335E0" w:rsidRDefault="002335E0" w:rsidP="002335E0">
      <w:pPr>
        <w:pStyle w:val="ConcHead"/>
        <w:spacing w:after="0"/>
        <w:jc w:val="center"/>
        <w:rPr>
          <w:rFonts w:ascii="Arial" w:hAnsi="Arial"/>
          <w:b w:val="0"/>
          <w:caps w:val="0"/>
        </w:rPr>
      </w:pPr>
    </w:p>
    <w:p w14:paraId="1BC185E8" w14:textId="4BAFACC7" w:rsidR="00245825" w:rsidRDefault="00245825" w:rsidP="003B257B">
      <w:pPr>
        <w:pStyle w:val="ConcHead"/>
        <w:spacing w:after="0"/>
        <w:jc w:val="both"/>
        <w:rPr>
          <w:rFonts w:ascii="Arial" w:hAnsi="Arial"/>
          <w:b w:val="0"/>
          <w:caps w:val="0"/>
        </w:rPr>
      </w:pPr>
    </w:p>
    <w:p w14:paraId="6DCF99A7" w14:textId="101120A7" w:rsidR="00245825" w:rsidRDefault="00245825" w:rsidP="003B257B">
      <w:pPr>
        <w:pStyle w:val="ConcHead"/>
        <w:spacing w:after="0"/>
        <w:jc w:val="both"/>
        <w:rPr>
          <w:rFonts w:ascii="Arial" w:hAnsi="Arial"/>
          <w:b w:val="0"/>
          <w:caps w:val="0"/>
        </w:rPr>
      </w:pPr>
    </w:p>
    <w:p w14:paraId="514CDBC3" w14:textId="1337B9AC" w:rsidR="00245825" w:rsidRDefault="00245825" w:rsidP="003B257B">
      <w:pPr>
        <w:pStyle w:val="ConcHead"/>
        <w:spacing w:after="0"/>
        <w:jc w:val="both"/>
        <w:rPr>
          <w:rFonts w:ascii="Arial" w:hAnsi="Arial"/>
          <w:b w:val="0"/>
          <w:caps w:val="0"/>
        </w:rPr>
      </w:pPr>
    </w:p>
    <w:p w14:paraId="773DCD22" w14:textId="3E92C3A9" w:rsidR="007F38AC" w:rsidRDefault="007F38AC" w:rsidP="003B257B">
      <w:pPr>
        <w:pStyle w:val="ConcHead"/>
        <w:spacing w:after="0"/>
        <w:jc w:val="both"/>
        <w:rPr>
          <w:rFonts w:ascii="Arial" w:hAnsi="Arial"/>
          <w:b w:val="0"/>
          <w:caps w:val="0"/>
        </w:rPr>
      </w:pPr>
    </w:p>
    <w:p w14:paraId="42C2891E" w14:textId="531C42E9" w:rsidR="007F38AC" w:rsidRDefault="007F38AC" w:rsidP="003B257B">
      <w:pPr>
        <w:pStyle w:val="ConcHead"/>
        <w:spacing w:after="0"/>
        <w:jc w:val="both"/>
        <w:rPr>
          <w:rFonts w:ascii="Arial" w:hAnsi="Arial"/>
          <w:b w:val="0"/>
          <w:caps w:val="0"/>
        </w:rPr>
      </w:pPr>
    </w:p>
    <w:p w14:paraId="4C05580B" w14:textId="5092A91A" w:rsidR="007F38AC" w:rsidRDefault="007F38AC" w:rsidP="003B257B">
      <w:pPr>
        <w:pStyle w:val="ConcHead"/>
        <w:spacing w:after="0"/>
        <w:jc w:val="both"/>
        <w:rPr>
          <w:rFonts w:ascii="Arial" w:hAnsi="Arial"/>
          <w:b w:val="0"/>
          <w:caps w:val="0"/>
        </w:rPr>
      </w:pPr>
    </w:p>
    <w:p w14:paraId="1E44DEB2" w14:textId="7FCF4819" w:rsidR="007F38AC" w:rsidRDefault="007F38AC" w:rsidP="003B257B">
      <w:pPr>
        <w:pStyle w:val="ConcHead"/>
        <w:spacing w:after="0"/>
        <w:jc w:val="both"/>
        <w:rPr>
          <w:rFonts w:ascii="Arial" w:hAnsi="Arial"/>
          <w:b w:val="0"/>
          <w:caps w:val="0"/>
        </w:rPr>
      </w:pPr>
    </w:p>
    <w:p w14:paraId="38D2B5E8" w14:textId="3FB6F015" w:rsidR="007F38AC" w:rsidRDefault="007F38AC" w:rsidP="003B257B">
      <w:pPr>
        <w:pStyle w:val="ConcHead"/>
        <w:spacing w:after="0"/>
        <w:jc w:val="both"/>
        <w:rPr>
          <w:rFonts w:ascii="Arial" w:hAnsi="Arial"/>
          <w:b w:val="0"/>
          <w:caps w:val="0"/>
        </w:rPr>
      </w:pPr>
    </w:p>
    <w:p w14:paraId="00B38959" w14:textId="46A4E8CD" w:rsidR="007F38AC" w:rsidRDefault="007F38AC" w:rsidP="003B257B">
      <w:pPr>
        <w:pStyle w:val="ConcHead"/>
        <w:spacing w:after="0"/>
        <w:jc w:val="both"/>
        <w:rPr>
          <w:rFonts w:ascii="Arial" w:hAnsi="Arial"/>
          <w:b w:val="0"/>
          <w:caps w:val="0"/>
        </w:rPr>
      </w:pPr>
    </w:p>
    <w:p w14:paraId="5ABBE336" w14:textId="5FA277C2" w:rsidR="007F38AC" w:rsidRDefault="007F38AC" w:rsidP="003B257B">
      <w:pPr>
        <w:pStyle w:val="ConcHead"/>
        <w:spacing w:after="0"/>
        <w:jc w:val="both"/>
        <w:rPr>
          <w:rFonts w:ascii="Arial" w:hAnsi="Arial"/>
          <w:b w:val="0"/>
          <w:caps w:val="0"/>
        </w:rPr>
      </w:pPr>
      <w:r w:rsidRPr="00AC352C">
        <w:rPr>
          <w:rFonts w:ascii="Arial" w:hAnsi="Arial"/>
          <w:bCs/>
          <w:caps w:val="0"/>
        </w:rPr>
        <w:t>Figure</w:t>
      </w:r>
      <w:r w:rsidR="00AF20E2" w:rsidRPr="00AC352C">
        <w:rPr>
          <w:rFonts w:ascii="Arial" w:hAnsi="Arial"/>
          <w:bCs/>
          <w:caps w:val="0"/>
        </w:rPr>
        <w:t xml:space="preserve"> 6:</w:t>
      </w:r>
      <w:r w:rsidR="00AF20E2">
        <w:rPr>
          <w:rFonts w:ascii="Arial" w:hAnsi="Arial"/>
          <w:b w:val="0"/>
          <w:caps w:val="0"/>
        </w:rPr>
        <w:t xml:space="preserve"> Visual comparison of Boiler ash VS Product &amp; Raw Process Condensate VS Distillate.</w:t>
      </w:r>
    </w:p>
    <w:p w14:paraId="537AB8DF" w14:textId="5108950C" w:rsidR="007F38AC" w:rsidRDefault="007F38AC" w:rsidP="003B257B">
      <w:pPr>
        <w:pStyle w:val="ConcHead"/>
        <w:spacing w:after="0"/>
        <w:jc w:val="both"/>
        <w:rPr>
          <w:rFonts w:ascii="Arial" w:hAnsi="Arial"/>
          <w:b w:val="0"/>
          <w:caps w:val="0"/>
        </w:rPr>
      </w:pPr>
    </w:p>
    <w:p w14:paraId="274F6B62" w14:textId="77777777" w:rsidR="007F38AC" w:rsidRPr="0088430A" w:rsidRDefault="007F38AC" w:rsidP="003B257B">
      <w:pPr>
        <w:pStyle w:val="ConcHead"/>
        <w:spacing w:after="0"/>
        <w:jc w:val="both"/>
        <w:rPr>
          <w:rFonts w:ascii="Arial" w:hAnsi="Arial"/>
          <w:b w:val="0"/>
          <w:caps w:val="0"/>
        </w:rPr>
      </w:pPr>
    </w:p>
    <w:p w14:paraId="0A629D9A" w14:textId="57A97635" w:rsidR="003B257B" w:rsidRPr="003B257B" w:rsidRDefault="0088430A" w:rsidP="003B257B">
      <w:pPr>
        <w:pStyle w:val="ConcHead"/>
        <w:spacing w:after="0"/>
        <w:jc w:val="both"/>
        <w:rPr>
          <w:rFonts w:ascii="Arial" w:hAnsi="Arial"/>
          <w:b w:val="0"/>
          <w:bCs/>
        </w:rPr>
      </w:pPr>
      <w:r>
        <w:rPr>
          <w:rFonts w:ascii="Arial" w:hAnsi="Arial"/>
          <w:bCs/>
        </w:rPr>
        <w:t>5</w:t>
      </w:r>
      <w:r w:rsidR="003B257B" w:rsidRPr="003B257B">
        <w:rPr>
          <w:rFonts w:ascii="Arial" w:hAnsi="Arial"/>
          <w:bCs/>
        </w:rPr>
        <w:t xml:space="preserve"> Conclusions</w:t>
      </w:r>
    </w:p>
    <w:p w14:paraId="3A08BC54" w14:textId="2281DF9B" w:rsidR="00A6297B" w:rsidRPr="00FD68F4" w:rsidRDefault="00A6297B" w:rsidP="00FD68F4">
      <w:pPr>
        <w:pStyle w:val="Body"/>
        <w:rPr>
          <w:rFonts w:ascii="Arial" w:hAnsi="Arial" w:cs="Arial"/>
          <w:lang w:val="en-GB"/>
        </w:rPr>
      </w:pPr>
    </w:p>
    <w:p w14:paraId="1C382527" w14:textId="7BEE4D72" w:rsidR="008A7F1B" w:rsidRPr="008A7F1B" w:rsidRDefault="008A7F1B" w:rsidP="008A7F1B">
      <w:pPr>
        <w:pStyle w:val="Body"/>
        <w:rPr>
          <w:rFonts w:ascii="Arial" w:hAnsi="Arial" w:cs="Arial"/>
          <w:lang w:val="en-IN"/>
        </w:rPr>
      </w:pPr>
      <w:r w:rsidRPr="008A7F1B">
        <w:rPr>
          <w:rFonts w:ascii="Arial" w:hAnsi="Arial" w:cs="Arial"/>
          <w:lang w:val="en-IN"/>
        </w:rPr>
        <w:t xml:space="preserve">With experimental studies &amp; the data presented here, it is evident that waste products of sugar factory &amp; ethanol distillery can be valorised and utilized effectively. Alkaline ash &amp; acidic process condensate needs to be treated before releasing into atmosphere. Else, a severe threat of damage to the fertile soil, water bodies, aquatic, terrestrial life and in totality the entire ecosystem is inevitable.  Extraction of ash with process condensate &amp; recovering important constituents, would be a smarter way of remedying these waste products. The studies presented here, show that, sizable extraction of components like potassium is possible up to 85% or more, accompanying generation of 100% reusable process water. It is also revealed that removal of about 90% harmful volatile acids makes the process condensate, reusable as process water. </w:t>
      </w:r>
    </w:p>
    <w:p w14:paraId="30F60C01" w14:textId="1F808E8A" w:rsidR="008A7F1B" w:rsidRPr="008A7F1B" w:rsidRDefault="008A7F1B" w:rsidP="008A7F1B">
      <w:pPr>
        <w:pStyle w:val="Body"/>
        <w:rPr>
          <w:rFonts w:ascii="Arial" w:hAnsi="Arial" w:cs="Arial"/>
          <w:lang w:val="en-IN"/>
        </w:rPr>
      </w:pPr>
      <w:r w:rsidRPr="008A7F1B">
        <w:rPr>
          <w:rFonts w:ascii="Arial" w:hAnsi="Arial" w:cs="Arial"/>
          <w:lang w:val="en-IN"/>
        </w:rPr>
        <w:t xml:space="preserve">Further, </w:t>
      </w:r>
      <w:r w:rsidR="00A37A36" w:rsidRPr="008A7F1B">
        <w:rPr>
          <w:rFonts w:ascii="Arial" w:hAnsi="Arial" w:cs="Arial"/>
          <w:lang w:val="en-IN"/>
        </w:rPr>
        <w:t>it</w:t>
      </w:r>
      <w:r w:rsidRPr="008A7F1B">
        <w:rPr>
          <w:rFonts w:ascii="Arial" w:hAnsi="Arial" w:cs="Arial"/>
          <w:lang w:val="en-IN"/>
        </w:rPr>
        <w:t xml:space="preserve"> is reflected from the work, that extraction process of ash is simple and includes effortless operational steps like mixing, stirring, solid Liquid separation and evaporation. Mere single washing of ash would extract considerable quantities of important component.</w:t>
      </w:r>
    </w:p>
    <w:p w14:paraId="6A375D19" w14:textId="77777777" w:rsidR="008A7F1B" w:rsidRPr="008A7F1B" w:rsidRDefault="008A7F1B" w:rsidP="008A7F1B">
      <w:pPr>
        <w:pStyle w:val="Body"/>
        <w:rPr>
          <w:rFonts w:ascii="Arial" w:hAnsi="Arial" w:cs="Arial"/>
          <w:lang w:val="en-IN"/>
        </w:rPr>
      </w:pPr>
      <w:r w:rsidRPr="008A7F1B">
        <w:rPr>
          <w:rFonts w:ascii="Arial" w:hAnsi="Arial" w:cs="Arial"/>
          <w:lang w:val="en-IN"/>
        </w:rPr>
        <w:t xml:space="preserve"> Indeed, it’s clear that on implementation of the ideologies presented in the paper, sugar-ethanol industry, society and the ecosystem can be made bit sustainable, cleaner &amp; healthier.  </w:t>
      </w:r>
    </w:p>
    <w:p w14:paraId="41D4E14C" w14:textId="77777777" w:rsidR="00927834" w:rsidRDefault="00927834" w:rsidP="00441B6F">
      <w:pPr>
        <w:autoSpaceDE w:val="0"/>
        <w:autoSpaceDN w:val="0"/>
        <w:adjustRightInd w:val="0"/>
        <w:jc w:val="both"/>
        <w:rPr>
          <w:rFonts w:ascii="Arial" w:hAnsi="Arial" w:cs="Arial"/>
          <w:b/>
          <w:bCs/>
          <w:szCs w:val="22"/>
        </w:rPr>
      </w:pPr>
    </w:p>
    <w:p w14:paraId="640D1DE0" w14:textId="77777777" w:rsidR="00C74FD2" w:rsidRDefault="00C74FD2" w:rsidP="00441B6F">
      <w:pPr>
        <w:pStyle w:val="ReferHead"/>
        <w:spacing w:after="0"/>
        <w:jc w:val="both"/>
        <w:rPr>
          <w:rFonts w:ascii="Arial" w:hAnsi="Arial" w:cs="Arial"/>
          <w:b w:val="0"/>
          <w:caps w:val="0"/>
          <w:sz w:val="20"/>
          <w:u w:val="single"/>
        </w:rPr>
      </w:pPr>
    </w:p>
    <w:p w14:paraId="76D690F9" w14:textId="77777777" w:rsidR="005C784C" w:rsidRDefault="005C784C" w:rsidP="00441B6F">
      <w:pPr>
        <w:pStyle w:val="ReferHead"/>
        <w:spacing w:after="0"/>
        <w:jc w:val="both"/>
        <w:rPr>
          <w:rFonts w:ascii="Arial" w:hAnsi="Arial" w:cs="Arial"/>
          <w:b w:val="0"/>
          <w:caps w:val="0"/>
          <w:sz w:val="20"/>
        </w:rPr>
      </w:pPr>
    </w:p>
    <w:p w14:paraId="623C6691" w14:textId="77777777" w:rsidR="00BE4D04" w:rsidRDefault="00BE4D04" w:rsidP="00353CCC">
      <w:pPr>
        <w:rPr>
          <w:rFonts w:ascii="Arial" w:hAnsi="Arial" w:cs="Arial"/>
          <w:b/>
          <w:highlight w:val="yellow"/>
        </w:rPr>
      </w:pPr>
    </w:p>
    <w:p w14:paraId="6FEFE8B7" w14:textId="52B0C32D" w:rsidR="00353CCC" w:rsidRPr="00B009C5" w:rsidRDefault="00353CCC" w:rsidP="00353CCC">
      <w:pPr>
        <w:rPr>
          <w:rFonts w:ascii="Arial" w:hAnsi="Arial" w:cs="Arial"/>
          <w:b/>
          <w:highlight w:val="yellow"/>
        </w:rPr>
      </w:pPr>
      <w:r w:rsidRPr="00B009C5">
        <w:rPr>
          <w:rFonts w:ascii="Arial" w:hAnsi="Arial" w:cs="Arial"/>
          <w:b/>
          <w:highlight w:val="yellow"/>
        </w:rPr>
        <w:t>Disclaimer (Artificial intelligence)</w:t>
      </w:r>
    </w:p>
    <w:p w14:paraId="61BF9C67" w14:textId="77777777" w:rsidR="00353CCC" w:rsidRPr="00B009C5" w:rsidRDefault="00353CCC" w:rsidP="00353CCC">
      <w:pPr>
        <w:rPr>
          <w:rFonts w:ascii="Arial" w:hAnsi="Arial" w:cs="Arial"/>
          <w:highlight w:val="yellow"/>
        </w:rPr>
      </w:pPr>
      <w:r w:rsidRPr="00B009C5">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FBAE648" w14:textId="77777777" w:rsidR="00353CCC" w:rsidRDefault="00353CCC" w:rsidP="00441B6F">
      <w:pPr>
        <w:pStyle w:val="ReferHead"/>
        <w:spacing w:after="0"/>
        <w:jc w:val="both"/>
        <w:rPr>
          <w:rFonts w:ascii="Arial" w:hAnsi="Arial" w:cs="Arial"/>
          <w:bCs/>
        </w:rPr>
      </w:pPr>
    </w:p>
    <w:p w14:paraId="184B6538" w14:textId="77777777" w:rsidR="005C784C" w:rsidRPr="002B685A" w:rsidRDefault="005C784C" w:rsidP="00441B6F">
      <w:pPr>
        <w:pStyle w:val="ReferHead"/>
        <w:spacing w:after="0"/>
        <w:jc w:val="both"/>
        <w:rPr>
          <w:rFonts w:ascii="Arial" w:hAnsi="Arial" w:cs="Arial"/>
          <w:bCs/>
        </w:rPr>
      </w:pPr>
    </w:p>
    <w:p w14:paraId="7C989919" w14:textId="77777777" w:rsidR="00860000" w:rsidRDefault="00860000" w:rsidP="00441B6F">
      <w:pPr>
        <w:pStyle w:val="ReferHead"/>
        <w:spacing w:after="0"/>
        <w:jc w:val="both"/>
        <w:rPr>
          <w:rFonts w:ascii="Arial" w:hAnsi="Arial" w:cs="Arial"/>
        </w:rPr>
      </w:pPr>
    </w:p>
    <w:p w14:paraId="05364574" w14:textId="77777777" w:rsidR="00B01FCD" w:rsidRPr="005117AD" w:rsidRDefault="00B01FCD" w:rsidP="00441B6F">
      <w:pPr>
        <w:pStyle w:val="ReferHead"/>
        <w:spacing w:after="0"/>
        <w:jc w:val="both"/>
        <w:rPr>
          <w:rFonts w:ascii="Arial" w:hAnsi="Arial" w:cs="Arial"/>
          <w:sz w:val="20"/>
        </w:rPr>
      </w:pPr>
      <w:r w:rsidRPr="005117AD">
        <w:rPr>
          <w:rFonts w:ascii="Arial" w:hAnsi="Arial" w:cs="Arial"/>
          <w:sz w:val="20"/>
        </w:rPr>
        <w:t>References</w:t>
      </w:r>
    </w:p>
    <w:p w14:paraId="0E131FE0" w14:textId="77777777" w:rsidR="00790ADA" w:rsidRPr="005117AD" w:rsidRDefault="00790ADA" w:rsidP="00361A86">
      <w:pPr>
        <w:pStyle w:val="ReferHead"/>
        <w:spacing w:after="0"/>
        <w:contextualSpacing/>
        <w:jc w:val="both"/>
        <w:rPr>
          <w:rFonts w:ascii="Arial" w:hAnsi="Arial" w:cs="Arial"/>
          <w:sz w:val="20"/>
        </w:rPr>
      </w:pPr>
    </w:p>
    <w:p w14:paraId="2B2C78FC" w14:textId="11FD2391" w:rsidR="008421C3" w:rsidRPr="005117AD" w:rsidRDefault="008421C3" w:rsidP="00AE4CF6">
      <w:pPr>
        <w:pStyle w:val="ReferHead"/>
        <w:numPr>
          <w:ilvl w:val="0"/>
          <w:numId w:val="34"/>
        </w:numPr>
        <w:spacing w:after="0"/>
        <w:contextualSpacing/>
        <w:jc w:val="both"/>
        <w:rPr>
          <w:rFonts w:ascii="Arial" w:hAnsi="Arial" w:cs="Arial"/>
          <w:b w:val="0"/>
          <w:bCs/>
          <w:caps w:val="0"/>
          <w:sz w:val="20"/>
          <w:lang w:val="en-IN"/>
        </w:rPr>
      </w:pPr>
      <w:r w:rsidRPr="005117AD">
        <w:rPr>
          <w:rFonts w:ascii="Arial" w:hAnsi="Arial" w:cs="Arial"/>
          <w:b w:val="0"/>
          <w:bCs/>
          <w:caps w:val="0"/>
          <w:sz w:val="20"/>
          <w:lang w:val="en-IN"/>
        </w:rPr>
        <w:t xml:space="preserve">Sandra de Oliveira Silva, Amanda Kelly Cristiano </w:t>
      </w:r>
      <w:proofErr w:type="spellStart"/>
      <w:r w:rsidRPr="005117AD">
        <w:rPr>
          <w:rFonts w:ascii="Arial" w:hAnsi="Arial" w:cs="Arial"/>
          <w:b w:val="0"/>
          <w:bCs/>
          <w:caps w:val="0"/>
          <w:sz w:val="20"/>
          <w:lang w:val="en-IN"/>
        </w:rPr>
        <w:t>Mafra</w:t>
      </w:r>
      <w:proofErr w:type="spellEnd"/>
      <w:r w:rsidRPr="005117AD">
        <w:rPr>
          <w:rFonts w:ascii="Arial" w:hAnsi="Arial" w:cs="Arial"/>
          <w:b w:val="0"/>
          <w:bCs/>
          <w:caps w:val="0"/>
          <w:sz w:val="20"/>
          <w:lang w:val="en-IN"/>
        </w:rPr>
        <w:t xml:space="preserve">, </w:t>
      </w:r>
      <w:proofErr w:type="spellStart"/>
      <w:r w:rsidRPr="005117AD">
        <w:rPr>
          <w:rFonts w:ascii="Arial" w:hAnsi="Arial" w:cs="Arial"/>
          <w:b w:val="0"/>
          <w:bCs/>
          <w:caps w:val="0"/>
          <w:sz w:val="20"/>
          <w:lang w:val="en-IN"/>
        </w:rPr>
        <w:t>Franciel</w:t>
      </w:r>
      <w:r w:rsidR="000659DC" w:rsidRPr="005117AD">
        <w:rPr>
          <w:rFonts w:ascii="Arial" w:hAnsi="Arial" w:cs="Arial"/>
          <w:b w:val="0"/>
          <w:bCs/>
          <w:caps w:val="0"/>
          <w:sz w:val="20"/>
          <w:lang w:val="en-IN"/>
        </w:rPr>
        <w:t>e</w:t>
      </w:r>
      <w:proofErr w:type="spellEnd"/>
      <w:r w:rsidRPr="005117AD">
        <w:rPr>
          <w:rFonts w:ascii="Arial" w:hAnsi="Arial" w:cs="Arial"/>
          <w:b w:val="0"/>
          <w:bCs/>
          <w:caps w:val="0"/>
          <w:sz w:val="20"/>
          <w:lang w:val="en-IN"/>
        </w:rPr>
        <w:t xml:space="preserve"> Maria </w:t>
      </w:r>
      <w:proofErr w:type="spellStart"/>
      <w:r w:rsidRPr="005117AD">
        <w:rPr>
          <w:rFonts w:ascii="Arial" w:hAnsi="Arial" w:cs="Arial"/>
          <w:b w:val="0"/>
          <w:bCs/>
          <w:caps w:val="0"/>
          <w:sz w:val="20"/>
          <w:lang w:val="en-IN"/>
        </w:rPr>
        <w:t>Pelissari</w:t>
      </w:r>
      <w:proofErr w:type="spellEnd"/>
      <w:r w:rsidRPr="005117AD">
        <w:rPr>
          <w:rFonts w:ascii="Arial" w:hAnsi="Arial" w:cs="Arial"/>
          <w:b w:val="0"/>
          <w:bCs/>
          <w:caps w:val="0"/>
          <w:sz w:val="20"/>
          <w:lang w:val="en-IN"/>
        </w:rPr>
        <w:t>, Leandro Rodrigues de Lemos and Gustavo Molina</w:t>
      </w:r>
      <w:r w:rsidR="00E9754E" w:rsidRPr="005117AD">
        <w:rPr>
          <w:rFonts w:ascii="Arial" w:hAnsi="Arial" w:cs="Arial"/>
          <w:b w:val="0"/>
          <w:bCs/>
          <w:caps w:val="0"/>
          <w:sz w:val="20"/>
          <w:lang w:val="en-IN"/>
        </w:rPr>
        <w:t>,</w:t>
      </w:r>
      <w:r w:rsidR="00361A86" w:rsidRPr="005117AD">
        <w:rPr>
          <w:rFonts w:ascii="Arial" w:hAnsi="Arial" w:cs="Arial"/>
          <w:b w:val="0"/>
          <w:bCs/>
          <w:caps w:val="0"/>
          <w:sz w:val="20"/>
          <w:lang w:val="en-IN"/>
        </w:rPr>
        <w:t xml:space="preserve"> </w:t>
      </w:r>
      <w:r w:rsidRPr="005117AD">
        <w:rPr>
          <w:rFonts w:ascii="Arial" w:hAnsi="Arial" w:cs="Arial"/>
          <w:b w:val="0"/>
          <w:bCs/>
          <w:sz w:val="20"/>
        </w:rPr>
        <w:t xml:space="preserve">(2025), </w:t>
      </w:r>
      <w:r w:rsidRPr="005117AD">
        <w:rPr>
          <w:rFonts w:ascii="Arial" w:hAnsi="Arial" w:cs="Arial"/>
          <w:b w:val="0"/>
          <w:bCs/>
          <w:caps w:val="0"/>
          <w:sz w:val="20"/>
          <w:lang w:val="en-IN"/>
        </w:rPr>
        <w:t xml:space="preserve">Biotechnology in </w:t>
      </w:r>
      <w:proofErr w:type="spellStart"/>
      <w:r w:rsidRPr="005117AD">
        <w:rPr>
          <w:rFonts w:ascii="Arial" w:hAnsi="Arial" w:cs="Arial"/>
          <w:b w:val="0"/>
          <w:bCs/>
          <w:caps w:val="0"/>
          <w:sz w:val="20"/>
          <w:lang w:val="en-IN"/>
        </w:rPr>
        <w:t>Agro</w:t>
      </w:r>
      <w:proofErr w:type="spellEnd"/>
      <w:r w:rsidRPr="005117AD">
        <w:rPr>
          <w:rFonts w:ascii="Arial" w:hAnsi="Arial" w:cs="Arial"/>
          <w:b w:val="0"/>
          <w:bCs/>
          <w:caps w:val="0"/>
          <w:sz w:val="20"/>
          <w:lang w:val="en-IN"/>
        </w:rPr>
        <w:t xml:space="preserve">-Industry: </w:t>
      </w:r>
      <w:proofErr w:type="spellStart"/>
      <w:r w:rsidRPr="005117AD">
        <w:rPr>
          <w:rFonts w:ascii="Arial" w:hAnsi="Arial" w:cs="Arial"/>
          <w:b w:val="0"/>
          <w:bCs/>
          <w:caps w:val="0"/>
          <w:sz w:val="20"/>
          <w:lang w:val="en-IN"/>
        </w:rPr>
        <w:t>Valorization</w:t>
      </w:r>
      <w:proofErr w:type="spellEnd"/>
      <w:r w:rsidRPr="005117AD">
        <w:rPr>
          <w:rFonts w:ascii="Arial" w:hAnsi="Arial" w:cs="Arial"/>
          <w:b w:val="0"/>
          <w:bCs/>
          <w:caps w:val="0"/>
          <w:sz w:val="20"/>
          <w:lang w:val="en-IN"/>
        </w:rPr>
        <w:t xml:space="preserve"> of Agricultural Wastes, By-Products and Sustainable Practices, </w:t>
      </w:r>
      <w:r w:rsidRPr="005117AD">
        <w:rPr>
          <w:rFonts w:ascii="Arial" w:hAnsi="Arial" w:cs="Arial"/>
          <w:b w:val="0"/>
          <w:bCs/>
          <w:i/>
          <w:iCs/>
          <w:caps w:val="0"/>
          <w:sz w:val="20"/>
          <w:lang w:val="en-IN"/>
        </w:rPr>
        <w:t>Microorganisms</w:t>
      </w:r>
      <w:r w:rsidRPr="005117AD">
        <w:rPr>
          <w:rFonts w:ascii="Arial" w:hAnsi="Arial" w:cs="Arial"/>
          <w:b w:val="0"/>
          <w:bCs/>
          <w:caps w:val="0"/>
          <w:sz w:val="20"/>
          <w:lang w:val="en-IN"/>
        </w:rPr>
        <w:t xml:space="preserve"> 2025, Vol (13) Issue 8, 1789, </w:t>
      </w:r>
    </w:p>
    <w:p w14:paraId="46C2ADA4" w14:textId="4175814F" w:rsidR="008421C3" w:rsidRPr="00E829B6" w:rsidRDefault="00933D93" w:rsidP="00AE4CF6">
      <w:pPr>
        <w:pStyle w:val="ReferHead"/>
        <w:numPr>
          <w:ilvl w:val="0"/>
          <w:numId w:val="34"/>
        </w:numPr>
        <w:spacing w:after="0"/>
        <w:contextualSpacing/>
        <w:jc w:val="both"/>
        <w:rPr>
          <w:rFonts w:ascii="Arial" w:hAnsi="Arial" w:cs="Arial"/>
          <w:b w:val="0"/>
          <w:bCs/>
          <w:caps w:val="0"/>
          <w:sz w:val="20"/>
          <w:lang w:val="en-IN"/>
        </w:rPr>
      </w:pPr>
      <w:hyperlink r:id="rId19" w:history="1">
        <w:r w:rsidR="008421C3" w:rsidRPr="00E829B6">
          <w:rPr>
            <w:rStyle w:val="Hyperlink"/>
            <w:rFonts w:ascii="Arial" w:hAnsi="Arial" w:cs="Arial"/>
            <w:b w:val="0"/>
            <w:bCs/>
            <w:caps w:val="0"/>
            <w:sz w:val="20"/>
            <w:lang w:val="en-IN"/>
          </w:rPr>
          <w:t>https://doi.org/10.3390/microorganisms13081789</w:t>
        </w:r>
      </w:hyperlink>
    </w:p>
    <w:p w14:paraId="15202A92" w14:textId="76754C61" w:rsidR="00DC568C" w:rsidRPr="005117AD" w:rsidRDefault="00DC568C" w:rsidP="00AE4CF6">
      <w:pPr>
        <w:pStyle w:val="ReferHead"/>
        <w:numPr>
          <w:ilvl w:val="0"/>
          <w:numId w:val="34"/>
        </w:numPr>
        <w:spacing w:after="0"/>
        <w:contextualSpacing/>
        <w:jc w:val="both"/>
        <w:rPr>
          <w:rFonts w:ascii="Arial" w:hAnsi="Arial" w:cs="Arial"/>
          <w:b w:val="0"/>
          <w:caps w:val="0"/>
          <w:sz w:val="20"/>
          <w:lang w:val="en-IN"/>
        </w:rPr>
      </w:pPr>
      <w:r w:rsidRPr="005117AD">
        <w:rPr>
          <w:rFonts w:ascii="Arial" w:hAnsi="Arial" w:cs="Arial"/>
          <w:bCs/>
          <w:caps w:val="0"/>
          <w:sz w:val="20"/>
          <w:lang w:val="en-IN"/>
        </w:rPr>
        <w:br/>
      </w:r>
      <w:r w:rsidRPr="005117AD">
        <w:rPr>
          <w:rFonts w:ascii="Arial" w:hAnsi="Arial" w:cs="Arial"/>
          <w:b w:val="0"/>
          <w:caps w:val="0"/>
          <w:sz w:val="20"/>
          <w:lang w:val="en-IN"/>
        </w:rPr>
        <w:t>M. Monica</w:t>
      </w:r>
      <w:r w:rsidR="009058EB" w:rsidRPr="005117AD">
        <w:rPr>
          <w:rFonts w:ascii="Arial" w:hAnsi="Arial" w:cs="Arial"/>
          <w:b w:val="0"/>
          <w:caps w:val="0"/>
          <w:sz w:val="20"/>
          <w:lang w:val="en-IN"/>
        </w:rPr>
        <w:t>,</w:t>
      </w:r>
      <w:r w:rsidRPr="005117AD">
        <w:rPr>
          <w:rFonts w:ascii="Arial" w:hAnsi="Arial" w:cs="Arial"/>
          <w:b w:val="0"/>
          <w:caps w:val="0"/>
          <w:sz w:val="20"/>
          <w:lang w:val="en-IN"/>
        </w:rPr>
        <w:t xml:space="preserve"> R. Jayasree, J. Irine Briny Hepzibha</w:t>
      </w:r>
      <w:r w:rsidR="009058EB" w:rsidRPr="005117AD">
        <w:rPr>
          <w:rFonts w:ascii="Arial" w:hAnsi="Arial" w:cs="Arial"/>
          <w:b w:val="0"/>
          <w:caps w:val="0"/>
          <w:sz w:val="20"/>
          <w:lang w:val="en-IN"/>
        </w:rPr>
        <w:t>,</w:t>
      </w:r>
    </w:p>
    <w:p w14:paraId="65DAE275" w14:textId="77777777" w:rsidR="00DC568C" w:rsidRPr="005117AD" w:rsidRDefault="00DC568C" w:rsidP="00AE4CF6">
      <w:pPr>
        <w:pStyle w:val="ReferHead"/>
        <w:numPr>
          <w:ilvl w:val="0"/>
          <w:numId w:val="34"/>
        </w:numPr>
        <w:spacing w:after="0"/>
        <w:contextualSpacing/>
        <w:jc w:val="both"/>
        <w:rPr>
          <w:rFonts w:ascii="Arial" w:hAnsi="Arial" w:cs="Arial"/>
          <w:b w:val="0"/>
          <w:caps w:val="0"/>
          <w:sz w:val="20"/>
        </w:rPr>
      </w:pPr>
      <w:r w:rsidRPr="005117AD">
        <w:rPr>
          <w:rFonts w:ascii="Arial" w:hAnsi="Arial" w:cs="Arial"/>
          <w:b w:val="0"/>
          <w:caps w:val="0"/>
          <w:sz w:val="20"/>
          <w:lang w:val="en-IN"/>
        </w:rPr>
        <w:t xml:space="preserve">(2023) </w:t>
      </w:r>
      <w:r w:rsidRPr="005117AD">
        <w:rPr>
          <w:rFonts w:ascii="Arial" w:hAnsi="Arial" w:cs="Arial"/>
          <w:b w:val="0"/>
          <w:caps w:val="0"/>
          <w:sz w:val="20"/>
        </w:rPr>
        <w:t xml:space="preserve">Utilization of Agricultural Waste Through Conventional Technologies for the Treatment of Industrial Effluents: A Review, </w:t>
      </w:r>
      <w:r w:rsidRPr="005117AD">
        <w:rPr>
          <w:rFonts w:ascii="Arial" w:hAnsi="Arial" w:cs="Arial"/>
          <w:b w:val="0"/>
          <w:i/>
          <w:iCs/>
          <w:caps w:val="0"/>
          <w:sz w:val="20"/>
        </w:rPr>
        <w:t>Bhartiya Krishi Anusandhan Patrika</w:t>
      </w:r>
      <w:r w:rsidRPr="005117AD">
        <w:rPr>
          <w:rFonts w:ascii="Arial" w:hAnsi="Arial" w:cs="Arial"/>
          <w:b w:val="0"/>
          <w:caps w:val="0"/>
          <w:sz w:val="20"/>
        </w:rPr>
        <w:t xml:space="preserve">, Vol. (38), Issue 3, 238-245. </w:t>
      </w:r>
    </w:p>
    <w:p w14:paraId="4C720289" w14:textId="2AEFADE7" w:rsidR="00DC568C" w:rsidRPr="005117AD" w:rsidRDefault="009058EB" w:rsidP="00AE4CF6">
      <w:pPr>
        <w:pStyle w:val="ReferHead"/>
        <w:numPr>
          <w:ilvl w:val="0"/>
          <w:numId w:val="34"/>
        </w:numPr>
        <w:spacing w:after="0"/>
        <w:contextualSpacing/>
        <w:jc w:val="both"/>
        <w:rPr>
          <w:rFonts w:ascii="Arial" w:hAnsi="Arial" w:cs="Arial"/>
          <w:caps w:val="0"/>
          <w:sz w:val="20"/>
        </w:rPr>
      </w:pPr>
      <w:r w:rsidRPr="005117AD">
        <w:rPr>
          <w:rFonts w:ascii="Arial" w:hAnsi="Arial" w:cs="Arial"/>
          <w:b w:val="0"/>
          <w:caps w:val="0"/>
          <w:sz w:val="20"/>
        </w:rPr>
        <w:t>DOI</w:t>
      </w:r>
      <w:r w:rsidR="00DC568C" w:rsidRPr="005117AD">
        <w:rPr>
          <w:rFonts w:ascii="Arial" w:hAnsi="Arial" w:cs="Arial"/>
          <w:b w:val="0"/>
          <w:caps w:val="0"/>
          <w:sz w:val="20"/>
        </w:rPr>
        <w:t>: 10.18805/BKAP647</w:t>
      </w:r>
      <w:r w:rsidR="009E5BDE" w:rsidRPr="005117AD">
        <w:rPr>
          <w:rFonts w:ascii="Arial" w:hAnsi="Arial" w:cs="Arial"/>
          <w:caps w:val="0"/>
          <w:sz w:val="20"/>
        </w:rPr>
        <w:t>,</w:t>
      </w:r>
      <w:r w:rsidR="009E5BDE" w:rsidRPr="00E829B6">
        <w:rPr>
          <w:rFonts w:ascii="Arial" w:hAnsi="Arial" w:cs="Arial"/>
          <w:b w:val="0"/>
          <w:bCs/>
          <w:caps w:val="0"/>
          <w:sz w:val="20"/>
        </w:rPr>
        <w:t xml:space="preserve"> </w:t>
      </w:r>
      <w:hyperlink r:id="rId20" w:history="1">
        <w:r w:rsidR="009E5BDE" w:rsidRPr="00E829B6">
          <w:rPr>
            <w:rStyle w:val="Hyperlink"/>
            <w:rFonts w:ascii="Arial" w:hAnsi="Arial" w:cs="Arial"/>
            <w:b w:val="0"/>
            <w:bCs/>
            <w:caps w:val="0"/>
            <w:sz w:val="20"/>
          </w:rPr>
          <w:t>https://arccjournals.com/journal/bhartiya-krishi-anusandhan-patrika/BKAP647</w:t>
        </w:r>
      </w:hyperlink>
    </w:p>
    <w:p w14:paraId="2846A81E" w14:textId="77777777" w:rsidR="00B0390F" w:rsidRDefault="00B0390F" w:rsidP="009058EB">
      <w:pPr>
        <w:pStyle w:val="ReferHead"/>
        <w:spacing w:after="0"/>
        <w:contextualSpacing/>
        <w:jc w:val="both"/>
        <w:rPr>
          <w:rFonts w:ascii="Arial" w:hAnsi="Arial" w:cs="Arial"/>
          <w:b w:val="0"/>
          <w:bCs/>
          <w:caps w:val="0"/>
          <w:sz w:val="20"/>
        </w:rPr>
      </w:pPr>
    </w:p>
    <w:p w14:paraId="5551CED7" w14:textId="45F377C5" w:rsidR="00106C89" w:rsidRPr="005117AD" w:rsidRDefault="00106C89" w:rsidP="00AE4CF6">
      <w:pPr>
        <w:pStyle w:val="ReferHead"/>
        <w:numPr>
          <w:ilvl w:val="0"/>
          <w:numId w:val="34"/>
        </w:numPr>
        <w:spacing w:after="0"/>
        <w:contextualSpacing/>
        <w:jc w:val="both"/>
        <w:rPr>
          <w:rFonts w:ascii="Arial" w:hAnsi="Arial" w:cs="Arial"/>
          <w:b w:val="0"/>
          <w:bCs/>
          <w:caps w:val="0"/>
          <w:sz w:val="20"/>
        </w:rPr>
      </w:pPr>
      <w:r w:rsidRPr="005117AD">
        <w:rPr>
          <w:rFonts w:ascii="Arial" w:hAnsi="Arial" w:cs="Arial"/>
          <w:b w:val="0"/>
          <w:bCs/>
          <w:caps w:val="0"/>
          <w:sz w:val="20"/>
        </w:rPr>
        <w:t xml:space="preserve">Abhishek Kumar (2023), Utilization of agricultural waste </w:t>
      </w:r>
      <w:r w:rsidR="0006023B" w:rsidRPr="005117AD">
        <w:rPr>
          <w:rFonts w:ascii="Arial" w:hAnsi="Arial" w:cs="Arial"/>
          <w:b w:val="0"/>
          <w:bCs/>
          <w:caps w:val="0"/>
          <w:sz w:val="20"/>
        </w:rPr>
        <w:t>into</w:t>
      </w:r>
      <w:r w:rsidRPr="005117AD">
        <w:rPr>
          <w:rFonts w:ascii="Arial" w:hAnsi="Arial" w:cs="Arial"/>
          <w:b w:val="0"/>
          <w:bCs/>
          <w:caps w:val="0"/>
          <w:sz w:val="20"/>
        </w:rPr>
        <w:t xml:space="preserve"> Useful Materials,</w:t>
      </w:r>
      <w:r w:rsidR="00FF3670" w:rsidRPr="005117AD">
        <w:rPr>
          <w:rFonts w:ascii="Arial" w:hAnsi="Arial" w:cs="Arial"/>
          <w:b w:val="0"/>
          <w:bCs/>
          <w:caps w:val="0"/>
          <w:sz w:val="20"/>
        </w:rPr>
        <w:t xml:space="preserve"> </w:t>
      </w:r>
      <w:r w:rsidR="00FF3670" w:rsidRPr="005117AD">
        <w:rPr>
          <w:rFonts w:ascii="Arial" w:hAnsi="Arial" w:cs="Arial"/>
          <w:b w:val="0"/>
          <w:bCs/>
          <w:i/>
          <w:iCs/>
          <w:caps w:val="0"/>
          <w:sz w:val="20"/>
        </w:rPr>
        <w:t>Global Scientific Journal</w:t>
      </w:r>
      <w:r w:rsidR="00FF3670" w:rsidRPr="005117AD">
        <w:rPr>
          <w:rFonts w:ascii="Arial" w:hAnsi="Arial" w:cs="Arial"/>
          <w:b w:val="0"/>
          <w:bCs/>
          <w:caps w:val="0"/>
          <w:sz w:val="20"/>
        </w:rPr>
        <w:t xml:space="preserve">, Vol. (11) Issue 9, ISSN 2320-9186, </w:t>
      </w:r>
    </w:p>
    <w:p w14:paraId="571A0A47" w14:textId="313BB3BF" w:rsidR="004A4246" w:rsidRPr="00E829B6" w:rsidRDefault="00933D93" w:rsidP="00AE4CF6">
      <w:pPr>
        <w:pStyle w:val="ReferHead"/>
        <w:numPr>
          <w:ilvl w:val="0"/>
          <w:numId w:val="34"/>
        </w:numPr>
        <w:spacing w:after="0"/>
        <w:contextualSpacing/>
        <w:jc w:val="both"/>
        <w:rPr>
          <w:rFonts w:ascii="Arial" w:hAnsi="Arial" w:cs="Arial"/>
          <w:b w:val="0"/>
          <w:bCs/>
          <w:caps w:val="0"/>
          <w:sz w:val="20"/>
        </w:rPr>
      </w:pPr>
      <w:hyperlink r:id="rId21" w:history="1">
        <w:r w:rsidR="004A4246" w:rsidRPr="00E829B6">
          <w:rPr>
            <w:rStyle w:val="Hyperlink"/>
            <w:rFonts w:ascii="Arial" w:hAnsi="Arial" w:cs="Arial"/>
            <w:b w:val="0"/>
            <w:bCs/>
            <w:caps w:val="0"/>
            <w:sz w:val="20"/>
          </w:rPr>
          <w:t>https://www.globalscientificjournal.com/researchpaper/Utilization_of_Agricultural_waste_into_Useful_Materials.pdf</w:t>
        </w:r>
      </w:hyperlink>
    </w:p>
    <w:p w14:paraId="25304286" w14:textId="77777777" w:rsidR="00B0390F" w:rsidRDefault="00B0390F" w:rsidP="009058EB">
      <w:pPr>
        <w:pStyle w:val="ReferHead"/>
        <w:spacing w:after="0"/>
        <w:contextualSpacing/>
        <w:jc w:val="both"/>
        <w:rPr>
          <w:rFonts w:ascii="Arial" w:hAnsi="Arial" w:cs="Arial"/>
          <w:b w:val="0"/>
          <w:bCs/>
          <w:caps w:val="0"/>
          <w:sz w:val="20"/>
          <w:lang w:val="en-IN"/>
        </w:rPr>
      </w:pPr>
    </w:p>
    <w:p w14:paraId="3319856F" w14:textId="39AC61CA" w:rsidR="00CF048B" w:rsidRPr="005117AD" w:rsidRDefault="00CF048B" w:rsidP="00AE4CF6">
      <w:pPr>
        <w:pStyle w:val="ReferHead"/>
        <w:numPr>
          <w:ilvl w:val="0"/>
          <w:numId w:val="34"/>
        </w:numPr>
        <w:spacing w:after="0"/>
        <w:contextualSpacing/>
        <w:jc w:val="both"/>
        <w:rPr>
          <w:rFonts w:ascii="Arial" w:hAnsi="Arial" w:cs="Arial"/>
          <w:b w:val="0"/>
          <w:bCs/>
          <w:caps w:val="0"/>
          <w:sz w:val="20"/>
          <w:lang w:val="en-IN"/>
        </w:rPr>
      </w:pPr>
      <w:r w:rsidRPr="005117AD">
        <w:rPr>
          <w:rFonts w:ascii="Arial" w:hAnsi="Arial" w:cs="Arial"/>
          <w:b w:val="0"/>
          <w:bCs/>
          <w:caps w:val="0"/>
          <w:sz w:val="20"/>
          <w:lang w:val="en-IN"/>
        </w:rPr>
        <w:t>Esmail Khalife, Maryam Sabouri, Mohammad Kaveh and Mariusz Szymanek</w:t>
      </w:r>
      <w:r w:rsidR="009058EB" w:rsidRPr="005117AD">
        <w:rPr>
          <w:rFonts w:ascii="Arial" w:hAnsi="Arial" w:cs="Arial"/>
          <w:b w:val="0"/>
          <w:bCs/>
          <w:caps w:val="0"/>
          <w:sz w:val="20"/>
          <w:lang w:val="en-IN"/>
        </w:rPr>
        <w:t>,</w:t>
      </w:r>
    </w:p>
    <w:p w14:paraId="719179AD" w14:textId="5B4896D2" w:rsidR="00CF048B" w:rsidRPr="005117AD" w:rsidRDefault="00CF048B" w:rsidP="00AE4CF6">
      <w:pPr>
        <w:pStyle w:val="ReferHead"/>
        <w:numPr>
          <w:ilvl w:val="0"/>
          <w:numId w:val="34"/>
        </w:numPr>
        <w:spacing w:after="0"/>
        <w:contextualSpacing/>
        <w:jc w:val="both"/>
        <w:rPr>
          <w:rFonts w:ascii="Arial" w:hAnsi="Arial" w:cs="Arial"/>
          <w:b w:val="0"/>
          <w:bCs/>
          <w:caps w:val="0"/>
          <w:sz w:val="20"/>
          <w:lang w:val="en-IN"/>
        </w:rPr>
      </w:pPr>
      <w:r w:rsidRPr="005117AD">
        <w:rPr>
          <w:rFonts w:ascii="Arial" w:hAnsi="Arial" w:cs="Arial"/>
          <w:b w:val="0"/>
          <w:bCs/>
          <w:caps w:val="0"/>
          <w:sz w:val="20"/>
        </w:rPr>
        <w:t xml:space="preserve">(2024), </w:t>
      </w:r>
      <w:r w:rsidRPr="005117AD">
        <w:rPr>
          <w:rFonts w:ascii="Arial" w:hAnsi="Arial" w:cs="Arial"/>
          <w:b w:val="0"/>
          <w:bCs/>
          <w:caps w:val="0"/>
          <w:sz w:val="20"/>
          <w:lang w:val="en-IN"/>
        </w:rPr>
        <w:t xml:space="preserve">Recent Advances in the Application of Agricultural Waste in Construction, </w:t>
      </w:r>
      <w:r w:rsidRPr="005117AD">
        <w:rPr>
          <w:rFonts w:ascii="Arial" w:hAnsi="Arial" w:cs="Arial"/>
          <w:b w:val="0"/>
          <w:bCs/>
          <w:i/>
          <w:iCs/>
          <w:caps w:val="0"/>
          <w:sz w:val="20"/>
          <w:lang w:val="en-IN"/>
        </w:rPr>
        <w:t>Applied Sciences</w:t>
      </w:r>
      <w:r w:rsidRPr="005117AD">
        <w:rPr>
          <w:rFonts w:ascii="Arial" w:hAnsi="Arial" w:cs="Arial"/>
          <w:b w:val="0"/>
          <w:bCs/>
          <w:caps w:val="0"/>
          <w:sz w:val="20"/>
          <w:lang w:val="en-IN"/>
        </w:rPr>
        <w:t xml:space="preserve">, Vol. (14) issue </w:t>
      </w:r>
      <w:r w:rsidR="00BC306B" w:rsidRPr="005117AD">
        <w:rPr>
          <w:rFonts w:ascii="Arial" w:hAnsi="Arial" w:cs="Arial"/>
          <w:b w:val="0"/>
          <w:bCs/>
          <w:caps w:val="0"/>
          <w:sz w:val="20"/>
          <w:lang w:val="en-IN"/>
        </w:rPr>
        <w:t>6, 2355</w:t>
      </w:r>
      <w:r w:rsidRPr="005117AD">
        <w:rPr>
          <w:rFonts w:ascii="Arial" w:hAnsi="Arial" w:cs="Arial"/>
          <w:b w:val="0"/>
          <w:bCs/>
          <w:caps w:val="0"/>
          <w:sz w:val="20"/>
          <w:lang w:val="en-IN"/>
        </w:rPr>
        <w:t>,</w:t>
      </w:r>
    </w:p>
    <w:p w14:paraId="06D61B42" w14:textId="2560130E" w:rsidR="00CF048B" w:rsidRPr="00E829B6" w:rsidRDefault="00933D93" w:rsidP="00AE4CF6">
      <w:pPr>
        <w:pStyle w:val="ReferHead"/>
        <w:numPr>
          <w:ilvl w:val="0"/>
          <w:numId w:val="34"/>
        </w:numPr>
        <w:spacing w:after="0"/>
        <w:contextualSpacing/>
        <w:jc w:val="both"/>
        <w:rPr>
          <w:rFonts w:ascii="Arial" w:hAnsi="Arial" w:cs="Arial"/>
          <w:b w:val="0"/>
          <w:bCs/>
          <w:caps w:val="0"/>
          <w:sz w:val="20"/>
        </w:rPr>
      </w:pPr>
      <w:hyperlink r:id="rId22" w:history="1">
        <w:r w:rsidR="00CF048B" w:rsidRPr="00E829B6">
          <w:rPr>
            <w:rStyle w:val="Hyperlink"/>
            <w:rFonts w:ascii="Arial" w:hAnsi="Arial" w:cs="Arial"/>
            <w:b w:val="0"/>
            <w:bCs/>
            <w:caps w:val="0"/>
            <w:sz w:val="20"/>
          </w:rPr>
          <w:t>https://doi.org/10.3390/app14062355</w:t>
        </w:r>
      </w:hyperlink>
    </w:p>
    <w:p w14:paraId="5B83DAD6" w14:textId="77777777" w:rsidR="00CF048B" w:rsidRPr="005117AD" w:rsidRDefault="00CF048B" w:rsidP="008421C3">
      <w:pPr>
        <w:pStyle w:val="ReferHead"/>
        <w:jc w:val="both"/>
        <w:rPr>
          <w:rFonts w:ascii="Arial" w:hAnsi="Arial" w:cs="Arial"/>
          <w:caps w:val="0"/>
          <w:sz w:val="20"/>
        </w:rPr>
      </w:pPr>
    </w:p>
    <w:p w14:paraId="12927E53" w14:textId="2F39B8BA" w:rsidR="00BC306B" w:rsidRPr="005117AD" w:rsidRDefault="00BC306B" w:rsidP="00AE4CF6">
      <w:pPr>
        <w:pStyle w:val="ReferHead"/>
        <w:numPr>
          <w:ilvl w:val="0"/>
          <w:numId w:val="34"/>
        </w:numPr>
        <w:spacing w:after="0"/>
        <w:contextualSpacing/>
        <w:jc w:val="both"/>
        <w:rPr>
          <w:rFonts w:ascii="Arial" w:hAnsi="Arial" w:cs="Arial"/>
          <w:b w:val="0"/>
          <w:bCs/>
          <w:caps w:val="0"/>
          <w:sz w:val="20"/>
          <w:lang w:val="en-IN"/>
        </w:rPr>
      </w:pPr>
      <w:proofErr w:type="spellStart"/>
      <w:r w:rsidRPr="005117AD">
        <w:rPr>
          <w:rFonts w:ascii="Arial" w:hAnsi="Arial" w:cs="Arial"/>
          <w:b w:val="0"/>
          <w:bCs/>
          <w:caps w:val="0"/>
          <w:sz w:val="20"/>
        </w:rPr>
        <w:t>Bishal</w:t>
      </w:r>
      <w:proofErr w:type="spellEnd"/>
      <w:r w:rsidRPr="005117AD">
        <w:rPr>
          <w:rFonts w:ascii="Arial" w:hAnsi="Arial" w:cs="Arial"/>
          <w:b w:val="0"/>
          <w:bCs/>
          <w:caps w:val="0"/>
          <w:sz w:val="20"/>
        </w:rPr>
        <w:t xml:space="preserve"> Dey, </w:t>
      </w:r>
      <w:proofErr w:type="spellStart"/>
      <w:r w:rsidRPr="005117AD">
        <w:rPr>
          <w:rFonts w:ascii="Arial" w:hAnsi="Arial" w:cs="Arial"/>
          <w:b w:val="0"/>
          <w:bCs/>
          <w:caps w:val="0"/>
          <w:sz w:val="20"/>
        </w:rPr>
        <w:t>Bidesh</w:t>
      </w:r>
      <w:proofErr w:type="spellEnd"/>
      <w:r w:rsidRPr="005117AD">
        <w:rPr>
          <w:rFonts w:ascii="Arial" w:hAnsi="Arial" w:cs="Arial"/>
          <w:b w:val="0"/>
          <w:bCs/>
          <w:caps w:val="0"/>
          <w:sz w:val="20"/>
        </w:rPr>
        <w:t xml:space="preserve"> Roy, </w:t>
      </w:r>
      <w:proofErr w:type="spellStart"/>
      <w:r w:rsidRPr="005117AD">
        <w:rPr>
          <w:rFonts w:ascii="Arial" w:hAnsi="Arial" w:cs="Arial"/>
          <w:b w:val="0"/>
          <w:bCs/>
          <w:caps w:val="0"/>
          <w:sz w:val="20"/>
        </w:rPr>
        <w:t>Subir</w:t>
      </w:r>
      <w:proofErr w:type="spellEnd"/>
      <w:r w:rsidRPr="005117AD">
        <w:rPr>
          <w:rFonts w:ascii="Arial" w:hAnsi="Arial" w:cs="Arial"/>
          <w:b w:val="0"/>
          <w:bCs/>
          <w:caps w:val="0"/>
          <w:sz w:val="20"/>
        </w:rPr>
        <w:t xml:space="preserve"> </w:t>
      </w:r>
      <w:r w:rsidR="0013241C" w:rsidRPr="005117AD">
        <w:rPr>
          <w:rFonts w:ascii="Arial" w:hAnsi="Arial" w:cs="Arial"/>
          <w:b w:val="0"/>
          <w:bCs/>
          <w:caps w:val="0"/>
          <w:sz w:val="20"/>
        </w:rPr>
        <w:t>Datta, Taha</w:t>
      </w:r>
      <w:r w:rsidRPr="005117AD">
        <w:rPr>
          <w:rFonts w:ascii="Arial" w:hAnsi="Arial" w:cs="Arial"/>
          <w:b w:val="0"/>
          <w:bCs/>
          <w:caps w:val="0"/>
          <w:sz w:val="20"/>
        </w:rPr>
        <w:t xml:space="preserve"> Selim Ustun, (202</w:t>
      </w:r>
      <w:r w:rsidR="0013241C" w:rsidRPr="005117AD">
        <w:rPr>
          <w:rFonts w:ascii="Arial" w:hAnsi="Arial" w:cs="Arial"/>
          <w:b w:val="0"/>
          <w:bCs/>
          <w:caps w:val="0"/>
          <w:sz w:val="20"/>
        </w:rPr>
        <w:t>3</w:t>
      </w:r>
      <w:r w:rsidRPr="005117AD">
        <w:rPr>
          <w:rFonts w:ascii="Arial" w:hAnsi="Arial" w:cs="Arial"/>
          <w:b w:val="0"/>
          <w:bCs/>
          <w:caps w:val="0"/>
          <w:sz w:val="20"/>
        </w:rPr>
        <w:t>), Forecasting</w:t>
      </w:r>
      <w:r w:rsidRPr="005117AD">
        <w:rPr>
          <w:rFonts w:ascii="Arial" w:hAnsi="Arial" w:cs="Arial"/>
          <w:b w:val="0"/>
          <w:bCs/>
          <w:caps w:val="0"/>
          <w:sz w:val="20"/>
          <w:lang w:val="en-IN"/>
        </w:rPr>
        <w:t xml:space="preserve"> ethanol demand in India to meet future blending targets: A comparison of ARIMA and various regression models</w:t>
      </w:r>
      <w:r w:rsidR="0013241C" w:rsidRPr="005117AD">
        <w:rPr>
          <w:rFonts w:ascii="Arial" w:hAnsi="Arial" w:cs="Arial"/>
          <w:b w:val="0"/>
          <w:bCs/>
          <w:caps w:val="0"/>
          <w:sz w:val="20"/>
          <w:lang w:val="en-IN"/>
        </w:rPr>
        <w:t xml:space="preserve">, </w:t>
      </w:r>
      <w:r w:rsidR="0013241C" w:rsidRPr="005117AD">
        <w:rPr>
          <w:rFonts w:ascii="Arial" w:hAnsi="Arial" w:cs="Arial"/>
          <w:b w:val="0"/>
          <w:bCs/>
          <w:i/>
          <w:iCs/>
          <w:caps w:val="0"/>
          <w:sz w:val="20"/>
          <w:lang w:val="en-IN"/>
        </w:rPr>
        <w:t>Energy Reports,</w:t>
      </w:r>
      <w:r w:rsidR="0013241C" w:rsidRPr="005117AD">
        <w:rPr>
          <w:rFonts w:ascii="Arial" w:hAnsi="Arial" w:cs="Arial"/>
          <w:b w:val="0"/>
          <w:bCs/>
          <w:caps w:val="0"/>
          <w:sz w:val="20"/>
          <w:lang w:val="en-IN"/>
        </w:rPr>
        <w:t xml:space="preserve"> Vol. (9), Supplement 1, 411-418</w:t>
      </w:r>
    </w:p>
    <w:p w14:paraId="23A2A255" w14:textId="22AC55BC" w:rsidR="0013241C" w:rsidRPr="00E829B6" w:rsidRDefault="00933D93" w:rsidP="00AE4CF6">
      <w:pPr>
        <w:pStyle w:val="ReferHead"/>
        <w:numPr>
          <w:ilvl w:val="0"/>
          <w:numId w:val="34"/>
        </w:numPr>
        <w:spacing w:after="0"/>
        <w:contextualSpacing/>
        <w:jc w:val="both"/>
        <w:rPr>
          <w:rFonts w:ascii="Arial" w:hAnsi="Arial" w:cs="Arial"/>
          <w:b w:val="0"/>
          <w:bCs/>
          <w:caps w:val="0"/>
          <w:sz w:val="20"/>
          <w:lang w:val="en-IN"/>
        </w:rPr>
      </w:pPr>
      <w:hyperlink r:id="rId23" w:history="1">
        <w:r w:rsidR="0013241C" w:rsidRPr="00E829B6">
          <w:rPr>
            <w:rStyle w:val="Hyperlink"/>
            <w:rFonts w:ascii="Arial" w:hAnsi="Arial" w:cs="Arial"/>
            <w:b w:val="0"/>
            <w:bCs/>
            <w:caps w:val="0"/>
            <w:sz w:val="20"/>
            <w:lang w:val="en-IN"/>
          </w:rPr>
          <w:t>https://doi.org/10.1016/j.egyr.2022.11.038</w:t>
        </w:r>
      </w:hyperlink>
    </w:p>
    <w:p w14:paraId="0F688A3C" w14:textId="1904EB5B" w:rsidR="00BC306B" w:rsidRPr="005D09B6" w:rsidRDefault="00BC306B" w:rsidP="00BC306B">
      <w:pPr>
        <w:pStyle w:val="ReferHead"/>
        <w:jc w:val="both"/>
        <w:rPr>
          <w:rFonts w:ascii="Arial" w:hAnsi="Arial" w:cs="Arial"/>
          <w:b w:val="0"/>
          <w:bCs/>
          <w:caps w:val="0"/>
          <w:sz w:val="20"/>
          <w:lang w:val="en-IN"/>
        </w:rPr>
      </w:pPr>
    </w:p>
    <w:p w14:paraId="61E16337" w14:textId="7B05D17D" w:rsidR="005D09B6" w:rsidRDefault="005D09B6" w:rsidP="00AE4CF6">
      <w:pPr>
        <w:pStyle w:val="ReferHead"/>
        <w:numPr>
          <w:ilvl w:val="0"/>
          <w:numId w:val="34"/>
        </w:numPr>
        <w:spacing w:after="0"/>
        <w:contextualSpacing/>
        <w:jc w:val="both"/>
        <w:rPr>
          <w:rFonts w:ascii="Arial" w:hAnsi="Arial" w:cs="Arial"/>
          <w:b w:val="0"/>
          <w:bCs/>
          <w:caps w:val="0"/>
          <w:sz w:val="20"/>
        </w:rPr>
      </w:pPr>
      <w:r w:rsidRPr="005D09B6">
        <w:rPr>
          <w:rFonts w:ascii="Arial" w:hAnsi="Arial" w:cs="Arial"/>
          <w:b w:val="0"/>
          <w:bCs/>
          <w:caps w:val="0"/>
          <w:sz w:val="20"/>
        </w:rPr>
        <w:t>Steven Ramsey, Brian Williams, Philip Jarrell, and Todd Hubbs,</w:t>
      </w:r>
      <w:r>
        <w:rPr>
          <w:rFonts w:ascii="Arial" w:hAnsi="Arial" w:cs="Arial"/>
          <w:b w:val="0"/>
          <w:bCs/>
          <w:caps w:val="0"/>
          <w:sz w:val="20"/>
        </w:rPr>
        <w:t xml:space="preserve"> Global Demand for Fuel Ethanol through 2030, (2023), USDA, Economic Research Services, U.S. Department of Agriculture. A Report Summary,</w:t>
      </w:r>
    </w:p>
    <w:p w14:paraId="7E53D4E1" w14:textId="32E2DB82" w:rsidR="005D09B6" w:rsidRDefault="00933D93" w:rsidP="00AE4CF6">
      <w:pPr>
        <w:pStyle w:val="ReferHead"/>
        <w:numPr>
          <w:ilvl w:val="0"/>
          <w:numId w:val="34"/>
        </w:numPr>
        <w:spacing w:after="0"/>
        <w:contextualSpacing/>
        <w:jc w:val="both"/>
        <w:rPr>
          <w:rFonts w:ascii="Arial" w:hAnsi="Arial" w:cs="Arial"/>
          <w:b w:val="0"/>
          <w:bCs/>
          <w:caps w:val="0"/>
          <w:sz w:val="20"/>
          <w:lang w:val="en-IN"/>
        </w:rPr>
      </w:pPr>
      <w:hyperlink r:id="rId24" w:history="1">
        <w:r w:rsidR="005D09B6" w:rsidRPr="00022810">
          <w:rPr>
            <w:rStyle w:val="Hyperlink"/>
            <w:rFonts w:ascii="Arial" w:hAnsi="Arial" w:cs="Arial"/>
            <w:b w:val="0"/>
            <w:bCs/>
            <w:caps w:val="0"/>
            <w:sz w:val="20"/>
            <w:lang w:val="en-IN"/>
          </w:rPr>
          <w:t>https://ers.usda.gov/sites/default/files/_laserfiche/outlooks/105762/BIO-05_Summary.pdf?v=91299</w:t>
        </w:r>
      </w:hyperlink>
    </w:p>
    <w:p w14:paraId="0AA06AFE" w14:textId="77777777" w:rsidR="005D09B6" w:rsidRDefault="005D09B6" w:rsidP="00BC306B">
      <w:pPr>
        <w:pStyle w:val="ReferHead"/>
        <w:jc w:val="both"/>
        <w:rPr>
          <w:rFonts w:ascii="Arial" w:hAnsi="Arial" w:cs="Arial"/>
          <w:b w:val="0"/>
          <w:bCs/>
          <w:caps w:val="0"/>
          <w:sz w:val="20"/>
          <w:lang w:val="en-IN"/>
        </w:rPr>
      </w:pPr>
    </w:p>
    <w:p w14:paraId="757B3525" w14:textId="77777777" w:rsidR="00867D5E" w:rsidRPr="005117AD" w:rsidRDefault="009973BE" w:rsidP="00AE4CF6">
      <w:pPr>
        <w:pStyle w:val="ReferHead"/>
        <w:numPr>
          <w:ilvl w:val="0"/>
          <w:numId w:val="34"/>
        </w:numPr>
        <w:spacing w:after="0"/>
        <w:contextualSpacing/>
        <w:jc w:val="both"/>
        <w:rPr>
          <w:rFonts w:ascii="Arial" w:hAnsi="Arial" w:cs="Arial"/>
          <w:b w:val="0"/>
          <w:bCs/>
          <w:caps w:val="0"/>
          <w:sz w:val="20"/>
        </w:rPr>
      </w:pPr>
      <w:proofErr w:type="spellStart"/>
      <w:r w:rsidRPr="005117AD">
        <w:rPr>
          <w:rFonts w:ascii="Arial" w:hAnsi="Arial" w:cs="Arial"/>
          <w:b w:val="0"/>
          <w:bCs/>
          <w:caps w:val="0"/>
          <w:sz w:val="20"/>
        </w:rPr>
        <w:t>Zié</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Adama</w:t>
      </w:r>
      <w:proofErr w:type="spellEnd"/>
      <w:r w:rsidRPr="005117AD">
        <w:rPr>
          <w:rFonts w:ascii="Arial" w:hAnsi="Arial" w:cs="Arial"/>
          <w:b w:val="0"/>
          <w:bCs/>
          <w:caps w:val="0"/>
          <w:sz w:val="20"/>
        </w:rPr>
        <w:t xml:space="preserve"> Ouattara, </w:t>
      </w:r>
      <w:proofErr w:type="spellStart"/>
      <w:r w:rsidRPr="005117AD">
        <w:rPr>
          <w:rFonts w:ascii="Arial" w:hAnsi="Arial" w:cs="Arial"/>
          <w:b w:val="0"/>
          <w:bCs/>
          <w:caps w:val="0"/>
          <w:sz w:val="20"/>
        </w:rPr>
        <w:t>Kouassi</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Dongo</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Komlavi</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Akpoti</w:t>
      </w:r>
      <w:proofErr w:type="spellEnd"/>
      <w:r w:rsidRPr="005117AD">
        <w:rPr>
          <w:rFonts w:ascii="Arial" w:hAnsi="Arial" w:cs="Arial"/>
          <w:b w:val="0"/>
          <w:bCs/>
          <w:caps w:val="0"/>
          <w:sz w:val="20"/>
        </w:rPr>
        <w:t xml:space="preserve">, Amos T. Kabo-Bah, Francis </w:t>
      </w:r>
      <w:proofErr w:type="spellStart"/>
      <w:r w:rsidRPr="005117AD">
        <w:rPr>
          <w:rFonts w:ascii="Arial" w:hAnsi="Arial" w:cs="Arial"/>
          <w:b w:val="0"/>
          <w:bCs/>
          <w:caps w:val="0"/>
          <w:sz w:val="20"/>
        </w:rPr>
        <w:t>Attiogbé</w:t>
      </w:r>
      <w:proofErr w:type="spellEnd"/>
      <w:r w:rsidRPr="005117AD">
        <w:rPr>
          <w:rFonts w:ascii="Arial" w:hAnsi="Arial" w:cs="Arial"/>
          <w:b w:val="0"/>
          <w:bCs/>
          <w:caps w:val="0"/>
          <w:sz w:val="20"/>
        </w:rPr>
        <w:t xml:space="preserve">, Ebenezer Kwadwo </w:t>
      </w:r>
      <w:proofErr w:type="spellStart"/>
      <w:r w:rsidRPr="005117AD">
        <w:rPr>
          <w:rFonts w:ascii="Arial" w:hAnsi="Arial" w:cs="Arial"/>
          <w:b w:val="0"/>
          <w:bCs/>
          <w:caps w:val="0"/>
          <w:sz w:val="20"/>
        </w:rPr>
        <w:t>Siabi</w:t>
      </w:r>
      <w:proofErr w:type="spellEnd"/>
      <w:r w:rsidRPr="005117AD">
        <w:rPr>
          <w:rFonts w:ascii="Arial" w:hAnsi="Arial" w:cs="Arial"/>
          <w:b w:val="0"/>
          <w:bCs/>
          <w:caps w:val="0"/>
          <w:sz w:val="20"/>
        </w:rPr>
        <w:t xml:space="preserve">, Chu Donatus </w:t>
      </w:r>
      <w:proofErr w:type="spellStart"/>
      <w:r w:rsidRPr="005117AD">
        <w:rPr>
          <w:rFonts w:ascii="Arial" w:hAnsi="Arial" w:cs="Arial"/>
          <w:b w:val="0"/>
          <w:bCs/>
          <w:caps w:val="0"/>
          <w:sz w:val="20"/>
        </w:rPr>
        <w:t>Iweh</w:t>
      </w:r>
      <w:proofErr w:type="spellEnd"/>
      <w:r w:rsidRPr="005117AD">
        <w:rPr>
          <w:rFonts w:ascii="Arial" w:hAnsi="Arial" w:cs="Arial"/>
          <w:b w:val="0"/>
          <w:bCs/>
          <w:caps w:val="0"/>
          <w:sz w:val="20"/>
        </w:rPr>
        <w:t>,</w:t>
      </w:r>
      <w:r w:rsidR="00EE6C06" w:rsidRPr="005117AD">
        <w:rPr>
          <w:rFonts w:ascii="Arial" w:hAnsi="Arial" w:cs="Arial"/>
          <w:b w:val="0"/>
          <w:bCs/>
          <w:caps w:val="0"/>
          <w:sz w:val="20"/>
        </w:rPr>
        <w:t xml:space="preserve"> </w:t>
      </w:r>
      <w:proofErr w:type="spellStart"/>
      <w:r w:rsidRPr="005117AD">
        <w:rPr>
          <w:rFonts w:ascii="Arial" w:hAnsi="Arial" w:cs="Arial"/>
          <w:b w:val="0"/>
          <w:bCs/>
          <w:caps w:val="0"/>
          <w:sz w:val="20"/>
        </w:rPr>
        <w:t>Guemegbo</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Hypolithe</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Gogo</w:t>
      </w:r>
      <w:proofErr w:type="spellEnd"/>
      <w:r w:rsidRPr="005117AD">
        <w:rPr>
          <w:rFonts w:ascii="Arial" w:hAnsi="Arial" w:cs="Arial"/>
          <w:b w:val="0"/>
          <w:bCs/>
          <w:caps w:val="0"/>
          <w:sz w:val="20"/>
        </w:rPr>
        <w:t>,</w:t>
      </w:r>
      <w:r w:rsidR="00EE6C06" w:rsidRPr="005117AD">
        <w:rPr>
          <w:rFonts w:ascii="Arial" w:hAnsi="Arial" w:cs="Arial"/>
          <w:b w:val="0"/>
          <w:bCs/>
          <w:caps w:val="0"/>
          <w:sz w:val="20"/>
        </w:rPr>
        <w:t xml:space="preserve"> (2023), </w:t>
      </w:r>
    </w:p>
    <w:p w14:paraId="55D48E0B" w14:textId="74DFDCB8" w:rsidR="00867D5E" w:rsidRPr="005117AD" w:rsidRDefault="00867D5E" w:rsidP="00AE4CF6">
      <w:pPr>
        <w:pStyle w:val="ReferHead"/>
        <w:numPr>
          <w:ilvl w:val="0"/>
          <w:numId w:val="34"/>
        </w:numPr>
        <w:spacing w:after="0"/>
        <w:contextualSpacing/>
        <w:jc w:val="both"/>
        <w:rPr>
          <w:rFonts w:ascii="Arial" w:hAnsi="Arial" w:cs="Arial"/>
          <w:b w:val="0"/>
          <w:bCs/>
          <w:caps w:val="0"/>
          <w:sz w:val="20"/>
        </w:rPr>
      </w:pPr>
      <w:r w:rsidRPr="005117AD">
        <w:rPr>
          <w:rFonts w:ascii="Arial" w:hAnsi="Arial" w:cs="Arial"/>
          <w:b w:val="0"/>
          <w:bCs/>
          <w:caps w:val="0"/>
          <w:sz w:val="20"/>
        </w:rPr>
        <w:t xml:space="preserve">Assessment of solid and liquid wastes management and health impacts along the failed sewerage systems in capital cities of African countries, case of Abidjan, Côte d'Ivoire, </w:t>
      </w:r>
      <w:r w:rsidRPr="005117AD">
        <w:rPr>
          <w:rFonts w:ascii="Arial" w:hAnsi="Arial" w:cs="Arial"/>
          <w:b w:val="0"/>
          <w:bCs/>
          <w:i/>
          <w:iCs/>
          <w:caps w:val="0"/>
          <w:sz w:val="20"/>
        </w:rPr>
        <w:t>Frontier in water, Sec. Water and Human Health</w:t>
      </w:r>
      <w:r w:rsidRPr="005117AD">
        <w:rPr>
          <w:rFonts w:ascii="Arial" w:hAnsi="Arial" w:cs="Arial"/>
          <w:b w:val="0"/>
          <w:bCs/>
          <w:caps w:val="0"/>
          <w:sz w:val="20"/>
        </w:rPr>
        <w:t>, Vol. (5),2023</w:t>
      </w:r>
    </w:p>
    <w:p w14:paraId="3D57F989" w14:textId="65D033DA" w:rsidR="00BC306B" w:rsidRPr="00E829B6" w:rsidRDefault="00933D93" w:rsidP="00AE4CF6">
      <w:pPr>
        <w:pStyle w:val="ReferHead"/>
        <w:numPr>
          <w:ilvl w:val="0"/>
          <w:numId w:val="34"/>
        </w:numPr>
        <w:spacing w:after="0"/>
        <w:contextualSpacing/>
        <w:jc w:val="both"/>
        <w:rPr>
          <w:rFonts w:ascii="Arial" w:hAnsi="Arial" w:cs="Arial"/>
          <w:b w:val="0"/>
          <w:bCs/>
          <w:caps w:val="0"/>
          <w:sz w:val="20"/>
        </w:rPr>
      </w:pPr>
      <w:hyperlink r:id="rId25" w:history="1">
        <w:r w:rsidR="00EE6C06" w:rsidRPr="00E829B6">
          <w:rPr>
            <w:rStyle w:val="Hyperlink"/>
            <w:rFonts w:ascii="Arial" w:hAnsi="Arial" w:cs="Arial"/>
            <w:b w:val="0"/>
            <w:bCs/>
            <w:caps w:val="0"/>
            <w:sz w:val="20"/>
          </w:rPr>
          <w:t>https://doi.org/10.3389/frwa.2023.1071686</w:t>
        </w:r>
      </w:hyperlink>
    </w:p>
    <w:p w14:paraId="67A62D44" w14:textId="77777777" w:rsidR="00EE6C06" w:rsidRPr="005117AD" w:rsidRDefault="00EE6C06" w:rsidP="008421C3">
      <w:pPr>
        <w:pStyle w:val="ReferHead"/>
        <w:jc w:val="both"/>
        <w:rPr>
          <w:rFonts w:ascii="Arial" w:hAnsi="Arial" w:cs="Arial"/>
          <w:caps w:val="0"/>
          <w:sz w:val="20"/>
        </w:rPr>
      </w:pPr>
    </w:p>
    <w:p w14:paraId="5A801FF6" w14:textId="437BA07E" w:rsidR="009E5BDE" w:rsidRPr="005117AD" w:rsidRDefault="00E27183" w:rsidP="00AE4CF6">
      <w:pPr>
        <w:pStyle w:val="ReferHead"/>
        <w:numPr>
          <w:ilvl w:val="0"/>
          <w:numId w:val="34"/>
        </w:numPr>
        <w:spacing w:after="0"/>
        <w:contextualSpacing/>
        <w:jc w:val="both"/>
        <w:rPr>
          <w:rFonts w:ascii="Arial" w:hAnsi="Arial" w:cs="Arial"/>
          <w:b w:val="0"/>
          <w:bCs/>
          <w:caps w:val="0"/>
          <w:sz w:val="20"/>
        </w:rPr>
      </w:pPr>
      <w:proofErr w:type="spellStart"/>
      <w:r w:rsidRPr="005117AD">
        <w:rPr>
          <w:rFonts w:ascii="Arial" w:hAnsi="Arial" w:cs="Arial"/>
          <w:b w:val="0"/>
          <w:bCs/>
          <w:caps w:val="0"/>
          <w:sz w:val="20"/>
          <w:lang w:val="en-IN"/>
        </w:rPr>
        <w:t>Bohan</w:t>
      </w:r>
      <w:proofErr w:type="spellEnd"/>
      <w:r w:rsidRPr="005117AD">
        <w:rPr>
          <w:rFonts w:ascii="Arial" w:hAnsi="Arial" w:cs="Arial"/>
          <w:b w:val="0"/>
          <w:bCs/>
          <w:caps w:val="0"/>
          <w:sz w:val="20"/>
          <w:lang w:val="en-IN"/>
        </w:rPr>
        <w:t xml:space="preserve"> Chen, </w:t>
      </w:r>
      <w:proofErr w:type="spellStart"/>
      <w:r w:rsidRPr="005117AD">
        <w:rPr>
          <w:rFonts w:ascii="Arial" w:hAnsi="Arial" w:cs="Arial"/>
          <w:b w:val="0"/>
          <w:bCs/>
          <w:caps w:val="0"/>
          <w:sz w:val="20"/>
          <w:lang w:val="en-IN"/>
        </w:rPr>
        <w:t>Mengxuan</w:t>
      </w:r>
      <w:proofErr w:type="spellEnd"/>
      <w:r w:rsidRPr="005117AD">
        <w:rPr>
          <w:rFonts w:ascii="Arial" w:hAnsi="Arial" w:cs="Arial"/>
          <w:b w:val="0"/>
          <w:bCs/>
          <w:caps w:val="0"/>
          <w:sz w:val="20"/>
          <w:lang w:val="en-IN"/>
        </w:rPr>
        <w:t xml:space="preserve"> Liu, </w:t>
      </w:r>
      <w:proofErr w:type="spellStart"/>
      <w:r w:rsidRPr="005117AD">
        <w:rPr>
          <w:rFonts w:ascii="Arial" w:hAnsi="Arial" w:cs="Arial"/>
          <w:b w:val="0"/>
          <w:bCs/>
          <w:caps w:val="0"/>
          <w:sz w:val="20"/>
          <w:lang w:val="en-IN"/>
        </w:rPr>
        <w:t>Qiong</w:t>
      </w:r>
      <w:proofErr w:type="spellEnd"/>
      <w:r w:rsidRPr="005117AD">
        <w:rPr>
          <w:rFonts w:ascii="Arial" w:hAnsi="Arial" w:cs="Arial"/>
          <w:b w:val="0"/>
          <w:bCs/>
          <w:caps w:val="0"/>
          <w:sz w:val="20"/>
          <w:lang w:val="en-IN"/>
        </w:rPr>
        <w:t xml:space="preserve"> Wang, </w:t>
      </w:r>
      <w:proofErr w:type="spellStart"/>
      <w:r w:rsidRPr="005117AD">
        <w:rPr>
          <w:rFonts w:ascii="Arial" w:hAnsi="Arial" w:cs="Arial"/>
          <w:b w:val="0"/>
          <w:bCs/>
          <w:caps w:val="0"/>
          <w:sz w:val="20"/>
          <w:lang w:val="en-IN"/>
        </w:rPr>
        <w:t>Linmeng</w:t>
      </w:r>
      <w:proofErr w:type="spellEnd"/>
      <w:r w:rsidRPr="005117AD">
        <w:rPr>
          <w:rFonts w:ascii="Arial" w:hAnsi="Arial" w:cs="Arial"/>
          <w:b w:val="0"/>
          <w:bCs/>
          <w:caps w:val="0"/>
          <w:sz w:val="20"/>
          <w:lang w:val="en-IN"/>
        </w:rPr>
        <w:t xml:space="preserve"> Wang, </w:t>
      </w:r>
      <w:proofErr w:type="spellStart"/>
      <w:r w:rsidRPr="005117AD">
        <w:rPr>
          <w:rFonts w:ascii="Arial" w:hAnsi="Arial" w:cs="Arial"/>
          <w:b w:val="0"/>
          <w:bCs/>
          <w:caps w:val="0"/>
          <w:sz w:val="20"/>
          <w:lang w:val="en-IN"/>
        </w:rPr>
        <w:t>Qixiong</w:t>
      </w:r>
      <w:proofErr w:type="spellEnd"/>
      <w:r w:rsidRPr="005117AD">
        <w:rPr>
          <w:rFonts w:ascii="Arial" w:hAnsi="Arial" w:cs="Arial"/>
          <w:b w:val="0"/>
          <w:bCs/>
          <w:caps w:val="0"/>
          <w:sz w:val="20"/>
          <w:lang w:val="en-IN"/>
        </w:rPr>
        <w:t xml:space="preserve"> Guo and </w:t>
      </w:r>
      <w:proofErr w:type="spellStart"/>
      <w:r w:rsidRPr="005117AD">
        <w:rPr>
          <w:rFonts w:ascii="Arial" w:hAnsi="Arial" w:cs="Arial"/>
          <w:b w:val="0"/>
          <w:bCs/>
          <w:caps w:val="0"/>
          <w:sz w:val="20"/>
          <w:lang w:val="en-IN"/>
        </w:rPr>
        <w:t>Shihao</w:t>
      </w:r>
      <w:proofErr w:type="spellEnd"/>
      <w:r w:rsidRPr="005117AD">
        <w:rPr>
          <w:rFonts w:ascii="Arial" w:hAnsi="Arial" w:cs="Arial"/>
          <w:b w:val="0"/>
          <w:bCs/>
          <w:caps w:val="0"/>
          <w:sz w:val="20"/>
          <w:lang w:val="en-IN"/>
        </w:rPr>
        <w:t xml:space="preserve"> Zhou, (2025), </w:t>
      </w:r>
      <w:r w:rsidRPr="005117AD">
        <w:rPr>
          <w:rFonts w:ascii="Arial" w:hAnsi="Arial" w:cs="Arial"/>
          <w:b w:val="0"/>
          <w:bCs/>
          <w:caps w:val="0"/>
          <w:sz w:val="20"/>
        </w:rPr>
        <w:t xml:space="preserve">Analysis of industrial solid waste and the possibility of recycling and utilization, </w:t>
      </w:r>
      <w:r w:rsidRPr="005117AD">
        <w:rPr>
          <w:rFonts w:ascii="Arial" w:hAnsi="Arial" w:cs="Arial"/>
          <w:b w:val="0"/>
          <w:bCs/>
          <w:i/>
          <w:iCs/>
          <w:caps w:val="0"/>
          <w:sz w:val="20"/>
        </w:rPr>
        <w:t>Green Chemistry Letters and Reviews,</w:t>
      </w:r>
      <w:r w:rsidRPr="005117AD">
        <w:rPr>
          <w:rFonts w:ascii="Arial" w:hAnsi="Arial" w:cs="Arial"/>
          <w:b w:val="0"/>
          <w:bCs/>
          <w:caps w:val="0"/>
          <w:sz w:val="20"/>
        </w:rPr>
        <w:t xml:space="preserve"> Vol (18) Issue 1, Article: 2493155, </w:t>
      </w:r>
    </w:p>
    <w:p w14:paraId="2CC4A19E" w14:textId="6F9F6F0A" w:rsidR="00E27183" w:rsidRPr="00E829B6" w:rsidRDefault="00933D93" w:rsidP="00AE4CF6">
      <w:pPr>
        <w:pStyle w:val="ReferHead"/>
        <w:numPr>
          <w:ilvl w:val="0"/>
          <w:numId w:val="34"/>
        </w:numPr>
        <w:spacing w:after="0"/>
        <w:contextualSpacing/>
        <w:jc w:val="both"/>
        <w:rPr>
          <w:rFonts w:ascii="Arial" w:hAnsi="Arial" w:cs="Arial"/>
          <w:b w:val="0"/>
          <w:bCs/>
          <w:caps w:val="0"/>
          <w:sz w:val="20"/>
          <w:lang w:val="en-IN"/>
        </w:rPr>
      </w:pPr>
      <w:hyperlink r:id="rId26" w:history="1">
        <w:r w:rsidR="00E27183" w:rsidRPr="00E829B6">
          <w:rPr>
            <w:rStyle w:val="Hyperlink"/>
            <w:rFonts w:ascii="Arial" w:hAnsi="Arial" w:cs="Arial"/>
            <w:b w:val="0"/>
            <w:bCs/>
            <w:caps w:val="0"/>
            <w:sz w:val="20"/>
            <w:lang w:val="en-IN"/>
          </w:rPr>
          <w:t>https://doi.org/10.1080/17518253.2025.2493155</w:t>
        </w:r>
      </w:hyperlink>
    </w:p>
    <w:p w14:paraId="329B3152" w14:textId="77777777" w:rsidR="008421C3" w:rsidRPr="00CF048B" w:rsidRDefault="008421C3" w:rsidP="00441B6F">
      <w:pPr>
        <w:pStyle w:val="ReferHead"/>
        <w:spacing w:after="0"/>
        <w:jc w:val="both"/>
        <w:rPr>
          <w:rFonts w:ascii="Arial" w:hAnsi="Arial" w:cs="Arial"/>
          <w:caps w:val="0"/>
        </w:rPr>
      </w:pPr>
    </w:p>
    <w:p w14:paraId="09770515" w14:textId="77777777" w:rsidR="008421C3" w:rsidRPr="00FB3A86" w:rsidRDefault="008421C3" w:rsidP="00441B6F">
      <w:pPr>
        <w:pStyle w:val="ReferHead"/>
        <w:spacing w:after="0"/>
        <w:jc w:val="both"/>
        <w:rPr>
          <w:rFonts w:ascii="Arial" w:hAnsi="Arial" w:cs="Arial"/>
        </w:rPr>
      </w:pPr>
    </w:p>
    <w:p w14:paraId="2917D7D7" w14:textId="68BD6CA1" w:rsidR="006E42DC" w:rsidRPr="006E42DC" w:rsidRDefault="006E42DC" w:rsidP="00AE4CF6">
      <w:pPr>
        <w:pStyle w:val="Body"/>
        <w:numPr>
          <w:ilvl w:val="0"/>
          <w:numId w:val="34"/>
        </w:numPr>
        <w:spacing w:after="0"/>
        <w:rPr>
          <w:rFonts w:ascii="Arial" w:hAnsi="Arial"/>
          <w:color w:val="000000" w:themeColor="text1"/>
          <w:lang w:val="en-GB"/>
        </w:rPr>
      </w:pPr>
      <w:r w:rsidRPr="006E42DC">
        <w:rPr>
          <w:rFonts w:ascii="Arial" w:hAnsi="Arial"/>
          <w:color w:val="000000" w:themeColor="text1"/>
          <w:lang w:val="en-GB"/>
        </w:rPr>
        <w:t xml:space="preserve">Sarayu Mohana, Bhavik K. Acharya, Datta </w:t>
      </w:r>
      <w:proofErr w:type="spellStart"/>
      <w:r w:rsidRPr="006E42DC">
        <w:rPr>
          <w:rFonts w:ascii="Arial" w:hAnsi="Arial"/>
          <w:color w:val="000000" w:themeColor="text1"/>
          <w:lang w:val="en-GB"/>
        </w:rPr>
        <w:t>Madamwar</w:t>
      </w:r>
      <w:proofErr w:type="spellEnd"/>
      <w:r w:rsidRPr="006E42DC">
        <w:rPr>
          <w:rFonts w:ascii="Arial" w:hAnsi="Arial"/>
          <w:color w:val="000000" w:themeColor="text1"/>
          <w:lang w:val="en-GB"/>
        </w:rPr>
        <w:t xml:space="preserve"> (2009), Distillery Spent Wash: Treatment Technologies and potential applications, </w:t>
      </w:r>
      <w:r w:rsidRPr="006E42DC">
        <w:rPr>
          <w:rFonts w:ascii="Arial" w:hAnsi="Arial"/>
          <w:i/>
          <w:iCs/>
          <w:color w:val="000000" w:themeColor="text1"/>
          <w:lang w:val="en-GB"/>
        </w:rPr>
        <w:t>Journal of Hazardous Materials</w:t>
      </w:r>
      <w:r w:rsidRPr="006E42DC">
        <w:rPr>
          <w:rFonts w:ascii="Arial" w:hAnsi="Arial"/>
          <w:color w:val="000000" w:themeColor="text1"/>
          <w:lang w:val="en-GB"/>
        </w:rPr>
        <w:t>,163 (1</w:t>
      </w:r>
      <w:r>
        <w:rPr>
          <w:rFonts w:ascii="Arial" w:hAnsi="Arial"/>
          <w:color w:val="000000" w:themeColor="text1"/>
          <w:lang w:val="en-GB"/>
        </w:rPr>
        <w:t xml:space="preserve">), </w:t>
      </w:r>
      <w:r w:rsidRPr="006E42DC">
        <w:rPr>
          <w:rFonts w:ascii="Arial" w:hAnsi="Arial"/>
          <w:color w:val="000000" w:themeColor="text1"/>
          <w:lang w:val="en-GB"/>
        </w:rPr>
        <w:t>12-25</w:t>
      </w:r>
      <w:r>
        <w:rPr>
          <w:rFonts w:ascii="Arial" w:hAnsi="Arial"/>
          <w:color w:val="000000" w:themeColor="text1"/>
          <w:lang w:val="en-GB"/>
        </w:rPr>
        <w:t xml:space="preserve">. </w:t>
      </w:r>
      <w:hyperlink r:id="rId27" w:history="1">
        <w:r w:rsidRPr="00F35ACA">
          <w:rPr>
            <w:rStyle w:val="Hyperlink"/>
            <w:rFonts w:ascii="Arial" w:hAnsi="Arial"/>
            <w:lang w:eastAsia="en-IN"/>
          </w:rPr>
          <w:t>https://doi.org/10.1016/j.jhazmat.2008.06.079</w:t>
        </w:r>
      </w:hyperlink>
      <w:r w:rsidRPr="005D3A11">
        <w:rPr>
          <w:u w:val="single"/>
          <w:lang w:eastAsia="en-IN"/>
        </w:rPr>
        <w:t xml:space="preserve"> </w:t>
      </w:r>
    </w:p>
    <w:p w14:paraId="0900E140" w14:textId="77777777" w:rsidR="006E42DC" w:rsidRDefault="006E42DC" w:rsidP="00441B6F">
      <w:pPr>
        <w:pStyle w:val="Body"/>
        <w:spacing w:after="0"/>
        <w:rPr>
          <w:rFonts w:ascii="Arial" w:hAnsi="Arial" w:cs="Arial"/>
        </w:rPr>
      </w:pPr>
    </w:p>
    <w:p w14:paraId="68122A21" w14:textId="77777777" w:rsidR="00B0390F" w:rsidRPr="00E829B6" w:rsidRDefault="00B0390F" w:rsidP="00441B6F">
      <w:pPr>
        <w:pStyle w:val="Body"/>
        <w:spacing w:after="0"/>
        <w:rPr>
          <w:rFonts w:ascii="Arial" w:hAnsi="Arial" w:cs="Arial"/>
        </w:rPr>
      </w:pPr>
    </w:p>
    <w:p w14:paraId="5BD780F3" w14:textId="7EE8A57C" w:rsidR="006E42DC" w:rsidRPr="00E829B6" w:rsidRDefault="006E42DC" w:rsidP="00AE4CF6">
      <w:pPr>
        <w:pStyle w:val="Body"/>
        <w:numPr>
          <w:ilvl w:val="0"/>
          <w:numId w:val="34"/>
        </w:numPr>
        <w:rPr>
          <w:rFonts w:ascii="Arial" w:hAnsi="Arial" w:cs="Arial"/>
        </w:rPr>
      </w:pPr>
      <w:proofErr w:type="spellStart"/>
      <w:r w:rsidRPr="00E829B6">
        <w:rPr>
          <w:rFonts w:ascii="Arial" w:hAnsi="Arial" w:cs="Arial"/>
          <w:lang w:val="en-IN"/>
        </w:rPr>
        <w:lastRenderedPageBreak/>
        <w:t>Shivarajkumar</w:t>
      </w:r>
      <w:proofErr w:type="spellEnd"/>
      <w:r w:rsidRPr="00E829B6">
        <w:rPr>
          <w:rFonts w:ascii="Arial" w:hAnsi="Arial" w:cs="Arial"/>
          <w:lang w:val="en-IN"/>
        </w:rPr>
        <w:t xml:space="preserve"> M. Kamble, Gopal V. Dasar, and S. S. </w:t>
      </w:r>
      <w:proofErr w:type="spellStart"/>
      <w:r w:rsidRPr="00E829B6">
        <w:rPr>
          <w:rFonts w:ascii="Arial" w:hAnsi="Arial" w:cs="Arial"/>
          <w:lang w:val="en-IN"/>
        </w:rPr>
        <w:t>Gundlur</w:t>
      </w:r>
      <w:proofErr w:type="spellEnd"/>
      <w:r w:rsidRPr="00E829B6">
        <w:rPr>
          <w:rFonts w:ascii="Arial" w:hAnsi="Arial" w:cs="Arial"/>
          <w:lang w:val="en-IN"/>
        </w:rPr>
        <w:t xml:space="preserve">, (2017), Distillery Spent wash Production, Treatment and Utilization in Agriculture – A Review, </w:t>
      </w:r>
      <w:r w:rsidRPr="00E829B6">
        <w:rPr>
          <w:rFonts w:ascii="Arial" w:hAnsi="Arial" w:cs="Arial"/>
          <w:i/>
          <w:iCs/>
          <w:lang w:val="en-IN"/>
        </w:rPr>
        <w:t>International Journal of Pure &amp; applied Bioscience</w:t>
      </w:r>
      <w:r w:rsidRPr="00E829B6">
        <w:rPr>
          <w:rFonts w:ascii="Arial" w:hAnsi="Arial" w:cs="Arial"/>
          <w:lang w:val="en-IN"/>
        </w:rPr>
        <w:t xml:space="preserve">. 5 (2), 379-386, ISSN: 2320-7051. </w:t>
      </w:r>
      <w:hyperlink r:id="rId28" w:history="1">
        <w:r w:rsidRPr="00E829B6">
          <w:rPr>
            <w:rStyle w:val="Hyperlink"/>
            <w:rFonts w:ascii="Arial" w:hAnsi="Arial" w:cs="Arial"/>
            <w:lang w:val="en-IN"/>
          </w:rPr>
          <w:t>http://dx.doi.org/10.18782/2320-7051.2840</w:t>
        </w:r>
      </w:hyperlink>
    </w:p>
    <w:p w14:paraId="1602113F" w14:textId="77777777" w:rsidR="004E44F6" w:rsidRDefault="004E44F6" w:rsidP="00476C65">
      <w:pPr>
        <w:pStyle w:val="Body"/>
        <w:spacing w:after="0"/>
        <w:rPr>
          <w:rFonts w:ascii="Arial" w:hAnsi="Arial"/>
          <w:lang w:val="en-IN"/>
        </w:rPr>
      </w:pPr>
    </w:p>
    <w:p w14:paraId="6B920E7B" w14:textId="77777777" w:rsidR="003955BA" w:rsidRDefault="003955BA" w:rsidP="00476C65">
      <w:pPr>
        <w:pStyle w:val="Body"/>
        <w:spacing w:after="0"/>
        <w:rPr>
          <w:rFonts w:ascii="Arial" w:hAnsi="Arial"/>
          <w:lang w:val="en-IN"/>
        </w:rPr>
      </w:pPr>
    </w:p>
    <w:p w14:paraId="5A5E5C51" w14:textId="77777777" w:rsidR="003955BA" w:rsidRDefault="003955BA" w:rsidP="00476C65">
      <w:pPr>
        <w:pStyle w:val="Body"/>
        <w:spacing w:after="0"/>
        <w:rPr>
          <w:rFonts w:ascii="Arial" w:hAnsi="Arial"/>
          <w:lang w:val="en-IN"/>
        </w:rPr>
      </w:pPr>
    </w:p>
    <w:p w14:paraId="6BEEB989" w14:textId="77777777" w:rsidR="003955BA" w:rsidRDefault="003955BA" w:rsidP="00476C65">
      <w:pPr>
        <w:pStyle w:val="Body"/>
        <w:spacing w:after="0"/>
        <w:rPr>
          <w:rFonts w:ascii="Arial" w:hAnsi="Arial"/>
          <w:lang w:val="en-IN"/>
        </w:rPr>
      </w:pPr>
    </w:p>
    <w:p w14:paraId="7188CF91" w14:textId="77777777" w:rsidR="003955BA" w:rsidRDefault="003955BA" w:rsidP="00476C65">
      <w:pPr>
        <w:pStyle w:val="Body"/>
        <w:spacing w:after="0"/>
        <w:rPr>
          <w:rFonts w:ascii="Arial" w:hAnsi="Arial"/>
          <w:lang w:val="en-IN"/>
        </w:rPr>
      </w:pPr>
    </w:p>
    <w:p w14:paraId="33FC0A0B" w14:textId="77777777" w:rsidR="003955BA" w:rsidRDefault="003955BA" w:rsidP="00476C65">
      <w:pPr>
        <w:pStyle w:val="Body"/>
        <w:spacing w:after="0"/>
        <w:rPr>
          <w:rFonts w:ascii="Arial" w:hAnsi="Arial"/>
          <w:lang w:val="en-IN"/>
        </w:rPr>
      </w:pPr>
    </w:p>
    <w:p w14:paraId="5BB60391" w14:textId="6CB5D039" w:rsidR="00476C65" w:rsidRPr="00476C65" w:rsidRDefault="00476C65" w:rsidP="00AE4CF6">
      <w:pPr>
        <w:pStyle w:val="Body"/>
        <w:numPr>
          <w:ilvl w:val="0"/>
          <w:numId w:val="34"/>
        </w:numPr>
        <w:spacing w:after="0"/>
        <w:rPr>
          <w:rFonts w:ascii="Arial" w:hAnsi="Arial"/>
          <w:lang w:val="en-GB"/>
        </w:rPr>
      </w:pPr>
      <w:r w:rsidRPr="00476C65">
        <w:rPr>
          <w:rFonts w:ascii="Arial" w:hAnsi="Arial"/>
          <w:lang w:val="en-IN"/>
        </w:rPr>
        <w:t>K.N. Waliszewski, A. Romero, V.T. </w:t>
      </w:r>
      <w:proofErr w:type="spellStart"/>
      <w:r w:rsidRPr="00476C65">
        <w:rPr>
          <w:rFonts w:ascii="Arial" w:hAnsi="Arial"/>
          <w:lang w:val="en-IN"/>
        </w:rPr>
        <w:t>Pardio</w:t>
      </w:r>
      <w:proofErr w:type="spellEnd"/>
      <w:r w:rsidRPr="00476C65">
        <w:rPr>
          <w:rFonts w:ascii="Arial" w:hAnsi="Arial"/>
          <w:lang w:val="en-GB"/>
        </w:rPr>
        <w:t xml:space="preserve">, (1997), Use of cane condensed molasses </w:t>
      </w:r>
      <w:proofErr w:type="spellStart"/>
      <w:r w:rsidRPr="00476C65">
        <w:rPr>
          <w:rFonts w:ascii="Arial" w:hAnsi="Arial"/>
          <w:lang w:val="en-GB"/>
        </w:rPr>
        <w:t>solubles</w:t>
      </w:r>
      <w:proofErr w:type="spellEnd"/>
      <w:r w:rsidRPr="00476C65">
        <w:rPr>
          <w:rFonts w:ascii="Arial" w:hAnsi="Arial"/>
          <w:lang w:val="en-GB"/>
        </w:rPr>
        <w:t xml:space="preserve"> in feeding broilers, </w:t>
      </w:r>
      <w:r w:rsidRPr="00476C65">
        <w:rPr>
          <w:rFonts w:ascii="Arial" w:hAnsi="Arial"/>
          <w:i/>
          <w:iCs/>
          <w:lang w:val="en-GB"/>
        </w:rPr>
        <w:t>Animal Feed Sciences and Technology</w:t>
      </w:r>
      <w:r w:rsidRPr="00476C65">
        <w:rPr>
          <w:rFonts w:ascii="Arial" w:hAnsi="Arial"/>
          <w:lang w:val="en-GB"/>
        </w:rPr>
        <w:t xml:space="preserve">, Vol. 67(2-3), 253-258, </w:t>
      </w:r>
      <w:hyperlink r:id="rId29" w:history="1">
        <w:r w:rsidRPr="00476C65">
          <w:rPr>
            <w:rStyle w:val="Hyperlink"/>
            <w:rFonts w:ascii="Arial" w:hAnsi="Arial"/>
            <w:lang w:val="en-GB"/>
          </w:rPr>
          <w:t>https://doi.org/10.1016/S0377-8401(97)00004-7</w:t>
        </w:r>
      </w:hyperlink>
    </w:p>
    <w:p w14:paraId="5F0F3B83" w14:textId="77777777" w:rsidR="004E44F6" w:rsidRDefault="004E44F6" w:rsidP="00476C65">
      <w:pPr>
        <w:pStyle w:val="Body"/>
        <w:spacing w:after="0"/>
        <w:rPr>
          <w:rFonts w:ascii="Arial" w:hAnsi="Arial"/>
          <w:lang w:val="en-IN"/>
        </w:rPr>
      </w:pPr>
    </w:p>
    <w:p w14:paraId="0C09F8AC" w14:textId="77777777" w:rsidR="00B0390F" w:rsidRDefault="00B0390F" w:rsidP="00476C65">
      <w:pPr>
        <w:pStyle w:val="Body"/>
        <w:spacing w:after="0"/>
        <w:rPr>
          <w:rFonts w:ascii="Arial" w:hAnsi="Arial"/>
          <w:lang w:val="en-IN"/>
        </w:rPr>
      </w:pPr>
    </w:p>
    <w:p w14:paraId="4DFA08B7" w14:textId="1BE71B2B" w:rsidR="00476C65" w:rsidRPr="00476C65" w:rsidRDefault="00476C65" w:rsidP="00AE4CF6">
      <w:pPr>
        <w:pStyle w:val="Body"/>
        <w:numPr>
          <w:ilvl w:val="0"/>
          <w:numId w:val="34"/>
        </w:numPr>
        <w:spacing w:after="0"/>
        <w:rPr>
          <w:rFonts w:ascii="Arial" w:hAnsi="Arial"/>
          <w:lang w:val="en-IN"/>
        </w:rPr>
      </w:pPr>
      <w:r w:rsidRPr="00476C65">
        <w:rPr>
          <w:rFonts w:ascii="Arial" w:hAnsi="Arial"/>
          <w:lang w:val="en-IN"/>
        </w:rPr>
        <w:t xml:space="preserve">Shuang Li1, </w:t>
      </w:r>
      <w:proofErr w:type="spellStart"/>
      <w:r w:rsidRPr="00476C65">
        <w:rPr>
          <w:rFonts w:ascii="Arial" w:hAnsi="Arial"/>
          <w:lang w:val="en-IN"/>
        </w:rPr>
        <w:t>Xinghai</w:t>
      </w:r>
      <w:proofErr w:type="spellEnd"/>
      <w:r w:rsidRPr="00476C65">
        <w:rPr>
          <w:rFonts w:ascii="Arial" w:hAnsi="Arial"/>
          <w:lang w:val="en-IN"/>
        </w:rPr>
        <w:t xml:space="preserve"> Zhao1 et.al. (2020), The effects of condensed molasses soluble on the growth and development of rapeseed through seed germination, hydroponics and field trials, </w:t>
      </w:r>
      <w:r w:rsidRPr="00476C65">
        <w:rPr>
          <w:rFonts w:ascii="Arial" w:hAnsi="Arial"/>
          <w:i/>
          <w:iCs/>
          <w:lang w:val="en-IN"/>
        </w:rPr>
        <w:t>Agriculture, MDPI</w:t>
      </w:r>
      <w:r w:rsidRPr="00476C65">
        <w:rPr>
          <w:rFonts w:ascii="Arial" w:hAnsi="Arial"/>
          <w:lang w:val="en-IN"/>
        </w:rPr>
        <w:t xml:space="preserve">, 10 (7), 260  </w:t>
      </w:r>
      <w:hyperlink r:id="rId30" w:history="1">
        <w:r w:rsidRPr="00476C65">
          <w:rPr>
            <w:rStyle w:val="Hyperlink"/>
            <w:rFonts w:ascii="Arial" w:hAnsi="Arial"/>
            <w:lang w:val="en-IN"/>
          </w:rPr>
          <w:t>https://doi.org/10.3390/agriculture10070260</w:t>
        </w:r>
      </w:hyperlink>
    </w:p>
    <w:p w14:paraId="3590BCDE" w14:textId="77777777" w:rsidR="00476C65" w:rsidRDefault="00476C65" w:rsidP="00476C65">
      <w:pPr>
        <w:pStyle w:val="Body"/>
        <w:spacing w:after="0"/>
        <w:rPr>
          <w:u w:val="single"/>
          <w:lang w:val="en-GB"/>
        </w:rPr>
      </w:pPr>
    </w:p>
    <w:p w14:paraId="138FCBB5" w14:textId="77777777" w:rsidR="004E44F6" w:rsidRDefault="004E44F6" w:rsidP="00476C65">
      <w:pPr>
        <w:pStyle w:val="Body"/>
        <w:spacing w:after="0"/>
        <w:rPr>
          <w:rFonts w:ascii="Arial" w:hAnsi="Arial"/>
          <w:bCs/>
          <w:lang w:val="en-IN"/>
        </w:rPr>
      </w:pPr>
    </w:p>
    <w:p w14:paraId="611099CD" w14:textId="038AF6DC" w:rsidR="001B11EC" w:rsidRDefault="001B11EC" w:rsidP="00AE4CF6">
      <w:pPr>
        <w:pStyle w:val="Body"/>
        <w:numPr>
          <w:ilvl w:val="0"/>
          <w:numId w:val="34"/>
        </w:numPr>
        <w:spacing w:after="0"/>
        <w:rPr>
          <w:rFonts w:ascii="Arial" w:hAnsi="Arial"/>
          <w:bCs/>
        </w:rPr>
      </w:pPr>
      <w:r w:rsidRPr="00DE48F2">
        <w:rPr>
          <w:rFonts w:ascii="Arial" w:hAnsi="Arial"/>
          <w:bCs/>
          <w:lang w:val="en-IN"/>
        </w:rPr>
        <w:t>Sana Bano</w:t>
      </w:r>
      <w:r w:rsidR="00003AD1">
        <w:rPr>
          <w:rFonts w:ascii="Arial" w:hAnsi="Arial"/>
          <w:bCs/>
          <w:lang w:val="en-IN"/>
        </w:rPr>
        <w:t>, Kshitij Singh, Anjali Chaudhary, Ram Chandra,</w:t>
      </w:r>
      <w:r w:rsidRPr="00DE48F2">
        <w:rPr>
          <w:rFonts w:ascii="Arial" w:hAnsi="Arial"/>
          <w:bCs/>
          <w:lang w:val="en-IN"/>
        </w:rPr>
        <w:t xml:space="preserve"> (2025)</w:t>
      </w:r>
      <w:r w:rsidR="003C3DE8" w:rsidRPr="00DE48F2">
        <w:rPr>
          <w:rFonts w:ascii="Arial" w:hAnsi="Arial"/>
          <w:bCs/>
          <w:lang w:val="en-IN"/>
        </w:rPr>
        <w:t xml:space="preserve">, </w:t>
      </w:r>
      <w:r w:rsidR="003C3DE8" w:rsidRPr="00DE48F2">
        <w:rPr>
          <w:rFonts w:ascii="Arial" w:hAnsi="Arial"/>
          <w:bCs/>
        </w:rPr>
        <w:t xml:space="preserve">Innovative methods for the </w:t>
      </w:r>
      <w:proofErr w:type="spellStart"/>
      <w:r w:rsidR="00B2498B" w:rsidRPr="00DE48F2">
        <w:rPr>
          <w:rFonts w:ascii="Arial" w:hAnsi="Arial"/>
          <w:bCs/>
        </w:rPr>
        <w:t>valorisations</w:t>
      </w:r>
      <w:proofErr w:type="spellEnd"/>
      <w:r w:rsidR="003C3DE8" w:rsidRPr="00DE48F2">
        <w:rPr>
          <w:rFonts w:ascii="Arial" w:hAnsi="Arial"/>
          <w:bCs/>
        </w:rPr>
        <w:t xml:space="preserve"> of solid waste from sugar mill and refineries for sustainable development: A review, </w:t>
      </w:r>
      <w:r w:rsidR="003C3DE8" w:rsidRPr="00DE48F2">
        <w:rPr>
          <w:rFonts w:ascii="Arial" w:hAnsi="Arial"/>
          <w:bCs/>
          <w:i/>
          <w:iCs/>
        </w:rPr>
        <w:t xml:space="preserve">Cleaner Waste Systems, </w:t>
      </w:r>
      <w:r w:rsidR="003C3DE8" w:rsidRPr="00DE48F2">
        <w:rPr>
          <w:rFonts w:ascii="Arial" w:hAnsi="Arial"/>
          <w:bCs/>
        </w:rPr>
        <w:t>Vol 10,</w:t>
      </w:r>
      <w:r w:rsidR="00246A05" w:rsidRPr="00DE48F2">
        <w:rPr>
          <w:rFonts w:ascii="Arial" w:hAnsi="Arial"/>
          <w:bCs/>
        </w:rPr>
        <w:t xml:space="preserve"> 100230,</w:t>
      </w:r>
      <w:r w:rsidR="00B2498B">
        <w:rPr>
          <w:rFonts w:ascii="Arial" w:hAnsi="Arial"/>
          <w:bCs/>
        </w:rPr>
        <w:t xml:space="preserve"> </w:t>
      </w:r>
      <w:hyperlink r:id="rId31" w:history="1">
        <w:r w:rsidR="00B2498B" w:rsidRPr="00FB7854">
          <w:rPr>
            <w:rStyle w:val="Hyperlink"/>
            <w:rFonts w:ascii="Arial" w:hAnsi="Arial"/>
            <w:bCs/>
          </w:rPr>
          <w:t>https://doi.org/10.1016/j.clwas.2025.100230</w:t>
        </w:r>
      </w:hyperlink>
    </w:p>
    <w:p w14:paraId="7CA51F9B" w14:textId="0D000E5E" w:rsidR="003C3DE8" w:rsidRDefault="003C3DE8" w:rsidP="00AE4CF6">
      <w:pPr>
        <w:pStyle w:val="Body"/>
        <w:spacing w:after="0"/>
        <w:ind w:firstLine="60"/>
        <w:rPr>
          <w:rFonts w:ascii="Arial" w:hAnsi="Arial"/>
          <w:bCs/>
        </w:rPr>
      </w:pPr>
    </w:p>
    <w:p w14:paraId="753CD060" w14:textId="77777777" w:rsidR="007C378D" w:rsidRPr="0079081B" w:rsidRDefault="007C378D" w:rsidP="00907C79">
      <w:pPr>
        <w:pStyle w:val="Body"/>
        <w:spacing w:after="0"/>
        <w:contextualSpacing/>
        <w:rPr>
          <w:rFonts w:ascii="Arial" w:hAnsi="Arial"/>
          <w:bCs/>
          <w:lang w:val="en-IN"/>
        </w:rPr>
      </w:pPr>
    </w:p>
    <w:p w14:paraId="495F2755" w14:textId="33504478" w:rsidR="00AD7A7C" w:rsidRDefault="0079081B" w:rsidP="00AE4CF6">
      <w:pPr>
        <w:pStyle w:val="Body"/>
        <w:numPr>
          <w:ilvl w:val="0"/>
          <w:numId w:val="34"/>
        </w:numPr>
        <w:spacing w:after="0"/>
        <w:contextualSpacing/>
        <w:rPr>
          <w:rFonts w:ascii="Arial" w:hAnsi="Arial"/>
          <w:bCs/>
          <w:lang w:val="en-IN"/>
        </w:rPr>
      </w:pPr>
      <w:proofErr w:type="spellStart"/>
      <w:r w:rsidRPr="0079081B">
        <w:rPr>
          <w:rFonts w:ascii="Arial" w:hAnsi="Arial"/>
          <w:bCs/>
        </w:rPr>
        <w:t>Ghodke</w:t>
      </w:r>
      <w:proofErr w:type="spellEnd"/>
      <w:r w:rsidRPr="0079081B">
        <w:rPr>
          <w:rFonts w:ascii="Arial" w:hAnsi="Arial"/>
          <w:bCs/>
        </w:rPr>
        <w:t xml:space="preserve"> S.K., </w:t>
      </w:r>
      <w:proofErr w:type="spellStart"/>
      <w:r w:rsidRPr="0079081B">
        <w:rPr>
          <w:rFonts w:ascii="Arial" w:hAnsi="Arial"/>
          <w:bCs/>
        </w:rPr>
        <w:t>Nimbalkar</w:t>
      </w:r>
      <w:proofErr w:type="spellEnd"/>
      <w:r w:rsidRPr="0079081B">
        <w:rPr>
          <w:rFonts w:ascii="Arial" w:hAnsi="Arial"/>
          <w:bCs/>
        </w:rPr>
        <w:t xml:space="preserve"> R.U., </w:t>
      </w:r>
      <w:proofErr w:type="spellStart"/>
      <w:r w:rsidRPr="0079081B">
        <w:rPr>
          <w:rFonts w:ascii="Arial" w:hAnsi="Arial"/>
          <w:bCs/>
        </w:rPr>
        <w:t>Nalawade</w:t>
      </w:r>
      <w:proofErr w:type="spellEnd"/>
      <w:r w:rsidRPr="0079081B">
        <w:rPr>
          <w:rFonts w:ascii="Arial" w:hAnsi="Arial"/>
          <w:bCs/>
        </w:rPr>
        <w:t xml:space="preserve"> S.V. And </w:t>
      </w:r>
      <w:proofErr w:type="spellStart"/>
      <w:r w:rsidRPr="0079081B">
        <w:rPr>
          <w:rFonts w:ascii="Arial" w:hAnsi="Arial"/>
          <w:bCs/>
        </w:rPr>
        <w:t>Bhilare</w:t>
      </w:r>
      <w:proofErr w:type="spellEnd"/>
      <w:r w:rsidRPr="0079081B">
        <w:rPr>
          <w:rFonts w:ascii="Arial" w:hAnsi="Arial"/>
          <w:bCs/>
        </w:rPr>
        <w:t xml:space="preserve"> R.L. </w:t>
      </w:r>
      <w:r>
        <w:rPr>
          <w:rFonts w:ascii="Arial" w:hAnsi="Arial"/>
          <w:bCs/>
        </w:rPr>
        <w:t xml:space="preserve">(2023), </w:t>
      </w:r>
      <w:r w:rsidR="00AD7A7C" w:rsidRPr="00AD7A7C">
        <w:rPr>
          <w:rFonts w:ascii="Arial" w:hAnsi="Arial"/>
          <w:bCs/>
          <w:lang w:val="en-IN"/>
        </w:rPr>
        <w:t xml:space="preserve">Application of Organic </w:t>
      </w:r>
      <w:proofErr w:type="gramStart"/>
      <w:r w:rsidR="00AD7A7C" w:rsidRPr="00AD7A7C">
        <w:rPr>
          <w:rFonts w:ascii="Arial" w:hAnsi="Arial"/>
          <w:bCs/>
          <w:lang w:val="en-IN"/>
        </w:rPr>
        <w:t>And</w:t>
      </w:r>
      <w:proofErr w:type="gramEnd"/>
      <w:r w:rsidR="00AD7A7C" w:rsidRPr="00AD7A7C">
        <w:rPr>
          <w:rFonts w:ascii="Arial" w:hAnsi="Arial"/>
          <w:bCs/>
          <w:lang w:val="en-IN"/>
        </w:rPr>
        <w:t xml:space="preserve"> Inorganic Fertilizer In Sugarcane </w:t>
      </w:r>
      <w:r w:rsidR="00AD7A7C">
        <w:rPr>
          <w:rFonts w:ascii="Arial" w:hAnsi="Arial"/>
          <w:bCs/>
          <w:lang w:val="en-IN"/>
        </w:rPr>
        <w:t>f</w:t>
      </w:r>
      <w:r w:rsidR="00AD7A7C" w:rsidRPr="00AD7A7C">
        <w:rPr>
          <w:rFonts w:ascii="Arial" w:hAnsi="Arial"/>
          <w:bCs/>
          <w:lang w:val="en-IN"/>
        </w:rPr>
        <w:t xml:space="preserve">or Maintenance </w:t>
      </w:r>
      <w:r w:rsidR="00AD7A7C">
        <w:rPr>
          <w:rFonts w:ascii="Arial" w:hAnsi="Arial"/>
          <w:bCs/>
          <w:lang w:val="en-IN"/>
        </w:rPr>
        <w:t>o</w:t>
      </w:r>
      <w:r w:rsidR="00AD7A7C" w:rsidRPr="00AD7A7C">
        <w:rPr>
          <w:rFonts w:ascii="Arial" w:hAnsi="Arial"/>
          <w:bCs/>
          <w:lang w:val="en-IN"/>
        </w:rPr>
        <w:t xml:space="preserve">f Soil Health </w:t>
      </w:r>
      <w:r w:rsidR="00AD7A7C">
        <w:rPr>
          <w:rFonts w:ascii="Arial" w:hAnsi="Arial"/>
          <w:bCs/>
          <w:lang w:val="en-IN"/>
        </w:rPr>
        <w:t>a</w:t>
      </w:r>
      <w:r w:rsidR="00AD7A7C" w:rsidRPr="00AD7A7C">
        <w:rPr>
          <w:rFonts w:ascii="Arial" w:hAnsi="Arial"/>
          <w:bCs/>
          <w:lang w:val="en-IN"/>
        </w:rPr>
        <w:t>nd Sugarcane Productivity</w:t>
      </w:r>
      <w:r w:rsidR="00AD7A7C">
        <w:rPr>
          <w:rFonts w:ascii="Arial" w:hAnsi="Arial"/>
          <w:bCs/>
          <w:lang w:val="en-IN"/>
        </w:rPr>
        <w:t xml:space="preserve">, International Journal of Agriculture Sciences, </w:t>
      </w:r>
    </w:p>
    <w:p w14:paraId="4BB2BA52" w14:textId="491F1B17" w:rsidR="00AD7A7C" w:rsidRPr="00AD7A7C" w:rsidRDefault="00AD7A7C" w:rsidP="00AE4CF6">
      <w:pPr>
        <w:pStyle w:val="Body"/>
        <w:numPr>
          <w:ilvl w:val="0"/>
          <w:numId w:val="34"/>
        </w:numPr>
        <w:spacing w:after="0"/>
        <w:contextualSpacing/>
        <w:rPr>
          <w:rFonts w:ascii="Arial" w:hAnsi="Arial"/>
          <w:bCs/>
          <w:lang w:val="en-IN"/>
        </w:rPr>
      </w:pPr>
      <w:r>
        <w:rPr>
          <w:rFonts w:ascii="Arial" w:hAnsi="Arial"/>
          <w:bCs/>
          <w:lang w:val="en-IN"/>
        </w:rPr>
        <w:t>Vol. (15) Issue 7, pp 12473-12475,</w:t>
      </w:r>
      <w:r w:rsidRPr="00AD7A7C">
        <w:rPr>
          <w:rFonts w:ascii="Arial" w:hAnsi="Arial"/>
          <w:bCs/>
          <w:lang w:val="en-IN"/>
        </w:rPr>
        <w:t xml:space="preserve"> </w:t>
      </w:r>
    </w:p>
    <w:p w14:paraId="25F0246E" w14:textId="50AC9868" w:rsidR="007C378D" w:rsidRDefault="00933D93" w:rsidP="00AE4CF6">
      <w:pPr>
        <w:pStyle w:val="Body"/>
        <w:numPr>
          <w:ilvl w:val="0"/>
          <w:numId w:val="34"/>
        </w:numPr>
        <w:spacing w:after="0"/>
        <w:contextualSpacing/>
        <w:rPr>
          <w:rFonts w:ascii="Arial" w:hAnsi="Arial"/>
          <w:bCs/>
          <w:lang w:val="en-IN"/>
        </w:rPr>
      </w:pPr>
      <w:hyperlink r:id="rId32" w:history="1">
        <w:r w:rsidR="006E543C" w:rsidRPr="00022810">
          <w:rPr>
            <w:rStyle w:val="Hyperlink"/>
            <w:rFonts w:ascii="Arial" w:hAnsi="Arial"/>
            <w:bCs/>
            <w:lang w:val="en-IN"/>
          </w:rPr>
          <w:t>https://www.researchgate.net/publication/373303108_Application_of_Organic_and_Inorganic_Fertilizer_in_Sugarcane_for_Maintenance_of_Soil_Health_and_Sugarcane_Productivity</w:t>
        </w:r>
      </w:hyperlink>
    </w:p>
    <w:p w14:paraId="5AFE5A18" w14:textId="77777777" w:rsidR="006E543C" w:rsidRDefault="006E543C" w:rsidP="00907C79">
      <w:pPr>
        <w:pStyle w:val="Body"/>
        <w:spacing w:after="0"/>
        <w:contextualSpacing/>
        <w:rPr>
          <w:rFonts w:ascii="Arial" w:hAnsi="Arial"/>
          <w:bCs/>
          <w:lang w:val="en-IN"/>
        </w:rPr>
      </w:pPr>
    </w:p>
    <w:p w14:paraId="43B9FED3" w14:textId="6E275034" w:rsidR="00EA2C00" w:rsidRPr="00EA2C00" w:rsidRDefault="00EA2C00" w:rsidP="00AE4CF6">
      <w:pPr>
        <w:pStyle w:val="Body"/>
        <w:numPr>
          <w:ilvl w:val="0"/>
          <w:numId w:val="34"/>
        </w:numPr>
        <w:spacing w:after="0"/>
        <w:contextualSpacing/>
        <w:rPr>
          <w:rFonts w:ascii="Arial" w:hAnsi="Arial"/>
          <w:bCs/>
          <w:lang w:val="en-IN"/>
        </w:rPr>
      </w:pPr>
      <w:r w:rsidRPr="00EA2C00">
        <w:rPr>
          <w:rFonts w:ascii="Arial" w:hAnsi="Arial"/>
          <w:bCs/>
          <w:lang w:val="en-IN"/>
        </w:rPr>
        <w:br/>
        <w:t>Richard M. Johnson, Katie A. Richard</w:t>
      </w:r>
      <w:r>
        <w:rPr>
          <w:rFonts w:ascii="Arial" w:hAnsi="Arial"/>
          <w:bCs/>
          <w:vertAlign w:val="superscript"/>
          <w:lang w:val="en-IN"/>
        </w:rPr>
        <w:t xml:space="preserve"> </w:t>
      </w:r>
      <w:r w:rsidRPr="00EA2C00">
        <w:rPr>
          <w:rFonts w:ascii="Arial" w:hAnsi="Arial"/>
          <w:bCs/>
          <w:lang w:val="en-IN"/>
        </w:rPr>
        <w:t>and Quentin D. Read</w:t>
      </w:r>
      <w:r>
        <w:rPr>
          <w:rFonts w:ascii="Arial" w:hAnsi="Arial"/>
          <w:bCs/>
          <w:lang w:val="en-IN"/>
        </w:rPr>
        <w:t xml:space="preserve">, (2024), </w:t>
      </w:r>
      <w:r w:rsidRPr="00EA2C00">
        <w:rPr>
          <w:rFonts w:ascii="Arial" w:hAnsi="Arial"/>
          <w:bCs/>
          <w:lang w:val="en-IN"/>
        </w:rPr>
        <w:t>Effects of Potassium Fertilizer on Sugarcane Yields and Plant and Soil Potassium Levels in Louisiana</w:t>
      </w:r>
      <w:r>
        <w:rPr>
          <w:rFonts w:ascii="Arial" w:hAnsi="Arial"/>
          <w:bCs/>
          <w:lang w:val="en-IN"/>
        </w:rPr>
        <w:t xml:space="preserve">, (2024), </w:t>
      </w:r>
      <w:r w:rsidRPr="00EA2C00">
        <w:rPr>
          <w:rFonts w:ascii="Arial" w:hAnsi="Arial"/>
          <w:bCs/>
          <w:i/>
          <w:iCs/>
          <w:lang w:val="en-IN"/>
        </w:rPr>
        <w:t>Agronomy,</w:t>
      </w:r>
      <w:r>
        <w:rPr>
          <w:rFonts w:ascii="Arial" w:hAnsi="Arial"/>
          <w:bCs/>
          <w:lang w:val="en-IN"/>
        </w:rPr>
        <w:t xml:space="preserve"> vol. (14) issue 12, 2761, Article in Soil and Plant Nutrition section</w:t>
      </w:r>
    </w:p>
    <w:p w14:paraId="527EB220" w14:textId="409028DF" w:rsidR="003C3DE8" w:rsidRDefault="00933D93" w:rsidP="00AE4CF6">
      <w:pPr>
        <w:pStyle w:val="Body"/>
        <w:numPr>
          <w:ilvl w:val="0"/>
          <w:numId w:val="34"/>
        </w:numPr>
        <w:spacing w:after="0"/>
        <w:contextualSpacing/>
        <w:rPr>
          <w:rFonts w:ascii="Arial" w:hAnsi="Arial"/>
          <w:bCs/>
          <w:lang w:val="en-IN"/>
        </w:rPr>
      </w:pPr>
      <w:hyperlink r:id="rId33" w:history="1">
        <w:r w:rsidR="00EA2C00" w:rsidRPr="00022810">
          <w:rPr>
            <w:rStyle w:val="Hyperlink"/>
            <w:rFonts w:ascii="Arial" w:hAnsi="Arial"/>
            <w:bCs/>
            <w:lang w:val="en-IN"/>
          </w:rPr>
          <w:t>https://doi.org/10.3390/agronomy14122761</w:t>
        </w:r>
      </w:hyperlink>
    </w:p>
    <w:p w14:paraId="1701517A" w14:textId="77777777" w:rsidR="00EA2C00" w:rsidRDefault="00EA2C00" w:rsidP="00907C79">
      <w:pPr>
        <w:pStyle w:val="Body"/>
        <w:spacing w:after="0"/>
        <w:contextualSpacing/>
        <w:rPr>
          <w:rFonts w:ascii="Arial" w:hAnsi="Arial"/>
          <w:bCs/>
          <w:lang w:val="en-IN"/>
        </w:rPr>
      </w:pPr>
    </w:p>
    <w:p w14:paraId="05D30B11" w14:textId="77777777" w:rsidR="00EA2C00" w:rsidRDefault="00EA2C00" w:rsidP="00476C65">
      <w:pPr>
        <w:pStyle w:val="Body"/>
        <w:spacing w:after="0"/>
        <w:rPr>
          <w:rFonts w:ascii="Arial" w:hAnsi="Arial"/>
          <w:bCs/>
          <w:lang w:val="en-IN"/>
        </w:rPr>
      </w:pPr>
    </w:p>
    <w:p w14:paraId="3BA1B99C" w14:textId="41C3E75E" w:rsidR="00476C65" w:rsidRPr="00476C65" w:rsidRDefault="00476C65" w:rsidP="00AE4CF6">
      <w:pPr>
        <w:pStyle w:val="Body"/>
        <w:numPr>
          <w:ilvl w:val="0"/>
          <w:numId w:val="34"/>
        </w:numPr>
        <w:spacing w:after="0"/>
        <w:rPr>
          <w:rFonts w:ascii="Arial" w:hAnsi="Arial"/>
          <w:bCs/>
          <w:i/>
          <w:iCs/>
          <w:lang w:val="en-IN"/>
        </w:rPr>
      </w:pPr>
      <w:r w:rsidRPr="00476C65">
        <w:rPr>
          <w:rFonts w:ascii="Arial" w:hAnsi="Arial"/>
          <w:bCs/>
          <w:lang w:val="en-IN"/>
        </w:rPr>
        <w:t xml:space="preserve">Chatterjee Tapas, (2021) </w:t>
      </w:r>
      <w:r w:rsidRPr="00476C65">
        <w:rPr>
          <w:rFonts w:ascii="Arial" w:hAnsi="Arial"/>
          <w:bCs/>
          <w:i/>
          <w:iCs/>
          <w:lang w:val="en-IN"/>
        </w:rPr>
        <w:t xml:space="preserve">Process and System for Recovery of Industrial Grade Potassium </w:t>
      </w:r>
    </w:p>
    <w:p w14:paraId="465A6625" w14:textId="2AED0B9F" w:rsidR="00476C65" w:rsidRPr="00476C65" w:rsidRDefault="00476C65" w:rsidP="00AE4CF6">
      <w:pPr>
        <w:pStyle w:val="Body"/>
        <w:numPr>
          <w:ilvl w:val="0"/>
          <w:numId w:val="34"/>
        </w:numPr>
        <w:spacing w:after="0"/>
        <w:rPr>
          <w:rFonts w:ascii="Arial" w:hAnsi="Arial"/>
          <w:bCs/>
          <w:lang w:val="en-IN"/>
        </w:rPr>
      </w:pPr>
      <w:r w:rsidRPr="00476C65">
        <w:rPr>
          <w:rFonts w:ascii="Arial" w:hAnsi="Arial"/>
          <w:bCs/>
          <w:i/>
          <w:iCs/>
          <w:lang w:val="en-IN"/>
        </w:rPr>
        <w:t>Sulphate from Distillery Boiler Ash,</w:t>
      </w:r>
      <w:r w:rsidRPr="00476C65">
        <w:rPr>
          <w:rFonts w:ascii="Arial" w:hAnsi="Arial"/>
          <w:bCs/>
          <w:lang w:val="en-IN"/>
        </w:rPr>
        <w:t xml:space="preserve"> Indian Patent Number: W02021161076A1, </w:t>
      </w:r>
    </w:p>
    <w:p w14:paraId="150D766E" w14:textId="5633D9A1" w:rsidR="00476C65" w:rsidRPr="00476C65" w:rsidRDefault="00476C65" w:rsidP="00AE4CF6">
      <w:pPr>
        <w:pStyle w:val="Body"/>
        <w:numPr>
          <w:ilvl w:val="0"/>
          <w:numId w:val="34"/>
        </w:numPr>
        <w:spacing w:after="0"/>
        <w:rPr>
          <w:rFonts w:ascii="Arial" w:hAnsi="Arial"/>
          <w:bCs/>
          <w:lang w:val="en-IN"/>
        </w:rPr>
      </w:pPr>
      <w:r w:rsidRPr="00476C65">
        <w:rPr>
          <w:rFonts w:ascii="Arial" w:hAnsi="Arial"/>
          <w:bCs/>
          <w:lang w:val="en-IN"/>
        </w:rPr>
        <w:t>August 19, 2021</w:t>
      </w:r>
    </w:p>
    <w:p w14:paraId="0E97E32E" w14:textId="77777777" w:rsidR="004E44F6" w:rsidRPr="00E829B6" w:rsidRDefault="004E44F6" w:rsidP="00476C65">
      <w:pPr>
        <w:pStyle w:val="Body"/>
        <w:rPr>
          <w:rFonts w:ascii="Arial" w:hAnsi="Arial" w:cs="Arial"/>
          <w:bCs/>
          <w:lang w:val="en-IN"/>
        </w:rPr>
      </w:pPr>
    </w:p>
    <w:p w14:paraId="6C151D45" w14:textId="5A33C19F" w:rsidR="00476C65" w:rsidRPr="00E829B6" w:rsidRDefault="00476C65" w:rsidP="00AE4CF6">
      <w:pPr>
        <w:pStyle w:val="Body"/>
        <w:numPr>
          <w:ilvl w:val="0"/>
          <w:numId w:val="34"/>
        </w:numPr>
        <w:rPr>
          <w:rFonts w:ascii="Arial" w:hAnsi="Arial" w:cs="Arial"/>
          <w:bCs/>
          <w:i/>
          <w:iCs/>
          <w:lang w:val="en-IN"/>
        </w:rPr>
      </w:pPr>
      <w:r w:rsidRPr="00E829B6">
        <w:rPr>
          <w:rFonts w:ascii="Arial" w:hAnsi="Arial" w:cs="Arial"/>
          <w:bCs/>
          <w:lang w:val="en-IN"/>
        </w:rPr>
        <w:t xml:space="preserve">Mohan Kerba Dongare, (2020), </w:t>
      </w:r>
      <w:r w:rsidRPr="00E829B6">
        <w:rPr>
          <w:rFonts w:ascii="Arial" w:hAnsi="Arial" w:cs="Arial"/>
          <w:bCs/>
          <w:i/>
          <w:iCs/>
          <w:lang w:val="en-IN"/>
        </w:rPr>
        <w:t>Potassium Recovery from Distillery Spent wash Incinerator Fly Ash,</w:t>
      </w:r>
      <w:r w:rsidRPr="00E829B6">
        <w:rPr>
          <w:rFonts w:ascii="Arial" w:hAnsi="Arial" w:cs="Arial"/>
          <w:bCs/>
          <w:lang w:val="en-IN"/>
        </w:rPr>
        <w:t xml:space="preserve"> Indian Patent Number </w:t>
      </w:r>
      <w:r w:rsidRPr="00E829B6">
        <w:rPr>
          <w:rFonts w:ascii="Arial" w:hAnsi="Arial" w:cs="Arial"/>
          <w:lang w:val="en-IN"/>
        </w:rPr>
        <w:t>IN201921019336</w:t>
      </w:r>
    </w:p>
    <w:p w14:paraId="1D9D50C4" w14:textId="438BDEB7" w:rsidR="00476C65" w:rsidRDefault="00476C65" w:rsidP="00AE4CF6">
      <w:pPr>
        <w:pStyle w:val="Body"/>
        <w:numPr>
          <w:ilvl w:val="0"/>
          <w:numId w:val="34"/>
        </w:numPr>
        <w:rPr>
          <w:rFonts w:ascii="Arial" w:hAnsi="Arial" w:cs="Arial"/>
          <w:iCs/>
          <w:lang w:val="en-IN"/>
        </w:rPr>
      </w:pPr>
      <w:proofErr w:type="spellStart"/>
      <w:r w:rsidRPr="00E829B6">
        <w:rPr>
          <w:rFonts w:ascii="Arial" w:hAnsi="Arial" w:cs="Arial"/>
          <w:lang w:val="en-IN"/>
        </w:rPr>
        <w:t>Sumit</w:t>
      </w:r>
      <w:proofErr w:type="spellEnd"/>
      <w:r w:rsidRPr="00E829B6">
        <w:rPr>
          <w:rFonts w:ascii="Arial" w:hAnsi="Arial" w:cs="Arial"/>
          <w:lang w:val="en-IN"/>
        </w:rPr>
        <w:t xml:space="preserve"> R Yadav, </w:t>
      </w:r>
      <w:proofErr w:type="spellStart"/>
      <w:r w:rsidRPr="00E829B6">
        <w:rPr>
          <w:rFonts w:ascii="Arial" w:hAnsi="Arial" w:cs="Arial"/>
          <w:lang w:val="en-IN"/>
        </w:rPr>
        <w:t>Avinash</w:t>
      </w:r>
      <w:proofErr w:type="spellEnd"/>
      <w:r w:rsidRPr="00E829B6">
        <w:rPr>
          <w:rFonts w:ascii="Arial" w:hAnsi="Arial" w:cs="Arial"/>
          <w:lang w:val="en-IN"/>
        </w:rPr>
        <w:t xml:space="preserve"> B Deshmukh, </w:t>
      </w:r>
      <w:proofErr w:type="spellStart"/>
      <w:r w:rsidRPr="00E829B6">
        <w:rPr>
          <w:rFonts w:ascii="Arial" w:hAnsi="Arial" w:cs="Arial"/>
          <w:lang w:val="en-IN"/>
        </w:rPr>
        <w:t>Kakasaheb</w:t>
      </w:r>
      <w:proofErr w:type="spellEnd"/>
      <w:r w:rsidRPr="00E829B6">
        <w:rPr>
          <w:rFonts w:ascii="Arial" w:hAnsi="Arial" w:cs="Arial"/>
          <w:lang w:val="en-IN"/>
        </w:rPr>
        <w:t xml:space="preserve"> </w:t>
      </w:r>
      <w:proofErr w:type="spellStart"/>
      <w:r w:rsidRPr="00E829B6">
        <w:rPr>
          <w:rFonts w:ascii="Arial" w:hAnsi="Arial" w:cs="Arial"/>
          <w:lang w:val="en-IN"/>
        </w:rPr>
        <w:t>Konde</w:t>
      </w:r>
      <w:proofErr w:type="spellEnd"/>
      <w:r w:rsidRPr="00E829B6">
        <w:rPr>
          <w:rFonts w:ascii="Arial" w:hAnsi="Arial" w:cs="Arial"/>
          <w:lang w:val="en-IN"/>
        </w:rPr>
        <w:t xml:space="preserve">, </w:t>
      </w:r>
      <w:proofErr w:type="spellStart"/>
      <w:r w:rsidRPr="00E829B6">
        <w:rPr>
          <w:rFonts w:ascii="Arial" w:hAnsi="Arial" w:cs="Arial"/>
          <w:lang w:val="en-IN"/>
        </w:rPr>
        <w:t>Sunjay</w:t>
      </w:r>
      <w:proofErr w:type="spellEnd"/>
      <w:r w:rsidRPr="00E829B6">
        <w:rPr>
          <w:rFonts w:ascii="Arial" w:hAnsi="Arial" w:cs="Arial"/>
          <w:lang w:val="en-IN"/>
        </w:rPr>
        <w:t xml:space="preserve"> Patil (2021)</w:t>
      </w:r>
      <w:r w:rsidRPr="00E829B6">
        <w:rPr>
          <w:rFonts w:ascii="Arial" w:hAnsi="Arial" w:cs="Arial"/>
          <w:bCs/>
          <w:i/>
          <w:iCs/>
          <w:lang w:val="en-IN"/>
        </w:rPr>
        <w:t xml:space="preserve"> Process</w:t>
      </w:r>
      <w:r w:rsidRPr="00E829B6">
        <w:rPr>
          <w:rFonts w:ascii="Arial" w:hAnsi="Arial" w:cs="Arial"/>
          <w:i/>
          <w:iCs/>
          <w:lang w:val="en-IN"/>
        </w:rPr>
        <w:t xml:space="preserve"> for Recovery of Potassium Salts from Incineration Boiler Ash in Molasses based Distilleries,</w:t>
      </w:r>
      <w:r w:rsidRPr="00E829B6">
        <w:rPr>
          <w:rFonts w:ascii="Arial" w:hAnsi="Arial" w:cs="Arial"/>
          <w:lang w:val="en-IN"/>
        </w:rPr>
        <w:t xml:space="preserve"> </w:t>
      </w:r>
      <w:r w:rsidRPr="00E829B6">
        <w:rPr>
          <w:rFonts w:ascii="Arial" w:hAnsi="Arial" w:cs="Arial"/>
          <w:iCs/>
          <w:lang w:val="en-IN"/>
        </w:rPr>
        <w:t>Indian Patent Number IN202021049490A</w:t>
      </w:r>
    </w:p>
    <w:p w14:paraId="52F73F54" w14:textId="7EE84C64" w:rsidR="00476C65" w:rsidRPr="00E829B6" w:rsidRDefault="00476C65" w:rsidP="00AE4CF6">
      <w:pPr>
        <w:pStyle w:val="Body"/>
        <w:numPr>
          <w:ilvl w:val="0"/>
          <w:numId w:val="34"/>
        </w:numPr>
        <w:rPr>
          <w:rFonts w:ascii="Arial" w:hAnsi="Arial" w:cs="Arial"/>
          <w:i/>
          <w:iCs/>
          <w:lang w:val="en-IN"/>
        </w:rPr>
      </w:pPr>
      <w:r w:rsidRPr="00E829B6">
        <w:rPr>
          <w:rFonts w:ascii="Arial" w:hAnsi="Arial" w:cs="Arial"/>
          <w:bCs/>
          <w:lang w:val="en-IN"/>
        </w:rPr>
        <w:t xml:space="preserve">Kimura Tetsuo, </w:t>
      </w:r>
      <w:proofErr w:type="spellStart"/>
      <w:r w:rsidRPr="00E829B6">
        <w:rPr>
          <w:rFonts w:ascii="Arial" w:hAnsi="Arial" w:cs="Arial"/>
          <w:bCs/>
          <w:lang w:val="en-IN"/>
        </w:rPr>
        <w:t>Niekawa</w:t>
      </w:r>
      <w:proofErr w:type="spellEnd"/>
      <w:r w:rsidRPr="00E829B6">
        <w:rPr>
          <w:rFonts w:ascii="Arial" w:hAnsi="Arial" w:cs="Arial"/>
          <w:bCs/>
          <w:lang w:val="en-IN"/>
        </w:rPr>
        <w:t xml:space="preserve"> Yutaka, Kiyota Tetsuo, (1997), </w:t>
      </w:r>
      <w:r w:rsidRPr="00E829B6">
        <w:rPr>
          <w:rFonts w:ascii="Arial" w:hAnsi="Arial" w:cs="Arial"/>
          <w:i/>
          <w:iCs/>
          <w:lang w:val="en-IN"/>
        </w:rPr>
        <w:t>Method for Recovery Potassium Chloride in Flying Ash</w:t>
      </w:r>
      <w:r w:rsidRPr="00E829B6">
        <w:rPr>
          <w:rFonts w:ascii="Arial" w:hAnsi="Arial" w:cs="Arial"/>
          <w:lang w:val="en-IN"/>
        </w:rPr>
        <w:t xml:space="preserve">, </w:t>
      </w:r>
      <w:r w:rsidRPr="00E829B6">
        <w:rPr>
          <w:rFonts w:ascii="Arial" w:hAnsi="Arial" w:cs="Arial"/>
          <w:iCs/>
          <w:lang w:val="en-IN"/>
        </w:rPr>
        <w:t>Japanese Patent Number</w:t>
      </w:r>
      <w:r w:rsidRPr="00E829B6">
        <w:rPr>
          <w:rFonts w:ascii="Arial" w:hAnsi="Arial" w:cs="Arial"/>
          <w:bCs/>
          <w:iCs/>
          <w:lang w:val="en-IN"/>
        </w:rPr>
        <w:t xml:space="preserve"> </w:t>
      </w:r>
      <w:r w:rsidRPr="00E829B6">
        <w:rPr>
          <w:rFonts w:ascii="Arial" w:hAnsi="Arial" w:cs="Arial"/>
          <w:iCs/>
          <w:lang w:val="en-IN"/>
        </w:rPr>
        <w:t>JPH091105A</w:t>
      </w:r>
    </w:p>
    <w:p w14:paraId="1B4E7C58" w14:textId="19D4AFD6" w:rsidR="00476C65" w:rsidRPr="00E829B6" w:rsidRDefault="00476C65" w:rsidP="00AE4CF6">
      <w:pPr>
        <w:pStyle w:val="Body"/>
        <w:numPr>
          <w:ilvl w:val="0"/>
          <w:numId w:val="34"/>
        </w:numPr>
        <w:rPr>
          <w:rFonts w:ascii="Arial" w:hAnsi="Arial" w:cs="Arial"/>
          <w:i/>
          <w:iCs/>
          <w:lang w:val="en-IN"/>
        </w:rPr>
      </w:pPr>
      <w:r w:rsidRPr="00E829B6">
        <w:rPr>
          <w:rFonts w:ascii="Arial" w:hAnsi="Arial" w:cs="Arial"/>
          <w:bCs/>
          <w:lang w:val="en-IN"/>
        </w:rPr>
        <w:t xml:space="preserve">Hamano Shuji, Yamamoto Tsunehira, Okumura Satoshi, Sasaki Katsuya (2011) </w:t>
      </w:r>
      <w:r w:rsidRPr="00E829B6">
        <w:rPr>
          <w:rFonts w:ascii="Arial" w:hAnsi="Arial" w:cs="Arial"/>
          <w:bCs/>
          <w:i/>
          <w:iCs/>
          <w:lang w:val="en-IN"/>
        </w:rPr>
        <w:t>Device and Method for Separating and Extracting Sodium and Potassium,</w:t>
      </w:r>
      <w:r w:rsidRPr="00E829B6">
        <w:rPr>
          <w:rFonts w:ascii="Arial" w:hAnsi="Arial" w:cs="Arial"/>
          <w:bCs/>
          <w:lang w:val="en-IN"/>
        </w:rPr>
        <w:t xml:space="preserve"> </w:t>
      </w:r>
      <w:r w:rsidRPr="00E829B6">
        <w:rPr>
          <w:rFonts w:ascii="Arial" w:hAnsi="Arial" w:cs="Arial"/>
          <w:bCs/>
          <w:iCs/>
          <w:lang w:val="en-IN"/>
        </w:rPr>
        <w:t xml:space="preserve">Japanese WIPO, PCT Patent Number, </w:t>
      </w:r>
      <w:r w:rsidRPr="00E829B6">
        <w:rPr>
          <w:rFonts w:ascii="Arial" w:hAnsi="Arial" w:cs="Arial"/>
          <w:iCs/>
          <w:lang w:val="en-IN"/>
        </w:rPr>
        <w:t>WO2011010681A1</w:t>
      </w:r>
      <w:r w:rsidRPr="00E829B6">
        <w:rPr>
          <w:rFonts w:ascii="Arial" w:hAnsi="Arial" w:cs="Arial"/>
          <w:bCs/>
          <w:iCs/>
          <w:lang w:val="en-IN"/>
        </w:rPr>
        <w:t xml:space="preserve"> </w:t>
      </w:r>
    </w:p>
    <w:p w14:paraId="54E865C9" w14:textId="4DFCA95C" w:rsidR="00476C65" w:rsidRPr="00E829B6" w:rsidRDefault="00476C65" w:rsidP="00AE4CF6">
      <w:pPr>
        <w:pStyle w:val="Body"/>
        <w:numPr>
          <w:ilvl w:val="0"/>
          <w:numId w:val="34"/>
        </w:numPr>
        <w:rPr>
          <w:rFonts w:ascii="Arial" w:hAnsi="Arial" w:cs="Arial"/>
          <w:i/>
          <w:iCs/>
          <w:lang w:val="en-IN"/>
        </w:rPr>
      </w:pPr>
      <w:r w:rsidRPr="00E829B6">
        <w:rPr>
          <w:rFonts w:ascii="Arial" w:hAnsi="Arial" w:cs="Arial"/>
          <w:lang w:val="en-IN"/>
        </w:rPr>
        <w:t xml:space="preserve">Analytical Methods </w:t>
      </w:r>
      <w:r w:rsidR="00A64AB2" w:rsidRPr="00E829B6">
        <w:rPr>
          <w:rFonts w:ascii="Arial" w:hAnsi="Arial" w:cs="Arial"/>
          <w:lang w:val="en-IN"/>
        </w:rPr>
        <w:t>for</w:t>
      </w:r>
      <w:r w:rsidRPr="00E829B6">
        <w:rPr>
          <w:rFonts w:ascii="Arial" w:hAnsi="Arial" w:cs="Arial"/>
          <w:lang w:val="en-IN"/>
        </w:rPr>
        <w:t xml:space="preserve"> Cane Molasses (B &amp;C) / Syrup / Juice Based Fermentation &amp; Distillation Process, 7</w:t>
      </w:r>
      <w:r w:rsidRPr="00E829B6">
        <w:rPr>
          <w:rFonts w:ascii="Arial" w:hAnsi="Arial" w:cs="Arial"/>
          <w:vertAlign w:val="superscript"/>
          <w:lang w:val="en-IN"/>
        </w:rPr>
        <w:t>th</w:t>
      </w:r>
      <w:r w:rsidRPr="00E829B6">
        <w:rPr>
          <w:rFonts w:ascii="Arial" w:hAnsi="Arial" w:cs="Arial"/>
          <w:lang w:val="en-IN"/>
        </w:rPr>
        <w:t xml:space="preserve"> Revision- March 2014, PAM/CFFD 2014-07, Praj Matrix- R&amp;D Centre (Division of Praj Industries Limited), C-14, E-4, G-2, </w:t>
      </w:r>
    </w:p>
    <w:p w14:paraId="1F549B0E" w14:textId="4F9F7824" w:rsidR="00476C65" w:rsidRPr="00E829B6" w:rsidRDefault="00476C65" w:rsidP="00AE4CF6">
      <w:pPr>
        <w:pStyle w:val="Body"/>
        <w:numPr>
          <w:ilvl w:val="0"/>
          <w:numId w:val="34"/>
        </w:numPr>
        <w:rPr>
          <w:rFonts w:ascii="Arial" w:hAnsi="Arial" w:cs="Arial"/>
          <w:lang w:val="en-IN"/>
        </w:rPr>
      </w:pPr>
      <w:r w:rsidRPr="00E829B6">
        <w:rPr>
          <w:rFonts w:ascii="Arial" w:hAnsi="Arial" w:cs="Arial"/>
          <w:lang w:val="en-IN"/>
        </w:rPr>
        <w:lastRenderedPageBreak/>
        <w:t>APHA-AWWA, Standard Methods for Examination the Examination of Water and Wastewater 18</w:t>
      </w:r>
      <w:r w:rsidRPr="00E829B6">
        <w:rPr>
          <w:rFonts w:ascii="Arial" w:hAnsi="Arial" w:cs="Arial"/>
          <w:vertAlign w:val="superscript"/>
          <w:lang w:val="en-IN"/>
        </w:rPr>
        <w:t>th</w:t>
      </w:r>
      <w:r w:rsidRPr="00E829B6">
        <w:rPr>
          <w:rFonts w:ascii="Arial" w:hAnsi="Arial" w:cs="Arial"/>
          <w:lang w:val="en-IN"/>
        </w:rPr>
        <w:t xml:space="preserve"> &amp; 22</w:t>
      </w:r>
      <w:r w:rsidRPr="00E829B6">
        <w:rPr>
          <w:rFonts w:ascii="Arial" w:hAnsi="Arial" w:cs="Arial"/>
          <w:vertAlign w:val="superscript"/>
          <w:lang w:val="en-IN"/>
        </w:rPr>
        <w:t>nd</w:t>
      </w:r>
      <w:r w:rsidRPr="00E829B6">
        <w:rPr>
          <w:rFonts w:ascii="Arial" w:hAnsi="Arial" w:cs="Arial"/>
          <w:lang w:val="en-IN"/>
        </w:rPr>
        <w:t xml:space="preserve"> Edition, American Public Health Association, American Water </w:t>
      </w:r>
      <w:r w:rsidR="00862333" w:rsidRPr="00E829B6">
        <w:rPr>
          <w:rFonts w:ascii="Arial" w:hAnsi="Arial" w:cs="Arial"/>
          <w:lang w:val="en-IN"/>
        </w:rPr>
        <w:t>Works Association</w:t>
      </w:r>
      <w:r w:rsidRPr="00E829B6">
        <w:rPr>
          <w:rFonts w:ascii="Arial" w:hAnsi="Arial" w:cs="Arial"/>
          <w:lang w:val="en-IN"/>
        </w:rPr>
        <w:t>, Water Environment Federation, 18 Edition 1992 &amp; 22</w:t>
      </w:r>
      <w:r w:rsidRPr="00E829B6">
        <w:rPr>
          <w:rFonts w:ascii="Arial" w:hAnsi="Arial" w:cs="Arial"/>
          <w:vertAlign w:val="superscript"/>
          <w:lang w:val="en-IN"/>
        </w:rPr>
        <w:t>nd</w:t>
      </w:r>
      <w:r w:rsidRPr="00E829B6">
        <w:rPr>
          <w:rFonts w:ascii="Arial" w:hAnsi="Arial" w:cs="Arial"/>
          <w:lang w:val="en-IN"/>
        </w:rPr>
        <w:t xml:space="preserve"> Edition 2012, VA: 5560:5-61, Cl</w:t>
      </w:r>
      <w:r w:rsidRPr="00E829B6">
        <w:rPr>
          <w:rFonts w:ascii="Arial" w:hAnsi="Arial" w:cs="Arial"/>
          <w:vertAlign w:val="superscript"/>
          <w:lang w:val="en-IN"/>
        </w:rPr>
        <w:t>-</w:t>
      </w:r>
      <w:r w:rsidRPr="00E829B6">
        <w:rPr>
          <w:rFonts w:ascii="Arial" w:hAnsi="Arial" w:cs="Arial"/>
          <w:lang w:val="en-IN"/>
        </w:rPr>
        <w:t>: 4500:5 -72, SO</w:t>
      </w:r>
      <w:r w:rsidRPr="00E829B6">
        <w:rPr>
          <w:rFonts w:ascii="Arial" w:hAnsi="Arial" w:cs="Arial"/>
          <w:vertAlign w:val="superscript"/>
          <w:lang w:val="en-IN"/>
        </w:rPr>
        <w:t>4</w:t>
      </w:r>
      <w:r w:rsidRPr="00E829B6">
        <w:rPr>
          <w:rFonts w:ascii="Arial" w:hAnsi="Arial" w:cs="Arial"/>
          <w:lang w:val="en-IN"/>
        </w:rPr>
        <w:t>: 4500: 4 -189</w:t>
      </w:r>
    </w:p>
    <w:p w14:paraId="2463561D" w14:textId="0D1E08C3" w:rsidR="00F64B37" w:rsidRPr="00AE4CF6" w:rsidRDefault="00476C65" w:rsidP="00AE4CF6">
      <w:pPr>
        <w:pStyle w:val="ListParagraph"/>
        <w:numPr>
          <w:ilvl w:val="0"/>
          <w:numId w:val="34"/>
        </w:numPr>
        <w:rPr>
          <w:rFonts w:ascii="Arial" w:hAnsi="Arial" w:cs="Arial"/>
          <w:u w:val="single"/>
        </w:rPr>
      </w:pPr>
      <w:r w:rsidRPr="00AE4CF6">
        <w:rPr>
          <w:rFonts w:ascii="Arial" w:hAnsi="Arial" w:cs="Arial"/>
        </w:rPr>
        <w:t xml:space="preserve">Tjokorde W. Samadhi, </w:t>
      </w:r>
      <w:proofErr w:type="spellStart"/>
      <w:r w:rsidRPr="00AE4CF6">
        <w:rPr>
          <w:rFonts w:ascii="Arial" w:hAnsi="Arial" w:cs="Arial"/>
        </w:rPr>
        <w:t>Febrizca</w:t>
      </w:r>
      <w:proofErr w:type="spellEnd"/>
      <w:r w:rsidRPr="00AE4CF6">
        <w:rPr>
          <w:rFonts w:ascii="Arial" w:hAnsi="Arial" w:cs="Arial"/>
        </w:rPr>
        <w:t xml:space="preserve"> Narcia1, and </w:t>
      </w:r>
      <w:proofErr w:type="spellStart"/>
      <w:r w:rsidRPr="00AE4CF6">
        <w:rPr>
          <w:rFonts w:ascii="Arial" w:hAnsi="Arial" w:cs="Arial"/>
        </w:rPr>
        <w:t>Hendro</w:t>
      </w:r>
      <w:proofErr w:type="spellEnd"/>
      <w:r w:rsidRPr="00AE4CF6">
        <w:rPr>
          <w:rFonts w:ascii="Arial" w:hAnsi="Arial" w:cs="Arial"/>
        </w:rPr>
        <w:t xml:space="preserve"> Amril1, (2018), primary Evaluation of Potassium Extraction from Bamboo Ash, MATEC Web of Conferences, Vol.</w:t>
      </w:r>
      <w:r w:rsidR="00862333" w:rsidRPr="00AE4CF6">
        <w:rPr>
          <w:rFonts w:ascii="Arial" w:hAnsi="Arial" w:cs="Arial"/>
        </w:rPr>
        <w:t>156, article</w:t>
      </w:r>
      <w:r w:rsidRPr="00AE4CF6">
        <w:rPr>
          <w:rFonts w:ascii="Arial" w:hAnsi="Arial" w:cs="Arial"/>
        </w:rPr>
        <w:t xml:space="preserve"> 03027</w:t>
      </w:r>
      <w:r w:rsidR="00F64B37" w:rsidRPr="00AE4CF6">
        <w:rPr>
          <w:rFonts w:ascii="Arial" w:hAnsi="Arial" w:cs="Arial"/>
        </w:rPr>
        <w:t xml:space="preserve">, </w:t>
      </w:r>
      <w:hyperlink r:id="rId34" w:history="1">
        <w:r w:rsidR="00F64B37" w:rsidRPr="00AE4CF6">
          <w:rPr>
            <w:rStyle w:val="Hyperlink"/>
            <w:rFonts w:ascii="Arial" w:hAnsi="Arial" w:cs="Arial"/>
          </w:rPr>
          <w:t>https://doi.org/10.1051/matecconf/201815603027</w:t>
        </w:r>
      </w:hyperlink>
    </w:p>
    <w:p w14:paraId="122BD9A8" w14:textId="694DDBAE" w:rsidR="00476C65" w:rsidRDefault="00476C65" w:rsidP="00AE4CF6">
      <w:pPr>
        <w:pStyle w:val="Body"/>
        <w:ind w:firstLine="60"/>
        <w:rPr>
          <w:rFonts w:ascii="Arial" w:hAnsi="Arial" w:cs="Arial"/>
          <w:lang w:val="en-IN"/>
        </w:rPr>
      </w:pPr>
    </w:p>
    <w:p w14:paraId="6CB12D07" w14:textId="77777777" w:rsidR="003955BA" w:rsidRDefault="003955BA" w:rsidP="00476C65">
      <w:pPr>
        <w:pStyle w:val="Body"/>
        <w:rPr>
          <w:rFonts w:ascii="Arial" w:hAnsi="Arial" w:cs="Arial"/>
          <w:lang w:val="en-IN"/>
        </w:rPr>
      </w:pPr>
    </w:p>
    <w:p w14:paraId="3DA8FED3" w14:textId="77777777" w:rsidR="003955BA" w:rsidRDefault="003955BA" w:rsidP="00476C65">
      <w:pPr>
        <w:pStyle w:val="Body"/>
        <w:rPr>
          <w:rFonts w:ascii="Arial" w:hAnsi="Arial" w:cs="Arial"/>
          <w:lang w:val="en-IN"/>
        </w:rPr>
      </w:pPr>
    </w:p>
    <w:p w14:paraId="450A4566" w14:textId="77777777" w:rsidR="003955BA" w:rsidRDefault="003955BA" w:rsidP="00476C65">
      <w:pPr>
        <w:pStyle w:val="Body"/>
        <w:rPr>
          <w:rFonts w:ascii="Arial" w:hAnsi="Arial" w:cs="Arial"/>
          <w:lang w:val="en-IN"/>
        </w:rPr>
      </w:pPr>
    </w:p>
    <w:p w14:paraId="4CF8ACF2" w14:textId="4C97BD6A" w:rsidR="008127A8" w:rsidRPr="00E829B6" w:rsidRDefault="00021719" w:rsidP="00AE4CF6">
      <w:pPr>
        <w:pStyle w:val="Body"/>
        <w:numPr>
          <w:ilvl w:val="0"/>
          <w:numId w:val="34"/>
        </w:numPr>
        <w:rPr>
          <w:rFonts w:ascii="Arial" w:hAnsi="Arial" w:cs="Arial"/>
          <w:lang w:val="en-IN"/>
        </w:rPr>
      </w:pPr>
      <w:r w:rsidRPr="00E829B6">
        <w:rPr>
          <w:rFonts w:ascii="Arial" w:hAnsi="Arial" w:cs="Arial"/>
          <w:lang w:val="en-IN"/>
        </w:rPr>
        <w:t xml:space="preserve">V. </w:t>
      </w:r>
      <w:proofErr w:type="spellStart"/>
      <w:r w:rsidRPr="00E829B6">
        <w:rPr>
          <w:rFonts w:ascii="Arial" w:hAnsi="Arial" w:cs="Arial"/>
          <w:lang w:val="en-IN"/>
        </w:rPr>
        <w:t>Shaverina</w:t>
      </w:r>
      <w:proofErr w:type="spellEnd"/>
      <w:r w:rsidRPr="00E829B6">
        <w:rPr>
          <w:rFonts w:ascii="Arial" w:hAnsi="Arial" w:cs="Arial"/>
          <w:lang w:val="en-IN"/>
        </w:rPr>
        <w:t xml:space="preserve">, A. R. Tsygankova, I. R. </w:t>
      </w:r>
      <w:proofErr w:type="spellStart"/>
      <w:r w:rsidRPr="00E829B6">
        <w:rPr>
          <w:rFonts w:ascii="Arial" w:hAnsi="Arial" w:cs="Arial"/>
          <w:lang w:val="en-IN"/>
        </w:rPr>
        <w:t>Shelpakova</w:t>
      </w:r>
      <w:proofErr w:type="spellEnd"/>
      <w:r w:rsidRPr="00E829B6">
        <w:rPr>
          <w:rFonts w:ascii="Arial" w:hAnsi="Arial" w:cs="Arial"/>
          <w:lang w:val="en-IN"/>
        </w:rPr>
        <w:t> &amp; A. I. Saprykin (2013)</w:t>
      </w:r>
      <w:r w:rsidR="008127A8" w:rsidRPr="00E829B6">
        <w:rPr>
          <w:rFonts w:ascii="Arial" w:hAnsi="Arial" w:cs="Arial"/>
          <w:lang w:val="en-IN"/>
        </w:rPr>
        <w:t xml:space="preserve">, ICP-AES analysis of high-purity silicon, </w:t>
      </w:r>
      <w:r w:rsidR="008127A8" w:rsidRPr="00E829B6">
        <w:rPr>
          <w:rFonts w:ascii="Arial" w:hAnsi="Arial" w:cs="Arial"/>
          <w:i/>
          <w:iCs/>
          <w:lang w:val="en-IN"/>
        </w:rPr>
        <w:t>Inorganic materials,</w:t>
      </w:r>
      <w:r w:rsidR="008127A8" w:rsidRPr="00E829B6">
        <w:rPr>
          <w:rFonts w:ascii="Arial" w:hAnsi="Arial" w:cs="Arial"/>
          <w:lang w:val="en-IN"/>
        </w:rPr>
        <w:t xml:space="preserve"> Vol (49) 1283-1287, </w:t>
      </w:r>
      <w:hyperlink r:id="rId35" w:history="1">
        <w:r w:rsidR="008127A8" w:rsidRPr="00E829B6">
          <w:rPr>
            <w:rStyle w:val="Hyperlink"/>
            <w:rFonts w:ascii="Arial" w:hAnsi="Arial" w:cs="Arial"/>
            <w:lang w:val="en-IN"/>
          </w:rPr>
          <w:t>https://link.springer.com/article/10.1134/S0020168513140082</w:t>
        </w:r>
      </w:hyperlink>
    </w:p>
    <w:p w14:paraId="4AE4B361" w14:textId="77777777" w:rsidR="00DC66C7" w:rsidRDefault="00DC66C7" w:rsidP="000D2F54">
      <w:pPr>
        <w:pStyle w:val="Body"/>
        <w:spacing w:after="0"/>
        <w:contextualSpacing/>
        <w:rPr>
          <w:rFonts w:ascii="Arial" w:hAnsi="Arial" w:cs="Arial"/>
        </w:rPr>
      </w:pPr>
    </w:p>
    <w:p w14:paraId="1025F2DA" w14:textId="26FCCA2C" w:rsidR="000D2F54" w:rsidRPr="00E829B6" w:rsidRDefault="00C0158F" w:rsidP="00AE4CF6">
      <w:pPr>
        <w:pStyle w:val="Body"/>
        <w:numPr>
          <w:ilvl w:val="0"/>
          <w:numId w:val="34"/>
        </w:numPr>
        <w:spacing w:after="0"/>
        <w:contextualSpacing/>
        <w:rPr>
          <w:rFonts w:ascii="Arial" w:hAnsi="Arial" w:cs="Arial"/>
          <w:lang w:val="en-IN"/>
        </w:rPr>
      </w:pPr>
      <w:r w:rsidRPr="00E829B6">
        <w:rPr>
          <w:rFonts w:ascii="Arial" w:hAnsi="Arial" w:cs="Arial"/>
        </w:rPr>
        <w:t>Izydor Apostol</w:t>
      </w:r>
      <w:r w:rsidR="000D2F54" w:rsidRPr="00E829B6">
        <w:rPr>
          <w:rFonts w:ascii="Arial" w:hAnsi="Arial" w:cs="Arial"/>
        </w:rPr>
        <w:t>,</w:t>
      </w:r>
      <w:r w:rsidRPr="00E829B6">
        <w:rPr>
          <w:rFonts w:ascii="Arial" w:hAnsi="Arial" w:cs="Arial"/>
        </w:rPr>
        <w:t> Richard Wu, Mee Ko, Jiu-Li Song, Lan Li, Gregory Schlobohm, Wojciech Szpankowski</w:t>
      </w:r>
      <w:r w:rsidR="000D2F54" w:rsidRPr="00E829B6">
        <w:rPr>
          <w:rFonts w:ascii="Arial" w:hAnsi="Arial" w:cs="Arial"/>
        </w:rPr>
        <w:t>,</w:t>
      </w:r>
      <w:r w:rsidRPr="00E829B6">
        <w:rPr>
          <w:rFonts w:ascii="Arial" w:hAnsi="Arial" w:cs="Arial"/>
          <w:lang w:val="en-IN"/>
        </w:rPr>
        <w:t xml:space="preserve"> (2020), Prediction of Precision for Purity Methods, </w:t>
      </w:r>
      <w:r w:rsidR="001000AC" w:rsidRPr="00E829B6">
        <w:rPr>
          <w:rFonts w:ascii="Arial" w:hAnsi="Arial" w:cs="Arial"/>
          <w:i/>
          <w:iCs/>
          <w:lang w:val="en-IN"/>
        </w:rPr>
        <w:t>Journal of Pharmaceutical Sciences</w:t>
      </w:r>
      <w:r w:rsidR="001000AC" w:rsidRPr="00E829B6">
        <w:rPr>
          <w:rFonts w:ascii="Arial" w:hAnsi="Arial" w:cs="Arial"/>
          <w:lang w:val="en-IN"/>
        </w:rPr>
        <w:t xml:space="preserve">, </w:t>
      </w:r>
      <w:r w:rsidRPr="00E829B6">
        <w:rPr>
          <w:rFonts w:ascii="Arial" w:hAnsi="Arial" w:cs="Arial"/>
          <w:lang w:val="en-IN"/>
        </w:rPr>
        <w:t>Vol (109), 1467-1472,</w:t>
      </w:r>
    </w:p>
    <w:p w14:paraId="622F0CDD" w14:textId="6AF19838" w:rsidR="00021719" w:rsidRPr="00E829B6" w:rsidRDefault="00486769" w:rsidP="00AE4CF6">
      <w:pPr>
        <w:pStyle w:val="Body"/>
        <w:numPr>
          <w:ilvl w:val="0"/>
          <w:numId w:val="34"/>
        </w:numPr>
        <w:spacing w:after="0"/>
        <w:contextualSpacing/>
        <w:rPr>
          <w:rFonts w:ascii="Arial" w:hAnsi="Arial" w:cs="Arial"/>
        </w:rPr>
      </w:pPr>
      <w:r w:rsidRPr="00E829B6">
        <w:rPr>
          <w:rFonts w:ascii="Arial" w:hAnsi="Arial" w:cs="Arial"/>
          <w:lang w:val="en-IN"/>
        </w:rPr>
        <w:t xml:space="preserve">DOI: </w:t>
      </w:r>
      <w:r w:rsidR="000D2F54" w:rsidRPr="00E829B6">
        <w:rPr>
          <w:rFonts w:ascii="Arial" w:hAnsi="Arial" w:cs="Arial"/>
        </w:rPr>
        <w:t>10.1016/j.xphs.2020.01.013</w:t>
      </w:r>
      <w:r w:rsidRPr="00E829B6">
        <w:rPr>
          <w:rFonts w:ascii="Arial" w:hAnsi="Arial" w:cs="Arial"/>
        </w:rPr>
        <w:t>,</w:t>
      </w:r>
      <w:r w:rsidR="00C0158F" w:rsidRPr="00E829B6">
        <w:rPr>
          <w:rFonts w:ascii="Arial" w:hAnsi="Arial" w:cs="Arial"/>
          <w:lang w:val="en-IN"/>
        </w:rPr>
        <w:t xml:space="preserve"> </w:t>
      </w:r>
      <w:hyperlink r:id="rId36" w:history="1">
        <w:r w:rsidR="00C0158F" w:rsidRPr="00E829B6">
          <w:rPr>
            <w:rStyle w:val="Hyperlink"/>
            <w:rFonts w:ascii="Arial" w:hAnsi="Arial" w:cs="Arial"/>
            <w:lang w:val="en-IN"/>
          </w:rPr>
          <w:t>https://pubmed.ncbi.nlm.nih.gov/31978383/</w:t>
        </w:r>
      </w:hyperlink>
    </w:p>
    <w:p w14:paraId="49FBB4A8" w14:textId="77777777" w:rsidR="00C0158F" w:rsidRPr="00E829B6" w:rsidRDefault="00C0158F" w:rsidP="00021719">
      <w:pPr>
        <w:pStyle w:val="Body"/>
        <w:rPr>
          <w:rFonts w:ascii="Arial" w:hAnsi="Arial" w:cs="Arial"/>
          <w:lang w:val="en-IN"/>
        </w:rPr>
      </w:pPr>
    </w:p>
    <w:p w14:paraId="272EDE0D" w14:textId="77777777" w:rsidR="00862333" w:rsidRPr="00E829B6" w:rsidRDefault="00476C65" w:rsidP="00AE4CF6">
      <w:pPr>
        <w:pStyle w:val="Body"/>
        <w:numPr>
          <w:ilvl w:val="0"/>
          <w:numId w:val="34"/>
        </w:numPr>
        <w:spacing w:after="0"/>
        <w:contextualSpacing/>
        <w:rPr>
          <w:rFonts w:ascii="Arial" w:hAnsi="Arial" w:cs="Arial"/>
          <w:lang w:val="en-IN"/>
        </w:rPr>
      </w:pPr>
      <w:r w:rsidRPr="00E829B6">
        <w:rPr>
          <w:rFonts w:ascii="Arial" w:hAnsi="Arial" w:cs="Arial"/>
          <w:lang w:val="en-IN"/>
        </w:rPr>
        <w:t xml:space="preserve">Ichiro Yamane &amp; Kazuo Sato (1963) Decomposition of Organic Acids and Gas Formation in Flooded Soil, </w:t>
      </w:r>
      <w:r w:rsidRPr="00E829B6">
        <w:rPr>
          <w:rFonts w:ascii="Arial" w:hAnsi="Arial" w:cs="Arial"/>
          <w:i/>
          <w:iCs/>
          <w:lang w:val="en-IN"/>
        </w:rPr>
        <w:t>Soil Science and Plant Nutrition</w:t>
      </w:r>
      <w:r w:rsidRPr="00E829B6">
        <w:rPr>
          <w:rFonts w:ascii="Arial" w:hAnsi="Arial" w:cs="Arial"/>
          <w:lang w:val="en-IN"/>
        </w:rPr>
        <w:t xml:space="preserve">, (1963), Vol.9, (1), 32-36, </w:t>
      </w:r>
    </w:p>
    <w:p w14:paraId="2F49568E" w14:textId="5E4C10D7" w:rsidR="00476C65" w:rsidRPr="00E829B6" w:rsidRDefault="00476C65" w:rsidP="00AE4CF6">
      <w:pPr>
        <w:pStyle w:val="Body"/>
        <w:numPr>
          <w:ilvl w:val="0"/>
          <w:numId w:val="34"/>
        </w:numPr>
        <w:spacing w:after="0"/>
        <w:contextualSpacing/>
        <w:rPr>
          <w:rFonts w:ascii="Arial" w:hAnsi="Arial" w:cs="Arial"/>
          <w:lang w:val="en-IN"/>
        </w:rPr>
      </w:pPr>
      <w:r w:rsidRPr="00E829B6">
        <w:rPr>
          <w:rFonts w:ascii="Arial" w:hAnsi="Arial" w:cs="Arial"/>
          <w:lang w:val="en-IN"/>
        </w:rPr>
        <w:t>DOI</w:t>
      </w:r>
      <w:r w:rsidR="004E44F6" w:rsidRPr="00E829B6">
        <w:rPr>
          <w:rFonts w:ascii="Arial" w:hAnsi="Arial" w:cs="Arial"/>
          <w:lang w:val="en-IN"/>
        </w:rPr>
        <w:t>.</w:t>
      </w:r>
      <w:r w:rsidRPr="00E829B6">
        <w:rPr>
          <w:rFonts w:ascii="Arial" w:hAnsi="Arial" w:cs="Arial"/>
          <w:lang w:val="en-IN"/>
        </w:rPr>
        <w:t xml:space="preserve">10.1080/00380768.1963.10431024 </w:t>
      </w:r>
      <w:hyperlink r:id="rId37" w:history="1">
        <w:r w:rsidRPr="00E829B6">
          <w:rPr>
            <w:rStyle w:val="Hyperlink"/>
            <w:rFonts w:ascii="Arial" w:hAnsi="Arial" w:cs="Arial"/>
            <w:lang w:val="en-IN"/>
          </w:rPr>
          <w:t>https://doi.org/10.1080/00380768.1963.10431024</w:t>
        </w:r>
      </w:hyperlink>
    </w:p>
    <w:p w14:paraId="43B1D6E2" w14:textId="77777777" w:rsidR="000244E0" w:rsidRDefault="000244E0" w:rsidP="00476C65">
      <w:pPr>
        <w:pStyle w:val="Body"/>
        <w:rPr>
          <w:rFonts w:ascii="Arial" w:hAnsi="Arial" w:cs="Arial"/>
          <w:lang w:val="en-IN"/>
        </w:rPr>
      </w:pPr>
    </w:p>
    <w:p w14:paraId="777F43EB" w14:textId="44C7E53B" w:rsidR="00476C65" w:rsidRPr="00E829B6" w:rsidRDefault="00476C65" w:rsidP="00AE4CF6">
      <w:pPr>
        <w:pStyle w:val="Body"/>
        <w:numPr>
          <w:ilvl w:val="0"/>
          <w:numId w:val="34"/>
        </w:numPr>
        <w:rPr>
          <w:rFonts w:ascii="Arial" w:hAnsi="Arial" w:cs="Arial"/>
          <w:lang w:val="en-IN"/>
        </w:rPr>
      </w:pPr>
      <w:r w:rsidRPr="00E829B6">
        <w:rPr>
          <w:rFonts w:ascii="Arial" w:hAnsi="Arial" w:cs="Arial"/>
          <w:lang w:val="en-IN"/>
        </w:rPr>
        <w:t>R. Adeleke, C. </w:t>
      </w:r>
      <w:proofErr w:type="spellStart"/>
      <w:r w:rsidRPr="00E829B6">
        <w:rPr>
          <w:rFonts w:ascii="Arial" w:hAnsi="Arial" w:cs="Arial"/>
          <w:lang w:val="en-IN"/>
        </w:rPr>
        <w:t>Nwangburuka</w:t>
      </w:r>
      <w:proofErr w:type="spellEnd"/>
      <w:r w:rsidRPr="00E829B6">
        <w:rPr>
          <w:rFonts w:ascii="Arial" w:hAnsi="Arial" w:cs="Arial"/>
          <w:lang w:val="en-IN"/>
        </w:rPr>
        <w:t>, B. </w:t>
      </w:r>
      <w:proofErr w:type="spellStart"/>
      <w:r w:rsidRPr="00E829B6">
        <w:rPr>
          <w:rFonts w:ascii="Arial" w:hAnsi="Arial" w:cs="Arial"/>
          <w:lang w:val="en-IN"/>
        </w:rPr>
        <w:t>Oboirien</w:t>
      </w:r>
      <w:proofErr w:type="spellEnd"/>
      <w:r w:rsidRPr="00E829B6">
        <w:rPr>
          <w:rFonts w:ascii="Arial" w:hAnsi="Arial" w:cs="Arial"/>
          <w:lang w:val="en-IN"/>
        </w:rPr>
        <w:t xml:space="preserve">, Origins, roles and fate of organic acids in soils: </w:t>
      </w:r>
      <w:r w:rsidR="000F0B44" w:rsidRPr="00E829B6">
        <w:rPr>
          <w:rFonts w:ascii="Arial" w:hAnsi="Arial" w:cs="Arial"/>
          <w:lang w:val="en-IN"/>
        </w:rPr>
        <w:t xml:space="preserve">A </w:t>
      </w:r>
      <w:r w:rsidRPr="00E829B6">
        <w:rPr>
          <w:rFonts w:ascii="Arial" w:hAnsi="Arial" w:cs="Arial"/>
          <w:lang w:val="en-IN"/>
        </w:rPr>
        <w:t xml:space="preserve">review, (2017), </w:t>
      </w:r>
      <w:r w:rsidRPr="00E829B6">
        <w:rPr>
          <w:rFonts w:ascii="Arial" w:hAnsi="Arial" w:cs="Arial"/>
          <w:i/>
          <w:iCs/>
          <w:lang w:val="en-IN"/>
        </w:rPr>
        <w:t>South African Journal of Botany,</w:t>
      </w:r>
      <w:r w:rsidRPr="00E829B6">
        <w:rPr>
          <w:rFonts w:ascii="Arial" w:hAnsi="Arial" w:cs="Arial"/>
          <w:lang w:val="en-IN"/>
        </w:rPr>
        <w:t xml:space="preserve"> Vol.108, 393-406</w:t>
      </w:r>
      <w:r w:rsidR="000F0B44" w:rsidRPr="00E829B6">
        <w:rPr>
          <w:rFonts w:ascii="Arial" w:hAnsi="Arial" w:cs="Arial"/>
          <w:lang w:val="en-IN"/>
        </w:rPr>
        <w:t xml:space="preserve"> </w:t>
      </w:r>
      <w:r w:rsidRPr="00E829B6">
        <w:rPr>
          <w:rFonts w:ascii="Arial" w:hAnsi="Arial" w:cs="Arial"/>
          <w:lang w:val="en-IN"/>
        </w:rPr>
        <w:t xml:space="preserve"> </w:t>
      </w:r>
      <w:hyperlink r:id="rId38" w:history="1">
        <w:r w:rsidRPr="00E829B6">
          <w:rPr>
            <w:rStyle w:val="Hyperlink"/>
            <w:rFonts w:ascii="Arial" w:hAnsi="Arial" w:cs="Arial"/>
            <w:lang w:val="en-IN"/>
          </w:rPr>
          <w:t>https://pure.uj.ac.za/en/publications/origins-roles-and-fate-of-organic-acids-in-soils-a-review/</w:t>
        </w:r>
      </w:hyperlink>
    </w:p>
    <w:p w14:paraId="2C1A05C4" w14:textId="51699FC4" w:rsidR="00476C65" w:rsidRPr="00E829B6" w:rsidRDefault="00476C65" w:rsidP="00AE4CF6">
      <w:pPr>
        <w:pStyle w:val="Body"/>
        <w:numPr>
          <w:ilvl w:val="0"/>
          <w:numId w:val="34"/>
        </w:numPr>
        <w:rPr>
          <w:rFonts w:ascii="Arial" w:hAnsi="Arial" w:cs="Arial"/>
          <w:lang w:val="en-IN"/>
        </w:rPr>
      </w:pPr>
      <w:r w:rsidRPr="00E829B6">
        <w:rPr>
          <w:rFonts w:ascii="Arial" w:hAnsi="Arial" w:cs="Arial"/>
          <w:lang w:val="en-IN"/>
        </w:rPr>
        <w:t xml:space="preserve">U.S. </w:t>
      </w:r>
      <w:proofErr w:type="spellStart"/>
      <w:r w:rsidRPr="00E829B6">
        <w:rPr>
          <w:rFonts w:ascii="Arial" w:hAnsi="Arial" w:cs="Arial"/>
          <w:lang w:val="en-IN"/>
        </w:rPr>
        <w:t>Lundstorm</w:t>
      </w:r>
      <w:proofErr w:type="spellEnd"/>
      <w:r w:rsidRPr="00E829B6">
        <w:rPr>
          <w:rFonts w:ascii="Arial" w:hAnsi="Arial" w:cs="Arial"/>
          <w:lang w:val="en-IN"/>
        </w:rPr>
        <w:t xml:space="preserve">, N. Van </w:t>
      </w:r>
      <w:proofErr w:type="spellStart"/>
      <w:r w:rsidRPr="00E829B6">
        <w:rPr>
          <w:rFonts w:ascii="Arial" w:hAnsi="Arial" w:cs="Arial"/>
          <w:lang w:val="en-IN"/>
        </w:rPr>
        <w:t>Breemen</w:t>
      </w:r>
      <w:proofErr w:type="spellEnd"/>
      <w:r w:rsidRPr="00E829B6">
        <w:rPr>
          <w:rFonts w:ascii="Arial" w:hAnsi="Arial" w:cs="Arial"/>
          <w:lang w:val="en-IN"/>
        </w:rPr>
        <w:t xml:space="preserve">, A.G. </w:t>
      </w:r>
      <w:proofErr w:type="spellStart"/>
      <w:r w:rsidRPr="00E829B6">
        <w:rPr>
          <w:rFonts w:ascii="Arial" w:hAnsi="Arial" w:cs="Arial"/>
          <w:lang w:val="en-IN"/>
        </w:rPr>
        <w:t>Jongmans</w:t>
      </w:r>
      <w:proofErr w:type="spellEnd"/>
      <w:r w:rsidRPr="00E829B6">
        <w:rPr>
          <w:rFonts w:ascii="Arial" w:hAnsi="Arial" w:cs="Arial"/>
          <w:lang w:val="en-IN"/>
        </w:rPr>
        <w:t>, Evidence for microbial decomposition of organic acids during podzolization</w:t>
      </w:r>
      <w:r w:rsidRPr="00E829B6">
        <w:rPr>
          <w:rFonts w:ascii="Arial" w:hAnsi="Arial" w:cs="Arial"/>
          <w:b/>
          <w:bCs/>
          <w:lang w:val="en-IN"/>
        </w:rPr>
        <w:t xml:space="preserve"> </w:t>
      </w:r>
      <w:r w:rsidRPr="00E829B6">
        <w:rPr>
          <w:rFonts w:ascii="Arial" w:hAnsi="Arial" w:cs="Arial"/>
          <w:lang w:val="en-IN"/>
        </w:rPr>
        <w:t xml:space="preserve">(1995), </w:t>
      </w:r>
      <w:r w:rsidRPr="00E829B6">
        <w:rPr>
          <w:rFonts w:ascii="Arial" w:hAnsi="Arial" w:cs="Arial"/>
          <w:i/>
          <w:iCs/>
          <w:lang w:val="en-IN"/>
        </w:rPr>
        <w:t xml:space="preserve">European Journal of Soil </w:t>
      </w:r>
      <w:r w:rsidR="000F0B44" w:rsidRPr="00E829B6">
        <w:rPr>
          <w:rFonts w:ascii="Arial" w:hAnsi="Arial" w:cs="Arial"/>
          <w:i/>
          <w:iCs/>
          <w:lang w:val="en-IN"/>
        </w:rPr>
        <w:t xml:space="preserve">Science, </w:t>
      </w:r>
      <w:r w:rsidR="000F0B44" w:rsidRPr="00E829B6">
        <w:rPr>
          <w:rFonts w:ascii="Arial" w:hAnsi="Arial" w:cs="Arial"/>
          <w:lang w:val="en-IN"/>
        </w:rPr>
        <w:t>Vol.</w:t>
      </w:r>
      <w:r w:rsidRPr="00E829B6">
        <w:rPr>
          <w:rFonts w:ascii="Arial" w:hAnsi="Arial" w:cs="Arial"/>
          <w:lang w:val="en-IN"/>
        </w:rPr>
        <w:t xml:space="preserve"> 46-(4), 489-496</w:t>
      </w:r>
      <w:r w:rsidR="000F0B44" w:rsidRPr="00E829B6">
        <w:rPr>
          <w:rFonts w:ascii="Arial" w:hAnsi="Arial" w:cs="Arial"/>
          <w:lang w:val="en-IN"/>
        </w:rPr>
        <w:t xml:space="preserve">. </w:t>
      </w:r>
      <w:hyperlink r:id="rId39" w:history="1">
        <w:r w:rsidR="000F0B44" w:rsidRPr="00E829B6">
          <w:rPr>
            <w:rStyle w:val="Hyperlink"/>
            <w:rFonts w:ascii="Arial" w:hAnsi="Arial" w:cs="Arial"/>
            <w:lang w:val="en-IN"/>
          </w:rPr>
          <w:t>https://doi.org/10.1111/j.1365-2389.1995.tb01345.x</w:t>
        </w:r>
      </w:hyperlink>
    </w:p>
    <w:p w14:paraId="02D853C3" w14:textId="77777777" w:rsidR="000244E0" w:rsidRDefault="000244E0" w:rsidP="003600B5">
      <w:pPr>
        <w:pStyle w:val="Body"/>
        <w:spacing w:after="0"/>
        <w:rPr>
          <w:rFonts w:ascii="Arial" w:hAnsi="Arial" w:cs="Arial"/>
        </w:rPr>
      </w:pPr>
    </w:p>
    <w:p w14:paraId="14D78325" w14:textId="73CFB825" w:rsidR="000F0B44" w:rsidRPr="00E829B6" w:rsidRDefault="00933D93" w:rsidP="00AE4CF6">
      <w:pPr>
        <w:pStyle w:val="Body"/>
        <w:numPr>
          <w:ilvl w:val="0"/>
          <w:numId w:val="34"/>
        </w:numPr>
        <w:spacing w:after="0"/>
        <w:rPr>
          <w:rFonts w:ascii="Arial" w:hAnsi="Arial" w:cs="Arial"/>
          <w:lang w:val="en-IN"/>
        </w:rPr>
      </w:pPr>
      <w:hyperlink r:id="rId40" w:history="1">
        <w:r w:rsidR="00476C65" w:rsidRPr="00E829B6">
          <w:rPr>
            <w:rStyle w:val="Hyperlink"/>
            <w:rFonts w:ascii="Arial" w:hAnsi="Arial" w:cs="Arial"/>
            <w:color w:val="auto"/>
            <w:u w:val="none"/>
            <w:lang w:val="en-IN"/>
          </w:rPr>
          <w:t>Sandra Macias-Benitez</w:t>
        </w:r>
      </w:hyperlink>
      <w:r w:rsidR="00476C65" w:rsidRPr="00E829B6">
        <w:rPr>
          <w:rFonts w:ascii="Arial" w:hAnsi="Arial" w:cs="Arial"/>
          <w:lang w:val="en-IN"/>
        </w:rPr>
        <w:t xml:space="preserve">, Ana María Garcia-Martinez, Pablo Caballero </w:t>
      </w:r>
      <w:r w:rsidR="007B6431" w:rsidRPr="00E829B6">
        <w:rPr>
          <w:rFonts w:ascii="Arial" w:hAnsi="Arial" w:cs="Arial"/>
          <w:lang w:val="en-IN"/>
        </w:rPr>
        <w:t>Jimenez, Juan</w:t>
      </w:r>
      <w:r w:rsidR="00476C65" w:rsidRPr="00E829B6">
        <w:rPr>
          <w:rFonts w:ascii="Arial" w:hAnsi="Arial" w:cs="Arial"/>
          <w:lang w:val="en-IN"/>
        </w:rPr>
        <w:t xml:space="preserve"> Miguel Gonzalez, Manuel Tejada Moral, Juan Parrado Rubio, (2020), </w:t>
      </w:r>
      <w:proofErr w:type="spellStart"/>
      <w:r w:rsidR="00476C65" w:rsidRPr="00E829B6">
        <w:rPr>
          <w:rFonts w:ascii="Arial" w:hAnsi="Arial" w:cs="Arial"/>
          <w:lang w:val="en-IN"/>
        </w:rPr>
        <w:t>Rhizospheric</w:t>
      </w:r>
      <w:proofErr w:type="spellEnd"/>
      <w:r w:rsidR="00476C65" w:rsidRPr="00E829B6">
        <w:rPr>
          <w:rFonts w:ascii="Arial" w:hAnsi="Arial" w:cs="Arial"/>
          <w:lang w:val="en-IN"/>
        </w:rPr>
        <w:t xml:space="preserve"> Organic Acids as Bio-stimulants: Monitoring </w:t>
      </w:r>
      <w:r w:rsidR="007B6431" w:rsidRPr="00E829B6">
        <w:rPr>
          <w:rFonts w:ascii="Arial" w:hAnsi="Arial" w:cs="Arial"/>
          <w:lang w:val="en-IN"/>
        </w:rPr>
        <w:t>Feedback</w:t>
      </w:r>
      <w:r w:rsidR="00476C65" w:rsidRPr="00E829B6">
        <w:rPr>
          <w:rFonts w:ascii="Arial" w:hAnsi="Arial" w:cs="Arial"/>
          <w:lang w:val="en-IN"/>
        </w:rPr>
        <w:t xml:space="preserve"> on Soil Microorganisms and</w:t>
      </w:r>
      <w:r w:rsidR="000F0B44" w:rsidRPr="00E829B6">
        <w:rPr>
          <w:rFonts w:ascii="Arial" w:hAnsi="Arial" w:cs="Arial"/>
          <w:lang w:val="en-IN"/>
        </w:rPr>
        <w:t xml:space="preserve"> </w:t>
      </w:r>
      <w:r w:rsidR="00476C65" w:rsidRPr="00E829B6">
        <w:rPr>
          <w:rFonts w:ascii="Arial" w:hAnsi="Arial" w:cs="Arial"/>
          <w:lang w:val="en-IN"/>
        </w:rPr>
        <w:t xml:space="preserve">Biochemical Properties, Sec. </w:t>
      </w:r>
      <w:r w:rsidR="00476C65" w:rsidRPr="00E829B6">
        <w:rPr>
          <w:rFonts w:ascii="Arial" w:hAnsi="Arial" w:cs="Arial"/>
          <w:i/>
          <w:iCs/>
          <w:lang w:val="en-IN"/>
        </w:rPr>
        <w:t>Crop and product physiology</w:t>
      </w:r>
      <w:r w:rsidR="00476C65" w:rsidRPr="00E829B6">
        <w:rPr>
          <w:rFonts w:ascii="Arial" w:hAnsi="Arial" w:cs="Arial"/>
          <w:lang w:val="en-IN"/>
        </w:rPr>
        <w:t>. Vol 11, article 633</w:t>
      </w:r>
      <w:r w:rsidR="000F0B44" w:rsidRPr="00E829B6">
        <w:rPr>
          <w:rFonts w:ascii="Arial" w:hAnsi="Arial" w:cs="Arial"/>
          <w:lang w:val="en-IN"/>
        </w:rPr>
        <w:t xml:space="preserve"> </w:t>
      </w:r>
      <w:hyperlink r:id="rId41" w:history="1">
        <w:r w:rsidR="000F0B44" w:rsidRPr="00E829B6">
          <w:rPr>
            <w:rStyle w:val="Hyperlink"/>
            <w:rFonts w:ascii="Arial" w:hAnsi="Arial" w:cs="Arial"/>
            <w:lang w:val="en-IN"/>
          </w:rPr>
          <w:t>https://doi.org/10.3389/fpls.2020.00633</w:t>
        </w:r>
      </w:hyperlink>
    </w:p>
    <w:p w14:paraId="03FB36AD" w14:textId="77777777" w:rsidR="003600B5" w:rsidRPr="00E829B6" w:rsidRDefault="003600B5" w:rsidP="00476C65">
      <w:pPr>
        <w:pStyle w:val="Body"/>
        <w:rPr>
          <w:rFonts w:ascii="Arial" w:hAnsi="Arial" w:cs="Arial"/>
        </w:rPr>
      </w:pPr>
    </w:p>
    <w:p w14:paraId="1DB37D61" w14:textId="70839BC1" w:rsidR="003600B5" w:rsidRPr="00E829B6" w:rsidRDefault="00933D93" w:rsidP="00AE4CF6">
      <w:pPr>
        <w:pStyle w:val="Body"/>
        <w:numPr>
          <w:ilvl w:val="0"/>
          <w:numId w:val="34"/>
        </w:numPr>
        <w:spacing w:after="0"/>
        <w:rPr>
          <w:rFonts w:ascii="Arial" w:hAnsi="Arial" w:cs="Arial"/>
          <w:lang w:val="en-IN"/>
        </w:rPr>
      </w:pPr>
      <w:hyperlink r:id="rId42" w:anchor="auth-Satyavir_S_-Sindhu-Aff1" w:history="1">
        <w:r w:rsidR="00476C65" w:rsidRPr="00E829B6">
          <w:rPr>
            <w:rStyle w:val="Hyperlink"/>
            <w:rFonts w:ascii="Arial" w:hAnsi="Arial" w:cs="Arial"/>
            <w:color w:val="auto"/>
            <w:u w:val="none"/>
            <w:lang w:val="en-IN"/>
          </w:rPr>
          <w:t>Satyavir S. Sindhu</w:t>
        </w:r>
      </w:hyperlink>
      <w:r w:rsidR="00476C65" w:rsidRPr="00E829B6">
        <w:rPr>
          <w:rFonts w:ascii="Arial" w:hAnsi="Arial" w:cs="Arial"/>
          <w:lang w:val="en-IN"/>
        </w:rPr>
        <w:t>, </w:t>
      </w:r>
      <w:hyperlink r:id="rId43" w:anchor="auth-Anju-Sehrawat-Aff1" w:history="1">
        <w:r w:rsidR="00476C65" w:rsidRPr="00E829B6">
          <w:rPr>
            <w:rStyle w:val="Hyperlink"/>
            <w:rFonts w:ascii="Arial" w:hAnsi="Arial" w:cs="Arial"/>
            <w:color w:val="auto"/>
            <w:u w:val="none"/>
            <w:lang w:val="en-IN"/>
          </w:rPr>
          <w:t>Anju Sehrawat</w:t>
        </w:r>
      </w:hyperlink>
      <w:r w:rsidR="00476C65" w:rsidRPr="00E829B6">
        <w:rPr>
          <w:rFonts w:ascii="Arial" w:hAnsi="Arial" w:cs="Arial"/>
          <w:lang w:val="en-IN"/>
        </w:rPr>
        <w:t> &amp; </w:t>
      </w:r>
      <w:hyperlink r:id="rId44" w:anchor="auth-Bernard_R_-Glick-Aff2" w:history="1">
        <w:r w:rsidR="00476C65" w:rsidRPr="00E829B6">
          <w:rPr>
            <w:rStyle w:val="Hyperlink"/>
            <w:rFonts w:ascii="Arial" w:hAnsi="Arial" w:cs="Arial"/>
            <w:color w:val="auto"/>
            <w:u w:val="none"/>
            <w:lang w:val="en-IN"/>
          </w:rPr>
          <w:t>Bernard R. Glick</w:t>
        </w:r>
      </w:hyperlink>
      <w:r w:rsidR="00476C65" w:rsidRPr="00E829B6">
        <w:rPr>
          <w:rFonts w:ascii="Arial" w:hAnsi="Arial" w:cs="Arial"/>
          <w:lang w:val="en-IN"/>
        </w:rPr>
        <w:t xml:space="preserve"> (2022), The involvement of organic acid</w:t>
      </w:r>
      <w:r w:rsidR="000F0B44" w:rsidRPr="00E829B6">
        <w:rPr>
          <w:rFonts w:ascii="Arial" w:hAnsi="Arial" w:cs="Arial"/>
          <w:lang w:val="en-IN"/>
        </w:rPr>
        <w:t xml:space="preserve"> </w:t>
      </w:r>
      <w:r w:rsidR="00476C65" w:rsidRPr="00E829B6">
        <w:rPr>
          <w:rFonts w:ascii="Arial" w:hAnsi="Arial" w:cs="Arial"/>
          <w:lang w:val="en-IN"/>
        </w:rPr>
        <w:t xml:space="preserve">in soil fertility, plant health and environment sustainability, </w:t>
      </w:r>
      <w:r w:rsidR="00476C65" w:rsidRPr="00E829B6">
        <w:rPr>
          <w:rFonts w:ascii="Arial" w:hAnsi="Arial" w:cs="Arial"/>
          <w:i/>
          <w:iCs/>
          <w:lang w:val="en-IN"/>
        </w:rPr>
        <w:t>Archives of microbiology</w:t>
      </w:r>
      <w:r w:rsidR="00476C65" w:rsidRPr="00E829B6">
        <w:rPr>
          <w:rFonts w:ascii="Arial" w:hAnsi="Arial" w:cs="Arial"/>
          <w:lang w:val="en-IN"/>
        </w:rPr>
        <w:t>, Vol. 204, article 720</w:t>
      </w:r>
      <w:r w:rsidR="000F0B44" w:rsidRPr="00E829B6">
        <w:rPr>
          <w:rFonts w:ascii="Arial" w:hAnsi="Arial" w:cs="Arial"/>
          <w:lang w:val="en-IN"/>
        </w:rPr>
        <w:t xml:space="preserve"> </w:t>
      </w:r>
      <w:hyperlink r:id="rId45" w:history="1">
        <w:r w:rsidR="000F0B44" w:rsidRPr="00E829B6">
          <w:rPr>
            <w:rStyle w:val="Hyperlink"/>
            <w:rFonts w:ascii="Arial" w:hAnsi="Arial" w:cs="Arial"/>
            <w:lang w:val="en-IN"/>
          </w:rPr>
          <w:t>https://doi.org/10.1007/s00203-022-03321-x</w:t>
        </w:r>
      </w:hyperlink>
    </w:p>
    <w:p w14:paraId="1F100987" w14:textId="5C23131E" w:rsidR="008D6E85" w:rsidRPr="00E829B6" w:rsidRDefault="008D6E85" w:rsidP="00AE4CF6">
      <w:pPr>
        <w:pStyle w:val="Body"/>
        <w:ind w:firstLine="60"/>
        <w:rPr>
          <w:rFonts w:ascii="Arial" w:hAnsi="Arial" w:cs="Arial"/>
          <w:lang w:val="en-IN"/>
        </w:rPr>
      </w:pPr>
    </w:p>
    <w:p w14:paraId="1C2BADC8" w14:textId="34EE8948" w:rsidR="003600B5" w:rsidRPr="00E829B6" w:rsidRDefault="00476C65" w:rsidP="00AE4CF6">
      <w:pPr>
        <w:pStyle w:val="Body"/>
        <w:numPr>
          <w:ilvl w:val="0"/>
          <w:numId w:val="34"/>
        </w:numPr>
        <w:rPr>
          <w:rFonts w:ascii="Arial" w:hAnsi="Arial" w:cs="Arial"/>
          <w:lang w:val="en-IN"/>
        </w:rPr>
      </w:pPr>
      <w:r w:rsidRPr="00E829B6">
        <w:rPr>
          <w:rFonts w:ascii="Arial" w:hAnsi="Arial" w:cs="Arial"/>
          <w:lang w:val="en-IN"/>
        </w:rPr>
        <w:t>T.K. Vanitha, Shikha Dahiya, Yaswanth Lingam, S. Venkata Mohan (2022</w:t>
      </w:r>
      <w:r w:rsidRPr="00E829B6">
        <w:rPr>
          <w:rFonts w:ascii="Arial" w:hAnsi="Arial" w:cs="Arial"/>
          <w:i/>
          <w:iCs/>
          <w:lang w:val="en-IN"/>
        </w:rPr>
        <w:t xml:space="preserve">), Critical </w:t>
      </w:r>
      <w:r w:rsidRPr="00E829B6">
        <w:rPr>
          <w:rFonts w:ascii="Arial" w:hAnsi="Arial" w:cs="Arial"/>
          <w:lang w:val="en-IN"/>
        </w:rPr>
        <w:t>factors</w:t>
      </w:r>
      <w:r w:rsidR="003600B5" w:rsidRPr="00E829B6">
        <w:rPr>
          <w:rFonts w:ascii="Arial" w:hAnsi="Arial" w:cs="Arial"/>
          <w:lang w:val="en-IN"/>
        </w:rPr>
        <w:t xml:space="preserve"> </w:t>
      </w:r>
      <w:r w:rsidRPr="00E829B6">
        <w:rPr>
          <w:rFonts w:ascii="Arial" w:hAnsi="Arial" w:cs="Arial"/>
          <w:lang w:val="en-IN"/>
        </w:rPr>
        <w:t>influence on acidogenesis towards volatile fatty acid, biohydrogen and methane production</w:t>
      </w:r>
      <w:r w:rsidR="003600B5" w:rsidRPr="00E829B6">
        <w:rPr>
          <w:rFonts w:ascii="Arial" w:hAnsi="Arial" w:cs="Arial"/>
          <w:lang w:val="en-IN"/>
        </w:rPr>
        <w:t xml:space="preserve"> </w:t>
      </w:r>
      <w:r w:rsidRPr="00E829B6">
        <w:rPr>
          <w:rFonts w:ascii="Arial" w:hAnsi="Arial" w:cs="Arial"/>
          <w:lang w:val="en-IN"/>
        </w:rPr>
        <w:t>from the molasses-spent wash</w:t>
      </w:r>
      <w:r w:rsidRPr="00E829B6">
        <w:rPr>
          <w:rFonts w:ascii="Arial" w:hAnsi="Arial" w:cs="Arial"/>
          <w:i/>
          <w:iCs/>
          <w:lang w:val="en-IN"/>
        </w:rPr>
        <w:t>,</w:t>
      </w:r>
      <w:r w:rsidRPr="00E829B6">
        <w:rPr>
          <w:rFonts w:ascii="Arial" w:hAnsi="Arial" w:cs="Arial"/>
          <w:lang w:val="en-IN"/>
        </w:rPr>
        <w:t xml:space="preserve"> </w:t>
      </w:r>
      <w:r w:rsidRPr="00E829B6">
        <w:rPr>
          <w:rFonts w:ascii="Arial" w:hAnsi="Arial" w:cs="Arial"/>
          <w:i/>
          <w:iCs/>
          <w:lang w:val="en-IN"/>
        </w:rPr>
        <w:t>Bioresource Technology,</w:t>
      </w:r>
      <w:r w:rsidRPr="00E829B6">
        <w:rPr>
          <w:rFonts w:ascii="Arial" w:hAnsi="Arial" w:cs="Arial"/>
          <w:lang w:val="en-IN"/>
        </w:rPr>
        <w:t xml:space="preserve"> Vol. 360, 127446</w:t>
      </w:r>
      <w:r w:rsidR="003600B5" w:rsidRPr="00E829B6">
        <w:rPr>
          <w:rFonts w:ascii="Arial" w:hAnsi="Arial" w:cs="Arial"/>
          <w:lang w:val="en-IN"/>
        </w:rPr>
        <w:t xml:space="preserve">. </w:t>
      </w:r>
      <w:hyperlink r:id="rId46" w:history="1">
        <w:r w:rsidR="003600B5" w:rsidRPr="00E829B6">
          <w:rPr>
            <w:rStyle w:val="Hyperlink"/>
            <w:rFonts w:ascii="Arial" w:hAnsi="Arial" w:cs="Arial"/>
            <w:lang w:val="en-IN"/>
          </w:rPr>
          <w:t>https://doi.org/10.1016/j.biortech.2022.127446</w:t>
        </w:r>
      </w:hyperlink>
      <w:r w:rsidRPr="00E829B6">
        <w:rPr>
          <w:rFonts w:ascii="Arial" w:hAnsi="Arial" w:cs="Arial"/>
          <w:lang w:val="en-IN"/>
        </w:rPr>
        <w:t xml:space="preserve"> </w:t>
      </w:r>
    </w:p>
    <w:p w14:paraId="065ACBF4" w14:textId="77777777" w:rsidR="004E44F6" w:rsidRPr="00E829B6" w:rsidRDefault="00933D93" w:rsidP="00AE4CF6">
      <w:pPr>
        <w:pStyle w:val="Body"/>
        <w:numPr>
          <w:ilvl w:val="0"/>
          <w:numId w:val="34"/>
        </w:numPr>
        <w:spacing w:after="0"/>
        <w:rPr>
          <w:rFonts w:ascii="Arial" w:hAnsi="Arial" w:cs="Arial"/>
          <w:lang w:val="en-IN"/>
        </w:rPr>
      </w:pPr>
      <w:hyperlink r:id="rId47" w:history="1">
        <w:r w:rsidR="00476C65" w:rsidRPr="00E829B6">
          <w:rPr>
            <w:rStyle w:val="Hyperlink"/>
            <w:rFonts w:ascii="Arial" w:hAnsi="Arial" w:cs="Arial"/>
            <w:color w:val="auto"/>
            <w:u w:val="none"/>
            <w:lang w:val="en-IN"/>
          </w:rPr>
          <w:t>Ehsan Reyhanitash</w:t>
        </w:r>
      </w:hyperlink>
      <w:r w:rsidR="00476C65" w:rsidRPr="00E829B6">
        <w:rPr>
          <w:rFonts w:ascii="Arial" w:hAnsi="Arial" w:cs="Arial"/>
          <w:lang w:val="en-IN"/>
        </w:rPr>
        <w:t xml:space="preserve">, </w:t>
      </w:r>
      <w:hyperlink r:id="rId48" w:history="1">
        <w:r w:rsidR="00476C65" w:rsidRPr="00E829B6">
          <w:rPr>
            <w:rStyle w:val="Hyperlink"/>
            <w:rFonts w:ascii="Arial" w:hAnsi="Arial" w:cs="Arial"/>
            <w:color w:val="auto"/>
            <w:u w:val="none"/>
            <w:lang w:val="en-IN"/>
          </w:rPr>
          <w:t>Sascha R. A. Kersten</w:t>
        </w:r>
      </w:hyperlink>
      <w:r w:rsidR="00476C65" w:rsidRPr="00E829B6">
        <w:rPr>
          <w:rFonts w:ascii="Arial" w:hAnsi="Arial" w:cs="Arial"/>
          <w:lang w:val="en-IN"/>
        </w:rPr>
        <w:t xml:space="preserve">, </w:t>
      </w:r>
      <w:hyperlink r:id="rId49" w:history="1">
        <w:r w:rsidR="00476C65" w:rsidRPr="00E829B6">
          <w:rPr>
            <w:rStyle w:val="Hyperlink"/>
            <w:rFonts w:ascii="Arial" w:hAnsi="Arial" w:cs="Arial"/>
            <w:color w:val="auto"/>
            <w:u w:val="none"/>
            <w:lang w:val="en-IN"/>
          </w:rPr>
          <w:t>Boelo Schuur</w:t>
        </w:r>
      </w:hyperlink>
      <w:r w:rsidR="00476C65" w:rsidRPr="00E829B6">
        <w:rPr>
          <w:rFonts w:ascii="Arial" w:hAnsi="Arial" w:cs="Arial"/>
          <w:lang w:val="en-IN"/>
        </w:rPr>
        <w:t>, (2017), Recovery of Volatile Fatty</w:t>
      </w:r>
      <w:r w:rsidR="003600B5" w:rsidRPr="00E829B6">
        <w:rPr>
          <w:rFonts w:ascii="Arial" w:hAnsi="Arial" w:cs="Arial"/>
          <w:lang w:val="en-IN"/>
        </w:rPr>
        <w:t xml:space="preserve"> </w:t>
      </w:r>
      <w:r w:rsidR="00476C65" w:rsidRPr="00E829B6">
        <w:rPr>
          <w:rFonts w:ascii="Arial" w:hAnsi="Arial" w:cs="Arial"/>
          <w:lang w:val="en-IN"/>
        </w:rPr>
        <w:t>Acids from Fermented Wastewater</w:t>
      </w:r>
      <w:r w:rsidR="004E44F6" w:rsidRPr="00E829B6">
        <w:rPr>
          <w:rFonts w:ascii="Arial" w:hAnsi="Arial" w:cs="Arial"/>
          <w:lang w:val="en-IN"/>
        </w:rPr>
        <w:t xml:space="preserve"> by Adsorption, </w:t>
      </w:r>
      <w:r w:rsidR="004E44F6" w:rsidRPr="00E829B6">
        <w:rPr>
          <w:rFonts w:ascii="Arial" w:hAnsi="Arial" w:cs="Arial"/>
          <w:i/>
          <w:iCs/>
          <w:lang w:val="en-IN"/>
        </w:rPr>
        <w:t xml:space="preserve">ACS Sustainable Chemistry &amp; </w:t>
      </w:r>
      <w:proofErr w:type="spellStart"/>
      <w:r w:rsidR="004E44F6" w:rsidRPr="00E829B6">
        <w:rPr>
          <w:rFonts w:ascii="Arial" w:hAnsi="Arial" w:cs="Arial"/>
          <w:i/>
          <w:iCs/>
          <w:lang w:val="en-IN"/>
        </w:rPr>
        <w:t>Enginereing</w:t>
      </w:r>
      <w:proofErr w:type="spellEnd"/>
      <w:r w:rsidR="004E44F6" w:rsidRPr="00E829B6">
        <w:rPr>
          <w:rFonts w:ascii="Arial" w:hAnsi="Arial" w:cs="Arial"/>
          <w:i/>
          <w:iCs/>
          <w:lang w:val="en-IN"/>
        </w:rPr>
        <w:t xml:space="preserve">, </w:t>
      </w:r>
      <w:r w:rsidR="004E44F6" w:rsidRPr="00E829B6">
        <w:rPr>
          <w:rFonts w:ascii="Arial" w:hAnsi="Arial" w:cs="Arial"/>
          <w:lang w:val="en-IN"/>
        </w:rPr>
        <w:t>5 (10), 9176-9184</w:t>
      </w:r>
    </w:p>
    <w:p w14:paraId="6572E5EE" w14:textId="1D422633" w:rsidR="00476C65" w:rsidRPr="00E829B6" w:rsidRDefault="00933D93" w:rsidP="00AE4CF6">
      <w:pPr>
        <w:pStyle w:val="Body"/>
        <w:numPr>
          <w:ilvl w:val="0"/>
          <w:numId w:val="34"/>
        </w:numPr>
        <w:spacing w:after="0"/>
        <w:rPr>
          <w:rFonts w:ascii="Arial" w:hAnsi="Arial" w:cs="Arial"/>
          <w:lang w:val="en-IN"/>
        </w:rPr>
      </w:pPr>
      <w:hyperlink r:id="rId50" w:history="1">
        <w:r w:rsidR="003600B5" w:rsidRPr="00E829B6">
          <w:rPr>
            <w:rStyle w:val="Hyperlink"/>
            <w:rFonts w:ascii="Arial" w:hAnsi="Arial" w:cs="Arial"/>
            <w:lang w:val="en-IN"/>
          </w:rPr>
          <w:t>https://pubs.acs.org/doi/10.1021/acssuschemeng.7b02095</w:t>
        </w:r>
      </w:hyperlink>
    </w:p>
    <w:p w14:paraId="6F1389C6" w14:textId="48A15BD6" w:rsidR="003600B5" w:rsidRPr="00E829B6" w:rsidRDefault="003600B5" w:rsidP="00AE4CF6">
      <w:pPr>
        <w:pStyle w:val="Body"/>
        <w:spacing w:after="0"/>
        <w:ind w:firstLine="555"/>
        <w:rPr>
          <w:rFonts w:ascii="Arial" w:hAnsi="Arial" w:cs="Arial"/>
          <w:lang w:val="en-GB"/>
        </w:rPr>
      </w:pPr>
    </w:p>
    <w:p w14:paraId="3CFE311A" w14:textId="77777777" w:rsidR="004E44F6" w:rsidRPr="00E829B6" w:rsidRDefault="004E44F6" w:rsidP="004E44F6">
      <w:pPr>
        <w:pStyle w:val="Body"/>
        <w:spacing w:after="0"/>
        <w:rPr>
          <w:rFonts w:ascii="Arial" w:hAnsi="Arial" w:cs="Arial"/>
          <w:lang w:val="en-GB"/>
        </w:rPr>
      </w:pPr>
    </w:p>
    <w:p w14:paraId="0F11E022" w14:textId="097DDFC5" w:rsidR="00476C65" w:rsidRPr="00E829B6" w:rsidRDefault="00476C65" w:rsidP="00AE4CF6">
      <w:pPr>
        <w:pStyle w:val="Body"/>
        <w:numPr>
          <w:ilvl w:val="0"/>
          <w:numId w:val="34"/>
        </w:numPr>
        <w:spacing w:after="0"/>
        <w:rPr>
          <w:rFonts w:ascii="Arial" w:hAnsi="Arial" w:cs="Arial"/>
          <w:lang w:val="en-GB"/>
        </w:rPr>
      </w:pPr>
      <w:r w:rsidRPr="00E829B6">
        <w:rPr>
          <w:rFonts w:ascii="Arial" w:hAnsi="Arial" w:cs="Arial"/>
          <w:lang w:val="en-GB"/>
        </w:rPr>
        <w:lastRenderedPageBreak/>
        <w:t xml:space="preserve">K.C. Thomas, S.H. Hynes &amp; V.M. Ingledue (2002), Influence of Medium Buffering capacity </w:t>
      </w:r>
      <w:r w:rsidR="004E44F6" w:rsidRPr="00E829B6">
        <w:rPr>
          <w:rFonts w:ascii="Arial" w:hAnsi="Arial" w:cs="Arial"/>
          <w:lang w:val="en-GB"/>
        </w:rPr>
        <w:t>on Inhibition</w:t>
      </w:r>
      <w:r w:rsidRPr="00E829B6">
        <w:rPr>
          <w:rFonts w:ascii="Arial" w:hAnsi="Arial" w:cs="Arial"/>
          <w:lang w:val="en-GB"/>
        </w:rPr>
        <w:t xml:space="preserve"> of Saccharomyces cerevisiae Growth </w:t>
      </w:r>
      <w:proofErr w:type="gramStart"/>
      <w:r w:rsidRPr="00E829B6">
        <w:rPr>
          <w:rFonts w:ascii="Arial" w:hAnsi="Arial" w:cs="Arial"/>
          <w:lang w:val="en-GB"/>
        </w:rPr>
        <w:t>By</w:t>
      </w:r>
      <w:proofErr w:type="gramEnd"/>
      <w:r w:rsidRPr="00E829B6">
        <w:rPr>
          <w:rFonts w:ascii="Arial" w:hAnsi="Arial" w:cs="Arial"/>
          <w:lang w:val="en-GB"/>
        </w:rPr>
        <w:t xml:space="preserve"> Acetic </w:t>
      </w:r>
      <w:r w:rsidR="004E44F6" w:rsidRPr="00E829B6">
        <w:rPr>
          <w:rFonts w:ascii="Arial" w:hAnsi="Arial" w:cs="Arial"/>
          <w:lang w:val="en-GB"/>
        </w:rPr>
        <w:t>and</w:t>
      </w:r>
      <w:r w:rsidRPr="00E829B6">
        <w:rPr>
          <w:rFonts w:ascii="Arial" w:hAnsi="Arial" w:cs="Arial"/>
          <w:lang w:val="en-GB"/>
        </w:rPr>
        <w:t xml:space="preserve"> Lactic Acid, </w:t>
      </w:r>
      <w:r w:rsidRPr="00E829B6">
        <w:rPr>
          <w:rFonts w:ascii="Arial" w:hAnsi="Arial" w:cs="Arial"/>
          <w:i/>
          <w:iCs/>
          <w:lang w:val="en-GB"/>
        </w:rPr>
        <w:t xml:space="preserve">Applied And Environmental Microbiology, </w:t>
      </w:r>
      <w:r w:rsidRPr="00E829B6">
        <w:rPr>
          <w:rFonts w:ascii="Arial" w:hAnsi="Arial" w:cs="Arial"/>
          <w:lang w:val="en-GB"/>
        </w:rPr>
        <w:t>68 (4), 1616-1623</w:t>
      </w:r>
      <w:r w:rsidR="003600B5" w:rsidRPr="00E829B6">
        <w:rPr>
          <w:rFonts w:ascii="Arial" w:hAnsi="Arial" w:cs="Arial"/>
          <w:i/>
          <w:iCs/>
          <w:lang w:val="en-GB"/>
        </w:rPr>
        <w:t xml:space="preserve">. </w:t>
      </w:r>
      <w:r w:rsidRPr="00E829B6">
        <w:rPr>
          <w:rFonts w:ascii="Arial" w:hAnsi="Arial" w:cs="Arial"/>
          <w:lang w:val="en-IN"/>
        </w:rPr>
        <w:t xml:space="preserve">DOI: </w:t>
      </w:r>
      <w:hyperlink r:id="rId51" w:tgtFrame="_blank" w:history="1">
        <w:r w:rsidRPr="00E829B6">
          <w:rPr>
            <w:rStyle w:val="Hyperlink"/>
            <w:rFonts w:ascii="Arial" w:hAnsi="Arial" w:cs="Arial"/>
            <w:lang w:val="en-IN"/>
          </w:rPr>
          <w:t>10.1128/AEM.68.4.1616-1623.2002</w:t>
        </w:r>
      </w:hyperlink>
      <w:r w:rsidR="004E44F6" w:rsidRPr="00E829B6">
        <w:rPr>
          <w:rFonts w:ascii="Arial" w:hAnsi="Arial" w:cs="Arial"/>
          <w:lang w:val="en-GB"/>
        </w:rPr>
        <w:t xml:space="preserve"> </w:t>
      </w:r>
      <w:hyperlink r:id="rId52" w:history="1">
        <w:r w:rsidR="004E44F6" w:rsidRPr="00E829B6">
          <w:rPr>
            <w:rStyle w:val="Hyperlink"/>
            <w:rFonts w:ascii="Arial" w:hAnsi="Arial" w:cs="Arial"/>
            <w:lang w:val="en-IN"/>
          </w:rPr>
          <w:t>https://doi.org/10.1128/AEM.68.4.1616-1623.2002</w:t>
        </w:r>
      </w:hyperlink>
    </w:p>
    <w:p w14:paraId="78108945" w14:textId="77777777" w:rsidR="003600B5" w:rsidRPr="00E829B6" w:rsidRDefault="003600B5" w:rsidP="003600B5">
      <w:pPr>
        <w:pStyle w:val="Body"/>
        <w:spacing w:after="0"/>
        <w:rPr>
          <w:rFonts w:ascii="Arial" w:hAnsi="Arial" w:cs="Arial"/>
          <w:u w:val="single"/>
          <w:lang w:val="en-GB"/>
        </w:rPr>
      </w:pPr>
    </w:p>
    <w:p w14:paraId="1D0CE8F0" w14:textId="77777777" w:rsidR="004E44F6" w:rsidRPr="00E829B6" w:rsidRDefault="004E44F6" w:rsidP="003600B5">
      <w:pPr>
        <w:pStyle w:val="Body"/>
        <w:spacing w:after="0"/>
        <w:rPr>
          <w:rFonts w:ascii="Arial" w:hAnsi="Arial" w:cs="Arial"/>
        </w:rPr>
      </w:pPr>
    </w:p>
    <w:p w14:paraId="3BFD57E3" w14:textId="46F2316F" w:rsidR="00476C65" w:rsidRPr="00E829B6" w:rsidRDefault="00476C65" w:rsidP="00AE4CF6">
      <w:pPr>
        <w:pStyle w:val="Body"/>
        <w:numPr>
          <w:ilvl w:val="0"/>
          <w:numId w:val="34"/>
        </w:numPr>
        <w:spacing w:after="0"/>
        <w:rPr>
          <w:rFonts w:ascii="Arial" w:hAnsi="Arial" w:cs="Arial"/>
        </w:rPr>
      </w:pPr>
      <w:r w:rsidRPr="00E829B6">
        <w:rPr>
          <w:rFonts w:ascii="Arial" w:hAnsi="Arial" w:cs="Arial"/>
        </w:rPr>
        <w:t xml:space="preserve">Qing-Yang </w:t>
      </w:r>
      <w:r w:rsidR="00BC01C3" w:rsidRPr="00E829B6">
        <w:rPr>
          <w:rFonts w:ascii="Arial" w:hAnsi="Arial" w:cs="Arial"/>
        </w:rPr>
        <w:t>Ji,</w:t>
      </w:r>
      <w:r w:rsidRPr="00E829B6">
        <w:rPr>
          <w:rFonts w:ascii="Arial" w:hAnsi="Arial" w:cs="Arial"/>
        </w:rPr>
        <w:t xml:space="preserve"> </w:t>
      </w:r>
      <w:proofErr w:type="spellStart"/>
      <w:r w:rsidRPr="00E829B6">
        <w:rPr>
          <w:rFonts w:ascii="Arial" w:hAnsi="Arial" w:cs="Arial"/>
        </w:rPr>
        <w:t>Wenqiong</w:t>
      </w:r>
      <w:proofErr w:type="spellEnd"/>
      <w:r w:rsidRPr="00E829B6">
        <w:rPr>
          <w:rFonts w:ascii="Arial" w:hAnsi="Arial" w:cs="Arial"/>
        </w:rPr>
        <w:t xml:space="preserve"> Wang, </w:t>
      </w:r>
      <w:proofErr w:type="spellStart"/>
      <w:r w:rsidRPr="00E829B6">
        <w:rPr>
          <w:rFonts w:ascii="Arial" w:hAnsi="Arial" w:cs="Arial"/>
        </w:rPr>
        <w:t>Haodong</w:t>
      </w:r>
      <w:proofErr w:type="spellEnd"/>
      <w:r w:rsidRPr="00E829B6">
        <w:rPr>
          <w:rFonts w:ascii="Arial" w:hAnsi="Arial" w:cs="Arial"/>
        </w:rPr>
        <w:t xml:space="preserve"> Yan, </w:t>
      </w:r>
      <w:proofErr w:type="spellStart"/>
      <w:r w:rsidRPr="00E829B6">
        <w:rPr>
          <w:rFonts w:ascii="Arial" w:hAnsi="Arial" w:cs="Arial"/>
        </w:rPr>
        <w:t>Hengxian</w:t>
      </w:r>
      <w:proofErr w:type="spellEnd"/>
      <w:r w:rsidRPr="00E829B6">
        <w:rPr>
          <w:rFonts w:ascii="Arial" w:hAnsi="Arial" w:cs="Arial"/>
        </w:rPr>
        <w:t xml:space="preserve"> </w:t>
      </w:r>
      <w:r w:rsidR="00BC01C3" w:rsidRPr="00E829B6">
        <w:rPr>
          <w:rFonts w:ascii="Arial" w:hAnsi="Arial" w:cs="Arial"/>
        </w:rPr>
        <w:t>Qu,</w:t>
      </w:r>
      <w:r w:rsidRPr="00E829B6">
        <w:rPr>
          <w:rFonts w:ascii="Arial" w:hAnsi="Arial" w:cs="Arial"/>
        </w:rPr>
        <w:t xml:space="preserve"> Yang Liu, Yi Qian and </w:t>
      </w:r>
      <w:proofErr w:type="spellStart"/>
      <w:r w:rsidRPr="00E829B6">
        <w:rPr>
          <w:rFonts w:ascii="Arial" w:hAnsi="Arial" w:cs="Arial"/>
        </w:rPr>
        <w:t>Ruixia</w:t>
      </w:r>
      <w:proofErr w:type="spellEnd"/>
      <w:r w:rsidRPr="00E829B6">
        <w:rPr>
          <w:rFonts w:ascii="Arial" w:hAnsi="Arial" w:cs="Arial"/>
        </w:rPr>
        <w:t xml:space="preserve"> </w:t>
      </w:r>
    </w:p>
    <w:p w14:paraId="0ABC1582" w14:textId="29EE330A" w:rsidR="00476C65" w:rsidRPr="00E829B6" w:rsidRDefault="00476C65" w:rsidP="00AE4CF6">
      <w:pPr>
        <w:pStyle w:val="Body"/>
        <w:numPr>
          <w:ilvl w:val="0"/>
          <w:numId w:val="34"/>
        </w:numPr>
        <w:spacing w:after="0"/>
        <w:rPr>
          <w:rFonts w:ascii="Arial" w:hAnsi="Arial" w:cs="Arial"/>
        </w:rPr>
      </w:pPr>
      <w:r w:rsidRPr="00E829B6">
        <w:rPr>
          <w:rFonts w:ascii="Arial" w:hAnsi="Arial" w:cs="Arial"/>
        </w:rPr>
        <w:t>Gu, (2023), The Effect of Different Organic Acids and Their Combination on the Cell Barrier and</w:t>
      </w:r>
      <w:r w:rsidR="003600B5" w:rsidRPr="00E829B6">
        <w:rPr>
          <w:rFonts w:ascii="Arial" w:hAnsi="Arial" w:cs="Arial"/>
        </w:rPr>
        <w:t xml:space="preserve"> Biofilm of Escherichia Coli, </w:t>
      </w:r>
      <w:r w:rsidR="003600B5" w:rsidRPr="00E829B6">
        <w:rPr>
          <w:rFonts w:ascii="Arial" w:hAnsi="Arial" w:cs="Arial"/>
          <w:i/>
          <w:iCs/>
        </w:rPr>
        <w:t>Foods, MDPI</w:t>
      </w:r>
      <w:r w:rsidR="003600B5" w:rsidRPr="00E829B6">
        <w:rPr>
          <w:rFonts w:ascii="Arial" w:hAnsi="Arial" w:cs="Arial"/>
        </w:rPr>
        <w:t xml:space="preserve">, 12 (16), 3011 </w:t>
      </w:r>
      <w:hyperlink r:id="rId53" w:history="1">
        <w:r w:rsidR="003600B5" w:rsidRPr="00E829B6">
          <w:rPr>
            <w:rStyle w:val="Hyperlink"/>
            <w:rFonts w:ascii="Arial" w:hAnsi="Arial" w:cs="Arial"/>
          </w:rPr>
          <w:t>https://doi.org/10.3390/foods12163011</w:t>
        </w:r>
      </w:hyperlink>
    </w:p>
    <w:p w14:paraId="47E202CA" w14:textId="77777777" w:rsidR="00F65138" w:rsidRPr="00E829B6" w:rsidRDefault="00F65138" w:rsidP="003600B5">
      <w:pPr>
        <w:pStyle w:val="Body"/>
        <w:spacing w:after="0"/>
        <w:rPr>
          <w:rFonts w:ascii="Arial" w:hAnsi="Arial" w:cs="Arial"/>
        </w:rPr>
      </w:pPr>
    </w:p>
    <w:p w14:paraId="31735A27" w14:textId="77777777" w:rsidR="003955BA" w:rsidRDefault="003955BA" w:rsidP="00883841">
      <w:pPr>
        <w:pStyle w:val="Body"/>
        <w:rPr>
          <w:rFonts w:ascii="Arial" w:hAnsi="Arial" w:cs="Arial"/>
          <w:lang w:val="en-IN"/>
        </w:rPr>
      </w:pPr>
      <w:bookmarkStart w:id="8" w:name="_Hlk219597085"/>
    </w:p>
    <w:p w14:paraId="58DA62D2" w14:textId="77777777" w:rsidR="003955BA" w:rsidRDefault="003955BA" w:rsidP="00883841">
      <w:pPr>
        <w:pStyle w:val="Body"/>
        <w:rPr>
          <w:rFonts w:ascii="Arial" w:hAnsi="Arial" w:cs="Arial"/>
          <w:lang w:val="en-IN"/>
        </w:rPr>
      </w:pPr>
    </w:p>
    <w:p w14:paraId="2DC8F5E4" w14:textId="77777777" w:rsidR="003955BA" w:rsidRDefault="003955BA" w:rsidP="00883841">
      <w:pPr>
        <w:pStyle w:val="Body"/>
        <w:rPr>
          <w:rFonts w:ascii="Arial" w:hAnsi="Arial" w:cs="Arial"/>
          <w:lang w:val="en-IN"/>
        </w:rPr>
      </w:pPr>
    </w:p>
    <w:p w14:paraId="0C68D1BE" w14:textId="77777777" w:rsidR="003955BA" w:rsidRDefault="003955BA" w:rsidP="00883841">
      <w:pPr>
        <w:pStyle w:val="Body"/>
        <w:rPr>
          <w:rFonts w:ascii="Arial" w:hAnsi="Arial" w:cs="Arial"/>
          <w:lang w:val="en-IN"/>
        </w:rPr>
      </w:pPr>
    </w:p>
    <w:p w14:paraId="251C3656" w14:textId="77777777" w:rsidR="003955BA" w:rsidRDefault="003955BA" w:rsidP="00883841">
      <w:pPr>
        <w:pStyle w:val="Body"/>
        <w:rPr>
          <w:rFonts w:ascii="Arial" w:hAnsi="Arial" w:cs="Arial"/>
          <w:lang w:val="en-IN"/>
        </w:rPr>
      </w:pPr>
    </w:p>
    <w:p w14:paraId="2BE208D9" w14:textId="2C4318D4" w:rsidR="00883841" w:rsidRPr="00E829B6" w:rsidRDefault="00883841" w:rsidP="00AE4CF6">
      <w:pPr>
        <w:pStyle w:val="Body"/>
        <w:numPr>
          <w:ilvl w:val="0"/>
          <w:numId w:val="34"/>
        </w:numPr>
        <w:rPr>
          <w:rFonts w:ascii="Arial" w:hAnsi="Arial" w:cs="Arial"/>
          <w:lang w:val="en-IN"/>
        </w:rPr>
      </w:pPr>
      <w:r w:rsidRPr="00E829B6">
        <w:rPr>
          <w:rFonts w:ascii="Arial" w:hAnsi="Arial" w:cs="Arial"/>
          <w:lang w:val="en-IN"/>
        </w:rPr>
        <w:t xml:space="preserve">Chengming ZHANG, Fengguang DU, Xin WANG, Zhonggui MAO, Peiyong SUN, Lei TAN, Jianhua ZHANG, </w:t>
      </w:r>
      <w:r w:rsidRPr="00E829B6">
        <w:rPr>
          <w:rFonts w:ascii="Arial" w:hAnsi="Arial" w:cs="Arial"/>
          <w:lang w:val="en-GB"/>
        </w:rPr>
        <w:t xml:space="preserve">(2012), </w:t>
      </w:r>
      <w:r w:rsidRPr="00E829B6">
        <w:rPr>
          <w:rFonts w:ascii="Arial" w:hAnsi="Arial" w:cs="Arial"/>
          <w:lang w:val="en-IN"/>
        </w:rPr>
        <w:t>Effect of Propanoic Acid on Ethanol Fermentation by </w:t>
      </w:r>
      <w:r w:rsidRPr="00E829B6">
        <w:rPr>
          <w:rFonts w:ascii="Arial" w:hAnsi="Arial" w:cs="Arial"/>
          <w:i/>
          <w:iCs/>
          <w:lang w:val="en-IN"/>
        </w:rPr>
        <w:t>Saccharomyces cerevisiae</w:t>
      </w:r>
      <w:r w:rsidRPr="00E829B6">
        <w:rPr>
          <w:rFonts w:ascii="Arial" w:hAnsi="Arial" w:cs="Arial"/>
          <w:lang w:val="en-IN"/>
        </w:rPr>
        <w:t xml:space="preserve"> in an Ethanol-Methane Coupled Fermentation Process, </w:t>
      </w:r>
      <w:r w:rsidRPr="00E829B6">
        <w:rPr>
          <w:rFonts w:ascii="Arial" w:hAnsi="Arial" w:cs="Arial"/>
          <w:i/>
          <w:iCs/>
          <w:lang w:val="en-IN"/>
        </w:rPr>
        <w:t>Chinese Journal of Chemical Engineering</w:t>
      </w:r>
      <w:r w:rsidRPr="00E829B6">
        <w:rPr>
          <w:rFonts w:ascii="Arial" w:hAnsi="Arial" w:cs="Arial"/>
          <w:lang w:val="en-IN"/>
        </w:rPr>
        <w:t xml:space="preserve">, 20 (5), 942-949. </w:t>
      </w:r>
      <w:hyperlink r:id="rId54" w:history="1">
        <w:r w:rsidRPr="00E829B6">
          <w:rPr>
            <w:rStyle w:val="Hyperlink"/>
            <w:rFonts w:ascii="Arial" w:hAnsi="Arial" w:cs="Arial"/>
            <w:lang w:val="en-IN"/>
          </w:rPr>
          <w:t>https://doi.org/10.1016/S1004-9541(12)60422-4</w:t>
        </w:r>
      </w:hyperlink>
    </w:p>
    <w:p w14:paraId="4018CCF1" w14:textId="776FBF75" w:rsidR="00931921" w:rsidRPr="00E829B6" w:rsidRDefault="00DA74C1" w:rsidP="00AE4CF6">
      <w:pPr>
        <w:pStyle w:val="Body"/>
        <w:numPr>
          <w:ilvl w:val="0"/>
          <w:numId w:val="34"/>
        </w:numPr>
        <w:rPr>
          <w:rFonts w:ascii="Arial" w:hAnsi="Arial" w:cs="Arial"/>
          <w:color w:val="EE0000"/>
        </w:rPr>
      </w:pPr>
      <w:r w:rsidRPr="00E829B6">
        <w:rPr>
          <w:rFonts w:ascii="Arial" w:hAnsi="Arial" w:cs="Arial"/>
        </w:rPr>
        <w:t>Dorota </w:t>
      </w:r>
      <w:proofErr w:type="gramStart"/>
      <w:r w:rsidRPr="00E829B6">
        <w:rPr>
          <w:rFonts w:ascii="Arial" w:hAnsi="Arial" w:cs="Arial"/>
        </w:rPr>
        <w:t>Nowicka</w:t>
      </w:r>
      <w:bookmarkEnd w:id="8"/>
      <w:r w:rsidRPr="00E829B6">
        <w:rPr>
          <w:rFonts w:ascii="Arial" w:hAnsi="Arial" w:cs="Arial"/>
        </w:rPr>
        <w:t>,Dobrochna</w:t>
      </w:r>
      <w:proofErr w:type="gramEnd"/>
      <w:r w:rsidRPr="00E829B6">
        <w:rPr>
          <w:rFonts w:ascii="Arial" w:hAnsi="Arial" w:cs="Arial"/>
        </w:rPr>
        <w:t> GinterKramarczyk, Aleksandra HoldernaOdachowska, Irena Budnik, </w:t>
      </w:r>
      <w:bookmarkStart w:id="9" w:name="baep-author-id10-profile"/>
      <w:r w:rsidRPr="00E829B6">
        <w:rPr>
          <w:rFonts w:ascii="Arial" w:hAnsi="Arial" w:cs="Arial"/>
        </w:rPr>
        <w:t>Ewa Kaczorek</w:t>
      </w:r>
      <w:bookmarkEnd w:id="9"/>
      <w:r w:rsidRPr="00E829B6">
        <w:rPr>
          <w:rFonts w:ascii="Arial" w:hAnsi="Arial" w:cs="Arial"/>
        </w:rPr>
        <w:t>, </w:t>
      </w:r>
      <w:bookmarkStart w:id="10" w:name="baep-author-id11-profile"/>
      <w:r w:rsidRPr="00E829B6">
        <w:rPr>
          <w:rFonts w:ascii="Arial" w:hAnsi="Arial" w:cs="Arial"/>
        </w:rPr>
        <w:t>Zenon Lukaszewski</w:t>
      </w:r>
      <w:bookmarkEnd w:id="10"/>
      <w:r w:rsidRPr="00E829B6">
        <w:rPr>
          <w:rFonts w:ascii="Arial" w:hAnsi="Arial" w:cs="Arial"/>
        </w:rPr>
        <w:t xml:space="preserve">, (2013), </w:t>
      </w:r>
      <w:r w:rsidRPr="00E829B6">
        <w:rPr>
          <w:rFonts w:ascii="Arial" w:hAnsi="Arial" w:cs="Arial"/>
          <w:lang w:val="en-IN"/>
        </w:rPr>
        <w:t xml:space="preserve">Biodegradation of </w:t>
      </w:r>
      <w:proofErr w:type="spellStart"/>
      <w:r w:rsidRPr="00E829B6">
        <w:rPr>
          <w:rFonts w:ascii="Arial" w:hAnsi="Arial" w:cs="Arial"/>
          <w:lang w:val="en-IN"/>
        </w:rPr>
        <w:t>oxyethylated</w:t>
      </w:r>
      <w:proofErr w:type="spellEnd"/>
      <w:r w:rsidRPr="00E829B6">
        <w:rPr>
          <w:rFonts w:ascii="Arial" w:hAnsi="Arial" w:cs="Arial"/>
          <w:lang w:val="en-IN"/>
        </w:rPr>
        <w:t xml:space="preserve"> fatty alcohols by bacteria </w:t>
      </w:r>
      <w:proofErr w:type="spellStart"/>
      <w:r w:rsidRPr="00E829B6">
        <w:rPr>
          <w:rFonts w:ascii="Arial" w:hAnsi="Arial" w:cs="Arial"/>
          <w:lang w:val="en-IN"/>
        </w:rPr>
        <w:t>Microbacterium</w:t>
      </w:r>
      <w:proofErr w:type="spellEnd"/>
      <w:r w:rsidRPr="00E829B6">
        <w:rPr>
          <w:rFonts w:ascii="Arial" w:hAnsi="Arial" w:cs="Arial"/>
          <w:lang w:val="en-IN"/>
        </w:rPr>
        <w:t xml:space="preserve"> strain E19, (2013), </w:t>
      </w:r>
      <w:r w:rsidRPr="00E829B6">
        <w:rPr>
          <w:rFonts w:ascii="Arial" w:hAnsi="Arial" w:cs="Arial"/>
        </w:rPr>
        <w:br/>
      </w:r>
      <w:r w:rsidRPr="00E829B6">
        <w:rPr>
          <w:rFonts w:ascii="Arial" w:hAnsi="Arial" w:cs="Arial"/>
          <w:i/>
          <w:iCs/>
        </w:rPr>
        <w:t>Ecotoxicology and Environmental Safety,</w:t>
      </w:r>
      <w:r w:rsidRPr="00E829B6">
        <w:rPr>
          <w:rFonts w:ascii="Arial" w:hAnsi="Arial" w:cs="Arial"/>
        </w:rPr>
        <w:t xml:space="preserve"> Vol (91) P 32-38, 2013</w:t>
      </w:r>
      <w:r w:rsidRPr="00E829B6">
        <w:rPr>
          <w:rFonts w:ascii="Arial" w:hAnsi="Arial" w:cs="Arial"/>
          <w:color w:val="EE0000"/>
        </w:rPr>
        <w:t xml:space="preserve">, </w:t>
      </w:r>
      <w:hyperlink r:id="rId55" w:history="1">
        <w:r w:rsidRPr="00E829B6">
          <w:rPr>
            <w:rStyle w:val="Hyperlink"/>
            <w:rFonts w:ascii="Arial" w:hAnsi="Arial" w:cs="Arial"/>
            <w:color w:val="EE0000"/>
          </w:rPr>
          <w:t>https://doi.org/10.1016/j.ecoenv.2013.01.005</w:t>
        </w:r>
      </w:hyperlink>
    </w:p>
    <w:p w14:paraId="73864DA8" w14:textId="040D06B2" w:rsidR="00BC01C3" w:rsidRPr="00AE4CF6" w:rsidRDefault="00BC01C3" w:rsidP="00AE4CF6">
      <w:pPr>
        <w:pStyle w:val="ListParagraph"/>
        <w:numPr>
          <w:ilvl w:val="0"/>
          <w:numId w:val="34"/>
        </w:numPr>
        <w:rPr>
          <w:rFonts w:ascii="Arial" w:hAnsi="Arial" w:cs="Arial"/>
        </w:rPr>
      </w:pPr>
      <w:r w:rsidRPr="00AE4CF6">
        <w:rPr>
          <w:rFonts w:ascii="Arial" w:hAnsi="Arial" w:cs="Arial"/>
        </w:rPr>
        <w:t>Qian Ma, Jinhang Yi, Yulin Tang, Zihao Geng, Chunyue Zhang, Wenchao Sun, Zhengkai Liu, Wenwen Xiong, Heyun Wu, </w:t>
      </w:r>
      <w:bookmarkStart w:id="11" w:name="bau0050-profile"/>
      <w:r w:rsidRPr="00AE4CF6">
        <w:rPr>
          <w:rFonts w:ascii="Arial" w:hAnsi="Arial" w:cs="Arial"/>
        </w:rPr>
        <w:t>Xixian Xie</w:t>
      </w:r>
      <w:bookmarkEnd w:id="11"/>
      <w:r w:rsidRPr="00AE4CF6">
        <w:rPr>
          <w:rFonts w:ascii="Arial" w:hAnsi="Arial" w:cs="Arial"/>
        </w:rPr>
        <w:t xml:space="preserve"> (2024), Co-utilization of carbon sources in microorganisms for the bioproduction of chemicals, </w:t>
      </w:r>
      <w:r w:rsidRPr="00AE4CF6">
        <w:rPr>
          <w:rFonts w:ascii="Arial" w:hAnsi="Arial" w:cs="Arial"/>
          <w:i/>
          <w:iCs/>
        </w:rPr>
        <w:t>Biotechnology Advances,</w:t>
      </w:r>
      <w:r w:rsidRPr="00AE4CF6">
        <w:rPr>
          <w:rFonts w:ascii="Arial" w:hAnsi="Arial" w:cs="Arial"/>
        </w:rPr>
        <w:t xml:space="preserve"> Vol.73,108380</w:t>
      </w:r>
      <w:r w:rsidR="00F75817" w:rsidRPr="00AE4CF6">
        <w:rPr>
          <w:rFonts w:ascii="Arial" w:hAnsi="Arial" w:cs="Arial"/>
        </w:rPr>
        <w:t xml:space="preserve">. </w:t>
      </w:r>
      <w:hyperlink r:id="rId56" w:history="1">
        <w:r w:rsidR="00F75817" w:rsidRPr="00AE4CF6">
          <w:rPr>
            <w:rStyle w:val="Hyperlink"/>
            <w:rFonts w:ascii="Arial" w:hAnsi="Arial" w:cs="Arial"/>
          </w:rPr>
          <w:t>https://doi.org/10.1016/j.biotechadv.2024.108380</w:t>
        </w:r>
      </w:hyperlink>
    </w:p>
    <w:p w14:paraId="5466721D" w14:textId="3DD19CAC" w:rsidR="00924207" w:rsidRPr="00AE4CF6" w:rsidRDefault="00377D3D" w:rsidP="00AE4CF6">
      <w:pPr>
        <w:pStyle w:val="ListParagraph"/>
        <w:numPr>
          <w:ilvl w:val="0"/>
          <w:numId w:val="34"/>
        </w:numPr>
        <w:rPr>
          <w:rFonts w:ascii="Arial" w:hAnsi="Arial" w:cs="Arial"/>
        </w:rPr>
      </w:pPr>
      <w:bookmarkStart w:id="12" w:name="_Hlk219595325"/>
      <w:r w:rsidRPr="00AE4CF6">
        <w:rPr>
          <w:rFonts w:ascii="Arial" w:hAnsi="Arial" w:cs="Arial"/>
        </w:rPr>
        <w:t>Julia Wiesenbauer</w:t>
      </w:r>
      <w:bookmarkEnd w:id="12"/>
      <w:r w:rsidRPr="00AE4CF6">
        <w:rPr>
          <w:rFonts w:ascii="Arial" w:hAnsi="Arial" w:cs="Arial"/>
        </w:rPr>
        <w:t>, Stefan Gorka, Kian Jenab, Raphael Schuster, </w:t>
      </w:r>
      <w:bookmarkStart w:id="13" w:name="bau5-profile"/>
      <w:r w:rsidRPr="00AE4CF6">
        <w:rPr>
          <w:rFonts w:ascii="Arial" w:hAnsi="Arial" w:cs="Arial"/>
        </w:rPr>
        <w:t>Naresh Kumar</w:t>
      </w:r>
      <w:bookmarkEnd w:id="13"/>
      <w:r w:rsidRPr="00AE4CF6">
        <w:rPr>
          <w:rFonts w:ascii="Arial" w:hAnsi="Arial" w:cs="Arial"/>
        </w:rPr>
        <w:t>, Cornelia Rottensteiner </w:t>
      </w:r>
      <w:r w:rsidRPr="00AE4CF6">
        <w:rPr>
          <w:rFonts w:ascii="Arial" w:hAnsi="Arial" w:cs="Arial"/>
          <w:vertAlign w:val="superscript"/>
        </w:rPr>
        <w:t>a</w:t>
      </w:r>
      <w:r w:rsidRPr="00AE4CF6">
        <w:rPr>
          <w:rFonts w:ascii="Arial" w:hAnsi="Arial" w:cs="Arial"/>
        </w:rPr>
        <w:t>, Alexander König, </w:t>
      </w:r>
      <w:bookmarkStart w:id="14" w:name="bau8-profile"/>
      <w:r w:rsidRPr="00AE4CF6">
        <w:rPr>
          <w:rFonts w:ascii="Arial" w:hAnsi="Arial" w:cs="Arial"/>
        </w:rPr>
        <w:t>Stephan Kraemer</w:t>
      </w:r>
      <w:bookmarkEnd w:id="14"/>
      <w:r w:rsidRPr="00AE4CF6">
        <w:rPr>
          <w:rFonts w:ascii="Arial" w:hAnsi="Arial" w:cs="Arial"/>
        </w:rPr>
        <w:t>, Erich Inselsbacher, </w:t>
      </w:r>
      <w:bookmarkStart w:id="15" w:name="bau10-profile"/>
      <w:r w:rsidRPr="00AE4CF6">
        <w:rPr>
          <w:rFonts w:ascii="Arial" w:hAnsi="Arial" w:cs="Arial"/>
        </w:rPr>
        <w:t>Christina Kaiser</w:t>
      </w:r>
      <w:bookmarkEnd w:id="15"/>
      <w:r w:rsidR="001B0FCA" w:rsidRPr="00AE4CF6">
        <w:rPr>
          <w:rFonts w:ascii="Arial" w:hAnsi="Arial" w:cs="Arial"/>
        </w:rPr>
        <w:t>,</w:t>
      </w:r>
      <w:r w:rsidRPr="00AE4CF6">
        <w:rPr>
          <w:rFonts w:ascii="Arial" w:hAnsi="Arial" w:cs="Arial"/>
        </w:rPr>
        <w:t xml:space="preserve">  (2025), Preferential use of organic acids over sugars by soil microbes in simulated root exudation, </w:t>
      </w:r>
      <w:r w:rsidRPr="00AE4CF6">
        <w:rPr>
          <w:rFonts w:ascii="Arial" w:hAnsi="Arial" w:cs="Arial"/>
          <w:i/>
          <w:iCs/>
        </w:rPr>
        <w:t>Soil Biology and Biochemistry</w:t>
      </w:r>
      <w:r w:rsidRPr="00AE4CF6">
        <w:rPr>
          <w:rFonts w:ascii="Arial" w:hAnsi="Arial" w:cs="Arial"/>
        </w:rPr>
        <w:t>, Vol 203, 109738, (2025),</w:t>
      </w:r>
      <w:r w:rsidR="00924207" w:rsidRPr="00AE4CF6">
        <w:rPr>
          <w:rFonts w:ascii="Arial" w:hAnsi="Arial" w:cs="Arial"/>
        </w:rPr>
        <w:t xml:space="preserve"> </w:t>
      </w:r>
      <w:hyperlink r:id="rId57" w:history="1">
        <w:r w:rsidR="00924207" w:rsidRPr="00AE4CF6">
          <w:rPr>
            <w:rStyle w:val="Hyperlink"/>
            <w:rFonts w:ascii="Arial" w:hAnsi="Arial" w:cs="Arial"/>
          </w:rPr>
          <w:t>https://doi.org/10.1016/j.soilbio.2025.109738</w:t>
        </w:r>
      </w:hyperlink>
    </w:p>
    <w:p w14:paraId="0FE9955A" w14:textId="318000CA" w:rsidR="00D0622D" w:rsidRPr="00E829B6" w:rsidRDefault="00DA1C10" w:rsidP="00AE4CF6">
      <w:pPr>
        <w:pStyle w:val="Body"/>
        <w:numPr>
          <w:ilvl w:val="0"/>
          <w:numId w:val="34"/>
        </w:numPr>
        <w:spacing w:after="0"/>
        <w:contextualSpacing/>
        <w:rPr>
          <w:rFonts w:ascii="Arial" w:hAnsi="Arial" w:cs="Arial"/>
          <w:lang w:val="en-IN"/>
        </w:rPr>
      </w:pPr>
      <w:r w:rsidRPr="00E829B6">
        <w:rPr>
          <w:rFonts w:ascii="Arial" w:hAnsi="Arial" w:cs="Arial"/>
        </w:rPr>
        <w:t xml:space="preserve">L. P. Eksperiandova, A. I. Fedorov, N. A. Stepanenko, and N. A. </w:t>
      </w:r>
      <w:r w:rsidR="00D0622D" w:rsidRPr="00E829B6">
        <w:rPr>
          <w:rFonts w:ascii="Arial" w:hAnsi="Arial" w:cs="Arial"/>
        </w:rPr>
        <w:t>Stepanenko, (</w:t>
      </w:r>
      <w:r w:rsidRPr="00E829B6">
        <w:rPr>
          <w:rFonts w:ascii="Arial" w:hAnsi="Arial" w:cs="Arial"/>
        </w:rPr>
        <w:t>2011),</w:t>
      </w:r>
      <w:r w:rsidR="00D0622D" w:rsidRPr="00E829B6">
        <w:rPr>
          <w:rFonts w:ascii="Arial" w:hAnsi="Arial" w:cs="Arial"/>
          <w:b/>
          <w:color w:val="111111"/>
          <w:kern w:val="36"/>
          <w:lang w:val="en-IN" w:eastAsia="en-IN"/>
        </w:rPr>
        <w:t xml:space="preserve"> </w:t>
      </w:r>
      <w:r w:rsidR="00D0622D" w:rsidRPr="00E829B6">
        <w:rPr>
          <w:rFonts w:ascii="Arial" w:hAnsi="Arial" w:cs="Arial"/>
          <w:lang w:val="en-IN"/>
        </w:rPr>
        <w:t>Method for Water Determination Using an Elemental Analyzer,</w:t>
      </w:r>
      <w:r w:rsidR="004946D8" w:rsidRPr="00E829B6">
        <w:rPr>
          <w:rFonts w:ascii="Arial" w:hAnsi="Arial" w:cs="Arial"/>
          <w:lang w:val="en-IN"/>
        </w:rPr>
        <w:t xml:space="preserve"> </w:t>
      </w:r>
      <w:r w:rsidR="004946D8" w:rsidRPr="00E829B6">
        <w:rPr>
          <w:rFonts w:ascii="Arial" w:hAnsi="Arial" w:cs="Arial"/>
          <w:i/>
          <w:iCs/>
          <w:lang w:val="en-IN"/>
        </w:rPr>
        <w:t>Inorganic Materials,</w:t>
      </w:r>
      <w:r w:rsidR="004946D8" w:rsidRPr="00E829B6">
        <w:rPr>
          <w:rFonts w:ascii="Arial" w:hAnsi="Arial" w:cs="Arial"/>
          <w:lang w:val="en-IN"/>
        </w:rPr>
        <w:t xml:space="preserve"> 2011, Vol</w:t>
      </w:r>
      <w:r w:rsidR="00331284" w:rsidRPr="00E829B6">
        <w:rPr>
          <w:rFonts w:ascii="Arial" w:hAnsi="Arial" w:cs="Arial"/>
          <w:lang w:val="en-IN"/>
        </w:rPr>
        <w:t xml:space="preserve"> </w:t>
      </w:r>
      <w:r w:rsidR="004946D8" w:rsidRPr="00E829B6">
        <w:rPr>
          <w:rFonts w:ascii="Arial" w:hAnsi="Arial" w:cs="Arial"/>
          <w:lang w:val="en-IN"/>
        </w:rPr>
        <w:t>(47</w:t>
      </w:r>
      <w:r w:rsidR="00331284" w:rsidRPr="00E829B6">
        <w:rPr>
          <w:rFonts w:ascii="Arial" w:hAnsi="Arial" w:cs="Arial"/>
          <w:lang w:val="en-IN"/>
        </w:rPr>
        <w:t>), issue</w:t>
      </w:r>
      <w:r w:rsidR="004946D8" w:rsidRPr="00E829B6">
        <w:rPr>
          <w:rFonts w:ascii="Arial" w:hAnsi="Arial" w:cs="Arial"/>
          <w:lang w:val="en-IN"/>
        </w:rPr>
        <w:t xml:space="preserve"> 25,1635-1639,</w:t>
      </w:r>
    </w:p>
    <w:p w14:paraId="7982C1B5" w14:textId="45FB3D70" w:rsidR="00DA1C10" w:rsidRPr="00E829B6" w:rsidRDefault="00933D93" w:rsidP="00AE4CF6">
      <w:pPr>
        <w:pStyle w:val="Body"/>
        <w:numPr>
          <w:ilvl w:val="0"/>
          <w:numId w:val="34"/>
        </w:numPr>
        <w:spacing w:after="0"/>
        <w:contextualSpacing/>
        <w:rPr>
          <w:rFonts w:ascii="Arial" w:hAnsi="Arial" w:cs="Arial"/>
          <w:lang w:val="en-IN"/>
        </w:rPr>
      </w:pPr>
      <w:hyperlink r:id="rId58" w:history="1">
        <w:r w:rsidR="004946D8" w:rsidRPr="00E829B6">
          <w:rPr>
            <w:rStyle w:val="Hyperlink"/>
            <w:rFonts w:ascii="Arial" w:hAnsi="Arial" w:cs="Arial"/>
            <w:lang w:val="en-IN"/>
          </w:rPr>
          <w:t>https://www.researchgate.net/publication/257834971_Method_for_Water_Determination_Using_an_Elemental_Analyzer</w:t>
        </w:r>
      </w:hyperlink>
    </w:p>
    <w:p w14:paraId="55C660F8" w14:textId="77777777" w:rsidR="000244E0" w:rsidRDefault="000244E0" w:rsidP="006E42DC">
      <w:pPr>
        <w:pStyle w:val="Body"/>
        <w:rPr>
          <w:rFonts w:ascii="Arial" w:hAnsi="Arial" w:cs="Arial"/>
          <w:lang w:val="en-IN"/>
        </w:rPr>
      </w:pPr>
    </w:p>
    <w:p w14:paraId="4C47ADBB" w14:textId="5B1528AD" w:rsidR="006E42DC" w:rsidRPr="00E829B6" w:rsidRDefault="00476C65" w:rsidP="00AE4CF6">
      <w:pPr>
        <w:pStyle w:val="Body"/>
        <w:numPr>
          <w:ilvl w:val="0"/>
          <w:numId w:val="34"/>
        </w:numPr>
        <w:rPr>
          <w:rFonts w:ascii="Arial" w:hAnsi="Arial" w:cs="Arial"/>
          <w:lang w:val="en-IN"/>
        </w:rPr>
      </w:pPr>
      <w:r w:rsidRPr="00E829B6">
        <w:rPr>
          <w:rFonts w:ascii="Arial" w:hAnsi="Arial" w:cs="Arial"/>
          <w:lang w:val="en-IN"/>
        </w:rPr>
        <w:t>Report: Federal Highway Administration Research Technology. Publication Number: FHWA</w:t>
      </w:r>
      <w:r w:rsidR="003600B5" w:rsidRPr="00E829B6">
        <w:rPr>
          <w:rFonts w:ascii="Arial" w:hAnsi="Arial" w:cs="Arial"/>
          <w:lang w:val="en-IN"/>
        </w:rPr>
        <w:t>- RD</w:t>
      </w:r>
      <w:r w:rsidRPr="00E829B6">
        <w:rPr>
          <w:rFonts w:ascii="Arial" w:hAnsi="Arial" w:cs="Arial"/>
          <w:lang w:val="en-IN"/>
        </w:rPr>
        <w:t xml:space="preserve">-97-148, User Guidelines for Waste and Byproduct Materials in </w:t>
      </w:r>
      <w:r w:rsidR="00F65138" w:rsidRPr="00E829B6">
        <w:rPr>
          <w:rFonts w:ascii="Arial" w:hAnsi="Arial" w:cs="Arial"/>
          <w:lang w:val="en-IN"/>
        </w:rPr>
        <w:t>Pavement Construction</w:t>
      </w:r>
      <w:r w:rsidRPr="00E829B6">
        <w:rPr>
          <w:rFonts w:ascii="Arial" w:hAnsi="Arial" w:cs="Arial"/>
          <w:lang w:val="en-IN"/>
        </w:rPr>
        <w:t>, Table 4-4, Typical mechanical properties of bottom ash and boiler slag.</w:t>
      </w:r>
    </w:p>
    <w:p w14:paraId="43141541" w14:textId="77777777" w:rsidR="006E42DC" w:rsidRPr="00E829B6" w:rsidRDefault="006E42DC" w:rsidP="00441B6F">
      <w:pPr>
        <w:pStyle w:val="Body"/>
        <w:spacing w:after="0"/>
        <w:rPr>
          <w:rFonts w:ascii="Arial" w:hAnsi="Arial" w:cs="Arial"/>
        </w:rPr>
      </w:pPr>
    </w:p>
    <w:p w14:paraId="4DDC9FC6" w14:textId="77777777" w:rsidR="00790ADA" w:rsidRPr="00E829B6" w:rsidRDefault="00790ADA" w:rsidP="00441B6F">
      <w:pPr>
        <w:pStyle w:val="Body"/>
        <w:spacing w:after="0"/>
        <w:rPr>
          <w:rFonts w:ascii="Arial" w:hAnsi="Arial" w:cs="Arial"/>
        </w:rPr>
      </w:pPr>
    </w:p>
    <w:p w14:paraId="23EA4F4A" w14:textId="77777777" w:rsidR="008B459E" w:rsidRPr="00E829B6" w:rsidRDefault="008B459E" w:rsidP="00441B6F">
      <w:pPr>
        <w:pStyle w:val="Body"/>
        <w:spacing w:after="0"/>
        <w:rPr>
          <w:rFonts w:ascii="Arial" w:hAnsi="Arial" w:cs="Arial"/>
        </w:rPr>
      </w:pPr>
    </w:p>
    <w:p w14:paraId="1E6A1D0A" w14:textId="77777777" w:rsidR="00790ADA" w:rsidRPr="00E829B6" w:rsidRDefault="00790ADA" w:rsidP="00441B6F">
      <w:pPr>
        <w:pStyle w:val="Body"/>
        <w:spacing w:after="0"/>
        <w:rPr>
          <w:rFonts w:ascii="Arial" w:hAnsi="Arial" w:cs="Arial"/>
        </w:rPr>
      </w:pPr>
    </w:p>
    <w:p w14:paraId="4058BC3F" w14:textId="77777777" w:rsidR="00284C4C" w:rsidRPr="00E829B6" w:rsidRDefault="00284C4C" w:rsidP="00441B6F">
      <w:pPr>
        <w:pStyle w:val="Body"/>
        <w:spacing w:after="0"/>
        <w:rPr>
          <w:rFonts w:ascii="Arial" w:hAnsi="Arial" w:cs="Arial"/>
          <w:i/>
          <w:u w:val="single"/>
        </w:rPr>
      </w:pPr>
    </w:p>
    <w:p w14:paraId="4295F3A6" w14:textId="77777777" w:rsidR="00B01FCD" w:rsidRPr="00E829B6" w:rsidRDefault="00B01FCD" w:rsidP="00441B6F">
      <w:pPr>
        <w:pStyle w:val="Appendix"/>
        <w:spacing w:after="0"/>
        <w:jc w:val="both"/>
        <w:rPr>
          <w:rFonts w:ascii="Arial" w:hAnsi="Arial" w:cs="Arial"/>
          <w:b w:val="0"/>
          <w:sz w:val="20"/>
        </w:rPr>
      </w:pPr>
    </w:p>
    <w:sectPr w:rsidR="00B01FCD" w:rsidRPr="00E829B6" w:rsidSect="00342350">
      <w:headerReference w:type="even" r:id="rId59"/>
      <w:headerReference w:type="default" r:id="rId60"/>
      <w:footerReference w:type="default" r:id="rId61"/>
      <w:headerReference w:type="first" r:id="rId62"/>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2D24F" w14:textId="77777777" w:rsidR="004F5F47" w:rsidRDefault="004F5F47" w:rsidP="00C37E61">
      <w:r>
        <w:separator/>
      </w:r>
    </w:p>
  </w:endnote>
  <w:endnote w:type="continuationSeparator" w:id="0">
    <w:p w14:paraId="6E16EB26" w14:textId="77777777" w:rsidR="004F5F47" w:rsidRDefault="004F5F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1CB6" w14:textId="77777777" w:rsidR="009E048A" w:rsidRDefault="009E048A">
    <w:pPr>
      <w:pStyle w:val="Footer"/>
      <w:rPr>
        <w:rFonts w:ascii="Arial" w:hAnsi="Arial" w:cs="Arial"/>
        <w:sz w:val="16"/>
      </w:rPr>
    </w:pPr>
  </w:p>
  <w:p w14:paraId="1D495F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E7C5AA" w14:textId="77777777" w:rsidR="009E048A" w:rsidRDefault="009E048A">
    <w:pPr>
      <w:pStyle w:val="Footer"/>
      <w:rPr>
        <w:rFonts w:ascii="Arial" w:hAnsi="Arial" w:cs="Arial"/>
        <w:sz w:val="16"/>
      </w:rPr>
    </w:pPr>
  </w:p>
  <w:p w14:paraId="3096DA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26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F8805" w14:textId="77777777" w:rsidR="004F5F47" w:rsidRDefault="004F5F47" w:rsidP="00C37E61">
      <w:r>
        <w:separator/>
      </w:r>
    </w:p>
  </w:footnote>
  <w:footnote w:type="continuationSeparator" w:id="0">
    <w:p w14:paraId="62A1F010" w14:textId="77777777" w:rsidR="004F5F47" w:rsidRDefault="004F5F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AEDF" w14:textId="7A20BEF0" w:rsidR="00E36892" w:rsidRDefault="00933D93">
    <w:pPr>
      <w:pStyle w:val="Header"/>
    </w:pPr>
    <w:r>
      <w:rPr>
        <w:noProof/>
      </w:rPr>
      <w:pict w14:anchorId="0A019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4818" w14:textId="323D4873" w:rsidR="00E36892" w:rsidRDefault="00933D93">
    <w:pPr>
      <w:pStyle w:val="Header"/>
    </w:pPr>
    <w:r>
      <w:rPr>
        <w:noProof/>
      </w:rPr>
      <w:pict w14:anchorId="24B79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44E2" w14:textId="7801F910" w:rsidR="00296529" w:rsidRPr="00296529" w:rsidRDefault="00933D93" w:rsidP="00296529">
    <w:pPr>
      <w:ind w:left="2160"/>
      <w:jc w:val="center"/>
      <w:rPr>
        <w:rFonts w:eastAsia="Calibri"/>
        <w:i/>
        <w:sz w:val="18"/>
        <w:szCs w:val="22"/>
      </w:rPr>
    </w:pPr>
    <w:r>
      <w:rPr>
        <w:rFonts w:ascii="Helvetica" w:hAnsi="Helvetica"/>
        <w:noProof/>
      </w:rPr>
      <w:pict w14:anchorId="73114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186979"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A92F27E" w14:textId="77777777" w:rsidR="00296529" w:rsidRPr="00296529" w:rsidRDefault="00754C9A" w:rsidP="00296529">
    <w:pPr>
      <w:jc w:val="center"/>
      <w:rPr>
        <w:rFonts w:eastAsia="Calibri"/>
        <w:i/>
        <w:sz w:val="18"/>
        <w:szCs w:val="22"/>
      </w:rPr>
    </w:pPr>
    <w:r>
      <w:rPr>
        <w:rFonts w:eastAsia="Calibri"/>
        <w:i/>
        <w:sz w:val="18"/>
        <w:szCs w:val="22"/>
      </w:rPr>
      <w:t>.</w:t>
    </w:r>
  </w:p>
  <w:p w14:paraId="626D93B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20C8489E"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3E96A246"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3DC3F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FC44" w14:textId="4C2E5927" w:rsidR="00E36892" w:rsidRDefault="00933D93">
    <w:pPr>
      <w:pStyle w:val="Header"/>
    </w:pPr>
    <w:r>
      <w:rPr>
        <w:noProof/>
      </w:rPr>
      <w:pict w14:anchorId="3CC77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0FFF" w14:textId="0D86849D" w:rsidR="00E36892" w:rsidRDefault="00933D93">
    <w:pPr>
      <w:pStyle w:val="Header"/>
    </w:pPr>
    <w:r>
      <w:rPr>
        <w:noProof/>
      </w:rPr>
      <w:pict w14:anchorId="39EE7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AA15" w14:textId="26765C88" w:rsidR="00E36892" w:rsidRDefault="00933D93">
    <w:pPr>
      <w:pStyle w:val="Header"/>
    </w:pPr>
    <w:r>
      <w:rPr>
        <w:noProof/>
      </w:rPr>
      <w:pict w14:anchorId="07B42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E673DB"/>
    <w:multiLevelType w:val="multilevel"/>
    <w:tmpl w:val="E5E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F7E8C"/>
    <w:multiLevelType w:val="hybridMultilevel"/>
    <w:tmpl w:val="1474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37840"/>
    <w:multiLevelType w:val="hybridMultilevel"/>
    <w:tmpl w:val="581EEF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32648D"/>
    <w:multiLevelType w:val="hybridMultilevel"/>
    <w:tmpl w:val="938A93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7"/>
  </w:num>
  <w:num w:numId="30">
    <w:abstractNumId w:val="11"/>
  </w:num>
  <w:num w:numId="31">
    <w:abstractNumId w:val="19"/>
  </w:num>
  <w:num w:numId="32">
    <w:abstractNumId w:val="9"/>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MDYxsjQzMLcwNTVX0lEKTi0uzszPAykwrAUAuWFksSwAAAA="/>
  </w:docVars>
  <w:rsids>
    <w:rsidRoot w:val="00AA6219"/>
    <w:rsid w:val="00000F8F"/>
    <w:rsid w:val="00003AD1"/>
    <w:rsid w:val="000166E3"/>
    <w:rsid w:val="000209D2"/>
    <w:rsid w:val="00021719"/>
    <w:rsid w:val="000244E0"/>
    <w:rsid w:val="00030174"/>
    <w:rsid w:val="000317CE"/>
    <w:rsid w:val="00042918"/>
    <w:rsid w:val="0004579C"/>
    <w:rsid w:val="000461E3"/>
    <w:rsid w:val="0004671E"/>
    <w:rsid w:val="000501D7"/>
    <w:rsid w:val="00053CD1"/>
    <w:rsid w:val="0006023B"/>
    <w:rsid w:val="00060BDC"/>
    <w:rsid w:val="000659DC"/>
    <w:rsid w:val="00076428"/>
    <w:rsid w:val="000803A7"/>
    <w:rsid w:val="000A39CA"/>
    <w:rsid w:val="000A47FA"/>
    <w:rsid w:val="000A65D3"/>
    <w:rsid w:val="000B1E33"/>
    <w:rsid w:val="000C0785"/>
    <w:rsid w:val="000D2F54"/>
    <w:rsid w:val="000D5A99"/>
    <w:rsid w:val="000D5E60"/>
    <w:rsid w:val="000D689F"/>
    <w:rsid w:val="000D7DF0"/>
    <w:rsid w:val="000E7B7B"/>
    <w:rsid w:val="000E7D62"/>
    <w:rsid w:val="000F0B44"/>
    <w:rsid w:val="000F560F"/>
    <w:rsid w:val="001000AC"/>
    <w:rsid w:val="00103357"/>
    <w:rsid w:val="00106C89"/>
    <w:rsid w:val="00123C9F"/>
    <w:rsid w:val="00126190"/>
    <w:rsid w:val="00130F17"/>
    <w:rsid w:val="001320BF"/>
    <w:rsid w:val="0013241C"/>
    <w:rsid w:val="00134A61"/>
    <w:rsid w:val="00135E64"/>
    <w:rsid w:val="00146878"/>
    <w:rsid w:val="00147D69"/>
    <w:rsid w:val="00155A4C"/>
    <w:rsid w:val="00163BC4"/>
    <w:rsid w:val="00173834"/>
    <w:rsid w:val="00187F98"/>
    <w:rsid w:val="00191062"/>
    <w:rsid w:val="00192B72"/>
    <w:rsid w:val="00196051"/>
    <w:rsid w:val="001A29D8"/>
    <w:rsid w:val="001A5CAA"/>
    <w:rsid w:val="001B0427"/>
    <w:rsid w:val="001B0FCA"/>
    <w:rsid w:val="001B11EC"/>
    <w:rsid w:val="001B3C13"/>
    <w:rsid w:val="001B3F07"/>
    <w:rsid w:val="001B7AD0"/>
    <w:rsid w:val="001C7A4A"/>
    <w:rsid w:val="001C7B5B"/>
    <w:rsid w:val="001D3A51"/>
    <w:rsid w:val="001D3DA2"/>
    <w:rsid w:val="001D63D9"/>
    <w:rsid w:val="001E10D2"/>
    <w:rsid w:val="001E25B4"/>
    <w:rsid w:val="001E3486"/>
    <w:rsid w:val="001E44FE"/>
    <w:rsid w:val="00200521"/>
    <w:rsid w:val="00200595"/>
    <w:rsid w:val="00204835"/>
    <w:rsid w:val="00207EBF"/>
    <w:rsid w:val="00214424"/>
    <w:rsid w:val="00231920"/>
    <w:rsid w:val="0023195C"/>
    <w:rsid w:val="002335E0"/>
    <w:rsid w:val="002347BE"/>
    <w:rsid w:val="002353D8"/>
    <w:rsid w:val="00240BAA"/>
    <w:rsid w:val="0024282C"/>
    <w:rsid w:val="00245825"/>
    <w:rsid w:val="002460DC"/>
    <w:rsid w:val="00246A05"/>
    <w:rsid w:val="00247E1C"/>
    <w:rsid w:val="00250985"/>
    <w:rsid w:val="00253BB0"/>
    <w:rsid w:val="002556F6"/>
    <w:rsid w:val="00260927"/>
    <w:rsid w:val="002615FE"/>
    <w:rsid w:val="00265FBD"/>
    <w:rsid w:val="00272099"/>
    <w:rsid w:val="00280DAA"/>
    <w:rsid w:val="00283105"/>
    <w:rsid w:val="00284C4C"/>
    <w:rsid w:val="0028773F"/>
    <w:rsid w:val="00287E68"/>
    <w:rsid w:val="002918D3"/>
    <w:rsid w:val="00296529"/>
    <w:rsid w:val="002A2CE8"/>
    <w:rsid w:val="002A4282"/>
    <w:rsid w:val="002B27FB"/>
    <w:rsid w:val="002B2C7E"/>
    <w:rsid w:val="002B685A"/>
    <w:rsid w:val="002C05EE"/>
    <w:rsid w:val="002C08CB"/>
    <w:rsid w:val="002C098D"/>
    <w:rsid w:val="002C569C"/>
    <w:rsid w:val="002C57D2"/>
    <w:rsid w:val="002D422B"/>
    <w:rsid w:val="002E0D56"/>
    <w:rsid w:val="00300DEF"/>
    <w:rsid w:val="00306498"/>
    <w:rsid w:val="00306835"/>
    <w:rsid w:val="003072AD"/>
    <w:rsid w:val="00313D8C"/>
    <w:rsid w:val="00315186"/>
    <w:rsid w:val="00325C90"/>
    <w:rsid w:val="003276FD"/>
    <w:rsid w:val="00330020"/>
    <w:rsid w:val="00331284"/>
    <w:rsid w:val="00331638"/>
    <w:rsid w:val="003325E2"/>
    <w:rsid w:val="0033343E"/>
    <w:rsid w:val="0033543D"/>
    <w:rsid w:val="00342350"/>
    <w:rsid w:val="00344527"/>
    <w:rsid w:val="003512C2"/>
    <w:rsid w:val="00353CCC"/>
    <w:rsid w:val="00355F5D"/>
    <w:rsid w:val="003600B5"/>
    <w:rsid w:val="00361A86"/>
    <w:rsid w:val="00361C10"/>
    <w:rsid w:val="00361F70"/>
    <w:rsid w:val="00367AD5"/>
    <w:rsid w:val="003718AC"/>
    <w:rsid w:val="00371FB6"/>
    <w:rsid w:val="003763C1"/>
    <w:rsid w:val="00376BBE"/>
    <w:rsid w:val="00377D3D"/>
    <w:rsid w:val="003816C5"/>
    <w:rsid w:val="003861A7"/>
    <w:rsid w:val="0039224F"/>
    <w:rsid w:val="0039500F"/>
    <w:rsid w:val="003955BA"/>
    <w:rsid w:val="003A43A4"/>
    <w:rsid w:val="003A7E18"/>
    <w:rsid w:val="003B0BA0"/>
    <w:rsid w:val="003B257B"/>
    <w:rsid w:val="003B5A53"/>
    <w:rsid w:val="003C3DE8"/>
    <w:rsid w:val="003C48CC"/>
    <w:rsid w:val="003C4C86"/>
    <w:rsid w:val="003C6258"/>
    <w:rsid w:val="003C729D"/>
    <w:rsid w:val="003E14E2"/>
    <w:rsid w:val="003E2904"/>
    <w:rsid w:val="003F2887"/>
    <w:rsid w:val="003F4C9C"/>
    <w:rsid w:val="003F5815"/>
    <w:rsid w:val="00401927"/>
    <w:rsid w:val="00403E33"/>
    <w:rsid w:val="0040443E"/>
    <w:rsid w:val="00404FB1"/>
    <w:rsid w:val="0041027F"/>
    <w:rsid w:val="00412475"/>
    <w:rsid w:val="004207E4"/>
    <w:rsid w:val="00420F53"/>
    <w:rsid w:val="00420FB0"/>
    <w:rsid w:val="00423789"/>
    <w:rsid w:val="00426B50"/>
    <w:rsid w:val="00432F33"/>
    <w:rsid w:val="00440F43"/>
    <w:rsid w:val="00441B6F"/>
    <w:rsid w:val="00443EF5"/>
    <w:rsid w:val="0044464A"/>
    <w:rsid w:val="00446221"/>
    <w:rsid w:val="00450E62"/>
    <w:rsid w:val="004539DB"/>
    <w:rsid w:val="00457779"/>
    <w:rsid w:val="004628EB"/>
    <w:rsid w:val="00463B00"/>
    <w:rsid w:val="00471A80"/>
    <w:rsid w:val="00476C65"/>
    <w:rsid w:val="004824B8"/>
    <w:rsid w:val="00485129"/>
    <w:rsid w:val="00486769"/>
    <w:rsid w:val="004946D8"/>
    <w:rsid w:val="004955A2"/>
    <w:rsid w:val="004A4246"/>
    <w:rsid w:val="004B0766"/>
    <w:rsid w:val="004B31DC"/>
    <w:rsid w:val="004B748B"/>
    <w:rsid w:val="004C2E72"/>
    <w:rsid w:val="004D305E"/>
    <w:rsid w:val="004D4277"/>
    <w:rsid w:val="004D4362"/>
    <w:rsid w:val="004E1822"/>
    <w:rsid w:val="004E44F6"/>
    <w:rsid w:val="004E7BDE"/>
    <w:rsid w:val="004F510B"/>
    <w:rsid w:val="004F5F47"/>
    <w:rsid w:val="00500987"/>
    <w:rsid w:val="00502516"/>
    <w:rsid w:val="00505F06"/>
    <w:rsid w:val="00506828"/>
    <w:rsid w:val="00506E90"/>
    <w:rsid w:val="005076E2"/>
    <w:rsid w:val="005117AD"/>
    <w:rsid w:val="00514244"/>
    <w:rsid w:val="0052162C"/>
    <w:rsid w:val="0053056E"/>
    <w:rsid w:val="00530887"/>
    <w:rsid w:val="00544C7C"/>
    <w:rsid w:val="00547A07"/>
    <w:rsid w:val="00551574"/>
    <w:rsid w:val="00554FDA"/>
    <w:rsid w:val="00560676"/>
    <w:rsid w:val="00563C13"/>
    <w:rsid w:val="005646F6"/>
    <w:rsid w:val="0058385D"/>
    <w:rsid w:val="00592164"/>
    <w:rsid w:val="005A0BD3"/>
    <w:rsid w:val="005C5F5A"/>
    <w:rsid w:val="005C62E9"/>
    <w:rsid w:val="005C784C"/>
    <w:rsid w:val="005D09B6"/>
    <w:rsid w:val="005D14B7"/>
    <w:rsid w:val="005D17F6"/>
    <w:rsid w:val="005D4841"/>
    <w:rsid w:val="005E5539"/>
    <w:rsid w:val="005F04F0"/>
    <w:rsid w:val="005F0894"/>
    <w:rsid w:val="00600723"/>
    <w:rsid w:val="006020C8"/>
    <w:rsid w:val="00602BF5"/>
    <w:rsid w:val="00603584"/>
    <w:rsid w:val="006079BE"/>
    <w:rsid w:val="006105C8"/>
    <w:rsid w:val="0061543A"/>
    <w:rsid w:val="00615DF4"/>
    <w:rsid w:val="006163AE"/>
    <w:rsid w:val="00617548"/>
    <w:rsid w:val="00617FDD"/>
    <w:rsid w:val="00624697"/>
    <w:rsid w:val="00625B3A"/>
    <w:rsid w:val="00627CED"/>
    <w:rsid w:val="00633614"/>
    <w:rsid w:val="00633F68"/>
    <w:rsid w:val="00636EB2"/>
    <w:rsid w:val="006375B8"/>
    <w:rsid w:val="0063765B"/>
    <w:rsid w:val="00647839"/>
    <w:rsid w:val="00650848"/>
    <w:rsid w:val="00654D2D"/>
    <w:rsid w:val="0066510A"/>
    <w:rsid w:val="00673F9F"/>
    <w:rsid w:val="00674C9F"/>
    <w:rsid w:val="006758E5"/>
    <w:rsid w:val="00680260"/>
    <w:rsid w:val="006815F0"/>
    <w:rsid w:val="00686953"/>
    <w:rsid w:val="00687DEA"/>
    <w:rsid w:val="00687E67"/>
    <w:rsid w:val="00687FC4"/>
    <w:rsid w:val="006967F7"/>
    <w:rsid w:val="006A14C4"/>
    <w:rsid w:val="006A250C"/>
    <w:rsid w:val="006A5B2A"/>
    <w:rsid w:val="006B138A"/>
    <w:rsid w:val="006B1C00"/>
    <w:rsid w:val="006B21D3"/>
    <w:rsid w:val="006B57D0"/>
    <w:rsid w:val="006C567B"/>
    <w:rsid w:val="006D19AA"/>
    <w:rsid w:val="006D30FF"/>
    <w:rsid w:val="006D43F5"/>
    <w:rsid w:val="006D5E30"/>
    <w:rsid w:val="006D6940"/>
    <w:rsid w:val="006E1198"/>
    <w:rsid w:val="006E2E09"/>
    <w:rsid w:val="006E42DC"/>
    <w:rsid w:val="006E543C"/>
    <w:rsid w:val="006F11EC"/>
    <w:rsid w:val="006F5B44"/>
    <w:rsid w:val="0070082C"/>
    <w:rsid w:val="00732990"/>
    <w:rsid w:val="0073397C"/>
    <w:rsid w:val="00734F7F"/>
    <w:rsid w:val="007369E6"/>
    <w:rsid w:val="00740778"/>
    <w:rsid w:val="007468E5"/>
    <w:rsid w:val="00746E59"/>
    <w:rsid w:val="00754C9A"/>
    <w:rsid w:val="0075599A"/>
    <w:rsid w:val="00761D52"/>
    <w:rsid w:val="00765BF8"/>
    <w:rsid w:val="007712B8"/>
    <w:rsid w:val="00771FBE"/>
    <w:rsid w:val="00774B3F"/>
    <w:rsid w:val="0077749E"/>
    <w:rsid w:val="00783A62"/>
    <w:rsid w:val="0079081B"/>
    <w:rsid w:val="00790ADA"/>
    <w:rsid w:val="007B090F"/>
    <w:rsid w:val="007B1075"/>
    <w:rsid w:val="007B3E28"/>
    <w:rsid w:val="007B6431"/>
    <w:rsid w:val="007B69DA"/>
    <w:rsid w:val="007C378D"/>
    <w:rsid w:val="007D07C5"/>
    <w:rsid w:val="007D0FEE"/>
    <w:rsid w:val="007D15DA"/>
    <w:rsid w:val="007D2288"/>
    <w:rsid w:val="007D7A0B"/>
    <w:rsid w:val="007E088F"/>
    <w:rsid w:val="007E20F3"/>
    <w:rsid w:val="007F08DD"/>
    <w:rsid w:val="007F3229"/>
    <w:rsid w:val="007F38AC"/>
    <w:rsid w:val="007F52EB"/>
    <w:rsid w:val="007F7B32"/>
    <w:rsid w:val="00803824"/>
    <w:rsid w:val="00804BC2"/>
    <w:rsid w:val="00805FD3"/>
    <w:rsid w:val="008127A8"/>
    <w:rsid w:val="0081431A"/>
    <w:rsid w:val="00815CB4"/>
    <w:rsid w:val="00826AFC"/>
    <w:rsid w:val="0083216F"/>
    <w:rsid w:val="008337CF"/>
    <w:rsid w:val="008421C3"/>
    <w:rsid w:val="00851235"/>
    <w:rsid w:val="00860000"/>
    <w:rsid w:val="008605D9"/>
    <w:rsid w:val="00862333"/>
    <w:rsid w:val="00863BD3"/>
    <w:rsid w:val="008641ED"/>
    <w:rsid w:val="00866D66"/>
    <w:rsid w:val="008671C6"/>
    <w:rsid w:val="00867D5E"/>
    <w:rsid w:val="00872A7F"/>
    <w:rsid w:val="00875803"/>
    <w:rsid w:val="00880B90"/>
    <w:rsid w:val="00883841"/>
    <w:rsid w:val="0088430A"/>
    <w:rsid w:val="008962B1"/>
    <w:rsid w:val="008A1B8B"/>
    <w:rsid w:val="008A7F1B"/>
    <w:rsid w:val="008B459E"/>
    <w:rsid w:val="008C1382"/>
    <w:rsid w:val="008C295F"/>
    <w:rsid w:val="008D482D"/>
    <w:rsid w:val="008D6E85"/>
    <w:rsid w:val="008E13AE"/>
    <w:rsid w:val="008E1506"/>
    <w:rsid w:val="008E33D4"/>
    <w:rsid w:val="008E53CD"/>
    <w:rsid w:val="008E710C"/>
    <w:rsid w:val="008F69D6"/>
    <w:rsid w:val="00902823"/>
    <w:rsid w:val="009058EB"/>
    <w:rsid w:val="00906036"/>
    <w:rsid w:val="009069D7"/>
    <w:rsid w:val="00907C79"/>
    <w:rsid w:val="00911D36"/>
    <w:rsid w:val="00915CA6"/>
    <w:rsid w:val="00917B10"/>
    <w:rsid w:val="00924207"/>
    <w:rsid w:val="00927834"/>
    <w:rsid w:val="00931921"/>
    <w:rsid w:val="00933D93"/>
    <w:rsid w:val="00934609"/>
    <w:rsid w:val="009422AA"/>
    <w:rsid w:val="009449E5"/>
    <w:rsid w:val="009500A6"/>
    <w:rsid w:val="00950A07"/>
    <w:rsid w:val="0095306A"/>
    <w:rsid w:val="00957C18"/>
    <w:rsid w:val="009659BA"/>
    <w:rsid w:val="00973E68"/>
    <w:rsid w:val="009805FD"/>
    <w:rsid w:val="00983040"/>
    <w:rsid w:val="009973BE"/>
    <w:rsid w:val="009A4A21"/>
    <w:rsid w:val="009A4BF0"/>
    <w:rsid w:val="009B07AA"/>
    <w:rsid w:val="009B2BED"/>
    <w:rsid w:val="009B3FB9"/>
    <w:rsid w:val="009C2465"/>
    <w:rsid w:val="009D35A0"/>
    <w:rsid w:val="009D7EB7"/>
    <w:rsid w:val="009E048A"/>
    <w:rsid w:val="009E0741"/>
    <w:rsid w:val="009E08E9"/>
    <w:rsid w:val="009E2D07"/>
    <w:rsid w:val="009E343A"/>
    <w:rsid w:val="009E39B5"/>
    <w:rsid w:val="009E3DB9"/>
    <w:rsid w:val="009E5BDE"/>
    <w:rsid w:val="009E6E35"/>
    <w:rsid w:val="009F0EDA"/>
    <w:rsid w:val="009F4307"/>
    <w:rsid w:val="00A03B96"/>
    <w:rsid w:val="00A047C7"/>
    <w:rsid w:val="00A05B19"/>
    <w:rsid w:val="00A05D37"/>
    <w:rsid w:val="00A1134E"/>
    <w:rsid w:val="00A204EA"/>
    <w:rsid w:val="00A24E7E"/>
    <w:rsid w:val="00A258C3"/>
    <w:rsid w:val="00A3372A"/>
    <w:rsid w:val="00A347C0"/>
    <w:rsid w:val="00A34D78"/>
    <w:rsid w:val="00A358B1"/>
    <w:rsid w:val="00A37A36"/>
    <w:rsid w:val="00A434CC"/>
    <w:rsid w:val="00A44973"/>
    <w:rsid w:val="00A51431"/>
    <w:rsid w:val="00A539AD"/>
    <w:rsid w:val="00A53FB5"/>
    <w:rsid w:val="00A6297B"/>
    <w:rsid w:val="00A62FCC"/>
    <w:rsid w:val="00A64AB2"/>
    <w:rsid w:val="00A94063"/>
    <w:rsid w:val="00A96AF5"/>
    <w:rsid w:val="00A96D0F"/>
    <w:rsid w:val="00AA2766"/>
    <w:rsid w:val="00AA6219"/>
    <w:rsid w:val="00AA74E0"/>
    <w:rsid w:val="00AB3682"/>
    <w:rsid w:val="00AB703F"/>
    <w:rsid w:val="00AB7CA9"/>
    <w:rsid w:val="00AC2BFF"/>
    <w:rsid w:val="00AC352C"/>
    <w:rsid w:val="00AC3A15"/>
    <w:rsid w:val="00AC4F67"/>
    <w:rsid w:val="00AC6BB8"/>
    <w:rsid w:val="00AD7A7C"/>
    <w:rsid w:val="00AE008F"/>
    <w:rsid w:val="00AE4CF6"/>
    <w:rsid w:val="00AF20E2"/>
    <w:rsid w:val="00B009C5"/>
    <w:rsid w:val="00B01FCD"/>
    <w:rsid w:val="00B0390F"/>
    <w:rsid w:val="00B05ADE"/>
    <w:rsid w:val="00B05E0B"/>
    <w:rsid w:val="00B066E4"/>
    <w:rsid w:val="00B1127C"/>
    <w:rsid w:val="00B11BA2"/>
    <w:rsid w:val="00B14490"/>
    <w:rsid w:val="00B16A12"/>
    <w:rsid w:val="00B1776C"/>
    <w:rsid w:val="00B2498B"/>
    <w:rsid w:val="00B24B4E"/>
    <w:rsid w:val="00B2738B"/>
    <w:rsid w:val="00B4115D"/>
    <w:rsid w:val="00B52583"/>
    <w:rsid w:val="00B52896"/>
    <w:rsid w:val="00B57652"/>
    <w:rsid w:val="00B64874"/>
    <w:rsid w:val="00B72C90"/>
    <w:rsid w:val="00B8125B"/>
    <w:rsid w:val="00B903F4"/>
    <w:rsid w:val="00B94F78"/>
    <w:rsid w:val="00B95236"/>
    <w:rsid w:val="00B9627B"/>
    <w:rsid w:val="00B96BD9"/>
    <w:rsid w:val="00BA1B01"/>
    <w:rsid w:val="00BA2641"/>
    <w:rsid w:val="00BA66C7"/>
    <w:rsid w:val="00BB15DD"/>
    <w:rsid w:val="00BB37AA"/>
    <w:rsid w:val="00BB53EE"/>
    <w:rsid w:val="00BC01C3"/>
    <w:rsid w:val="00BC306B"/>
    <w:rsid w:val="00BC3286"/>
    <w:rsid w:val="00BC53A0"/>
    <w:rsid w:val="00BC6CD7"/>
    <w:rsid w:val="00BE07A1"/>
    <w:rsid w:val="00BE4D04"/>
    <w:rsid w:val="00BE62AD"/>
    <w:rsid w:val="00BF121F"/>
    <w:rsid w:val="00BF19FE"/>
    <w:rsid w:val="00BF1F80"/>
    <w:rsid w:val="00BF77DC"/>
    <w:rsid w:val="00C0158F"/>
    <w:rsid w:val="00C0633C"/>
    <w:rsid w:val="00C166EF"/>
    <w:rsid w:val="00C17EB0"/>
    <w:rsid w:val="00C21813"/>
    <w:rsid w:val="00C22FD7"/>
    <w:rsid w:val="00C2465A"/>
    <w:rsid w:val="00C27F5F"/>
    <w:rsid w:val="00C30A0F"/>
    <w:rsid w:val="00C317A5"/>
    <w:rsid w:val="00C33470"/>
    <w:rsid w:val="00C37E61"/>
    <w:rsid w:val="00C41F34"/>
    <w:rsid w:val="00C5538D"/>
    <w:rsid w:val="00C56A9D"/>
    <w:rsid w:val="00C620A2"/>
    <w:rsid w:val="00C70F1B"/>
    <w:rsid w:val="00C71A47"/>
    <w:rsid w:val="00C7464C"/>
    <w:rsid w:val="00C74FD2"/>
    <w:rsid w:val="00C762E3"/>
    <w:rsid w:val="00C81247"/>
    <w:rsid w:val="00C83429"/>
    <w:rsid w:val="00C83ED6"/>
    <w:rsid w:val="00C85588"/>
    <w:rsid w:val="00C94277"/>
    <w:rsid w:val="00C9771F"/>
    <w:rsid w:val="00CA27A6"/>
    <w:rsid w:val="00CC4534"/>
    <w:rsid w:val="00CD6755"/>
    <w:rsid w:val="00CD6856"/>
    <w:rsid w:val="00CE0089"/>
    <w:rsid w:val="00CE793C"/>
    <w:rsid w:val="00CF048B"/>
    <w:rsid w:val="00CF193C"/>
    <w:rsid w:val="00D0316F"/>
    <w:rsid w:val="00D06122"/>
    <w:rsid w:val="00D0622D"/>
    <w:rsid w:val="00D101EA"/>
    <w:rsid w:val="00D12680"/>
    <w:rsid w:val="00D173F1"/>
    <w:rsid w:val="00D21F63"/>
    <w:rsid w:val="00D267E5"/>
    <w:rsid w:val="00D31559"/>
    <w:rsid w:val="00D4423C"/>
    <w:rsid w:val="00D45297"/>
    <w:rsid w:val="00D61752"/>
    <w:rsid w:val="00D64146"/>
    <w:rsid w:val="00D74CB0"/>
    <w:rsid w:val="00D77070"/>
    <w:rsid w:val="00D8295D"/>
    <w:rsid w:val="00D84E4A"/>
    <w:rsid w:val="00D914BD"/>
    <w:rsid w:val="00DA1216"/>
    <w:rsid w:val="00DA1C10"/>
    <w:rsid w:val="00DA372A"/>
    <w:rsid w:val="00DA74C1"/>
    <w:rsid w:val="00DA769D"/>
    <w:rsid w:val="00DB0ED1"/>
    <w:rsid w:val="00DB14C9"/>
    <w:rsid w:val="00DB54D3"/>
    <w:rsid w:val="00DB7A4C"/>
    <w:rsid w:val="00DC2A65"/>
    <w:rsid w:val="00DC568C"/>
    <w:rsid w:val="00DC66C7"/>
    <w:rsid w:val="00DD5EFC"/>
    <w:rsid w:val="00DE15F0"/>
    <w:rsid w:val="00DE48F2"/>
    <w:rsid w:val="00DE5663"/>
    <w:rsid w:val="00DE78AA"/>
    <w:rsid w:val="00E03B6B"/>
    <w:rsid w:val="00E049DF"/>
    <w:rsid w:val="00E053D0"/>
    <w:rsid w:val="00E111FC"/>
    <w:rsid w:val="00E11565"/>
    <w:rsid w:val="00E12F5C"/>
    <w:rsid w:val="00E15994"/>
    <w:rsid w:val="00E24292"/>
    <w:rsid w:val="00E27183"/>
    <w:rsid w:val="00E276F1"/>
    <w:rsid w:val="00E3114E"/>
    <w:rsid w:val="00E31A70"/>
    <w:rsid w:val="00E35B02"/>
    <w:rsid w:val="00E36892"/>
    <w:rsid w:val="00E446A4"/>
    <w:rsid w:val="00E47C3A"/>
    <w:rsid w:val="00E50B20"/>
    <w:rsid w:val="00E54C74"/>
    <w:rsid w:val="00E56B26"/>
    <w:rsid w:val="00E630BA"/>
    <w:rsid w:val="00E66496"/>
    <w:rsid w:val="00E66B35"/>
    <w:rsid w:val="00E66E10"/>
    <w:rsid w:val="00E70F87"/>
    <w:rsid w:val="00E716B0"/>
    <w:rsid w:val="00E769F6"/>
    <w:rsid w:val="00E829B6"/>
    <w:rsid w:val="00E83579"/>
    <w:rsid w:val="00E8407C"/>
    <w:rsid w:val="00E846E1"/>
    <w:rsid w:val="00E84F3C"/>
    <w:rsid w:val="00E8553E"/>
    <w:rsid w:val="00E921AE"/>
    <w:rsid w:val="00E9754E"/>
    <w:rsid w:val="00EA012C"/>
    <w:rsid w:val="00EA2C00"/>
    <w:rsid w:val="00EA6FFE"/>
    <w:rsid w:val="00EB1F37"/>
    <w:rsid w:val="00EB544B"/>
    <w:rsid w:val="00EB7FD1"/>
    <w:rsid w:val="00EC066A"/>
    <w:rsid w:val="00EC4572"/>
    <w:rsid w:val="00EC6A55"/>
    <w:rsid w:val="00ED0288"/>
    <w:rsid w:val="00EE33B5"/>
    <w:rsid w:val="00EE52CB"/>
    <w:rsid w:val="00EE581F"/>
    <w:rsid w:val="00EE6C06"/>
    <w:rsid w:val="00EF5673"/>
    <w:rsid w:val="00EF581D"/>
    <w:rsid w:val="00EF762B"/>
    <w:rsid w:val="00EF7FD8"/>
    <w:rsid w:val="00F04CBE"/>
    <w:rsid w:val="00F06F59"/>
    <w:rsid w:val="00F11C9A"/>
    <w:rsid w:val="00F1423F"/>
    <w:rsid w:val="00F16F63"/>
    <w:rsid w:val="00F17988"/>
    <w:rsid w:val="00F255A8"/>
    <w:rsid w:val="00F25609"/>
    <w:rsid w:val="00F35AC3"/>
    <w:rsid w:val="00F40057"/>
    <w:rsid w:val="00F469F0"/>
    <w:rsid w:val="00F53273"/>
    <w:rsid w:val="00F61013"/>
    <w:rsid w:val="00F64B37"/>
    <w:rsid w:val="00F65138"/>
    <w:rsid w:val="00F6639F"/>
    <w:rsid w:val="00F731F0"/>
    <w:rsid w:val="00F733FE"/>
    <w:rsid w:val="00F73CC0"/>
    <w:rsid w:val="00F75232"/>
    <w:rsid w:val="00F755E4"/>
    <w:rsid w:val="00F75817"/>
    <w:rsid w:val="00F779D8"/>
    <w:rsid w:val="00F77D02"/>
    <w:rsid w:val="00F935C4"/>
    <w:rsid w:val="00FA0C82"/>
    <w:rsid w:val="00FA1984"/>
    <w:rsid w:val="00FA3A78"/>
    <w:rsid w:val="00FA3C29"/>
    <w:rsid w:val="00FB125A"/>
    <w:rsid w:val="00FB3A86"/>
    <w:rsid w:val="00FB4912"/>
    <w:rsid w:val="00FB6331"/>
    <w:rsid w:val="00FD332E"/>
    <w:rsid w:val="00FD36C8"/>
    <w:rsid w:val="00FD452E"/>
    <w:rsid w:val="00FD68F4"/>
    <w:rsid w:val="00FE02E1"/>
    <w:rsid w:val="00FE4CE3"/>
    <w:rsid w:val="00FE7282"/>
    <w:rsid w:val="00FF36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D756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3372A"/>
    <w:pPr>
      <w:spacing w:after="160" w:line="259" w:lineRule="auto"/>
      <w:ind w:left="720"/>
      <w:contextualSpacing/>
    </w:pPr>
    <w:rPr>
      <w:rFonts w:asciiTheme="minorHAnsi" w:eastAsiaTheme="minorHAnsi" w:hAnsiTheme="minorHAnsi" w:cstheme="minorBidi"/>
      <w:sz w:val="22"/>
      <w:szCs w:val="22"/>
      <w:lang w:val="en-IN"/>
    </w:rPr>
  </w:style>
  <w:style w:type="table" w:styleId="ListTable6Colorful">
    <w:name w:val="List Table 6 Colorful"/>
    <w:basedOn w:val="TableNormal"/>
    <w:uiPriority w:val="51"/>
    <w:rsid w:val="001B7AD0"/>
    <w:rPr>
      <w:rFonts w:asciiTheme="minorHAnsi" w:eastAsiaTheme="minorHAnsi" w:hAnsiTheme="minorHAnsi" w:cstheme="minorBidi"/>
      <w:color w:val="000000" w:themeColor="text1"/>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B7AD0"/>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B7C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B7C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347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0F560F"/>
    <w:rPr>
      <w:rFonts w:asciiTheme="minorHAnsi" w:eastAsiaTheme="minorHAnsi" w:hAnsiTheme="minorHAnsi" w:cstheme="minorBidi"/>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rsid w:val="003816C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doi.org/10.1080/17518253.2025.2493155" TargetMode="External"/><Relationship Id="rId39" Type="http://schemas.openxmlformats.org/officeDocument/2006/relationships/hyperlink" Target="https://doi.org/10.1111/j.1365-2389.1995.tb01345.x" TargetMode="External"/><Relationship Id="rId21" Type="http://schemas.openxmlformats.org/officeDocument/2006/relationships/hyperlink" Target="https://www.globalscientificjournal.com/researchpaper/Utilization_of_Agricultural_waste_into_Useful_Materials.pdf" TargetMode="External"/><Relationship Id="rId34" Type="http://schemas.openxmlformats.org/officeDocument/2006/relationships/hyperlink" Target="https://doi.org/10.1051/matecconf/201815603027" TargetMode="External"/><Relationship Id="rId42" Type="http://schemas.openxmlformats.org/officeDocument/2006/relationships/hyperlink" Target="https://link.springer.com/article/10.1007/s00203-022-03321-x" TargetMode="External"/><Relationship Id="rId47" Type="http://schemas.openxmlformats.org/officeDocument/2006/relationships/hyperlink" Target="https://pubs.acs.org/action/doSearch?field1=Contrib&amp;text1=Ehsan++Reyhanitash" TargetMode="External"/><Relationship Id="rId50" Type="http://schemas.openxmlformats.org/officeDocument/2006/relationships/hyperlink" Target="https://pubs.acs.org/doi/10.1021/acssuschemeng.7b02095" TargetMode="External"/><Relationship Id="rId55" Type="http://schemas.openxmlformats.org/officeDocument/2006/relationships/hyperlink" Target="https://doi.org/10.1016/j.ecoenv.2013.01.00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16/S0377-8401(97)00004-7" TargetMode="External"/><Relationship Id="rId11" Type="http://schemas.openxmlformats.org/officeDocument/2006/relationships/footer" Target="footer1.xml"/><Relationship Id="rId24" Type="http://schemas.openxmlformats.org/officeDocument/2006/relationships/hyperlink" Target="https://ers.usda.gov/sites/default/files/_laserfiche/outlooks/105762/BIO-05_Summary.pdf?v=91299" TargetMode="External"/><Relationship Id="rId32" Type="http://schemas.openxmlformats.org/officeDocument/2006/relationships/hyperlink" Target="https://www.researchgate.net/publication/373303108_Application_of_Organic_and_Inorganic_Fertilizer_in_Sugarcane_for_Maintenance_of_Soil_Health_and_Sugarcane_Productivity" TargetMode="External"/><Relationship Id="rId37" Type="http://schemas.openxmlformats.org/officeDocument/2006/relationships/hyperlink" Target="https://doi.org/10.1080/00380768.1963.10431024" TargetMode="External"/><Relationship Id="rId40" Type="http://schemas.openxmlformats.org/officeDocument/2006/relationships/hyperlink" Target="https://loop.frontiersin.org/people/974097" TargetMode="External"/><Relationship Id="rId45" Type="http://schemas.openxmlformats.org/officeDocument/2006/relationships/hyperlink" Target="https://doi.org/10.1007/s00203-022-03321-x" TargetMode="External"/><Relationship Id="rId53" Type="http://schemas.openxmlformats.org/officeDocument/2006/relationships/hyperlink" Target="https://doi.org/10.3390/foods12163011" TargetMode="External"/><Relationship Id="rId58" Type="http://schemas.openxmlformats.org/officeDocument/2006/relationships/hyperlink" Target="https://www.researchgate.net/publication/257834971_Method_for_Water_Determination_Using_an_Elemental_Analyzer"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3390/microorganisms13081789" TargetMode="External"/><Relationship Id="rId14" Type="http://schemas.openxmlformats.org/officeDocument/2006/relationships/chart" Target="charts/chart1.xml"/><Relationship Id="rId22" Type="http://schemas.openxmlformats.org/officeDocument/2006/relationships/hyperlink" Target="https://doi.org/10.3390/app14062355" TargetMode="External"/><Relationship Id="rId27" Type="http://schemas.openxmlformats.org/officeDocument/2006/relationships/hyperlink" Target="https://doi.org/10.1016/j.jhazmat.2008.06.079" TargetMode="External"/><Relationship Id="rId30" Type="http://schemas.openxmlformats.org/officeDocument/2006/relationships/hyperlink" Target="https://doi.org/10.3390/agriculture10070260" TargetMode="External"/><Relationship Id="rId35" Type="http://schemas.openxmlformats.org/officeDocument/2006/relationships/hyperlink" Target="https://link.springer.com/article/10.1134/S0020168513140082" TargetMode="External"/><Relationship Id="rId43" Type="http://schemas.openxmlformats.org/officeDocument/2006/relationships/hyperlink" Target="https://link.springer.com/article/10.1007/s00203-022-03321-x" TargetMode="External"/><Relationship Id="rId48" Type="http://schemas.openxmlformats.org/officeDocument/2006/relationships/hyperlink" Target="https://pubs.acs.org/action/doSearch?field1=Contrib&amp;text1=Sascha+R.+A.++Kersten" TargetMode="External"/><Relationship Id="rId56" Type="http://schemas.openxmlformats.org/officeDocument/2006/relationships/hyperlink" Target="https://doi.org/10.1016/j.biotechadv.2024.108380"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28/AEM.68.4.1616-1623.2002"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doi.org/10.3389/frwa.2023.1071686" TargetMode="External"/><Relationship Id="rId33" Type="http://schemas.openxmlformats.org/officeDocument/2006/relationships/hyperlink" Target="https://doi.org/10.3390/agronomy14122761" TargetMode="External"/><Relationship Id="rId38" Type="http://schemas.openxmlformats.org/officeDocument/2006/relationships/hyperlink" Target="https://pure.uj.ac.za/en/publications/origins-roles-and-fate-of-organic-acids-in-soils-a-review/" TargetMode="External"/><Relationship Id="rId46" Type="http://schemas.openxmlformats.org/officeDocument/2006/relationships/hyperlink" Target="https://doi.org/10.1016/j.biortech.2022.127446" TargetMode="External"/><Relationship Id="rId59" Type="http://schemas.openxmlformats.org/officeDocument/2006/relationships/header" Target="header4.xml"/><Relationship Id="rId20" Type="http://schemas.openxmlformats.org/officeDocument/2006/relationships/hyperlink" Target="https://arccjournals.com/journal/bhartiya-krishi-anusandhan-patrika/BKAP647" TargetMode="External"/><Relationship Id="rId41" Type="http://schemas.openxmlformats.org/officeDocument/2006/relationships/hyperlink" Target="https://doi.org/10.3389/fpls.2020.00633" TargetMode="External"/><Relationship Id="rId54" Type="http://schemas.openxmlformats.org/officeDocument/2006/relationships/hyperlink" Target="https://doi.org/10.1016/S1004-9541(12)60422-4"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16/j.egyr.2022.11.038" TargetMode="External"/><Relationship Id="rId28" Type="http://schemas.openxmlformats.org/officeDocument/2006/relationships/hyperlink" Target="http://dx.doi.org/10.18782/2320-7051.2840" TargetMode="External"/><Relationship Id="rId36" Type="http://schemas.openxmlformats.org/officeDocument/2006/relationships/hyperlink" Target="https://pubmed.ncbi.nlm.nih.gov/31978383/" TargetMode="External"/><Relationship Id="rId49" Type="http://schemas.openxmlformats.org/officeDocument/2006/relationships/hyperlink" Target="https://pubs.acs.org/action/doSearch?field1=Contrib&amp;text1=Boelo++Schuur" TargetMode="External"/><Relationship Id="rId57" Type="http://schemas.openxmlformats.org/officeDocument/2006/relationships/hyperlink" Target="https://doi.org/10.1016/j.soilbio.2025.109738" TargetMode="External"/><Relationship Id="rId10" Type="http://schemas.openxmlformats.org/officeDocument/2006/relationships/header" Target="header3.xml"/><Relationship Id="rId31" Type="http://schemas.openxmlformats.org/officeDocument/2006/relationships/hyperlink" Target="https://doi.org/10.1016/j.clwas.2025.100230" TargetMode="External"/><Relationship Id="rId44" Type="http://schemas.openxmlformats.org/officeDocument/2006/relationships/hyperlink" Target="https://link.springer.com/article/10.1007/s00203-022-03321-x" TargetMode="External"/><Relationship Id="rId52" Type="http://schemas.openxmlformats.org/officeDocument/2006/relationships/hyperlink" Target="https://doi.org/10.1128/AEM.68.4.1616-1623.2002"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cene3d>
          <a:camera prst="orthographicFront"/>
          <a:lightRig rig="threePt" dir="t"/>
        </a:scene3d>
        <a:sp3d>
          <a:contourClr>
            <a:srgbClr val="000000"/>
          </a:contourClr>
        </a:sp3d>
      </c:spPr>
    </c:sideWall>
    <c:backWall>
      <c:thickness val="0"/>
      <c:spPr>
        <a:noFill/>
        <a:ln w="25400">
          <a:noFill/>
        </a:ln>
        <a:effectLst/>
        <a:sp3d/>
      </c:spPr>
    </c:backWall>
    <c:plotArea>
      <c:layout>
        <c:manualLayout>
          <c:layoutTarget val="inner"/>
          <c:xMode val="edge"/>
          <c:yMode val="edge"/>
          <c:x val="0.13794478467969282"/>
          <c:y val="7.9326265319197287E-2"/>
          <c:w val="0.86165062700495776"/>
          <c:h val="0.67178558449424586"/>
        </c:manualLayout>
      </c:layout>
      <c:bar3DChart>
        <c:barDir val="col"/>
        <c:grouping val="clustered"/>
        <c:varyColors val="0"/>
        <c:ser>
          <c:idx val="0"/>
          <c:order val="0"/>
          <c:tx>
            <c:strRef>
              <c:f>Graph2!$E$10</c:f>
              <c:strCache>
                <c:ptCount val="1"/>
                <c:pt idx="0">
                  <c:v>Exp-1</c:v>
                </c:pt>
              </c:strCache>
            </c:strRef>
          </c:tx>
          <c:spPr>
            <a:noFill/>
            <a:ln>
              <a:solidFill>
                <a:schemeClr val="tx1"/>
              </a:solidFill>
            </a:ln>
            <a:effectLst/>
            <a:sp3d>
              <a:contourClr>
                <a:schemeClr val="tx1"/>
              </a:contourClr>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Graph2!$E$11:$E$20</c:f>
              <c:numCache>
                <c:formatCode>General</c:formatCode>
                <c:ptCount val="10"/>
                <c:pt idx="0">
                  <c:v>11600</c:v>
                </c:pt>
                <c:pt idx="1">
                  <c:v>896</c:v>
                </c:pt>
                <c:pt idx="2">
                  <c:v>1.5</c:v>
                </c:pt>
                <c:pt idx="3">
                  <c:v>6.4</c:v>
                </c:pt>
                <c:pt idx="4">
                  <c:v>10.5</c:v>
                </c:pt>
                <c:pt idx="5">
                  <c:v>438</c:v>
                </c:pt>
                <c:pt idx="6">
                  <c:v>1</c:v>
                </c:pt>
                <c:pt idx="7">
                  <c:v>152</c:v>
                </c:pt>
                <c:pt idx="8">
                  <c:v>6</c:v>
                </c:pt>
                <c:pt idx="9">
                  <c:v>18</c:v>
                </c:pt>
              </c:numCache>
            </c:numRef>
          </c:val>
          <c:extLst>
            <c:ext xmlns:c16="http://schemas.microsoft.com/office/drawing/2014/chart" uri="{C3380CC4-5D6E-409C-BE32-E72D297353CC}">
              <c16:uniqueId val="{00000000-785C-4FB2-AB24-62B34DF98071}"/>
            </c:ext>
          </c:extLst>
        </c:ser>
        <c:ser>
          <c:idx val="1"/>
          <c:order val="1"/>
          <c:tx>
            <c:strRef>
              <c:f>Graph2!$F$10</c:f>
              <c:strCache>
                <c:ptCount val="1"/>
                <c:pt idx="0">
                  <c:v>Exp-2</c:v>
                </c:pt>
              </c:strCache>
            </c:strRef>
          </c:tx>
          <c:spPr>
            <a:pattFill prst="ltHorz">
              <a:fgClr>
                <a:schemeClr val="tx1"/>
              </a:fgClr>
              <a:bgClr>
                <a:schemeClr val="bg1"/>
              </a:bgClr>
            </a:pattFill>
            <a:ln>
              <a:noFill/>
            </a:ln>
            <a:effectLst/>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Graph2!$F$11:$F$20</c:f>
              <c:numCache>
                <c:formatCode>General</c:formatCode>
                <c:ptCount val="10"/>
                <c:pt idx="0">
                  <c:v>5919</c:v>
                </c:pt>
                <c:pt idx="1">
                  <c:v>1337</c:v>
                </c:pt>
                <c:pt idx="2">
                  <c:v>0</c:v>
                </c:pt>
                <c:pt idx="3">
                  <c:v>0</c:v>
                </c:pt>
                <c:pt idx="4">
                  <c:v>3</c:v>
                </c:pt>
                <c:pt idx="5">
                  <c:v>487</c:v>
                </c:pt>
                <c:pt idx="6">
                  <c:v>0</c:v>
                </c:pt>
                <c:pt idx="7">
                  <c:v>271</c:v>
                </c:pt>
                <c:pt idx="8">
                  <c:v>0</c:v>
                </c:pt>
                <c:pt idx="9">
                  <c:v>35</c:v>
                </c:pt>
              </c:numCache>
            </c:numRef>
          </c:val>
          <c:extLst>
            <c:ext xmlns:c16="http://schemas.microsoft.com/office/drawing/2014/chart" uri="{C3380CC4-5D6E-409C-BE32-E72D297353CC}">
              <c16:uniqueId val="{00000001-785C-4FB2-AB24-62B34DF98071}"/>
            </c:ext>
          </c:extLst>
        </c:ser>
        <c:ser>
          <c:idx val="2"/>
          <c:order val="2"/>
          <c:tx>
            <c:strRef>
              <c:f>Graph2!$G$10</c:f>
              <c:strCache>
                <c:ptCount val="1"/>
                <c:pt idx="0">
                  <c:v>Exp-3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Graph2!$G$11:$G$20</c:f>
              <c:numCache>
                <c:formatCode>General</c:formatCode>
                <c:ptCount val="10"/>
                <c:pt idx="0">
                  <c:v>4381</c:v>
                </c:pt>
                <c:pt idx="1">
                  <c:v>803</c:v>
                </c:pt>
                <c:pt idx="2">
                  <c:v>0</c:v>
                </c:pt>
                <c:pt idx="3">
                  <c:v>0</c:v>
                </c:pt>
                <c:pt idx="4">
                  <c:v>0</c:v>
                </c:pt>
                <c:pt idx="5">
                  <c:v>511</c:v>
                </c:pt>
                <c:pt idx="6">
                  <c:v>0</c:v>
                </c:pt>
                <c:pt idx="7">
                  <c:v>300</c:v>
                </c:pt>
                <c:pt idx="8">
                  <c:v>1.4</c:v>
                </c:pt>
                <c:pt idx="9">
                  <c:v>0</c:v>
                </c:pt>
              </c:numCache>
            </c:numRef>
          </c:val>
          <c:extLst>
            <c:ext xmlns:c16="http://schemas.microsoft.com/office/drawing/2014/chart" uri="{C3380CC4-5D6E-409C-BE32-E72D297353CC}">
              <c16:uniqueId val="{00000002-785C-4FB2-AB24-62B34DF98071}"/>
            </c:ext>
          </c:extLst>
        </c:ser>
        <c:dLbls>
          <c:showLegendKey val="0"/>
          <c:showVal val="0"/>
          <c:showCatName val="0"/>
          <c:showSerName val="0"/>
          <c:showPercent val="0"/>
          <c:showBubbleSize val="0"/>
        </c:dLbls>
        <c:gapWidth val="150"/>
        <c:shape val="box"/>
        <c:axId val="-1706727344"/>
        <c:axId val="-1706738768"/>
        <c:axId val="0"/>
      </c:bar3DChart>
      <c:catAx>
        <c:axId val="-1706727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b="1"/>
                  <a:t>Extracted Elements </a:t>
                </a:r>
              </a:p>
            </c:rich>
          </c:tx>
          <c:layout>
            <c:manualLayout>
              <c:xMode val="edge"/>
              <c:yMode val="edge"/>
              <c:x val="0.39456090210945854"/>
              <c:y val="0.858903290934787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8768"/>
        <c:crosses val="autoZero"/>
        <c:auto val="1"/>
        <c:lblAlgn val="ctr"/>
        <c:lblOffset val="100"/>
        <c:noMultiLvlLbl val="0"/>
      </c:catAx>
      <c:valAx>
        <c:axId val="-1706738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Concentration ppm</a:t>
                </a:r>
              </a:p>
            </c:rich>
          </c:tx>
          <c:layout>
            <c:manualLayout>
              <c:xMode val="edge"/>
              <c:yMode val="edge"/>
              <c:x val="4.2537182852143479E-3"/>
              <c:y val="0.248294770845951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27344"/>
        <c:crosses val="autoZero"/>
        <c:crossBetween val="between"/>
      </c:valAx>
      <c:spPr>
        <a:noFill/>
        <a:ln>
          <a:noFill/>
        </a:ln>
        <a:effectLst/>
      </c:spPr>
    </c:plotArea>
    <c:legend>
      <c:legendPos val="b"/>
      <c:layout>
        <c:manualLayout>
          <c:xMode val="edge"/>
          <c:yMode val="edge"/>
          <c:x val="2.7029843491785756E-2"/>
          <c:y val="0.90290077913489164"/>
          <c:w val="0.30226596675415573"/>
          <c:h val="6.13529107807170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no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86289213848268"/>
          <c:y val="7.6923076923076927E-2"/>
          <c:w val="0.77403657876098819"/>
          <c:h val="0.77218792381029489"/>
        </c:manualLayout>
      </c:layout>
      <c:bar3DChart>
        <c:barDir val="col"/>
        <c:grouping val="clustered"/>
        <c:varyColors val="0"/>
        <c:ser>
          <c:idx val="0"/>
          <c:order val="0"/>
          <c:tx>
            <c:strRef>
              <c:f>Graph2!$E$25</c:f>
              <c:strCache>
                <c:ptCount val="1"/>
                <c:pt idx="0">
                  <c:v>Exp-1</c:v>
                </c:pt>
              </c:strCache>
            </c:strRef>
          </c:tx>
          <c:spPr>
            <a:solidFill>
              <a:schemeClr val="bg1"/>
            </a:solid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Graph2!$E$26:$E$38</c:f>
              <c:numCache>
                <c:formatCode>General</c:formatCode>
                <c:ptCount val="13"/>
                <c:pt idx="0">
                  <c:v>368300</c:v>
                </c:pt>
                <c:pt idx="1">
                  <c:v>30270</c:v>
                </c:pt>
                <c:pt idx="2">
                  <c:v>2.4</c:v>
                </c:pt>
                <c:pt idx="3">
                  <c:v>2.1</c:v>
                </c:pt>
                <c:pt idx="4">
                  <c:v>2.9</c:v>
                </c:pt>
                <c:pt idx="5">
                  <c:v>59.6</c:v>
                </c:pt>
                <c:pt idx="6">
                  <c:v>13290</c:v>
                </c:pt>
                <c:pt idx="7">
                  <c:v>3.5</c:v>
                </c:pt>
                <c:pt idx="8">
                  <c:v>7905</c:v>
                </c:pt>
                <c:pt idx="9">
                  <c:v>7.4</c:v>
                </c:pt>
                <c:pt idx="10">
                  <c:v>8.1999999999999993</c:v>
                </c:pt>
                <c:pt idx="11">
                  <c:v>17.3</c:v>
                </c:pt>
                <c:pt idx="12">
                  <c:v>166.2</c:v>
                </c:pt>
              </c:numCache>
            </c:numRef>
          </c:val>
          <c:extLst>
            <c:ext xmlns:c16="http://schemas.microsoft.com/office/drawing/2014/chart" uri="{C3380CC4-5D6E-409C-BE32-E72D297353CC}">
              <c16:uniqueId val="{00000000-BA7B-43D9-89C0-A9B8814B1271}"/>
            </c:ext>
          </c:extLst>
        </c:ser>
        <c:ser>
          <c:idx val="1"/>
          <c:order val="1"/>
          <c:tx>
            <c:strRef>
              <c:f>Graph2!$F$25</c:f>
              <c:strCache>
                <c:ptCount val="1"/>
                <c:pt idx="0">
                  <c:v>Exp-2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Graph2!$F$26:$F$38</c:f>
              <c:numCache>
                <c:formatCode>General</c:formatCode>
                <c:ptCount val="13"/>
                <c:pt idx="0">
                  <c:v>264300</c:v>
                </c:pt>
                <c:pt idx="1">
                  <c:v>51670</c:v>
                </c:pt>
                <c:pt idx="2">
                  <c:v>13.66</c:v>
                </c:pt>
                <c:pt idx="3">
                  <c:v>13.14</c:v>
                </c:pt>
                <c:pt idx="4">
                  <c:v>0</c:v>
                </c:pt>
                <c:pt idx="5">
                  <c:v>65.099999999999994</c:v>
                </c:pt>
                <c:pt idx="6">
                  <c:v>21520</c:v>
                </c:pt>
                <c:pt idx="7">
                  <c:v>0</c:v>
                </c:pt>
                <c:pt idx="8">
                  <c:v>4688</c:v>
                </c:pt>
                <c:pt idx="9">
                  <c:v>0</c:v>
                </c:pt>
                <c:pt idx="10">
                  <c:v>2.8</c:v>
                </c:pt>
                <c:pt idx="11">
                  <c:v>10.6</c:v>
                </c:pt>
                <c:pt idx="12">
                  <c:v>191</c:v>
                </c:pt>
              </c:numCache>
            </c:numRef>
          </c:val>
          <c:extLst>
            <c:ext xmlns:c16="http://schemas.microsoft.com/office/drawing/2014/chart" uri="{C3380CC4-5D6E-409C-BE32-E72D297353CC}">
              <c16:uniqueId val="{00000001-BA7B-43D9-89C0-A9B8814B1271}"/>
            </c:ext>
          </c:extLst>
        </c:ser>
        <c:ser>
          <c:idx val="2"/>
          <c:order val="2"/>
          <c:tx>
            <c:strRef>
              <c:f>Graph2!$G$25</c:f>
              <c:strCache>
                <c:ptCount val="1"/>
                <c:pt idx="0">
                  <c:v>Exp-3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Graph2!$G$26:$G$38</c:f>
              <c:numCache>
                <c:formatCode>General</c:formatCode>
                <c:ptCount val="13"/>
                <c:pt idx="0">
                  <c:v>309700</c:v>
                </c:pt>
                <c:pt idx="1">
                  <c:v>46540</c:v>
                </c:pt>
                <c:pt idx="2">
                  <c:v>0</c:v>
                </c:pt>
                <c:pt idx="3">
                  <c:v>0</c:v>
                </c:pt>
                <c:pt idx="4">
                  <c:v>0</c:v>
                </c:pt>
                <c:pt idx="5">
                  <c:v>100.4</c:v>
                </c:pt>
                <c:pt idx="6">
                  <c:v>29170</c:v>
                </c:pt>
                <c:pt idx="7">
                  <c:v>0.9</c:v>
                </c:pt>
                <c:pt idx="8">
                  <c:v>4705</c:v>
                </c:pt>
                <c:pt idx="9">
                  <c:v>1.1000000000000001</c:v>
                </c:pt>
                <c:pt idx="10">
                  <c:v>198</c:v>
                </c:pt>
                <c:pt idx="11">
                  <c:v>5.3</c:v>
                </c:pt>
                <c:pt idx="12">
                  <c:v>0</c:v>
                </c:pt>
              </c:numCache>
            </c:numRef>
          </c:val>
          <c:extLst>
            <c:ext xmlns:c16="http://schemas.microsoft.com/office/drawing/2014/chart" uri="{C3380CC4-5D6E-409C-BE32-E72D297353CC}">
              <c16:uniqueId val="{00000002-BA7B-43D9-89C0-A9B8814B1271}"/>
            </c:ext>
          </c:extLst>
        </c:ser>
        <c:dLbls>
          <c:showLegendKey val="0"/>
          <c:showVal val="0"/>
          <c:showCatName val="0"/>
          <c:showSerName val="0"/>
          <c:showPercent val="0"/>
          <c:showBubbleSize val="0"/>
        </c:dLbls>
        <c:gapWidth val="150"/>
        <c:shape val="box"/>
        <c:axId val="-1706738224"/>
        <c:axId val="-1706733328"/>
        <c:axId val="0"/>
      </c:bar3DChart>
      <c:catAx>
        <c:axId val="-170673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b="1"/>
                  <a:t>Elements </a:t>
                </a:r>
              </a:p>
            </c:rich>
          </c:tx>
          <c:layout>
            <c:manualLayout>
              <c:xMode val="edge"/>
              <c:yMode val="edge"/>
              <c:x val="0.46082292345035819"/>
              <c:y val="0.925451490800153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3328"/>
        <c:crosses val="autoZero"/>
        <c:auto val="1"/>
        <c:lblAlgn val="ctr"/>
        <c:lblOffset val="100"/>
        <c:noMultiLvlLbl val="0"/>
      </c:catAx>
      <c:valAx>
        <c:axId val="-170673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Concentration</a:t>
                </a:r>
                <a:r>
                  <a:rPr lang="en-IN" baseline="0"/>
                  <a:t> ppm</a:t>
                </a:r>
                <a:endParaRPr lang="en-IN"/>
              </a:p>
            </c:rich>
          </c:tx>
          <c:layout>
            <c:manualLayout>
              <c:xMode val="edge"/>
              <c:yMode val="edge"/>
              <c:x val="5.5549744961125143E-2"/>
              <c:y val="0.189211228114557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8224"/>
        <c:crosses val="autoZero"/>
        <c:crossBetween val="between"/>
      </c:valAx>
      <c:spPr>
        <a:noFill/>
        <a:ln>
          <a:noFill/>
        </a:ln>
        <a:effectLst/>
      </c:spPr>
    </c:plotArea>
    <c:legend>
      <c:legendPos val="b"/>
      <c:layout>
        <c:manualLayout>
          <c:xMode val="edge"/>
          <c:yMode val="edge"/>
          <c:x val="0.67783612574743934"/>
          <c:y val="0.91756721926468698"/>
          <c:w val="0.27375030951319762"/>
          <c:h val="6.0811236433283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noFill/>
      <a:prstDash val="solid"/>
      <a:round/>
    </a:ln>
    <a:effectLst/>
  </c:spPr>
  <c:txPr>
    <a:bodyPr/>
    <a:lstStyle/>
    <a:p>
      <a:pPr algn="just">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42612371473368"/>
          <c:y val="9.3567251461988299E-2"/>
          <c:w val="0.86637145604324217"/>
          <c:h val="0.68500095382813986"/>
        </c:manualLayout>
      </c:layout>
      <c:bar3DChart>
        <c:barDir val="col"/>
        <c:grouping val="clustered"/>
        <c:varyColors val="0"/>
        <c:ser>
          <c:idx val="0"/>
          <c:order val="0"/>
          <c:tx>
            <c:strRef>
              <c:f>'Graphs 1'!$D$62</c:f>
              <c:strCache>
                <c:ptCount val="1"/>
                <c:pt idx="0">
                  <c:v>Extract 1</c:v>
                </c:pt>
              </c:strCache>
            </c:strRef>
          </c:tx>
          <c:spPr>
            <a:no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1'!$D$63:$D$69</c:f>
              <c:numCache>
                <c:formatCode>General</c:formatCode>
                <c:ptCount val="7"/>
                <c:pt idx="0">
                  <c:v>763</c:v>
                </c:pt>
                <c:pt idx="1">
                  <c:v>343</c:v>
                </c:pt>
                <c:pt idx="2">
                  <c:v>25</c:v>
                </c:pt>
                <c:pt idx="3">
                  <c:v>520</c:v>
                </c:pt>
                <c:pt idx="4">
                  <c:v>58</c:v>
                </c:pt>
                <c:pt idx="5">
                  <c:v>362</c:v>
                </c:pt>
              </c:numCache>
            </c:numRef>
          </c:val>
          <c:extLst>
            <c:ext xmlns:c16="http://schemas.microsoft.com/office/drawing/2014/chart" uri="{C3380CC4-5D6E-409C-BE32-E72D297353CC}">
              <c16:uniqueId val="{00000000-990B-450C-B797-872678A5BF92}"/>
            </c:ext>
          </c:extLst>
        </c:ser>
        <c:ser>
          <c:idx val="1"/>
          <c:order val="1"/>
          <c:tx>
            <c:strRef>
              <c:f>'Graphs 1'!$E$62</c:f>
              <c:strCache>
                <c:ptCount val="1"/>
                <c:pt idx="0">
                  <c:v>Extract 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1'!$E$63:$E$69</c:f>
              <c:numCache>
                <c:formatCode>General</c:formatCode>
                <c:ptCount val="7"/>
                <c:pt idx="0">
                  <c:v>611</c:v>
                </c:pt>
                <c:pt idx="1">
                  <c:v>188</c:v>
                </c:pt>
                <c:pt idx="2">
                  <c:v>17</c:v>
                </c:pt>
                <c:pt idx="3">
                  <c:v>453</c:v>
                </c:pt>
                <c:pt idx="4">
                  <c:v>38</c:v>
                </c:pt>
                <c:pt idx="5">
                  <c:v>303</c:v>
                </c:pt>
              </c:numCache>
            </c:numRef>
          </c:val>
          <c:extLst>
            <c:ext xmlns:c16="http://schemas.microsoft.com/office/drawing/2014/chart" uri="{C3380CC4-5D6E-409C-BE32-E72D297353CC}">
              <c16:uniqueId val="{00000001-990B-450C-B797-872678A5BF92}"/>
            </c:ext>
          </c:extLst>
        </c:ser>
        <c:ser>
          <c:idx val="2"/>
          <c:order val="2"/>
          <c:tx>
            <c:strRef>
              <c:f>'Graphs 1'!$F$62</c:f>
              <c:strCache>
                <c:ptCount val="1"/>
                <c:pt idx="0">
                  <c:v>Extract 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1'!$F$63:$F$69</c:f>
              <c:numCache>
                <c:formatCode>General</c:formatCode>
                <c:ptCount val="7"/>
                <c:pt idx="0">
                  <c:v>725</c:v>
                </c:pt>
                <c:pt idx="1">
                  <c:v>336</c:v>
                </c:pt>
                <c:pt idx="2">
                  <c:v>25</c:v>
                </c:pt>
                <c:pt idx="3">
                  <c:v>503</c:v>
                </c:pt>
                <c:pt idx="4">
                  <c:v>55.9</c:v>
                </c:pt>
                <c:pt idx="5">
                  <c:v>338</c:v>
                </c:pt>
              </c:numCache>
            </c:numRef>
          </c:val>
          <c:extLst>
            <c:ext xmlns:c16="http://schemas.microsoft.com/office/drawing/2014/chart" uri="{C3380CC4-5D6E-409C-BE32-E72D297353CC}">
              <c16:uniqueId val="{00000002-990B-450C-B797-872678A5BF92}"/>
            </c:ext>
          </c:extLst>
        </c:ser>
        <c:ser>
          <c:idx val="3"/>
          <c:order val="3"/>
          <c:tx>
            <c:strRef>
              <c:f>'Graphs 1'!$G$62</c:f>
              <c:strCache>
                <c:ptCount val="1"/>
                <c:pt idx="0">
                  <c:v>Distillate1</c:v>
                </c:pt>
              </c:strCache>
            </c:strRef>
          </c:tx>
          <c:spPr>
            <a:solidFill>
              <a:schemeClr val="dk1">
                <a:tint val="98500"/>
              </a:schemeClr>
            </a:solid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1'!$G$63:$G$69</c:f>
              <c:numCache>
                <c:formatCode>General</c:formatCode>
                <c:ptCount val="7"/>
                <c:pt idx="0">
                  <c:v>52</c:v>
                </c:pt>
                <c:pt idx="1">
                  <c:v>19</c:v>
                </c:pt>
                <c:pt idx="2">
                  <c:v>0.9</c:v>
                </c:pt>
                <c:pt idx="3">
                  <c:v>15.9</c:v>
                </c:pt>
                <c:pt idx="4">
                  <c:v>4.5</c:v>
                </c:pt>
                <c:pt idx="5">
                  <c:v>13.5</c:v>
                </c:pt>
              </c:numCache>
            </c:numRef>
          </c:val>
          <c:extLst>
            <c:ext xmlns:c16="http://schemas.microsoft.com/office/drawing/2014/chart" uri="{C3380CC4-5D6E-409C-BE32-E72D297353CC}">
              <c16:uniqueId val="{00000003-990B-450C-B797-872678A5BF92}"/>
            </c:ext>
          </c:extLst>
        </c:ser>
        <c:ser>
          <c:idx val="4"/>
          <c:order val="4"/>
          <c:tx>
            <c:strRef>
              <c:f>'Graphs 1'!$H$62</c:f>
              <c:strCache>
                <c:ptCount val="1"/>
                <c:pt idx="0">
                  <c:v>Distillate2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1'!$H$63:$H$69</c:f>
              <c:numCache>
                <c:formatCode>General</c:formatCode>
                <c:ptCount val="7"/>
                <c:pt idx="0">
                  <c:v>130</c:v>
                </c:pt>
                <c:pt idx="1">
                  <c:v>10</c:v>
                </c:pt>
                <c:pt idx="2">
                  <c:v>2.2000000000000002</c:v>
                </c:pt>
                <c:pt idx="3">
                  <c:v>35</c:v>
                </c:pt>
                <c:pt idx="4">
                  <c:v>5.6</c:v>
                </c:pt>
                <c:pt idx="5">
                  <c:v>29.7</c:v>
                </c:pt>
              </c:numCache>
            </c:numRef>
          </c:val>
          <c:extLst>
            <c:ext xmlns:c16="http://schemas.microsoft.com/office/drawing/2014/chart" uri="{C3380CC4-5D6E-409C-BE32-E72D297353CC}">
              <c16:uniqueId val="{00000004-990B-450C-B797-872678A5BF92}"/>
            </c:ext>
          </c:extLst>
        </c:ser>
        <c:ser>
          <c:idx val="5"/>
          <c:order val="5"/>
          <c:tx>
            <c:strRef>
              <c:f>'Graphs 1'!$I$62</c:f>
              <c:strCache>
                <c:ptCount val="1"/>
                <c:pt idx="0">
                  <c:v>Distillate3</c:v>
                </c:pt>
              </c:strCache>
            </c:strRef>
          </c:tx>
          <c:spPr>
            <a:solidFill>
              <a:schemeClr val="bg1"/>
            </a:solid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1'!$I$63:$I$69</c:f>
              <c:numCache>
                <c:formatCode>General</c:formatCode>
                <c:ptCount val="7"/>
                <c:pt idx="0">
                  <c:v>47</c:v>
                </c:pt>
                <c:pt idx="1">
                  <c:v>33</c:v>
                </c:pt>
                <c:pt idx="2">
                  <c:v>3</c:v>
                </c:pt>
                <c:pt idx="3">
                  <c:v>43</c:v>
                </c:pt>
                <c:pt idx="4">
                  <c:v>8.6999999999999993</c:v>
                </c:pt>
                <c:pt idx="5">
                  <c:v>30.1</c:v>
                </c:pt>
              </c:numCache>
            </c:numRef>
          </c:val>
          <c:extLst>
            <c:ext xmlns:c16="http://schemas.microsoft.com/office/drawing/2014/chart" uri="{C3380CC4-5D6E-409C-BE32-E72D297353CC}">
              <c16:uniqueId val="{00000005-990B-450C-B797-872678A5BF92}"/>
            </c:ext>
          </c:extLst>
        </c:ser>
        <c:dLbls>
          <c:showLegendKey val="0"/>
          <c:showVal val="0"/>
          <c:showCatName val="0"/>
          <c:showSerName val="0"/>
          <c:showPercent val="0"/>
          <c:showBubbleSize val="0"/>
        </c:dLbls>
        <c:gapWidth val="150"/>
        <c:shape val="box"/>
        <c:axId val="-1706735504"/>
        <c:axId val="-1706734416"/>
        <c:axId val="0"/>
      </c:bar3DChart>
      <c:catAx>
        <c:axId val="-170673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Organic Acids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6734416"/>
        <c:crosses val="autoZero"/>
        <c:auto val="1"/>
        <c:lblAlgn val="ctr"/>
        <c:lblOffset val="100"/>
        <c:noMultiLvlLbl val="0"/>
      </c:catAx>
      <c:valAx>
        <c:axId val="-1706734416"/>
        <c:scaling>
          <c:orientation val="minMax"/>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Concentration ppm</a:t>
                </a:r>
              </a:p>
            </c:rich>
          </c:tx>
          <c:layout>
            <c:manualLayout>
              <c:xMode val="edge"/>
              <c:yMode val="edge"/>
              <c:x val="1.8544563117729097E-2"/>
              <c:y val="0.310563021727547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6735504"/>
        <c:crosses val="autoZero"/>
        <c:crossBetween val="between"/>
      </c:valAx>
      <c:spPr>
        <a:noFill/>
        <a:ln>
          <a:noFill/>
        </a:ln>
        <a:effectLst/>
      </c:spPr>
    </c:plotArea>
    <c:legend>
      <c:legendPos val="b"/>
      <c:layout>
        <c:manualLayout>
          <c:xMode val="edge"/>
          <c:yMode val="edge"/>
          <c:x val="4.9926630458321415E-2"/>
          <c:y val="0.94026694031667091"/>
          <c:w val="0.7021269371031591"/>
          <c:h val="5.6391372131115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BCF2-6168-4DC3-9E23-505908C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1263</TotalTime>
  <Pages>22</Pages>
  <Words>8663</Words>
  <Characters>49383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57931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638</cp:revision>
  <cp:lastPrinted>2026-01-19T13:17:00Z</cp:lastPrinted>
  <dcterms:created xsi:type="dcterms:W3CDTF">2026-01-07T11:11:00Z</dcterms:created>
  <dcterms:modified xsi:type="dcterms:W3CDTF">2026-01-27T10:37:00Z</dcterms:modified>
</cp:coreProperties>
</file>