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CB5" w:rsidRDefault="008A2E71" w:rsidP="00FE1CB5">
      <w:pPr>
        <w:pStyle w:val="Heading2"/>
        <w:spacing w:before="61"/>
        <w:ind w:left="331" w:right="187" w:hanging="1"/>
      </w:pPr>
      <w:r w:rsidRPr="008A2E71">
        <w:t>Original Research Article</w:t>
      </w:r>
    </w:p>
    <w:p w:rsidR="008A2E71" w:rsidRDefault="008A2E71" w:rsidP="00FE1CB5">
      <w:pPr>
        <w:pStyle w:val="Heading2"/>
        <w:spacing w:before="61"/>
        <w:ind w:left="331" w:right="187" w:hanging="1"/>
      </w:pPr>
    </w:p>
    <w:p w:rsidR="00A47C85" w:rsidRDefault="00EA1220">
      <w:pPr>
        <w:pStyle w:val="Heading2"/>
        <w:spacing w:before="61"/>
        <w:ind w:left="331" w:right="187" w:hanging="1"/>
        <w:jc w:val="center"/>
      </w:pPr>
      <w:bookmarkStart w:id="0" w:name="_Hlk218346989"/>
      <w:r>
        <w:t xml:space="preserve">EFFECT OF DIFFERENT LEVELS OF NITROGEN </w:t>
      </w:r>
      <w:bookmarkEnd w:id="0"/>
      <w:r>
        <w:t>AND WEED MANAGEMENT</w:t>
      </w:r>
      <w:r w:rsidR="00781104">
        <w:t xml:space="preserve"> </w:t>
      </w:r>
      <w:r>
        <w:t>PRACTICE</w:t>
      </w:r>
      <w:bookmarkStart w:id="1" w:name="_GoBack"/>
      <w:bookmarkEnd w:id="1"/>
      <w:r>
        <w:t>S</w:t>
      </w:r>
      <w:r w:rsidR="00781104">
        <w:t xml:space="preserve"> </w:t>
      </w:r>
      <w:r>
        <w:t>ON</w:t>
      </w:r>
      <w:r w:rsidR="00781104">
        <w:t xml:space="preserve"> </w:t>
      </w:r>
      <w:r>
        <w:t>SEED</w:t>
      </w:r>
      <w:r w:rsidR="00781104">
        <w:t xml:space="preserve"> </w:t>
      </w:r>
      <w:r>
        <w:t>QUALITY</w:t>
      </w:r>
      <w:r w:rsidR="00781104">
        <w:t xml:space="preserve"> </w:t>
      </w:r>
      <w:r>
        <w:t>AND</w:t>
      </w:r>
      <w:r w:rsidR="00781104">
        <w:t xml:space="preserve"> </w:t>
      </w:r>
      <w:r>
        <w:t>SEED</w:t>
      </w:r>
      <w:r w:rsidR="00781104">
        <w:t xml:space="preserve"> </w:t>
      </w:r>
      <w:r>
        <w:t>YIELD</w:t>
      </w:r>
      <w:r w:rsidR="00781104">
        <w:t xml:space="preserve"> </w:t>
      </w:r>
      <w:r>
        <w:t>OF</w:t>
      </w:r>
    </w:p>
    <w:p w:rsidR="00A47C85" w:rsidRDefault="00EA1220">
      <w:pPr>
        <w:ind w:left="592" w:right="447"/>
        <w:jc w:val="center"/>
        <w:rPr>
          <w:b/>
          <w:sz w:val="26"/>
        </w:rPr>
      </w:pPr>
      <w:r>
        <w:rPr>
          <w:b/>
          <w:sz w:val="26"/>
        </w:rPr>
        <w:t>GAILLARDIA</w:t>
      </w:r>
      <w:r w:rsidR="00781104">
        <w:rPr>
          <w:b/>
          <w:sz w:val="26"/>
        </w:rPr>
        <w:t xml:space="preserve"> </w:t>
      </w:r>
      <w:r>
        <w:rPr>
          <w:b/>
          <w:sz w:val="26"/>
        </w:rPr>
        <w:t>(</w:t>
      </w:r>
      <w:r>
        <w:rPr>
          <w:b/>
          <w:i/>
          <w:sz w:val="26"/>
        </w:rPr>
        <w:t>Gaillardia</w:t>
      </w:r>
      <w:r w:rsidR="00781104">
        <w:rPr>
          <w:b/>
          <w:i/>
          <w:sz w:val="26"/>
        </w:rPr>
        <w:t xml:space="preserve"> </w:t>
      </w:r>
      <w:proofErr w:type="spellStart"/>
      <w:r>
        <w:rPr>
          <w:b/>
          <w:i/>
          <w:sz w:val="26"/>
        </w:rPr>
        <w:t>pulchella</w:t>
      </w:r>
      <w:proofErr w:type="spellEnd"/>
      <w:r w:rsidR="00781104">
        <w:rPr>
          <w:b/>
          <w:i/>
          <w:sz w:val="26"/>
        </w:rPr>
        <w:t xml:space="preserve"> </w:t>
      </w:r>
      <w:proofErr w:type="spellStart"/>
      <w:r>
        <w:rPr>
          <w:b/>
          <w:sz w:val="26"/>
        </w:rPr>
        <w:t>Foug</w:t>
      </w:r>
      <w:proofErr w:type="spellEnd"/>
      <w:r>
        <w:rPr>
          <w:b/>
          <w:sz w:val="26"/>
        </w:rPr>
        <w:t>.)</w:t>
      </w:r>
      <w:r w:rsidR="00781104">
        <w:rPr>
          <w:b/>
          <w:sz w:val="26"/>
        </w:rPr>
        <w:t xml:space="preserve"> </w:t>
      </w:r>
      <w:r>
        <w:rPr>
          <w:b/>
          <w:sz w:val="26"/>
        </w:rPr>
        <w:t>UNDER</w:t>
      </w:r>
      <w:r w:rsidR="00781104">
        <w:rPr>
          <w:b/>
          <w:sz w:val="26"/>
        </w:rPr>
        <w:t xml:space="preserve"> </w:t>
      </w:r>
      <w:r>
        <w:rPr>
          <w:b/>
          <w:sz w:val="26"/>
        </w:rPr>
        <w:t xml:space="preserve">HYDERABAD </w:t>
      </w:r>
      <w:r>
        <w:rPr>
          <w:b/>
          <w:spacing w:val="-2"/>
          <w:sz w:val="26"/>
        </w:rPr>
        <w:t>CONDITIONS</w:t>
      </w:r>
      <w:r w:rsidR="00EB2CE0">
        <w:rPr>
          <w:b/>
          <w:spacing w:val="-2"/>
          <w:sz w:val="26"/>
        </w:rPr>
        <w:t xml:space="preserve">, </w:t>
      </w:r>
      <w:r w:rsidR="009C0474">
        <w:rPr>
          <w:b/>
          <w:spacing w:val="-2"/>
          <w:sz w:val="26"/>
        </w:rPr>
        <w:t>TELANGANA.</w:t>
      </w:r>
    </w:p>
    <w:p w:rsidR="00C45D74" w:rsidRDefault="00C45D74">
      <w:pPr>
        <w:spacing w:before="159"/>
        <w:ind w:left="592"/>
        <w:jc w:val="center"/>
        <w:rPr>
          <w:rStyle w:val="Hyperlink"/>
          <w:iCs/>
        </w:rPr>
      </w:pPr>
    </w:p>
    <w:p w:rsidR="00A47C85" w:rsidRPr="00734F97" w:rsidRDefault="00A47C85">
      <w:pPr>
        <w:spacing w:before="159"/>
        <w:ind w:left="592"/>
        <w:jc w:val="center"/>
        <w:rPr>
          <w:rStyle w:val="Hyperlink"/>
          <w:iCs/>
        </w:rPr>
      </w:pPr>
    </w:p>
    <w:p w:rsidR="00A47C85" w:rsidRPr="001D104D" w:rsidRDefault="001C1D55">
      <w:pPr>
        <w:pStyle w:val="BodyText"/>
        <w:spacing w:before="5"/>
        <w:ind w:left="0"/>
        <w:jc w:val="left"/>
        <w:rPr>
          <w:i/>
          <w:sz w:val="7"/>
        </w:rPr>
      </w:pPr>
      <w:r>
        <w:rPr>
          <w:i/>
          <w:noProof/>
          <w:sz w:val="7"/>
        </w:rPr>
        <w:pict>
          <v:shape id="Graphic 1" o:spid="_x0000_s1026" style="position:absolute;margin-left:73.35pt;margin-top:5.45pt;width:447.65pt;height:1.8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68515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" path="m,l5685155,23494e" filled="f" strokeweight="1.56pt">
            <v:path arrowok="t"/>
            <w10:wrap type="topAndBottom" anchorx="page"/>
          </v:shape>
        </w:pict>
      </w:r>
    </w:p>
    <w:p w:rsidR="00A47C85" w:rsidRDefault="00A47C85">
      <w:pPr>
        <w:pStyle w:val="BodyText"/>
        <w:spacing w:before="166"/>
        <w:ind w:left="0"/>
        <w:jc w:val="left"/>
        <w:rPr>
          <w:i/>
        </w:rPr>
      </w:pPr>
    </w:p>
    <w:p w:rsidR="00A47C85" w:rsidRDefault="00EA1220" w:rsidP="00FE1CB5">
      <w:pPr>
        <w:ind w:left="165"/>
        <w:jc w:val="center"/>
        <w:rPr>
          <w:b/>
        </w:rPr>
      </w:pPr>
      <w:r>
        <w:rPr>
          <w:b/>
          <w:spacing w:val="-2"/>
        </w:rPr>
        <w:t>ABSTRACT</w:t>
      </w:r>
    </w:p>
    <w:p w:rsidR="001123F6" w:rsidRDefault="00822F6B" w:rsidP="00221C56">
      <w:pPr>
        <w:pStyle w:val="Heading2"/>
        <w:spacing w:before="155" w:line="360" w:lineRule="auto"/>
        <w:jc w:val="both"/>
        <w:rPr>
          <w:b w:val="0"/>
          <w:bCs w:val="0"/>
          <w:sz w:val="24"/>
          <w:szCs w:val="24"/>
        </w:rPr>
      </w:pPr>
      <w:r>
        <w:rPr>
          <w:b w:val="0"/>
          <w:bCs w:val="0"/>
          <w:sz w:val="24"/>
          <w:szCs w:val="24"/>
        </w:rPr>
        <w:t xml:space="preserve">              </w:t>
      </w:r>
      <w:r w:rsidR="001123F6" w:rsidRPr="001123F6">
        <w:rPr>
          <w:b w:val="0"/>
          <w:bCs w:val="0"/>
          <w:sz w:val="24"/>
          <w:szCs w:val="24"/>
        </w:rPr>
        <w:t>The present investigation was carried out during 2018–2019 at the Floricultural Research Station, Hyderabad, Telangana, to study the effect of different nitrogen levels and weed management practices on seed quality and seed yield of gaillardia (</w:t>
      </w:r>
      <w:r w:rsidR="001123F6" w:rsidRPr="00221C56">
        <w:rPr>
          <w:b w:val="0"/>
          <w:bCs w:val="0"/>
          <w:i/>
          <w:iCs/>
          <w:sz w:val="24"/>
          <w:szCs w:val="24"/>
        </w:rPr>
        <w:t xml:space="preserve">Gaillardia </w:t>
      </w:r>
      <w:proofErr w:type="spellStart"/>
      <w:r w:rsidR="001123F6" w:rsidRPr="00221C56">
        <w:rPr>
          <w:b w:val="0"/>
          <w:bCs w:val="0"/>
          <w:i/>
          <w:iCs/>
          <w:sz w:val="24"/>
          <w:szCs w:val="24"/>
        </w:rPr>
        <w:t>pulchella</w:t>
      </w:r>
      <w:r w:rsidR="001123F6" w:rsidRPr="001123F6">
        <w:rPr>
          <w:b w:val="0"/>
          <w:bCs w:val="0"/>
          <w:sz w:val="24"/>
          <w:szCs w:val="24"/>
        </w:rPr>
        <w:t>Foug</w:t>
      </w:r>
      <w:proofErr w:type="spellEnd"/>
      <w:r w:rsidR="001123F6" w:rsidRPr="001123F6">
        <w:rPr>
          <w:b w:val="0"/>
          <w:bCs w:val="0"/>
          <w:sz w:val="24"/>
          <w:szCs w:val="24"/>
        </w:rPr>
        <w:t xml:space="preserve">.). Gaillardia is an important ornamental annual widely grown for loose flowers, landscaping, and seed production under diverse </w:t>
      </w:r>
      <w:proofErr w:type="spellStart"/>
      <w:r w:rsidR="001123F6" w:rsidRPr="001123F6">
        <w:rPr>
          <w:b w:val="0"/>
          <w:bCs w:val="0"/>
          <w:sz w:val="24"/>
          <w:szCs w:val="24"/>
        </w:rPr>
        <w:t>agro</w:t>
      </w:r>
      <w:proofErr w:type="spellEnd"/>
      <w:r w:rsidR="001123F6" w:rsidRPr="001123F6">
        <w:rPr>
          <w:b w:val="0"/>
          <w:bCs w:val="0"/>
          <w:sz w:val="24"/>
          <w:szCs w:val="24"/>
        </w:rPr>
        <w:t xml:space="preserve">-climatic conditions, particularly during summer months in South India. The experiment was laid out in a Factorial Randomized Block Design (FRBD) with 20 treatment combinations comprising four nitrogen levels (0, 75, 150, and 180 kg N ha⁻¹) and five weed management practices, replicated three times. The maximum number of seeds per flower (251.66) was recorded with 150 kg N ha⁻¹ combined with black and silver polythene mulch. The highest germination percentage (48.88%) was observed with 180 kg N ha⁻¹ under black and silver polythene mulch. Application of 75 kg N ha⁻¹ and black and silver polythene mulch significantly increased the number of seeds per flower and seed weight per flower, while 150 kg N ha⁻¹ with black and silver polythene mulch recorded the highest test weight, seed yield per plant, and seed yield </w:t>
      </w:r>
      <w:proofErr w:type="gramStart"/>
      <w:r w:rsidR="001123F6" w:rsidRPr="001123F6">
        <w:rPr>
          <w:b w:val="0"/>
          <w:bCs w:val="0"/>
          <w:sz w:val="24"/>
          <w:szCs w:val="24"/>
        </w:rPr>
        <w:t>p</w:t>
      </w:r>
      <w:r>
        <w:rPr>
          <w:b w:val="0"/>
          <w:bCs w:val="0"/>
          <w:sz w:val="24"/>
          <w:szCs w:val="24"/>
        </w:rPr>
        <w:t xml:space="preserve">  </w:t>
      </w:r>
      <w:proofErr w:type="spellStart"/>
      <w:r w:rsidR="001123F6" w:rsidRPr="001123F6">
        <w:rPr>
          <w:b w:val="0"/>
          <w:bCs w:val="0"/>
          <w:sz w:val="24"/>
          <w:szCs w:val="24"/>
        </w:rPr>
        <w:t>er</w:t>
      </w:r>
      <w:proofErr w:type="spellEnd"/>
      <w:proofErr w:type="gramEnd"/>
      <w:r w:rsidR="001123F6" w:rsidRPr="001123F6">
        <w:rPr>
          <w:b w:val="0"/>
          <w:bCs w:val="0"/>
          <w:sz w:val="24"/>
          <w:szCs w:val="24"/>
        </w:rPr>
        <w:t xml:space="preserve"> hectare. Overall, the results indicated that nitrogen application at 150 kg ha⁻¹ in combination with black and silver polythene mulch is optimum for improving seed quality and seed yield of gaillardia under Hyderabad conditions.</w:t>
      </w:r>
    </w:p>
    <w:p w:rsidR="00A47C85" w:rsidRDefault="00EA1220">
      <w:pPr>
        <w:pStyle w:val="Heading2"/>
        <w:spacing w:before="155"/>
      </w:pPr>
      <w:r>
        <w:rPr>
          <w:spacing w:val="-2"/>
        </w:rPr>
        <w:t>INTRODUCTION</w:t>
      </w:r>
    </w:p>
    <w:p w:rsidR="006D2FBE" w:rsidRPr="006D2FBE" w:rsidRDefault="00822F6B" w:rsidP="006D2FBE">
      <w:pPr>
        <w:spacing w:before="163" w:line="360" w:lineRule="auto"/>
        <w:ind w:left="165"/>
        <w:jc w:val="both"/>
        <w:rPr>
          <w:sz w:val="24"/>
          <w:szCs w:val="24"/>
        </w:rPr>
      </w:pPr>
      <w:r>
        <w:rPr>
          <w:sz w:val="24"/>
          <w:szCs w:val="24"/>
        </w:rPr>
        <w:t xml:space="preserve">              </w:t>
      </w:r>
      <w:r w:rsidR="006D2FBE" w:rsidRPr="006D2FBE">
        <w:rPr>
          <w:sz w:val="24"/>
          <w:szCs w:val="24"/>
        </w:rPr>
        <w:t>Gaillardia (</w:t>
      </w:r>
      <w:r w:rsidR="006D2FBE" w:rsidRPr="00822F6B">
        <w:rPr>
          <w:i/>
          <w:sz w:val="24"/>
          <w:szCs w:val="24"/>
        </w:rPr>
        <w:t xml:space="preserve">Gaillardia </w:t>
      </w:r>
      <w:proofErr w:type="spellStart"/>
      <w:r w:rsidR="006D2FBE" w:rsidRPr="00822F6B">
        <w:rPr>
          <w:i/>
          <w:sz w:val="24"/>
          <w:szCs w:val="24"/>
        </w:rPr>
        <w:t>pulchella</w:t>
      </w:r>
      <w:proofErr w:type="spellEnd"/>
      <w:r w:rsidRPr="00822F6B">
        <w:rPr>
          <w:i/>
          <w:sz w:val="24"/>
          <w:szCs w:val="24"/>
        </w:rPr>
        <w:t xml:space="preserve"> </w:t>
      </w:r>
      <w:proofErr w:type="spellStart"/>
      <w:r w:rsidR="006D2FBE" w:rsidRPr="006D2FBE">
        <w:rPr>
          <w:sz w:val="24"/>
          <w:szCs w:val="24"/>
        </w:rPr>
        <w:t>Foug</w:t>
      </w:r>
      <w:proofErr w:type="spellEnd"/>
      <w:r w:rsidR="006D2FBE" w:rsidRPr="006D2FBE">
        <w:rPr>
          <w:sz w:val="24"/>
          <w:szCs w:val="24"/>
        </w:rPr>
        <w:t xml:space="preserve">.), popularly known as blanket flower or </w:t>
      </w:r>
      <w:r w:rsidRPr="006D2FBE">
        <w:rPr>
          <w:sz w:val="24"/>
          <w:szCs w:val="24"/>
        </w:rPr>
        <w:t>fire wheel</w:t>
      </w:r>
      <w:r w:rsidR="006D2FBE" w:rsidRPr="006D2FBE">
        <w:rPr>
          <w:sz w:val="24"/>
          <w:szCs w:val="24"/>
        </w:rPr>
        <w:t xml:space="preserve">, is a hardy annual ornamental plant belonging to the family Asteraceae with a diploid chromosome number of 2n = 36. It is native to the central and western United States and is well adapted to a wide range of soils and climatic conditions. The crop is valued for its bright and attractive flowers and serves as an important substitute for commercial flower crops such as chrysanthemum and China aster, especially during summer months in South India (Bose et al., 2003). In addition to its ornamental value, gaillardia is used for loose flowers, interior </w:t>
      </w:r>
      <w:r w:rsidR="006D2FBE" w:rsidRPr="006D2FBE">
        <w:rPr>
          <w:sz w:val="24"/>
          <w:szCs w:val="24"/>
        </w:rPr>
        <w:lastRenderedPageBreak/>
        <w:t>decoration, herbaceous borders, and landscaping, and it also plays a role in reducing soil erosion in coastal dune areas (</w:t>
      </w:r>
      <w:proofErr w:type="spellStart"/>
      <w:r w:rsidR="006D2FBE" w:rsidRPr="006D2FBE">
        <w:rPr>
          <w:sz w:val="24"/>
          <w:szCs w:val="24"/>
        </w:rPr>
        <w:t>Carig</w:t>
      </w:r>
      <w:proofErr w:type="spellEnd"/>
      <w:r w:rsidR="006D2FBE" w:rsidRPr="006D2FBE">
        <w:rPr>
          <w:sz w:val="24"/>
          <w:szCs w:val="24"/>
        </w:rPr>
        <w:t>, 1977). The crop is known for its tolerance to salinity and adverse environmental conditions (</w:t>
      </w:r>
      <w:proofErr w:type="spellStart"/>
      <w:r w:rsidR="006D2FBE" w:rsidRPr="006D2FBE">
        <w:rPr>
          <w:sz w:val="24"/>
          <w:szCs w:val="24"/>
        </w:rPr>
        <w:t>Tija</w:t>
      </w:r>
      <w:proofErr w:type="spellEnd"/>
      <w:r w:rsidR="006D2FBE" w:rsidRPr="006D2FBE">
        <w:rPr>
          <w:sz w:val="24"/>
          <w:szCs w:val="24"/>
        </w:rPr>
        <w:t xml:space="preserve"> and Rose, 1987).</w:t>
      </w:r>
    </w:p>
    <w:p w:rsidR="006D2FBE" w:rsidRPr="006D2FBE" w:rsidRDefault="006D2FBE" w:rsidP="006D2FBE">
      <w:pPr>
        <w:spacing w:before="163" w:line="360" w:lineRule="auto"/>
        <w:ind w:left="165"/>
        <w:jc w:val="both"/>
        <w:rPr>
          <w:sz w:val="24"/>
          <w:szCs w:val="24"/>
        </w:rPr>
      </w:pPr>
      <w:r w:rsidRPr="006D2FBE">
        <w:rPr>
          <w:sz w:val="24"/>
          <w:szCs w:val="24"/>
        </w:rPr>
        <w:t xml:space="preserve">Seed is the basic and primary input for flower production, and the availability of good-quality seed is essential for achieving higher productivity and better crop establishment. Seed yield and quality are influenced by nutrient management, particularly nitrogen, which plays a key role in plant growth, photosynthesis, and protein synthesis. Adequate nitrogen supply enhances flower production and seed development, whereas deficiency results in poor growth and reduced yield. Previous studies have reported increased seed yield and seed weight with higher nitrogen application levels (Ali </w:t>
      </w:r>
      <w:r w:rsidRPr="00822F6B">
        <w:rPr>
          <w:i/>
          <w:sz w:val="24"/>
          <w:szCs w:val="24"/>
        </w:rPr>
        <w:t>et al.,</w:t>
      </w:r>
      <w:r w:rsidRPr="006D2FBE">
        <w:rPr>
          <w:sz w:val="24"/>
          <w:szCs w:val="24"/>
        </w:rPr>
        <w:t xml:space="preserve"> 2016),</w:t>
      </w:r>
      <w:r w:rsidR="00822F6B" w:rsidRPr="00822F6B">
        <w:rPr>
          <w:sz w:val="24"/>
          <w:szCs w:val="24"/>
        </w:rPr>
        <w:t xml:space="preserve"> Solanki and </w:t>
      </w:r>
      <w:proofErr w:type="spellStart"/>
      <w:r w:rsidR="00822F6B" w:rsidRPr="00822F6B">
        <w:rPr>
          <w:sz w:val="24"/>
          <w:szCs w:val="24"/>
        </w:rPr>
        <w:t>Ganie</w:t>
      </w:r>
      <w:proofErr w:type="spellEnd"/>
      <w:r w:rsidR="00822F6B" w:rsidRPr="00822F6B">
        <w:rPr>
          <w:sz w:val="24"/>
          <w:szCs w:val="24"/>
        </w:rPr>
        <w:t xml:space="preserve"> (2010), Shinde </w:t>
      </w:r>
      <w:r w:rsidR="00822F6B" w:rsidRPr="00822F6B">
        <w:rPr>
          <w:i/>
          <w:iCs/>
          <w:sz w:val="24"/>
          <w:szCs w:val="24"/>
        </w:rPr>
        <w:t xml:space="preserve">et al., </w:t>
      </w:r>
      <w:r w:rsidR="00822F6B">
        <w:rPr>
          <w:sz w:val="24"/>
          <w:szCs w:val="24"/>
        </w:rPr>
        <w:t xml:space="preserve">(2014) in African marigold, </w:t>
      </w:r>
      <w:r w:rsidR="00822F6B" w:rsidRPr="00822F6B">
        <w:rPr>
          <w:sz w:val="24"/>
          <w:szCs w:val="24"/>
        </w:rPr>
        <w:t xml:space="preserve">Chavan </w:t>
      </w:r>
      <w:r w:rsidR="00822F6B" w:rsidRPr="00822F6B">
        <w:rPr>
          <w:i/>
          <w:iCs/>
          <w:sz w:val="24"/>
          <w:szCs w:val="24"/>
        </w:rPr>
        <w:t xml:space="preserve">et al., </w:t>
      </w:r>
      <w:r w:rsidR="00822F6B" w:rsidRPr="00822F6B">
        <w:rPr>
          <w:sz w:val="24"/>
          <w:szCs w:val="24"/>
        </w:rPr>
        <w:t xml:space="preserve">(2010) in China aster, and </w:t>
      </w:r>
      <w:proofErr w:type="spellStart"/>
      <w:r w:rsidR="00822F6B" w:rsidRPr="00822F6B">
        <w:rPr>
          <w:sz w:val="24"/>
          <w:szCs w:val="24"/>
        </w:rPr>
        <w:t>Tembhare</w:t>
      </w:r>
      <w:proofErr w:type="spellEnd"/>
      <w:r w:rsidR="00822F6B" w:rsidRPr="00822F6B">
        <w:rPr>
          <w:sz w:val="24"/>
          <w:szCs w:val="24"/>
        </w:rPr>
        <w:t xml:space="preserve"> </w:t>
      </w:r>
      <w:r w:rsidR="00822F6B" w:rsidRPr="00822F6B">
        <w:rPr>
          <w:i/>
          <w:iCs/>
          <w:sz w:val="24"/>
          <w:szCs w:val="24"/>
        </w:rPr>
        <w:t xml:space="preserve">et al., </w:t>
      </w:r>
      <w:r w:rsidR="00822F6B">
        <w:rPr>
          <w:sz w:val="24"/>
          <w:szCs w:val="24"/>
        </w:rPr>
        <w:t>(2016) in China aster,</w:t>
      </w:r>
      <w:r w:rsidRPr="006D2FBE">
        <w:rPr>
          <w:sz w:val="24"/>
          <w:szCs w:val="24"/>
        </w:rPr>
        <w:t xml:space="preserve"> and the number of seeds per flower has been found to increase with nitrogen levels up to 150 kg N ha⁻¹ (</w:t>
      </w:r>
      <w:proofErr w:type="spellStart"/>
      <w:r w:rsidRPr="006D2FBE">
        <w:rPr>
          <w:sz w:val="24"/>
          <w:szCs w:val="24"/>
        </w:rPr>
        <w:t>Darani</w:t>
      </w:r>
      <w:proofErr w:type="spellEnd"/>
      <w:r w:rsidRPr="006D2FBE">
        <w:rPr>
          <w:sz w:val="24"/>
          <w:szCs w:val="24"/>
        </w:rPr>
        <w:t xml:space="preserve"> </w:t>
      </w:r>
      <w:r w:rsidRPr="00822F6B">
        <w:rPr>
          <w:i/>
          <w:sz w:val="24"/>
          <w:szCs w:val="24"/>
        </w:rPr>
        <w:t>et al</w:t>
      </w:r>
      <w:r w:rsidRPr="006D2FBE">
        <w:rPr>
          <w:sz w:val="24"/>
          <w:szCs w:val="24"/>
        </w:rPr>
        <w:t>., 2013).</w:t>
      </w:r>
    </w:p>
    <w:p w:rsidR="006D2FBE" w:rsidRDefault="006D2FBE" w:rsidP="006D2FBE">
      <w:pPr>
        <w:spacing w:before="163" w:line="360" w:lineRule="auto"/>
        <w:ind w:left="165"/>
        <w:jc w:val="both"/>
        <w:rPr>
          <w:sz w:val="24"/>
          <w:szCs w:val="24"/>
        </w:rPr>
      </w:pPr>
      <w:r w:rsidRPr="006D2FBE">
        <w:rPr>
          <w:sz w:val="24"/>
          <w:szCs w:val="24"/>
        </w:rPr>
        <w:t>Weed infestation is another major constraint in wildflower and seed production systems. Weeds compete with crops for nutrients, moisture, light, and space, leading to reduced seed yield and quality. Moreover, contamination of crop seed with weed seeds severely affects marketability. As selective herbicides are limited for wildflower seed crops, effective weed management practices such as mulching, manual weeding, and integrated approaches are essential. Therefore, the present investigation was undertaken to standardize the optimum nitrogen level and suitable weed management practice for improving seed quality and seed yield of gaillardia under Hyderabad conditions.</w:t>
      </w:r>
    </w:p>
    <w:p w:rsidR="00A47C85" w:rsidRDefault="00EA1220" w:rsidP="006D2FBE">
      <w:pPr>
        <w:spacing w:before="163"/>
        <w:ind w:left="165"/>
        <w:jc w:val="both"/>
        <w:rPr>
          <w:b/>
        </w:rPr>
      </w:pPr>
      <w:r>
        <w:rPr>
          <w:b/>
        </w:rPr>
        <w:t>MATERIALAND</w:t>
      </w:r>
      <w:r>
        <w:rPr>
          <w:b/>
          <w:spacing w:val="-2"/>
        </w:rPr>
        <w:t>METHODS</w:t>
      </w:r>
    </w:p>
    <w:p w:rsidR="00AE2CED" w:rsidRPr="00AE2CED" w:rsidRDefault="00AE2CED" w:rsidP="00AE2CED">
      <w:pPr>
        <w:pStyle w:val="BodyText"/>
        <w:spacing w:before="159" w:line="360" w:lineRule="auto"/>
        <w:ind w:right="20" w:firstLine="719"/>
        <w:rPr>
          <w:lang w:val="en-IN"/>
        </w:rPr>
      </w:pPr>
      <w:r w:rsidRPr="00AE2CED">
        <w:rPr>
          <w:lang w:val="en-IN"/>
        </w:rPr>
        <w:t xml:space="preserve">The present experiment was conducted at the Floricultural Research Station, Agricultural Research Institute, </w:t>
      </w:r>
      <w:proofErr w:type="spellStart"/>
      <w:r w:rsidR="00C947DF" w:rsidRPr="00AE2CED">
        <w:rPr>
          <w:lang w:val="en-IN"/>
        </w:rPr>
        <w:t>Rajendranagar</w:t>
      </w:r>
      <w:proofErr w:type="spellEnd"/>
      <w:r w:rsidRPr="00AE2CED">
        <w:rPr>
          <w:lang w:val="en-IN"/>
        </w:rPr>
        <w:t>, Hyderabad</w:t>
      </w:r>
      <w:r w:rsidR="00D63769">
        <w:rPr>
          <w:lang w:val="en-IN"/>
        </w:rPr>
        <w:t>, Telangana.</w:t>
      </w:r>
      <w:r w:rsidRPr="00AE2CED">
        <w:rPr>
          <w:lang w:val="en-IN"/>
        </w:rPr>
        <w:t xml:space="preserve"> The experiment was laid out in a </w:t>
      </w:r>
      <w:r w:rsidRPr="00AE2CED">
        <w:rPr>
          <w:b/>
          <w:bCs/>
          <w:lang w:val="en-IN"/>
        </w:rPr>
        <w:t>Factorial Randomized Block Design (FRBD)</w:t>
      </w:r>
      <w:r w:rsidRPr="00AE2CED">
        <w:rPr>
          <w:lang w:val="en-IN"/>
        </w:rPr>
        <w:t xml:space="preserve"> comprising </w:t>
      </w:r>
      <w:r w:rsidRPr="00AE2CED">
        <w:rPr>
          <w:b/>
          <w:bCs/>
          <w:lang w:val="en-IN"/>
        </w:rPr>
        <w:t>20 treatment combinations</w:t>
      </w:r>
      <w:r w:rsidRPr="00AE2CED">
        <w:rPr>
          <w:lang w:val="en-IN"/>
        </w:rPr>
        <w:t xml:space="preserve"> with the cultivar </w:t>
      </w:r>
      <w:r w:rsidRPr="00AE2CED">
        <w:rPr>
          <w:i/>
          <w:iCs/>
          <w:lang w:val="en-IN"/>
        </w:rPr>
        <w:t>Local Red (yellow tip)</w:t>
      </w:r>
      <w:r w:rsidRPr="00AE2CED">
        <w:rPr>
          <w:lang w:val="en-IN"/>
        </w:rPr>
        <w:t xml:space="preserve"> and </w:t>
      </w:r>
      <w:r w:rsidRPr="00AE2CED">
        <w:rPr>
          <w:b/>
          <w:bCs/>
          <w:lang w:val="en-IN"/>
        </w:rPr>
        <w:t>three replications</w:t>
      </w:r>
      <w:r w:rsidRPr="00AE2CED">
        <w:rPr>
          <w:lang w:val="en-IN"/>
        </w:rPr>
        <w:t>.</w:t>
      </w:r>
    </w:p>
    <w:p w:rsidR="00AE2CED" w:rsidRPr="00AE2CED" w:rsidRDefault="00AE2CED" w:rsidP="00AE2CED">
      <w:pPr>
        <w:pStyle w:val="BodyText"/>
        <w:spacing w:before="159" w:line="360" w:lineRule="auto"/>
        <w:ind w:right="20" w:firstLine="719"/>
        <w:rPr>
          <w:lang w:val="en-IN"/>
        </w:rPr>
      </w:pPr>
      <w:r w:rsidRPr="00AE2CED">
        <w:rPr>
          <w:lang w:val="en-IN"/>
        </w:rPr>
        <w:t xml:space="preserve">The treatments consisted of </w:t>
      </w:r>
      <w:r w:rsidRPr="00AE2CED">
        <w:rPr>
          <w:b/>
          <w:bCs/>
          <w:lang w:val="en-IN"/>
        </w:rPr>
        <w:t>four levels of nitrogen</w:t>
      </w:r>
      <w:r w:rsidRPr="00AE2CED">
        <w:rPr>
          <w:lang w:val="en-IN"/>
        </w:rPr>
        <w:t xml:space="preserve"> and </w:t>
      </w:r>
      <w:r w:rsidRPr="00AE2CED">
        <w:rPr>
          <w:b/>
          <w:bCs/>
          <w:lang w:val="en-IN"/>
        </w:rPr>
        <w:t>five weed management practices</w:t>
      </w:r>
      <w:r w:rsidRPr="00AE2CED">
        <w:rPr>
          <w:lang w:val="en-IN"/>
        </w:rPr>
        <w:t xml:space="preserve"> as detailed below:</w:t>
      </w:r>
    </w:p>
    <w:p w:rsidR="00AE2CED" w:rsidRPr="00AE2CED" w:rsidRDefault="00AE2CED" w:rsidP="00AE2CED">
      <w:pPr>
        <w:pStyle w:val="BodyText"/>
        <w:spacing w:before="159" w:line="360" w:lineRule="auto"/>
        <w:ind w:right="20" w:firstLine="719"/>
        <w:rPr>
          <w:lang w:val="en-IN"/>
        </w:rPr>
      </w:pPr>
      <w:r w:rsidRPr="00AE2CED">
        <w:rPr>
          <w:lang w:val="en-IN"/>
        </w:rPr>
        <w:t>Factor-A: Levels of Nitrogen</w:t>
      </w:r>
    </w:p>
    <w:p w:rsidR="00AE2CED" w:rsidRPr="00AE2CED" w:rsidRDefault="00AE2CED" w:rsidP="00AE2CED">
      <w:pPr>
        <w:pStyle w:val="BodyText"/>
        <w:spacing w:before="159" w:line="360" w:lineRule="auto"/>
        <w:ind w:right="20" w:firstLine="719"/>
        <w:rPr>
          <w:lang w:val="en-IN"/>
        </w:rPr>
      </w:pPr>
      <w:r w:rsidRPr="00AE2CED">
        <w:rPr>
          <w:lang w:val="en-IN"/>
        </w:rPr>
        <w:t>N1: 0kg/ha</w:t>
      </w:r>
    </w:p>
    <w:p w:rsidR="00AE2CED" w:rsidRPr="00AE2CED" w:rsidRDefault="00AE2CED" w:rsidP="00AE2CED">
      <w:pPr>
        <w:pStyle w:val="BodyText"/>
        <w:spacing w:before="159" w:line="360" w:lineRule="auto"/>
        <w:ind w:right="20" w:firstLine="719"/>
        <w:rPr>
          <w:lang w:val="en-IN"/>
        </w:rPr>
      </w:pPr>
      <w:r w:rsidRPr="00AE2CED">
        <w:rPr>
          <w:lang w:val="en-IN"/>
        </w:rPr>
        <w:t>N2: 75kg/ha</w:t>
      </w:r>
    </w:p>
    <w:p w:rsidR="00AE2CED" w:rsidRPr="00AE2CED" w:rsidRDefault="00AE2CED" w:rsidP="00AE2CED">
      <w:pPr>
        <w:pStyle w:val="BodyText"/>
        <w:spacing w:before="159" w:line="360" w:lineRule="auto"/>
        <w:ind w:right="20" w:firstLine="719"/>
        <w:rPr>
          <w:lang w:val="en-IN"/>
        </w:rPr>
      </w:pPr>
      <w:r w:rsidRPr="00AE2CED">
        <w:rPr>
          <w:lang w:val="en-IN"/>
        </w:rPr>
        <w:t>N3: 150kg/ha</w:t>
      </w:r>
    </w:p>
    <w:p w:rsidR="00AE2CED" w:rsidRPr="00AE2CED" w:rsidRDefault="00AE2CED" w:rsidP="00AE2CED">
      <w:pPr>
        <w:pStyle w:val="BodyText"/>
        <w:spacing w:before="159" w:line="360" w:lineRule="auto"/>
        <w:ind w:right="20" w:firstLine="719"/>
        <w:rPr>
          <w:lang w:val="en-IN"/>
        </w:rPr>
      </w:pPr>
      <w:r w:rsidRPr="00AE2CED">
        <w:rPr>
          <w:lang w:val="en-IN"/>
        </w:rPr>
        <w:lastRenderedPageBreak/>
        <w:t>N4: 180kg /ha</w:t>
      </w:r>
    </w:p>
    <w:p w:rsidR="00AE2CED" w:rsidRPr="00AE2CED" w:rsidRDefault="00AE2CED" w:rsidP="00AE2CED">
      <w:pPr>
        <w:pStyle w:val="BodyText"/>
        <w:spacing w:before="159" w:line="360" w:lineRule="auto"/>
        <w:ind w:right="20" w:firstLine="719"/>
        <w:rPr>
          <w:lang w:val="en-IN"/>
        </w:rPr>
      </w:pPr>
      <w:r w:rsidRPr="00AE2CED">
        <w:rPr>
          <w:lang w:val="en-IN"/>
        </w:rPr>
        <w:t>Factor-B: Weed management practices</w:t>
      </w:r>
    </w:p>
    <w:p w:rsidR="00AE2CED" w:rsidRPr="00AE2CED" w:rsidRDefault="00AE2CED" w:rsidP="00AE2CED">
      <w:pPr>
        <w:pStyle w:val="BodyText"/>
        <w:spacing w:before="159" w:line="360" w:lineRule="auto"/>
        <w:ind w:right="20" w:firstLine="719"/>
        <w:rPr>
          <w:lang w:val="en-IN"/>
        </w:rPr>
      </w:pPr>
      <w:r w:rsidRPr="00AE2CED">
        <w:rPr>
          <w:lang w:val="en-IN"/>
        </w:rPr>
        <w:t>T1: Black and silver polythene mulch (40 microns)</w:t>
      </w:r>
    </w:p>
    <w:p w:rsidR="00AE2CED" w:rsidRPr="00AE2CED" w:rsidRDefault="00AE2CED" w:rsidP="00AE2CED">
      <w:pPr>
        <w:pStyle w:val="BodyText"/>
        <w:spacing w:before="159" w:line="360" w:lineRule="auto"/>
        <w:ind w:right="20" w:firstLine="719"/>
        <w:rPr>
          <w:lang w:val="en-IN"/>
        </w:rPr>
      </w:pPr>
      <w:r w:rsidRPr="00AE2CED">
        <w:rPr>
          <w:lang w:val="en-IN"/>
        </w:rPr>
        <w:t>T2: Paddy straw mulch</w:t>
      </w:r>
    </w:p>
    <w:p w:rsidR="00AE2CED" w:rsidRPr="00AE2CED" w:rsidRDefault="00AE2CED" w:rsidP="00AE2CED">
      <w:pPr>
        <w:pStyle w:val="BodyText"/>
        <w:spacing w:before="159" w:line="360" w:lineRule="auto"/>
        <w:ind w:right="20" w:firstLine="719"/>
        <w:rPr>
          <w:lang w:val="en-IN"/>
        </w:rPr>
      </w:pPr>
      <w:r w:rsidRPr="00AE2CED">
        <w:rPr>
          <w:lang w:val="en-IN"/>
        </w:rPr>
        <w:t xml:space="preserve">T3: Pendimethalin at 1kg </w:t>
      </w:r>
      <w:proofErr w:type="spellStart"/>
      <w:r w:rsidRPr="00FB264B">
        <w:rPr>
          <w:i/>
          <w:iCs/>
          <w:lang w:val="en-IN"/>
        </w:rPr>
        <w:t>a.i.</w:t>
      </w:r>
      <w:proofErr w:type="spellEnd"/>
      <w:r w:rsidRPr="00AE2CED">
        <w:rPr>
          <w:lang w:val="en-IN"/>
        </w:rPr>
        <w:t xml:space="preserve"> /ha + weeding 30 DAT</w:t>
      </w:r>
    </w:p>
    <w:p w:rsidR="00AE2CED" w:rsidRPr="00AE2CED" w:rsidRDefault="00AE2CED" w:rsidP="00AE2CED">
      <w:pPr>
        <w:pStyle w:val="BodyText"/>
        <w:spacing w:before="159" w:line="360" w:lineRule="auto"/>
        <w:ind w:right="20" w:firstLine="719"/>
        <w:rPr>
          <w:lang w:val="en-IN"/>
        </w:rPr>
      </w:pPr>
      <w:r w:rsidRPr="00AE2CED">
        <w:rPr>
          <w:lang w:val="en-IN"/>
        </w:rPr>
        <w:t>T4: Weed free control</w:t>
      </w:r>
    </w:p>
    <w:p w:rsidR="00AE2CED" w:rsidRDefault="00AE2CED" w:rsidP="00AE2CED">
      <w:pPr>
        <w:pStyle w:val="BodyText"/>
        <w:spacing w:before="159" w:line="360" w:lineRule="auto"/>
        <w:ind w:right="20" w:firstLine="719"/>
        <w:rPr>
          <w:lang w:val="en-IN"/>
        </w:rPr>
      </w:pPr>
      <w:r w:rsidRPr="00AE2CED">
        <w:rPr>
          <w:lang w:val="en-IN"/>
        </w:rPr>
        <w:t>T5: Control (without weeding)</w:t>
      </w:r>
    </w:p>
    <w:p w:rsidR="00AE2CED" w:rsidRDefault="00AE2CED" w:rsidP="00AE2CED">
      <w:pPr>
        <w:pStyle w:val="BodyText"/>
        <w:spacing w:before="159" w:line="360" w:lineRule="auto"/>
        <w:ind w:right="20" w:firstLine="719"/>
        <w:rPr>
          <w:lang w:val="en-IN"/>
        </w:rPr>
      </w:pPr>
      <w:r w:rsidRPr="00AE2CED">
        <w:rPr>
          <w:lang w:val="en-IN"/>
        </w:rPr>
        <w:t xml:space="preserve">Thus, the experiment comprised </w:t>
      </w:r>
      <w:r w:rsidRPr="00AE2CED">
        <w:rPr>
          <w:b/>
          <w:bCs/>
          <w:lang w:val="en-IN"/>
        </w:rPr>
        <w:t>4 × 5 = 20 treatment combinations</w:t>
      </w:r>
      <w:r w:rsidRPr="00AE2CED">
        <w:rPr>
          <w:lang w:val="en-IN"/>
        </w:rPr>
        <w:t xml:space="preserve"> replicated three times.</w:t>
      </w:r>
    </w:p>
    <w:p w:rsidR="00FB264B" w:rsidRPr="00FB264B" w:rsidRDefault="00FB264B" w:rsidP="00FB264B">
      <w:pPr>
        <w:pStyle w:val="BodyText"/>
        <w:spacing w:before="159" w:line="360" w:lineRule="auto"/>
        <w:ind w:right="20" w:firstLine="719"/>
        <w:rPr>
          <w:lang w:val="en-IN"/>
        </w:rPr>
      </w:pPr>
      <w:r w:rsidRPr="00FB264B">
        <w:rPr>
          <w:lang w:val="en-IN"/>
        </w:rPr>
        <w:t>The nitrogen levels used in the present study were selected based on earlier research reports on gaillardia and related ornamental crops, which indicated that seed yield and quality parameters respond positively to nitrogen application up to 150–180 kg N ha⁻¹. Previous studies have reported optimum growth, flowering, and seed yield at nitrogen levels ranging from 75 to 150 kg N ha⁻¹ in gaillardia, calendula, and marigold (</w:t>
      </w:r>
      <w:proofErr w:type="spellStart"/>
      <w:r w:rsidRPr="00FB264B">
        <w:rPr>
          <w:lang w:val="en-IN"/>
        </w:rPr>
        <w:t>Awchar</w:t>
      </w:r>
      <w:proofErr w:type="spellEnd"/>
      <w:r w:rsidRPr="00FB264B">
        <w:rPr>
          <w:lang w:val="en-IN"/>
        </w:rPr>
        <w:t xml:space="preserve"> et al., 2010; </w:t>
      </w:r>
      <w:proofErr w:type="spellStart"/>
      <w:r w:rsidRPr="00FB264B">
        <w:rPr>
          <w:lang w:val="en-IN"/>
        </w:rPr>
        <w:t>Samoon</w:t>
      </w:r>
      <w:proofErr w:type="spellEnd"/>
      <w:r w:rsidRPr="00FB264B">
        <w:rPr>
          <w:lang w:val="en-IN"/>
        </w:rPr>
        <w:t xml:space="preserve"> and </w:t>
      </w:r>
      <w:proofErr w:type="spellStart"/>
      <w:r w:rsidRPr="00FB264B">
        <w:rPr>
          <w:lang w:val="en-IN"/>
        </w:rPr>
        <w:t>Kirad</w:t>
      </w:r>
      <w:proofErr w:type="spellEnd"/>
      <w:r w:rsidRPr="00FB264B">
        <w:rPr>
          <w:lang w:val="en-IN"/>
        </w:rPr>
        <w:t>, 2013; Moon et al., 2018). Hence, nitrogen levels of 0, 75, 150, and 180 kg N ha⁻¹ were chosen to evaluate the response of seed quality and seed yield over a wide range.</w:t>
      </w:r>
    </w:p>
    <w:p w:rsidR="00FB264B" w:rsidRPr="00AE2CED" w:rsidRDefault="00FB264B" w:rsidP="000B59D4">
      <w:pPr>
        <w:pStyle w:val="BodyText"/>
        <w:spacing w:before="159" w:line="360" w:lineRule="auto"/>
        <w:ind w:right="20" w:firstLine="719"/>
        <w:rPr>
          <w:lang w:val="en-IN"/>
        </w:rPr>
      </w:pPr>
      <w:r w:rsidRPr="00FB264B">
        <w:rPr>
          <w:lang w:val="en-IN"/>
        </w:rPr>
        <w:t xml:space="preserve">The weed management practices were selected to represent commonly adopted physical, chemical, and integrated weed control methods in floricultural crops. Mulching with black and silver polythene and paddy straw was included due to their effectiveness in weed suppression and soil moisture conservation, while pendimethalin application combined with hand weeding represents an integrated weed management approach. Weed-free and </w:t>
      </w:r>
      <w:proofErr w:type="spellStart"/>
      <w:r w:rsidRPr="00FB264B">
        <w:rPr>
          <w:lang w:val="en-IN"/>
        </w:rPr>
        <w:t>unweeded</w:t>
      </w:r>
      <w:proofErr w:type="spellEnd"/>
      <w:r w:rsidRPr="00FB264B">
        <w:rPr>
          <w:lang w:val="en-IN"/>
        </w:rPr>
        <w:t xml:space="preserve"> control treatments were included for comparison. Similar weed management practices have been successfully used in seed production studies of ornamental crops (Shinde </w:t>
      </w:r>
      <w:r w:rsidRPr="00FB264B">
        <w:rPr>
          <w:i/>
          <w:iCs/>
          <w:lang w:val="en-IN"/>
        </w:rPr>
        <w:t>et al.,</w:t>
      </w:r>
      <w:r w:rsidRPr="00FB264B">
        <w:rPr>
          <w:lang w:val="en-IN"/>
        </w:rPr>
        <w:t xml:space="preserve"> 2014; </w:t>
      </w:r>
      <w:proofErr w:type="spellStart"/>
      <w:r w:rsidRPr="00FB264B">
        <w:rPr>
          <w:lang w:val="en-IN"/>
        </w:rPr>
        <w:t>Tembhare</w:t>
      </w:r>
      <w:proofErr w:type="spellEnd"/>
      <w:r w:rsidR="00822F6B">
        <w:rPr>
          <w:lang w:val="en-IN"/>
        </w:rPr>
        <w:t xml:space="preserve"> </w:t>
      </w:r>
      <w:r w:rsidRPr="00FB264B">
        <w:rPr>
          <w:i/>
          <w:iCs/>
          <w:lang w:val="en-IN"/>
        </w:rPr>
        <w:t>et al.,</w:t>
      </w:r>
      <w:r w:rsidRPr="00FB264B">
        <w:rPr>
          <w:lang w:val="en-IN"/>
        </w:rPr>
        <w:t xml:space="preserve"> 2016).</w:t>
      </w:r>
    </w:p>
    <w:p w:rsidR="00FB264B" w:rsidRPr="00FB264B" w:rsidRDefault="000B59D4" w:rsidP="005E5E71">
      <w:pPr>
        <w:pStyle w:val="Heading2"/>
        <w:spacing w:before="167" w:line="360" w:lineRule="auto"/>
        <w:jc w:val="both"/>
        <w:rPr>
          <w:b w:val="0"/>
          <w:bCs w:val="0"/>
          <w:sz w:val="24"/>
          <w:szCs w:val="24"/>
        </w:rPr>
      </w:pPr>
      <w:r>
        <w:rPr>
          <w:b w:val="0"/>
          <w:bCs w:val="0"/>
          <w:sz w:val="24"/>
          <w:szCs w:val="24"/>
        </w:rPr>
        <w:t xml:space="preserve">            </w:t>
      </w:r>
      <w:r w:rsidR="00FB264B" w:rsidRPr="00FB264B">
        <w:rPr>
          <w:b w:val="0"/>
          <w:bCs w:val="0"/>
          <w:sz w:val="24"/>
          <w:szCs w:val="24"/>
        </w:rPr>
        <w:t>The seed quality and seed yield parameters were recorded and computed using standard procedures. Number of seeds per flower was determined by counting the total number of seeds obtained from randomly selected flowers and expressed as average per flower. Weight of seeds per flower was calculated by weighing the seeds obtained from a single flower using an electronic balance and expressed in milligrams (mg). Test weight of seeds was determined by weighing 100 seeds randomly selected from each treatment and expressed in milligrams (mg).</w:t>
      </w:r>
    </w:p>
    <w:p w:rsidR="00FB264B" w:rsidRDefault="000B59D4" w:rsidP="005E5E71">
      <w:pPr>
        <w:pStyle w:val="Heading2"/>
        <w:spacing w:before="167" w:line="360" w:lineRule="auto"/>
        <w:ind w:left="0"/>
        <w:jc w:val="both"/>
        <w:rPr>
          <w:b w:val="0"/>
          <w:bCs w:val="0"/>
          <w:sz w:val="24"/>
          <w:szCs w:val="24"/>
        </w:rPr>
      </w:pPr>
      <w:r>
        <w:rPr>
          <w:b w:val="0"/>
          <w:bCs w:val="0"/>
          <w:sz w:val="24"/>
          <w:szCs w:val="24"/>
        </w:rPr>
        <w:lastRenderedPageBreak/>
        <w:t xml:space="preserve">        </w:t>
      </w:r>
      <w:r w:rsidR="00FB264B" w:rsidRPr="00FB264B">
        <w:rPr>
          <w:b w:val="0"/>
          <w:bCs w:val="0"/>
          <w:sz w:val="24"/>
          <w:szCs w:val="24"/>
        </w:rPr>
        <w:t>Seed yield per plant was calculated as the total weight of seeds harvested from an individual plant and expressed in grams (g). Seed yield per plot was computed by summing the seed yield of all plants in each plot and expressed in grams (g). Seed yield per hectare was calculated by extrapolating the seed yield per plot to hectare basis using the following formula</w:t>
      </w:r>
    </w:p>
    <w:p w:rsidR="00FB264B" w:rsidRPr="006D2FBE" w:rsidRDefault="00FB264B" w:rsidP="005E5E71">
      <w:pPr>
        <w:pStyle w:val="Heading2"/>
        <w:spacing w:before="167" w:line="360" w:lineRule="auto"/>
        <w:jc w:val="both"/>
        <w:rPr>
          <w:sz w:val="24"/>
          <w:szCs w:val="24"/>
        </w:rPr>
      </w:pPr>
      <w:r w:rsidRPr="006D2FBE">
        <w:rPr>
          <w:sz w:val="24"/>
          <w:szCs w:val="24"/>
        </w:rPr>
        <w:t>Seed yield per hectare (kg ha⁻¹)</w:t>
      </w:r>
    </w:p>
    <w:p w:rsidR="00FB264B" w:rsidRPr="006D2FBE" w:rsidRDefault="00FB264B" w:rsidP="005E5E71">
      <w:pPr>
        <w:pStyle w:val="Heading2"/>
        <w:spacing w:before="167" w:line="360" w:lineRule="auto"/>
        <w:jc w:val="both"/>
        <w:rPr>
          <w:sz w:val="24"/>
          <w:szCs w:val="24"/>
        </w:rPr>
      </w:pPr>
      <w:r w:rsidRPr="006D2FBE">
        <w:rPr>
          <w:sz w:val="24"/>
          <w:szCs w:val="24"/>
        </w:rPr>
        <w:t>= (Seed yield per plot (g) × 10,000) ÷ (Plot area (m²) × 1000)</w:t>
      </w:r>
    </w:p>
    <w:p w:rsidR="00FB264B" w:rsidRPr="000A3577" w:rsidRDefault="000A3577" w:rsidP="006D7BD9">
      <w:pPr>
        <w:pStyle w:val="Heading2"/>
        <w:spacing w:before="167" w:line="360" w:lineRule="auto"/>
        <w:jc w:val="both"/>
        <w:rPr>
          <w:b w:val="0"/>
          <w:sz w:val="24"/>
          <w:szCs w:val="24"/>
        </w:rPr>
      </w:pPr>
      <w:r>
        <w:rPr>
          <w:b w:val="0"/>
          <w:sz w:val="24"/>
          <w:szCs w:val="24"/>
        </w:rPr>
        <w:t xml:space="preserve">        </w:t>
      </w:r>
      <w:r w:rsidRPr="000A3577">
        <w:rPr>
          <w:b w:val="0"/>
          <w:sz w:val="24"/>
          <w:szCs w:val="24"/>
        </w:rPr>
        <w:t xml:space="preserve">The data recorded on each character were analyzed by the ANOVA technique as described by </w:t>
      </w:r>
      <w:r w:rsidR="006D7BD9" w:rsidRPr="006D7BD9">
        <w:rPr>
          <w:b w:val="0"/>
          <w:sz w:val="24"/>
          <w:szCs w:val="24"/>
        </w:rPr>
        <w:t>Steel and Torrie (1981</w:t>
      </w:r>
      <w:proofErr w:type="gramStart"/>
      <w:r w:rsidR="006D7BD9" w:rsidRPr="006D7BD9">
        <w:rPr>
          <w:b w:val="0"/>
          <w:sz w:val="24"/>
          <w:szCs w:val="24"/>
        </w:rPr>
        <w:t>).</w:t>
      </w:r>
      <w:r w:rsidRPr="000A3577">
        <w:rPr>
          <w:b w:val="0"/>
          <w:sz w:val="24"/>
          <w:szCs w:val="24"/>
        </w:rPr>
        <w:t>The</w:t>
      </w:r>
      <w:proofErr w:type="gramEnd"/>
      <w:r w:rsidRPr="000A3577">
        <w:rPr>
          <w:b w:val="0"/>
          <w:sz w:val="24"/>
          <w:szCs w:val="24"/>
        </w:rPr>
        <w:t xml:space="preserve"> treatment means were compared using the critical difference values calculated at 5 per cent level of significance.</w:t>
      </w:r>
    </w:p>
    <w:p w:rsidR="00A47C85" w:rsidRDefault="00EA1220" w:rsidP="006D7BD9">
      <w:pPr>
        <w:pStyle w:val="Heading2"/>
        <w:spacing w:before="167" w:line="360" w:lineRule="auto"/>
        <w:jc w:val="both"/>
      </w:pPr>
      <w:r>
        <w:t>RESULTS</w:t>
      </w:r>
      <w:r w:rsidR="000A3577">
        <w:t xml:space="preserve"> </w:t>
      </w:r>
      <w:r>
        <w:t>AND</w:t>
      </w:r>
      <w:r w:rsidR="000A3577">
        <w:t xml:space="preserve"> </w:t>
      </w:r>
      <w:r>
        <w:rPr>
          <w:spacing w:val="-2"/>
        </w:rPr>
        <w:t>DISCUSSION</w:t>
      </w:r>
    </w:p>
    <w:p w:rsidR="00A47C85" w:rsidRDefault="00A47C85">
      <w:pPr>
        <w:pStyle w:val="BodyText"/>
        <w:spacing w:before="4"/>
        <w:ind w:left="0"/>
        <w:jc w:val="left"/>
        <w:rPr>
          <w:b/>
          <w:sz w:val="26"/>
        </w:rPr>
      </w:pPr>
    </w:p>
    <w:p w:rsidR="00A47C85" w:rsidRDefault="00EA1220">
      <w:pPr>
        <w:pStyle w:val="BodyText"/>
        <w:spacing w:line="360" w:lineRule="auto"/>
        <w:ind w:right="20" w:firstLine="719"/>
        <w:rPr>
          <w:sz w:val="26"/>
        </w:rPr>
      </w:pPr>
      <w:r>
        <w:t>The data related to Number of seeds per flower, Weight of Seeds per flower, Test weight</w:t>
      </w:r>
      <w:r w:rsidR="000A3577">
        <w:t xml:space="preserve"> </w:t>
      </w:r>
      <w:r>
        <w:t>of</w:t>
      </w:r>
      <w:r w:rsidR="000A3577">
        <w:t xml:space="preserve"> </w:t>
      </w:r>
      <w:r>
        <w:t>seeds,</w:t>
      </w:r>
      <w:r w:rsidR="000A3577">
        <w:t xml:space="preserve"> </w:t>
      </w:r>
      <w:r>
        <w:t>Seed yield</w:t>
      </w:r>
      <w:r w:rsidR="000A3577">
        <w:t xml:space="preserve"> </w:t>
      </w:r>
      <w:r>
        <w:t>per</w:t>
      </w:r>
      <w:r w:rsidR="000A3577">
        <w:t xml:space="preserve"> </w:t>
      </w:r>
      <w:r>
        <w:t>plant,</w:t>
      </w:r>
      <w:r w:rsidR="000A3577">
        <w:t xml:space="preserve"> </w:t>
      </w:r>
      <w:r>
        <w:t>Seed yield</w:t>
      </w:r>
      <w:r w:rsidR="000A3577">
        <w:t xml:space="preserve"> </w:t>
      </w:r>
      <w:r>
        <w:t>per</w:t>
      </w:r>
      <w:r w:rsidR="000A3577">
        <w:t xml:space="preserve"> </w:t>
      </w:r>
      <w:r>
        <w:t>plot,</w:t>
      </w:r>
      <w:r w:rsidR="000A3577">
        <w:t xml:space="preserve"> </w:t>
      </w:r>
      <w:r>
        <w:t>Seed</w:t>
      </w:r>
      <w:r w:rsidR="000A3577">
        <w:t xml:space="preserve"> </w:t>
      </w:r>
      <w:r>
        <w:t>yield</w:t>
      </w:r>
      <w:r w:rsidR="000A3577">
        <w:t xml:space="preserve"> </w:t>
      </w:r>
      <w:r>
        <w:t>per</w:t>
      </w:r>
      <w:r w:rsidR="000A3577">
        <w:t xml:space="preserve"> </w:t>
      </w:r>
      <w:r>
        <w:t>hectare</w:t>
      </w:r>
      <w:r w:rsidR="000A3577">
        <w:t xml:space="preserve"> </w:t>
      </w:r>
      <w:r>
        <w:t>as</w:t>
      </w:r>
      <w:r w:rsidR="000A3577">
        <w:t xml:space="preserve"> </w:t>
      </w:r>
      <w:r>
        <w:t>influenced by</w:t>
      </w:r>
      <w:r w:rsidR="000A3577">
        <w:t xml:space="preserve"> </w:t>
      </w:r>
      <w:r>
        <w:t>different</w:t>
      </w:r>
      <w:r w:rsidR="000A3577">
        <w:t xml:space="preserve"> </w:t>
      </w:r>
      <w:r>
        <w:t>nitrogen</w:t>
      </w:r>
      <w:r w:rsidR="000A3577">
        <w:t xml:space="preserve"> </w:t>
      </w:r>
      <w:r>
        <w:t>levels,</w:t>
      </w:r>
      <w:r w:rsidR="000A3577">
        <w:t xml:space="preserve"> </w:t>
      </w:r>
      <w:r>
        <w:t>weed</w:t>
      </w:r>
      <w:r w:rsidR="000A3577">
        <w:t xml:space="preserve"> </w:t>
      </w:r>
      <w:r>
        <w:t>management</w:t>
      </w:r>
      <w:r w:rsidR="000A3577">
        <w:t xml:space="preserve"> </w:t>
      </w:r>
      <w:r>
        <w:t>practices</w:t>
      </w:r>
      <w:r w:rsidR="000A3577">
        <w:t xml:space="preserve"> </w:t>
      </w:r>
      <w:r>
        <w:t>and</w:t>
      </w:r>
      <w:r w:rsidR="000A3577">
        <w:t xml:space="preserve"> </w:t>
      </w:r>
      <w:r>
        <w:t>their</w:t>
      </w:r>
      <w:r w:rsidR="000A3577">
        <w:t xml:space="preserve"> </w:t>
      </w:r>
      <w:r>
        <w:t>combination</w:t>
      </w:r>
      <w:r w:rsidR="000A3577">
        <w:t xml:space="preserve"> </w:t>
      </w:r>
      <w:r>
        <w:t>was</w:t>
      </w:r>
      <w:r w:rsidR="000A3577">
        <w:t xml:space="preserve"> </w:t>
      </w:r>
      <w:r>
        <w:t>presented in Table 1, 2, 3, 4, 5 and 6</w:t>
      </w:r>
      <w:r>
        <w:rPr>
          <w:sz w:val="26"/>
        </w:rPr>
        <w:t>.</w:t>
      </w:r>
    </w:p>
    <w:p w:rsidR="00A47C85" w:rsidRDefault="00EA1220">
      <w:pPr>
        <w:spacing w:before="166"/>
        <w:ind w:left="165"/>
        <w:jc w:val="both"/>
        <w:rPr>
          <w:b/>
          <w:sz w:val="26"/>
        </w:rPr>
      </w:pPr>
      <w:r>
        <w:rPr>
          <w:b/>
          <w:sz w:val="26"/>
        </w:rPr>
        <w:t>SEED</w:t>
      </w:r>
      <w:r w:rsidR="000A3577">
        <w:rPr>
          <w:b/>
          <w:sz w:val="26"/>
        </w:rPr>
        <w:t xml:space="preserve"> </w:t>
      </w:r>
      <w:r>
        <w:rPr>
          <w:b/>
          <w:spacing w:val="-2"/>
          <w:sz w:val="26"/>
        </w:rPr>
        <w:t>PARAMETERS</w:t>
      </w:r>
    </w:p>
    <w:p w:rsidR="00A47C85" w:rsidRDefault="00A47C85">
      <w:pPr>
        <w:pStyle w:val="BodyText"/>
        <w:spacing w:before="7"/>
        <w:ind w:left="0"/>
        <w:jc w:val="left"/>
        <w:rPr>
          <w:b/>
          <w:sz w:val="26"/>
        </w:rPr>
      </w:pPr>
    </w:p>
    <w:p w:rsidR="00A47C85" w:rsidRDefault="00EA1220">
      <w:pPr>
        <w:pStyle w:val="Heading1"/>
        <w:ind w:left="165"/>
      </w:pPr>
      <w:r>
        <w:t>Number</w:t>
      </w:r>
      <w:r w:rsidR="000A3577">
        <w:t xml:space="preserve"> </w:t>
      </w:r>
      <w:r>
        <w:t>of</w:t>
      </w:r>
      <w:r w:rsidR="000A3577">
        <w:t xml:space="preserve"> </w:t>
      </w:r>
      <w:r>
        <w:t>seeds</w:t>
      </w:r>
      <w:r w:rsidR="000A3577">
        <w:t xml:space="preserve"> </w:t>
      </w:r>
      <w:r>
        <w:t>per</w:t>
      </w:r>
      <w:r w:rsidR="000A3577">
        <w:t xml:space="preserve"> </w:t>
      </w:r>
      <w:r>
        <w:rPr>
          <w:spacing w:val="-2"/>
        </w:rPr>
        <w:t>flower</w:t>
      </w:r>
    </w:p>
    <w:p w:rsidR="00A47C85" w:rsidRDefault="00EA1220" w:rsidP="002E4196">
      <w:pPr>
        <w:pStyle w:val="BodyText"/>
        <w:spacing w:before="320" w:line="357" w:lineRule="auto"/>
        <w:ind w:right="16" w:firstLine="719"/>
        <w:rPr>
          <w:sz w:val="26"/>
        </w:rPr>
      </w:pPr>
      <w:r>
        <w:rPr>
          <w:position w:val="2"/>
        </w:rPr>
        <w:t>Maximum (219.62) number of seeds was recorded by application of (N</w:t>
      </w:r>
      <w:r>
        <w:rPr>
          <w:sz w:val="16"/>
        </w:rPr>
        <w:t>3</w:t>
      </w:r>
      <w:r>
        <w:rPr>
          <w:position w:val="2"/>
        </w:rPr>
        <w:t>) 75 kg N/ha which was significantly higher than (N</w:t>
      </w:r>
      <w:r>
        <w:rPr>
          <w:sz w:val="16"/>
        </w:rPr>
        <w:t>3</w:t>
      </w:r>
      <w:r>
        <w:rPr>
          <w:position w:val="2"/>
        </w:rPr>
        <w:t>) 150 kg N/ha (212.20) followed by (N</w:t>
      </w:r>
      <w:r>
        <w:rPr>
          <w:sz w:val="16"/>
        </w:rPr>
        <w:t>1</w:t>
      </w:r>
      <w:r>
        <w:rPr>
          <w:position w:val="2"/>
        </w:rPr>
        <w:t xml:space="preserve">)0 kg N/ha </w:t>
      </w:r>
      <w:r>
        <w:t xml:space="preserve">(187.40) and application of 180 kg N/ha has shown minimum (180.12) number of seeds per flower. This might be due to nitrogen which increased photosynthetic activity resulted into increased flower production and ultimately number of seeds per flower. Similar results were reported by Shinde </w:t>
      </w:r>
      <w:r>
        <w:rPr>
          <w:i/>
        </w:rPr>
        <w:t xml:space="preserve">et al. </w:t>
      </w:r>
      <w:r>
        <w:t>(2014) in African marigold</w:t>
      </w:r>
      <w:r w:rsidR="002E4196">
        <w:rPr>
          <w:sz w:val="26"/>
        </w:rPr>
        <w:t>,</w:t>
      </w:r>
      <w:r w:rsidR="002E4196" w:rsidRPr="002E4196">
        <w:t xml:space="preserve"> </w:t>
      </w:r>
      <w:proofErr w:type="spellStart"/>
      <w:r w:rsidR="002E4196" w:rsidRPr="002E4196">
        <w:rPr>
          <w:sz w:val="26"/>
        </w:rPr>
        <w:t>Dhaked</w:t>
      </w:r>
      <w:proofErr w:type="spellEnd"/>
      <w:r w:rsidR="002E4196" w:rsidRPr="002E4196">
        <w:rPr>
          <w:sz w:val="26"/>
        </w:rPr>
        <w:t xml:space="preserve"> </w:t>
      </w:r>
      <w:r w:rsidR="002E4196" w:rsidRPr="002E4196">
        <w:rPr>
          <w:i/>
          <w:sz w:val="26"/>
        </w:rPr>
        <w:t>et al.</w:t>
      </w:r>
      <w:r w:rsidR="002E4196" w:rsidRPr="002E4196">
        <w:rPr>
          <w:sz w:val="26"/>
        </w:rPr>
        <w:t xml:space="preserve"> (2013) in Calendula.</w:t>
      </w:r>
    </w:p>
    <w:p w:rsidR="00C756DF" w:rsidRDefault="00C93547" w:rsidP="00C756DF">
      <w:pPr>
        <w:pStyle w:val="BodyText"/>
        <w:spacing w:before="75" w:line="357" w:lineRule="auto"/>
        <w:ind w:left="0" w:right="18"/>
        <w:rPr>
          <w:spacing w:val="-2"/>
        </w:rPr>
      </w:pPr>
      <w:r>
        <w:t xml:space="preserve">          </w:t>
      </w:r>
      <w:r w:rsidR="00EA1220">
        <w:t>Weed management practices has significant influence on number of seeds per flower and maximum</w:t>
      </w:r>
      <w:r w:rsidR="00C756DF">
        <w:t xml:space="preserve"> </w:t>
      </w:r>
      <w:r w:rsidR="00EA1220">
        <w:t>(227.70)</w:t>
      </w:r>
      <w:r w:rsidR="00C756DF">
        <w:t xml:space="preserve"> </w:t>
      </w:r>
      <w:r w:rsidR="00EA1220">
        <w:t>number</w:t>
      </w:r>
      <w:r w:rsidR="00C756DF">
        <w:t xml:space="preserve"> </w:t>
      </w:r>
      <w:r w:rsidR="00EA1220">
        <w:t>of</w:t>
      </w:r>
      <w:r w:rsidR="00C756DF">
        <w:t xml:space="preserve"> </w:t>
      </w:r>
      <w:r w:rsidR="00EA1220">
        <w:t>seeds</w:t>
      </w:r>
      <w:r w:rsidR="00C756DF">
        <w:t xml:space="preserve"> </w:t>
      </w:r>
      <w:r w:rsidR="00EA1220">
        <w:t>per</w:t>
      </w:r>
      <w:r w:rsidR="00C756DF">
        <w:t xml:space="preserve"> </w:t>
      </w:r>
      <w:r w:rsidR="00EA1220">
        <w:t>flower</w:t>
      </w:r>
      <w:r w:rsidR="00C756DF">
        <w:t xml:space="preserve"> </w:t>
      </w:r>
      <w:r w:rsidR="00EA1220">
        <w:t>was</w:t>
      </w:r>
      <w:r w:rsidR="00C756DF">
        <w:t xml:space="preserve"> </w:t>
      </w:r>
      <w:r w:rsidR="00EA1220">
        <w:t>recorded</w:t>
      </w:r>
      <w:r w:rsidR="00C756DF">
        <w:t xml:space="preserve"> </w:t>
      </w:r>
      <w:r w:rsidR="00EA1220">
        <w:t>in</w:t>
      </w:r>
      <w:r w:rsidR="00C756DF">
        <w:t xml:space="preserve"> </w:t>
      </w:r>
      <w:r w:rsidR="00EA1220">
        <w:t>mulching</w:t>
      </w:r>
      <w:r w:rsidR="00C756DF">
        <w:t xml:space="preserve"> </w:t>
      </w:r>
      <w:r w:rsidR="00EA1220">
        <w:t>with</w:t>
      </w:r>
      <w:r w:rsidR="00C756DF">
        <w:t xml:space="preserve"> </w:t>
      </w:r>
      <w:r w:rsidR="00EA1220">
        <w:t>black</w:t>
      </w:r>
      <w:r w:rsidR="00C756DF">
        <w:t xml:space="preserve"> </w:t>
      </w:r>
      <w:r w:rsidR="00EA1220">
        <w:t>and</w:t>
      </w:r>
      <w:r w:rsidR="00C756DF">
        <w:t xml:space="preserve"> </w:t>
      </w:r>
      <w:r w:rsidR="00EA1220">
        <w:t xml:space="preserve">silver </w:t>
      </w:r>
      <w:r w:rsidR="00EA1220">
        <w:rPr>
          <w:position w:val="2"/>
        </w:rPr>
        <w:t>polythene sheet which was followed by (T</w:t>
      </w:r>
      <w:r w:rsidR="00EA1220">
        <w:rPr>
          <w:sz w:val="16"/>
        </w:rPr>
        <w:t>2</w:t>
      </w:r>
      <w:r w:rsidR="00EA1220">
        <w:rPr>
          <w:position w:val="2"/>
        </w:rPr>
        <w:t>) paddy straw mulch (212.20). (T</w:t>
      </w:r>
      <w:r w:rsidR="00EA1220">
        <w:rPr>
          <w:sz w:val="16"/>
        </w:rPr>
        <w:t>2</w:t>
      </w:r>
      <w:r w:rsidR="00EA1220">
        <w:rPr>
          <w:position w:val="2"/>
        </w:rPr>
        <w:t>) paddy straw mulch (212.20) is on par with (T</w:t>
      </w:r>
      <w:r w:rsidR="00EA1220">
        <w:rPr>
          <w:sz w:val="16"/>
        </w:rPr>
        <w:t>3</w:t>
      </w:r>
      <w:r w:rsidR="00EA1220">
        <w:rPr>
          <w:position w:val="2"/>
        </w:rPr>
        <w:t xml:space="preserve">) pendimethalin 1kg </w:t>
      </w:r>
      <w:proofErr w:type="spellStart"/>
      <w:r w:rsidR="00EA1220">
        <w:rPr>
          <w:i/>
          <w:position w:val="2"/>
        </w:rPr>
        <w:t>a.i.</w:t>
      </w:r>
      <w:proofErr w:type="spellEnd"/>
      <w:r w:rsidR="00EA1220">
        <w:rPr>
          <w:position w:val="2"/>
        </w:rPr>
        <w:t>/ha + weeding 30 DAT (209.11), whereas</w:t>
      </w:r>
      <w:r w:rsidR="00C756DF">
        <w:rPr>
          <w:position w:val="2"/>
        </w:rPr>
        <w:t xml:space="preserve"> </w:t>
      </w:r>
      <w:r w:rsidR="00EA1220">
        <w:rPr>
          <w:position w:val="2"/>
        </w:rPr>
        <w:t>minimum</w:t>
      </w:r>
      <w:r w:rsidR="00C756DF">
        <w:rPr>
          <w:position w:val="2"/>
        </w:rPr>
        <w:t xml:space="preserve"> </w:t>
      </w:r>
      <w:r w:rsidR="00EA1220">
        <w:rPr>
          <w:position w:val="2"/>
        </w:rPr>
        <w:t>number</w:t>
      </w:r>
      <w:r w:rsidR="00C756DF">
        <w:rPr>
          <w:position w:val="2"/>
        </w:rPr>
        <w:t xml:space="preserve"> </w:t>
      </w:r>
      <w:r w:rsidR="00EA1220">
        <w:rPr>
          <w:position w:val="2"/>
        </w:rPr>
        <w:t>of</w:t>
      </w:r>
      <w:r w:rsidR="00C756DF">
        <w:rPr>
          <w:position w:val="2"/>
        </w:rPr>
        <w:t xml:space="preserve"> </w:t>
      </w:r>
      <w:r w:rsidR="00EA1220">
        <w:rPr>
          <w:position w:val="2"/>
        </w:rPr>
        <w:t>seeds</w:t>
      </w:r>
      <w:r w:rsidR="00C756DF">
        <w:rPr>
          <w:position w:val="2"/>
        </w:rPr>
        <w:t xml:space="preserve"> </w:t>
      </w:r>
      <w:r w:rsidR="00EA1220">
        <w:rPr>
          <w:position w:val="2"/>
        </w:rPr>
        <w:t>per</w:t>
      </w:r>
      <w:r w:rsidR="00C756DF">
        <w:rPr>
          <w:position w:val="2"/>
        </w:rPr>
        <w:t xml:space="preserve"> </w:t>
      </w:r>
      <w:r w:rsidR="00EA1220">
        <w:rPr>
          <w:position w:val="2"/>
        </w:rPr>
        <w:t>flower</w:t>
      </w:r>
      <w:r w:rsidR="00C756DF">
        <w:rPr>
          <w:position w:val="2"/>
        </w:rPr>
        <w:t xml:space="preserve"> </w:t>
      </w:r>
      <w:r w:rsidR="00EA1220">
        <w:rPr>
          <w:position w:val="2"/>
        </w:rPr>
        <w:t>was</w:t>
      </w:r>
      <w:r w:rsidR="00C756DF">
        <w:rPr>
          <w:position w:val="2"/>
        </w:rPr>
        <w:t xml:space="preserve"> </w:t>
      </w:r>
      <w:r w:rsidR="00EA1220">
        <w:rPr>
          <w:position w:val="2"/>
        </w:rPr>
        <w:t>recorded</w:t>
      </w:r>
      <w:r w:rsidR="00C756DF">
        <w:rPr>
          <w:position w:val="2"/>
        </w:rPr>
        <w:t xml:space="preserve"> </w:t>
      </w:r>
      <w:r w:rsidR="00EA1220">
        <w:rPr>
          <w:position w:val="2"/>
        </w:rPr>
        <w:t>in</w:t>
      </w:r>
      <w:r w:rsidR="00C756DF">
        <w:rPr>
          <w:position w:val="2"/>
        </w:rPr>
        <w:t xml:space="preserve"> </w:t>
      </w:r>
      <w:r w:rsidR="00EA1220">
        <w:rPr>
          <w:position w:val="2"/>
        </w:rPr>
        <w:t>(T</w:t>
      </w:r>
      <w:r w:rsidR="00EA1220">
        <w:rPr>
          <w:sz w:val="16"/>
        </w:rPr>
        <w:t>5</w:t>
      </w:r>
      <w:r w:rsidR="00EA1220">
        <w:rPr>
          <w:position w:val="2"/>
        </w:rPr>
        <w:t>)</w:t>
      </w:r>
      <w:r w:rsidR="00C756DF">
        <w:rPr>
          <w:position w:val="2"/>
        </w:rPr>
        <w:t xml:space="preserve"> </w:t>
      </w:r>
      <w:r w:rsidR="00EA1220">
        <w:rPr>
          <w:position w:val="2"/>
        </w:rPr>
        <w:t>control</w:t>
      </w:r>
      <w:r w:rsidR="00C756DF">
        <w:rPr>
          <w:position w:val="2"/>
        </w:rPr>
        <w:t xml:space="preserve"> </w:t>
      </w:r>
      <w:r w:rsidR="00EA1220">
        <w:rPr>
          <w:position w:val="2"/>
        </w:rPr>
        <w:t>(without</w:t>
      </w:r>
      <w:r w:rsidR="00C756DF">
        <w:rPr>
          <w:position w:val="2"/>
        </w:rPr>
        <w:t xml:space="preserve"> </w:t>
      </w:r>
      <w:r w:rsidR="00EA1220">
        <w:rPr>
          <w:position w:val="2"/>
        </w:rPr>
        <w:t xml:space="preserve">weeding) </w:t>
      </w:r>
      <w:r w:rsidR="00EA1220">
        <w:rPr>
          <w:spacing w:val="-2"/>
        </w:rPr>
        <w:t>(172.51).</w:t>
      </w:r>
      <w:r w:rsidR="00C756DF">
        <w:rPr>
          <w:spacing w:val="-2"/>
        </w:rPr>
        <w:t xml:space="preserve"> </w:t>
      </w:r>
    </w:p>
    <w:p w:rsidR="00C756DF" w:rsidRDefault="00C756DF" w:rsidP="00C756DF">
      <w:pPr>
        <w:pStyle w:val="BodyText"/>
        <w:spacing w:before="75" w:line="357" w:lineRule="auto"/>
        <w:ind w:left="0" w:right="18"/>
      </w:pPr>
      <w:r>
        <w:rPr>
          <w:spacing w:val="-2"/>
        </w:rPr>
        <w:t xml:space="preserve">           </w:t>
      </w:r>
      <w:r>
        <w:t xml:space="preserve">Interaction effect of different nitrogen levels and weed management practices resulted in statistically significant effect on number of seeds per flower. Number of seeds per </w:t>
      </w:r>
      <w:r>
        <w:rPr>
          <w:spacing w:val="-2"/>
        </w:rPr>
        <w:t xml:space="preserve">flower </w:t>
      </w:r>
      <w:r>
        <w:rPr>
          <w:position w:val="2"/>
        </w:rPr>
        <w:t>recorded maximum (251.66) in nitrogen level (N</w:t>
      </w:r>
      <w:r>
        <w:rPr>
          <w:sz w:val="16"/>
        </w:rPr>
        <w:t>3</w:t>
      </w:r>
      <w:r>
        <w:rPr>
          <w:position w:val="2"/>
        </w:rPr>
        <w:t>T</w:t>
      </w:r>
      <w:r>
        <w:rPr>
          <w:sz w:val="16"/>
        </w:rPr>
        <w:t>1</w:t>
      </w:r>
      <w:r>
        <w:rPr>
          <w:position w:val="2"/>
        </w:rPr>
        <w:t xml:space="preserve">) 150 kg/ha + black and silver polythene </w:t>
      </w:r>
      <w:r>
        <w:rPr>
          <w:position w:val="2"/>
        </w:rPr>
        <w:lastRenderedPageBreak/>
        <w:t>mulch which was on par with the nitrogen level (N</w:t>
      </w:r>
      <w:r>
        <w:rPr>
          <w:sz w:val="16"/>
        </w:rPr>
        <w:t>2</w:t>
      </w:r>
      <w:r>
        <w:rPr>
          <w:position w:val="2"/>
        </w:rPr>
        <w:t>T</w:t>
      </w:r>
      <w:r>
        <w:rPr>
          <w:sz w:val="16"/>
        </w:rPr>
        <w:t>1</w:t>
      </w:r>
      <w:r>
        <w:rPr>
          <w:position w:val="2"/>
        </w:rPr>
        <w:t xml:space="preserve">) at 75kg/ha + black and silver polythene </w:t>
      </w:r>
      <w:r>
        <w:t>mulch (242.13) and it was followed by nitrogen levels at 75 kg/ha + Pendimethalin 1kg</w:t>
      </w:r>
      <w:r>
        <w:rPr>
          <w:i/>
        </w:rPr>
        <w:t>a.i.</w:t>
      </w:r>
      <w:r>
        <w:rPr>
          <w:spacing w:val="-5"/>
        </w:rPr>
        <w:t>/ha</w:t>
      </w:r>
    </w:p>
    <w:p w:rsidR="00A47C85" w:rsidRDefault="00C756DF" w:rsidP="000A3577">
      <w:pPr>
        <w:pStyle w:val="BodyText"/>
        <w:spacing w:before="3" w:line="360" w:lineRule="auto"/>
        <w:ind w:right="19"/>
      </w:pPr>
      <w:r>
        <w:t xml:space="preserve">+ weeding 30 DAT (232.80). Minimum number of seeds per flower (152.00) was observed in nitrogen level at 180kg/ha + weed free control. Similar results </w:t>
      </w:r>
      <w:proofErr w:type="gramStart"/>
      <w:r>
        <w:t>was</w:t>
      </w:r>
      <w:proofErr w:type="gramEnd"/>
      <w:r>
        <w:t xml:space="preserve"> obtained by </w:t>
      </w:r>
      <w:proofErr w:type="spellStart"/>
      <w:r>
        <w:t>Samoon</w:t>
      </w:r>
      <w:proofErr w:type="spellEnd"/>
      <w:r>
        <w:t xml:space="preserve"> </w:t>
      </w:r>
      <w:r>
        <w:rPr>
          <w:i/>
        </w:rPr>
        <w:t>et</w:t>
      </w:r>
      <w:r w:rsidR="00D84E73">
        <w:rPr>
          <w:i/>
        </w:rPr>
        <w:t xml:space="preserve"> </w:t>
      </w:r>
      <w:r>
        <w:rPr>
          <w:i/>
        </w:rPr>
        <w:t xml:space="preserve">al. </w:t>
      </w:r>
      <w:r>
        <w:rPr>
          <w:spacing w:val="-2"/>
        </w:rPr>
        <w:t>(2013).</w:t>
      </w:r>
    </w:p>
    <w:p w:rsidR="009F590C" w:rsidRDefault="009F590C" w:rsidP="009F590C">
      <w:pPr>
        <w:pStyle w:val="Heading3"/>
        <w:spacing w:before="167"/>
        <w:ind w:left="88"/>
      </w:pPr>
      <w:r>
        <w:t>Weight</w:t>
      </w:r>
      <w:r w:rsidR="00C93547">
        <w:t xml:space="preserve"> </w:t>
      </w:r>
      <w:r>
        <w:t>of</w:t>
      </w:r>
      <w:r w:rsidR="00C93547">
        <w:t xml:space="preserve"> </w:t>
      </w:r>
      <w:r>
        <w:t>Seeds</w:t>
      </w:r>
      <w:r w:rsidR="00C93547">
        <w:t xml:space="preserve"> </w:t>
      </w:r>
      <w:r>
        <w:t>per</w:t>
      </w:r>
      <w:r w:rsidR="00C93547">
        <w:t xml:space="preserve"> </w:t>
      </w:r>
      <w:r>
        <w:rPr>
          <w:spacing w:val="-2"/>
        </w:rPr>
        <w:t>flower</w:t>
      </w:r>
    </w:p>
    <w:p w:rsidR="009F590C" w:rsidRDefault="009F590C" w:rsidP="009F590C">
      <w:pPr>
        <w:pStyle w:val="BodyText"/>
        <w:spacing w:before="4"/>
        <w:ind w:left="0"/>
        <w:jc w:val="left"/>
        <w:rPr>
          <w:b/>
          <w:sz w:val="26"/>
        </w:rPr>
      </w:pPr>
    </w:p>
    <w:p w:rsidR="009F590C" w:rsidRDefault="009F590C" w:rsidP="009F590C">
      <w:pPr>
        <w:pStyle w:val="BodyText"/>
        <w:spacing w:line="360" w:lineRule="auto"/>
        <w:ind w:right="19" w:firstLine="427"/>
      </w:pPr>
      <w:r>
        <w:t xml:space="preserve">Maximum (0.280 mg) weight of seeds was recorded in 75 kg nitrogen per hectare which </w:t>
      </w:r>
      <w:r>
        <w:rPr>
          <w:position w:val="2"/>
        </w:rPr>
        <w:t>was</w:t>
      </w:r>
      <w:r w:rsidR="00C93547">
        <w:rPr>
          <w:position w:val="2"/>
        </w:rPr>
        <w:t xml:space="preserve"> </w:t>
      </w:r>
      <w:r>
        <w:rPr>
          <w:position w:val="2"/>
        </w:rPr>
        <w:t>statistically</w:t>
      </w:r>
      <w:r w:rsidR="00C93547">
        <w:rPr>
          <w:position w:val="2"/>
        </w:rPr>
        <w:t xml:space="preserve"> </w:t>
      </w:r>
      <w:r>
        <w:rPr>
          <w:position w:val="2"/>
        </w:rPr>
        <w:t>on</w:t>
      </w:r>
      <w:r w:rsidR="00C93547">
        <w:rPr>
          <w:position w:val="2"/>
        </w:rPr>
        <w:t xml:space="preserve"> </w:t>
      </w:r>
      <w:r>
        <w:rPr>
          <w:position w:val="2"/>
        </w:rPr>
        <w:t>par</w:t>
      </w:r>
      <w:r w:rsidR="00C93547">
        <w:rPr>
          <w:position w:val="2"/>
        </w:rPr>
        <w:t xml:space="preserve"> </w:t>
      </w:r>
      <w:r>
        <w:rPr>
          <w:position w:val="2"/>
        </w:rPr>
        <w:t>with</w:t>
      </w:r>
      <w:r w:rsidR="00C93547">
        <w:rPr>
          <w:position w:val="2"/>
        </w:rPr>
        <w:t xml:space="preserve"> </w:t>
      </w:r>
      <w:r>
        <w:rPr>
          <w:position w:val="2"/>
        </w:rPr>
        <w:t>(N</w:t>
      </w:r>
      <w:r>
        <w:rPr>
          <w:sz w:val="16"/>
        </w:rPr>
        <w:t>3</w:t>
      </w:r>
      <w:r>
        <w:rPr>
          <w:position w:val="2"/>
        </w:rPr>
        <w:t>)</w:t>
      </w:r>
      <w:r w:rsidR="00C93547">
        <w:rPr>
          <w:position w:val="2"/>
        </w:rPr>
        <w:t xml:space="preserve"> </w:t>
      </w:r>
      <w:r>
        <w:rPr>
          <w:position w:val="2"/>
        </w:rPr>
        <w:t>150kg</w:t>
      </w:r>
      <w:r w:rsidR="00C93547">
        <w:rPr>
          <w:position w:val="2"/>
        </w:rPr>
        <w:t xml:space="preserve"> </w:t>
      </w:r>
      <w:r>
        <w:rPr>
          <w:position w:val="2"/>
        </w:rPr>
        <w:t>N/ha</w:t>
      </w:r>
      <w:r w:rsidR="00C93547">
        <w:rPr>
          <w:position w:val="2"/>
        </w:rPr>
        <w:t xml:space="preserve"> </w:t>
      </w:r>
      <w:r>
        <w:rPr>
          <w:position w:val="2"/>
        </w:rPr>
        <w:t>(0.274mg)</w:t>
      </w:r>
      <w:r w:rsidR="00C93547">
        <w:rPr>
          <w:position w:val="2"/>
        </w:rPr>
        <w:t xml:space="preserve"> </w:t>
      </w:r>
      <w:r>
        <w:rPr>
          <w:position w:val="2"/>
        </w:rPr>
        <w:t>followed</w:t>
      </w:r>
      <w:r w:rsidR="00C93547">
        <w:rPr>
          <w:position w:val="2"/>
        </w:rPr>
        <w:t xml:space="preserve"> </w:t>
      </w:r>
      <w:r>
        <w:rPr>
          <w:position w:val="2"/>
        </w:rPr>
        <w:t>by</w:t>
      </w:r>
      <w:r w:rsidR="00C93547">
        <w:rPr>
          <w:position w:val="2"/>
        </w:rPr>
        <w:t xml:space="preserve"> </w:t>
      </w:r>
      <w:r>
        <w:rPr>
          <w:position w:val="2"/>
        </w:rPr>
        <w:t>(N</w:t>
      </w:r>
      <w:r>
        <w:rPr>
          <w:sz w:val="16"/>
        </w:rPr>
        <w:t>1</w:t>
      </w:r>
      <w:r>
        <w:rPr>
          <w:position w:val="2"/>
        </w:rPr>
        <w:t>)</w:t>
      </w:r>
      <w:r w:rsidR="00C93547">
        <w:rPr>
          <w:position w:val="2"/>
        </w:rPr>
        <w:t xml:space="preserve"> </w:t>
      </w:r>
      <w:r>
        <w:rPr>
          <w:position w:val="2"/>
        </w:rPr>
        <w:t>180kg</w:t>
      </w:r>
      <w:r w:rsidR="00C93547">
        <w:rPr>
          <w:position w:val="2"/>
        </w:rPr>
        <w:t xml:space="preserve"> </w:t>
      </w:r>
      <w:r>
        <w:rPr>
          <w:position w:val="2"/>
        </w:rPr>
        <w:t>N/ha</w:t>
      </w:r>
      <w:r w:rsidR="00C93547">
        <w:rPr>
          <w:position w:val="2"/>
        </w:rPr>
        <w:t xml:space="preserve"> </w:t>
      </w:r>
      <w:r>
        <w:rPr>
          <w:position w:val="2"/>
        </w:rPr>
        <w:t xml:space="preserve">(0.261 </w:t>
      </w:r>
      <w:r>
        <w:t>mg) and application of 0 kg N/ha was shown minimum (0.238) weight of seeds per flower. Similarly,</w:t>
      </w:r>
      <w:r w:rsidR="00CC194F">
        <w:t xml:space="preserve"> </w:t>
      </w:r>
      <w:r>
        <w:t>Moon</w:t>
      </w:r>
      <w:r w:rsidR="00CC194F">
        <w:t xml:space="preserve"> </w:t>
      </w:r>
      <w:r>
        <w:rPr>
          <w:i/>
        </w:rPr>
        <w:t>et</w:t>
      </w:r>
      <w:r w:rsidR="00CC194F">
        <w:rPr>
          <w:i/>
        </w:rPr>
        <w:t xml:space="preserve"> </w:t>
      </w:r>
      <w:r>
        <w:rPr>
          <w:i/>
        </w:rPr>
        <w:t>al</w:t>
      </w:r>
      <w:r>
        <w:t>.</w:t>
      </w:r>
      <w:r w:rsidR="00CC194F">
        <w:t xml:space="preserve"> </w:t>
      </w:r>
      <w:r>
        <w:t>(2018)</w:t>
      </w:r>
      <w:r w:rsidR="00CC194F">
        <w:t xml:space="preserve"> </w:t>
      </w:r>
      <w:r>
        <w:t>reported</w:t>
      </w:r>
      <w:r w:rsidR="00CC194F">
        <w:t xml:space="preserve"> </w:t>
      </w:r>
      <w:r>
        <w:t>an</w:t>
      </w:r>
      <w:r w:rsidR="00CC194F">
        <w:t xml:space="preserve"> </w:t>
      </w:r>
      <w:r>
        <w:t>application</w:t>
      </w:r>
      <w:r w:rsidR="00CC194F">
        <w:t xml:space="preserve"> </w:t>
      </w:r>
      <w:r>
        <w:t>of</w:t>
      </w:r>
      <w:r w:rsidR="00CC194F">
        <w:t xml:space="preserve"> </w:t>
      </w:r>
      <w:r>
        <w:t>nitrogen</w:t>
      </w:r>
      <w:r w:rsidR="00CC194F">
        <w:t xml:space="preserve"> </w:t>
      </w:r>
      <w:r>
        <w:t>at</w:t>
      </w:r>
      <w:r w:rsidR="00CC194F">
        <w:t xml:space="preserve"> </w:t>
      </w:r>
      <w:r>
        <w:t>150kg</w:t>
      </w:r>
      <w:r w:rsidR="00CC194F">
        <w:t xml:space="preserve"> </w:t>
      </w:r>
      <w:r>
        <w:t>N/ha</w:t>
      </w:r>
      <w:r w:rsidR="00CC194F">
        <w:t xml:space="preserve"> </w:t>
      </w:r>
      <w:r>
        <w:t>was</w:t>
      </w:r>
      <w:r w:rsidR="00CC194F">
        <w:t xml:space="preserve"> </w:t>
      </w:r>
      <w:r>
        <w:t>recorded maximum weight of seed in Gaillardia.</w:t>
      </w:r>
    </w:p>
    <w:p w:rsidR="009F590C" w:rsidRDefault="009F590C" w:rsidP="009F590C">
      <w:pPr>
        <w:pStyle w:val="BodyText"/>
        <w:spacing w:before="158" w:line="357" w:lineRule="auto"/>
        <w:ind w:right="19" w:firstLine="283"/>
      </w:pPr>
      <w:r>
        <w:t xml:space="preserve">Weed management practices has significant influence on weight of seeds per flower and </w:t>
      </w:r>
      <w:r>
        <w:rPr>
          <w:position w:val="2"/>
        </w:rPr>
        <w:t>maximum (0.297 mg) weight of seeds per flower was recorded in mulching with (T</w:t>
      </w:r>
      <w:r>
        <w:rPr>
          <w:sz w:val="16"/>
        </w:rPr>
        <w:t>1</w:t>
      </w:r>
      <w:r>
        <w:rPr>
          <w:position w:val="2"/>
        </w:rPr>
        <w:t>) black and</w:t>
      </w:r>
      <w:r w:rsidR="00CC194F">
        <w:rPr>
          <w:position w:val="2"/>
        </w:rPr>
        <w:t xml:space="preserve"> </w:t>
      </w:r>
      <w:r>
        <w:rPr>
          <w:position w:val="2"/>
        </w:rPr>
        <w:t>silver</w:t>
      </w:r>
      <w:r w:rsidR="00CC194F">
        <w:rPr>
          <w:position w:val="2"/>
        </w:rPr>
        <w:t xml:space="preserve"> </w:t>
      </w:r>
      <w:r>
        <w:rPr>
          <w:position w:val="2"/>
        </w:rPr>
        <w:t>polythene</w:t>
      </w:r>
      <w:r w:rsidR="00CC194F">
        <w:rPr>
          <w:position w:val="2"/>
        </w:rPr>
        <w:t xml:space="preserve"> </w:t>
      </w:r>
      <w:r>
        <w:rPr>
          <w:position w:val="2"/>
        </w:rPr>
        <w:t>sheet</w:t>
      </w:r>
      <w:r w:rsidR="00CC194F">
        <w:rPr>
          <w:position w:val="2"/>
        </w:rPr>
        <w:t xml:space="preserve"> </w:t>
      </w:r>
      <w:r>
        <w:rPr>
          <w:position w:val="2"/>
        </w:rPr>
        <w:t>which</w:t>
      </w:r>
      <w:r w:rsidR="00CC194F">
        <w:rPr>
          <w:position w:val="2"/>
        </w:rPr>
        <w:t xml:space="preserve"> </w:t>
      </w:r>
      <w:r>
        <w:rPr>
          <w:position w:val="2"/>
        </w:rPr>
        <w:t>was</w:t>
      </w:r>
      <w:r w:rsidR="00CC194F">
        <w:rPr>
          <w:position w:val="2"/>
        </w:rPr>
        <w:t xml:space="preserve"> </w:t>
      </w:r>
      <w:r>
        <w:rPr>
          <w:position w:val="2"/>
        </w:rPr>
        <w:t>followed</w:t>
      </w:r>
      <w:r w:rsidR="00CC194F">
        <w:rPr>
          <w:position w:val="2"/>
        </w:rPr>
        <w:t xml:space="preserve"> </w:t>
      </w:r>
      <w:r>
        <w:rPr>
          <w:position w:val="2"/>
        </w:rPr>
        <w:t>by</w:t>
      </w:r>
      <w:r w:rsidR="00CC194F">
        <w:rPr>
          <w:position w:val="2"/>
        </w:rPr>
        <w:t xml:space="preserve"> </w:t>
      </w:r>
      <w:r>
        <w:rPr>
          <w:position w:val="2"/>
        </w:rPr>
        <w:t>(T</w:t>
      </w:r>
      <w:r>
        <w:rPr>
          <w:sz w:val="16"/>
        </w:rPr>
        <w:t>3</w:t>
      </w:r>
      <w:r>
        <w:rPr>
          <w:position w:val="2"/>
        </w:rPr>
        <w:t>)</w:t>
      </w:r>
      <w:r w:rsidR="00CC194F">
        <w:rPr>
          <w:position w:val="2"/>
        </w:rPr>
        <w:t xml:space="preserve"> </w:t>
      </w:r>
      <w:r>
        <w:rPr>
          <w:position w:val="2"/>
        </w:rPr>
        <w:t>Pendimethalin</w:t>
      </w:r>
      <w:r w:rsidR="00CC194F">
        <w:rPr>
          <w:position w:val="2"/>
        </w:rPr>
        <w:t xml:space="preserve"> </w:t>
      </w:r>
      <w:r>
        <w:rPr>
          <w:position w:val="2"/>
        </w:rPr>
        <w:t>at</w:t>
      </w:r>
      <w:r w:rsidR="00CC194F">
        <w:rPr>
          <w:position w:val="2"/>
        </w:rPr>
        <w:t xml:space="preserve"> </w:t>
      </w:r>
      <w:r>
        <w:rPr>
          <w:position w:val="2"/>
        </w:rPr>
        <w:t>1kg</w:t>
      </w:r>
      <w:r w:rsidR="00CC194F">
        <w:rPr>
          <w:position w:val="2"/>
        </w:rPr>
        <w:t xml:space="preserve"> </w:t>
      </w:r>
      <w:proofErr w:type="spellStart"/>
      <w:r>
        <w:rPr>
          <w:i/>
          <w:position w:val="2"/>
        </w:rPr>
        <w:t>a.i.</w:t>
      </w:r>
      <w:proofErr w:type="spellEnd"/>
      <w:r>
        <w:rPr>
          <w:position w:val="2"/>
        </w:rPr>
        <w:t>/ha</w:t>
      </w:r>
      <w:r w:rsidR="00CC194F">
        <w:rPr>
          <w:position w:val="2"/>
        </w:rPr>
        <w:t xml:space="preserve"> </w:t>
      </w:r>
      <w:r>
        <w:rPr>
          <w:position w:val="2"/>
        </w:rPr>
        <w:t>+</w:t>
      </w:r>
      <w:r w:rsidR="00CC194F">
        <w:rPr>
          <w:position w:val="2"/>
        </w:rPr>
        <w:t xml:space="preserve"> </w:t>
      </w:r>
      <w:r>
        <w:rPr>
          <w:position w:val="2"/>
        </w:rPr>
        <w:t>weeding 30 DAT (0.280 mg), (T</w:t>
      </w:r>
      <w:r>
        <w:rPr>
          <w:sz w:val="16"/>
        </w:rPr>
        <w:t>4</w:t>
      </w:r>
      <w:r>
        <w:rPr>
          <w:position w:val="2"/>
        </w:rPr>
        <w:t>) weed free control (0.265 mg), (T</w:t>
      </w:r>
      <w:r>
        <w:rPr>
          <w:sz w:val="16"/>
        </w:rPr>
        <w:t>2</w:t>
      </w:r>
      <w:r>
        <w:rPr>
          <w:position w:val="2"/>
        </w:rPr>
        <w:t>) paddy straw mulch (0.242 mg). Whereas,</w:t>
      </w:r>
      <w:r w:rsidR="00CC194F">
        <w:rPr>
          <w:position w:val="2"/>
        </w:rPr>
        <w:t xml:space="preserve"> </w:t>
      </w:r>
      <w:r>
        <w:rPr>
          <w:position w:val="2"/>
        </w:rPr>
        <w:t>minimum</w:t>
      </w:r>
      <w:r w:rsidR="00CC194F">
        <w:rPr>
          <w:position w:val="2"/>
        </w:rPr>
        <w:t xml:space="preserve"> </w:t>
      </w:r>
      <w:r>
        <w:rPr>
          <w:position w:val="2"/>
        </w:rPr>
        <w:t>weight</w:t>
      </w:r>
      <w:r w:rsidR="00CC194F">
        <w:rPr>
          <w:position w:val="2"/>
        </w:rPr>
        <w:t xml:space="preserve"> </w:t>
      </w:r>
      <w:r>
        <w:rPr>
          <w:position w:val="2"/>
        </w:rPr>
        <w:t>of</w:t>
      </w:r>
      <w:r w:rsidR="00CC194F">
        <w:rPr>
          <w:position w:val="2"/>
        </w:rPr>
        <w:t xml:space="preserve"> </w:t>
      </w:r>
      <w:r>
        <w:rPr>
          <w:position w:val="2"/>
        </w:rPr>
        <w:t>seeds</w:t>
      </w:r>
      <w:r w:rsidR="00CC194F">
        <w:rPr>
          <w:position w:val="2"/>
        </w:rPr>
        <w:t xml:space="preserve"> </w:t>
      </w:r>
      <w:r>
        <w:rPr>
          <w:position w:val="2"/>
        </w:rPr>
        <w:t>per</w:t>
      </w:r>
      <w:r w:rsidR="00CC194F">
        <w:rPr>
          <w:position w:val="2"/>
        </w:rPr>
        <w:t xml:space="preserve"> </w:t>
      </w:r>
      <w:r>
        <w:rPr>
          <w:position w:val="2"/>
        </w:rPr>
        <w:t>flower</w:t>
      </w:r>
      <w:r w:rsidR="00CC194F">
        <w:rPr>
          <w:position w:val="2"/>
        </w:rPr>
        <w:t xml:space="preserve"> </w:t>
      </w:r>
      <w:r>
        <w:rPr>
          <w:position w:val="2"/>
        </w:rPr>
        <w:t>was</w:t>
      </w:r>
      <w:r w:rsidR="00CC194F">
        <w:rPr>
          <w:position w:val="2"/>
        </w:rPr>
        <w:t xml:space="preserve"> </w:t>
      </w:r>
      <w:r>
        <w:rPr>
          <w:position w:val="2"/>
        </w:rPr>
        <w:t>recorded</w:t>
      </w:r>
      <w:r w:rsidR="00CC194F">
        <w:rPr>
          <w:position w:val="2"/>
        </w:rPr>
        <w:t xml:space="preserve"> </w:t>
      </w:r>
      <w:r>
        <w:rPr>
          <w:position w:val="2"/>
        </w:rPr>
        <w:t>in</w:t>
      </w:r>
      <w:r w:rsidR="00CC194F">
        <w:rPr>
          <w:position w:val="2"/>
        </w:rPr>
        <w:t xml:space="preserve"> </w:t>
      </w:r>
      <w:r>
        <w:rPr>
          <w:position w:val="2"/>
        </w:rPr>
        <w:t>(T</w:t>
      </w:r>
      <w:r>
        <w:rPr>
          <w:sz w:val="16"/>
        </w:rPr>
        <w:t>5</w:t>
      </w:r>
      <w:r>
        <w:rPr>
          <w:position w:val="2"/>
        </w:rPr>
        <w:t>)</w:t>
      </w:r>
      <w:r w:rsidR="00CC194F">
        <w:rPr>
          <w:position w:val="2"/>
        </w:rPr>
        <w:t xml:space="preserve"> </w:t>
      </w:r>
      <w:r>
        <w:rPr>
          <w:position w:val="2"/>
        </w:rPr>
        <w:t>control</w:t>
      </w:r>
      <w:r w:rsidR="00CC194F">
        <w:rPr>
          <w:position w:val="2"/>
        </w:rPr>
        <w:t xml:space="preserve"> </w:t>
      </w:r>
      <w:r>
        <w:rPr>
          <w:position w:val="2"/>
        </w:rPr>
        <w:t>(</w:t>
      </w:r>
      <w:proofErr w:type="spellStart"/>
      <w:r>
        <w:rPr>
          <w:position w:val="2"/>
        </w:rPr>
        <w:t>with</w:t>
      </w:r>
      <w:r w:rsidR="000A3577">
        <w:rPr>
          <w:position w:val="2"/>
        </w:rPr>
        <w:t xml:space="preserve"> </w:t>
      </w:r>
      <w:r>
        <w:rPr>
          <w:position w:val="2"/>
        </w:rPr>
        <w:t>out</w:t>
      </w:r>
      <w:proofErr w:type="spellEnd"/>
      <w:r w:rsidR="000A3577">
        <w:rPr>
          <w:position w:val="2"/>
        </w:rPr>
        <w:t xml:space="preserve"> </w:t>
      </w:r>
      <w:proofErr w:type="gramStart"/>
      <w:r>
        <w:rPr>
          <w:position w:val="2"/>
        </w:rPr>
        <w:t>weeding)</w:t>
      </w:r>
      <w:r w:rsidR="00CC194F">
        <w:rPr>
          <w:position w:val="2"/>
        </w:rPr>
        <w:t xml:space="preserve"> </w:t>
      </w:r>
      <w:r>
        <w:rPr>
          <w:position w:val="2"/>
        </w:rPr>
        <w:t xml:space="preserve"> </w:t>
      </w:r>
      <w:r>
        <w:t>(</w:t>
      </w:r>
      <w:proofErr w:type="gramEnd"/>
      <w:r>
        <w:t>0.190 mg).</w:t>
      </w:r>
    </w:p>
    <w:p w:rsidR="009F590C" w:rsidRDefault="009F590C" w:rsidP="009F590C">
      <w:pPr>
        <w:pStyle w:val="Heading1"/>
        <w:spacing w:before="168"/>
      </w:pPr>
      <w:r>
        <w:t>Test</w:t>
      </w:r>
      <w:r w:rsidR="000A3577">
        <w:t xml:space="preserve"> </w:t>
      </w:r>
      <w:r>
        <w:t>weigh</w:t>
      </w:r>
      <w:r w:rsidR="000A3577">
        <w:t xml:space="preserve">t of </w:t>
      </w:r>
      <w:r>
        <w:t xml:space="preserve">seeds </w:t>
      </w:r>
      <w:r>
        <w:rPr>
          <w:spacing w:val="-4"/>
        </w:rPr>
        <w:t>(mg)</w:t>
      </w:r>
    </w:p>
    <w:p w:rsidR="009F590C" w:rsidRDefault="009F590C" w:rsidP="009F590C">
      <w:pPr>
        <w:pStyle w:val="BodyText"/>
        <w:spacing w:before="320" w:line="360" w:lineRule="auto"/>
        <w:ind w:right="18" w:firstLine="427"/>
      </w:pPr>
      <w:r>
        <w:t xml:space="preserve">Maximum (1.35 mg) test weight was recorded in application of 150 kg N/ha and it was </w:t>
      </w:r>
      <w:r>
        <w:rPr>
          <w:position w:val="2"/>
        </w:rPr>
        <w:t>statistically</w:t>
      </w:r>
      <w:r w:rsidR="00CC194F">
        <w:rPr>
          <w:position w:val="2"/>
        </w:rPr>
        <w:t xml:space="preserve"> </w:t>
      </w:r>
      <w:r>
        <w:rPr>
          <w:position w:val="2"/>
        </w:rPr>
        <w:t>on</w:t>
      </w:r>
      <w:r w:rsidR="00CC194F">
        <w:rPr>
          <w:position w:val="2"/>
        </w:rPr>
        <w:t xml:space="preserve"> </w:t>
      </w:r>
      <w:r>
        <w:rPr>
          <w:position w:val="2"/>
        </w:rPr>
        <w:t>par</w:t>
      </w:r>
      <w:r w:rsidR="00CC194F">
        <w:rPr>
          <w:position w:val="2"/>
        </w:rPr>
        <w:t xml:space="preserve"> </w:t>
      </w:r>
      <w:r>
        <w:rPr>
          <w:position w:val="2"/>
        </w:rPr>
        <w:t>with</w:t>
      </w:r>
      <w:r w:rsidR="00CC194F">
        <w:rPr>
          <w:position w:val="2"/>
        </w:rPr>
        <w:t xml:space="preserve"> </w:t>
      </w:r>
      <w:r>
        <w:rPr>
          <w:position w:val="2"/>
        </w:rPr>
        <w:t>the</w:t>
      </w:r>
      <w:r w:rsidR="00CC194F">
        <w:rPr>
          <w:position w:val="2"/>
        </w:rPr>
        <w:t xml:space="preserve"> </w:t>
      </w:r>
      <w:r>
        <w:rPr>
          <w:position w:val="2"/>
        </w:rPr>
        <w:t>treatment</w:t>
      </w:r>
      <w:r w:rsidR="00CC194F">
        <w:rPr>
          <w:position w:val="2"/>
        </w:rPr>
        <w:t xml:space="preserve"> </w:t>
      </w:r>
      <w:r>
        <w:rPr>
          <w:position w:val="2"/>
        </w:rPr>
        <w:t>(N</w:t>
      </w:r>
      <w:r>
        <w:rPr>
          <w:sz w:val="16"/>
        </w:rPr>
        <w:t>4</w:t>
      </w:r>
      <w:r>
        <w:rPr>
          <w:position w:val="2"/>
        </w:rPr>
        <w:t>)</w:t>
      </w:r>
      <w:r w:rsidR="00CC194F">
        <w:rPr>
          <w:position w:val="2"/>
        </w:rPr>
        <w:t xml:space="preserve"> </w:t>
      </w:r>
      <w:r>
        <w:rPr>
          <w:position w:val="2"/>
        </w:rPr>
        <w:t>180kg</w:t>
      </w:r>
      <w:r w:rsidR="00CC194F">
        <w:rPr>
          <w:position w:val="2"/>
        </w:rPr>
        <w:t xml:space="preserve"> </w:t>
      </w:r>
      <w:r>
        <w:rPr>
          <w:position w:val="2"/>
        </w:rPr>
        <w:t>N/ha</w:t>
      </w:r>
      <w:r w:rsidR="00CC194F">
        <w:rPr>
          <w:position w:val="2"/>
        </w:rPr>
        <w:t xml:space="preserve"> </w:t>
      </w:r>
      <w:r>
        <w:rPr>
          <w:position w:val="2"/>
        </w:rPr>
        <w:t>(1.32mg)</w:t>
      </w:r>
      <w:r w:rsidR="00CC194F">
        <w:rPr>
          <w:position w:val="2"/>
        </w:rPr>
        <w:t xml:space="preserve"> </w:t>
      </w:r>
      <w:r>
        <w:rPr>
          <w:position w:val="2"/>
        </w:rPr>
        <w:t>followed</w:t>
      </w:r>
      <w:r w:rsidR="00CC194F">
        <w:rPr>
          <w:position w:val="2"/>
        </w:rPr>
        <w:t xml:space="preserve"> </w:t>
      </w:r>
      <w:r>
        <w:rPr>
          <w:position w:val="2"/>
        </w:rPr>
        <w:t>by</w:t>
      </w:r>
      <w:r w:rsidR="00CC194F">
        <w:rPr>
          <w:position w:val="2"/>
        </w:rPr>
        <w:t xml:space="preserve"> </w:t>
      </w:r>
      <w:r>
        <w:rPr>
          <w:position w:val="2"/>
        </w:rPr>
        <w:t>(N</w:t>
      </w:r>
      <w:r>
        <w:rPr>
          <w:sz w:val="16"/>
        </w:rPr>
        <w:t>2</w:t>
      </w:r>
      <w:r>
        <w:rPr>
          <w:position w:val="2"/>
        </w:rPr>
        <w:t>)</w:t>
      </w:r>
      <w:r w:rsidR="00CC194F">
        <w:rPr>
          <w:position w:val="2"/>
        </w:rPr>
        <w:t xml:space="preserve"> </w:t>
      </w:r>
      <w:r>
        <w:rPr>
          <w:position w:val="2"/>
        </w:rPr>
        <w:t>75kg</w:t>
      </w:r>
      <w:r w:rsidR="00CC194F">
        <w:rPr>
          <w:position w:val="2"/>
        </w:rPr>
        <w:t xml:space="preserve"> </w:t>
      </w:r>
      <w:r>
        <w:rPr>
          <w:position w:val="2"/>
        </w:rPr>
        <w:t xml:space="preserve">N/ha </w:t>
      </w:r>
      <w:r>
        <w:t xml:space="preserve">(1.23 mg), however application of 0 kg N/ha has shown minimum (1.17 mg) test weight of </w:t>
      </w:r>
      <w:r>
        <w:rPr>
          <w:spacing w:val="-2"/>
        </w:rPr>
        <w:t>seeds.</w:t>
      </w:r>
    </w:p>
    <w:p w:rsidR="009F590C" w:rsidRDefault="009F590C" w:rsidP="009F590C">
      <w:pPr>
        <w:pStyle w:val="BodyText"/>
        <w:spacing w:before="156" w:line="360" w:lineRule="auto"/>
        <w:ind w:right="19" w:firstLine="427"/>
      </w:pPr>
      <w:r>
        <w:t>This</w:t>
      </w:r>
      <w:r w:rsidR="00CC194F">
        <w:t xml:space="preserve"> </w:t>
      </w:r>
      <w:r>
        <w:t>might</w:t>
      </w:r>
      <w:r w:rsidR="00CC194F">
        <w:t xml:space="preserve"> </w:t>
      </w:r>
      <w:r>
        <w:t>be</w:t>
      </w:r>
      <w:r w:rsidR="00CC194F">
        <w:t xml:space="preserve"> </w:t>
      </w:r>
      <w:r>
        <w:t>due</w:t>
      </w:r>
      <w:r w:rsidR="00CC194F">
        <w:t xml:space="preserve"> </w:t>
      </w:r>
      <w:r>
        <w:t>to</w:t>
      </w:r>
      <w:r w:rsidR="00CC194F">
        <w:t xml:space="preserve"> </w:t>
      </w:r>
      <w:r>
        <w:t>nitrogen</w:t>
      </w:r>
      <w:r w:rsidR="00CC194F">
        <w:t xml:space="preserve"> </w:t>
      </w:r>
      <w:r>
        <w:t>which</w:t>
      </w:r>
      <w:r w:rsidR="00CC194F">
        <w:t xml:space="preserve"> </w:t>
      </w:r>
      <w:r>
        <w:t>helped</w:t>
      </w:r>
      <w:r w:rsidR="00CC194F">
        <w:t xml:space="preserve"> </w:t>
      </w:r>
      <w:r>
        <w:t>in</w:t>
      </w:r>
      <w:r w:rsidR="00CC194F">
        <w:t xml:space="preserve"> </w:t>
      </w:r>
      <w:r>
        <w:t>improving</w:t>
      </w:r>
      <w:r w:rsidR="00CC194F">
        <w:t xml:space="preserve"> </w:t>
      </w:r>
      <w:r>
        <w:t>the</w:t>
      </w:r>
      <w:r w:rsidR="00CC194F">
        <w:t xml:space="preserve"> </w:t>
      </w:r>
      <w:r>
        <w:t>protein</w:t>
      </w:r>
      <w:r w:rsidR="00CC194F">
        <w:t xml:space="preserve"> </w:t>
      </w:r>
      <w:r>
        <w:t>synthesis</w:t>
      </w:r>
      <w:r w:rsidR="00CC194F">
        <w:t xml:space="preserve"> </w:t>
      </w:r>
      <w:r>
        <w:t>and</w:t>
      </w:r>
      <w:r w:rsidR="00CC194F">
        <w:t xml:space="preserve"> </w:t>
      </w:r>
      <w:r>
        <w:t xml:space="preserve">resulted in production of bolder and healthy seeds. These results are in close conformity with the findings of </w:t>
      </w:r>
      <w:proofErr w:type="spellStart"/>
      <w:r>
        <w:t>Awchar</w:t>
      </w:r>
      <w:proofErr w:type="spellEnd"/>
      <w:r w:rsidR="00CC194F">
        <w:t xml:space="preserve"> </w:t>
      </w:r>
      <w:r>
        <w:rPr>
          <w:i/>
        </w:rPr>
        <w:t xml:space="preserve">et al., </w:t>
      </w:r>
      <w:r>
        <w:t xml:space="preserve">(2010). According to </w:t>
      </w:r>
      <w:proofErr w:type="spellStart"/>
      <w:r>
        <w:t>Samoon</w:t>
      </w:r>
      <w:proofErr w:type="spellEnd"/>
      <w:r>
        <w:t xml:space="preserve"> and </w:t>
      </w:r>
      <w:proofErr w:type="spellStart"/>
      <w:r>
        <w:t>Kirad</w:t>
      </w:r>
      <w:proofErr w:type="spellEnd"/>
      <w:r>
        <w:t xml:space="preserve"> (2013) application of nitrogen</w:t>
      </w:r>
      <w:r w:rsidR="00CC194F">
        <w:t xml:space="preserve"> </w:t>
      </w:r>
      <w:r>
        <w:t>at</w:t>
      </w:r>
      <w:r w:rsidR="00CC194F">
        <w:t xml:space="preserve"> </w:t>
      </w:r>
      <w:r>
        <w:t>150</w:t>
      </w:r>
      <w:r w:rsidR="00CC194F">
        <w:t xml:space="preserve"> </w:t>
      </w:r>
      <w:r>
        <w:t>kg/ha</w:t>
      </w:r>
      <w:r w:rsidR="00CC194F">
        <w:t xml:space="preserve"> h</w:t>
      </w:r>
      <w:r>
        <w:t>ad</w:t>
      </w:r>
      <w:r w:rsidR="00CC194F">
        <w:t xml:space="preserve"> </w:t>
      </w:r>
      <w:r>
        <w:t>recorded</w:t>
      </w:r>
      <w:r w:rsidR="00CC194F">
        <w:t xml:space="preserve"> </w:t>
      </w:r>
      <w:r>
        <w:t>maximum</w:t>
      </w:r>
      <w:r w:rsidR="00CC194F">
        <w:t xml:space="preserve"> </w:t>
      </w:r>
      <w:r>
        <w:t>test</w:t>
      </w:r>
      <w:r w:rsidR="00CC194F">
        <w:t xml:space="preserve"> </w:t>
      </w:r>
      <w:r>
        <w:t>weight</w:t>
      </w:r>
      <w:r w:rsidR="00CC194F">
        <w:t xml:space="preserve"> </w:t>
      </w:r>
      <w:r>
        <w:t>of</w:t>
      </w:r>
      <w:r w:rsidR="00CC194F">
        <w:t xml:space="preserve"> </w:t>
      </w:r>
      <w:r>
        <w:t>seed</w:t>
      </w:r>
      <w:r w:rsidR="00CC194F">
        <w:t xml:space="preserve"> </w:t>
      </w:r>
      <w:r>
        <w:t>in</w:t>
      </w:r>
      <w:r w:rsidR="00CC194F">
        <w:t xml:space="preserve"> </w:t>
      </w:r>
      <w:r>
        <w:t>Calendula.</w:t>
      </w:r>
      <w:r w:rsidR="00CC194F">
        <w:t xml:space="preserve"> </w:t>
      </w:r>
      <w:r>
        <w:t>Similar</w:t>
      </w:r>
      <w:r w:rsidR="00CC194F">
        <w:t xml:space="preserve"> </w:t>
      </w:r>
      <w:r>
        <w:t xml:space="preserve">results are obtained with Swaroop </w:t>
      </w:r>
      <w:r>
        <w:rPr>
          <w:i/>
        </w:rPr>
        <w:t>et al</w:t>
      </w:r>
      <w:r>
        <w:t>. (2007) in Marigold.</w:t>
      </w:r>
    </w:p>
    <w:p w:rsidR="009F590C" w:rsidRDefault="009F590C" w:rsidP="009F590C">
      <w:pPr>
        <w:pStyle w:val="BodyText"/>
        <w:spacing w:before="161" w:line="360" w:lineRule="auto"/>
        <w:ind w:right="19" w:firstLine="719"/>
      </w:pPr>
      <w:r>
        <w:t xml:space="preserve">Weed management practices has significant influence on test weight of seeds and </w:t>
      </w:r>
      <w:r>
        <w:rPr>
          <w:position w:val="2"/>
        </w:rPr>
        <w:t>maximum (1.48 mg) test weight of seeds per flower recorded mulching with (T</w:t>
      </w:r>
      <w:r>
        <w:rPr>
          <w:sz w:val="16"/>
        </w:rPr>
        <w:t>1</w:t>
      </w:r>
      <w:r>
        <w:rPr>
          <w:position w:val="2"/>
        </w:rPr>
        <w:t xml:space="preserve">) black and </w:t>
      </w:r>
      <w:r>
        <w:t>silver</w:t>
      </w:r>
      <w:r w:rsidR="00CC194F">
        <w:t xml:space="preserve"> </w:t>
      </w:r>
      <w:r>
        <w:t>polythene</w:t>
      </w:r>
      <w:r w:rsidR="00CC194F">
        <w:t xml:space="preserve"> </w:t>
      </w:r>
      <w:r>
        <w:t>sheet</w:t>
      </w:r>
      <w:r w:rsidR="00CC194F">
        <w:t xml:space="preserve"> </w:t>
      </w:r>
      <w:r>
        <w:t>which</w:t>
      </w:r>
      <w:r w:rsidR="00CC194F">
        <w:t xml:space="preserve"> </w:t>
      </w:r>
      <w:r>
        <w:t>was</w:t>
      </w:r>
      <w:r w:rsidR="00CC194F">
        <w:t xml:space="preserve"> </w:t>
      </w:r>
      <w:r>
        <w:t>followed</w:t>
      </w:r>
      <w:r w:rsidR="00CC194F">
        <w:t xml:space="preserve"> </w:t>
      </w:r>
      <w:r>
        <w:t>by</w:t>
      </w:r>
      <w:r w:rsidR="00CC194F">
        <w:t xml:space="preserve"> </w:t>
      </w:r>
      <w:r>
        <w:t>pendimethalin</w:t>
      </w:r>
      <w:r w:rsidR="00CC194F">
        <w:t xml:space="preserve"> </w:t>
      </w:r>
      <w:r>
        <w:t>at</w:t>
      </w:r>
      <w:r w:rsidR="00CC194F">
        <w:t xml:space="preserve"> </w:t>
      </w:r>
      <w:r>
        <w:t>1kg</w:t>
      </w:r>
      <w:r w:rsidR="00CC194F">
        <w:t xml:space="preserve"> </w:t>
      </w:r>
      <w:proofErr w:type="spellStart"/>
      <w:r>
        <w:rPr>
          <w:i/>
        </w:rPr>
        <w:t>a.i</w:t>
      </w:r>
      <w:r>
        <w:t>.</w:t>
      </w:r>
      <w:proofErr w:type="spellEnd"/>
      <w:r>
        <w:t>/ha</w:t>
      </w:r>
      <w:r w:rsidR="00CC194F">
        <w:t xml:space="preserve"> </w:t>
      </w:r>
      <w:r>
        <w:t>+</w:t>
      </w:r>
      <w:r w:rsidR="00CC194F">
        <w:t xml:space="preserve"> </w:t>
      </w:r>
      <w:r>
        <w:t>weeding</w:t>
      </w:r>
      <w:r w:rsidR="00CC194F">
        <w:t xml:space="preserve"> </w:t>
      </w:r>
      <w:r>
        <w:t>30</w:t>
      </w:r>
      <w:r>
        <w:rPr>
          <w:spacing w:val="-5"/>
        </w:rPr>
        <w:t xml:space="preserve"> DAT</w:t>
      </w:r>
    </w:p>
    <w:p w:rsidR="009F590C" w:rsidRDefault="009F590C" w:rsidP="009F590C">
      <w:pPr>
        <w:pStyle w:val="BodyText"/>
        <w:spacing w:line="360" w:lineRule="auto"/>
        <w:sectPr w:rsidR="009F590C" w:rsidSect="006D2FBE">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417" w:bottom="280" w:left="1275" w:header="720" w:footer="720" w:gutter="0"/>
          <w:cols w:space="720"/>
        </w:sectPr>
      </w:pPr>
    </w:p>
    <w:p w:rsidR="009F590C" w:rsidRDefault="009F590C" w:rsidP="009F590C">
      <w:pPr>
        <w:pStyle w:val="BodyText"/>
        <w:spacing w:before="75" w:line="357" w:lineRule="auto"/>
        <w:ind w:right="22"/>
      </w:pPr>
      <w:r>
        <w:rPr>
          <w:position w:val="2"/>
        </w:rPr>
        <w:lastRenderedPageBreak/>
        <w:t>(1.40 mg), weed free control (1.32 mg) and (T</w:t>
      </w:r>
      <w:r>
        <w:rPr>
          <w:sz w:val="16"/>
        </w:rPr>
        <w:t>2</w:t>
      </w:r>
      <w:r>
        <w:rPr>
          <w:position w:val="2"/>
        </w:rPr>
        <w:t xml:space="preserve">) paddy straw mulch (1.20 mg) whereas </w:t>
      </w:r>
      <w:r>
        <w:t>minimum test weight of seeds was recorded in control (0.93 mg).</w:t>
      </w:r>
    </w:p>
    <w:p w:rsidR="009F590C" w:rsidRDefault="009F590C" w:rsidP="009F590C">
      <w:pPr>
        <w:pStyle w:val="Heading3"/>
        <w:spacing w:before="170"/>
      </w:pPr>
      <w:r>
        <w:t>Seed</w:t>
      </w:r>
      <w:r w:rsidR="00A652B9">
        <w:t xml:space="preserve"> </w:t>
      </w:r>
      <w:r>
        <w:t>yield</w:t>
      </w:r>
      <w:r w:rsidR="00A652B9">
        <w:t xml:space="preserve"> </w:t>
      </w:r>
      <w:r>
        <w:t>per</w:t>
      </w:r>
      <w:r w:rsidR="00A652B9">
        <w:t xml:space="preserve"> </w:t>
      </w:r>
      <w:r>
        <w:t>plant</w:t>
      </w:r>
      <w:r w:rsidR="000B59D4">
        <w:t xml:space="preserve"> </w:t>
      </w:r>
      <w:r>
        <w:rPr>
          <w:spacing w:val="-5"/>
        </w:rPr>
        <w:t>(g)</w:t>
      </w:r>
    </w:p>
    <w:p w:rsidR="009F590C" w:rsidRDefault="009F590C" w:rsidP="009F590C">
      <w:pPr>
        <w:pStyle w:val="BodyText"/>
        <w:spacing w:before="4"/>
        <w:ind w:left="0"/>
        <w:jc w:val="left"/>
        <w:rPr>
          <w:b/>
          <w:sz w:val="26"/>
        </w:rPr>
      </w:pPr>
    </w:p>
    <w:p w:rsidR="009C7700" w:rsidRDefault="009F590C" w:rsidP="009C7700">
      <w:pPr>
        <w:pStyle w:val="BodyText"/>
        <w:spacing w:line="360" w:lineRule="auto"/>
        <w:ind w:right="16" w:firstLine="283"/>
        <w:rPr>
          <w:sz w:val="26"/>
        </w:rPr>
      </w:pPr>
      <w:r>
        <w:t xml:space="preserve">Among all the treatments maximum seed yield per plant was recorded with application of </w:t>
      </w:r>
      <w:r>
        <w:rPr>
          <w:position w:val="2"/>
        </w:rPr>
        <w:t>150kg</w:t>
      </w:r>
      <w:r w:rsidR="00CC194F">
        <w:rPr>
          <w:position w:val="2"/>
        </w:rPr>
        <w:t xml:space="preserve"> </w:t>
      </w:r>
      <w:r>
        <w:rPr>
          <w:position w:val="2"/>
        </w:rPr>
        <w:t>N/ha</w:t>
      </w:r>
      <w:r w:rsidR="00CC194F">
        <w:rPr>
          <w:position w:val="2"/>
        </w:rPr>
        <w:t xml:space="preserve"> </w:t>
      </w:r>
      <w:r>
        <w:rPr>
          <w:position w:val="2"/>
        </w:rPr>
        <w:t>(16.55g)</w:t>
      </w:r>
      <w:r w:rsidR="00CC194F">
        <w:rPr>
          <w:position w:val="2"/>
        </w:rPr>
        <w:t xml:space="preserve"> </w:t>
      </w:r>
      <w:r>
        <w:rPr>
          <w:position w:val="2"/>
        </w:rPr>
        <w:t>which</w:t>
      </w:r>
      <w:r w:rsidR="00CC194F">
        <w:rPr>
          <w:position w:val="2"/>
        </w:rPr>
        <w:t xml:space="preserve"> </w:t>
      </w:r>
      <w:r>
        <w:rPr>
          <w:position w:val="2"/>
        </w:rPr>
        <w:t>was</w:t>
      </w:r>
      <w:r w:rsidR="00CC194F">
        <w:rPr>
          <w:position w:val="2"/>
        </w:rPr>
        <w:t xml:space="preserve"> </w:t>
      </w:r>
      <w:r>
        <w:rPr>
          <w:position w:val="2"/>
        </w:rPr>
        <w:t>on</w:t>
      </w:r>
      <w:r w:rsidR="00CC194F">
        <w:rPr>
          <w:position w:val="2"/>
        </w:rPr>
        <w:t xml:space="preserve"> </w:t>
      </w:r>
      <w:r>
        <w:rPr>
          <w:position w:val="2"/>
        </w:rPr>
        <w:t>par</w:t>
      </w:r>
      <w:r w:rsidR="00CC194F">
        <w:rPr>
          <w:position w:val="2"/>
        </w:rPr>
        <w:t xml:space="preserve"> </w:t>
      </w:r>
      <w:r>
        <w:rPr>
          <w:position w:val="2"/>
        </w:rPr>
        <w:t>with</w:t>
      </w:r>
      <w:r w:rsidR="00CC194F">
        <w:rPr>
          <w:position w:val="2"/>
        </w:rPr>
        <w:t xml:space="preserve"> </w:t>
      </w:r>
      <w:r>
        <w:rPr>
          <w:position w:val="2"/>
        </w:rPr>
        <w:t>(N</w:t>
      </w:r>
      <w:r>
        <w:rPr>
          <w:sz w:val="16"/>
        </w:rPr>
        <w:t>4</w:t>
      </w:r>
      <w:r>
        <w:rPr>
          <w:position w:val="2"/>
        </w:rPr>
        <w:t>)</w:t>
      </w:r>
      <w:r w:rsidR="00CC194F">
        <w:rPr>
          <w:position w:val="2"/>
        </w:rPr>
        <w:t xml:space="preserve"> </w:t>
      </w:r>
      <w:r>
        <w:rPr>
          <w:position w:val="2"/>
        </w:rPr>
        <w:t>180kg</w:t>
      </w:r>
      <w:r w:rsidR="00CC194F">
        <w:rPr>
          <w:position w:val="2"/>
        </w:rPr>
        <w:t xml:space="preserve"> </w:t>
      </w:r>
      <w:r>
        <w:rPr>
          <w:position w:val="2"/>
        </w:rPr>
        <w:t>N/ha</w:t>
      </w:r>
      <w:r w:rsidR="00CC194F">
        <w:rPr>
          <w:position w:val="2"/>
        </w:rPr>
        <w:t xml:space="preserve"> </w:t>
      </w:r>
      <w:r>
        <w:rPr>
          <w:position w:val="2"/>
        </w:rPr>
        <w:t>(16.01g),</w:t>
      </w:r>
      <w:r w:rsidR="00CC194F">
        <w:rPr>
          <w:position w:val="2"/>
        </w:rPr>
        <w:t xml:space="preserve"> </w:t>
      </w:r>
      <w:r>
        <w:rPr>
          <w:position w:val="2"/>
        </w:rPr>
        <w:t>while</w:t>
      </w:r>
      <w:r w:rsidR="00CC194F">
        <w:rPr>
          <w:position w:val="2"/>
        </w:rPr>
        <w:t xml:space="preserve"> </w:t>
      </w:r>
      <w:r>
        <w:rPr>
          <w:position w:val="2"/>
        </w:rPr>
        <w:t>minimum</w:t>
      </w:r>
      <w:r w:rsidR="00CC194F">
        <w:rPr>
          <w:position w:val="2"/>
        </w:rPr>
        <w:t xml:space="preserve"> </w:t>
      </w:r>
      <w:r>
        <w:rPr>
          <w:position w:val="2"/>
        </w:rPr>
        <w:t>seed yield per plant was recorded in (N</w:t>
      </w:r>
      <w:r>
        <w:rPr>
          <w:sz w:val="16"/>
        </w:rPr>
        <w:t>1</w:t>
      </w:r>
      <w:r>
        <w:rPr>
          <w:position w:val="2"/>
        </w:rPr>
        <w:t xml:space="preserve">)0 kg N/ha (12.31g). Similar results are registered with </w:t>
      </w:r>
      <w:proofErr w:type="spellStart"/>
      <w:r>
        <w:t>Khunte</w:t>
      </w:r>
      <w:proofErr w:type="spellEnd"/>
      <w:r w:rsidR="00CC194F">
        <w:t xml:space="preserve"> </w:t>
      </w:r>
      <w:r>
        <w:rPr>
          <w:i/>
        </w:rPr>
        <w:t xml:space="preserve">et al. </w:t>
      </w:r>
      <w:r>
        <w:t xml:space="preserve">(2015) </w:t>
      </w:r>
      <w:r>
        <w:rPr>
          <w:sz w:val="26"/>
        </w:rPr>
        <w:t>in calendula</w:t>
      </w:r>
      <w:r w:rsidR="00A652B9">
        <w:rPr>
          <w:sz w:val="26"/>
        </w:rPr>
        <w:t xml:space="preserve">, </w:t>
      </w:r>
      <w:r>
        <w:t xml:space="preserve">Moon </w:t>
      </w:r>
      <w:r>
        <w:rPr>
          <w:i/>
        </w:rPr>
        <w:t xml:space="preserve">et al. </w:t>
      </w:r>
      <w:r>
        <w:t>(2018) in Gaillardia</w:t>
      </w:r>
      <w:r w:rsidR="00A652B9">
        <w:rPr>
          <w:sz w:val="26"/>
        </w:rPr>
        <w:t xml:space="preserve">, </w:t>
      </w:r>
      <w:proofErr w:type="spellStart"/>
      <w:r w:rsidR="00A652B9" w:rsidRPr="00A652B9">
        <w:rPr>
          <w:sz w:val="26"/>
        </w:rPr>
        <w:t>Natrajan</w:t>
      </w:r>
      <w:proofErr w:type="spellEnd"/>
      <w:r w:rsidR="00A652B9" w:rsidRPr="00A652B9">
        <w:rPr>
          <w:sz w:val="26"/>
        </w:rPr>
        <w:t xml:space="preserve"> and Vijaykumar (2002)</w:t>
      </w:r>
      <w:r w:rsidR="00A652B9">
        <w:rPr>
          <w:sz w:val="26"/>
        </w:rPr>
        <w:t xml:space="preserve"> in marigold.</w:t>
      </w:r>
    </w:p>
    <w:p w:rsidR="009C7700" w:rsidRDefault="002E4196" w:rsidP="009C7700">
      <w:pPr>
        <w:pStyle w:val="BodyText"/>
        <w:spacing w:line="360" w:lineRule="auto"/>
        <w:ind w:right="16" w:firstLine="283"/>
        <w:rPr>
          <w:sz w:val="26"/>
        </w:rPr>
      </w:pPr>
      <w:r>
        <w:rPr>
          <w:sz w:val="26"/>
        </w:rPr>
        <w:t xml:space="preserve"> </w:t>
      </w:r>
      <w:r w:rsidR="009C7700" w:rsidRPr="009C7700">
        <w:rPr>
          <w:sz w:val="26"/>
        </w:rPr>
        <w:t>Based on the results obtained, it may be concluded that seed yield increased</w:t>
      </w:r>
      <w:r w:rsidR="009C7700">
        <w:rPr>
          <w:sz w:val="26"/>
        </w:rPr>
        <w:t xml:space="preserve"> </w:t>
      </w:r>
      <w:r w:rsidR="009C7700" w:rsidRPr="009C7700">
        <w:rPr>
          <w:sz w:val="26"/>
        </w:rPr>
        <w:t>with the application of nitrogen levels. The yield of flowers per plant increased</w:t>
      </w:r>
      <w:r w:rsidR="009C7700">
        <w:rPr>
          <w:sz w:val="26"/>
        </w:rPr>
        <w:t xml:space="preserve"> </w:t>
      </w:r>
      <w:r w:rsidR="009C7700" w:rsidRPr="009C7700">
        <w:rPr>
          <w:sz w:val="26"/>
        </w:rPr>
        <w:t>with the application of nitrogen mainly because of increased carbohydrate reserve</w:t>
      </w:r>
      <w:r w:rsidR="009C7700">
        <w:rPr>
          <w:sz w:val="26"/>
        </w:rPr>
        <w:t xml:space="preserve"> </w:t>
      </w:r>
      <w:r w:rsidR="009C7700" w:rsidRPr="009C7700">
        <w:rPr>
          <w:sz w:val="26"/>
        </w:rPr>
        <w:t>for the development of floral primordia apart from the structural development of</w:t>
      </w:r>
      <w:r w:rsidR="009C7700">
        <w:rPr>
          <w:sz w:val="26"/>
        </w:rPr>
        <w:t xml:space="preserve"> </w:t>
      </w:r>
      <w:r w:rsidR="009C7700" w:rsidRPr="009C7700">
        <w:rPr>
          <w:sz w:val="26"/>
        </w:rPr>
        <w:t>the plant. The present results were in confirmation with the earlier findings of</w:t>
      </w:r>
      <w:r w:rsidR="009C7700">
        <w:rPr>
          <w:sz w:val="26"/>
        </w:rPr>
        <w:t xml:space="preserve"> </w:t>
      </w:r>
      <w:r w:rsidR="009C7700" w:rsidRPr="009C7700">
        <w:rPr>
          <w:sz w:val="26"/>
        </w:rPr>
        <w:t xml:space="preserve">Chavan et al., (2010) in China aster, Solanki and </w:t>
      </w:r>
      <w:proofErr w:type="spellStart"/>
      <w:r w:rsidR="009C7700" w:rsidRPr="009C7700">
        <w:rPr>
          <w:sz w:val="26"/>
        </w:rPr>
        <w:t>Ganie</w:t>
      </w:r>
      <w:proofErr w:type="spellEnd"/>
      <w:r w:rsidR="009C7700" w:rsidRPr="009C7700">
        <w:rPr>
          <w:sz w:val="26"/>
        </w:rPr>
        <w:t xml:space="preserve"> (2010), Shinde et al.,</w:t>
      </w:r>
      <w:r w:rsidR="009C7700">
        <w:rPr>
          <w:sz w:val="26"/>
        </w:rPr>
        <w:t xml:space="preserve"> </w:t>
      </w:r>
      <w:r w:rsidR="009C7700" w:rsidRPr="009C7700">
        <w:rPr>
          <w:sz w:val="26"/>
        </w:rPr>
        <w:t xml:space="preserve">(2014) in African marigold and </w:t>
      </w:r>
      <w:proofErr w:type="spellStart"/>
      <w:r w:rsidR="009C7700" w:rsidRPr="009C7700">
        <w:rPr>
          <w:sz w:val="26"/>
        </w:rPr>
        <w:t>Tembhare</w:t>
      </w:r>
      <w:proofErr w:type="spellEnd"/>
      <w:r w:rsidR="009C7700" w:rsidRPr="009C7700">
        <w:rPr>
          <w:sz w:val="26"/>
        </w:rPr>
        <w:t xml:space="preserve"> et al., (2016) in China aster.</w:t>
      </w:r>
    </w:p>
    <w:p w:rsidR="009C7700" w:rsidRPr="009C7700" w:rsidRDefault="009C7700" w:rsidP="009C7700">
      <w:pPr>
        <w:pStyle w:val="BodyText"/>
        <w:spacing w:line="360" w:lineRule="auto"/>
        <w:ind w:right="16" w:firstLine="283"/>
        <w:rPr>
          <w:sz w:val="26"/>
        </w:rPr>
      </w:pPr>
      <w:r>
        <w:rPr>
          <w:sz w:val="26"/>
        </w:rPr>
        <w:t xml:space="preserve"> </w:t>
      </w:r>
      <w:r w:rsidRPr="009C7700">
        <w:rPr>
          <w:sz w:val="26"/>
        </w:rPr>
        <w:t>It was evident that the seed yield per plant varied significantly among the</w:t>
      </w:r>
      <w:r>
        <w:rPr>
          <w:sz w:val="26"/>
        </w:rPr>
        <w:t xml:space="preserve"> </w:t>
      </w:r>
      <w:r w:rsidRPr="009C7700">
        <w:rPr>
          <w:sz w:val="26"/>
        </w:rPr>
        <w:t>weed management treatments. Significantly maximum seed yield per plant (18.52g) was recorded in mulching with black and silver polythene mulch and was</w:t>
      </w:r>
      <w:r>
        <w:rPr>
          <w:sz w:val="26"/>
        </w:rPr>
        <w:t xml:space="preserve"> </w:t>
      </w:r>
      <w:r w:rsidRPr="009C7700">
        <w:rPr>
          <w:sz w:val="26"/>
        </w:rPr>
        <w:t>statistically superior over rest of the treatments. Whereas, the minimum Seed</w:t>
      </w:r>
      <w:r>
        <w:rPr>
          <w:sz w:val="26"/>
        </w:rPr>
        <w:t xml:space="preserve"> </w:t>
      </w:r>
      <w:r w:rsidRPr="009C7700">
        <w:rPr>
          <w:sz w:val="26"/>
        </w:rPr>
        <w:t>yield per plant</w:t>
      </w:r>
      <w:r>
        <w:rPr>
          <w:sz w:val="26"/>
        </w:rPr>
        <w:t xml:space="preserve"> (10.57 g) was recorded in (T 5</w:t>
      </w:r>
      <w:r w:rsidRPr="009C7700">
        <w:rPr>
          <w:sz w:val="26"/>
        </w:rPr>
        <w:t>) control (without weeding).</w:t>
      </w:r>
    </w:p>
    <w:p w:rsidR="009F590C" w:rsidRDefault="009F590C" w:rsidP="009C7700">
      <w:pPr>
        <w:pStyle w:val="Heading3"/>
        <w:spacing w:line="360" w:lineRule="auto"/>
      </w:pPr>
      <w:r>
        <w:t>Seed</w:t>
      </w:r>
      <w:r w:rsidR="00CC194F">
        <w:t xml:space="preserve"> </w:t>
      </w:r>
      <w:r>
        <w:t>yield</w:t>
      </w:r>
      <w:r w:rsidR="00CC194F">
        <w:t xml:space="preserve"> </w:t>
      </w:r>
      <w:r>
        <w:t>per</w:t>
      </w:r>
      <w:r w:rsidR="00CC194F">
        <w:t xml:space="preserve"> </w:t>
      </w:r>
      <w:r>
        <w:t>plot</w:t>
      </w:r>
      <w:r w:rsidR="003470AB">
        <w:t xml:space="preserve"> </w:t>
      </w:r>
      <w:r>
        <w:rPr>
          <w:spacing w:val="-5"/>
        </w:rPr>
        <w:t>(g)</w:t>
      </w:r>
    </w:p>
    <w:p w:rsidR="009F590C" w:rsidRDefault="009F590C" w:rsidP="009F590C">
      <w:pPr>
        <w:pStyle w:val="BodyText"/>
        <w:spacing w:before="7"/>
        <w:ind w:left="0"/>
        <w:jc w:val="left"/>
        <w:rPr>
          <w:b/>
          <w:sz w:val="26"/>
        </w:rPr>
      </w:pPr>
    </w:p>
    <w:p w:rsidR="009F590C" w:rsidRDefault="009F590C" w:rsidP="001D3F91">
      <w:pPr>
        <w:pStyle w:val="BodyText"/>
        <w:spacing w:line="360" w:lineRule="auto"/>
        <w:ind w:right="16" w:firstLine="719"/>
      </w:pPr>
      <w:r>
        <w:t xml:space="preserve">Seed yield per plot was increased by the increase in nitrogen level, application of 150 </w:t>
      </w:r>
      <w:r>
        <w:rPr>
          <w:position w:val="2"/>
        </w:rPr>
        <w:t>kg N/ha (291.71 g) was recorded significantly maximum which was on par with (N</w:t>
      </w:r>
      <w:r>
        <w:rPr>
          <w:sz w:val="16"/>
        </w:rPr>
        <w:t>4</w:t>
      </w:r>
      <w:r>
        <w:rPr>
          <w:position w:val="2"/>
        </w:rPr>
        <w:t>)180 kg N/ha (288.30g) whereas minimum seed yield per plant was recorded in N</w:t>
      </w:r>
      <w:r>
        <w:rPr>
          <w:sz w:val="16"/>
        </w:rPr>
        <w:t xml:space="preserve">1 </w:t>
      </w:r>
      <w:r>
        <w:rPr>
          <w:position w:val="2"/>
        </w:rPr>
        <w:t xml:space="preserve">0 kg nitrogen/ha </w:t>
      </w:r>
      <w:r>
        <w:t>(221.70g).</w:t>
      </w:r>
      <w:r w:rsidR="00CC194F">
        <w:t xml:space="preserve"> </w:t>
      </w:r>
      <w:r>
        <w:t>Similarly,</w:t>
      </w:r>
      <w:r w:rsidR="00CC194F">
        <w:t xml:space="preserve"> </w:t>
      </w:r>
      <w:proofErr w:type="spellStart"/>
      <w:r>
        <w:t>Samoon</w:t>
      </w:r>
      <w:proofErr w:type="spellEnd"/>
      <w:r w:rsidR="00CC194F">
        <w:t xml:space="preserve"> </w:t>
      </w:r>
      <w:r>
        <w:t>and</w:t>
      </w:r>
      <w:r w:rsidR="00CC194F">
        <w:t xml:space="preserve"> </w:t>
      </w:r>
      <w:proofErr w:type="spellStart"/>
      <w:r>
        <w:t>Kirad</w:t>
      </w:r>
      <w:proofErr w:type="spellEnd"/>
      <w:r w:rsidR="00CC194F">
        <w:t xml:space="preserve"> </w:t>
      </w:r>
      <w:r>
        <w:t>(2013)</w:t>
      </w:r>
      <w:r w:rsidR="00CC194F">
        <w:t xml:space="preserve"> </w:t>
      </w:r>
      <w:r>
        <w:t>reported</w:t>
      </w:r>
      <w:r w:rsidR="00CC194F">
        <w:t xml:space="preserve"> </w:t>
      </w:r>
      <w:r>
        <w:t>that,</w:t>
      </w:r>
      <w:r w:rsidR="00CC194F">
        <w:t xml:space="preserve"> </w:t>
      </w:r>
      <w:r>
        <w:t>high</w:t>
      </w:r>
      <w:r w:rsidR="00CC194F">
        <w:t>e</w:t>
      </w:r>
      <w:r>
        <w:t>st</w:t>
      </w:r>
      <w:r w:rsidR="00CC194F">
        <w:t xml:space="preserve"> </w:t>
      </w:r>
      <w:r>
        <w:t>seed</w:t>
      </w:r>
      <w:r w:rsidR="00CC194F">
        <w:t xml:space="preserve"> </w:t>
      </w:r>
      <w:r>
        <w:t>yield</w:t>
      </w:r>
      <w:r w:rsidR="00CC194F">
        <w:t xml:space="preserve"> </w:t>
      </w:r>
      <w:r>
        <w:t>was</w:t>
      </w:r>
      <w:r w:rsidR="00CC194F">
        <w:t xml:space="preserve"> </w:t>
      </w:r>
      <w:r>
        <w:t xml:space="preserve">recorded by </w:t>
      </w:r>
      <w:r w:rsidR="001D3F91">
        <w:t>150 kg nitrogen/ha in calendula,</w:t>
      </w:r>
      <w:r w:rsidR="001D3F91" w:rsidRPr="001D3F91">
        <w:t xml:space="preserve"> </w:t>
      </w:r>
      <w:proofErr w:type="spellStart"/>
      <w:r w:rsidR="001D3F91">
        <w:t>Dhaked</w:t>
      </w:r>
      <w:proofErr w:type="spellEnd"/>
      <w:r w:rsidR="001D3F91">
        <w:t xml:space="preserve"> </w:t>
      </w:r>
      <w:r w:rsidR="001D3F91" w:rsidRPr="001D3F91">
        <w:rPr>
          <w:i/>
        </w:rPr>
        <w:t>et al.</w:t>
      </w:r>
      <w:r w:rsidR="001D3F91">
        <w:t xml:space="preserve"> (2013) recorded maximum seed yield wit</w:t>
      </w:r>
      <w:r w:rsidR="00DC7AD1">
        <w:t>h application of N 100 kg per plot</w:t>
      </w:r>
      <w:r w:rsidR="001D3F91">
        <w:t xml:space="preserve"> as compared to control in Calendula. </w:t>
      </w:r>
    </w:p>
    <w:p w:rsidR="00AC1147" w:rsidRDefault="00AC1147" w:rsidP="00AC1147">
      <w:pPr>
        <w:pStyle w:val="Heading3"/>
        <w:spacing w:before="162" w:line="360" w:lineRule="auto"/>
        <w:rPr>
          <w:b w:val="0"/>
          <w:bCs w:val="0"/>
          <w:sz w:val="24"/>
          <w:szCs w:val="24"/>
        </w:rPr>
      </w:pPr>
      <w:r>
        <w:rPr>
          <w:b w:val="0"/>
          <w:bCs w:val="0"/>
          <w:sz w:val="24"/>
          <w:szCs w:val="24"/>
        </w:rPr>
        <w:t xml:space="preserve">        </w:t>
      </w:r>
      <w:r w:rsidRPr="00AC1147">
        <w:rPr>
          <w:b w:val="0"/>
          <w:bCs w:val="0"/>
          <w:sz w:val="24"/>
          <w:szCs w:val="24"/>
        </w:rPr>
        <w:t>Significant different was noticed regarding seed yield per plot, the treatment</w:t>
      </w:r>
      <w:r>
        <w:rPr>
          <w:b w:val="0"/>
          <w:bCs w:val="0"/>
          <w:sz w:val="24"/>
          <w:szCs w:val="24"/>
        </w:rPr>
        <w:t xml:space="preserve"> </w:t>
      </w:r>
      <w:r w:rsidRPr="00AC1147">
        <w:rPr>
          <w:b w:val="0"/>
          <w:bCs w:val="0"/>
          <w:sz w:val="24"/>
          <w:szCs w:val="24"/>
        </w:rPr>
        <w:t>mulching with black and silver polythene sheet recorded significantly higher seed</w:t>
      </w:r>
      <w:r>
        <w:rPr>
          <w:b w:val="0"/>
          <w:bCs w:val="0"/>
          <w:sz w:val="24"/>
          <w:szCs w:val="24"/>
        </w:rPr>
        <w:t xml:space="preserve"> </w:t>
      </w:r>
      <w:r w:rsidRPr="00AC1147">
        <w:rPr>
          <w:b w:val="0"/>
          <w:bCs w:val="0"/>
          <w:sz w:val="24"/>
          <w:szCs w:val="24"/>
        </w:rPr>
        <w:t>yield per plot (333.4</w:t>
      </w:r>
      <w:r>
        <w:rPr>
          <w:b w:val="0"/>
          <w:bCs w:val="0"/>
          <w:sz w:val="24"/>
          <w:szCs w:val="24"/>
        </w:rPr>
        <w:t>0 g) which was followed by (T 4</w:t>
      </w:r>
      <w:r w:rsidRPr="00AC1147">
        <w:rPr>
          <w:b w:val="0"/>
          <w:bCs w:val="0"/>
          <w:sz w:val="24"/>
          <w:szCs w:val="24"/>
        </w:rPr>
        <w:t>) weed free control (301.00</w:t>
      </w:r>
      <w:r>
        <w:rPr>
          <w:b w:val="0"/>
          <w:bCs w:val="0"/>
          <w:sz w:val="24"/>
          <w:szCs w:val="24"/>
        </w:rPr>
        <w:t xml:space="preserve"> </w:t>
      </w:r>
      <w:r w:rsidRPr="00AC1147">
        <w:rPr>
          <w:b w:val="0"/>
          <w:bCs w:val="0"/>
          <w:sz w:val="24"/>
          <w:szCs w:val="24"/>
        </w:rPr>
        <w:t xml:space="preserve">g), Pendimethalin at 1kg </w:t>
      </w:r>
      <w:proofErr w:type="spellStart"/>
      <w:r w:rsidRPr="00AC1147">
        <w:rPr>
          <w:b w:val="0"/>
          <w:bCs w:val="0"/>
          <w:sz w:val="24"/>
          <w:szCs w:val="24"/>
        </w:rPr>
        <w:t>a.i.</w:t>
      </w:r>
      <w:proofErr w:type="spellEnd"/>
      <w:r w:rsidRPr="00AC1147">
        <w:rPr>
          <w:b w:val="0"/>
          <w:bCs w:val="0"/>
          <w:sz w:val="24"/>
          <w:szCs w:val="24"/>
        </w:rPr>
        <w:t xml:space="preserve"> /ha + </w:t>
      </w:r>
      <w:r>
        <w:rPr>
          <w:b w:val="0"/>
          <w:bCs w:val="0"/>
          <w:sz w:val="24"/>
          <w:szCs w:val="24"/>
        </w:rPr>
        <w:t>weeding 30 DAT (276.80 g), (T 2</w:t>
      </w:r>
      <w:r w:rsidRPr="00AC1147">
        <w:rPr>
          <w:b w:val="0"/>
          <w:bCs w:val="0"/>
          <w:sz w:val="24"/>
          <w:szCs w:val="24"/>
        </w:rPr>
        <w:t>) paddy straw</w:t>
      </w:r>
      <w:r>
        <w:rPr>
          <w:b w:val="0"/>
          <w:bCs w:val="0"/>
          <w:sz w:val="24"/>
          <w:szCs w:val="24"/>
        </w:rPr>
        <w:t xml:space="preserve"> </w:t>
      </w:r>
      <w:r w:rsidRPr="00AC1147">
        <w:rPr>
          <w:b w:val="0"/>
          <w:bCs w:val="0"/>
          <w:sz w:val="24"/>
          <w:szCs w:val="24"/>
        </w:rPr>
        <w:t>mulch (245.80 g) while minimum seed yiel</w:t>
      </w:r>
      <w:r>
        <w:rPr>
          <w:b w:val="0"/>
          <w:bCs w:val="0"/>
          <w:sz w:val="24"/>
          <w:szCs w:val="24"/>
        </w:rPr>
        <w:t xml:space="preserve">d </w:t>
      </w:r>
      <w:r>
        <w:rPr>
          <w:b w:val="0"/>
          <w:bCs w:val="0"/>
          <w:sz w:val="24"/>
          <w:szCs w:val="24"/>
        </w:rPr>
        <w:lastRenderedPageBreak/>
        <w:t>per plot was recorded in (T 1</w:t>
      </w:r>
      <w:r w:rsidRPr="00AC1147">
        <w:rPr>
          <w:b w:val="0"/>
          <w:bCs w:val="0"/>
          <w:sz w:val="24"/>
          <w:szCs w:val="24"/>
        </w:rPr>
        <w:t>) control</w:t>
      </w:r>
      <w:r>
        <w:rPr>
          <w:b w:val="0"/>
          <w:bCs w:val="0"/>
          <w:sz w:val="24"/>
          <w:szCs w:val="24"/>
        </w:rPr>
        <w:t xml:space="preserve"> </w:t>
      </w:r>
      <w:r w:rsidRPr="00AC1147">
        <w:rPr>
          <w:b w:val="0"/>
          <w:bCs w:val="0"/>
          <w:sz w:val="24"/>
          <w:szCs w:val="24"/>
        </w:rPr>
        <w:t>(without weeding) (190.21 g).</w:t>
      </w:r>
    </w:p>
    <w:p w:rsidR="00265299" w:rsidRDefault="00265299" w:rsidP="00AC1147">
      <w:pPr>
        <w:pStyle w:val="Heading3"/>
        <w:spacing w:before="162"/>
      </w:pPr>
      <w:r>
        <w:t xml:space="preserve">Seed yield per hectare </w:t>
      </w:r>
      <w:r>
        <w:rPr>
          <w:spacing w:val="-4"/>
        </w:rPr>
        <w:t>(kg)</w:t>
      </w:r>
    </w:p>
    <w:p w:rsidR="00265299" w:rsidRDefault="00265299" w:rsidP="00265299">
      <w:pPr>
        <w:pStyle w:val="BodyText"/>
        <w:spacing w:before="7"/>
        <w:ind w:left="0"/>
        <w:jc w:val="left"/>
        <w:rPr>
          <w:b/>
          <w:sz w:val="26"/>
        </w:rPr>
      </w:pPr>
    </w:p>
    <w:p w:rsidR="00265299" w:rsidRDefault="00265299" w:rsidP="00265299">
      <w:pPr>
        <w:pStyle w:val="Default"/>
        <w:spacing w:line="360" w:lineRule="auto"/>
        <w:jc w:val="both"/>
        <w:rPr>
          <w:sz w:val="23"/>
          <w:szCs w:val="23"/>
        </w:rPr>
      </w:pPr>
      <w:r>
        <w:t xml:space="preserve">          Seed yield per hectare was increased by application of 150 kg nitrogen/ha (13.79 kg) </w:t>
      </w:r>
      <w:r>
        <w:rPr>
          <w:position w:val="2"/>
        </w:rPr>
        <w:t>which was on par with (N</w:t>
      </w:r>
      <w:r>
        <w:rPr>
          <w:sz w:val="16"/>
        </w:rPr>
        <w:t>4</w:t>
      </w:r>
      <w:r>
        <w:rPr>
          <w:position w:val="2"/>
        </w:rPr>
        <w:t>)180 kg N/ha (13.34 kg), (N</w:t>
      </w:r>
      <w:r>
        <w:rPr>
          <w:sz w:val="16"/>
        </w:rPr>
        <w:t>2</w:t>
      </w:r>
      <w:r>
        <w:rPr>
          <w:position w:val="2"/>
        </w:rPr>
        <w:t>) 75kg N/</w:t>
      </w:r>
      <w:r w:rsidR="00AC1147">
        <w:rPr>
          <w:position w:val="2"/>
        </w:rPr>
        <w:t xml:space="preserve">ha (12.49 kg) and minimum seed </w:t>
      </w:r>
      <w:r>
        <w:rPr>
          <w:position w:val="2"/>
        </w:rPr>
        <w:t>yield per plant was recorded in (N</w:t>
      </w:r>
      <w:r>
        <w:rPr>
          <w:sz w:val="16"/>
        </w:rPr>
        <w:t>1</w:t>
      </w:r>
      <w:r>
        <w:rPr>
          <w:position w:val="2"/>
        </w:rPr>
        <w:t xml:space="preserve">)0 kg nitrogen/ha (10.26 kg). </w:t>
      </w:r>
      <w:r w:rsidRPr="00D66F6C">
        <w:rPr>
          <w:position w:val="2"/>
        </w:rPr>
        <w:t xml:space="preserve">These results were in close conformity with the findings </w:t>
      </w:r>
      <w:r>
        <w:rPr>
          <w:position w:val="2"/>
        </w:rPr>
        <w:t xml:space="preserve">of  </w:t>
      </w:r>
      <w:proofErr w:type="spellStart"/>
      <w:r>
        <w:rPr>
          <w:position w:val="2"/>
        </w:rPr>
        <w:t>Khunte</w:t>
      </w:r>
      <w:proofErr w:type="spellEnd"/>
      <w:r>
        <w:rPr>
          <w:position w:val="2"/>
        </w:rPr>
        <w:t xml:space="preserve"> </w:t>
      </w:r>
      <w:r w:rsidRPr="003470AB">
        <w:rPr>
          <w:i/>
          <w:position w:val="2"/>
        </w:rPr>
        <w:t>et al.</w:t>
      </w:r>
      <w:r>
        <w:rPr>
          <w:position w:val="2"/>
        </w:rPr>
        <w:t xml:space="preserve"> </w:t>
      </w:r>
      <w:r>
        <w:t>(2015) studied the impact of N on seed yield of calendula var. Touch of Red Mixture and recorded highest seed yield with 150 kg N/ha as compared to control,</w:t>
      </w:r>
      <w:r w:rsidRPr="001D3F91">
        <w:t xml:space="preserve"> </w:t>
      </w:r>
      <w:proofErr w:type="spellStart"/>
      <w:r>
        <w:t>Gnyandev</w:t>
      </w:r>
      <w:proofErr w:type="spellEnd"/>
      <w:r>
        <w:t xml:space="preserve"> </w:t>
      </w:r>
      <w:r w:rsidRPr="001D3F91">
        <w:rPr>
          <w:i/>
        </w:rPr>
        <w:t>et al.</w:t>
      </w:r>
      <w:r>
        <w:t xml:space="preserve"> (2014) recorded maximum seed yield per ha with increased dose of NPK in China aster cv. Phule Ganesh, </w:t>
      </w:r>
      <w:proofErr w:type="spellStart"/>
      <w:r>
        <w:rPr>
          <w:sz w:val="23"/>
          <w:szCs w:val="23"/>
        </w:rPr>
        <w:t>Nikam</w:t>
      </w:r>
      <w:proofErr w:type="spellEnd"/>
      <w:r>
        <w:rPr>
          <w:sz w:val="23"/>
          <w:szCs w:val="23"/>
        </w:rPr>
        <w:t xml:space="preserve">, </w:t>
      </w:r>
      <w:r w:rsidRPr="00D66F6C">
        <w:rPr>
          <w:i/>
          <w:sz w:val="23"/>
          <w:szCs w:val="23"/>
        </w:rPr>
        <w:t>et al</w:t>
      </w:r>
      <w:r>
        <w:rPr>
          <w:sz w:val="23"/>
          <w:szCs w:val="23"/>
        </w:rPr>
        <w:t xml:space="preserve">, (2018) </w:t>
      </w:r>
      <w:r w:rsidRPr="00D66F6C">
        <w:rPr>
          <w:sz w:val="23"/>
          <w:szCs w:val="23"/>
        </w:rPr>
        <w:t>an application of 200 kg nitrogen was found to be better for obta</w:t>
      </w:r>
      <w:r>
        <w:rPr>
          <w:sz w:val="23"/>
          <w:szCs w:val="23"/>
        </w:rPr>
        <w:t xml:space="preserve">ining maximum </w:t>
      </w:r>
      <w:r w:rsidRPr="00D66F6C">
        <w:rPr>
          <w:sz w:val="23"/>
          <w:szCs w:val="23"/>
        </w:rPr>
        <w:t>seed yield of annual chrysanthemum</w:t>
      </w:r>
      <w:r>
        <w:rPr>
          <w:sz w:val="23"/>
          <w:szCs w:val="23"/>
        </w:rPr>
        <w:t>.</w:t>
      </w:r>
    </w:p>
    <w:p w:rsidR="00265299" w:rsidRPr="001D3F91" w:rsidRDefault="00265299" w:rsidP="00265299">
      <w:pPr>
        <w:pStyle w:val="Default"/>
        <w:spacing w:line="360" w:lineRule="auto"/>
        <w:jc w:val="both"/>
      </w:pPr>
      <w:r>
        <w:t xml:space="preserve">           Significant difference was noticed regarding seed yield</w:t>
      </w:r>
      <w:r w:rsidR="00AC1147">
        <w:t xml:space="preserve"> per hectare with mulching (T 1</w:t>
      </w:r>
      <w:r>
        <w:t xml:space="preserve">) black and silver polythene sheet recorded significantly higher (15.43 kg) seed yield per hectare than the (T 4 ) weed free control (13.93 kg), (T 3 ) pendimethalin at 1kg </w:t>
      </w:r>
      <w:proofErr w:type="spellStart"/>
      <w:r>
        <w:t>a.i.</w:t>
      </w:r>
      <w:proofErr w:type="spellEnd"/>
      <w:r>
        <w:t xml:space="preserve"> /ha + weeding 30 DAT (12.81 kg), (T 2 ) paddy straw mulch (11.38 kg) and minimum seed yield per hectare was reported in (T 5) control (without weeding) (8.80 kg). These results are in conformity with the findings of </w:t>
      </w:r>
      <w:proofErr w:type="spellStart"/>
      <w:r>
        <w:t>Awchar</w:t>
      </w:r>
      <w:proofErr w:type="spellEnd"/>
      <w:r>
        <w:t xml:space="preserve"> </w:t>
      </w:r>
      <w:r w:rsidRPr="002B4B04">
        <w:rPr>
          <w:i/>
        </w:rPr>
        <w:t>et al.,</w:t>
      </w:r>
      <w:r>
        <w:t xml:space="preserve"> (2010). </w:t>
      </w:r>
    </w:p>
    <w:p w:rsidR="00265299" w:rsidRDefault="00265299" w:rsidP="00AC1147">
      <w:pPr>
        <w:pStyle w:val="Heading3"/>
        <w:spacing w:before="171"/>
        <w:ind w:left="0"/>
      </w:pPr>
      <w:r>
        <w:t xml:space="preserve">Germination percentage </w:t>
      </w:r>
      <w:r>
        <w:rPr>
          <w:spacing w:val="-5"/>
        </w:rPr>
        <w:t>(%)</w:t>
      </w:r>
    </w:p>
    <w:p w:rsidR="00265299" w:rsidRDefault="00265299" w:rsidP="00265299">
      <w:pPr>
        <w:pStyle w:val="BodyText"/>
        <w:spacing w:before="4"/>
        <w:ind w:left="0"/>
        <w:jc w:val="left"/>
        <w:rPr>
          <w:b/>
          <w:sz w:val="26"/>
        </w:rPr>
      </w:pPr>
    </w:p>
    <w:p w:rsidR="00265299" w:rsidRDefault="00265299" w:rsidP="00265299">
      <w:pPr>
        <w:pStyle w:val="BodyText"/>
        <w:spacing w:line="360" w:lineRule="auto"/>
        <w:ind w:right="28" w:firstLine="343"/>
      </w:pPr>
      <w:r>
        <w:t>The germination percentage varied significantly among different levels of nitrogen and weed management practices in Gaillardia.</w:t>
      </w:r>
    </w:p>
    <w:p w:rsidR="00265299" w:rsidRDefault="00265299" w:rsidP="00265299">
      <w:pPr>
        <w:pStyle w:val="BodyText"/>
        <w:spacing w:before="161" w:line="360" w:lineRule="auto"/>
        <w:ind w:right="27" w:firstLine="283"/>
      </w:pPr>
      <w:r>
        <w:t>Results revealed that application of different nitrogen levels has not shown significant influence on germination percentage of Gaillardia.</w:t>
      </w:r>
    </w:p>
    <w:p w:rsidR="00265299" w:rsidRDefault="00265299" w:rsidP="00265299">
      <w:pPr>
        <w:pStyle w:val="BodyText"/>
        <w:spacing w:before="161" w:line="360" w:lineRule="auto"/>
        <w:ind w:right="17" w:firstLine="283"/>
        <w:rPr>
          <w:position w:val="2"/>
        </w:rPr>
      </w:pPr>
      <w:r>
        <w:t xml:space="preserve">Germination percentage has significantly differed among weed control treatments. </w:t>
      </w:r>
      <w:r>
        <w:rPr>
          <w:position w:val="2"/>
        </w:rPr>
        <w:t>Germination percentage (41.38 %) was recorded in treatment (T</w:t>
      </w:r>
      <w:r>
        <w:rPr>
          <w:sz w:val="16"/>
        </w:rPr>
        <w:t>1</w:t>
      </w:r>
      <w:r>
        <w:rPr>
          <w:position w:val="2"/>
        </w:rPr>
        <w:t>) Black and silver polythene mulch which was followed by (T</w:t>
      </w:r>
      <w:r>
        <w:rPr>
          <w:sz w:val="16"/>
        </w:rPr>
        <w:t>2</w:t>
      </w:r>
      <w:r>
        <w:rPr>
          <w:position w:val="2"/>
        </w:rPr>
        <w:t>) paddy straw mulch recorded (29.16%), (T</w:t>
      </w:r>
      <w:r>
        <w:rPr>
          <w:sz w:val="16"/>
        </w:rPr>
        <w:t>3</w:t>
      </w:r>
      <w:r>
        <w:rPr>
          <w:position w:val="2"/>
        </w:rPr>
        <w:t xml:space="preserve">) pendimethalin </w:t>
      </w:r>
      <w:r>
        <w:t xml:space="preserve">at 1 kg </w:t>
      </w:r>
      <w:proofErr w:type="spellStart"/>
      <w:r>
        <w:rPr>
          <w:i/>
        </w:rPr>
        <w:t>a.i.</w:t>
      </w:r>
      <w:proofErr w:type="spellEnd"/>
      <w:r>
        <w:rPr>
          <w:i/>
        </w:rPr>
        <w:t xml:space="preserve"> / </w:t>
      </w:r>
      <w:r>
        <w:t xml:space="preserve">ha + weeding 30 DAT (28.88 %) and T4 weed free control (21.11 %). However, </w:t>
      </w:r>
      <w:r>
        <w:rPr>
          <w:position w:val="2"/>
        </w:rPr>
        <w:t>minimum germination percentage was noticed in T</w:t>
      </w:r>
      <w:r>
        <w:rPr>
          <w:sz w:val="16"/>
        </w:rPr>
        <w:t>5</w:t>
      </w:r>
      <w:r>
        <w:rPr>
          <w:position w:val="2"/>
        </w:rPr>
        <w:t>control (16.10 %).</w:t>
      </w:r>
    </w:p>
    <w:p w:rsidR="00265299" w:rsidRDefault="00265299" w:rsidP="00265299">
      <w:pPr>
        <w:pStyle w:val="BodyText"/>
        <w:spacing w:before="151" w:line="360" w:lineRule="auto"/>
        <w:ind w:right="21" w:firstLine="283"/>
      </w:pPr>
      <w:r>
        <w:rPr>
          <w:position w:val="2"/>
        </w:rPr>
        <w:t>The seeds obtained from plots of (T</w:t>
      </w:r>
      <w:r>
        <w:rPr>
          <w:sz w:val="16"/>
        </w:rPr>
        <w:t>1</w:t>
      </w:r>
      <w:r>
        <w:rPr>
          <w:position w:val="2"/>
        </w:rPr>
        <w:t xml:space="preserve">) black and silver polythene mulch resulted in maximum </w:t>
      </w:r>
      <w:r>
        <w:t>percentage due to the activation of glycolysis process and reduction of inhibitory and dormancy inducing substance and the mobilization of auxins with effect of mulch.</w:t>
      </w:r>
    </w:p>
    <w:p w:rsidR="00265299" w:rsidRDefault="00265299" w:rsidP="002B4B04">
      <w:pPr>
        <w:pStyle w:val="BodyText"/>
        <w:spacing w:line="360" w:lineRule="auto"/>
        <w:ind w:left="0"/>
        <w:sectPr w:rsidR="00265299" w:rsidSect="009F590C">
          <w:pgSz w:w="11910" w:h="16840"/>
          <w:pgMar w:top="1340" w:right="1417" w:bottom="280" w:left="1275" w:header="720" w:footer="720" w:gutter="0"/>
          <w:cols w:space="720"/>
        </w:sectPr>
      </w:pPr>
    </w:p>
    <w:p w:rsidR="00265299" w:rsidRDefault="00AC1147" w:rsidP="002B4B04">
      <w:pPr>
        <w:pStyle w:val="BodyText"/>
        <w:spacing w:before="76" w:line="360" w:lineRule="auto"/>
        <w:ind w:left="0" w:right="15"/>
      </w:pPr>
      <w:r>
        <w:lastRenderedPageBreak/>
        <w:t xml:space="preserve">        </w:t>
      </w:r>
      <w:r w:rsidR="00265299">
        <w:t xml:space="preserve">Interaction effect of different nitrogen levels and weed management practices resulted statistically significant effect on germination percentage. Germination percentage recorded </w:t>
      </w:r>
      <w:r w:rsidR="00265299">
        <w:rPr>
          <w:position w:val="2"/>
        </w:rPr>
        <w:t>maximum (48.88 %) in nitrogen level 180 kg/ha + black and silver polythene mulch (N</w:t>
      </w:r>
      <w:r w:rsidR="00265299">
        <w:rPr>
          <w:sz w:val="16"/>
        </w:rPr>
        <w:t>4</w:t>
      </w:r>
      <w:r w:rsidR="00265299">
        <w:rPr>
          <w:position w:val="2"/>
        </w:rPr>
        <w:t>T</w:t>
      </w:r>
      <w:r w:rsidR="00265299">
        <w:rPr>
          <w:sz w:val="16"/>
        </w:rPr>
        <w:t>1</w:t>
      </w:r>
      <w:r w:rsidR="00265299">
        <w:rPr>
          <w:position w:val="2"/>
        </w:rPr>
        <w:t xml:space="preserve">) </w:t>
      </w:r>
      <w:r w:rsidR="00265299">
        <w:t xml:space="preserve">which was significantly higher than nitrogen level at 150 kg/ha + black and silver polythene </w:t>
      </w:r>
      <w:r w:rsidR="00265299">
        <w:rPr>
          <w:position w:val="2"/>
        </w:rPr>
        <w:t>mulch (N</w:t>
      </w:r>
      <w:r w:rsidR="00265299">
        <w:rPr>
          <w:sz w:val="16"/>
        </w:rPr>
        <w:t>3</w:t>
      </w:r>
      <w:r w:rsidR="00265299">
        <w:rPr>
          <w:position w:val="2"/>
        </w:rPr>
        <w:t>T</w:t>
      </w:r>
      <w:r w:rsidR="00265299">
        <w:rPr>
          <w:sz w:val="16"/>
        </w:rPr>
        <w:t>1</w:t>
      </w:r>
      <w:r w:rsidR="00265299">
        <w:rPr>
          <w:position w:val="2"/>
        </w:rPr>
        <w:t xml:space="preserve">) (46.66 %), 0 kg N/ha + black and silver polythene mulch (39.99 %) other </w:t>
      </w:r>
      <w:r w:rsidR="00265299">
        <w:t>treatments. Germination percentage has observed minimum in nitrogen level at 150 kg/ha + control (without weeding) (12.21 %).</w:t>
      </w:r>
    </w:p>
    <w:p w:rsidR="00265299" w:rsidRDefault="00265299" w:rsidP="00265299">
      <w:pPr>
        <w:pStyle w:val="Heading2"/>
        <w:spacing w:before="160"/>
      </w:pPr>
      <w:r>
        <w:t>INTERACTION</w:t>
      </w:r>
      <w:r w:rsidR="002B4B04">
        <w:t xml:space="preserve"> </w:t>
      </w:r>
      <w:r>
        <w:rPr>
          <w:spacing w:val="-2"/>
        </w:rPr>
        <w:t>EFFECT</w:t>
      </w:r>
    </w:p>
    <w:p w:rsidR="00265299" w:rsidRDefault="00265299" w:rsidP="00265299">
      <w:pPr>
        <w:pStyle w:val="BodyText"/>
        <w:spacing w:before="7"/>
        <w:ind w:left="0"/>
        <w:jc w:val="left"/>
        <w:rPr>
          <w:b/>
          <w:sz w:val="26"/>
        </w:rPr>
      </w:pPr>
    </w:p>
    <w:p w:rsidR="00265299" w:rsidRDefault="00265299" w:rsidP="00265299">
      <w:pPr>
        <w:pStyle w:val="BodyText"/>
        <w:spacing w:line="360" w:lineRule="auto"/>
        <w:ind w:right="17" w:firstLine="283"/>
      </w:pPr>
      <w:r>
        <w:t xml:space="preserve">       The interaction effect due to nitrogen and weed management parameters on seed quality parameters like weight of Seeds per flower, test weight of seeds, seed yield per plant, seed yield per plot, seed yield per hectare and germination per cent were found to be non-significant. Similarly, </w:t>
      </w:r>
      <w:r w:rsidRPr="005C6633">
        <w:rPr>
          <w:bCs/>
        </w:rPr>
        <w:t>Ahmed</w:t>
      </w:r>
      <w:r>
        <w:rPr>
          <w:bCs/>
        </w:rPr>
        <w:t xml:space="preserve">, </w:t>
      </w:r>
      <w:r w:rsidRPr="005C6633">
        <w:rPr>
          <w:bCs/>
          <w:i/>
        </w:rPr>
        <w:t>et al</w:t>
      </w:r>
      <w:r>
        <w:rPr>
          <w:bCs/>
        </w:rPr>
        <w:t>, has reported</w:t>
      </w:r>
      <w:r w:rsidRPr="005C6633">
        <w:t xml:space="preserve"> among nutrient sprays and mulching treatments, nutrient spray of NPK (19:19:19) @ 30 g/</w:t>
      </w:r>
      <w:proofErr w:type="spellStart"/>
      <w:r w:rsidRPr="005C6633">
        <w:t>litre</w:t>
      </w:r>
      <w:proofErr w:type="spellEnd"/>
      <w:r w:rsidRPr="005C6633">
        <w:t xml:space="preserve"> with black mulching was found to be best for e</w:t>
      </w:r>
      <w:r>
        <w:t xml:space="preserve">nhancing the </w:t>
      </w:r>
      <w:r w:rsidRPr="005C6633">
        <w:t>seed parameters of calendula.</w:t>
      </w:r>
    </w:p>
    <w:p w:rsidR="00265299" w:rsidRDefault="00265299" w:rsidP="00265299">
      <w:pPr>
        <w:pStyle w:val="Heading2"/>
        <w:spacing w:before="165"/>
      </w:pPr>
      <w:r>
        <w:rPr>
          <w:spacing w:val="-2"/>
        </w:rPr>
        <w:t>CONCLUSION</w:t>
      </w:r>
    </w:p>
    <w:p w:rsidR="00265299" w:rsidRDefault="00265299" w:rsidP="00265299">
      <w:pPr>
        <w:pStyle w:val="BodyText"/>
        <w:spacing w:before="4"/>
        <w:ind w:left="0"/>
        <w:jc w:val="left"/>
        <w:rPr>
          <w:b/>
          <w:sz w:val="26"/>
        </w:rPr>
      </w:pPr>
    </w:p>
    <w:p w:rsidR="00265299" w:rsidRDefault="00265299" w:rsidP="00265299">
      <w:pPr>
        <w:pStyle w:val="BodyText"/>
        <w:spacing w:line="360" w:lineRule="auto"/>
        <w:ind w:left="0"/>
      </w:pPr>
      <w:r>
        <w:t xml:space="preserve">              </w:t>
      </w:r>
      <w:r w:rsidRPr="00D63769">
        <w:t>Based on the results of the present investigation, it can be concluded that application of nitrogen at 150 kg ha⁻¹ in combination with black and silver polythene mulch is optimum for achieving higher seed yield and better seed quality in gaillardia under Hyderabad conditions. This combination effectively improves seed parameters while ensuring efficient weed management.</w:t>
      </w:r>
    </w:p>
    <w:p w:rsidR="00265299" w:rsidRDefault="0026529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6D7BD9" w:rsidRDefault="006D7BD9" w:rsidP="00265299">
      <w:pPr>
        <w:pStyle w:val="BodyText"/>
        <w:spacing w:before="219"/>
        <w:ind w:left="0"/>
        <w:jc w:val="left"/>
      </w:pPr>
    </w:p>
    <w:p w:rsidR="00265299" w:rsidRDefault="00265299" w:rsidP="00265299">
      <w:pPr>
        <w:ind w:left="165"/>
        <w:rPr>
          <w:b/>
          <w:sz w:val="24"/>
        </w:rPr>
      </w:pPr>
      <w:r>
        <w:rPr>
          <w:b/>
          <w:sz w:val="24"/>
        </w:rPr>
        <w:lastRenderedPageBreak/>
        <w:t xml:space="preserve">Table1 Effect of nitrogen levels, weed management practices and their </w:t>
      </w:r>
      <w:r>
        <w:rPr>
          <w:b/>
          <w:spacing w:val="-2"/>
          <w:sz w:val="24"/>
        </w:rPr>
        <w:t>interaction</w:t>
      </w:r>
    </w:p>
    <w:p w:rsidR="00265299" w:rsidRDefault="00265299" w:rsidP="00265299">
      <w:pPr>
        <w:spacing w:after="4"/>
        <w:ind w:left="1471"/>
        <w:rPr>
          <w:b/>
          <w:sz w:val="24"/>
        </w:rPr>
      </w:pPr>
      <w:r>
        <w:rPr>
          <w:b/>
          <w:sz w:val="24"/>
        </w:rPr>
        <w:t xml:space="preserve">On number </w:t>
      </w:r>
      <w:proofErr w:type="gramStart"/>
      <w:r>
        <w:rPr>
          <w:b/>
          <w:sz w:val="24"/>
        </w:rPr>
        <w:t>of  seeds</w:t>
      </w:r>
      <w:proofErr w:type="gramEnd"/>
      <w:r>
        <w:rPr>
          <w:b/>
          <w:sz w:val="24"/>
        </w:rPr>
        <w:t xml:space="preserve"> per flower of Gaillardia Cv. Local red (with yellow</w:t>
      </w:r>
      <w:r>
        <w:rPr>
          <w:b/>
          <w:spacing w:val="-2"/>
          <w:sz w:val="24"/>
        </w:rPr>
        <w:t xml:space="preserve">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66"/>
        <w:gridCol w:w="1086"/>
        <w:gridCol w:w="1088"/>
        <w:gridCol w:w="870"/>
        <w:gridCol w:w="194"/>
        <w:gridCol w:w="1226"/>
        <w:gridCol w:w="1320"/>
      </w:tblGrid>
      <w:tr w:rsidR="00265299" w:rsidTr="000B258B">
        <w:trPr>
          <w:trHeight w:val="260"/>
        </w:trPr>
        <w:tc>
          <w:tcPr>
            <w:tcW w:w="1666" w:type="dxa"/>
            <w:vMerge w:val="restart"/>
          </w:tcPr>
          <w:p w:rsidR="00265299" w:rsidRDefault="00265299" w:rsidP="000B258B">
            <w:pPr>
              <w:pStyle w:val="TableParagraph"/>
              <w:spacing w:before="10"/>
              <w:ind w:left="0"/>
              <w:jc w:val="left"/>
              <w:rPr>
                <w:b/>
                <w:sz w:val="20"/>
              </w:rPr>
            </w:pPr>
          </w:p>
          <w:p w:rsidR="00265299" w:rsidRDefault="00265299" w:rsidP="000B258B">
            <w:pPr>
              <w:pStyle w:val="TableParagraph"/>
              <w:spacing w:before="0"/>
              <w:ind w:left="376"/>
              <w:jc w:val="left"/>
              <w:rPr>
                <w:b/>
                <w:sz w:val="20"/>
              </w:rPr>
            </w:pPr>
            <w:r>
              <w:rPr>
                <w:b/>
                <w:spacing w:val="-2"/>
                <w:sz w:val="20"/>
              </w:rPr>
              <w:t>Treatment</w:t>
            </w:r>
          </w:p>
        </w:tc>
        <w:tc>
          <w:tcPr>
            <w:tcW w:w="5784" w:type="dxa"/>
            <w:gridSpan w:val="6"/>
          </w:tcPr>
          <w:p w:rsidR="00265299" w:rsidRDefault="00265299" w:rsidP="000B258B">
            <w:pPr>
              <w:pStyle w:val="TableParagraph"/>
              <w:spacing w:before="17" w:line="224" w:lineRule="exact"/>
              <w:ind w:left="1684"/>
              <w:jc w:val="left"/>
              <w:rPr>
                <w:b/>
                <w:sz w:val="20"/>
              </w:rPr>
            </w:pPr>
            <w:r>
              <w:rPr>
                <w:b/>
                <w:sz w:val="20"/>
              </w:rPr>
              <w:t xml:space="preserve">Number of seeds per </w:t>
            </w:r>
            <w:r>
              <w:rPr>
                <w:b/>
                <w:spacing w:val="-2"/>
                <w:sz w:val="20"/>
              </w:rPr>
              <w:t>flower</w:t>
            </w:r>
          </w:p>
        </w:tc>
      </w:tr>
      <w:tr w:rsidR="00265299" w:rsidTr="000B258B">
        <w:trPr>
          <w:trHeight w:val="428"/>
        </w:trPr>
        <w:tc>
          <w:tcPr>
            <w:tcW w:w="1666" w:type="dxa"/>
            <w:vMerge/>
            <w:tcBorders>
              <w:top w:val="nil"/>
            </w:tcBorders>
          </w:tcPr>
          <w:p w:rsidR="00265299" w:rsidRDefault="00265299" w:rsidP="000B258B">
            <w:pPr>
              <w:rPr>
                <w:sz w:val="2"/>
                <w:szCs w:val="2"/>
              </w:rPr>
            </w:pPr>
          </w:p>
        </w:tc>
        <w:tc>
          <w:tcPr>
            <w:tcW w:w="1086" w:type="dxa"/>
          </w:tcPr>
          <w:p w:rsidR="00265299" w:rsidRDefault="00265299" w:rsidP="000B258B">
            <w:pPr>
              <w:pStyle w:val="TableParagraph"/>
              <w:spacing w:before="14"/>
              <w:rPr>
                <w:b/>
                <w:position w:val="-7"/>
                <w:sz w:val="13"/>
              </w:rPr>
            </w:pPr>
            <w:r>
              <w:rPr>
                <w:b/>
                <w:spacing w:val="-5"/>
                <w:sz w:val="20"/>
              </w:rPr>
              <w:t>N</w:t>
            </w:r>
            <w:r>
              <w:rPr>
                <w:b/>
                <w:spacing w:val="-5"/>
                <w:position w:val="-7"/>
                <w:sz w:val="13"/>
              </w:rPr>
              <w:t>1</w:t>
            </w:r>
          </w:p>
        </w:tc>
        <w:tc>
          <w:tcPr>
            <w:tcW w:w="1088" w:type="dxa"/>
          </w:tcPr>
          <w:p w:rsidR="00265299" w:rsidRDefault="00265299" w:rsidP="000B258B">
            <w:pPr>
              <w:pStyle w:val="TableParagraph"/>
              <w:spacing w:before="14"/>
              <w:ind w:left="16"/>
              <w:rPr>
                <w:b/>
                <w:position w:val="-7"/>
                <w:sz w:val="13"/>
              </w:rPr>
            </w:pPr>
            <w:r>
              <w:rPr>
                <w:b/>
                <w:spacing w:val="-5"/>
                <w:sz w:val="20"/>
              </w:rPr>
              <w:t>N</w:t>
            </w:r>
            <w:r>
              <w:rPr>
                <w:b/>
                <w:spacing w:val="-5"/>
                <w:position w:val="-7"/>
                <w:sz w:val="13"/>
              </w:rPr>
              <w:t>2</w:t>
            </w:r>
          </w:p>
        </w:tc>
        <w:tc>
          <w:tcPr>
            <w:tcW w:w="1064" w:type="dxa"/>
            <w:gridSpan w:val="2"/>
          </w:tcPr>
          <w:p w:rsidR="00265299" w:rsidRDefault="00265299" w:rsidP="000B258B">
            <w:pPr>
              <w:pStyle w:val="TableParagraph"/>
              <w:spacing w:before="14"/>
              <w:ind w:left="9"/>
              <w:rPr>
                <w:b/>
                <w:position w:val="-7"/>
                <w:sz w:val="13"/>
              </w:rPr>
            </w:pPr>
            <w:r>
              <w:rPr>
                <w:b/>
                <w:spacing w:val="-5"/>
                <w:sz w:val="20"/>
              </w:rPr>
              <w:t>N</w:t>
            </w:r>
            <w:r>
              <w:rPr>
                <w:b/>
                <w:spacing w:val="-5"/>
                <w:position w:val="-7"/>
                <w:sz w:val="13"/>
              </w:rPr>
              <w:t>3</w:t>
            </w:r>
          </w:p>
        </w:tc>
        <w:tc>
          <w:tcPr>
            <w:tcW w:w="1226" w:type="dxa"/>
          </w:tcPr>
          <w:p w:rsidR="00265299" w:rsidRDefault="00265299" w:rsidP="000B258B">
            <w:pPr>
              <w:pStyle w:val="TableParagraph"/>
              <w:spacing w:before="14"/>
              <w:ind w:left="5"/>
              <w:rPr>
                <w:b/>
                <w:position w:val="-7"/>
                <w:sz w:val="13"/>
              </w:rPr>
            </w:pPr>
            <w:r>
              <w:rPr>
                <w:b/>
                <w:spacing w:val="-5"/>
                <w:sz w:val="20"/>
              </w:rPr>
              <w:t>N</w:t>
            </w:r>
            <w:r>
              <w:rPr>
                <w:b/>
                <w:spacing w:val="-5"/>
                <w:position w:val="-7"/>
                <w:sz w:val="13"/>
              </w:rPr>
              <w:t>4</w:t>
            </w:r>
          </w:p>
        </w:tc>
        <w:tc>
          <w:tcPr>
            <w:tcW w:w="1320" w:type="dxa"/>
          </w:tcPr>
          <w:p w:rsidR="00265299" w:rsidRDefault="00265299" w:rsidP="000B258B">
            <w:pPr>
              <w:pStyle w:val="TableParagraph"/>
              <w:spacing w:before="101"/>
              <w:ind w:left="5"/>
              <w:rPr>
                <w:b/>
                <w:sz w:val="20"/>
              </w:rPr>
            </w:pPr>
            <w:r>
              <w:rPr>
                <w:b/>
                <w:spacing w:val="-4"/>
                <w:sz w:val="20"/>
              </w:rPr>
              <w:t>Mean</w:t>
            </w:r>
          </w:p>
        </w:tc>
      </w:tr>
      <w:tr w:rsidR="00265299" w:rsidTr="000B258B">
        <w:trPr>
          <w:trHeight w:val="431"/>
        </w:trPr>
        <w:tc>
          <w:tcPr>
            <w:tcW w:w="1666" w:type="dxa"/>
          </w:tcPr>
          <w:p w:rsidR="00265299" w:rsidRDefault="00265299" w:rsidP="000B258B">
            <w:pPr>
              <w:pStyle w:val="TableParagraph"/>
              <w:spacing w:before="14"/>
              <w:ind w:left="18" w:right="5"/>
              <w:rPr>
                <w:b/>
                <w:position w:val="-7"/>
                <w:sz w:val="13"/>
              </w:rPr>
            </w:pPr>
            <w:r>
              <w:rPr>
                <w:b/>
                <w:spacing w:val="-5"/>
                <w:sz w:val="20"/>
              </w:rPr>
              <w:t>T</w:t>
            </w:r>
            <w:r>
              <w:rPr>
                <w:b/>
                <w:spacing w:val="-5"/>
                <w:position w:val="-7"/>
                <w:sz w:val="13"/>
              </w:rPr>
              <w:t>1</w:t>
            </w:r>
          </w:p>
        </w:tc>
        <w:tc>
          <w:tcPr>
            <w:tcW w:w="1086" w:type="dxa"/>
          </w:tcPr>
          <w:p w:rsidR="00265299" w:rsidRDefault="00265299" w:rsidP="000B258B">
            <w:pPr>
              <w:pStyle w:val="TableParagraph"/>
              <w:rPr>
                <w:sz w:val="20"/>
              </w:rPr>
            </w:pPr>
            <w:r>
              <w:rPr>
                <w:spacing w:val="-2"/>
                <w:sz w:val="20"/>
              </w:rPr>
              <w:t>188.53</w:t>
            </w:r>
          </w:p>
        </w:tc>
        <w:tc>
          <w:tcPr>
            <w:tcW w:w="1088" w:type="dxa"/>
          </w:tcPr>
          <w:p w:rsidR="00265299" w:rsidRDefault="00265299" w:rsidP="000B258B">
            <w:pPr>
              <w:pStyle w:val="TableParagraph"/>
              <w:ind w:left="16"/>
              <w:rPr>
                <w:sz w:val="20"/>
              </w:rPr>
            </w:pPr>
            <w:r>
              <w:rPr>
                <w:spacing w:val="-2"/>
                <w:sz w:val="20"/>
              </w:rPr>
              <w:t>242.13</w:t>
            </w:r>
          </w:p>
        </w:tc>
        <w:tc>
          <w:tcPr>
            <w:tcW w:w="1064" w:type="dxa"/>
            <w:gridSpan w:val="2"/>
          </w:tcPr>
          <w:p w:rsidR="00265299" w:rsidRDefault="00265299" w:rsidP="000B258B">
            <w:pPr>
              <w:pStyle w:val="TableParagraph"/>
              <w:ind w:left="252"/>
              <w:jc w:val="left"/>
              <w:rPr>
                <w:sz w:val="20"/>
              </w:rPr>
            </w:pPr>
            <w:r>
              <w:rPr>
                <w:spacing w:val="-2"/>
                <w:sz w:val="20"/>
              </w:rPr>
              <w:t>251.66</w:t>
            </w:r>
          </w:p>
        </w:tc>
        <w:tc>
          <w:tcPr>
            <w:tcW w:w="1226" w:type="dxa"/>
          </w:tcPr>
          <w:p w:rsidR="00265299" w:rsidRDefault="00265299" w:rsidP="000B258B">
            <w:pPr>
              <w:pStyle w:val="TableParagraph"/>
              <w:ind w:left="5"/>
              <w:rPr>
                <w:sz w:val="20"/>
              </w:rPr>
            </w:pPr>
            <w:r>
              <w:rPr>
                <w:spacing w:val="-2"/>
                <w:sz w:val="20"/>
              </w:rPr>
              <w:t>228.53</w:t>
            </w:r>
          </w:p>
        </w:tc>
        <w:tc>
          <w:tcPr>
            <w:tcW w:w="1320" w:type="dxa"/>
          </w:tcPr>
          <w:p w:rsidR="00265299" w:rsidRDefault="00265299" w:rsidP="000B258B">
            <w:pPr>
              <w:pStyle w:val="TableParagraph"/>
              <w:spacing w:before="101"/>
              <w:ind w:left="319"/>
              <w:jc w:val="left"/>
              <w:rPr>
                <w:b/>
                <w:sz w:val="20"/>
              </w:rPr>
            </w:pPr>
            <w:r>
              <w:rPr>
                <w:b/>
                <w:sz w:val="20"/>
              </w:rPr>
              <w:t>227.70</w:t>
            </w:r>
            <w:r>
              <w:rPr>
                <w:b/>
                <w:spacing w:val="-10"/>
                <w:sz w:val="20"/>
                <w:vertAlign w:val="superscript"/>
              </w:rPr>
              <w:t>a</w:t>
            </w:r>
          </w:p>
        </w:tc>
      </w:tr>
      <w:tr w:rsidR="00265299" w:rsidTr="000B258B">
        <w:trPr>
          <w:trHeight w:val="428"/>
        </w:trPr>
        <w:tc>
          <w:tcPr>
            <w:tcW w:w="1666" w:type="dxa"/>
          </w:tcPr>
          <w:p w:rsidR="00265299" w:rsidRDefault="00265299" w:rsidP="000B258B">
            <w:pPr>
              <w:pStyle w:val="TableParagraph"/>
              <w:spacing w:before="12"/>
              <w:ind w:left="18" w:right="5"/>
              <w:rPr>
                <w:b/>
                <w:position w:val="-7"/>
                <w:sz w:val="13"/>
              </w:rPr>
            </w:pPr>
            <w:r>
              <w:rPr>
                <w:b/>
                <w:spacing w:val="-5"/>
                <w:sz w:val="20"/>
              </w:rPr>
              <w:t>T</w:t>
            </w:r>
            <w:r>
              <w:rPr>
                <w:b/>
                <w:spacing w:val="-5"/>
                <w:position w:val="-7"/>
                <w:sz w:val="13"/>
              </w:rPr>
              <w:t>2</w:t>
            </w:r>
          </w:p>
        </w:tc>
        <w:tc>
          <w:tcPr>
            <w:tcW w:w="1086" w:type="dxa"/>
          </w:tcPr>
          <w:p w:rsidR="00265299" w:rsidRDefault="00265299" w:rsidP="000B258B">
            <w:pPr>
              <w:pStyle w:val="TableParagraph"/>
              <w:rPr>
                <w:sz w:val="20"/>
              </w:rPr>
            </w:pPr>
            <w:r>
              <w:rPr>
                <w:spacing w:val="-2"/>
                <w:sz w:val="20"/>
              </w:rPr>
              <w:t>207.00</w:t>
            </w:r>
          </w:p>
        </w:tc>
        <w:tc>
          <w:tcPr>
            <w:tcW w:w="1088" w:type="dxa"/>
          </w:tcPr>
          <w:p w:rsidR="00265299" w:rsidRDefault="00265299" w:rsidP="000B258B">
            <w:pPr>
              <w:pStyle w:val="TableParagraph"/>
              <w:ind w:left="16"/>
              <w:rPr>
                <w:sz w:val="20"/>
              </w:rPr>
            </w:pPr>
            <w:r>
              <w:rPr>
                <w:spacing w:val="-2"/>
                <w:sz w:val="20"/>
              </w:rPr>
              <w:t>227.46</w:t>
            </w:r>
          </w:p>
        </w:tc>
        <w:tc>
          <w:tcPr>
            <w:tcW w:w="1064" w:type="dxa"/>
            <w:gridSpan w:val="2"/>
          </w:tcPr>
          <w:p w:rsidR="00265299" w:rsidRDefault="00265299" w:rsidP="000B258B">
            <w:pPr>
              <w:pStyle w:val="TableParagraph"/>
              <w:ind w:left="252"/>
              <w:jc w:val="left"/>
              <w:rPr>
                <w:sz w:val="20"/>
              </w:rPr>
            </w:pPr>
            <w:r>
              <w:rPr>
                <w:spacing w:val="-2"/>
                <w:sz w:val="20"/>
              </w:rPr>
              <w:t>217.73</w:t>
            </w:r>
          </w:p>
        </w:tc>
        <w:tc>
          <w:tcPr>
            <w:tcW w:w="1226" w:type="dxa"/>
          </w:tcPr>
          <w:p w:rsidR="00265299" w:rsidRDefault="00265299" w:rsidP="000B258B">
            <w:pPr>
              <w:pStyle w:val="TableParagraph"/>
              <w:ind w:left="5"/>
              <w:rPr>
                <w:sz w:val="20"/>
              </w:rPr>
            </w:pPr>
            <w:r>
              <w:rPr>
                <w:spacing w:val="-2"/>
                <w:sz w:val="20"/>
              </w:rPr>
              <w:t>196.60</w:t>
            </w:r>
          </w:p>
        </w:tc>
        <w:tc>
          <w:tcPr>
            <w:tcW w:w="1320" w:type="dxa"/>
          </w:tcPr>
          <w:p w:rsidR="00265299" w:rsidRDefault="00265299" w:rsidP="000B258B">
            <w:pPr>
              <w:pStyle w:val="TableParagraph"/>
              <w:spacing w:before="101"/>
              <w:ind w:left="316"/>
              <w:jc w:val="left"/>
              <w:rPr>
                <w:b/>
                <w:sz w:val="20"/>
              </w:rPr>
            </w:pPr>
            <w:r>
              <w:rPr>
                <w:b/>
                <w:sz w:val="20"/>
              </w:rPr>
              <w:t>212.20</w:t>
            </w:r>
            <w:r>
              <w:rPr>
                <w:b/>
                <w:spacing w:val="-10"/>
                <w:sz w:val="20"/>
                <w:vertAlign w:val="superscript"/>
              </w:rPr>
              <w:t>b</w:t>
            </w:r>
          </w:p>
        </w:tc>
      </w:tr>
      <w:tr w:rsidR="00265299" w:rsidTr="000B258B">
        <w:trPr>
          <w:trHeight w:val="431"/>
        </w:trPr>
        <w:tc>
          <w:tcPr>
            <w:tcW w:w="1666" w:type="dxa"/>
          </w:tcPr>
          <w:p w:rsidR="00265299" w:rsidRDefault="00265299" w:rsidP="000B258B">
            <w:pPr>
              <w:pStyle w:val="TableParagraph"/>
              <w:spacing w:before="14"/>
              <w:ind w:left="18" w:right="5"/>
              <w:rPr>
                <w:b/>
                <w:position w:val="-7"/>
                <w:sz w:val="13"/>
              </w:rPr>
            </w:pPr>
            <w:r>
              <w:rPr>
                <w:b/>
                <w:spacing w:val="-5"/>
                <w:sz w:val="20"/>
              </w:rPr>
              <w:t>T</w:t>
            </w:r>
            <w:r>
              <w:rPr>
                <w:b/>
                <w:spacing w:val="-5"/>
                <w:position w:val="-7"/>
                <w:sz w:val="13"/>
              </w:rPr>
              <w:t>3</w:t>
            </w:r>
          </w:p>
        </w:tc>
        <w:tc>
          <w:tcPr>
            <w:tcW w:w="1086" w:type="dxa"/>
          </w:tcPr>
          <w:p w:rsidR="00265299" w:rsidRDefault="00265299" w:rsidP="000B258B">
            <w:pPr>
              <w:pStyle w:val="TableParagraph"/>
              <w:rPr>
                <w:sz w:val="20"/>
              </w:rPr>
            </w:pPr>
            <w:r>
              <w:rPr>
                <w:spacing w:val="-2"/>
                <w:sz w:val="20"/>
              </w:rPr>
              <w:t>211.46</w:t>
            </w:r>
          </w:p>
        </w:tc>
        <w:tc>
          <w:tcPr>
            <w:tcW w:w="1088" w:type="dxa"/>
          </w:tcPr>
          <w:p w:rsidR="00265299" w:rsidRDefault="00265299" w:rsidP="000B258B">
            <w:pPr>
              <w:pStyle w:val="TableParagraph"/>
              <w:ind w:left="16"/>
              <w:rPr>
                <w:sz w:val="20"/>
              </w:rPr>
            </w:pPr>
            <w:r>
              <w:rPr>
                <w:spacing w:val="-2"/>
                <w:sz w:val="20"/>
              </w:rPr>
              <w:t>232.80</w:t>
            </w:r>
          </w:p>
        </w:tc>
        <w:tc>
          <w:tcPr>
            <w:tcW w:w="1064" w:type="dxa"/>
            <w:gridSpan w:val="2"/>
          </w:tcPr>
          <w:p w:rsidR="00265299" w:rsidRDefault="00265299" w:rsidP="000B258B">
            <w:pPr>
              <w:pStyle w:val="TableParagraph"/>
              <w:ind w:left="252"/>
              <w:jc w:val="left"/>
              <w:rPr>
                <w:sz w:val="20"/>
              </w:rPr>
            </w:pPr>
            <w:r>
              <w:rPr>
                <w:spacing w:val="-2"/>
                <w:sz w:val="20"/>
              </w:rPr>
              <w:t>208.66</w:t>
            </w:r>
          </w:p>
        </w:tc>
        <w:tc>
          <w:tcPr>
            <w:tcW w:w="1226" w:type="dxa"/>
          </w:tcPr>
          <w:p w:rsidR="00265299" w:rsidRDefault="00265299" w:rsidP="000B258B">
            <w:pPr>
              <w:pStyle w:val="TableParagraph"/>
              <w:ind w:left="5"/>
              <w:rPr>
                <w:sz w:val="20"/>
              </w:rPr>
            </w:pPr>
            <w:r>
              <w:rPr>
                <w:spacing w:val="-2"/>
                <w:sz w:val="20"/>
              </w:rPr>
              <w:t>187.06</w:t>
            </w:r>
          </w:p>
        </w:tc>
        <w:tc>
          <w:tcPr>
            <w:tcW w:w="1320" w:type="dxa"/>
          </w:tcPr>
          <w:p w:rsidR="00265299" w:rsidRDefault="00265299" w:rsidP="000B258B">
            <w:pPr>
              <w:pStyle w:val="TableParagraph"/>
              <w:spacing w:before="101"/>
              <w:ind w:left="316"/>
              <w:jc w:val="left"/>
              <w:rPr>
                <w:b/>
                <w:sz w:val="20"/>
              </w:rPr>
            </w:pPr>
            <w:r>
              <w:rPr>
                <w:b/>
                <w:sz w:val="20"/>
              </w:rPr>
              <w:t>209.11</w:t>
            </w:r>
            <w:r>
              <w:rPr>
                <w:b/>
                <w:spacing w:val="-10"/>
                <w:sz w:val="20"/>
                <w:vertAlign w:val="superscript"/>
              </w:rPr>
              <w:t>b</w:t>
            </w:r>
          </w:p>
        </w:tc>
      </w:tr>
      <w:tr w:rsidR="00265299" w:rsidTr="000B258B">
        <w:trPr>
          <w:trHeight w:val="428"/>
        </w:trPr>
        <w:tc>
          <w:tcPr>
            <w:tcW w:w="1666" w:type="dxa"/>
          </w:tcPr>
          <w:p w:rsidR="00265299" w:rsidRDefault="00265299" w:rsidP="000B258B">
            <w:pPr>
              <w:pStyle w:val="TableParagraph"/>
              <w:spacing w:before="12"/>
              <w:ind w:left="18" w:right="5"/>
              <w:rPr>
                <w:b/>
                <w:position w:val="-7"/>
                <w:sz w:val="13"/>
              </w:rPr>
            </w:pPr>
            <w:r>
              <w:rPr>
                <w:b/>
                <w:spacing w:val="-5"/>
                <w:sz w:val="20"/>
              </w:rPr>
              <w:t>T</w:t>
            </w:r>
            <w:r>
              <w:rPr>
                <w:b/>
                <w:spacing w:val="-5"/>
                <w:position w:val="-7"/>
                <w:sz w:val="13"/>
              </w:rPr>
              <w:t>4</w:t>
            </w:r>
          </w:p>
        </w:tc>
        <w:tc>
          <w:tcPr>
            <w:tcW w:w="1086" w:type="dxa"/>
          </w:tcPr>
          <w:p w:rsidR="00265299" w:rsidRDefault="00265299" w:rsidP="000B258B">
            <w:pPr>
              <w:pStyle w:val="TableParagraph"/>
              <w:rPr>
                <w:sz w:val="20"/>
              </w:rPr>
            </w:pPr>
            <w:r>
              <w:rPr>
                <w:spacing w:val="-2"/>
                <w:sz w:val="20"/>
              </w:rPr>
              <w:t>160.33</w:t>
            </w:r>
          </w:p>
        </w:tc>
        <w:tc>
          <w:tcPr>
            <w:tcW w:w="1088" w:type="dxa"/>
          </w:tcPr>
          <w:p w:rsidR="00265299" w:rsidRDefault="00265299" w:rsidP="000B258B">
            <w:pPr>
              <w:pStyle w:val="TableParagraph"/>
              <w:ind w:left="16"/>
              <w:rPr>
                <w:sz w:val="20"/>
              </w:rPr>
            </w:pPr>
            <w:r>
              <w:rPr>
                <w:spacing w:val="-2"/>
                <w:sz w:val="20"/>
              </w:rPr>
              <w:t>208.66</w:t>
            </w:r>
          </w:p>
        </w:tc>
        <w:tc>
          <w:tcPr>
            <w:tcW w:w="1064" w:type="dxa"/>
            <w:gridSpan w:val="2"/>
          </w:tcPr>
          <w:p w:rsidR="00265299" w:rsidRDefault="00265299" w:rsidP="000B258B">
            <w:pPr>
              <w:pStyle w:val="TableParagraph"/>
              <w:ind w:left="252"/>
              <w:jc w:val="left"/>
              <w:rPr>
                <w:sz w:val="20"/>
              </w:rPr>
            </w:pPr>
            <w:r>
              <w:rPr>
                <w:spacing w:val="-2"/>
                <w:sz w:val="20"/>
              </w:rPr>
              <w:t>192.53</w:t>
            </w:r>
          </w:p>
        </w:tc>
        <w:tc>
          <w:tcPr>
            <w:tcW w:w="1226" w:type="dxa"/>
          </w:tcPr>
          <w:p w:rsidR="00265299" w:rsidRDefault="00265299" w:rsidP="000B258B">
            <w:pPr>
              <w:pStyle w:val="TableParagraph"/>
              <w:ind w:left="5"/>
              <w:rPr>
                <w:sz w:val="20"/>
              </w:rPr>
            </w:pPr>
            <w:r>
              <w:rPr>
                <w:spacing w:val="-2"/>
                <w:sz w:val="20"/>
              </w:rPr>
              <w:t>152.00</w:t>
            </w:r>
          </w:p>
        </w:tc>
        <w:tc>
          <w:tcPr>
            <w:tcW w:w="1320" w:type="dxa"/>
          </w:tcPr>
          <w:p w:rsidR="00265299" w:rsidRDefault="00265299" w:rsidP="000B258B">
            <w:pPr>
              <w:pStyle w:val="TableParagraph"/>
              <w:spacing w:before="101"/>
              <w:ind w:left="324"/>
              <w:jc w:val="left"/>
              <w:rPr>
                <w:b/>
                <w:sz w:val="20"/>
              </w:rPr>
            </w:pPr>
            <w:r>
              <w:rPr>
                <w:b/>
                <w:sz w:val="20"/>
              </w:rPr>
              <w:t>178.38</w:t>
            </w:r>
            <w:r>
              <w:rPr>
                <w:b/>
                <w:spacing w:val="-10"/>
                <w:sz w:val="20"/>
                <w:vertAlign w:val="superscript"/>
              </w:rPr>
              <w:t>c</w:t>
            </w:r>
          </w:p>
        </w:tc>
      </w:tr>
      <w:tr w:rsidR="00265299" w:rsidTr="000B258B">
        <w:trPr>
          <w:trHeight w:val="431"/>
        </w:trPr>
        <w:tc>
          <w:tcPr>
            <w:tcW w:w="1666" w:type="dxa"/>
          </w:tcPr>
          <w:p w:rsidR="00265299" w:rsidRDefault="00265299" w:rsidP="000B258B">
            <w:pPr>
              <w:pStyle w:val="TableParagraph"/>
              <w:spacing w:before="14"/>
              <w:ind w:left="18" w:right="5"/>
              <w:rPr>
                <w:b/>
                <w:position w:val="-7"/>
                <w:sz w:val="13"/>
              </w:rPr>
            </w:pPr>
            <w:r>
              <w:rPr>
                <w:b/>
                <w:spacing w:val="-5"/>
                <w:sz w:val="20"/>
              </w:rPr>
              <w:t>T</w:t>
            </w:r>
            <w:r>
              <w:rPr>
                <w:b/>
                <w:spacing w:val="-5"/>
                <w:position w:val="-7"/>
                <w:sz w:val="13"/>
              </w:rPr>
              <w:t>5</w:t>
            </w:r>
          </w:p>
        </w:tc>
        <w:tc>
          <w:tcPr>
            <w:tcW w:w="1086" w:type="dxa"/>
          </w:tcPr>
          <w:p w:rsidR="00265299" w:rsidRDefault="00265299" w:rsidP="000B258B">
            <w:pPr>
              <w:pStyle w:val="TableParagraph"/>
              <w:rPr>
                <w:sz w:val="20"/>
              </w:rPr>
            </w:pPr>
            <w:r>
              <w:rPr>
                <w:spacing w:val="-2"/>
                <w:sz w:val="20"/>
              </w:rPr>
              <w:t>169.66</w:t>
            </w:r>
          </w:p>
        </w:tc>
        <w:tc>
          <w:tcPr>
            <w:tcW w:w="1088" w:type="dxa"/>
          </w:tcPr>
          <w:p w:rsidR="00265299" w:rsidRDefault="00265299" w:rsidP="000B258B">
            <w:pPr>
              <w:pStyle w:val="TableParagraph"/>
              <w:ind w:left="16"/>
              <w:rPr>
                <w:sz w:val="20"/>
              </w:rPr>
            </w:pPr>
            <w:r>
              <w:rPr>
                <w:spacing w:val="-2"/>
                <w:sz w:val="20"/>
              </w:rPr>
              <w:t>187.06</w:t>
            </w:r>
          </w:p>
        </w:tc>
        <w:tc>
          <w:tcPr>
            <w:tcW w:w="1064" w:type="dxa"/>
            <w:gridSpan w:val="2"/>
          </w:tcPr>
          <w:p w:rsidR="00265299" w:rsidRDefault="00265299" w:rsidP="000B258B">
            <w:pPr>
              <w:pStyle w:val="TableParagraph"/>
              <w:ind w:left="252"/>
              <w:jc w:val="left"/>
              <w:rPr>
                <w:sz w:val="20"/>
              </w:rPr>
            </w:pPr>
            <w:r>
              <w:rPr>
                <w:spacing w:val="-2"/>
                <w:sz w:val="20"/>
              </w:rPr>
              <w:t>178.53</w:t>
            </w:r>
          </w:p>
        </w:tc>
        <w:tc>
          <w:tcPr>
            <w:tcW w:w="1226" w:type="dxa"/>
          </w:tcPr>
          <w:p w:rsidR="00265299" w:rsidRDefault="00265299" w:rsidP="000B258B">
            <w:pPr>
              <w:pStyle w:val="TableParagraph"/>
              <w:ind w:left="5"/>
              <w:rPr>
                <w:sz w:val="20"/>
              </w:rPr>
            </w:pPr>
            <w:r>
              <w:rPr>
                <w:spacing w:val="-2"/>
                <w:sz w:val="20"/>
              </w:rPr>
              <w:t>154.80</w:t>
            </w:r>
          </w:p>
        </w:tc>
        <w:tc>
          <w:tcPr>
            <w:tcW w:w="1320" w:type="dxa"/>
          </w:tcPr>
          <w:p w:rsidR="00265299" w:rsidRDefault="00265299" w:rsidP="000B258B">
            <w:pPr>
              <w:pStyle w:val="TableParagraph"/>
              <w:spacing w:before="101"/>
              <w:ind w:left="324"/>
              <w:jc w:val="left"/>
              <w:rPr>
                <w:b/>
                <w:sz w:val="20"/>
              </w:rPr>
            </w:pPr>
            <w:r>
              <w:rPr>
                <w:b/>
                <w:sz w:val="20"/>
              </w:rPr>
              <w:t>172.51</w:t>
            </w:r>
            <w:r>
              <w:rPr>
                <w:b/>
                <w:spacing w:val="-10"/>
                <w:sz w:val="20"/>
                <w:vertAlign w:val="superscript"/>
              </w:rPr>
              <w:t>c</w:t>
            </w:r>
          </w:p>
        </w:tc>
      </w:tr>
      <w:tr w:rsidR="00265299" w:rsidTr="000B258B">
        <w:trPr>
          <w:trHeight w:val="318"/>
        </w:trPr>
        <w:tc>
          <w:tcPr>
            <w:tcW w:w="1666" w:type="dxa"/>
          </w:tcPr>
          <w:p w:rsidR="00265299" w:rsidRDefault="00265299" w:rsidP="000B258B">
            <w:pPr>
              <w:pStyle w:val="TableParagraph"/>
              <w:spacing w:before="45"/>
              <w:ind w:left="18"/>
              <w:rPr>
                <w:b/>
                <w:sz w:val="20"/>
              </w:rPr>
            </w:pPr>
            <w:r>
              <w:rPr>
                <w:b/>
                <w:spacing w:val="-4"/>
                <w:sz w:val="20"/>
              </w:rPr>
              <w:t>Mean</w:t>
            </w:r>
          </w:p>
        </w:tc>
        <w:tc>
          <w:tcPr>
            <w:tcW w:w="1086" w:type="dxa"/>
          </w:tcPr>
          <w:p w:rsidR="00265299" w:rsidRDefault="00265299" w:rsidP="000B258B">
            <w:pPr>
              <w:pStyle w:val="TableParagraph"/>
              <w:spacing w:before="45"/>
              <w:ind w:left="212"/>
              <w:jc w:val="left"/>
              <w:rPr>
                <w:b/>
                <w:sz w:val="20"/>
              </w:rPr>
            </w:pPr>
            <w:r>
              <w:rPr>
                <w:b/>
                <w:sz w:val="20"/>
              </w:rPr>
              <w:t>187.40</w:t>
            </w:r>
            <w:r>
              <w:rPr>
                <w:b/>
                <w:spacing w:val="-10"/>
                <w:sz w:val="20"/>
                <w:vertAlign w:val="superscript"/>
              </w:rPr>
              <w:t>c</w:t>
            </w:r>
          </w:p>
        </w:tc>
        <w:tc>
          <w:tcPr>
            <w:tcW w:w="1088" w:type="dxa"/>
          </w:tcPr>
          <w:p w:rsidR="00265299" w:rsidRDefault="00265299" w:rsidP="000B258B">
            <w:pPr>
              <w:pStyle w:val="TableParagraph"/>
              <w:spacing w:before="45"/>
              <w:ind w:left="209"/>
              <w:jc w:val="left"/>
              <w:rPr>
                <w:b/>
                <w:sz w:val="20"/>
              </w:rPr>
            </w:pPr>
            <w:r>
              <w:rPr>
                <w:b/>
                <w:sz w:val="20"/>
              </w:rPr>
              <w:t>219.62</w:t>
            </w:r>
            <w:r>
              <w:rPr>
                <w:b/>
                <w:spacing w:val="-10"/>
                <w:sz w:val="20"/>
                <w:vertAlign w:val="superscript"/>
              </w:rPr>
              <w:t>a</w:t>
            </w:r>
          </w:p>
        </w:tc>
        <w:tc>
          <w:tcPr>
            <w:tcW w:w="1064" w:type="dxa"/>
            <w:gridSpan w:val="2"/>
          </w:tcPr>
          <w:p w:rsidR="00265299" w:rsidRDefault="00265299" w:rsidP="000B258B">
            <w:pPr>
              <w:pStyle w:val="TableParagraph"/>
              <w:spacing w:before="45"/>
              <w:ind w:left="192"/>
              <w:jc w:val="left"/>
              <w:rPr>
                <w:b/>
                <w:sz w:val="20"/>
              </w:rPr>
            </w:pPr>
            <w:r>
              <w:rPr>
                <w:b/>
                <w:sz w:val="20"/>
              </w:rPr>
              <w:t>212.20</w:t>
            </w:r>
            <w:r>
              <w:rPr>
                <w:b/>
                <w:spacing w:val="-10"/>
                <w:sz w:val="20"/>
                <w:vertAlign w:val="superscript"/>
              </w:rPr>
              <w:t>b</w:t>
            </w:r>
          </w:p>
        </w:tc>
        <w:tc>
          <w:tcPr>
            <w:tcW w:w="1226" w:type="dxa"/>
          </w:tcPr>
          <w:p w:rsidR="00265299" w:rsidRDefault="00265299" w:rsidP="000B258B">
            <w:pPr>
              <w:pStyle w:val="TableParagraph"/>
              <w:spacing w:before="45"/>
              <w:ind w:left="270"/>
              <w:jc w:val="left"/>
              <w:rPr>
                <w:b/>
                <w:sz w:val="20"/>
              </w:rPr>
            </w:pPr>
            <w:r>
              <w:rPr>
                <w:b/>
                <w:sz w:val="20"/>
              </w:rPr>
              <w:t>180.12</w:t>
            </w:r>
            <w:r>
              <w:rPr>
                <w:b/>
                <w:spacing w:val="-10"/>
                <w:sz w:val="20"/>
                <w:vertAlign w:val="superscript"/>
              </w:rPr>
              <w:t>d</w:t>
            </w:r>
          </w:p>
        </w:tc>
        <w:tc>
          <w:tcPr>
            <w:tcW w:w="1320" w:type="dxa"/>
          </w:tcPr>
          <w:p w:rsidR="00265299" w:rsidRDefault="00265299" w:rsidP="000B258B">
            <w:pPr>
              <w:pStyle w:val="TableParagraph"/>
              <w:spacing w:before="0"/>
              <w:ind w:left="0"/>
              <w:jc w:val="left"/>
            </w:pPr>
          </w:p>
        </w:tc>
      </w:tr>
      <w:tr w:rsidR="00265299" w:rsidTr="000B258B">
        <w:trPr>
          <w:trHeight w:val="505"/>
        </w:trPr>
        <w:tc>
          <w:tcPr>
            <w:tcW w:w="1666" w:type="dxa"/>
          </w:tcPr>
          <w:p w:rsidR="00265299" w:rsidRDefault="00265299" w:rsidP="000B258B">
            <w:pPr>
              <w:pStyle w:val="TableParagraph"/>
              <w:spacing w:before="5" w:line="240" w:lineRule="atLeast"/>
              <w:ind w:left="292" w:right="164" w:hanging="101"/>
              <w:jc w:val="left"/>
              <w:rPr>
                <w:b/>
                <w:sz w:val="20"/>
              </w:rPr>
            </w:pPr>
            <w:r>
              <w:rPr>
                <w:b/>
                <w:sz w:val="20"/>
              </w:rPr>
              <w:t>For comparing the means of</w:t>
            </w:r>
          </w:p>
        </w:tc>
        <w:tc>
          <w:tcPr>
            <w:tcW w:w="3044" w:type="dxa"/>
            <w:gridSpan w:val="3"/>
          </w:tcPr>
          <w:p w:rsidR="00265299" w:rsidRDefault="00265299" w:rsidP="000B258B">
            <w:pPr>
              <w:pStyle w:val="TableParagraph"/>
              <w:spacing w:before="139"/>
              <w:ind w:left="14" w:right="2"/>
              <w:rPr>
                <w:b/>
                <w:sz w:val="20"/>
              </w:rPr>
            </w:pPr>
            <w:proofErr w:type="spellStart"/>
            <w:r>
              <w:rPr>
                <w:b/>
                <w:spacing w:val="-4"/>
                <w:sz w:val="20"/>
              </w:rPr>
              <w:t>SEm</w:t>
            </w:r>
            <w:proofErr w:type="spellEnd"/>
            <w:r>
              <w:rPr>
                <w:b/>
                <w:spacing w:val="-4"/>
                <w:sz w:val="20"/>
              </w:rPr>
              <w:t>±</w:t>
            </w:r>
          </w:p>
        </w:tc>
        <w:tc>
          <w:tcPr>
            <w:tcW w:w="2740" w:type="dxa"/>
            <w:gridSpan w:val="3"/>
          </w:tcPr>
          <w:p w:rsidR="00265299" w:rsidRDefault="00265299" w:rsidP="000B258B">
            <w:pPr>
              <w:pStyle w:val="TableParagraph"/>
              <w:spacing w:before="139"/>
              <w:ind w:left="10" w:right="6"/>
              <w:rPr>
                <w:b/>
                <w:sz w:val="20"/>
              </w:rPr>
            </w:pPr>
            <w:r>
              <w:rPr>
                <w:b/>
                <w:sz w:val="20"/>
              </w:rPr>
              <w:t>CD@</w:t>
            </w:r>
            <w:r>
              <w:rPr>
                <w:b/>
                <w:spacing w:val="-5"/>
                <w:sz w:val="20"/>
              </w:rPr>
              <w:t>5%</w:t>
            </w:r>
          </w:p>
        </w:tc>
      </w:tr>
      <w:tr w:rsidR="00265299" w:rsidTr="000B258B">
        <w:trPr>
          <w:trHeight w:val="260"/>
        </w:trPr>
        <w:tc>
          <w:tcPr>
            <w:tcW w:w="1666" w:type="dxa"/>
          </w:tcPr>
          <w:p w:rsidR="00265299" w:rsidRDefault="00265299" w:rsidP="000B258B">
            <w:pPr>
              <w:pStyle w:val="TableParagraph"/>
              <w:spacing w:before="17" w:line="224" w:lineRule="exact"/>
              <w:ind w:left="18"/>
              <w:rPr>
                <w:b/>
                <w:sz w:val="20"/>
              </w:rPr>
            </w:pPr>
            <w:r>
              <w:rPr>
                <w:b/>
                <w:sz w:val="20"/>
              </w:rPr>
              <w:t>N(</w:t>
            </w:r>
            <w:proofErr w:type="spellStart"/>
            <w:r>
              <w:rPr>
                <w:b/>
                <w:sz w:val="20"/>
              </w:rPr>
              <w:t>Factor</w:t>
            </w:r>
            <w:r>
              <w:rPr>
                <w:b/>
                <w:spacing w:val="-5"/>
                <w:sz w:val="20"/>
              </w:rPr>
              <w:t>A</w:t>
            </w:r>
            <w:proofErr w:type="spellEnd"/>
            <w:r>
              <w:rPr>
                <w:b/>
                <w:spacing w:val="-5"/>
                <w:sz w:val="20"/>
              </w:rPr>
              <w:t>)</w:t>
            </w:r>
          </w:p>
        </w:tc>
        <w:tc>
          <w:tcPr>
            <w:tcW w:w="3044" w:type="dxa"/>
            <w:gridSpan w:val="3"/>
          </w:tcPr>
          <w:p w:rsidR="00265299" w:rsidRDefault="00265299" w:rsidP="000B258B">
            <w:pPr>
              <w:pStyle w:val="TableParagraph"/>
              <w:spacing w:before="12" w:line="229" w:lineRule="exact"/>
              <w:ind w:left="14"/>
              <w:rPr>
                <w:sz w:val="20"/>
              </w:rPr>
            </w:pPr>
            <w:r>
              <w:rPr>
                <w:spacing w:val="-4"/>
                <w:sz w:val="20"/>
              </w:rPr>
              <w:t>2.11</w:t>
            </w:r>
          </w:p>
        </w:tc>
        <w:tc>
          <w:tcPr>
            <w:tcW w:w="2740" w:type="dxa"/>
            <w:gridSpan w:val="3"/>
          </w:tcPr>
          <w:p w:rsidR="00265299" w:rsidRDefault="00265299" w:rsidP="000B258B">
            <w:pPr>
              <w:pStyle w:val="TableParagraph"/>
              <w:spacing w:before="12" w:line="229" w:lineRule="exact"/>
              <w:ind w:left="10"/>
              <w:rPr>
                <w:sz w:val="20"/>
              </w:rPr>
            </w:pPr>
            <w:r>
              <w:rPr>
                <w:spacing w:val="-4"/>
                <w:sz w:val="20"/>
              </w:rPr>
              <w:t>6.05</w:t>
            </w:r>
          </w:p>
        </w:tc>
      </w:tr>
      <w:tr w:rsidR="00265299" w:rsidTr="000B258B">
        <w:trPr>
          <w:trHeight w:val="260"/>
        </w:trPr>
        <w:tc>
          <w:tcPr>
            <w:tcW w:w="1666" w:type="dxa"/>
          </w:tcPr>
          <w:p w:rsidR="00265299" w:rsidRDefault="00265299" w:rsidP="000B258B">
            <w:pPr>
              <w:pStyle w:val="TableParagraph"/>
              <w:spacing w:before="14" w:line="226" w:lineRule="exact"/>
              <w:ind w:left="18"/>
              <w:rPr>
                <w:b/>
                <w:sz w:val="20"/>
              </w:rPr>
            </w:pPr>
            <w:r>
              <w:rPr>
                <w:b/>
                <w:sz w:val="20"/>
              </w:rPr>
              <w:t>T(</w:t>
            </w:r>
            <w:proofErr w:type="spellStart"/>
            <w:r>
              <w:rPr>
                <w:b/>
                <w:sz w:val="20"/>
              </w:rPr>
              <w:t>Factor</w:t>
            </w:r>
            <w:r>
              <w:rPr>
                <w:b/>
                <w:spacing w:val="-5"/>
                <w:sz w:val="20"/>
              </w:rPr>
              <w:t>B</w:t>
            </w:r>
            <w:proofErr w:type="spellEnd"/>
            <w:r>
              <w:rPr>
                <w:b/>
                <w:spacing w:val="-5"/>
                <w:sz w:val="20"/>
              </w:rPr>
              <w:t>)</w:t>
            </w:r>
          </w:p>
        </w:tc>
        <w:tc>
          <w:tcPr>
            <w:tcW w:w="3044" w:type="dxa"/>
            <w:gridSpan w:val="3"/>
          </w:tcPr>
          <w:p w:rsidR="00265299" w:rsidRDefault="00265299" w:rsidP="000B258B">
            <w:pPr>
              <w:pStyle w:val="TableParagraph"/>
              <w:spacing w:before="9"/>
              <w:ind w:left="14"/>
              <w:rPr>
                <w:sz w:val="20"/>
              </w:rPr>
            </w:pPr>
            <w:r>
              <w:rPr>
                <w:spacing w:val="-4"/>
                <w:sz w:val="20"/>
              </w:rPr>
              <w:t>2.36</w:t>
            </w:r>
          </w:p>
        </w:tc>
        <w:tc>
          <w:tcPr>
            <w:tcW w:w="2740" w:type="dxa"/>
            <w:gridSpan w:val="3"/>
          </w:tcPr>
          <w:p w:rsidR="00265299" w:rsidRDefault="00265299" w:rsidP="000B258B">
            <w:pPr>
              <w:pStyle w:val="TableParagraph"/>
              <w:spacing w:before="9"/>
              <w:ind w:left="10"/>
              <w:rPr>
                <w:sz w:val="20"/>
              </w:rPr>
            </w:pPr>
            <w:r>
              <w:rPr>
                <w:spacing w:val="-4"/>
                <w:sz w:val="20"/>
              </w:rPr>
              <w:t>6.76</w:t>
            </w:r>
          </w:p>
        </w:tc>
      </w:tr>
      <w:tr w:rsidR="00265299" w:rsidTr="000B258B">
        <w:trPr>
          <w:trHeight w:val="260"/>
        </w:trPr>
        <w:tc>
          <w:tcPr>
            <w:tcW w:w="1666" w:type="dxa"/>
          </w:tcPr>
          <w:p w:rsidR="00265299" w:rsidRDefault="00265299" w:rsidP="000B258B">
            <w:pPr>
              <w:pStyle w:val="TableParagraph"/>
              <w:spacing w:before="14" w:line="226" w:lineRule="exact"/>
              <w:ind w:left="18" w:right="2"/>
              <w:rPr>
                <w:b/>
                <w:sz w:val="20"/>
              </w:rPr>
            </w:pPr>
            <w:r>
              <w:rPr>
                <w:b/>
                <w:sz w:val="20"/>
              </w:rPr>
              <w:t>NX</w:t>
            </w:r>
            <w:r>
              <w:rPr>
                <w:b/>
                <w:spacing w:val="-10"/>
                <w:sz w:val="20"/>
              </w:rPr>
              <w:t>T</w:t>
            </w:r>
          </w:p>
        </w:tc>
        <w:tc>
          <w:tcPr>
            <w:tcW w:w="3044" w:type="dxa"/>
            <w:gridSpan w:val="3"/>
          </w:tcPr>
          <w:p w:rsidR="00265299" w:rsidRDefault="00265299" w:rsidP="000B258B">
            <w:pPr>
              <w:pStyle w:val="TableParagraph"/>
              <w:spacing w:before="9"/>
              <w:ind w:left="14"/>
              <w:rPr>
                <w:sz w:val="20"/>
              </w:rPr>
            </w:pPr>
            <w:r>
              <w:rPr>
                <w:spacing w:val="-4"/>
                <w:sz w:val="20"/>
              </w:rPr>
              <w:t>4.72</w:t>
            </w:r>
          </w:p>
        </w:tc>
        <w:tc>
          <w:tcPr>
            <w:tcW w:w="2740" w:type="dxa"/>
            <w:gridSpan w:val="3"/>
          </w:tcPr>
          <w:p w:rsidR="00265299" w:rsidRDefault="00265299" w:rsidP="000B258B">
            <w:pPr>
              <w:pStyle w:val="TableParagraph"/>
              <w:spacing w:before="9"/>
              <w:ind w:left="10"/>
              <w:rPr>
                <w:sz w:val="20"/>
              </w:rPr>
            </w:pPr>
            <w:r>
              <w:rPr>
                <w:spacing w:val="-2"/>
                <w:sz w:val="20"/>
              </w:rPr>
              <w:t>13.53</w:t>
            </w:r>
          </w:p>
        </w:tc>
      </w:tr>
    </w:tbl>
    <w:p w:rsidR="00265299" w:rsidRDefault="00265299" w:rsidP="00265299">
      <w:pPr>
        <w:pStyle w:val="BodyText"/>
        <w:spacing w:before="23"/>
        <w:ind w:left="0"/>
        <w:jc w:val="left"/>
        <w:rPr>
          <w:b/>
        </w:rPr>
      </w:pPr>
    </w:p>
    <w:p w:rsidR="00265299" w:rsidRDefault="00265299" w:rsidP="00265299">
      <w:pPr>
        <w:ind w:left="165" w:right="2059"/>
        <w:rPr>
          <w:position w:val="1"/>
          <w:sz w:val="18"/>
        </w:rPr>
      </w:pPr>
      <w:proofErr w:type="gramStart"/>
      <w:r>
        <w:rPr>
          <w:sz w:val="18"/>
        </w:rPr>
        <w:t>N:Nitrogen</w:t>
      </w:r>
      <w:proofErr w:type="gramEnd"/>
      <w:r>
        <w:rPr>
          <w:sz w:val="18"/>
        </w:rPr>
        <w:t xml:space="preserve">,T:weedmanagementpractices,N×T:Nitrogenandweedmanagementpractices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rsidR="00265299" w:rsidRDefault="00265299" w:rsidP="00265299">
      <w:pPr>
        <w:ind w:left="165" w:right="38"/>
        <w:rPr>
          <w:position w:val="1"/>
          <w:sz w:val="18"/>
        </w:rPr>
      </w:pPr>
      <w:r>
        <w:rPr>
          <w:position w:val="1"/>
          <w:sz w:val="18"/>
        </w:rPr>
        <w:t>T</w:t>
      </w:r>
      <w:proofErr w:type="gramStart"/>
      <w:r>
        <w:rPr>
          <w:sz w:val="12"/>
        </w:rPr>
        <w:t>1</w:t>
      </w:r>
      <w:r>
        <w:rPr>
          <w:position w:val="1"/>
          <w:sz w:val="18"/>
        </w:rPr>
        <w:t>:</w:t>
      </w:r>
      <w:proofErr w:type="spellStart"/>
      <w:r>
        <w:rPr>
          <w:position w:val="1"/>
          <w:sz w:val="18"/>
        </w:rPr>
        <w:t>Blackandsilverpolythenemulch</w:t>
      </w:r>
      <w:proofErr w:type="spellEnd"/>
      <w:proofErr w:type="gramEnd"/>
      <w:r>
        <w:rPr>
          <w:position w:val="1"/>
          <w:sz w:val="18"/>
        </w:rPr>
        <w:t>(40microns),T</w:t>
      </w:r>
      <w:r>
        <w:rPr>
          <w:sz w:val="12"/>
        </w:rPr>
        <w:t>2</w:t>
      </w:r>
      <w:r>
        <w:rPr>
          <w:position w:val="1"/>
          <w:sz w:val="18"/>
        </w:rPr>
        <w:t>:</w:t>
      </w:r>
      <w:proofErr w:type="spellStart"/>
      <w:r>
        <w:rPr>
          <w:position w:val="1"/>
          <w:sz w:val="18"/>
        </w:rPr>
        <w:t>Paddystrawmulch,T</w:t>
      </w:r>
      <w:proofErr w:type="spellEnd"/>
      <w:r>
        <w:rPr>
          <w:sz w:val="12"/>
        </w:rPr>
        <w:t>3</w:t>
      </w:r>
      <w:r>
        <w:rPr>
          <w:position w:val="1"/>
          <w:sz w:val="18"/>
        </w:rPr>
        <w:t>:Pendimethalin1kg</w:t>
      </w:r>
      <w:r>
        <w:rPr>
          <w:i/>
          <w:position w:val="1"/>
          <w:sz w:val="18"/>
        </w:rPr>
        <w:t>a.i.</w:t>
      </w:r>
      <w:r>
        <w:rPr>
          <w:position w:val="1"/>
          <w:sz w:val="18"/>
        </w:rPr>
        <w:t>/ha+weeding30 DAT, T</w:t>
      </w:r>
      <w:r>
        <w:rPr>
          <w:sz w:val="12"/>
        </w:rPr>
        <w:t>4</w:t>
      </w:r>
      <w:r>
        <w:rPr>
          <w:position w:val="1"/>
          <w:sz w:val="18"/>
        </w:rPr>
        <w:t>: Weed free control, T</w:t>
      </w:r>
      <w:r>
        <w:rPr>
          <w:sz w:val="12"/>
        </w:rPr>
        <w:t>5</w:t>
      </w:r>
      <w:r>
        <w:rPr>
          <w:position w:val="1"/>
          <w:sz w:val="18"/>
        </w:rPr>
        <w:t>: Control (without weeding).</w:t>
      </w:r>
    </w:p>
    <w:p w:rsidR="00265299" w:rsidRDefault="00265299" w:rsidP="00265299">
      <w:pPr>
        <w:rPr>
          <w:position w:val="1"/>
          <w:sz w:val="18"/>
        </w:rPr>
        <w:sectPr w:rsidR="00265299" w:rsidSect="009F590C">
          <w:pgSz w:w="11910" w:h="16840"/>
          <w:pgMar w:top="1340" w:right="1417" w:bottom="280" w:left="1275" w:header="720" w:footer="720" w:gutter="0"/>
          <w:cols w:space="720"/>
        </w:sectPr>
      </w:pPr>
    </w:p>
    <w:p w:rsidR="00265299" w:rsidRDefault="00265299" w:rsidP="00265299">
      <w:pPr>
        <w:spacing w:before="60" w:line="259" w:lineRule="auto"/>
        <w:ind w:left="1005" w:right="436" w:hanging="840"/>
        <w:rPr>
          <w:b/>
          <w:sz w:val="24"/>
        </w:rPr>
      </w:pPr>
      <w:r>
        <w:rPr>
          <w:b/>
          <w:sz w:val="24"/>
        </w:rPr>
        <w:lastRenderedPageBreak/>
        <w:t xml:space="preserve">Table 2 Effect of nitrogen levels, weed management practices and their interaction on weight of seeds per flower of Gaillardia Cv. Local red (with yellow </w:t>
      </w:r>
      <w:r>
        <w:rPr>
          <w:b/>
          <w:spacing w:val="-2"/>
          <w:sz w:val="24"/>
        </w:rPr>
        <w:t>tip).</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5"/>
        <w:gridCol w:w="1198"/>
        <w:gridCol w:w="1200"/>
        <w:gridCol w:w="514"/>
        <w:gridCol w:w="553"/>
        <w:gridCol w:w="934"/>
        <w:gridCol w:w="1429"/>
      </w:tblGrid>
      <w:tr w:rsidR="00265299" w:rsidTr="000B258B">
        <w:trPr>
          <w:trHeight w:val="364"/>
        </w:trPr>
        <w:tc>
          <w:tcPr>
            <w:tcW w:w="1805" w:type="dxa"/>
            <w:vMerge w:val="restart"/>
          </w:tcPr>
          <w:p w:rsidR="00265299" w:rsidRDefault="00265299" w:rsidP="000B258B">
            <w:pPr>
              <w:pStyle w:val="TableParagraph"/>
              <w:spacing w:before="3"/>
              <w:ind w:left="0"/>
              <w:jc w:val="left"/>
              <w:rPr>
                <w:b/>
                <w:sz w:val="20"/>
              </w:rPr>
            </w:pPr>
          </w:p>
          <w:p w:rsidR="00265299" w:rsidRDefault="00265299" w:rsidP="000B258B">
            <w:pPr>
              <w:pStyle w:val="TableParagraph"/>
              <w:spacing w:before="0"/>
              <w:ind w:left="446"/>
              <w:jc w:val="left"/>
              <w:rPr>
                <w:b/>
                <w:sz w:val="20"/>
              </w:rPr>
            </w:pPr>
            <w:r>
              <w:rPr>
                <w:b/>
                <w:spacing w:val="-2"/>
                <w:sz w:val="20"/>
              </w:rPr>
              <w:t>Treatment</w:t>
            </w:r>
          </w:p>
        </w:tc>
        <w:tc>
          <w:tcPr>
            <w:tcW w:w="5828" w:type="dxa"/>
            <w:gridSpan w:val="6"/>
          </w:tcPr>
          <w:p w:rsidR="00265299" w:rsidRDefault="00265299" w:rsidP="000B258B">
            <w:pPr>
              <w:pStyle w:val="TableParagraph"/>
              <w:spacing w:before="55"/>
              <w:ind w:left="1555"/>
              <w:jc w:val="left"/>
              <w:rPr>
                <w:b/>
                <w:sz w:val="20"/>
              </w:rPr>
            </w:pPr>
            <w:r>
              <w:rPr>
                <w:b/>
                <w:sz w:val="20"/>
              </w:rPr>
              <w:t xml:space="preserve">Weight of seeds per flower </w:t>
            </w:r>
            <w:r>
              <w:rPr>
                <w:b/>
                <w:spacing w:val="-4"/>
                <w:sz w:val="20"/>
              </w:rPr>
              <w:t>(mg)</w:t>
            </w:r>
          </w:p>
        </w:tc>
      </w:tr>
      <w:tr w:rsidR="00265299" w:rsidTr="000B258B">
        <w:trPr>
          <w:trHeight w:val="342"/>
        </w:trPr>
        <w:tc>
          <w:tcPr>
            <w:tcW w:w="1805" w:type="dxa"/>
            <w:vMerge/>
            <w:tcBorders>
              <w:top w:val="nil"/>
            </w:tcBorders>
          </w:tcPr>
          <w:p w:rsidR="00265299" w:rsidRDefault="00265299" w:rsidP="000B258B">
            <w:pPr>
              <w:rPr>
                <w:sz w:val="2"/>
                <w:szCs w:val="2"/>
              </w:rPr>
            </w:pPr>
          </w:p>
        </w:tc>
        <w:tc>
          <w:tcPr>
            <w:tcW w:w="1198" w:type="dxa"/>
          </w:tcPr>
          <w:p w:rsidR="00265299" w:rsidRDefault="00265299" w:rsidP="000B258B">
            <w:pPr>
              <w:pStyle w:val="TableParagraph"/>
              <w:spacing w:before="46"/>
              <w:ind w:left="11"/>
              <w:rPr>
                <w:b/>
                <w:sz w:val="20"/>
              </w:rPr>
            </w:pPr>
            <w:r>
              <w:rPr>
                <w:b/>
                <w:spacing w:val="-5"/>
                <w:sz w:val="20"/>
              </w:rPr>
              <w:t>N1</w:t>
            </w:r>
          </w:p>
        </w:tc>
        <w:tc>
          <w:tcPr>
            <w:tcW w:w="1200" w:type="dxa"/>
          </w:tcPr>
          <w:p w:rsidR="00265299" w:rsidRDefault="00265299" w:rsidP="000B258B">
            <w:pPr>
              <w:pStyle w:val="TableParagraph"/>
              <w:spacing w:before="46"/>
              <w:ind w:left="9" w:right="1"/>
              <w:rPr>
                <w:b/>
                <w:sz w:val="20"/>
              </w:rPr>
            </w:pPr>
            <w:r>
              <w:rPr>
                <w:b/>
                <w:spacing w:val="-5"/>
                <w:sz w:val="20"/>
              </w:rPr>
              <w:t>N2</w:t>
            </w:r>
          </w:p>
        </w:tc>
        <w:tc>
          <w:tcPr>
            <w:tcW w:w="1067" w:type="dxa"/>
            <w:gridSpan w:val="2"/>
          </w:tcPr>
          <w:p w:rsidR="00265299" w:rsidRDefault="00265299" w:rsidP="000B258B">
            <w:pPr>
              <w:pStyle w:val="TableParagraph"/>
              <w:spacing w:before="46"/>
              <w:ind w:left="7"/>
              <w:rPr>
                <w:b/>
                <w:sz w:val="20"/>
              </w:rPr>
            </w:pPr>
            <w:r>
              <w:rPr>
                <w:b/>
                <w:spacing w:val="-5"/>
                <w:sz w:val="20"/>
              </w:rPr>
              <w:t>N3</w:t>
            </w:r>
          </w:p>
        </w:tc>
        <w:tc>
          <w:tcPr>
            <w:tcW w:w="934" w:type="dxa"/>
          </w:tcPr>
          <w:p w:rsidR="00265299" w:rsidRDefault="00265299" w:rsidP="000B258B">
            <w:pPr>
              <w:pStyle w:val="TableParagraph"/>
              <w:spacing w:before="46"/>
              <w:ind w:left="9" w:right="1"/>
              <w:rPr>
                <w:b/>
                <w:sz w:val="20"/>
              </w:rPr>
            </w:pPr>
            <w:r>
              <w:rPr>
                <w:b/>
                <w:spacing w:val="-5"/>
                <w:sz w:val="20"/>
              </w:rPr>
              <w:t>N4</w:t>
            </w:r>
          </w:p>
        </w:tc>
        <w:tc>
          <w:tcPr>
            <w:tcW w:w="1429" w:type="dxa"/>
          </w:tcPr>
          <w:p w:rsidR="00265299" w:rsidRDefault="00265299" w:rsidP="000B258B">
            <w:pPr>
              <w:pStyle w:val="TableParagraph"/>
              <w:spacing w:before="46"/>
              <w:ind w:left="3"/>
              <w:rPr>
                <w:b/>
                <w:sz w:val="20"/>
              </w:rPr>
            </w:pPr>
            <w:r>
              <w:rPr>
                <w:b/>
                <w:spacing w:val="-4"/>
                <w:sz w:val="20"/>
              </w:rPr>
              <w:t>Mean</w:t>
            </w:r>
          </w:p>
        </w:tc>
      </w:tr>
      <w:tr w:rsidR="00265299" w:rsidTr="000B258B">
        <w:trPr>
          <w:trHeight w:val="364"/>
        </w:trPr>
        <w:tc>
          <w:tcPr>
            <w:tcW w:w="1805" w:type="dxa"/>
          </w:tcPr>
          <w:p w:rsidR="00265299" w:rsidRDefault="00265299" w:rsidP="000B258B">
            <w:pPr>
              <w:pStyle w:val="TableParagraph"/>
              <w:spacing w:before="55"/>
              <w:ind w:left="9" w:right="5"/>
              <w:rPr>
                <w:b/>
                <w:sz w:val="20"/>
              </w:rPr>
            </w:pPr>
            <w:r>
              <w:rPr>
                <w:b/>
                <w:spacing w:val="-5"/>
                <w:sz w:val="20"/>
              </w:rPr>
              <w:t>T1</w:t>
            </w:r>
          </w:p>
        </w:tc>
        <w:tc>
          <w:tcPr>
            <w:tcW w:w="1198" w:type="dxa"/>
          </w:tcPr>
          <w:p w:rsidR="00265299" w:rsidRDefault="00265299" w:rsidP="000B258B">
            <w:pPr>
              <w:pStyle w:val="TableParagraph"/>
              <w:spacing w:before="50"/>
              <w:ind w:left="349"/>
              <w:jc w:val="left"/>
              <w:rPr>
                <w:sz w:val="20"/>
              </w:rPr>
            </w:pPr>
            <w:r>
              <w:rPr>
                <w:sz w:val="20"/>
              </w:rPr>
              <w:t>0.</w:t>
            </w:r>
            <w:r>
              <w:rPr>
                <w:spacing w:val="-5"/>
                <w:sz w:val="20"/>
              </w:rPr>
              <w:t>287</w:t>
            </w:r>
          </w:p>
        </w:tc>
        <w:tc>
          <w:tcPr>
            <w:tcW w:w="1200" w:type="dxa"/>
          </w:tcPr>
          <w:p w:rsidR="00265299" w:rsidRDefault="00265299" w:rsidP="000B258B">
            <w:pPr>
              <w:pStyle w:val="TableParagraph"/>
              <w:spacing w:before="50"/>
              <w:ind w:left="9"/>
              <w:rPr>
                <w:sz w:val="20"/>
              </w:rPr>
            </w:pPr>
            <w:r>
              <w:rPr>
                <w:spacing w:val="-2"/>
                <w:sz w:val="20"/>
              </w:rPr>
              <w:t>0.280</w:t>
            </w:r>
          </w:p>
        </w:tc>
        <w:tc>
          <w:tcPr>
            <w:tcW w:w="1067" w:type="dxa"/>
            <w:gridSpan w:val="2"/>
          </w:tcPr>
          <w:p w:rsidR="00265299" w:rsidRDefault="00265299" w:rsidP="000B258B">
            <w:pPr>
              <w:pStyle w:val="TableParagraph"/>
              <w:spacing w:before="50"/>
              <w:ind w:left="306"/>
              <w:jc w:val="left"/>
              <w:rPr>
                <w:sz w:val="20"/>
              </w:rPr>
            </w:pPr>
            <w:r>
              <w:rPr>
                <w:spacing w:val="-2"/>
                <w:sz w:val="20"/>
              </w:rPr>
              <w:t>0.315</w:t>
            </w:r>
          </w:p>
        </w:tc>
        <w:tc>
          <w:tcPr>
            <w:tcW w:w="934" w:type="dxa"/>
          </w:tcPr>
          <w:p w:rsidR="00265299" w:rsidRDefault="00265299" w:rsidP="000B258B">
            <w:pPr>
              <w:pStyle w:val="TableParagraph"/>
              <w:spacing w:before="50"/>
              <w:ind w:left="9"/>
              <w:rPr>
                <w:sz w:val="20"/>
              </w:rPr>
            </w:pPr>
            <w:r>
              <w:rPr>
                <w:spacing w:val="-2"/>
                <w:sz w:val="20"/>
              </w:rPr>
              <w:t>0.307</w:t>
            </w:r>
          </w:p>
        </w:tc>
        <w:tc>
          <w:tcPr>
            <w:tcW w:w="1429" w:type="dxa"/>
          </w:tcPr>
          <w:p w:rsidR="00265299" w:rsidRDefault="00265299" w:rsidP="000B258B">
            <w:pPr>
              <w:pStyle w:val="TableParagraph"/>
              <w:spacing w:before="60"/>
              <w:ind w:left="430"/>
              <w:jc w:val="left"/>
              <w:rPr>
                <w:b/>
                <w:sz w:val="20"/>
              </w:rPr>
            </w:pPr>
            <w:r>
              <w:rPr>
                <w:b/>
                <w:sz w:val="20"/>
              </w:rPr>
              <w:t>0.297</w:t>
            </w:r>
            <w:r>
              <w:rPr>
                <w:b/>
                <w:spacing w:val="-10"/>
                <w:sz w:val="20"/>
                <w:vertAlign w:val="superscript"/>
              </w:rPr>
              <w:t>a</w:t>
            </w:r>
          </w:p>
        </w:tc>
      </w:tr>
      <w:tr w:rsidR="00265299" w:rsidTr="000B258B">
        <w:trPr>
          <w:trHeight w:val="342"/>
        </w:trPr>
        <w:tc>
          <w:tcPr>
            <w:tcW w:w="1805" w:type="dxa"/>
          </w:tcPr>
          <w:p w:rsidR="00265299" w:rsidRDefault="00265299" w:rsidP="000B258B">
            <w:pPr>
              <w:pStyle w:val="TableParagraph"/>
              <w:spacing w:before="46"/>
              <w:ind w:left="9" w:right="5"/>
              <w:rPr>
                <w:b/>
                <w:sz w:val="20"/>
              </w:rPr>
            </w:pPr>
            <w:r>
              <w:rPr>
                <w:b/>
                <w:spacing w:val="-5"/>
                <w:sz w:val="20"/>
              </w:rPr>
              <w:t>T2</w:t>
            </w:r>
          </w:p>
        </w:tc>
        <w:tc>
          <w:tcPr>
            <w:tcW w:w="1198" w:type="dxa"/>
          </w:tcPr>
          <w:p w:rsidR="00265299" w:rsidRDefault="00265299" w:rsidP="000B258B">
            <w:pPr>
              <w:pStyle w:val="TableParagraph"/>
              <w:spacing w:before="41"/>
              <w:ind w:left="11"/>
              <w:rPr>
                <w:sz w:val="20"/>
              </w:rPr>
            </w:pPr>
            <w:r>
              <w:rPr>
                <w:spacing w:val="-2"/>
                <w:sz w:val="20"/>
              </w:rPr>
              <w:t>0.223</w:t>
            </w:r>
          </w:p>
        </w:tc>
        <w:tc>
          <w:tcPr>
            <w:tcW w:w="1200" w:type="dxa"/>
          </w:tcPr>
          <w:p w:rsidR="00265299" w:rsidRDefault="00265299" w:rsidP="000B258B">
            <w:pPr>
              <w:pStyle w:val="TableParagraph"/>
              <w:spacing w:before="41"/>
              <w:ind w:left="9"/>
              <w:rPr>
                <w:sz w:val="20"/>
              </w:rPr>
            </w:pPr>
            <w:r>
              <w:rPr>
                <w:spacing w:val="-2"/>
                <w:sz w:val="20"/>
              </w:rPr>
              <w:t>0.235</w:t>
            </w:r>
          </w:p>
        </w:tc>
        <w:tc>
          <w:tcPr>
            <w:tcW w:w="1067" w:type="dxa"/>
            <w:gridSpan w:val="2"/>
          </w:tcPr>
          <w:p w:rsidR="00265299" w:rsidRDefault="00265299" w:rsidP="000B258B">
            <w:pPr>
              <w:pStyle w:val="TableParagraph"/>
              <w:spacing w:before="41"/>
              <w:ind w:left="306"/>
              <w:jc w:val="left"/>
              <w:rPr>
                <w:sz w:val="20"/>
              </w:rPr>
            </w:pPr>
            <w:r>
              <w:rPr>
                <w:spacing w:val="-2"/>
                <w:sz w:val="20"/>
              </w:rPr>
              <w:t>0.268</w:t>
            </w:r>
          </w:p>
        </w:tc>
        <w:tc>
          <w:tcPr>
            <w:tcW w:w="934" w:type="dxa"/>
          </w:tcPr>
          <w:p w:rsidR="00265299" w:rsidRDefault="00265299" w:rsidP="000B258B">
            <w:pPr>
              <w:pStyle w:val="TableParagraph"/>
              <w:spacing w:before="41"/>
              <w:ind w:left="9"/>
              <w:rPr>
                <w:sz w:val="20"/>
              </w:rPr>
            </w:pPr>
            <w:r>
              <w:rPr>
                <w:spacing w:val="-2"/>
                <w:sz w:val="20"/>
              </w:rPr>
              <w:t>0.240</w:t>
            </w:r>
          </w:p>
        </w:tc>
        <w:tc>
          <w:tcPr>
            <w:tcW w:w="1429" w:type="dxa"/>
          </w:tcPr>
          <w:p w:rsidR="00265299" w:rsidRDefault="00265299" w:rsidP="000B258B">
            <w:pPr>
              <w:pStyle w:val="TableParagraph"/>
              <w:spacing w:before="48"/>
              <w:ind w:left="425"/>
              <w:jc w:val="left"/>
              <w:rPr>
                <w:b/>
                <w:sz w:val="20"/>
              </w:rPr>
            </w:pPr>
            <w:r>
              <w:rPr>
                <w:b/>
                <w:sz w:val="20"/>
              </w:rPr>
              <w:t>0.242</w:t>
            </w:r>
            <w:r>
              <w:rPr>
                <w:b/>
                <w:spacing w:val="-10"/>
                <w:sz w:val="20"/>
                <w:vertAlign w:val="superscript"/>
              </w:rPr>
              <w:t>d</w:t>
            </w:r>
          </w:p>
        </w:tc>
      </w:tr>
      <w:tr w:rsidR="00265299" w:rsidTr="000B258B">
        <w:trPr>
          <w:trHeight w:val="364"/>
        </w:trPr>
        <w:tc>
          <w:tcPr>
            <w:tcW w:w="1805" w:type="dxa"/>
          </w:tcPr>
          <w:p w:rsidR="00265299" w:rsidRDefault="00265299" w:rsidP="000B258B">
            <w:pPr>
              <w:pStyle w:val="TableParagraph"/>
              <w:spacing w:before="55"/>
              <w:ind w:left="9" w:right="5"/>
              <w:rPr>
                <w:b/>
                <w:sz w:val="20"/>
              </w:rPr>
            </w:pPr>
            <w:r>
              <w:rPr>
                <w:b/>
                <w:spacing w:val="-5"/>
                <w:sz w:val="20"/>
              </w:rPr>
              <w:t>T3</w:t>
            </w:r>
          </w:p>
        </w:tc>
        <w:tc>
          <w:tcPr>
            <w:tcW w:w="1198" w:type="dxa"/>
          </w:tcPr>
          <w:p w:rsidR="00265299" w:rsidRDefault="00265299" w:rsidP="000B258B">
            <w:pPr>
              <w:pStyle w:val="TableParagraph"/>
              <w:spacing w:before="50"/>
              <w:ind w:left="11"/>
              <w:rPr>
                <w:sz w:val="20"/>
              </w:rPr>
            </w:pPr>
            <w:r>
              <w:rPr>
                <w:spacing w:val="-2"/>
                <w:sz w:val="20"/>
              </w:rPr>
              <w:t>0.269</w:t>
            </w:r>
          </w:p>
        </w:tc>
        <w:tc>
          <w:tcPr>
            <w:tcW w:w="1200" w:type="dxa"/>
          </w:tcPr>
          <w:p w:rsidR="00265299" w:rsidRDefault="00265299" w:rsidP="000B258B">
            <w:pPr>
              <w:pStyle w:val="TableParagraph"/>
              <w:spacing w:before="50"/>
              <w:ind w:left="9"/>
              <w:rPr>
                <w:sz w:val="20"/>
              </w:rPr>
            </w:pPr>
            <w:r>
              <w:rPr>
                <w:spacing w:val="-2"/>
                <w:sz w:val="20"/>
              </w:rPr>
              <w:t>0.272</w:t>
            </w:r>
          </w:p>
        </w:tc>
        <w:tc>
          <w:tcPr>
            <w:tcW w:w="1067" w:type="dxa"/>
            <w:gridSpan w:val="2"/>
          </w:tcPr>
          <w:p w:rsidR="00265299" w:rsidRDefault="00265299" w:rsidP="000B258B">
            <w:pPr>
              <w:pStyle w:val="TableParagraph"/>
              <w:spacing w:before="50"/>
              <w:ind w:left="306"/>
              <w:jc w:val="left"/>
              <w:rPr>
                <w:sz w:val="20"/>
              </w:rPr>
            </w:pPr>
            <w:r>
              <w:rPr>
                <w:spacing w:val="-2"/>
                <w:sz w:val="20"/>
              </w:rPr>
              <w:t>0.293</w:t>
            </w:r>
          </w:p>
        </w:tc>
        <w:tc>
          <w:tcPr>
            <w:tcW w:w="934" w:type="dxa"/>
          </w:tcPr>
          <w:p w:rsidR="00265299" w:rsidRDefault="00265299" w:rsidP="000B258B">
            <w:pPr>
              <w:pStyle w:val="TableParagraph"/>
              <w:spacing w:before="50"/>
              <w:ind w:left="9"/>
              <w:rPr>
                <w:sz w:val="20"/>
              </w:rPr>
            </w:pPr>
            <w:r>
              <w:rPr>
                <w:spacing w:val="-2"/>
                <w:sz w:val="20"/>
              </w:rPr>
              <w:t>0.287</w:t>
            </w:r>
          </w:p>
        </w:tc>
        <w:tc>
          <w:tcPr>
            <w:tcW w:w="1429" w:type="dxa"/>
          </w:tcPr>
          <w:p w:rsidR="00265299" w:rsidRDefault="00265299" w:rsidP="000B258B">
            <w:pPr>
              <w:pStyle w:val="TableParagraph"/>
              <w:spacing w:before="60"/>
              <w:ind w:left="425"/>
              <w:jc w:val="left"/>
              <w:rPr>
                <w:b/>
                <w:sz w:val="20"/>
              </w:rPr>
            </w:pPr>
            <w:r>
              <w:rPr>
                <w:b/>
                <w:sz w:val="20"/>
              </w:rPr>
              <w:t>0.280</w:t>
            </w:r>
            <w:r>
              <w:rPr>
                <w:b/>
                <w:spacing w:val="-10"/>
                <w:sz w:val="20"/>
                <w:vertAlign w:val="superscript"/>
              </w:rPr>
              <w:t>b</w:t>
            </w:r>
          </w:p>
        </w:tc>
      </w:tr>
      <w:tr w:rsidR="00265299" w:rsidTr="000B258B">
        <w:trPr>
          <w:trHeight w:val="342"/>
        </w:trPr>
        <w:tc>
          <w:tcPr>
            <w:tcW w:w="1805" w:type="dxa"/>
          </w:tcPr>
          <w:p w:rsidR="00265299" w:rsidRDefault="00265299" w:rsidP="000B258B">
            <w:pPr>
              <w:pStyle w:val="TableParagraph"/>
              <w:spacing w:before="46"/>
              <w:ind w:left="9" w:right="5"/>
              <w:rPr>
                <w:b/>
                <w:sz w:val="20"/>
              </w:rPr>
            </w:pPr>
            <w:r>
              <w:rPr>
                <w:b/>
                <w:spacing w:val="-5"/>
                <w:sz w:val="20"/>
              </w:rPr>
              <w:t>T4</w:t>
            </w:r>
          </w:p>
        </w:tc>
        <w:tc>
          <w:tcPr>
            <w:tcW w:w="1198" w:type="dxa"/>
          </w:tcPr>
          <w:p w:rsidR="00265299" w:rsidRDefault="00265299" w:rsidP="000B258B">
            <w:pPr>
              <w:pStyle w:val="TableParagraph"/>
              <w:spacing w:before="41"/>
              <w:ind w:left="11"/>
              <w:rPr>
                <w:sz w:val="20"/>
              </w:rPr>
            </w:pPr>
            <w:r>
              <w:rPr>
                <w:spacing w:val="-2"/>
                <w:sz w:val="20"/>
              </w:rPr>
              <w:t>0.247</w:t>
            </w:r>
          </w:p>
        </w:tc>
        <w:tc>
          <w:tcPr>
            <w:tcW w:w="1200" w:type="dxa"/>
          </w:tcPr>
          <w:p w:rsidR="00265299" w:rsidRDefault="00265299" w:rsidP="000B258B">
            <w:pPr>
              <w:pStyle w:val="TableParagraph"/>
              <w:spacing w:before="41"/>
              <w:ind w:left="9"/>
              <w:rPr>
                <w:sz w:val="20"/>
              </w:rPr>
            </w:pPr>
            <w:r>
              <w:rPr>
                <w:spacing w:val="-2"/>
                <w:sz w:val="20"/>
              </w:rPr>
              <w:t>0.253</w:t>
            </w:r>
          </w:p>
        </w:tc>
        <w:tc>
          <w:tcPr>
            <w:tcW w:w="1067" w:type="dxa"/>
            <w:gridSpan w:val="2"/>
          </w:tcPr>
          <w:p w:rsidR="00265299" w:rsidRDefault="00265299" w:rsidP="000B258B">
            <w:pPr>
              <w:pStyle w:val="TableParagraph"/>
              <w:spacing w:before="41"/>
              <w:ind w:left="306"/>
              <w:jc w:val="left"/>
              <w:rPr>
                <w:sz w:val="20"/>
              </w:rPr>
            </w:pPr>
            <w:r>
              <w:rPr>
                <w:spacing w:val="-2"/>
                <w:sz w:val="20"/>
              </w:rPr>
              <w:t>0.281</w:t>
            </w:r>
          </w:p>
        </w:tc>
        <w:tc>
          <w:tcPr>
            <w:tcW w:w="934" w:type="dxa"/>
          </w:tcPr>
          <w:p w:rsidR="00265299" w:rsidRDefault="00265299" w:rsidP="000B258B">
            <w:pPr>
              <w:pStyle w:val="TableParagraph"/>
              <w:spacing w:before="41"/>
              <w:ind w:left="9"/>
              <w:rPr>
                <w:sz w:val="20"/>
              </w:rPr>
            </w:pPr>
            <w:r>
              <w:rPr>
                <w:spacing w:val="-2"/>
                <w:sz w:val="20"/>
              </w:rPr>
              <w:t>0.280</w:t>
            </w:r>
          </w:p>
        </w:tc>
        <w:tc>
          <w:tcPr>
            <w:tcW w:w="1429" w:type="dxa"/>
          </w:tcPr>
          <w:p w:rsidR="00265299" w:rsidRDefault="00265299" w:rsidP="000B258B">
            <w:pPr>
              <w:pStyle w:val="TableParagraph"/>
              <w:spacing w:before="48"/>
              <w:ind w:left="432"/>
              <w:jc w:val="left"/>
              <w:rPr>
                <w:b/>
                <w:sz w:val="20"/>
              </w:rPr>
            </w:pPr>
            <w:r>
              <w:rPr>
                <w:b/>
                <w:sz w:val="20"/>
              </w:rPr>
              <w:t>0.265</w:t>
            </w:r>
            <w:r>
              <w:rPr>
                <w:b/>
                <w:spacing w:val="-10"/>
                <w:sz w:val="20"/>
                <w:vertAlign w:val="superscript"/>
              </w:rPr>
              <w:t>c</w:t>
            </w:r>
          </w:p>
        </w:tc>
      </w:tr>
      <w:tr w:rsidR="00265299" w:rsidTr="000B258B">
        <w:trPr>
          <w:trHeight w:val="364"/>
        </w:trPr>
        <w:tc>
          <w:tcPr>
            <w:tcW w:w="1805" w:type="dxa"/>
          </w:tcPr>
          <w:p w:rsidR="00265299" w:rsidRDefault="00265299" w:rsidP="000B258B">
            <w:pPr>
              <w:pStyle w:val="TableParagraph"/>
              <w:spacing w:before="55"/>
              <w:ind w:left="9" w:right="5"/>
              <w:rPr>
                <w:b/>
                <w:sz w:val="20"/>
              </w:rPr>
            </w:pPr>
            <w:r>
              <w:rPr>
                <w:b/>
                <w:spacing w:val="-5"/>
                <w:sz w:val="20"/>
              </w:rPr>
              <w:t>T5</w:t>
            </w:r>
          </w:p>
        </w:tc>
        <w:tc>
          <w:tcPr>
            <w:tcW w:w="1198" w:type="dxa"/>
          </w:tcPr>
          <w:p w:rsidR="00265299" w:rsidRDefault="00265299" w:rsidP="000B258B">
            <w:pPr>
              <w:pStyle w:val="TableParagraph"/>
              <w:spacing w:before="50"/>
              <w:ind w:left="11"/>
              <w:rPr>
                <w:sz w:val="20"/>
              </w:rPr>
            </w:pPr>
            <w:r>
              <w:rPr>
                <w:spacing w:val="-2"/>
                <w:sz w:val="20"/>
              </w:rPr>
              <w:t>0.163</w:t>
            </w:r>
          </w:p>
        </w:tc>
        <w:tc>
          <w:tcPr>
            <w:tcW w:w="1200" w:type="dxa"/>
          </w:tcPr>
          <w:p w:rsidR="00265299" w:rsidRDefault="00265299" w:rsidP="000B258B">
            <w:pPr>
              <w:pStyle w:val="TableParagraph"/>
              <w:spacing w:before="50"/>
              <w:ind w:left="9"/>
              <w:rPr>
                <w:sz w:val="20"/>
              </w:rPr>
            </w:pPr>
            <w:r>
              <w:rPr>
                <w:spacing w:val="-2"/>
                <w:sz w:val="20"/>
              </w:rPr>
              <w:t>0.189</w:t>
            </w:r>
          </w:p>
        </w:tc>
        <w:tc>
          <w:tcPr>
            <w:tcW w:w="1067" w:type="dxa"/>
            <w:gridSpan w:val="2"/>
          </w:tcPr>
          <w:p w:rsidR="00265299" w:rsidRDefault="00265299" w:rsidP="000B258B">
            <w:pPr>
              <w:pStyle w:val="TableParagraph"/>
              <w:spacing w:before="50"/>
              <w:ind w:left="306"/>
              <w:jc w:val="left"/>
              <w:rPr>
                <w:sz w:val="20"/>
              </w:rPr>
            </w:pPr>
            <w:r>
              <w:rPr>
                <w:spacing w:val="-2"/>
                <w:sz w:val="20"/>
              </w:rPr>
              <w:t>0.214</w:t>
            </w:r>
          </w:p>
        </w:tc>
        <w:tc>
          <w:tcPr>
            <w:tcW w:w="934" w:type="dxa"/>
          </w:tcPr>
          <w:p w:rsidR="00265299" w:rsidRDefault="00265299" w:rsidP="000B258B">
            <w:pPr>
              <w:pStyle w:val="TableParagraph"/>
              <w:spacing w:before="50"/>
              <w:ind w:left="217"/>
              <w:jc w:val="left"/>
              <w:rPr>
                <w:sz w:val="20"/>
              </w:rPr>
            </w:pPr>
            <w:r>
              <w:rPr>
                <w:sz w:val="20"/>
              </w:rPr>
              <w:t>0.</w:t>
            </w:r>
            <w:r>
              <w:rPr>
                <w:spacing w:val="-5"/>
                <w:sz w:val="20"/>
              </w:rPr>
              <w:t>193</w:t>
            </w:r>
          </w:p>
        </w:tc>
        <w:tc>
          <w:tcPr>
            <w:tcW w:w="1429" w:type="dxa"/>
          </w:tcPr>
          <w:p w:rsidR="00265299" w:rsidRDefault="00265299" w:rsidP="000B258B">
            <w:pPr>
              <w:pStyle w:val="TableParagraph"/>
              <w:spacing w:before="60"/>
              <w:ind w:left="442"/>
              <w:jc w:val="left"/>
              <w:rPr>
                <w:b/>
                <w:sz w:val="20"/>
              </w:rPr>
            </w:pPr>
            <w:r>
              <w:rPr>
                <w:b/>
                <w:spacing w:val="-2"/>
                <w:sz w:val="20"/>
              </w:rPr>
              <w:t>0.190</w:t>
            </w:r>
            <w:r>
              <w:rPr>
                <w:b/>
                <w:spacing w:val="-10"/>
                <w:sz w:val="20"/>
                <w:vertAlign w:val="superscript"/>
              </w:rPr>
              <w:t>e</w:t>
            </w:r>
          </w:p>
        </w:tc>
      </w:tr>
      <w:tr w:rsidR="00265299" w:rsidTr="000B258B">
        <w:trPr>
          <w:trHeight w:val="508"/>
        </w:trPr>
        <w:tc>
          <w:tcPr>
            <w:tcW w:w="1805" w:type="dxa"/>
          </w:tcPr>
          <w:p w:rsidR="00265299" w:rsidRDefault="00265299" w:rsidP="000B258B">
            <w:pPr>
              <w:pStyle w:val="TableParagraph"/>
              <w:spacing w:before="127"/>
              <w:ind w:left="9"/>
              <w:rPr>
                <w:b/>
                <w:sz w:val="20"/>
              </w:rPr>
            </w:pPr>
            <w:r>
              <w:rPr>
                <w:b/>
                <w:spacing w:val="-4"/>
                <w:sz w:val="20"/>
              </w:rPr>
              <w:t>Mean</w:t>
            </w:r>
          </w:p>
        </w:tc>
        <w:tc>
          <w:tcPr>
            <w:tcW w:w="1198" w:type="dxa"/>
          </w:tcPr>
          <w:p w:rsidR="00265299" w:rsidRDefault="00265299" w:rsidP="000B258B">
            <w:pPr>
              <w:pStyle w:val="TableParagraph"/>
              <w:spacing w:before="132"/>
              <w:ind w:left="321"/>
              <w:jc w:val="left"/>
              <w:rPr>
                <w:b/>
                <w:sz w:val="20"/>
              </w:rPr>
            </w:pPr>
            <w:r>
              <w:rPr>
                <w:b/>
                <w:sz w:val="20"/>
              </w:rPr>
              <w:t>0.238</w:t>
            </w:r>
            <w:r>
              <w:rPr>
                <w:b/>
                <w:spacing w:val="-10"/>
                <w:sz w:val="20"/>
                <w:vertAlign w:val="superscript"/>
              </w:rPr>
              <w:t>c</w:t>
            </w:r>
          </w:p>
        </w:tc>
        <w:tc>
          <w:tcPr>
            <w:tcW w:w="1200" w:type="dxa"/>
          </w:tcPr>
          <w:p w:rsidR="00265299" w:rsidRDefault="00265299" w:rsidP="000B258B">
            <w:pPr>
              <w:pStyle w:val="TableParagraph"/>
              <w:spacing w:before="132"/>
              <w:ind w:left="316"/>
              <w:jc w:val="left"/>
              <w:rPr>
                <w:b/>
                <w:sz w:val="20"/>
              </w:rPr>
            </w:pPr>
            <w:r>
              <w:rPr>
                <w:b/>
                <w:sz w:val="20"/>
              </w:rPr>
              <w:t>0.280</w:t>
            </w:r>
            <w:r>
              <w:rPr>
                <w:b/>
                <w:spacing w:val="-10"/>
                <w:sz w:val="20"/>
                <w:vertAlign w:val="superscript"/>
              </w:rPr>
              <w:t>a</w:t>
            </w:r>
          </w:p>
        </w:tc>
        <w:tc>
          <w:tcPr>
            <w:tcW w:w="1067" w:type="dxa"/>
            <w:gridSpan w:val="2"/>
          </w:tcPr>
          <w:p w:rsidR="00265299" w:rsidRDefault="00265299" w:rsidP="000B258B">
            <w:pPr>
              <w:pStyle w:val="TableParagraph"/>
              <w:spacing w:before="132"/>
              <w:ind w:left="258"/>
              <w:jc w:val="left"/>
              <w:rPr>
                <w:b/>
                <w:sz w:val="20"/>
              </w:rPr>
            </w:pPr>
            <w:r>
              <w:rPr>
                <w:b/>
                <w:spacing w:val="-2"/>
                <w:sz w:val="20"/>
              </w:rPr>
              <w:t>0.274</w:t>
            </w:r>
            <w:r>
              <w:rPr>
                <w:b/>
                <w:spacing w:val="-10"/>
                <w:sz w:val="20"/>
                <w:vertAlign w:val="superscript"/>
              </w:rPr>
              <w:t>a</w:t>
            </w:r>
          </w:p>
        </w:tc>
        <w:tc>
          <w:tcPr>
            <w:tcW w:w="934" w:type="dxa"/>
          </w:tcPr>
          <w:p w:rsidR="00265299" w:rsidRDefault="00265299" w:rsidP="000B258B">
            <w:pPr>
              <w:pStyle w:val="TableParagraph"/>
              <w:spacing w:before="132"/>
              <w:ind w:left="181"/>
              <w:jc w:val="left"/>
              <w:rPr>
                <w:b/>
                <w:sz w:val="20"/>
              </w:rPr>
            </w:pPr>
            <w:r>
              <w:rPr>
                <w:b/>
                <w:sz w:val="20"/>
              </w:rPr>
              <w:t>0.261</w:t>
            </w:r>
            <w:r>
              <w:rPr>
                <w:b/>
                <w:spacing w:val="-10"/>
                <w:sz w:val="20"/>
                <w:vertAlign w:val="superscript"/>
              </w:rPr>
              <w:t>b</w:t>
            </w:r>
          </w:p>
        </w:tc>
        <w:tc>
          <w:tcPr>
            <w:tcW w:w="1429" w:type="dxa"/>
          </w:tcPr>
          <w:p w:rsidR="00265299" w:rsidRDefault="00265299" w:rsidP="000B258B">
            <w:pPr>
              <w:pStyle w:val="TableParagraph"/>
              <w:spacing w:before="0"/>
              <w:ind w:left="0"/>
              <w:jc w:val="left"/>
              <w:rPr>
                <w:sz w:val="20"/>
              </w:rPr>
            </w:pPr>
          </w:p>
        </w:tc>
      </w:tr>
      <w:tr w:rsidR="00265299" w:rsidTr="000B258B">
        <w:trPr>
          <w:trHeight w:val="492"/>
        </w:trPr>
        <w:tc>
          <w:tcPr>
            <w:tcW w:w="1805" w:type="dxa"/>
          </w:tcPr>
          <w:p w:rsidR="00265299" w:rsidRDefault="00265299" w:rsidP="000B258B">
            <w:pPr>
              <w:pStyle w:val="TableParagraph"/>
              <w:spacing w:before="1"/>
              <w:ind w:left="261"/>
              <w:jc w:val="left"/>
              <w:rPr>
                <w:b/>
                <w:sz w:val="20"/>
              </w:rPr>
            </w:pPr>
            <w:r>
              <w:rPr>
                <w:b/>
                <w:sz w:val="20"/>
              </w:rPr>
              <w:t xml:space="preserve">For </w:t>
            </w:r>
            <w:r>
              <w:rPr>
                <w:b/>
                <w:spacing w:val="-2"/>
                <w:sz w:val="20"/>
              </w:rPr>
              <w:t>comparing</w:t>
            </w:r>
          </w:p>
          <w:p w:rsidR="00265299" w:rsidRDefault="00265299" w:rsidP="000B258B">
            <w:pPr>
              <w:pStyle w:val="TableParagraph"/>
              <w:spacing w:before="14" w:line="227" w:lineRule="exact"/>
              <w:ind w:left="362"/>
              <w:jc w:val="left"/>
              <w:rPr>
                <w:b/>
                <w:sz w:val="20"/>
              </w:rPr>
            </w:pPr>
            <w:r>
              <w:rPr>
                <w:b/>
                <w:sz w:val="20"/>
              </w:rPr>
              <w:t xml:space="preserve">The means </w:t>
            </w:r>
            <w:r>
              <w:rPr>
                <w:b/>
                <w:spacing w:val="-5"/>
                <w:sz w:val="20"/>
              </w:rPr>
              <w:t>of</w:t>
            </w:r>
          </w:p>
        </w:tc>
        <w:tc>
          <w:tcPr>
            <w:tcW w:w="2912" w:type="dxa"/>
            <w:gridSpan w:val="3"/>
          </w:tcPr>
          <w:p w:rsidR="00265299" w:rsidRDefault="00265299" w:rsidP="000B258B">
            <w:pPr>
              <w:pStyle w:val="TableParagraph"/>
              <w:spacing w:before="121"/>
              <w:ind w:left="7" w:right="2"/>
              <w:rPr>
                <w:b/>
                <w:sz w:val="20"/>
              </w:rPr>
            </w:pPr>
            <w:proofErr w:type="spellStart"/>
            <w:r>
              <w:rPr>
                <w:b/>
                <w:spacing w:val="-4"/>
                <w:sz w:val="20"/>
              </w:rPr>
              <w:t>SEm</w:t>
            </w:r>
            <w:proofErr w:type="spellEnd"/>
            <w:r>
              <w:rPr>
                <w:b/>
                <w:spacing w:val="-4"/>
                <w:sz w:val="20"/>
              </w:rPr>
              <w:t>±</w:t>
            </w:r>
          </w:p>
        </w:tc>
        <w:tc>
          <w:tcPr>
            <w:tcW w:w="2916" w:type="dxa"/>
            <w:gridSpan w:val="3"/>
          </w:tcPr>
          <w:p w:rsidR="00265299" w:rsidRDefault="00265299" w:rsidP="000B258B">
            <w:pPr>
              <w:pStyle w:val="TableParagraph"/>
              <w:spacing w:before="121"/>
              <w:ind w:left="7" w:right="1"/>
              <w:rPr>
                <w:b/>
                <w:sz w:val="20"/>
              </w:rPr>
            </w:pPr>
            <w:r>
              <w:rPr>
                <w:b/>
                <w:sz w:val="20"/>
              </w:rPr>
              <w:t>CD@</w:t>
            </w:r>
            <w:r>
              <w:rPr>
                <w:b/>
                <w:spacing w:val="-5"/>
                <w:sz w:val="20"/>
              </w:rPr>
              <w:t>5%</w:t>
            </w:r>
          </w:p>
        </w:tc>
      </w:tr>
      <w:tr w:rsidR="00265299" w:rsidTr="000B258B">
        <w:trPr>
          <w:trHeight w:val="342"/>
        </w:trPr>
        <w:tc>
          <w:tcPr>
            <w:tcW w:w="1805" w:type="dxa"/>
          </w:tcPr>
          <w:p w:rsidR="00265299" w:rsidRDefault="00265299" w:rsidP="000B258B">
            <w:pPr>
              <w:pStyle w:val="TableParagraph"/>
              <w:spacing w:before="48"/>
              <w:ind w:left="9"/>
              <w:rPr>
                <w:b/>
                <w:sz w:val="20"/>
              </w:rPr>
            </w:pPr>
            <w:r>
              <w:rPr>
                <w:b/>
                <w:sz w:val="20"/>
              </w:rPr>
              <w:t>N(</w:t>
            </w:r>
            <w:proofErr w:type="spellStart"/>
            <w:r>
              <w:rPr>
                <w:b/>
                <w:sz w:val="20"/>
              </w:rPr>
              <w:t>Factor</w:t>
            </w:r>
            <w:r>
              <w:rPr>
                <w:b/>
                <w:spacing w:val="-5"/>
                <w:sz w:val="20"/>
              </w:rPr>
              <w:t>A</w:t>
            </w:r>
            <w:proofErr w:type="spellEnd"/>
            <w:r>
              <w:rPr>
                <w:b/>
                <w:spacing w:val="-5"/>
                <w:sz w:val="20"/>
              </w:rPr>
              <w:t>)</w:t>
            </w:r>
          </w:p>
        </w:tc>
        <w:tc>
          <w:tcPr>
            <w:tcW w:w="2912" w:type="dxa"/>
            <w:gridSpan w:val="3"/>
          </w:tcPr>
          <w:p w:rsidR="00265299" w:rsidRDefault="00265299" w:rsidP="000B258B">
            <w:pPr>
              <w:pStyle w:val="TableParagraph"/>
              <w:spacing w:before="41"/>
              <w:ind w:left="7"/>
              <w:rPr>
                <w:sz w:val="20"/>
              </w:rPr>
            </w:pPr>
            <w:r>
              <w:rPr>
                <w:spacing w:val="-2"/>
                <w:sz w:val="20"/>
              </w:rPr>
              <w:t>0.004</w:t>
            </w:r>
          </w:p>
        </w:tc>
        <w:tc>
          <w:tcPr>
            <w:tcW w:w="2916" w:type="dxa"/>
            <w:gridSpan w:val="3"/>
          </w:tcPr>
          <w:p w:rsidR="00265299" w:rsidRDefault="00265299" w:rsidP="000B258B">
            <w:pPr>
              <w:pStyle w:val="TableParagraph"/>
              <w:spacing w:before="41"/>
              <w:ind w:left="7"/>
              <w:rPr>
                <w:sz w:val="20"/>
              </w:rPr>
            </w:pPr>
            <w:r>
              <w:rPr>
                <w:spacing w:val="-4"/>
                <w:sz w:val="20"/>
              </w:rPr>
              <w:t>0.01</w:t>
            </w:r>
          </w:p>
        </w:tc>
      </w:tr>
      <w:tr w:rsidR="00265299" w:rsidTr="000B258B">
        <w:trPr>
          <w:trHeight w:val="364"/>
        </w:trPr>
        <w:tc>
          <w:tcPr>
            <w:tcW w:w="1805" w:type="dxa"/>
          </w:tcPr>
          <w:p w:rsidR="00265299" w:rsidRDefault="00265299" w:rsidP="000B258B">
            <w:pPr>
              <w:pStyle w:val="TableParagraph"/>
              <w:spacing w:before="60"/>
              <w:ind w:left="9"/>
              <w:rPr>
                <w:b/>
                <w:sz w:val="20"/>
              </w:rPr>
            </w:pPr>
            <w:r>
              <w:rPr>
                <w:b/>
                <w:sz w:val="20"/>
              </w:rPr>
              <w:t>T(</w:t>
            </w:r>
            <w:proofErr w:type="spellStart"/>
            <w:r>
              <w:rPr>
                <w:b/>
                <w:sz w:val="20"/>
              </w:rPr>
              <w:t>Factor</w:t>
            </w:r>
            <w:r>
              <w:rPr>
                <w:b/>
                <w:spacing w:val="-5"/>
                <w:sz w:val="20"/>
              </w:rPr>
              <w:t>B</w:t>
            </w:r>
            <w:proofErr w:type="spellEnd"/>
            <w:r>
              <w:rPr>
                <w:b/>
                <w:spacing w:val="-5"/>
                <w:sz w:val="20"/>
              </w:rPr>
              <w:t>)</w:t>
            </w:r>
          </w:p>
        </w:tc>
        <w:tc>
          <w:tcPr>
            <w:tcW w:w="2912" w:type="dxa"/>
            <w:gridSpan w:val="3"/>
          </w:tcPr>
          <w:p w:rsidR="00265299" w:rsidRDefault="00265299" w:rsidP="000B258B">
            <w:pPr>
              <w:pStyle w:val="TableParagraph"/>
              <w:spacing w:before="50"/>
              <w:ind w:left="7"/>
              <w:rPr>
                <w:sz w:val="20"/>
              </w:rPr>
            </w:pPr>
            <w:r>
              <w:rPr>
                <w:spacing w:val="-2"/>
                <w:sz w:val="20"/>
              </w:rPr>
              <w:t>0.005</w:t>
            </w:r>
          </w:p>
        </w:tc>
        <w:tc>
          <w:tcPr>
            <w:tcW w:w="2916" w:type="dxa"/>
            <w:gridSpan w:val="3"/>
          </w:tcPr>
          <w:p w:rsidR="00265299" w:rsidRDefault="00265299" w:rsidP="000B258B">
            <w:pPr>
              <w:pStyle w:val="TableParagraph"/>
              <w:spacing w:before="50"/>
              <w:ind w:left="7"/>
              <w:rPr>
                <w:sz w:val="20"/>
              </w:rPr>
            </w:pPr>
            <w:r>
              <w:rPr>
                <w:spacing w:val="-4"/>
                <w:sz w:val="20"/>
              </w:rPr>
              <w:t>0.01</w:t>
            </w:r>
          </w:p>
        </w:tc>
      </w:tr>
      <w:tr w:rsidR="00265299" w:rsidTr="000B258B">
        <w:trPr>
          <w:trHeight w:val="342"/>
        </w:trPr>
        <w:tc>
          <w:tcPr>
            <w:tcW w:w="1805" w:type="dxa"/>
          </w:tcPr>
          <w:p w:rsidR="00265299" w:rsidRDefault="00265299" w:rsidP="000B258B">
            <w:pPr>
              <w:pStyle w:val="TableParagraph"/>
              <w:spacing w:before="48"/>
              <w:ind w:left="9" w:right="2"/>
              <w:rPr>
                <w:b/>
                <w:sz w:val="20"/>
              </w:rPr>
            </w:pPr>
            <w:r>
              <w:rPr>
                <w:b/>
                <w:sz w:val="20"/>
              </w:rPr>
              <w:t>NX</w:t>
            </w:r>
            <w:r>
              <w:rPr>
                <w:b/>
                <w:spacing w:val="-10"/>
                <w:sz w:val="20"/>
              </w:rPr>
              <w:t>T</w:t>
            </w:r>
          </w:p>
        </w:tc>
        <w:tc>
          <w:tcPr>
            <w:tcW w:w="2912" w:type="dxa"/>
            <w:gridSpan w:val="3"/>
          </w:tcPr>
          <w:p w:rsidR="00265299" w:rsidRDefault="00265299" w:rsidP="000B258B">
            <w:pPr>
              <w:pStyle w:val="TableParagraph"/>
              <w:spacing w:before="38"/>
              <w:ind w:left="7"/>
              <w:rPr>
                <w:sz w:val="20"/>
              </w:rPr>
            </w:pPr>
            <w:r>
              <w:rPr>
                <w:spacing w:val="-4"/>
                <w:sz w:val="20"/>
              </w:rPr>
              <w:t>0.01</w:t>
            </w:r>
          </w:p>
        </w:tc>
        <w:tc>
          <w:tcPr>
            <w:tcW w:w="2916" w:type="dxa"/>
            <w:gridSpan w:val="3"/>
          </w:tcPr>
          <w:p w:rsidR="00265299" w:rsidRDefault="00265299" w:rsidP="000B258B">
            <w:pPr>
              <w:pStyle w:val="TableParagraph"/>
              <w:spacing w:before="38"/>
              <w:ind w:left="7"/>
              <w:rPr>
                <w:sz w:val="20"/>
              </w:rPr>
            </w:pPr>
            <w:r>
              <w:rPr>
                <w:spacing w:val="-5"/>
                <w:sz w:val="20"/>
              </w:rPr>
              <w:t>NS</w:t>
            </w:r>
          </w:p>
        </w:tc>
      </w:tr>
    </w:tbl>
    <w:p w:rsidR="00265299" w:rsidRDefault="00265299" w:rsidP="00265299">
      <w:pPr>
        <w:pStyle w:val="BodyText"/>
        <w:ind w:left="0"/>
        <w:jc w:val="left"/>
        <w:rPr>
          <w:b/>
        </w:rPr>
      </w:pPr>
    </w:p>
    <w:p w:rsidR="00265299" w:rsidRDefault="00265299" w:rsidP="00265299">
      <w:pPr>
        <w:pStyle w:val="BodyText"/>
        <w:spacing w:before="209"/>
        <w:ind w:left="0"/>
        <w:jc w:val="left"/>
        <w:rPr>
          <w:b/>
        </w:rPr>
      </w:pPr>
    </w:p>
    <w:p w:rsidR="00265299" w:rsidRDefault="00265299" w:rsidP="00265299">
      <w:pPr>
        <w:spacing w:after="20" w:line="242" w:lineRule="auto"/>
        <w:ind w:left="1365" w:right="436" w:hanging="1200"/>
        <w:rPr>
          <w:b/>
          <w:sz w:val="24"/>
        </w:rPr>
      </w:pPr>
      <w:r>
        <w:rPr>
          <w:b/>
          <w:sz w:val="24"/>
        </w:rPr>
        <w:t>Table3 Effect of nitrogen levels, weed management practices and their interaction on test weight of seeds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2"/>
        <w:gridCol w:w="1105"/>
        <w:gridCol w:w="1104"/>
        <w:gridCol w:w="855"/>
        <w:gridCol w:w="149"/>
        <w:gridCol w:w="1303"/>
        <w:gridCol w:w="1318"/>
      </w:tblGrid>
      <w:tr w:rsidR="00265299" w:rsidTr="000B258B">
        <w:trPr>
          <w:trHeight w:val="304"/>
        </w:trPr>
        <w:tc>
          <w:tcPr>
            <w:tcW w:w="1992" w:type="dxa"/>
            <w:vMerge w:val="restart"/>
          </w:tcPr>
          <w:p w:rsidR="00265299" w:rsidRDefault="00265299" w:rsidP="000B258B">
            <w:pPr>
              <w:pStyle w:val="TableParagraph"/>
              <w:spacing w:before="31"/>
              <w:ind w:left="0"/>
              <w:jc w:val="left"/>
              <w:rPr>
                <w:b/>
                <w:sz w:val="20"/>
              </w:rPr>
            </w:pPr>
          </w:p>
          <w:p w:rsidR="00265299" w:rsidRDefault="00265299" w:rsidP="000B258B">
            <w:pPr>
              <w:pStyle w:val="TableParagraph"/>
              <w:spacing w:before="0"/>
              <w:ind w:left="539"/>
              <w:jc w:val="left"/>
              <w:rPr>
                <w:b/>
                <w:sz w:val="20"/>
              </w:rPr>
            </w:pPr>
            <w:r>
              <w:rPr>
                <w:b/>
                <w:spacing w:val="-2"/>
                <w:sz w:val="20"/>
              </w:rPr>
              <w:t>Treatment</w:t>
            </w:r>
          </w:p>
        </w:tc>
        <w:tc>
          <w:tcPr>
            <w:tcW w:w="5834" w:type="dxa"/>
            <w:gridSpan w:val="6"/>
          </w:tcPr>
          <w:p w:rsidR="00265299" w:rsidRDefault="00265299" w:rsidP="000B258B">
            <w:pPr>
              <w:pStyle w:val="TableParagraph"/>
              <w:spacing w:before="38"/>
              <w:ind w:left="1843"/>
              <w:jc w:val="left"/>
              <w:rPr>
                <w:b/>
                <w:sz w:val="20"/>
              </w:rPr>
            </w:pPr>
            <w:r>
              <w:rPr>
                <w:b/>
                <w:sz w:val="20"/>
              </w:rPr>
              <w:t>Test weight of seeds</w:t>
            </w:r>
            <w:r>
              <w:rPr>
                <w:b/>
                <w:spacing w:val="-4"/>
                <w:sz w:val="20"/>
              </w:rPr>
              <w:t xml:space="preserve"> (mg)</w:t>
            </w:r>
          </w:p>
        </w:tc>
      </w:tr>
      <w:tr w:rsidR="00265299" w:rsidTr="000B258B">
        <w:trPr>
          <w:trHeight w:val="429"/>
        </w:trPr>
        <w:tc>
          <w:tcPr>
            <w:tcW w:w="1992" w:type="dxa"/>
            <w:vMerge/>
            <w:tcBorders>
              <w:top w:val="nil"/>
            </w:tcBorders>
          </w:tcPr>
          <w:p w:rsidR="00265299" w:rsidRDefault="00265299" w:rsidP="000B258B">
            <w:pPr>
              <w:rPr>
                <w:sz w:val="2"/>
                <w:szCs w:val="2"/>
              </w:rPr>
            </w:pPr>
          </w:p>
        </w:tc>
        <w:tc>
          <w:tcPr>
            <w:tcW w:w="1105" w:type="dxa"/>
          </w:tcPr>
          <w:p w:rsidR="00265299" w:rsidRDefault="00265299" w:rsidP="000B258B">
            <w:pPr>
              <w:pStyle w:val="TableParagraph"/>
              <w:spacing w:before="12"/>
              <w:ind w:right="3"/>
              <w:rPr>
                <w:b/>
                <w:position w:val="-7"/>
                <w:sz w:val="13"/>
              </w:rPr>
            </w:pPr>
            <w:r>
              <w:rPr>
                <w:b/>
                <w:spacing w:val="-5"/>
                <w:sz w:val="20"/>
              </w:rPr>
              <w:t>N</w:t>
            </w:r>
            <w:r>
              <w:rPr>
                <w:b/>
                <w:spacing w:val="-5"/>
                <w:position w:val="-7"/>
                <w:sz w:val="13"/>
              </w:rPr>
              <w:t>1</w:t>
            </w:r>
          </w:p>
        </w:tc>
        <w:tc>
          <w:tcPr>
            <w:tcW w:w="1104" w:type="dxa"/>
          </w:tcPr>
          <w:p w:rsidR="00265299" w:rsidRDefault="00265299" w:rsidP="000B258B">
            <w:pPr>
              <w:pStyle w:val="TableParagraph"/>
              <w:spacing w:before="12"/>
              <w:ind w:left="18" w:right="3"/>
              <w:rPr>
                <w:b/>
                <w:position w:val="-7"/>
                <w:sz w:val="13"/>
              </w:rPr>
            </w:pPr>
            <w:r>
              <w:rPr>
                <w:b/>
                <w:spacing w:val="-5"/>
                <w:sz w:val="20"/>
              </w:rPr>
              <w:t>N</w:t>
            </w:r>
            <w:r>
              <w:rPr>
                <w:b/>
                <w:spacing w:val="-5"/>
                <w:position w:val="-7"/>
                <w:sz w:val="13"/>
              </w:rPr>
              <w:t>2</w:t>
            </w:r>
          </w:p>
        </w:tc>
        <w:tc>
          <w:tcPr>
            <w:tcW w:w="1004" w:type="dxa"/>
            <w:gridSpan w:val="2"/>
          </w:tcPr>
          <w:p w:rsidR="00265299" w:rsidRDefault="00265299" w:rsidP="000B258B">
            <w:pPr>
              <w:pStyle w:val="TableParagraph"/>
              <w:spacing w:before="12"/>
              <w:ind w:left="15"/>
              <w:rPr>
                <w:b/>
                <w:position w:val="-7"/>
                <w:sz w:val="13"/>
              </w:rPr>
            </w:pPr>
            <w:r>
              <w:rPr>
                <w:b/>
                <w:spacing w:val="-5"/>
                <w:sz w:val="20"/>
              </w:rPr>
              <w:t>N</w:t>
            </w:r>
            <w:r>
              <w:rPr>
                <w:b/>
                <w:spacing w:val="-5"/>
                <w:position w:val="-7"/>
                <w:sz w:val="13"/>
              </w:rPr>
              <w:t>3</w:t>
            </w:r>
          </w:p>
        </w:tc>
        <w:tc>
          <w:tcPr>
            <w:tcW w:w="1303" w:type="dxa"/>
          </w:tcPr>
          <w:p w:rsidR="00265299" w:rsidRDefault="00265299" w:rsidP="000B258B">
            <w:pPr>
              <w:pStyle w:val="TableParagraph"/>
              <w:spacing w:before="12"/>
              <w:ind w:left="17"/>
              <w:rPr>
                <w:b/>
                <w:position w:val="-7"/>
                <w:sz w:val="13"/>
              </w:rPr>
            </w:pPr>
            <w:r>
              <w:rPr>
                <w:b/>
                <w:spacing w:val="-5"/>
                <w:sz w:val="20"/>
              </w:rPr>
              <w:t>N</w:t>
            </w:r>
            <w:r>
              <w:rPr>
                <w:b/>
                <w:spacing w:val="-5"/>
                <w:position w:val="-7"/>
                <w:sz w:val="13"/>
              </w:rPr>
              <w:t>4</w:t>
            </w:r>
          </w:p>
        </w:tc>
        <w:tc>
          <w:tcPr>
            <w:tcW w:w="1318" w:type="dxa"/>
          </w:tcPr>
          <w:p w:rsidR="00265299" w:rsidRDefault="00265299" w:rsidP="000B258B">
            <w:pPr>
              <w:pStyle w:val="TableParagraph"/>
              <w:spacing w:before="101"/>
              <w:ind w:left="15"/>
              <w:rPr>
                <w:b/>
                <w:sz w:val="20"/>
              </w:rPr>
            </w:pPr>
            <w:r>
              <w:rPr>
                <w:b/>
                <w:spacing w:val="-4"/>
                <w:sz w:val="20"/>
              </w:rPr>
              <w:t>Mean</w:t>
            </w:r>
          </w:p>
        </w:tc>
      </w:tr>
      <w:tr w:rsidR="00265299" w:rsidTr="000B258B">
        <w:trPr>
          <w:trHeight w:val="431"/>
        </w:trPr>
        <w:tc>
          <w:tcPr>
            <w:tcW w:w="1992" w:type="dxa"/>
          </w:tcPr>
          <w:p w:rsidR="00265299" w:rsidRDefault="00265299" w:rsidP="000B258B">
            <w:pPr>
              <w:pStyle w:val="TableParagraph"/>
              <w:spacing w:before="14"/>
              <w:ind w:right="5"/>
              <w:rPr>
                <w:b/>
                <w:position w:val="-7"/>
                <w:sz w:val="13"/>
              </w:rPr>
            </w:pPr>
            <w:r>
              <w:rPr>
                <w:b/>
                <w:spacing w:val="-5"/>
                <w:sz w:val="20"/>
              </w:rPr>
              <w:t>T</w:t>
            </w:r>
            <w:r>
              <w:rPr>
                <w:b/>
                <w:spacing w:val="-5"/>
                <w:position w:val="-7"/>
                <w:sz w:val="13"/>
              </w:rPr>
              <w:t>1</w:t>
            </w:r>
          </w:p>
        </w:tc>
        <w:tc>
          <w:tcPr>
            <w:tcW w:w="1105" w:type="dxa"/>
          </w:tcPr>
          <w:p w:rsidR="00265299" w:rsidRDefault="00265299" w:rsidP="000B258B">
            <w:pPr>
              <w:pStyle w:val="TableParagraph"/>
              <w:rPr>
                <w:sz w:val="20"/>
              </w:rPr>
            </w:pPr>
            <w:r>
              <w:rPr>
                <w:spacing w:val="-4"/>
                <w:sz w:val="20"/>
              </w:rPr>
              <w:t>1.37</w:t>
            </w:r>
          </w:p>
        </w:tc>
        <w:tc>
          <w:tcPr>
            <w:tcW w:w="1104" w:type="dxa"/>
          </w:tcPr>
          <w:p w:rsidR="00265299" w:rsidRDefault="00265299" w:rsidP="000B258B">
            <w:pPr>
              <w:pStyle w:val="TableParagraph"/>
              <w:ind w:left="18"/>
              <w:rPr>
                <w:sz w:val="20"/>
              </w:rPr>
            </w:pPr>
            <w:r>
              <w:rPr>
                <w:spacing w:val="-4"/>
                <w:sz w:val="20"/>
              </w:rPr>
              <w:t>1.40</w:t>
            </w:r>
          </w:p>
        </w:tc>
        <w:tc>
          <w:tcPr>
            <w:tcW w:w="1004" w:type="dxa"/>
            <w:gridSpan w:val="2"/>
          </w:tcPr>
          <w:p w:rsidR="00265299" w:rsidRDefault="00265299" w:rsidP="000B258B">
            <w:pPr>
              <w:pStyle w:val="TableParagraph"/>
              <w:ind w:left="325"/>
              <w:jc w:val="left"/>
              <w:rPr>
                <w:sz w:val="20"/>
              </w:rPr>
            </w:pPr>
            <w:r>
              <w:rPr>
                <w:spacing w:val="-4"/>
                <w:sz w:val="20"/>
              </w:rPr>
              <w:t>1.57</w:t>
            </w:r>
          </w:p>
        </w:tc>
        <w:tc>
          <w:tcPr>
            <w:tcW w:w="1303" w:type="dxa"/>
          </w:tcPr>
          <w:p w:rsidR="00265299" w:rsidRDefault="00265299" w:rsidP="000B258B">
            <w:pPr>
              <w:pStyle w:val="TableParagraph"/>
              <w:ind w:left="17" w:right="2"/>
              <w:rPr>
                <w:sz w:val="20"/>
              </w:rPr>
            </w:pPr>
            <w:r>
              <w:rPr>
                <w:spacing w:val="-4"/>
                <w:sz w:val="20"/>
              </w:rPr>
              <w:t>1.60</w:t>
            </w:r>
          </w:p>
        </w:tc>
        <w:tc>
          <w:tcPr>
            <w:tcW w:w="1318" w:type="dxa"/>
          </w:tcPr>
          <w:p w:rsidR="00265299" w:rsidRDefault="00265299" w:rsidP="000B258B">
            <w:pPr>
              <w:pStyle w:val="TableParagraph"/>
              <w:spacing w:before="101"/>
              <w:ind w:left="423"/>
              <w:jc w:val="left"/>
              <w:rPr>
                <w:b/>
                <w:sz w:val="20"/>
              </w:rPr>
            </w:pPr>
            <w:r>
              <w:rPr>
                <w:b/>
                <w:sz w:val="20"/>
              </w:rPr>
              <w:t xml:space="preserve">1.48 </w:t>
            </w:r>
            <w:r>
              <w:rPr>
                <w:b/>
                <w:spacing w:val="-10"/>
                <w:sz w:val="20"/>
                <w:vertAlign w:val="superscript"/>
              </w:rPr>
              <w:t>a</w:t>
            </w:r>
          </w:p>
        </w:tc>
      </w:tr>
      <w:tr w:rsidR="00265299" w:rsidTr="000B258B">
        <w:trPr>
          <w:trHeight w:val="428"/>
        </w:trPr>
        <w:tc>
          <w:tcPr>
            <w:tcW w:w="1992" w:type="dxa"/>
          </w:tcPr>
          <w:p w:rsidR="00265299" w:rsidRDefault="00265299" w:rsidP="000B258B">
            <w:pPr>
              <w:pStyle w:val="TableParagraph"/>
              <w:spacing w:before="12"/>
              <w:ind w:right="5"/>
              <w:rPr>
                <w:b/>
                <w:position w:val="-7"/>
                <w:sz w:val="13"/>
              </w:rPr>
            </w:pPr>
            <w:r>
              <w:rPr>
                <w:b/>
                <w:spacing w:val="-5"/>
                <w:sz w:val="20"/>
              </w:rPr>
              <w:t>T</w:t>
            </w:r>
            <w:r>
              <w:rPr>
                <w:b/>
                <w:spacing w:val="-5"/>
                <w:position w:val="-7"/>
                <w:sz w:val="13"/>
              </w:rPr>
              <w:t>2</w:t>
            </w:r>
          </w:p>
        </w:tc>
        <w:tc>
          <w:tcPr>
            <w:tcW w:w="1105" w:type="dxa"/>
          </w:tcPr>
          <w:p w:rsidR="00265299" w:rsidRDefault="00265299" w:rsidP="000B258B">
            <w:pPr>
              <w:pStyle w:val="TableParagraph"/>
              <w:rPr>
                <w:sz w:val="20"/>
              </w:rPr>
            </w:pPr>
            <w:r>
              <w:rPr>
                <w:spacing w:val="-4"/>
                <w:sz w:val="20"/>
              </w:rPr>
              <w:t>1.11</w:t>
            </w:r>
          </w:p>
        </w:tc>
        <w:tc>
          <w:tcPr>
            <w:tcW w:w="1104" w:type="dxa"/>
          </w:tcPr>
          <w:p w:rsidR="00265299" w:rsidRDefault="00265299" w:rsidP="000B258B">
            <w:pPr>
              <w:pStyle w:val="TableParagraph"/>
              <w:ind w:left="18"/>
              <w:rPr>
                <w:sz w:val="20"/>
              </w:rPr>
            </w:pPr>
            <w:r>
              <w:rPr>
                <w:spacing w:val="-4"/>
                <w:sz w:val="20"/>
              </w:rPr>
              <w:t>1.17</w:t>
            </w:r>
          </w:p>
        </w:tc>
        <w:tc>
          <w:tcPr>
            <w:tcW w:w="1004" w:type="dxa"/>
            <w:gridSpan w:val="2"/>
          </w:tcPr>
          <w:p w:rsidR="00265299" w:rsidRDefault="00265299" w:rsidP="000B258B">
            <w:pPr>
              <w:pStyle w:val="TableParagraph"/>
              <w:ind w:left="325"/>
              <w:jc w:val="left"/>
              <w:rPr>
                <w:sz w:val="20"/>
              </w:rPr>
            </w:pPr>
            <w:r>
              <w:rPr>
                <w:spacing w:val="-4"/>
                <w:sz w:val="20"/>
              </w:rPr>
              <w:t>1.33</w:t>
            </w:r>
          </w:p>
        </w:tc>
        <w:tc>
          <w:tcPr>
            <w:tcW w:w="1303" w:type="dxa"/>
          </w:tcPr>
          <w:p w:rsidR="00265299" w:rsidRDefault="00265299" w:rsidP="000B258B">
            <w:pPr>
              <w:pStyle w:val="TableParagraph"/>
              <w:ind w:left="17" w:right="2"/>
              <w:rPr>
                <w:sz w:val="20"/>
              </w:rPr>
            </w:pPr>
            <w:r>
              <w:rPr>
                <w:spacing w:val="-4"/>
                <w:sz w:val="20"/>
              </w:rPr>
              <w:t>1.20</w:t>
            </w:r>
          </w:p>
        </w:tc>
        <w:tc>
          <w:tcPr>
            <w:tcW w:w="1318" w:type="dxa"/>
          </w:tcPr>
          <w:p w:rsidR="00265299" w:rsidRDefault="00265299" w:rsidP="000B258B">
            <w:pPr>
              <w:pStyle w:val="TableParagraph"/>
              <w:spacing w:before="101"/>
              <w:ind w:left="421"/>
              <w:jc w:val="left"/>
              <w:rPr>
                <w:b/>
                <w:sz w:val="20"/>
              </w:rPr>
            </w:pPr>
            <w:r>
              <w:rPr>
                <w:b/>
                <w:sz w:val="20"/>
              </w:rPr>
              <w:t xml:space="preserve">1.20 </w:t>
            </w:r>
            <w:r>
              <w:rPr>
                <w:b/>
                <w:spacing w:val="-10"/>
                <w:sz w:val="20"/>
                <w:vertAlign w:val="superscript"/>
              </w:rPr>
              <w:t>d</w:t>
            </w:r>
          </w:p>
        </w:tc>
      </w:tr>
      <w:tr w:rsidR="00265299" w:rsidTr="000B258B">
        <w:trPr>
          <w:trHeight w:val="431"/>
        </w:trPr>
        <w:tc>
          <w:tcPr>
            <w:tcW w:w="1992" w:type="dxa"/>
          </w:tcPr>
          <w:p w:rsidR="00265299" w:rsidRDefault="00265299" w:rsidP="000B258B">
            <w:pPr>
              <w:pStyle w:val="TableParagraph"/>
              <w:spacing w:before="14"/>
              <w:ind w:right="5"/>
              <w:rPr>
                <w:b/>
                <w:position w:val="-7"/>
                <w:sz w:val="13"/>
              </w:rPr>
            </w:pPr>
            <w:r>
              <w:rPr>
                <w:b/>
                <w:spacing w:val="-5"/>
                <w:sz w:val="20"/>
              </w:rPr>
              <w:t>T</w:t>
            </w:r>
            <w:r>
              <w:rPr>
                <w:b/>
                <w:spacing w:val="-5"/>
                <w:position w:val="-7"/>
                <w:sz w:val="13"/>
              </w:rPr>
              <w:t>3</w:t>
            </w:r>
          </w:p>
        </w:tc>
        <w:tc>
          <w:tcPr>
            <w:tcW w:w="1105" w:type="dxa"/>
          </w:tcPr>
          <w:p w:rsidR="00265299" w:rsidRDefault="00265299" w:rsidP="000B258B">
            <w:pPr>
              <w:pStyle w:val="TableParagraph"/>
              <w:rPr>
                <w:sz w:val="20"/>
              </w:rPr>
            </w:pPr>
            <w:r>
              <w:rPr>
                <w:spacing w:val="-4"/>
                <w:sz w:val="20"/>
              </w:rPr>
              <w:t>1.34</w:t>
            </w:r>
          </w:p>
        </w:tc>
        <w:tc>
          <w:tcPr>
            <w:tcW w:w="1104" w:type="dxa"/>
          </w:tcPr>
          <w:p w:rsidR="00265299" w:rsidRDefault="00265299" w:rsidP="000B258B">
            <w:pPr>
              <w:pStyle w:val="TableParagraph"/>
              <w:ind w:left="18"/>
              <w:rPr>
                <w:sz w:val="20"/>
              </w:rPr>
            </w:pPr>
            <w:r>
              <w:rPr>
                <w:spacing w:val="-4"/>
                <w:sz w:val="20"/>
              </w:rPr>
              <w:t>1.36</w:t>
            </w:r>
          </w:p>
        </w:tc>
        <w:tc>
          <w:tcPr>
            <w:tcW w:w="1004" w:type="dxa"/>
            <w:gridSpan w:val="2"/>
          </w:tcPr>
          <w:p w:rsidR="00265299" w:rsidRDefault="00265299" w:rsidP="000B258B">
            <w:pPr>
              <w:pStyle w:val="TableParagraph"/>
              <w:ind w:left="325"/>
              <w:jc w:val="left"/>
              <w:rPr>
                <w:sz w:val="20"/>
              </w:rPr>
            </w:pPr>
            <w:r>
              <w:rPr>
                <w:spacing w:val="-4"/>
                <w:sz w:val="20"/>
              </w:rPr>
              <w:t>1.46</w:t>
            </w:r>
          </w:p>
        </w:tc>
        <w:tc>
          <w:tcPr>
            <w:tcW w:w="1303" w:type="dxa"/>
          </w:tcPr>
          <w:p w:rsidR="00265299" w:rsidRDefault="00265299" w:rsidP="000B258B">
            <w:pPr>
              <w:pStyle w:val="TableParagraph"/>
              <w:ind w:left="17" w:right="2"/>
              <w:rPr>
                <w:sz w:val="20"/>
              </w:rPr>
            </w:pPr>
            <w:r>
              <w:rPr>
                <w:spacing w:val="-4"/>
                <w:sz w:val="20"/>
              </w:rPr>
              <w:t>1.43</w:t>
            </w:r>
          </w:p>
        </w:tc>
        <w:tc>
          <w:tcPr>
            <w:tcW w:w="1318" w:type="dxa"/>
          </w:tcPr>
          <w:p w:rsidR="00265299" w:rsidRDefault="00265299" w:rsidP="000B258B">
            <w:pPr>
              <w:pStyle w:val="TableParagraph"/>
              <w:spacing w:before="101"/>
              <w:ind w:left="421"/>
              <w:jc w:val="left"/>
              <w:rPr>
                <w:b/>
                <w:sz w:val="20"/>
              </w:rPr>
            </w:pPr>
            <w:r>
              <w:rPr>
                <w:b/>
                <w:sz w:val="20"/>
              </w:rPr>
              <w:t xml:space="preserve">1.40 </w:t>
            </w:r>
            <w:r>
              <w:rPr>
                <w:b/>
                <w:spacing w:val="-10"/>
                <w:sz w:val="20"/>
                <w:vertAlign w:val="superscript"/>
              </w:rPr>
              <w:t>b</w:t>
            </w:r>
          </w:p>
        </w:tc>
      </w:tr>
      <w:tr w:rsidR="00265299" w:rsidTr="000B258B">
        <w:trPr>
          <w:trHeight w:val="428"/>
        </w:trPr>
        <w:tc>
          <w:tcPr>
            <w:tcW w:w="1992" w:type="dxa"/>
          </w:tcPr>
          <w:p w:rsidR="00265299" w:rsidRDefault="00265299" w:rsidP="000B258B">
            <w:pPr>
              <w:pStyle w:val="TableParagraph"/>
              <w:spacing w:before="12"/>
              <w:ind w:right="5"/>
              <w:rPr>
                <w:b/>
                <w:position w:val="-7"/>
                <w:sz w:val="13"/>
              </w:rPr>
            </w:pPr>
            <w:r>
              <w:rPr>
                <w:b/>
                <w:spacing w:val="-5"/>
                <w:sz w:val="20"/>
              </w:rPr>
              <w:t>T</w:t>
            </w:r>
            <w:r>
              <w:rPr>
                <w:b/>
                <w:spacing w:val="-5"/>
                <w:position w:val="-7"/>
                <w:sz w:val="13"/>
              </w:rPr>
              <w:t>4</w:t>
            </w:r>
          </w:p>
        </w:tc>
        <w:tc>
          <w:tcPr>
            <w:tcW w:w="1105" w:type="dxa"/>
          </w:tcPr>
          <w:p w:rsidR="00265299" w:rsidRDefault="00265299" w:rsidP="000B258B">
            <w:pPr>
              <w:pStyle w:val="TableParagraph"/>
              <w:rPr>
                <w:sz w:val="20"/>
              </w:rPr>
            </w:pPr>
            <w:r>
              <w:rPr>
                <w:spacing w:val="-4"/>
                <w:sz w:val="20"/>
              </w:rPr>
              <w:t>1.23</w:t>
            </w:r>
          </w:p>
        </w:tc>
        <w:tc>
          <w:tcPr>
            <w:tcW w:w="1104" w:type="dxa"/>
          </w:tcPr>
          <w:p w:rsidR="00265299" w:rsidRDefault="00265299" w:rsidP="000B258B">
            <w:pPr>
              <w:pStyle w:val="TableParagraph"/>
              <w:ind w:left="18"/>
              <w:rPr>
                <w:sz w:val="20"/>
              </w:rPr>
            </w:pPr>
            <w:r>
              <w:rPr>
                <w:spacing w:val="-4"/>
                <w:sz w:val="20"/>
              </w:rPr>
              <w:t>1.26</w:t>
            </w:r>
          </w:p>
        </w:tc>
        <w:tc>
          <w:tcPr>
            <w:tcW w:w="1004" w:type="dxa"/>
            <w:gridSpan w:val="2"/>
          </w:tcPr>
          <w:p w:rsidR="00265299" w:rsidRDefault="00265299" w:rsidP="000B258B">
            <w:pPr>
              <w:pStyle w:val="TableParagraph"/>
              <w:ind w:left="325"/>
              <w:jc w:val="left"/>
              <w:rPr>
                <w:sz w:val="20"/>
              </w:rPr>
            </w:pPr>
            <w:r>
              <w:rPr>
                <w:spacing w:val="-4"/>
                <w:sz w:val="20"/>
              </w:rPr>
              <w:t>1.40</w:t>
            </w:r>
          </w:p>
        </w:tc>
        <w:tc>
          <w:tcPr>
            <w:tcW w:w="1303" w:type="dxa"/>
          </w:tcPr>
          <w:p w:rsidR="00265299" w:rsidRDefault="00265299" w:rsidP="000B258B">
            <w:pPr>
              <w:pStyle w:val="TableParagraph"/>
              <w:ind w:left="17" w:right="2"/>
              <w:rPr>
                <w:sz w:val="20"/>
              </w:rPr>
            </w:pPr>
            <w:r>
              <w:rPr>
                <w:spacing w:val="-4"/>
                <w:sz w:val="20"/>
              </w:rPr>
              <w:t>1.39</w:t>
            </w:r>
          </w:p>
        </w:tc>
        <w:tc>
          <w:tcPr>
            <w:tcW w:w="1318" w:type="dxa"/>
          </w:tcPr>
          <w:p w:rsidR="00265299" w:rsidRDefault="00265299" w:rsidP="000B258B">
            <w:pPr>
              <w:pStyle w:val="TableParagraph"/>
              <w:spacing w:before="101"/>
              <w:ind w:left="428"/>
              <w:jc w:val="left"/>
              <w:rPr>
                <w:b/>
                <w:sz w:val="20"/>
              </w:rPr>
            </w:pPr>
            <w:r>
              <w:rPr>
                <w:b/>
                <w:sz w:val="20"/>
              </w:rPr>
              <w:t xml:space="preserve">1.32 </w:t>
            </w:r>
            <w:r>
              <w:rPr>
                <w:b/>
                <w:spacing w:val="-10"/>
                <w:sz w:val="20"/>
                <w:vertAlign w:val="superscript"/>
              </w:rPr>
              <w:t>c</w:t>
            </w:r>
          </w:p>
        </w:tc>
      </w:tr>
      <w:tr w:rsidR="00265299" w:rsidTr="000B258B">
        <w:trPr>
          <w:trHeight w:val="431"/>
        </w:trPr>
        <w:tc>
          <w:tcPr>
            <w:tcW w:w="1992" w:type="dxa"/>
          </w:tcPr>
          <w:p w:rsidR="00265299" w:rsidRDefault="00265299" w:rsidP="000B258B">
            <w:pPr>
              <w:pStyle w:val="TableParagraph"/>
              <w:spacing w:before="14"/>
              <w:ind w:right="5"/>
              <w:rPr>
                <w:b/>
                <w:position w:val="-7"/>
                <w:sz w:val="13"/>
              </w:rPr>
            </w:pPr>
            <w:r>
              <w:rPr>
                <w:b/>
                <w:spacing w:val="-5"/>
                <w:sz w:val="20"/>
              </w:rPr>
              <w:t>T</w:t>
            </w:r>
            <w:r>
              <w:rPr>
                <w:b/>
                <w:spacing w:val="-5"/>
                <w:position w:val="-7"/>
                <w:sz w:val="13"/>
              </w:rPr>
              <w:t>5</w:t>
            </w:r>
          </w:p>
        </w:tc>
        <w:tc>
          <w:tcPr>
            <w:tcW w:w="1105" w:type="dxa"/>
          </w:tcPr>
          <w:p w:rsidR="00265299" w:rsidRDefault="00265299" w:rsidP="000B258B">
            <w:pPr>
              <w:pStyle w:val="TableParagraph"/>
              <w:rPr>
                <w:sz w:val="20"/>
              </w:rPr>
            </w:pPr>
            <w:r>
              <w:rPr>
                <w:spacing w:val="-4"/>
                <w:sz w:val="20"/>
              </w:rPr>
              <w:t>0.81</w:t>
            </w:r>
          </w:p>
        </w:tc>
        <w:tc>
          <w:tcPr>
            <w:tcW w:w="1104" w:type="dxa"/>
          </w:tcPr>
          <w:p w:rsidR="00265299" w:rsidRDefault="00265299" w:rsidP="000B258B">
            <w:pPr>
              <w:pStyle w:val="TableParagraph"/>
              <w:ind w:left="18"/>
              <w:rPr>
                <w:sz w:val="20"/>
              </w:rPr>
            </w:pPr>
            <w:r>
              <w:rPr>
                <w:spacing w:val="-4"/>
                <w:sz w:val="20"/>
              </w:rPr>
              <w:t>0.94</w:t>
            </w:r>
          </w:p>
        </w:tc>
        <w:tc>
          <w:tcPr>
            <w:tcW w:w="1004" w:type="dxa"/>
            <w:gridSpan w:val="2"/>
          </w:tcPr>
          <w:p w:rsidR="00265299" w:rsidRDefault="00265299" w:rsidP="000B258B">
            <w:pPr>
              <w:pStyle w:val="TableParagraph"/>
              <w:ind w:left="325"/>
              <w:jc w:val="left"/>
              <w:rPr>
                <w:sz w:val="20"/>
              </w:rPr>
            </w:pPr>
            <w:r>
              <w:rPr>
                <w:spacing w:val="-4"/>
                <w:sz w:val="20"/>
              </w:rPr>
              <w:t>0.97</w:t>
            </w:r>
          </w:p>
        </w:tc>
        <w:tc>
          <w:tcPr>
            <w:tcW w:w="1303" w:type="dxa"/>
          </w:tcPr>
          <w:p w:rsidR="00265299" w:rsidRDefault="00265299" w:rsidP="000B258B">
            <w:pPr>
              <w:pStyle w:val="TableParagraph"/>
              <w:ind w:left="17" w:right="2"/>
              <w:rPr>
                <w:sz w:val="20"/>
              </w:rPr>
            </w:pPr>
            <w:r>
              <w:rPr>
                <w:spacing w:val="-4"/>
                <w:sz w:val="20"/>
              </w:rPr>
              <w:t>1.01</w:t>
            </w:r>
          </w:p>
        </w:tc>
        <w:tc>
          <w:tcPr>
            <w:tcW w:w="1318" w:type="dxa"/>
          </w:tcPr>
          <w:p w:rsidR="00265299" w:rsidRDefault="00265299" w:rsidP="000B258B">
            <w:pPr>
              <w:pStyle w:val="TableParagraph"/>
              <w:spacing w:before="101"/>
              <w:ind w:left="421"/>
              <w:jc w:val="left"/>
              <w:rPr>
                <w:b/>
                <w:sz w:val="20"/>
              </w:rPr>
            </w:pPr>
            <w:r>
              <w:rPr>
                <w:b/>
                <w:sz w:val="20"/>
              </w:rPr>
              <w:t xml:space="preserve">0.93 </w:t>
            </w:r>
            <w:r>
              <w:rPr>
                <w:b/>
                <w:spacing w:val="-10"/>
                <w:sz w:val="20"/>
                <w:vertAlign w:val="superscript"/>
              </w:rPr>
              <w:t>d</w:t>
            </w:r>
          </w:p>
        </w:tc>
      </w:tr>
      <w:tr w:rsidR="00265299" w:rsidTr="000B258B">
        <w:trPr>
          <w:trHeight w:val="457"/>
        </w:trPr>
        <w:tc>
          <w:tcPr>
            <w:tcW w:w="1992" w:type="dxa"/>
          </w:tcPr>
          <w:p w:rsidR="00265299" w:rsidRDefault="00265299" w:rsidP="000B258B">
            <w:pPr>
              <w:pStyle w:val="TableParagraph"/>
              <w:spacing w:before="115"/>
              <w:rPr>
                <w:b/>
                <w:sz w:val="20"/>
              </w:rPr>
            </w:pPr>
            <w:r>
              <w:rPr>
                <w:b/>
                <w:spacing w:val="-4"/>
                <w:sz w:val="20"/>
              </w:rPr>
              <w:t>Mean</w:t>
            </w:r>
          </w:p>
        </w:tc>
        <w:tc>
          <w:tcPr>
            <w:tcW w:w="1105" w:type="dxa"/>
          </w:tcPr>
          <w:p w:rsidR="00265299" w:rsidRDefault="00265299" w:rsidP="000B258B">
            <w:pPr>
              <w:pStyle w:val="TableParagraph"/>
              <w:spacing w:before="115"/>
              <w:ind w:left="321"/>
              <w:jc w:val="left"/>
              <w:rPr>
                <w:b/>
                <w:sz w:val="20"/>
              </w:rPr>
            </w:pPr>
            <w:r>
              <w:rPr>
                <w:b/>
                <w:sz w:val="20"/>
              </w:rPr>
              <w:t xml:space="preserve">1.17 </w:t>
            </w:r>
            <w:r>
              <w:rPr>
                <w:b/>
                <w:spacing w:val="-10"/>
                <w:sz w:val="20"/>
                <w:vertAlign w:val="superscript"/>
              </w:rPr>
              <w:t>c</w:t>
            </w:r>
          </w:p>
        </w:tc>
        <w:tc>
          <w:tcPr>
            <w:tcW w:w="1104" w:type="dxa"/>
          </w:tcPr>
          <w:p w:rsidR="00265299" w:rsidRDefault="00265299" w:rsidP="000B258B">
            <w:pPr>
              <w:pStyle w:val="TableParagraph"/>
              <w:spacing w:before="115"/>
              <w:ind w:left="313"/>
              <w:jc w:val="left"/>
              <w:rPr>
                <w:b/>
                <w:sz w:val="20"/>
              </w:rPr>
            </w:pPr>
            <w:r>
              <w:rPr>
                <w:b/>
                <w:sz w:val="20"/>
              </w:rPr>
              <w:t xml:space="preserve">1.23 </w:t>
            </w:r>
            <w:r>
              <w:rPr>
                <w:b/>
                <w:spacing w:val="-10"/>
                <w:sz w:val="20"/>
                <w:vertAlign w:val="superscript"/>
              </w:rPr>
              <w:t>b</w:t>
            </w:r>
          </w:p>
        </w:tc>
        <w:tc>
          <w:tcPr>
            <w:tcW w:w="1004" w:type="dxa"/>
            <w:gridSpan w:val="2"/>
          </w:tcPr>
          <w:p w:rsidR="00265299" w:rsidRDefault="00265299" w:rsidP="000B258B">
            <w:pPr>
              <w:pStyle w:val="TableParagraph"/>
              <w:spacing w:before="115"/>
              <w:ind w:left="267"/>
              <w:jc w:val="left"/>
              <w:rPr>
                <w:b/>
                <w:sz w:val="20"/>
              </w:rPr>
            </w:pPr>
            <w:r>
              <w:rPr>
                <w:b/>
                <w:sz w:val="20"/>
              </w:rPr>
              <w:t xml:space="preserve">1.35 </w:t>
            </w:r>
            <w:r>
              <w:rPr>
                <w:b/>
                <w:spacing w:val="-10"/>
                <w:sz w:val="20"/>
                <w:vertAlign w:val="superscript"/>
              </w:rPr>
              <w:t>a</w:t>
            </w:r>
          </w:p>
        </w:tc>
        <w:tc>
          <w:tcPr>
            <w:tcW w:w="1303" w:type="dxa"/>
          </w:tcPr>
          <w:p w:rsidR="00265299" w:rsidRDefault="00265299" w:rsidP="000B258B">
            <w:pPr>
              <w:pStyle w:val="TableParagraph"/>
              <w:spacing w:before="115"/>
              <w:ind w:left="416"/>
              <w:jc w:val="left"/>
              <w:rPr>
                <w:b/>
                <w:sz w:val="20"/>
              </w:rPr>
            </w:pPr>
            <w:r>
              <w:rPr>
                <w:b/>
                <w:sz w:val="20"/>
              </w:rPr>
              <w:t xml:space="preserve">1.32 </w:t>
            </w:r>
            <w:r>
              <w:rPr>
                <w:b/>
                <w:spacing w:val="-10"/>
                <w:sz w:val="20"/>
                <w:vertAlign w:val="superscript"/>
              </w:rPr>
              <w:t>a</w:t>
            </w:r>
          </w:p>
        </w:tc>
        <w:tc>
          <w:tcPr>
            <w:tcW w:w="1318" w:type="dxa"/>
          </w:tcPr>
          <w:p w:rsidR="00265299" w:rsidRDefault="00265299" w:rsidP="000B258B">
            <w:pPr>
              <w:pStyle w:val="TableParagraph"/>
              <w:spacing w:before="0"/>
              <w:ind w:left="0"/>
              <w:jc w:val="left"/>
              <w:rPr>
                <w:sz w:val="20"/>
              </w:rPr>
            </w:pPr>
          </w:p>
        </w:tc>
      </w:tr>
      <w:tr w:rsidR="00265299" w:rsidTr="000B258B">
        <w:trPr>
          <w:trHeight w:val="556"/>
        </w:trPr>
        <w:tc>
          <w:tcPr>
            <w:tcW w:w="1992" w:type="dxa"/>
          </w:tcPr>
          <w:p w:rsidR="00265299" w:rsidRDefault="00265299" w:rsidP="000B258B">
            <w:pPr>
              <w:pStyle w:val="TableParagraph"/>
              <w:spacing w:before="41" w:line="254" w:lineRule="auto"/>
              <w:ind w:left="613" w:hanging="418"/>
              <w:jc w:val="left"/>
              <w:rPr>
                <w:b/>
                <w:sz w:val="20"/>
              </w:rPr>
            </w:pPr>
            <w:r>
              <w:rPr>
                <w:b/>
                <w:sz w:val="20"/>
              </w:rPr>
              <w:t>For comparing the means of</w:t>
            </w:r>
          </w:p>
        </w:tc>
        <w:tc>
          <w:tcPr>
            <w:tcW w:w="3064" w:type="dxa"/>
            <w:gridSpan w:val="3"/>
          </w:tcPr>
          <w:p w:rsidR="00265299" w:rsidRDefault="00265299" w:rsidP="000B258B">
            <w:pPr>
              <w:pStyle w:val="TableParagraph"/>
              <w:spacing w:before="163"/>
              <w:ind w:right="7"/>
              <w:rPr>
                <w:b/>
                <w:sz w:val="20"/>
              </w:rPr>
            </w:pPr>
            <w:proofErr w:type="spellStart"/>
            <w:r>
              <w:rPr>
                <w:b/>
                <w:spacing w:val="-4"/>
                <w:sz w:val="20"/>
              </w:rPr>
              <w:t>SEm</w:t>
            </w:r>
            <w:proofErr w:type="spellEnd"/>
            <w:r>
              <w:rPr>
                <w:b/>
                <w:spacing w:val="-4"/>
                <w:sz w:val="20"/>
              </w:rPr>
              <w:t>±</w:t>
            </w:r>
          </w:p>
        </w:tc>
        <w:tc>
          <w:tcPr>
            <w:tcW w:w="2770" w:type="dxa"/>
            <w:gridSpan w:val="3"/>
          </w:tcPr>
          <w:p w:rsidR="00265299" w:rsidRDefault="00265299" w:rsidP="000B258B">
            <w:pPr>
              <w:pStyle w:val="TableParagraph"/>
              <w:spacing w:before="163"/>
              <w:ind w:left="13" w:right="1"/>
              <w:rPr>
                <w:b/>
                <w:sz w:val="20"/>
              </w:rPr>
            </w:pPr>
            <w:r>
              <w:rPr>
                <w:b/>
                <w:sz w:val="20"/>
              </w:rPr>
              <w:t>CD@</w:t>
            </w:r>
            <w:r>
              <w:rPr>
                <w:b/>
                <w:spacing w:val="-5"/>
                <w:sz w:val="20"/>
              </w:rPr>
              <w:t>5%</w:t>
            </w:r>
          </w:p>
        </w:tc>
      </w:tr>
      <w:tr w:rsidR="00265299" w:rsidTr="000B258B">
        <w:trPr>
          <w:trHeight w:val="283"/>
        </w:trPr>
        <w:tc>
          <w:tcPr>
            <w:tcW w:w="1992" w:type="dxa"/>
          </w:tcPr>
          <w:p w:rsidR="00265299" w:rsidRDefault="00265299" w:rsidP="000B258B">
            <w:pPr>
              <w:pStyle w:val="TableParagraph"/>
              <w:spacing w:before="26"/>
              <w:rPr>
                <w:b/>
                <w:sz w:val="20"/>
              </w:rPr>
            </w:pPr>
            <w:r>
              <w:rPr>
                <w:b/>
                <w:sz w:val="20"/>
              </w:rPr>
              <w:t>N(</w:t>
            </w:r>
            <w:proofErr w:type="spellStart"/>
            <w:r>
              <w:rPr>
                <w:b/>
                <w:sz w:val="20"/>
              </w:rPr>
              <w:t>Factor</w:t>
            </w:r>
            <w:r>
              <w:rPr>
                <w:b/>
                <w:spacing w:val="-5"/>
                <w:sz w:val="20"/>
              </w:rPr>
              <w:t>A</w:t>
            </w:r>
            <w:proofErr w:type="spellEnd"/>
            <w:r>
              <w:rPr>
                <w:b/>
                <w:spacing w:val="-5"/>
                <w:sz w:val="20"/>
              </w:rPr>
              <w:t>)</w:t>
            </w:r>
          </w:p>
        </w:tc>
        <w:tc>
          <w:tcPr>
            <w:tcW w:w="3064" w:type="dxa"/>
            <w:gridSpan w:val="3"/>
          </w:tcPr>
          <w:p w:rsidR="00265299" w:rsidRDefault="00265299" w:rsidP="000B258B">
            <w:pPr>
              <w:pStyle w:val="TableParagraph"/>
              <w:spacing w:before="21"/>
              <w:rPr>
                <w:sz w:val="20"/>
              </w:rPr>
            </w:pPr>
            <w:r>
              <w:rPr>
                <w:spacing w:val="-4"/>
                <w:sz w:val="20"/>
              </w:rPr>
              <w:t>0.02</w:t>
            </w:r>
          </w:p>
        </w:tc>
        <w:tc>
          <w:tcPr>
            <w:tcW w:w="2770" w:type="dxa"/>
            <w:gridSpan w:val="3"/>
          </w:tcPr>
          <w:p w:rsidR="00265299" w:rsidRDefault="00265299" w:rsidP="000B258B">
            <w:pPr>
              <w:pStyle w:val="TableParagraph"/>
              <w:spacing w:before="21"/>
              <w:ind w:left="13"/>
              <w:rPr>
                <w:sz w:val="20"/>
              </w:rPr>
            </w:pPr>
            <w:r>
              <w:rPr>
                <w:spacing w:val="-4"/>
                <w:sz w:val="20"/>
              </w:rPr>
              <w:t>0.06</w:t>
            </w:r>
          </w:p>
        </w:tc>
      </w:tr>
      <w:tr w:rsidR="00265299" w:rsidTr="000B258B">
        <w:trPr>
          <w:trHeight w:val="303"/>
        </w:trPr>
        <w:tc>
          <w:tcPr>
            <w:tcW w:w="1992" w:type="dxa"/>
          </w:tcPr>
          <w:p w:rsidR="00265299" w:rsidRDefault="00265299" w:rsidP="000B258B">
            <w:pPr>
              <w:pStyle w:val="TableParagraph"/>
              <w:spacing w:before="38"/>
              <w:rPr>
                <w:b/>
                <w:sz w:val="20"/>
              </w:rPr>
            </w:pPr>
            <w:r>
              <w:rPr>
                <w:b/>
                <w:sz w:val="20"/>
              </w:rPr>
              <w:t>T(</w:t>
            </w:r>
            <w:proofErr w:type="spellStart"/>
            <w:r>
              <w:rPr>
                <w:b/>
                <w:sz w:val="20"/>
              </w:rPr>
              <w:t>Factor</w:t>
            </w:r>
            <w:r>
              <w:rPr>
                <w:b/>
                <w:spacing w:val="-5"/>
                <w:sz w:val="20"/>
              </w:rPr>
              <w:t>B</w:t>
            </w:r>
            <w:proofErr w:type="spellEnd"/>
            <w:r>
              <w:rPr>
                <w:b/>
                <w:spacing w:val="-5"/>
                <w:sz w:val="20"/>
              </w:rPr>
              <w:t>)</w:t>
            </w:r>
          </w:p>
        </w:tc>
        <w:tc>
          <w:tcPr>
            <w:tcW w:w="3064" w:type="dxa"/>
            <w:gridSpan w:val="3"/>
          </w:tcPr>
          <w:p w:rsidR="00265299" w:rsidRDefault="00265299" w:rsidP="000B258B">
            <w:pPr>
              <w:pStyle w:val="TableParagraph"/>
              <w:spacing w:before="33"/>
              <w:rPr>
                <w:sz w:val="20"/>
              </w:rPr>
            </w:pPr>
            <w:r>
              <w:rPr>
                <w:spacing w:val="-4"/>
                <w:sz w:val="20"/>
              </w:rPr>
              <w:t>0.02</w:t>
            </w:r>
          </w:p>
        </w:tc>
        <w:tc>
          <w:tcPr>
            <w:tcW w:w="2770" w:type="dxa"/>
            <w:gridSpan w:val="3"/>
          </w:tcPr>
          <w:p w:rsidR="00265299" w:rsidRDefault="00265299" w:rsidP="000B258B">
            <w:pPr>
              <w:pStyle w:val="TableParagraph"/>
              <w:spacing w:before="33"/>
              <w:ind w:left="13"/>
              <w:rPr>
                <w:sz w:val="20"/>
              </w:rPr>
            </w:pPr>
            <w:r>
              <w:rPr>
                <w:spacing w:val="-4"/>
                <w:sz w:val="20"/>
              </w:rPr>
              <w:t>0.07</w:t>
            </w:r>
          </w:p>
        </w:tc>
      </w:tr>
      <w:tr w:rsidR="00265299" w:rsidTr="000B258B">
        <w:trPr>
          <w:trHeight w:val="284"/>
        </w:trPr>
        <w:tc>
          <w:tcPr>
            <w:tcW w:w="1992" w:type="dxa"/>
          </w:tcPr>
          <w:p w:rsidR="00265299" w:rsidRDefault="00265299" w:rsidP="000B258B">
            <w:pPr>
              <w:pStyle w:val="TableParagraph"/>
              <w:spacing w:before="26"/>
              <w:ind w:right="2"/>
              <w:rPr>
                <w:b/>
                <w:sz w:val="20"/>
              </w:rPr>
            </w:pPr>
            <w:r>
              <w:rPr>
                <w:b/>
                <w:sz w:val="20"/>
              </w:rPr>
              <w:t>NX</w:t>
            </w:r>
            <w:r>
              <w:rPr>
                <w:b/>
                <w:spacing w:val="-10"/>
                <w:sz w:val="20"/>
              </w:rPr>
              <w:t>T</w:t>
            </w:r>
          </w:p>
        </w:tc>
        <w:tc>
          <w:tcPr>
            <w:tcW w:w="3064" w:type="dxa"/>
            <w:gridSpan w:val="3"/>
          </w:tcPr>
          <w:p w:rsidR="00265299" w:rsidRDefault="00265299" w:rsidP="000B258B">
            <w:pPr>
              <w:pStyle w:val="TableParagraph"/>
              <w:spacing w:before="21"/>
              <w:rPr>
                <w:sz w:val="20"/>
              </w:rPr>
            </w:pPr>
            <w:r>
              <w:rPr>
                <w:spacing w:val="-4"/>
                <w:sz w:val="20"/>
              </w:rPr>
              <w:t>0.04</w:t>
            </w:r>
          </w:p>
        </w:tc>
        <w:tc>
          <w:tcPr>
            <w:tcW w:w="2770" w:type="dxa"/>
            <w:gridSpan w:val="3"/>
          </w:tcPr>
          <w:p w:rsidR="00265299" w:rsidRDefault="00265299" w:rsidP="000B258B">
            <w:pPr>
              <w:pStyle w:val="TableParagraph"/>
              <w:spacing w:before="21"/>
              <w:ind w:left="13"/>
              <w:rPr>
                <w:sz w:val="20"/>
              </w:rPr>
            </w:pPr>
            <w:r>
              <w:rPr>
                <w:spacing w:val="-5"/>
                <w:sz w:val="20"/>
              </w:rPr>
              <w:t>NS</w:t>
            </w:r>
          </w:p>
        </w:tc>
      </w:tr>
    </w:tbl>
    <w:p w:rsidR="00265299" w:rsidRDefault="00265299" w:rsidP="00265299">
      <w:pPr>
        <w:spacing w:before="251"/>
        <w:ind w:left="165" w:right="2059"/>
        <w:rPr>
          <w:position w:val="1"/>
          <w:sz w:val="18"/>
        </w:rPr>
      </w:pPr>
      <w:r>
        <w:rPr>
          <w:sz w:val="18"/>
        </w:rPr>
        <w:t xml:space="preserve">N: Nitrogen, </w:t>
      </w:r>
      <w:proofErr w:type="gramStart"/>
      <w:r>
        <w:rPr>
          <w:sz w:val="18"/>
        </w:rPr>
        <w:t>T:weedmanagement</w:t>
      </w:r>
      <w:proofErr w:type="gramEnd"/>
      <w:r>
        <w:rPr>
          <w:sz w:val="18"/>
        </w:rPr>
        <w:t xml:space="preserve"> practices, N×T: Nitrogen and weed management 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rsidR="00265299" w:rsidRDefault="00265299" w:rsidP="00265299">
      <w:pPr>
        <w:ind w:left="165" w:right="38"/>
        <w:rPr>
          <w:position w:val="1"/>
          <w:sz w:val="18"/>
        </w:rPr>
      </w:pPr>
      <w:r>
        <w:rPr>
          <w:position w:val="1"/>
          <w:sz w:val="18"/>
        </w:rPr>
        <w:t>T</w:t>
      </w:r>
      <w:r>
        <w:rPr>
          <w:sz w:val="12"/>
        </w:rPr>
        <w:t>1</w:t>
      </w:r>
      <w:r>
        <w:rPr>
          <w:position w:val="1"/>
          <w:sz w:val="18"/>
        </w:rPr>
        <w:t>: Black and silver polythene mulch (40microns), T</w:t>
      </w:r>
      <w:proofErr w:type="gramStart"/>
      <w:r>
        <w:rPr>
          <w:sz w:val="12"/>
        </w:rPr>
        <w:t>2</w:t>
      </w:r>
      <w:r>
        <w:rPr>
          <w:position w:val="1"/>
          <w:sz w:val="18"/>
        </w:rPr>
        <w:t>:Paddy</w:t>
      </w:r>
      <w:proofErr w:type="gramEnd"/>
      <w:r>
        <w:rPr>
          <w:position w:val="1"/>
          <w:sz w:val="18"/>
        </w:rPr>
        <w:t xml:space="preserve"> straw mulch, T</w:t>
      </w:r>
      <w:r>
        <w:rPr>
          <w:sz w:val="12"/>
        </w:rPr>
        <w:t>3</w:t>
      </w:r>
      <w:r>
        <w:rPr>
          <w:position w:val="1"/>
          <w:sz w:val="18"/>
        </w:rPr>
        <w:t xml:space="preserve">: Pendimethalin 1kg </w:t>
      </w:r>
      <w:proofErr w:type="spellStart"/>
      <w:r>
        <w:rPr>
          <w:i/>
          <w:position w:val="1"/>
          <w:sz w:val="18"/>
        </w:rPr>
        <w:t>a.i.</w:t>
      </w:r>
      <w:proofErr w:type="spellEnd"/>
      <w:r>
        <w:rPr>
          <w:position w:val="1"/>
          <w:sz w:val="18"/>
        </w:rPr>
        <w:t>/ha + weeding 30 DAT, T</w:t>
      </w:r>
      <w:r>
        <w:rPr>
          <w:sz w:val="12"/>
        </w:rPr>
        <w:t>4</w:t>
      </w:r>
      <w:r>
        <w:rPr>
          <w:position w:val="1"/>
          <w:sz w:val="18"/>
        </w:rPr>
        <w:t>: Weed free control, T</w:t>
      </w:r>
      <w:r>
        <w:rPr>
          <w:sz w:val="12"/>
        </w:rPr>
        <w:t>5</w:t>
      </w:r>
      <w:r>
        <w:rPr>
          <w:position w:val="1"/>
          <w:sz w:val="18"/>
        </w:rPr>
        <w:t>: Control (without weeding).</w:t>
      </w:r>
    </w:p>
    <w:p w:rsidR="00265299" w:rsidRDefault="00265299" w:rsidP="00265299">
      <w:pPr>
        <w:rPr>
          <w:position w:val="1"/>
          <w:sz w:val="18"/>
        </w:rPr>
        <w:sectPr w:rsidR="00265299" w:rsidSect="009F590C">
          <w:pgSz w:w="11910" w:h="16840"/>
          <w:pgMar w:top="1360" w:right="1417" w:bottom="280" w:left="1275" w:header="720" w:footer="720" w:gutter="0"/>
          <w:cols w:space="720"/>
        </w:sectPr>
      </w:pPr>
    </w:p>
    <w:p w:rsidR="00265299" w:rsidRDefault="00265299" w:rsidP="00265299">
      <w:pPr>
        <w:spacing w:before="78"/>
        <w:ind w:left="1365" w:right="436" w:hanging="1200"/>
        <w:rPr>
          <w:b/>
          <w:sz w:val="24"/>
        </w:rPr>
      </w:pPr>
      <w:r>
        <w:rPr>
          <w:b/>
          <w:sz w:val="24"/>
        </w:rPr>
        <w:lastRenderedPageBreak/>
        <w:t>Table 4 Effect of nitrogen levels, weed management practices and their interaction on seed yield per plant of Gaillardia Cv. Local red (with yellow tip).</w:t>
      </w:r>
    </w:p>
    <w:p w:rsidR="00265299" w:rsidRDefault="00265299" w:rsidP="00265299">
      <w:pPr>
        <w:pStyle w:val="BodyText"/>
        <w:spacing w:before="50"/>
        <w:ind w:left="0"/>
        <w:jc w:val="left"/>
        <w:rPr>
          <w:b/>
          <w:sz w:val="20"/>
        </w:r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4"/>
        <w:gridCol w:w="1078"/>
        <w:gridCol w:w="1080"/>
        <w:gridCol w:w="854"/>
        <w:gridCol w:w="125"/>
        <w:gridCol w:w="1287"/>
        <w:gridCol w:w="1304"/>
      </w:tblGrid>
      <w:tr w:rsidR="00265299" w:rsidTr="000B258B">
        <w:trPr>
          <w:trHeight w:val="260"/>
        </w:trPr>
        <w:tc>
          <w:tcPr>
            <w:tcW w:w="1644" w:type="dxa"/>
            <w:vMerge w:val="restart"/>
          </w:tcPr>
          <w:p w:rsidR="00265299" w:rsidRDefault="00265299" w:rsidP="000B258B">
            <w:pPr>
              <w:pStyle w:val="TableParagraph"/>
              <w:spacing w:before="10"/>
              <w:ind w:left="0"/>
              <w:jc w:val="left"/>
              <w:rPr>
                <w:b/>
                <w:sz w:val="20"/>
              </w:rPr>
            </w:pPr>
          </w:p>
          <w:p w:rsidR="00265299" w:rsidRDefault="00265299" w:rsidP="000B258B">
            <w:pPr>
              <w:pStyle w:val="TableParagraph"/>
              <w:spacing w:before="0"/>
              <w:ind w:left="364"/>
              <w:jc w:val="left"/>
              <w:rPr>
                <w:b/>
                <w:sz w:val="20"/>
              </w:rPr>
            </w:pPr>
            <w:r>
              <w:rPr>
                <w:b/>
                <w:spacing w:val="-2"/>
                <w:sz w:val="20"/>
              </w:rPr>
              <w:t>Treatment</w:t>
            </w:r>
          </w:p>
        </w:tc>
        <w:tc>
          <w:tcPr>
            <w:tcW w:w="5728" w:type="dxa"/>
            <w:gridSpan w:val="6"/>
          </w:tcPr>
          <w:p w:rsidR="00265299" w:rsidRDefault="00265299" w:rsidP="000B258B">
            <w:pPr>
              <w:pStyle w:val="TableParagraph"/>
              <w:spacing w:before="17" w:line="224" w:lineRule="exact"/>
              <w:ind w:left="1874"/>
              <w:jc w:val="left"/>
              <w:rPr>
                <w:b/>
                <w:sz w:val="20"/>
              </w:rPr>
            </w:pPr>
            <w:r>
              <w:rPr>
                <w:b/>
                <w:sz w:val="20"/>
              </w:rPr>
              <w:t xml:space="preserve">Seed yield per plant </w:t>
            </w:r>
            <w:r>
              <w:rPr>
                <w:b/>
                <w:spacing w:val="-5"/>
                <w:sz w:val="20"/>
              </w:rPr>
              <w:t>(g)</w:t>
            </w:r>
          </w:p>
        </w:tc>
      </w:tr>
      <w:tr w:rsidR="00265299" w:rsidTr="000B258B">
        <w:trPr>
          <w:trHeight w:val="428"/>
        </w:trPr>
        <w:tc>
          <w:tcPr>
            <w:tcW w:w="1644" w:type="dxa"/>
            <w:vMerge/>
            <w:tcBorders>
              <w:top w:val="nil"/>
            </w:tcBorders>
          </w:tcPr>
          <w:p w:rsidR="00265299" w:rsidRDefault="00265299" w:rsidP="000B258B">
            <w:pPr>
              <w:rPr>
                <w:sz w:val="2"/>
                <w:szCs w:val="2"/>
              </w:rPr>
            </w:pPr>
          </w:p>
        </w:tc>
        <w:tc>
          <w:tcPr>
            <w:tcW w:w="1078" w:type="dxa"/>
          </w:tcPr>
          <w:p w:rsidR="00265299" w:rsidRDefault="00265299" w:rsidP="000B258B">
            <w:pPr>
              <w:pStyle w:val="TableParagraph"/>
              <w:spacing w:before="12"/>
              <w:ind w:left="21" w:right="3"/>
              <w:rPr>
                <w:b/>
                <w:position w:val="-7"/>
                <w:sz w:val="13"/>
              </w:rPr>
            </w:pPr>
            <w:r>
              <w:rPr>
                <w:b/>
                <w:spacing w:val="-5"/>
                <w:sz w:val="20"/>
              </w:rPr>
              <w:t>N</w:t>
            </w:r>
            <w:r>
              <w:rPr>
                <w:b/>
                <w:spacing w:val="-5"/>
                <w:position w:val="-7"/>
                <w:sz w:val="13"/>
              </w:rPr>
              <w:t>1</w:t>
            </w:r>
          </w:p>
        </w:tc>
        <w:tc>
          <w:tcPr>
            <w:tcW w:w="1080" w:type="dxa"/>
          </w:tcPr>
          <w:p w:rsidR="00265299" w:rsidRDefault="00265299" w:rsidP="000B258B">
            <w:pPr>
              <w:pStyle w:val="TableParagraph"/>
              <w:spacing w:before="12"/>
              <w:ind w:right="2"/>
              <w:rPr>
                <w:b/>
                <w:position w:val="-7"/>
                <w:sz w:val="13"/>
              </w:rPr>
            </w:pPr>
            <w:r>
              <w:rPr>
                <w:b/>
                <w:spacing w:val="-5"/>
                <w:sz w:val="20"/>
              </w:rPr>
              <w:t>N</w:t>
            </w:r>
            <w:r>
              <w:rPr>
                <w:b/>
                <w:spacing w:val="-5"/>
                <w:position w:val="-7"/>
                <w:sz w:val="13"/>
              </w:rPr>
              <w:t>2</w:t>
            </w:r>
          </w:p>
        </w:tc>
        <w:tc>
          <w:tcPr>
            <w:tcW w:w="979" w:type="dxa"/>
            <w:gridSpan w:val="2"/>
          </w:tcPr>
          <w:p w:rsidR="00265299" w:rsidRDefault="00265299" w:rsidP="000B258B">
            <w:pPr>
              <w:pStyle w:val="TableParagraph"/>
              <w:spacing w:before="12"/>
              <w:ind w:left="17"/>
              <w:rPr>
                <w:b/>
                <w:position w:val="-7"/>
                <w:sz w:val="13"/>
              </w:rPr>
            </w:pPr>
            <w:r>
              <w:rPr>
                <w:b/>
                <w:spacing w:val="-5"/>
                <w:sz w:val="20"/>
              </w:rPr>
              <w:t>N</w:t>
            </w:r>
            <w:r>
              <w:rPr>
                <w:b/>
                <w:spacing w:val="-5"/>
                <w:position w:val="-7"/>
                <w:sz w:val="13"/>
              </w:rPr>
              <w:t>3</w:t>
            </w:r>
          </w:p>
        </w:tc>
        <w:tc>
          <w:tcPr>
            <w:tcW w:w="1287" w:type="dxa"/>
          </w:tcPr>
          <w:p w:rsidR="00265299" w:rsidRDefault="00265299" w:rsidP="000B258B">
            <w:pPr>
              <w:pStyle w:val="TableParagraph"/>
              <w:spacing w:before="12"/>
              <w:ind w:left="17"/>
              <w:rPr>
                <w:b/>
                <w:position w:val="-7"/>
                <w:sz w:val="13"/>
              </w:rPr>
            </w:pPr>
            <w:r>
              <w:rPr>
                <w:b/>
                <w:spacing w:val="-5"/>
                <w:sz w:val="20"/>
              </w:rPr>
              <w:t>N</w:t>
            </w:r>
            <w:r>
              <w:rPr>
                <w:b/>
                <w:spacing w:val="-5"/>
                <w:position w:val="-7"/>
                <w:sz w:val="13"/>
              </w:rPr>
              <w:t>4</w:t>
            </w:r>
          </w:p>
        </w:tc>
        <w:tc>
          <w:tcPr>
            <w:tcW w:w="1304" w:type="dxa"/>
          </w:tcPr>
          <w:p w:rsidR="00265299" w:rsidRDefault="00265299" w:rsidP="000B258B">
            <w:pPr>
              <w:pStyle w:val="TableParagraph"/>
              <w:spacing w:before="101"/>
              <w:ind w:left="16"/>
              <w:rPr>
                <w:b/>
                <w:sz w:val="20"/>
              </w:rPr>
            </w:pPr>
            <w:r>
              <w:rPr>
                <w:b/>
                <w:spacing w:val="-4"/>
                <w:sz w:val="20"/>
              </w:rPr>
              <w:t>Mean</w:t>
            </w:r>
          </w:p>
        </w:tc>
      </w:tr>
      <w:tr w:rsidR="00265299" w:rsidTr="000B258B">
        <w:trPr>
          <w:trHeight w:val="431"/>
        </w:trPr>
        <w:tc>
          <w:tcPr>
            <w:tcW w:w="1644"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1</w:t>
            </w:r>
          </w:p>
        </w:tc>
        <w:tc>
          <w:tcPr>
            <w:tcW w:w="1078" w:type="dxa"/>
          </w:tcPr>
          <w:p w:rsidR="00265299" w:rsidRDefault="00265299" w:rsidP="000B258B">
            <w:pPr>
              <w:pStyle w:val="TableParagraph"/>
              <w:ind w:left="21"/>
              <w:rPr>
                <w:sz w:val="20"/>
              </w:rPr>
            </w:pPr>
            <w:r>
              <w:rPr>
                <w:spacing w:val="-2"/>
                <w:sz w:val="20"/>
              </w:rPr>
              <w:t>15.93</w:t>
            </w:r>
          </w:p>
        </w:tc>
        <w:tc>
          <w:tcPr>
            <w:tcW w:w="1080" w:type="dxa"/>
          </w:tcPr>
          <w:p w:rsidR="00265299" w:rsidRDefault="00265299" w:rsidP="000B258B">
            <w:pPr>
              <w:pStyle w:val="TableParagraph"/>
              <w:rPr>
                <w:sz w:val="20"/>
              </w:rPr>
            </w:pPr>
            <w:r>
              <w:rPr>
                <w:spacing w:val="-2"/>
                <w:sz w:val="20"/>
              </w:rPr>
              <w:t>17.55</w:t>
            </w:r>
          </w:p>
        </w:tc>
        <w:tc>
          <w:tcPr>
            <w:tcW w:w="979" w:type="dxa"/>
            <w:gridSpan w:val="2"/>
          </w:tcPr>
          <w:p w:rsidR="00265299" w:rsidRDefault="00265299" w:rsidP="000B258B">
            <w:pPr>
              <w:pStyle w:val="TableParagraph"/>
              <w:ind w:left="263"/>
              <w:jc w:val="left"/>
              <w:rPr>
                <w:sz w:val="20"/>
              </w:rPr>
            </w:pPr>
            <w:r>
              <w:rPr>
                <w:spacing w:val="-2"/>
                <w:sz w:val="20"/>
              </w:rPr>
              <w:t>20.50</w:t>
            </w:r>
          </w:p>
        </w:tc>
        <w:tc>
          <w:tcPr>
            <w:tcW w:w="1287" w:type="dxa"/>
          </w:tcPr>
          <w:p w:rsidR="00265299" w:rsidRDefault="00265299" w:rsidP="000B258B">
            <w:pPr>
              <w:pStyle w:val="TableParagraph"/>
              <w:ind w:left="17" w:right="2"/>
              <w:rPr>
                <w:sz w:val="20"/>
              </w:rPr>
            </w:pPr>
            <w:r>
              <w:rPr>
                <w:spacing w:val="-2"/>
                <w:sz w:val="20"/>
              </w:rPr>
              <w:t>20.10</w:t>
            </w:r>
          </w:p>
        </w:tc>
        <w:tc>
          <w:tcPr>
            <w:tcW w:w="1304" w:type="dxa"/>
          </w:tcPr>
          <w:p w:rsidR="00265299" w:rsidRDefault="00265299" w:rsidP="000B258B">
            <w:pPr>
              <w:pStyle w:val="TableParagraph"/>
              <w:spacing w:before="101"/>
              <w:ind w:left="366"/>
              <w:jc w:val="left"/>
              <w:rPr>
                <w:b/>
                <w:sz w:val="20"/>
              </w:rPr>
            </w:pPr>
            <w:r>
              <w:rPr>
                <w:b/>
                <w:sz w:val="20"/>
              </w:rPr>
              <w:t>18.52</w:t>
            </w:r>
            <w:r>
              <w:rPr>
                <w:b/>
                <w:spacing w:val="-10"/>
                <w:sz w:val="20"/>
                <w:vertAlign w:val="superscript"/>
              </w:rPr>
              <w:t>a</w:t>
            </w:r>
          </w:p>
        </w:tc>
      </w:tr>
      <w:tr w:rsidR="00265299" w:rsidTr="000B258B">
        <w:trPr>
          <w:trHeight w:val="428"/>
        </w:trPr>
        <w:tc>
          <w:tcPr>
            <w:tcW w:w="1644" w:type="dxa"/>
          </w:tcPr>
          <w:p w:rsidR="00265299" w:rsidRDefault="00265299" w:rsidP="000B258B">
            <w:pPr>
              <w:pStyle w:val="TableParagraph"/>
              <w:spacing w:before="12"/>
              <w:ind w:left="16"/>
              <w:rPr>
                <w:b/>
                <w:position w:val="-7"/>
                <w:sz w:val="13"/>
              </w:rPr>
            </w:pPr>
            <w:r>
              <w:rPr>
                <w:b/>
                <w:spacing w:val="-5"/>
                <w:sz w:val="20"/>
              </w:rPr>
              <w:t>T</w:t>
            </w:r>
            <w:r>
              <w:rPr>
                <w:b/>
                <w:spacing w:val="-5"/>
                <w:position w:val="-7"/>
                <w:sz w:val="13"/>
              </w:rPr>
              <w:t>2</w:t>
            </w:r>
          </w:p>
        </w:tc>
        <w:tc>
          <w:tcPr>
            <w:tcW w:w="1078" w:type="dxa"/>
          </w:tcPr>
          <w:p w:rsidR="00265299" w:rsidRDefault="00265299" w:rsidP="000B258B">
            <w:pPr>
              <w:pStyle w:val="TableParagraph"/>
              <w:ind w:left="21"/>
              <w:rPr>
                <w:sz w:val="20"/>
              </w:rPr>
            </w:pPr>
            <w:r>
              <w:rPr>
                <w:spacing w:val="-2"/>
                <w:sz w:val="20"/>
              </w:rPr>
              <w:t>12.62</w:t>
            </w:r>
          </w:p>
        </w:tc>
        <w:tc>
          <w:tcPr>
            <w:tcW w:w="1080" w:type="dxa"/>
          </w:tcPr>
          <w:p w:rsidR="00265299" w:rsidRDefault="00265299" w:rsidP="000B258B">
            <w:pPr>
              <w:pStyle w:val="TableParagraph"/>
              <w:rPr>
                <w:sz w:val="20"/>
              </w:rPr>
            </w:pPr>
            <w:r>
              <w:rPr>
                <w:spacing w:val="-2"/>
                <w:sz w:val="20"/>
              </w:rPr>
              <w:t>15.37</w:t>
            </w:r>
          </w:p>
        </w:tc>
        <w:tc>
          <w:tcPr>
            <w:tcW w:w="979" w:type="dxa"/>
            <w:gridSpan w:val="2"/>
          </w:tcPr>
          <w:p w:rsidR="00265299" w:rsidRDefault="00265299" w:rsidP="000B258B">
            <w:pPr>
              <w:pStyle w:val="TableParagraph"/>
              <w:ind w:left="263"/>
              <w:jc w:val="left"/>
              <w:rPr>
                <w:sz w:val="20"/>
              </w:rPr>
            </w:pPr>
            <w:r>
              <w:rPr>
                <w:spacing w:val="-2"/>
                <w:sz w:val="20"/>
              </w:rPr>
              <w:t>16.64</w:t>
            </w:r>
          </w:p>
        </w:tc>
        <w:tc>
          <w:tcPr>
            <w:tcW w:w="1287" w:type="dxa"/>
          </w:tcPr>
          <w:p w:rsidR="00265299" w:rsidRDefault="00265299" w:rsidP="000B258B">
            <w:pPr>
              <w:pStyle w:val="TableParagraph"/>
              <w:ind w:left="17" w:right="2"/>
              <w:rPr>
                <w:sz w:val="20"/>
              </w:rPr>
            </w:pPr>
            <w:r>
              <w:rPr>
                <w:spacing w:val="-2"/>
                <w:sz w:val="20"/>
              </w:rPr>
              <w:t>16.88</w:t>
            </w:r>
          </w:p>
        </w:tc>
        <w:tc>
          <w:tcPr>
            <w:tcW w:w="1304" w:type="dxa"/>
          </w:tcPr>
          <w:p w:rsidR="00265299" w:rsidRDefault="00265299" w:rsidP="000B258B">
            <w:pPr>
              <w:pStyle w:val="TableParagraph"/>
              <w:spacing w:before="101"/>
              <w:ind w:left="371"/>
              <w:jc w:val="left"/>
              <w:rPr>
                <w:b/>
                <w:sz w:val="20"/>
              </w:rPr>
            </w:pPr>
            <w:r>
              <w:rPr>
                <w:b/>
                <w:sz w:val="20"/>
              </w:rPr>
              <w:t>15.38</w:t>
            </w:r>
            <w:r>
              <w:rPr>
                <w:b/>
                <w:spacing w:val="-10"/>
                <w:sz w:val="20"/>
                <w:vertAlign w:val="superscript"/>
              </w:rPr>
              <w:t>c</w:t>
            </w:r>
          </w:p>
        </w:tc>
      </w:tr>
      <w:tr w:rsidR="00265299" w:rsidTr="000B258B">
        <w:trPr>
          <w:trHeight w:val="431"/>
        </w:trPr>
        <w:tc>
          <w:tcPr>
            <w:tcW w:w="1644"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3</w:t>
            </w:r>
          </w:p>
        </w:tc>
        <w:tc>
          <w:tcPr>
            <w:tcW w:w="1078" w:type="dxa"/>
          </w:tcPr>
          <w:p w:rsidR="00265299" w:rsidRDefault="00265299" w:rsidP="000B258B">
            <w:pPr>
              <w:pStyle w:val="TableParagraph"/>
              <w:ind w:left="21"/>
              <w:rPr>
                <w:sz w:val="20"/>
              </w:rPr>
            </w:pPr>
            <w:r>
              <w:rPr>
                <w:spacing w:val="-2"/>
                <w:sz w:val="20"/>
              </w:rPr>
              <w:t>14.52</w:t>
            </w:r>
          </w:p>
        </w:tc>
        <w:tc>
          <w:tcPr>
            <w:tcW w:w="1080" w:type="dxa"/>
          </w:tcPr>
          <w:p w:rsidR="00265299" w:rsidRDefault="00265299" w:rsidP="000B258B">
            <w:pPr>
              <w:pStyle w:val="TableParagraph"/>
              <w:rPr>
                <w:sz w:val="20"/>
              </w:rPr>
            </w:pPr>
            <w:r>
              <w:rPr>
                <w:spacing w:val="-2"/>
                <w:sz w:val="20"/>
              </w:rPr>
              <w:t>16.63</w:t>
            </w:r>
          </w:p>
        </w:tc>
        <w:tc>
          <w:tcPr>
            <w:tcW w:w="979" w:type="dxa"/>
            <w:gridSpan w:val="2"/>
          </w:tcPr>
          <w:p w:rsidR="00265299" w:rsidRDefault="00265299" w:rsidP="000B258B">
            <w:pPr>
              <w:pStyle w:val="TableParagraph"/>
              <w:ind w:left="263"/>
              <w:jc w:val="left"/>
              <w:rPr>
                <w:sz w:val="20"/>
              </w:rPr>
            </w:pPr>
            <w:r>
              <w:rPr>
                <w:spacing w:val="-2"/>
                <w:sz w:val="20"/>
              </w:rPr>
              <w:t>18.13</w:t>
            </w:r>
          </w:p>
        </w:tc>
        <w:tc>
          <w:tcPr>
            <w:tcW w:w="1287" w:type="dxa"/>
          </w:tcPr>
          <w:p w:rsidR="00265299" w:rsidRDefault="00265299" w:rsidP="000B258B">
            <w:pPr>
              <w:pStyle w:val="TableParagraph"/>
              <w:ind w:left="17" w:right="2"/>
              <w:rPr>
                <w:sz w:val="20"/>
              </w:rPr>
            </w:pPr>
            <w:r>
              <w:rPr>
                <w:spacing w:val="-2"/>
                <w:sz w:val="20"/>
              </w:rPr>
              <w:t>17.59</w:t>
            </w:r>
          </w:p>
        </w:tc>
        <w:tc>
          <w:tcPr>
            <w:tcW w:w="1304" w:type="dxa"/>
          </w:tcPr>
          <w:p w:rsidR="00265299" w:rsidRDefault="00265299" w:rsidP="000B258B">
            <w:pPr>
              <w:pStyle w:val="TableParagraph"/>
              <w:spacing w:before="101"/>
              <w:ind w:left="364"/>
              <w:jc w:val="left"/>
              <w:rPr>
                <w:b/>
                <w:sz w:val="20"/>
              </w:rPr>
            </w:pPr>
            <w:r>
              <w:rPr>
                <w:b/>
                <w:sz w:val="20"/>
              </w:rPr>
              <w:t>16.72</w:t>
            </w:r>
            <w:r>
              <w:rPr>
                <w:b/>
                <w:spacing w:val="-10"/>
                <w:sz w:val="20"/>
                <w:vertAlign w:val="superscript"/>
              </w:rPr>
              <w:t>b</w:t>
            </w:r>
          </w:p>
        </w:tc>
      </w:tr>
      <w:tr w:rsidR="00265299" w:rsidTr="000B258B">
        <w:trPr>
          <w:trHeight w:val="428"/>
        </w:trPr>
        <w:tc>
          <w:tcPr>
            <w:tcW w:w="1644" w:type="dxa"/>
          </w:tcPr>
          <w:p w:rsidR="00265299" w:rsidRDefault="00265299" w:rsidP="000B258B">
            <w:pPr>
              <w:pStyle w:val="TableParagraph"/>
              <w:spacing w:before="12"/>
              <w:ind w:left="16"/>
              <w:rPr>
                <w:b/>
                <w:position w:val="-7"/>
                <w:sz w:val="13"/>
              </w:rPr>
            </w:pPr>
            <w:r>
              <w:rPr>
                <w:b/>
                <w:spacing w:val="-5"/>
                <w:sz w:val="20"/>
              </w:rPr>
              <w:t>T</w:t>
            </w:r>
            <w:r>
              <w:rPr>
                <w:b/>
                <w:spacing w:val="-5"/>
                <w:position w:val="-7"/>
                <w:sz w:val="13"/>
              </w:rPr>
              <w:t>4</w:t>
            </w:r>
          </w:p>
        </w:tc>
        <w:tc>
          <w:tcPr>
            <w:tcW w:w="1078" w:type="dxa"/>
          </w:tcPr>
          <w:p w:rsidR="00265299" w:rsidRDefault="00265299" w:rsidP="000B258B">
            <w:pPr>
              <w:pStyle w:val="TableParagraph"/>
              <w:ind w:left="21"/>
              <w:rPr>
                <w:sz w:val="20"/>
              </w:rPr>
            </w:pPr>
            <w:r>
              <w:rPr>
                <w:spacing w:val="-2"/>
                <w:sz w:val="20"/>
              </w:rPr>
              <w:t>11.21</w:t>
            </w:r>
          </w:p>
        </w:tc>
        <w:tc>
          <w:tcPr>
            <w:tcW w:w="1080" w:type="dxa"/>
          </w:tcPr>
          <w:p w:rsidR="00265299" w:rsidRDefault="00265299" w:rsidP="000B258B">
            <w:pPr>
              <w:pStyle w:val="TableParagraph"/>
              <w:rPr>
                <w:sz w:val="20"/>
              </w:rPr>
            </w:pPr>
            <w:r>
              <w:rPr>
                <w:spacing w:val="-2"/>
                <w:sz w:val="20"/>
              </w:rPr>
              <w:t>13.88</w:t>
            </w:r>
          </w:p>
        </w:tc>
        <w:tc>
          <w:tcPr>
            <w:tcW w:w="979" w:type="dxa"/>
            <w:gridSpan w:val="2"/>
          </w:tcPr>
          <w:p w:rsidR="00265299" w:rsidRDefault="00265299" w:rsidP="000B258B">
            <w:pPr>
              <w:pStyle w:val="TableParagraph"/>
              <w:ind w:left="263"/>
              <w:jc w:val="left"/>
              <w:rPr>
                <w:sz w:val="20"/>
              </w:rPr>
            </w:pPr>
            <w:r>
              <w:rPr>
                <w:spacing w:val="-2"/>
                <w:sz w:val="20"/>
              </w:rPr>
              <w:t>15.81</w:t>
            </w:r>
          </w:p>
        </w:tc>
        <w:tc>
          <w:tcPr>
            <w:tcW w:w="1287" w:type="dxa"/>
          </w:tcPr>
          <w:p w:rsidR="00265299" w:rsidRDefault="00265299" w:rsidP="000B258B">
            <w:pPr>
              <w:pStyle w:val="TableParagraph"/>
              <w:ind w:left="17" w:right="2"/>
              <w:rPr>
                <w:sz w:val="20"/>
              </w:rPr>
            </w:pPr>
            <w:r>
              <w:rPr>
                <w:spacing w:val="-2"/>
                <w:sz w:val="20"/>
              </w:rPr>
              <w:t>13.71</w:t>
            </w:r>
          </w:p>
        </w:tc>
        <w:tc>
          <w:tcPr>
            <w:tcW w:w="1304" w:type="dxa"/>
          </w:tcPr>
          <w:p w:rsidR="00265299" w:rsidRDefault="00265299" w:rsidP="000B258B">
            <w:pPr>
              <w:pStyle w:val="TableParagraph"/>
              <w:spacing w:before="101"/>
              <w:ind w:left="364"/>
              <w:jc w:val="left"/>
              <w:rPr>
                <w:b/>
                <w:sz w:val="20"/>
              </w:rPr>
            </w:pPr>
            <w:r>
              <w:rPr>
                <w:b/>
                <w:sz w:val="20"/>
              </w:rPr>
              <w:t>13.65</w:t>
            </w:r>
            <w:r>
              <w:rPr>
                <w:b/>
                <w:spacing w:val="-10"/>
                <w:sz w:val="20"/>
                <w:vertAlign w:val="superscript"/>
              </w:rPr>
              <w:t>d</w:t>
            </w:r>
          </w:p>
        </w:tc>
      </w:tr>
      <w:tr w:rsidR="00265299" w:rsidTr="000B258B">
        <w:trPr>
          <w:trHeight w:val="431"/>
        </w:trPr>
        <w:tc>
          <w:tcPr>
            <w:tcW w:w="1644"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5</w:t>
            </w:r>
          </w:p>
        </w:tc>
        <w:tc>
          <w:tcPr>
            <w:tcW w:w="1078" w:type="dxa"/>
          </w:tcPr>
          <w:p w:rsidR="00265299" w:rsidRDefault="00265299" w:rsidP="000B258B">
            <w:pPr>
              <w:pStyle w:val="TableParagraph"/>
              <w:ind w:left="21"/>
              <w:rPr>
                <w:sz w:val="20"/>
              </w:rPr>
            </w:pPr>
            <w:r>
              <w:rPr>
                <w:spacing w:val="-4"/>
                <w:sz w:val="20"/>
              </w:rPr>
              <w:t>7.28</w:t>
            </w:r>
          </w:p>
        </w:tc>
        <w:tc>
          <w:tcPr>
            <w:tcW w:w="1080" w:type="dxa"/>
          </w:tcPr>
          <w:p w:rsidR="00265299" w:rsidRDefault="00265299" w:rsidP="000B258B">
            <w:pPr>
              <w:pStyle w:val="TableParagraph"/>
              <w:rPr>
                <w:sz w:val="20"/>
              </w:rPr>
            </w:pPr>
            <w:r>
              <w:rPr>
                <w:spacing w:val="-2"/>
                <w:sz w:val="20"/>
              </w:rPr>
              <w:t>11.54</w:t>
            </w:r>
          </w:p>
        </w:tc>
        <w:tc>
          <w:tcPr>
            <w:tcW w:w="979" w:type="dxa"/>
            <w:gridSpan w:val="2"/>
          </w:tcPr>
          <w:p w:rsidR="00265299" w:rsidRDefault="00265299" w:rsidP="000B258B">
            <w:pPr>
              <w:pStyle w:val="TableParagraph"/>
              <w:ind w:left="263"/>
              <w:jc w:val="left"/>
              <w:rPr>
                <w:sz w:val="20"/>
              </w:rPr>
            </w:pPr>
            <w:r>
              <w:rPr>
                <w:spacing w:val="-2"/>
                <w:sz w:val="20"/>
              </w:rPr>
              <w:t>11.66</w:t>
            </w:r>
          </w:p>
        </w:tc>
        <w:tc>
          <w:tcPr>
            <w:tcW w:w="1287" w:type="dxa"/>
          </w:tcPr>
          <w:p w:rsidR="00265299" w:rsidRDefault="00265299" w:rsidP="000B258B">
            <w:pPr>
              <w:pStyle w:val="TableParagraph"/>
              <w:ind w:left="17" w:right="2"/>
              <w:rPr>
                <w:sz w:val="20"/>
              </w:rPr>
            </w:pPr>
            <w:r>
              <w:rPr>
                <w:spacing w:val="-2"/>
                <w:sz w:val="20"/>
              </w:rPr>
              <w:t>11.78</w:t>
            </w:r>
          </w:p>
        </w:tc>
        <w:tc>
          <w:tcPr>
            <w:tcW w:w="1304" w:type="dxa"/>
          </w:tcPr>
          <w:p w:rsidR="00265299" w:rsidRDefault="00265299" w:rsidP="000B258B">
            <w:pPr>
              <w:pStyle w:val="TableParagraph"/>
              <w:spacing w:before="101"/>
              <w:ind w:left="371"/>
              <w:jc w:val="left"/>
              <w:rPr>
                <w:b/>
                <w:sz w:val="20"/>
              </w:rPr>
            </w:pPr>
            <w:r>
              <w:rPr>
                <w:b/>
                <w:sz w:val="20"/>
              </w:rPr>
              <w:t>10.57</w:t>
            </w:r>
            <w:r>
              <w:rPr>
                <w:b/>
                <w:spacing w:val="-10"/>
                <w:sz w:val="20"/>
                <w:vertAlign w:val="superscript"/>
              </w:rPr>
              <w:t>e</w:t>
            </w:r>
          </w:p>
        </w:tc>
      </w:tr>
      <w:tr w:rsidR="00265299" w:rsidTr="000B258B">
        <w:trPr>
          <w:trHeight w:val="342"/>
        </w:trPr>
        <w:tc>
          <w:tcPr>
            <w:tcW w:w="1644" w:type="dxa"/>
          </w:tcPr>
          <w:p w:rsidR="00265299" w:rsidRDefault="00265299" w:rsidP="000B258B">
            <w:pPr>
              <w:pStyle w:val="TableParagraph"/>
              <w:spacing w:before="57"/>
              <w:ind w:left="16"/>
              <w:rPr>
                <w:b/>
                <w:sz w:val="20"/>
              </w:rPr>
            </w:pPr>
            <w:r>
              <w:rPr>
                <w:b/>
                <w:spacing w:val="-4"/>
                <w:sz w:val="20"/>
              </w:rPr>
              <w:t>Mean</w:t>
            </w:r>
          </w:p>
        </w:tc>
        <w:tc>
          <w:tcPr>
            <w:tcW w:w="1078" w:type="dxa"/>
          </w:tcPr>
          <w:p w:rsidR="00265299" w:rsidRDefault="00265299" w:rsidP="000B258B">
            <w:pPr>
              <w:pStyle w:val="TableParagraph"/>
              <w:spacing w:before="57"/>
              <w:ind w:left="261"/>
              <w:jc w:val="left"/>
              <w:rPr>
                <w:b/>
                <w:sz w:val="20"/>
              </w:rPr>
            </w:pPr>
            <w:r>
              <w:rPr>
                <w:b/>
                <w:sz w:val="20"/>
              </w:rPr>
              <w:t>12.31</w:t>
            </w:r>
            <w:r>
              <w:rPr>
                <w:b/>
                <w:spacing w:val="-10"/>
                <w:sz w:val="20"/>
                <w:vertAlign w:val="superscript"/>
              </w:rPr>
              <w:t>c</w:t>
            </w:r>
          </w:p>
        </w:tc>
        <w:tc>
          <w:tcPr>
            <w:tcW w:w="1080" w:type="dxa"/>
          </w:tcPr>
          <w:p w:rsidR="00265299" w:rsidRDefault="00265299" w:rsidP="000B258B">
            <w:pPr>
              <w:pStyle w:val="TableParagraph"/>
              <w:spacing w:before="57"/>
              <w:ind w:left="254"/>
              <w:jc w:val="left"/>
              <w:rPr>
                <w:b/>
                <w:sz w:val="20"/>
              </w:rPr>
            </w:pPr>
            <w:r>
              <w:rPr>
                <w:b/>
                <w:sz w:val="20"/>
              </w:rPr>
              <w:t>14.99</w:t>
            </w:r>
            <w:r>
              <w:rPr>
                <w:b/>
                <w:spacing w:val="-10"/>
                <w:sz w:val="20"/>
                <w:vertAlign w:val="superscript"/>
              </w:rPr>
              <w:t>b</w:t>
            </w:r>
          </w:p>
        </w:tc>
        <w:tc>
          <w:tcPr>
            <w:tcW w:w="979" w:type="dxa"/>
            <w:gridSpan w:val="2"/>
          </w:tcPr>
          <w:p w:rsidR="00265299" w:rsidRDefault="00265299" w:rsidP="000B258B">
            <w:pPr>
              <w:pStyle w:val="TableParagraph"/>
              <w:spacing w:before="57"/>
              <w:ind w:left="206"/>
              <w:jc w:val="left"/>
              <w:rPr>
                <w:b/>
                <w:sz w:val="20"/>
              </w:rPr>
            </w:pPr>
            <w:r>
              <w:rPr>
                <w:b/>
                <w:sz w:val="20"/>
              </w:rPr>
              <w:t>16.55</w:t>
            </w:r>
            <w:r>
              <w:rPr>
                <w:b/>
                <w:spacing w:val="-10"/>
                <w:sz w:val="20"/>
                <w:vertAlign w:val="superscript"/>
              </w:rPr>
              <w:t>a</w:t>
            </w:r>
          </w:p>
        </w:tc>
        <w:tc>
          <w:tcPr>
            <w:tcW w:w="1287" w:type="dxa"/>
          </w:tcPr>
          <w:p w:rsidR="00265299" w:rsidRDefault="00265299" w:rsidP="000B258B">
            <w:pPr>
              <w:pStyle w:val="TableParagraph"/>
              <w:spacing w:before="57"/>
              <w:ind w:left="360"/>
              <w:jc w:val="left"/>
              <w:rPr>
                <w:b/>
                <w:sz w:val="20"/>
              </w:rPr>
            </w:pPr>
            <w:r>
              <w:rPr>
                <w:b/>
                <w:sz w:val="20"/>
              </w:rPr>
              <w:t>16.01</w:t>
            </w:r>
            <w:r>
              <w:rPr>
                <w:b/>
                <w:spacing w:val="-10"/>
                <w:sz w:val="20"/>
                <w:vertAlign w:val="superscript"/>
              </w:rPr>
              <w:t>a</w:t>
            </w:r>
          </w:p>
        </w:tc>
        <w:tc>
          <w:tcPr>
            <w:tcW w:w="1304" w:type="dxa"/>
          </w:tcPr>
          <w:p w:rsidR="00265299" w:rsidRDefault="00265299" w:rsidP="000B258B">
            <w:pPr>
              <w:pStyle w:val="TableParagraph"/>
              <w:spacing w:before="0"/>
              <w:ind w:left="0"/>
              <w:jc w:val="left"/>
              <w:rPr>
                <w:sz w:val="20"/>
              </w:rPr>
            </w:pPr>
          </w:p>
        </w:tc>
      </w:tr>
      <w:tr w:rsidR="00265299" w:rsidTr="000B258B">
        <w:trPr>
          <w:trHeight w:val="505"/>
        </w:trPr>
        <w:tc>
          <w:tcPr>
            <w:tcW w:w="1644" w:type="dxa"/>
          </w:tcPr>
          <w:p w:rsidR="00265299" w:rsidRDefault="00265299" w:rsidP="000B258B">
            <w:pPr>
              <w:pStyle w:val="TableParagraph"/>
              <w:spacing w:before="5" w:line="240" w:lineRule="atLeast"/>
              <w:ind w:left="282" w:right="155" w:hanging="104"/>
              <w:jc w:val="left"/>
              <w:rPr>
                <w:b/>
                <w:sz w:val="20"/>
              </w:rPr>
            </w:pPr>
            <w:r>
              <w:rPr>
                <w:b/>
                <w:sz w:val="20"/>
              </w:rPr>
              <w:t>For comparing the means of</w:t>
            </w:r>
          </w:p>
        </w:tc>
        <w:tc>
          <w:tcPr>
            <w:tcW w:w="3012" w:type="dxa"/>
            <w:gridSpan w:val="3"/>
          </w:tcPr>
          <w:p w:rsidR="00265299" w:rsidRDefault="00265299" w:rsidP="000B258B">
            <w:pPr>
              <w:pStyle w:val="TableParagraph"/>
              <w:spacing w:before="139"/>
              <w:ind w:left="18" w:right="2"/>
              <w:rPr>
                <w:b/>
                <w:sz w:val="20"/>
              </w:rPr>
            </w:pPr>
            <w:proofErr w:type="spellStart"/>
            <w:r>
              <w:rPr>
                <w:b/>
                <w:spacing w:val="-4"/>
                <w:sz w:val="20"/>
              </w:rPr>
              <w:t>SEm</w:t>
            </w:r>
            <w:proofErr w:type="spellEnd"/>
            <w:r>
              <w:rPr>
                <w:b/>
                <w:spacing w:val="-4"/>
                <w:sz w:val="20"/>
              </w:rPr>
              <w:t>±</w:t>
            </w:r>
          </w:p>
        </w:tc>
        <w:tc>
          <w:tcPr>
            <w:tcW w:w="2716" w:type="dxa"/>
            <w:gridSpan w:val="3"/>
          </w:tcPr>
          <w:p w:rsidR="00265299" w:rsidRDefault="00265299" w:rsidP="000B258B">
            <w:pPr>
              <w:pStyle w:val="TableParagraph"/>
              <w:spacing w:before="139"/>
              <w:ind w:left="17" w:right="1"/>
              <w:rPr>
                <w:b/>
                <w:sz w:val="20"/>
              </w:rPr>
            </w:pPr>
            <w:r>
              <w:rPr>
                <w:b/>
                <w:sz w:val="20"/>
              </w:rPr>
              <w:t>CD@</w:t>
            </w:r>
            <w:r>
              <w:rPr>
                <w:b/>
                <w:spacing w:val="-5"/>
                <w:sz w:val="20"/>
              </w:rPr>
              <w:t>5%</w:t>
            </w:r>
          </w:p>
        </w:tc>
      </w:tr>
      <w:tr w:rsidR="00265299" w:rsidTr="000B258B">
        <w:trPr>
          <w:trHeight w:val="260"/>
        </w:trPr>
        <w:tc>
          <w:tcPr>
            <w:tcW w:w="1644" w:type="dxa"/>
          </w:tcPr>
          <w:p w:rsidR="00265299" w:rsidRDefault="00265299" w:rsidP="000B258B">
            <w:pPr>
              <w:pStyle w:val="TableParagraph"/>
              <w:spacing w:before="17" w:line="224" w:lineRule="exact"/>
              <w:ind w:left="16"/>
              <w:rPr>
                <w:b/>
                <w:sz w:val="20"/>
              </w:rPr>
            </w:pPr>
            <w:r>
              <w:rPr>
                <w:b/>
                <w:sz w:val="20"/>
              </w:rPr>
              <w:t>N (</w:t>
            </w:r>
            <w:proofErr w:type="spellStart"/>
            <w:r>
              <w:rPr>
                <w:b/>
                <w:sz w:val="20"/>
              </w:rPr>
              <w:t>Factor</w:t>
            </w:r>
            <w:r>
              <w:rPr>
                <w:b/>
                <w:spacing w:val="-5"/>
                <w:sz w:val="20"/>
              </w:rPr>
              <w:t>A</w:t>
            </w:r>
            <w:proofErr w:type="spellEnd"/>
            <w:r>
              <w:rPr>
                <w:b/>
                <w:spacing w:val="-5"/>
                <w:sz w:val="20"/>
              </w:rPr>
              <w:t>)</w:t>
            </w:r>
          </w:p>
        </w:tc>
        <w:tc>
          <w:tcPr>
            <w:tcW w:w="3012" w:type="dxa"/>
            <w:gridSpan w:val="3"/>
          </w:tcPr>
          <w:p w:rsidR="00265299" w:rsidRDefault="00265299" w:rsidP="000B258B">
            <w:pPr>
              <w:pStyle w:val="TableParagraph"/>
              <w:spacing w:before="12" w:line="229" w:lineRule="exact"/>
              <w:ind w:left="18"/>
              <w:rPr>
                <w:sz w:val="20"/>
              </w:rPr>
            </w:pPr>
            <w:r>
              <w:rPr>
                <w:spacing w:val="-4"/>
                <w:sz w:val="20"/>
              </w:rPr>
              <w:t>0.29</w:t>
            </w:r>
          </w:p>
        </w:tc>
        <w:tc>
          <w:tcPr>
            <w:tcW w:w="2716" w:type="dxa"/>
            <w:gridSpan w:val="3"/>
          </w:tcPr>
          <w:p w:rsidR="00265299" w:rsidRDefault="00265299" w:rsidP="000B258B">
            <w:pPr>
              <w:pStyle w:val="TableParagraph"/>
              <w:spacing w:before="12" w:line="229" w:lineRule="exact"/>
              <w:ind w:left="17"/>
              <w:rPr>
                <w:sz w:val="20"/>
              </w:rPr>
            </w:pPr>
            <w:r>
              <w:rPr>
                <w:spacing w:val="-4"/>
                <w:sz w:val="20"/>
              </w:rPr>
              <w:t>0.85</w:t>
            </w:r>
          </w:p>
        </w:tc>
      </w:tr>
      <w:tr w:rsidR="00265299" w:rsidTr="000B258B">
        <w:trPr>
          <w:trHeight w:val="260"/>
        </w:trPr>
        <w:tc>
          <w:tcPr>
            <w:tcW w:w="1644" w:type="dxa"/>
          </w:tcPr>
          <w:p w:rsidR="00265299" w:rsidRDefault="00265299" w:rsidP="000B258B">
            <w:pPr>
              <w:pStyle w:val="TableParagraph"/>
              <w:spacing w:before="17" w:line="224" w:lineRule="exact"/>
              <w:ind w:left="16"/>
              <w:rPr>
                <w:b/>
                <w:sz w:val="20"/>
              </w:rPr>
            </w:pPr>
            <w:r>
              <w:rPr>
                <w:b/>
                <w:sz w:val="20"/>
              </w:rPr>
              <w:t>T (</w:t>
            </w:r>
            <w:proofErr w:type="spellStart"/>
            <w:r>
              <w:rPr>
                <w:b/>
                <w:sz w:val="20"/>
              </w:rPr>
              <w:t>Factor</w:t>
            </w:r>
            <w:r>
              <w:rPr>
                <w:b/>
                <w:spacing w:val="-5"/>
                <w:sz w:val="20"/>
              </w:rPr>
              <w:t>B</w:t>
            </w:r>
            <w:proofErr w:type="spellEnd"/>
            <w:r>
              <w:rPr>
                <w:b/>
                <w:spacing w:val="-5"/>
                <w:sz w:val="20"/>
              </w:rPr>
              <w:t>)</w:t>
            </w:r>
          </w:p>
        </w:tc>
        <w:tc>
          <w:tcPr>
            <w:tcW w:w="3012" w:type="dxa"/>
            <w:gridSpan w:val="3"/>
          </w:tcPr>
          <w:p w:rsidR="00265299" w:rsidRDefault="00265299" w:rsidP="000B258B">
            <w:pPr>
              <w:pStyle w:val="TableParagraph"/>
              <w:spacing w:before="12" w:line="229" w:lineRule="exact"/>
              <w:ind w:left="18"/>
              <w:rPr>
                <w:sz w:val="20"/>
              </w:rPr>
            </w:pPr>
            <w:r>
              <w:rPr>
                <w:spacing w:val="-4"/>
                <w:sz w:val="20"/>
              </w:rPr>
              <w:t>0.33</w:t>
            </w:r>
          </w:p>
        </w:tc>
        <w:tc>
          <w:tcPr>
            <w:tcW w:w="2716" w:type="dxa"/>
            <w:gridSpan w:val="3"/>
          </w:tcPr>
          <w:p w:rsidR="00265299" w:rsidRDefault="00265299" w:rsidP="000B258B">
            <w:pPr>
              <w:pStyle w:val="TableParagraph"/>
              <w:spacing w:before="12" w:line="229" w:lineRule="exact"/>
              <w:ind w:left="17"/>
              <w:rPr>
                <w:sz w:val="20"/>
              </w:rPr>
            </w:pPr>
            <w:r>
              <w:rPr>
                <w:spacing w:val="-4"/>
                <w:sz w:val="20"/>
              </w:rPr>
              <w:t>0.95</w:t>
            </w:r>
          </w:p>
        </w:tc>
      </w:tr>
      <w:tr w:rsidR="00265299" w:rsidTr="000B258B">
        <w:trPr>
          <w:trHeight w:val="260"/>
        </w:trPr>
        <w:tc>
          <w:tcPr>
            <w:tcW w:w="1644" w:type="dxa"/>
          </w:tcPr>
          <w:p w:rsidR="00265299" w:rsidRDefault="00265299" w:rsidP="000B258B">
            <w:pPr>
              <w:pStyle w:val="TableParagraph"/>
              <w:spacing w:before="17" w:line="224" w:lineRule="exact"/>
              <w:ind w:left="16" w:right="2"/>
              <w:rPr>
                <w:b/>
                <w:sz w:val="20"/>
              </w:rPr>
            </w:pPr>
            <w:r>
              <w:rPr>
                <w:b/>
                <w:sz w:val="20"/>
              </w:rPr>
              <w:t xml:space="preserve">N X </w:t>
            </w:r>
            <w:r>
              <w:rPr>
                <w:b/>
                <w:spacing w:val="-10"/>
                <w:sz w:val="20"/>
              </w:rPr>
              <w:t>T</w:t>
            </w:r>
          </w:p>
        </w:tc>
        <w:tc>
          <w:tcPr>
            <w:tcW w:w="3012" w:type="dxa"/>
            <w:gridSpan w:val="3"/>
          </w:tcPr>
          <w:p w:rsidR="00265299" w:rsidRDefault="00265299" w:rsidP="000B258B">
            <w:pPr>
              <w:pStyle w:val="TableParagraph"/>
              <w:spacing w:before="12" w:line="229" w:lineRule="exact"/>
              <w:ind w:left="18"/>
              <w:rPr>
                <w:sz w:val="20"/>
              </w:rPr>
            </w:pPr>
            <w:r>
              <w:rPr>
                <w:spacing w:val="-4"/>
                <w:sz w:val="20"/>
              </w:rPr>
              <w:t>0.66</w:t>
            </w:r>
          </w:p>
        </w:tc>
        <w:tc>
          <w:tcPr>
            <w:tcW w:w="2716" w:type="dxa"/>
            <w:gridSpan w:val="3"/>
          </w:tcPr>
          <w:p w:rsidR="00265299" w:rsidRDefault="00265299" w:rsidP="000B258B">
            <w:pPr>
              <w:pStyle w:val="TableParagraph"/>
              <w:spacing w:before="12" w:line="229" w:lineRule="exact"/>
              <w:ind w:left="17"/>
              <w:rPr>
                <w:sz w:val="20"/>
              </w:rPr>
            </w:pPr>
            <w:r>
              <w:rPr>
                <w:spacing w:val="-5"/>
                <w:sz w:val="20"/>
              </w:rPr>
              <w:t>NS</w:t>
            </w:r>
          </w:p>
        </w:tc>
      </w:tr>
    </w:tbl>
    <w:p w:rsidR="00265299" w:rsidRDefault="00265299" w:rsidP="00265299">
      <w:pPr>
        <w:pStyle w:val="BodyText"/>
        <w:ind w:left="0"/>
        <w:jc w:val="left"/>
        <w:rPr>
          <w:b/>
        </w:rPr>
      </w:pPr>
    </w:p>
    <w:p w:rsidR="00265299" w:rsidRDefault="00265299" w:rsidP="00265299">
      <w:pPr>
        <w:pStyle w:val="BodyText"/>
        <w:spacing w:before="255"/>
        <w:ind w:left="0"/>
        <w:jc w:val="left"/>
        <w:rPr>
          <w:b/>
        </w:rPr>
      </w:pPr>
    </w:p>
    <w:p w:rsidR="00265299" w:rsidRDefault="00265299" w:rsidP="00265299">
      <w:pPr>
        <w:spacing w:after="4"/>
        <w:ind w:left="1425" w:right="436" w:hanging="1260"/>
        <w:rPr>
          <w:b/>
          <w:sz w:val="24"/>
        </w:rPr>
      </w:pPr>
      <w:r>
        <w:rPr>
          <w:b/>
          <w:sz w:val="24"/>
        </w:rPr>
        <w:t>Table 5 Effect of nitrogen levels, weed management practices and their interaction on seed yield per plot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06"/>
        <w:gridCol w:w="1145"/>
        <w:gridCol w:w="1144"/>
        <w:gridCol w:w="912"/>
        <w:gridCol w:w="230"/>
        <w:gridCol w:w="1276"/>
        <w:gridCol w:w="1370"/>
      </w:tblGrid>
      <w:tr w:rsidR="00265299" w:rsidTr="000B258B">
        <w:trPr>
          <w:trHeight w:val="315"/>
        </w:trPr>
        <w:tc>
          <w:tcPr>
            <w:tcW w:w="1706" w:type="dxa"/>
            <w:vMerge w:val="restart"/>
          </w:tcPr>
          <w:p w:rsidR="00265299" w:rsidRDefault="00265299" w:rsidP="000B258B">
            <w:pPr>
              <w:pStyle w:val="TableParagraph"/>
              <w:spacing w:before="39"/>
              <w:ind w:left="0"/>
              <w:jc w:val="left"/>
              <w:rPr>
                <w:b/>
                <w:sz w:val="20"/>
              </w:rPr>
            </w:pPr>
          </w:p>
          <w:p w:rsidR="00265299" w:rsidRDefault="00265299" w:rsidP="000B258B">
            <w:pPr>
              <w:pStyle w:val="TableParagraph"/>
              <w:spacing w:before="0"/>
              <w:ind w:left="395"/>
              <w:jc w:val="left"/>
              <w:rPr>
                <w:b/>
                <w:sz w:val="20"/>
              </w:rPr>
            </w:pPr>
            <w:r>
              <w:rPr>
                <w:b/>
                <w:spacing w:val="-2"/>
                <w:sz w:val="20"/>
              </w:rPr>
              <w:t>Treatment</w:t>
            </w:r>
          </w:p>
        </w:tc>
        <w:tc>
          <w:tcPr>
            <w:tcW w:w="6077" w:type="dxa"/>
            <w:gridSpan w:val="6"/>
          </w:tcPr>
          <w:p w:rsidR="00265299" w:rsidRDefault="00265299" w:rsidP="000B258B">
            <w:pPr>
              <w:pStyle w:val="TableParagraph"/>
              <w:spacing w:before="45"/>
              <w:ind w:left="17"/>
              <w:rPr>
                <w:b/>
                <w:sz w:val="20"/>
              </w:rPr>
            </w:pPr>
            <w:r>
              <w:rPr>
                <w:b/>
                <w:sz w:val="20"/>
              </w:rPr>
              <w:t xml:space="preserve">Seed yield per plot </w:t>
            </w:r>
            <w:r>
              <w:rPr>
                <w:b/>
                <w:spacing w:val="-5"/>
                <w:sz w:val="20"/>
              </w:rPr>
              <w:t>(g)</w:t>
            </w:r>
          </w:p>
        </w:tc>
      </w:tr>
      <w:tr w:rsidR="00265299" w:rsidTr="000B258B">
        <w:trPr>
          <w:trHeight w:val="431"/>
        </w:trPr>
        <w:tc>
          <w:tcPr>
            <w:tcW w:w="1706" w:type="dxa"/>
            <w:vMerge/>
            <w:tcBorders>
              <w:top w:val="nil"/>
            </w:tcBorders>
          </w:tcPr>
          <w:p w:rsidR="00265299" w:rsidRDefault="00265299" w:rsidP="000B258B">
            <w:pPr>
              <w:rPr>
                <w:sz w:val="2"/>
                <w:szCs w:val="2"/>
              </w:rPr>
            </w:pPr>
          </w:p>
        </w:tc>
        <w:tc>
          <w:tcPr>
            <w:tcW w:w="1145" w:type="dxa"/>
          </w:tcPr>
          <w:p w:rsidR="00265299" w:rsidRDefault="00265299" w:rsidP="000B258B">
            <w:pPr>
              <w:pStyle w:val="TableParagraph"/>
              <w:spacing w:before="15"/>
              <w:ind w:left="20"/>
              <w:rPr>
                <w:b/>
                <w:position w:val="-7"/>
                <w:sz w:val="13"/>
              </w:rPr>
            </w:pPr>
            <w:r>
              <w:rPr>
                <w:b/>
                <w:spacing w:val="-5"/>
                <w:sz w:val="20"/>
              </w:rPr>
              <w:t>N</w:t>
            </w:r>
            <w:r>
              <w:rPr>
                <w:b/>
                <w:spacing w:val="-5"/>
                <w:position w:val="-7"/>
                <w:sz w:val="13"/>
              </w:rPr>
              <w:t>1</w:t>
            </w:r>
          </w:p>
        </w:tc>
        <w:tc>
          <w:tcPr>
            <w:tcW w:w="1144" w:type="dxa"/>
          </w:tcPr>
          <w:p w:rsidR="00265299" w:rsidRDefault="00265299" w:rsidP="000B258B">
            <w:pPr>
              <w:pStyle w:val="TableParagraph"/>
              <w:spacing w:before="15"/>
              <w:ind w:left="21"/>
              <w:rPr>
                <w:b/>
                <w:position w:val="-7"/>
                <w:sz w:val="13"/>
              </w:rPr>
            </w:pPr>
            <w:r>
              <w:rPr>
                <w:b/>
                <w:spacing w:val="-5"/>
                <w:sz w:val="20"/>
              </w:rPr>
              <w:t>N</w:t>
            </w:r>
            <w:r>
              <w:rPr>
                <w:b/>
                <w:spacing w:val="-5"/>
                <w:position w:val="-7"/>
                <w:sz w:val="13"/>
              </w:rPr>
              <w:t>2</w:t>
            </w:r>
          </w:p>
        </w:tc>
        <w:tc>
          <w:tcPr>
            <w:tcW w:w="1142" w:type="dxa"/>
            <w:gridSpan w:val="2"/>
          </w:tcPr>
          <w:p w:rsidR="00265299" w:rsidRDefault="00265299" w:rsidP="000B258B">
            <w:pPr>
              <w:pStyle w:val="TableParagraph"/>
              <w:spacing w:before="15"/>
              <w:ind w:left="25"/>
              <w:rPr>
                <w:b/>
                <w:position w:val="-7"/>
                <w:sz w:val="13"/>
              </w:rPr>
            </w:pPr>
            <w:r>
              <w:rPr>
                <w:b/>
                <w:spacing w:val="-5"/>
                <w:sz w:val="20"/>
              </w:rPr>
              <w:t>N</w:t>
            </w:r>
            <w:r>
              <w:rPr>
                <w:b/>
                <w:spacing w:val="-5"/>
                <w:position w:val="-7"/>
                <w:sz w:val="13"/>
              </w:rPr>
              <w:t>3</w:t>
            </w:r>
          </w:p>
        </w:tc>
        <w:tc>
          <w:tcPr>
            <w:tcW w:w="1276" w:type="dxa"/>
          </w:tcPr>
          <w:p w:rsidR="00265299" w:rsidRDefault="00265299" w:rsidP="000B258B">
            <w:pPr>
              <w:pStyle w:val="TableParagraph"/>
              <w:spacing w:before="15"/>
              <w:ind w:left="22"/>
              <w:rPr>
                <w:b/>
                <w:position w:val="-7"/>
                <w:sz w:val="13"/>
              </w:rPr>
            </w:pPr>
            <w:r>
              <w:rPr>
                <w:b/>
                <w:spacing w:val="-5"/>
                <w:sz w:val="20"/>
              </w:rPr>
              <w:t>N</w:t>
            </w:r>
            <w:r>
              <w:rPr>
                <w:b/>
                <w:spacing w:val="-5"/>
                <w:position w:val="-7"/>
                <w:sz w:val="13"/>
              </w:rPr>
              <w:t>4</w:t>
            </w:r>
          </w:p>
        </w:tc>
        <w:tc>
          <w:tcPr>
            <w:tcW w:w="1370" w:type="dxa"/>
          </w:tcPr>
          <w:p w:rsidR="00265299" w:rsidRDefault="00265299" w:rsidP="000B258B">
            <w:pPr>
              <w:pStyle w:val="TableParagraph"/>
              <w:spacing w:before="101"/>
              <w:ind w:left="23"/>
              <w:rPr>
                <w:b/>
                <w:sz w:val="20"/>
              </w:rPr>
            </w:pPr>
            <w:r>
              <w:rPr>
                <w:b/>
                <w:spacing w:val="-4"/>
                <w:sz w:val="20"/>
              </w:rPr>
              <w:t>Mean</w:t>
            </w:r>
          </w:p>
        </w:tc>
      </w:tr>
      <w:tr w:rsidR="00265299" w:rsidTr="000B258B">
        <w:trPr>
          <w:trHeight w:val="428"/>
        </w:trPr>
        <w:tc>
          <w:tcPr>
            <w:tcW w:w="1706" w:type="dxa"/>
          </w:tcPr>
          <w:p w:rsidR="00265299" w:rsidRDefault="00265299" w:rsidP="000B258B">
            <w:pPr>
              <w:pStyle w:val="TableParagraph"/>
              <w:spacing w:before="14"/>
              <w:ind w:left="17"/>
              <w:rPr>
                <w:b/>
                <w:position w:val="-7"/>
                <w:sz w:val="13"/>
              </w:rPr>
            </w:pPr>
            <w:r>
              <w:rPr>
                <w:b/>
                <w:spacing w:val="-5"/>
                <w:sz w:val="20"/>
              </w:rPr>
              <w:t>T</w:t>
            </w:r>
            <w:r>
              <w:rPr>
                <w:b/>
                <w:spacing w:val="-5"/>
                <w:position w:val="-7"/>
                <w:sz w:val="13"/>
              </w:rPr>
              <w:t>1</w:t>
            </w:r>
          </w:p>
        </w:tc>
        <w:tc>
          <w:tcPr>
            <w:tcW w:w="1145" w:type="dxa"/>
          </w:tcPr>
          <w:p w:rsidR="00265299" w:rsidRDefault="00265299" w:rsidP="000B258B">
            <w:pPr>
              <w:pStyle w:val="TableParagraph"/>
              <w:ind w:left="20"/>
              <w:rPr>
                <w:sz w:val="20"/>
              </w:rPr>
            </w:pPr>
            <w:r>
              <w:rPr>
                <w:spacing w:val="-2"/>
                <w:sz w:val="20"/>
              </w:rPr>
              <w:t>286.83</w:t>
            </w:r>
          </w:p>
        </w:tc>
        <w:tc>
          <w:tcPr>
            <w:tcW w:w="1144" w:type="dxa"/>
          </w:tcPr>
          <w:p w:rsidR="00265299" w:rsidRDefault="00265299" w:rsidP="000B258B">
            <w:pPr>
              <w:pStyle w:val="TableParagraph"/>
              <w:ind w:left="21"/>
              <w:rPr>
                <w:sz w:val="20"/>
              </w:rPr>
            </w:pPr>
            <w:r>
              <w:rPr>
                <w:spacing w:val="-2"/>
                <w:sz w:val="20"/>
              </w:rPr>
              <w:t>315.90</w:t>
            </w:r>
          </w:p>
        </w:tc>
        <w:tc>
          <w:tcPr>
            <w:tcW w:w="1142" w:type="dxa"/>
            <w:gridSpan w:val="2"/>
          </w:tcPr>
          <w:p w:rsidR="00265299" w:rsidRDefault="00265299" w:rsidP="000B258B">
            <w:pPr>
              <w:pStyle w:val="TableParagraph"/>
              <w:ind w:left="298"/>
              <w:jc w:val="left"/>
              <w:rPr>
                <w:sz w:val="20"/>
              </w:rPr>
            </w:pPr>
            <w:r>
              <w:rPr>
                <w:spacing w:val="-2"/>
                <w:sz w:val="20"/>
              </w:rPr>
              <w:t>369.06</w:t>
            </w:r>
          </w:p>
        </w:tc>
        <w:tc>
          <w:tcPr>
            <w:tcW w:w="1276" w:type="dxa"/>
          </w:tcPr>
          <w:p w:rsidR="00265299" w:rsidRDefault="00265299" w:rsidP="000B258B">
            <w:pPr>
              <w:pStyle w:val="TableParagraph"/>
              <w:ind w:left="22"/>
              <w:rPr>
                <w:sz w:val="20"/>
              </w:rPr>
            </w:pPr>
            <w:r>
              <w:rPr>
                <w:spacing w:val="-2"/>
                <w:sz w:val="20"/>
              </w:rPr>
              <w:t>361.97</w:t>
            </w:r>
          </w:p>
        </w:tc>
        <w:tc>
          <w:tcPr>
            <w:tcW w:w="1370" w:type="dxa"/>
          </w:tcPr>
          <w:p w:rsidR="00265299" w:rsidRDefault="00265299" w:rsidP="000B258B">
            <w:pPr>
              <w:pStyle w:val="TableParagraph"/>
              <w:spacing w:before="101"/>
              <w:ind w:left="355"/>
              <w:jc w:val="left"/>
              <w:rPr>
                <w:b/>
                <w:sz w:val="20"/>
              </w:rPr>
            </w:pPr>
            <w:r>
              <w:rPr>
                <w:b/>
                <w:sz w:val="20"/>
              </w:rPr>
              <w:t>333.40</w:t>
            </w:r>
            <w:r>
              <w:rPr>
                <w:b/>
                <w:spacing w:val="-10"/>
                <w:sz w:val="20"/>
                <w:vertAlign w:val="superscript"/>
              </w:rPr>
              <w:t>a</w:t>
            </w:r>
          </w:p>
        </w:tc>
      </w:tr>
      <w:tr w:rsidR="00265299" w:rsidTr="000B258B">
        <w:trPr>
          <w:trHeight w:val="431"/>
        </w:trPr>
        <w:tc>
          <w:tcPr>
            <w:tcW w:w="1706" w:type="dxa"/>
          </w:tcPr>
          <w:p w:rsidR="00265299" w:rsidRDefault="00265299" w:rsidP="000B258B">
            <w:pPr>
              <w:pStyle w:val="TableParagraph"/>
              <w:spacing w:before="14"/>
              <w:ind w:left="17"/>
              <w:rPr>
                <w:b/>
                <w:position w:val="-7"/>
                <w:sz w:val="13"/>
              </w:rPr>
            </w:pPr>
            <w:r>
              <w:rPr>
                <w:b/>
                <w:spacing w:val="-5"/>
                <w:sz w:val="20"/>
              </w:rPr>
              <w:t>T</w:t>
            </w:r>
            <w:r>
              <w:rPr>
                <w:b/>
                <w:spacing w:val="-5"/>
                <w:position w:val="-7"/>
                <w:sz w:val="13"/>
              </w:rPr>
              <w:t>2</w:t>
            </w:r>
          </w:p>
        </w:tc>
        <w:tc>
          <w:tcPr>
            <w:tcW w:w="1145" w:type="dxa"/>
          </w:tcPr>
          <w:p w:rsidR="00265299" w:rsidRDefault="00265299" w:rsidP="000B258B">
            <w:pPr>
              <w:pStyle w:val="TableParagraph"/>
              <w:ind w:left="20"/>
              <w:rPr>
                <w:sz w:val="20"/>
              </w:rPr>
            </w:pPr>
            <w:r>
              <w:rPr>
                <w:spacing w:val="-2"/>
                <w:sz w:val="20"/>
              </w:rPr>
              <w:t>201.94</w:t>
            </w:r>
          </w:p>
        </w:tc>
        <w:tc>
          <w:tcPr>
            <w:tcW w:w="1144" w:type="dxa"/>
          </w:tcPr>
          <w:p w:rsidR="00265299" w:rsidRDefault="00265299" w:rsidP="000B258B">
            <w:pPr>
              <w:pStyle w:val="TableParagraph"/>
              <w:ind w:left="21"/>
              <w:rPr>
                <w:sz w:val="20"/>
              </w:rPr>
            </w:pPr>
            <w:r>
              <w:rPr>
                <w:spacing w:val="-2"/>
                <w:sz w:val="20"/>
              </w:rPr>
              <w:t>249.84</w:t>
            </w:r>
          </w:p>
        </w:tc>
        <w:tc>
          <w:tcPr>
            <w:tcW w:w="1142" w:type="dxa"/>
            <w:gridSpan w:val="2"/>
          </w:tcPr>
          <w:p w:rsidR="00265299" w:rsidRDefault="00265299" w:rsidP="000B258B">
            <w:pPr>
              <w:pStyle w:val="TableParagraph"/>
              <w:ind w:left="298"/>
              <w:jc w:val="left"/>
              <w:rPr>
                <w:sz w:val="20"/>
              </w:rPr>
            </w:pPr>
            <w:r>
              <w:rPr>
                <w:spacing w:val="-2"/>
                <w:sz w:val="20"/>
              </w:rPr>
              <w:t>264.43</w:t>
            </w:r>
          </w:p>
        </w:tc>
        <w:tc>
          <w:tcPr>
            <w:tcW w:w="1276" w:type="dxa"/>
          </w:tcPr>
          <w:p w:rsidR="00265299" w:rsidRDefault="00265299" w:rsidP="000B258B">
            <w:pPr>
              <w:pStyle w:val="TableParagraph"/>
              <w:ind w:left="22"/>
              <w:rPr>
                <w:sz w:val="20"/>
              </w:rPr>
            </w:pPr>
            <w:r>
              <w:rPr>
                <w:spacing w:val="-2"/>
                <w:sz w:val="20"/>
              </w:rPr>
              <w:t>246.92</w:t>
            </w:r>
          </w:p>
        </w:tc>
        <w:tc>
          <w:tcPr>
            <w:tcW w:w="1370" w:type="dxa"/>
          </w:tcPr>
          <w:p w:rsidR="00265299" w:rsidRDefault="00265299" w:rsidP="000B258B">
            <w:pPr>
              <w:pStyle w:val="TableParagraph"/>
              <w:spacing w:before="101"/>
              <w:ind w:left="350"/>
              <w:jc w:val="left"/>
              <w:rPr>
                <w:b/>
                <w:sz w:val="20"/>
              </w:rPr>
            </w:pPr>
            <w:r>
              <w:rPr>
                <w:b/>
                <w:sz w:val="20"/>
              </w:rPr>
              <w:t>245.80</w:t>
            </w:r>
            <w:r>
              <w:rPr>
                <w:b/>
                <w:spacing w:val="-10"/>
                <w:sz w:val="20"/>
                <w:vertAlign w:val="superscript"/>
              </w:rPr>
              <w:t>d</w:t>
            </w:r>
          </w:p>
        </w:tc>
      </w:tr>
      <w:tr w:rsidR="00265299" w:rsidTr="000B258B">
        <w:trPr>
          <w:trHeight w:val="428"/>
        </w:trPr>
        <w:tc>
          <w:tcPr>
            <w:tcW w:w="1706" w:type="dxa"/>
          </w:tcPr>
          <w:p w:rsidR="00265299" w:rsidRDefault="00265299" w:rsidP="000B258B">
            <w:pPr>
              <w:pStyle w:val="TableParagraph"/>
              <w:spacing w:before="14"/>
              <w:ind w:left="17"/>
              <w:rPr>
                <w:b/>
                <w:position w:val="-7"/>
                <w:sz w:val="13"/>
              </w:rPr>
            </w:pPr>
            <w:r>
              <w:rPr>
                <w:b/>
                <w:spacing w:val="-5"/>
                <w:sz w:val="20"/>
              </w:rPr>
              <w:t>T</w:t>
            </w:r>
            <w:r>
              <w:rPr>
                <w:b/>
                <w:spacing w:val="-5"/>
                <w:position w:val="-7"/>
                <w:sz w:val="13"/>
              </w:rPr>
              <w:t>3</w:t>
            </w:r>
          </w:p>
        </w:tc>
        <w:tc>
          <w:tcPr>
            <w:tcW w:w="1145" w:type="dxa"/>
          </w:tcPr>
          <w:p w:rsidR="00265299" w:rsidRDefault="00265299" w:rsidP="000B258B">
            <w:pPr>
              <w:pStyle w:val="TableParagraph"/>
              <w:ind w:left="20"/>
              <w:rPr>
                <w:sz w:val="20"/>
              </w:rPr>
            </w:pPr>
            <w:r>
              <w:rPr>
                <w:spacing w:val="-2"/>
                <w:sz w:val="20"/>
              </w:rPr>
              <w:t>227.28</w:t>
            </w:r>
          </w:p>
        </w:tc>
        <w:tc>
          <w:tcPr>
            <w:tcW w:w="1144" w:type="dxa"/>
          </w:tcPr>
          <w:p w:rsidR="00265299" w:rsidRDefault="00265299" w:rsidP="000B258B">
            <w:pPr>
              <w:pStyle w:val="TableParagraph"/>
              <w:ind w:left="21"/>
              <w:rPr>
                <w:sz w:val="20"/>
              </w:rPr>
            </w:pPr>
            <w:r>
              <w:rPr>
                <w:spacing w:val="-2"/>
                <w:sz w:val="20"/>
              </w:rPr>
              <w:t>276.71</w:t>
            </w:r>
          </w:p>
        </w:tc>
        <w:tc>
          <w:tcPr>
            <w:tcW w:w="1142" w:type="dxa"/>
            <w:gridSpan w:val="2"/>
          </w:tcPr>
          <w:p w:rsidR="00265299" w:rsidRDefault="00265299" w:rsidP="000B258B">
            <w:pPr>
              <w:pStyle w:val="TableParagraph"/>
              <w:ind w:left="298"/>
              <w:jc w:val="left"/>
              <w:rPr>
                <w:sz w:val="20"/>
              </w:rPr>
            </w:pPr>
            <w:r>
              <w:rPr>
                <w:spacing w:val="-2"/>
                <w:sz w:val="20"/>
              </w:rPr>
              <w:t>288.32</w:t>
            </w:r>
          </w:p>
        </w:tc>
        <w:tc>
          <w:tcPr>
            <w:tcW w:w="1276" w:type="dxa"/>
          </w:tcPr>
          <w:p w:rsidR="00265299" w:rsidRDefault="00265299" w:rsidP="000B258B">
            <w:pPr>
              <w:pStyle w:val="TableParagraph"/>
              <w:ind w:left="22"/>
              <w:rPr>
                <w:sz w:val="20"/>
              </w:rPr>
            </w:pPr>
            <w:r>
              <w:rPr>
                <w:spacing w:val="-2"/>
                <w:sz w:val="20"/>
              </w:rPr>
              <w:t>303.99</w:t>
            </w:r>
          </w:p>
        </w:tc>
        <w:tc>
          <w:tcPr>
            <w:tcW w:w="1370" w:type="dxa"/>
          </w:tcPr>
          <w:p w:rsidR="00265299" w:rsidRDefault="00265299" w:rsidP="000B258B">
            <w:pPr>
              <w:pStyle w:val="TableParagraph"/>
              <w:spacing w:before="101"/>
              <w:ind w:left="367"/>
              <w:jc w:val="left"/>
              <w:rPr>
                <w:b/>
                <w:sz w:val="20"/>
              </w:rPr>
            </w:pPr>
            <w:r>
              <w:rPr>
                <w:b/>
                <w:spacing w:val="-2"/>
                <w:sz w:val="20"/>
              </w:rPr>
              <w:t>276.80</w:t>
            </w:r>
            <w:r>
              <w:rPr>
                <w:b/>
                <w:spacing w:val="-10"/>
                <w:sz w:val="20"/>
                <w:vertAlign w:val="superscript"/>
              </w:rPr>
              <w:t>c</w:t>
            </w:r>
          </w:p>
        </w:tc>
      </w:tr>
      <w:tr w:rsidR="00265299" w:rsidTr="000B258B">
        <w:trPr>
          <w:trHeight w:val="431"/>
        </w:trPr>
        <w:tc>
          <w:tcPr>
            <w:tcW w:w="1706" w:type="dxa"/>
          </w:tcPr>
          <w:p w:rsidR="00265299" w:rsidRDefault="00265299" w:rsidP="000B258B">
            <w:pPr>
              <w:pStyle w:val="TableParagraph"/>
              <w:spacing w:before="14"/>
              <w:ind w:left="17"/>
              <w:rPr>
                <w:b/>
                <w:position w:val="-7"/>
                <w:sz w:val="13"/>
              </w:rPr>
            </w:pPr>
            <w:r>
              <w:rPr>
                <w:b/>
                <w:spacing w:val="-5"/>
                <w:sz w:val="20"/>
              </w:rPr>
              <w:t>T</w:t>
            </w:r>
            <w:r>
              <w:rPr>
                <w:b/>
                <w:spacing w:val="-5"/>
                <w:position w:val="-7"/>
                <w:sz w:val="13"/>
              </w:rPr>
              <w:t>4</w:t>
            </w:r>
          </w:p>
        </w:tc>
        <w:tc>
          <w:tcPr>
            <w:tcW w:w="1145" w:type="dxa"/>
          </w:tcPr>
          <w:p w:rsidR="00265299" w:rsidRDefault="00265299" w:rsidP="000B258B">
            <w:pPr>
              <w:pStyle w:val="TableParagraph"/>
              <w:ind w:left="20"/>
              <w:rPr>
                <w:sz w:val="20"/>
              </w:rPr>
            </w:pPr>
            <w:r>
              <w:rPr>
                <w:spacing w:val="-2"/>
                <w:sz w:val="20"/>
              </w:rPr>
              <w:t>261.43</w:t>
            </w:r>
          </w:p>
        </w:tc>
        <w:tc>
          <w:tcPr>
            <w:tcW w:w="1144" w:type="dxa"/>
          </w:tcPr>
          <w:p w:rsidR="00265299" w:rsidRDefault="00265299" w:rsidP="000B258B">
            <w:pPr>
              <w:pStyle w:val="TableParagraph"/>
              <w:ind w:left="21"/>
              <w:rPr>
                <w:sz w:val="20"/>
              </w:rPr>
            </w:pPr>
            <w:r>
              <w:rPr>
                <w:spacing w:val="-2"/>
                <w:sz w:val="20"/>
              </w:rPr>
              <w:t>299.47</w:t>
            </w:r>
          </w:p>
        </w:tc>
        <w:tc>
          <w:tcPr>
            <w:tcW w:w="1142" w:type="dxa"/>
            <w:gridSpan w:val="2"/>
          </w:tcPr>
          <w:p w:rsidR="00265299" w:rsidRDefault="00265299" w:rsidP="000B258B">
            <w:pPr>
              <w:pStyle w:val="TableParagraph"/>
              <w:ind w:left="298"/>
              <w:jc w:val="left"/>
              <w:rPr>
                <w:sz w:val="20"/>
              </w:rPr>
            </w:pPr>
            <w:r>
              <w:rPr>
                <w:spacing w:val="-2"/>
                <w:sz w:val="20"/>
              </w:rPr>
              <w:t>322.84</w:t>
            </w:r>
          </w:p>
        </w:tc>
        <w:tc>
          <w:tcPr>
            <w:tcW w:w="1276" w:type="dxa"/>
          </w:tcPr>
          <w:p w:rsidR="00265299" w:rsidRDefault="00265299" w:rsidP="000B258B">
            <w:pPr>
              <w:pStyle w:val="TableParagraph"/>
              <w:ind w:left="22"/>
              <w:rPr>
                <w:sz w:val="20"/>
              </w:rPr>
            </w:pPr>
            <w:r>
              <w:rPr>
                <w:spacing w:val="-2"/>
                <w:sz w:val="20"/>
              </w:rPr>
              <w:t>316.77</w:t>
            </w:r>
          </w:p>
        </w:tc>
        <w:tc>
          <w:tcPr>
            <w:tcW w:w="1370" w:type="dxa"/>
          </w:tcPr>
          <w:p w:rsidR="00265299" w:rsidRDefault="00265299" w:rsidP="000B258B">
            <w:pPr>
              <w:pStyle w:val="TableParagraph"/>
              <w:spacing w:before="101"/>
              <w:ind w:left="350"/>
              <w:jc w:val="left"/>
              <w:rPr>
                <w:b/>
                <w:sz w:val="20"/>
              </w:rPr>
            </w:pPr>
            <w:r>
              <w:rPr>
                <w:b/>
                <w:sz w:val="20"/>
              </w:rPr>
              <w:t>301.00</w:t>
            </w:r>
            <w:r>
              <w:rPr>
                <w:b/>
                <w:spacing w:val="-10"/>
                <w:sz w:val="20"/>
                <w:vertAlign w:val="superscript"/>
              </w:rPr>
              <w:t>b</w:t>
            </w:r>
          </w:p>
        </w:tc>
      </w:tr>
      <w:tr w:rsidR="00265299" w:rsidTr="000B258B">
        <w:trPr>
          <w:trHeight w:val="428"/>
        </w:trPr>
        <w:tc>
          <w:tcPr>
            <w:tcW w:w="1706" w:type="dxa"/>
          </w:tcPr>
          <w:p w:rsidR="00265299" w:rsidRDefault="00265299" w:rsidP="000B258B">
            <w:pPr>
              <w:pStyle w:val="TableParagraph"/>
              <w:spacing w:before="12"/>
              <w:ind w:left="17"/>
              <w:rPr>
                <w:b/>
                <w:position w:val="-7"/>
                <w:sz w:val="13"/>
              </w:rPr>
            </w:pPr>
            <w:r>
              <w:rPr>
                <w:b/>
                <w:spacing w:val="-5"/>
                <w:sz w:val="20"/>
              </w:rPr>
              <w:t>T</w:t>
            </w:r>
            <w:r>
              <w:rPr>
                <w:b/>
                <w:spacing w:val="-5"/>
                <w:position w:val="-7"/>
                <w:sz w:val="13"/>
              </w:rPr>
              <w:t>5</w:t>
            </w:r>
          </w:p>
        </w:tc>
        <w:tc>
          <w:tcPr>
            <w:tcW w:w="1145" w:type="dxa"/>
          </w:tcPr>
          <w:p w:rsidR="00265299" w:rsidRDefault="00265299" w:rsidP="000B258B">
            <w:pPr>
              <w:pStyle w:val="TableParagraph"/>
              <w:ind w:left="20"/>
              <w:rPr>
                <w:sz w:val="20"/>
              </w:rPr>
            </w:pPr>
            <w:r>
              <w:rPr>
                <w:spacing w:val="-2"/>
                <w:sz w:val="20"/>
              </w:rPr>
              <w:t>131.19</w:t>
            </w:r>
          </w:p>
        </w:tc>
        <w:tc>
          <w:tcPr>
            <w:tcW w:w="1144" w:type="dxa"/>
          </w:tcPr>
          <w:p w:rsidR="00265299" w:rsidRDefault="00265299" w:rsidP="000B258B">
            <w:pPr>
              <w:pStyle w:val="TableParagraph"/>
              <w:ind w:left="21"/>
              <w:rPr>
                <w:sz w:val="20"/>
              </w:rPr>
            </w:pPr>
            <w:r>
              <w:rPr>
                <w:spacing w:val="-2"/>
                <w:sz w:val="20"/>
              </w:rPr>
              <w:t>207.87</w:t>
            </w:r>
          </w:p>
        </w:tc>
        <w:tc>
          <w:tcPr>
            <w:tcW w:w="1142" w:type="dxa"/>
            <w:gridSpan w:val="2"/>
          </w:tcPr>
          <w:p w:rsidR="00265299" w:rsidRDefault="00265299" w:rsidP="000B258B">
            <w:pPr>
              <w:pStyle w:val="TableParagraph"/>
              <w:ind w:left="298"/>
              <w:jc w:val="left"/>
              <w:rPr>
                <w:sz w:val="20"/>
              </w:rPr>
            </w:pPr>
            <w:r>
              <w:rPr>
                <w:spacing w:val="-2"/>
                <w:sz w:val="20"/>
              </w:rPr>
              <w:t>209.93</w:t>
            </w:r>
          </w:p>
        </w:tc>
        <w:tc>
          <w:tcPr>
            <w:tcW w:w="1276" w:type="dxa"/>
          </w:tcPr>
          <w:p w:rsidR="00265299" w:rsidRDefault="00265299" w:rsidP="000B258B">
            <w:pPr>
              <w:pStyle w:val="TableParagraph"/>
              <w:ind w:left="22"/>
              <w:rPr>
                <w:sz w:val="20"/>
              </w:rPr>
            </w:pPr>
            <w:r>
              <w:rPr>
                <w:spacing w:val="-2"/>
                <w:sz w:val="20"/>
              </w:rPr>
              <w:t>212.08</w:t>
            </w:r>
          </w:p>
        </w:tc>
        <w:tc>
          <w:tcPr>
            <w:tcW w:w="1370" w:type="dxa"/>
          </w:tcPr>
          <w:p w:rsidR="00265299" w:rsidRDefault="00265299" w:rsidP="000B258B">
            <w:pPr>
              <w:pStyle w:val="TableParagraph"/>
              <w:spacing w:before="101"/>
              <w:ind w:left="357"/>
              <w:jc w:val="left"/>
              <w:rPr>
                <w:b/>
                <w:sz w:val="20"/>
              </w:rPr>
            </w:pPr>
            <w:r>
              <w:rPr>
                <w:b/>
                <w:sz w:val="20"/>
              </w:rPr>
              <w:t>190.21</w:t>
            </w:r>
            <w:r>
              <w:rPr>
                <w:b/>
                <w:spacing w:val="-10"/>
                <w:sz w:val="20"/>
                <w:vertAlign w:val="superscript"/>
              </w:rPr>
              <w:t>e</w:t>
            </w:r>
          </w:p>
        </w:tc>
      </w:tr>
      <w:tr w:rsidR="00265299" w:rsidTr="000B258B">
        <w:trPr>
          <w:trHeight w:val="428"/>
        </w:trPr>
        <w:tc>
          <w:tcPr>
            <w:tcW w:w="1706" w:type="dxa"/>
          </w:tcPr>
          <w:p w:rsidR="00265299" w:rsidRDefault="00265299" w:rsidP="000B258B">
            <w:pPr>
              <w:pStyle w:val="TableParagraph"/>
              <w:spacing w:before="101"/>
              <w:ind w:left="17"/>
              <w:rPr>
                <w:b/>
                <w:sz w:val="20"/>
              </w:rPr>
            </w:pPr>
            <w:r>
              <w:rPr>
                <w:b/>
                <w:spacing w:val="-4"/>
                <w:sz w:val="20"/>
              </w:rPr>
              <w:t>Mean</w:t>
            </w:r>
          </w:p>
        </w:tc>
        <w:tc>
          <w:tcPr>
            <w:tcW w:w="1145" w:type="dxa"/>
          </w:tcPr>
          <w:p w:rsidR="00265299" w:rsidRDefault="00265299" w:rsidP="000B258B">
            <w:pPr>
              <w:pStyle w:val="TableParagraph"/>
              <w:spacing w:before="101"/>
              <w:ind w:left="292"/>
              <w:jc w:val="left"/>
              <w:rPr>
                <w:b/>
                <w:sz w:val="20"/>
              </w:rPr>
            </w:pPr>
            <w:r>
              <w:rPr>
                <w:b/>
                <w:sz w:val="20"/>
              </w:rPr>
              <w:t>221.7</w:t>
            </w:r>
            <w:r>
              <w:rPr>
                <w:b/>
                <w:spacing w:val="-10"/>
                <w:sz w:val="20"/>
                <w:vertAlign w:val="superscript"/>
              </w:rPr>
              <w:t>c</w:t>
            </w:r>
          </w:p>
        </w:tc>
        <w:tc>
          <w:tcPr>
            <w:tcW w:w="1144" w:type="dxa"/>
          </w:tcPr>
          <w:p w:rsidR="00265299" w:rsidRDefault="00265299" w:rsidP="000B258B">
            <w:pPr>
              <w:pStyle w:val="TableParagraph"/>
              <w:spacing w:before="101"/>
              <w:ind w:left="285"/>
              <w:jc w:val="left"/>
              <w:rPr>
                <w:b/>
                <w:sz w:val="20"/>
              </w:rPr>
            </w:pPr>
            <w:r>
              <w:rPr>
                <w:b/>
                <w:sz w:val="20"/>
              </w:rPr>
              <w:t>269.9</w:t>
            </w:r>
            <w:r>
              <w:rPr>
                <w:b/>
                <w:spacing w:val="-10"/>
                <w:sz w:val="20"/>
                <w:vertAlign w:val="superscript"/>
              </w:rPr>
              <w:t>b</w:t>
            </w:r>
          </w:p>
        </w:tc>
        <w:tc>
          <w:tcPr>
            <w:tcW w:w="1142" w:type="dxa"/>
            <w:gridSpan w:val="2"/>
          </w:tcPr>
          <w:p w:rsidR="00265299" w:rsidRDefault="00265299" w:rsidP="000B258B">
            <w:pPr>
              <w:pStyle w:val="TableParagraph"/>
              <w:spacing w:before="101"/>
              <w:ind w:left="248"/>
              <w:jc w:val="left"/>
              <w:rPr>
                <w:b/>
                <w:sz w:val="20"/>
              </w:rPr>
            </w:pPr>
            <w:r>
              <w:rPr>
                <w:b/>
                <w:spacing w:val="-2"/>
                <w:sz w:val="20"/>
              </w:rPr>
              <w:t>291.71</w:t>
            </w:r>
            <w:r>
              <w:rPr>
                <w:b/>
                <w:spacing w:val="-10"/>
                <w:sz w:val="20"/>
                <w:vertAlign w:val="superscript"/>
              </w:rPr>
              <w:t>a</w:t>
            </w:r>
          </w:p>
        </w:tc>
        <w:tc>
          <w:tcPr>
            <w:tcW w:w="1276" w:type="dxa"/>
          </w:tcPr>
          <w:p w:rsidR="00265299" w:rsidRDefault="00265299" w:rsidP="000B258B">
            <w:pPr>
              <w:pStyle w:val="TableParagraph"/>
              <w:spacing w:before="101"/>
              <w:ind w:left="357"/>
              <w:jc w:val="left"/>
              <w:rPr>
                <w:b/>
                <w:sz w:val="20"/>
              </w:rPr>
            </w:pPr>
            <w:r>
              <w:rPr>
                <w:b/>
                <w:sz w:val="20"/>
              </w:rPr>
              <w:t>288.3</w:t>
            </w:r>
            <w:r>
              <w:rPr>
                <w:b/>
                <w:spacing w:val="-10"/>
                <w:sz w:val="20"/>
                <w:vertAlign w:val="superscript"/>
              </w:rPr>
              <w:t>a</w:t>
            </w:r>
          </w:p>
        </w:tc>
        <w:tc>
          <w:tcPr>
            <w:tcW w:w="1370" w:type="dxa"/>
          </w:tcPr>
          <w:p w:rsidR="00265299" w:rsidRDefault="00265299" w:rsidP="000B258B">
            <w:pPr>
              <w:pStyle w:val="TableParagraph"/>
              <w:spacing w:before="0"/>
              <w:ind w:left="0"/>
              <w:jc w:val="left"/>
              <w:rPr>
                <w:sz w:val="20"/>
              </w:rPr>
            </w:pPr>
          </w:p>
        </w:tc>
      </w:tr>
      <w:tr w:rsidR="00265299" w:rsidTr="000B258B">
        <w:trPr>
          <w:trHeight w:val="506"/>
        </w:trPr>
        <w:tc>
          <w:tcPr>
            <w:tcW w:w="1706" w:type="dxa"/>
          </w:tcPr>
          <w:p w:rsidR="00265299" w:rsidRDefault="00265299" w:rsidP="000B258B">
            <w:pPr>
              <w:pStyle w:val="TableParagraph"/>
              <w:spacing w:before="6" w:line="240" w:lineRule="atLeast"/>
              <w:ind w:left="314" w:right="185" w:hanging="104"/>
              <w:jc w:val="left"/>
              <w:rPr>
                <w:b/>
                <w:sz w:val="20"/>
              </w:rPr>
            </w:pPr>
            <w:r>
              <w:rPr>
                <w:b/>
                <w:sz w:val="20"/>
              </w:rPr>
              <w:t>For comparing the means of</w:t>
            </w:r>
          </w:p>
        </w:tc>
        <w:tc>
          <w:tcPr>
            <w:tcW w:w="3201" w:type="dxa"/>
            <w:gridSpan w:val="3"/>
          </w:tcPr>
          <w:p w:rsidR="00265299" w:rsidRDefault="00265299" w:rsidP="000B258B">
            <w:pPr>
              <w:pStyle w:val="TableParagraph"/>
              <w:spacing w:before="139"/>
              <w:ind w:left="22" w:right="7"/>
              <w:rPr>
                <w:b/>
                <w:sz w:val="20"/>
              </w:rPr>
            </w:pPr>
            <w:proofErr w:type="spellStart"/>
            <w:r>
              <w:rPr>
                <w:b/>
                <w:spacing w:val="-4"/>
                <w:sz w:val="20"/>
              </w:rPr>
              <w:t>SEm</w:t>
            </w:r>
            <w:proofErr w:type="spellEnd"/>
            <w:r>
              <w:rPr>
                <w:b/>
                <w:spacing w:val="-4"/>
                <w:sz w:val="20"/>
              </w:rPr>
              <w:t>±</w:t>
            </w:r>
          </w:p>
        </w:tc>
        <w:tc>
          <w:tcPr>
            <w:tcW w:w="2876" w:type="dxa"/>
            <w:gridSpan w:val="3"/>
          </w:tcPr>
          <w:p w:rsidR="00265299" w:rsidRDefault="00265299" w:rsidP="000B258B">
            <w:pPr>
              <w:pStyle w:val="TableParagraph"/>
              <w:spacing w:before="139"/>
              <w:ind w:left="22"/>
              <w:rPr>
                <w:b/>
                <w:sz w:val="20"/>
              </w:rPr>
            </w:pPr>
            <w:r>
              <w:rPr>
                <w:b/>
                <w:sz w:val="20"/>
              </w:rPr>
              <w:t>CD@</w:t>
            </w:r>
            <w:r>
              <w:rPr>
                <w:b/>
                <w:spacing w:val="-5"/>
                <w:sz w:val="20"/>
              </w:rPr>
              <w:t>5%</w:t>
            </w:r>
          </w:p>
        </w:tc>
      </w:tr>
      <w:tr w:rsidR="00265299" w:rsidTr="000B258B">
        <w:trPr>
          <w:trHeight w:val="299"/>
        </w:trPr>
        <w:tc>
          <w:tcPr>
            <w:tcW w:w="1706" w:type="dxa"/>
          </w:tcPr>
          <w:p w:rsidR="00265299" w:rsidRDefault="00265299" w:rsidP="000B258B">
            <w:pPr>
              <w:pStyle w:val="TableParagraph"/>
              <w:spacing w:before="36"/>
              <w:ind w:left="17"/>
              <w:rPr>
                <w:b/>
                <w:sz w:val="20"/>
              </w:rPr>
            </w:pPr>
            <w:r>
              <w:rPr>
                <w:b/>
                <w:sz w:val="20"/>
              </w:rPr>
              <w:t>N (</w:t>
            </w:r>
            <w:proofErr w:type="spellStart"/>
            <w:r>
              <w:rPr>
                <w:b/>
                <w:sz w:val="20"/>
              </w:rPr>
              <w:t>Factor</w:t>
            </w:r>
            <w:r>
              <w:rPr>
                <w:b/>
                <w:spacing w:val="-5"/>
                <w:sz w:val="20"/>
              </w:rPr>
              <w:t>A</w:t>
            </w:r>
            <w:proofErr w:type="spellEnd"/>
            <w:r>
              <w:rPr>
                <w:b/>
                <w:spacing w:val="-5"/>
                <w:sz w:val="20"/>
              </w:rPr>
              <w:t>)</w:t>
            </w:r>
          </w:p>
        </w:tc>
        <w:tc>
          <w:tcPr>
            <w:tcW w:w="3201" w:type="dxa"/>
            <w:gridSpan w:val="3"/>
          </w:tcPr>
          <w:p w:rsidR="00265299" w:rsidRDefault="00265299" w:rsidP="000B258B">
            <w:pPr>
              <w:pStyle w:val="TableParagraph"/>
              <w:spacing w:before="31"/>
              <w:ind w:left="22"/>
              <w:rPr>
                <w:sz w:val="20"/>
              </w:rPr>
            </w:pPr>
            <w:r>
              <w:rPr>
                <w:spacing w:val="-4"/>
                <w:sz w:val="20"/>
              </w:rPr>
              <w:t>5.73</w:t>
            </w:r>
          </w:p>
        </w:tc>
        <w:tc>
          <w:tcPr>
            <w:tcW w:w="2876" w:type="dxa"/>
            <w:gridSpan w:val="3"/>
          </w:tcPr>
          <w:p w:rsidR="00265299" w:rsidRDefault="00265299" w:rsidP="000B258B">
            <w:pPr>
              <w:pStyle w:val="TableParagraph"/>
              <w:spacing w:before="31"/>
              <w:ind w:left="22"/>
              <w:rPr>
                <w:sz w:val="20"/>
              </w:rPr>
            </w:pPr>
            <w:r>
              <w:rPr>
                <w:spacing w:val="-2"/>
                <w:sz w:val="20"/>
              </w:rPr>
              <w:t>16.42</w:t>
            </w:r>
          </w:p>
        </w:tc>
      </w:tr>
      <w:tr w:rsidR="00265299" w:rsidTr="000B258B">
        <w:trPr>
          <w:trHeight w:val="315"/>
        </w:trPr>
        <w:tc>
          <w:tcPr>
            <w:tcW w:w="1706" w:type="dxa"/>
          </w:tcPr>
          <w:p w:rsidR="00265299" w:rsidRDefault="00265299" w:rsidP="000B258B">
            <w:pPr>
              <w:pStyle w:val="TableParagraph"/>
              <w:spacing w:before="45"/>
              <w:ind w:left="17"/>
              <w:rPr>
                <w:b/>
                <w:sz w:val="20"/>
              </w:rPr>
            </w:pPr>
            <w:r>
              <w:rPr>
                <w:b/>
                <w:sz w:val="20"/>
              </w:rPr>
              <w:t>T (</w:t>
            </w:r>
            <w:proofErr w:type="spellStart"/>
            <w:r>
              <w:rPr>
                <w:b/>
                <w:sz w:val="20"/>
              </w:rPr>
              <w:t>Factor</w:t>
            </w:r>
            <w:r>
              <w:rPr>
                <w:b/>
                <w:spacing w:val="-5"/>
                <w:sz w:val="20"/>
              </w:rPr>
              <w:t>B</w:t>
            </w:r>
            <w:proofErr w:type="spellEnd"/>
            <w:r>
              <w:rPr>
                <w:b/>
                <w:spacing w:val="-5"/>
                <w:sz w:val="20"/>
              </w:rPr>
              <w:t>)</w:t>
            </w:r>
          </w:p>
        </w:tc>
        <w:tc>
          <w:tcPr>
            <w:tcW w:w="3201" w:type="dxa"/>
            <w:gridSpan w:val="3"/>
          </w:tcPr>
          <w:p w:rsidR="00265299" w:rsidRDefault="00265299" w:rsidP="000B258B">
            <w:pPr>
              <w:pStyle w:val="TableParagraph"/>
              <w:spacing w:before="41"/>
              <w:ind w:left="22"/>
              <w:rPr>
                <w:sz w:val="20"/>
              </w:rPr>
            </w:pPr>
            <w:r>
              <w:rPr>
                <w:spacing w:val="-4"/>
                <w:sz w:val="20"/>
              </w:rPr>
              <w:t>6.41</w:t>
            </w:r>
          </w:p>
        </w:tc>
        <w:tc>
          <w:tcPr>
            <w:tcW w:w="2876" w:type="dxa"/>
            <w:gridSpan w:val="3"/>
          </w:tcPr>
          <w:p w:rsidR="00265299" w:rsidRDefault="00265299" w:rsidP="000B258B">
            <w:pPr>
              <w:pStyle w:val="TableParagraph"/>
              <w:spacing w:before="41"/>
              <w:ind w:left="22"/>
              <w:rPr>
                <w:sz w:val="20"/>
              </w:rPr>
            </w:pPr>
            <w:r>
              <w:rPr>
                <w:spacing w:val="-2"/>
                <w:sz w:val="20"/>
              </w:rPr>
              <w:t>18.36</w:t>
            </w:r>
          </w:p>
        </w:tc>
      </w:tr>
      <w:tr w:rsidR="00265299" w:rsidTr="000B258B">
        <w:trPr>
          <w:trHeight w:val="301"/>
        </w:trPr>
        <w:tc>
          <w:tcPr>
            <w:tcW w:w="1706" w:type="dxa"/>
          </w:tcPr>
          <w:p w:rsidR="00265299" w:rsidRDefault="00265299" w:rsidP="000B258B">
            <w:pPr>
              <w:pStyle w:val="TableParagraph"/>
              <w:spacing w:before="36"/>
              <w:ind w:left="17" w:right="2"/>
              <w:rPr>
                <w:b/>
                <w:sz w:val="20"/>
              </w:rPr>
            </w:pPr>
            <w:r>
              <w:rPr>
                <w:b/>
                <w:sz w:val="20"/>
              </w:rPr>
              <w:t xml:space="preserve">N X </w:t>
            </w:r>
            <w:r>
              <w:rPr>
                <w:b/>
                <w:spacing w:val="-10"/>
                <w:sz w:val="20"/>
              </w:rPr>
              <w:t>T</w:t>
            </w:r>
          </w:p>
        </w:tc>
        <w:tc>
          <w:tcPr>
            <w:tcW w:w="3201" w:type="dxa"/>
            <w:gridSpan w:val="3"/>
          </w:tcPr>
          <w:p w:rsidR="00265299" w:rsidRDefault="00265299" w:rsidP="000B258B">
            <w:pPr>
              <w:pStyle w:val="TableParagraph"/>
              <w:spacing w:before="31"/>
              <w:ind w:left="22"/>
              <w:rPr>
                <w:sz w:val="20"/>
              </w:rPr>
            </w:pPr>
            <w:r>
              <w:rPr>
                <w:spacing w:val="-2"/>
                <w:sz w:val="20"/>
              </w:rPr>
              <w:t>12.82</w:t>
            </w:r>
          </w:p>
        </w:tc>
        <w:tc>
          <w:tcPr>
            <w:tcW w:w="2876" w:type="dxa"/>
            <w:gridSpan w:val="3"/>
          </w:tcPr>
          <w:p w:rsidR="00265299" w:rsidRDefault="00265299" w:rsidP="000B258B">
            <w:pPr>
              <w:pStyle w:val="TableParagraph"/>
              <w:spacing w:before="31"/>
              <w:ind w:left="22"/>
              <w:rPr>
                <w:sz w:val="20"/>
              </w:rPr>
            </w:pPr>
            <w:r>
              <w:rPr>
                <w:spacing w:val="-5"/>
                <w:sz w:val="20"/>
              </w:rPr>
              <w:t>NS</w:t>
            </w:r>
          </w:p>
        </w:tc>
      </w:tr>
    </w:tbl>
    <w:p w:rsidR="00265299" w:rsidRDefault="00265299" w:rsidP="00265299">
      <w:pPr>
        <w:spacing w:before="208"/>
        <w:ind w:left="165" w:right="2059"/>
        <w:rPr>
          <w:position w:val="1"/>
          <w:sz w:val="18"/>
        </w:rPr>
      </w:pPr>
      <w:r>
        <w:rPr>
          <w:sz w:val="18"/>
        </w:rPr>
        <w:t xml:space="preserve">N: Nitrogen, T: weed management practices, N×T: Nitrogen and weed management 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rsidR="00265299" w:rsidRDefault="00265299" w:rsidP="00265299">
      <w:pPr>
        <w:ind w:left="165" w:right="38"/>
        <w:rPr>
          <w:position w:val="1"/>
          <w:sz w:val="18"/>
        </w:rPr>
      </w:pPr>
      <w:r>
        <w:rPr>
          <w:position w:val="1"/>
          <w:sz w:val="18"/>
        </w:rPr>
        <w:t>T</w:t>
      </w:r>
      <w:r>
        <w:rPr>
          <w:sz w:val="12"/>
        </w:rPr>
        <w:t>1</w:t>
      </w:r>
      <w:r>
        <w:rPr>
          <w:position w:val="1"/>
          <w:sz w:val="18"/>
        </w:rPr>
        <w:t>: Black and silver polythene mulch (40microns), T</w:t>
      </w:r>
      <w:r>
        <w:rPr>
          <w:sz w:val="12"/>
        </w:rPr>
        <w:t>2</w:t>
      </w:r>
      <w:r>
        <w:rPr>
          <w:position w:val="1"/>
          <w:sz w:val="18"/>
        </w:rPr>
        <w:t>: Paddy straw mulch, T</w:t>
      </w:r>
      <w:r>
        <w:rPr>
          <w:sz w:val="12"/>
        </w:rPr>
        <w:t>3</w:t>
      </w:r>
      <w:r>
        <w:rPr>
          <w:position w:val="1"/>
          <w:sz w:val="18"/>
        </w:rPr>
        <w:t>:Pendimethalin1kg</w:t>
      </w:r>
      <w:r>
        <w:rPr>
          <w:i/>
          <w:position w:val="1"/>
          <w:sz w:val="18"/>
        </w:rPr>
        <w:t>a.i.</w:t>
      </w:r>
      <w:r>
        <w:rPr>
          <w:position w:val="1"/>
          <w:sz w:val="18"/>
        </w:rPr>
        <w:t>/ha+weeding30 DAT, T</w:t>
      </w:r>
      <w:r>
        <w:rPr>
          <w:sz w:val="12"/>
        </w:rPr>
        <w:t>4</w:t>
      </w:r>
      <w:r>
        <w:rPr>
          <w:position w:val="1"/>
          <w:sz w:val="18"/>
        </w:rPr>
        <w:t>: Weed free control, T</w:t>
      </w:r>
      <w:r>
        <w:rPr>
          <w:sz w:val="12"/>
        </w:rPr>
        <w:t>5</w:t>
      </w:r>
      <w:r>
        <w:rPr>
          <w:position w:val="1"/>
          <w:sz w:val="18"/>
        </w:rPr>
        <w:t>: Control (without weeding).</w:t>
      </w:r>
    </w:p>
    <w:p w:rsidR="00265299" w:rsidRDefault="00265299" w:rsidP="00265299">
      <w:pPr>
        <w:rPr>
          <w:position w:val="1"/>
          <w:sz w:val="18"/>
        </w:rPr>
        <w:sectPr w:rsidR="00265299" w:rsidSect="009F590C">
          <w:pgSz w:w="11910" w:h="16840"/>
          <w:pgMar w:top="1340" w:right="1417" w:bottom="280" w:left="1275" w:header="720" w:footer="720" w:gutter="0"/>
          <w:cols w:space="720"/>
        </w:sectPr>
      </w:pPr>
    </w:p>
    <w:p w:rsidR="00265299" w:rsidRDefault="00265299" w:rsidP="00265299">
      <w:pPr>
        <w:spacing w:before="74" w:after="4"/>
        <w:ind w:left="1425" w:right="436" w:hanging="1260"/>
        <w:rPr>
          <w:b/>
          <w:sz w:val="24"/>
        </w:rPr>
      </w:pPr>
      <w:r>
        <w:rPr>
          <w:b/>
          <w:sz w:val="24"/>
        </w:rPr>
        <w:lastRenderedPageBreak/>
        <w:t xml:space="preserve">Table 6 Effect of nitrogen levels, weed management practices and their interaction on seed yield per hectare of Gaillardia Cv. Local red (with yellow </w:t>
      </w:r>
      <w:r>
        <w:rPr>
          <w:b/>
          <w:spacing w:val="-2"/>
          <w:sz w:val="24"/>
        </w:rPr>
        <w:t>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96"/>
        <w:gridCol w:w="1177"/>
        <w:gridCol w:w="1176"/>
        <w:gridCol w:w="912"/>
        <w:gridCol w:w="160"/>
        <w:gridCol w:w="1391"/>
        <w:gridCol w:w="1413"/>
      </w:tblGrid>
      <w:tr w:rsidR="00265299" w:rsidTr="000B258B">
        <w:trPr>
          <w:trHeight w:val="260"/>
        </w:trPr>
        <w:tc>
          <w:tcPr>
            <w:tcW w:w="1596" w:type="dxa"/>
            <w:vMerge w:val="restart"/>
          </w:tcPr>
          <w:p w:rsidR="00265299" w:rsidRDefault="00265299" w:rsidP="000B258B">
            <w:pPr>
              <w:pStyle w:val="TableParagraph"/>
              <w:spacing w:before="10"/>
              <w:ind w:left="0"/>
              <w:jc w:val="left"/>
              <w:rPr>
                <w:b/>
                <w:sz w:val="20"/>
              </w:rPr>
            </w:pPr>
          </w:p>
          <w:p w:rsidR="00265299" w:rsidRDefault="00265299" w:rsidP="000B258B">
            <w:pPr>
              <w:pStyle w:val="TableParagraph"/>
              <w:spacing w:before="0"/>
              <w:ind w:left="340"/>
              <w:jc w:val="left"/>
              <w:rPr>
                <w:b/>
                <w:sz w:val="20"/>
              </w:rPr>
            </w:pPr>
            <w:r>
              <w:rPr>
                <w:b/>
                <w:spacing w:val="-2"/>
                <w:sz w:val="20"/>
              </w:rPr>
              <w:t>Treatment</w:t>
            </w:r>
          </w:p>
        </w:tc>
        <w:tc>
          <w:tcPr>
            <w:tcW w:w="6229" w:type="dxa"/>
            <w:gridSpan w:val="6"/>
          </w:tcPr>
          <w:p w:rsidR="00265299" w:rsidRDefault="00265299" w:rsidP="000B258B">
            <w:pPr>
              <w:pStyle w:val="TableParagraph"/>
              <w:spacing w:before="17" w:line="224" w:lineRule="exact"/>
              <w:ind w:left="1977"/>
              <w:jc w:val="left"/>
              <w:rPr>
                <w:b/>
                <w:sz w:val="20"/>
              </w:rPr>
            </w:pPr>
            <w:r>
              <w:rPr>
                <w:b/>
                <w:sz w:val="20"/>
              </w:rPr>
              <w:t>Seed yield per hectare</w:t>
            </w:r>
            <w:r>
              <w:rPr>
                <w:b/>
                <w:spacing w:val="-4"/>
                <w:sz w:val="20"/>
              </w:rPr>
              <w:t xml:space="preserve"> (kg)</w:t>
            </w:r>
          </w:p>
        </w:tc>
      </w:tr>
      <w:tr w:rsidR="00265299" w:rsidTr="000B258B">
        <w:trPr>
          <w:trHeight w:val="428"/>
        </w:trPr>
        <w:tc>
          <w:tcPr>
            <w:tcW w:w="1596" w:type="dxa"/>
            <w:vMerge/>
            <w:tcBorders>
              <w:top w:val="nil"/>
            </w:tcBorders>
          </w:tcPr>
          <w:p w:rsidR="00265299" w:rsidRDefault="00265299" w:rsidP="000B258B">
            <w:pPr>
              <w:rPr>
                <w:sz w:val="2"/>
                <w:szCs w:val="2"/>
              </w:rPr>
            </w:pPr>
          </w:p>
        </w:tc>
        <w:tc>
          <w:tcPr>
            <w:tcW w:w="1177" w:type="dxa"/>
          </w:tcPr>
          <w:p w:rsidR="00265299" w:rsidRDefault="00265299" w:rsidP="000B258B">
            <w:pPr>
              <w:pStyle w:val="TableParagraph"/>
              <w:spacing w:before="12"/>
              <w:ind w:left="18" w:right="3"/>
              <w:rPr>
                <w:b/>
                <w:position w:val="-7"/>
                <w:sz w:val="13"/>
              </w:rPr>
            </w:pPr>
            <w:r>
              <w:rPr>
                <w:b/>
                <w:spacing w:val="-5"/>
                <w:sz w:val="20"/>
              </w:rPr>
              <w:t>N</w:t>
            </w:r>
            <w:r>
              <w:rPr>
                <w:b/>
                <w:spacing w:val="-5"/>
                <w:position w:val="-7"/>
                <w:sz w:val="13"/>
              </w:rPr>
              <w:t>1</w:t>
            </w:r>
          </w:p>
        </w:tc>
        <w:tc>
          <w:tcPr>
            <w:tcW w:w="1176" w:type="dxa"/>
          </w:tcPr>
          <w:p w:rsidR="00265299" w:rsidRDefault="00265299" w:rsidP="000B258B">
            <w:pPr>
              <w:pStyle w:val="TableParagraph"/>
              <w:spacing w:before="12"/>
              <w:ind w:left="18" w:right="3"/>
              <w:rPr>
                <w:b/>
                <w:position w:val="-7"/>
                <w:sz w:val="13"/>
              </w:rPr>
            </w:pPr>
            <w:r>
              <w:rPr>
                <w:b/>
                <w:spacing w:val="-5"/>
                <w:sz w:val="20"/>
              </w:rPr>
              <w:t>N</w:t>
            </w:r>
            <w:r>
              <w:rPr>
                <w:b/>
                <w:spacing w:val="-5"/>
                <w:position w:val="-7"/>
                <w:sz w:val="13"/>
              </w:rPr>
              <w:t>2</w:t>
            </w:r>
          </w:p>
        </w:tc>
        <w:tc>
          <w:tcPr>
            <w:tcW w:w="1072" w:type="dxa"/>
            <w:gridSpan w:val="2"/>
          </w:tcPr>
          <w:p w:rsidR="00265299" w:rsidRDefault="00265299" w:rsidP="000B258B">
            <w:pPr>
              <w:pStyle w:val="TableParagraph"/>
              <w:spacing w:before="12"/>
              <w:ind w:left="14"/>
              <w:rPr>
                <w:b/>
                <w:position w:val="-7"/>
                <w:sz w:val="13"/>
              </w:rPr>
            </w:pPr>
            <w:r>
              <w:rPr>
                <w:b/>
                <w:spacing w:val="-5"/>
                <w:sz w:val="20"/>
              </w:rPr>
              <w:t>N</w:t>
            </w:r>
            <w:r>
              <w:rPr>
                <w:b/>
                <w:spacing w:val="-5"/>
                <w:position w:val="-7"/>
                <w:sz w:val="13"/>
              </w:rPr>
              <w:t>3</w:t>
            </w:r>
          </w:p>
        </w:tc>
        <w:tc>
          <w:tcPr>
            <w:tcW w:w="1391" w:type="dxa"/>
          </w:tcPr>
          <w:p w:rsidR="00265299" w:rsidRDefault="00265299" w:rsidP="000B258B">
            <w:pPr>
              <w:pStyle w:val="TableParagraph"/>
              <w:spacing w:before="12"/>
              <w:ind w:left="22" w:right="3"/>
              <w:rPr>
                <w:b/>
                <w:position w:val="-7"/>
                <w:sz w:val="13"/>
              </w:rPr>
            </w:pPr>
            <w:r>
              <w:rPr>
                <w:b/>
                <w:spacing w:val="-5"/>
                <w:sz w:val="20"/>
              </w:rPr>
              <w:t>N</w:t>
            </w:r>
            <w:r>
              <w:rPr>
                <w:b/>
                <w:spacing w:val="-5"/>
                <w:position w:val="-7"/>
                <w:sz w:val="13"/>
              </w:rPr>
              <w:t>4</w:t>
            </w:r>
          </w:p>
        </w:tc>
        <w:tc>
          <w:tcPr>
            <w:tcW w:w="1413" w:type="dxa"/>
          </w:tcPr>
          <w:p w:rsidR="00265299" w:rsidRDefault="00265299" w:rsidP="000B258B">
            <w:pPr>
              <w:pStyle w:val="TableParagraph"/>
              <w:spacing w:before="101"/>
              <w:ind w:left="20"/>
              <w:rPr>
                <w:b/>
                <w:sz w:val="20"/>
              </w:rPr>
            </w:pPr>
            <w:r>
              <w:rPr>
                <w:b/>
                <w:spacing w:val="-4"/>
                <w:sz w:val="20"/>
              </w:rPr>
              <w:t>Mean</w:t>
            </w:r>
          </w:p>
        </w:tc>
      </w:tr>
      <w:tr w:rsidR="00265299" w:rsidTr="000B258B">
        <w:trPr>
          <w:trHeight w:val="431"/>
        </w:trPr>
        <w:tc>
          <w:tcPr>
            <w:tcW w:w="1596"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1</w:t>
            </w:r>
          </w:p>
        </w:tc>
        <w:tc>
          <w:tcPr>
            <w:tcW w:w="1177" w:type="dxa"/>
          </w:tcPr>
          <w:p w:rsidR="00265299" w:rsidRDefault="00265299" w:rsidP="000B258B">
            <w:pPr>
              <w:pStyle w:val="TableParagraph"/>
              <w:ind w:left="18"/>
              <w:rPr>
                <w:sz w:val="20"/>
              </w:rPr>
            </w:pPr>
            <w:r>
              <w:rPr>
                <w:spacing w:val="-2"/>
                <w:sz w:val="20"/>
              </w:rPr>
              <w:t>13.27</w:t>
            </w:r>
          </w:p>
        </w:tc>
        <w:tc>
          <w:tcPr>
            <w:tcW w:w="1176" w:type="dxa"/>
          </w:tcPr>
          <w:p w:rsidR="00265299" w:rsidRDefault="00265299" w:rsidP="000B258B">
            <w:pPr>
              <w:pStyle w:val="TableParagraph"/>
              <w:ind w:left="18"/>
              <w:rPr>
                <w:sz w:val="20"/>
              </w:rPr>
            </w:pPr>
            <w:r>
              <w:rPr>
                <w:spacing w:val="-2"/>
                <w:sz w:val="20"/>
              </w:rPr>
              <w:t>14.62</w:t>
            </w:r>
          </w:p>
        </w:tc>
        <w:tc>
          <w:tcPr>
            <w:tcW w:w="1072" w:type="dxa"/>
            <w:gridSpan w:val="2"/>
          </w:tcPr>
          <w:p w:rsidR="00265299" w:rsidRDefault="00265299" w:rsidP="000B258B">
            <w:pPr>
              <w:pStyle w:val="TableParagraph"/>
              <w:ind w:left="308"/>
              <w:jc w:val="left"/>
              <w:rPr>
                <w:sz w:val="20"/>
              </w:rPr>
            </w:pPr>
            <w:r>
              <w:rPr>
                <w:spacing w:val="-2"/>
                <w:sz w:val="20"/>
              </w:rPr>
              <w:t>17.08</w:t>
            </w:r>
          </w:p>
        </w:tc>
        <w:tc>
          <w:tcPr>
            <w:tcW w:w="1391" w:type="dxa"/>
          </w:tcPr>
          <w:p w:rsidR="00265299" w:rsidRDefault="00265299" w:rsidP="000B258B">
            <w:pPr>
              <w:pStyle w:val="TableParagraph"/>
              <w:ind w:left="22"/>
              <w:rPr>
                <w:sz w:val="20"/>
              </w:rPr>
            </w:pPr>
            <w:r>
              <w:rPr>
                <w:spacing w:val="-2"/>
                <w:sz w:val="20"/>
              </w:rPr>
              <w:t>16.75</w:t>
            </w:r>
          </w:p>
        </w:tc>
        <w:tc>
          <w:tcPr>
            <w:tcW w:w="1413" w:type="dxa"/>
          </w:tcPr>
          <w:p w:rsidR="00265299" w:rsidRDefault="00265299" w:rsidP="000B258B">
            <w:pPr>
              <w:pStyle w:val="TableParagraph"/>
              <w:spacing w:before="101"/>
              <w:ind w:left="426"/>
              <w:jc w:val="left"/>
              <w:rPr>
                <w:b/>
                <w:sz w:val="20"/>
              </w:rPr>
            </w:pPr>
            <w:r>
              <w:rPr>
                <w:b/>
                <w:sz w:val="20"/>
              </w:rPr>
              <w:t>15.43</w:t>
            </w:r>
            <w:r>
              <w:rPr>
                <w:b/>
                <w:spacing w:val="-10"/>
                <w:sz w:val="20"/>
                <w:vertAlign w:val="superscript"/>
              </w:rPr>
              <w:t>a</w:t>
            </w:r>
          </w:p>
        </w:tc>
      </w:tr>
      <w:tr w:rsidR="00265299" w:rsidTr="000B258B">
        <w:trPr>
          <w:trHeight w:val="428"/>
        </w:trPr>
        <w:tc>
          <w:tcPr>
            <w:tcW w:w="1596" w:type="dxa"/>
          </w:tcPr>
          <w:p w:rsidR="00265299" w:rsidRDefault="00265299" w:rsidP="000B258B">
            <w:pPr>
              <w:pStyle w:val="TableParagraph"/>
              <w:spacing w:before="12"/>
              <w:ind w:left="16"/>
              <w:rPr>
                <w:b/>
                <w:position w:val="-7"/>
                <w:sz w:val="13"/>
              </w:rPr>
            </w:pPr>
            <w:r>
              <w:rPr>
                <w:b/>
                <w:spacing w:val="-5"/>
                <w:sz w:val="20"/>
              </w:rPr>
              <w:t>T</w:t>
            </w:r>
            <w:r>
              <w:rPr>
                <w:b/>
                <w:spacing w:val="-5"/>
                <w:position w:val="-7"/>
                <w:sz w:val="13"/>
              </w:rPr>
              <w:t>2</w:t>
            </w:r>
          </w:p>
        </w:tc>
        <w:tc>
          <w:tcPr>
            <w:tcW w:w="1177" w:type="dxa"/>
          </w:tcPr>
          <w:p w:rsidR="00265299" w:rsidRDefault="00265299" w:rsidP="000B258B">
            <w:pPr>
              <w:pStyle w:val="TableParagraph"/>
              <w:ind w:left="18"/>
              <w:rPr>
                <w:sz w:val="20"/>
              </w:rPr>
            </w:pPr>
            <w:r>
              <w:rPr>
                <w:spacing w:val="-4"/>
                <w:sz w:val="20"/>
              </w:rPr>
              <w:t>9.34</w:t>
            </w:r>
          </w:p>
        </w:tc>
        <w:tc>
          <w:tcPr>
            <w:tcW w:w="1176" w:type="dxa"/>
          </w:tcPr>
          <w:p w:rsidR="00265299" w:rsidRDefault="00265299" w:rsidP="000B258B">
            <w:pPr>
              <w:pStyle w:val="TableParagraph"/>
              <w:ind w:left="18"/>
              <w:rPr>
                <w:sz w:val="20"/>
              </w:rPr>
            </w:pPr>
            <w:r>
              <w:rPr>
                <w:spacing w:val="-2"/>
                <w:sz w:val="20"/>
              </w:rPr>
              <w:t>11.56</w:t>
            </w:r>
          </w:p>
        </w:tc>
        <w:tc>
          <w:tcPr>
            <w:tcW w:w="1072" w:type="dxa"/>
            <w:gridSpan w:val="2"/>
          </w:tcPr>
          <w:p w:rsidR="00265299" w:rsidRDefault="00265299" w:rsidP="000B258B">
            <w:pPr>
              <w:pStyle w:val="TableParagraph"/>
              <w:ind w:left="308"/>
              <w:jc w:val="left"/>
              <w:rPr>
                <w:sz w:val="20"/>
              </w:rPr>
            </w:pPr>
            <w:r>
              <w:rPr>
                <w:spacing w:val="-2"/>
                <w:sz w:val="20"/>
              </w:rPr>
              <w:t>13.17</w:t>
            </w:r>
          </w:p>
        </w:tc>
        <w:tc>
          <w:tcPr>
            <w:tcW w:w="1391" w:type="dxa"/>
          </w:tcPr>
          <w:p w:rsidR="00265299" w:rsidRDefault="00265299" w:rsidP="000B258B">
            <w:pPr>
              <w:pStyle w:val="TableParagraph"/>
              <w:ind w:left="22"/>
              <w:rPr>
                <w:sz w:val="20"/>
              </w:rPr>
            </w:pPr>
            <w:r>
              <w:rPr>
                <w:spacing w:val="-2"/>
                <w:sz w:val="20"/>
              </w:rPr>
              <w:t>11.43</w:t>
            </w:r>
          </w:p>
        </w:tc>
        <w:tc>
          <w:tcPr>
            <w:tcW w:w="1413" w:type="dxa"/>
          </w:tcPr>
          <w:p w:rsidR="00265299" w:rsidRDefault="00265299" w:rsidP="000B258B">
            <w:pPr>
              <w:pStyle w:val="TableParagraph"/>
              <w:spacing w:before="101"/>
              <w:ind w:left="421"/>
              <w:jc w:val="left"/>
              <w:rPr>
                <w:b/>
                <w:sz w:val="20"/>
              </w:rPr>
            </w:pPr>
            <w:r>
              <w:rPr>
                <w:b/>
                <w:sz w:val="20"/>
              </w:rPr>
              <w:t>11.38</w:t>
            </w:r>
            <w:r>
              <w:rPr>
                <w:b/>
                <w:spacing w:val="-10"/>
                <w:sz w:val="20"/>
                <w:vertAlign w:val="superscript"/>
              </w:rPr>
              <w:t>d</w:t>
            </w:r>
          </w:p>
        </w:tc>
      </w:tr>
      <w:tr w:rsidR="00265299" w:rsidTr="000B258B">
        <w:trPr>
          <w:trHeight w:val="431"/>
        </w:trPr>
        <w:tc>
          <w:tcPr>
            <w:tcW w:w="1596"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3</w:t>
            </w:r>
          </w:p>
        </w:tc>
        <w:tc>
          <w:tcPr>
            <w:tcW w:w="1177" w:type="dxa"/>
          </w:tcPr>
          <w:p w:rsidR="00265299" w:rsidRDefault="00265299" w:rsidP="000B258B">
            <w:pPr>
              <w:pStyle w:val="TableParagraph"/>
              <w:ind w:left="18"/>
              <w:rPr>
                <w:sz w:val="20"/>
              </w:rPr>
            </w:pPr>
            <w:r>
              <w:rPr>
                <w:spacing w:val="-2"/>
                <w:sz w:val="20"/>
              </w:rPr>
              <w:t>10.52</w:t>
            </w:r>
          </w:p>
        </w:tc>
        <w:tc>
          <w:tcPr>
            <w:tcW w:w="1176" w:type="dxa"/>
          </w:tcPr>
          <w:p w:rsidR="00265299" w:rsidRDefault="00265299" w:rsidP="000B258B">
            <w:pPr>
              <w:pStyle w:val="TableParagraph"/>
              <w:ind w:left="18"/>
              <w:rPr>
                <w:sz w:val="20"/>
              </w:rPr>
            </w:pPr>
            <w:r>
              <w:rPr>
                <w:spacing w:val="-2"/>
                <w:sz w:val="20"/>
              </w:rPr>
              <w:t>12.81</w:t>
            </w:r>
          </w:p>
        </w:tc>
        <w:tc>
          <w:tcPr>
            <w:tcW w:w="1072" w:type="dxa"/>
            <w:gridSpan w:val="2"/>
          </w:tcPr>
          <w:p w:rsidR="00265299" w:rsidRDefault="00265299" w:rsidP="000B258B">
            <w:pPr>
              <w:pStyle w:val="TableParagraph"/>
              <w:ind w:left="308"/>
              <w:jc w:val="left"/>
              <w:rPr>
                <w:sz w:val="20"/>
              </w:rPr>
            </w:pPr>
            <w:r>
              <w:rPr>
                <w:spacing w:val="-2"/>
                <w:sz w:val="20"/>
              </w:rPr>
              <w:t>13.87</w:t>
            </w:r>
          </w:p>
        </w:tc>
        <w:tc>
          <w:tcPr>
            <w:tcW w:w="1391" w:type="dxa"/>
          </w:tcPr>
          <w:p w:rsidR="00265299" w:rsidRDefault="00265299" w:rsidP="000B258B">
            <w:pPr>
              <w:pStyle w:val="TableParagraph"/>
              <w:ind w:left="22"/>
              <w:rPr>
                <w:sz w:val="20"/>
              </w:rPr>
            </w:pPr>
            <w:r>
              <w:rPr>
                <w:spacing w:val="-2"/>
                <w:sz w:val="20"/>
              </w:rPr>
              <w:t>14.07</w:t>
            </w:r>
          </w:p>
        </w:tc>
        <w:tc>
          <w:tcPr>
            <w:tcW w:w="1413" w:type="dxa"/>
          </w:tcPr>
          <w:p w:rsidR="00265299" w:rsidRDefault="00265299" w:rsidP="000B258B">
            <w:pPr>
              <w:pStyle w:val="TableParagraph"/>
              <w:spacing w:before="101"/>
              <w:ind w:left="438"/>
              <w:jc w:val="left"/>
              <w:rPr>
                <w:b/>
                <w:sz w:val="20"/>
              </w:rPr>
            </w:pPr>
            <w:r>
              <w:rPr>
                <w:b/>
                <w:spacing w:val="-2"/>
                <w:sz w:val="20"/>
              </w:rPr>
              <w:t>12.81</w:t>
            </w:r>
            <w:r>
              <w:rPr>
                <w:b/>
                <w:spacing w:val="-10"/>
                <w:sz w:val="20"/>
                <w:vertAlign w:val="superscript"/>
              </w:rPr>
              <w:t>c</w:t>
            </w:r>
          </w:p>
        </w:tc>
      </w:tr>
      <w:tr w:rsidR="00265299" w:rsidTr="000B258B">
        <w:trPr>
          <w:trHeight w:val="428"/>
        </w:trPr>
        <w:tc>
          <w:tcPr>
            <w:tcW w:w="1596" w:type="dxa"/>
          </w:tcPr>
          <w:p w:rsidR="00265299" w:rsidRDefault="00265299" w:rsidP="000B258B">
            <w:pPr>
              <w:pStyle w:val="TableParagraph"/>
              <w:spacing w:before="12"/>
              <w:ind w:left="16"/>
              <w:rPr>
                <w:b/>
                <w:position w:val="-7"/>
                <w:sz w:val="13"/>
              </w:rPr>
            </w:pPr>
            <w:r>
              <w:rPr>
                <w:b/>
                <w:spacing w:val="-5"/>
                <w:sz w:val="20"/>
              </w:rPr>
              <w:t>T</w:t>
            </w:r>
            <w:r>
              <w:rPr>
                <w:b/>
                <w:spacing w:val="-5"/>
                <w:position w:val="-7"/>
                <w:sz w:val="13"/>
              </w:rPr>
              <w:t>4</w:t>
            </w:r>
          </w:p>
        </w:tc>
        <w:tc>
          <w:tcPr>
            <w:tcW w:w="1177" w:type="dxa"/>
          </w:tcPr>
          <w:p w:rsidR="00265299" w:rsidRDefault="00265299" w:rsidP="000B258B">
            <w:pPr>
              <w:pStyle w:val="TableParagraph"/>
              <w:ind w:left="18"/>
              <w:rPr>
                <w:sz w:val="20"/>
              </w:rPr>
            </w:pPr>
            <w:r>
              <w:rPr>
                <w:spacing w:val="-2"/>
                <w:sz w:val="20"/>
              </w:rPr>
              <w:t>12.10</w:t>
            </w:r>
          </w:p>
        </w:tc>
        <w:tc>
          <w:tcPr>
            <w:tcW w:w="1176" w:type="dxa"/>
          </w:tcPr>
          <w:p w:rsidR="00265299" w:rsidRDefault="00265299" w:rsidP="000B258B">
            <w:pPr>
              <w:pStyle w:val="TableParagraph"/>
              <w:ind w:left="18"/>
              <w:rPr>
                <w:sz w:val="20"/>
              </w:rPr>
            </w:pPr>
            <w:r>
              <w:rPr>
                <w:spacing w:val="-2"/>
                <w:sz w:val="20"/>
              </w:rPr>
              <w:t>13.86</w:t>
            </w:r>
          </w:p>
        </w:tc>
        <w:tc>
          <w:tcPr>
            <w:tcW w:w="1072" w:type="dxa"/>
            <w:gridSpan w:val="2"/>
          </w:tcPr>
          <w:p w:rsidR="00265299" w:rsidRDefault="00265299" w:rsidP="000B258B">
            <w:pPr>
              <w:pStyle w:val="TableParagraph"/>
              <w:ind w:left="308"/>
              <w:jc w:val="left"/>
              <w:rPr>
                <w:sz w:val="20"/>
              </w:rPr>
            </w:pPr>
            <w:r>
              <w:rPr>
                <w:spacing w:val="-2"/>
                <w:sz w:val="20"/>
              </w:rPr>
              <w:t>15.11</w:t>
            </w:r>
          </w:p>
        </w:tc>
        <w:tc>
          <w:tcPr>
            <w:tcW w:w="1391" w:type="dxa"/>
          </w:tcPr>
          <w:p w:rsidR="00265299" w:rsidRDefault="00265299" w:rsidP="000B258B">
            <w:pPr>
              <w:pStyle w:val="TableParagraph"/>
              <w:ind w:left="22"/>
              <w:rPr>
                <w:sz w:val="20"/>
              </w:rPr>
            </w:pPr>
            <w:r>
              <w:rPr>
                <w:spacing w:val="-2"/>
                <w:sz w:val="20"/>
              </w:rPr>
              <w:t>14.66</w:t>
            </w:r>
          </w:p>
        </w:tc>
        <w:tc>
          <w:tcPr>
            <w:tcW w:w="1413" w:type="dxa"/>
          </w:tcPr>
          <w:p w:rsidR="00265299" w:rsidRDefault="00265299" w:rsidP="000B258B">
            <w:pPr>
              <w:pStyle w:val="TableParagraph"/>
              <w:spacing w:before="101"/>
              <w:ind w:left="421"/>
              <w:jc w:val="left"/>
              <w:rPr>
                <w:b/>
                <w:sz w:val="20"/>
              </w:rPr>
            </w:pPr>
            <w:r>
              <w:rPr>
                <w:b/>
                <w:sz w:val="20"/>
              </w:rPr>
              <w:t>13.93</w:t>
            </w:r>
            <w:r>
              <w:rPr>
                <w:b/>
                <w:spacing w:val="-10"/>
                <w:sz w:val="20"/>
                <w:vertAlign w:val="superscript"/>
              </w:rPr>
              <w:t>b</w:t>
            </w:r>
          </w:p>
        </w:tc>
      </w:tr>
      <w:tr w:rsidR="00265299" w:rsidTr="000B258B">
        <w:trPr>
          <w:trHeight w:val="431"/>
        </w:trPr>
        <w:tc>
          <w:tcPr>
            <w:tcW w:w="1596" w:type="dxa"/>
          </w:tcPr>
          <w:p w:rsidR="00265299" w:rsidRDefault="00265299" w:rsidP="000B258B">
            <w:pPr>
              <w:pStyle w:val="TableParagraph"/>
              <w:spacing w:before="14"/>
              <w:ind w:left="16"/>
              <w:rPr>
                <w:b/>
                <w:position w:val="-7"/>
                <w:sz w:val="13"/>
              </w:rPr>
            </w:pPr>
            <w:r>
              <w:rPr>
                <w:b/>
                <w:spacing w:val="-5"/>
                <w:sz w:val="20"/>
              </w:rPr>
              <w:t>T</w:t>
            </w:r>
            <w:r>
              <w:rPr>
                <w:b/>
                <w:spacing w:val="-5"/>
                <w:position w:val="-7"/>
                <w:sz w:val="13"/>
              </w:rPr>
              <w:t>5</w:t>
            </w:r>
          </w:p>
        </w:tc>
        <w:tc>
          <w:tcPr>
            <w:tcW w:w="1177" w:type="dxa"/>
          </w:tcPr>
          <w:p w:rsidR="00265299" w:rsidRDefault="00265299" w:rsidP="000B258B">
            <w:pPr>
              <w:pStyle w:val="TableParagraph"/>
              <w:ind w:left="18"/>
              <w:rPr>
                <w:sz w:val="20"/>
              </w:rPr>
            </w:pPr>
            <w:r>
              <w:rPr>
                <w:spacing w:val="-4"/>
                <w:sz w:val="20"/>
              </w:rPr>
              <w:t>6.07</w:t>
            </w:r>
          </w:p>
        </w:tc>
        <w:tc>
          <w:tcPr>
            <w:tcW w:w="1176" w:type="dxa"/>
          </w:tcPr>
          <w:p w:rsidR="00265299" w:rsidRDefault="00265299" w:rsidP="000B258B">
            <w:pPr>
              <w:pStyle w:val="TableParagraph"/>
              <w:ind w:left="18"/>
              <w:rPr>
                <w:sz w:val="20"/>
              </w:rPr>
            </w:pPr>
            <w:r>
              <w:rPr>
                <w:spacing w:val="-4"/>
                <w:sz w:val="20"/>
              </w:rPr>
              <w:t>9.62</w:t>
            </w:r>
          </w:p>
        </w:tc>
        <w:tc>
          <w:tcPr>
            <w:tcW w:w="1072" w:type="dxa"/>
            <w:gridSpan w:val="2"/>
          </w:tcPr>
          <w:p w:rsidR="00265299" w:rsidRDefault="00265299" w:rsidP="000B258B">
            <w:pPr>
              <w:pStyle w:val="TableParagraph"/>
              <w:ind w:left="359"/>
              <w:jc w:val="left"/>
              <w:rPr>
                <w:sz w:val="20"/>
              </w:rPr>
            </w:pPr>
            <w:r>
              <w:rPr>
                <w:spacing w:val="-4"/>
                <w:sz w:val="20"/>
              </w:rPr>
              <w:t>9.71</w:t>
            </w:r>
          </w:p>
        </w:tc>
        <w:tc>
          <w:tcPr>
            <w:tcW w:w="1391" w:type="dxa"/>
          </w:tcPr>
          <w:p w:rsidR="00265299" w:rsidRDefault="00265299" w:rsidP="000B258B">
            <w:pPr>
              <w:pStyle w:val="TableParagraph"/>
              <w:ind w:left="22"/>
              <w:rPr>
                <w:sz w:val="20"/>
              </w:rPr>
            </w:pPr>
            <w:r>
              <w:rPr>
                <w:spacing w:val="-4"/>
                <w:sz w:val="20"/>
              </w:rPr>
              <w:t>9.89</w:t>
            </w:r>
          </w:p>
        </w:tc>
        <w:tc>
          <w:tcPr>
            <w:tcW w:w="1413" w:type="dxa"/>
          </w:tcPr>
          <w:p w:rsidR="00265299" w:rsidRDefault="00265299" w:rsidP="000B258B">
            <w:pPr>
              <w:pStyle w:val="TableParagraph"/>
              <w:spacing w:before="101"/>
              <w:ind w:left="478"/>
              <w:jc w:val="left"/>
              <w:rPr>
                <w:b/>
                <w:sz w:val="20"/>
              </w:rPr>
            </w:pPr>
            <w:r>
              <w:rPr>
                <w:b/>
                <w:sz w:val="20"/>
              </w:rPr>
              <w:t xml:space="preserve">8.80 </w:t>
            </w:r>
            <w:r>
              <w:rPr>
                <w:b/>
                <w:spacing w:val="-10"/>
                <w:sz w:val="20"/>
                <w:vertAlign w:val="superscript"/>
              </w:rPr>
              <w:t>e</w:t>
            </w:r>
          </w:p>
        </w:tc>
      </w:tr>
      <w:tr w:rsidR="00265299" w:rsidTr="000B258B">
        <w:trPr>
          <w:trHeight w:val="428"/>
        </w:trPr>
        <w:tc>
          <w:tcPr>
            <w:tcW w:w="1596" w:type="dxa"/>
          </w:tcPr>
          <w:p w:rsidR="00265299" w:rsidRDefault="00265299" w:rsidP="000B258B">
            <w:pPr>
              <w:pStyle w:val="TableParagraph"/>
              <w:spacing w:before="98"/>
              <w:ind w:left="16"/>
              <w:rPr>
                <w:b/>
                <w:sz w:val="20"/>
              </w:rPr>
            </w:pPr>
            <w:r>
              <w:rPr>
                <w:b/>
                <w:spacing w:val="-4"/>
                <w:sz w:val="20"/>
              </w:rPr>
              <w:t>Mean</w:t>
            </w:r>
          </w:p>
        </w:tc>
        <w:tc>
          <w:tcPr>
            <w:tcW w:w="1177" w:type="dxa"/>
          </w:tcPr>
          <w:p w:rsidR="00265299" w:rsidRDefault="00265299" w:rsidP="000B258B">
            <w:pPr>
              <w:pStyle w:val="TableParagraph"/>
              <w:spacing w:before="98"/>
              <w:ind w:left="309"/>
              <w:jc w:val="left"/>
              <w:rPr>
                <w:b/>
                <w:sz w:val="20"/>
              </w:rPr>
            </w:pPr>
            <w:r>
              <w:rPr>
                <w:b/>
                <w:sz w:val="20"/>
              </w:rPr>
              <w:t>10.26</w:t>
            </w:r>
            <w:r>
              <w:rPr>
                <w:b/>
                <w:spacing w:val="-10"/>
                <w:sz w:val="20"/>
                <w:vertAlign w:val="superscript"/>
              </w:rPr>
              <w:t>c</w:t>
            </w:r>
          </w:p>
        </w:tc>
        <w:tc>
          <w:tcPr>
            <w:tcW w:w="1176" w:type="dxa"/>
          </w:tcPr>
          <w:p w:rsidR="00265299" w:rsidRDefault="00265299" w:rsidP="000B258B">
            <w:pPr>
              <w:pStyle w:val="TableParagraph"/>
              <w:spacing w:before="98"/>
              <w:ind w:left="301"/>
              <w:jc w:val="left"/>
              <w:rPr>
                <w:b/>
                <w:sz w:val="20"/>
              </w:rPr>
            </w:pPr>
            <w:r>
              <w:rPr>
                <w:b/>
                <w:sz w:val="20"/>
              </w:rPr>
              <w:t>12.49</w:t>
            </w:r>
            <w:r>
              <w:rPr>
                <w:b/>
                <w:spacing w:val="-10"/>
                <w:sz w:val="20"/>
                <w:vertAlign w:val="superscript"/>
              </w:rPr>
              <w:t>b</w:t>
            </w:r>
          </w:p>
        </w:tc>
        <w:tc>
          <w:tcPr>
            <w:tcW w:w="1072" w:type="dxa"/>
            <w:gridSpan w:val="2"/>
          </w:tcPr>
          <w:p w:rsidR="00265299" w:rsidRDefault="00265299" w:rsidP="000B258B">
            <w:pPr>
              <w:pStyle w:val="TableParagraph"/>
              <w:spacing w:before="98"/>
              <w:ind w:left="251"/>
              <w:jc w:val="left"/>
              <w:rPr>
                <w:b/>
                <w:sz w:val="20"/>
              </w:rPr>
            </w:pPr>
            <w:r>
              <w:rPr>
                <w:b/>
                <w:sz w:val="20"/>
              </w:rPr>
              <w:t>13.79</w:t>
            </w:r>
            <w:r>
              <w:rPr>
                <w:b/>
                <w:spacing w:val="-10"/>
                <w:sz w:val="20"/>
                <w:vertAlign w:val="superscript"/>
              </w:rPr>
              <w:t>a</w:t>
            </w:r>
          </w:p>
        </w:tc>
        <w:tc>
          <w:tcPr>
            <w:tcW w:w="1391" w:type="dxa"/>
          </w:tcPr>
          <w:p w:rsidR="00265299" w:rsidRDefault="00265299" w:rsidP="000B258B">
            <w:pPr>
              <w:pStyle w:val="TableParagraph"/>
              <w:spacing w:before="98"/>
              <w:ind w:left="413"/>
              <w:jc w:val="left"/>
              <w:rPr>
                <w:b/>
                <w:sz w:val="20"/>
              </w:rPr>
            </w:pPr>
            <w:r>
              <w:rPr>
                <w:b/>
                <w:sz w:val="20"/>
              </w:rPr>
              <w:t>13.34</w:t>
            </w:r>
            <w:r>
              <w:rPr>
                <w:b/>
                <w:spacing w:val="-10"/>
                <w:sz w:val="20"/>
                <w:vertAlign w:val="superscript"/>
              </w:rPr>
              <w:t>a</w:t>
            </w:r>
          </w:p>
        </w:tc>
        <w:tc>
          <w:tcPr>
            <w:tcW w:w="1413" w:type="dxa"/>
          </w:tcPr>
          <w:p w:rsidR="00265299" w:rsidRDefault="00265299" w:rsidP="000B258B">
            <w:pPr>
              <w:pStyle w:val="TableParagraph"/>
              <w:spacing w:before="0"/>
              <w:ind w:left="0"/>
              <w:jc w:val="left"/>
              <w:rPr>
                <w:sz w:val="20"/>
              </w:rPr>
            </w:pPr>
          </w:p>
        </w:tc>
      </w:tr>
      <w:tr w:rsidR="00265299" w:rsidTr="000B258B">
        <w:trPr>
          <w:trHeight w:val="505"/>
        </w:trPr>
        <w:tc>
          <w:tcPr>
            <w:tcW w:w="1596" w:type="dxa"/>
          </w:tcPr>
          <w:p w:rsidR="00265299" w:rsidRDefault="00265299" w:rsidP="000B258B">
            <w:pPr>
              <w:pStyle w:val="TableParagraph"/>
              <w:spacing w:before="0" w:line="248" w:lineRule="exact"/>
              <w:ind w:left="258" w:right="131" w:hanging="104"/>
              <w:jc w:val="left"/>
              <w:rPr>
                <w:b/>
                <w:sz w:val="20"/>
              </w:rPr>
            </w:pPr>
            <w:r>
              <w:rPr>
                <w:b/>
                <w:sz w:val="20"/>
              </w:rPr>
              <w:t>For comparing the means of</w:t>
            </w:r>
          </w:p>
        </w:tc>
        <w:tc>
          <w:tcPr>
            <w:tcW w:w="3265" w:type="dxa"/>
            <w:gridSpan w:val="3"/>
          </w:tcPr>
          <w:p w:rsidR="00265299" w:rsidRDefault="00265299" w:rsidP="000B258B">
            <w:pPr>
              <w:pStyle w:val="TableParagraph"/>
              <w:spacing w:before="137"/>
              <w:ind w:right="1"/>
              <w:rPr>
                <w:b/>
                <w:sz w:val="20"/>
              </w:rPr>
            </w:pPr>
            <w:proofErr w:type="spellStart"/>
            <w:r>
              <w:rPr>
                <w:b/>
                <w:spacing w:val="-4"/>
                <w:sz w:val="20"/>
              </w:rPr>
              <w:t>SEm</w:t>
            </w:r>
            <w:proofErr w:type="spellEnd"/>
            <w:r>
              <w:rPr>
                <w:b/>
                <w:spacing w:val="-4"/>
                <w:sz w:val="20"/>
              </w:rPr>
              <w:t>±</w:t>
            </w:r>
          </w:p>
        </w:tc>
        <w:tc>
          <w:tcPr>
            <w:tcW w:w="2964" w:type="dxa"/>
            <w:gridSpan w:val="3"/>
          </w:tcPr>
          <w:p w:rsidR="00265299" w:rsidRDefault="00265299" w:rsidP="000B258B">
            <w:pPr>
              <w:pStyle w:val="TableParagraph"/>
              <w:spacing w:before="137"/>
              <w:ind w:left="22" w:right="6"/>
              <w:rPr>
                <w:b/>
                <w:sz w:val="20"/>
              </w:rPr>
            </w:pPr>
            <w:r>
              <w:rPr>
                <w:b/>
                <w:sz w:val="20"/>
              </w:rPr>
              <w:t>CD@</w:t>
            </w:r>
            <w:r>
              <w:rPr>
                <w:b/>
                <w:spacing w:val="-5"/>
                <w:sz w:val="20"/>
              </w:rPr>
              <w:t>5%</w:t>
            </w:r>
          </w:p>
        </w:tc>
      </w:tr>
      <w:tr w:rsidR="00265299" w:rsidTr="000B258B">
        <w:trPr>
          <w:trHeight w:val="260"/>
        </w:trPr>
        <w:tc>
          <w:tcPr>
            <w:tcW w:w="1596" w:type="dxa"/>
          </w:tcPr>
          <w:p w:rsidR="00265299" w:rsidRDefault="00265299" w:rsidP="000B258B">
            <w:pPr>
              <w:pStyle w:val="TableParagraph"/>
              <w:spacing w:before="14" w:line="226" w:lineRule="exact"/>
              <w:ind w:left="16"/>
              <w:rPr>
                <w:b/>
                <w:sz w:val="20"/>
              </w:rPr>
            </w:pPr>
            <w:r>
              <w:rPr>
                <w:b/>
                <w:sz w:val="20"/>
              </w:rPr>
              <w:t>N (</w:t>
            </w:r>
            <w:proofErr w:type="spellStart"/>
            <w:r>
              <w:rPr>
                <w:b/>
                <w:sz w:val="20"/>
              </w:rPr>
              <w:t>Factor</w:t>
            </w:r>
            <w:r>
              <w:rPr>
                <w:b/>
                <w:spacing w:val="-5"/>
                <w:sz w:val="20"/>
              </w:rPr>
              <w:t>A</w:t>
            </w:r>
            <w:proofErr w:type="spellEnd"/>
            <w:r>
              <w:rPr>
                <w:b/>
                <w:spacing w:val="-5"/>
                <w:sz w:val="20"/>
              </w:rPr>
              <w:t>)</w:t>
            </w:r>
          </w:p>
        </w:tc>
        <w:tc>
          <w:tcPr>
            <w:tcW w:w="3265" w:type="dxa"/>
            <w:gridSpan w:val="3"/>
          </w:tcPr>
          <w:p w:rsidR="00265299" w:rsidRDefault="00265299" w:rsidP="000B258B">
            <w:pPr>
              <w:pStyle w:val="TableParagraph"/>
              <w:spacing w:before="9"/>
              <w:rPr>
                <w:sz w:val="20"/>
              </w:rPr>
            </w:pPr>
            <w:r>
              <w:rPr>
                <w:spacing w:val="-4"/>
                <w:sz w:val="20"/>
              </w:rPr>
              <w:t>0.24</w:t>
            </w:r>
          </w:p>
        </w:tc>
        <w:tc>
          <w:tcPr>
            <w:tcW w:w="2964" w:type="dxa"/>
            <w:gridSpan w:val="3"/>
          </w:tcPr>
          <w:p w:rsidR="00265299" w:rsidRDefault="00265299" w:rsidP="000B258B">
            <w:pPr>
              <w:pStyle w:val="TableParagraph"/>
              <w:spacing w:before="9"/>
              <w:ind w:left="22"/>
              <w:rPr>
                <w:sz w:val="20"/>
              </w:rPr>
            </w:pPr>
            <w:r>
              <w:rPr>
                <w:spacing w:val="-4"/>
                <w:sz w:val="20"/>
              </w:rPr>
              <w:t>0.70</w:t>
            </w:r>
          </w:p>
        </w:tc>
      </w:tr>
      <w:tr w:rsidR="00265299" w:rsidTr="000B258B">
        <w:trPr>
          <w:trHeight w:val="258"/>
        </w:trPr>
        <w:tc>
          <w:tcPr>
            <w:tcW w:w="1596" w:type="dxa"/>
          </w:tcPr>
          <w:p w:rsidR="00265299" w:rsidRDefault="00265299" w:rsidP="000B258B">
            <w:pPr>
              <w:pStyle w:val="TableParagraph"/>
              <w:spacing w:before="14" w:line="224" w:lineRule="exact"/>
              <w:ind w:left="16"/>
              <w:rPr>
                <w:b/>
                <w:sz w:val="20"/>
              </w:rPr>
            </w:pPr>
            <w:r>
              <w:rPr>
                <w:b/>
                <w:sz w:val="20"/>
              </w:rPr>
              <w:t>T (</w:t>
            </w:r>
            <w:proofErr w:type="spellStart"/>
            <w:r>
              <w:rPr>
                <w:b/>
                <w:sz w:val="20"/>
              </w:rPr>
              <w:t>Factor</w:t>
            </w:r>
            <w:r>
              <w:rPr>
                <w:b/>
                <w:spacing w:val="-5"/>
                <w:sz w:val="20"/>
              </w:rPr>
              <w:t>B</w:t>
            </w:r>
            <w:proofErr w:type="spellEnd"/>
            <w:r>
              <w:rPr>
                <w:b/>
                <w:spacing w:val="-5"/>
                <w:sz w:val="20"/>
              </w:rPr>
              <w:t>)</w:t>
            </w:r>
          </w:p>
        </w:tc>
        <w:tc>
          <w:tcPr>
            <w:tcW w:w="3265" w:type="dxa"/>
            <w:gridSpan w:val="3"/>
          </w:tcPr>
          <w:p w:rsidR="00265299" w:rsidRDefault="00265299" w:rsidP="000B258B">
            <w:pPr>
              <w:pStyle w:val="TableParagraph"/>
              <w:spacing w:before="9" w:line="229" w:lineRule="exact"/>
              <w:rPr>
                <w:sz w:val="20"/>
              </w:rPr>
            </w:pPr>
            <w:r>
              <w:rPr>
                <w:spacing w:val="-4"/>
                <w:sz w:val="20"/>
              </w:rPr>
              <w:t>0.27</w:t>
            </w:r>
          </w:p>
        </w:tc>
        <w:tc>
          <w:tcPr>
            <w:tcW w:w="2964" w:type="dxa"/>
            <w:gridSpan w:val="3"/>
          </w:tcPr>
          <w:p w:rsidR="00265299" w:rsidRDefault="00265299" w:rsidP="000B258B">
            <w:pPr>
              <w:pStyle w:val="TableParagraph"/>
              <w:spacing w:before="9" w:line="229" w:lineRule="exact"/>
              <w:ind w:left="22"/>
              <w:rPr>
                <w:sz w:val="20"/>
              </w:rPr>
            </w:pPr>
            <w:r>
              <w:rPr>
                <w:spacing w:val="-4"/>
                <w:sz w:val="20"/>
              </w:rPr>
              <w:t>0.79</w:t>
            </w:r>
          </w:p>
        </w:tc>
      </w:tr>
      <w:tr w:rsidR="00265299" w:rsidTr="000B258B">
        <w:trPr>
          <w:trHeight w:val="263"/>
        </w:trPr>
        <w:tc>
          <w:tcPr>
            <w:tcW w:w="1596" w:type="dxa"/>
          </w:tcPr>
          <w:p w:rsidR="00265299" w:rsidRDefault="00265299" w:rsidP="000B258B">
            <w:pPr>
              <w:pStyle w:val="TableParagraph"/>
              <w:spacing w:before="17" w:line="226" w:lineRule="exact"/>
              <w:ind w:left="16" w:right="2"/>
              <w:rPr>
                <w:b/>
                <w:sz w:val="20"/>
              </w:rPr>
            </w:pPr>
            <w:r>
              <w:rPr>
                <w:b/>
                <w:sz w:val="20"/>
              </w:rPr>
              <w:t>NX</w:t>
            </w:r>
            <w:r>
              <w:rPr>
                <w:b/>
                <w:spacing w:val="-10"/>
                <w:sz w:val="20"/>
              </w:rPr>
              <w:t>T</w:t>
            </w:r>
          </w:p>
        </w:tc>
        <w:tc>
          <w:tcPr>
            <w:tcW w:w="3265" w:type="dxa"/>
            <w:gridSpan w:val="3"/>
          </w:tcPr>
          <w:p w:rsidR="00265299" w:rsidRDefault="00265299" w:rsidP="000B258B">
            <w:pPr>
              <w:pStyle w:val="TableParagraph"/>
              <w:spacing w:before="12"/>
              <w:rPr>
                <w:sz w:val="20"/>
              </w:rPr>
            </w:pPr>
            <w:r>
              <w:rPr>
                <w:spacing w:val="-4"/>
                <w:sz w:val="20"/>
              </w:rPr>
              <w:t>0.55</w:t>
            </w:r>
          </w:p>
        </w:tc>
        <w:tc>
          <w:tcPr>
            <w:tcW w:w="2964" w:type="dxa"/>
            <w:gridSpan w:val="3"/>
          </w:tcPr>
          <w:p w:rsidR="00265299" w:rsidRDefault="00265299" w:rsidP="000B258B">
            <w:pPr>
              <w:pStyle w:val="TableParagraph"/>
              <w:spacing w:before="12"/>
              <w:ind w:left="22" w:right="5"/>
              <w:rPr>
                <w:sz w:val="20"/>
              </w:rPr>
            </w:pPr>
            <w:r>
              <w:rPr>
                <w:spacing w:val="-5"/>
                <w:sz w:val="20"/>
              </w:rPr>
              <w:t>NS</w:t>
            </w:r>
          </w:p>
        </w:tc>
      </w:tr>
    </w:tbl>
    <w:p w:rsidR="00265299" w:rsidRDefault="00265299" w:rsidP="00265299">
      <w:pPr>
        <w:pStyle w:val="BodyText"/>
        <w:ind w:left="0"/>
        <w:jc w:val="left"/>
        <w:rPr>
          <w:b/>
        </w:rPr>
      </w:pPr>
    </w:p>
    <w:p w:rsidR="00265299" w:rsidRDefault="00265299" w:rsidP="00265299">
      <w:pPr>
        <w:pStyle w:val="BodyText"/>
        <w:ind w:left="0"/>
        <w:jc w:val="left"/>
        <w:rPr>
          <w:b/>
        </w:rPr>
      </w:pPr>
    </w:p>
    <w:p w:rsidR="00265299" w:rsidRDefault="00265299" w:rsidP="00265299">
      <w:pPr>
        <w:spacing w:after="4"/>
        <w:ind w:left="885" w:right="436" w:hanging="720"/>
        <w:rPr>
          <w:b/>
          <w:sz w:val="24"/>
        </w:rPr>
      </w:pPr>
      <w:r>
        <w:rPr>
          <w:b/>
          <w:sz w:val="24"/>
        </w:rPr>
        <w:t>Table 7 Effect of nitrogen levels, weed management practices and their interaction on germination percentage of Gaillardia Cv. Local red (with yellow tip).</w:t>
      </w: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7"/>
        <w:gridCol w:w="1133"/>
        <w:gridCol w:w="1130"/>
        <w:gridCol w:w="883"/>
        <w:gridCol w:w="158"/>
        <w:gridCol w:w="1339"/>
        <w:gridCol w:w="1354"/>
      </w:tblGrid>
      <w:tr w:rsidR="00265299" w:rsidTr="000B258B">
        <w:trPr>
          <w:trHeight w:val="260"/>
        </w:trPr>
        <w:tc>
          <w:tcPr>
            <w:tcW w:w="1807" w:type="dxa"/>
            <w:vMerge w:val="restart"/>
          </w:tcPr>
          <w:p w:rsidR="00265299" w:rsidRDefault="00265299" w:rsidP="000B258B">
            <w:pPr>
              <w:pStyle w:val="TableParagraph"/>
              <w:spacing w:before="12"/>
              <w:ind w:left="0"/>
              <w:jc w:val="left"/>
              <w:rPr>
                <w:b/>
                <w:sz w:val="20"/>
              </w:rPr>
            </w:pPr>
          </w:p>
          <w:p w:rsidR="00265299" w:rsidRDefault="00265299" w:rsidP="000B258B">
            <w:pPr>
              <w:pStyle w:val="TableParagraph"/>
              <w:spacing w:before="0"/>
              <w:ind w:left="445"/>
              <w:jc w:val="left"/>
              <w:rPr>
                <w:b/>
                <w:sz w:val="20"/>
              </w:rPr>
            </w:pPr>
            <w:r>
              <w:rPr>
                <w:b/>
                <w:spacing w:val="-2"/>
                <w:sz w:val="20"/>
              </w:rPr>
              <w:t>Treatment</w:t>
            </w:r>
          </w:p>
        </w:tc>
        <w:tc>
          <w:tcPr>
            <w:tcW w:w="5997" w:type="dxa"/>
            <w:gridSpan w:val="6"/>
          </w:tcPr>
          <w:p w:rsidR="00265299" w:rsidRDefault="00265299" w:rsidP="000B258B">
            <w:pPr>
              <w:pStyle w:val="TableParagraph"/>
              <w:spacing w:before="17" w:line="224" w:lineRule="exact"/>
              <w:ind w:left="1956"/>
              <w:jc w:val="left"/>
              <w:rPr>
                <w:b/>
                <w:sz w:val="20"/>
              </w:rPr>
            </w:pPr>
            <w:r>
              <w:rPr>
                <w:b/>
                <w:spacing w:val="-2"/>
                <w:sz w:val="20"/>
              </w:rPr>
              <w:t>Germination percentage</w:t>
            </w:r>
          </w:p>
        </w:tc>
      </w:tr>
      <w:tr w:rsidR="00265299" w:rsidTr="000B258B">
        <w:trPr>
          <w:trHeight w:val="431"/>
        </w:trPr>
        <w:tc>
          <w:tcPr>
            <w:tcW w:w="1807" w:type="dxa"/>
            <w:vMerge/>
            <w:tcBorders>
              <w:top w:val="nil"/>
            </w:tcBorders>
          </w:tcPr>
          <w:p w:rsidR="00265299" w:rsidRDefault="00265299" w:rsidP="000B258B">
            <w:pPr>
              <w:rPr>
                <w:sz w:val="2"/>
                <w:szCs w:val="2"/>
              </w:rPr>
            </w:pPr>
          </w:p>
        </w:tc>
        <w:tc>
          <w:tcPr>
            <w:tcW w:w="1133" w:type="dxa"/>
          </w:tcPr>
          <w:p w:rsidR="00265299" w:rsidRDefault="00265299" w:rsidP="000B258B">
            <w:pPr>
              <w:pStyle w:val="TableParagraph"/>
              <w:spacing w:before="14"/>
              <w:ind w:left="18"/>
              <w:rPr>
                <w:b/>
                <w:position w:val="-7"/>
                <w:sz w:val="13"/>
              </w:rPr>
            </w:pPr>
            <w:r>
              <w:rPr>
                <w:b/>
                <w:spacing w:val="-5"/>
                <w:sz w:val="20"/>
              </w:rPr>
              <w:t>N</w:t>
            </w:r>
            <w:r>
              <w:rPr>
                <w:b/>
                <w:spacing w:val="-5"/>
                <w:position w:val="-7"/>
                <w:sz w:val="13"/>
              </w:rPr>
              <w:t>1</w:t>
            </w:r>
          </w:p>
        </w:tc>
        <w:tc>
          <w:tcPr>
            <w:tcW w:w="1130" w:type="dxa"/>
          </w:tcPr>
          <w:p w:rsidR="00265299" w:rsidRDefault="00265299" w:rsidP="000B258B">
            <w:pPr>
              <w:pStyle w:val="TableParagraph"/>
              <w:spacing w:before="14"/>
              <w:ind w:left="20"/>
              <w:rPr>
                <w:b/>
                <w:position w:val="-7"/>
                <w:sz w:val="13"/>
              </w:rPr>
            </w:pPr>
            <w:r>
              <w:rPr>
                <w:b/>
                <w:spacing w:val="-5"/>
                <w:sz w:val="20"/>
              </w:rPr>
              <w:t>N</w:t>
            </w:r>
            <w:r>
              <w:rPr>
                <w:b/>
                <w:spacing w:val="-5"/>
                <w:position w:val="-7"/>
                <w:sz w:val="13"/>
              </w:rPr>
              <w:t>2</w:t>
            </w:r>
          </w:p>
        </w:tc>
        <w:tc>
          <w:tcPr>
            <w:tcW w:w="1041" w:type="dxa"/>
            <w:gridSpan w:val="2"/>
          </w:tcPr>
          <w:p w:rsidR="00265299" w:rsidRDefault="00265299" w:rsidP="000B258B">
            <w:pPr>
              <w:pStyle w:val="TableParagraph"/>
              <w:spacing w:before="14"/>
              <w:rPr>
                <w:b/>
                <w:position w:val="-7"/>
                <w:sz w:val="13"/>
              </w:rPr>
            </w:pPr>
            <w:r>
              <w:rPr>
                <w:b/>
                <w:spacing w:val="-5"/>
                <w:sz w:val="20"/>
              </w:rPr>
              <w:t>N</w:t>
            </w:r>
            <w:r>
              <w:rPr>
                <w:b/>
                <w:spacing w:val="-5"/>
                <w:position w:val="-7"/>
                <w:sz w:val="13"/>
              </w:rPr>
              <w:t>3</w:t>
            </w:r>
          </w:p>
        </w:tc>
        <w:tc>
          <w:tcPr>
            <w:tcW w:w="1339" w:type="dxa"/>
          </w:tcPr>
          <w:p w:rsidR="00265299" w:rsidRDefault="00265299" w:rsidP="000B258B">
            <w:pPr>
              <w:pStyle w:val="TableParagraph"/>
              <w:spacing w:before="14"/>
              <w:ind w:left="23" w:right="3"/>
              <w:rPr>
                <w:b/>
                <w:position w:val="-7"/>
                <w:sz w:val="13"/>
              </w:rPr>
            </w:pPr>
            <w:r>
              <w:rPr>
                <w:b/>
                <w:spacing w:val="-5"/>
                <w:sz w:val="20"/>
              </w:rPr>
              <w:t>N</w:t>
            </w:r>
            <w:r>
              <w:rPr>
                <w:b/>
                <w:spacing w:val="-5"/>
                <w:position w:val="-7"/>
                <w:sz w:val="13"/>
              </w:rPr>
              <w:t>4</w:t>
            </w:r>
          </w:p>
        </w:tc>
        <w:tc>
          <w:tcPr>
            <w:tcW w:w="1354" w:type="dxa"/>
          </w:tcPr>
          <w:p w:rsidR="00265299" w:rsidRDefault="00265299" w:rsidP="000B258B">
            <w:pPr>
              <w:pStyle w:val="TableParagraph"/>
              <w:spacing w:before="101"/>
              <w:ind w:left="23"/>
              <w:rPr>
                <w:b/>
                <w:sz w:val="20"/>
              </w:rPr>
            </w:pPr>
            <w:r>
              <w:rPr>
                <w:b/>
                <w:spacing w:val="-4"/>
                <w:sz w:val="20"/>
              </w:rPr>
              <w:t>Mean</w:t>
            </w:r>
          </w:p>
        </w:tc>
      </w:tr>
      <w:tr w:rsidR="00265299" w:rsidTr="000B258B">
        <w:trPr>
          <w:trHeight w:val="428"/>
        </w:trPr>
        <w:tc>
          <w:tcPr>
            <w:tcW w:w="1807" w:type="dxa"/>
          </w:tcPr>
          <w:p w:rsidR="00265299" w:rsidRDefault="00265299" w:rsidP="000B258B">
            <w:pPr>
              <w:pStyle w:val="TableParagraph"/>
              <w:spacing w:before="12"/>
              <w:ind w:left="17" w:right="1"/>
              <w:rPr>
                <w:b/>
                <w:position w:val="-7"/>
                <w:sz w:val="13"/>
              </w:rPr>
            </w:pPr>
            <w:r>
              <w:rPr>
                <w:b/>
                <w:spacing w:val="-5"/>
                <w:sz w:val="20"/>
              </w:rPr>
              <w:t>T</w:t>
            </w:r>
            <w:r>
              <w:rPr>
                <w:b/>
                <w:spacing w:val="-5"/>
                <w:position w:val="-7"/>
                <w:sz w:val="13"/>
              </w:rPr>
              <w:t>1</w:t>
            </w:r>
          </w:p>
        </w:tc>
        <w:tc>
          <w:tcPr>
            <w:tcW w:w="1133" w:type="dxa"/>
          </w:tcPr>
          <w:p w:rsidR="00265299" w:rsidRDefault="00265299" w:rsidP="000B258B">
            <w:pPr>
              <w:pStyle w:val="TableParagraph"/>
              <w:ind w:left="18" w:right="4"/>
              <w:rPr>
                <w:sz w:val="20"/>
              </w:rPr>
            </w:pPr>
            <w:r>
              <w:rPr>
                <w:spacing w:val="-2"/>
                <w:sz w:val="20"/>
              </w:rPr>
              <w:t>39.99</w:t>
            </w:r>
          </w:p>
        </w:tc>
        <w:tc>
          <w:tcPr>
            <w:tcW w:w="1130" w:type="dxa"/>
          </w:tcPr>
          <w:p w:rsidR="00265299" w:rsidRDefault="00265299" w:rsidP="000B258B">
            <w:pPr>
              <w:pStyle w:val="TableParagraph"/>
              <w:ind w:left="20" w:right="2"/>
              <w:rPr>
                <w:sz w:val="20"/>
              </w:rPr>
            </w:pPr>
            <w:r>
              <w:rPr>
                <w:spacing w:val="-2"/>
                <w:sz w:val="20"/>
              </w:rPr>
              <w:t>29.99</w:t>
            </w:r>
          </w:p>
        </w:tc>
        <w:tc>
          <w:tcPr>
            <w:tcW w:w="1041" w:type="dxa"/>
            <w:gridSpan w:val="2"/>
          </w:tcPr>
          <w:p w:rsidR="00265299" w:rsidRDefault="00265299" w:rsidP="000B258B">
            <w:pPr>
              <w:pStyle w:val="TableParagraph"/>
              <w:ind w:left="295"/>
              <w:jc w:val="left"/>
              <w:rPr>
                <w:sz w:val="20"/>
              </w:rPr>
            </w:pPr>
            <w:r>
              <w:rPr>
                <w:spacing w:val="-2"/>
                <w:sz w:val="20"/>
              </w:rPr>
              <w:t>46.66</w:t>
            </w:r>
          </w:p>
        </w:tc>
        <w:tc>
          <w:tcPr>
            <w:tcW w:w="1339" w:type="dxa"/>
          </w:tcPr>
          <w:p w:rsidR="00265299" w:rsidRDefault="00265299" w:rsidP="000B258B">
            <w:pPr>
              <w:pStyle w:val="TableParagraph"/>
              <w:ind w:left="23"/>
              <w:rPr>
                <w:sz w:val="20"/>
              </w:rPr>
            </w:pPr>
            <w:r>
              <w:rPr>
                <w:spacing w:val="-2"/>
                <w:sz w:val="20"/>
              </w:rPr>
              <w:t>48.88</w:t>
            </w:r>
          </w:p>
        </w:tc>
        <w:tc>
          <w:tcPr>
            <w:tcW w:w="1354" w:type="dxa"/>
          </w:tcPr>
          <w:p w:rsidR="00265299" w:rsidRDefault="00265299" w:rsidP="000B258B">
            <w:pPr>
              <w:pStyle w:val="TableParagraph"/>
              <w:spacing w:before="101"/>
              <w:ind w:left="395"/>
              <w:jc w:val="left"/>
              <w:rPr>
                <w:b/>
                <w:sz w:val="20"/>
              </w:rPr>
            </w:pPr>
            <w:r>
              <w:rPr>
                <w:b/>
                <w:sz w:val="20"/>
              </w:rPr>
              <w:t>41.38</w:t>
            </w:r>
            <w:r>
              <w:rPr>
                <w:b/>
                <w:spacing w:val="-10"/>
                <w:sz w:val="20"/>
                <w:vertAlign w:val="superscript"/>
              </w:rPr>
              <w:t>a</w:t>
            </w:r>
          </w:p>
        </w:tc>
      </w:tr>
      <w:tr w:rsidR="00265299" w:rsidTr="000B258B">
        <w:trPr>
          <w:trHeight w:val="431"/>
        </w:trPr>
        <w:tc>
          <w:tcPr>
            <w:tcW w:w="1807" w:type="dxa"/>
          </w:tcPr>
          <w:p w:rsidR="00265299" w:rsidRDefault="00265299" w:rsidP="000B258B">
            <w:pPr>
              <w:pStyle w:val="TableParagraph"/>
              <w:spacing w:before="14"/>
              <w:ind w:left="17" w:right="1"/>
              <w:rPr>
                <w:b/>
                <w:position w:val="-7"/>
                <w:sz w:val="13"/>
              </w:rPr>
            </w:pPr>
            <w:r>
              <w:rPr>
                <w:b/>
                <w:spacing w:val="-5"/>
                <w:sz w:val="20"/>
              </w:rPr>
              <w:t>T</w:t>
            </w:r>
            <w:r>
              <w:rPr>
                <w:b/>
                <w:spacing w:val="-5"/>
                <w:position w:val="-7"/>
                <w:sz w:val="13"/>
              </w:rPr>
              <w:t>2</w:t>
            </w:r>
          </w:p>
        </w:tc>
        <w:tc>
          <w:tcPr>
            <w:tcW w:w="1133" w:type="dxa"/>
          </w:tcPr>
          <w:p w:rsidR="00265299" w:rsidRDefault="00265299" w:rsidP="000B258B">
            <w:pPr>
              <w:pStyle w:val="TableParagraph"/>
              <w:ind w:left="18" w:right="4"/>
              <w:rPr>
                <w:sz w:val="20"/>
              </w:rPr>
            </w:pPr>
            <w:r>
              <w:rPr>
                <w:spacing w:val="-2"/>
                <w:sz w:val="20"/>
              </w:rPr>
              <w:t>19.99</w:t>
            </w:r>
          </w:p>
        </w:tc>
        <w:tc>
          <w:tcPr>
            <w:tcW w:w="1130" w:type="dxa"/>
          </w:tcPr>
          <w:p w:rsidR="00265299" w:rsidRDefault="00265299" w:rsidP="000B258B">
            <w:pPr>
              <w:pStyle w:val="TableParagraph"/>
              <w:ind w:left="20" w:right="2"/>
              <w:rPr>
                <w:sz w:val="20"/>
              </w:rPr>
            </w:pPr>
            <w:r>
              <w:rPr>
                <w:spacing w:val="-2"/>
                <w:sz w:val="20"/>
              </w:rPr>
              <w:t>27.77</w:t>
            </w:r>
          </w:p>
        </w:tc>
        <w:tc>
          <w:tcPr>
            <w:tcW w:w="1041" w:type="dxa"/>
            <w:gridSpan w:val="2"/>
          </w:tcPr>
          <w:p w:rsidR="00265299" w:rsidRDefault="00265299" w:rsidP="000B258B">
            <w:pPr>
              <w:pStyle w:val="TableParagraph"/>
              <w:ind w:left="295"/>
              <w:jc w:val="left"/>
              <w:rPr>
                <w:sz w:val="20"/>
              </w:rPr>
            </w:pPr>
            <w:r>
              <w:rPr>
                <w:spacing w:val="-2"/>
                <w:sz w:val="20"/>
              </w:rPr>
              <w:t>33.33</w:t>
            </w:r>
          </w:p>
        </w:tc>
        <w:tc>
          <w:tcPr>
            <w:tcW w:w="1339" w:type="dxa"/>
          </w:tcPr>
          <w:p w:rsidR="00265299" w:rsidRDefault="00265299" w:rsidP="000B258B">
            <w:pPr>
              <w:pStyle w:val="TableParagraph"/>
              <w:ind w:left="23"/>
              <w:rPr>
                <w:sz w:val="20"/>
              </w:rPr>
            </w:pPr>
            <w:r>
              <w:rPr>
                <w:spacing w:val="-2"/>
                <w:sz w:val="20"/>
              </w:rPr>
              <w:t>35.55</w:t>
            </w:r>
          </w:p>
        </w:tc>
        <w:tc>
          <w:tcPr>
            <w:tcW w:w="1354" w:type="dxa"/>
          </w:tcPr>
          <w:p w:rsidR="00265299" w:rsidRDefault="00265299" w:rsidP="000B258B">
            <w:pPr>
              <w:pStyle w:val="TableParagraph"/>
              <w:spacing w:before="101"/>
              <w:ind w:left="392"/>
              <w:jc w:val="left"/>
              <w:rPr>
                <w:b/>
                <w:sz w:val="20"/>
              </w:rPr>
            </w:pPr>
            <w:r>
              <w:rPr>
                <w:b/>
                <w:sz w:val="20"/>
              </w:rPr>
              <w:t>29.16</w:t>
            </w:r>
            <w:r>
              <w:rPr>
                <w:b/>
                <w:spacing w:val="-10"/>
                <w:sz w:val="20"/>
                <w:vertAlign w:val="superscript"/>
              </w:rPr>
              <w:t>b</w:t>
            </w:r>
          </w:p>
        </w:tc>
      </w:tr>
      <w:tr w:rsidR="00265299" w:rsidTr="000B258B">
        <w:trPr>
          <w:trHeight w:val="428"/>
        </w:trPr>
        <w:tc>
          <w:tcPr>
            <w:tcW w:w="1807" w:type="dxa"/>
          </w:tcPr>
          <w:p w:rsidR="00265299" w:rsidRDefault="00265299" w:rsidP="000B258B">
            <w:pPr>
              <w:pStyle w:val="TableParagraph"/>
              <w:spacing w:before="12"/>
              <w:ind w:left="17" w:right="1"/>
              <w:rPr>
                <w:b/>
                <w:position w:val="-7"/>
                <w:sz w:val="13"/>
              </w:rPr>
            </w:pPr>
            <w:r>
              <w:rPr>
                <w:b/>
                <w:spacing w:val="-5"/>
                <w:sz w:val="20"/>
              </w:rPr>
              <w:t>T</w:t>
            </w:r>
            <w:r>
              <w:rPr>
                <w:b/>
                <w:spacing w:val="-5"/>
                <w:position w:val="-7"/>
                <w:sz w:val="13"/>
              </w:rPr>
              <w:t>3</w:t>
            </w:r>
          </w:p>
        </w:tc>
        <w:tc>
          <w:tcPr>
            <w:tcW w:w="1133" w:type="dxa"/>
          </w:tcPr>
          <w:p w:rsidR="00265299" w:rsidRDefault="00265299" w:rsidP="000B258B">
            <w:pPr>
              <w:pStyle w:val="TableParagraph"/>
              <w:ind w:left="18" w:right="4"/>
              <w:rPr>
                <w:sz w:val="20"/>
              </w:rPr>
            </w:pPr>
            <w:r>
              <w:rPr>
                <w:spacing w:val="-2"/>
                <w:sz w:val="20"/>
              </w:rPr>
              <w:t>18.88</w:t>
            </w:r>
          </w:p>
        </w:tc>
        <w:tc>
          <w:tcPr>
            <w:tcW w:w="1130" w:type="dxa"/>
          </w:tcPr>
          <w:p w:rsidR="00265299" w:rsidRDefault="00265299" w:rsidP="000B258B">
            <w:pPr>
              <w:pStyle w:val="TableParagraph"/>
              <w:ind w:left="20" w:right="2"/>
              <w:rPr>
                <w:sz w:val="20"/>
              </w:rPr>
            </w:pPr>
            <w:r>
              <w:rPr>
                <w:spacing w:val="-2"/>
                <w:sz w:val="20"/>
              </w:rPr>
              <w:t>41.11</w:t>
            </w:r>
          </w:p>
        </w:tc>
        <w:tc>
          <w:tcPr>
            <w:tcW w:w="1041" w:type="dxa"/>
            <w:gridSpan w:val="2"/>
          </w:tcPr>
          <w:p w:rsidR="00265299" w:rsidRDefault="00265299" w:rsidP="000B258B">
            <w:pPr>
              <w:pStyle w:val="TableParagraph"/>
              <w:ind w:left="295"/>
              <w:jc w:val="left"/>
              <w:rPr>
                <w:sz w:val="20"/>
              </w:rPr>
            </w:pPr>
            <w:r>
              <w:rPr>
                <w:spacing w:val="-2"/>
                <w:sz w:val="20"/>
              </w:rPr>
              <w:t>24.44</w:t>
            </w:r>
          </w:p>
        </w:tc>
        <w:tc>
          <w:tcPr>
            <w:tcW w:w="1339" w:type="dxa"/>
          </w:tcPr>
          <w:p w:rsidR="00265299" w:rsidRDefault="00265299" w:rsidP="000B258B">
            <w:pPr>
              <w:pStyle w:val="TableParagraph"/>
              <w:ind w:left="23"/>
              <w:rPr>
                <w:sz w:val="20"/>
              </w:rPr>
            </w:pPr>
            <w:r>
              <w:rPr>
                <w:spacing w:val="-2"/>
                <w:sz w:val="20"/>
              </w:rPr>
              <w:t>31.10</w:t>
            </w:r>
          </w:p>
        </w:tc>
        <w:tc>
          <w:tcPr>
            <w:tcW w:w="1354" w:type="dxa"/>
          </w:tcPr>
          <w:p w:rsidR="00265299" w:rsidRDefault="00265299" w:rsidP="000B258B">
            <w:pPr>
              <w:pStyle w:val="TableParagraph"/>
              <w:spacing w:before="101"/>
              <w:ind w:left="392"/>
              <w:jc w:val="left"/>
              <w:rPr>
                <w:b/>
                <w:sz w:val="20"/>
              </w:rPr>
            </w:pPr>
            <w:r>
              <w:rPr>
                <w:b/>
                <w:sz w:val="20"/>
              </w:rPr>
              <w:t>28.88</w:t>
            </w:r>
            <w:r>
              <w:rPr>
                <w:b/>
                <w:spacing w:val="-10"/>
                <w:sz w:val="20"/>
                <w:vertAlign w:val="superscript"/>
              </w:rPr>
              <w:t>b</w:t>
            </w:r>
          </w:p>
        </w:tc>
      </w:tr>
      <w:tr w:rsidR="00265299" w:rsidTr="000B258B">
        <w:trPr>
          <w:trHeight w:val="431"/>
        </w:trPr>
        <w:tc>
          <w:tcPr>
            <w:tcW w:w="1807" w:type="dxa"/>
          </w:tcPr>
          <w:p w:rsidR="00265299" w:rsidRDefault="00265299" w:rsidP="000B258B">
            <w:pPr>
              <w:pStyle w:val="TableParagraph"/>
              <w:spacing w:before="14"/>
              <w:ind w:left="17" w:right="1"/>
              <w:rPr>
                <w:b/>
                <w:position w:val="-7"/>
                <w:sz w:val="13"/>
              </w:rPr>
            </w:pPr>
            <w:r>
              <w:rPr>
                <w:b/>
                <w:spacing w:val="-5"/>
                <w:sz w:val="20"/>
              </w:rPr>
              <w:t>T</w:t>
            </w:r>
            <w:r>
              <w:rPr>
                <w:b/>
                <w:spacing w:val="-5"/>
                <w:position w:val="-7"/>
                <w:sz w:val="13"/>
              </w:rPr>
              <w:t>4</w:t>
            </w:r>
          </w:p>
        </w:tc>
        <w:tc>
          <w:tcPr>
            <w:tcW w:w="1133" w:type="dxa"/>
          </w:tcPr>
          <w:p w:rsidR="00265299" w:rsidRDefault="00265299" w:rsidP="000B258B">
            <w:pPr>
              <w:pStyle w:val="TableParagraph"/>
              <w:ind w:left="18" w:right="4"/>
              <w:rPr>
                <w:sz w:val="20"/>
              </w:rPr>
            </w:pPr>
            <w:r>
              <w:rPr>
                <w:spacing w:val="-2"/>
                <w:sz w:val="20"/>
              </w:rPr>
              <w:t>25.55</w:t>
            </w:r>
          </w:p>
        </w:tc>
        <w:tc>
          <w:tcPr>
            <w:tcW w:w="1130" w:type="dxa"/>
          </w:tcPr>
          <w:p w:rsidR="00265299" w:rsidRDefault="00265299" w:rsidP="000B258B">
            <w:pPr>
              <w:pStyle w:val="TableParagraph"/>
              <w:ind w:left="20" w:right="2"/>
              <w:rPr>
                <w:sz w:val="20"/>
              </w:rPr>
            </w:pPr>
            <w:r>
              <w:rPr>
                <w:spacing w:val="-2"/>
                <w:sz w:val="20"/>
              </w:rPr>
              <w:t>21.10</w:t>
            </w:r>
          </w:p>
        </w:tc>
        <w:tc>
          <w:tcPr>
            <w:tcW w:w="1041" w:type="dxa"/>
            <w:gridSpan w:val="2"/>
          </w:tcPr>
          <w:p w:rsidR="00265299" w:rsidRDefault="00265299" w:rsidP="000B258B">
            <w:pPr>
              <w:pStyle w:val="TableParagraph"/>
              <w:ind w:left="295"/>
              <w:jc w:val="left"/>
              <w:rPr>
                <w:sz w:val="20"/>
              </w:rPr>
            </w:pPr>
            <w:r>
              <w:rPr>
                <w:spacing w:val="-2"/>
                <w:sz w:val="20"/>
              </w:rPr>
              <w:t>19.99</w:t>
            </w:r>
          </w:p>
        </w:tc>
        <w:tc>
          <w:tcPr>
            <w:tcW w:w="1339" w:type="dxa"/>
          </w:tcPr>
          <w:p w:rsidR="00265299" w:rsidRDefault="00265299" w:rsidP="000B258B">
            <w:pPr>
              <w:pStyle w:val="TableParagraph"/>
              <w:ind w:left="23"/>
              <w:rPr>
                <w:sz w:val="20"/>
              </w:rPr>
            </w:pPr>
            <w:r>
              <w:rPr>
                <w:spacing w:val="-2"/>
                <w:sz w:val="20"/>
              </w:rPr>
              <w:t>17.77</w:t>
            </w:r>
          </w:p>
        </w:tc>
        <w:tc>
          <w:tcPr>
            <w:tcW w:w="1354" w:type="dxa"/>
          </w:tcPr>
          <w:p w:rsidR="00265299" w:rsidRDefault="00265299" w:rsidP="000B258B">
            <w:pPr>
              <w:pStyle w:val="TableParagraph"/>
              <w:spacing w:before="101"/>
              <w:ind w:left="400"/>
              <w:jc w:val="left"/>
              <w:rPr>
                <w:b/>
                <w:sz w:val="20"/>
              </w:rPr>
            </w:pPr>
            <w:r>
              <w:rPr>
                <w:b/>
                <w:sz w:val="20"/>
              </w:rPr>
              <w:t>21.11</w:t>
            </w:r>
            <w:r>
              <w:rPr>
                <w:b/>
                <w:spacing w:val="-10"/>
                <w:sz w:val="20"/>
                <w:vertAlign w:val="superscript"/>
              </w:rPr>
              <w:t>c</w:t>
            </w:r>
          </w:p>
        </w:tc>
      </w:tr>
      <w:tr w:rsidR="00265299" w:rsidTr="000B258B">
        <w:trPr>
          <w:trHeight w:val="428"/>
        </w:trPr>
        <w:tc>
          <w:tcPr>
            <w:tcW w:w="1807" w:type="dxa"/>
          </w:tcPr>
          <w:p w:rsidR="00265299" w:rsidRDefault="00265299" w:rsidP="000B258B">
            <w:pPr>
              <w:pStyle w:val="TableParagraph"/>
              <w:spacing w:before="12"/>
              <w:ind w:left="17" w:right="1"/>
              <w:rPr>
                <w:b/>
                <w:position w:val="-7"/>
                <w:sz w:val="13"/>
              </w:rPr>
            </w:pPr>
            <w:r>
              <w:rPr>
                <w:b/>
                <w:spacing w:val="-5"/>
                <w:sz w:val="20"/>
              </w:rPr>
              <w:t>T</w:t>
            </w:r>
            <w:r>
              <w:rPr>
                <w:b/>
                <w:spacing w:val="-5"/>
                <w:position w:val="-7"/>
                <w:sz w:val="13"/>
              </w:rPr>
              <w:t>5</w:t>
            </w:r>
          </w:p>
        </w:tc>
        <w:tc>
          <w:tcPr>
            <w:tcW w:w="1133" w:type="dxa"/>
          </w:tcPr>
          <w:p w:rsidR="00265299" w:rsidRDefault="00265299" w:rsidP="000B258B">
            <w:pPr>
              <w:pStyle w:val="TableParagraph"/>
              <w:ind w:left="18" w:right="4"/>
              <w:rPr>
                <w:sz w:val="20"/>
              </w:rPr>
            </w:pPr>
            <w:r>
              <w:rPr>
                <w:spacing w:val="-2"/>
                <w:sz w:val="20"/>
              </w:rPr>
              <w:t>16.66</w:t>
            </w:r>
          </w:p>
        </w:tc>
        <w:tc>
          <w:tcPr>
            <w:tcW w:w="1130" w:type="dxa"/>
          </w:tcPr>
          <w:p w:rsidR="00265299" w:rsidRDefault="00265299" w:rsidP="000B258B">
            <w:pPr>
              <w:pStyle w:val="TableParagraph"/>
              <w:ind w:left="20" w:right="2"/>
              <w:rPr>
                <w:sz w:val="20"/>
              </w:rPr>
            </w:pPr>
            <w:r>
              <w:rPr>
                <w:spacing w:val="-2"/>
                <w:sz w:val="20"/>
              </w:rPr>
              <w:t>19.99</w:t>
            </w:r>
          </w:p>
        </w:tc>
        <w:tc>
          <w:tcPr>
            <w:tcW w:w="1041" w:type="dxa"/>
            <w:gridSpan w:val="2"/>
          </w:tcPr>
          <w:p w:rsidR="00265299" w:rsidRDefault="00265299" w:rsidP="000B258B">
            <w:pPr>
              <w:pStyle w:val="TableParagraph"/>
              <w:ind w:left="295"/>
              <w:jc w:val="left"/>
              <w:rPr>
                <w:sz w:val="20"/>
              </w:rPr>
            </w:pPr>
            <w:r>
              <w:rPr>
                <w:spacing w:val="-2"/>
                <w:sz w:val="20"/>
              </w:rPr>
              <w:t>12.21</w:t>
            </w:r>
          </w:p>
        </w:tc>
        <w:tc>
          <w:tcPr>
            <w:tcW w:w="1339" w:type="dxa"/>
          </w:tcPr>
          <w:p w:rsidR="00265299" w:rsidRDefault="00265299" w:rsidP="000B258B">
            <w:pPr>
              <w:pStyle w:val="TableParagraph"/>
              <w:ind w:left="23"/>
              <w:rPr>
                <w:sz w:val="20"/>
              </w:rPr>
            </w:pPr>
            <w:r>
              <w:rPr>
                <w:spacing w:val="-2"/>
                <w:sz w:val="20"/>
              </w:rPr>
              <w:t>15.55</w:t>
            </w:r>
          </w:p>
        </w:tc>
        <w:tc>
          <w:tcPr>
            <w:tcW w:w="1354" w:type="dxa"/>
          </w:tcPr>
          <w:p w:rsidR="00265299" w:rsidRDefault="00265299" w:rsidP="000B258B">
            <w:pPr>
              <w:pStyle w:val="TableParagraph"/>
              <w:spacing w:before="101"/>
              <w:ind w:left="400"/>
              <w:jc w:val="left"/>
              <w:rPr>
                <w:b/>
                <w:sz w:val="20"/>
              </w:rPr>
            </w:pPr>
            <w:r>
              <w:rPr>
                <w:b/>
                <w:sz w:val="20"/>
              </w:rPr>
              <w:t>16.10</w:t>
            </w:r>
            <w:r>
              <w:rPr>
                <w:b/>
                <w:spacing w:val="-10"/>
                <w:sz w:val="20"/>
                <w:vertAlign w:val="superscript"/>
              </w:rPr>
              <w:t>c</w:t>
            </w:r>
          </w:p>
        </w:tc>
      </w:tr>
      <w:tr w:rsidR="00265299" w:rsidTr="000B258B">
        <w:trPr>
          <w:trHeight w:val="443"/>
        </w:trPr>
        <w:tc>
          <w:tcPr>
            <w:tcW w:w="1807" w:type="dxa"/>
          </w:tcPr>
          <w:p w:rsidR="00265299" w:rsidRDefault="00265299" w:rsidP="000B258B">
            <w:pPr>
              <w:pStyle w:val="TableParagraph"/>
              <w:spacing w:before="108"/>
              <w:ind w:left="17" w:right="1"/>
              <w:rPr>
                <w:b/>
                <w:sz w:val="20"/>
              </w:rPr>
            </w:pPr>
            <w:r>
              <w:rPr>
                <w:b/>
                <w:spacing w:val="-4"/>
                <w:sz w:val="20"/>
              </w:rPr>
              <w:t>Mean</w:t>
            </w:r>
          </w:p>
        </w:tc>
        <w:tc>
          <w:tcPr>
            <w:tcW w:w="1133" w:type="dxa"/>
          </w:tcPr>
          <w:p w:rsidR="00265299" w:rsidRDefault="00265299" w:rsidP="000B258B">
            <w:pPr>
              <w:pStyle w:val="TableParagraph"/>
              <w:spacing w:before="108"/>
              <w:ind w:left="18" w:right="4"/>
              <w:rPr>
                <w:b/>
                <w:sz w:val="20"/>
              </w:rPr>
            </w:pPr>
            <w:r>
              <w:rPr>
                <w:b/>
                <w:spacing w:val="-2"/>
                <w:sz w:val="20"/>
              </w:rPr>
              <w:t>24.21</w:t>
            </w:r>
          </w:p>
        </w:tc>
        <w:tc>
          <w:tcPr>
            <w:tcW w:w="1130" w:type="dxa"/>
          </w:tcPr>
          <w:p w:rsidR="00265299" w:rsidRDefault="00265299" w:rsidP="000B258B">
            <w:pPr>
              <w:pStyle w:val="TableParagraph"/>
              <w:spacing w:before="108"/>
              <w:ind w:left="20" w:right="2"/>
              <w:rPr>
                <w:b/>
                <w:sz w:val="20"/>
              </w:rPr>
            </w:pPr>
            <w:r>
              <w:rPr>
                <w:b/>
                <w:spacing w:val="-2"/>
                <w:sz w:val="20"/>
              </w:rPr>
              <w:t>27.99</w:t>
            </w:r>
          </w:p>
        </w:tc>
        <w:tc>
          <w:tcPr>
            <w:tcW w:w="1041" w:type="dxa"/>
            <w:gridSpan w:val="2"/>
          </w:tcPr>
          <w:p w:rsidR="00265299" w:rsidRDefault="00265299" w:rsidP="000B258B">
            <w:pPr>
              <w:pStyle w:val="TableParagraph"/>
              <w:spacing w:before="108"/>
              <w:ind w:left="295"/>
              <w:jc w:val="left"/>
              <w:rPr>
                <w:b/>
                <w:sz w:val="20"/>
              </w:rPr>
            </w:pPr>
            <w:r>
              <w:rPr>
                <w:b/>
                <w:spacing w:val="-2"/>
                <w:sz w:val="20"/>
              </w:rPr>
              <w:t>27.32</w:t>
            </w:r>
          </w:p>
        </w:tc>
        <w:tc>
          <w:tcPr>
            <w:tcW w:w="1339" w:type="dxa"/>
          </w:tcPr>
          <w:p w:rsidR="00265299" w:rsidRDefault="00265299" w:rsidP="000B258B">
            <w:pPr>
              <w:pStyle w:val="TableParagraph"/>
              <w:spacing w:before="108"/>
              <w:ind w:left="23"/>
              <w:rPr>
                <w:b/>
                <w:sz w:val="20"/>
              </w:rPr>
            </w:pPr>
            <w:r>
              <w:rPr>
                <w:b/>
                <w:spacing w:val="-2"/>
                <w:sz w:val="20"/>
              </w:rPr>
              <w:t>29.77</w:t>
            </w:r>
          </w:p>
        </w:tc>
        <w:tc>
          <w:tcPr>
            <w:tcW w:w="1354" w:type="dxa"/>
          </w:tcPr>
          <w:p w:rsidR="00265299" w:rsidRDefault="00265299" w:rsidP="000B258B">
            <w:pPr>
              <w:pStyle w:val="TableParagraph"/>
              <w:spacing w:before="0"/>
              <w:ind w:left="0"/>
              <w:jc w:val="left"/>
              <w:rPr>
                <w:sz w:val="20"/>
              </w:rPr>
            </w:pPr>
          </w:p>
        </w:tc>
      </w:tr>
      <w:tr w:rsidR="00265299" w:rsidTr="000B258B">
        <w:trPr>
          <w:trHeight w:val="505"/>
        </w:trPr>
        <w:tc>
          <w:tcPr>
            <w:tcW w:w="1807" w:type="dxa"/>
          </w:tcPr>
          <w:p w:rsidR="00265299" w:rsidRDefault="00265299" w:rsidP="000B258B">
            <w:pPr>
              <w:pStyle w:val="TableParagraph"/>
              <w:spacing w:before="5" w:line="240" w:lineRule="atLeast"/>
              <w:ind w:left="364" w:right="236" w:hanging="104"/>
              <w:jc w:val="left"/>
              <w:rPr>
                <w:b/>
                <w:sz w:val="20"/>
              </w:rPr>
            </w:pPr>
            <w:r>
              <w:rPr>
                <w:b/>
                <w:sz w:val="20"/>
              </w:rPr>
              <w:t>For comparing the means of</w:t>
            </w:r>
          </w:p>
        </w:tc>
        <w:tc>
          <w:tcPr>
            <w:tcW w:w="3146" w:type="dxa"/>
            <w:gridSpan w:val="3"/>
          </w:tcPr>
          <w:p w:rsidR="00265299" w:rsidRDefault="00265299" w:rsidP="000B258B">
            <w:pPr>
              <w:pStyle w:val="TableParagraph"/>
              <w:spacing w:before="139"/>
              <w:ind w:right="7"/>
              <w:rPr>
                <w:b/>
                <w:sz w:val="20"/>
              </w:rPr>
            </w:pPr>
            <w:proofErr w:type="spellStart"/>
            <w:r>
              <w:rPr>
                <w:b/>
                <w:spacing w:val="-4"/>
                <w:sz w:val="20"/>
              </w:rPr>
              <w:t>SEm</w:t>
            </w:r>
            <w:proofErr w:type="spellEnd"/>
            <w:r>
              <w:rPr>
                <w:b/>
                <w:spacing w:val="-4"/>
                <w:sz w:val="20"/>
              </w:rPr>
              <w:t>±</w:t>
            </w:r>
          </w:p>
        </w:tc>
        <w:tc>
          <w:tcPr>
            <w:tcW w:w="2851" w:type="dxa"/>
            <w:gridSpan w:val="3"/>
          </w:tcPr>
          <w:p w:rsidR="00265299" w:rsidRDefault="00265299" w:rsidP="000B258B">
            <w:pPr>
              <w:pStyle w:val="TableParagraph"/>
              <w:spacing w:before="139"/>
              <w:ind w:left="23" w:right="6"/>
              <w:rPr>
                <w:b/>
                <w:sz w:val="20"/>
              </w:rPr>
            </w:pPr>
            <w:r>
              <w:rPr>
                <w:b/>
                <w:sz w:val="20"/>
              </w:rPr>
              <w:t>CD@</w:t>
            </w:r>
            <w:r>
              <w:rPr>
                <w:b/>
                <w:spacing w:val="-5"/>
                <w:sz w:val="20"/>
              </w:rPr>
              <w:t>5%</w:t>
            </w:r>
          </w:p>
        </w:tc>
      </w:tr>
      <w:tr w:rsidR="00265299" w:rsidTr="000B258B">
        <w:trPr>
          <w:trHeight w:val="261"/>
        </w:trPr>
        <w:tc>
          <w:tcPr>
            <w:tcW w:w="1807" w:type="dxa"/>
          </w:tcPr>
          <w:p w:rsidR="00265299" w:rsidRDefault="00265299" w:rsidP="000B258B">
            <w:pPr>
              <w:pStyle w:val="TableParagraph"/>
              <w:spacing w:before="17" w:line="224" w:lineRule="exact"/>
              <w:ind w:left="17" w:right="1"/>
              <w:rPr>
                <w:b/>
                <w:sz w:val="20"/>
              </w:rPr>
            </w:pPr>
            <w:r>
              <w:rPr>
                <w:b/>
                <w:sz w:val="20"/>
              </w:rPr>
              <w:t>N (</w:t>
            </w:r>
            <w:proofErr w:type="spellStart"/>
            <w:r>
              <w:rPr>
                <w:b/>
                <w:sz w:val="20"/>
              </w:rPr>
              <w:t>Factor</w:t>
            </w:r>
            <w:r>
              <w:rPr>
                <w:b/>
                <w:spacing w:val="-5"/>
                <w:sz w:val="20"/>
              </w:rPr>
              <w:t>A</w:t>
            </w:r>
            <w:proofErr w:type="spellEnd"/>
            <w:r>
              <w:rPr>
                <w:b/>
                <w:spacing w:val="-5"/>
                <w:sz w:val="20"/>
              </w:rPr>
              <w:t>)</w:t>
            </w:r>
          </w:p>
        </w:tc>
        <w:tc>
          <w:tcPr>
            <w:tcW w:w="3146" w:type="dxa"/>
            <w:gridSpan w:val="3"/>
          </w:tcPr>
          <w:p w:rsidR="00265299" w:rsidRDefault="00265299" w:rsidP="000B258B">
            <w:pPr>
              <w:pStyle w:val="TableParagraph"/>
              <w:spacing w:before="12" w:line="229" w:lineRule="exact"/>
              <w:rPr>
                <w:sz w:val="20"/>
              </w:rPr>
            </w:pPr>
            <w:r>
              <w:rPr>
                <w:spacing w:val="-4"/>
                <w:sz w:val="20"/>
              </w:rPr>
              <w:t>2.26</w:t>
            </w:r>
          </w:p>
        </w:tc>
        <w:tc>
          <w:tcPr>
            <w:tcW w:w="2851" w:type="dxa"/>
            <w:gridSpan w:val="3"/>
          </w:tcPr>
          <w:p w:rsidR="00265299" w:rsidRDefault="00265299" w:rsidP="000B258B">
            <w:pPr>
              <w:pStyle w:val="TableParagraph"/>
              <w:spacing w:before="12" w:line="229" w:lineRule="exact"/>
              <w:ind w:left="23" w:right="5"/>
              <w:rPr>
                <w:sz w:val="20"/>
              </w:rPr>
            </w:pPr>
            <w:r>
              <w:rPr>
                <w:spacing w:val="-5"/>
                <w:sz w:val="20"/>
              </w:rPr>
              <w:t>NS</w:t>
            </w:r>
          </w:p>
        </w:tc>
      </w:tr>
      <w:tr w:rsidR="00265299" w:rsidTr="000B258B">
        <w:trPr>
          <w:trHeight w:val="260"/>
        </w:trPr>
        <w:tc>
          <w:tcPr>
            <w:tcW w:w="1807" w:type="dxa"/>
          </w:tcPr>
          <w:p w:rsidR="00265299" w:rsidRDefault="00265299" w:rsidP="000B258B">
            <w:pPr>
              <w:pStyle w:val="TableParagraph"/>
              <w:spacing w:before="17" w:line="224" w:lineRule="exact"/>
              <w:ind w:left="17"/>
              <w:rPr>
                <w:b/>
                <w:sz w:val="20"/>
              </w:rPr>
            </w:pPr>
            <w:r>
              <w:rPr>
                <w:b/>
                <w:sz w:val="20"/>
              </w:rPr>
              <w:t>T (</w:t>
            </w:r>
            <w:proofErr w:type="spellStart"/>
            <w:r>
              <w:rPr>
                <w:b/>
                <w:sz w:val="20"/>
              </w:rPr>
              <w:t>Factor</w:t>
            </w:r>
            <w:r>
              <w:rPr>
                <w:b/>
                <w:spacing w:val="-5"/>
                <w:sz w:val="20"/>
              </w:rPr>
              <w:t>B</w:t>
            </w:r>
            <w:proofErr w:type="spellEnd"/>
            <w:r>
              <w:rPr>
                <w:b/>
                <w:spacing w:val="-5"/>
                <w:sz w:val="20"/>
              </w:rPr>
              <w:t>)</w:t>
            </w:r>
          </w:p>
        </w:tc>
        <w:tc>
          <w:tcPr>
            <w:tcW w:w="3146" w:type="dxa"/>
            <w:gridSpan w:val="3"/>
          </w:tcPr>
          <w:p w:rsidR="00265299" w:rsidRDefault="00265299" w:rsidP="000B258B">
            <w:pPr>
              <w:pStyle w:val="TableParagraph"/>
              <w:spacing w:before="12" w:line="229" w:lineRule="exact"/>
              <w:rPr>
                <w:sz w:val="20"/>
              </w:rPr>
            </w:pPr>
            <w:r>
              <w:rPr>
                <w:spacing w:val="-4"/>
                <w:sz w:val="20"/>
              </w:rPr>
              <w:t>2.53</w:t>
            </w:r>
          </w:p>
        </w:tc>
        <w:tc>
          <w:tcPr>
            <w:tcW w:w="2851" w:type="dxa"/>
            <w:gridSpan w:val="3"/>
          </w:tcPr>
          <w:p w:rsidR="00265299" w:rsidRDefault="00265299" w:rsidP="000B258B">
            <w:pPr>
              <w:pStyle w:val="TableParagraph"/>
              <w:spacing w:before="12" w:line="229" w:lineRule="exact"/>
              <w:ind w:left="23"/>
              <w:rPr>
                <w:sz w:val="20"/>
              </w:rPr>
            </w:pPr>
            <w:r>
              <w:rPr>
                <w:spacing w:val="-4"/>
                <w:sz w:val="20"/>
              </w:rPr>
              <w:t>5.12</w:t>
            </w:r>
          </w:p>
        </w:tc>
      </w:tr>
      <w:tr w:rsidR="00265299" w:rsidTr="000B258B">
        <w:trPr>
          <w:trHeight w:val="260"/>
        </w:trPr>
        <w:tc>
          <w:tcPr>
            <w:tcW w:w="1807" w:type="dxa"/>
          </w:tcPr>
          <w:p w:rsidR="00265299" w:rsidRDefault="00265299" w:rsidP="000B258B">
            <w:pPr>
              <w:pStyle w:val="TableParagraph"/>
              <w:spacing w:before="14" w:line="226" w:lineRule="exact"/>
              <w:ind w:left="17" w:right="2"/>
              <w:rPr>
                <w:b/>
                <w:sz w:val="20"/>
              </w:rPr>
            </w:pPr>
            <w:r>
              <w:rPr>
                <w:b/>
                <w:sz w:val="20"/>
              </w:rPr>
              <w:t>NX</w:t>
            </w:r>
            <w:r>
              <w:rPr>
                <w:b/>
                <w:spacing w:val="-10"/>
                <w:sz w:val="20"/>
              </w:rPr>
              <w:t>T</w:t>
            </w:r>
          </w:p>
        </w:tc>
        <w:tc>
          <w:tcPr>
            <w:tcW w:w="3146" w:type="dxa"/>
            <w:gridSpan w:val="3"/>
          </w:tcPr>
          <w:p w:rsidR="00265299" w:rsidRDefault="00265299" w:rsidP="000B258B">
            <w:pPr>
              <w:pStyle w:val="TableParagraph"/>
              <w:spacing w:before="9"/>
              <w:rPr>
                <w:sz w:val="20"/>
              </w:rPr>
            </w:pPr>
            <w:r>
              <w:rPr>
                <w:spacing w:val="-4"/>
                <w:sz w:val="20"/>
              </w:rPr>
              <w:t>5.06</w:t>
            </w:r>
          </w:p>
        </w:tc>
        <w:tc>
          <w:tcPr>
            <w:tcW w:w="2851" w:type="dxa"/>
            <w:gridSpan w:val="3"/>
          </w:tcPr>
          <w:p w:rsidR="00265299" w:rsidRDefault="00265299" w:rsidP="000B258B">
            <w:pPr>
              <w:pStyle w:val="TableParagraph"/>
              <w:spacing w:before="9"/>
              <w:ind w:left="23" w:right="1"/>
              <w:rPr>
                <w:sz w:val="20"/>
              </w:rPr>
            </w:pPr>
            <w:r>
              <w:rPr>
                <w:spacing w:val="-2"/>
                <w:sz w:val="20"/>
              </w:rPr>
              <w:t>10.25</w:t>
            </w:r>
          </w:p>
        </w:tc>
      </w:tr>
    </w:tbl>
    <w:p w:rsidR="00265299" w:rsidRDefault="00265299" w:rsidP="00265299">
      <w:pPr>
        <w:spacing w:before="208"/>
        <w:ind w:left="165" w:right="2059"/>
        <w:rPr>
          <w:position w:val="1"/>
          <w:sz w:val="18"/>
        </w:rPr>
      </w:pPr>
      <w:r>
        <w:rPr>
          <w:sz w:val="18"/>
        </w:rPr>
        <w:t xml:space="preserve">N: Nitrogen, T: weed management practices, N×T: Nitrogen and weed management practices </w:t>
      </w:r>
      <w:r>
        <w:rPr>
          <w:position w:val="1"/>
          <w:sz w:val="18"/>
        </w:rPr>
        <w:t>N</w:t>
      </w:r>
      <w:r>
        <w:rPr>
          <w:sz w:val="12"/>
        </w:rPr>
        <w:t>1</w:t>
      </w:r>
      <w:r>
        <w:rPr>
          <w:position w:val="1"/>
          <w:sz w:val="18"/>
        </w:rPr>
        <w:t>: 0kg/ha, N</w:t>
      </w:r>
      <w:r>
        <w:rPr>
          <w:sz w:val="12"/>
        </w:rPr>
        <w:t>2</w:t>
      </w:r>
      <w:r>
        <w:rPr>
          <w:position w:val="1"/>
          <w:sz w:val="18"/>
        </w:rPr>
        <w:t>: 75kg/ha, N</w:t>
      </w:r>
      <w:r>
        <w:rPr>
          <w:sz w:val="12"/>
        </w:rPr>
        <w:t>3</w:t>
      </w:r>
      <w:r>
        <w:rPr>
          <w:position w:val="1"/>
          <w:sz w:val="18"/>
        </w:rPr>
        <w:t>: 150kg/ha, N</w:t>
      </w:r>
      <w:r>
        <w:rPr>
          <w:sz w:val="12"/>
        </w:rPr>
        <w:t>4</w:t>
      </w:r>
      <w:r>
        <w:rPr>
          <w:position w:val="1"/>
          <w:sz w:val="18"/>
        </w:rPr>
        <w:t>: 180kg /ha</w:t>
      </w:r>
    </w:p>
    <w:p w:rsidR="00265299" w:rsidRDefault="00265299" w:rsidP="00265299">
      <w:pPr>
        <w:ind w:left="165" w:right="38"/>
        <w:rPr>
          <w:position w:val="1"/>
          <w:sz w:val="18"/>
        </w:rPr>
      </w:pPr>
      <w:r>
        <w:rPr>
          <w:position w:val="1"/>
          <w:sz w:val="18"/>
        </w:rPr>
        <w:t>T</w:t>
      </w:r>
      <w:r>
        <w:rPr>
          <w:sz w:val="12"/>
        </w:rPr>
        <w:t>1</w:t>
      </w:r>
      <w:r>
        <w:rPr>
          <w:position w:val="1"/>
          <w:sz w:val="18"/>
        </w:rPr>
        <w:t>: Black and silver polythene mulch (40microns), T</w:t>
      </w:r>
      <w:r>
        <w:rPr>
          <w:sz w:val="12"/>
        </w:rPr>
        <w:t>2</w:t>
      </w:r>
      <w:r>
        <w:rPr>
          <w:position w:val="1"/>
          <w:sz w:val="18"/>
        </w:rPr>
        <w:t>: Paddy straw mulch, T</w:t>
      </w:r>
      <w:r>
        <w:rPr>
          <w:sz w:val="12"/>
        </w:rPr>
        <w:t>3</w:t>
      </w:r>
      <w:r>
        <w:rPr>
          <w:position w:val="1"/>
          <w:sz w:val="18"/>
        </w:rPr>
        <w:t>:Pendimethalin1kg</w:t>
      </w:r>
      <w:r>
        <w:rPr>
          <w:i/>
          <w:position w:val="1"/>
          <w:sz w:val="18"/>
        </w:rPr>
        <w:t>a.i.</w:t>
      </w:r>
      <w:r>
        <w:rPr>
          <w:position w:val="1"/>
          <w:sz w:val="18"/>
        </w:rPr>
        <w:t>/ha+weeding30 DAT, T</w:t>
      </w:r>
      <w:r>
        <w:rPr>
          <w:sz w:val="12"/>
        </w:rPr>
        <w:t>4</w:t>
      </w:r>
      <w:r>
        <w:rPr>
          <w:position w:val="1"/>
          <w:sz w:val="18"/>
        </w:rPr>
        <w:t>: Weed free control, T</w:t>
      </w:r>
      <w:r>
        <w:rPr>
          <w:sz w:val="12"/>
        </w:rPr>
        <w:t>5</w:t>
      </w:r>
      <w:r>
        <w:rPr>
          <w:position w:val="1"/>
          <w:sz w:val="18"/>
        </w:rPr>
        <w:t>: Control (without weeding).</w:t>
      </w:r>
    </w:p>
    <w:p w:rsidR="00265299" w:rsidRDefault="00265299" w:rsidP="00265299">
      <w:pPr>
        <w:pStyle w:val="BodyText"/>
        <w:ind w:left="0"/>
        <w:jc w:val="left"/>
        <w:rPr>
          <w:sz w:val="18"/>
        </w:rPr>
      </w:pPr>
    </w:p>
    <w:p w:rsidR="00265299" w:rsidRPr="00F42200" w:rsidRDefault="00265299" w:rsidP="00265299">
      <w:pPr>
        <w:pStyle w:val="BodyText"/>
        <w:spacing w:before="73"/>
      </w:pPr>
      <w:r>
        <w:t xml:space="preserve">             </w:t>
      </w:r>
      <w:r w:rsidRPr="00F42200">
        <w:t>Author(s) hereby declare that generative Artificial Intelligence (AI) technology has been used during the language editing, grammatical correction, and formatting of this manuscript. The use of AI was limited strictly to improving clarity, readability, and academic presentation. No AI tools were used for data generation, data analysis, result interpretation, or drawing scientific conclusions.</w:t>
      </w:r>
    </w:p>
    <w:p w:rsidR="00265299" w:rsidRPr="00F42200" w:rsidRDefault="00265299" w:rsidP="00265299">
      <w:pPr>
        <w:pStyle w:val="BodyText"/>
        <w:spacing w:before="73"/>
      </w:pPr>
    </w:p>
    <w:p w:rsidR="00265299" w:rsidRPr="00F42200" w:rsidRDefault="00265299" w:rsidP="00265299">
      <w:pPr>
        <w:pStyle w:val="BodyText"/>
        <w:spacing w:before="73"/>
        <w:ind w:left="0"/>
        <w:jc w:val="left"/>
      </w:pPr>
      <w:r w:rsidRPr="00F42200">
        <w:t>The authors take full responsibility for the originality, accuracy, and integrity of the content of this manuscript.</w:t>
      </w:r>
    </w:p>
    <w:p w:rsidR="00265299" w:rsidRPr="00F42200" w:rsidRDefault="00265299" w:rsidP="00265299">
      <w:pPr>
        <w:pStyle w:val="Heading2"/>
        <w:rPr>
          <w:b w:val="0"/>
          <w:bCs w:val="0"/>
          <w:sz w:val="24"/>
          <w:szCs w:val="24"/>
          <w:lang w:val="en-IN"/>
        </w:rPr>
      </w:pPr>
      <w:r w:rsidRPr="001123F6">
        <w:rPr>
          <w:b w:val="0"/>
          <w:bCs w:val="0"/>
          <w:sz w:val="24"/>
          <w:szCs w:val="24"/>
          <w:lang w:val="en-IN"/>
        </w:rPr>
        <w:t>D</w:t>
      </w:r>
      <w:r w:rsidRPr="00F42200">
        <w:rPr>
          <w:b w:val="0"/>
          <w:bCs w:val="0"/>
          <w:sz w:val="24"/>
          <w:szCs w:val="24"/>
          <w:lang w:val="en-IN"/>
        </w:rPr>
        <w:t>etails of AI usage are given below:</w:t>
      </w:r>
    </w:p>
    <w:p w:rsidR="00265299" w:rsidRPr="00F42200" w:rsidRDefault="00265299" w:rsidP="00265299">
      <w:pPr>
        <w:pStyle w:val="Heading2"/>
        <w:numPr>
          <w:ilvl w:val="0"/>
          <w:numId w:val="3"/>
        </w:numPr>
        <w:rPr>
          <w:b w:val="0"/>
          <w:bCs w:val="0"/>
          <w:sz w:val="24"/>
          <w:szCs w:val="24"/>
          <w:lang w:val="en-IN"/>
        </w:rPr>
      </w:pPr>
      <w:r w:rsidRPr="00F42200">
        <w:rPr>
          <w:b w:val="0"/>
          <w:bCs w:val="0"/>
          <w:sz w:val="24"/>
          <w:szCs w:val="24"/>
          <w:lang w:val="en-IN"/>
        </w:rPr>
        <w:t xml:space="preserve">Tool name: </w:t>
      </w:r>
      <w:proofErr w:type="spellStart"/>
      <w:r w:rsidRPr="00F42200">
        <w:rPr>
          <w:b w:val="0"/>
          <w:bCs w:val="0"/>
          <w:sz w:val="24"/>
          <w:szCs w:val="24"/>
          <w:lang w:val="en-IN"/>
        </w:rPr>
        <w:t>ChatGPT</w:t>
      </w:r>
      <w:proofErr w:type="spellEnd"/>
      <w:r w:rsidRPr="00F42200">
        <w:rPr>
          <w:b w:val="0"/>
          <w:bCs w:val="0"/>
          <w:sz w:val="24"/>
          <w:szCs w:val="24"/>
          <w:lang w:val="en-IN"/>
        </w:rPr>
        <w:br/>
        <w:t>Version / Model: GPT-5.2</w:t>
      </w:r>
      <w:r w:rsidRPr="00F42200">
        <w:rPr>
          <w:b w:val="0"/>
          <w:bCs w:val="0"/>
          <w:sz w:val="24"/>
          <w:szCs w:val="24"/>
          <w:lang w:val="en-IN"/>
        </w:rPr>
        <w:br/>
        <w:t xml:space="preserve">Source: </w:t>
      </w:r>
      <w:proofErr w:type="spellStart"/>
      <w:r w:rsidRPr="00F42200">
        <w:rPr>
          <w:b w:val="0"/>
          <w:bCs w:val="0"/>
          <w:sz w:val="24"/>
          <w:szCs w:val="24"/>
          <w:lang w:val="en-IN"/>
        </w:rPr>
        <w:t>OpenAI</w:t>
      </w:r>
      <w:proofErr w:type="spellEnd"/>
      <w:r w:rsidRPr="00F42200">
        <w:rPr>
          <w:b w:val="0"/>
          <w:bCs w:val="0"/>
          <w:sz w:val="24"/>
          <w:szCs w:val="24"/>
          <w:lang w:val="en-IN"/>
        </w:rPr>
        <w:t xml:space="preserve"> (</w:t>
      </w:r>
      <w:hyperlink r:id="rId14" w:tgtFrame="_new" w:history="1">
        <w:r w:rsidRPr="00F42200">
          <w:rPr>
            <w:rStyle w:val="Hyperlink"/>
            <w:b w:val="0"/>
            <w:bCs w:val="0"/>
            <w:sz w:val="24"/>
            <w:szCs w:val="24"/>
            <w:lang w:val="en-IN"/>
          </w:rPr>
          <w:t>https://www.openai.com</w:t>
        </w:r>
      </w:hyperlink>
      <w:r w:rsidRPr="00F42200">
        <w:rPr>
          <w:b w:val="0"/>
          <w:bCs w:val="0"/>
          <w:sz w:val="24"/>
          <w:szCs w:val="24"/>
          <w:lang w:val="en-IN"/>
        </w:rPr>
        <w:t>)</w:t>
      </w:r>
      <w:r w:rsidRPr="00F42200">
        <w:rPr>
          <w:b w:val="0"/>
          <w:bCs w:val="0"/>
          <w:sz w:val="24"/>
          <w:szCs w:val="24"/>
          <w:lang w:val="en-IN"/>
        </w:rPr>
        <w:br/>
        <w:t>Purpose: English language editing, sentence restructuring, academic style refinement, and journal-format alignment.</w:t>
      </w:r>
    </w:p>
    <w:p w:rsidR="00265299" w:rsidRPr="00F42200" w:rsidRDefault="00265299" w:rsidP="00265299">
      <w:pPr>
        <w:pStyle w:val="Heading2"/>
        <w:numPr>
          <w:ilvl w:val="0"/>
          <w:numId w:val="3"/>
        </w:numPr>
        <w:rPr>
          <w:b w:val="0"/>
          <w:bCs w:val="0"/>
          <w:sz w:val="24"/>
          <w:szCs w:val="24"/>
          <w:lang w:val="en-IN"/>
        </w:rPr>
      </w:pPr>
      <w:r w:rsidRPr="00F42200">
        <w:rPr>
          <w:b w:val="0"/>
          <w:bCs w:val="0"/>
          <w:sz w:val="24"/>
          <w:szCs w:val="24"/>
          <w:lang w:val="en-IN"/>
        </w:rPr>
        <w:t>Nature of input prompts:</w:t>
      </w:r>
      <w:r w:rsidRPr="00F42200">
        <w:rPr>
          <w:b w:val="0"/>
          <w:bCs w:val="0"/>
          <w:sz w:val="24"/>
          <w:szCs w:val="24"/>
          <w:lang w:val="en-IN"/>
        </w:rPr>
        <w:br/>
        <w:t>Prompts related to improving grammar, clarity, scientific tone, restructuring of paragraphs, reviewer-comment responses, and reference formatting.</w:t>
      </w:r>
    </w:p>
    <w:p w:rsidR="00265299" w:rsidRPr="00F42200" w:rsidRDefault="00265299" w:rsidP="00265299">
      <w:pPr>
        <w:pStyle w:val="Heading2"/>
        <w:numPr>
          <w:ilvl w:val="0"/>
          <w:numId w:val="3"/>
        </w:numPr>
        <w:rPr>
          <w:b w:val="0"/>
          <w:bCs w:val="0"/>
          <w:sz w:val="24"/>
          <w:szCs w:val="24"/>
          <w:lang w:val="en-IN"/>
        </w:rPr>
      </w:pPr>
      <w:r w:rsidRPr="00F42200">
        <w:rPr>
          <w:b w:val="0"/>
          <w:bCs w:val="0"/>
          <w:sz w:val="24"/>
          <w:szCs w:val="24"/>
          <w:lang w:val="en-IN"/>
        </w:rPr>
        <w:t>Scope of use:</w:t>
      </w:r>
      <w:r w:rsidRPr="00F42200">
        <w:rPr>
          <w:b w:val="0"/>
          <w:bCs w:val="0"/>
          <w:sz w:val="24"/>
          <w:szCs w:val="24"/>
          <w:lang w:val="en-IN"/>
        </w:rPr>
        <w:br/>
        <w:t>AI assistance was limited to editorial support only; all experimental design, data collection, statistical analysis, and interpretation were performed by the authors.</w:t>
      </w:r>
    </w:p>
    <w:p w:rsidR="00265299" w:rsidRPr="00F42200" w:rsidRDefault="00265299" w:rsidP="00265299">
      <w:pPr>
        <w:pStyle w:val="Heading2"/>
        <w:ind w:left="0"/>
        <w:rPr>
          <w:sz w:val="24"/>
          <w:szCs w:val="24"/>
        </w:rPr>
      </w:pPr>
    </w:p>
    <w:p w:rsidR="00265299" w:rsidRDefault="00265299" w:rsidP="00265299">
      <w:pPr>
        <w:pStyle w:val="Heading2"/>
        <w:sectPr w:rsidR="00265299" w:rsidSect="009F590C">
          <w:pgSz w:w="11910" w:h="16840"/>
          <w:pgMar w:top="1620" w:right="1417" w:bottom="280" w:left="1275" w:header="720" w:footer="720" w:gutter="0"/>
          <w:cols w:space="720"/>
        </w:sectPr>
      </w:pPr>
    </w:p>
    <w:p w:rsidR="00265299" w:rsidRDefault="00265299" w:rsidP="006D7BD9">
      <w:pPr>
        <w:pStyle w:val="BodyText"/>
        <w:spacing w:before="76" w:line="256" w:lineRule="auto"/>
        <w:ind w:left="1298" w:right="27" w:hanging="1133"/>
        <w:rPr>
          <w:b/>
        </w:rPr>
      </w:pPr>
      <w:r w:rsidRPr="00AA41C0">
        <w:rPr>
          <w:b/>
        </w:rPr>
        <w:lastRenderedPageBreak/>
        <w:t>REFERENCE</w:t>
      </w:r>
    </w:p>
    <w:p w:rsidR="006D7BD9" w:rsidRPr="006D7BD9" w:rsidRDefault="006D7BD9" w:rsidP="006D7BD9">
      <w:pPr>
        <w:pStyle w:val="BodyText"/>
        <w:spacing w:before="76" w:line="256" w:lineRule="auto"/>
        <w:ind w:left="1298" w:right="27" w:hanging="1133"/>
        <w:rPr>
          <w:b/>
        </w:rPr>
      </w:pPr>
    </w:p>
    <w:p w:rsidR="00265299" w:rsidRPr="00101277" w:rsidRDefault="00265299" w:rsidP="00101277">
      <w:pPr>
        <w:pStyle w:val="ListParagraph"/>
        <w:numPr>
          <w:ilvl w:val="0"/>
          <w:numId w:val="4"/>
        </w:numPr>
        <w:shd w:val="clear" w:color="auto" w:fill="FFFFFF"/>
        <w:spacing w:line="360" w:lineRule="atLeast"/>
        <w:jc w:val="both"/>
        <w:rPr>
          <w:color w:val="0A0A0A"/>
          <w:sz w:val="24"/>
          <w:szCs w:val="24"/>
        </w:rPr>
      </w:pPr>
      <w:r w:rsidRPr="00101277">
        <w:rPr>
          <w:b/>
          <w:bCs/>
          <w:color w:val="0A0A0A"/>
          <w:sz w:val="24"/>
          <w:szCs w:val="24"/>
        </w:rPr>
        <w:t xml:space="preserve">Ahmed, Z., Lone, R. A., Bhat, Z. A., </w:t>
      </w:r>
      <w:proofErr w:type="spellStart"/>
      <w:r w:rsidRPr="00101277">
        <w:rPr>
          <w:b/>
          <w:bCs/>
          <w:color w:val="0A0A0A"/>
          <w:sz w:val="24"/>
          <w:szCs w:val="24"/>
        </w:rPr>
        <w:t>Neelofar</w:t>
      </w:r>
      <w:proofErr w:type="spellEnd"/>
      <w:r w:rsidRPr="00101277">
        <w:rPr>
          <w:b/>
          <w:bCs/>
          <w:color w:val="0A0A0A"/>
          <w:sz w:val="24"/>
          <w:szCs w:val="24"/>
        </w:rPr>
        <w:t xml:space="preserve">, &amp; </w:t>
      </w:r>
      <w:proofErr w:type="spellStart"/>
      <w:r w:rsidRPr="00101277">
        <w:rPr>
          <w:b/>
          <w:bCs/>
          <w:color w:val="0A0A0A"/>
          <w:sz w:val="24"/>
          <w:szCs w:val="24"/>
        </w:rPr>
        <w:t>Nazki</w:t>
      </w:r>
      <w:proofErr w:type="spellEnd"/>
      <w:r w:rsidRPr="00101277">
        <w:rPr>
          <w:b/>
          <w:bCs/>
          <w:color w:val="0A0A0A"/>
          <w:sz w:val="24"/>
          <w:szCs w:val="24"/>
        </w:rPr>
        <w:t>, I. T. (2022).</w:t>
      </w:r>
      <w:r w:rsidRPr="00101277">
        <w:rPr>
          <w:color w:val="0A0A0A"/>
          <w:sz w:val="24"/>
          <w:szCs w:val="24"/>
        </w:rPr>
        <w:t> Effect of different plastic mulches and nutrient spray on flowering and seed production in </w:t>
      </w:r>
      <w:r w:rsidRPr="00101277">
        <w:rPr>
          <w:i/>
          <w:iCs/>
          <w:color w:val="0A0A0A"/>
          <w:sz w:val="24"/>
          <w:szCs w:val="24"/>
        </w:rPr>
        <w:t>Calendula</w:t>
      </w:r>
      <w:r w:rsidRPr="00101277">
        <w:rPr>
          <w:color w:val="0A0A0A"/>
          <w:sz w:val="24"/>
          <w:szCs w:val="24"/>
        </w:rPr>
        <w:t>. </w:t>
      </w:r>
      <w:r w:rsidRPr="00101277">
        <w:rPr>
          <w:i/>
          <w:iCs/>
          <w:color w:val="0A0A0A"/>
          <w:sz w:val="24"/>
          <w:szCs w:val="24"/>
        </w:rPr>
        <w:t>The Pharma Innovation Journal</w:t>
      </w:r>
      <w:r w:rsidRPr="00101277">
        <w:rPr>
          <w:color w:val="0A0A0A"/>
          <w:sz w:val="24"/>
          <w:szCs w:val="24"/>
        </w:rPr>
        <w:t>, SP-11(11), 2241-2243.</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Awchar</w:t>
      </w:r>
      <w:proofErr w:type="spellEnd"/>
      <w:r w:rsidRPr="00101277">
        <w:rPr>
          <w:b/>
          <w:bCs/>
          <w:color w:val="0A0A0A"/>
          <w:sz w:val="24"/>
          <w:szCs w:val="24"/>
        </w:rPr>
        <w:t xml:space="preserve">, K. A., </w:t>
      </w:r>
      <w:proofErr w:type="spellStart"/>
      <w:r w:rsidRPr="00101277">
        <w:rPr>
          <w:b/>
          <w:bCs/>
          <w:color w:val="0A0A0A"/>
          <w:sz w:val="24"/>
          <w:szCs w:val="24"/>
        </w:rPr>
        <w:t>Khiratkar</w:t>
      </w:r>
      <w:proofErr w:type="spellEnd"/>
      <w:r w:rsidRPr="00101277">
        <w:rPr>
          <w:b/>
          <w:bCs/>
          <w:color w:val="0A0A0A"/>
          <w:sz w:val="24"/>
          <w:szCs w:val="24"/>
        </w:rPr>
        <w:t xml:space="preserve">, S. D., Shalini, B., </w:t>
      </w:r>
      <w:proofErr w:type="spellStart"/>
      <w:r w:rsidRPr="00101277">
        <w:rPr>
          <w:b/>
          <w:bCs/>
          <w:color w:val="0A0A0A"/>
          <w:sz w:val="24"/>
          <w:szCs w:val="24"/>
        </w:rPr>
        <w:t>Parate</w:t>
      </w:r>
      <w:proofErr w:type="spellEnd"/>
      <w:r w:rsidRPr="00101277">
        <w:rPr>
          <w:b/>
          <w:bCs/>
          <w:color w:val="0A0A0A"/>
          <w:sz w:val="24"/>
          <w:szCs w:val="24"/>
        </w:rPr>
        <w:t xml:space="preserve">, S. R., &amp; </w:t>
      </w:r>
      <w:proofErr w:type="spellStart"/>
      <w:r w:rsidRPr="00101277">
        <w:rPr>
          <w:b/>
          <w:bCs/>
          <w:color w:val="0A0A0A"/>
          <w:sz w:val="24"/>
          <w:szCs w:val="24"/>
        </w:rPr>
        <w:t>Shivankar</w:t>
      </w:r>
      <w:proofErr w:type="spellEnd"/>
      <w:r w:rsidRPr="00101277">
        <w:rPr>
          <w:b/>
          <w:bCs/>
          <w:color w:val="0A0A0A"/>
          <w:sz w:val="24"/>
          <w:szCs w:val="24"/>
        </w:rPr>
        <w:t>, S. K. (2010).</w:t>
      </w:r>
      <w:r w:rsidRPr="00101277">
        <w:rPr>
          <w:color w:val="0A0A0A"/>
          <w:sz w:val="24"/>
          <w:szCs w:val="24"/>
        </w:rPr>
        <w:t> Effect of plant density and nitrogen levels on growth, flowering and seed yield of gaillardia. </w:t>
      </w:r>
      <w:r w:rsidRPr="00101277">
        <w:rPr>
          <w:i/>
          <w:iCs/>
          <w:color w:val="0A0A0A"/>
          <w:sz w:val="24"/>
          <w:szCs w:val="24"/>
        </w:rPr>
        <w:t>Journal of Soils and Crops</w:t>
      </w:r>
      <w:r w:rsidRPr="00101277">
        <w:rPr>
          <w:color w:val="0A0A0A"/>
          <w:sz w:val="24"/>
          <w:szCs w:val="24"/>
        </w:rPr>
        <w:t>, 20(1), 123-127.</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 xml:space="preserve">Aslam, A., Zaman, F., </w:t>
      </w:r>
      <w:proofErr w:type="spellStart"/>
      <w:r w:rsidRPr="00101277">
        <w:rPr>
          <w:b/>
          <w:bCs/>
          <w:color w:val="0A0A0A"/>
          <w:sz w:val="24"/>
          <w:szCs w:val="24"/>
        </w:rPr>
        <w:t>Qasim</w:t>
      </w:r>
      <w:proofErr w:type="spellEnd"/>
      <w:r w:rsidRPr="00101277">
        <w:rPr>
          <w:b/>
          <w:bCs/>
          <w:color w:val="0A0A0A"/>
          <w:sz w:val="24"/>
          <w:szCs w:val="24"/>
        </w:rPr>
        <w:t xml:space="preserve">, M., </w:t>
      </w:r>
      <w:proofErr w:type="spellStart"/>
      <w:r w:rsidRPr="00101277">
        <w:rPr>
          <w:b/>
          <w:bCs/>
          <w:color w:val="0A0A0A"/>
          <w:sz w:val="24"/>
          <w:szCs w:val="24"/>
        </w:rPr>
        <w:t>Ziaf</w:t>
      </w:r>
      <w:proofErr w:type="spellEnd"/>
      <w:r w:rsidRPr="00101277">
        <w:rPr>
          <w:b/>
          <w:bCs/>
          <w:color w:val="0A0A0A"/>
          <w:sz w:val="24"/>
          <w:szCs w:val="24"/>
        </w:rPr>
        <w:t xml:space="preserve">, K., </w:t>
      </w:r>
      <w:proofErr w:type="spellStart"/>
      <w:r w:rsidRPr="00101277">
        <w:rPr>
          <w:b/>
          <w:bCs/>
          <w:color w:val="0A0A0A"/>
          <w:sz w:val="24"/>
          <w:szCs w:val="24"/>
        </w:rPr>
        <w:t>Shaheen</w:t>
      </w:r>
      <w:proofErr w:type="spellEnd"/>
      <w:r w:rsidRPr="00101277">
        <w:rPr>
          <w:b/>
          <w:bCs/>
          <w:color w:val="0A0A0A"/>
          <w:sz w:val="24"/>
          <w:szCs w:val="24"/>
        </w:rPr>
        <w:t>, I., Afzal, N., ... &amp; Hussain, S. H. (2016).</w:t>
      </w:r>
      <w:r w:rsidRPr="00101277">
        <w:rPr>
          <w:color w:val="0A0A0A"/>
          <w:sz w:val="24"/>
          <w:szCs w:val="24"/>
        </w:rPr>
        <w:t> Impact of Nitrogen and Potash on Growth, Flower and Seed Yield of African Marigold (</w:t>
      </w:r>
      <w:proofErr w:type="spellStart"/>
      <w:r w:rsidRPr="00101277">
        <w:rPr>
          <w:i/>
          <w:iCs/>
          <w:color w:val="0A0A0A"/>
          <w:sz w:val="24"/>
          <w:szCs w:val="24"/>
        </w:rPr>
        <w:t>Tagetes</w:t>
      </w:r>
      <w:proofErr w:type="spellEnd"/>
      <w:r w:rsidRPr="00101277">
        <w:rPr>
          <w:i/>
          <w:iCs/>
          <w:color w:val="0A0A0A"/>
          <w:sz w:val="24"/>
          <w:szCs w:val="24"/>
        </w:rPr>
        <w:t xml:space="preserve"> </w:t>
      </w:r>
      <w:proofErr w:type="spellStart"/>
      <w:r w:rsidRPr="00101277">
        <w:rPr>
          <w:i/>
          <w:iCs/>
          <w:color w:val="0A0A0A"/>
          <w:sz w:val="24"/>
          <w:szCs w:val="24"/>
        </w:rPr>
        <w:t>erecta</w:t>
      </w:r>
      <w:proofErr w:type="spellEnd"/>
      <w:r w:rsidRPr="00101277">
        <w:rPr>
          <w:color w:val="0A0A0A"/>
          <w:sz w:val="24"/>
          <w:szCs w:val="24"/>
        </w:rPr>
        <w:t> L.). </w:t>
      </w:r>
      <w:r w:rsidRPr="00101277">
        <w:rPr>
          <w:i/>
          <w:iCs/>
          <w:color w:val="0A0A0A"/>
          <w:sz w:val="24"/>
          <w:szCs w:val="24"/>
        </w:rPr>
        <w:t xml:space="preserve">Scientia </w:t>
      </w:r>
      <w:proofErr w:type="spellStart"/>
      <w:r w:rsidRPr="00101277">
        <w:rPr>
          <w:i/>
          <w:iCs/>
          <w:color w:val="0A0A0A"/>
          <w:sz w:val="24"/>
          <w:szCs w:val="24"/>
        </w:rPr>
        <w:t>Agriculturae</w:t>
      </w:r>
      <w:proofErr w:type="spellEnd"/>
      <w:r w:rsidRPr="00101277">
        <w:rPr>
          <w:color w:val="0A0A0A"/>
          <w:sz w:val="24"/>
          <w:szCs w:val="24"/>
        </w:rPr>
        <w:t>, 14(2), 266-269.</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 xml:space="preserve">Chavan, M. D., </w:t>
      </w:r>
      <w:proofErr w:type="spellStart"/>
      <w:r w:rsidRPr="00101277">
        <w:rPr>
          <w:b/>
          <w:bCs/>
          <w:color w:val="0A0A0A"/>
          <w:sz w:val="24"/>
          <w:szCs w:val="24"/>
        </w:rPr>
        <w:t>Jahav</w:t>
      </w:r>
      <w:proofErr w:type="spellEnd"/>
      <w:r w:rsidRPr="00101277">
        <w:rPr>
          <w:b/>
          <w:bCs/>
          <w:color w:val="0A0A0A"/>
          <w:sz w:val="24"/>
          <w:szCs w:val="24"/>
        </w:rPr>
        <w:t xml:space="preserve">, P. B., &amp; </w:t>
      </w:r>
      <w:proofErr w:type="spellStart"/>
      <w:r w:rsidRPr="00101277">
        <w:rPr>
          <w:b/>
          <w:bCs/>
          <w:color w:val="0A0A0A"/>
          <w:sz w:val="24"/>
          <w:szCs w:val="24"/>
        </w:rPr>
        <w:t>Rugge</w:t>
      </w:r>
      <w:proofErr w:type="spellEnd"/>
      <w:r w:rsidRPr="00101277">
        <w:rPr>
          <w:b/>
          <w:bCs/>
          <w:color w:val="0A0A0A"/>
          <w:sz w:val="24"/>
          <w:szCs w:val="24"/>
        </w:rPr>
        <w:t>, V. C. (2010).</w:t>
      </w:r>
      <w:r w:rsidRPr="00101277">
        <w:rPr>
          <w:color w:val="0A0A0A"/>
          <w:sz w:val="24"/>
          <w:szCs w:val="24"/>
        </w:rPr>
        <w:t> Performance of China aster varieties and their response to different levels of nitrogen. </w:t>
      </w:r>
      <w:r w:rsidRPr="00101277">
        <w:rPr>
          <w:i/>
          <w:iCs/>
          <w:color w:val="0A0A0A"/>
          <w:sz w:val="24"/>
          <w:szCs w:val="24"/>
        </w:rPr>
        <w:t>Indian Journal of Horticulture</w:t>
      </w:r>
      <w:r w:rsidRPr="00101277">
        <w:rPr>
          <w:color w:val="0A0A0A"/>
          <w:sz w:val="24"/>
          <w:szCs w:val="24"/>
        </w:rPr>
        <w:t>, 67, 378-381.</w:t>
      </w:r>
    </w:p>
    <w:p w:rsidR="002B4B04" w:rsidRPr="00101277" w:rsidRDefault="002B4B04"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color w:val="0A0A0A"/>
          <w:sz w:val="24"/>
          <w:szCs w:val="24"/>
        </w:rPr>
        <w:t>Dhaked</w:t>
      </w:r>
      <w:proofErr w:type="spellEnd"/>
      <w:r w:rsidRPr="00101277">
        <w:rPr>
          <w:b/>
          <w:color w:val="0A0A0A"/>
          <w:sz w:val="24"/>
          <w:szCs w:val="24"/>
        </w:rPr>
        <w:t>, R., Chand, S. and Srivastava, R. (2013</w:t>
      </w:r>
      <w:r w:rsidRPr="00101277">
        <w:rPr>
          <w:color w:val="0A0A0A"/>
          <w:sz w:val="24"/>
          <w:szCs w:val="24"/>
        </w:rPr>
        <w:t xml:space="preserve">). Effect of spacing and level of nitrogen on growth, flowering and yield of calendula single type. </w:t>
      </w:r>
      <w:proofErr w:type="spellStart"/>
      <w:r w:rsidRPr="00101277">
        <w:rPr>
          <w:b/>
          <w:color w:val="0A0A0A"/>
          <w:sz w:val="24"/>
          <w:szCs w:val="24"/>
        </w:rPr>
        <w:t>Pantnagar</w:t>
      </w:r>
      <w:proofErr w:type="spellEnd"/>
      <w:r w:rsidRPr="00101277">
        <w:rPr>
          <w:b/>
          <w:color w:val="0A0A0A"/>
          <w:sz w:val="24"/>
          <w:szCs w:val="24"/>
        </w:rPr>
        <w:t xml:space="preserve"> Journal of Research</w:t>
      </w:r>
      <w:r w:rsidRPr="00101277">
        <w:rPr>
          <w:color w:val="0A0A0A"/>
          <w:sz w:val="24"/>
          <w:szCs w:val="24"/>
        </w:rPr>
        <w:t>, 11(3): 365-368.</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Darani</w:t>
      </w:r>
      <w:proofErr w:type="spellEnd"/>
      <w:r w:rsidRPr="00101277">
        <w:rPr>
          <w:b/>
          <w:bCs/>
          <w:color w:val="0A0A0A"/>
          <w:sz w:val="24"/>
          <w:szCs w:val="24"/>
        </w:rPr>
        <w:t xml:space="preserve">, F. H., </w:t>
      </w:r>
      <w:proofErr w:type="spellStart"/>
      <w:r w:rsidRPr="00101277">
        <w:rPr>
          <w:b/>
          <w:bCs/>
          <w:color w:val="0A0A0A"/>
          <w:sz w:val="24"/>
          <w:szCs w:val="24"/>
        </w:rPr>
        <w:t>Zeinali</w:t>
      </w:r>
      <w:proofErr w:type="spellEnd"/>
      <w:r w:rsidRPr="00101277">
        <w:rPr>
          <w:b/>
          <w:bCs/>
          <w:color w:val="0A0A0A"/>
          <w:sz w:val="24"/>
          <w:szCs w:val="24"/>
        </w:rPr>
        <w:t xml:space="preserve">, H., </w:t>
      </w:r>
      <w:proofErr w:type="spellStart"/>
      <w:r w:rsidRPr="00101277">
        <w:rPr>
          <w:b/>
          <w:bCs/>
          <w:color w:val="0A0A0A"/>
          <w:sz w:val="24"/>
          <w:szCs w:val="24"/>
        </w:rPr>
        <w:t>Shirani</w:t>
      </w:r>
      <w:proofErr w:type="spellEnd"/>
      <w:r w:rsidRPr="00101277">
        <w:rPr>
          <w:b/>
          <w:bCs/>
          <w:color w:val="0A0A0A"/>
          <w:sz w:val="24"/>
          <w:szCs w:val="24"/>
        </w:rPr>
        <w:t xml:space="preserve"> Rad, A. H., </w:t>
      </w:r>
      <w:proofErr w:type="spellStart"/>
      <w:r w:rsidRPr="00101277">
        <w:rPr>
          <w:b/>
          <w:bCs/>
          <w:color w:val="0A0A0A"/>
          <w:sz w:val="24"/>
          <w:szCs w:val="24"/>
        </w:rPr>
        <w:t>Khourgami</w:t>
      </w:r>
      <w:proofErr w:type="spellEnd"/>
      <w:r w:rsidRPr="00101277">
        <w:rPr>
          <w:b/>
          <w:bCs/>
          <w:color w:val="0A0A0A"/>
          <w:sz w:val="24"/>
          <w:szCs w:val="24"/>
        </w:rPr>
        <w:t xml:space="preserve">, A., &amp; </w:t>
      </w:r>
      <w:proofErr w:type="spellStart"/>
      <w:r w:rsidRPr="00101277">
        <w:rPr>
          <w:b/>
          <w:bCs/>
          <w:color w:val="0A0A0A"/>
          <w:sz w:val="24"/>
          <w:szCs w:val="24"/>
        </w:rPr>
        <w:t>Nasrollahi</w:t>
      </w:r>
      <w:proofErr w:type="spellEnd"/>
      <w:r w:rsidRPr="00101277">
        <w:rPr>
          <w:b/>
          <w:bCs/>
          <w:color w:val="0A0A0A"/>
          <w:sz w:val="24"/>
          <w:szCs w:val="24"/>
        </w:rPr>
        <w:t>, H. (2013).</w:t>
      </w:r>
      <w:r w:rsidRPr="00101277">
        <w:rPr>
          <w:color w:val="0A0A0A"/>
          <w:sz w:val="24"/>
          <w:szCs w:val="24"/>
        </w:rPr>
        <w:t> Effect of planting date and nitrogen fertilizer on two varieties (inner and outer) of spinach. </w:t>
      </w:r>
      <w:r w:rsidRPr="00101277">
        <w:rPr>
          <w:i/>
          <w:iCs/>
          <w:color w:val="0A0A0A"/>
          <w:sz w:val="24"/>
          <w:szCs w:val="24"/>
        </w:rPr>
        <w:t>Annals of Biological Research</w:t>
      </w:r>
      <w:r w:rsidRPr="00101277">
        <w:rPr>
          <w:color w:val="0A0A0A"/>
          <w:sz w:val="24"/>
          <w:szCs w:val="24"/>
        </w:rPr>
        <w:t>, 4(2), 56-59.</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 xml:space="preserve">Kumar, V., Pandey, S. K., </w:t>
      </w:r>
      <w:proofErr w:type="spellStart"/>
      <w:r w:rsidRPr="00101277">
        <w:rPr>
          <w:b/>
          <w:bCs/>
          <w:color w:val="0A0A0A"/>
          <w:sz w:val="24"/>
          <w:szCs w:val="24"/>
        </w:rPr>
        <w:t>Verty</w:t>
      </w:r>
      <w:proofErr w:type="spellEnd"/>
      <w:r w:rsidRPr="00101277">
        <w:rPr>
          <w:b/>
          <w:bCs/>
          <w:color w:val="0A0A0A"/>
          <w:sz w:val="24"/>
          <w:szCs w:val="24"/>
        </w:rPr>
        <w:t xml:space="preserve">, P., &amp; </w:t>
      </w:r>
      <w:proofErr w:type="spellStart"/>
      <w:r w:rsidRPr="00101277">
        <w:rPr>
          <w:b/>
          <w:bCs/>
          <w:color w:val="0A0A0A"/>
          <w:sz w:val="24"/>
          <w:szCs w:val="24"/>
        </w:rPr>
        <w:t>Samoon</w:t>
      </w:r>
      <w:proofErr w:type="spellEnd"/>
      <w:r w:rsidRPr="00101277">
        <w:rPr>
          <w:b/>
          <w:bCs/>
          <w:color w:val="0A0A0A"/>
          <w:sz w:val="24"/>
          <w:szCs w:val="24"/>
        </w:rPr>
        <w:t>, S. A. (2015).</w:t>
      </w:r>
      <w:r w:rsidRPr="00101277">
        <w:rPr>
          <w:color w:val="0A0A0A"/>
          <w:sz w:val="24"/>
          <w:szCs w:val="24"/>
        </w:rPr>
        <w:t> Response of nitrogen and phosphorus levels on calendula (</w:t>
      </w:r>
      <w:r w:rsidRPr="00101277">
        <w:rPr>
          <w:i/>
          <w:iCs/>
          <w:color w:val="0A0A0A"/>
          <w:sz w:val="24"/>
          <w:szCs w:val="24"/>
        </w:rPr>
        <w:t>Calendula officinalis</w:t>
      </w:r>
      <w:r w:rsidRPr="00101277">
        <w:rPr>
          <w:color w:val="0A0A0A"/>
          <w:sz w:val="24"/>
          <w:szCs w:val="24"/>
        </w:rPr>
        <w:t> L.). </w:t>
      </w:r>
      <w:r w:rsidRPr="00101277">
        <w:rPr>
          <w:i/>
          <w:iCs/>
          <w:color w:val="0A0A0A"/>
          <w:sz w:val="24"/>
          <w:szCs w:val="24"/>
        </w:rPr>
        <w:t>Research in Environment and Life Sciences</w:t>
      </w:r>
      <w:r w:rsidRPr="00101277">
        <w:rPr>
          <w:color w:val="0A0A0A"/>
          <w:sz w:val="24"/>
          <w:szCs w:val="24"/>
        </w:rPr>
        <w:t>, 8(4), 557–560.</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 xml:space="preserve">Moon, S. S., </w:t>
      </w:r>
      <w:proofErr w:type="spellStart"/>
      <w:r w:rsidRPr="00101277">
        <w:rPr>
          <w:b/>
          <w:bCs/>
          <w:color w:val="0A0A0A"/>
          <w:sz w:val="24"/>
          <w:szCs w:val="24"/>
        </w:rPr>
        <w:t>Bhande</w:t>
      </w:r>
      <w:proofErr w:type="spellEnd"/>
      <w:r w:rsidRPr="00101277">
        <w:rPr>
          <w:b/>
          <w:bCs/>
          <w:color w:val="0A0A0A"/>
          <w:sz w:val="24"/>
          <w:szCs w:val="24"/>
        </w:rPr>
        <w:t xml:space="preserve">, M. H., &amp; </w:t>
      </w:r>
      <w:proofErr w:type="spellStart"/>
      <w:r w:rsidRPr="00101277">
        <w:rPr>
          <w:b/>
          <w:bCs/>
          <w:color w:val="0A0A0A"/>
          <w:sz w:val="24"/>
          <w:szCs w:val="24"/>
        </w:rPr>
        <w:t>Gajbhiye</w:t>
      </w:r>
      <w:proofErr w:type="spellEnd"/>
      <w:r w:rsidRPr="00101277">
        <w:rPr>
          <w:b/>
          <w:bCs/>
          <w:color w:val="0A0A0A"/>
          <w:sz w:val="24"/>
          <w:szCs w:val="24"/>
        </w:rPr>
        <w:t>, R. P. (2018).</w:t>
      </w:r>
      <w:r w:rsidRPr="00101277">
        <w:rPr>
          <w:color w:val="0A0A0A"/>
          <w:sz w:val="24"/>
          <w:szCs w:val="24"/>
        </w:rPr>
        <w:t> Effect of Nitrogen and Phosphorus on Seed Quality and Seed Yield of Gaillardia. </w:t>
      </w:r>
      <w:r w:rsidRPr="00101277">
        <w:rPr>
          <w:i/>
          <w:iCs/>
          <w:color w:val="0A0A0A"/>
          <w:sz w:val="24"/>
          <w:szCs w:val="24"/>
        </w:rPr>
        <w:t>International Journal of Current Microbiology and Applied Sciences</w:t>
      </w:r>
      <w:r w:rsidRPr="00101277">
        <w:rPr>
          <w:color w:val="0A0A0A"/>
          <w:sz w:val="24"/>
          <w:szCs w:val="24"/>
        </w:rPr>
        <w:t>, 6, 1279-1283.</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Natrajan</w:t>
      </w:r>
      <w:proofErr w:type="spellEnd"/>
      <w:r w:rsidRPr="00101277">
        <w:rPr>
          <w:b/>
          <w:bCs/>
          <w:color w:val="0A0A0A"/>
          <w:sz w:val="24"/>
          <w:szCs w:val="24"/>
        </w:rPr>
        <w:t>, K., &amp; Vijaykumar, A. (2002).</w:t>
      </w:r>
      <w:r w:rsidRPr="00101277">
        <w:rPr>
          <w:color w:val="0A0A0A"/>
          <w:sz w:val="24"/>
          <w:szCs w:val="24"/>
        </w:rPr>
        <w:t> Effect of fertilizer and spacing on seed yield and quality in marigold cv. African Giant. </w:t>
      </w:r>
      <w:r w:rsidRPr="00101277">
        <w:rPr>
          <w:i/>
          <w:iCs/>
          <w:color w:val="0A0A0A"/>
          <w:sz w:val="24"/>
          <w:szCs w:val="24"/>
        </w:rPr>
        <w:t>Advances in Plant Sciences</w:t>
      </w:r>
      <w:r w:rsidRPr="00101277">
        <w:rPr>
          <w:color w:val="0A0A0A"/>
          <w:sz w:val="24"/>
          <w:szCs w:val="24"/>
        </w:rPr>
        <w:t>, 15(2), 525-532.</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Nikam</w:t>
      </w:r>
      <w:proofErr w:type="spellEnd"/>
      <w:r w:rsidRPr="00101277">
        <w:rPr>
          <w:b/>
          <w:bCs/>
          <w:color w:val="0A0A0A"/>
          <w:sz w:val="24"/>
          <w:szCs w:val="24"/>
        </w:rPr>
        <w:t xml:space="preserve">, B. S., Badge, S. A., &amp; </w:t>
      </w:r>
      <w:proofErr w:type="spellStart"/>
      <w:r w:rsidRPr="00101277">
        <w:rPr>
          <w:b/>
          <w:bCs/>
          <w:color w:val="0A0A0A"/>
          <w:sz w:val="24"/>
          <w:szCs w:val="24"/>
        </w:rPr>
        <w:t>Pawar</w:t>
      </w:r>
      <w:proofErr w:type="spellEnd"/>
      <w:r w:rsidRPr="00101277">
        <w:rPr>
          <w:b/>
          <w:bCs/>
          <w:color w:val="0A0A0A"/>
          <w:sz w:val="24"/>
          <w:szCs w:val="24"/>
        </w:rPr>
        <w:t>, A. R. (2018).</w:t>
      </w:r>
      <w:r w:rsidRPr="00101277">
        <w:rPr>
          <w:color w:val="0A0A0A"/>
          <w:sz w:val="24"/>
          <w:szCs w:val="24"/>
        </w:rPr>
        <w:t> Growth and Seed Yield of Annual Chrysanthemum as Influenced by Different Levels of Nitrogen and Potassium. </w:t>
      </w:r>
      <w:r w:rsidRPr="00101277">
        <w:rPr>
          <w:i/>
          <w:iCs/>
          <w:color w:val="0A0A0A"/>
          <w:sz w:val="24"/>
          <w:szCs w:val="24"/>
        </w:rPr>
        <w:t>International Journal of Current Microbiology and Applied Sciences</w:t>
      </w:r>
      <w:r w:rsidRPr="00101277">
        <w:rPr>
          <w:color w:val="0A0A0A"/>
          <w:sz w:val="24"/>
          <w:szCs w:val="24"/>
        </w:rPr>
        <w:t>, 7(09), 563-568.</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Samoon</w:t>
      </w:r>
      <w:proofErr w:type="spellEnd"/>
      <w:r w:rsidRPr="00101277">
        <w:rPr>
          <w:b/>
          <w:bCs/>
          <w:color w:val="0A0A0A"/>
          <w:sz w:val="24"/>
          <w:szCs w:val="24"/>
        </w:rPr>
        <w:t xml:space="preserve">, S. A., &amp; </w:t>
      </w:r>
      <w:proofErr w:type="spellStart"/>
      <w:r w:rsidRPr="00101277">
        <w:rPr>
          <w:b/>
          <w:bCs/>
          <w:color w:val="0A0A0A"/>
          <w:sz w:val="24"/>
          <w:szCs w:val="24"/>
        </w:rPr>
        <w:t>Kirad</w:t>
      </w:r>
      <w:proofErr w:type="spellEnd"/>
      <w:r w:rsidRPr="00101277">
        <w:rPr>
          <w:b/>
          <w:bCs/>
          <w:color w:val="0A0A0A"/>
          <w:sz w:val="24"/>
          <w:szCs w:val="24"/>
        </w:rPr>
        <w:t>, K. S. (2013).</w:t>
      </w:r>
      <w:r w:rsidRPr="00101277">
        <w:rPr>
          <w:color w:val="0A0A0A"/>
          <w:sz w:val="24"/>
          <w:szCs w:val="24"/>
        </w:rPr>
        <w:t> Effect of nitrogen and phosphorus on seed yield parameters of calendula (</w:t>
      </w:r>
      <w:r w:rsidRPr="00101277">
        <w:rPr>
          <w:i/>
          <w:iCs/>
          <w:color w:val="0A0A0A"/>
          <w:sz w:val="24"/>
          <w:szCs w:val="24"/>
        </w:rPr>
        <w:t>Calendula officinalis</w:t>
      </w:r>
      <w:r w:rsidRPr="00101277">
        <w:rPr>
          <w:color w:val="0A0A0A"/>
          <w:sz w:val="24"/>
          <w:szCs w:val="24"/>
        </w:rPr>
        <w:t> L.) var. Touch of Red Mixture. </w:t>
      </w:r>
      <w:r w:rsidRPr="00101277">
        <w:rPr>
          <w:i/>
          <w:iCs/>
          <w:color w:val="0A0A0A"/>
          <w:sz w:val="24"/>
          <w:szCs w:val="24"/>
        </w:rPr>
        <w:t>Progressive Horticulture</w:t>
      </w:r>
      <w:r w:rsidRPr="00101277">
        <w:rPr>
          <w:color w:val="0A0A0A"/>
          <w:sz w:val="24"/>
          <w:szCs w:val="24"/>
        </w:rPr>
        <w:t>, 45(1), 149-151.</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lastRenderedPageBreak/>
        <w:t xml:space="preserve">Shinde, M., </w:t>
      </w:r>
      <w:proofErr w:type="spellStart"/>
      <w:r w:rsidRPr="00101277">
        <w:rPr>
          <w:b/>
          <w:bCs/>
          <w:color w:val="0A0A0A"/>
          <w:sz w:val="24"/>
          <w:szCs w:val="24"/>
        </w:rPr>
        <w:t>Khiratkar</w:t>
      </w:r>
      <w:proofErr w:type="spellEnd"/>
      <w:r w:rsidRPr="00101277">
        <w:rPr>
          <w:b/>
          <w:bCs/>
          <w:color w:val="0A0A0A"/>
          <w:sz w:val="24"/>
          <w:szCs w:val="24"/>
        </w:rPr>
        <w:t xml:space="preserve">, S. D., </w:t>
      </w:r>
      <w:proofErr w:type="spellStart"/>
      <w:r w:rsidRPr="00101277">
        <w:rPr>
          <w:b/>
          <w:bCs/>
          <w:color w:val="0A0A0A"/>
          <w:sz w:val="24"/>
          <w:szCs w:val="24"/>
        </w:rPr>
        <w:t>Ganjure</w:t>
      </w:r>
      <w:proofErr w:type="spellEnd"/>
      <w:r w:rsidRPr="00101277">
        <w:rPr>
          <w:b/>
          <w:bCs/>
          <w:color w:val="0A0A0A"/>
          <w:sz w:val="24"/>
          <w:szCs w:val="24"/>
        </w:rPr>
        <w:t xml:space="preserve">, S., &amp; </w:t>
      </w:r>
      <w:proofErr w:type="spellStart"/>
      <w:r w:rsidRPr="00101277">
        <w:rPr>
          <w:b/>
          <w:bCs/>
          <w:color w:val="0A0A0A"/>
          <w:sz w:val="24"/>
          <w:szCs w:val="24"/>
        </w:rPr>
        <w:t>Bahadure</w:t>
      </w:r>
      <w:proofErr w:type="spellEnd"/>
      <w:r w:rsidRPr="00101277">
        <w:rPr>
          <w:b/>
          <w:bCs/>
          <w:color w:val="0A0A0A"/>
          <w:sz w:val="24"/>
          <w:szCs w:val="24"/>
        </w:rPr>
        <w:t>, R. (2014).</w:t>
      </w:r>
      <w:r w:rsidRPr="00101277">
        <w:rPr>
          <w:color w:val="0A0A0A"/>
          <w:sz w:val="24"/>
          <w:szCs w:val="24"/>
        </w:rPr>
        <w:t> Response of nitrogen and potassium levels on growth flowering and seed yield of African marigold. </w:t>
      </w:r>
      <w:r w:rsidRPr="00101277">
        <w:rPr>
          <w:i/>
          <w:iCs/>
          <w:color w:val="0A0A0A"/>
          <w:sz w:val="24"/>
          <w:szCs w:val="24"/>
        </w:rPr>
        <w:t>Journal of Soils and Crops</w:t>
      </w:r>
      <w:r w:rsidRPr="00101277">
        <w:rPr>
          <w:color w:val="0A0A0A"/>
          <w:sz w:val="24"/>
          <w:szCs w:val="24"/>
        </w:rPr>
        <w:t>, 24(1), 89-94.</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 xml:space="preserve">Solanki, R. B., &amp; </w:t>
      </w:r>
      <w:proofErr w:type="spellStart"/>
      <w:r w:rsidRPr="00101277">
        <w:rPr>
          <w:b/>
          <w:bCs/>
          <w:color w:val="0A0A0A"/>
          <w:sz w:val="24"/>
          <w:szCs w:val="24"/>
        </w:rPr>
        <w:t>Ganie</w:t>
      </w:r>
      <w:proofErr w:type="spellEnd"/>
      <w:r w:rsidRPr="00101277">
        <w:rPr>
          <w:b/>
          <w:bCs/>
          <w:color w:val="0A0A0A"/>
          <w:sz w:val="24"/>
          <w:szCs w:val="24"/>
        </w:rPr>
        <w:t>, N. A. (2010).</w:t>
      </w:r>
      <w:r w:rsidRPr="00101277">
        <w:rPr>
          <w:color w:val="0A0A0A"/>
          <w:sz w:val="24"/>
          <w:szCs w:val="24"/>
        </w:rPr>
        <w:t> Growth and flowering of African marigold as affected by nitrogen and phosphorus under varying intra-row spacing. </w:t>
      </w:r>
      <w:r w:rsidRPr="00101277">
        <w:rPr>
          <w:i/>
          <w:iCs/>
          <w:color w:val="0A0A0A"/>
          <w:sz w:val="24"/>
          <w:szCs w:val="24"/>
        </w:rPr>
        <w:t>The Asian Journal of Horticulture</w:t>
      </w:r>
      <w:r w:rsidRPr="00101277">
        <w:rPr>
          <w:color w:val="0A0A0A"/>
          <w:sz w:val="24"/>
          <w:szCs w:val="24"/>
        </w:rPr>
        <w:t>, 4(2), 418-420.</w:t>
      </w:r>
    </w:p>
    <w:p w:rsidR="006A6767" w:rsidRPr="00101277" w:rsidRDefault="006D7BD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color w:val="0A0A0A"/>
          <w:sz w:val="24"/>
          <w:szCs w:val="24"/>
        </w:rPr>
        <w:t>Steel, R.G. D. and Torrie, J. (1981).</w:t>
      </w:r>
      <w:r w:rsidRPr="00101277">
        <w:rPr>
          <w:color w:val="0A0A0A"/>
          <w:sz w:val="24"/>
          <w:szCs w:val="24"/>
        </w:rPr>
        <w:t xml:space="preserve"> Principles and Procedures of Statistics. A biometric Approach. 2nd Edition, Mc Graw Hill International Book </w:t>
      </w:r>
      <w:proofErr w:type="spellStart"/>
      <w:proofErr w:type="gramStart"/>
      <w:r w:rsidRPr="00101277">
        <w:rPr>
          <w:color w:val="0A0A0A"/>
          <w:sz w:val="24"/>
          <w:szCs w:val="24"/>
        </w:rPr>
        <w:t>Co.,Singapore</w:t>
      </w:r>
      <w:proofErr w:type="spellEnd"/>
      <w:proofErr w:type="gramEnd"/>
      <w:r w:rsidRPr="00101277">
        <w:rPr>
          <w:color w:val="0A0A0A"/>
          <w:sz w:val="24"/>
          <w:szCs w:val="24"/>
        </w:rPr>
        <w:t xml:space="preserve"> City.</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r w:rsidRPr="00101277">
        <w:rPr>
          <w:b/>
          <w:bCs/>
          <w:color w:val="0A0A0A"/>
          <w:sz w:val="24"/>
          <w:szCs w:val="24"/>
        </w:rPr>
        <w:t>Swaroop, K., Raju, D. V. S., &amp; Singh, K. P. (2007).</w:t>
      </w:r>
      <w:r w:rsidRPr="00101277">
        <w:rPr>
          <w:color w:val="0A0A0A"/>
          <w:sz w:val="24"/>
          <w:szCs w:val="24"/>
        </w:rPr>
        <w:t xml:space="preserve"> Effect of nitrogen and phosphorus on growth, flowering and seed yield of African marigold cv. </w:t>
      </w:r>
      <w:proofErr w:type="spellStart"/>
      <w:r w:rsidRPr="00101277">
        <w:rPr>
          <w:color w:val="0A0A0A"/>
          <w:sz w:val="24"/>
          <w:szCs w:val="24"/>
        </w:rPr>
        <w:t>Pusa</w:t>
      </w:r>
      <w:proofErr w:type="spellEnd"/>
      <w:r w:rsidRPr="00101277">
        <w:rPr>
          <w:color w:val="0A0A0A"/>
          <w:sz w:val="24"/>
          <w:szCs w:val="24"/>
        </w:rPr>
        <w:t xml:space="preserve"> </w:t>
      </w:r>
      <w:proofErr w:type="spellStart"/>
      <w:r w:rsidRPr="00101277">
        <w:rPr>
          <w:color w:val="0A0A0A"/>
          <w:sz w:val="24"/>
          <w:szCs w:val="24"/>
        </w:rPr>
        <w:t>Narangi</w:t>
      </w:r>
      <w:proofErr w:type="spellEnd"/>
      <w:r w:rsidRPr="00101277">
        <w:rPr>
          <w:color w:val="0A0A0A"/>
          <w:sz w:val="24"/>
          <w:szCs w:val="24"/>
        </w:rPr>
        <w:t xml:space="preserve"> </w:t>
      </w:r>
      <w:proofErr w:type="spellStart"/>
      <w:r w:rsidRPr="00101277">
        <w:rPr>
          <w:color w:val="0A0A0A"/>
          <w:sz w:val="24"/>
          <w:szCs w:val="24"/>
        </w:rPr>
        <w:t>Gainda</w:t>
      </w:r>
      <w:proofErr w:type="spellEnd"/>
      <w:r w:rsidRPr="00101277">
        <w:rPr>
          <w:color w:val="0A0A0A"/>
          <w:sz w:val="24"/>
          <w:szCs w:val="24"/>
        </w:rPr>
        <w:t xml:space="preserve"> (</w:t>
      </w:r>
      <w:proofErr w:type="spellStart"/>
      <w:r w:rsidRPr="00101277">
        <w:rPr>
          <w:i/>
          <w:iCs/>
          <w:color w:val="0A0A0A"/>
          <w:sz w:val="24"/>
          <w:szCs w:val="24"/>
        </w:rPr>
        <w:t>Tagetes</w:t>
      </w:r>
      <w:proofErr w:type="spellEnd"/>
      <w:r w:rsidRPr="00101277">
        <w:rPr>
          <w:i/>
          <w:iCs/>
          <w:color w:val="0A0A0A"/>
          <w:sz w:val="24"/>
          <w:szCs w:val="24"/>
        </w:rPr>
        <w:t xml:space="preserve"> </w:t>
      </w:r>
      <w:proofErr w:type="spellStart"/>
      <w:r w:rsidRPr="00101277">
        <w:rPr>
          <w:i/>
          <w:iCs/>
          <w:color w:val="0A0A0A"/>
          <w:sz w:val="24"/>
          <w:szCs w:val="24"/>
        </w:rPr>
        <w:t>erecta</w:t>
      </w:r>
      <w:proofErr w:type="spellEnd"/>
      <w:r w:rsidRPr="00101277">
        <w:rPr>
          <w:color w:val="0A0A0A"/>
          <w:sz w:val="24"/>
          <w:szCs w:val="24"/>
        </w:rPr>
        <w:t> L.). </w:t>
      </w:r>
      <w:r w:rsidRPr="00101277">
        <w:rPr>
          <w:i/>
          <w:iCs/>
          <w:color w:val="0A0A0A"/>
          <w:sz w:val="24"/>
          <w:szCs w:val="24"/>
        </w:rPr>
        <w:t>The Orissa Journal of Horticulture</w:t>
      </w:r>
      <w:r w:rsidRPr="00101277">
        <w:rPr>
          <w:color w:val="0A0A0A"/>
          <w:sz w:val="24"/>
          <w:szCs w:val="24"/>
        </w:rPr>
        <w:t>, 35(2), 15-20.</w:t>
      </w:r>
    </w:p>
    <w:p w:rsidR="00265299" w:rsidRPr="00101277" w:rsidRDefault="00265299" w:rsidP="00101277">
      <w:pPr>
        <w:pStyle w:val="ListParagraph"/>
        <w:widowControl/>
        <w:numPr>
          <w:ilvl w:val="0"/>
          <w:numId w:val="4"/>
        </w:numPr>
        <w:shd w:val="clear" w:color="auto" w:fill="FFFFFF"/>
        <w:autoSpaceDE/>
        <w:autoSpaceDN/>
        <w:spacing w:line="360" w:lineRule="atLeast"/>
        <w:jc w:val="both"/>
        <w:rPr>
          <w:color w:val="0A0A0A"/>
          <w:sz w:val="24"/>
          <w:szCs w:val="24"/>
        </w:rPr>
      </w:pPr>
      <w:proofErr w:type="spellStart"/>
      <w:r w:rsidRPr="00101277">
        <w:rPr>
          <w:b/>
          <w:bCs/>
          <w:color w:val="0A0A0A"/>
          <w:sz w:val="24"/>
          <w:szCs w:val="24"/>
        </w:rPr>
        <w:t>Tembhare</w:t>
      </w:r>
      <w:proofErr w:type="spellEnd"/>
      <w:r w:rsidRPr="00101277">
        <w:rPr>
          <w:b/>
          <w:bCs/>
          <w:color w:val="0A0A0A"/>
          <w:sz w:val="24"/>
          <w:szCs w:val="24"/>
        </w:rPr>
        <w:t xml:space="preserve">, V. J., Badge, S., </w:t>
      </w:r>
      <w:proofErr w:type="spellStart"/>
      <w:r w:rsidRPr="00101277">
        <w:rPr>
          <w:b/>
          <w:bCs/>
          <w:color w:val="0A0A0A"/>
          <w:sz w:val="24"/>
          <w:szCs w:val="24"/>
        </w:rPr>
        <w:t>Panchbhai</w:t>
      </w:r>
      <w:proofErr w:type="spellEnd"/>
      <w:r w:rsidRPr="00101277">
        <w:rPr>
          <w:b/>
          <w:bCs/>
          <w:color w:val="0A0A0A"/>
          <w:sz w:val="24"/>
          <w:szCs w:val="24"/>
        </w:rPr>
        <w:t xml:space="preserve">, D. M., &amp; </w:t>
      </w:r>
      <w:proofErr w:type="spellStart"/>
      <w:r w:rsidRPr="00101277">
        <w:rPr>
          <w:b/>
          <w:bCs/>
          <w:color w:val="0A0A0A"/>
          <w:sz w:val="24"/>
          <w:szCs w:val="24"/>
        </w:rPr>
        <w:t>Ragtate</w:t>
      </w:r>
      <w:proofErr w:type="spellEnd"/>
      <w:r w:rsidRPr="00101277">
        <w:rPr>
          <w:b/>
          <w:bCs/>
          <w:color w:val="0A0A0A"/>
          <w:sz w:val="24"/>
          <w:szCs w:val="24"/>
        </w:rPr>
        <w:t>, S. R. (2016).</w:t>
      </w:r>
      <w:r w:rsidRPr="00101277">
        <w:rPr>
          <w:color w:val="0A0A0A"/>
          <w:sz w:val="24"/>
          <w:szCs w:val="24"/>
        </w:rPr>
        <w:t> Flowering, seed yield and quality of China aster as influenced by application of nitrogen and phosphorus. </w:t>
      </w:r>
      <w:r w:rsidRPr="00101277">
        <w:rPr>
          <w:i/>
          <w:iCs/>
          <w:color w:val="0A0A0A"/>
          <w:sz w:val="24"/>
          <w:szCs w:val="24"/>
        </w:rPr>
        <w:t>Plant Archives</w:t>
      </w:r>
      <w:r w:rsidRPr="00101277">
        <w:rPr>
          <w:color w:val="0A0A0A"/>
          <w:sz w:val="24"/>
          <w:szCs w:val="24"/>
        </w:rPr>
        <w:t>, 16(1), 356-360.</w:t>
      </w:r>
    </w:p>
    <w:p w:rsidR="00265299" w:rsidRDefault="00265299" w:rsidP="00265299">
      <w:pPr>
        <w:pStyle w:val="BodyText"/>
        <w:spacing w:before="76" w:line="256" w:lineRule="auto"/>
        <w:ind w:left="1298" w:right="27" w:hanging="1133"/>
        <w:rPr>
          <w:sz w:val="17"/>
        </w:rPr>
      </w:pPr>
    </w:p>
    <w:p w:rsidR="00265299" w:rsidRPr="009F590C" w:rsidRDefault="00265299" w:rsidP="00265299">
      <w:pPr>
        <w:pStyle w:val="BodyText"/>
        <w:spacing w:before="168" w:line="360" w:lineRule="auto"/>
        <w:ind w:right="20" w:firstLine="283"/>
        <w:rPr>
          <w:spacing w:val="-2"/>
        </w:rPr>
      </w:pPr>
    </w:p>
    <w:p w:rsidR="00265299" w:rsidRDefault="00265299" w:rsidP="00265299">
      <w:pPr>
        <w:pStyle w:val="BodyText"/>
        <w:spacing w:before="155" w:line="360" w:lineRule="auto"/>
        <w:ind w:right="19"/>
        <w:sectPr w:rsidR="00265299" w:rsidSect="009F590C">
          <w:pgSz w:w="11910" w:h="16840"/>
          <w:pgMar w:top="1340" w:right="1417" w:bottom="280" w:left="1275" w:header="720" w:footer="720" w:gutter="0"/>
          <w:cols w:space="720"/>
        </w:sectPr>
      </w:pPr>
    </w:p>
    <w:p w:rsidR="00A47C85" w:rsidRDefault="00A47C85">
      <w:pPr>
        <w:pStyle w:val="BodyText"/>
        <w:spacing w:line="360" w:lineRule="auto"/>
        <w:sectPr w:rsidR="00A47C85">
          <w:pgSz w:w="11910" w:h="16840"/>
          <w:pgMar w:top="1340" w:right="1417" w:bottom="280" w:left="1275" w:header="720" w:footer="720" w:gutter="0"/>
          <w:cols w:space="720"/>
        </w:sectPr>
      </w:pPr>
    </w:p>
    <w:p w:rsidR="003E692F" w:rsidRDefault="003E692F" w:rsidP="009F590C">
      <w:pPr>
        <w:pStyle w:val="BodyText"/>
        <w:spacing w:before="75" w:line="357" w:lineRule="auto"/>
        <w:ind w:left="0" w:right="18"/>
        <w:rPr>
          <w:sz w:val="17"/>
        </w:rPr>
      </w:pPr>
    </w:p>
    <w:sectPr w:rsidR="003E692F" w:rsidSect="009F590C">
      <w:pgSz w:w="11910" w:h="16840"/>
      <w:pgMar w:top="134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D55" w:rsidRDefault="001C1D55">
      <w:r>
        <w:separator/>
      </w:r>
    </w:p>
  </w:endnote>
  <w:endnote w:type="continuationSeparator" w:id="0">
    <w:p w:rsidR="001C1D55" w:rsidRDefault="001C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6B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6B5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6B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D55" w:rsidRDefault="001C1D55">
      <w:r>
        <w:separator/>
      </w:r>
    </w:p>
  </w:footnote>
  <w:footnote w:type="continuationSeparator" w:id="0">
    <w:p w:rsidR="001C1D55" w:rsidRDefault="001C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1C1D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7" o:spid="_x0000_s2050"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1C1D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8" o:spid="_x0000_s2051"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69B" w:rsidRDefault="001C1D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99546" o:spid="_x0000_s2049" type="#_x0000_t136" style="position:absolute;margin-left:0;margin-top:0;width:584.8pt;height:6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40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281" w:hanging="240"/>
      </w:pPr>
      <w:rPr>
        <w:rFonts w:hint="default"/>
        <w:lang w:val="en-US" w:eastAsia="en-US" w:bidi="ar-SA"/>
      </w:rPr>
    </w:lvl>
    <w:lvl w:ilvl="2">
      <w:numFmt w:val="bullet"/>
      <w:lvlText w:val="•"/>
      <w:lvlJc w:val="left"/>
      <w:pPr>
        <w:ind w:left="2162" w:hanging="240"/>
      </w:pPr>
      <w:rPr>
        <w:rFonts w:hint="default"/>
        <w:lang w:val="en-US" w:eastAsia="en-US" w:bidi="ar-SA"/>
      </w:rPr>
    </w:lvl>
    <w:lvl w:ilvl="3">
      <w:numFmt w:val="bullet"/>
      <w:lvlText w:val="•"/>
      <w:lvlJc w:val="left"/>
      <w:pPr>
        <w:ind w:left="3044" w:hanging="240"/>
      </w:pPr>
      <w:rPr>
        <w:rFonts w:hint="default"/>
        <w:lang w:val="en-US" w:eastAsia="en-US" w:bidi="ar-SA"/>
      </w:rPr>
    </w:lvl>
    <w:lvl w:ilvl="4">
      <w:numFmt w:val="bullet"/>
      <w:lvlText w:val="•"/>
      <w:lvlJc w:val="left"/>
      <w:pPr>
        <w:ind w:left="3925" w:hanging="240"/>
      </w:pPr>
      <w:rPr>
        <w:rFonts w:hint="default"/>
        <w:lang w:val="en-US" w:eastAsia="en-US" w:bidi="ar-SA"/>
      </w:rPr>
    </w:lvl>
    <w:lvl w:ilvl="5">
      <w:numFmt w:val="bullet"/>
      <w:lvlText w:val="•"/>
      <w:lvlJc w:val="left"/>
      <w:pPr>
        <w:ind w:left="4807" w:hanging="240"/>
      </w:pPr>
      <w:rPr>
        <w:rFonts w:hint="default"/>
        <w:lang w:val="en-US" w:eastAsia="en-US" w:bidi="ar-SA"/>
      </w:rPr>
    </w:lvl>
    <w:lvl w:ilvl="6">
      <w:numFmt w:val="bullet"/>
      <w:lvlText w:val="•"/>
      <w:lvlJc w:val="left"/>
      <w:pPr>
        <w:ind w:left="5688" w:hanging="240"/>
      </w:pPr>
      <w:rPr>
        <w:rFonts w:hint="default"/>
        <w:lang w:val="en-US" w:eastAsia="en-US" w:bidi="ar-SA"/>
      </w:rPr>
    </w:lvl>
    <w:lvl w:ilvl="7">
      <w:numFmt w:val="bullet"/>
      <w:lvlText w:val="•"/>
      <w:lvlJc w:val="left"/>
      <w:pPr>
        <w:ind w:left="6570" w:hanging="240"/>
      </w:pPr>
      <w:rPr>
        <w:rFonts w:hint="default"/>
        <w:lang w:val="en-US" w:eastAsia="en-US" w:bidi="ar-SA"/>
      </w:rPr>
    </w:lvl>
    <w:lvl w:ilvl="8">
      <w:numFmt w:val="bullet"/>
      <w:lvlText w:val="•"/>
      <w:lvlJc w:val="left"/>
      <w:pPr>
        <w:ind w:left="7451" w:hanging="240"/>
      </w:pPr>
      <w:rPr>
        <w:rFonts w:hint="default"/>
        <w:lang w:val="en-US" w:eastAsia="en-US" w:bidi="ar-SA"/>
      </w:rPr>
    </w:lvl>
  </w:abstractNum>
  <w:abstractNum w:abstractNumId="1" w15:restartNumberingAfterBreak="0">
    <w:nsid w:val="10565970"/>
    <w:multiLevelType w:val="hybridMultilevel"/>
    <w:tmpl w:val="EF6CB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B65A9"/>
    <w:multiLevelType w:val="multilevel"/>
    <w:tmpl w:val="9DD0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D747AB"/>
    <w:multiLevelType w:val="hybridMultilevel"/>
    <w:tmpl w:val="9592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47C85"/>
    <w:rsid w:val="00042012"/>
    <w:rsid w:val="00044A71"/>
    <w:rsid w:val="000A3577"/>
    <w:rsid w:val="000B545A"/>
    <w:rsid w:val="000B59D4"/>
    <w:rsid w:val="000B6DB5"/>
    <w:rsid w:val="000D212C"/>
    <w:rsid w:val="000D2D68"/>
    <w:rsid w:val="00101277"/>
    <w:rsid w:val="001123F6"/>
    <w:rsid w:val="00180EAB"/>
    <w:rsid w:val="001914A8"/>
    <w:rsid w:val="001C1D55"/>
    <w:rsid w:val="001D104D"/>
    <w:rsid w:val="001D3F91"/>
    <w:rsid w:val="00221C56"/>
    <w:rsid w:val="002223E7"/>
    <w:rsid w:val="00226F0D"/>
    <w:rsid w:val="00265299"/>
    <w:rsid w:val="002B4B04"/>
    <w:rsid w:val="002D61AE"/>
    <w:rsid w:val="002E28C5"/>
    <w:rsid w:val="002E4196"/>
    <w:rsid w:val="003470AB"/>
    <w:rsid w:val="00391E1C"/>
    <w:rsid w:val="003E692F"/>
    <w:rsid w:val="004602C3"/>
    <w:rsid w:val="004C14B9"/>
    <w:rsid w:val="004E3A4C"/>
    <w:rsid w:val="00510EE9"/>
    <w:rsid w:val="00524EFA"/>
    <w:rsid w:val="005C6633"/>
    <w:rsid w:val="005E5E71"/>
    <w:rsid w:val="00617596"/>
    <w:rsid w:val="00694244"/>
    <w:rsid w:val="006A0A3E"/>
    <w:rsid w:val="006A48DF"/>
    <w:rsid w:val="006A6767"/>
    <w:rsid w:val="006B569B"/>
    <w:rsid w:val="006C39A1"/>
    <w:rsid w:val="006D2FBE"/>
    <w:rsid w:val="006D7BD9"/>
    <w:rsid w:val="00734F97"/>
    <w:rsid w:val="00781104"/>
    <w:rsid w:val="00822F6B"/>
    <w:rsid w:val="0085029C"/>
    <w:rsid w:val="00853CA5"/>
    <w:rsid w:val="00855C63"/>
    <w:rsid w:val="008A2E71"/>
    <w:rsid w:val="009129A6"/>
    <w:rsid w:val="00925FAD"/>
    <w:rsid w:val="009C0474"/>
    <w:rsid w:val="009C7700"/>
    <w:rsid w:val="009F590C"/>
    <w:rsid w:val="009F6AE7"/>
    <w:rsid w:val="00A33C74"/>
    <w:rsid w:val="00A47C85"/>
    <w:rsid w:val="00A652B9"/>
    <w:rsid w:val="00A82C7B"/>
    <w:rsid w:val="00AA41C0"/>
    <w:rsid w:val="00AC1147"/>
    <w:rsid w:val="00AC3BA6"/>
    <w:rsid w:val="00AE0F36"/>
    <w:rsid w:val="00AE2CED"/>
    <w:rsid w:val="00B64924"/>
    <w:rsid w:val="00BD17EC"/>
    <w:rsid w:val="00C45D74"/>
    <w:rsid w:val="00C756DF"/>
    <w:rsid w:val="00C93547"/>
    <w:rsid w:val="00C947DF"/>
    <w:rsid w:val="00C96A3B"/>
    <w:rsid w:val="00CC194F"/>
    <w:rsid w:val="00D63769"/>
    <w:rsid w:val="00D66F6C"/>
    <w:rsid w:val="00D82642"/>
    <w:rsid w:val="00D84E73"/>
    <w:rsid w:val="00DB44AC"/>
    <w:rsid w:val="00DC7AD1"/>
    <w:rsid w:val="00DF7598"/>
    <w:rsid w:val="00E06F02"/>
    <w:rsid w:val="00E07EBF"/>
    <w:rsid w:val="00E25A0B"/>
    <w:rsid w:val="00E4174C"/>
    <w:rsid w:val="00E9608D"/>
    <w:rsid w:val="00EA1220"/>
    <w:rsid w:val="00EB2CE0"/>
    <w:rsid w:val="00F26C7E"/>
    <w:rsid w:val="00F42200"/>
    <w:rsid w:val="00F752CA"/>
    <w:rsid w:val="00F95F67"/>
    <w:rsid w:val="00FB264B"/>
    <w:rsid w:val="00FD147F"/>
    <w:rsid w:val="00FE1CB5"/>
    <w:rsid w:val="19896935"/>
    <w:rsid w:val="50D72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66AD7B-1FEC-43B3-B27B-7708A3AE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FD147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rsid w:val="00FD147F"/>
    <w:pPr>
      <w:ind w:left="163"/>
      <w:jc w:val="both"/>
      <w:outlineLvl w:val="0"/>
    </w:pPr>
    <w:rPr>
      <w:b/>
      <w:bCs/>
      <w:sz w:val="28"/>
      <w:szCs w:val="28"/>
    </w:rPr>
  </w:style>
  <w:style w:type="paragraph" w:styleId="Heading2">
    <w:name w:val="heading 2"/>
    <w:basedOn w:val="Normal"/>
    <w:uiPriority w:val="1"/>
    <w:qFormat/>
    <w:rsid w:val="00FD147F"/>
    <w:pPr>
      <w:ind w:left="165"/>
      <w:outlineLvl w:val="1"/>
    </w:pPr>
    <w:rPr>
      <w:b/>
      <w:bCs/>
      <w:sz w:val="26"/>
      <w:szCs w:val="26"/>
    </w:rPr>
  </w:style>
  <w:style w:type="paragraph" w:styleId="Heading3">
    <w:name w:val="heading 3"/>
    <w:basedOn w:val="Normal"/>
    <w:uiPriority w:val="1"/>
    <w:qFormat/>
    <w:rsid w:val="00FD147F"/>
    <w:pPr>
      <w:spacing w:before="160"/>
      <w:ind w:left="165"/>
      <w:jc w:val="both"/>
      <w:outlineLvl w:val="2"/>
    </w:pPr>
    <w:rPr>
      <w:b/>
      <w:bCs/>
      <w:sz w:val="26"/>
      <w:szCs w:val="26"/>
    </w:rPr>
  </w:style>
  <w:style w:type="paragraph" w:styleId="Heading4">
    <w:name w:val="heading 4"/>
    <w:basedOn w:val="Normal"/>
    <w:uiPriority w:val="1"/>
    <w:qFormat/>
    <w:rsid w:val="00FD147F"/>
    <w:pPr>
      <w:spacing w:before="74"/>
      <w:ind w:left="165" w:right="19" w:hanging="4055"/>
      <w:jc w:val="both"/>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147F"/>
    <w:pPr>
      <w:ind w:left="165"/>
      <w:jc w:val="both"/>
    </w:pPr>
    <w:rPr>
      <w:sz w:val="24"/>
      <w:szCs w:val="24"/>
    </w:rPr>
  </w:style>
  <w:style w:type="table" w:customStyle="1" w:styleId="TableNormal1">
    <w:name w:val="Table Normal1"/>
    <w:uiPriority w:val="2"/>
    <w:semiHidden/>
    <w:unhideWhenUsed/>
    <w:qFormat/>
    <w:rsid w:val="00FD147F"/>
    <w:tblPr>
      <w:tblCellMar>
        <w:top w:w="0" w:type="dxa"/>
        <w:left w:w="0" w:type="dxa"/>
        <w:bottom w:w="0" w:type="dxa"/>
        <w:right w:w="0" w:type="dxa"/>
      </w:tblCellMar>
    </w:tblPr>
  </w:style>
  <w:style w:type="paragraph" w:styleId="ListParagraph">
    <w:name w:val="List Paragraph"/>
    <w:basedOn w:val="Normal"/>
    <w:uiPriority w:val="1"/>
    <w:qFormat/>
    <w:rsid w:val="00FD147F"/>
    <w:pPr>
      <w:spacing w:before="160"/>
      <w:ind w:left="405" w:hanging="240"/>
    </w:pPr>
  </w:style>
  <w:style w:type="paragraph" w:customStyle="1" w:styleId="TableParagraph">
    <w:name w:val="Table Paragraph"/>
    <w:basedOn w:val="Normal"/>
    <w:uiPriority w:val="1"/>
    <w:qFormat/>
    <w:rsid w:val="00FD147F"/>
    <w:pPr>
      <w:spacing w:before="96"/>
      <w:ind w:left="19"/>
      <w:jc w:val="center"/>
    </w:pPr>
  </w:style>
  <w:style w:type="character" w:styleId="Hyperlink">
    <w:name w:val="Hyperlink"/>
    <w:basedOn w:val="DefaultParagraphFont"/>
    <w:rsid w:val="004C14B9"/>
    <w:rPr>
      <w:color w:val="0000FF" w:themeColor="hyperlink"/>
      <w:u w:val="single"/>
    </w:rPr>
  </w:style>
  <w:style w:type="character" w:customStyle="1" w:styleId="UnresolvedMention1">
    <w:name w:val="Unresolved Mention1"/>
    <w:basedOn w:val="DefaultParagraphFont"/>
    <w:uiPriority w:val="99"/>
    <w:semiHidden/>
    <w:unhideWhenUsed/>
    <w:rsid w:val="004C14B9"/>
    <w:rPr>
      <w:color w:val="605E5C"/>
      <w:shd w:val="clear" w:color="auto" w:fill="E1DFDD"/>
    </w:rPr>
  </w:style>
  <w:style w:type="paragraph" w:styleId="Header">
    <w:name w:val="header"/>
    <w:basedOn w:val="Normal"/>
    <w:link w:val="HeaderChar"/>
    <w:rsid w:val="00617596"/>
    <w:pPr>
      <w:tabs>
        <w:tab w:val="center" w:pos="4680"/>
        <w:tab w:val="right" w:pos="9360"/>
      </w:tabs>
    </w:pPr>
  </w:style>
  <w:style w:type="character" w:customStyle="1" w:styleId="HeaderChar">
    <w:name w:val="Header Char"/>
    <w:basedOn w:val="DefaultParagraphFont"/>
    <w:link w:val="Header"/>
    <w:rsid w:val="00617596"/>
    <w:rPr>
      <w:rFonts w:ascii="Times New Roman" w:eastAsia="Times New Roman" w:hAnsi="Times New Roman" w:cs="Times New Roman"/>
      <w:sz w:val="22"/>
      <w:szCs w:val="22"/>
    </w:rPr>
  </w:style>
  <w:style w:type="paragraph" w:styleId="Footer">
    <w:name w:val="footer"/>
    <w:basedOn w:val="Normal"/>
    <w:link w:val="FooterChar"/>
    <w:rsid w:val="00617596"/>
    <w:pPr>
      <w:tabs>
        <w:tab w:val="center" w:pos="4680"/>
        <w:tab w:val="right" w:pos="9360"/>
      </w:tabs>
    </w:pPr>
  </w:style>
  <w:style w:type="character" w:customStyle="1" w:styleId="FooterChar">
    <w:name w:val="Footer Char"/>
    <w:basedOn w:val="DefaultParagraphFont"/>
    <w:link w:val="Footer"/>
    <w:rsid w:val="00617596"/>
    <w:rPr>
      <w:rFonts w:ascii="Times New Roman" w:eastAsia="Times New Roman" w:hAnsi="Times New Roman" w:cs="Times New Roman"/>
      <w:sz w:val="22"/>
      <w:szCs w:val="22"/>
    </w:rPr>
  </w:style>
  <w:style w:type="paragraph" w:customStyle="1" w:styleId="Default">
    <w:name w:val="Default"/>
    <w:rsid w:val="00694244"/>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6C39A1"/>
    <w:rPr>
      <w:b/>
      <w:bCs/>
    </w:rPr>
  </w:style>
  <w:style w:type="character" w:styleId="Emphasis">
    <w:name w:val="Emphasis"/>
    <w:basedOn w:val="DefaultParagraphFont"/>
    <w:uiPriority w:val="20"/>
    <w:qFormat/>
    <w:rsid w:val="006C3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063520">
      <w:bodyDiv w:val="1"/>
      <w:marLeft w:val="0"/>
      <w:marRight w:val="0"/>
      <w:marTop w:val="0"/>
      <w:marBottom w:val="0"/>
      <w:divBdr>
        <w:top w:val="none" w:sz="0" w:space="0" w:color="auto"/>
        <w:left w:val="none" w:sz="0" w:space="0" w:color="auto"/>
        <w:bottom w:val="none" w:sz="0" w:space="0" w:color="auto"/>
        <w:right w:val="none" w:sz="0" w:space="0" w:color="auto"/>
      </w:divBdr>
      <w:divsChild>
        <w:div w:id="302469622">
          <w:marLeft w:val="0"/>
          <w:marRight w:val="0"/>
          <w:marTop w:val="180"/>
          <w:marBottom w:val="240"/>
          <w:divBdr>
            <w:top w:val="none" w:sz="0" w:space="0" w:color="auto"/>
            <w:left w:val="none" w:sz="0" w:space="0" w:color="auto"/>
            <w:bottom w:val="none" w:sz="0" w:space="0" w:color="auto"/>
            <w:right w:val="none" w:sz="0" w:space="0" w:color="auto"/>
          </w:divBdr>
        </w:div>
        <w:div w:id="1599561190">
          <w:marLeft w:val="0"/>
          <w:marRight w:val="0"/>
          <w:marTop w:val="180"/>
          <w:marBottom w:val="240"/>
          <w:divBdr>
            <w:top w:val="none" w:sz="0" w:space="0" w:color="auto"/>
            <w:left w:val="none" w:sz="0" w:space="0" w:color="auto"/>
            <w:bottom w:val="none" w:sz="0" w:space="0" w:color="auto"/>
            <w:right w:val="none" w:sz="0" w:space="0" w:color="auto"/>
          </w:divBdr>
        </w:div>
        <w:div w:id="1582640061">
          <w:marLeft w:val="0"/>
          <w:marRight w:val="0"/>
          <w:marTop w:val="180"/>
          <w:marBottom w:val="240"/>
          <w:divBdr>
            <w:top w:val="none" w:sz="0" w:space="0" w:color="auto"/>
            <w:left w:val="none" w:sz="0" w:space="0" w:color="auto"/>
            <w:bottom w:val="none" w:sz="0" w:space="0" w:color="auto"/>
            <w:right w:val="none" w:sz="0" w:space="0" w:color="auto"/>
          </w:divBdr>
        </w:div>
        <w:div w:id="89131189">
          <w:marLeft w:val="0"/>
          <w:marRight w:val="0"/>
          <w:marTop w:val="180"/>
          <w:marBottom w:val="240"/>
          <w:divBdr>
            <w:top w:val="none" w:sz="0" w:space="0" w:color="auto"/>
            <w:left w:val="none" w:sz="0" w:space="0" w:color="auto"/>
            <w:bottom w:val="none" w:sz="0" w:space="0" w:color="auto"/>
            <w:right w:val="none" w:sz="0" w:space="0" w:color="auto"/>
          </w:divBdr>
        </w:div>
        <w:div w:id="568812331">
          <w:marLeft w:val="0"/>
          <w:marRight w:val="0"/>
          <w:marTop w:val="180"/>
          <w:marBottom w:val="240"/>
          <w:divBdr>
            <w:top w:val="none" w:sz="0" w:space="0" w:color="auto"/>
            <w:left w:val="none" w:sz="0" w:space="0" w:color="auto"/>
            <w:bottom w:val="none" w:sz="0" w:space="0" w:color="auto"/>
            <w:right w:val="none" w:sz="0" w:space="0" w:color="auto"/>
          </w:divBdr>
        </w:div>
        <w:div w:id="2070152312">
          <w:marLeft w:val="0"/>
          <w:marRight w:val="0"/>
          <w:marTop w:val="180"/>
          <w:marBottom w:val="240"/>
          <w:divBdr>
            <w:top w:val="none" w:sz="0" w:space="0" w:color="auto"/>
            <w:left w:val="none" w:sz="0" w:space="0" w:color="auto"/>
            <w:bottom w:val="none" w:sz="0" w:space="0" w:color="auto"/>
            <w:right w:val="none" w:sz="0" w:space="0" w:color="auto"/>
          </w:divBdr>
        </w:div>
        <w:div w:id="1797986823">
          <w:marLeft w:val="0"/>
          <w:marRight w:val="0"/>
          <w:marTop w:val="180"/>
          <w:marBottom w:val="240"/>
          <w:divBdr>
            <w:top w:val="none" w:sz="0" w:space="0" w:color="auto"/>
            <w:left w:val="none" w:sz="0" w:space="0" w:color="auto"/>
            <w:bottom w:val="none" w:sz="0" w:space="0" w:color="auto"/>
            <w:right w:val="none" w:sz="0" w:space="0" w:color="auto"/>
          </w:divBdr>
        </w:div>
        <w:div w:id="170414220">
          <w:marLeft w:val="0"/>
          <w:marRight w:val="0"/>
          <w:marTop w:val="180"/>
          <w:marBottom w:val="240"/>
          <w:divBdr>
            <w:top w:val="none" w:sz="0" w:space="0" w:color="auto"/>
            <w:left w:val="none" w:sz="0" w:space="0" w:color="auto"/>
            <w:bottom w:val="none" w:sz="0" w:space="0" w:color="auto"/>
            <w:right w:val="none" w:sz="0" w:space="0" w:color="auto"/>
          </w:divBdr>
        </w:div>
        <w:div w:id="831065710">
          <w:marLeft w:val="0"/>
          <w:marRight w:val="0"/>
          <w:marTop w:val="180"/>
          <w:marBottom w:val="240"/>
          <w:divBdr>
            <w:top w:val="none" w:sz="0" w:space="0" w:color="auto"/>
            <w:left w:val="none" w:sz="0" w:space="0" w:color="auto"/>
            <w:bottom w:val="none" w:sz="0" w:space="0" w:color="auto"/>
            <w:right w:val="none" w:sz="0" w:space="0" w:color="auto"/>
          </w:divBdr>
        </w:div>
        <w:div w:id="706027088">
          <w:marLeft w:val="0"/>
          <w:marRight w:val="0"/>
          <w:marTop w:val="180"/>
          <w:marBottom w:val="240"/>
          <w:divBdr>
            <w:top w:val="none" w:sz="0" w:space="0" w:color="auto"/>
            <w:left w:val="none" w:sz="0" w:space="0" w:color="auto"/>
            <w:bottom w:val="none" w:sz="0" w:space="0" w:color="auto"/>
            <w:right w:val="none" w:sz="0" w:space="0" w:color="auto"/>
          </w:divBdr>
        </w:div>
        <w:div w:id="2029602744">
          <w:marLeft w:val="0"/>
          <w:marRight w:val="0"/>
          <w:marTop w:val="180"/>
          <w:marBottom w:val="240"/>
          <w:divBdr>
            <w:top w:val="none" w:sz="0" w:space="0" w:color="auto"/>
            <w:left w:val="none" w:sz="0" w:space="0" w:color="auto"/>
            <w:bottom w:val="none" w:sz="0" w:space="0" w:color="auto"/>
            <w:right w:val="none" w:sz="0" w:space="0" w:color="auto"/>
          </w:divBdr>
        </w:div>
        <w:div w:id="1837646411">
          <w:marLeft w:val="0"/>
          <w:marRight w:val="0"/>
          <w:marTop w:val="180"/>
          <w:marBottom w:val="240"/>
          <w:divBdr>
            <w:top w:val="none" w:sz="0" w:space="0" w:color="auto"/>
            <w:left w:val="none" w:sz="0" w:space="0" w:color="auto"/>
            <w:bottom w:val="none" w:sz="0" w:space="0" w:color="auto"/>
            <w:right w:val="none" w:sz="0" w:space="0" w:color="auto"/>
          </w:divBdr>
        </w:div>
        <w:div w:id="1391029235">
          <w:marLeft w:val="0"/>
          <w:marRight w:val="0"/>
          <w:marTop w:val="180"/>
          <w:marBottom w:val="240"/>
          <w:divBdr>
            <w:top w:val="none" w:sz="0" w:space="0" w:color="auto"/>
            <w:left w:val="none" w:sz="0" w:space="0" w:color="auto"/>
            <w:bottom w:val="none" w:sz="0" w:space="0" w:color="auto"/>
            <w:right w:val="none" w:sz="0" w:space="0" w:color="auto"/>
          </w:divBdr>
        </w:div>
        <w:div w:id="1915121685">
          <w:marLeft w:val="0"/>
          <w:marRight w:val="0"/>
          <w:marTop w:val="18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4043</Words>
  <Characters>23049</Characters>
  <Application>Microsoft Office Word</Application>
  <DocSecurity>0</DocSecurity>
  <Lines>192</Lines>
  <Paragraphs>54</Paragraphs>
  <ScaleCrop>false</ScaleCrop>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Editor-11</cp:lastModifiedBy>
  <cp:revision>4</cp:revision>
  <dcterms:created xsi:type="dcterms:W3CDTF">2026-01-10T13:09:00Z</dcterms:created>
  <dcterms:modified xsi:type="dcterms:W3CDTF">2026-01-12T05:38:00Z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KSOProductBuildVer">
    <vt:lpwstr>1033-12.2.0.23196</vt:lpwstr>
  </property>
  <property fmtid="{D5CDD505-2E9C-101B-9397-08002B2CF9AE}" pid="7" name="ICV">
    <vt:lpwstr>90F0917B13584231952CB1DBFA8A5922_13</vt:lpwstr>
  </property>
</Properties>
</file>