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F4FC" w14:textId="34343757" w:rsidR="00BD3B73" w:rsidRDefault="00B452E9" w:rsidP="00BD3B73">
      <w:pPr>
        <w:spacing w:after="0" w:line="360" w:lineRule="auto"/>
        <w:jc w:val="both"/>
        <w:rPr>
          <w:rFonts w:ascii="Times New Roman" w:hAnsi="Times New Roman" w:cs="Times New Roman"/>
          <w:b/>
          <w:bCs/>
          <w:sz w:val="28"/>
          <w:szCs w:val="28"/>
        </w:rPr>
      </w:pPr>
      <w:r w:rsidRPr="00E268A1">
        <w:rPr>
          <w:rFonts w:ascii="Times New Roman" w:hAnsi="Times New Roman" w:cs="Times New Roman"/>
          <w:b/>
          <w:bCs/>
          <w:sz w:val="28"/>
          <w:szCs w:val="28"/>
        </w:rPr>
        <w:t xml:space="preserve">Evaluation </w:t>
      </w:r>
      <w:r w:rsidR="00BD3B73" w:rsidRPr="00E268A1">
        <w:rPr>
          <w:rFonts w:ascii="Times New Roman" w:hAnsi="Times New Roman" w:cs="Times New Roman"/>
          <w:b/>
          <w:bCs/>
          <w:sz w:val="28"/>
          <w:szCs w:val="28"/>
        </w:rPr>
        <w:t>of sustainable soilless growing media for optimizing growth in potted Syngonium</w:t>
      </w:r>
    </w:p>
    <w:p w14:paraId="3BB54566" w14:textId="77777777" w:rsidR="00746185" w:rsidRPr="00E268A1" w:rsidRDefault="00746185" w:rsidP="00BD3B73">
      <w:pPr>
        <w:spacing w:after="0" w:line="360" w:lineRule="auto"/>
        <w:jc w:val="both"/>
        <w:rPr>
          <w:rFonts w:ascii="Times New Roman" w:hAnsi="Times New Roman" w:cs="Times New Roman"/>
          <w:b/>
          <w:bCs/>
          <w:sz w:val="28"/>
          <w:szCs w:val="28"/>
        </w:rPr>
      </w:pPr>
    </w:p>
    <w:p w14:paraId="39C84AFB" w14:textId="77777777" w:rsidR="00B755BB" w:rsidRDefault="00B755BB" w:rsidP="00DA7C72">
      <w:pPr>
        <w:spacing w:after="0" w:line="360" w:lineRule="auto"/>
        <w:jc w:val="both"/>
        <w:rPr>
          <w:rFonts w:ascii="Times New Roman" w:hAnsi="Times New Roman" w:cs="Times New Roman"/>
          <w:b/>
          <w:bCs/>
          <w:sz w:val="28"/>
          <w:szCs w:val="28"/>
        </w:rPr>
      </w:pPr>
    </w:p>
    <w:p w14:paraId="6FD442CD" w14:textId="556FB6E5" w:rsidR="000A7825" w:rsidRPr="00E268A1" w:rsidRDefault="000A7825" w:rsidP="00DA7C72">
      <w:pPr>
        <w:spacing w:after="0" w:line="360" w:lineRule="auto"/>
        <w:jc w:val="both"/>
        <w:rPr>
          <w:rFonts w:ascii="Times New Roman" w:hAnsi="Times New Roman" w:cs="Times New Roman"/>
          <w:b/>
          <w:bCs/>
          <w:sz w:val="28"/>
          <w:szCs w:val="28"/>
        </w:rPr>
      </w:pPr>
      <w:r w:rsidRPr="00E268A1">
        <w:rPr>
          <w:rFonts w:ascii="Times New Roman" w:hAnsi="Times New Roman" w:cs="Times New Roman"/>
          <w:b/>
          <w:bCs/>
          <w:sz w:val="28"/>
          <w:szCs w:val="28"/>
        </w:rPr>
        <w:t xml:space="preserve">Abstract </w:t>
      </w:r>
    </w:p>
    <w:p w14:paraId="20DC18F3" w14:textId="00A4DDCB" w:rsidR="00026718" w:rsidRPr="00E268A1" w:rsidRDefault="00727571" w:rsidP="00DA7C72">
      <w:pPr>
        <w:spacing w:after="0" w:line="360" w:lineRule="auto"/>
        <w:jc w:val="both"/>
        <w:rPr>
          <w:rFonts w:ascii="Times New Roman" w:hAnsi="Times New Roman" w:cs="Times New Roman"/>
          <w:sz w:val="24"/>
          <w:szCs w:val="24"/>
        </w:rPr>
      </w:pPr>
      <w:r w:rsidRPr="00E268A1">
        <w:rPr>
          <w:rFonts w:ascii="Times New Roman" w:hAnsi="Times New Roman" w:cs="Times New Roman"/>
          <w:sz w:val="24"/>
          <w:szCs w:val="24"/>
        </w:rPr>
        <w:t>An investigation on ecofriendly and sustainable soilless growing me</w:t>
      </w:r>
      <w:r w:rsidR="00DA7C72" w:rsidRPr="00E268A1">
        <w:rPr>
          <w:rFonts w:ascii="Times New Roman" w:hAnsi="Times New Roman" w:cs="Times New Roman"/>
          <w:sz w:val="24"/>
          <w:szCs w:val="24"/>
        </w:rPr>
        <w:t xml:space="preserve">dia on growth traits of potted </w:t>
      </w:r>
      <w:proofErr w:type="spellStart"/>
      <w:r w:rsidR="00DA7C72" w:rsidRPr="00E268A1">
        <w:rPr>
          <w:rFonts w:ascii="Times New Roman" w:hAnsi="Times New Roman" w:cs="Times New Roman"/>
          <w:sz w:val="24"/>
          <w:szCs w:val="24"/>
        </w:rPr>
        <w:t>s</w:t>
      </w:r>
      <w:r w:rsidRPr="00E268A1">
        <w:rPr>
          <w:rFonts w:ascii="Times New Roman" w:hAnsi="Times New Roman" w:cs="Times New Roman"/>
          <w:sz w:val="24"/>
          <w:szCs w:val="24"/>
        </w:rPr>
        <w:t>yngonium</w:t>
      </w:r>
      <w:proofErr w:type="spellEnd"/>
      <w:r w:rsidRPr="00E268A1">
        <w:rPr>
          <w:rFonts w:ascii="Times New Roman" w:hAnsi="Times New Roman" w:cs="Times New Roman"/>
          <w:sz w:val="24"/>
          <w:szCs w:val="24"/>
        </w:rPr>
        <w:t xml:space="preserve"> </w:t>
      </w:r>
      <w:r w:rsidR="00755641" w:rsidRPr="00E268A1">
        <w:rPr>
          <w:rFonts w:ascii="Times New Roman" w:hAnsi="Times New Roman" w:cs="Times New Roman"/>
          <w:sz w:val="24"/>
          <w:szCs w:val="24"/>
        </w:rPr>
        <w:t>was carried out during 2023</w:t>
      </w:r>
      <w:r w:rsidR="00322F15">
        <w:rPr>
          <w:rFonts w:ascii="Times New Roman" w:hAnsi="Times New Roman" w:cs="Times New Roman"/>
          <w:sz w:val="24"/>
          <w:szCs w:val="24"/>
        </w:rPr>
        <w:t>-2024</w:t>
      </w:r>
      <w:r w:rsidR="00755641" w:rsidRPr="00E268A1">
        <w:rPr>
          <w:rFonts w:ascii="Times New Roman" w:hAnsi="Times New Roman" w:cs="Times New Roman"/>
          <w:sz w:val="24"/>
          <w:szCs w:val="24"/>
        </w:rPr>
        <w:t xml:space="preserve"> and 2024</w:t>
      </w:r>
      <w:r w:rsidR="00322F15">
        <w:rPr>
          <w:rFonts w:ascii="Times New Roman" w:hAnsi="Times New Roman" w:cs="Times New Roman"/>
          <w:sz w:val="24"/>
          <w:szCs w:val="24"/>
        </w:rPr>
        <w:t>-2025</w:t>
      </w:r>
      <w:r w:rsidR="00755641" w:rsidRPr="00E268A1">
        <w:rPr>
          <w:rFonts w:ascii="Times New Roman" w:hAnsi="Times New Roman" w:cs="Times New Roman"/>
          <w:sz w:val="24"/>
          <w:szCs w:val="24"/>
        </w:rPr>
        <w:t xml:space="preserve"> and the results </w:t>
      </w:r>
      <w:r w:rsidRPr="00E268A1">
        <w:rPr>
          <w:rFonts w:ascii="Times New Roman" w:hAnsi="Times New Roman" w:cs="Times New Roman"/>
          <w:sz w:val="24"/>
          <w:szCs w:val="24"/>
        </w:rPr>
        <w:t xml:space="preserve">showed </w:t>
      </w:r>
      <w:r w:rsidR="000A7825" w:rsidRPr="00E268A1">
        <w:rPr>
          <w:rFonts w:ascii="Times New Roman" w:hAnsi="Times New Roman" w:cs="Times New Roman"/>
          <w:i/>
          <w:iCs/>
          <w:sz w:val="24"/>
          <w:szCs w:val="24"/>
        </w:rPr>
        <w:t>viz.,</w:t>
      </w:r>
      <w:r w:rsidR="000A7825" w:rsidRPr="00E268A1">
        <w:rPr>
          <w:rFonts w:ascii="Times New Roman" w:hAnsi="Times New Roman" w:cs="Times New Roman"/>
          <w:sz w:val="24"/>
          <w:szCs w:val="24"/>
        </w:rPr>
        <w:t xml:space="preserve"> maximum plant height</w:t>
      </w:r>
      <w:r w:rsidR="00BB6346" w:rsidRPr="00E268A1">
        <w:rPr>
          <w:rFonts w:ascii="Times New Roman" w:hAnsi="Times New Roman" w:cs="Times New Roman"/>
          <w:sz w:val="24"/>
          <w:szCs w:val="24"/>
        </w:rPr>
        <w:t xml:space="preserve"> (cm) (50.30, 50.24, 50.27), number</w:t>
      </w:r>
      <w:r w:rsidR="000A7825" w:rsidRPr="00E268A1">
        <w:rPr>
          <w:rFonts w:ascii="Times New Roman" w:hAnsi="Times New Roman" w:cs="Times New Roman"/>
          <w:sz w:val="24"/>
          <w:szCs w:val="24"/>
        </w:rPr>
        <w:t xml:space="preserve"> of leaves/plant (32.87, 32.87, 32.87), leaf length (cm) (24.01, 23.77, 23.89), plant spread East-West (cm) (40.07, 39.83, 39.95), plant spread North- South (cm) (38.53, 38.29, 38.41), petiole length (cm) (21.90, 21.38, 21.64) and petiole girth (mm) (4.48, 4.40, 4.44) was recorded in T</w:t>
      </w:r>
      <w:r w:rsidR="000A7825" w:rsidRPr="00E268A1">
        <w:rPr>
          <w:rFonts w:ascii="Times New Roman" w:hAnsi="Times New Roman" w:cs="Times New Roman"/>
          <w:sz w:val="24"/>
          <w:szCs w:val="24"/>
          <w:vertAlign w:val="subscript"/>
        </w:rPr>
        <w:t>9</w:t>
      </w:r>
      <w:r w:rsidR="000A7825" w:rsidRPr="00E268A1">
        <w:rPr>
          <w:rFonts w:ascii="Times New Roman" w:hAnsi="Times New Roman" w:cs="Times New Roman"/>
          <w:sz w:val="24"/>
          <w:szCs w:val="24"/>
        </w:rPr>
        <w:t>: Cocopeat + Vermiculite + FYM</w:t>
      </w:r>
      <w:r w:rsidR="006237CF" w:rsidRPr="00E268A1">
        <w:rPr>
          <w:rFonts w:ascii="Times New Roman" w:hAnsi="Times New Roman" w:cs="Times New Roman"/>
          <w:sz w:val="24"/>
          <w:szCs w:val="24"/>
        </w:rPr>
        <w:t xml:space="preserve"> </w:t>
      </w:r>
      <w:r w:rsidR="000A7825" w:rsidRPr="00E268A1">
        <w:rPr>
          <w:rFonts w:ascii="Times New Roman" w:hAnsi="Times New Roman" w:cs="Times New Roman"/>
          <w:sz w:val="24"/>
          <w:szCs w:val="24"/>
        </w:rPr>
        <w:t>+ Vermicompost (1:1:1:1 V/V). W</w:t>
      </w:r>
      <w:r w:rsidRPr="00E268A1">
        <w:rPr>
          <w:rFonts w:ascii="Times New Roman" w:hAnsi="Times New Roman" w:cs="Times New Roman"/>
          <w:sz w:val="24"/>
          <w:szCs w:val="24"/>
        </w:rPr>
        <w:t>hile</w:t>
      </w:r>
      <w:r w:rsidR="000A7825" w:rsidRPr="00E268A1">
        <w:rPr>
          <w:rFonts w:ascii="Times New Roman" w:hAnsi="Times New Roman" w:cs="Times New Roman"/>
          <w:sz w:val="24"/>
          <w:szCs w:val="24"/>
        </w:rPr>
        <w:t xml:space="preserve"> the maximum leaf width (cm) (14.13, 13.95, 14.04) was recorded in T</w:t>
      </w:r>
      <w:r w:rsidR="000A7825" w:rsidRPr="00E268A1">
        <w:rPr>
          <w:rFonts w:ascii="Times New Roman" w:hAnsi="Times New Roman" w:cs="Times New Roman"/>
          <w:sz w:val="24"/>
          <w:szCs w:val="24"/>
          <w:vertAlign w:val="subscript"/>
        </w:rPr>
        <w:t>12</w:t>
      </w:r>
      <w:r w:rsidR="000A7825" w:rsidRPr="00E268A1">
        <w:rPr>
          <w:rFonts w:ascii="Times New Roman" w:hAnsi="Times New Roman" w:cs="Times New Roman"/>
          <w:sz w:val="24"/>
          <w:szCs w:val="24"/>
        </w:rPr>
        <w:t>: Cocopeat + Wood Biochar + FYM + Vermicompost (1:1:1:1 V/V).</w:t>
      </w:r>
      <w:r w:rsidRPr="00E268A1">
        <w:rPr>
          <w:rFonts w:ascii="Times New Roman" w:hAnsi="Times New Roman" w:cs="Times New Roman"/>
          <w:sz w:val="24"/>
          <w:szCs w:val="24"/>
        </w:rPr>
        <w:t xml:space="preserve"> Whereas, the </w:t>
      </w:r>
      <w:r w:rsidR="000A7825" w:rsidRPr="00E268A1">
        <w:rPr>
          <w:rFonts w:ascii="Times New Roman" w:hAnsi="Times New Roman" w:cs="Times New Roman"/>
          <w:sz w:val="24"/>
          <w:szCs w:val="24"/>
        </w:rPr>
        <w:t>maximum leaf area per plant (cm</w:t>
      </w:r>
      <w:r w:rsidR="000A7825" w:rsidRPr="00E268A1">
        <w:rPr>
          <w:rFonts w:ascii="Times New Roman" w:hAnsi="Times New Roman" w:cs="Times New Roman"/>
          <w:sz w:val="24"/>
          <w:szCs w:val="24"/>
          <w:vertAlign w:val="superscript"/>
        </w:rPr>
        <w:t>2</w:t>
      </w:r>
      <w:r w:rsidR="000A7825" w:rsidRPr="00E268A1">
        <w:rPr>
          <w:rFonts w:ascii="Times New Roman" w:hAnsi="Times New Roman" w:cs="Times New Roman"/>
          <w:sz w:val="24"/>
          <w:szCs w:val="24"/>
        </w:rPr>
        <w:t>) (1544.00, 1538.40, 1541.20), fresh weight of leaf (g) (2.45, 2.35, 2.40), dry weight of leaf (g) (0.36, 0.35, 0.35), plant biomass (g) (9.09, 8.99, 9.04), root length (cm) (43.45, 43.21, 43.33) and number of roots per plant (26.07, 26.07, 26.07) was recorded in T</w:t>
      </w:r>
      <w:r w:rsidR="000A7825" w:rsidRPr="00E268A1">
        <w:rPr>
          <w:rFonts w:ascii="Times New Roman" w:hAnsi="Times New Roman" w:cs="Times New Roman"/>
          <w:sz w:val="24"/>
          <w:szCs w:val="24"/>
          <w:vertAlign w:val="subscript"/>
        </w:rPr>
        <w:t>9</w:t>
      </w:r>
      <w:r w:rsidR="000A7825" w:rsidRPr="00E268A1">
        <w:rPr>
          <w:rFonts w:ascii="Times New Roman" w:hAnsi="Times New Roman" w:cs="Times New Roman"/>
          <w:sz w:val="24"/>
          <w:szCs w:val="24"/>
        </w:rPr>
        <w:t>: Cocopeat + Vermiculite + FYM+ Vermicompost (1:1:1:1 V/V)</w:t>
      </w:r>
      <w:r w:rsidR="00755641" w:rsidRPr="00E268A1">
        <w:rPr>
          <w:rFonts w:ascii="Times New Roman" w:hAnsi="Times New Roman" w:cs="Times New Roman"/>
          <w:sz w:val="24"/>
          <w:szCs w:val="24"/>
        </w:rPr>
        <w:t xml:space="preserve"> during 2023, 2024 and pooled respectively.</w:t>
      </w:r>
    </w:p>
    <w:p w14:paraId="6A5A9FFE" w14:textId="1C6C1B5D" w:rsidR="00C045A7" w:rsidRPr="00E268A1" w:rsidRDefault="00C045A7" w:rsidP="00DA7C72">
      <w:pPr>
        <w:spacing w:after="0" w:line="360" w:lineRule="auto"/>
        <w:jc w:val="both"/>
        <w:rPr>
          <w:rFonts w:ascii="Times New Roman" w:hAnsi="Times New Roman" w:cs="Times New Roman"/>
          <w:sz w:val="24"/>
          <w:szCs w:val="24"/>
        </w:rPr>
      </w:pPr>
      <w:r w:rsidRPr="00E268A1">
        <w:rPr>
          <w:rFonts w:ascii="Times New Roman" w:hAnsi="Times New Roman" w:cs="Times New Roman"/>
          <w:sz w:val="24"/>
          <w:szCs w:val="24"/>
        </w:rPr>
        <w:t>Keywords: Media, Syngonium, vermiculite, vermicompost.</w:t>
      </w:r>
    </w:p>
    <w:p w14:paraId="11E732ED" w14:textId="4556753A" w:rsidR="00026718" w:rsidRPr="00E268A1" w:rsidRDefault="00026718" w:rsidP="00026718">
      <w:pPr>
        <w:spacing w:after="0" w:line="360" w:lineRule="auto"/>
        <w:jc w:val="both"/>
        <w:rPr>
          <w:rFonts w:ascii="Times New Roman" w:hAnsi="Times New Roman" w:cs="Times New Roman"/>
          <w:b/>
          <w:bCs/>
          <w:sz w:val="28"/>
          <w:szCs w:val="28"/>
        </w:rPr>
      </w:pPr>
      <w:r w:rsidRPr="00E268A1">
        <w:rPr>
          <w:rFonts w:ascii="Times New Roman" w:hAnsi="Times New Roman" w:cs="Times New Roman"/>
          <w:b/>
          <w:bCs/>
          <w:sz w:val="28"/>
          <w:szCs w:val="28"/>
        </w:rPr>
        <w:t>INTRODUCTION</w:t>
      </w:r>
    </w:p>
    <w:p w14:paraId="468478BA" w14:textId="77777777" w:rsidR="002C0BB1" w:rsidRPr="002C0BB1" w:rsidRDefault="00026718" w:rsidP="002C0BB1">
      <w:pPr>
        <w:autoSpaceDE w:val="0"/>
        <w:autoSpaceDN w:val="0"/>
        <w:adjustRightInd w:val="0"/>
        <w:jc w:val="both"/>
        <w:rPr>
          <w:rFonts w:ascii="Times New Roman" w:hAnsi="Times New Roman" w:cs="Times New Roman"/>
          <w:color w:val="000000" w:themeColor="text1"/>
          <w:sz w:val="24"/>
          <w:szCs w:val="24"/>
          <w:lang w:val="en-GB"/>
        </w:rPr>
      </w:pPr>
      <w:r w:rsidRPr="00E268A1">
        <w:rPr>
          <w:rFonts w:ascii="Times New Roman" w:hAnsi="Times New Roman" w:cs="Times New Roman"/>
          <w:sz w:val="24"/>
          <w:szCs w:val="24"/>
        </w:rPr>
        <w:t xml:space="preserve">Indoor air contains twelve times more pollution than outdoor air due to paints, carpets, furniture and microbial growth in the surroundings. People are more affected by indoor air pollution than the outdoor pollution because they spend most of their time indoors. In such areas people are only dependent on pot plants to be in touch with fresh green and natural environment. Among the indoor plants which </w:t>
      </w:r>
      <w:r w:rsidR="006237CF" w:rsidRPr="00E268A1">
        <w:rPr>
          <w:rFonts w:ascii="Times New Roman" w:hAnsi="Times New Roman" w:cs="Times New Roman"/>
          <w:sz w:val="24"/>
          <w:szCs w:val="24"/>
        </w:rPr>
        <w:t>purify</w:t>
      </w:r>
      <w:r w:rsidRPr="00E268A1">
        <w:rPr>
          <w:rFonts w:ascii="Times New Roman" w:hAnsi="Times New Roman" w:cs="Times New Roman"/>
          <w:sz w:val="24"/>
          <w:szCs w:val="24"/>
        </w:rPr>
        <w:t xml:space="preserve"> air, Syngonium (</w:t>
      </w:r>
      <w:r w:rsidRPr="00E268A1">
        <w:rPr>
          <w:rFonts w:ascii="Times New Roman" w:hAnsi="Times New Roman" w:cs="Times New Roman"/>
          <w:i/>
          <w:iCs/>
          <w:sz w:val="24"/>
          <w:szCs w:val="24"/>
        </w:rPr>
        <w:t>Syngonium podophyllum</w:t>
      </w:r>
      <w:r w:rsidRPr="00E268A1">
        <w:rPr>
          <w:rFonts w:ascii="Times New Roman" w:hAnsi="Times New Roman" w:cs="Times New Roman"/>
          <w:sz w:val="24"/>
          <w:szCs w:val="24"/>
        </w:rPr>
        <w:t xml:space="preserve"> Schott.) is most popular and grown around the world due to its appealing ornamental foliage.</w:t>
      </w:r>
      <w:r w:rsidR="00B452E9" w:rsidRPr="00E268A1">
        <w:rPr>
          <w:rFonts w:ascii="Times New Roman" w:hAnsi="Times New Roman" w:cs="Times New Roman"/>
          <w:sz w:val="24"/>
          <w:szCs w:val="24"/>
        </w:rPr>
        <w:t xml:space="preserve"> </w:t>
      </w:r>
      <w:r w:rsidRPr="00E268A1">
        <w:rPr>
          <w:rFonts w:ascii="Times New Roman" w:hAnsi="Times New Roman" w:cs="Times New Roman"/>
          <w:sz w:val="24"/>
          <w:szCs w:val="24"/>
        </w:rPr>
        <w:t>The potting media play a significant role in the successful production of potted plants. It also contributes to the growth and development of foliage plants. Conventionally, top soil is used as a major component of potting medium. Though garden soil is the most easily accessible growing medium, due to its bulkiness and competency in the field of construction and agriculture, availability is drastically decreased for the production of potted plants.</w:t>
      </w:r>
      <w:r w:rsidR="00727571" w:rsidRPr="00E268A1">
        <w:rPr>
          <w:rFonts w:ascii="Times New Roman" w:hAnsi="Times New Roman" w:cs="Times New Roman"/>
          <w:sz w:val="24"/>
          <w:szCs w:val="24"/>
        </w:rPr>
        <w:t xml:space="preserve"> </w:t>
      </w:r>
      <w:r w:rsidR="002C0BB1" w:rsidRPr="002C0BB1">
        <w:rPr>
          <w:rFonts w:ascii="Times New Roman" w:hAnsi="Times New Roman" w:cs="Times New Roman"/>
          <w:color w:val="000000" w:themeColor="text1"/>
          <w:sz w:val="24"/>
          <w:szCs w:val="24"/>
          <w:lang w:val="en-GB"/>
        </w:rPr>
        <w:t>Soilless growth media, particularly those include biochar and cocopeat, offer a promising solution for minimizing environmental impact. The use of soilless growth media is gaining attention when traditional soil is replaced by alternative materials such as sand, coconut coir, biochar, perlite, or mixtures of these components (</w:t>
      </w:r>
      <w:proofErr w:type="spellStart"/>
      <w:r w:rsidR="002C0BB1" w:rsidRPr="002C0BB1">
        <w:rPr>
          <w:rFonts w:ascii="Times New Roman" w:hAnsi="Times New Roman" w:cs="Times New Roman"/>
          <w:color w:val="000000" w:themeColor="text1"/>
          <w:sz w:val="24"/>
          <w:szCs w:val="24"/>
          <w:lang w:val="en-GB"/>
        </w:rPr>
        <w:t>Khomami</w:t>
      </w:r>
      <w:proofErr w:type="spellEnd"/>
      <w:r w:rsidR="002C0BB1" w:rsidRPr="002C0BB1">
        <w:rPr>
          <w:rFonts w:ascii="Times New Roman" w:hAnsi="Times New Roman" w:cs="Times New Roman"/>
          <w:color w:val="000000" w:themeColor="text1"/>
          <w:sz w:val="24"/>
          <w:szCs w:val="24"/>
          <w:lang w:val="en-GB"/>
        </w:rPr>
        <w:t xml:space="preserve"> </w:t>
      </w:r>
      <w:r w:rsidR="002C0BB1" w:rsidRPr="002C0BB1">
        <w:rPr>
          <w:rFonts w:ascii="Times New Roman" w:hAnsi="Times New Roman" w:cs="Times New Roman"/>
          <w:i/>
          <w:iCs/>
          <w:color w:val="000000" w:themeColor="text1"/>
          <w:sz w:val="24"/>
          <w:szCs w:val="24"/>
          <w:lang w:val="en-GB"/>
        </w:rPr>
        <w:t>et al.</w:t>
      </w:r>
      <w:r w:rsidR="002C0BB1" w:rsidRPr="002C0BB1">
        <w:rPr>
          <w:rFonts w:ascii="Times New Roman" w:hAnsi="Times New Roman" w:cs="Times New Roman"/>
          <w:color w:val="000000" w:themeColor="text1"/>
          <w:sz w:val="24"/>
          <w:szCs w:val="24"/>
          <w:lang w:val="en-GB"/>
        </w:rPr>
        <w:t xml:space="preserve"> 2024). Moreover, cocopeat offers excellent water retention combined with good air permeability, making it a popular organic medium.</w:t>
      </w:r>
    </w:p>
    <w:p w14:paraId="550126C2" w14:textId="6318560E" w:rsidR="00B452E9" w:rsidRPr="00E268A1" w:rsidRDefault="00B452E9" w:rsidP="00DA7C72">
      <w:pPr>
        <w:spacing w:before="240" w:line="360" w:lineRule="auto"/>
        <w:ind w:right="-46"/>
        <w:jc w:val="both"/>
        <w:rPr>
          <w:rFonts w:ascii="Times New Roman" w:hAnsi="Times New Roman" w:cs="Times New Roman"/>
          <w:sz w:val="24"/>
          <w:szCs w:val="24"/>
          <w:lang w:val="en-IN"/>
        </w:rPr>
      </w:pPr>
      <w:r w:rsidRPr="00E268A1">
        <w:rPr>
          <w:rFonts w:ascii="Times New Roman" w:hAnsi="Times New Roman" w:cs="Times New Roman"/>
          <w:sz w:val="24"/>
          <w:szCs w:val="24"/>
        </w:rPr>
        <w:lastRenderedPageBreak/>
        <w:t xml:space="preserve">Hence there is a need to standardize a suitable medium in comparison to the traditional growing </w:t>
      </w:r>
      <w:r w:rsidR="00727571" w:rsidRPr="00E268A1">
        <w:rPr>
          <w:rFonts w:ascii="Times New Roman" w:hAnsi="Times New Roman" w:cs="Times New Roman"/>
          <w:sz w:val="24"/>
          <w:szCs w:val="24"/>
        </w:rPr>
        <w:t>media</w:t>
      </w:r>
      <w:r w:rsidRPr="00E268A1">
        <w:rPr>
          <w:rFonts w:ascii="Times New Roman" w:hAnsi="Times New Roman" w:cs="Times New Roman"/>
          <w:sz w:val="24"/>
          <w:szCs w:val="24"/>
        </w:rPr>
        <w:t xml:space="preserve"> in terms of ease of transport export, quality and cost effectiveness. </w:t>
      </w:r>
      <w:r w:rsidRPr="00E268A1">
        <w:rPr>
          <w:rFonts w:ascii="Times New Roman" w:hAnsi="Times New Roman" w:cs="Times New Roman"/>
          <w:sz w:val="24"/>
          <w:szCs w:val="24"/>
          <w:lang w:val="en-IN"/>
        </w:rPr>
        <w:t xml:space="preserve">So the present experiment was done to evaluate the sustainable and eco-friendly soilless media on growth traits of </w:t>
      </w:r>
      <w:proofErr w:type="spellStart"/>
      <w:r w:rsidRPr="00E268A1">
        <w:rPr>
          <w:rFonts w:ascii="Times New Roman" w:hAnsi="Times New Roman" w:cs="Times New Roman"/>
          <w:sz w:val="24"/>
          <w:szCs w:val="24"/>
          <w:lang w:val="en-IN"/>
        </w:rPr>
        <w:t>syngonium</w:t>
      </w:r>
      <w:proofErr w:type="spellEnd"/>
      <w:r w:rsidRPr="00E268A1">
        <w:rPr>
          <w:rFonts w:ascii="Times New Roman" w:hAnsi="Times New Roman" w:cs="Times New Roman"/>
          <w:sz w:val="24"/>
          <w:szCs w:val="24"/>
          <w:lang w:val="en-IN"/>
        </w:rPr>
        <w:t>.</w:t>
      </w:r>
    </w:p>
    <w:p w14:paraId="2A72DD94" w14:textId="77777777" w:rsidR="00B452E9" w:rsidRPr="00E268A1" w:rsidRDefault="00B452E9" w:rsidP="00B452E9">
      <w:pPr>
        <w:spacing w:before="240" w:line="360" w:lineRule="auto"/>
        <w:ind w:right="-46"/>
        <w:jc w:val="both"/>
        <w:rPr>
          <w:rFonts w:ascii="Times New Roman" w:hAnsi="Times New Roman" w:cs="Times New Roman"/>
          <w:b/>
          <w:bCs/>
          <w:sz w:val="26"/>
          <w:szCs w:val="26"/>
          <w:lang w:val="en-IN"/>
        </w:rPr>
      </w:pPr>
      <w:r w:rsidRPr="00E268A1">
        <w:rPr>
          <w:rFonts w:ascii="Times New Roman" w:hAnsi="Times New Roman" w:cs="Times New Roman"/>
          <w:b/>
          <w:bCs/>
          <w:sz w:val="26"/>
          <w:szCs w:val="26"/>
          <w:lang w:val="en-IN"/>
        </w:rPr>
        <w:t>MATERIALS AND METHODS</w:t>
      </w:r>
    </w:p>
    <w:p w14:paraId="7D8F31E2" w14:textId="058853FF" w:rsidR="00322F15" w:rsidRDefault="00BD3B73" w:rsidP="00B452E9">
      <w:pPr>
        <w:spacing w:before="240" w:line="360" w:lineRule="auto"/>
        <w:ind w:right="-46"/>
        <w:jc w:val="both"/>
        <w:rPr>
          <w:rFonts w:ascii="Times New Roman" w:hAnsi="Times New Roman" w:cs="Times New Roman"/>
          <w:sz w:val="24"/>
          <w:szCs w:val="24"/>
        </w:rPr>
      </w:pPr>
      <w:r w:rsidRPr="00E268A1">
        <w:rPr>
          <w:rFonts w:ascii="Times New Roman" w:hAnsi="Times New Roman" w:cs="Times New Roman"/>
          <w:sz w:val="24"/>
          <w:szCs w:val="24"/>
        </w:rPr>
        <w:t>The experiment</w:t>
      </w:r>
      <w:r w:rsidRPr="00E268A1">
        <w:rPr>
          <w:rFonts w:ascii="Times New Roman" w:hAnsi="Times New Roman" w:cs="Times New Roman"/>
          <w:b/>
          <w:bCs/>
          <w:sz w:val="24"/>
          <w:szCs w:val="24"/>
        </w:rPr>
        <w:t xml:space="preserve"> </w:t>
      </w:r>
      <w:r w:rsidR="00E268A1" w:rsidRPr="00E268A1">
        <w:rPr>
          <w:rFonts w:ascii="Times New Roman" w:hAnsi="Times New Roman" w:cs="Times New Roman"/>
          <w:sz w:val="24"/>
          <w:szCs w:val="24"/>
        </w:rPr>
        <w:t>was</w:t>
      </w:r>
      <w:r w:rsidR="00E268A1">
        <w:rPr>
          <w:rFonts w:ascii="Times New Roman" w:hAnsi="Times New Roman" w:cs="Times New Roman"/>
          <w:sz w:val="24"/>
          <w:szCs w:val="24"/>
        </w:rPr>
        <w:t xml:space="preserve"> conducted at college of horticulture </w:t>
      </w:r>
      <w:r w:rsidR="00322F15">
        <w:rPr>
          <w:rFonts w:ascii="Times New Roman" w:hAnsi="Times New Roman" w:cs="Times New Roman"/>
          <w:sz w:val="24"/>
          <w:szCs w:val="24"/>
        </w:rPr>
        <w:t xml:space="preserve">– </w:t>
      </w:r>
      <w:proofErr w:type="spellStart"/>
      <w:r w:rsidR="00E268A1">
        <w:rPr>
          <w:rFonts w:ascii="Times New Roman" w:hAnsi="Times New Roman" w:cs="Times New Roman"/>
          <w:sz w:val="24"/>
          <w:szCs w:val="24"/>
        </w:rPr>
        <w:t>Rajendranagar</w:t>
      </w:r>
      <w:proofErr w:type="spellEnd"/>
      <w:r w:rsidR="00322F15">
        <w:rPr>
          <w:rFonts w:ascii="Times New Roman" w:hAnsi="Times New Roman" w:cs="Times New Roman"/>
          <w:sz w:val="24"/>
          <w:szCs w:val="24"/>
        </w:rPr>
        <w:t xml:space="preserve"> SKLTGHU, </w:t>
      </w:r>
      <w:r w:rsidR="00E268A1">
        <w:rPr>
          <w:rFonts w:ascii="Times New Roman" w:hAnsi="Times New Roman" w:cs="Times New Roman"/>
          <w:sz w:val="24"/>
          <w:szCs w:val="24"/>
        </w:rPr>
        <w:t>during</w:t>
      </w:r>
      <w:r w:rsidR="00322F15">
        <w:rPr>
          <w:rFonts w:ascii="Times New Roman" w:hAnsi="Times New Roman" w:cs="Times New Roman"/>
          <w:sz w:val="24"/>
          <w:szCs w:val="24"/>
        </w:rPr>
        <w:t xml:space="preserve"> 2023-2024  and 2024-2025 and </w:t>
      </w:r>
      <w:r w:rsidRPr="00E268A1">
        <w:rPr>
          <w:rFonts w:ascii="Times New Roman" w:hAnsi="Times New Roman" w:cs="Times New Roman"/>
          <w:sz w:val="24"/>
          <w:szCs w:val="24"/>
        </w:rPr>
        <w:t>was laid out in completely randomized design replicated thrice with thirteen treatments</w:t>
      </w:r>
      <w:r w:rsidR="00583BFC" w:rsidRPr="00E268A1">
        <w:rPr>
          <w:rFonts w:ascii="Times New Roman" w:hAnsi="Times New Roman" w:cs="Times New Roman"/>
          <w:sz w:val="24"/>
          <w:szCs w:val="24"/>
        </w:rPr>
        <w:t xml:space="preserve">. </w:t>
      </w:r>
      <w:r w:rsidRPr="00E268A1">
        <w:rPr>
          <w:rFonts w:ascii="Times New Roman" w:hAnsi="Times New Roman" w:cs="Times New Roman"/>
          <w:sz w:val="24"/>
          <w:szCs w:val="24"/>
        </w:rPr>
        <w:t xml:space="preserve">The treatment details include different combination of media </w:t>
      </w:r>
      <w:r w:rsidRPr="00E268A1">
        <w:rPr>
          <w:rFonts w:ascii="Times New Roman" w:hAnsi="Times New Roman" w:cs="Times New Roman"/>
          <w:i/>
          <w:iCs/>
          <w:sz w:val="24"/>
          <w:szCs w:val="24"/>
        </w:rPr>
        <w:t xml:space="preserve">viz., </w:t>
      </w: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1</w:t>
      </w:r>
      <w:r w:rsidRPr="00E268A1">
        <w:rPr>
          <w:rFonts w:ascii="Times New Roman" w:hAnsi="Times New Roman" w:cs="Times New Roman"/>
          <w:sz w:val="24"/>
          <w:szCs w:val="24"/>
        </w:rPr>
        <w:t xml:space="preserve">: </w:t>
      </w:r>
      <w:r w:rsidRPr="00E268A1">
        <w:rPr>
          <w:rFonts w:ascii="Times New Roman" w:hAnsi="Times New Roman" w:cs="Times New Roman"/>
          <w:position w:val="2"/>
          <w:sz w:val="24"/>
          <w:szCs w:val="24"/>
        </w:rPr>
        <w:t>Cocopeat + Sand + FYM (2:1:1 V/V), T</w:t>
      </w:r>
      <w:r w:rsidRPr="00E268A1">
        <w:rPr>
          <w:rFonts w:ascii="Times New Roman" w:hAnsi="Times New Roman" w:cs="Times New Roman"/>
          <w:sz w:val="24"/>
          <w:szCs w:val="24"/>
          <w:vertAlign w:val="subscript"/>
        </w:rPr>
        <w:t>2</w:t>
      </w:r>
      <w:r w:rsidRPr="00E268A1">
        <w:rPr>
          <w:rFonts w:ascii="Times New Roman" w:hAnsi="Times New Roman" w:cs="Times New Roman"/>
          <w:position w:val="2"/>
          <w:sz w:val="24"/>
          <w:szCs w:val="24"/>
        </w:rPr>
        <w:t>: Cocopeat + Sand + Vermicompost (2:1:1 V/V), T</w:t>
      </w:r>
      <w:r w:rsidRPr="00E268A1">
        <w:rPr>
          <w:rFonts w:ascii="Times New Roman" w:hAnsi="Times New Roman" w:cs="Times New Roman"/>
          <w:sz w:val="24"/>
          <w:szCs w:val="24"/>
          <w:vertAlign w:val="subscript"/>
        </w:rPr>
        <w:t>3</w:t>
      </w:r>
      <w:r w:rsidRPr="00E268A1">
        <w:rPr>
          <w:rFonts w:ascii="Times New Roman" w:hAnsi="Times New Roman" w:cs="Times New Roman"/>
          <w:position w:val="2"/>
          <w:sz w:val="24"/>
          <w:szCs w:val="24"/>
        </w:rPr>
        <w:t>: Cocopeat + Sand + FYM + Vermicompost (1:1:1:1 V/V), T</w:t>
      </w:r>
      <w:r w:rsidRPr="00E268A1">
        <w:rPr>
          <w:rFonts w:ascii="Times New Roman" w:hAnsi="Times New Roman" w:cs="Times New Roman"/>
          <w:sz w:val="24"/>
          <w:szCs w:val="24"/>
          <w:vertAlign w:val="subscript"/>
        </w:rPr>
        <w:t>4</w:t>
      </w:r>
      <w:r w:rsidRPr="00E268A1">
        <w:rPr>
          <w:rFonts w:ascii="Times New Roman" w:hAnsi="Times New Roman" w:cs="Times New Roman"/>
          <w:position w:val="2"/>
          <w:sz w:val="24"/>
          <w:szCs w:val="24"/>
        </w:rPr>
        <w:t>: Cocopeat + Paddy Straw Biochar + FYM (2:1:1 V/V), T</w:t>
      </w:r>
      <w:r w:rsidRPr="00E268A1">
        <w:rPr>
          <w:rFonts w:ascii="Times New Roman" w:hAnsi="Times New Roman" w:cs="Times New Roman"/>
          <w:sz w:val="24"/>
          <w:szCs w:val="24"/>
          <w:vertAlign w:val="subscript"/>
        </w:rPr>
        <w:t>5</w:t>
      </w:r>
      <w:r w:rsidRPr="00E268A1">
        <w:rPr>
          <w:rFonts w:ascii="Times New Roman" w:hAnsi="Times New Roman" w:cs="Times New Roman"/>
          <w:position w:val="2"/>
          <w:sz w:val="24"/>
          <w:szCs w:val="24"/>
        </w:rPr>
        <w:t>: Cocopeat + Paddy Straw Biochar + Vermicompost (2:1:1V/V), T</w:t>
      </w:r>
      <w:r w:rsidRPr="00E268A1">
        <w:rPr>
          <w:rFonts w:ascii="Times New Roman" w:hAnsi="Times New Roman" w:cs="Times New Roman"/>
          <w:sz w:val="24"/>
          <w:szCs w:val="24"/>
          <w:vertAlign w:val="subscript"/>
        </w:rPr>
        <w:t>6</w:t>
      </w:r>
      <w:r w:rsidRPr="00E268A1">
        <w:rPr>
          <w:rFonts w:ascii="Times New Roman" w:hAnsi="Times New Roman" w:cs="Times New Roman"/>
          <w:position w:val="2"/>
          <w:sz w:val="24"/>
          <w:szCs w:val="24"/>
        </w:rPr>
        <w:t>: Cocopeat + Paddy Straw Biochar + FYM + Vermicompost (1:1:1:1 V/V), T</w:t>
      </w:r>
      <w:r w:rsidRPr="00E268A1">
        <w:rPr>
          <w:rFonts w:ascii="Times New Roman" w:hAnsi="Times New Roman" w:cs="Times New Roman"/>
          <w:sz w:val="24"/>
          <w:szCs w:val="24"/>
          <w:vertAlign w:val="subscript"/>
        </w:rPr>
        <w:t>7</w:t>
      </w:r>
      <w:r w:rsidRPr="00E268A1">
        <w:rPr>
          <w:rFonts w:ascii="Times New Roman" w:hAnsi="Times New Roman" w:cs="Times New Roman"/>
          <w:position w:val="2"/>
          <w:sz w:val="24"/>
          <w:szCs w:val="24"/>
        </w:rPr>
        <w:t>: Cocopeat + Vermiculite + FYM (2:1:1 V/V), T</w:t>
      </w:r>
      <w:r w:rsidRPr="00E268A1">
        <w:rPr>
          <w:rFonts w:ascii="Times New Roman" w:hAnsi="Times New Roman" w:cs="Times New Roman"/>
          <w:sz w:val="24"/>
          <w:szCs w:val="24"/>
          <w:vertAlign w:val="subscript"/>
        </w:rPr>
        <w:t>8</w:t>
      </w:r>
      <w:r w:rsidRPr="00E268A1">
        <w:rPr>
          <w:rFonts w:ascii="Times New Roman" w:hAnsi="Times New Roman" w:cs="Times New Roman"/>
          <w:position w:val="2"/>
          <w:sz w:val="24"/>
          <w:szCs w:val="24"/>
        </w:rPr>
        <w:t>: Cocopeat + Vermiculite + Vermicompost (2:1:1V/V), T</w:t>
      </w:r>
      <w:r w:rsidRPr="00E268A1">
        <w:rPr>
          <w:rFonts w:ascii="Times New Roman" w:hAnsi="Times New Roman" w:cs="Times New Roman"/>
          <w:sz w:val="24"/>
          <w:szCs w:val="24"/>
          <w:vertAlign w:val="subscript"/>
        </w:rPr>
        <w:t>9</w:t>
      </w:r>
      <w:r w:rsidRPr="00E268A1">
        <w:rPr>
          <w:rFonts w:ascii="Times New Roman" w:hAnsi="Times New Roman" w:cs="Times New Roman"/>
          <w:position w:val="2"/>
          <w:sz w:val="24"/>
          <w:szCs w:val="24"/>
        </w:rPr>
        <w:t>: Cocopeat + Vermiculite + FYM+ Vermicompost (1:1:1:1 V/V), T</w:t>
      </w:r>
      <w:r w:rsidRPr="00E268A1">
        <w:rPr>
          <w:rFonts w:ascii="Times New Roman" w:hAnsi="Times New Roman" w:cs="Times New Roman"/>
          <w:sz w:val="24"/>
          <w:szCs w:val="24"/>
          <w:vertAlign w:val="subscript"/>
        </w:rPr>
        <w:t>10</w:t>
      </w:r>
      <w:r w:rsidRPr="00E268A1">
        <w:rPr>
          <w:rFonts w:ascii="Times New Roman" w:hAnsi="Times New Roman" w:cs="Times New Roman"/>
          <w:position w:val="2"/>
          <w:sz w:val="24"/>
          <w:szCs w:val="24"/>
        </w:rPr>
        <w:t>: Cocopeat + Wood Biochar + FYM (2:1:1V/V), T</w:t>
      </w:r>
      <w:r w:rsidRPr="00E268A1">
        <w:rPr>
          <w:rFonts w:ascii="Times New Roman" w:hAnsi="Times New Roman" w:cs="Times New Roman"/>
          <w:sz w:val="24"/>
          <w:szCs w:val="24"/>
          <w:vertAlign w:val="subscript"/>
        </w:rPr>
        <w:t>11</w:t>
      </w:r>
      <w:r w:rsidRPr="00E268A1">
        <w:rPr>
          <w:rFonts w:ascii="Times New Roman" w:hAnsi="Times New Roman" w:cs="Times New Roman"/>
          <w:position w:val="2"/>
          <w:sz w:val="24"/>
          <w:szCs w:val="24"/>
        </w:rPr>
        <w:t>: Cocopeat + Wood Biochar + Vermicompost (2:1:1V/V), T</w:t>
      </w:r>
      <w:r w:rsidRPr="00E268A1">
        <w:rPr>
          <w:rFonts w:ascii="Times New Roman" w:hAnsi="Times New Roman" w:cs="Times New Roman"/>
          <w:sz w:val="24"/>
          <w:szCs w:val="24"/>
          <w:vertAlign w:val="subscript"/>
        </w:rPr>
        <w:t>12</w:t>
      </w:r>
      <w:r w:rsidRPr="00E268A1">
        <w:rPr>
          <w:rFonts w:ascii="Times New Roman" w:hAnsi="Times New Roman" w:cs="Times New Roman"/>
          <w:position w:val="2"/>
          <w:sz w:val="24"/>
          <w:szCs w:val="24"/>
        </w:rPr>
        <w:t>: Cocopeat + Wood Biochar + FYM + Vermicompost (1:1:1:1 V/V) and T</w:t>
      </w:r>
      <w:r w:rsidRPr="00E268A1">
        <w:rPr>
          <w:rFonts w:ascii="Times New Roman" w:hAnsi="Times New Roman" w:cs="Times New Roman"/>
          <w:position w:val="2"/>
          <w:sz w:val="24"/>
          <w:szCs w:val="24"/>
          <w:vertAlign w:val="subscript"/>
        </w:rPr>
        <w:t>13</w:t>
      </w:r>
      <w:r w:rsidRPr="00E268A1">
        <w:rPr>
          <w:rFonts w:ascii="Times New Roman" w:hAnsi="Times New Roman" w:cs="Times New Roman"/>
          <w:position w:val="2"/>
          <w:sz w:val="24"/>
          <w:szCs w:val="24"/>
        </w:rPr>
        <w:t xml:space="preserve">: Red soil (control). </w:t>
      </w:r>
      <w:r w:rsidR="00BB6346" w:rsidRPr="00E268A1">
        <w:rPr>
          <w:rFonts w:ascii="Times New Roman" w:hAnsi="Times New Roman" w:cs="Times New Roman"/>
          <w:sz w:val="24"/>
          <w:szCs w:val="24"/>
        </w:rPr>
        <w:t>O</w:t>
      </w:r>
      <w:r w:rsidR="00714A7D" w:rsidRPr="00E268A1">
        <w:rPr>
          <w:rFonts w:ascii="Times New Roman" w:hAnsi="Times New Roman" w:cs="Times New Roman"/>
          <w:sz w:val="24"/>
          <w:szCs w:val="24"/>
        </w:rPr>
        <w:t xml:space="preserve">ne month old </w:t>
      </w:r>
      <w:proofErr w:type="spellStart"/>
      <w:r w:rsidR="00714A7D" w:rsidRPr="00E268A1">
        <w:rPr>
          <w:rFonts w:ascii="Times New Roman" w:hAnsi="Times New Roman" w:cs="Times New Roman"/>
          <w:sz w:val="24"/>
          <w:szCs w:val="24"/>
        </w:rPr>
        <w:t>s</w:t>
      </w:r>
      <w:r w:rsidR="00583DD5" w:rsidRPr="00E268A1">
        <w:rPr>
          <w:rFonts w:ascii="Times New Roman" w:hAnsi="Times New Roman" w:cs="Times New Roman"/>
          <w:sz w:val="24"/>
          <w:szCs w:val="24"/>
        </w:rPr>
        <w:t>yngonium</w:t>
      </w:r>
      <w:proofErr w:type="spellEnd"/>
      <w:r w:rsidR="00583DD5" w:rsidRPr="00E268A1">
        <w:rPr>
          <w:rFonts w:ascii="Times New Roman" w:hAnsi="Times New Roman" w:cs="Times New Roman"/>
          <w:sz w:val="24"/>
          <w:szCs w:val="24"/>
        </w:rPr>
        <w:t xml:space="preserve"> plants</w:t>
      </w:r>
      <w:r w:rsidRPr="00E268A1">
        <w:rPr>
          <w:rFonts w:ascii="Times New Roman" w:hAnsi="Times New Roman" w:cs="Times New Roman"/>
          <w:sz w:val="24"/>
          <w:szCs w:val="24"/>
        </w:rPr>
        <w:t xml:space="preserve"> were planted into polybags by removing the </w:t>
      </w:r>
      <w:proofErr w:type="spellStart"/>
      <w:r w:rsidRPr="00E268A1">
        <w:rPr>
          <w:rFonts w:ascii="Times New Roman" w:hAnsi="Times New Roman" w:cs="Times New Roman"/>
          <w:sz w:val="24"/>
          <w:szCs w:val="24"/>
        </w:rPr>
        <w:t>giffy</w:t>
      </w:r>
      <w:proofErr w:type="spellEnd"/>
      <w:r w:rsidRPr="00E268A1">
        <w:rPr>
          <w:rFonts w:ascii="Times New Roman" w:hAnsi="Times New Roman" w:cs="Times New Roman"/>
          <w:sz w:val="24"/>
          <w:szCs w:val="24"/>
        </w:rPr>
        <w:t xml:space="preserve"> bag around the root but without damaging the roots. </w:t>
      </w:r>
      <w:r w:rsidR="00322F15">
        <w:rPr>
          <w:rFonts w:ascii="Times New Roman" w:hAnsi="Times New Roman" w:cs="Times New Roman"/>
          <w:sz w:val="24"/>
          <w:szCs w:val="24"/>
        </w:rPr>
        <w:t>The following o</w:t>
      </w:r>
      <w:r w:rsidR="00583DD5" w:rsidRPr="00E268A1">
        <w:rPr>
          <w:rFonts w:ascii="Times New Roman" w:hAnsi="Times New Roman" w:cs="Times New Roman"/>
          <w:sz w:val="24"/>
          <w:szCs w:val="24"/>
        </w:rPr>
        <w:t xml:space="preserve">bservations </w:t>
      </w:r>
      <w:r w:rsidR="00322F15">
        <w:rPr>
          <w:rFonts w:ascii="Times New Roman" w:hAnsi="Times New Roman" w:cs="Times New Roman"/>
          <w:sz w:val="24"/>
          <w:szCs w:val="24"/>
        </w:rPr>
        <w:t>were recorded.</w:t>
      </w:r>
    </w:p>
    <w:p w14:paraId="20152092" w14:textId="77777777" w:rsidR="00BB7624" w:rsidRPr="001B2BC9" w:rsidRDefault="00BB7624" w:rsidP="00BB7624">
      <w:pPr>
        <w:pStyle w:val="BodyText"/>
        <w:spacing w:line="360" w:lineRule="auto"/>
        <w:ind w:right="-46"/>
        <w:jc w:val="both"/>
        <w:rPr>
          <w:b/>
          <w:bCs/>
          <w:sz w:val="26"/>
          <w:szCs w:val="26"/>
        </w:rPr>
      </w:pPr>
      <w:r w:rsidRPr="001B2BC9">
        <w:rPr>
          <w:b/>
          <w:bCs/>
          <w:sz w:val="26"/>
          <w:szCs w:val="26"/>
        </w:rPr>
        <w:t>Plant height (cm)</w:t>
      </w:r>
    </w:p>
    <w:p w14:paraId="658F3364" w14:textId="7A53AF22" w:rsidR="00BB7624" w:rsidRDefault="00BB7624" w:rsidP="00BB7624">
      <w:pPr>
        <w:pStyle w:val="BodyText"/>
        <w:spacing w:line="360" w:lineRule="auto"/>
        <w:ind w:right="-46" w:firstLine="720"/>
        <w:jc w:val="both"/>
        <w:rPr>
          <w:sz w:val="26"/>
          <w:szCs w:val="26"/>
        </w:rPr>
      </w:pPr>
      <w:r w:rsidRPr="001B2BC9">
        <w:rPr>
          <w:sz w:val="26"/>
          <w:szCs w:val="26"/>
        </w:rPr>
        <w:t xml:space="preserve">Plant height was measured at 135 days after planting. The readings were taken for </w:t>
      </w:r>
      <w:r>
        <w:rPr>
          <w:sz w:val="26"/>
          <w:szCs w:val="26"/>
        </w:rPr>
        <w:t>five</w:t>
      </w:r>
      <w:r w:rsidRPr="001B2BC9">
        <w:rPr>
          <w:sz w:val="26"/>
          <w:szCs w:val="26"/>
        </w:rPr>
        <w:t xml:space="preserve"> tagged plants per treatment per replication and the mean was calculated. The height was recorded up to the tip of the longest leaf with the help of a standard meter scale and expressed in centimeters. </w:t>
      </w:r>
    </w:p>
    <w:p w14:paraId="60231E5D" w14:textId="77777777" w:rsidR="00BB7624" w:rsidRPr="001B2BC9" w:rsidRDefault="00BB7624" w:rsidP="00BB7624">
      <w:pPr>
        <w:pStyle w:val="BodyText"/>
        <w:spacing w:line="360" w:lineRule="auto"/>
        <w:ind w:right="-46"/>
        <w:jc w:val="both"/>
        <w:rPr>
          <w:b/>
          <w:bCs/>
          <w:sz w:val="26"/>
          <w:szCs w:val="26"/>
        </w:rPr>
      </w:pPr>
      <w:r w:rsidRPr="001B2BC9">
        <w:rPr>
          <w:b/>
          <w:bCs/>
          <w:sz w:val="26"/>
          <w:szCs w:val="26"/>
        </w:rPr>
        <w:t>Number of leaves per plant</w:t>
      </w:r>
    </w:p>
    <w:p w14:paraId="3E50AE33" w14:textId="192BB5E0" w:rsidR="00BB7624" w:rsidRPr="001B2BC9" w:rsidRDefault="00BB7624" w:rsidP="00BB7624">
      <w:pPr>
        <w:pStyle w:val="BodyText"/>
        <w:spacing w:line="360" w:lineRule="auto"/>
        <w:ind w:right="-46" w:firstLine="720"/>
        <w:jc w:val="both"/>
        <w:rPr>
          <w:sz w:val="26"/>
          <w:szCs w:val="26"/>
        </w:rPr>
      </w:pPr>
      <w:r w:rsidRPr="001B2BC9">
        <w:rPr>
          <w:sz w:val="26"/>
          <w:szCs w:val="26"/>
        </w:rPr>
        <w:t xml:space="preserve"> The number of leaves were counted 135 days after planting. The readings were taken for </w:t>
      </w:r>
      <w:r>
        <w:rPr>
          <w:sz w:val="26"/>
          <w:szCs w:val="26"/>
        </w:rPr>
        <w:t>five</w:t>
      </w:r>
      <w:r w:rsidRPr="001B2BC9">
        <w:rPr>
          <w:sz w:val="26"/>
          <w:szCs w:val="26"/>
        </w:rPr>
        <w:t xml:space="preserve"> tagged plants per treatment per replication and averages were done.</w:t>
      </w:r>
    </w:p>
    <w:p w14:paraId="6BFBEBEF" w14:textId="77777777" w:rsidR="00BB7624" w:rsidRPr="001B2BC9" w:rsidRDefault="00BB7624" w:rsidP="00BB7624">
      <w:pPr>
        <w:pStyle w:val="BodyText"/>
        <w:spacing w:line="360" w:lineRule="auto"/>
        <w:ind w:right="-46"/>
        <w:jc w:val="both"/>
        <w:rPr>
          <w:b/>
          <w:bCs/>
          <w:sz w:val="26"/>
          <w:szCs w:val="26"/>
        </w:rPr>
      </w:pPr>
      <w:r w:rsidRPr="001B2BC9">
        <w:rPr>
          <w:b/>
          <w:bCs/>
          <w:sz w:val="26"/>
          <w:szCs w:val="26"/>
        </w:rPr>
        <w:t xml:space="preserve">Leaf length (cm) </w:t>
      </w:r>
    </w:p>
    <w:p w14:paraId="3A972024" w14:textId="357FA2A4" w:rsidR="00BB7624" w:rsidRPr="001B2BC9" w:rsidRDefault="00BB7624" w:rsidP="00BB7624">
      <w:pPr>
        <w:pStyle w:val="BodyText"/>
        <w:spacing w:line="360" w:lineRule="auto"/>
        <w:ind w:right="-46" w:firstLine="720"/>
        <w:jc w:val="both"/>
        <w:rPr>
          <w:sz w:val="26"/>
          <w:szCs w:val="26"/>
        </w:rPr>
      </w:pPr>
      <w:r w:rsidRPr="001B2BC9">
        <w:rPr>
          <w:sz w:val="26"/>
          <w:szCs w:val="26"/>
        </w:rPr>
        <w:t xml:space="preserve">The length of mature leaf was measured at 135 days after planting by taking average of </w:t>
      </w:r>
      <w:r>
        <w:rPr>
          <w:sz w:val="26"/>
          <w:szCs w:val="26"/>
        </w:rPr>
        <w:t>five</w:t>
      </w:r>
      <w:r w:rsidRPr="001B2BC9">
        <w:rPr>
          <w:sz w:val="26"/>
          <w:szCs w:val="26"/>
        </w:rPr>
        <w:t xml:space="preserve"> leaves per each plant. The length was recorded from the basal lobe to the tip with the help of standard meter scale and expressed in </w:t>
      </w:r>
      <w:proofErr w:type="spellStart"/>
      <w:r w:rsidRPr="001B2BC9">
        <w:rPr>
          <w:sz w:val="26"/>
          <w:szCs w:val="26"/>
        </w:rPr>
        <w:t>centimetres</w:t>
      </w:r>
      <w:proofErr w:type="spellEnd"/>
      <w:r w:rsidRPr="001B2BC9">
        <w:rPr>
          <w:sz w:val="26"/>
          <w:szCs w:val="26"/>
        </w:rPr>
        <w:t>.</w:t>
      </w:r>
    </w:p>
    <w:p w14:paraId="1E768B2B" w14:textId="77777777" w:rsidR="00BB7624" w:rsidRPr="001B2BC9" w:rsidRDefault="00BB7624" w:rsidP="00BB7624">
      <w:pPr>
        <w:pStyle w:val="BodyText"/>
        <w:spacing w:line="360" w:lineRule="auto"/>
        <w:ind w:right="-46"/>
        <w:jc w:val="both"/>
        <w:rPr>
          <w:b/>
          <w:bCs/>
          <w:sz w:val="26"/>
          <w:szCs w:val="26"/>
        </w:rPr>
      </w:pPr>
      <w:r w:rsidRPr="001B2BC9">
        <w:rPr>
          <w:b/>
          <w:bCs/>
          <w:sz w:val="26"/>
          <w:szCs w:val="26"/>
        </w:rPr>
        <w:lastRenderedPageBreak/>
        <w:t xml:space="preserve">Leaf width (cm) </w:t>
      </w:r>
    </w:p>
    <w:p w14:paraId="44C5B34F" w14:textId="77EC4A27" w:rsidR="00BB7624" w:rsidRPr="001B2BC9" w:rsidRDefault="00BB7624" w:rsidP="00BB7624">
      <w:pPr>
        <w:pStyle w:val="BodyText"/>
        <w:spacing w:line="360" w:lineRule="auto"/>
        <w:ind w:right="-46" w:firstLine="720"/>
        <w:jc w:val="both"/>
        <w:rPr>
          <w:sz w:val="26"/>
          <w:szCs w:val="26"/>
        </w:rPr>
      </w:pPr>
      <w:r w:rsidRPr="001B2BC9">
        <w:rPr>
          <w:sz w:val="26"/>
          <w:szCs w:val="26"/>
        </w:rPr>
        <w:t>The width of mature leaf was measured at</w:t>
      </w:r>
      <w:r>
        <w:rPr>
          <w:sz w:val="26"/>
          <w:szCs w:val="26"/>
        </w:rPr>
        <w:t xml:space="preserve"> </w:t>
      </w:r>
      <w:r w:rsidRPr="001B2BC9">
        <w:rPr>
          <w:sz w:val="26"/>
          <w:szCs w:val="26"/>
        </w:rPr>
        <w:t xml:space="preserve">135 days after planting by taking average of five leaves per each plant. </w:t>
      </w:r>
      <w:r>
        <w:rPr>
          <w:sz w:val="26"/>
          <w:szCs w:val="26"/>
        </w:rPr>
        <w:t xml:space="preserve">The width of the middle portion of the fully mature leaves was taken with </w:t>
      </w:r>
      <w:r w:rsidRPr="001B2BC9">
        <w:rPr>
          <w:sz w:val="26"/>
          <w:szCs w:val="26"/>
        </w:rPr>
        <w:t xml:space="preserve">the help of standard meter scale and expressed in </w:t>
      </w:r>
      <w:proofErr w:type="spellStart"/>
      <w:r w:rsidRPr="001B2BC9">
        <w:rPr>
          <w:sz w:val="26"/>
          <w:szCs w:val="26"/>
        </w:rPr>
        <w:t>centimetres</w:t>
      </w:r>
      <w:proofErr w:type="spellEnd"/>
      <w:r w:rsidRPr="001B2BC9">
        <w:rPr>
          <w:sz w:val="26"/>
          <w:szCs w:val="26"/>
        </w:rPr>
        <w:t>.</w:t>
      </w:r>
    </w:p>
    <w:p w14:paraId="447092DE" w14:textId="77777777" w:rsidR="00BB7624" w:rsidRPr="001B2BC9" w:rsidRDefault="00BB7624" w:rsidP="00BB7624">
      <w:pPr>
        <w:pStyle w:val="BodyText"/>
        <w:spacing w:line="360" w:lineRule="auto"/>
        <w:ind w:right="-46"/>
        <w:jc w:val="both"/>
        <w:rPr>
          <w:b/>
          <w:bCs/>
          <w:sz w:val="26"/>
          <w:szCs w:val="26"/>
        </w:rPr>
      </w:pPr>
      <w:r w:rsidRPr="001B2BC9">
        <w:rPr>
          <w:b/>
          <w:bCs/>
          <w:sz w:val="26"/>
          <w:szCs w:val="26"/>
        </w:rPr>
        <w:t>Petiole length (cm)</w:t>
      </w:r>
    </w:p>
    <w:p w14:paraId="5FFBF642" w14:textId="4D627CB8" w:rsidR="00BB7624" w:rsidRDefault="00BB7624" w:rsidP="00BB7624">
      <w:pPr>
        <w:pStyle w:val="BodyText"/>
        <w:spacing w:line="360" w:lineRule="auto"/>
        <w:ind w:right="-46" w:firstLine="720"/>
        <w:jc w:val="both"/>
        <w:rPr>
          <w:sz w:val="26"/>
          <w:szCs w:val="26"/>
        </w:rPr>
      </w:pPr>
      <w:r w:rsidRPr="001B2BC9">
        <w:rPr>
          <w:sz w:val="26"/>
          <w:szCs w:val="26"/>
        </w:rPr>
        <w:t xml:space="preserve"> The length of the petiole from the spot of its emergence to the base of the leaf lamina was measured </w:t>
      </w:r>
      <w:r>
        <w:rPr>
          <w:sz w:val="26"/>
          <w:szCs w:val="26"/>
        </w:rPr>
        <w:t>at</w:t>
      </w:r>
      <w:r w:rsidR="008377E6">
        <w:rPr>
          <w:sz w:val="26"/>
          <w:szCs w:val="26"/>
        </w:rPr>
        <w:t xml:space="preserve"> </w:t>
      </w:r>
      <w:r w:rsidRPr="001B2BC9">
        <w:rPr>
          <w:sz w:val="26"/>
          <w:szCs w:val="26"/>
        </w:rPr>
        <w:t xml:space="preserve">135 days after planting by taking average of five leaf petioles per each plant and recorded in </w:t>
      </w:r>
      <w:proofErr w:type="spellStart"/>
      <w:r w:rsidRPr="001B2BC9">
        <w:rPr>
          <w:sz w:val="26"/>
          <w:szCs w:val="26"/>
        </w:rPr>
        <w:t>centimetres</w:t>
      </w:r>
      <w:proofErr w:type="spellEnd"/>
      <w:r w:rsidRPr="001B2BC9">
        <w:rPr>
          <w:sz w:val="26"/>
          <w:szCs w:val="26"/>
        </w:rPr>
        <w:t xml:space="preserve">. </w:t>
      </w:r>
    </w:p>
    <w:p w14:paraId="61EA5EEB" w14:textId="77777777" w:rsidR="00BB7624" w:rsidRPr="001B2BC9" w:rsidRDefault="00BB7624" w:rsidP="00BB7624">
      <w:pPr>
        <w:pStyle w:val="BodyText"/>
        <w:spacing w:line="360" w:lineRule="auto"/>
        <w:ind w:right="-46"/>
        <w:jc w:val="both"/>
        <w:rPr>
          <w:b/>
          <w:bCs/>
          <w:sz w:val="26"/>
          <w:szCs w:val="26"/>
        </w:rPr>
      </w:pPr>
      <w:r w:rsidRPr="001B2BC9">
        <w:rPr>
          <w:b/>
          <w:bCs/>
          <w:sz w:val="26"/>
          <w:szCs w:val="26"/>
        </w:rPr>
        <w:t>Petiole girth (mm)</w:t>
      </w:r>
    </w:p>
    <w:p w14:paraId="77485208" w14:textId="3BF2A83F" w:rsidR="00BB7624" w:rsidRPr="001B2BC9" w:rsidRDefault="00BB7624" w:rsidP="00BB7624">
      <w:pPr>
        <w:pStyle w:val="BodyText"/>
        <w:spacing w:line="360" w:lineRule="auto"/>
        <w:ind w:right="-46" w:firstLine="720"/>
        <w:jc w:val="both"/>
        <w:rPr>
          <w:sz w:val="26"/>
          <w:szCs w:val="26"/>
        </w:rPr>
      </w:pPr>
      <w:r w:rsidRPr="001B2BC9">
        <w:rPr>
          <w:sz w:val="26"/>
          <w:szCs w:val="26"/>
        </w:rPr>
        <w:t xml:space="preserve"> The circumference of middle portion of the petiole was measured with digital Vernier </w:t>
      </w:r>
      <w:proofErr w:type="spellStart"/>
      <w:r w:rsidRPr="001B2BC9">
        <w:rPr>
          <w:sz w:val="26"/>
          <w:szCs w:val="26"/>
        </w:rPr>
        <w:t>Callipers</w:t>
      </w:r>
      <w:proofErr w:type="spellEnd"/>
      <w:r w:rsidRPr="001B2BC9">
        <w:rPr>
          <w:sz w:val="26"/>
          <w:szCs w:val="26"/>
        </w:rPr>
        <w:t xml:space="preserve"> at 135 days after planting by taking average of 5 leaf petioles per each plant and expressed in </w:t>
      </w:r>
      <w:proofErr w:type="spellStart"/>
      <w:r w:rsidRPr="001B2BC9">
        <w:rPr>
          <w:sz w:val="26"/>
          <w:szCs w:val="26"/>
        </w:rPr>
        <w:t>millimetres</w:t>
      </w:r>
      <w:proofErr w:type="spellEnd"/>
      <w:r w:rsidRPr="001B2BC9">
        <w:rPr>
          <w:sz w:val="26"/>
          <w:szCs w:val="26"/>
        </w:rPr>
        <w:t xml:space="preserve"> as the petiole girth.</w:t>
      </w:r>
    </w:p>
    <w:p w14:paraId="54CF03D0" w14:textId="77777777" w:rsidR="00BB7624" w:rsidRPr="001B2BC9" w:rsidRDefault="00BB7624" w:rsidP="00BB7624">
      <w:pPr>
        <w:pStyle w:val="BodyText"/>
        <w:spacing w:line="360" w:lineRule="auto"/>
        <w:ind w:right="-46"/>
        <w:jc w:val="both"/>
        <w:rPr>
          <w:b/>
          <w:bCs/>
          <w:sz w:val="26"/>
          <w:szCs w:val="26"/>
        </w:rPr>
      </w:pPr>
      <w:r w:rsidRPr="001B2BC9">
        <w:rPr>
          <w:b/>
          <w:bCs/>
          <w:sz w:val="26"/>
          <w:szCs w:val="26"/>
        </w:rPr>
        <w:t>Leaf area (cm</w:t>
      </w:r>
      <w:r w:rsidRPr="001B2BC9">
        <w:rPr>
          <w:b/>
          <w:bCs/>
          <w:sz w:val="26"/>
          <w:szCs w:val="26"/>
          <w:vertAlign w:val="superscript"/>
        </w:rPr>
        <w:t>2</w:t>
      </w:r>
      <w:r w:rsidRPr="001B2BC9">
        <w:rPr>
          <w:b/>
          <w:bCs/>
          <w:sz w:val="26"/>
          <w:szCs w:val="26"/>
        </w:rPr>
        <w:t xml:space="preserve"> /plant) </w:t>
      </w:r>
    </w:p>
    <w:p w14:paraId="24D2314F" w14:textId="77777777" w:rsidR="00BB7624" w:rsidRPr="001B2BC9" w:rsidRDefault="00BB7624" w:rsidP="00BB7624">
      <w:pPr>
        <w:pStyle w:val="BodyText"/>
        <w:spacing w:line="360" w:lineRule="auto"/>
        <w:ind w:right="-46" w:firstLine="720"/>
        <w:jc w:val="both"/>
        <w:rPr>
          <w:sz w:val="26"/>
          <w:szCs w:val="26"/>
        </w:rPr>
      </w:pPr>
      <w:r w:rsidRPr="001B2BC9">
        <w:rPr>
          <w:sz w:val="26"/>
          <w:szCs w:val="26"/>
        </w:rPr>
        <w:t>The leaf area was calculated by taking 10 leaves from a plant by random selection and measured with Leaf Area Meter. The mean was calculated and multiplied with the total number of leaves of 5 randomly selected plants.</w:t>
      </w:r>
    </w:p>
    <w:p w14:paraId="1D30CF42" w14:textId="77777777" w:rsidR="00BB7624" w:rsidRPr="001B2BC9" w:rsidRDefault="00BB7624" w:rsidP="00BB7624">
      <w:pPr>
        <w:pStyle w:val="BodyText"/>
        <w:spacing w:line="360" w:lineRule="auto"/>
        <w:ind w:right="-46"/>
        <w:jc w:val="both"/>
        <w:rPr>
          <w:b/>
          <w:bCs/>
          <w:sz w:val="26"/>
          <w:szCs w:val="26"/>
        </w:rPr>
      </w:pPr>
      <w:r w:rsidRPr="001B2BC9">
        <w:rPr>
          <w:b/>
          <w:bCs/>
          <w:sz w:val="26"/>
          <w:szCs w:val="26"/>
        </w:rPr>
        <w:t xml:space="preserve">Fresh weight of leaf (g) </w:t>
      </w:r>
    </w:p>
    <w:p w14:paraId="748BE965" w14:textId="77777777" w:rsidR="00BB7624" w:rsidRPr="001B2BC9" w:rsidRDefault="00BB7624" w:rsidP="00BB7624">
      <w:pPr>
        <w:pStyle w:val="BodyText"/>
        <w:spacing w:line="360" w:lineRule="auto"/>
        <w:ind w:right="-46" w:firstLine="720"/>
        <w:jc w:val="both"/>
        <w:rPr>
          <w:sz w:val="26"/>
          <w:szCs w:val="26"/>
        </w:rPr>
      </w:pPr>
      <w:r w:rsidRPr="001B2BC9">
        <w:rPr>
          <w:sz w:val="26"/>
          <w:szCs w:val="26"/>
        </w:rPr>
        <w:t xml:space="preserve">Syngonium plants of each treatment were sampled at 135 days. Three plants in each replication were taken to observe fresh weight of leaf using an electronic balance. The average fresh weight of leaf was calculated and expressed in grams.        </w:t>
      </w:r>
    </w:p>
    <w:p w14:paraId="4A91D308" w14:textId="77777777" w:rsidR="00BB7624" w:rsidRPr="001B2BC9" w:rsidRDefault="00BB7624" w:rsidP="00BB7624">
      <w:pPr>
        <w:pStyle w:val="BodyText"/>
        <w:spacing w:line="360" w:lineRule="auto"/>
        <w:ind w:right="-46"/>
        <w:jc w:val="both"/>
        <w:rPr>
          <w:sz w:val="26"/>
          <w:szCs w:val="26"/>
        </w:rPr>
      </w:pPr>
      <w:r w:rsidRPr="001B2BC9">
        <w:rPr>
          <w:b/>
          <w:bCs/>
          <w:sz w:val="26"/>
          <w:szCs w:val="26"/>
        </w:rPr>
        <w:t>Dry weight of leaf (g)</w:t>
      </w:r>
      <w:r w:rsidRPr="001B2BC9">
        <w:rPr>
          <w:sz w:val="26"/>
          <w:szCs w:val="26"/>
        </w:rPr>
        <w:t xml:space="preserve"> </w:t>
      </w:r>
    </w:p>
    <w:p w14:paraId="5759C49A" w14:textId="77777777" w:rsidR="00BB7624" w:rsidRPr="001B2BC9" w:rsidRDefault="00BB7624" w:rsidP="00BB7624">
      <w:pPr>
        <w:pStyle w:val="BodyText"/>
        <w:spacing w:line="360" w:lineRule="auto"/>
        <w:ind w:right="-46" w:firstLine="720"/>
        <w:jc w:val="both"/>
        <w:rPr>
          <w:sz w:val="26"/>
          <w:szCs w:val="26"/>
        </w:rPr>
      </w:pPr>
      <w:r w:rsidRPr="001B2BC9">
        <w:rPr>
          <w:sz w:val="26"/>
          <w:szCs w:val="26"/>
        </w:rPr>
        <w:t>After separating the leaf from the above sampled plants, they were kept in brown paper bag and dried in hot air oven at a temperature of 70 ºC, till constant weight was obtained. Each dried leaf was then weighed on electronic pan balance and average dry weight of leaf was calculated for each plant and was expressed in grams.</w:t>
      </w:r>
    </w:p>
    <w:p w14:paraId="681A6EC7" w14:textId="77777777" w:rsidR="00BB7624" w:rsidRPr="001B2BC9" w:rsidRDefault="00BB7624" w:rsidP="00BB7624">
      <w:pPr>
        <w:pStyle w:val="BodyText"/>
        <w:spacing w:line="360" w:lineRule="auto"/>
        <w:ind w:right="-46"/>
        <w:jc w:val="both"/>
        <w:rPr>
          <w:b/>
          <w:bCs/>
          <w:sz w:val="26"/>
          <w:szCs w:val="26"/>
        </w:rPr>
      </w:pPr>
      <w:r w:rsidRPr="001B2BC9">
        <w:rPr>
          <w:b/>
          <w:bCs/>
          <w:sz w:val="26"/>
          <w:szCs w:val="26"/>
        </w:rPr>
        <w:t xml:space="preserve">Plant biomass (g) </w:t>
      </w:r>
    </w:p>
    <w:p w14:paraId="5918A8A6" w14:textId="77777777" w:rsidR="00BB7624" w:rsidRPr="001B2BC9" w:rsidRDefault="00BB7624" w:rsidP="00BB7624">
      <w:pPr>
        <w:pStyle w:val="BodyText"/>
        <w:spacing w:line="360" w:lineRule="auto"/>
        <w:ind w:right="-46"/>
        <w:jc w:val="both"/>
        <w:rPr>
          <w:sz w:val="26"/>
          <w:szCs w:val="26"/>
        </w:rPr>
      </w:pPr>
      <w:r w:rsidRPr="001B2BC9">
        <w:rPr>
          <w:b/>
          <w:bCs/>
          <w:sz w:val="26"/>
          <w:szCs w:val="26"/>
        </w:rPr>
        <w:tab/>
      </w:r>
      <w:r w:rsidRPr="001B2BC9">
        <w:rPr>
          <w:sz w:val="26"/>
          <w:szCs w:val="26"/>
        </w:rPr>
        <w:t xml:space="preserve">The total plant dry weight was calculated at the end of the experiment by taking above ground portion of plant followed by washing with water. After the removal of excessive moisture, the plant was dried at of 70°C in hot air oven until there is no change in weight and then final weight was weighed with the help of an electronic balance and averages were worked out and expressed in grams. </w:t>
      </w:r>
    </w:p>
    <w:p w14:paraId="6017C357" w14:textId="77777777" w:rsidR="00BB7624" w:rsidRPr="001B2BC9" w:rsidRDefault="00BB7624" w:rsidP="00BB7624">
      <w:pPr>
        <w:pStyle w:val="BodyText"/>
        <w:spacing w:line="360" w:lineRule="auto"/>
        <w:ind w:right="-46"/>
        <w:jc w:val="both"/>
        <w:rPr>
          <w:sz w:val="26"/>
          <w:szCs w:val="26"/>
        </w:rPr>
      </w:pPr>
      <w:r w:rsidRPr="001B2BC9">
        <w:rPr>
          <w:b/>
          <w:bCs/>
          <w:sz w:val="26"/>
          <w:szCs w:val="26"/>
        </w:rPr>
        <w:lastRenderedPageBreak/>
        <w:t>Root length (cm)</w:t>
      </w:r>
      <w:r w:rsidRPr="001B2BC9">
        <w:rPr>
          <w:sz w:val="26"/>
          <w:szCs w:val="26"/>
        </w:rPr>
        <w:t xml:space="preserve"> </w:t>
      </w:r>
    </w:p>
    <w:p w14:paraId="0AADCB02" w14:textId="77777777" w:rsidR="00BB7624" w:rsidRPr="001B2BC9" w:rsidRDefault="00BB7624" w:rsidP="00BB7624">
      <w:pPr>
        <w:pStyle w:val="BodyText"/>
        <w:spacing w:line="360" w:lineRule="auto"/>
        <w:ind w:right="-46" w:firstLine="720"/>
        <w:jc w:val="both"/>
        <w:rPr>
          <w:sz w:val="26"/>
          <w:szCs w:val="26"/>
        </w:rPr>
      </w:pPr>
      <w:r w:rsidRPr="001B2BC9">
        <w:rPr>
          <w:sz w:val="26"/>
          <w:szCs w:val="26"/>
        </w:rPr>
        <w:t xml:space="preserve">The root system of the above sampled plants was cleaned to remove adhered soil and media. The length from collar region to the tip of longest root was measured using a measuring scale, average values were worked out and expressed in </w:t>
      </w:r>
      <w:proofErr w:type="spellStart"/>
      <w:r w:rsidRPr="001B2BC9">
        <w:rPr>
          <w:sz w:val="26"/>
          <w:szCs w:val="26"/>
        </w:rPr>
        <w:t>centimetre</w:t>
      </w:r>
      <w:proofErr w:type="spellEnd"/>
      <w:r w:rsidRPr="001B2BC9">
        <w:rPr>
          <w:sz w:val="26"/>
          <w:szCs w:val="26"/>
        </w:rPr>
        <w:t>.</w:t>
      </w:r>
    </w:p>
    <w:p w14:paraId="00E121E0" w14:textId="77777777" w:rsidR="00BB7624" w:rsidRPr="001B2BC9" w:rsidRDefault="00BB7624" w:rsidP="00BB7624">
      <w:pPr>
        <w:pStyle w:val="BodyText"/>
        <w:spacing w:line="360" w:lineRule="auto"/>
        <w:ind w:right="-46"/>
        <w:jc w:val="both"/>
        <w:rPr>
          <w:b/>
          <w:bCs/>
          <w:sz w:val="26"/>
          <w:szCs w:val="26"/>
        </w:rPr>
      </w:pPr>
      <w:r w:rsidRPr="001B2BC9">
        <w:rPr>
          <w:b/>
          <w:bCs/>
          <w:sz w:val="26"/>
          <w:szCs w:val="26"/>
        </w:rPr>
        <w:t xml:space="preserve">Number of roots per plant </w:t>
      </w:r>
    </w:p>
    <w:p w14:paraId="56DAB9C2" w14:textId="7FE34888" w:rsidR="00BB7624" w:rsidRPr="008377E6" w:rsidRDefault="00BB7624" w:rsidP="008377E6">
      <w:pPr>
        <w:pStyle w:val="BodyText"/>
        <w:spacing w:line="360" w:lineRule="auto"/>
        <w:ind w:right="-46" w:firstLine="720"/>
        <w:jc w:val="both"/>
        <w:rPr>
          <w:sz w:val="26"/>
          <w:szCs w:val="26"/>
        </w:rPr>
      </w:pPr>
      <w:r w:rsidRPr="001B2BC9">
        <w:rPr>
          <w:sz w:val="26"/>
          <w:szCs w:val="26"/>
        </w:rPr>
        <w:t xml:space="preserve">Number of roots per plant was counted by uprooting three plants per treatment per replication at 135 DAP and washed thoroughly then total number of roots per plant </w:t>
      </w:r>
      <w:r>
        <w:rPr>
          <w:sz w:val="26"/>
          <w:szCs w:val="26"/>
        </w:rPr>
        <w:t xml:space="preserve">was recorded </w:t>
      </w:r>
      <w:r w:rsidRPr="001B2BC9">
        <w:rPr>
          <w:sz w:val="26"/>
          <w:szCs w:val="26"/>
        </w:rPr>
        <w:t>and average was calculated</w:t>
      </w:r>
    </w:p>
    <w:p w14:paraId="05582891" w14:textId="77777777" w:rsidR="00EF2458" w:rsidRPr="00E268A1" w:rsidRDefault="00EF2458" w:rsidP="00EF2458">
      <w:pPr>
        <w:pStyle w:val="BodyText"/>
        <w:spacing w:line="360" w:lineRule="auto"/>
        <w:ind w:right="-46"/>
        <w:jc w:val="both"/>
        <w:rPr>
          <w:b/>
          <w:bCs/>
          <w:sz w:val="28"/>
          <w:szCs w:val="28"/>
        </w:rPr>
      </w:pPr>
      <w:r w:rsidRPr="00E268A1">
        <w:rPr>
          <w:b/>
          <w:bCs/>
          <w:sz w:val="28"/>
          <w:szCs w:val="28"/>
        </w:rPr>
        <w:t>RESULTS AND DISCUSSIONS</w:t>
      </w:r>
    </w:p>
    <w:p w14:paraId="3AFF33D3" w14:textId="70BF1966" w:rsidR="009C3D1B" w:rsidRPr="00E268A1" w:rsidRDefault="00EF2458" w:rsidP="009C3D1B">
      <w:pPr>
        <w:spacing w:line="360" w:lineRule="auto"/>
        <w:ind w:firstLine="709"/>
        <w:jc w:val="both"/>
        <w:rPr>
          <w:rFonts w:ascii="Times New Roman" w:hAnsi="Times New Roman" w:cs="Times New Roman"/>
          <w:sz w:val="24"/>
          <w:szCs w:val="24"/>
        </w:rPr>
      </w:pPr>
      <w:r w:rsidRPr="00E268A1">
        <w:rPr>
          <w:rFonts w:ascii="Times New Roman" w:hAnsi="Times New Roman" w:cs="Times New Roman"/>
          <w:sz w:val="24"/>
          <w:szCs w:val="24"/>
        </w:rPr>
        <w:t>Plant height as influenced by different growing media was found to be significant (Table 1) and the maximum plant height (cm) (50.30, 50.24, 50.27) was recorded in T</w:t>
      </w:r>
      <w:r w:rsidRPr="00E268A1">
        <w:rPr>
          <w:rFonts w:ascii="Times New Roman" w:hAnsi="Times New Roman" w:cs="Times New Roman"/>
          <w:sz w:val="24"/>
          <w:szCs w:val="24"/>
          <w:vertAlign w:val="subscript"/>
        </w:rPr>
        <w:t>9</w:t>
      </w:r>
      <w:r w:rsidRPr="00E268A1">
        <w:rPr>
          <w:rFonts w:ascii="Times New Roman" w:hAnsi="Times New Roman" w:cs="Times New Roman"/>
          <w:sz w:val="24"/>
          <w:szCs w:val="24"/>
        </w:rPr>
        <w:t>: Cocopeat + Vermiculite + FYM+ Vermicompost (1:1:1:1 V/V) which is on par with T</w:t>
      </w:r>
      <w:r w:rsidRPr="00E268A1">
        <w:rPr>
          <w:rFonts w:ascii="Times New Roman" w:hAnsi="Times New Roman" w:cs="Times New Roman"/>
          <w:sz w:val="24"/>
          <w:szCs w:val="24"/>
          <w:vertAlign w:val="subscript"/>
        </w:rPr>
        <w:t>12</w:t>
      </w:r>
      <w:r w:rsidRPr="00E268A1">
        <w:rPr>
          <w:rFonts w:ascii="Times New Roman" w:hAnsi="Times New Roman" w:cs="Times New Roman"/>
          <w:sz w:val="24"/>
          <w:szCs w:val="24"/>
        </w:rPr>
        <w:t>: Cocopeat + Wood Biochar + FYM + Vermicompost (1:1:1:1 V/V) (</w:t>
      </w:r>
      <w:r w:rsidR="00031302" w:rsidRPr="00E268A1">
        <w:rPr>
          <w:rFonts w:ascii="Times New Roman" w:hAnsi="Times New Roman" w:cs="Times New Roman"/>
          <w:sz w:val="24"/>
          <w:szCs w:val="24"/>
        </w:rPr>
        <w:t>49.61, 49.65,</w:t>
      </w:r>
      <w:r w:rsidR="00852640" w:rsidRPr="00E268A1">
        <w:rPr>
          <w:rFonts w:ascii="Times New Roman" w:hAnsi="Times New Roman" w:cs="Times New Roman"/>
          <w:sz w:val="24"/>
          <w:szCs w:val="24"/>
        </w:rPr>
        <w:t xml:space="preserve"> 49.63</w:t>
      </w:r>
      <w:r w:rsidR="00031302" w:rsidRPr="00E268A1">
        <w:rPr>
          <w:rFonts w:ascii="Times New Roman" w:hAnsi="Times New Roman" w:cs="Times New Roman"/>
          <w:sz w:val="24"/>
          <w:szCs w:val="24"/>
        </w:rPr>
        <w:t xml:space="preserve"> </w:t>
      </w:r>
      <w:r w:rsidRPr="00E268A1">
        <w:rPr>
          <w:rFonts w:ascii="Times New Roman" w:hAnsi="Times New Roman" w:cs="Times New Roman"/>
          <w:sz w:val="24"/>
          <w:szCs w:val="24"/>
        </w:rPr>
        <w:t xml:space="preserve">) during 2023, 2024 and pooled respectively. </w:t>
      </w:r>
      <w:r w:rsidR="00031302" w:rsidRPr="00E268A1">
        <w:rPr>
          <w:rFonts w:ascii="Times New Roman" w:hAnsi="Times New Roman" w:cs="Times New Roman"/>
          <w:sz w:val="24"/>
          <w:szCs w:val="24"/>
        </w:rPr>
        <w:t>Addition of cocopeat to the growing medium improves the texture, water holding capacity and prevent</w:t>
      </w:r>
      <w:r w:rsidR="00B66D8A" w:rsidRPr="00E268A1">
        <w:rPr>
          <w:rFonts w:ascii="Times New Roman" w:hAnsi="Times New Roman" w:cs="Times New Roman"/>
          <w:sz w:val="24"/>
          <w:szCs w:val="24"/>
        </w:rPr>
        <w:t>ed</w:t>
      </w:r>
      <w:r w:rsidR="00031302" w:rsidRPr="00E268A1">
        <w:rPr>
          <w:rFonts w:ascii="Times New Roman" w:hAnsi="Times New Roman" w:cs="Times New Roman"/>
          <w:sz w:val="24"/>
          <w:szCs w:val="24"/>
        </w:rPr>
        <w:t xml:space="preserve"> the compaction of the medium which helps in better root growth and nutrient uptake by the plants. It also supplements organic matter to the medium [Awang </w:t>
      </w:r>
      <w:r w:rsidR="00031302" w:rsidRPr="00E268A1">
        <w:rPr>
          <w:rFonts w:ascii="Times New Roman" w:hAnsi="Times New Roman" w:cs="Times New Roman"/>
          <w:i/>
          <w:iCs/>
          <w:sz w:val="24"/>
          <w:szCs w:val="24"/>
        </w:rPr>
        <w:t>et al.</w:t>
      </w:r>
      <w:r w:rsidR="00031302" w:rsidRPr="00E268A1">
        <w:rPr>
          <w:rFonts w:ascii="Times New Roman" w:hAnsi="Times New Roman" w:cs="Times New Roman"/>
          <w:i/>
          <w:sz w:val="24"/>
          <w:szCs w:val="24"/>
        </w:rPr>
        <w:t xml:space="preserve"> </w:t>
      </w:r>
      <w:r w:rsidR="00031302" w:rsidRPr="00E268A1">
        <w:rPr>
          <w:rFonts w:ascii="Times New Roman" w:hAnsi="Times New Roman" w:cs="Times New Roman"/>
          <w:sz w:val="24"/>
          <w:szCs w:val="24"/>
        </w:rPr>
        <w:t xml:space="preserve">(2010) in </w:t>
      </w:r>
      <w:r w:rsidR="00031302" w:rsidRPr="00E268A1">
        <w:rPr>
          <w:rFonts w:ascii="Times New Roman" w:hAnsi="Times New Roman" w:cs="Times New Roman"/>
          <w:i/>
          <w:sz w:val="24"/>
          <w:szCs w:val="24"/>
        </w:rPr>
        <w:t>Celosia cristata</w:t>
      </w:r>
      <w:r w:rsidR="00031302" w:rsidRPr="00E268A1">
        <w:rPr>
          <w:rFonts w:ascii="Times New Roman" w:hAnsi="Times New Roman" w:cs="Times New Roman"/>
          <w:sz w:val="24"/>
          <w:szCs w:val="24"/>
        </w:rPr>
        <w:t xml:space="preserve">, Nair and Bharathi, (2015) in chrysanthemum, Kavipriya </w:t>
      </w:r>
      <w:r w:rsidR="00031302" w:rsidRPr="00E268A1">
        <w:rPr>
          <w:rFonts w:ascii="Times New Roman" w:hAnsi="Times New Roman" w:cs="Times New Roman"/>
          <w:i/>
          <w:iCs/>
          <w:sz w:val="24"/>
          <w:szCs w:val="24"/>
        </w:rPr>
        <w:t>et al.</w:t>
      </w:r>
      <w:r w:rsidR="00031302" w:rsidRPr="00E268A1">
        <w:rPr>
          <w:rFonts w:ascii="Times New Roman" w:hAnsi="Times New Roman" w:cs="Times New Roman"/>
          <w:sz w:val="24"/>
          <w:szCs w:val="24"/>
        </w:rPr>
        <w:t xml:space="preserve"> (2019) in </w:t>
      </w:r>
      <w:proofErr w:type="spellStart"/>
      <w:r w:rsidR="00031302" w:rsidRPr="00E268A1">
        <w:rPr>
          <w:rFonts w:ascii="Times New Roman" w:hAnsi="Times New Roman" w:cs="Times New Roman"/>
          <w:i/>
          <w:sz w:val="24"/>
          <w:szCs w:val="24"/>
        </w:rPr>
        <w:t>Draceana</w:t>
      </w:r>
      <w:proofErr w:type="spellEnd"/>
      <w:r w:rsidR="00031302" w:rsidRPr="00E268A1">
        <w:rPr>
          <w:rFonts w:ascii="Times New Roman" w:hAnsi="Times New Roman" w:cs="Times New Roman"/>
          <w:i/>
          <w:sz w:val="24"/>
          <w:szCs w:val="24"/>
        </w:rPr>
        <w:t xml:space="preserve"> </w:t>
      </w:r>
      <w:proofErr w:type="spellStart"/>
      <w:r w:rsidR="00031302" w:rsidRPr="00E268A1">
        <w:rPr>
          <w:rFonts w:ascii="Times New Roman" w:hAnsi="Times New Roman" w:cs="Times New Roman"/>
          <w:i/>
          <w:sz w:val="24"/>
          <w:szCs w:val="24"/>
        </w:rPr>
        <w:t>reflexa</w:t>
      </w:r>
      <w:proofErr w:type="spellEnd"/>
      <w:r w:rsidR="00031302" w:rsidRPr="00E268A1">
        <w:rPr>
          <w:rFonts w:ascii="Times New Roman" w:hAnsi="Times New Roman" w:cs="Times New Roman"/>
          <w:sz w:val="24"/>
          <w:szCs w:val="24"/>
        </w:rPr>
        <w:t xml:space="preserve">]. </w:t>
      </w:r>
    </w:p>
    <w:p w14:paraId="6E3E51D1" w14:textId="77777777" w:rsidR="005311EF" w:rsidRPr="00E268A1" w:rsidRDefault="005311EF" w:rsidP="009C3D1B">
      <w:pPr>
        <w:spacing w:line="360" w:lineRule="auto"/>
        <w:ind w:firstLine="709"/>
        <w:jc w:val="both"/>
        <w:rPr>
          <w:rFonts w:ascii="Times New Roman" w:hAnsi="Times New Roman" w:cs="Times New Roman"/>
          <w:sz w:val="24"/>
          <w:szCs w:val="24"/>
        </w:rPr>
      </w:pPr>
    </w:p>
    <w:p w14:paraId="51F0B9EB" w14:textId="77777777" w:rsidR="005D77E5" w:rsidRDefault="005D77E5" w:rsidP="00F11153">
      <w:pPr>
        <w:pStyle w:val="NormalWeb"/>
        <w:spacing w:before="0" w:beforeAutospacing="0" w:after="0" w:afterAutospacing="0" w:line="276" w:lineRule="auto"/>
        <w:ind w:right="72"/>
        <w:rPr>
          <w:b/>
          <w:bCs/>
        </w:rPr>
      </w:pPr>
    </w:p>
    <w:p w14:paraId="7A3233AB" w14:textId="77777777" w:rsidR="002C0BB1" w:rsidRDefault="002C0BB1" w:rsidP="00F11153">
      <w:pPr>
        <w:pStyle w:val="NormalWeb"/>
        <w:spacing w:before="0" w:beforeAutospacing="0" w:after="0" w:afterAutospacing="0" w:line="276" w:lineRule="auto"/>
        <w:ind w:right="72"/>
        <w:rPr>
          <w:b/>
          <w:bCs/>
        </w:rPr>
      </w:pPr>
    </w:p>
    <w:p w14:paraId="3E496DFD" w14:textId="77777777" w:rsidR="002C0BB1" w:rsidRDefault="002C0BB1" w:rsidP="00F11153">
      <w:pPr>
        <w:pStyle w:val="NormalWeb"/>
        <w:spacing w:before="0" w:beforeAutospacing="0" w:after="0" w:afterAutospacing="0" w:line="276" w:lineRule="auto"/>
        <w:ind w:right="72"/>
        <w:rPr>
          <w:b/>
          <w:bCs/>
        </w:rPr>
      </w:pPr>
    </w:p>
    <w:p w14:paraId="745E926C" w14:textId="77777777" w:rsidR="002C0BB1" w:rsidRDefault="002C0BB1" w:rsidP="00F11153">
      <w:pPr>
        <w:pStyle w:val="NormalWeb"/>
        <w:spacing w:before="0" w:beforeAutospacing="0" w:after="0" w:afterAutospacing="0" w:line="276" w:lineRule="auto"/>
        <w:ind w:right="72"/>
        <w:rPr>
          <w:b/>
          <w:bCs/>
        </w:rPr>
      </w:pPr>
    </w:p>
    <w:p w14:paraId="6491B3E7" w14:textId="77777777" w:rsidR="002C0BB1" w:rsidRDefault="002C0BB1" w:rsidP="00F11153">
      <w:pPr>
        <w:pStyle w:val="NormalWeb"/>
        <w:spacing w:before="0" w:beforeAutospacing="0" w:after="0" w:afterAutospacing="0" w:line="276" w:lineRule="auto"/>
        <w:ind w:right="72"/>
        <w:rPr>
          <w:b/>
          <w:bCs/>
        </w:rPr>
      </w:pPr>
    </w:p>
    <w:p w14:paraId="1E4ACB5F" w14:textId="77777777" w:rsidR="002C0BB1" w:rsidRDefault="002C0BB1" w:rsidP="00F11153">
      <w:pPr>
        <w:pStyle w:val="NormalWeb"/>
        <w:spacing w:before="0" w:beforeAutospacing="0" w:after="0" w:afterAutospacing="0" w:line="276" w:lineRule="auto"/>
        <w:ind w:right="72"/>
        <w:rPr>
          <w:b/>
          <w:bCs/>
        </w:rPr>
      </w:pPr>
    </w:p>
    <w:p w14:paraId="6B7AD5A5" w14:textId="77777777" w:rsidR="002C0BB1" w:rsidRDefault="002C0BB1" w:rsidP="00F11153">
      <w:pPr>
        <w:pStyle w:val="NormalWeb"/>
        <w:spacing w:before="0" w:beforeAutospacing="0" w:after="0" w:afterAutospacing="0" w:line="276" w:lineRule="auto"/>
        <w:ind w:right="72"/>
        <w:rPr>
          <w:b/>
          <w:bCs/>
        </w:rPr>
      </w:pPr>
    </w:p>
    <w:p w14:paraId="0DD8FA6B" w14:textId="77777777" w:rsidR="002C0BB1" w:rsidRDefault="002C0BB1" w:rsidP="00F11153">
      <w:pPr>
        <w:pStyle w:val="NormalWeb"/>
        <w:spacing w:before="0" w:beforeAutospacing="0" w:after="0" w:afterAutospacing="0" w:line="276" w:lineRule="auto"/>
        <w:ind w:right="72"/>
        <w:rPr>
          <w:b/>
          <w:bCs/>
        </w:rPr>
      </w:pPr>
    </w:p>
    <w:p w14:paraId="4E4C9EE9" w14:textId="77777777" w:rsidR="002C0BB1" w:rsidRDefault="002C0BB1" w:rsidP="00F11153">
      <w:pPr>
        <w:pStyle w:val="NormalWeb"/>
        <w:spacing w:before="0" w:beforeAutospacing="0" w:after="0" w:afterAutospacing="0" w:line="276" w:lineRule="auto"/>
        <w:ind w:right="72"/>
        <w:rPr>
          <w:b/>
          <w:bCs/>
        </w:rPr>
      </w:pPr>
    </w:p>
    <w:p w14:paraId="7DE159EA" w14:textId="77777777" w:rsidR="002C0BB1" w:rsidRDefault="002C0BB1" w:rsidP="00F11153">
      <w:pPr>
        <w:pStyle w:val="NormalWeb"/>
        <w:spacing w:before="0" w:beforeAutospacing="0" w:after="0" w:afterAutospacing="0" w:line="276" w:lineRule="auto"/>
        <w:ind w:right="72"/>
        <w:rPr>
          <w:b/>
          <w:bCs/>
        </w:rPr>
      </w:pPr>
    </w:p>
    <w:p w14:paraId="3B4D2500" w14:textId="77777777" w:rsidR="002C0BB1" w:rsidRDefault="002C0BB1" w:rsidP="00F11153">
      <w:pPr>
        <w:pStyle w:val="NormalWeb"/>
        <w:spacing w:before="0" w:beforeAutospacing="0" w:after="0" w:afterAutospacing="0" w:line="276" w:lineRule="auto"/>
        <w:ind w:right="72"/>
        <w:rPr>
          <w:b/>
          <w:bCs/>
        </w:rPr>
      </w:pPr>
    </w:p>
    <w:p w14:paraId="75755156" w14:textId="77777777" w:rsidR="002C0BB1" w:rsidRDefault="002C0BB1" w:rsidP="00F11153">
      <w:pPr>
        <w:pStyle w:val="NormalWeb"/>
        <w:spacing w:before="0" w:beforeAutospacing="0" w:after="0" w:afterAutospacing="0" w:line="276" w:lineRule="auto"/>
        <w:ind w:right="72"/>
        <w:rPr>
          <w:b/>
          <w:bCs/>
        </w:rPr>
      </w:pPr>
    </w:p>
    <w:p w14:paraId="0DDF313C" w14:textId="77777777" w:rsidR="002C0BB1" w:rsidRDefault="002C0BB1" w:rsidP="00F11153">
      <w:pPr>
        <w:pStyle w:val="NormalWeb"/>
        <w:spacing w:before="0" w:beforeAutospacing="0" w:after="0" w:afterAutospacing="0" w:line="276" w:lineRule="auto"/>
        <w:ind w:right="72"/>
        <w:rPr>
          <w:b/>
          <w:bCs/>
        </w:rPr>
      </w:pPr>
    </w:p>
    <w:p w14:paraId="6455B8DA" w14:textId="77777777" w:rsidR="002C0BB1" w:rsidRDefault="002C0BB1" w:rsidP="00F11153">
      <w:pPr>
        <w:pStyle w:val="NormalWeb"/>
        <w:spacing w:before="0" w:beforeAutospacing="0" w:after="0" w:afterAutospacing="0" w:line="276" w:lineRule="auto"/>
        <w:ind w:right="72"/>
        <w:rPr>
          <w:b/>
          <w:bCs/>
        </w:rPr>
      </w:pPr>
    </w:p>
    <w:p w14:paraId="15134D17" w14:textId="77777777" w:rsidR="002C0BB1" w:rsidRDefault="002C0BB1" w:rsidP="00F11153">
      <w:pPr>
        <w:pStyle w:val="NormalWeb"/>
        <w:spacing w:before="0" w:beforeAutospacing="0" w:after="0" w:afterAutospacing="0" w:line="276" w:lineRule="auto"/>
        <w:ind w:right="72"/>
        <w:rPr>
          <w:b/>
          <w:bCs/>
        </w:rPr>
      </w:pPr>
    </w:p>
    <w:p w14:paraId="163AAF87" w14:textId="77777777" w:rsidR="002C0BB1" w:rsidRDefault="002C0BB1" w:rsidP="00F11153">
      <w:pPr>
        <w:pStyle w:val="NormalWeb"/>
        <w:spacing w:before="0" w:beforeAutospacing="0" w:after="0" w:afterAutospacing="0" w:line="276" w:lineRule="auto"/>
        <w:ind w:right="72"/>
        <w:rPr>
          <w:b/>
          <w:bCs/>
        </w:rPr>
      </w:pPr>
    </w:p>
    <w:p w14:paraId="249C47B9" w14:textId="20812A26" w:rsidR="009C712B" w:rsidRPr="00E268A1" w:rsidRDefault="009C712B" w:rsidP="00F11153">
      <w:pPr>
        <w:pStyle w:val="NormalWeb"/>
        <w:spacing w:before="0" w:beforeAutospacing="0" w:after="0" w:afterAutospacing="0" w:line="276" w:lineRule="auto"/>
        <w:ind w:right="72"/>
        <w:rPr>
          <w:rFonts w:eastAsia="Calibri"/>
          <w:b/>
          <w:bCs/>
          <w:color w:val="000000" w:themeColor="text1"/>
          <w:kern w:val="24"/>
          <w:lang w:val="en-US"/>
        </w:rPr>
      </w:pPr>
      <w:r w:rsidRPr="00E268A1">
        <w:rPr>
          <w:b/>
          <w:bCs/>
        </w:rPr>
        <w:lastRenderedPageBreak/>
        <w:t xml:space="preserve">Table 1: Effect of different soilless media substrates on </w:t>
      </w:r>
      <w:r w:rsidR="008A6671" w:rsidRPr="00E268A1">
        <w:rPr>
          <w:b/>
          <w:bCs/>
        </w:rPr>
        <w:t>plant height (cm)</w:t>
      </w:r>
      <w:r w:rsidRPr="00E268A1">
        <w:rPr>
          <w:b/>
          <w:bCs/>
        </w:rPr>
        <w:t xml:space="preserve">, </w:t>
      </w:r>
      <w:r w:rsidR="008A6671" w:rsidRPr="00E268A1">
        <w:rPr>
          <w:b/>
          <w:bCs/>
        </w:rPr>
        <w:t>number of leaves/plant</w:t>
      </w:r>
      <w:r w:rsidRPr="00E268A1">
        <w:rPr>
          <w:b/>
          <w:bCs/>
        </w:rPr>
        <w:t xml:space="preserve"> and </w:t>
      </w:r>
      <w:r w:rsidR="008A6671" w:rsidRPr="00E268A1">
        <w:rPr>
          <w:b/>
          <w:bCs/>
        </w:rPr>
        <w:t xml:space="preserve">leaf length </w:t>
      </w:r>
      <w:r w:rsidRPr="00E268A1">
        <w:rPr>
          <w:b/>
          <w:bCs/>
        </w:rPr>
        <w:t xml:space="preserve">at 135 DAP of potted </w:t>
      </w:r>
      <w:proofErr w:type="spellStart"/>
      <w:r w:rsidRPr="00E268A1">
        <w:rPr>
          <w:b/>
          <w:bCs/>
        </w:rPr>
        <w:t>syngonium</w:t>
      </w:r>
      <w:proofErr w:type="spellEnd"/>
      <w:r w:rsidRPr="00E268A1">
        <w:rPr>
          <w:b/>
          <w:bCs/>
        </w:rPr>
        <w:t xml:space="preserve"> </w:t>
      </w:r>
    </w:p>
    <w:tbl>
      <w:tblPr>
        <w:tblStyle w:val="TableGrid"/>
        <w:tblpPr w:leftFromText="180" w:rightFromText="180" w:vertAnchor="page" w:horzAnchor="margin" w:tblpY="2661"/>
        <w:tblW w:w="9209" w:type="dxa"/>
        <w:tblLayout w:type="fixed"/>
        <w:tblCellMar>
          <w:left w:w="0" w:type="dxa"/>
        </w:tblCellMar>
        <w:tblLook w:val="01E0" w:firstRow="1" w:lastRow="1" w:firstColumn="1" w:lastColumn="1" w:noHBand="0" w:noVBand="0"/>
      </w:tblPr>
      <w:tblGrid>
        <w:gridCol w:w="1413"/>
        <w:gridCol w:w="850"/>
        <w:gridCol w:w="709"/>
        <w:gridCol w:w="992"/>
        <w:gridCol w:w="748"/>
        <w:gridCol w:w="790"/>
        <w:gridCol w:w="1014"/>
        <w:gridCol w:w="850"/>
        <w:gridCol w:w="851"/>
        <w:gridCol w:w="992"/>
      </w:tblGrid>
      <w:tr w:rsidR="009C712B" w:rsidRPr="00E268A1" w14:paraId="07B5A92D" w14:textId="77777777" w:rsidTr="008A6671">
        <w:trPr>
          <w:trHeight w:val="191"/>
        </w:trPr>
        <w:tc>
          <w:tcPr>
            <w:tcW w:w="1413" w:type="dxa"/>
            <w:vMerge w:val="restart"/>
          </w:tcPr>
          <w:p w14:paraId="20964DDE" w14:textId="2BFDD7D9" w:rsidR="009C712B" w:rsidRPr="00E268A1" w:rsidRDefault="009C712B" w:rsidP="00181BB4">
            <w:pPr>
              <w:widowControl w:val="0"/>
              <w:autoSpaceDE w:val="0"/>
              <w:autoSpaceDN w:val="0"/>
              <w:ind w:right="99"/>
              <w:rPr>
                <w:rFonts w:ascii="Times New Roman" w:eastAsia="Times New Roman" w:hAnsi="Times New Roman" w:cs="Times New Roman"/>
                <w:b/>
                <w:sz w:val="24"/>
                <w:szCs w:val="24"/>
                <w:lang w:bidi="en-US"/>
              </w:rPr>
            </w:pPr>
            <w:r w:rsidRPr="00E268A1">
              <w:rPr>
                <w:rFonts w:ascii="Times New Roman" w:eastAsia="Times New Roman" w:hAnsi="Times New Roman" w:cs="Times New Roman"/>
                <w:b/>
                <w:sz w:val="24"/>
                <w:szCs w:val="24"/>
                <w:lang w:bidi="en-US"/>
              </w:rPr>
              <w:t xml:space="preserve">               </w:t>
            </w:r>
            <w:r w:rsidR="00181BB4" w:rsidRPr="00E268A1">
              <w:rPr>
                <w:rFonts w:ascii="Times New Roman" w:eastAsia="Times New Roman" w:hAnsi="Times New Roman" w:cs="Times New Roman"/>
                <w:b/>
                <w:sz w:val="24"/>
                <w:szCs w:val="24"/>
                <w:lang w:bidi="en-US"/>
              </w:rPr>
              <w:t xml:space="preserve">                          </w:t>
            </w:r>
            <w:r w:rsidRPr="00E268A1">
              <w:rPr>
                <w:rFonts w:ascii="Times New Roman" w:eastAsia="Times New Roman" w:hAnsi="Times New Roman" w:cs="Times New Roman"/>
                <w:b/>
                <w:sz w:val="24"/>
                <w:szCs w:val="24"/>
                <w:lang w:bidi="en-US"/>
              </w:rPr>
              <w:t>Treatments</w:t>
            </w:r>
          </w:p>
        </w:tc>
        <w:tc>
          <w:tcPr>
            <w:tcW w:w="2551" w:type="dxa"/>
            <w:gridSpan w:val="3"/>
          </w:tcPr>
          <w:p w14:paraId="4135FFE3" w14:textId="3BE03003" w:rsidR="009C712B" w:rsidRPr="00E268A1" w:rsidRDefault="008A6671" w:rsidP="009C712B">
            <w:pPr>
              <w:widowControl w:val="0"/>
              <w:autoSpaceDE w:val="0"/>
              <w:autoSpaceDN w:val="0"/>
              <w:spacing w:before="40" w:after="40"/>
              <w:rPr>
                <w:rFonts w:ascii="Times New Roman" w:eastAsia="Times New Roman" w:hAnsi="Times New Roman" w:cs="Times New Roman"/>
                <w:b/>
                <w:sz w:val="24"/>
                <w:szCs w:val="24"/>
                <w:lang w:bidi="en-US"/>
              </w:rPr>
            </w:pPr>
            <w:r w:rsidRPr="00E268A1">
              <w:rPr>
                <w:rFonts w:ascii="Times New Roman" w:eastAsia="Times New Roman" w:hAnsi="Times New Roman" w:cs="Times New Roman"/>
                <w:b/>
                <w:sz w:val="24"/>
                <w:szCs w:val="24"/>
                <w:lang w:bidi="en-US"/>
              </w:rPr>
              <w:t>Plant height (cm)</w:t>
            </w:r>
          </w:p>
        </w:tc>
        <w:tc>
          <w:tcPr>
            <w:tcW w:w="2552" w:type="dxa"/>
            <w:gridSpan w:val="3"/>
          </w:tcPr>
          <w:p w14:paraId="4FA670D2" w14:textId="2F9C1210" w:rsidR="009C712B" w:rsidRPr="00E268A1" w:rsidRDefault="009C712B" w:rsidP="009C712B">
            <w:pPr>
              <w:widowControl w:val="0"/>
              <w:autoSpaceDE w:val="0"/>
              <w:autoSpaceDN w:val="0"/>
              <w:spacing w:before="40" w:after="40"/>
              <w:rPr>
                <w:rFonts w:ascii="Times New Roman" w:eastAsia="Times New Roman" w:hAnsi="Times New Roman" w:cs="Times New Roman"/>
                <w:b/>
                <w:sz w:val="24"/>
                <w:szCs w:val="24"/>
                <w:lang w:bidi="en-US"/>
              </w:rPr>
            </w:pPr>
            <w:r w:rsidRPr="00E268A1">
              <w:rPr>
                <w:rFonts w:ascii="Times New Roman" w:eastAsia="Times New Roman" w:hAnsi="Times New Roman" w:cs="Times New Roman"/>
                <w:b/>
                <w:sz w:val="24"/>
                <w:szCs w:val="24"/>
                <w:lang w:bidi="en-US"/>
              </w:rPr>
              <w:t xml:space="preserve"> </w:t>
            </w:r>
            <w:r w:rsidR="008A6671" w:rsidRPr="00E268A1">
              <w:rPr>
                <w:rFonts w:ascii="Times New Roman" w:eastAsia="Times New Roman" w:hAnsi="Times New Roman" w:cs="Times New Roman"/>
                <w:b/>
                <w:sz w:val="24"/>
                <w:szCs w:val="24"/>
                <w:lang w:bidi="en-US"/>
              </w:rPr>
              <w:t xml:space="preserve">Number of   </w:t>
            </w:r>
            <w:r w:rsidR="00026079" w:rsidRPr="00E268A1">
              <w:rPr>
                <w:rFonts w:ascii="Times New Roman" w:eastAsia="Times New Roman" w:hAnsi="Times New Roman" w:cs="Times New Roman"/>
                <w:b/>
                <w:sz w:val="24"/>
                <w:szCs w:val="24"/>
                <w:lang w:bidi="en-US"/>
              </w:rPr>
              <w:t xml:space="preserve"> </w:t>
            </w:r>
            <w:r w:rsidR="008A6671" w:rsidRPr="00E268A1">
              <w:rPr>
                <w:rFonts w:ascii="Times New Roman" w:eastAsia="Times New Roman" w:hAnsi="Times New Roman" w:cs="Times New Roman"/>
                <w:b/>
                <w:sz w:val="24"/>
                <w:szCs w:val="24"/>
                <w:lang w:bidi="en-US"/>
              </w:rPr>
              <w:t xml:space="preserve">leaves/plant </w:t>
            </w:r>
          </w:p>
        </w:tc>
        <w:tc>
          <w:tcPr>
            <w:tcW w:w="2693" w:type="dxa"/>
            <w:gridSpan w:val="3"/>
          </w:tcPr>
          <w:p w14:paraId="3F42FB76" w14:textId="7A1CC66C" w:rsidR="009C712B" w:rsidRPr="00E268A1" w:rsidRDefault="008A6671" w:rsidP="009C712B">
            <w:pPr>
              <w:widowControl w:val="0"/>
              <w:autoSpaceDE w:val="0"/>
              <w:autoSpaceDN w:val="0"/>
              <w:spacing w:before="40" w:after="40"/>
              <w:rPr>
                <w:rFonts w:ascii="Times New Roman" w:eastAsia="Times New Roman" w:hAnsi="Times New Roman" w:cs="Times New Roman"/>
                <w:b/>
                <w:sz w:val="24"/>
                <w:szCs w:val="24"/>
                <w:lang w:bidi="en-US"/>
              </w:rPr>
            </w:pPr>
            <w:r w:rsidRPr="00E268A1">
              <w:rPr>
                <w:rFonts w:ascii="Times New Roman" w:eastAsia="Times New Roman" w:hAnsi="Times New Roman" w:cs="Times New Roman"/>
                <w:b/>
                <w:sz w:val="24"/>
                <w:szCs w:val="24"/>
                <w:lang w:bidi="en-US"/>
              </w:rPr>
              <w:t xml:space="preserve">          Leaf length (cm) </w:t>
            </w:r>
          </w:p>
        </w:tc>
      </w:tr>
      <w:tr w:rsidR="009C712B" w:rsidRPr="00E268A1" w14:paraId="3E75C01C" w14:textId="77777777" w:rsidTr="008A6671">
        <w:trPr>
          <w:trHeight w:val="256"/>
        </w:trPr>
        <w:tc>
          <w:tcPr>
            <w:tcW w:w="1413" w:type="dxa"/>
            <w:vMerge/>
          </w:tcPr>
          <w:p w14:paraId="5F27C583" w14:textId="77777777" w:rsidR="009C712B" w:rsidRPr="00E268A1" w:rsidRDefault="009C712B" w:rsidP="009C712B">
            <w:pPr>
              <w:widowControl w:val="0"/>
              <w:autoSpaceDE w:val="0"/>
              <w:autoSpaceDN w:val="0"/>
              <w:rPr>
                <w:rFonts w:ascii="Times New Roman" w:eastAsia="Times New Roman" w:hAnsi="Times New Roman" w:cs="Times New Roman"/>
                <w:sz w:val="26"/>
                <w:szCs w:val="26"/>
                <w:lang w:bidi="en-US"/>
              </w:rPr>
            </w:pPr>
          </w:p>
        </w:tc>
        <w:tc>
          <w:tcPr>
            <w:tcW w:w="850" w:type="dxa"/>
          </w:tcPr>
          <w:p w14:paraId="13D12C34" w14:textId="77777777" w:rsidR="009C712B" w:rsidRPr="00E268A1" w:rsidRDefault="009C712B" w:rsidP="009C712B">
            <w:pPr>
              <w:widowControl w:val="0"/>
              <w:autoSpaceDE w:val="0"/>
              <w:autoSpaceDN w:val="0"/>
              <w:ind w:right="33"/>
              <w:rPr>
                <w:rFonts w:ascii="Times New Roman" w:eastAsia="Times New Roman" w:hAnsi="Times New Roman" w:cs="Times New Roman"/>
                <w:sz w:val="24"/>
                <w:szCs w:val="24"/>
                <w:lang w:bidi="en-US"/>
              </w:rPr>
            </w:pPr>
            <w:r w:rsidRPr="00E268A1">
              <w:rPr>
                <w:rFonts w:ascii="Times New Roman" w:eastAsia="Times New Roman" w:hAnsi="Times New Roman" w:cs="Times New Roman"/>
                <w:sz w:val="24"/>
                <w:szCs w:val="24"/>
                <w:lang w:bidi="en-US"/>
              </w:rPr>
              <w:t>2023</w:t>
            </w:r>
          </w:p>
        </w:tc>
        <w:tc>
          <w:tcPr>
            <w:tcW w:w="709" w:type="dxa"/>
          </w:tcPr>
          <w:p w14:paraId="5A9972CC" w14:textId="77777777" w:rsidR="009C712B" w:rsidRPr="00E268A1" w:rsidRDefault="009C712B" w:rsidP="009C712B">
            <w:pPr>
              <w:widowControl w:val="0"/>
              <w:autoSpaceDE w:val="0"/>
              <w:autoSpaceDN w:val="0"/>
              <w:ind w:right="-39"/>
              <w:rPr>
                <w:rFonts w:ascii="Times New Roman" w:eastAsia="Times New Roman" w:hAnsi="Times New Roman" w:cs="Times New Roman"/>
                <w:sz w:val="24"/>
                <w:szCs w:val="24"/>
                <w:lang w:bidi="en-US"/>
              </w:rPr>
            </w:pPr>
            <w:r w:rsidRPr="00E268A1">
              <w:rPr>
                <w:rFonts w:ascii="Times New Roman" w:eastAsia="Times New Roman" w:hAnsi="Times New Roman" w:cs="Times New Roman"/>
                <w:sz w:val="24"/>
                <w:szCs w:val="24"/>
                <w:lang w:bidi="en-US"/>
              </w:rPr>
              <w:t>2024</w:t>
            </w:r>
          </w:p>
        </w:tc>
        <w:tc>
          <w:tcPr>
            <w:tcW w:w="992" w:type="dxa"/>
          </w:tcPr>
          <w:p w14:paraId="4BD5E6E2" w14:textId="77777777" w:rsidR="009C712B" w:rsidRPr="00E268A1" w:rsidRDefault="009C712B" w:rsidP="009C712B">
            <w:pPr>
              <w:widowControl w:val="0"/>
              <w:tabs>
                <w:tab w:val="left" w:pos="546"/>
              </w:tabs>
              <w:autoSpaceDE w:val="0"/>
              <w:autoSpaceDN w:val="0"/>
              <w:ind w:right="186"/>
              <w:rPr>
                <w:rFonts w:ascii="Times New Roman" w:eastAsia="Times New Roman" w:hAnsi="Times New Roman" w:cs="Times New Roman"/>
                <w:sz w:val="24"/>
                <w:szCs w:val="24"/>
                <w:lang w:bidi="en-US"/>
              </w:rPr>
            </w:pPr>
            <w:r w:rsidRPr="00E268A1">
              <w:rPr>
                <w:rFonts w:ascii="Times New Roman" w:eastAsia="Times New Roman" w:hAnsi="Times New Roman" w:cs="Times New Roman"/>
                <w:sz w:val="24"/>
                <w:szCs w:val="24"/>
                <w:lang w:bidi="en-US"/>
              </w:rPr>
              <w:t>Pooled</w:t>
            </w:r>
          </w:p>
        </w:tc>
        <w:tc>
          <w:tcPr>
            <w:tcW w:w="748" w:type="dxa"/>
          </w:tcPr>
          <w:p w14:paraId="68073FB8" w14:textId="77777777" w:rsidR="009C712B" w:rsidRPr="00E268A1" w:rsidRDefault="009C712B" w:rsidP="009C712B">
            <w:pPr>
              <w:widowControl w:val="0"/>
              <w:autoSpaceDE w:val="0"/>
              <w:autoSpaceDN w:val="0"/>
              <w:ind w:right="33"/>
              <w:rPr>
                <w:rFonts w:ascii="Times New Roman" w:eastAsia="Times New Roman" w:hAnsi="Times New Roman" w:cs="Times New Roman"/>
                <w:sz w:val="24"/>
                <w:szCs w:val="24"/>
                <w:lang w:bidi="en-US"/>
              </w:rPr>
            </w:pPr>
            <w:r w:rsidRPr="00E268A1">
              <w:rPr>
                <w:rFonts w:ascii="Times New Roman" w:eastAsia="Times New Roman" w:hAnsi="Times New Roman" w:cs="Times New Roman"/>
                <w:sz w:val="24"/>
                <w:szCs w:val="24"/>
                <w:lang w:bidi="en-US"/>
              </w:rPr>
              <w:t>2023</w:t>
            </w:r>
          </w:p>
        </w:tc>
        <w:tc>
          <w:tcPr>
            <w:tcW w:w="790" w:type="dxa"/>
          </w:tcPr>
          <w:p w14:paraId="79246AF4" w14:textId="77777777" w:rsidR="009C712B" w:rsidRPr="00E268A1" w:rsidRDefault="009C712B" w:rsidP="009C712B">
            <w:pPr>
              <w:widowControl w:val="0"/>
              <w:autoSpaceDE w:val="0"/>
              <w:autoSpaceDN w:val="0"/>
              <w:ind w:right="-39"/>
              <w:rPr>
                <w:rFonts w:ascii="Times New Roman" w:eastAsia="Times New Roman" w:hAnsi="Times New Roman" w:cs="Times New Roman"/>
                <w:sz w:val="24"/>
                <w:szCs w:val="24"/>
                <w:lang w:bidi="en-US"/>
              </w:rPr>
            </w:pPr>
            <w:r w:rsidRPr="00E268A1">
              <w:rPr>
                <w:rFonts w:ascii="Times New Roman" w:eastAsia="Times New Roman" w:hAnsi="Times New Roman" w:cs="Times New Roman"/>
                <w:sz w:val="24"/>
                <w:szCs w:val="24"/>
                <w:lang w:bidi="en-US"/>
              </w:rPr>
              <w:t>2024</w:t>
            </w:r>
          </w:p>
        </w:tc>
        <w:tc>
          <w:tcPr>
            <w:tcW w:w="1014" w:type="dxa"/>
          </w:tcPr>
          <w:p w14:paraId="05280F2D" w14:textId="77777777" w:rsidR="009C712B" w:rsidRPr="00E268A1" w:rsidRDefault="009C712B" w:rsidP="009C712B">
            <w:pPr>
              <w:widowControl w:val="0"/>
              <w:tabs>
                <w:tab w:val="left" w:pos="546"/>
              </w:tabs>
              <w:autoSpaceDE w:val="0"/>
              <w:autoSpaceDN w:val="0"/>
              <w:ind w:right="186"/>
              <w:rPr>
                <w:rFonts w:ascii="Times New Roman" w:eastAsia="Times New Roman" w:hAnsi="Times New Roman" w:cs="Times New Roman"/>
                <w:sz w:val="24"/>
                <w:szCs w:val="24"/>
                <w:lang w:bidi="en-US"/>
              </w:rPr>
            </w:pPr>
            <w:r w:rsidRPr="00E268A1">
              <w:rPr>
                <w:rFonts w:ascii="Times New Roman" w:eastAsia="Times New Roman" w:hAnsi="Times New Roman" w:cs="Times New Roman"/>
                <w:sz w:val="24"/>
                <w:szCs w:val="24"/>
                <w:lang w:bidi="en-US"/>
              </w:rPr>
              <w:t>Pooled</w:t>
            </w:r>
          </w:p>
        </w:tc>
        <w:tc>
          <w:tcPr>
            <w:tcW w:w="850" w:type="dxa"/>
          </w:tcPr>
          <w:p w14:paraId="6CDAE0A0" w14:textId="77777777" w:rsidR="009C712B" w:rsidRPr="00E268A1" w:rsidRDefault="009C712B" w:rsidP="009C712B">
            <w:pPr>
              <w:widowControl w:val="0"/>
              <w:autoSpaceDE w:val="0"/>
              <w:autoSpaceDN w:val="0"/>
              <w:ind w:right="33"/>
              <w:rPr>
                <w:rFonts w:ascii="Times New Roman" w:eastAsia="Times New Roman" w:hAnsi="Times New Roman" w:cs="Times New Roman"/>
                <w:sz w:val="24"/>
                <w:szCs w:val="24"/>
                <w:lang w:bidi="en-US"/>
              </w:rPr>
            </w:pPr>
            <w:r w:rsidRPr="00E268A1">
              <w:rPr>
                <w:rFonts w:ascii="Times New Roman" w:eastAsia="Times New Roman" w:hAnsi="Times New Roman" w:cs="Times New Roman"/>
                <w:sz w:val="24"/>
                <w:szCs w:val="24"/>
                <w:lang w:bidi="en-US"/>
              </w:rPr>
              <w:t>2023</w:t>
            </w:r>
          </w:p>
        </w:tc>
        <w:tc>
          <w:tcPr>
            <w:tcW w:w="851" w:type="dxa"/>
          </w:tcPr>
          <w:p w14:paraId="23E84B92" w14:textId="77777777" w:rsidR="009C712B" w:rsidRPr="00E268A1" w:rsidRDefault="009C712B" w:rsidP="009C712B">
            <w:pPr>
              <w:widowControl w:val="0"/>
              <w:autoSpaceDE w:val="0"/>
              <w:autoSpaceDN w:val="0"/>
              <w:ind w:right="-39"/>
              <w:rPr>
                <w:rFonts w:ascii="Times New Roman" w:eastAsia="Times New Roman" w:hAnsi="Times New Roman" w:cs="Times New Roman"/>
                <w:sz w:val="24"/>
                <w:szCs w:val="24"/>
                <w:lang w:bidi="en-US"/>
              </w:rPr>
            </w:pPr>
            <w:r w:rsidRPr="00E268A1">
              <w:rPr>
                <w:rFonts w:ascii="Times New Roman" w:eastAsia="Times New Roman" w:hAnsi="Times New Roman" w:cs="Times New Roman"/>
                <w:sz w:val="24"/>
                <w:szCs w:val="24"/>
                <w:lang w:bidi="en-US"/>
              </w:rPr>
              <w:t>2024</w:t>
            </w:r>
          </w:p>
        </w:tc>
        <w:tc>
          <w:tcPr>
            <w:tcW w:w="992" w:type="dxa"/>
          </w:tcPr>
          <w:p w14:paraId="21A7D3D1" w14:textId="77777777" w:rsidR="009C712B" w:rsidRPr="00E268A1" w:rsidRDefault="009C712B" w:rsidP="009C712B">
            <w:pPr>
              <w:widowControl w:val="0"/>
              <w:tabs>
                <w:tab w:val="left" w:pos="546"/>
              </w:tabs>
              <w:autoSpaceDE w:val="0"/>
              <w:autoSpaceDN w:val="0"/>
              <w:ind w:right="186"/>
              <w:rPr>
                <w:rFonts w:ascii="Times New Roman" w:eastAsia="Times New Roman" w:hAnsi="Times New Roman" w:cs="Times New Roman"/>
                <w:sz w:val="24"/>
                <w:szCs w:val="24"/>
                <w:lang w:bidi="en-US"/>
              </w:rPr>
            </w:pPr>
            <w:r w:rsidRPr="00E268A1">
              <w:rPr>
                <w:rFonts w:ascii="Times New Roman" w:eastAsia="Times New Roman" w:hAnsi="Times New Roman" w:cs="Times New Roman"/>
                <w:sz w:val="24"/>
                <w:szCs w:val="24"/>
                <w:lang w:bidi="en-US"/>
              </w:rPr>
              <w:t>Pooled</w:t>
            </w:r>
          </w:p>
        </w:tc>
      </w:tr>
      <w:tr w:rsidR="008A6671" w:rsidRPr="00E268A1" w14:paraId="3C124DA0" w14:textId="77777777" w:rsidTr="008A6671">
        <w:trPr>
          <w:trHeight w:val="183"/>
        </w:trPr>
        <w:tc>
          <w:tcPr>
            <w:tcW w:w="1413" w:type="dxa"/>
            <w:vAlign w:val="center"/>
          </w:tcPr>
          <w:p w14:paraId="4657BB14" w14:textId="77777777" w:rsidR="008A6671" w:rsidRPr="00E268A1" w:rsidRDefault="008A6671" w:rsidP="008A6671">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1</w:t>
            </w:r>
          </w:p>
        </w:tc>
        <w:tc>
          <w:tcPr>
            <w:tcW w:w="850" w:type="dxa"/>
            <w:vAlign w:val="bottom"/>
          </w:tcPr>
          <w:p w14:paraId="2EB0BDFE" w14:textId="204C6FA6"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34.45</w:t>
            </w:r>
          </w:p>
        </w:tc>
        <w:tc>
          <w:tcPr>
            <w:tcW w:w="709" w:type="dxa"/>
            <w:vAlign w:val="bottom"/>
          </w:tcPr>
          <w:p w14:paraId="4D7576F0" w14:textId="2F6405CD" w:rsidR="008A6671" w:rsidRPr="00E268A1" w:rsidRDefault="008A6671" w:rsidP="008A6671">
            <w:pPr>
              <w:spacing w:before="60" w:after="60"/>
              <w:jc w:val="center"/>
              <w:rPr>
                <w:rFonts w:ascii="Times New Roman" w:hAnsi="Times New Roman" w:cs="Times New Roman"/>
                <w:bCs/>
                <w:sz w:val="24"/>
                <w:szCs w:val="24"/>
                <w:vertAlign w:val="superscript"/>
              </w:rPr>
            </w:pPr>
            <w:r w:rsidRPr="00E268A1">
              <w:rPr>
                <w:rFonts w:ascii="Times New Roman" w:hAnsi="Times New Roman" w:cs="Times New Roman"/>
                <w:color w:val="000000"/>
                <w:sz w:val="26"/>
                <w:szCs w:val="26"/>
              </w:rPr>
              <w:t>34.66</w:t>
            </w:r>
          </w:p>
        </w:tc>
        <w:tc>
          <w:tcPr>
            <w:tcW w:w="992" w:type="dxa"/>
            <w:vAlign w:val="bottom"/>
          </w:tcPr>
          <w:p w14:paraId="2E60C1D6" w14:textId="2B3F62CA"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34.55</w:t>
            </w:r>
          </w:p>
        </w:tc>
        <w:tc>
          <w:tcPr>
            <w:tcW w:w="748" w:type="dxa"/>
            <w:vAlign w:val="bottom"/>
          </w:tcPr>
          <w:p w14:paraId="50F8F0C1" w14:textId="6E54F4C2"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20.80</w:t>
            </w:r>
          </w:p>
        </w:tc>
        <w:tc>
          <w:tcPr>
            <w:tcW w:w="790" w:type="dxa"/>
            <w:vAlign w:val="bottom"/>
          </w:tcPr>
          <w:p w14:paraId="7938F6EC" w14:textId="4C3EB388" w:rsidR="008A6671" w:rsidRPr="00E268A1" w:rsidRDefault="008A6671" w:rsidP="008A6671">
            <w:pPr>
              <w:spacing w:before="60" w:after="60"/>
              <w:jc w:val="center"/>
              <w:rPr>
                <w:rFonts w:ascii="Times New Roman" w:hAnsi="Times New Roman" w:cs="Times New Roman"/>
                <w:bCs/>
                <w:sz w:val="24"/>
                <w:szCs w:val="24"/>
                <w:vertAlign w:val="superscript"/>
              </w:rPr>
            </w:pPr>
            <w:r w:rsidRPr="00E268A1">
              <w:rPr>
                <w:rFonts w:ascii="Times New Roman" w:hAnsi="Times New Roman" w:cs="Times New Roman"/>
                <w:color w:val="000000"/>
                <w:sz w:val="26"/>
                <w:szCs w:val="26"/>
              </w:rPr>
              <w:t>20.80</w:t>
            </w:r>
          </w:p>
        </w:tc>
        <w:tc>
          <w:tcPr>
            <w:tcW w:w="1014" w:type="dxa"/>
            <w:vAlign w:val="bottom"/>
          </w:tcPr>
          <w:p w14:paraId="1965C1A2" w14:textId="1C7A4864"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20.80</w:t>
            </w:r>
          </w:p>
        </w:tc>
        <w:tc>
          <w:tcPr>
            <w:tcW w:w="850" w:type="dxa"/>
            <w:vAlign w:val="bottom"/>
          </w:tcPr>
          <w:p w14:paraId="6FC22E1A" w14:textId="042E2725"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18.70</w:t>
            </w:r>
          </w:p>
        </w:tc>
        <w:tc>
          <w:tcPr>
            <w:tcW w:w="851" w:type="dxa"/>
            <w:vAlign w:val="bottom"/>
          </w:tcPr>
          <w:p w14:paraId="076F9BE0" w14:textId="79A07AD9" w:rsidR="008A6671" w:rsidRPr="00E268A1" w:rsidRDefault="008A6671" w:rsidP="008A6671">
            <w:pPr>
              <w:spacing w:before="60" w:after="60"/>
              <w:jc w:val="center"/>
              <w:rPr>
                <w:rFonts w:ascii="Times New Roman" w:hAnsi="Times New Roman" w:cs="Times New Roman"/>
                <w:bCs/>
                <w:sz w:val="24"/>
                <w:szCs w:val="24"/>
                <w:vertAlign w:val="superscript"/>
              </w:rPr>
            </w:pPr>
            <w:r w:rsidRPr="00E268A1">
              <w:rPr>
                <w:rFonts w:ascii="Times New Roman" w:hAnsi="Times New Roman" w:cs="Times New Roman"/>
                <w:color w:val="000000"/>
                <w:sz w:val="26"/>
                <w:szCs w:val="26"/>
              </w:rPr>
              <w:t>18.60</w:t>
            </w:r>
          </w:p>
        </w:tc>
        <w:tc>
          <w:tcPr>
            <w:tcW w:w="992" w:type="dxa"/>
            <w:vAlign w:val="bottom"/>
          </w:tcPr>
          <w:p w14:paraId="5FBBA0BD" w14:textId="1C95D0D1"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18.65</w:t>
            </w:r>
          </w:p>
        </w:tc>
      </w:tr>
      <w:tr w:rsidR="008A6671" w:rsidRPr="00E268A1" w14:paraId="0700E59D" w14:textId="77777777" w:rsidTr="008A6671">
        <w:trPr>
          <w:trHeight w:val="183"/>
        </w:trPr>
        <w:tc>
          <w:tcPr>
            <w:tcW w:w="1413" w:type="dxa"/>
            <w:vAlign w:val="center"/>
          </w:tcPr>
          <w:p w14:paraId="2538BA3C" w14:textId="77777777" w:rsidR="008A6671" w:rsidRPr="00E268A1" w:rsidRDefault="008A6671" w:rsidP="008A6671">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2</w:t>
            </w:r>
          </w:p>
        </w:tc>
        <w:tc>
          <w:tcPr>
            <w:tcW w:w="850" w:type="dxa"/>
            <w:vAlign w:val="bottom"/>
          </w:tcPr>
          <w:p w14:paraId="0C4D51BD" w14:textId="39BDA6A4"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43.11</w:t>
            </w:r>
          </w:p>
        </w:tc>
        <w:tc>
          <w:tcPr>
            <w:tcW w:w="709" w:type="dxa"/>
            <w:vAlign w:val="bottom"/>
          </w:tcPr>
          <w:p w14:paraId="0D456D25" w14:textId="3BAEB174"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43.33</w:t>
            </w:r>
          </w:p>
        </w:tc>
        <w:tc>
          <w:tcPr>
            <w:tcW w:w="992" w:type="dxa"/>
            <w:vAlign w:val="bottom"/>
          </w:tcPr>
          <w:p w14:paraId="3B78E1BC" w14:textId="37DA7ABE"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43.22</w:t>
            </w:r>
          </w:p>
        </w:tc>
        <w:tc>
          <w:tcPr>
            <w:tcW w:w="748" w:type="dxa"/>
            <w:vAlign w:val="bottom"/>
          </w:tcPr>
          <w:p w14:paraId="2778B31A" w14:textId="1A37F1F5"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26.20</w:t>
            </w:r>
          </w:p>
        </w:tc>
        <w:tc>
          <w:tcPr>
            <w:tcW w:w="790" w:type="dxa"/>
            <w:vAlign w:val="bottom"/>
          </w:tcPr>
          <w:p w14:paraId="5C7BC310" w14:textId="6F49FE5F"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26.00</w:t>
            </w:r>
          </w:p>
        </w:tc>
        <w:tc>
          <w:tcPr>
            <w:tcW w:w="1014" w:type="dxa"/>
            <w:vAlign w:val="bottom"/>
          </w:tcPr>
          <w:p w14:paraId="12F715C1" w14:textId="04B06F76"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26.10</w:t>
            </w:r>
          </w:p>
        </w:tc>
        <w:tc>
          <w:tcPr>
            <w:tcW w:w="850" w:type="dxa"/>
            <w:vAlign w:val="bottom"/>
          </w:tcPr>
          <w:p w14:paraId="2C0A57E5" w14:textId="3A78B0AD"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20.93</w:t>
            </w:r>
          </w:p>
        </w:tc>
        <w:tc>
          <w:tcPr>
            <w:tcW w:w="851" w:type="dxa"/>
            <w:vAlign w:val="bottom"/>
          </w:tcPr>
          <w:p w14:paraId="23DAAA4F" w14:textId="431EB304"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20.83</w:t>
            </w:r>
          </w:p>
        </w:tc>
        <w:tc>
          <w:tcPr>
            <w:tcW w:w="992" w:type="dxa"/>
            <w:vAlign w:val="bottom"/>
          </w:tcPr>
          <w:p w14:paraId="16C4626E" w14:textId="0BC675F3"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20.88</w:t>
            </w:r>
          </w:p>
        </w:tc>
      </w:tr>
      <w:tr w:rsidR="008A6671" w:rsidRPr="00E268A1" w14:paraId="1A41AFD5" w14:textId="77777777" w:rsidTr="008A6671">
        <w:trPr>
          <w:trHeight w:val="183"/>
        </w:trPr>
        <w:tc>
          <w:tcPr>
            <w:tcW w:w="1413" w:type="dxa"/>
            <w:vAlign w:val="center"/>
          </w:tcPr>
          <w:p w14:paraId="48756EBC" w14:textId="77777777" w:rsidR="008A6671" w:rsidRPr="00E268A1" w:rsidRDefault="008A6671" w:rsidP="008A6671">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3</w:t>
            </w:r>
          </w:p>
        </w:tc>
        <w:tc>
          <w:tcPr>
            <w:tcW w:w="850" w:type="dxa"/>
            <w:vAlign w:val="bottom"/>
          </w:tcPr>
          <w:p w14:paraId="5C25ECB3" w14:textId="53A3AF6D"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47.52</w:t>
            </w:r>
          </w:p>
        </w:tc>
        <w:tc>
          <w:tcPr>
            <w:tcW w:w="709" w:type="dxa"/>
            <w:vAlign w:val="bottom"/>
          </w:tcPr>
          <w:p w14:paraId="35F67707" w14:textId="498DD1B9"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47.75</w:t>
            </w:r>
          </w:p>
        </w:tc>
        <w:tc>
          <w:tcPr>
            <w:tcW w:w="992" w:type="dxa"/>
            <w:vAlign w:val="bottom"/>
          </w:tcPr>
          <w:p w14:paraId="4B4125E1" w14:textId="60B379FA"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47.63</w:t>
            </w:r>
          </w:p>
        </w:tc>
        <w:tc>
          <w:tcPr>
            <w:tcW w:w="748" w:type="dxa"/>
            <w:vAlign w:val="bottom"/>
          </w:tcPr>
          <w:p w14:paraId="1D56F684" w14:textId="7FB0B989"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29.33</w:t>
            </w:r>
          </w:p>
        </w:tc>
        <w:tc>
          <w:tcPr>
            <w:tcW w:w="790" w:type="dxa"/>
            <w:vAlign w:val="bottom"/>
          </w:tcPr>
          <w:p w14:paraId="2C3BEE43" w14:textId="39CABB66"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29.13</w:t>
            </w:r>
          </w:p>
        </w:tc>
        <w:tc>
          <w:tcPr>
            <w:tcW w:w="1014" w:type="dxa"/>
            <w:vAlign w:val="bottom"/>
          </w:tcPr>
          <w:p w14:paraId="12303EAF" w14:textId="318410FF"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29.23</w:t>
            </w:r>
          </w:p>
        </w:tc>
        <w:tc>
          <w:tcPr>
            <w:tcW w:w="850" w:type="dxa"/>
            <w:vAlign w:val="bottom"/>
          </w:tcPr>
          <w:p w14:paraId="5FE177D8" w14:textId="57A7A86B"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22.43</w:t>
            </w:r>
          </w:p>
        </w:tc>
        <w:tc>
          <w:tcPr>
            <w:tcW w:w="851" w:type="dxa"/>
            <w:vAlign w:val="bottom"/>
          </w:tcPr>
          <w:p w14:paraId="67BF831E" w14:textId="55F4F31A"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22.35</w:t>
            </w:r>
          </w:p>
        </w:tc>
        <w:tc>
          <w:tcPr>
            <w:tcW w:w="992" w:type="dxa"/>
            <w:vAlign w:val="bottom"/>
          </w:tcPr>
          <w:p w14:paraId="3915F416" w14:textId="311F0B4E"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22.39</w:t>
            </w:r>
          </w:p>
        </w:tc>
      </w:tr>
      <w:tr w:rsidR="008A6671" w:rsidRPr="00E268A1" w14:paraId="676CD552" w14:textId="77777777" w:rsidTr="008A6671">
        <w:trPr>
          <w:trHeight w:val="183"/>
        </w:trPr>
        <w:tc>
          <w:tcPr>
            <w:tcW w:w="1413" w:type="dxa"/>
            <w:vAlign w:val="center"/>
          </w:tcPr>
          <w:p w14:paraId="65034EED" w14:textId="77777777" w:rsidR="008A6671" w:rsidRPr="00E268A1" w:rsidRDefault="008A6671" w:rsidP="008A6671">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4</w:t>
            </w:r>
          </w:p>
        </w:tc>
        <w:tc>
          <w:tcPr>
            <w:tcW w:w="850" w:type="dxa"/>
            <w:vAlign w:val="bottom"/>
          </w:tcPr>
          <w:p w14:paraId="4AF7BE0D" w14:textId="605B4881"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33.54</w:t>
            </w:r>
          </w:p>
        </w:tc>
        <w:tc>
          <w:tcPr>
            <w:tcW w:w="709" w:type="dxa"/>
            <w:vAlign w:val="bottom"/>
          </w:tcPr>
          <w:p w14:paraId="1D42DE67" w14:textId="28F97127"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33.79</w:t>
            </w:r>
          </w:p>
        </w:tc>
        <w:tc>
          <w:tcPr>
            <w:tcW w:w="992" w:type="dxa"/>
            <w:vAlign w:val="bottom"/>
          </w:tcPr>
          <w:p w14:paraId="295ADB8D" w14:textId="0476BB6A"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33.67</w:t>
            </w:r>
          </w:p>
        </w:tc>
        <w:tc>
          <w:tcPr>
            <w:tcW w:w="748" w:type="dxa"/>
            <w:vAlign w:val="bottom"/>
          </w:tcPr>
          <w:p w14:paraId="1DA58AAA" w14:textId="328CD16B"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19.20</w:t>
            </w:r>
          </w:p>
        </w:tc>
        <w:tc>
          <w:tcPr>
            <w:tcW w:w="790" w:type="dxa"/>
            <w:vAlign w:val="bottom"/>
          </w:tcPr>
          <w:p w14:paraId="72C55872" w14:textId="5F4AB3FC"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19.00</w:t>
            </w:r>
          </w:p>
        </w:tc>
        <w:tc>
          <w:tcPr>
            <w:tcW w:w="1014" w:type="dxa"/>
            <w:vAlign w:val="bottom"/>
          </w:tcPr>
          <w:p w14:paraId="17DF1290" w14:textId="4FE7BAA4"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19.10</w:t>
            </w:r>
          </w:p>
        </w:tc>
        <w:tc>
          <w:tcPr>
            <w:tcW w:w="850" w:type="dxa"/>
            <w:vAlign w:val="bottom"/>
          </w:tcPr>
          <w:p w14:paraId="63D7EF9C" w14:textId="0F018788"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18.18</w:t>
            </w:r>
          </w:p>
        </w:tc>
        <w:tc>
          <w:tcPr>
            <w:tcW w:w="851" w:type="dxa"/>
            <w:vAlign w:val="bottom"/>
          </w:tcPr>
          <w:p w14:paraId="6E101095" w14:textId="48B917DD"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18.04</w:t>
            </w:r>
          </w:p>
        </w:tc>
        <w:tc>
          <w:tcPr>
            <w:tcW w:w="992" w:type="dxa"/>
            <w:vAlign w:val="bottom"/>
          </w:tcPr>
          <w:p w14:paraId="795906F5" w14:textId="7FD5609C"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18.11</w:t>
            </w:r>
          </w:p>
        </w:tc>
      </w:tr>
      <w:tr w:rsidR="008A6671" w:rsidRPr="00E268A1" w14:paraId="78C4E4F5" w14:textId="77777777" w:rsidTr="008A6671">
        <w:trPr>
          <w:trHeight w:val="183"/>
        </w:trPr>
        <w:tc>
          <w:tcPr>
            <w:tcW w:w="1413" w:type="dxa"/>
            <w:vAlign w:val="center"/>
          </w:tcPr>
          <w:p w14:paraId="55408F6B" w14:textId="77777777" w:rsidR="008A6671" w:rsidRPr="00E268A1" w:rsidRDefault="008A6671" w:rsidP="008A6671">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5</w:t>
            </w:r>
          </w:p>
        </w:tc>
        <w:tc>
          <w:tcPr>
            <w:tcW w:w="850" w:type="dxa"/>
            <w:vAlign w:val="bottom"/>
          </w:tcPr>
          <w:p w14:paraId="28CAD38A" w14:textId="5A00879B"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36.67</w:t>
            </w:r>
          </w:p>
        </w:tc>
        <w:tc>
          <w:tcPr>
            <w:tcW w:w="709" w:type="dxa"/>
            <w:vAlign w:val="bottom"/>
          </w:tcPr>
          <w:p w14:paraId="08221C8B" w14:textId="615F24B1"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36.75</w:t>
            </w:r>
          </w:p>
        </w:tc>
        <w:tc>
          <w:tcPr>
            <w:tcW w:w="992" w:type="dxa"/>
            <w:vAlign w:val="bottom"/>
          </w:tcPr>
          <w:p w14:paraId="1FADB7F2" w14:textId="1A0F7CE9"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36.71</w:t>
            </w:r>
          </w:p>
        </w:tc>
        <w:tc>
          <w:tcPr>
            <w:tcW w:w="748" w:type="dxa"/>
            <w:vAlign w:val="bottom"/>
          </w:tcPr>
          <w:p w14:paraId="66768246" w14:textId="07EFF53B"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23.13</w:t>
            </w:r>
          </w:p>
        </w:tc>
        <w:tc>
          <w:tcPr>
            <w:tcW w:w="790" w:type="dxa"/>
            <w:vAlign w:val="bottom"/>
          </w:tcPr>
          <w:p w14:paraId="6B709C95" w14:textId="1B9F8F22"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22.93</w:t>
            </w:r>
          </w:p>
        </w:tc>
        <w:tc>
          <w:tcPr>
            <w:tcW w:w="1014" w:type="dxa"/>
            <w:vAlign w:val="bottom"/>
          </w:tcPr>
          <w:p w14:paraId="5A33E235" w14:textId="5342D5C1"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23.03</w:t>
            </w:r>
          </w:p>
        </w:tc>
        <w:tc>
          <w:tcPr>
            <w:tcW w:w="850" w:type="dxa"/>
            <w:vAlign w:val="bottom"/>
          </w:tcPr>
          <w:p w14:paraId="137A029E" w14:textId="37E82D05"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19.46</w:t>
            </w:r>
          </w:p>
        </w:tc>
        <w:tc>
          <w:tcPr>
            <w:tcW w:w="851" w:type="dxa"/>
            <w:vAlign w:val="bottom"/>
          </w:tcPr>
          <w:p w14:paraId="4AC32870" w14:textId="6113E577"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19.34</w:t>
            </w:r>
          </w:p>
        </w:tc>
        <w:tc>
          <w:tcPr>
            <w:tcW w:w="992" w:type="dxa"/>
            <w:vAlign w:val="bottom"/>
          </w:tcPr>
          <w:p w14:paraId="3BF31DA4" w14:textId="5356FF77"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19.40</w:t>
            </w:r>
          </w:p>
        </w:tc>
      </w:tr>
      <w:tr w:rsidR="008A6671" w:rsidRPr="00E268A1" w14:paraId="596E46FB" w14:textId="77777777" w:rsidTr="008A6671">
        <w:trPr>
          <w:trHeight w:val="183"/>
        </w:trPr>
        <w:tc>
          <w:tcPr>
            <w:tcW w:w="1413" w:type="dxa"/>
          </w:tcPr>
          <w:p w14:paraId="349076AD" w14:textId="77777777" w:rsidR="008A6671" w:rsidRPr="00E268A1" w:rsidRDefault="008A6671" w:rsidP="008A6671">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6</w:t>
            </w:r>
          </w:p>
        </w:tc>
        <w:tc>
          <w:tcPr>
            <w:tcW w:w="850" w:type="dxa"/>
            <w:vAlign w:val="bottom"/>
          </w:tcPr>
          <w:p w14:paraId="2525A570" w14:textId="5F37AB9E"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46.17</w:t>
            </w:r>
          </w:p>
        </w:tc>
        <w:tc>
          <w:tcPr>
            <w:tcW w:w="709" w:type="dxa"/>
            <w:vAlign w:val="bottom"/>
          </w:tcPr>
          <w:p w14:paraId="30488451" w14:textId="75BFB658"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46.23</w:t>
            </w:r>
          </w:p>
        </w:tc>
        <w:tc>
          <w:tcPr>
            <w:tcW w:w="992" w:type="dxa"/>
            <w:vAlign w:val="bottom"/>
          </w:tcPr>
          <w:p w14:paraId="6908EDF7" w14:textId="56C34807"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46.20</w:t>
            </w:r>
          </w:p>
        </w:tc>
        <w:tc>
          <w:tcPr>
            <w:tcW w:w="748" w:type="dxa"/>
            <w:vAlign w:val="bottom"/>
          </w:tcPr>
          <w:p w14:paraId="169E1511" w14:textId="460F351D"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28.40</w:t>
            </w:r>
          </w:p>
        </w:tc>
        <w:tc>
          <w:tcPr>
            <w:tcW w:w="790" w:type="dxa"/>
            <w:vAlign w:val="bottom"/>
          </w:tcPr>
          <w:p w14:paraId="499AFC13" w14:textId="507577DF"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28.20</w:t>
            </w:r>
          </w:p>
        </w:tc>
        <w:tc>
          <w:tcPr>
            <w:tcW w:w="1014" w:type="dxa"/>
            <w:vAlign w:val="bottom"/>
          </w:tcPr>
          <w:p w14:paraId="59C54901" w14:textId="458473CA"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28.30</w:t>
            </w:r>
          </w:p>
        </w:tc>
        <w:tc>
          <w:tcPr>
            <w:tcW w:w="850" w:type="dxa"/>
            <w:vAlign w:val="bottom"/>
          </w:tcPr>
          <w:p w14:paraId="008E9EFB" w14:textId="4B934E06"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21.93</w:t>
            </w:r>
          </w:p>
        </w:tc>
        <w:tc>
          <w:tcPr>
            <w:tcW w:w="851" w:type="dxa"/>
            <w:vAlign w:val="bottom"/>
          </w:tcPr>
          <w:p w14:paraId="7A75C112" w14:textId="6D251531"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21.69</w:t>
            </w:r>
          </w:p>
        </w:tc>
        <w:tc>
          <w:tcPr>
            <w:tcW w:w="992" w:type="dxa"/>
            <w:vAlign w:val="bottom"/>
          </w:tcPr>
          <w:p w14:paraId="127CD118" w14:textId="42AAF0E9"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21.81</w:t>
            </w:r>
          </w:p>
        </w:tc>
      </w:tr>
      <w:tr w:rsidR="008A6671" w:rsidRPr="00E268A1" w14:paraId="42C255F5" w14:textId="77777777" w:rsidTr="008A6671">
        <w:trPr>
          <w:trHeight w:val="183"/>
        </w:trPr>
        <w:tc>
          <w:tcPr>
            <w:tcW w:w="1413" w:type="dxa"/>
          </w:tcPr>
          <w:p w14:paraId="76A5ED09" w14:textId="77777777" w:rsidR="008A6671" w:rsidRPr="00E268A1" w:rsidRDefault="008A6671" w:rsidP="008A6671">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7</w:t>
            </w:r>
          </w:p>
        </w:tc>
        <w:tc>
          <w:tcPr>
            <w:tcW w:w="850" w:type="dxa"/>
            <w:vAlign w:val="bottom"/>
          </w:tcPr>
          <w:p w14:paraId="56837B03" w14:textId="1CAF0A57"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40.45</w:t>
            </w:r>
          </w:p>
        </w:tc>
        <w:tc>
          <w:tcPr>
            <w:tcW w:w="709" w:type="dxa"/>
            <w:vAlign w:val="bottom"/>
          </w:tcPr>
          <w:p w14:paraId="0D130EF7" w14:textId="022C5E43"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40.37</w:t>
            </w:r>
          </w:p>
        </w:tc>
        <w:tc>
          <w:tcPr>
            <w:tcW w:w="992" w:type="dxa"/>
            <w:vAlign w:val="bottom"/>
          </w:tcPr>
          <w:p w14:paraId="2F31CA49" w14:textId="7B28DBB8"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40.41</w:t>
            </w:r>
          </w:p>
        </w:tc>
        <w:tc>
          <w:tcPr>
            <w:tcW w:w="748" w:type="dxa"/>
            <w:vAlign w:val="bottom"/>
          </w:tcPr>
          <w:p w14:paraId="242A20F9" w14:textId="055AD4B1"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25.27</w:t>
            </w:r>
          </w:p>
        </w:tc>
        <w:tc>
          <w:tcPr>
            <w:tcW w:w="790" w:type="dxa"/>
            <w:vAlign w:val="bottom"/>
          </w:tcPr>
          <w:p w14:paraId="7F3FAABF" w14:textId="089E48A5"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25.07</w:t>
            </w:r>
          </w:p>
        </w:tc>
        <w:tc>
          <w:tcPr>
            <w:tcW w:w="1014" w:type="dxa"/>
            <w:vAlign w:val="bottom"/>
          </w:tcPr>
          <w:p w14:paraId="48866DBA" w14:textId="3B559A37"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25.17</w:t>
            </w:r>
          </w:p>
        </w:tc>
        <w:tc>
          <w:tcPr>
            <w:tcW w:w="850" w:type="dxa"/>
            <w:vAlign w:val="bottom"/>
          </w:tcPr>
          <w:p w14:paraId="682C5AA6" w14:textId="32E8FB14"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20.44</w:t>
            </w:r>
          </w:p>
        </w:tc>
        <w:tc>
          <w:tcPr>
            <w:tcW w:w="851" w:type="dxa"/>
            <w:vAlign w:val="bottom"/>
          </w:tcPr>
          <w:p w14:paraId="089E8998" w14:textId="2EF4FF57"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20.26</w:t>
            </w:r>
          </w:p>
        </w:tc>
        <w:tc>
          <w:tcPr>
            <w:tcW w:w="992" w:type="dxa"/>
            <w:vAlign w:val="bottom"/>
          </w:tcPr>
          <w:p w14:paraId="4511464A" w14:textId="07F4749E"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20.35</w:t>
            </w:r>
          </w:p>
        </w:tc>
      </w:tr>
      <w:tr w:rsidR="008A6671" w:rsidRPr="00E268A1" w14:paraId="7F9FFF0F" w14:textId="77777777" w:rsidTr="008A6671">
        <w:trPr>
          <w:trHeight w:val="183"/>
        </w:trPr>
        <w:tc>
          <w:tcPr>
            <w:tcW w:w="1413" w:type="dxa"/>
          </w:tcPr>
          <w:p w14:paraId="34686003" w14:textId="77777777" w:rsidR="008A6671" w:rsidRPr="00E268A1" w:rsidRDefault="008A6671" w:rsidP="008A6671">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8</w:t>
            </w:r>
          </w:p>
        </w:tc>
        <w:tc>
          <w:tcPr>
            <w:tcW w:w="850" w:type="dxa"/>
            <w:vAlign w:val="bottom"/>
          </w:tcPr>
          <w:p w14:paraId="23381BEC" w14:textId="69822891"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48.22</w:t>
            </w:r>
          </w:p>
        </w:tc>
        <w:tc>
          <w:tcPr>
            <w:tcW w:w="709" w:type="dxa"/>
            <w:vAlign w:val="bottom"/>
          </w:tcPr>
          <w:p w14:paraId="3A93F57E" w14:textId="415B23DC"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48.27</w:t>
            </w:r>
          </w:p>
        </w:tc>
        <w:tc>
          <w:tcPr>
            <w:tcW w:w="992" w:type="dxa"/>
            <w:vAlign w:val="bottom"/>
          </w:tcPr>
          <w:p w14:paraId="593DA48F" w14:textId="607B78F3"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48.25</w:t>
            </w:r>
          </w:p>
        </w:tc>
        <w:tc>
          <w:tcPr>
            <w:tcW w:w="748" w:type="dxa"/>
            <w:vAlign w:val="bottom"/>
          </w:tcPr>
          <w:p w14:paraId="2CDEEE39" w14:textId="5E09F344"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30.60</w:t>
            </w:r>
          </w:p>
        </w:tc>
        <w:tc>
          <w:tcPr>
            <w:tcW w:w="790" w:type="dxa"/>
            <w:vAlign w:val="bottom"/>
          </w:tcPr>
          <w:p w14:paraId="7F65C63D" w14:textId="3EC655E3"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30.40</w:t>
            </w:r>
          </w:p>
        </w:tc>
        <w:tc>
          <w:tcPr>
            <w:tcW w:w="1014" w:type="dxa"/>
            <w:vAlign w:val="bottom"/>
          </w:tcPr>
          <w:p w14:paraId="7E730193" w14:textId="59D9CBAA"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30.50</w:t>
            </w:r>
          </w:p>
        </w:tc>
        <w:tc>
          <w:tcPr>
            <w:tcW w:w="850" w:type="dxa"/>
            <w:vAlign w:val="bottom"/>
          </w:tcPr>
          <w:p w14:paraId="1D106881" w14:textId="482A73DE"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22.83</w:t>
            </w:r>
          </w:p>
        </w:tc>
        <w:tc>
          <w:tcPr>
            <w:tcW w:w="851" w:type="dxa"/>
            <w:vAlign w:val="bottom"/>
          </w:tcPr>
          <w:p w14:paraId="1985D955" w14:textId="1FABD468"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22.61</w:t>
            </w:r>
          </w:p>
        </w:tc>
        <w:tc>
          <w:tcPr>
            <w:tcW w:w="992" w:type="dxa"/>
            <w:vAlign w:val="bottom"/>
          </w:tcPr>
          <w:p w14:paraId="3EEF5BC2" w14:textId="1E005B92"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22.72</w:t>
            </w:r>
          </w:p>
        </w:tc>
      </w:tr>
      <w:tr w:rsidR="008A6671" w:rsidRPr="00E268A1" w14:paraId="676AE4CF" w14:textId="77777777" w:rsidTr="008A6671">
        <w:trPr>
          <w:trHeight w:val="183"/>
        </w:trPr>
        <w:tc>
          <w:tcPr>
            <w:tcW w:w="1413" w:type="dxa"/>
          </w:tcPr>
          <w:p w14:paraId="3808DDA2" w14:textId="77777777" w:rsidR="008A6671" w:rsidRPr="00E268A1" w:rsidRDefault="008A6671" w:rsidP="008A6671">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9</w:t>
            </w:r>
          </w:p>
        </w:tc>
        <w:tc>
          <w:tcPr>
            <w:tcW w:w="850" w:type="dxa"/>
            <w:vAlign w:val="bottom"/>
          </w:tcPr>
          <w:p w14:paraId="472B5B01" w14:textId="7BDBEDCC"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50.30</w:t>
            </w:r>
          </w:p>
        </w:tc>
        <w:tc>
          <w:tcPr>
            <w:tcW w:w="709" w:type="dxa"/>
            <w:vAlign w:val="bottom"/>
          </w:tcPr>
          <w:p w14:paraId="654F1652" w14:textId="3F3E9E0D"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50.24</w:t>
            </w:r>
          </w:p>
        </w:tc>
        <w:tc>
          <w:tcPr>
            <w:tcW w:w="992" w:type="dxa"/>
            <w:vAlign w:val="bottom"/>
          </w:tcPr>
          <w:p w14:paraId="26182347" w14:textId="604224C6"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50.27</w:t>
            </w:r>
          </w:p>
        </w:tc>
        <w:tc>
          <w:tcPr>
            <w:tcW w:w="748" w:type="dxa"/>
            <w:vAlign w:val="bottom"/>
          </w:tcPr>
          <w:p w14:paraId="070E2C52" w14:textId="13672FAC"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32.87</w:t>
            </w:r>
          </w:p>
        </w:tc>
        <w:tc>
          <w:tcPr>
            <w:tcW w:w="790" w:type="dxa"/>
            <w:vAlign w:val="bottom"/>
          </w:tcPr>
          <w:p w14:paraId="45C6EAE1" w14:textId="789C9713"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32.87</w:t>
            </w:r>
          </w:p>
        </w:tc>
        <w:tc>
          <w:tcPr>
            <w:tcW w:w="1014" w:type="dxa"/>
            <w:vAlign w:val="bottom"/>
          </w:tcPr>
          <w:p w14:paraId="7B2D9034" w14:textId="2A5C9995"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32.87</w:t>
            </w:r>
          </w:p>
        </w:tc>
        <w:tc>
          <w:tcPr>
            <w:tcW w:w="850" w:type="dxa"/>
            <w:vAlign w:val="bottom"/>
          </w:tcPr>
          <w:p w14:paraId="1E020C42" w14:textId="0EC5B5F3"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24.01</w:t>
            </w:r>
          </w:p>
        </w:tc>
        <w:tc>
          <w:tcPr>
            <w:tcW w:w="851" w:type="dxa"/>
            <w:vAlign w:val="bottom"/>
          </w:tcPr>
          <w:p w14:paraId="4F9D1312" w14:textId="51E1F0CF"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23.77</w:t>
            </w:r>
          </w:p>
        </w:tc>
        <w:tc>
          <w:tcPr>
            <w:tcW w:w="992" w:type="dxa"/>
            <w:vAlign w:val="bottom"/>
          </w:tcPr>
          <w:p w14:paraId="57F1843C" w14:textId="63E0249E"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23.89</w:t>
            </w:r>
          </w:p>
        </w:tc>
      </w:tr>
      <w:tr w:rsidR="008A6671" w:rsidRPr="00E268A1" w14:paraId="1E71E597" w14:textId="77777777" w:rsidTr="008A6671">
        <w:trPr>
          <w:trHeight w:val="183"/>
        </w:trPr>
        <w:tc>
          <w:tcPr>
            <w:tcW w:w="1413" w:type="dxa"/>
          </w:tcPr>
          <w:p w14:paraId="0AD8D270" w14:textId="77777777" w:rsidR="008A6671" w:rsidRPr="00E268A1" w:rsidRDefault="008A6671" w:rsidP="008A6671">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10</w:t>
            </w:r>
          </w:p>
        </w:tc>
        <w:tc>
          <w:tcPr>
            <w:tcW w:w="850" w:type="dxa"/>
            <w:vAlign w:val="bottom"/>
          </w:tcPr>
          <w:p w14:paraId="3B0DC21E" w14:textId="6489A7C7"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38.94</w:t>
            </w:r>
          </w:p>
        </w:tc>
        <w:tc>
          <w:tcPr>
            <w:tcW w:w="709" w:type="dxa"/>
            <w:vAlign w:val="bottom"/>
          </w:tcPr>
          <w:p w14:paraId="19DCD1EA" w14:textId="0FF6740F"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38.99</w:t>
            </w:r>
          </w:p>
        </w:tc>
        <w:tc>
          <w:tcPr>
            <w:tcW w:w="992" w:type="dxa"/>
            <w:vAlign w:val="bottom"/>
          </w:tcPr>
          <w:p w14:paraId="476DCFC1" w14:textId="7CCF131A"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38.97</w:t>
            </w:r>
          </w:p>
        </w:tc>
        <w:tc>
          <w:tcPr>
            <w:tcW w:w="748" w:type="dxa"/>
            <w:vAlign w:val="bottom"/>
          </w:tcPr>
          <w:p w14:paraId="5AC7FF78" w14:textId="3D7CAF56"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24.00</w:t>
            </w:r>
          </w:p>
        </w:tc>
        <w:tc>
          <w:tcPr>
            <w:tcW w:w="790" w:type="dxa"/>
            <w:vAlign w:val="bottom"/>
          </w:tcPr>
          <w:p w14:paraId="45A08F10" w14:textId="735F57A5"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23.80</w:t>
            </w:r>
          </w:p>
        </w:tc>
        <w:tc>
          <w:tcPr>
            <w:tcW w:w="1014" w:type="dxa"/>
            <w:vAlign w:val="bottom"/>
          </w:tcPr>
          <w:p w14:paraId="3B9D24F1" w14:textId="2BB25A3E"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23.90</w:t>
            </w:r>
          </w:p>
        </w:tc>
        <w:tc>
          <w:tcPr>
            <w:tcW w:w="850" w:type="dxa"/>
            <w:vAlign w:val="bottom"/>
          </w:tcPr>
          <w:p w14:paraId="169EFA02" w14:textId="28E99F0F"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19.81</w:t>
            </w:r>
          </w:p>
        </w:tc>
        <w:tc>
          <w:tcPr>
            <w:tcW w:w="851" w:type="dxa"/>
            <w:vAlign w:val="bottom"/>
          </w:tcPr>
          <w:p w14:paraId="6BE9EB00" w14:textId="2587DE3D"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19.75</w:t>
            </w:r>
          </w:p>
        </w:tc>
        <w:tc>
          <w:tcPr>
            <w:tcW w:w="992" w:type="dxa"/>
            <w:vAlign w:val="bottom"/>
          </w:tcPr>
          <w:p w14:paraId="07E95BC2" w14:textId="68659131"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19.78</w:t>
            </w:r>
          </w:p>
        </w:tc>
      </w:tr>
      <w:tr w:rsidR="008A6671" w:rsidRPr="00E268A1" w14:paraId="13D21B89" w14:textId="77777777" w:rsidTr="008A6671">
        <w:trPr>
          <w:trHeight w:val="183"/>
        </w:trPr>
        <w:tc>
          <w:tcPr>
            <w:tcW w:w="1413" w:type="dxa"/>
          </w:tcPr>
          <w:p w14:paraId="1281899B" w14:textId="77777777" w:rsidR="008A6671" w:rsidRPr="00E268A1" w:rsidRDefault="008A6671" w:rsidP="008A6671">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11</w:t>
            </w:r>
          </w:p>
        </w:tc>
        <w:tc>
          <w:tcPr>
            <w:tcW w:w="850" w:type="dxa"/>
            <w:vAlign w:val="bottom"/>
          </w:tcPr>
          <w:p w14:paraId="0E88B82F" w14:textId="2F1CBA5E"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45.11</w:t>
            </w:r>
          </w:p>
        </w:tc>
        <w:tc>
          <w:tcPr>
            <w:tcW w:w="709" w:type="dxa"/>
            <w:vAlign w:val="bottom"/>
          </w:tcPr>
          <w:p w14:paraId="2E0E9162" w14:textId="7C266D9B"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45.24</w:t>
            </w:r>
          </w:p>
        </w:tc>
        <w:tc>
          <w:tcPr>
            <w:tcW w:w="992" w:type="dxa"/>
            <w:vAlign w:val="bottom"/>
          </w:tcPr>
          <w:p w14:paraId="7FEC19D0" w14:textId="6947BBC2"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45.17</w:t>
            </w:r>
          </w:p>
        </w:tc>
        <w:tc>
          <w:tcPr>
            <w:tcW w:w="748" w:type="dxa"/>
            <w:vAlign w:val="bottom"/>
          </w:tcPr>
          <w:p w14:paraId="1FA75021" w14:textId="743CB564"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27.00</w:t>
            </w:r>
          </w:p>
        </w:tc>
        <w:tc>
          <w:tcPr>
            <w:tcW w:w="790" w:type="dxa"/>
            <w:vAlign w:val="bottom"/>
          </w:tcPr>
          <w:p w14:paraId="70B9B65C" w14:textId="5807B85C"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26.80</w:t>
            </w:r>
          </w:p>
        </w:tc>
        <w:tc>
          <w:tcPr>
            <w:tcW w:w="1014" w:type="dxa"/>
            <w:vAlign w:val="bottom"/>
          </w:tcPr>
          <w:p w14:paraId="1F95E65A" w14:textId="3B388527"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26.90</w:t>
            </w:r>
          </w:p>
        </w:tc>
        <w:tc>
          <w:tcPr>
            <w:tcW w:w="850" w:type="dxa"/>
            <w:vAlign w:val="bottom"/>
          </w:tcPr>
          <w:p w14:paraId="54B2D925" w14:textId="1B7FE623"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21.53</w:t>
            </w:r>
          </w:p>
        </w:tc>
        <w:tc>
          <w:tcPr>
            <w:tcW w:w="851" w:type="dxa"/>
            <w:vAlign w:val="bottom"/>
          </w:tcPr>
          <w:p w14:paraId="6C414119" w14:textId="14AC7E52"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21.37</w:t>
            </w:r>
          </w:p>
        </w:tc>
        <w:tc>
          <w:tcPr>
            <w:tcW w:w="992" w:type="dxa"/>
            <w:vAlign w:val="bottom"/>
          </w:tcPr>
          <w:p w14:paraId="1E6B4210" w14:textId="3876CCB5"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21.45</w:t>
            </w:r>
          </w:p>
        </w:tc>
      </w:tr>
      <w:tr w:rsidR="008A6671" w:rsidRPr="00E268A1" w14:paraId="3816D1BF" w14:textId="77777777" w:rsidTr="008A6671">
        <w:trPr>
          <w:trHeight w:val="183"/>
        </w:trPr>
        <w:tc>
          <w:tcPr>
            <w:tcW w:w="1413" w:type="dxa"/>
          </w:tcPr>
          <w:p w14:paraId="7E770153" w14:textId="77777777" w:rsidR="008A6671" w:rsidRPr="00E268A1" w:rsidRDefault="008A6671" w:rsidP="008A6671">
            <w:pPr>
              <w:widowControl w:val="0"/>
              <w:autoSpaceDE w:val="0"/>
              <w:autoSpaceDN w:val="0"/>
              <w:spacing w:before="40" w:after="40"/>
              <w:ind w:left="102"/>
              <w:jc w:val="center"/>
              <w:rPr>
                <w:rFonts w:ascii="Times New Roman" w:hAnsi="Times New Roman" w:cs="Times New Roman"/>
                <w:sz w:val="24"/>
                <w:szCs w:val="24"/>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12</w:t>
            </w:r>
          </w:p>
        </w:tc>
        <w:tc>
          <w:tcPr>
            <w:tcW w:w="850" w:type="dxa"/>
            <w:vAlign w:val="bottom"/>
          </w:tcPr>
          <w:p w14:paraId="367AD3F3" w14:textId="7FFAE367"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49.61</w:t>
            </w:r>
          </w:p>
        </w:tc>
        <w:tc>
          <w:tcPr>
            <w:tcW w:w="709" w:type="dxa"/>
            <w:vAlign w:val="bottom"/>
          </w:tcPr>
          <w:p w14:paraId="2121E26D" w14:textId="56F2F621"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49.65</w:t>
            </w:r>
          </w:p>
        </w:tc>
        <w:tc>
          <w:tcPr>
            <w:tcW w:w="992" w:type="dxa"/>
            <w:vAlign w:val="bottom"/>
          </w:tcPr>
          <w:p w14:paraId="2BF83E93" w14:textId="41D938D0"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49.63</w:t>
            </w:r>
          </w:p>
        </w:tc>
        <w:tc>
          <w:tcPr>
            <w:tcW w:w="748" w:type="dxa"/>
            <w:vAlign w:val="bottom"/>
          </w:tcPr>
          <w:p w14:paraId="6D85521C" w14:textId="0258F9F2"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32.13</w:t>
            </w:r>
          </w:p>
        </w:tc>
        <w:tc>
          <w:tcPr>
            <w:tcW w:w="790" w:type="dxa"/>
            <w:vAlign w:val="bottom"/>
          </w:tcPr>
          <w:p w14:paraId="2EABEBAB" w14:textId="2A79650C"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31.93</w:t>
            </w:r>
          </w:p>
        </w:tc>
        <w:tc>
          <w:tcPr>
            <w:tcW w:w="1014" w:type="dxa"/>
            <w:vAlign w:val="bottom"/>
          </w:tcPr>
          <w:p w14:paraId="147CBD64" w14:textId="0E2656AE"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32.03</w:t>
            </w:r>
          </w:p>
        </w:tc>
        <w:tc>
          <w:tcPr>
            <w:tcW w:w="850" w:type="dxa"/>
            <w:vAlign w:val="bottom"/>
          </w:tcPr>
          <w:p w14:paraId="107A56A2" w14:textId="40980915"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23.49</w:t>
            </w:r>
          </w:p>
        </w:tc>
        <w:tc>
          <w:tcPr>
            <w:tcW w:w="851" w:type="dxa"/>
            <w:vAlign w:val="bottom"/>
          </w:tcPr>
          <w:p w14:paraId="405A4C42" w14:textId="23A12F7D"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23.31</w:t>
            </w:r>
          </w:p>
        </w:tc>
        <w:tc>
          <w:tcPr>
            <w:tcW w:w="992" w:type="dxa"/>
            <w:vAlign w:val="bottom"/>
          </w:tcPr>
          <w:p w14:paraId="632C5DC9" w14:textId="79A7A579"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23.40</w:t>
            </w:r>
          </w:p>
        </w:tc>
      </w:tr>
      <w:tr w:rsidR="008A6671" w:rsidRPr="00E268A1" w14:paraId="397EC37C" w14:textId="77777777" w:rsidTr="008A6671">
        <w:trPr>
          <w:trHeight w:val="183"/>
        </w:trPr>
        <w:tc>
          <w:tcPr>
            <w:tcW w:w="1413" w:type="dxa"/>
          </w:tcPr>
          <w:p w14:paraId="5E794B2D" w14:textId="77777777" w:rsidR="008A6671" w:rsidRPr="00E268A1" w:rsidRDefault="008A6671" w:rsidP="008A6671">
            <w:pPr>
              <w:widowControl w:val="0"/>
              <w:autoSpaceDE w:val="0"/>
              <w:autoSpaceDN w:val="0"/>
              <w:spacing w:before="40" w:after="40"/>
              <w:ind w:left="102"/>
              <w:jc w:val="center"/>
              <w:rPr>
                <w:rFonts w:ascii="Times New Roman" w:hAnsi="Times New Roman" w:cs="Times New Roman"/>
                <w:sz w:val="24"/>
                <w:szCs w:val="24"/>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13</w:t>
            </w:r>
          </w:p>
        </w:tc>
        <w:tc>
          <w:tcPr>
            <w:tcW w:w="850" w:type="dxa"/>
            <w:vAlign w:val="center"/>
          </w:tcPr>
          <w:p w14:paraId="6E45DF6D" w14:textId="456561D3"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bCs/>
                <w:color w:val="000000" w:themeColor="text1"/>
                <w:sz w:val="26"/>
                <w:szCs w:val="26"/>
              </w:rPr>
              <w:t>28.19</w:t>
            </w:r>
          </w:p>
        </w:tc>
        <w:tc>
          <w:tcPr>
            <w:tcW w:w="709" w:type="dxa"/>
            <w:vAlign w:val="bottom"/>
          </w:tcPr>
          <w:p w14:paraId="09994FE3" w14:textId="5D66A275"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25.27</w:t>
            </w:r>
          </w:p>
        </w:tc>
        <w:tc>
          <w:tcPr>
            <w:tcW w:w="992" w:type="dxa"/>
            <w:vAlign w:val="bottom"/>
          </w:tcPr>
          <w:p w14:paraId="599A7188" w14:textId="4573554B"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26.73</w:t>
            </w:r>
          </w:p>
        </w:tc>
        <w:tc>
          <w:tcPr>
            <w:tcW w:w="748" w:type="dxa"/>
            <w:vAlign w:val="bottom"/>
          </w:tcPr>
          <w:p w14:paraId="150265D8" w14:textId="6FD8091B"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16.50</w:t>
            </w:r>
          </w:p>
        </w:tc>
        <w:tc>
          <w:tcPr>
            <w:tcW w:w="790" w:type="dxa"/>
            <w:vAlign w:val="bottom"/>
          </w:tcPr>
          <w:p w14:paraId="1809D77A" w14:textId="4DE23DFB"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16.13</w:t>
            </w:r>
          </w:p>
        </w:tc>
        <w:tc>
          <w:tcPr>
            <w:tcW w:w="1014" w:type="dxa"/>
            <w:vAlign w:val="bottom"/>
          </w:tcPr>
          <w:p w14:paraId="4C9C2C26" w14:textId="7B7092AF"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16.32</w:t>
            </w:r>
          </w:p>
        </w:tc>
        <w:tc>
          <w:tcPr>
            <w:tcW w:w="850" w:type="dxa"/>
            <w:vAlign w:val="bottom"/>
          </w:tcPr>
          <w:p w14:paraId="1E569CED" w14:textId="2F8415B5"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14.90</w:t>
            </w:r>
          </w:p>
        </w:tc>
        <w:tc>
          <w:tcPr>
            <w:tcW w:w="851" w:type="dxa"/>
            <w:vAlign w:val="bottom"/>
          </w:tcPr>
          <w:p w14:paraId="7BCEF1E2" w14:textId="7941993E"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12.80</w:t>
            </w:r>
          </w:p>
        </w:tc>
        <w:tc>
          <w:tcPr>
            <w:tcW w:w="992" w:type="dxa"/>
            <w:vAlign w:val="bottom"/>
          </w:tcPr>
          <w:p w14:paraId="4D22575F" w14:textId="64A0CD37"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13.85</w:t>
            </w:r>
          </w:p>
        </w:tc>
      </w:tr>
      <w:tr w:rsidR="008A6671" w:rsidRPr="00E268A1" w14:paraId="3F46F27F" w14:textId="77777777" w:rsidTr="008A6671">
        <w:trPr>
          <w:trHeight w:val="311"/>
        </w:trPr>
        <w:tc>
          <w:tcPr>
            <w:tcW w:w="1413" w:type="dxa"/>
            <w:vAlign w:val="center"/>
          </w:tcPr>
          <w:p w14:paraId="4F1E3C12" w14:textId="77777777" w:rsidR="008A6671" w:rsidRPr="00E268A1" w:rsidRDefault="008A6671" w:rsidP="008A6671">
            <w:pPr>
              <w:widowControl w:val="0"/>
              <w:autoSpaceDE w:val="0"/>
              <w:autoSpaceDN w:val="0"/>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 xml:space="preserve"> </w:t>
            </w:r>
            <w:proofErr w:type="spellStart"/>
            <w:r w:rsidRPr="00E268A1">
              <w:rPr>
                <w:rFonts w:ascii="Times New Roman" w:hAnsi="Times New Roman" w:cs="Times New Roman"/>
                <w:sz w:val="24"/>
                <w:szCs w:val="24"/>
              </w:rPr>
              <w:t>SEm</w:t>
            </w:r>
            <w:proofErr w:type="spellEnd"/>
            <w:r w:rsidRPr="00E268A1">
              <w:rPr>
                <w:rFonts w:ascii="Times New Roman" w:hAnsi="Times New Roman" w:cs="Times New Roman"/>
                <w:sz w:val="24"/>
                <w:szCs w:val="24"/>
              </w:rPr>
              <w:t xml:space="preserve"> ±</w:t>
            </w:r>
          </w:p>
        </w:tc>
        <w:tc>
          <w:tcPr>
            <w:tcW w:w="850" w:type="dxa"/>
          </w:tcPr>
          <w:p w14:paraId="55F35814" w14:textId="3AFC2C63" w:rsidR="008A6671" w:rsidRPr="00E268A1" w:rsidRDefault="008A6671" w:rsidP="008A6671">
            <w:pPr>
              <w:widowControl w:val="0"/>
              <w:autoSpaceDE w:val="0"/>
              <w:autoSpaceDN w:val="0"/>
              <w:ind w:right="164"/>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6"/>
                <w:szCs w:val="26"/>
                <w:lang w:bidi="en-US"/>
              </w:rPr>
              <w:t>0.46</w:t>
            </w:r>
          </w:p>
        </w:tc>
        <w:tc>
          <w:tcPr>
            <w:tcW w:w="709" w:type="dxa"/>
            <w:vAlign w:val="center"/>
          </w:tcPr>
          <w:p w14:paraId="7386D36D" w14:textId="201BA390" w:rsidR="008A6671" w:rsidRPr="00E268A1" w:rsidRDefault="008A6671" w:rsidP="008A6671">
            <w:pPr>
              <w:rPr>
                <w:rFonts w:ascii="Times New Roman" w:hAnsi="Times New Roman" w:cs="Times New Roman"/>
                <w:bCs/>
                <w:sz w:val="24"/>
                <w:szCs w:val="24"/>
              </w:rPr>
            </w:pPr>
            <w:r w:rsidRPr="00E268A1">
              <w:rPr>
                <w:rFonts w:ascii="Times New Roman" w:hAnsi="Times New Roman" w:cs="Times New Roman"/>
                <w:bCs/>
                <w:sz w:val="26"/>
                <w:szCs w:val="26"/>
              </w:rPr>
              <w:t>0.37</w:t>
            </w:r>
          </w:p>
        </w:tc>
        <w:tc>
          <w:tcPr>
            <w:tcW w:w="992" w:type="dxa"/>
            <w:vAlign w:val="center"/>
          </w:tcPr>
          <w:p w14:paraId="1669E679" w14:textId="5F5E7CFD" w:rsidR="008A6671" w:rsidRPr="00E268A1" w:rsidRDefault="008A6671" w:rsidP="008A6671">
            <w:pPr>
              <w:rPr>
                <w:rFonts w:ascii="Times New Roman" w:hAnsi="Times New Roman" w:cs="Times New Roman"/>
                <w:bCs/>
                <w:color w:val="000000" w:themeColor="text1"/>
                <w:sz w:val="24"/>
                <w:szCs w:val="24"/>
              </w:rPr>
            </w:pPr>
            <w:r w:rsidRPr="00E268A1">
              <w:rPr>
                <w:rFonts w:ascii="Times New Roman" w:hAnsi="Times New Roman" w:cs="Times New Roman"/>
                <w:bCs/>
                <w:color w:val="000000" w:themeColor="text1"/>
                <w:sz w:val="26"/>
                <w:szCs w:val="26"/>
              </w:rPr>
              <w:t>0.40</w:t>
            </w:r>
          </w:p>
        </w:tc>
        <w:tc>
          <w:tcPr>
            <w:tcW w:w="748" w:type="dxa"/>
          </w:tcPr>
          <w:p w14:paraId="77BB7CC1" w14:textId="28B82EE0" w:rsidR="008A6671" w:rsidRPr="00E268A1" w:rsidRDefault="008A6671" w:rsidP="008A6671">
            <w:pPr>
              <w:widowControl w:val="0"/>
              <w:autoSpaceDE w:val="0"/>
              <w:autoSpaceDN w:val="0"/>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6"/>
                <w:szCs w:val="26"/>
                <w:lang w:bidi="en-US"/>
              </w:rPr>
              <w:t>0.44</w:t>
            </w:r>
          </w:p>
        </w:tc>
        <w:tc>
          <w:tcPr>
            <w:tcW w:w="790" w:type="dxa"/>
          </w:tcPr>
          <w:p w14:paraId="6EADFF48" w14:textId="3CEAFF0C" w:rsidR="008A6671" w:rsidRPr="00E268A1" w:rsidRDefault="008A6671" w:rsidP="008A6671">
            <w:pPr>
              <w:rPr>
                <w:rFonts w:ascii="Times New Roman" w:hAnsi="Times New Roman" w:cs="Times New Roman"/>
                <w:bCs/>
                <w:sz w:val="24"/>
                <w:szCs w:val="24"/>
              </w:rPr>
            </w:pPr>
            <w:r w:rsidRPr="00E268A1">
              <w:rPr>
                <w:rFonts w:ascii="Times New Roman" w:eastAsia="Times New Roman" w:hAnsi="Times New Roman" w:cs="Times New Roman"/>
                <w:bCs/>
                <w:sz w:val="26"/>
                <w:szCs w:val="26"/>
                <w:lang w:bidi="en-US"/>
              </w:rPr>
              <w:t>0.51</w:t>
            </w:r>
          </w:p>
        </w:tc>
        <w:tc>
          <w:tcPr>
            <w:tcW w:w="1014" w:type="dxa"/>
          </w:tcPr>
          <w:p w14:paraId="24276113" w14:textId="1E4747A1" w:rsidR="008A6671" w:rsidRPr="00E268A1" w:rsidRDefault="008A6671" w:rsidP="008A6671">
            <w:pPr>
              <w:rPr>
                <w:rFonts w:ascii="Times New Roman" w:hAnsi="Times New Roman" w:cs="Times New Roman"/>
                <w:bCs/>
                <w:color w:val="000000" w:themeColor="text1"/>
                <w:sz w:val="24"/>
                <w:szCs w:val="24"/>
              </w:rPr>
            </w:pPr>
            <w:r w:rsidRPr="00E268A1">
              <w:rPr>
                <w:rFonts w:ascii="Times New Roman" w:eastAsia="Times New Roman" w:hAnsi="Times New Roman" w:cs="Times New Roman"/>
                <w:bCs/>
                <w:sz w:val="26"/>
                <w:szCs w:val="26"/>
                <w:lang w:bidi="en-US"/>
              </w:rPr>
              <w:t>0.45</w:t>
            </w:r>
          </w:p>
        </w:tc>
        <w:tc>
          <w:tcPr>
            <w:tcW w:w="850" w:type="dxa"/>
          </w:tcPr>
          <w:p w14:paraId="15C3C962" w14:textId="07EDB430" w:rsidR="008A6671" w:rsidRPr="00E268A1" w:rsidRDefault="008A6671" w:rsidP="008A6671">
            <w:pPr>
              <w:widowControl w:val="0"/>
              <w:autoSpaceDE w:val="0"/>
              <w:autoSpaceDN w:val="0"/>
              <w:ind w:right="-33"/>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6"/>
                <w:szCs w:val="26"/>
                <w:lang w:bidi="en-US"/>
              </w:rPr>
              <w:t>0.30</w:t>
            </w:r>
          </w:p>
        </w:tc>
        <w:tc>
          <w:tcPr>
            <w:tcW w:w="851" w:type="dxa"/>
          </w:tcPr>
          <w:p w14:paraId="13115FEA" w14:textId="45265CEB" w:rsidR="008A6671" w:rsidRPr="00E268A1" w:rsidRDefault="008A6671" w:rsidP="008A6671">
            <w:pPr>
              <w:ind w:right="-22"/>
              <w:rPr>
                <w:rFonts w:ascii="Times New Roman" w:hAnsi="Times New Roman" w:cs="Times New Roman"/>
                <w:bCs/>
                <w:sz w:val="24"/>
                <w:szCs w:val="24"/>
              </w:rPr>
            </w:pPr>
            <w:r w:rsidRPr="00E268A1">
              <w:rPr>
                <w:rFonts w:ascii="Times New Roman" w:eastAsia="Times New Roman" w:hAnsi="Times New Roman" w:cs="Times New Roman"/>
                <w:bCs/>
                <w:sz w:val="26"/>
                <w:szCs w:val="26"/>
                <w:lang w:bidi="en-US"/>
              </w:rPr>
              <w:t>0.30</w:t>
            </w:r>
          </w:p>
        </w:tc>
        <w:tc>
          <w:tcPr>
            <w:tcW w:w="992" w:type="dxa"/>
            <w:vAlign w:val="center"/>
          </w:tcPr>
          <w:p w14:paraId="1C994709" w14:textId="6BC78826" w:rsidR="008A6671" w:rsidRPr="00E268A1" w:rsidRDefault="008A6671" w:rsidP="008A6671">
            <w:pPr>
              <w:rPr>
                <w:rFonts w:ascii="Times New Roman" w:hAnsi="Times New Roman" w:cs="Times New Roman"/>
                <w:bCs/>
                <w:color w:val="000000" w:themeColor="text1"/>
                <w:sz w:val="24"/>
                <w:szCs w:val="24"/>
              </w:rPr>
            </w:pPr>
            <w:r w:rsidRPr="00E268A1">
              <w:rPr>
                <w:rFonts w:ascii="Times New Roman" w:hAnsi="Times New Roman" w:cs="Times New Roman"/>
                <w:bCs/>
                <w:color w:val="000000" w:themeColor="text1"/>
                <w:sz w:val="26"/>
                <w:szCs w:val="26"/>
              </w:rPr>
              <w:t>0.33</w:t>
            </w:r>
          </w:p>
        </w:tc>
      </w:tr>
      <w:tr w:rsidR="008A6671" w:rsidRPr="00E268A1" w14:paraId="1708E539" w14:textId="77777777" w:rsidTr="008A6671">
        <w:trPr>
          <w:trHeight w:val="184"/>
        </w:trPr>
        <w:tc>
          <w:tcPr>
            <w:tcW w:w="1413" w:type="dxa"/>
            <w:vAlign w:val="center"/>
          </w:tcPr>
          <w:p w14:paraId="1FD1BDE4" w14:textId="77777777" w:rsidR="008A6671" w:rsidRPr="00E268A1" w:rsidRDefault="008A6671" w:rsidP="008A6671">
            <w:pPr>
              <w:widowControl w:val="0"/>
              <w:autoSpaceDE w:val="0"/>
              <w:autoSpaceDN w:val="0"/>
              <w:spacing w:before="40" w:after="40"/>
              <w:ind w:left="100"/>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CD at 5%</w:t>
            </w:r>
          </w:p>
        </w:tc>
        <w:tc>
          <w:tcPr>
            <w:tcW w:w="850" w:type="dxa"/>
          </w:tcPr>
          <w:p w14:paraId="4C6E9FCE" w14:textId="3AA96842" w:rsidR="008A6671" w:rsidRPr="00E268A1" w:rsidRDefault="008A6671" w:rsidP="008A6671">
            <w:pPr>
              <w:widowControl w:val="0"/>
              <w:autoSpaceDE w:val="0"/>
              <w:autoSpaceDN w:val="0"/>
              <w:spacing w:before="60" w:after="60"/>
              <w:ind w:right="164"/>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6"/>
                <w:szCs w:val="26"/>
                <w:lang w:bidi="en-US"/>
              </w:rPr>
              <w:t>1.34</w:t>
            </w:r>
          </w:p>
        </w:tc>
        <w:tc>
          <w:tcPr>
            <w:tcW w:w="709" w:type="dxa"/>
            <w:vAlign w:val="center"/>
          </w:tcPr>
          <w:p w14:paraId="4AF582B8" w14:textId="2EBD4E1A"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bCs/>
                <w:sz w:val="26"/>
                <w:szCs w:val="26"/>
              </w:rPr>
              <w:t>1.08</w:t>
            </w:r>
          </w:p>
        </w:tc>
        <w:tc>
          <w:tcPr>
            <w:tcW w:w="992" w:type="dxa"/>
            <w:vAlign w:val="center"/>
          </w:tcPr>
          <w:p w14:paraId="47A4A15D" w14:textId="2F6A00AE"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bCs/>
                <w:color w:val="000000" w:themeColor="text1"/>
                <w:sz w:val="26"/>
                <w:szCs w:val="26"/>
              </w:rPr>
              <w:t>1.16</w:t>
            </w:r>
          </w:p>
        </w:tc>
        <w:tc>
          <w:tcPr>
            <w:tcW w:w="748" w:type="dxa"/>
          </w:tcPr>
          <w:p w14:paraId="11CF426E" w14:textId="2F939DEB" w:rsidR="008A6671" w:rsidRPr="00E268A1" w:rsidRDefault="008A6671" w:rsidP="008A6671">
            <w:pPr>
              <w:widowControl w:val="0"/>
              <w:tabs>
                <w:tab w:val="left" w:pos="433"/>
              </w:tabs>
              <w:autoSpaceDE w:val="0"/>
              <w:autoSpaceDN w:val="0"/>
              <w:spacing w:before="60" w:after="60"/>
              <w:ind w:right="164"/>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6"/>
                <w:szCs w:val="26"/>
                <w:lang w:bidi="en-US"/>
              </w:rPr>
              <w:t>1.29</w:t>
            </w:r>
          </w:p>
        </w:tc>
        <w:tc>
          <w:tcPr>
            <w:tcW w:w="790" w:type="dxa"/>
          </w:tcPr>
          <w:p w14:paraId="5734410A" w14:textId="4D1DFD36" w:rsidR="008A6671" w:rsidRPr="00E268A1" w:rsidRDefault="008A6671" w:rsidP="008A6671">
            <w:pPr>
              <w:spacing w:before="60" w:after="60"/>
              <w:rPr>
                <w:rFonts w:ascii="Times New Roman" w:hAnsi="Times New Roman" w:cs="Times New Roman"/>
                <w:bCs/>
                <w:sz w:val="24"/>
                <w:szCs w:val="24"/>
              </w:rPr>
            </w:pPr>
            <w:r w:rsidRPr="00E268A1">
              <w:rPr>
                <w:rFonts w:ascii="Times New Roman" w:eastAsia="Times New Roman" w:hAnsi="Times New Roman" w:cs="Times New Roman"/>
                <w:bCs/>
                <w:sz w:val="26"/>
                <w:szCs w:val="26"/>
                <w:lang w:bidi="en-US"/>
              </w:rPr>
              <w:t>1.47</w:t>
            </w:r>
          </w:p>
        </w:tc>
        <w:tc>
          <w:tcPr>
            <w:tcW w:w="1014" w:type="dxa"/>
          </w:tcPr>
          <w:p w14:paraId="0AAFF6A0" w14:textId="1287ED57"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eastAsia="Times New Roman" w:hAnsi="Times New Roman" w:cs="Times New Roman"/>
                <w:bCs/>
                <w:sz w:val="26"/>
                <w:szCs w:val="26"/>
                <w:lang w:bidi="en-US"/>
              </w:rPr>
              <w:t>1.32</w:t>
            </w:r>
          </w:p>
        </w:tc>
        <w:tc>
          <w:tcPr>
            <w:tcW w:w="850" w:type="dxa"/>
          </w:tcPr>
          <w:p w14:paraId="1B95115F" w14:textId="60BEFF68" w:rsidR="008A6671" w:rsidRPr="00E268A1" w:rsidRDefault="008A6671" w:rsidP="008A6671">
            <w:pPr>
              <w:widowControl w:val="0"/>
              <w:autoSpaceDE w:val="0"/>
              <w:autoSpaceDN w:val="0"/>
              <w:spacing w:before="60" w:after="60"/>
              <w:ind w:right="-114"/>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6"/>
                <w:szCs w:val="26"/>
                <w:lang w:bidi="en-US"/>
              </w:rPr>
              <w:t>0.88</w:t>
            </w:r>
          </w:p>
        </w:tc>
        <w:tc>
          <w:tcPr>
            <w:tcW w:w="851" w:type="dxa"/>
          </w:tcPr>
          <w:p w14:paraId="40C83AA9" w14:textId="1A591E50"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eastAsia="Times New Roman" w:hAnsi="Times New Roman" w:cs="Times New Roman"/>
                <w:bCs/>
                <w:sz w:val="26"/>
                <w:szCs w:val="26"/>
                <w:lang w:bidi="en-US"/>
              </w:rPr>
              <w:t>0.87</w:t>
            </w:r>
          </w:p>
        </w:tc>
        <w:tc>
          <w:tcPr>
            <w:tcW w:w="992" w:type="dxa"/>
            <w:vAlign w:val="center"/>
          </w:tcPr>
          <w:p w14:paraId="5C7F345E" w14:textId="67EC9B42"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bCs/>
                <w:color w:val="000000" w:themeColor="text1"/>
                <w:sz w:val="26"/>
                <w:szCs w:val="26"/>
              </w:rPr>
              <w:t>0.97</w:t>
            </w:r>
          </w:p>
        </w:tc>
      </w:tr>
    </w:tbl>
    <w:p w14:paraId="2EB66032" w14:textId="23DFF5B8" w:rsidR="00DC29D6" w:rsidRPr="00E268A1" w:rsidRDefault="00DC29D6" w:rsidP="001A7258">
      <w:pPr>
        <w:spacing w:line="360" w:lineRule="auto"/>
        <w:jc w:val="both"/>
        <w:rPr>
          <w:rFonts w:ascii="Times New Roman" w:hAnsi="Times New Roman" w:cs="Times New Roman"/>
          <w:sz w:val="26"/>
          <w:szCs w:val="26"/>
        </w:rPr>
      </w:pPr>
    </w:p>
    <w:p w14:paraId="43BCA3C7" w14:textId="77777777" w:rsidR="00DA3499" w:rsidRPr="00E268A1" w:rsidRDefault="00DA3499" w:rsidP="001A7258">
      <w:pPr>
        <w:spacing w:line="360" w:lineRule="auto"/>
        <w:jc w:val="both"/>
        <w:rPr>
          <w:rFonts w:ascii="Times New Roman" w:hAnsi="Times New Roman" w:cs="Times New Roman"/>
          <w:sz w:val="24"/>
          <w:szCs w:val="24"/>
        </w:rPr>
      </w:pPr>
    </w:p>
    <w:p w14:paraId="5D208A93" w14:textId="715721AE" w:rsidR="001A7258" w:rsidRPr="00E268A1" w:rsidRDefault="001A7258" w:rsidP="009E0925">
      <w:pPr>
        <w:spacing w:line="360" w:lineRule="auto"/>
        <w:jc w:val="both"/>
        <w:rPr>
          <w:rFonts w:ascii="Times New Roman" w:hAnsi="Times New Roman" w:cs="Times New Roman"/>
          <w:sz w:val="24"/>
          <w:szCs w:val="24"/>
        </w:rPr>
      </w:pPr>
    </w:p>
    <w:p w14:paraId="3F4ACA22" w14:textId="67D5B130" w:rsidR="00D817A1" w:rsidRPr="00E268A1" w:rsidRDefault="00D817A1" w:rsidP="00D817A1">
      <w:pPr>
        <w:spacing w:line="360" w:lineRule="auto"/>
        <w:jc w:val="both"/>
        <w:rPr>
          <w:rFonts w:ascii="Times New Roman" w:hAnsi="Times New Roman" w:cs="Times New Roman"/>
          <w:sz w:val="24"/>
          <w:szCs w:val="24"/>
        </w:rPr>
      </w:pPr>
    </w:p>
    <w:p w14:paraId="0BFB7ECB" w14:textId="4A3BEAFE" w:rsidR="005311EF" w:rsidRPr="00E268A1" w:rsidRDefault="005311EF" w:rsidP="00D817A1">
      <w:pPr>
        <w:spacing w:line="360" w:lineRule="auto"/>
        <w:jc w:val="both"/>
        <w:rPr>
          <w:rFonts w:ascii="Times New Roman" w:hAnsi="Times New Roman" w:cs="Times New Roman"/>
          <w:sz w:val="24"/>
          <w:szCs w:val="24"/>
        </w:rPr>
      </w:pPr>
    </w:p>
    <w:p w14:paraId="77B2E36B" w14:textId="24CB7536" w:rsidR="005311EF" w:rsidRPr="00E268A1" w:rsidRDefault="005311EF" w:rsidP="00D817A1">
      <w:pPr>
        <w:spacing w:line="360" w:lineRule="auto"/>
        <w:jc w:val="both"/>
        <w:rPr>
          <w:rFonts w:ascii="Times New Roman" w:hAnsi="Times New Roman" w:cs="Times New Roman"/>
          <w:sz w:val="24"/>
          <w:szCs w:val="24"/>
        </w:rPr>
      </w:pPr>
    </w:p>
    <w:p w14:paraId="2C5C5D7A" w14:textId="6E7AE862" w:rsidR="005311EF" w:rsidRPr="00E268A1" w:rsidRDefault="005311EF" w:rsidP="00D817A1">
      <w:pPr>
        <w:spacing w:line="360" w:lineRule="auto"/>
        <w:jc w:val="both"/>
        <w:rPr>
          <w:rFonts w:ascii="Times New Roman" w:hAnsi="Times New Roman" w:cs="Times New Roman"/>
          <w:sz w:val="24"/>
          <w:szCs w:val="24"/>
        </w:rPr>
      </w:pPr>
    </w:p>
    <w:p w14:paraId="7C31FA59" w14:textId="245E2730" w:rsidR="005311EF" w:rsidRPr="00E268A1" w:rsidRDefault="005311EF" w:rsidP="00D817A1">
      <w:pPr>
        <w:spacing w:line="360" w:lineRule="auto"/>
        <w:jc w:val="both"/>
        <w:rPr>
          <w:rFonts w:ascii="Times New Roman" w:hAnsi="Times New Roman" w:cs="Times New Roman"/>
          <w:sz w:val="24"/>
          <w:szCs w:val="24"/>
        </w:rPr>
      </w:pPr>
    </w:p>
    <w:p w14:paraId="11F5F348" w14:textId="36E7E596" w:rsidR="005311EF" w:rsidRPr="00E268A1" w:rsidRDefault="005311EF" w:rsidP="005311EF">
      <w:pPr>
        <w:spacing w:line="360" w:lineRule="auto"/>
        <w:jc w:val="both"/>
        <w:rPr>
          <w:rFonts w:ascii="Times New Roman" w:hAnsi="Times New Roman" w:cs="Times New Roman"/>
          <w:sz w:val="24"/>
          <w:szCs w:val="24"/>
        </w:rPr>
      </w:pPr>
      <w:r w:rsidRPr="00E268A1">
        <w:rPr>
          <w:rFonts w:ascii="Times New Roman" w:hAnsi="Times New Roman" w:cs="Times New Roman"/>
          <w:sz w:val="24"/>
          <w:szCs w:val="24"/>
        </w:rPr>
        <w:lastRenderedPageBreak/>
        <w:t>Significant differences on number of leaves per plant were observed due to different growing media treatments (Table 1). Among the treatments, T</w:t>
      </w:r>
      <w:r w:rsidRPr="00E268A1">
        <w:rPr>
          <w:rFonts w:ascii="Times New Roman" w:hAnsi="Times New Roman" w:cs="Times New Roman"/>
          <w:sz w:val="24"/>
          <w:szCs w:val="24"/>
          <w:vertAlign w:val="subscript"/>
        </w:rPr>
        <w:t>9</w:t>
      </w:r>
      <w:r w:rsidRPr="00E268A1">
        <w:rPr>
          <w:rFonts w:ascii="Times New Roman" w:hAnsi="Times New Roman" w:cs="Times New Roman"/>
          <w:sz w:val="24"/>
          <w:szCs w:val="24"/>
        </w:rPr>
        <w:t>: Cocopeat + Vermiculite + FYM+ Vermicompost (1:1:1:1 V/V) recorded the highest number of leaves per plant (32.87, 32.87, 32.87) and was at par with T</w:t>
      </w:r>
      <w:r w:rsidRPr="00E268A1">
        <w:rPr>
          <w:rFonts w:ascii="Times New Roman" w:hAnsi="Times New Roman" w:cs="Times New Roman"/>
          <w:sz w:val="24"/>
          <w:szCs w:val="24"/>
          <w:vertAlign w:val="subscript"/>
        </w:rPr>
        <w:t>12</w:t>
      </w:r>
      <w:r w:rsidRPr="00E268A1">
        <w:rPr>
          <w:rFonts w:ascii="Times New Roman" w:hAnsi="Times New Roman" w:cs="Times New Roman"/>
          <w:sz w:val="24"/>
          <w:szCs w:val="24"/>
        </w:rPr>
        <w:t>: Cocopeat + Wood Biochar + FYM + Vermicompost (1:1:1:1 V/V) (32.13, 31.93, 32.03) during 2023, 2024 and pooled respectively. Maximum number of leaves at the end of experiment was observed in T</w:t>
      </w:r>
      <w:r w:rsidRPr="00E268A1">
        <w:rPr>
          <w:rFonts w:ascii="Times New Roman" w:hAnsi="Times New Roman" w:cs="Times New Roman"/>
          <w:sz w:val="24"/>
          <w:szCs w:val="24"/>
          <w:vertAlign w:val="subscript"/>
        </w:rPr>
        <w:t>9</w:t>
      </w:r>
      <w:r w:rsidRPr="00E268A1">
        <w:rPr>
          <w:rFonts w:ascii="Times New Roman" w:hAnsi="Times New Roman" w:cs="Times New Roman"/>
          <w:sz w:val="24"/>
          <w:szCs w:val="24"/>
        </w:rPr>
        <w:t xml:space="preserve"> might be due to the better aeration provided by cocopeat, vermiculite, FYM and vermicompost as well as nutrients provided by vermicompost and FYM. Beneficial effect of vermicompost on number o</w:t>
      </w:r>
      <w:r w:rsidR="00366DA3" w:rsidRPr="00E268A1">
        <w:rPr>
          <w:rFonts w:ascii="Times New Roman" w:hAnsi="Times New Roman" w:cs="Times New Roman"/>
          <w:sz w:val="24"/>
          <w:szCs w:val="24"/>
        </w:rPr>
        <w:t>f leaves was reported by Anjana Fatmi and Singh</w:t>
      </w:r>
      <w:r w:rsidRPr="00E268A1">
        <w:rPr>
          <w:rFonts w:ascii="Times New Roman" w:hAnsi="Times New Roman" w:cs="Times New Roman"/>
          <w:sz w:val="24"/>
          <w:szCs w:val="24"/>
        </w:rPr>
        <w:t xml:space="preserve"> (2017) in </w:t>
      </w:r>
      <w:proofErr w:type="spellStart"/>
      <w:r w:rsidRPr="00E268A1">
        <w:rPr>
          <w:rFonts w:ascii="Times New Roman" w:hAnsi="Times New Roman" w:cs="Times New Roman"/>
          <w:sz w:val="24"/>
          <w:szCs w:val="24"/>
        </w:rPr>
        <w:t>codiaeum</w:t>
      </w:r>
      <w:proofErr w:type="spellEnd"/>
      <w:r w:rsidRPr="00E268A1">
        <w:rPr>
          <w:rFonts w:ascii="Times New Roman" w:hAnsi="Times New Roman" w:cs="Times New Roman"/>
          <w:sz w:val="24"/>
          <w:szCs w:val="24"/>
        </w:rPr>
        <w:t xml:space="preserve">, Kavipriya </w:t>
      </w:r>
      <w:r w:rsidRPr="00E268A1">
        <w:rPr>
          <w:rFonts w:ascii="Times New Roman" w:hAnsi="Times New Roman" w:cs="Times New Roman"/>
          <w:i/>
          <w:iCs/>
          <w:sz w:val="24"/>
          <w:szCs w:val="24"/>
        </w:rPr>
        <w:t>et al.</w:t>
      </w:r>
      <w:r w:rsidRPr="00E268A1">
        <w:rPr>
          <w:rFonts w:ascii="Times New Roman" w:hAnsi="Times New Roman" w:cs="Times New Roman"/>
          <w:sz w:val="24"/>
          <w:szCs w:val="24"/>
        </w:rPr>
        <w:t xml:space="preserve"> (2019) in </w:t>
      </w:r>
      <w:proofErr w:type="spellStart"/>
      <w:r w:rsidRPr="00E268A1">
        <w:rPr>
          <w:rFonts w:ascii="Times New Roman" w:hAnsi="Times New Roman" w:cs="Times New Roman"/>
          <w:i/>
          <w:sz w:val="24"/>
          <w:szCs w:val="24"/>
        </w:rPr>
        <w:t>Draceana</w:t>
      </w:r>
      <w:proofErr w:type="spellEnd"/>
      <w:r w:rsidRPr="00E268A1">
        <w:rPr>
          <w:rFonts w:ascii="Times New Roman" w:hAnsi="Times New Roman" w:cs="Times New Roman"/>
          <w:i/>
          <w:sz w:val="24"/>
          <w:szCs w:val="24"/>
        </w:rPr>
        <w:t xml:space="preserve"> </w:t>
      </w:r>
      <w:proofErr w:type="spellStart"/>
      <w:r w:rsidRPr="00E268A1">
        <w:rPr>
          <w:rFonts w:ascii="Times New Roman" w:hAnsi="Times New Roman" w:cs="Times New Roman"/>
          <w:i/>
          <w:sz w:val="24"/>
          <w:szCs w:val="24"/>
        </w:rPr>
        <w:t>reflexa</w:t>
      </w:r>
      <w:proofErr w:type="spellEnd"/>
      <w:r w:rsidRPr="00E268A1">
        <w:rPr>
          <w:rFonts w:ascii="Times New Roman" w:hAnsi="Times New Roman" w:cs="Times New Roman"/>
          <w:sz w:val="24"/>
          <w:szCs w:val="24"/>
        </w:rPr>
        <w:t xml:space="preserve">, and Sankari </w:t>
      </w:r>
      <w:r w:rsidRPr="00E268A1">
        <w:rPr>
          <w:rFonts w:ascii="Times New Roman" w:hAnsi="Times New Roman" w:cs="Times New Roman"/>
          <w:i/>
          <w:iCs/>
          <w:sz w:val="24"/>
          <w:szCs w:val="24"/>
        </w:rPr>
        <w:t>et al</w:t>
      </w:r>
      <w:r w:rsidRPr="00E268A1">
        <w:rPr>
          <w:rFonts w:ascii="Times New Roman" w:hAnsi="Times New Roman" w:cs="Times New Roman"/>
          <w:sz w:val="24"/>
          <w:szCs w:val="24"/>
        </w:rPr>
        <w:t xml:space="preserve">. (2019) in </w:t>
      </w:r>
      <w:r w:rsidRPr="00E268A1">
        <w:rPr>
          <w:rFonts w:ascii="Times New Roman" w:hAnsi="Times New Roman" w:cs="Times New Roman"/>
          <w:i/>
          <w:sz w:val="24"/>
          <w:szCs w:val="24"/>
        </w:rPr>
        <w:t xml:space="preserve">Asparagus </w:t>
      </w:r>
      <w:proofErr w:type="spellStart"/>
      <w:r w:rsidRPr="00E268A1">
        <w:rPr>
          <w:rFonts w:ascii="Times New Roman" w:hAnsi="Times New Roman" w:cs="Times New Roman"/>
          <w:i/>
          <w:sz w:val="24"/>
          <w:szCs w:val="24"/>
        </w:rPr>
        <w:t>sprengeri</w:t>
      </w:r>
      <w:proofErr w:type="spellEnd"/>
      <w:r w:rsidRPr="00E268A1">
        <w:rPr>
          <w:rFonts w:ascii="Times New Roman" w:hAnsi="Times New Roman" w:cs="Times New Roman"/>
          <w:sz w:val="24"/>
          <w:szCs w:val="24"/>
        </w:rPr>
        <w:t>. Effect of vermiculite amended medium on increase in number of lea</w:t>
      </w:r>
      <w:r w:rsidR="001E4411" w:rsidRPr="00E268A1">
        <w:rPr>
          <w:rFonts w:ascii="Times New Roman" w:hAnsi="Times New Roman" w:cs="Times New Roman"/>
          <w:sz w:val="24"/>
          <w:szCs w:val="24"/>
        </w:rPr>
        <w:t>ves was also reported by</w:t>
      </w:r>
      <w:r w:rsidRPr="00E268A1">
        <w:rPr>
          <w:rFonts w:ascii="Times New Roman" w:hAnsi="Times New Roman" w:cs="Times New Roman"/>
          <w:sz w:val="24"/>
          <w:szCs w:val="24"/>
        </w:rPr>
        <w:t xml:space="preserve"> Thakur </w:t>
      </w:r>
      <w:r w:rsidRPr="00E268A1">
        <w:rPr>
          <w:rFonts w:ascii="Times New Roman" w:hAnsi="Times New Roman" w:cs="Times New Roman"/>
          <w:i/>
          <w:iCs/>
          <w:sz w:val="24"/>
          <w:szCs w:val="24"/>
        </w:rPr>
        <w:t>et al.</w:t>
      </w:r>
      <w:r w:rsidRPr="00E268A1">
        <w:rPr>
          <w:rFonts w:ascii="Times New Roman" w:hAnsi="Times New Roman" w:cs="Times New Roman"/>
          <w:sz w:val="24"/>
          <w:szCs w:val="24"/>
        </w:rPr>
        <w:t xml:space="preserve"> (2018) in chrysanthemum.</w:t>
      </w:r>
    </w:p>
    <w:p w14:paraId="2382D485" w14:textId="76EEBE07" w:rsidR="005311EF" w:rsidRPr="00E268A1" w:rsidRDefault="005311EF" w:rsidP="005311EF">
      <w:pPr>
        <w:spacing w:line="360" w:lineRule="auto"/>
        <w:jc w:val="both"/>
        <w:rPr>
          <w:rFonts w:ascii="Times New Roman" w:hAnsi="Times New Roman" w:cs="Times New Roman"/>
          <w:sz w:val="24"/>
          <w:szCs w:val="24"/>
        </w:rPr>
      </w:pPr>
      <w:r w:rsidRPr="00E268A1">
        <w:rPr>
          <w:rFonts w:ascii="Times New Roman" w:hAnsi="Times New Roman" w:cs="Times New Roman"/>
          <w:sz w:val="24"/>
          <w:szCs w:val="24"/>
        </w:rPr>
        <w:t>Leaf length (cm)</w:t>
      </w:r>
      <w:r w:rsidR="00291200" w:rsidRPr="00E268A1">
        <w:rPr>
          <w:rFonts w:ascii="Times New Roman" w:hAnsi="Times New Roman" w:cs="Times New Roman"/>
          <w:sz w:val="24"/>
          <w:szCs w:val="24"/>
        </w:rPr>
        <w:t xml:space="preserve"> (Table 1)</w:t>
      </w:r>
      <w:r w:rsidRPr="00E268A1">
        <w:rPr>
          <w:rFonts w:ascii="Times New Roman" w:hAnsi="Times New Roman" w:cs="Times New Roman"/>
          <w:sz w:val="24"/>
          <w:szCs w:val="24"/>
        </w:rPr>
        <w:t xml:space="preserve"> as influenced by different growing media was found to be significant and the maximum leaf length was recorded in T</w:t>
      </w:r>
      <w:r w:rsidRPr="00E268A1">
        <w:rPr>
          <w:rFonts w:ascii="Times New Roman" w:hAnsi="Times New Roman" w:cs="Times New Roman"/>
          <w:sz w:val="24"/>
          <w:szCs w:val="24"/>
          <w:vertAlign w:val="subscript"/>
        </w:rPr>
        <w:t>9</w:t>
      </w:r>
      <w:r w:rsidRPr="00E268A1">
        <w:rPr>
          <w:rFonts w:ascii="Times New Roman" w:hAnsi="Times New Roman" w:cs="Times New Roman"/>
          <w:sz w:val="24"/>
          <w:szCs w:val="24"/>
        </w:rPr>
        <w:t>: Cocopeat + Vermiculite + FYM+ Vermicompost (1:1:1:1 V/V) (24.01, 23.77, 23.89) and was at par with T</w:t>
      </w:r>
      <w:r w:rsidRPr="00E268A1">
        <w:rPr>
          <w:rFonts w:ascii="Times New Roman" w:hAnsi="Times New Roman" w:cs="Times New Roman"/>
          <w:sz w:val="24"/>
          <w:szCs w:val="24"/>
          <w:vertAlign w:val="subscript"/>
        </w:rPr>
        <w:t xml:space="preserve">12 </w:t>
      </w:r>
      <w:r w:rsidRPr="00E268A1">
        <w:rPr>
          <w:rFonts w:ascii="Times New Roman" w:hAnsi="Times New Roman" w:cs="Times New Roman"/>
          <w:sz w:val="24"/>
          <w:szCs w:val="24"/>
        </w:rPr>
        <w:t xml:space="preserve">: Cocopeat + Wood Biochar + FYM + Vermicompost (1:1:1:1 V/V) (23.49, 23,31, 23.40) during 2023, 2024 and pooled, respectively. </w:t>
      </w:r>
      <w:r w:rsidR="00291200" w:rsidRPr="00E268A1">
        <w:rPr>
          <w:rFonts w:ascii="Times New Roman" w:hAnsi="Times New Roman" w:cs="Times New Roman"/>
          <w:sz w:val="24"/>
          <w:szCs w:val="24"/>
        </w:rPr>
        <w:t xml:space="preserve"> </w:t>
      </w:r>
    </w:p>
    <w:p w14:paraId="6D1FB11B" w14:textId="66BCC3B2" w:rsidR="005311EF" w:rsidRPr="00E268A1" w:rsidRDefault="005311EF" w:rsidP="005311EF">
      <w:pPr>
        <w:spacing w:line="360" w:lineRule="auto"/>
        <w:jc w:val="both"/>
        <w:rPr>
          <w:rFonts w:ascii="Times New Roman" w:hAnsi="Times New Roman" w:cs="Times New Roman"/>
          <w:sz w:val="24"/>
          <w:szCs w:val="24"/>
        </w:rPr>
      </w:pPr>
      <w:r w:rsidRPr="00E268A1">
        <w:rPr>
          <w:rFonts w:ascii="Times New Roman" w:hAnsi="Times New Roman" w:cs="Times New Roman"/>
          <w:sz w:val="24"/>
          <w:szCs w:val="24"/>
        </w:rPr>
        <w:t>Leaf width (cm) as influenced by different growing media was found to be significant and the maximum leaf width</w:t>
      </w:r>
      <w:r w:rsidR="00291200" w:rsidRPr="00E268A1">
        <w:rPr>
          <w:rFonts w:ascii="Times New Roman" w:hAnsi="Times New Roman" w:cs="Times New Roman"/>
          <w:sz w:val="24"/>
          <w:szCs w:val="24"/>
        </w:rPr>
        <w:t xml:space="preserve"> (Table 2)</w:t>
      </w:r>
      <w:r w:rsidRPr="00E268A1">
        <w:rPr>
          <w:rFonts w:ascii="Times New Roman" w:hAnsi="Times New Roman" w:cs="Times New Roman"/>
          <w:sz w:val="24"/>
          <w:szCs w:val="24"/>
        </w:rPr>
        <w:t xml:space="preserve"> was recorded T</w:t>
      </w:r>
      <w:r w:rsidRPr="00E268A1">
        <w:rPr>
          <w:rFonts w:ascii="Times New Roman" w:hAnsi="Times New Roman" w:cs="Times New Roman"/>
          <w:sz w:val="24"/>
          <w:szCs w:val="24"/>
          <w:vertAlign w:val="subscript"/>
        </w:rPr>
        <w:t xml:space="preserve">12 </w:t>
      </w:r>
      <w:r w:rsidRPr="00E268A1">
        <w:rPr>
          <w:rFonts w:ascii="Times New Roman" w:hAnsi="Times New Roman" w:cs="Times New Roman"/>
          <w:sz w:val="24"/>
          <w:szCs w:val="24"/>
        </w:rPr>
        <w:t>: Cocopeat + Wood Biochar + FYM + Vermicompost (1:1:1:1 V/V) (14.13, 13.95, 14.04) and was at par with T</w:t>
      </w:r>
      <w:r w:rsidRPr="00E268A1">
        <w:rPr>
          <w:rFonts w:ascii="Times New Roman" w:hAnsi="Times New Roman" w:cs="Times New Roman"/>
          <w:sz w:val="24"/>
          <w:szCs w:val="24"/>
          <w:vertAlign w:val="subscript"/>
        </w:rPr>
        <w:t xml:space="preserve">9 </w:t>
      </w:r>
      <w:r w:rsidRPr="00E268A1">
        <w:rPr>
          <w:rFonts w:ascii="Times New Roman" w:hAnsi="Times New Roman" w:cs="Times New Roman"/>
          <w:sz w:val="24"/>
          <w:szCs w:val="24"/>
        </w:rPr>
        <w:t xml:space="preserve">: Cocopeat + Vermiculite + FYM+ Vermicompost (1:1:1:1 V/V) (14.03, 13.79, 13.91), during 2023, 2024 and pooled, respectively. The growing media, containing Cocopeat + Vermiculite + FYM + Vermicompost (1:1:1:1 V/V) recorded maximum number of leaves, leaf length, leaf width as compared to other treatments. Cocopeat could have allowed maximum air and nutrients to reach the root system resulting in a better and vigorous growth of </w:t>
      </w:r>
      <w:proofErr w:type="spellStart"/>
      <w:r w:rsidRPr="00E268A1">
        <w:rPr>
          <w:rFonts w:ascii="Times New Roman" w:hAnsi="Times New Roman" w:cs="Times New Roman"/>
          <w:sz w:val="24"/>
          <w:szCs w:val="24"/>
        </w:rPr>
        <w:t>syngonium</w:t>
      </w:r>
      <w:proofErr w:type="spellEnd"/>
      <w:r w:rsidRPr="00E268A1">
        <w:rPr>
          <w:rFonts w:ascii="Times New Roman" w:hAnsi="Times New Roman" w:cs="Times New Roman"/>
          <w:sz w:val="24"/>
          <w:szCs w:val="24"/>
        </w:rPr>
        <w:t xml:space="preserve"> plants. Sahni </w:t>
      </w:r>
      <w:r w:rsidRPr="00E268A1">
        <w:rPr>
          <w:rFonts w:ascii="Times New Roman" w:hAnsi="Times New Roman" w:cs="Times New Roman"/>
          <w:i/>
          <w:iCs/>
          <w:sz w:val="24"/>
          <w:szCs w:val="24"/>
        </w:rPr>
        <w:t>et</w:t>
      </w:r>
      <w:r w:rsidRPr="00E268A1">
        <w:rPr>
          <w:rFonts w:ascii="Times New Roman" w:hAnsi="Times New Roman" w:cs="Times New Roman"/>
          <w:sz w:val="24"/>
          <w:szCs w:val="24"/>
        </w:rPr>
        <w:t xml:space="preserve"> </w:t>
      </w:r>
      <w:r w:rsidRPr="00E268A1">
        <w:rPr>
          <w:rFonts w:ascii="Times New Roman" w:hAnsi="Times New Roman" w:cs="Times New Roman"/>
          <w:i/>
          <w:iCs/>
          <w:sz w:val="24"/>
          <w:szCs w:val="24"/>
        </w:rPr>
        <w:t>al.</w:t>
      </w:r>
      <w:r w:rsidRPr="00E268A1">
        <w:rPr>
          <w:rFonts w:ascii="Times New Roman" w:hAnsi="Times New Roman" w:cs="Times New Roman"/>
          <w:sz w:val="24"/>
          <w:szCs w:val="24"/>
        </w:rPr>
        <w:t xml:space="preserve"> (2008) reported that plant-based compost composed of higher total pore space and high organic matter supporting production of more number of leaves. Organic matter has ability to store and release plant nutrients for a prolonged period of time which would be responsible for an increased leaf area.</w:t>
      </w:r>
    </w:p>
    <w:p w14:paraId="4B1223D8" w14:textId="77777777" w:rsidR="005311EF" w:rsidRPr="00E268A1" w:rsidRDefault="005311EF" w:rsidP="00D817A1">
      <w:pPr>
        <w:spacing w:line="360" w:lineRule="auto"/>
        <w:jc w:val="both"/>
        <w:rPr>
          <w:rFonts w:ascii="Times New Roman" w:hAnsi="Times New Roman" w:cs="Times New Roman"/>
          <w:sz w:val="24"/>
          <w:szCs w:val="24"/>
        </w:rPr>
      </w:pPr>
    </w:p>
    <w:p w14:paraId="28DFA1AD" w14:textId="5BBA778B" w:rsidR="00B452E9" w:rsidRPr="00E268A1" w:rsidRDefault="00B452E9" w:rsidP="00291200">
      <w:pPr>
        <w:spacing w:before="240" w:line="360" w:lineRule="auto"/>
        <w:ind w:right="-46"/>
        <w:jc w:val="both"/>
        <w:rPr>
          <w:rFonts w:ascii="Times New Roman" w:hAnsi="Times New Roman" w:cs="Times New Roman"/>
          <w:sz w:val="26"/>
          <w:szCs w:val="26"/>
        </w:rPr>
      </w:pPr>
    </w:p>
    <w:tbl>
      <w:tblPr>
        <w:tblStyle w:val="TableGrid"/>
        <w:tblpPr w:leftFromText="180" w:rightFromText="180" w:vertAnchor="page" w:horzAnchor="margin" w:tblpY="2661"/>
        <w:tblW w:w="9209" w:type="dxa"/>
        <w:tblLayout w:type="fixed"/>
        <w:tblCellMar>
          <w:left w:w="0" w:type="dxa"/>
        </w:tblCellMar>
        <w:tblLook w:val="01E0" w:firstRow="1" w:lastRow="1" w:firstColumn="1" w:lastColumn="1" w:noHBand="0" w:noVBand="0"/>
      </w:tblPr>
      <w:tblGrid>
        <w:gridCol w:w="1413"/>
        <w:gridCol w:w="850"/>
        <w:gridCol w:w="709"/>
        <w:gridCol w:w="992"/>
        <w:gridCol w:w="748"/>
        <w:gridCol w:w="790"/>
        <w:gridCol w:w="1014"/>
        <w:gridCol w:w="850"/>
        <w:gridCol w:w="851"/>
        <w:gridCol w:w="992"/>
      </w:tblGrid>
      <w:tr w:rsidR="008A6671" w:rsidRPr="00E268A1" w14:paraId="0630CEA9" w14:textId="77777777" w:rsidTr="00F11153">
        <w:trPr>
          <w:trHeight w:val="191"/>
        </w:trPr>
        <w:tc>
          <w:tcPr>
            <w:tcW w:w="1413" w:type="dxa"/>
            <w:vMerge w:val="restart"/>
          </w:tcPr>
          <w:p w14:paraId="35A82F7A" w14:textId="444E6913" w:rsidR="008A6671" w:rsidRPr="00E268A1" w:rsidRDefault="008A6671" w:rsidP="00181BB4">
            <w:pPr>
              <w:widowControl w:val="0"/>
              <w:autoSpaceDE w:val="0"/>
              <w:autoSpaceDN w:val="0"/>
              <w:ind w:right="99"/>
              <w:rPr>
                <w:rFonts w:ascii="Times New Roman" w:eastAsia="Times New Roman" w:hAnsi="Times New Roman" w:cs="Times New Roman"/>
                <w:b/>
                <w:sz w:val="24"/>
                <w:szCs w:val="24"/>
                <w:lang w:bidi="en-US"/>
              </w:rPr>
            </w:pPr>
            <w:r w:rsidRPr="00E268A1">
              <w:rPr>
                <w:rFonts w:ascii="Times New Roman" w:eastAsia="Times New Roman" w:hAnsi="Times New Roman" w:cs="Times New Roman"/>
                <w:b/>
                <w:sz w:val="24"/>
                <w:szCs w:val="24"/>
                <w:lang w:bidi="en-US"/>
              </w:rPr>
              <w:lastRenderedPageBreak/>
              <w:t xml:space="preserve">                                               Treatments</w:t>
            </w:r>
          </w:p>
        </w:tc>
        <w:tc>
          <w:tcPr>
            <w:tcW w:w="2551" w:type="dxa"/>
            <w:gridSpan w:val="3"/>
          </w:tcPr>
          <w:p w14:paraId="10323816" w14:textId="4B6000E1" w:rsidR="008A6671" w:rsidRPr="00E268A1" w:rsidRDefault="008A6671" w:rsidP="00F11153">
            <w:pPr>
              <w:widowControl w:val="0"/>
              <w:autoSpaceDE w:val="0"/>
              <w:autoSpaceDN w:val="0"/>
              <w:spacing w:before="40" w:after="40"/>
              <w:rPr>
                <w:rFonts w:ascii="Times New Roman" w:eastAsia="Times New Roman" w:hAnsi="Times New Roman" w:cs="Times New Roman"/>
                <w:b/>
                <w:sz w:val="24"/>
                <w:szCs w:val="24"/>
                <w:lang w:bidi="en-US"/>
              </w:rPr>
            </w:pPr>
            <w:r w:rsidRPr="00E268A1">
              <w:rPr>
                <w:rFonts w:ascii="Times New Roman" w:eastAsia="Times New Roman" w:hAnsi="Times New Roman" w:cs="Times New Roman"/>
                <w:b/>
                <w:sz w:val="24"/>
                <w:szCs w:val="24"/>
                <w:lang w:bidi="en-US"/>
              </w:rPr>
              <w:t>Leaf width (cm)</w:t>
            </w:r>
          </w:p>
        </w:tc>
        <w:tc>
          <w:tcPr>
            <w:tcW w:w="2552" w:type="dxa"/>
            <w:gridSpan w:val="3"/>
          </w:tcPr>
          <w:p w14:paraId="719E5DFC" w14:textId="59D4C3C4" w:rsidR="008A6671" w:rsidRPr="00E268A1" w:rsidRDefault="008A6671" w:rsidP="00F11153">
            <w:pPr>
              <w:widowControl w:val="0"/>
              <w:autoSpaceDE w:val="0"/>
              <w:autoSpaceDN w:val="0"/>
              <w:spacing w:before="40" w:after="40"/>
              <w:rPr>
                <w:rFonts w:ascii="Times New Roman" w:eastAsia="Times New Roman" w:hAnsi="Times New Roman" w:cs="Times New Roman"/>
                <w:b/>
                <w:sz w:val="24"/>
                <w:szCs w:val="24"/>
                <w:lang w:bidi="en-US"/>
              </w:rPr>
            </w:pPr>
            <w:r w:rsidRPr="00E268A1">
              <w:rPr>
                <w:rFonts w:ascii="Times New Roman" w:eastAsia="Times New Roman" w:hAnsi="Times New Roman" w:cs="Times New Roman"/>
                <w:b/>
                <w:sz w:val="24"/>
                <w:szCs w:val="24"/>
                <w:lang w:bidi="en-US"/>
              </w:rPr>
              <w:t xml:space="preserve"> Petiole length (cm)</w:t>
            </w:r>
          </w:p>
        </w:tc>
        <w:tc>
          <w:tcPr>
            <w:tcW w:w="2693" w:type="dxa"/>
            <w:gridSpan w:val="3"/>
          </w:tcPr>
          <w:p w14:paraId="63887D03" w14:textId="6AFF204E" w:rsidR="008A6671" w:rsidRPr="00E268A1" w:rsidRDefault="008A6671" w:rsidP="00F11153">
            <w:pPr>
              <w:widowControl w:val="0"/>
              <w:autoSpaceDE w:val="0"/>
              <w:autoSpaceDN w:val="0"/>
              <w:spacing w:before="40" w:after="40"/>
              <w:rPr>
                <w:rFonts w:ascii="Times New Roman" w:eastAsia="Times New Roman" w:hAnsi="Times New Roman" w:cs="Times New Roman"/>
                <w:b/>
                <w:sz w:val="24"/>
                <w:szCs w:val="24"/>
                <w:lang w:bidi="en-US"/>
              </w:rPr>
            </w:pPr>
            <w:r w:rsidRPr="00E268A1">
              <w:rPr>
                <w:rFonts w:ascii="Times New Roman" w:eastAsia="Times New Roman" w:hAnsi="Times New Roman" w:cs="Times New Roman"/>
                <w:b/>
                <w:sz w:val="24"/>
                <w:szCs w:val="24"/>
                <w:lang w:bidi="en-US"/>
              </w:rPr>
              <w:t xml:space="preserve">          Petiole girth (mm)</w:t>
            </w:r>
          </w:p>
        </w:tc>
      </w:tr>
      <w:tr w:rsidR="008A6671" w:rsidRPr="00E268A1" w14:paraId="7FC03B72" w14:textId="77777777" w:rsidTr="00F11153">
        <w:trPr>
          <w:trHeight w:val="256"/>
        </w:trPr>
        <w:tc>
          <w:tcPr>
            <w:tcW w:w="1413" w:type="dxa"/>
            <w:vMerge/>
          </w:tcPr>
          <w:p w14:paraId="1974D275" w14:textId="77777777" w:rsidR="008A6671" w:rsidRPr="00E268A1" w:rsidRDefault="008A6671" w:rsidP="00F11153">
            <w:pPr>
              <w:widowControl w:val="0"/>
              <w:autoSpaceDE w:val="0"/>
              <w:autoSpaceDN w:val="0"/>
              <w:rPr>
                <w:rFonts w:ascii="Times New Roman" w:eastAsia="Times New Roman" w:hAnsi="Times New Roman" w:cs="Times New Roman"/>
                <w:sz w:val="26"/>
                <w:szCs w:val="26"/>
                <w:lang w:bidi="en-US"/>
              </w:rPr>
            </w:pPr>
          </w:p>
        </w:tc>
        <w:tc>
          <w:tcPr>
            <w:tcW w:w="850" w:type="dxa"/>
          </w:tcPr>
          <w:p w14:paraId="31BA9AA9" w14:textId="77777777" w:rsidR="008A6671" w:rsidRPr="00E268A1" w:rsidRDefault="008A6671" w:rsidP="00F11153">
            <w:pPr>
              <w:widowControl w:val="0"/>
              <w:autoSpaceDE w:val="0"/>
              <w:autoSpaceDN w:val="0"/>
              <w:ind w:right="33"/>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4"/>
                <w:szCs w:val="24"/>
                <w:lang w:bidi="en-US"/>
              </w:rPr>
              <w:t>2023</w:t>
            </w:r>
          </w:p>
        </w:tc>
        <w:tc>
          <w:tcPr>
            <w:tcW w:w="709" w:type="dxa"/>
          </w:tcPr>
          <w:p w14:paraId="5ECC1C29" w14:textId="77777777" w:rsidR="008A6671" w:rsidRPr="00E268A1" w:rsidRDefault="008A6671" w:rsidP="00F11153">
            <w:pPr>
              <w:widowControl w:val="0"/>
              <w:autoSpaceDE w:val="0"/>
              <w:autoSpaceDN w:val="0"/>
              <w:ind w:right="-39"/>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4"/>
                <w:szCs w:val="24"/>
                <w:lang w:bidi="en-US"/>
              </w:rPr>
              <w:t>2024</w:t>
            </w:r>
          </w:p>
        </w:tc>
        <w:tc>
          <w:tcPr>
            <w:tcW w:w="992" w:type="dxa"/>
          </w:tcPr>
          <w:p w14:paraId="576137C5" w14:textId="77777777" w:rsidR="008A6671" w:rsidRPr="00E268A1" w:rsidRDefault="008A6671" w:rsidP="00F11153">
            <w:pPr>
              <w:widowControl w:val="0"/>
              <w:tabs>
                <w:tab w:val="left" w:pos="546"/>
              </w:tabs>
              <w:autoSpaceDE w:val="0"/>
              <w:autoSpaceDN w:val="0"/>
              <w:ind w:right="186"/>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4"/>
                <w:szCs w:val="24"/>
                <w:lang w:bidi="en-US"/>
              </w:rPr>
              <w:t>Pooled</w:t>
            </w:r>
          </w:p>
        </w:tc>
        <w:tc>
          <w:tcPr>
            <w:tcW w:w="748" w:type="dxa"/>
          </w:tcPr>
          <w:p w14:paraId="47A56977" w14:textId="77777777" w:rsidR="008A6671" w:rsidRPr="00E268A1" w:rsidRDefault="008A6671" w:rsidP="00F11153">
            <w:pPr>
              <w:widowControl w:val="0"/>
              <w:autoSpaceDE w:val="0"/>
              <w:autoSpaceDN w:val="0"/>
              <w:ind w:right="33"/>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4"/>
                <w:szCs w:val="24"/>
                <w:lang w:bidi="en-US"/>
              </w:rPr>
              <w:t>2023</w:t>
            </w:r>
          </w:p>
        </w:tc>
        <w:tc>
          <w:tcPr>
            <w:tcW w:w="790" w:type="dxa"/>
          </w:tcPr>
          <w:p w14:paraId="2FCBDF76" w14:textId="77777777" w:rsidR="008A6671" w:rsidRPr="00E268A1" w:rsidRDefault="008A6671" w:rsidP="00F11153">
            <w:pPr>
              <w:widowControl w:val="0"/>
              <w:autoSpaceDE w:val="0"/>
              <w:autoSpaceDN w:val="0"/>
              <w:ind w:right="-39"/>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4"/>
                <w:szCs w:val="24"/>
                <w:lang w:bidi="en-US"/>
              </w:rPr>
              <w:t>2024</w:t>
            </w:r>
          </w:p>
        </w:tc>
        <w:tc>
          <w:tcPr>
            <w:tcW w:w="1014" w:type="dxa"/>
          </w:tcPr>
          <w:p w14:paraId="3B48748E" w14:textId="77777777" w:rsidR="008A6671" w:rsidRPr="00E268A1" w:rsidRDefault="008A6671" w:rsidP="00F11153">
            <w:pPr>
              <w:widowControl w:val="0"/>
              <w:tabs>
                <w:tab w:val="left" w:pos="546"/>
              </w:tabs>
              <w:autoSpaceDE w:val="0"/>
              <w:autoSpaceDN w:val="0"/>
              <w:ind w:right="186"/>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4"/>
                <w:szCs w:val="24"/>
                <w:lang w:bidi="en-US"/>
              </w:rPr>
              <w:t>Pooled</w:t>
            </w:r>
          </w:p>
        </w:tc>
        <w:tc>
          <w:tcPr>
            <w:tcW w:w="850" w:type="dxa"/>
          </w:tcPr>
          <w:p w14:paraId="65AC3863" w14:textId="77777777" w:rsidR="008A6671" w:rsidRPr="00E268A1" w:rsidRDefault="008A6671" w:rsidP="00F11153">
            <w:pPr>
              <w:widowControl w:val="0"/>
              <w:autoSpaceDE w:val="0"/>
              <w:autoSpaceDN w:val="0"/>
              <w:ind w:right="33"/>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4"/>
                <w:szCs w:val="24"/>
                <w:lang w:bidi="en-US"/>
              </w:rPr>
              <w:t>2023</w:t>
            </w:r>
          </w:p>
        </w:tc>
        <w:tc>
          <w:tcPr>
            <w:tcW w:w="851" w:type="dxa"/>
          </w:tcPr>
          <w:p w14:paraId="1AFC0EC6" w14:textId="77777777" w:rsidR="008A6671" w:rsidRPr="00E268A1" w:rsidRDefault="008A6671" w:rsidP="00F11153">
            <w:pPr>
              <w:widowControl w:val="0"/>
              <w:autoSpaceDE w:val="0"/>
              <w:autoSpaceDN w:val="0"/>
              <w:ind w:right="-39"/>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4"/>
                <w:szCs w:val="24"/>
                <w:lang w:bidi="en-US"/>
              </w:rPr>
              <w:t>2024</w:t>
            </w:r>
          </w:p>
        </w:tc>
        <w:tc>
          <w:tcPr>
            <w:tcW w:w="992" w:type="dxa"/>
          </w:tcPr>
          <w:p w14:paraId="52CF8F7B" w14:textId="77777777" w:rsidR="008A6671" w:rsidRPr="00E268A1" w:rsidRDefault="008A6671" w:rsidP="00F11153">
            <w:pPr>
              <w:widowControl w:val="0"/>
              <w:tabs>
                <w:tab w:val="left" w:pos="546"/>
              </w:tabs>
              <w:autoSpaceDE w:val="0"/>
              <w:autoSpaceDN w:val="0"/>
              <w:ind w:right="186"/>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4"/>
                <w:szCs w:val="24"/>
                <w:lang w:bidi="en-US"/>
              </w:rPr>
              <w:t>Pooled</w:t>
            </w:r>
          </w:p>
        </w:tc>
      </w:tr>
      <w:tr w:rsidR="008A6671" w:rsidRPr="00E268A1" w14:paraId="55ECC0B0" w14:textId="77777777" w:rsidTr="00F11153">
        <w:trPr>
          <w:trHeight w:val="183"/>
        </w:trPr>
        <w:tc>
          <w:tcPr>
            <w:tcW w:w="1413" w:type="dxa"/>
            <w:vAlign w:val="center"/>
          </w:tcPr>
          <w:p w14:paraId="0CB5757C" w14:textId="77777777" w:rsidR="008A6671" w:rsidRPr="00E268A1" w:rsidRDefault="008A6671" w:rsidP="008A6671">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1</w:t>
            </w:r>
          </w:p>
        </w:tc>
        <w:tc>
          <w:tcPr>
            <w:tcW w:w="850" w:type="dxa"/>
            <w:vAlign w:val="bottom"/>
          </w:tcPr>
          <w:p w14:paraId="2868CD45" w14:textId="6F9FF208"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10.63</w:t>
            </w:r>
          </w:p>
        </w:tc>
        <w:tc>
          <w:tcPr>
            <w:tcW w:w="709" w:type="dxa"/>
            <w:vAlign w:val="bottom"/>
          </w:tcPr>
          <w:p w14:paraId="5797A4E2" w14:textId="66150FEB" w:rsidR="008A6671" w:rsidRPr="00E268A1" w:rsidRDefault="008A6671" w:rsidP="008A6671">
            <w:pPr>
              <w:spacing w:before="60" w:after="60"/>
              <w:jc w:val="center"/>
              <w:rPr>
                <w:rFonts w:ascii="Times New Roman" w:hAnsi="Times New Roman" w:cs="Times New Roman"/>
                <w:bCs/>
                <w:sz w:val="24"/>
                <w:szCs w:val="24"/>
                <w:vertAlign w:val="superscript"/>
              </w:rPr>
            </w:pPr>
            <w:r w:rsidRPr="00E268A1">
              <w:rPr>
                <w:rFonts w:ascii="Times New Roman" w:hAnsi="Times New Roman" w:cs="Times New Roman"/>
                <w:color w:val="000000"/>
                <w:sz w:val="26"/>
                <w:szCs w:val="26"/>
              </w:rPr>
              <w:t>10.53</w:t>
            </w:r>
          </w:p>
        </w:tc>
        <w:tc>
          <w:tcPr>
            <w:tcW w:w="992" w:type="dxa"/>
            <w:vAlign w:val="bottom"/>
          </w:tcPr>
          <w:p w14:paraId="6F9D639E" w14:textId="5110A3AE"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10.58</w:t>
            </w:r>
          </w:p>
        </w:tc>
        <w:tc>
          <w:tcPr>
            <w:tcW w:w="748" w:type="dxa"/>
            <w:vAlign w:val="bottom"/>
          </w:tcPr>
          <w:p w14:paraId="0403855C" w14:textId="7568B229"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17.99</w:t>
            </w:r>
          </w:p>
        </w:tc>
        <w:tc>
          <w:tcPr>
            <w:tcW w:w="790" w:type="dxa"/>
            <w:vAlign w:val="bottom"/>
          </w:tcPr>
          <w:p w14:paraId="161FCFB3" w14:textId="4C87D371" w:rsidR="008A6671" w:rsidRPr="00E268A1" w:rsidRDefault="008A6671" w:rsidP="008A6671">
            <w:pPr>
              <w:spacing w:before="60" w:after="60"/>
              <w:jc w:val="center"/>
              <w:rPr>
                <w:rFonts w:ascii="Times New Roman" w:hAnsi="Times New Roman" w:cs="Times New Roman"/>
                <w:bCs/>
                <w:sz w:val="24"/>
                <w:szCs w:val="24"/>
                <w:vertAlign w:val="superscript"/>
              </w:rPr>
            </w:pPr>
            <w:r w:rsidRPr="00E268A1">
              <w:rPr>
                <w:rFonts w:ascii="Times New Roman" w:hAnsi="Times New Roman" w:cs="Times New Roman"/>
                <w:color w:val="000000"/>
                <w:sz w:val="26"/>
                <w:szCs w:val="26"/>
              </w:rPr>
              <w:t>17.85</w:t>
            </w:r>
          </w:p>
        </w:tc>
        <w:tc>
          <w:tcPr>
            <w:tcW w:w="1014" w:type="dxa"/>
            <w:vAlign w:val="bottom"/>
          </w:tcPr>
          <w:p w14:paraId="5D6FBF1F" w14:textId="11C77C55"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17.92</w:t>
            </w:r>
          </w:p>
        </w:tc>
        <w:tc>
          <w:tcPr>
            <w:tcW w:w="850" w:type="dxa"/>
            <w:vAlign w:val="bottom"/>
          </w:tcPr>
          <w:p w14:paraId="2303F1D6" w14:textId="19AB1A03"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3.42</w:t>
            </w:r>
          </w:p>
        </w:tc>
        <w:tc>
          <w:tcPr>
            <w:tcW w:w="851" w:type="dxa"/>
            <w:vAlign w:val="bottom"/>
          </w:tcPr>
          <w:p w14:paraId="696175F5" w14:textId="5411998A" w:rsidR="008A6671" w:rsidRPr="00E268A1" w:rsidRDefault="008A6671" w:rsidP="008A6671">
            <w:pPr>
              <w:spacing w:before="60" w:after="60"/>
              <w:jc w:val="center"/>
              <w:rPr>
                <w:rFonts w:ascii="Times New Roman" w:hAnsi="Times New Roman" w:cs="Times New Roman"/>
                <w:bCs/>
                <w:sz w:val="24"/>
                <w:szCs w:val="24"/>
                <w:vertAlign w:val="superscript"/>
              </w:rPr>
            </w:pPr>
            <w:r w:rsidRPr="00E268A1">
              <w:rPr>
                <w:rFonts w:ascii="Times New Roman" w:hAnsi="Times New Roman" w:cs="Times New Roman"/>
                <w:color w:val="000000"/>
                <w:sz w:val="26"/>
                <w:szCs w:val="26"/>
              </w:rPr>
              <w:t>3.26</w:t>
            </w:r>
          </w:p>
        </w:tc>
        <w:tc>
          <w:tcPr>
            <w:tcW w:w="992" w:type="dxa"/>
            <w:vAlign w:val="bottom"/>
          </w:tcPr>
          <w:p w14:paraId="5AF72253" w14:textId="423C22AB"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3.34</w:t>
            </w:r>
          </w:p>
        </w:tc>
      </w:tr>
      <w:tr w:rsidR="008A6671" w:rsidRPr="00E268A1" w14:paraId="5AB2E993" w14:textId="77777777" w:rsidTr="00F11153">
        <w:trPr>
          <w:trHeight w:val="183"/>
        </w:trPr>
        <w:tc>
          <w:tcPr>
            <w:tcW w:w="1413" w:type="dxa"/>
            <w:vAlign w:val="center"/>
          </w:tcPr>
          <w:p w14:paraId="76A90769" w14:textId="77777777" w:rsidR="008A6671" w:rsidRPr="00E268A1" w:rsidRDefault="008A6671" w:rsidP="008A6671">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2</w:t>
            </w:r>
          </w:p>
        </w:tc>
        <w:tc>
          <w:tcPr>
            <w:tcW w:w="850" w:type="dxa"/>
            <w:vAlign w:val="bottom"/>
          </w:tcPr>
          <w:p w14:paraId="4D8E416D" w14:textId="066426FA"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12.35</w:t>
            </w:r>
          </w:p>
        </w:tc>
        <w:tc>
          <w:tcPr>
            <w:tcW w:w="709" w:type="dxa"/>
            <w:vAlign w:val="bottom"/>
          </w:tcPr>
          <w:p w14:paraId="6570DD38" w14:textId="4B37F35A"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12.25</w:t>
            </w:r>
          </w:p>
        </w:tc>
        <w:tc>
          <w:tcPr>
            <w:tcW w:w="992" w:type="dxa"/>
            <w:vAlign w:val="bottom"/>
          </w:tcPr>
          <w:p w14:paraId="35E39964" w14:textId="3C7F95D1"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12.30</w:t>
            </w:r>
          </w:p>
        </w:tc>
        <w:tc>
          <w:tcPr>
            <w:tcW w:w="748" w:type="dxa"/>
            <w:vAlign w:val="bottom"/>
          </w:tcPr>
          <w:p w14:paraId="77806851" w14:textId="2CF97A09"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19.48</w:t>
            </w:r>
          </w:p>
        </w:tc>
        <w:tc>
          <w:tcPr>
            <w:tcW w:w="790" w:type="dxa"/>
            <w:vAlign w:val="bottom"/>
          </w:tcPr>
          <w:p w14:paraId="142EE736" w14:textId="79CB64BD"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19.38</w:t>
            </w:r>
          </w:p>
        </w:tc>
        <w:tc>
          <w:tcPr>
            <w:tcW w:w="1014" w:type="dxa"/>
            <w:vAlign w:val="bottom"/>
          </w:tcPr>
          <w:p w14:paraId="6668B8CA" w14:textId="0AE48CB7"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19.43</w:t>
            </w:r>
          </w:p>
        </w:tc>
        <w:tc>
          <w:tcPr>
            <w:tcW w:w="850" w:type="dxa"/>
            <w:vAlign w:val="bottom"/>
          </w:tcPr>
          <w:p w14:paraId="5A8603BC" w14:textId="180AC44E"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3.97</w:t>
            </w:r>
          </w:p>
        </w:tc>
        <w:tc>
          <w:tcPr>
            <w:tcW w:w="851" w:type="dxa"/>
            <w:vAlign w:val="bottom"/>
          </w:tcPr>
          <w:p w14:paraId="624A21C8" w14:textId="70199111"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3.75</w:t>
            </w:r>
          </w:p>
        </w:tc>
        <w:tc>
          <w:tcPr>
            <w:tcW w:w="992" w:type="dxa"/>
            <w:vAlign w:val="bottom"/>
          </w:tcPr>
          <w:p w14:paraId="50FED15E" w14:textId="1FDF23E0"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3.86</w:t>
            </w:r>
          </w:p>
        </w:tc>
      </w:tr>
      <w:tr w:rsidR="008A6671" w:rsidRPr="00E268A1" w14:paraId="6DDF547E" w14:textId="77777777" w:rsidTr="00F11153">
        <w:trPr>
          <w:trHeight w:val="183"/>
        </w:trPr>
        <w:tc>
          <w:tcPr>
            <w:tcW w:w="1413" w:type="dxa"/>
            <w:vAlign w:val="center"/>
          </w:tcPr>
          <w:p w14:paraId="1CB791DC" w14:textId="77777777" w:rsidR="008A6671" w:rsidRPr="00E268A1" w:rsidRDefault="008A6671" w:rsidP="008A6671">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3</w:t>
            </w:r>
          </w:p>
        </w:tc>
        <w:tc>
          <w:tcPr>
            <w:tcW w:w="850" w:type="dxa"/>
            <w:vAlign w:val="bottom"/>
          </w:tcPr>
          <w:p w14:paraId="49635626" w14:textId="05A34FC4"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13.42</w:t>
            </w:r>
          </w:p>
        </w:tc>
        <w:tc>
          <w:tcPr>
            <w:tcW w:w="709" w:type="dxa"/>
            <w:vAlign w:val="bottom"/>
          </w:tcPr>
          <w:p w14:paraId="02ECD69C" w14:textId="6537C7B3"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13.34</w:t>
            </w:r>
          </w:p>
        </w:tc>
        <w:tc>
          <w:tcPr>
            <w:tcW w:w="992" w:type="dxa"/>
            <w:vAlign w:val="bottom"/>
          </w:tcPr>
          <w:p w14:paraId="52F1DA3D" w14:textId="27F51265"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13.38</w:t>
            </w:r>
          </w:p>
        </w:tc>
        <w:tc>
          <w:tcPr>
            <w:tcW w:w="748" w:type="dxa"/>
            <w:vAlign w:val="bottom"/>
          </w:tcPr>
          <w:p w14:paraId="234E3F84" w14:textId="7CF70B3D"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20.63</w:t>
            </w:r>
          </w:p>
        </w:tc>
        <w:tc>
          <w:tcPr>
            <w:tcW w:w="790" w:type="dxa"/>
            <w:vAlign w:val="bottom"/>
          </w:tcPr>
          <w:p w14:paraId="0BE75DE8" w14:textId="2C771D4B"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20.55</w:t>
            </w:r>
          </w:p>
        </w:tc>
        <w:tc>
          <w:tcPr>
            <w:tcW w:w="1014" w:type="dxa"/>
            <w:vAlign w:val="bottom"/>
          </w:tcPr>
          <w:p w14:paraId="460A548A" w14:textId="70ABA314"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20.59</w:t>
            </w:r>
          </w:p>
        </w:tc>
        <w:tc>
          <w:tcPr>
            <w:tcW w:w="850" w:type="dxa"/>
            <w:vAlign w:val="bottom"/>
          </w:tcPr>
          <w:p w14:paraId="155A0202" w14:textId="4E701507"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4.25</w:t>
            </w:r>
          </w:p>
        </w:tc>
        <w:tc>
          <w:tcPr>
            <w:tcW w:w="851" w:type="dxa"/>
            <w:vAlign w:val="bottom"/>
          </w:tcPr>
          <w:p w14:paraId="390BD254" w14:textId="3CE3806A"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4.17</w:t>
            </w:r>
          </w:p>
        </w:tc>
        <w:tc>
          <w:tcPr>
            <w:tcW w:w="992" w:type="dxa"/>
            <w:vAlign w:val="bottom"/>
          </w:tcPr>
          <w:p w14:paraId="1590C4EC" w14:textId="7EC2384C"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4.21</w:t>
            </w:r>
          </w:p>
        </w:tc>
      </w:tr>
      <w:tr w:rsidR="008A6671" w:rsidRPr="00E268A1" w14:paraId="78FA3BB6" w14:textId="77777777" w:rsidTr="00F11153">
        <w:trPr>
          <w:trHeight w:val="183"/>
        </w:trPr>
        <w:tc>
          <w:tcPr>
            <w:tcW w:w="1413" w:type="dxa"/>
            <w:vAlign w:val="center"/>
          </w:tcPr>
          <w:p w14:paraId="2BB95FE8" w14:textId="77777777" w:rsidR="008A6671" w:rsidRPr="00E268A1" w:rsidRDefault="008A6671" w:rsidP="008A6671">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4</w:t>
            </w:r>
          </w:p>
        </w:tc>
        <w:tc>
          <w:tcPr>
            <w:tcW w:w="850" w:type="dxa"/>
            <w:vAlign w:val="bottom"/>
          </w:tcPr>
          <w:p w14:paraId="01A1241F" w14:textId="7FCF6389"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10.31</w:t>
            </w:r>
          </w:p>
        </w:tc>
        <w:tc>
          <w:tcPr>
            <w:tcW w:w="709" w:type="dxa"/>
            <w:vAlign w:val="bottom"/>
          </w:tcPr>
          <w:p w14:paraId="1DF36EC3" w14:textId="522A7D79"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10.17</w:t>
            </w:r>
          </w:p>
        </w:tc>
        <w:tc>
          <w:tcPr>
            <w:tcW w:w="992" w:type="dxa"/>
            <w:vAlign w:val="bottom"/>
          </w:tcPr>
          <w:p w14:paraId="1EECFCD8" w14:textId="431C6ACA"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10.24</w:t>
            </w:r>
          </w:p>
        </w:tc>
        <w:tc>
          <w:tcPr>
            <w:tcW w:w="748" w:type="dxa"/>
            <w:vAlign w:val="bottom"/>
          </w:tcPr>
          <w:p w14:paraId="04ACACD2" w14:textId="039C387F"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17.21</w:t>
            </w:r>
          </w:p>
        </w:tc>
        <w:tc>
          <w:tcPr>
            <w:tcW w:w="790" w:type="dxa"/>
            <w:vAlign w:val="bottom"/>
          </w:tcPr>
          <w:p w14:paraId="6F6EB4EA" w14:textId="1B3007ED"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17.07</w:t>
            </w:r>
          </w:p>
        </w:tc>
        <w:tc>
          <w:tcPr>
            <w:tcW w:w="1014" w:type="dxa"/>
            <w:vAlign w:val="bottom"/>
          </w:tcPr>
          <w:p w14:paraId="051F552F" w14:textId="1CACD3E2"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17.14</w:t>
            </w:r>
          </w:p>
        </w:tc>
        <w:tc>
          <w:tcPr>
            <w:tcW w:w="850" w:type="dxa"/>
            <w:vAlign w:val="bottom"/>
          </w:tcPr>
          <w:p w14:paraId="1E13919E" w14:textId="7BF6BAFC"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3.27</w:t>
            </w:r>
          </w:p>
        </w:tc>
        <w:tc>
          <w:tcPr>
            <w:tcW w:w="851" w:type="dxa"/>
            <w:vAlign w:val="bottom"/>
          </w:tcPr>
          <w:p w14:paraId="6FC60DF2" w14:textId="43704DA8"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3.09</w:t>
            </w:r>
          </w:p>
        </w:tc>
        <w:tc>
          <w:tcPr>
            <w:tcW w:w="992" w:type="dxa"/>
            <w:vAlign w:val="bottom"/>
          </w:tcPr>
          <w:p w14:paraId="1C11FBEC" w14:textId="46600677"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3.18</w:t>
            </w:r>
          </w:p>
        </w:tc>
      </w:tr>
      <w:tr w:rsidR="008A6671" w:rsidRPr="00E268A1" w14:paraId="17BC4726" w14:textId="77777777" w:rsidTr="00F11153">
        <w:trPr>
          <w:trHeight w:val="183"/>
        </w:trPr>
        <w:tc>
          <w:tcPr>
            <w:tcW w:w="1413" w:type="dxa"/>
            <w:vAlign w:val="center"/>
          </w:tcPr>
          <w:p w14:paraId="32D1B10D" w14:textId="77777777" w:rsidR="008A6671" w:rsidRPr="00E268A1" w:rsidRDefault="008A6671" w:rsidP="008A6671">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5</w:t>
            </w:r>
          </w:p>
        </w:tc>
        <w:tc>
          <w:tcPr>
            <w:tcW w:w="850" w:type="dxa"/>
            <w:vAlign w:val="bottom"/>
          </w:tcPr>
          <w:p w14:paraId="318203FC" w14:textId="3439AD70"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11.21</w:t>
            </w:r>
          </w:p>
        </w:tc>
        <w:tc>
          <w:tcPr>
            <w:tcW w:w="709" w:type="dxa"/>
            <w:vAlign w:val="bottom"/>
          </w:tcPr>
          <w:p w14:paraId="63DFA03A" w14:textId="23BF644D"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11.09</w:t>
            </w:r>
          </w:p>
        </w:tc>
        <w:tc>
          <w:tcPr>
            <w:tcW w:w="992" w:type="dxa"/>
            <w:vAlign w:val="bottom"/>
          </w:tcPr>
          <w:p w14:paraId="1512CE6E" w14:textId="0077A3CF"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11.15</w:t>
            </w:r>
          </w:p>
        </w:tc>
        <w:tc>
          <w:tcPr>
            <w:tcW w:w="748" w:type="dxa"/>
            <w:vAlign w:val="bottom"/>
          </w:tcPr>
          <w:p w14:paraId="0D860105" w14:textId="2D495534"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18.32</w:t>
            </w:r>
          </w:p>
        </w:tc>
        <w:tc>
          <w:tcPr>
            <w:tcW w:w="790" w:type="dxa"/>
            <w:vAlign w:val="bottom"/>
          </w:tcPr>
          <w:p w14:paraId="68E1D2FD" w14:textId="71566608"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18.20</w:t>
            </w:r>
          </w:p>
        </w:tc>
        <w:tc>
          <w:tcPr>
            <w:tcW w:w="1014" w:type="dxa"/>
            <w:vAlign w:val="bottom"/>
          </w:tcPr>
          <w:p w14:paraId="3A681A43" w14:textId="1A953F50"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18.26</w:t>
            </w:r>
          </w:p>
        </w:tc>
        <w:tc>
          <w:tcPr>
            <w:tcW w:w="850" w:type="dxa"/>
            <w:vAlign w:val="bottom"/>
          </w:tcPr>
          <w:p w14:paraId="46C45AD3" w14:textId="6CE4D44D"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3.53</w:t>
            </w:r>
          </w:p>
        </w:tc>
        <w:tc>
          <w:tcPr>
            <w:tcW w:w="851" w:type="dxa"/>
            <w:vAlign w:val="bottom"/>
          </w:tcPr>
          <w:p w14:paraId="75DD2C5D" w14:textId="21B17C58"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3.33</w:t>
            </w:r>
          </w:p>
        </w:tc>
        <w:tc>
          <w:tcPr>
            <w:tcW w:w="992" w:type="dxa"/>
            <w:vAlign w:val="bottom"/>
          </w:tcPr>
          <w:p w14:paraId="40FBD236" w14:textId="30FC04E0"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3.43</w:t>
            </w:r>
          </w:p>
        </w:tc>
      </w:tr>
      <w:tr w:rsidR="008A6671" w:rsidRPr="00E268A1" w14:paraId="2EC057C2" w14:textId="77777777" w:rsidTr="00F11153">
        <w:trPr>
          <w:trHeight w:val="183"/>
        </w:trPr>
        <w:tc>
          <w:tcPr>
            <w:tcW w:w="1413" w:type="dxa"/>
          </w:tcPr>
          <w:p w14:paraId="2D023501" w14:textId="77777777" w:rsidR="008A6671" w:rsidRPr="00E268A1" w:rsidRDefault="008A6671" w:rsidP="008A6671">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6</w:t>
            </w:r>
          </w:p>
        </w:tc>
        <w:tc>
          <w:tcPr>
            <w:tcW w:w="850" w:type="dxa"/>
            <w:vAlign w:val="bottom"/>
          </w:tcPr>
          <w:p w14:paraId="48B823AE" w14:textId="08D3FAC5"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13.01</w:t>
            </w:r>
          </w:p>
        </w:tc>
        <w:tc>
          <w:tcPr>
            <w:tcW w:w="709" w:type="dxa"/>
            <w:vAlign w:val="bottom"/>
          </w:tcPr>
          <w:p w14:paraId="5B3DAC84" w14:textId="4747FE61"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12.77</w:t>
            </w:r>
          </w:p>
        </w:tc>
        <w:tc>
          <w:tcPr>
            <w:tcW w:w="992" w:type="dxa"/>
            <w:vAlign w:val="bottom"/>
          </w:tcPr>
          <w:p w14:paraId="681029C7" w14:textId="2FF6B807"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12.89</w:t>
            </w:r>
          </w:p>
        </w:tc>
        <w:tc>
          <w:tcPr>
            <w:tcW w:w="748" w:type="dxa"/>
            <w:vAlign w:val="bottom"/>
          </w:tcPr>
          <w:p w14:paraId="4F1FB1BA" w14:textId="6AAAA405"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20.23</w:t>
            </w:r>
          </w:p>
        </w:tc>
        <w:tc>
          <w:tcPr>
            <w:tcW w:w="790" w:type="dxa"/>
            <w:vAlign w:val="bottom"/>
          </w:tcPr>
          <w:p w14:paraId="0DF1FEC5" w14:textId="2F634A5B"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19.67</w:t>
            </w:r>
          </w:p>
        </w:tc>
        <w:tc>
          <w:tcPr>
            <w:tcW w:w="1014" w:type="dxa"/>
            <w:vAlign w:val="bottom"/>
          </w:tcPr>
          <w:p w14:paraId="17C78903" w14:textId="0F28462D"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19.95</w:t>
            </w:r>
          </w:p>
        </w:tc>
        <w:tc>
          <w:tcPr>
            <w:tcW w:w="850" w:type="dxa"/>
            <w:vAlign w:val="bottom"/>
          </w:tcPr>
          <w:p w14:paraId="5CDFE977" w14:textId="4F53D519"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4.17</w:t>
            </w:r>
          </w:p>
        </w:tc>
        <w:tc>
          <w:tcPr>
            <w:tcW w:w="851" w:type="dxa"/>
            <w:vAlign w:val="bottom"/>
          </w:tcPr>
          <w:p w14:paraId="150C6EF9" w14:textId="5E23041C"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4.07</w:t>
            </w:r>
          </w:p>
        </w:tc>
        <w:tc>
          <w:tcPr>
            <w:tcW w:w="992" w:type="dxa"/>
            <w:vAlign w:val="bottom"/>
          </w:tcPr>
          <w:p w14:paraId="1909F9C9" w14:textId="006192D2"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4.12</w:t>
            </w:r>
          </w:p>
        </w:tc>
      </w:tr>
      <w:tr w:rsidR="008A6671" w:rsidRPr="00E268A1" w14:paraId="0A3CB36D" w14:textId="77777777" w:rsidTr="00F11153">
        <w:trPr>
          <w:trHeight w:val="183"/>
        </w:trPr>
        <w:tc>
          <w:tcPr>
            <w:tcW w:w="1413" w:type="dxa"/>
          </w:tcPr>
          <w:p w14:paraId="23F368BF" w14:textId="77777777" w:rsidR="008A6671" w:rsidRPr="00E268A1" w:rsidRDefault="008A6671" w:rsidP="008A6671">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7</w:t>
            </w:r>
          </w:p>
        </w:tc>
        <w:tc>
          <w:tcPr>
            <w:tcW w:w="850" w:type="dxa"/>
            <w:vAlign w:val="bottom"/>
          </w:tcPr>
          <w:p w14:paraId="4C0634DD" w14:textId="26FEAC2D"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12.08</w:t>
            </w:r>
          </w:p>
        </w:tc>
        <w:tc>
          <w:tcPr>
            <w:tcW w:w="709" w:type="dxa"/>
            <w:vAlign w:val="bottom"/>
          </w:tcPr>
          <w:p w14:paraId="2526D515" w14:textId="132006B4"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11.90</w:t>
            </w:r>
          </w:p>
        </w:tc>
        <w:tc>
          <w:tcPr>
            <w:tcW w:w="992" w:type="dxa"/>
            <w:vAlign w:val="bottom"/>
          </w:tcPr>
          <w:p w14:paraId="5DC95574" w14:textId="4EADDE63"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11.99</w:t>
            </w:r>
          </w:p>
        </w:tc>
        <w:tc>
          <w:tcPr>
            <w:tcW w:w="748" w:type="dxa"/>
            <w:vAlign w:val="bottom"/>
          </w:tcPr>
          <w:p w14:paraId="0FE02048" w14:textId="1718D9E8"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19.15</w:t>
            </w:r>
          </w:p>
        </w:tc>
        <w:tc>
          <w:tcPr>
            <w:tcW w:w="790" w:type="dxa"/>
            <w:vAlign w:val="bottom"/>
          </w:tcPr>
          <w:p w14:paraId="2443152B" w14:textId="2F6C5D8B"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18.97</w:t>
            </w:r>
          </w:p>
        </w:tc>
        <w:tc>
          <w:tcPr>
            <w:tcW w:w="1014" w:type="dxa"/>
            <w:vAlign w:val="bottom"/>
          </w:tcPr>
          <w:p w14:paraId="3C8FD023" w14:textId="6B4D632D"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19.06</w:t>
            </w:r>
          </w:p>
        </w:tc>
        <w:tc>
          <w:tcPr>
            <w:tcW w:w="850" w:type="dxa"/>
            <w:vAlign w:val="bottom"/>
          </w:tcPr>
          <w:p w14:paraId="7430AD6C" w14:textId="3A4A444D"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3.87</w:t>
            </w:r>
          </w:p>
        </w:tc>
        <w:tc>
          <w:tcPr>
            <w:tcW w:w="851" w:type="dxa"/>
            <w:vAlign w:val="bottom"/>
          </w:tcPr>
          <w:p w14:paraId="0A79F8DB" w14:textId="4E2B18C9"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3.71</w:t>
            </w:r>
          </w:p>
        </w:tc>
        <w:tc>
          <w:tcPr>
            <w:tcW w:w="992" w:type="dxa"/>
            <w:vAlign w:val="bottom"/>
          </w:tcPr>
          <w:p w14:paraId="044C9D57" w14:textId="6662C4F0"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3.79</w:t>
            </w:r>
          </w:p>
        </w:tc>
      </w:tr>
      <w:tr w:rsidR="008A6671" w:rsidRPr="00E268A1" w14:paraId="78F9AB96" w14:textId="77777777" w:rsidTr="00F11153">
        <w:trPr>
          <w:trHeight w:val="183"/>
        </w:trPr>
        <w:tc>
          <w:tcPr>
            <w:tcW w:w="1413" w:type="dxa"/>
          </w:tcPr>
          <w:p w14:paraId="55BC2580" w14:textId="77777777" w:rsidR="008A6671" w:rsidRPr="00E268A1" w:rsidRDefault="008A6671" w:rsidP="008A6671">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8</w:t>
            </w:r>
          </w:p>
        </w:tc>
        <w:tc>
          <w:tcPr>
            <w:tcW w:w="850" w:type="dxa"/>
            <w:vAlign w:val="bottom"/>
          </w:tcPr>
          <w:p w14:paraId="2DF79597" w14:textId="7F39623D"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13.74</w:t>
            </w:r>
          </w:p>
        </w:tc>
        <w:tc>
          <w:tcPr>
            <w:tcW w:w="709" w:type="dxa"/>
            <w:vAlign w:val="bottom"/>
          </w:tcPr>
          <w:p w14:paraId="0E327F86" w14:textId="577ABC0A"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13.52</w:t>
            </w:r>
          </w:p>
        </w:tc>
        <w:tc>
          <w:tcPr>
            <w:tcW w:w="992" w:type="dxa"/>
            <w:vAlign w:val="bottom"/>
          </w:tcPr>
          <w:p w14:paraId="4252FDF6" w14:textId="1A8CAB78"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13.63</w:t>
            </w:r>
          </w:p>
        </w:tc>
        <w:tc>
          <w:tcPr>
            <w:tcW w:w="748" w:type="dxa"/>
            <w:vAlign w:val="bottom"/>
          </w:tcPr>
          <w:p w14:paraId="04E5AEBF" w14:textId="12E2B2B5"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21.10</w:t>
            </w:r>
          </w:p>
        </w:tc>
        <w:tc>
          <w:tcPr>
            <w:tcW w:w="790" w:type="dxa"/>
            <w:vAlign w:val="bottom"/>
          </w:tcPr>
          <w:p w14:paraId="7A6D89D5" w14:textId="1DEE78E3"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20.68</w:t>
            </w:r>
          </w:p>
        </w:tc>
        <w:tc>
          <w:tcPr>
            <w:tcW w:w="1014" w:type="dxa"/>
            <w:vAlign w:val="bottom"/>
          </w:tcPr>
          <w:p w14:paraId="574DB646" w14:textId="60A0599B"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20.89</w:t>
            </w:r>
          </w:p>
        </w:tc>
        <w:tc>
          <w:tcPr>
            <w:tcW w:w="850" w:type="dxa"/>
            <w:vAlign w:val="bottom"/>
          </w:tcPr>
          <w:p w14:paraId="5B568C0C" w14:textId="762A16EE"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4.32</w:t>
            </w:r>
          </w:p>
        </w:tc>
        <w:tc>
          <w:tcPr>
            <w:tcW w:w="851" w:type="dxa"/>
            <w:vAlign w:val="bottom"/>
          </w:tcPr>
          <w:p w14:paraId="2247826D" w14:textId="47BEB04E"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4.26</w:t>
            </w:r>
          </w:p>
        </w:tc>
        <w:tc>
          <w:tcPr>
            <w:tcW w:w="992" w:type="dxa"/>
            <w:vAlign w:val="bottom"/>
          </w:tcPr>
          <w:p w14:paraId="2C634FD0" w14:textId="797E864F"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4.29</w:t>
            </w:r>
          </w:p>
        </w:tc>
      </w:tr>
      <w:tr w:rsidR="008A6671" w:rsidRPr="00E268A1" w14:paraId="463575F5" w14:textId="77777777" w:rsidTr="00F11153">
        <w:trPr>
          <w:trHeight w:val="183"/>
        </w:trPr>
        <w:tc>
          <w:tcPr>
            <w:tcW w:w="1413" w:type="dxa"/>
          </w:tcPr>
          <w:p w14:paraId="1D388F35" w14:textId="77777777" w:rsidR="008A6671" w:rsidRPr="00E268A1" w:rsidRDefault="008A6671" w:rsidP="008A6671">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9</w:t>
            </w:r>
          </w:p>
        </w:tc>
        <w:tc>
          <w:tcPr>
            <w:tcW w:w="850" w:type="dxa"/>
            <w:vAlign w:val="bottom"/>
          </w:tcPr>
          <w:p w14:paraId="1DDAA585" w14:textId="219ADA49"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14.03</w:t>
            </w:r>
          </w:p>
        </w:tc>
        <w:tc>
          <w:tcPr>
            <w:tcW w:w="709" w:type="dxa"/>
            <w:vAlign w:val="bottom"/>
          </w:tcPr>
          <w:p w14:paraId="680C9ACF" w14:textId="4CB4E521"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13.79</w:t>
            </w:r>
          </w:p>
        </w:tc>
        <w:tc>
          <w:tcPr>
            <w:tcW w:w="992" w:type="dxa"/>
            <w:vAlign w:val="bottom"/>
          </w:tcPr>
          <w:p w14:paraId="469BD994" w14:textId="52C70F2F"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13.91</w:t>
            </w:r>
          </w:p>
        </w:tc>
        <w:tc>
          <w:tcPr>
            <w:tcW w:w="748" w:type="dxa"/>
            <w:vAlign w:val="bottom"/>
          </w:tcPr>
          <w:p w14:paraId="63F6EF8F" w14:textId="029A718B"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21.90</w:t>
            </w:r>
          </w:p>
        </w:tc>
        <w:tc>
          <w:tcPr>
            <w:tcW w:w="790" w:type="dxa"/>
            <w:vAlign w:val="bottom"/>
          </w:tcPr>
          <w:p w14:paraId="13513744" w14:textId="7A0299FD"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21.38</w:t>
            </w:r>
          </w:p>
        </w:tc>
        <w:tc>
          <w:tcPr>
            <w:tcW w:w="1014" w:type="dxa"/>
            <w:vAlign w:val="bottom"/>
          </w:tcPr>
          <w:p w14:paraId="2DC1D7EA" w14:textId="50DA7D77"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21.64</w:t>
            </w:r>
          </w:p>
        </w:tc>
        <w:tc>
          <w:tcPr>
            <w:tcW w:w="850" w:type="dxa"/>
            <w:vAlign w:val="bottom"/>
          </w:tcPr>
          <w:p w14:paraId="0084E5EE" w14:textId="05F38D13" w:rsidR="008A6671" w:rsidRPr="00E268A1" w:rsidRDefault="008A6671" w:rsidP="008A6671">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4.48</w:t>
            </w:r>
          </w:p>
        </w:tc>
        <w:tc>
          <w:tcPr>
            <w:tcW w:w="851" w:type="dxa"/>
            <w:vAlign w:val="bottom"/>
          </w:tcPr>
          <w:p w14:paraId="05759E9A" w14:textId="6B77B57E"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4.40</w:t>
            </w:r>
          </w:p>
        </w:tc>
        <w:tc>
          <w:tcPr>
            <w:tcW w:w="992" w:type="dxa"/>
            <w:vAlign w:val="bottom"/>
          </w:tcPr>
          <w:p w14:paraId="0C5223D6" w14:textId="6A7A8753"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4.44</w:t>
            </w:r>
          </w:p>
        </w:tc>
      </w:tr>
      <w:tr w:rsidR="008A6671" w:rsidRPr="00E268A1" w14:paraId="1E8A7976" w14:textId="77777777" w:rsidTr="00F11153">
        <w:trPr>
          <w:trHeight w:val="183"/>
        </w:trPr>
        <w:tc>
          <w:tcPr>
            <w:tcW w:w="1413" w:type="dxa"/>
          </w:tcPr>
          <w:p w14:paraId="0BFB0ED5" w14:textId="77777777" w:rsidR="008A6671" w:rsidRPr="00E268A1" w:rsidRDefault="008A6671" w:rsidP="008A6671">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10</w:t>
            </w:r>
          </w:p>
        </w:tc>
        <w:tc>
          <w:tcPr>
            <w:tcW w:w="850" w:type="dxa"/>
            <w:vAlign w:val="bottom"/>
          </w:tcPr>
          <w:p w14:paraId="3974AA5E" w14:textId="399E6301"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11.69</w:t>
            </w:r>
          </w:p>
        </w:tc>
        <w:tc>
          <w:tcPr>
            <w:tcW w:w="709" w:type="dxa"/>
            <w:vAlign w:val="bottom"/>
          </w:tcPr>
          <w:p w14:paraId="4BB89956" w14:textId="0C48EA8B"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11.63</w:t>
            </w:r>
          </w:p>
        </w:tc>
        <w:tc>
          <w:tcPr>
            <w:tcW w:w="992" w:type="dxa"/>
            <w:vAlign w:val="bottom"/>
          </w:tcPr>
          <w:p w14:paraId="03DF5322" w14:textId="645A8D6B"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11.66</w:t>
            </w:r>
          </w:p>
        </w:tc>
        <w:tc>
          <w:tcPr>
            <w:tcW w:w="748" w:type="dxa"/>
            <w:vAlign w:val="bottom"/>
          </w:tcPr>
          <w:p w14:paraId="2984FF7E" w14:textId="690C270E"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18.81</w:t>
            </w:r>
          </w:p>
        </w:tc>
        <w:tc>
          <w:tcPr>
            <w:tcW w:w="790" w:type="dxa"/>
            <w:vAlign w:val="bottom"/>
          </w:tcPr>
          <w:p w14:paraId="6E4A4AD4" w14:textId="12432259"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18.75</w:t>
            </w:r>
          </w:p>
        </w:tc>
        <w:tc>
          <w:tcPr>
            <w:tcW w:w="1014" w:type="dxa"/>
            <w:vAlign w:val="bottom"/>
          </w:tcPr>
          <w:p w14:paraId="3325A0DA" w14:textId="34897724"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18.78</w:t>
            </w:r>
          </w:p>
        </w:tc>
        <w:tc>
          <w:tcPr>
            <w:tcW w:w="850" w:type="dxa"/>
            <w:vAlign w:val="bottom"/>
          </w:tcPr>
          <w:p w14:paraId="45988C28" w14:textId="79A6725C"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3.72</w:t>
            </w:r>
          </w:p>
        </w:tc>
        <w:tc>
          <w:tcPr>
            <w:tcW w:w="851" w:type="dxa"/>
            <w:vAlign w:val="bottom"/>
          </w:tcPr>
          <w:p w14:paraId="0845C6E2" w14:textId="017E3341"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3.66</w:t>
            </w:r>
          </w:p>
        </w:tc>
        <w:tc>
          <w:tcPr>
            <w:tcW w:w="992" w:type="dxa"/>
            <w:vAlign w:val="bottom"/>
          </w:tcPr>
          <w:p w14:paraId="77EB723D" w14:textId="6180F397"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3.69</w:t>
            </w:r>
          </w:p>
        </w:tc>
      </w:tr>
      <w:tr w:rsidR="008A6671" w:rsidRPr="00E268A1" w14:paraId="296CCB33" w14:textId="77777777" w:rsidTr="00F11153">
        <w:trPr>
          <w:trHeight w:val="183"/>
        </w:trPr>
        <w:tc>
          <w:tcPr>
            <w:tcW w:w="1413" w:type="dxa"/>
          </w:tcPr>
          <w:p w14:paraId="41625B8A" w14:textId="77777777" w:rsidR="008A6671" w:rsidRPr="00E268A1" w:rsidRDefault="008A6671" w:rsidP="008A6671">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11</w:t>
            </w:r>
          </w:p>
        </w:tc>
        <w:tc>
          <w:tcPr>
            <w:tcW w:w="850" w:type="dxa"/>
            <w:vAlign w:val="bottom"/>
          </w:tcPr>
          <w:p w14:paraId="755E9565" w14:textId="00F0212F"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12.78</w:t>
            </w:r>
          </w:p>
        </w:tc>
        <w:tc>
          <w:tcPr>
            <w:tcW w:w="709" w:type="dxa"/>
            <w:vAlign w:val="bottom"/>
          </w:tcPr>
          <w:p w14:paraId="489642D8" w14:textId="1735BD5A"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12.62</w:t>
            </w:r>
          </w:p>
        </w:tc>
        <w:tc>
          <w:tcPr>
            <w:tcW w:w="992" w:type="dxa"/>
            <w:vAlign w:val="bottom"/>
          </w:tcPr>
          <w:p w14:paraId="478F3BC0" w14:textId="03ADDECC"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12.70</w:t>
            </w:r>
          </w:p>
        </w:tc>
        <w:tc>
          <w:tcPr>
            <w:tcW w:w="748" w:type="dxa"/>
            <w:vAlign w:val="bottom"/>
          </w:tcPr>
          <w:p w14:paraId="5CF40213" w14:textId="18AC6C82"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19.85</w:t>
            </w:r>
          </w:p>
        </w:tc>
        <w:tc>
          <w:tcPr>
            <w:tcW w:w="790" w:type="dxa"/>
            <w:vAlign w:val="bottom"/>
          </w:tcPr>
          <w:p w14:paraId="18007E21" w14:textId="29CB7532"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19.69</w:t>
            </w:r>
          </w:p>
        </w:tc>
        <w:tc>
          <w:tcPr>
            <w:tcW w:w="1014" w:type="dxa"/>
            <w:vAlign w:val="bottom"/>
          </w:tcPr>
          <w:p w14:paraId="65F368B1" w14:textId="7D5BBAF4"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19.77</w:t>
            </w:r>
          </w:p>
        </w:tc>
        <w:tc>
          <w:tcPr>
            <w:tcW w:w="850" w:type="dxa"/>
            <w:vAlign w:val="bottom"/>
          </w:tcPr>
          <w:p w14:paraId="46042AB0" w14:textId="2B0DE3CA"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4.07</w:t>
            </w:r>
          </w:p>
        </w:tc>
        <w:tc>
          <w:tcPr>
            <w:tcW w:w="851" w:type="dxa"/>
            <w:vAlign w:val="bottom"/>
          </w:tcPr>
          <w:p w14:paraId="28E67A5B" w14:textId="4EE88BF5"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3.83</w:t>
            </w:r>
          </w:p>
        </w:tc>
        <w:tc>
          <w:tcPr>
            <w:tcW w:w="992" w:type="dxa"/>
            <w:vAlign w:val="bottom"/>
          </w:tcPr>
          <w:p w14:paraId="2CF0B56C" w14:textId="4A4E0C19"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3.95</w:t>
            </w:r>
          </w:p>
        </w:tc>
      </w:tr>
      <w:tr w:rsidR="008A6671" w:rsidRPr="00E268A1" w14:paraId="4A10150F" w14:textId="77777777" w:rsidTr="00F11153">
        <w:trPr>
          <w:trHeight w:val="183"/>
        </w:trPr>
        <w:tc>
          <w:tcPr>
            <w:tcW w:w="1413" w:type="dxa"/>
          </w:tcPr>
          <w:p w14:paraId="4DBC2AA2" w14:textId="77777777" w:rsidR="008A6671" w:rsidRPr="00E268A1" w:rsidRDefault="008A6671" w:rsidP="008A6671">
            <w:pPr>
              <w:widowControl w:val="0"/>
              <w:autoSpaceDE w:val="0"/>
              <w:autoSpaceDN w:val="0"/>
              <w:spacing w:before="40" w:after="40"/>
              <w:ind w:left="102"/>
              <w:jc w:val="center"/>
              <w:rPr>
                <w:rFonts w:ascii="Times New Roman" w:hAnsi="Times New Roman" w:cs="Times New Roman"/>
                <w:sz w:val="24"/>
                <w:szCs w:val="24"/>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12</w:t>
            </w:r>
          </w:p>
        </w:tc>
        <w:tc>
          <w:tcPr>
            <w:tcW w:w="850" w:type="dxa"/>
            <w:vAlign w:val="bottom"/>
          </w:tcPr>
          <w:p w14:paraId="46BC7127" w14:textId="4048E075"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14.13</w:t>
            </w:r>
          </w:p>
        </w:tc>
        <w:tc>
          <w:tcPr>
            <w:tcW w:w="709" w:type="dxa"/>
            <w:vAlign w:val="bottom"/>
          </w:tcPr>
          <w:p w14:paraId="464DB903" w14:textId="46D7CE5E"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13.95</w:t>
            </w:r>
          </w:p>
        </w:tc>
        <w:tc>
          <w:tcPr>
            <w:tcW w:w="992" w:type="dxa"/>
            <w:vAlign w:val="bottom"/>
          </w:tcPr>
          <w:p w14:paraId="2EBF8BBF" w14:textId="6014D6D8"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14.04</w:t>
            </w:r>
          </w:p>
        </w:tc>
        <w:tc>
          <w:tcPr>
            <w:tcW w:w="748" w:type="dxa"/>
            <w:vAlign w:val="bottom"/>
          </w:tcPr>
          <w:p w14:paraId="0560E832" w14:textId="432020E5"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21.38</w:t>
            </w:r>
          </w:p>
        </w:tc>
        <w:tc>
          <w:tcPr>
            <w:tcW w:w="790" w:type="dxa"/>
            <w:vAlign w:val="bottom"/>
          </w:tcPr>
          <w:p w14:paraId="71B8766A" w14:textId="429ACD94"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21.16</w:t>
            </w:r>
          </w:p>
        </w:tc>
        <w:tc>
          <w:tcPr>
            <w:tcW w:w="1014" w:type="dxa"/>
            <w:vAlign w:val="bottom"/>
          </w:tcPr>
          <w:p w14:paraId="4CA3BFCF" w14:textId="47CD7F2E"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21.27</w:t>
            </w:r>
          </w:p>
        </w:tc>
        <w:tc>
          <w:tcPr>
            <w:tcW w:w="850" w:type="dxa"/>
            <w:vAlign w:val="bottom"/>
          </w:tcPr>
          <w:p w14:paraId="4102596B" w14:textId="2F32E99C"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4.40</w:t>
            </w:r>
          </w:p>
        </w:tc>
        <w:tc>
          <w:tcPr>
            <w:tcW w:w="851" w:type="dxa"/>
            <w:vAlign w:val="bottom"/>
          </w:tcPr>
          <w:p w14:paraId="122D22F5" w14:textId="4F38C6EF"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4.26</w:t>
            </w:r>
          </w:p>
        </w:tc>
        <w:tc>
          <w:tcPr>
            <w:tcW w:w="992" w:type="dxa"/>
            <w:vAlign w:val="bottom"/>
          </w:tcPr>
          <w:p w14:paraId="68A2D69C" w14:textId="5034A0AE"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4.33</w:t>
            </w:r>
          </w:p>
        </w:tc>
      </w:tr>
      <w:tr w:rsidR="008A6671" w:rsidRPr="00E268A1" w14:paraId="5EF0D025" w14:textId="77777777" w:rsidTr="00F11153">
        <w:trPr>
          <w:trHeight w:val="183"/>
        </w:trPr>
        <w:tc>
          <w:tcPr>
            <w:tcW w:w="1413" w:type="dxa"/>
          </w:tcPr>
          <w:p w14:paraId="6604B9FD" w14:textId="77777777" w:rsidR="008A6671" w:rsidRPr="00E268A1" w:rsidRDefault="008A6671" w:rsidP="008A6671">
            <w:pPr>
              <w:widowControl w:val="0"/>
              <w:autoSpaceDE w:val="0"/>
              <w:autoSpaceDN w:val="0"/>
              <w:spacing w:before="40" w:after="40"/>
              <w:ind w:left="102"/>
              <w:jc w:val="center"/>
              <w:rPr>
                <w:rFonts w:ascii="Times New Roman" w:hAnsi="Times New Roman" w:cs="Times New Roman"/>
                <w:sz w:val="24"/>
                <w:szCs w:val="24"/>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13</w:t>
            </w:r>
          </w:p>
        </w:tc>
        <w:tc>
          <w:tcPr>
            <w:tcW w:w="850" w:type="dxa"/>
            <w:vAlign w:val="bottom"/>
          </w:tcPr>
          <w:p w14:paraId="5E5FFB12" w14:textId="1A830F7C"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6.74</w:t>
            </w:r>
          </w:p>
        </w:tc>
        <w:tc>
          <w:tcPr>
            <w:tcW w:w="709" w:type="dxa"/>
            <w:vAlign w:val="bottom"/>
          </w:tcPr>
          <w:p w14:paraId="232FCB6A" w14:textId="30F5DAEB"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5.58</w:t>
            </w:r>
          </w:p>
        </w:tc>
        <w:tc>
          <w:tcPr>
            <w:tcW w:w="992" w:type="dxa"/>
            <w:vAlign w:val="bottom"/>
          </w:tcPr>
          <w:p w14:paraId="7B9B6E3B" w14:textId="62DC3F2A"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6.16</w:t>
            </w:r>
          </w:p>
        </w:tc>
        <w:tc>
          <w:tcPr>
            <w:tcW w:w="748" w:type="dxa"/>
            <w:vAlign w:val="bottom"/>
          </w:tcPr>
          <w:p w14:paraId="14E0CDA4" w14:textId="3194EE70"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12.83</w:t>
            </w:r>
          </w:p>
        </w:tc>
        <w:tc>
          <w:tcPr>
            <w:tcW w:w="790" w:type="dxa"/>
            <w:vAlign w:val="bottom"/>
          </w:tcPr>
          <w:p w14:paraId="0F3DB7F7" w14:textId="398C19A7"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12.23</w:t>
            </w:r>
          </w:p>
        </w:tc>
        <w:tc>
          <w:tcPr>
            <w:tcW w:w="1014" w:type="dxa"/>
            <w:vAlign w:val="bottom"/>
          </w:tcPr>
          <w:p w14:paraId="4DC738B9" w14:textId="4EC0E2C6"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12.53</w:t>
            </w:r>
          </w:p>
        </w:tc>
        <w:tc>
          <w:tcPr>
            <w:tcW w:w="850" w:type="dxa"/>
            <w:vAlign w:val="bottom"/>
          </w:tcPr>
          <w:p w14:paraId="6ED801AC" w14:textId="0E051598"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bCs/>
                <w:color w:val="000000" w:themeColor="text1"/>
                <w:sz w:val="26"/>
                <w:szCs w:val="26"/>
              </w:rPr>
              <w:t>2.69</w:t>
            </w:r>
          </w:p>
        </w:tc>
        <w:tc>
          <w:tcPr>
            <w:tcW w:w="851" w:type="dxa"/>
            <w:vAlign w:val="bottom"/>
          </w:tcPr>
          <w:p w14:paraId="6FC515F9" w14:textId="741A2EA6"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2.53</w:t>
            </w:r>
          </w:p>
        </w:tc>
        <w:tc>
          <w:tcPr>
            <w:tcW w:w="992" w:type="dxa"/>
            <w:vAlign w:val="bottom"/>
          </w:tcPr>
          <w:p w14:paraId="76E8E046" w14:textId="2B7C8C9E"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2.61</w:t>
            </w:r>
          </w:p>
        </w:tc>
      </w:tr>
      <w:tr w:rsidR="008A6671" w:rsidRPr="00E268A1" w14:paraId="0CF0EDAB" w14:textId="77777777" w:rsidTr="00F11153">
        <w:trPr>
          <w:trHeight w:val="311"/>
        </w:trPr>
        <w:tc>
          <w:tcPr>
            <w:tcW w:w="1413" w:type="dxa"/>
            <w:vAlign w:val="center"/>
          </w:tcPr>
          <w:p w14:paraId="576DF8E0" w14:textId="77777777" w:rsidR="008A6671" w:rsidRPr="00E268A1" w:rsidRDefault="008A6671" w:rsidP="008A6671">
            <w:pPr>
              <w:widowControl w:val="0"/>
              <w:autoSpaceDE w:val="0"/>
              <w:autoSpaceDN w:val="0"/>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 xml:space="preserve"> </w:t>
            </w:r>
            <w:proofErr w:type="spellStart"/>
            <w:r w:rsidRPr="00E268A1">
              <w:rPr>
                <w:rFonts w:ascii="Times New Roman" w:hAnsi="Times New Roman" w:cs="Times New Roman"/>
                <w:sz w:val="24"/>
                <w:szCs w:val="24"/>
              </w:rPr>
              <w:t>SEm</w:t>
            </w:r>
            <w:proofErr w:type="spellEnd"/>
            <w:r w:rsidRPr="00E268A1">
              <w:rPr>
                <w:rFonts w:ascii="Times New Roman" w:hAnsi="Times New Roman" w:cs="Times New Roman"/>
                <w:sz w:val="24"/>
                <w:szCs w:val="24"/>
              </w:rPr>
              <w:t xml:space="preserve"> ±</w:t>
            </w:r>
          </w:p>
        </w:tc>
        <w:tc>
          <w:tcPr>
            <w:tcW w:w="850" w:type="dxa"/>
          </w:tcPr>
          <w:p w14:paraId="30F1969F" w14:textId="36700746" w:rsidR="008A6671" w:rsidRPr="00E268A1" w:rsidRDefault="008A6671" w:rsidP="008A6671">
            <w:pPr>
              <w:widowControl w:val="0"/>
              <w:autoSpaceDE w:val="0"/>
              <w:autoSpaceDN w:val="0"/>
              <w:ind w:right="164"/>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6"/>
                <w:szCs w:val="26"/>
                <w:lang w:bidi="en-US"/>
              </w:rPr>
              <w:t>0.14</w:t>
            </w:r>
          </w:p>
        </w:tc>
        <w:tc>
          <w:tcPr>
            <w:tcW w:w="709" w:type="dxa"/>
          </w:tcPr>
          <w:p w14:paraId="3F2C2528" w14:textId="02D3DA2E" w:rsidR="008A6671" w:rsidRPr="00E268A1" w:rsidRDefault="008A6671" w:rsidP="008A6671">
            <w:pPr>
              <w:rPr>
                <w:rFonts w:ascii="Times New Roman" w:hAnsi="Times New Roman" w:cs="Times New Roman"/>
                <w:bCs/>
                <w:sz w:val="24"/>
                <w:szCs w:val="24"/>
              </w:rPr>
            </w:pPr>
            <w:r w:rsidRPr="00E268A1">
              <w:rPr>
                <w:rFonts w:ascii="Times New Roman" w:eastAsia="Times New Roman" w:hAnsi="Times New Roman" w:cs="Times New Roman"/>
                <w:bCs/>
                <w:sz w:val="26"/>
                <w:szCs w:val="26"/>
                <w:lang w:bidi="en-US"/>
              </w:rPr>
              <w:t>0.14</w:t>
            </w:r>
          </w:p>
        </w:tc>
        <w:tc>
          <w:tcPr>
            <w:tcW w:w="992" w:type="dxa"/>
            <w:vAlign w:val="center"/>
          </w:tcPr>
          <w:p w14:paraId="1B9A4FBE" w14:textId="1465D0B5" w:rsidR="008A6671" w:rsidRPr="00E268A1" w:rsidRDefault="008A6671" w:rsidP="008A6671">
            <w:pPr>
              <w:rPr>
                <w:rFonts w:ascii="Times New Roman" w:hAnsi="Times New Roman" w:cs="Times New Roman"/>
                <w:bCs/>
                <w:color w:val="000000" w:themeColor="text1"/>
                <w:sz w:val="24"/>
                <w:szCs w:val="24"/>
              </w:rPr>
            </w:pPr>
            <w:r w:rsidRPr="00E268A1">
              <w:rPr>
                <w:rFonts w:ascii="Times New Roman" w:hAnsi="Times New Roman" w:cs="Times New Roman"/>
                <w:bCs/>
                <w:color w:val="000000" w:themeColor="text1"/>
                <w:sz w:val="26"/>
                <w:szCs w:val="26"/>
              </w:rPr>
              <w:t>0.13</w:t>
            </w:r>
          </w:p>
        </w:tc>
        <w:tc>
          <w:tcPr>
            <w:tcW w:w="748" w:type="dxa"/>
            <w:vAlign w:val="bottom"/>
          </w:tcPr>
          <w:p w14:paraId="09F1E832" w14:textId="58C8AE3B" w:rsidR="008A6671" w:rsidRPr="00E268A1" w:rsidRDefault="008A6671" w:rsidP="008A6671">
            <w:pPr>
              <w:widowControl w:val="0"/>
              <w:autoSpaceDE w:val="0"/>
              <w:autoSpaceDN w:val="0"/>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6"/>
                <w:szCs w:val="26"/>
                <w:lang w:bidi="en-US"/>
              </w:rPr>
              <w:t>0.24</w:t>
            </w:r>
          </w:p>
        </w:tc>
        <w:tc>
          <w:tcPr>
            <w:tcW w:w="790" w:type="dxa"/>
            <w:vAlign w:val="center"/>
          </w:tcPr>
          <w:p w14:paraId="2065742C" w14:textId="25D0E148" w:rsidR="008A6671" w:rsidRPr="00E268A1" w:rsidRDefault="008A6671" w:rsidP="008A6671">
            <w:pPr>
              <w:rPr>
                <w:rFonts w:ascii="Times New Roman" w:hAnsi="Times New Roman" w:cs="Times New Roman"/>
                <w:bCs/>
                <w:sz w:val="24"/>
                <w:szCs w:val="24"/>
              </w:rPr>
            </w:pPr>
            <w:r w:rsidRPr="00E268A1">
              <w:rPr>
                <w:rFonts w:ascii="Times New Roman" w:hAnsi="Times New Roman" w:cs="Times New Roman"/>
                <w:bCs/>
                <w:sz w:val="26"/>
                <w:szCs w:val="26"/>
              </w:rPr>
              <w:t>0.25</w:t>
            </w:r>
          </w:p>
        </w:tc>
        <w:tc>
          <w:tcPr>
            <w:tcW w:w="1014" w:type="dxa"/>
            <w:vAlign w:val="center"/>
          </w:tcPr>
          <w:p w14:paraId="6F2683B0" w14:textId="595F4472" w:rsidR="008A6671" w:rsidRPr="00E268A1" w:rsidRDefault="008A6671" w:rsidP="008A6671">
            <w:pPr>
              <w:rPr>
                <w:rFonts w:ascii="Times New Roman" w:hAnsi="Times New Roman" w:cs="Times New Roman"/>
                <w:bCs/>
                <w:color w:val="000000" w:themeColor="text1"/>
                <w:sz w:val="24"/>
                <w:szCs w:val="24"/>
              </w:rPr>
            </w:pPr>
            <w:r w:rsidRPr="00E268A1">
              <w:rPr>
                <w:rFonts w:ascii="Times New Roman" w:hAnsi="Times New Roman" w:cs="Times New Roman"/>
                <w:bCs/>
                <w:color w:val="000000" w:themeColor="text1"/>
                <w:sz w:val="26"/>
                <w:szCs w:val="26"/>
              </w:rPr>
              <w:t>0.24</w:t>
            </w:r>
          </w:p>
        </w:tc>
        <w:tc>
          <w:tcPr>
            <w:tcW w:w="850" w:type="dxa"/>
            <w:vAlign w:val="bottom"/>
          </w:tcPr>
          <w:p w14:paraId="3396F09F" w14:textId="642B5C0B" w:rsidR="008A6671" w:rsidRPr="00E268A1" w:rsidRDefault="008A6671" w:rsidP="008A6671">
            <w:pPr>
              <w:widowControl w:val="0"/>
              <w:autoSpaceDE w:val="0"/>
              <w:autoSpaceDN w:val="0"/>
              <w:ind w:right="-33"/>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6"/>
                <w:szCs w:val="26"/>
                <w:lang w:bidi="en-US"/>
              </w:rPr>
              <w:t>0.13</w:t>
            </w:r>
          </w:p>
        </w:tc>
        <w:tc>
          <w:tcPr>
            <w:tcW w:w="851" w:type="dxa"/>
            <w:vAlign w:val="bottom"/>
          </w:tcPr>
          <w:p w14:paraId="4099DD00" w14:textId="6E76F93F" w:rsidR="008A6671" w:rsidRPr="00E268A1" w:rsidRDefault="008A6671" w:rsidP="008A6671">
            <w:pPr>
              <w:ind w:right="-22"/>
              <w:rPr>
                <w:rFonts w:ascii="Times New Roman" w:hAnsi="Times New Roman" w:cs="Times New Roman"/>
                <w:bCs/>
                <w:sz w:val="24"/>
                <w:szCs w:val="24"/>
              </w:rPr>
            </w:pPr>
            <w:r w:rsidRPr="00E268A1">
              <w:rPr>
                <w:rFonts w:ascii="Times New Roman" w:eastAsia="Times New Roman" w:hAnsi="Times New Roman" w:cs="Times New Roman"/>
                <w:bCs/>
                <w:sz w:val="26"/>
                <w:szCs w:val="26"/>
                <w:lang w:bidi="en-US"/>
              </w:rPr>
              <w:t>0.13</w:t>
            </w:r>
          </w:p>
        </w:tc>
        <w:tc>
          <w:tcPr>
            <w:tcW w:w="992" w:type="dxa"/>
            <w:vAlign w:val="center"/>
          </w:tcPr>
          <w:p w14:paraId="69C02FA6" w14:textId="6544CB43" w:rsidR="008A6671" w:rsidRPr="00E268A1" w:rsidRDefault="008A6671" w:rsidP="008A6671">
            <w:pPr>
              <w:rPr>
                <w:rFonts w:ascii="Times New Roman" w:hAnsi="Times New Roman" w:cs="Times New Roman"/>
                <w:bCs/>
                <w:color w:val="000000" w:themeColor="text1"/>
                <w:sz w:val="24"/>
                <w:szCs w:val="24"/>
              </w:rPr>
            </w:pPr>
            <w:r w:rsidRPr="00E268A1">
              <w:rPr>
                <w:rFonts w:ascii="Times New Roman" w:hAnsi="Times New Roman" w:cs="Times New Roman"/>
                <w:bCs/>
                <w:color w:val="000000" w:themeColor="text1"/>
                <w:sz w:val="26"/>
                <w:szCs w:val="26"/>
              </w:rPr>
              <w:t>0.12</w:t>
            </w:r>
          </w:p>
        </w:tc>
      </w:tr>
      <w:tr w:rsidR="008A6671" w:rsidRPr="00E268A1" w14:paraId="732E9D8D" w14:textId="77777777" w:rsidTr="00F11153">
        <w:trPr>
          <w:trHeight w:val="184"/>
        </w:trPr>
        <w:tc>
          <w:tcPr>
            <w:tcW w:w="1413" w:type="dxa"/>
            <w:vAlign w:val="center"/>
          </w:tcPr>
          <w:p w14:paraId="11DA5DFD" w14:textId="77777777" w:rsidR="008A6671" w:rsidRPr="00E268A1" w:rsidRDefault="008A6671" w:rsidP="008A6671">
            <w:pPr>
              <w:widowControl w:val="0"/>
              <w:autoSpaceDE w:val="0"/>
              <w:autoSpaceDN w:val="0"/>
              <w:spacing w:before="40" w:after="40"/>
              <w:ind w:left="100"/>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CD at 5%</w:t>
            </w:r>
          </w:p>
        </w:tc>
        <w:tc>
          <w:tcPr>
            <w:tcW w:w="850" w:type="dxa"/>
          </w:tcPr>
          <w:p w14:paraId="0154747A" w14:textId="210479DD" w:rsidR="008A6671" w:rsidRPr="00E268A1" w:rsidRDefault="008A6671" w:rsidP="008A6671">
            <w:pPr>
              <w:widowControl w:val="0"/>
              <w:autoSpaceDE w:val="0"/>
              <w:autoSpaceDN w:val="0"/>
              <w:spacing w:before="60" w:after="60"/>
              <w:ind w:right="164"/>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6"/>
                <w:szCs w:val="26"/>
                <w:lang w:bidi="en-US"/>
              </w:rPr>
              <w:t>0.41</w:t>
            </w:r>
          </w:p>
        </w:tc>
        <w:tc>
          <w:tcPr>
            <w:tcW w:w="709" w:type="dxa"/>
          </w:tcPr>
          <w:p w14:paraId="20051D53" w14:textId="43C3D00D"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eastAsia="Times New Roman" w:hAnsi="Times New Roman" w:cs="Times New Roman"/>
                <w:bCs/>
                <w:sz w:val="26"/>
                <w:szCs w:val="26"/>
                <w:lang w:bidi="en-US"/>
              </w:rPr>
              <w:t>0.40</w:t>
            </w:r>
          </w:p>
        </w:tc>
        <w:tc>
          <w:tcPr>
            <w:tcW w:w="992" w:type="dxa"/>
            <w:vAlign w:val="center"/>
          </w:tcPr>
          <w:p w14:paraId="7F42CB0C" w14:textId="4A11687A"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bCs/>
                <w:color w:val="000000" w:themeColor="text1"/>
                <w:sz w:val="26"/>
                <w:szCs w:val="26"/>
              </w:rPr>
              <w:t>0.39</w:t>
            </w:r>
          </w:p>
        </w:tc>
        <w:tc>
          <w:tcPr>
            <w:tcW w:w="748" w:type="dxa"/>
          </w:tcPr>
          <w:p w14:paraId="40748528" w14:textId="36D1B995" w:rsidR="008A6671" w:rsidRPr="00E268A1" w:rsidRDefault="008A6671" w:rsidP="008A6671">
            <w:pPr>
              <w:widowControl w:val="0"/>
              <w:tabs>
                <w:tab w:val="left" w:pos="433"/>
              </w:tabs>
              <w:autoSpaceDE w:val="0"/>
              <w:autoSpaceDN w:val="0"/>
              <w:spacing w:before="60" w:after="60"/>
              <w:ind w:right="164"/>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6"/>
                <w:szCs w:val="26"/>
                <w:lang w:bidi="en-US"/>
              </w:rPr>
              <w:t>0.69</w:t>
            </w:r>
          </w:p>
        </w:tc>
        <w:tc>
          <w:tcPr>
            <w:tcW w:w="790" w:type="dxa"/>
            <w:vAlign w:val="center"/>
          </w:tcPr>
          <w:p w14:paraId="51252014" w14:textId="26C95FBF" w:rsidR="008A6671" w:rsidRPr="00E268A1" w:rsidRDefault="008A6671" w:rsidP="008A6671">
            <w:pPr>
              <w:spacing w:before="60" w:after="60"/>
              <w:rPr>
                <w:rFonts w:ascii="Times New Roman" w:hAnsi="Times New Roman" w:cs="Times New Roman"/>
                <w:bCs/>
                <w:sz w:val="24"/>
                <w:szCs w:val="24"/>
              </w:rPr>
            </w:pPr>
            <w:r w:rsidRPr="00E268A1">
              <w:rPr>
                <w:rFonts w:ascii="Times New Roman" w:hAnsi="Times New Roman" w:cs="Times New Roman"/>
                <w:bCs/>
                <w:sz w:val="26"/>
                <w:szCs w:val="26"/>
              </w:rPr>
              <w:t>0.74</w:t>
            </w:r>
          </w:p>
        </w:tc>
        <w:tc>
          <w:tcPr>
            <w:tcW w:w="1014" w:type="dxa"/>
            <w:vAlign w:val="center"/>
          </w:tcPr>
          <w:p w14:paraId="184C8339" w14:textId="166AFB54"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bCs/>
                <w:color w:val="000000" w:themeColor="text1"/>
                <w:sz w:val="26"/>
                <w:szCs w:val="26"/>
              </w:rPr>
              <w:t>0.70</w:t>
            </w:r>
          </w:p>
        </w:tc>
        <w:tc>
          <w:tcPr>
            <w:tcW w:w="850" w:type="dxa"/>
          </w:tcPr>
          <w:p w14:paraId="4A52E105" w14:textId="1B36C067" w:rsidR="008A6671" w:rsidRPr="00E268A1" w:rsidRDefault="008A6671" w:rsidP="008A6671">
            <w:pPr>
              <w:widowControl w:val="0"/>
              <w:autoSpaceDE w:val="0"/>
              <w:autoSpaceDN w:val="0"/>
              <w:spacing w:before="60" w:after="60"/>
              <w:ind w:right="-114"/>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6"/>
                <w:szCs w:val="26"/>
                <w:lang w:bidi="en-US"/>
              </w:rPr>
              <w:t>0.38</w:t>
            </w:r>
          </w:p>
        </w:tc>
        <w:tc>
          <w:tcPr>
            <w:tcW w:w="851" w:type="dxa"/>
          </w:tcPr>
          <w:p w14:paraId="688F694F" w14:textId="1E7FFAF3" w:rsidR="008A6671" w:rsidRPr="00E268A1" w:rsidRDefault="008A6671" w:rsidP="008A6671">
            <w:pPr>
              <w:spacing w:before="60" w:after="60"/>
              <w:jc w:val="center"/>
              <w:rPr>
                <w:rFonts w:ascii="Times New Roman" w:hAnsi="Times New Roman" w:cs="Times New Roman"/>
                <w:bCs/>
                <w:sz w:val="24"/>
                <w:szCs w:val="24"/>
              </w:rPr>
            </w:pPr>
            <w:r w:rsidRPr="00E268A1">
              <w:rPr>
                <w:rFonts w:ascii="Times New Roman" w:eastAsia="Times New Roman" w:hAnsi="Times New Roman" w:cs="Times New Roman"/>
                <w:bCs/>
                <w:sz w:val="26"/>
                <w:szCs w:val="26"/>
                <w:lang w:bidi="en-US"/>
              </w:rPr>
              <w:t>0.39</w:t>
            </w:r>
          </w:p>
        </w:tc>
        <w:tc>
          <w:tcPr>
            <w:tcW w:w="992" w:type="dxa"/>
            <w:vAlign w:val="center"/>
          </w:tcPr>
          <w:p w14:paraId="60C7FC80" w14:textId="2ECAF35A" w:rsidR="008A6671" w:rsidRPr="00E268A1" w:rsidRDefault="008A6671" w:rsidP="008A6671">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bCs/>
                <w:color w:val="000000" w:themeColor="text1"/>
                <w:sz w:val="26"/>
                <w:szCs w:val="26"/>
              </w:rPr>
              <w:t>0.36</w:t>
            </w:r>
          </w:p>
        </w:tc>
      </w:tr>
    </w:tbl>
    <w:p w14:paraId="15B3F9EC" w14:textId="36887106" w:rsidR="008A6671" w:rsidRPr="00E268A1" w:rsidRDefault="008A6671" w:rsidP="00291200">
      <w:pPr>
        <w:pStyle w:val="NormalWeb"/>
        <w:spacing w:before="0" w:beforeAutospacing="0" w:after="0" w:afterAutospacing="0" w:line="276" w:lineRule="auto"/>
        <w:ind w:right="72"/>
        <w:rPr>
          <w:rFonts w:eastAsia="Calibri"/>
          <w:b/>
          <w:bCs/>
          <w:color w:val="000000" w:themeColor="text1"/>
          <w:kern w:val="24"/>
          <w:lang w:val="en-US"/>
        </w:rPr>
      </w:pPr>
      <w:r w:rsidRPr="00E268A1">
        <w:rPr>
          <w:b/>
          <w:bCs/>
        </w:rPr>
        <w:t xml:space="preserve">Table 2: Effect of different soilless media substrates on </w:t>
      </w:r>
      <w:r w:rsidR="00291200" w:rsidRPr="00E268A1">
        <w:rPr>
          <w:b/>
          <w:lang w:bidi="en-US"/>
        </w:rPr>
        <w:t>l</w:t>
      </w:r>
      <w:r w:rsidR="00026079" w:rsidRPr="00E268A1">
        <w:rPr>
          <w:b/>
          <w:lang w:bidi="en-US"/>
        </w:rPr>
        <w:t xml:space="preserve">eaf width </w:t>
      </w:r>
      <w:r w:rsidRPr="00E268A1">
        <w:rPr>
          <w:b/>
          <w:bCs/>
        </w:rPr>
        <w:t xml:space="preserve">(cm), </w:t>
      </w:r>
      <w:r w:rsidR="00026079" w:rsidRPr="00E268A1">
        <w:rPr>
          <w:b/>
          <w:lang w:bidi="en-US"/>
        </w:rPr>
        <w:t xml:space="preserve">Petiole length </w:t>
      </w:r>
      <w:r w:rsidR="00026079" w:rsidRPr="00E268A1">
        <w:rPr>
          <w:b/>
          <w:bCs/>
        </w:rPr>
        <w:t xml:space="preserve">(cm) </w:t>
      </w:r>
      <w:r w:rsidRPr="00E268A1">
        <w:rPr>
          <w:b/>
          <w:bCs/>
        </w:rPr>
        <w:t>and</w:t>
      </w:r>
      <w:r w:rsidR="00026079" w:rsidRPr="00E268A1">
        <w:rPr>
          <w:b/>
          <w:lang w:bidi="en-US"/>
        </w:rPr>
        <w:t xml:space="preserve"> Petiole girth (mm) </w:t>
      </w:r>
      <w:r w:rsidRPr="00E268A1">
        <w:rPr>
          <w:b/>
          <w:bCs/>
        </w:rPr>
        <w:t xml:space="preserve">at 135 DAP of potted </w:t>
      </w:r>
      <w:proofErr w:type="spellStart"/>
      <w:r w:rsidRPr="00E268A1">
        <w:rPr>
          <w:b/>
          <w:bCs/>
        </w:rPr>
        <w:t>syngonium</w:t>
      </w:r>
      <w:proofErr w:type="spellEnd"/>
      <w:r w:rsidRPr="00E268A1">
        <w:rPr>
          <w:b/>
          <w:bCs/>
        </w:rPr>
        <w:t xml:space="preserve"> </w:t>
      </w:r>
    </w:p>
    <w:p w14:paraId="7DE50F55" w14:textId="264A2D96" w:rsidR="009B3C8F" w:rsidRPr="00E268A1" w:rsidRDefault="009B3C8F">
      <w:pPr>
        <w:rPr>
          <w:rFonts w:ascii="Times New Roman" w:hAnsi="Times New Roman" w:cs="Times New Roman"/>
        </w:rPr>
      </w:pPr>
    </w:p>
    <w:p w14:paraId="038D15A1" w14:textId="77777777" w:rsidR="00026079" w:rsidRPr="00E268A1" w:rsidRDefault="00026079">
      <w:pPr>
        <w:rPr>
          <w:rFonts w:ascii="Times New Roman" w:hAnsi="Times New Roman" w:cs="Times New Roman"/>
        </w:rPr>
      </w:pPr>
    </w:p>
    <w:p w14:paraId="0967D938" w14:textId="144C02C4" w:rsidR="00026079" w:rsidRPr="00E268A1" w:rsidRDefault="00026079">
      <w:pPr>
        <w:rPr>
          <w:rFonts w:ascii="Times New Roman" w:hAnsi="Times New Roman" w:cs="Times New Roman"/>
        </w:rPr>
      </w:pPr>
    </w:p>
    <w:p w14:paraId="4312C722" w14:textId="426E4A74" w:rsidR="00291200" w:rsidRPr="00E268A1" w:rsidRDefault="00291200">
      <w:pPr>
        <w:rPr>
          <w:rFonts w:ascii="Times New Roman" w:hAnsi="Times New Roman" w:cs="Times New Roman"/>
        </w:rPr>
      </w:pPr>
    </w:p>
    <w:p w14:paraId="1C2B1B96" w14:textId="3CCDFBFF" w:rsidR="00291200" w:rsidRPr="00E268A1" w:rsidRDefault="00291200">
      <w:pPr>
        <w:rPr>
          <w:rFonts w:ascii="Times New Roman" w:hAnsi="Times New Roman" w:cs="Times New Roman"/>
        </w:rPr>
      </w:pPr>
    </w:p>
    <w:p w14:paraId="45492972" w14:textId="0F21D9CE" w:rsidR="00291200" w:rsidRPr="00E268A1" w:rsidRDefault="00291200">
      <w:pPr>
        <w:rPr>
          <w:rFonts w:ascii="Times New Roman" w:hAnsi="Times New Roman" w:cs="Times New Roman"/>
        </w:rPr>
      </w:pPr>
    </w:p>
    <w:p w14:paraId="20AD722E" w14:textId="77777777" w:rsidR="00181BB4" w:rsidRPr="00E268A1" w:rsidRDefault="00181BB4">
      <w:pPr>
        <w:rPr>
          <w:rFonts w:ascii="Times New Roman" w:hAnsi="Times New Roman" w:cs="Times New Roman"/>
        </w:rPr>
      </w:pPr>
    </w:p>
    <w:p w14:paraId="695CD9CE" w14:textId="2A1CAD5F" w:rsidR="00291200" w:rsidRPr="00E268A1" w:rsidRDefault="00291200">
      <w:pPr>
        <w:rPr>
          <w:rFonts w:ascii="Times New Roman" w:hAnsi="Times New Roman" w:cs="Times New Roman"/>
        </w:rPr>
      </w:pPr>
    </w:p>
    <w:p w14:paraId="2933E0D1" w14:textId="77777777" w:rsidR="00291200" w:rsidRPr="00E268A1" w:rsidRDefault="00291200">
      <w:pPr>
        <w:rPr>
          <w:rFonts w:ascii="Times New Roman" w:hAnsi="Times New Roman" w:cs="Times New Roman"/>
        </w:rPr>
      </w:pPr>
    </w:p>
    <w:p w14:paraId="1B8906DC" w14:textId="771E3457" w:rsidR="00291200" w:rsidRPr="00E268A1" w:rsidRDefault="00291200" w:rsidP="00291200">
      <w:pPr>
        <w:spacing w:line="360" w:lineRule="auto"/>
        <w:jc w:val="both"/>
        <w:rPr>
          <w:rFonts w:ascii="Times New Roman" w:hAnsi="Times New Roman" w:cs="Times New Roman"/>
          <w:sz w:val="24"/>
          <w:szCs w:val="24"/>
        </w:rPr>
      </w:pPr>
      <w:r w:rsidRPr="00E268A1">
        <w:rPr>
          <w:rFonts w:ascii="Times New Roman" w:hAnsi="Times New Roman" w:cs="Times New Roman"/>
          <w:sz w:val="24"/>
          <w:szCs w:val="24"/>
        </w:rPr>
        <w:lastRenderedPageBreak/>
        <w:t>Significant differences in petiole length</w:t>
      </w:r>
      <w:r w:rsidR="009E43CE">
        <w:rPr>
          <w:rFonts w:ascii="Times New Roman" w:hAnsi="Times New Roman" w:cs="Times New Roman"/>
          <w:sz w:val="24"/>
          <w:szCs w:val="24"/>
        </w:rPr>
        <w:t xml:space="preserve"> </w:t>
      </w:r>
      <w:r w:rsidR="009E43CE" w:rsidRPr="00E268A1">
        <w:rPr>
          <w:rFonts w:ascii="Times New Roman" w:hAnsi="Times New Roman" w:cs="Times New Roman"/>
          <w:sz w:val="24"/>
          <w:szCs w:val="24"/>
        </w:rPr>
        <w:t xml:space="preserve">(Table 2) </w:t>
      </w:r>
      <w:r w:rsidRPr="00E268A1">
        <w:rPr>
          <w:rFonts w:ascii="Times New Roman" w:hAnsi="Times New Roman" w:cs="Times New Roman"/>
          <w:sz w:val="24"/>
          <w:szCs w:val="24"/>
        </w:rPr>
        <w:t xml:space="preserve"> was observed due to different growing media treatments and T</w:t>
      </w:r>
      <w:r w:rsidRPr="00E268A1">
        <w:rPr>
          <w:rFonts w:ascii="Times New Roman" w:hAnsi="Times New Roman" w:cs="Times New Roman"/>
          <w:sz w:val="24"/>
          <w:szCs w:val="24"/>
          <w:vertAlign w:val="subscript"/>
        </w:rPr>
        <w:t>9</w:t>
      </w:r>
      <w:r w:rsidRPr="00E268A1">
        <w:rPr>
          <w:rFonts w:ascii="Times New Roman" w:hAnsi="Times New Roman" w:cs="Times New Roman"/>
          <w:sz w:val="24"/>
          <w:szCs w:val="24"/>
        </w:rPr>
        <w:t>: Cocopeat + Vermiculite + FYM + Vermicompost (1:1:1:1 V/V) recorded the maximum petiole length (cm) (21.90, 21.38, 21.64), which is on par with T</w:t>
      </w:r>
      <w:r w:rsidRPr="00E268A1">
        <w:rPr>
          <w:rFonts w:ascii="Times New Roman" w:hAnsi="Times New Roman" w:cs="Times New Roman"/>
          <w:sz w:val="24"/>
          <w:szCs w:val="24"/>
          <w:vertAlign w:val="subscript"/>
        </w:rPr>
        <w:t>12</w:t>
      </w:r>
      <w:r w:rsidRPr="00E268A1">
        <w:rPr>
          <w:rFonts w:ascii="Times New Roman" w:hAnsi="Times New Roman" w:cs="Times New Roman"/>
          <w:sz w:val="24"/>
          <w:szCs w:val="24"/>
        </w:rPr>
        <w:t>: Cocopeat + Wood Biochar + FYM + Vermicompost (1:1:1:1 V/V) (21.38, 21.16, 21.27) during 2023, 2024 and pooled, respectively</w:t>
      </w:r>
      <w:r w:rsidR="00973A7C" w:rsidRPr="00E268A1">
        <w:rPr>
          <w:rFonts w:ascii="Times New Roman" w:hAnsi="Times New Roman" w:cs="Times New Roman"/>
          <w:sz w:val="24"/>
          <w:szCs w:val="24"/>
        </w:rPr>
        <w:t xml:space="preserve"> (Table 2)</w:t>
      </w:r>
      <w:r w:rsidRPr="00E268A1">
        <w:rPr>
          <w:rFonts w:ascii="Times New Roman" w:hAnsi="Times New Roman" w:cs="Times New Roman"/>
          <w:sz w:val="24"/>
          <w:szCs w:val="24"/>
        </w:rPr>
        <w:t>.</w:t>
      </w:r>
    </w:p>
    <w:p w14:paraId="72D8E6F5" w14:textId="7A6D0B0F" w:rsidR="00291200" w:rsidRPr="00E268A1" w:rsidRDefault="00291200" w:rsidP="00291200">
      <w:pPr>
        <w:spacing w:line="360" w:lineRule="auto"/>
        <w:jc w:val="both"/>
        <w:rPr>
          <w:rFonts w:ascii="Times New Roman" w:hAnsi="Times New Roman" w:cs="Times New Roman"/>
          <w:sz w:val="24"/>
          <w:szCs w:val="24"/>
        </w:rPr>
      </w:pPr>
      <w:r w:rsidRPr="00E268A1">
        <w:rPr>
          <w:rFonts w:ascii="Times New Roman" w:hAnsi="Times New Roman" w:cs="Times New Roman"/>
          <w:sz w:val="24"/>
          <w:szCs w:val="24"/>
        </w:rPr>
        <w:t>Significant differences in petiole girth</w:t>
      </w:r>
      <w:r w:rsidR="00176BB0" w:rsidRPr="00E268A1">
        <w:rPr>
          <w:rFonts w:ascii="Times New Roman" w:hAnsi="Times New Roman" w:cs="Times New Roman"/>
          <w:sz w:val="24"/>
          <w:szCs w:val="24"/>
        </w:rPr>
        <w:t xml:space="preserve"> (Table 2)</w:t>
      </w:r>
      <w:r w:rsidRPr="00E268A1">
        <w:rPr>
          <w:rFonts w:ascii="Times New Roman" w:hAnsi="Times New Roman" w:cs="Times New Roman"/>
          <w:sz w:val="24"/>
          <w:szCs w:val="24"/>
        </w:rPr>
        <w:t xml:space="preserve"> was observed due to different growing media treatments and T</w:t>
      </w:r>
      <w:r w:rsidRPr="00E268A1">
        <w:rPr>
          <w:rFonts w:ascii="Times New Roman" w:hAnsi="Times New Roman" w:cs="Times New Roman"/>
          <w:sz w:val="24"/>
          <w:szCs w:val="24"/>
          <w:vertAlign w:val="subscript"/>
        </w:rPr>
        <w:t>9</w:t>
      </w:r>
      <w:r w:rsidRPr="00E268A1">
        <w:rPr>
          <w:rFonts w:ascii="Times New Roman" w:hAnsi="Times New Roman" w:cs="Times New Roman"/>
          <w:sz w:val="24"/>
          <w:szCs w:val="24"/>
        </w:rPr>
        <w:t>: Cocopeat + Vermiculite + FYM + Vermicompost (1:1:1:1 V/V) recorded the maximum petiole girth (mm) (4.48, 4.40, 4.44), followed by T</w:t>
      </w:r>
      <w:r w:rsidRPr="00E268A1">
        <w:rPr>
          <w:rFonts w:ascii="Times New Roman" w:hAnsi="Times New Roman" w:cs="Times New Roman"/>
          <w:sz w:val="24"/>
          <w:szCs w:val="24"/>
          <w:vertAlign w:val="subscript"/>
        </w:rPr>
        <w:t>12</w:t>
      </w:r>
      <w:r w:rsidRPr="00E268A1">
        <w:rPr>
          <w:rFonts w:ascii="Times New Roman" w:hAnsi="Times New Roman" w:cs="Times New Roman"/>
          <w:sz w:val="24"/>
          <w:szCs w:val="24"/>
        </w:rPr>
        <w:t>: Cocopeat + Wood Biochar + FYM + Vermicompost (1:1:1:1 V/V) (4.40, 4.26, 4.33) during 2023, 2024 and pooled</w:t>
      </w:r>
      <w:r w:rsidR="00973A7C" w:rsidRPr="00E268A1">
        <w:rPr>
          <w:rFonts w:ascii="Times New Roman" w:hAnsi="Times New Roman" w:cs="Times New Roman"/>
          <w:sz w:val="24"/>
          <w:szCs w:val="24"/>
        </w:rPr>
        <w:t>,</w:t>
      </w:r>
      <w:r w:rsidRPr="00E268A1">
        <w:rPr>
          <w:rFonts w:ascii="Times New Roman" w:hAnsi="Times New Roman" w:cs="Times New Roman"/>
          <w:sz w:val="24"/>
          <w:szCs w:val="24"/>
        </w:rPr>
        <w:t xml:space="preserve"> respectively.</w:t>
      </w:r>
    </w:p>
    <w:p w14:paraId="437A6A3F" w14:textId="15426485" w:rsidR="00291200" w:rsidRPr="00E268A1" w:rsidRDefault="00291200" w:rsidP="00291200">
      <w:pPr>
        <w:spacing w:line="360" w:lineRule="auto"/>
        <w:jc w:val="both"/>
        <w:rPr>
          <w:rFonts w:ascii="Times New Roman" w:hAnsi="Times New Roman" w:cs="Times New Roman"/>
          <w:sz w:val="24"/>
          <w:szCs w:val="24"/>
          <w:lang w:val="en-IN"/>
        </w:rPr>
      </w:pPr>
      <w:r w:rsidRPr="00E268A1">
        <w:rPr>
          <w:rFonts w:ascii="Times New Roman" w:hAnsi="Times New Roman" w:cs="Times New Roman"/>
          <w:sz w:val="24"/>
          <w:szCs w:val="24"/>
        </w:rPr>
        <w:t>The data</w:t>
      </w:r>
      <w:r w:rsidRPr="00E268A1">
        <w:rPr>
          <w:rFonts w:ascii="Times New Roman" w:hAnsi="Times New Roman" w:cs="Times New Roman"/>
          <w:b/>
          <w:bCs/>
          <w:sz w:val="24"/>
          <w:szCs w:val="24"/>
        </w:rPr>
        <w:t xml:space="preserve"> </w:t>
      </w:r>
      <w:r w:rsidRPr="00E268A1">
        <w:rPr>
          <w:rFonts w:ascii="Times New Roman" w:hAnsi="Times New Roman" w:cs="Times New Roman"/>
          <w:sz w:val="24"/>
          <w:szCs w:val="24"/>
        </w:rPr>
        <w:t>recorded on fresh weight of leaf</w:t>
      </w:r>
      <w:r w:rsidR="009E43CE">
        <w:rPr>
          <w:rFonts w:ascii="Times New Roman" w:hAnsi="Times New Roman" w:cs="Times New Roman"/>
          <w:sz w:val="24"/>
          <w:szCs w:val="24"/>
        </w:rPr>
        <w:t xml:space="preserve"> </w:t>
      </w:r>
      <w:r w:rsidR="009E43CE" w:rsidRPr="00E268A1">
        <w:rPr>
          <w:rFonts w:ascii="Times New Roman" w:hAnsi="Times New Roman" w:cs="Times New Roman"/>
          <w:sz w:val="24"/>
          <w:szCs w:val="24"/>
        </w:rPr>
        <w:t xml:space="preserve">(Table </w:t>
      </w:r>
      <w:r w:rsidR="009E43CE">
        <w:rPr>
          <w:rFonts w:ascii="Times New Roman" w:hAnsi="Times New Roman" w:cs="Times New Roman"/>
          <w:sz w:val="24"/>
          <w:szCs w:val="24"/>
        </w:rPr>
        <w:t>3</w:t>
      </w:r>
      <w:r w:rsidR="009E43CE" w:rsidRPr="00E268A1">
        <w:rPr>
          <w:rFonts w:ascii="Times New Roman" w:hAnsi="Times New Roman" w:cs="Times New Roman"/>
          <w:sz w:val="24"/>
          <w:szCs w:val="24"/>
        </w:rPr>
        <w:t xml:space="preserve">) </w:t>
      </w:r>
      <w:r w:rsidRPr="00E268A1">
        <w:rPr>
          <w:rFonts w:ascii="Times New Roman" w:hAnsi="Times New Roman" w:cs="Times New Roman"/>
          <w:sz w:val="24"/>
          <w:szCs w:val="24"/>
        </w:rPr>
        <w:t>was found to be significant and T</w:t>
      </w:r>
      <w:r w:rsidRPr="00E268A1">
        <w:rPr>
          <w:rFonts w:ascii="Times New Roman" w:hAnsi="Times New Roman" w:cs="Times New Roman"/>
          <w:sz w:val="24"/>
          <w:szCs w:val="24"/>
          <w:vertAlign w:val="subscript"/>
        </w:rPr>
        <w:t>9</w:t>
      </w:r>
      <w:r w:rsidRPr="00E268A1">
        <w:rPr>
          <w:rFonts w:ascii="Times New Roman" w:hAnsi="Times New Roman" w:cs="Times New Roman"/>
          <w:sz w:val="24"/>
          <w:szCs w:val="24"/>
        </w:rPr>
        <w:t>: Cocopeat + Vermiculite + FYM+ Vermicompost (1:1:1:1 V/V) recorded the maximum fresh weight of leaf (g) (2.45, 2.35, 2.40) followed by T</w:t>
      </w:r>
      <w:r w:rsidRPr="00E268A1">
        <w:rPr>
          <w:rFonts w:ascii="Times New Roman" w:hAnsi="Times New Roman" w:cs="Times New Roman"/>
          <w:sz w:val="24"/>
          <w:szCs w:val="24"/>
          <w:vertAlign w:val="subscript"/>
        </w:rPr>
        <w:t>12</w:t>
      </w:r>
      <w:r w:rsidRPr="00E268A1">
        <w:rPr>
          <w:rFonts w:ascii="Times New Roman" w:hAnsi="Times New Roman" w:cs="Times New Roman"/>
          <w:sz w:val="24"/>
          <w:szCs w:val="24"/>
        </w:rPr>
        <w:t xml:space="preserve"> (2.34, 2.26, 2.30) during 2023, 2024 and pooled, respectively</w:t>
      </w:r>
      <w:r w:rsidR="00962D14" w:rsidRPr="00E268A1">
        <w:rPr>
          <w:rFonts w:ascii="Times New Roman" w:hAnsi="Times New Roman" w:cs="Times New Roman"/>
          <w:sz w:val="24"/>
          <w:szCs w:val="24"/>
        </w:rPr>
        <w:t xml:space="preserve"> (Table 3)</w:t>
      </w:r>
      <w:r w:rsidRPr="00E268A1">
        <w:rPr>
          <w:rFonts w:ascii="Times New Roman" w:hAnsi="Times New Roman" w:cs="Times New Roman"/>
          <w:sz w:val="24"/>
          <w:szCs w:val="24"/>
        </w:rPr>
        <w:t>. T</w:t>
      </w:r>
      <w:r w:rsidRPr="00E268A1">
        <w:rPr>
          <w:rFonts w:ascii="Times New Roman" w:hAnsi="Times New Roman" w:cs="Times New Roman"/>
          <w:sz w:val="24"/>
          <w:szCs w:val="24"/>
          <w:vertAlign w:val="subscript"/>
        </w:rPr>
        <w:t>9</w:t>
      </w:r>
      <w:r w:rsidRPr="00E268A1">
        <w:rPr>
          <w:rFonts w:ascii="Times New Roman" w:hAnsi="Times New Roman" w:cs="Times New Roman"/>
          <w:sz w:val="24"/>
          <w:szCs w:val="24"/>
        </w:rPr>
        <w:t xml:space="preserve"> registered higher fresh weight of leaves and plant biomass than T</w:t>
      </w:r>
      <w:r w:rsidRPr="00E268A1">
        <w:rPr>
          <w:rFonts w:ascii="Times New Roman" w:hAnsi="Times New Roman" w:cs="Times New Roman"/>
          <w:sz w:val="24"/>
          <w:szCs w:val="24"/>
          <w:vertAlign w:val="subscript"/>
        </w:rPr>
        <w:t>13</w:t>
      </w:r>
      <w:r w:rsidRPr="00E268A1">
        <w:rPr>
          <w:rFonts w:ascii="Times New Roman" w:hAnsi="Times New Roman" w:cs="Times New Roman"/>
          <w:sz w:val="24"/>
          <w:szCs w:val="24"/>
        </w:rPr>
        <w:t xml:space="preserve">. </w:t>
      </w:r>
      <w:r w:rsidRPr="00E268A1">
        <w:rPr>
          <w:rFonts w:ascii="Times New Roman" w:hAnsi="Times New Roman" w:cs="Times New Roman"/>
          <w:sz w:val="24"/>
          <w:szCs w:val="24"/>
          <w:lang w:val="en-IN"/>
        </w:rPr>
        <w:t xml:space="preserve">This could be due to ideal conditions for seedling growth, specifically the development of a root system in media. Because of increased root growth, seedlings absorbed more nutrients, producing seedlings with enhanced leaf growth and increased photosynthesis, resulting in a rise in fresh weight and, consequently, dry weight. </w:t>
      </w:r>
    </w:p>
    <w:p w14:paraId="4A4ABF2A" w14:textId="13982DB3" w:rsidR="00291200" w:rsidRPr="00E268A1" w:rsidRDefault="00291200" w:rsidP="00291200">
      <w:pPr>
        <w:spacing w:line="360" w:lineRule="auto"/>
        <w:jc w:val="both"/>
        <w:rPr>
          <w:rFonts w:ascii="Times New Roman" w:hAnsi="Times New Roman" w:cs="Times New Roman"/>
          <w:sz w:val="24"/>
          <w:szCs w:val="24"/>
        </w:rPr>
      </w:pPr>
      <w:r w:rsidRPr="00E268A1">
        <w:rPr>
          <w:rFonts w:ascii="Times New Roman" w:hAnsi="Times New Roman" w:cs="Times New Roman"/>
          <w:sz w:val="24"/>
          <w:szCs w:val="24"/>
        </w:rPr>
        <w:t>The data</w:t>
      </w:r>
      <w:r w:rsidRPr="00E268A1">
        <w:rPr>
          <w:rFonts w:ascii="Times New Roman" w:hAnsi="Times New Roman" w:cs="Times New Roman"/>
          <w:b/>
          <w:bCs/>
          <w:sz w:val="24"/>
          <w:szCs w:val="24"/>
        </w:rPr>
        <w:t xml:space="preserve"> </w:t>
      </w:r>
      <w:r w:rsidRPr="00E268A1">
        <w:rPr>
          <w:rFonts w:ascii="Times New Roman" w:hAnsi="Times New Roman" w:cs="Times New Roman"/>
          <w:sz w:val="24"/>
          <w:szCs w:val="24"/>
        </w:rPr>
        <w:t>recorded on dry weight of leaf</w:t>
      </w:r>
      <w:r w:rsidR="00AC6595" w:rsidRPr="00E268A1">
        <w:rPr>
          <w:rFonts w:ascii="Times New Roman" w:hAnsi="Times New Roman" w:cs="Times New Roman"/>
          <w:sz w:val="24"/>
          <w:szCs w:val="24"/>
        </w:rPr>
        <w:t xml:space="preserve"> (Table 3)</w:t>
      </w:r>
      <w:r w:rsidRPr="00E268A1">
        <w:rPr>
          <w:rFonts w:ascii="Times New Roman" w:hAnsi="Times New Roman" w:cs="Times New Roman"/>
          <w:sz w:val="24"/>
          <w:szCs w:val="24"/>
        </w:rPr>
        <w:t xml:space="preserve"> was significant and T</w:t>
      </w:r>
      <w:r w:rsidRPr="00E268A1">
        <w:rPr>
          <w:rFonts w:ascii="Times New Roman" w:hAnsi="Times New Roman" w:cs="Times New Roman"/>
          <w:sz w:val="24"/>
          <w:szCs w:val="24"/>
          <w:vertAlign w:val="subscript"/>
        </w:rPr>
        <w:t>9</w:t>
      </w:r>
      <w:r w:rsidRPr="00E268A1">
        <w:rPr>
          <w:rFonts w:ascii="Times New Roman" w:hAnsi="Times New Roman" w:cs="Times New Roman"/>
          <w:sz w:val="24"/>
          <w:szCs w:val="24"/>
        </w:rPr>
        <w:t>: Cocopeat + Vermiculite + FYM+ Vermicompost (1:1:1:1 V/V) recorded the maximum dry weight of leaf (0.36, 0.35, 0.35) which is on par with T</w:t>
      </w:r>
      <w:r w:rsidRPr="00E268A1">
        <w:rPr>
          <w:rFonts w:ascii="Times New Roman" w:hAnsi="Times New Roman" w:cs="Times New Roman"/>
          <w:sz w:val="24"/>
          <w:szCs w:val="24"/>
          <w:vertAlign w:val="subscript"/>
        </w:rPr>
        <w:t>12</w:t>
      </w:r>
      <w:r w:rsidRPr="00E268A1">
        <w:rPr>
          <w:rFonts w:ascii="Times New Roman" w:hAnsi="Times New Roman" w:cs="Times New Roman"/>
          <w:sz w:val="24"/>
          <w:szCs w:val="24"/>
        </w:rPr>
        <w:t>: Cocopeat + Wood Biochar + FYM + Vermicompost (1:1:1:1 V/V) (0.34, 0.33, 0.33) during 2023, 2024 and pooled respectively. Dry weight of leaves was found to be highest in T</w:t>
      </w:r>
      <w:r w:rsidRPr="00E268A1">
        <w:rPr>
          <w:rFonts w:ascii="Times New Roman" w:hAnsi="Times New Roman" w:cs="Times New Roman"/>
          <w:sz w:val="24"/>
          <w:szCs w:val="24"/>
          <w:vertAlign w:val="subscript"/>
        </w:rPr>
        <w:t xml:space="preserve">9 </w:t>
      </w:r>
      <w:r w:rsidRPr="00E268A1">
        <w:rPr>
          <w:rFonts w:ascii="Times New Roman" w:hAnsi="Times New Roman" w:cs="Times New Roman"/>
          <w:sz w:val="24"/>
          <w:szCs w:val="24"/>
        </w:rPr>
        <w:t>and T</w:t>
      </w:r>
      <w:r w:rsidRPr="00E268A1">
        <w:rPr>
          <w:rFonts w:ascii="Times New Roman" w:hAnsi="Times New Roman" w:cs="Times New Roman"/>
          <w:sz w:val="24"/>
          <w:szCs w:val="24"/>
          <w:vertAlign w:val="subscript"/>
        </w:rPr>
        <w:t>12</w:t>
      </w:r>
      <w:r w:rsidRPr="00E268A1">
        <w:rPr>
          <w:rFonts w:ascii="Times New Roman" w:hAnsi="Times New Roman" w:cs="Times New Roman"/>
          <w:sz w:val="24"/>
          <w:szCs w:val="24"/>
        </w:rPr>
        <w:t xml:space="preserve">. Media components </w:t>
      </w:r>
      <w:r w:rsidRPr="00E268A1">
        <w:rPr>
          <w:rFonts w:ascii="Times New Roman" w:hAnsi="Times New Roman" w:cs="Times New Roman"/>
          <w:i/>
          <w:sz w:val="24"/>
          <w:szCs w:val="24"/>
        </w:rPr>
        <w:t>viz.,</w:t>
      </w:r>
      <w:r w:rsidRPr="00E268A1">
        <w:rPr>
          <w:rFonts w:ascii="Times New Roman" w:hAnsi="Times New Roman" w:cs="Times New Roman"/>
          <w:sz w:val="24"/>
          <w:szCs w:val="24"/>
        </w:rPr>
        <w:t xml:space="preserve"> cocopeat, FYM and vermicompost might have improved the nutrient status of the growing media resulting in more nutrient uptake and production of more metabolites and thereby increasing fresh and dry weights of leaves Swetha </w:t>
      </w:r>
      <w:r w:rsidRPr="00E268A1">
        <w:rPr>
          <w:rFonts w:ascii="Times New Roman" w:hAnsi="Times New Roman" w:cs="Times New Roman"/>
          <w:i/>
          <w:iCs/>
          <w:sz w:val="24"/>
          <w:szCs w:val="24"/>
        </w:rPr>
        <w:t>et al</w:t>
      </w:r>
      <w:r w:rsidRPr="00E268A1">
        <w:rPr>
          <w:rFonts w:ascii="Times New Roman" w:hAnsi="Times New Roman" w:cs="Times New Roman"/>
          <w:sz w:val="24"/>
          <w:szCs w:val="24"/>
        </w:rPr>
        <w:t>.</w:t>
      </w:r>
      <w:r w:rsidR="00E87352" w:rsidRPr="00E268A1">
        <w:rPr>
          <w:rFonts w:ascii="Times New Roman" w:hAnsi="Times New Roman" w:cs="Times New Roman"/>
          <w:sz w:val="24"/>
          <w:szCs w:val="24"/>
        </w:rPr>
        <w:t xml:space="preserve"> (2014) in aglaonema, Anjana Fatmi and Singh </w:t>
      </w:r>
      <w:r w:rsidRPr="00E268A1">
        <w:rPr>
          <w:rFonts w:ascii="Times New Roman" w:hAnsi="Times New Roman" w:cs="Times New Roman"/>
          <w:sz w:val="24"/>
          <w:szCs w:val="24"/>
        </w:rPr>
        <w:t xml:space="preserve">(2017) in Codiaeum, Kavipriya </w:t>
      </w:r>
      <w:r w:rsidRPr="00E268A1">
        <w:rPr>
          <w:rFonts w:ascii="Times New Roman" w:hAnsi="Times New Roman" w:cs="Times New Roman"/>
          <w:i/>
          <w:iCs/>
          <w:sz w:val="24"/>
          <w:szCs w:val="24"/>
        </w:rPr>
        <w:t xml:space="preserve">et al. </w:t>
      </w:r>
      <w:r w:rsidRPr="00E268A1">
        <w:rPr>
          <w:rFonts w:ascii="Times New Roman" w:hAnsi="Times New Roman" w:cs="Times New Roman"/>
          <w:sz w:val="24"/>
          <w:szCs w:val="24"/>
        </w:rPr>
        <w:t xml:space="preserve">(2019) in </w:t>
      </w:r>
      <w:proofErr w:type="spellStart"/>
      <w:r w:rsidRPr="00E268A1">
        <w:rPr>
          <w:rFonts w:ascii="Times New Roman" w:hAnsi="Times New Roman" w:cs="Times New Roman"/>
          <w:sz w:val="24"/>
          <w:szCs w:val="24"/>
        </w:rPr>
        <w:t>Draceana</w:t>
      </w:r>
      <w:proofErr w:type="spellEnd"/>
      <w:r w:rsidRPr="00E268A1">
        <w:rPr>
          <w:rFonts w:ascii="Times New Roman" w:hAnsi="Times New Roman" w:cs="Times New Roman"/>
          <w:sz w:val="24"/>
          <w:szCs w:val="24"/>
        </w:rPr>
        <w:t xml:space="preserve"> </w:t>
      </w:r>
      <w:proofErr w:type="spellStart"/>
      <w:r w:rsidRPr="00E268A1">
        <w:rPr>
          <w:rFonts w:ascii="Times New Roman" w:hAnsi="Times New Roman" w:cs="Times New Roman"/>
          <w:sz w:val="24"/>
          <w:szCs w:val="24"/>
        </w:rPr>
        <w:t>reflexa</w:t>
      </w:r>
      <w:proofErr w:type="spellEnd"/>
      <w:r w:rsidRPr="00E268A1">
        <w:rPr>
          <w:rFonts w:ascii="Times New Roman" w:hAnsi="Times New Roman" w:cs="Times New Roman"/>
          <w:sz w:val="24"/>
          <w:szCs w:val="24"/>
        </w:rPr>
        <w:t xml:space="preserve">, and Sankari </w:t>
      </w:r>
      <w:r w:rsidRPr="00E268A1">
        <w:rPr>
          <w:rFonts w:ascii="Times New Roman" w:hAnsi="Times New Roman" w:cs="Times New Roman"/>
          <w:i/>
          <w:iCs/>
          <w:sz w:val="24"/>
          <w:szCs w:val="24"/>
        </w:rPr>
        <w:t>et al</w:t>
      </w:r>
      <w:r w:rsidRPr="00E268A1">
        <w:rPr>
          <w:rFonts w:ascii="Times New Roman" w:hAnsi="Times New Roman" w:cs="Times New Roman"/>
          <w:sz w:val="24"/>
          <w:szCs w:val="24"/>
        </w:rPr>
        <w:t xml:space="preserve">. (2019) in </w:t>
      </w:r>
      <w:r w:rsidRPr="00E268A1">
        <w:rPr>
          <w:rFonts w:ascii="Times New Roman" w:hAnsi="Times New Roman" w:cs="Times New Roman"/>
          <w:i/>
          <w:sz w:val="24"/>
          <w:szCs w:val="24"/>
        </w:rPr>
        <w:t xml:space="preserve">Asparagus </w:t>
      </w:r>
      <w:proofErr w:type="spellStart"/>
      <w:r w:rsidRPr="00E268A1">
        <w:rPr>
          <w:rFonts w:ascii="Times New Roman" w:hAnsi="Times New Roman" w:cs="Times New Roman"/>
          <w:i/>
          <w:sz w:val="24"/>
          <w:szCs w:val="24"/>
        </w:rPr>
        <w:t>sprengeri</w:t>
      </w:r>
      <w:proofErr w:type="spellEnd"/>
      <w:r w:rsidRPr="00E268A1">
        <w:rPr>
          <w:rFonts w:ascii="Times New Roman" w:hAnsi="Times New Roman" w:cs="Times New Roman"/>
          <w:sz w:val="24"/>
          <w:szCs w:val="24"/>
        </w:rPr>
        <w:t xml:space="preserve">, Singh and Nair (2003) in coleus, </w:t>
      </w:r>
      <w:proofErr w:type="spellStart"/>
      <w:r w:rsidRPr="00E268A1">
        <w:rPr>
          <w:rFonts w:ascii="Times New Roman" w:hAnsi="Times New Roman" w:cs="Times New Roman"/>
          <w:sz w:val="24"/>
          <w:szCs w:val="24"/>
        </w:rPr>
        <w:t>syngonium</w:t>
      </w:r>
      <w:proofErr w:type="spellEnd"/>
      <w:r w:rsidRPr="00E268A1">
        <w:rPr>
          <w:rFonts w:ascii="Times New Roman" w:hAnsi="Times New Roman" w:cs="Times New Roman"/>
          <w:sz w:val="24"/>
          <w:szCs w:val="24"/>
        </w:rPr>
        <w:t xml:space="preserve">, dieffenbachia, dracaena and sansevieria and Sarkar </w:t>
      </w:r>
      <w:r w:rsidRPr="00E268A1">
        <w:rPr>
          <w:rFonts w:ascii="Times New Roman" w:hAnsi="Times New Roman" w:cs="Times New Roman"/>
          <w:i/>
          <w:iCs/>
          <w:sz w:val="24"/>
          <w:szCs w:val="24"/>
        </w:rPr>
        <w:t>et al.</w:t>
      </w:r>
      <w:r w:rsidRPr="00E268A1">
        <w:rPr>
          <w:rFonts w:ascii="Times New Roman" w:hAnsi="Times New Roman" w:cs="Times New Roman"/>
          <w:sz w:val="24"/>
          <w:szCs w:val="24"/>
        </w:rPr>
        <w:t xml:space="preserve"> (2016) in dieffenbachia and dracaena.</w:t>
      </w:r>
    </w:p>
    <w:p w14:paraId="0DDC03A5" w14:textId="472E1FDE" w:rsidR="0012048C" w:rsidRPr="00E268A1" w:rsidRDefault="00291200" w:rsidP="0012048C">
      <w:pPr>
        <w:spacing w:line="360" w:lineRule="auto"/>
        <w:jc w:val="both"/>
        <w:rPr>
          <w:rFonts w:ascii="Times New Roman" w:hAnsi="Times New Roman" w:cs="Times New Roman"/>
          <w:sz w:val="24"/>
          <w:szCs w:val="24"/>
        </w:rPr>
      </w:pPr>
      <w:r w:rsidRPr="00E268A1">
        <w:rPr>
          <w:rFonts w:ascii="Times New Roman" w:hAnsi="Times New Roman" w:cs="Times New Roman"/>
          <w:sz w:val="24"/>
          <w:szCs w:val="24"/>
        </w:rPr>
        <w:t>The data on</w:t>
      </w:r>
      <w:r w:rsidRPr="00E268A1">
        <w:rPr>
          <w:rFonts w:ascii="Times New Roman" w:hAnsi="Times New Roman" w:cs="Times New Roman"/>
          <w:b/>
          <w:bCs/>
          <w:sz w:val="24"/>
          <w:szCs w:val="24"/>
        </w:rPr>
        <w:t xml:space="preserve"> </w:t>
      </w:r>
      <w:r w:rsidRPr="00E268A1">
        <w:rPr>
          <w:rFonts w:ascii="Times New Roman" w:hAnsi="Times New Roman" w:cs="Times New Roman"/>
          <w:sz w:val="24"/>
          <w:szCs w:val="24"/>
        </w:rPr>
        <w:t>plant biomass</w:t>
      </w:r>
      <w:r w:rsidR="00AC6595" w:rsidRPr="00E268A1">
        <w:rPr>
          <w:rFonts w:ascii="Times New Roman" w:hAnsi="Times New Roman" w:cs="Times New Roman"/>
          <w:sz w:val="24"/>
          <w:szCs w:val="24"/>
        </w:rPr>
        <w:t xml:space="preserve"> (Table 3)</w:t>
      </w:r>
      <w:r w:rsidRPr="00E268A1">
        <w:rPr>
          <w:rFonts w:ascii="Times New Roman" w:hAnsi="Times New Roman" w:cs="Times New Roman"/>
          <w:sz w:val="24"/>
          <w:szCs w:val="24"/>
        </w:rPr>
        <w:t xml:space="preserve"> as influenced by different growing media was significant and T</w:t>
      </w:r>
      <w:r w:rsidRPr="00E268A1">
        <w:rPr>
          <w:rFonts w:ascii="Times New Roman" w:hAnsi="Times New Roman" w:cs="Times New Roman"/>
          <w:sz w:val="24"/>
          <w:szCs w:val="24"/>
          <w:vertAlign w:val="subscript"/>
        </w:rPr>
        <w:t>9</w:t>
      </w:r>
      <w:r w:rsidRPr="00E268A1">
        <w:rPr>
          <w:rFonts w:ascii="Times New Roman" w:hAnsi="Times New Roman" w:cs="Times New Roman"/>
          <w:sz w:val="24"/>
          <w:szCs w:val="24"/>
        </w:rPr>
        <w:t>: Cocopeat + Vermiculite + FYM+ Vermicompost (1:1:1:1 V/V) recorded the maximum plant biomass (g)</w:t>
      </w:r>
      <w:r w:rsidRPr="00E268A1">
        <w:rPr>
          <w:rFonts w:ascii="Times New Roman" w:hAnsi="Times New Roman" w:cs="Times New Roman"/>
          <w:b/>
          <w:bCs/>
          <w:sz w:val="24"/>
          <w:szCs w:val="24"/>
        </w:rPr>
        <w:t xml:space="preserve"> </w:t>
      </w:r>
      <w:r w:rsidRPr="00E268A1">
        <w:rPr>
          <w:rFonts w:ascii="Times New Roman" w:hAnsi="Times New Roman" w:cs="Times New Roman"/>
          <w:sz w:val="24"/>
          <w:szCs w:val="24"/>
        </w:rPr>
        <w:t>(9.09, 8.99, 9.04) which is on par with T</w:t>
      </w:r>
      <w:r w:rsidRPr="00E268A1">
        <w:rPr>
          <w:rFonts w:ascii="Times New Roman" w:hAnsi="Times New Roman" w:cs="Times New Roman"/>
          <w:sz w:val="24"/>
          <w:szCs w:val="24"/>
          <w:vertAlign w:val="subscript"/>
        </w:rPr>
        <w:t>12</w:t>
      </w:r>
      <w:r w:rsidRPr="00E268A1">
        <w:rPr>
          <w:rFonts w:ascii="Times New Roman" w:hAnsi="Times New Roman" w:cs="Times New Roman"/>
          <w:sz w:val="24"/>
          <w:szCs w:val="24"/>
        </w:rPr>
        <w:t xml:space="preserve">: Cocopeat + Wood Biochar + </w:t>
      </w:r>
      <w:r w:rsidRPr="00E268A1">
        <w:rPr>
          <w:rFonts w:ascii="Times New Roman" w:hAnsi="Times New Roman" w:cs="Times New Roman"/>
          <w:sz w:val="24"/>
          <w:szCs w:val="24"/>
        </w:rPr>
        <w:lastRenderedPageBreak/>
        <w:t xml:space="preserve">FYM + Vermicompost (1:1:1:1 V/V) (8.85, 8.77, 8.81) during 2023, 2024 and pooled, respectively. </w:t>
      </w:r>
      <w:r w:rsidRPr="00E268A1">
        <w:rPr>
          <w:rFonts w:ascii="Times New Roman" w:hAnsi="Times New Roman" w:cs="Times New Roman"/>
          <w:sz w:val="24"/>
          <w:szCs w:val="24"/>
          <w:lang w:val="en-IN"/>
        </w:rPr>
        <w:t>The combination of vermicompost and cocopeat in T</w:t>
      </w:r>
      <w:r w:rsidRPr="00E268A1">
        <w:rPr>
          <w:rFonts w:ascii="Times New Roman" w:hAnsi="Times New Roman" w:cs="Times New Roman"/>
          <w:sz w:val="24"/>
          <w:szCs w:val="24"/>
          <w:vertAlign w:val="subscript"/>
          <w:lang w:val="en-IN"/>
        </w:rPr>
        <w:t>9</w:t>
      </w:r>
      <w:r w:rsidRPr="00E268A1">
        <w:rPr>
          <w:rFonts w:ascii="Times New Roman" w:hAnsi="Times New Roman" w:cs="Times New Roman"/>
          <w:sz w:val="24"/>
          <w:szCs w:val="24"/>
          <w:lang w:val="en-IN"/>
        </w:rPr>
        <w:t xml:space="preserve"> had a significant impact on plant growth parameters and biomass, most likely due to the synergistic combination of both factors for enhancing the physical conditions of the media and nutritional factors</w:t>
      </w:r>
      <w:r w:rsidRPr="00E268A1">
        <w:rPr>
          <w:rFonts w:ascii="Times New Roman" w:hAnsi="Times New Roman" w:cs="Times New Roman"/>
          <w:sz w:val="24"/>
          <w:szCs w:val="24"/>
        </w:rPr>
        <w:t xml:space="preserve"> (Sahni </w:t>
      </w:r>
      <w:r w:rsidRPr="00E268A1">
        <w:rPr>
          <w:rFonts w:ascii="Times New Roman" w:hAnsi="Times New Roman" w:cs="Times New Roman"/>
          <w:i/>
          <w:iCs/>
          <w:sz w:val="24"/>
          <w:szCs w:val="24"/>
        </w:rPr>
        <w:t>et al.,</w:t>
      </w:r>
      <w:r w:rsidRPr="00E268A1">
        <w:rPr>
          <w:rFonts w:ascii="Times New Roman" w:hAnsi="Times New Roman" w:cs="Times New Roman"/>
          <w:sz w:val="24"/>
          <w:szCs w:val="24"/>
        </w:rPr>
        <w:t xml:space="preserve"> 2008). This result is akin to the findings of Abirami </w:t>
      </w:r>
      <w:r w:rsidRPr="00E268A1">
        <w:rPr>
          <w:rFonts w:ascii="Times New Roman" w:hAnsi="Times New Roman" w:cs="Times New Roman"/>
          <w:i/>
          <w:iCs/>
          <w:sz w:val="24"/>
          <w:szCs w:val="24"/>
        </w:rPr>
        <w:t>et al.</w:t>
      </w:r>
      <w:r w:rsidRPr="00E268A1">
        <w:rPr>
          <w:rFonts w:ascii="Times New Roman" w:hAnsi="Times New Roman" w:cs="Times New Roman"/>
          <w:sz w:val="24"/>
          <w:szCs w:val="24"/>
        </w:rPr>
        <w:t xml:space="preserve"> (2010), who suggested that</w:t>
      </w:r>
      <w:r w:rsidRPr="00E268A1">
        <w:rPr>
          <w:rFonts w:ascii="Times New Roman" w:eastAsia="Times New Roman" w:hAnsi="Times New Roman" w:cs="Times New Roman"/>
          <w:sz w:val="24"/>
          <w:szCs w:val="24"/>
          <w:lang w:val="en-IN" w:eastAsia="en-IN" w:bidi="te-IN"/>
        </w:rPr>
        <w:t xml:space="preserve">, </w:t>
      </w:r>
      <w:r w:rsidRPr="00E268A1">
        <w:rPr>
          <w:rFonts w:ascii="Times New Roman" w:hAnsi="Times New Roman" w:cs="Times New Roman"/>
          <w:sz w:val="24"/>
          <w:szCs w:val="24"/>
          <w:lang w:val="en-IN"/>
        </w:rPr>
        <w:t>Since coir dust is minimal in nutrients when mixed with vermicompost, it provides a better medium of growth</w:t>
      </w:r>
      <w:r w:rsidR="00962D14" w:rsidRPr="00E268A1">
        <w:rPr>
          <w:rFonts w:ascii="Times New Roman" w:hAnsi="Times New Roman" w:cs="Times New Roman"/>
          <w:sz w:val="24"/>
          <w:szCs w:val="24"/>
        </w:rPr>
        <w:t>.</w:t>
      </w:r>
    </w:p>
    <w:tbl>
      <w:tblPr>
        <w:tblStyle w:val="TableGrid"/>
        <w:tblpPr w:leftFromText="180" w:rightFromText="180" w:vertAnchor="page" w:horzAnchor="margin" w:tblpY="5231"/>
        <w:tblW w:w="9209" w:type="dxa"/>
        <w:tblLayout w:type="fixed"/>
        <w:tblCellMar>
          <w:left w:w="0" w:type="dxa"/>
        </w:tblCellMar>
        <w:tblLook w:val="01E0" w:firstRow="1" w:lastRow="1" w:firstColumn="1" w:lastColumn="1" w:noHBand="0" w:noVBand="0"/>
      </w:tblPr>
      <w:tblGrid>
        <w:gridCol w:w="1413"/>
        <w:gridCol w:w="850"/>
        <w:gridCol w:w="709"/>
        <w:gridCol w:w="992"/>
        <w:gridCol w:w="748"/>
        <w:gridCol w:w="790"/>
        <w:gridCol w:w="1014"/>
        <w:gridCol w:w="850"/>
        <w:gridCol w:w="851"/>
        <w:gridCol w:w="992"/>
      </w:tblGrid>
      <w:tr w:rsidR="00D5684C" w:rsidRPr="00E268A1" w14:paraId="0447DDCA" w14:textId="77777777" w:rsidTr="00962D14">
        <w:trPr>
          <w:trHeight w:val="191"/>
        </w:trPr>
        <w:tc>
          <w:tcPr>
            <w:tcW w:w="1413" w:type="dxa"/>
            <w:vMerge w:val="restart"/>
          </w:tcPr>
          <w:p w14:paraId="48317DB3" w14:textId="390206FC" w:rsidR="00D5684C" w:rsidRPr="00E268A1" w:rsidRDefault="00D5684C" w:rsidP="00181BB4">
            <w:pPr>
              <w:widowControl w:val="0"/>
              <w:autoSpaceDE w:val="0"/>
              <w:autoSpaceDN w:val="0"/>
              <w:ind w:right="99"/>
              <w:rPr>
                <w:rFonts w:ascii="Times New Roman" w:eastAsia="Times New Roman" w:hAnsi="Times New Roman" w:cs="Times New Roman"/>
                <w:b/>
                <w:sz w:val="24"/>
                <w:szCs w:val="24"/>
                <w:lang w:bidi="en-US"/>
              </w:rPr>
            </w:pPr>
            <w:r w:rsidRPr="00E268A1">
              <w:rPr>
                <w:rFonts w:ascii="Times New Roman" w:eastAsia="Times New Roman" w:hAnsi="Times New Roman" w:cs="Times New Roman"/>
                <w:b/>
                <w:sz w:val="24"/>
                <w:szCs w:val="24"/>
                <w:lang w:bidi="en-US"/>
              </w:rPr>
              <w:t xml:space="preserve">                                               Treatments</w:t>
            </w:r>
          </w:p>
        </w:tc>
        <w:tc>
          <w:tcPr>
            <w:tcW w:w="2551" w:type="dxa"/>
            <w:gridSpan w:val="3"/>
          </w:tcPr>
          <w:p w14:paraId="2DB011BF" w14:textId="30DF9B3C" w:rsidR="00D5684C" w:rsidRPr="00E268A1" w:rsidRDefault="00D5684C" w:rsidP="00962D14">
            <w:pPr>
              <w:widowControl w:val="0"/>
              <w:autoSpaceDE w:val="0"/>
              <w:autoSpaceDN w:val="0"/>
              <w:spacing w:before="40" w:after="40"/>
              <w:rPr>
                <w:rFonts w:ascii="Times New Roman" w:eastAsia="Times New Roman" w:hAnsi="Times New Roman" w:cs="Times New Roman"/>
                <w:b/>
                <w:sz w:val="24"/>
                <w:szCs w:val="24"/>
                <w:lang w:bidi="en-US"/>
              </w:rPr>
            </w:pPr>
            <w:r w:rsidRPr="00E268A1">
              <w:rPr>
                <w:rFonts w:ascii="Times New Roman" w:hAnsi="Times New Roman" w:cs="Times New Roman"/>
                <w:b/>
                <w:sz w:val="26"/>
                <w:szCs w:val="26"/>
              </w:rPr>
              <w:t xml:space="preserve">Fresh weight of leaf(g) </w:t>
            </w:r>
          </w:p>
        </w:tc>
        <w:tc>
          <w:tcPr>
            <w:tcW w:w="2552" w:type="dxa"/>
            <w:gridSpan w:val="3"/>
          </w:tcPr>
          <w:p w14:paraId="56A59E6F" w14:textId="0D5312DC" w:rsidR="00D5684C" w:rsidRPr="00E268A1" w:rsidRDefault="00D5684C" w:rsidP="00962D14">
            <w:pPr>
              <w:widowControl w:val="0"/>
              <w:autoSpaceDE w:val="0"/>
              <w:autoSpaceDN w:val="0"/>
              <w:spacing w:before="40" w:after="40"/>
              <w:rPr>
                <w:rFonts w:ascii="Times New Roman" w:eastAsia="Times New Roman" w:hAnsi="Times New Roman" w:cs="Times New Roman"/>
                <w:b/>
                <w:sz w:val="24"/>
                <w:szCs w:val="24"/>
                <w:lang w:bidi="en-US"/>
              </w:rPr>
            </w:pPr>
            <w:r w:rsidRPr="00E268A1">
              <w:rPr>
                <w:rFonts w:ascii="Times New Roman" w:eastAsia="Times New Roman" w:hAnsi="Times New Roman" w:cs="Times New Roman"/>
                <w:b/>
                <w:sz w:val="24"/>
                <w:szCs w:val="24"/>
                <w:lang w:bidi="en-US"/>
              </w:rPr>
              <w:t xml:space="preserve">  </w:t>
            </w:r>
            <w:r w:rsidRPr="00E268A1">
              <w:rPr>
                <w:rFonts w:ascii="Times New Roman" w:hAnsi="Times New Roman" w:cs="Times New Roman"/>
                <w:b/>
                <w:sz w:val="26"/>
                <w:szCs w:val="26"/>
              </w:rPr>
              <w:t>Dry weight of leaf (g)</w:t>
            </w:r>
          </w:p>
        </w:tc>
        <w:tc>
          <w:tcPr>
            <w:tcW w:w="2693" w:type="dxa"/>
            <w:gridSpan w:val="3"/>
          </w:tcPr>
          <w:p w14:paraId="2ABBDE32" w14:textId="2885CCD1" w:rsidR="00D5684C" w:rsidRPr="00E268A1" w:rsidRDefault="00D5684C" w:rsidP="00962D14">
            <w:pPr>
              <w:widowControl w:val="0"/>
              <w:autoSpaceDE w:val="0"/>
              <w:autoSpaceDN w:val="0"/>
              <w:spacing w:before="40" w:after="40"/>
              <w:rPr>
                <w:rFonts w:ascii="Times New Roman" w:eastAsia="Times New Roman" w:hAnsi="Times New Roman" w:cs="Times New Roman"/>
                <w:b/>
                <w:bCs/>
                <w:sz w:val="24"/>
                <w:szCs w:val="24"/>
                <w:lang w:bidi="en-US"/>
              </w:rPr>
            </w:pPr>
            <w:r w:rsidRPr="00E268A1">
              <w:rPr>
                <w:rFonts w:ascii="Times New Roman" w:eastAsia="Times New Roman" w:hAnsi="Times New Roman" w:cs="Times New Roman"/>
                <w:b/>
                <w:bCs/>
                <w:sz w:val="24"/>
                <w:szCs w:val="24"/>
                <w:lang w:bidi="en-US"/>
              </w:rPr>
              <w:t xml:space="preserve"> Plant biomass (g)</w:t>
            </w:r>
          </w:p>
        </w:tc>
      </w:tr>
      <w:tr w:rsidR="00D5684C" w:rsidRPr="00E268A1" w14:paraId="052D349D" w14:textId="77777777" w:rsidTr="00962D14">
        <w:trPr>
          <w:trHeight w:val="256"/>
        </w:trPr>
        <w:tc>
          <w:tcPr>
            <w:tcW w:w="1413" w:type="dxa"/>
            <w:vMerge/>
          </w:tcPr>
          <w:p w14:paraId="541435A5" w14:textId="77777777" w:rsidR="00D5684C" w:rsidRPr="00E268A1" w:rsidRDefault="00D5684C" w:rsidP="00962D14">
            <w:pPr>
              <w:widowControl w:val="0"/>
              <w:autoSpaceDE w:val="0"/>
              <w:autoSpaceDN w:val="0"/>
              <w:rPr>
                <w:rFonts w:ascii="Times New Roman" w:eastAsia="Times New Roman" w:hAnsi="Times New Roman" w:cs="Times New Roman"/>
                <w:sz w:val="26"/>
                <w:szCs w:val="26"/>
                <w:lang w:bidi="en-US"/>
              </w:rPr>
            </w:pPr>
          </w:p>
        </w:tc>
        <w:tc>
          <w:tcPr>
            <w:tcW w:w="850" w:type="dxa"/>
          </w:tcPr>
          <w:p w14:paraId="265ADBAD" w14:textId="08BA4CE9" w:rsidR="00D5684C" w:rsidRPr="00E268A1" w:rsidRDefault="00D5684C" w:rsidP="00962D14">
            <w:pPr>
              <w:widowControl w:val="0"/>
              <w:autoSpaceDE w:val="0"/>
              <w:autoSpaceDN w:val="0"/>
              <w:ind w:right="33"/>
              <w:rPr>
                <w:rFonts w:ascii="Times New Roman" w:eastAsia="Times New Roman" w:hAnsi="Times New Roman" w:cs="Times New Roman"/>
                <w:sz w:val="24"/>
                <w:szCs w:val="24"/>
                <w:lang w:bidi="en-US"/>
              </w:rPr>
            </w:pPr>
            <w:r w:rsidRPr="00E268A1">
              <w:rPr>
                <w:rFonts w:ascii="Times New Roman" w:eastAsia="Times New Roman" w:hAnsi="Times New Roman" w:cs="Times New Roman"/>
                <w:bCs/>
                <w:sz w:val="24"/>
                <w:szCs w:val="24"/>
                <w:lang w:bidi="en-US"/>
              </w:rPr>
              <w:t>2023</w:t>
            </w:r>
          </w:p>
        </w:tc>
        <w:tc>
          <w:tcPr>
            <w:tcW w:w="709" w:type="dxa"/>
          </w:tcPr>
          <w:p w14:paraId="06AA426F" w14:textId="6E253FD0" w:rsidR="00D5684C" w:rsidRPr="00E268A1" w:rsidRDefault="00D5684C" w:rsidP="00962D14">
            <w:pPr>
              <w:widowControl w:val="0"/>
              <w:autoSpaceDE w:val="0"/>
              <w:autoSpaceDN w:val="0"/>
              <w:ind w:right="-39"/>
              <w:rPr>
                <w:rFonts w:ascii="Times New Roman" w:eastAsia="Times New Roman" w:hAnsi="Times New Roman" w:cs="Times New Roman"/>
                <w:sz w:val="24"/>
                <w:szCs w:val="24"/>
                <w:lang w:bidi="en-US"/>
              </w:rPr>
            </w:pPr>
            <w:r w:rsidRPr="00E268A1">
              <w:rPr>
                <w:rFonts w:ascii="Times New Roman" w:eastAsia="Times New Roman" w:hAnsi="Times New Roman" w:cs="Times New Roman"/>
                <w:bCs/>
                <w:sz w:val="24"/>
                <w:szCs w:val="24"/>
                <w:lang w:bidi="en-US"/>
              </w:rPr>
              <w:t>2024</w:t>
            </w:r>
          </w:p>
        </w:tc>
        <w:tc>
          <w:tcPr>
            <w:tcW w:w="992" w:type="dxa"/>
          </w:tcPr>
          <w:p w14:paraId="4CC353D8" w14:textId="260DFF1B" w:rsidR="00D5684C" w:rsidRPr="00E268A1" w:rsidRDefault="00D5684C" w:rsidP="00962D14">
            <w:pPr>
              <w:widowControl w:val="0"/>
              <w:tabs>
                <w:tab w:val="left" w:pos="546"/>
              </w:tabs>
              <w:autoSpaceDE w:val="0"/>
              <w:autoSpaceDN w:val="0"/>
              <w:ind w:right="186"/>
              <w:rPr>
                <w:rFonts w:ascii="Times New Roman" w:eastAsia="Times New Roman" w:hAnsi="Times New Roman" w:cs="Times New Roman"/>
                <w:sz w:val="24"/>
                <w:szCs w:val="24"/>
                <w:lang w:bidi="en-US"/>
              </w:rPr>
            </w:pPr>
            <w:r w:rsidRPr="00E268A1">
              <w:rPr>
                <w:rFonts w:ascii="Times New Roman" w:eastAsia="Times New Roman" w:hAnsi="Times New Roman" w:cs="Times New Roman"/>
                <w:bCs/>
                <w:sz w:val="24"/>
                <w:szCs w:val="24"/>
                <w:lang w:bidi="en-US"/>
              </w:rPr>
              <w:t>Pooled</w:t>
            </w:r>
          </w:p>
        </w:tc>
        <w:tc>
          <w:tcPr>
            <w:tcW w:w="748" w:type="dxa"/>
          </w:tcPr>
          <w:p w14:paraId="7C747628" w14:textId="0200820F" w:rsidR="00D5684C" w:rsidRPr="00E268A1" w:rsidRDefault="00D5684C" w:rsidP="00962D14">
            <w:pPr>
              <w:widowControl w:val="0"/>
              <w:autoSpaceDE w:val="0"/>
              <w:autoSpaceDN w:val="0"/>
              <w:ind w:right="33"/>
              <w:rPr>
                <w:rFonts w:ascii="Times New Roman" w:eastAsia="Times New Roman" w:hAnsi="Times New Roman" w:cs="Times New Roman"/>
                <w:sz w:val="24"/>
                <w:szCs w:val="24"/>
                <w:lang w:bidi="en-US"/>
              </w:rPr>
            </w:pPr>
            <w:r w:rsidRPr="00E268A1">
              <w:rPr>
                <w:rFonts w:ascii="Times New Roman" w:eastAsia="Times New Roman" w:hAnsi="Times New Roman" w:cs="Times New Roman"/>
                <w:bCs/>
                <w:sz w:val="24"/>
                <w:szCs w:val="24"/>
                <w:lang w:bidi="en-US"/>
              </w:rPr>
              <w:t>2023</w:t>
            </w:r>
          </w:p>
        </w:tc>
        <w:tc>
          <w:tcPr>
            <w:tcW w:w="790" w:type="dxa"/>
          </w:tcPr>
          <w:p w14:paraId="1AE5E3EE" w14:textId="688A255B" w:rsidR="00D5684C" w:rsidRPr="00E268A1" w:rsidRDefault="00D5684C" w:rsidP="00962D14">
            <w:pPr>
              <w:widowControl w:val="0"/>
              <w:autoSpaceDE w:val="0"/>
              <w:autoSpaceDN w:val="0"/>
              <w:ind w:right="-39"/>
              <w:rPr>
                <w:rFonts w:ascii="Times New Roman" w:eastAsia="Times New Roman" w:hAnsi="Times New Roman" w:cs="Times New Roman"/>
                <w:sz w:val="24"/>
                <w:szCs w:val="24"/>
                <w:lang w:bidi="en-US"/>
              </w:rPr>
            </w:pPr>
            <w:r w:rsidRPr="00E268A1">
              <w:rPr>
                <w:rFonts w:ascii="Times New Roman" w:eastAsia="Times New Roman" w:hAnsi="Times New Roman" w:cs="Times New Roman"/>
                <w:bCs/>
                <w:sz w:val="24"/>
                <w:szCs w:val="24"/>
                <w:lang w:bidi="en-US"/>
              </w:rPr>
              <w:t>2024</w:t>
            </w:r>
          </w:p>
        </w:tc>
        <w:tc>
          <w:tcPr>
            <w:tcW w:w="1014" w:type="dxa"/>
          </w:tcPr>
          <w:p w14:paraId="0065DDA2" w14:textId="16C7FED6" w:rsidR="00D5684C" w:rsidRPr="00E268A1" w:rsidRDefault="00D5684C" w:rsidP="00962D14">
            <w:pPr>
              <w:widowControl w:val="0"/>
              <w:tabs>
                <w:tab w:val="left" w:pos="546"/>
              </w:tabs>
              <w:autoSpaceDE w:val="0"/>
              <w:autoSpaceDN w:val="0"/>
              <w:ind w:right="186"/>
              <w:rPr>
                <w:rFonts w:ascii="Times New Roman" w:eastAsia="Times New Roman" w:hAnsi="Times New Roman" w:cs="Times New Roman"/>
                <w:sz w:val="24"/>
                <w:szCs w:val="24"/>
                <w:lang w:bidi="en-US"/>
              </w:rPr>
            </w:pPr>
            <w:r w:rsidRPr="00E268A1">
              <w:rPr>
                <w:rFonts w:ascii="Times New Roman" w:eastAsia="Times New Roman" w:hAnsi="Times New Roman" w:cs="Times New Roman"/>
                <w:bCs/>
                <w:sz w:val="24"/>
                <w:szCs w:val="24"/>
                <w:lang w:bidi="en-US"/>
              </w:rPr>
              <w:t>Pooled</w:t>
            </w:r>
          </w:p>
        </w:tc>
        <w:tc>
          <w:tcPr>
            <w:tcW w:w="850" w:type="dxa"/>
          </w:tcPr>
          <w:p w14:paraId="5EF43DDB" w14:textId="11881C01" w:rsidR="00D5684C" w:rsidRPr="00E268A1" w:rsidRDefault="00D5684C" w:rsidP="00962D14">
            <w:pPr>
              <w:widowControl w:val="0"/>
              <w:autoSpaceDE w:val="0"/>
              <w:autoSpaceDN w:val="0"/>
              <w:ind w:right="33"/>
              <w:rPr>
                <w:rFonts w:ascii="Times New Roman" w:eastAsia="Times New Roman" w:hAnsi="Times New Roman" w:cs="Times New Roman"/>
                <w:sz w:val="24"/>
                <w:szCs w:val="24"/>
                <w:lang w:bidi="en-US"/>
              </w:rPr>
            </w:pPr>
            <w:r w:rsidRPr="00E268A1">
              <w:rPr>
                <w:rFonts w:ascii="Times New Roman" w:eastAsia="Times New Roman" w:hAnsi="Times New Roman" w:cs="Times New Roman"/>
                <w:bCs/>
                <w:sz w:val="24"/>
                <w:szCs w:val="24"/>
                <w:lang w:bidi="en-US"/>
              </w:rPr>
              <w:t>2023</w:t>
            </w:r>
          </w:p>
        </w:tc>
        <w:tc>
          <w:tcPr>
            <w:tcW w:w="851" w:type="dxa"/>
          </w:tcPr>
          <w:p w14:paraId="5AF5E8A1" w14:textId="2DA7180C" w:rsidR="00D5684C" w:rsidRPr="00E268A1" w:rsidRDefault="00D5684C" w:rsidP="00962D14">
            <w:pPr>
              <w:widowControl w:val="0"/>
              <w:autoSpaceDE w:val="0"/>
              <w:autoSpaceDN w:val="0"/>
              <w:ind w:right="-39"/>
              <w:rPr>
                <w:rFonts w:ascii="Times New Roman" w:eastAsia="Times New Roman" w:hAnsi="Times New Roman" w:cs="Times New Roman"/>
                <w:sz w:val="24"/>
                <w:szCs w:val="24"/>
                <w:lang w:bidi="en-US"/>
              </w:rPr>
            </w:pPr>
            <w:r w:rsidRPr="00E268A1">
              <w:rPr>
                <w:rFonts w:ascii="Times New Roman" w:eastAsia="Times New Roman" w:hAnsi="Times New Roman" w:cs="Times New Roman"/>
                <w:bCs/>
                <w:sz w:val="24"/>
                <w:szCs w:val="24"/>
                <w:lang w:bidi="en-US"/>
              </w:rPr>
              <w:t>2024</w:t>
            </w:r>
          </w:p>
        </w:tc>
        <w:tc>
          <w:tcPr>
            <w:tcW w:w="992" w:type="dxa"/>
          </w:tcPr>
          <w:p w14:paraId="26EA4A32" w14:textId="7E525B59" w:rsidR="00D5684C" w:rsidRPr="00E268A1" w:rsidRDefault="00D5684C" w:rsidP="00962D14">
            <w:pPr>
              <w:widowControl w:val="0"/>
              <w:tabs>
                <w:tab w:val="left" w:pos="546"/>
              </w:tabs>
              <w:autoSpaceDE w:val="0"/>
              <w:autoSpaceDN w:val="0"/>
              <w:ind w:right="186"/>
              <w:rPr>
                <w:rFonts w:ascii="Times New Roman" w:eastAsia="Times New Roman" w:hAnsi="Times New Roman" w:cs="Times New Roman"/>
                <w:sz w:val="24"/>
                <w:szCs w:val="24"/>
                <w:lang w:bidi="en-US"/>
              </w:rPr>
            </w:pPr>
            <w:r w:rsidRPr="00E268A1">
              <w:rPr>
                <w:rFonts w:ascii="Times New Roman" w:eastAsia="Times New Roman" w:hAnsi="Times New Roman" w:cs="Times New Roman"/>
                <w:bCs/>
                <w:sz w:val="24"/>
                <w:szCs w:val="24"/>
                <w:lang w:bidi="en-US"/>
              </w:rPr>
              <w:t>Pooled</w:t>
            </w:r>
          </w:p>
        </w:tc>
      </w:tr>
      <w:tr w:rsidR="00D5684C" w:rsidRPr="00E268A1" w14:paraId="631359A6" w14:textId="77777777" w:rsidTr="00962D14">
        <w:trPr>
          <w:trHeight w:val="183"/>
        </w:trPr>
        <w:tc>
          <w:tcPr>
            <w:tcW w:w="1413" w:type="dxa"/>
            <w:vAlign w:val="center"/>
          </w:tcPr>
          <w:p w14:paraId="32481359" w14:textId="77777777" w:rsidR="00D5684C" w:rsidRPr="00E268A1" w:rsidRDefault="00D5684C" w:rsidP="00962D14">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1</w:t>
            </w:r>
          </w:p>
        </w:tc>
        <w:tc>
          <w:tcPr>
            <w:tcW w:w="850" w:type="dxa"/>
            <w:vAlign w:val="bottom"/>
          </w:tcPr>
          <w:p w14:paraId="121B0C89" w14:textId="0D9C7137"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1.21</w:t>
            </w:r>
          </w:p>
        </w:tc>
        <w:tc>
          <w:tcPr>
            <w:tcW w:w="709" w:type="dxa"/>
            <w:vAlign w:val="bottom"/>
          </w:tcPr>
          <w:p w14:paraId="32BC9706" w14:textId="45B00C18" w:rsidR="00D5684C" w:rsidRPr="00E268A1" w:rsidRDefault="00D5684C" w:rsidP="00962D14">
            <w:pPr>
              <w:spacing w:before="60" w:after="60"/>
              <w:jc w:val="center"/>
              <w:rPr>
                <w:rFonts w:ascii="Times New Roman" w:hAnsi="Times New Roman" w:cs="Times New Roman"/>
                <w:bCs/>
                <w:sz w:val="24"/>
                <w:szCs w:val="24"/>
                <w:vertAlign w:val="superscript"/>
              </w:rPr>
            </w:pPr>
            <w:r w:rsidRPr="00E268A1">
              <w:rPr>
                <w:rFonts w:ascii="Times New Roman" w:hAnsi="Times New Roman" w:cs="Times New Roman"/>
                <w:color w:val="000000"/>
                <w:sz w:val="26"/>
                <w:szCs w:val="26"/>
              </w:rPr>
              <w:t>1.13</w:t>
            </w:r>
          </w:p>
        </w:tc>
        <w:tc>
          <w:tcPr>
            <w:tcW w:w="992" w:type="dxa"/>
            <w:vAlign w:val="bottom"/>
          </w:tcPr>
          <w:p w14:paraId="07FA7DF3" w14:textId="0DCCC8A4"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1.17</w:t>
            </w:r>
          </w:p>
        </w:tc>
        <w:tc>
          <w:tcPr>
            <w:tcW w:w="748" w:type="dxa"/>
            <w:vAlign w:val="bottom"/>
          </w:tcPr>
          <w:p w14:paraId="2FBE92AB" w14:textId="4CE4BE20"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0.17</w:t>
            </w:r>
          </w:p>
        </w:tc>
        <w:tc>
          <w:tcPr>
            <w:tcW w:w="790" w:type="dxa"/>
            <w:vAlign w:val="bottom"/>
          </w:tcPr>
          <w:p w14:paraId="3D0D7739" w14:textId="7E5EBB1F" w:rsidR="00D5684C" w:rsidRPr="00E268A1" w:rsidRDefault="00D5684C" w:rsidP="00962D14">
            <w:pPr>
              <w:spacing w:before="60" w:after="60"/>
              <w:jc w:val="center"/>
              <w:rPr>
                <w:rFonts w:ascii="Times New Roman" w:hAnsi="Times New Roman" w:cs="Times New Roman"/>
                <w:bCs/>
                <w:sz w:val="24"/>
                <w:szCs w:val="24"/>
                <w:vertAlign w:val="superscript"/>
              </w:rPr>
            </w:pPr>
            <w:r w:rsidRPr="00E268A1">
              <w:rPr>
                <w:rFonts w:ascii="Times New Roman" w:hAnsi="Times New Roman" w:cs="Times New Roman"/>
                <w:color w:val="000000"/>
                <w:sz w:val="26"/>
                <w:szCs w:val="26"/>
              </w:rPr>
              <w:t>0.16</w:t>
            </w:r>
          </w:p>
        </w:tc>
        <w:tc>
          <w:tcPr>
            <w:tcW w:w="1014" w:type="dxa"/>
            <w:vAlign w:val="bottom"/>
          </w:tcPr>
          <w:p w14:paraId="48A39C06" w14:textId="133D8AE0"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0.16</w:t>
            </w:r>
          </w:p>
        </w:tc>
        <w:tc>
          <w:tcPr>
            <w:tcW w:w="850" w:type="dxa"/>
            <w:vAlign w:val="bottom"/>
          </w:tcPr>
          <w:p w14:paraId="47A5759C" w14:textId="6E1F7BB9"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kern w:val="24"/>
                <w:sz w:val="26"/>
                <w:szCs w:val="26"/>
              </w:rPr>
              <w:t>6.64</w:t>
            </w:r>
          </w:p>
        </w:tc>
        <w:tc>
          <w:tcPr>
            <w:tcW w:w="851" w:type="dxa"/>
            <w:vAlign w:val="bottom"/>
          </w:tcPr>
          <w:p w14:paraId="319DBCF0" w14:textId="48DA6736" w:rsidR="00D5684C" w:rsidRPr="00E268A1" w:rsidRDefault="00D5684C" w:rsidP="00962D14">
            <w:pPr>
              <w:spacing w:before="60" w:after="60"/>
              <w:jc w:val="center"/>
              <w:rPr>
                <w:rFonts w:ascii="Times New Roman" w:hAnsi="Times New Roman" w:cs="Times New Roman"/>
                <w:bCs/>
                <w:sz w:val="24"/>
                <w:szCs w:val="24"/>
                <w:vertAlign w:val="superscript"/>
              </w:rPr>
            </w:pPr>
            <w:r w:rsidRPr="00E268A1">
              <w:rPr>
                <w:rFonts w:ascii="Times New Roman" w:hAnsi="Times New Roman" w:cs="Times New Roman"/>
                <w:color w:val="000000"/>
                <w:kern w:val="24"/>
                <w:sz w:val="26"/>
                <w:szCs w:val="26"/>
              </w:rPr>
              <w:t>6.56</w:t>
            </w:r>
          </w:p>
        </w:tc>
        <w:tc>
          <w:tcPr>
            <w:tcW w:w="992" w:type="dxa"/>
            <w:vAlign w:val="bottom"/>
          </w:tcPr>
          <w:p w14:paraId="0B65FFCF" w14:textId="7DB657F5"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kern w:val="24"/>
                <w:sz w:val="26"/>
                <w:szCs w:val="26"/>
              </w:rPr>
              <w:t>6.60</w:t>
            </w:r>
          </w:p>
        </w:tc>
      </w:tr>
      <w:tr w:rsidR="00D5684C" w:rsidRPr="00E268A1" w14:paraId="1CFF9263" w14:textId="77777777" w:rsidTr="00962D14">
        <w:trPr>
          <w:trHeight w:val="183"/>
        </w:trPr>
        <w:tc>
          <w:tcPr>
            <w:tcW w:w="1413" w:type="dxa"/>
            <w:vAlign w:val="center"/>
          </w:tcPr>
          <w:p w14:paraId="78633102" w14:textId="77777777" w:rsidR="00D5684C" w:rsidRPr="00E268A1" w:rsidRDefault="00D5684C" w:rsidP="00962D14">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2</w:t>
            </w:r>
          </w:p>
        </w:tc>
        <w:tc>
          <w:tcPr>
            <w:tcW w:w="850" w:type="dxa"/>
            <w:vAlign w:val="bottom"/>
          </w:tcPr>
          <w:p w14:paraId="105C15A9" w14:textId="0439FFD7"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1.69</w:t>
            </w:r>
          </w:p>
        </w:tc>
        <w:tc>
          <w:tcPr>
            <w:tcW w:w="709" w:type="dxa"/>
            <w:vAlign w:val="bottom"/>
          </w:tcPr>
          <w:p w14:paraId="37B7B8A8" w14:textId="4018A0CA"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1.49</w:t>
            </w:r>
          </w:p>
        </w:tc>
        <w:tc>
          <w:tcPr>
            <w:tcW w:w="992" w:type="dxa"/>
            <w:vAlign w:val="bottom"/>
          </w:tcPr>
          <w:p w14:paraId="1E33CAB8" w14:textId="0BDD3C61"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1.59</w:t>
            </w:r>
          </w:p>
        </w:tc>
        <w:tc>
          <w:tcPr>
            <w:tcW w:w="748" w:type="dxa"/>
            <w:vAlign w:val="bottom"/>
          </w:tcPr>
          <w:p w14:paraId="43F4A579" w14:textId="3B057B88"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0.22</w:t>
            </w:r>
          </w:p>
        </w:tc>
        <w:tc>
          <w:tcPr>
            <w:tcW w:w="790" w:type="dxa"/>
            <w:vAlign w:val="bottom"/>
          </w:tcPr>
          <w:p w14:paraId="1B7CE861" w14:textId="5C60E72C"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0.21</w:t>
            </w:r>
          </w:p>
        </w:tc>
        <w:tc>
          <w:tcPr>
            <w:tcW w:w="1014" w:type="dxa"/>
            <w:vAlign w:val="bottom"/>
          </w:tcPr>
          <w:p w14:paraId="21EB876A" w14:textId="0C9169DD"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0.22</w:t>
            </w:r>
          </w:p>
        </w:tc>
        <w:tc>
          <w:tcPr>
            <w:tcW w:w="850" w:type="dxa"/>
            <w:vAlign w:val="bottom"/>
          </w:tcPr>
          <w:p w14:paraId="63B6AD7F" w14:textId="57594DEF"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kern w:val="24"/>
                <w:sz w:val="26"/>
                <w:szCs w:val="26"/>
              </w:rPr>
              <w:t>7.53</w:t>
            </w:r>
          </w:p>
        </w:tc>
        <w:tc>
          <w:tcPr>
            <w:tcW w:w="851" w:type="dxa"/>
            <w:vAlign w:val="bottom"/>
          </w:tcPr>
          <w:p w14:paraId="722ABF9E" w14:textId="180FB473"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kern w:val="24"/>
                <w:sz w:val="26"/>
                <w:szCs w:val="26"/>
              </w:rPr>
              <w:t>7.33</w:t>
            </w:r>
          </w:p>
        </w:tc>
        <w:tc>
          <w:tcPr>
            <w:tcW w:w="992" w:type="dxa"/>
            <w:vAlign w:val="bottom"/>
          </w:tcPr>
          <w:p w14:paraId="6D061279" w14:textId="2D8A6576"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kern w:val="24"/>
                <w:sz w:val="26"/>
                <w:szCs w:val="26"/>
              </w:rPr>
              <w:t>7.43</w:t>
            </w:r>
          </w:p>
        </w:tc>
      </w:tr>
      <w:tr w:rsidR="00D5684C" w:rsidRPr="00E268A1" w14:paraId="5D91B139" w14:textId="77777777" w:rsidTr="00962D14">
        <w:trPr>
          <w:trHeight w:val="183"/>
        </w:trPr>
        <w:tc>
          <w:tcPr>
            <w:tcW w:w="1413" w:type="dxa"/>
            <w:vAlign w:val="center"/>
          </w:tcPr>
          <w:p w14:paraId="139F9F22" w14:textId="77777777" w:rsidR="00D5684C" w:rsidRPr="00E268A1" w:rsidRDefault="00D5684C" w:rsidP="00962D14">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3</w:t>
            </w:r>
          </w:p>
        </w:tc>
        <w:tc>
          <w:tcPr>
            <w:tcW w:w="850" w:type="dxa"/>
            <w:vAlign w:val="bottom"/>
          </w:tcPr>
          <w:p w14:paraId="6DA8938C" w14:textId="4162044B"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2.11</w:t>
            </w:r>
          </w:p>
        </w:tc>
        <w:tc>
          <w:tcPr>
            <w:tcW w:w="709" w:type="dxa"/>
            <w:vAlign w:val="bottom"/>
          </w:tcPr>
          <w:p w14:paraId="77314489" w14:textId="684B8DC8"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2.03</w:t>
            </w:r>
          </w:p>
        </w:tc>
        <w:tc>
          <w:tcPr>
            <w:tcW w:w="992" w:type="dxa"/>
            <w:vAlign w:val="bottom"/>
          </w:tcPr>
          <w:p w14:paraId="381F4484" w14:textId="358B1802"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2.07</w:t>
            </w:r>
          </w:p>
        </w:tc>
        <w:tc>
          <w:tcPr>
            <w:tcW w:w="748" w:type="dxa"/>
            <w:vAlign w:val="bottom"/>
          </w:tcPr>
          <w:p w14:paraId="22944276" w14:textId="419705D2"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0.30</w:t>
            </w:r>
          </w:p>
        </w:tc>
        <w:tc>
          <w:tcPr>
            <w:tcW w:w="790" w:type="dxa"/>
            <w:vAlign w:val="bottom"/>
          </w:tcPr>
          <w:p w14:paraId="2CC67FC9" w14:textId="59C72E84"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0.29</w:t>
            </w:r>
          </w:p>
        </w:tc>
        <w:tc>
          <w:tcPr>
            <w:tcW w:w="1014" w:type="dxa"/>
            <w:vAlign w:val="bottom"/>
          </w:tcPr>
          <w:p w14:paraId="56211078" w14:textId="49506701"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0.30</w:t>
            </w:r>
          </w:p>
        </w:tc>
        <w:tc>
          <w:tcPr>
            <w:tcW w:w="850" w:type="dxa"/>
            <w:vAlign w:val="bottom"/>
          </w:tcPr>
          <w:p w14:paraId="4D81AC40" w14:textId="316336DC"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kern w:val="24"/>
                <w:sz w:val="26"/>
                <w:szCs w:val="26"/>
              </w:rPr>
              <w:t>8.31</w:t>
            </w:r>
          </w:p>
        </w:tc>
        <w:tc>
          <w:tcPr>
            <w:tcW w:w="851" w:type="dxa"/>
            <w:vAlign w:val="bottom"/>
          </w:tcPr>
          <w:p w14:paraId="02B9F93B" w14:textId="463C6B57"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kern w:val="24"/>
                <w:sz w:val="26"/>
                <w:szCs w:val="26"/>
              </w:rPr>
              <w:t>8.23</w:t>
            </w:r>
          </w:p>
        </w:tc>
        <w:tc>
          <w:tcPr>
            <w:tcW w:w="992" w:type="dxa"/>
            <w:vAlign w:val="bottom"/>
          </w:tcPr>
          <w:p w14:paraId="339B0814" w14:textId="16EEC525"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kern w:val="24"/>
                <w:sz w:val="26"/>
                <w:szCs w:val="26"/>
              </w:rPr>
              <w:t>8.27</w:t>
            </w:r>
          </w:p>
        </w:tc>
      </w:tr>
      <w:tr w:rsidR="00D5684C" w:rsidRPr="00E268A1" w14:paraId="56224363" w14:textId="77777777" w:rsidTr="00962D14">
        <w:trPr>
          <w:trHeight w:val="183"/>
        </w:trPr>
        <w:tc>
          <w:tcPr>
            <w:tcW w:w="1413" w:type="dxa"/>
            <w:vAlign w:val="center"/>
          </w:tcPr>
          <w:p w14:paraId="3948ACE7" w14:textId="77777777" w:rsidR="00D5684C" w:rsidRPr="00E268A1" w:rsidRDefault="00D5684C" w:rsidP="00962D14">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4</w:t>
            </w:r>
          </w:p>
        </w:tc>
        <w:tc>
          <w:tcPr>
            <w:tcW w:w="850" w:type="dxa"/>
            <w:vAlign w:val="bottom"/>
          </w:tcPr>
          <w:p w14:paraId="341DE18D" w14:textId="3424E336"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1.05</w:t>
            </w:r>
          </w:p>
        </w:tc>
        <w:tc>
          <w:tcPr>
            <w:tcW w:w="709" w:type="dxa"/>
            <w:vAlign w:val="bottom"/>
          </w:tcPr>
          <w:p w14:paraId="7962AA92" w14:textId="062D6A55"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0.99</w:t>
            </w:r>
          </w:p>
        </w:tc>
        <w:tc>
          <w:tcPr>
            <w:tcW w:w="992" w:type="dxa"/>
            <w:vAlign w:val="bottom"/>
          </w:tcPr>
          <w:p w14:paraId="5936A6C3" w14:textId="1754FEF2"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1.02</w:t>
            </w:r>
          </w:p>
        </w:tc>
        <w:tc>
          <w:tcPr>
            <w:tcW w:w="748" w:type="dxa"/>
            <w:vAlign w:val="bottom"/>
          </w:tcPr>
          <w:p w14:paraId="20A86D45" w14:textId="2C8C5E2B"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0.15</w:t>
            </w:r>
          </w:p>
        </w:tc>
        <w:tc>
          <w:tcPr>
            <w:tcW w:w="790" w:type="dxa"/>
            <w:vAlign w:val="bottom"/>
          </w:tcPr>
          <w:p w14:paraId="7874AF27" w14:textId="20055211"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0.15</w:t>
            </w:r>
          </w:p>
        </w:tc>
        <w:tc>
          <w:tcPr>
            <w:tcW w:w="1014" w:type="dxa"/>
            <w:vAlign w:val="bottom"/>
          </w:tcPr>
          <w:p w14:paraId="2F706920" w14:textId="072A23BB"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0.15</w:t>
            </w:r>
          </w:p>
        </w:tc>
        <w:tc>
          <w:tcPr>
            <w:tcW w:w="850" w:type="dxa"/>
            <w:vAlign w:val="bottom"/>
          </w:tcPr>
          <w:p w14:paraId="067DB124" w14:textId="610DDC6E"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kern w:val="24"/>
                <w:sz w:val="26"/>
                <w:szCs w:val="26"/>
              </w:rPr>
              <w:t>6.18</w:t>
            </w:r>
          </w:p>
        </w:tc>
        <w:tc>
          <w:tcPr>
            <w:tcW w:w="851" w:type="dxa"/>
            <w:vAlign w:val="bottom"/>
          </w:tcPr>
          <w:p w14:paraId="1F01749E" w14:textId="6BCE4671"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kern w:val="24"/>
                <w:sz w:val="26"/>
                <w:szCs w:val="26"/>
              </w:rPr>
              <w:t>6.12</w:t>
            </w:r>
          </w:p>
        </w:tc>
        <w:tc>
          <w:tcPr>
            <w:tcW w:w="992" w:type="dxa"/>
            <w:vAlign w:val="bottom"/>
          </w:tcPr>
          <w:p w14:paraId="15E39044" w14:textId="63715F20"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kern w:val="24"/>
                <w:sz w:val="26"/>
                <w:szCs w:val="26"/>
              </w:rPr>
              <w:t>6.15</w:t>
            </w:r>
          </w:p>
        </w:tc>
      </w:tr>
      <w:tr w:rsidR="00D5684C" w:rsidRPr="00E268A1" w14:paraId="520D3A38" w14:textId="77777777" w:rsidTr="00962D14">
        <w:trPr>
          <w:trHeight w:val="183"/>
        </w:trPr>
        <w:tc>
          <w:tcPr>
            <w:tcW w:w="1413" w:type="dxa"/>
            <w:vAlign w:val="center"/>
          </w:tcPr>
          <w:p w14:paraId="7B802020" w14:textId="77777777" w:rsidR="00D5684C" w:rsidRPr="00E268A1" w:rsidRDefault="00D5684C" w:rsidP="00962D14">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5</w:t>
            </w:r>
          </w:p>
        </w:tc>
        <w:tc>
          <w:tcPr>
            <w:tcW w:w="850" w:type="dxa"/>
            <w:vAlign w:val="bottom"/>
          </w:tcPr>
          <w:p w14:paraId="7D5D72CB" w14:textId="32C54901"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1.35</w:t>
            </w:r>
          </w:p>
        </w:tc>
        <w:tc>
          <w:tcPr>
            <w:tcW w:w="709" w:type="dxa"/>
            <w:vAlign w:val="bottom"/>
          </w:tcPr>
          <w:p w14:paraId="0509C9AA" w14:textId="558E82F4"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1.31</w:t>
            </w:r>
          </w:p>
        </w:tc>
        <w:tc>
          <w:tcPr>
            <w:tcW w:w="992" w:type="dxa"/>
            <w:vAlign w:val="bottom"/>
          </w:tcPr>
          <w:p w14:paraId="638A323B" w14:textId="5742B171"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1.33</w:t>
            </w:r>
          </w:p>
        </w:tc>
        <w:tc>
          <w:tcPr>
            <w:tcW w:w="748" w:type="dxa"/>
            <w:vAlign w:val="bottom"/>
          </w:tcPr>
          <w:p w14:paraId="47B5F978" w14:textId="76A97055"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0.18</w:t>
            </w:r>
          </w:p>
        </w:tc>
        <w:tc>
          <w:tcPr>
            <w:tcW w:w="790" w:type="dxa"/>
            <w:vAlign w:val="bottom"/>
          </w:tcPr>
          <w:p w14:paraId="2B3049FC" w14:textId="5D475DF2"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0.18</w:t>
            </w:r>
          </w:p>
        </w:tc>
        <w:tc>
          <w:tcPr>
            <w:tcW w:w="1014" w:type="dxa"/>
            <w:vAlign w:val="bottom"/>
          </w:tcPr>
          <w:p w14:paraId="769316C5" w14:textId="15EBEA81"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0.18</w:t>
            </w:r>
          </w:p>
        </w:tc>
        <w:tc>
          <w:tcPr>
            <w:tcW w:w="850" w:type="dxa"/>
            <w:vAlign w:val="bottom"/>
          </w:tcPr>
          <w:p w14:paraId="03DD75B0" w14:textId="0F5B350E"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kern w:val="24"/>
                <w:sz w:val="26"/>
                <w:szCs w:val="26"/>
              </w:rPr>
              <w:t>6.94</w:t>
            </w:r>
          </w:p>
        </w:tc>
        <w:tc>
          <w:tcPr>
            <w:tcW w:w="851" w:type="dxa"/>
            <w:vAlign w:val="bottom"/>
          </w:tcPr>
          <w:p w14:paraId="61F886A0" w14:textId="390F192D"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kern w:val="24"/>
                <w:sz w:val="26"/>
                <w:szCs w:val="26"/>
              </w:rPr>
              <w:t>6.90</w:t>
            </w:r>
          </w:p>
        </w:tc>
        <w:tc>
          <w:tcPr>
            <w:tcW w:w="992" w:type="dxa"/>
            <w:vAlign w:val="bottom"/>
          </w:tcPr>
          <w:p w14:paraId="16518FFA" w14:textId="1345AAF1"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kern w:val="24"/>
                <w:sz w:val="26"/>
                <w:szCs w:val="26"/>
              </w:rPr>
              <w:t>6.92</w:t>
            </w:r>
          </w:p>
        </w:tc>
      </w:tr>
      <w:tr w:rsidR="00D5684C" w:rsidRPr="00E268A1" w14:paraId="2FA50FCD" w14:textId="77777777" w:rsidTr="00962D14">
        <w:trPr>
          <w:trHeight w:val="183"/>
        </w:trPr>
        <w:tc>
          <w:tcPr>
            <w:tcW w:w="1413" w:type="dxa"/>
          </w:tcPr>
          <w:p w14:paraId="607F4C5C" w14:textId="77777777" w:rsidR="00D5684C" w:rsidRPr="00E268A1" w:rsidRDefault="00D5684C" w:rsidP="00962D14">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6</w:t>
            </w:r>
          </w:p>
        </w:tc>
        <w:tc>
          <w:tcPr>
            <w:tcW w:w="850" w:type="dxa"/>
            <w:vAlign w:val="bottom"/>
          </w:tcPr>
          <w:p w14:paraId="0EA15358" w14:textId="349E1DFC"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2.03</w:t>
            </w:r>
          </w:p>
        </w:tc>
        <w:tc>
          <w:tcPr>
            <w:tcW w:w="709" w:type="dxa"/>
            <w:vAlign w:val="bottom"/>
          </w:tcPr>
          <w:p w14:paraId="5E071C5A" w14:textId="30F10F89"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1.93</w:t>
            </w:r>
          </w:p>
        </w:tc>
        <w:tc>
          <w:tcPr>
            <w:tcW w:w="992" w:type="dxa"/>
            <w:vAlign w:val="bottom"/>
          </w:tcPr>
          <w:p w14:paraId="51D78A2D" w14:textId="2AEDBD15"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1.98</w:t>
            </w:r>
          </w:p>
        </w:tc>
        <w:tc>
          <w:tcPr>
            <w:tcW w:w="748" w:type="dxa"/>
            <w:vAlign w:val="bottom"/>
          </w:tcPr>
          <w:p w14:paraId="54DCC640" w14:textId="16900552"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0.27</w:t>
            </w:r>
          </w:p>
        </w:tc>
        <w:tc>
          <w:tcPr>
            <w:tcW w:w="790" w:type="dxa"/>
            <w:vAlign w:val="bottom"/>
          </w:tcPr>
          <w:p w14:paraId="34AE604A" w14:textId="2E28E5F2"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0.27</w:t>
            </w:r>
          </w:p>
        </w:tc>
        <w:tc>
          <w:tcPr>
            <w:tcW w:w="1014" w:type="dxa"/>
            <w:vAlign w:val="bottom"/>
          </w:tcPr>
          <w:p w14:paraId="20B0C4F6" w14:textId="720A2F81"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0.27</w:t>
            </w:r>
          </w:p>
        </w:tc>
        <w:tc>
          <w:tcPr>
            <w:tcW w:w="850" w:type="dxa"/>
            <w:vAlign w:val="bottom"/>
          </w:tcPr>
          <w:p w14:paraId="3880CF2F" w14:textId="72BB9FFD"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kern w:val="24"/>
                <w:sz w:val="26"/>
                <w:szCs w:val="26"/>
              </w:rPr>
              <w:t>8.13</w:t>
            </w:r>
          </w:p>
        </w:tc>
        <w:tc>
          <w:tcPr>
            <w:tcW w:w="851" w:type="dxa"/>
            <w:vAlign w:val="bottom"/>
          </w:tcPr>
          <w:p w14:paraId="4099124B" w14:textId="22F58ED8"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kern w:val="24"/>
                <w:sz w:val="26"/>
                <w:szCs w:val="26"/>
              </w:rPr>
              <w:t>8.03</w:t>
            </w:r>
          </w:p>
        </w:tc>
        <w:tc>
          <w:tcPr>
            <w:tcW w:w="992" w:type="dxa"/>
            <w:vAlign w:val="bottom"/>
          </w:tcPr>
          <w:p w14:paraId="4B5FA761" w14:textId="4175B788"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kern w:val="24"/>
                <w:sz w:val="26"/>
                <w:szCs w:val="26"/>
              </w:rPr>
              <w:t>8.08</w:t>
            </w:r>
          </w:p>
        </w:tc>
      </w:tr>
      <w:tr w:rsidR="00D5684C" w:rsidRPr="00E268A1" w14:paraId="6B502689" w14:textId="77777777" w:rsidTr="00962D14">
        <w:trPr>
          <w:trHeight w:val="183"/>
        </w:trPr>
        <w:tc>
          <w:tcPr>
            <w:tcW w:w="1413" w:type="dxa"/>
          </w:tcPr>
          <w:p w14:paraId="6A5C03F6" w14:textId="77777777" w:rsidR="00D5684C" w:rsidRPr="00E268A1" w:rsidRDefault="00D5684C" w:rsidP="00962D14">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7</w:t>
            </w:r>
          </w:p>
        </w:tc>
        <w:tc>
          <w:tcPr>
            <w:tcW w:w="850" w:type="dxa"/>
            <w:vAlign w:val="bottom"/>
          </w:tcPr>
          <w:p w14:paraId="6710E20F" w14:textId="7D7B9EF3"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1.65</w:t>
            </w:r>
          </w:p>
        </w:tc>
        <w:tc>
          <w:tcPr>
            <w:tcW w:w="709" w:type="dxa"/>
            <w:vAlign w:val="bottom"/>
          </w:tcPr>
          <w:p w14:paraId="0DBD56A8" w14:textId="0A8DC5B2"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1.57</w:t>
            </w:r>
          </w:p>
        </w:tc>
        <w:tc>
          <w:tcPr>
            <w:tcW w:w="992" w:type="dxa"/>
            <w:vAlign w:val="bottom"/>
          </w:tcPr>
          <w:p w14:paraId="33B23284" w14:textId="7BE5E30D"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1.61</w:t>
            </w:r>
          </w:p>
        </w:tc>
        <w:tc>
          <w:tcPr>
            <w:tcW w:w="748" w:type="dxa"/>
            <w:vAlign w:val="bottom"/>
          </w:tcPr>
          <w:p w14:paraId="5648B05E" w14:textId="0BCD69B8"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0.22</w:t>
            </w:r>
          </w:p>
        </w:tc>
        <w:tc>
          <w:tcPr>
            <w:tcW w:w="790" w:type="dxa"/>
            <w:vAlign w:val="bottom"/>
          </w:tcPr>
          <w:p w14:paraId="3DA2EBC0" w14:textId="625D6313"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0.21</w:t>
            </w:r>
          </w:p>
        </w:tc>
        <w:tc>
          <w:tcPr>
            <w:tcW w:w="1014" w:type="dxa"/>
            <w:vAlign w:val="bottom"/>
          </w:tcPr>
          <w:p w14:paraId="2E3B0A47" w14:textId="33AEC8B0"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0.22</w:t>
            </w:r>
          </w:p>
        </w:tc>
        <w:tc>
          <w:tcPr>
            <w:tcW w:w="850" w:type="dxa"/>
            <w:vAlign w:val="bottom"/>
          </w:tcPr>
          <w:p w14:paraId="2A06245B" w14:textId="5C0EA5AF"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kern w:val="24"/>
                <w:sz w:val="26"/>
                <w:szCs w:val="26"/>
              </w:rPr>
              <w:t>7.28</w:t>
            </w:r>
          </w:p>
        </w:tc>
        <w:tc>
          <w:tcPr>
            <w:tcW w:w="851" w:type="dxa"/>
            <w:vAlign w:val="bottom"/>
          </w:tcPr>
          <w:p w14:paraId="48AD7360" w14:textId="38F71D24"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kern w:val="24"/>
                <w:sz w:val="26"/>
                <w:szCs w:val="26"/>
              </w:rPr>
              <w:t>7.20</w:t>
            </w:r>
          </w:p>
        </w:tc>
        <w:tc>
          <w:tcPr>
            <w:tcW w:w="992" w:type="dxa"/>
            <w:vAlign w:val="bottom"/>
          </w:tcPr>
          <w:p w14:paraId="41300C2E" w14:textId="7B25BD80"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kern w:val="24"/>
                <w:sz w:val="26"/>
                <w:szCs w:val="26"/>
              </w:rPr>
              <w:t>7.24</w:t>
            </w:r>
          </w:p>
        </w:tc>
      </w:tr>
      <w:tr w:rsidR="00D5684C" w:rsidRPr="00E268A1" w14:paraId="00F7A23F" w14:textId="77777777" w:rsidTr="00962D14">
        <w:trPr>
          <w:trHeight w:val="183"/>
        </w:trPr>
        <w:tc>
          <w:tcPr>
            <w:tcW w:w="1413" w:type="dxa"/>
          </w:tcPr>
          <w:p w14:paraId="7CE35033" w14:textId="77777777" w:rsidR="00D5684C" w:rsidRPr="00E268A1" w:rsidRDefault="00D5684C" w:rsidP="00962D14">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8</w:t>
            </w:r>
          </w:p>
        </w:tc>
        <w:tc>
          <w:tcPr>
            <w:tcW w:w="850" w:type="dxa"/>
            <w:vAlign w:val="bottom"/>
          </w:tcPr>
          <w:p w14:paraId="3788AD3D" w14:textId="3D445C10"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2.17</w:t>
            </w:r>
          </w:p>
        </w:tc>
        <w:tc>
          <w:tcPr>
            <w:tcW w:w="709" w:type="dxa"/>
            <w:vAlign w:val="bottom"/>
          </w:tcPr>
          <w:p w14:paraId="116AC89E" w14:textId="028CB2D9"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2.17</w:t>
            </w:r>
          </w:p>
        </w:tc>
        <w:tc>
          <w:tcPr>
            <w:tcW w:w="992" w:type="dxa"/>
            <w:vAlign w:val="bottom"/>
          </w:tcPr>
          <w:p w14:paraId="489F0581" w14:textId="6AB5EAEC"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2.17</w:t>
            </w:r>
          </w:p>
        </w:tc>
        <w:tc>
          <w:tcPr>
            <w:tcW w:w="748" w:type="dxa"/>
            <w:vAlign w:val="bottom"/>
          </w:tcPr>
          <w:p w14:paraId="17A2F0DF" w14:textId="5355DA48"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0.32</w:t>
            </w:r>
          </w:p>
        </w:tc>
        <w:tc>
          <w:tcPr>
            <w:tcW w:w="790" w:type="dxa"/>
            <w:vAlign w:val="bottom"/>
          </w:tcPr>
          <w:p w14:paraId="60FF47AB" w14:textId="1FA3EDE6"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0.31</w:t>
            </w:r>
          </w:p>
        </w:tc>
        <w:tc>
          <w:tcPr>
            <w:tcW w:w="1014" w:type="dxa"/>
            <w:vAlign w:val="bottom"/>
          </w:tcPr>
          <w:p w14:paraId="3C6D4EDA" w14:textId="6EEA600D"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0.32</w:t>
            </w:r>
          </w:p>
        </w:tc>
        <w:tc>
          <w:tcPr>
            <w:tcW w:w="850" w:type="dxa"/>
            <w:vAlign w:val="bottom"/>
          </w:tcPr>
          <w:p w14:paraId="4876D1F8" w14:textId="71E3C604"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kern w:val="24"/>
                <w:sz w:val="26"/>
                <w:szCs w:val="26"/>
              </w:rPr>
              <w:t>8.66</w:t>
            </w:r>
          </w:p>
        </w:tc>
        <w:tc>
          <w:tcPr>
            <w:tcW w:w="851" w:type="dxa"/>
            <w:vAlign w:val="bottom"/>
          </w:tcPr>
          <w:p w14:paraId="1161E998" w14:textId="4A3084A8"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kern w:val="24"/>
                <w:sz w:val="26"/>
                <w:szCs w:val="26"/>
              </w:rPr>
              <w:t>8.66</w:t>
            </w:r>
          </w:p>
        </w:tc>
        <w:tc>
          <w:tcPr>
            <w:tcW w:w="992" w:type="dxa"/>
            <w:vAlign w:val="bottom"/>
          </w:tcPr>
          <w:p w14:paraId="744B1F2B" w14:textId="425E0EF4"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kern w:val="24"/>
                <w:sz w:val="26"/>
                <w:szCs w:val="26"/>
              </w:rPr>
              <w:t>8.66</w:t>
            </w:r>
          </w:p>
        </w:tc>
      </w:tr>
      <w:tr w:rsidR="00D5684C" w:rsidRPr="00E268A1" w14:paraId="1DD40F8E" w14:textId="77777777" w:rsidTr="00962D14">
        <w:trPr>
          <w:trHeight w:val="183"/>
        </w:trPr>
        <w:tc>
          <w:tcPr>
            <w:tcW w:w="1413" w:type="dxa"/>
          </w:tcPr>
          <w:p w14:paraId="3717F479" w14:textId="77777777" w:rsidR="00D5684C" w:rsidRPr="00E268A1" w:rsidRDefault="00D5684C" w:rsidP="00962D14">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9</w:t>
            </w:r>
          </w:p>
        </w:tc>
        <w:tc>
          <w:tcPr>
            <w:tcW w:w="850" w:type="dxa"/>
            <w:vAlign w:val="bottom"/>
          </w:tcPr>
          <w:p w14:paraId="2D0A9888" w14:textId="60025380"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2.45</w:t>
            </w:r>
          </w:p>
        </w:tc>
        <w:tc>
          <w:tcPr>
            <w:tcW w:w="709" w:type="dxa"/>
            <w:vAlign w:val="bottom"/>
          </w:tcPr>
          <w:p w14:paraId="0A8A5ECB" w14:textId="544A3854"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2.35</w:t>
            </w:r>
          </w:p>
        </w:tc>
        <w:tc>
          <w:tcPr>
            <w:tcW w:w="992" w:type="dxa"/>
            <w:vAlign w:val="bottom"/>
          </w:tcPr>
          <w:p w14:paraId="79634CDD" w14:textId="3E5FDEC2"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2.40</w:t>
            </w:r>
          </w:p>
        </w:tc>
        <w:tc>
          <w:tcPr>
            <w:tcW w:w="748" w:type="dxa"/>
            <w:vAlign w:val="bottom"/>
          </w:tcPr>
          <w:p w14:paraId="7188A02F" w14:textId="3073C836"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0.36</w:t>
            </w:r>
          </w:p>
        </w:tc>
        <w:tc>
          <w:tcPr>
            <w:tcW w:w="790" w:type="dxa"/>
            <w:vAlign w:val="bottom"/>
          </w:tcPr>
          <w:p w14:paraId="21762C7A" w14:textId="64D49243"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0.35</w:t>
            </w:r>
          </w:p>
        </w:tc>
        <w:tc>
          <w:tcPr>
            <w:tcW w:w="1014" w:type="dxa"/>
            <w:vAlign w:val="bottom"/>
          </w:tcPr>
          <w:p w14:paraId="4D951278" w14:textId="49FBFB97"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0.35</w:t>
            </w:r>
          </w:p>
        </w:tc>
        <w:tc>
          <w:tcPr>
            <w:tcW w:w="850" w:type="dxa"/>
            <w:vAlign w:val="bottom"/>
          </w:tcPr>
          <w:p w14:paraId="6AF270BD" w14:textId="2D706C07" w:rsidR="00D5684C" w:rsidRPr="00E268A1" w:rsidRDefault="00D5684C" w:rsidP="00962D14">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kern w:val="24"/>
                <w:sz w:val="26"/>
                <w:szCs w:val="26"/>
              </w:rPr>
              <w:t>9.09</w:t>
            </w:r>
          </w:p>
        </w:tc>
        <w:tc>
          <w:tcPr>
            <w:tcW w:w="851" w:type="dxa"/>
            <w:vAlign w:val="bottom"/>
          </w:tcPr>
          <w:p w14:paraId="71DBF91E" w14:textId="4CED03A9"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kern w:val="24"/>
                <w:sz w:val="26"/>
                <w:szCs w:val="26"/>
              </w:rPr>
              <w:t>8.99</w:t>
            </w:r>
          </w:p>
        </w:tc>
        <w:tc>
          <w:tcPr>
            <w:tcW w:w="992" w:type="dxa"/>
            <w:vAlign w:val="bottom"/>
          </w:tcPr>
          <w:p w14:paraId="1EF0FAD9" w14:textId="3BB2504C"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kern w:val="24"/>
                <w:sz w:val="26"/>
                <w:szCs w:val="26"/>
              </w:rPr>
              <w:t>9.04</w:t>
            </w:r>
          </w:p>
        </w:tc>
      </w:tr>
      <w:tr w:rsidR="00D5684C" w:rsidRPr="00E268A1" w14:paraId="3C26FA0D" w14:textId="77777777" w:rsidTr="00962D14">
        <w:trPr>
          <w:trHeight w:val="183"/>
        </w:trPr>
        <w:tc>
          <w:tcPr>
            <w:tcW w:w="1413" w:type="dxa"/>
          </w:tcPr>
          <w:p w14:paraId="6B658151" w14:textId="77777777" w:rsidR="00D5684C" w:rsidRPr="00E268A1" w:rsidRDefault="00D5684C" w:rsidP="00962D14">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10</w:t>
            </w:r>
          </w:p>
        </w:tc>
        <w:tc>
          <w:tcPr>
            <w:tcW w:w="850" w:type="dxa"/>
            <w:vAlign w:val="bottom"/>
          </w:tcPr>
          <w:p w14:paraId="301EEC40" w14:textId="7EF1960F"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1.52</w:t>
            </w:r>
          </w:p>
        </w:tc>
        <w:tc>
          <w:tcPr>
            <w:tcW w:w="709" w:type="dxa"/>
            <w:vAlign w:val="bottom"/>
          </w:tcPr>
          <w:p w14:paraId="2D5A156A" w14:textId="1516B8A2"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1.46</w:t>
            </w:r>
          </w:p>
        </w:tc>
        <w:tc>
          <w:tcPr>
            <w:tcW w:w="992" w:type="dxa"/>
            <w:vAlign w:val="bottom"/>
          </w:tcPr>
          <w:p w14:paraId="73F445E4" w14:textId="23B5EA02"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1.49</w:t>
            </w:r>
          </w:p>
        </w:tc>
        <w:tc>
          <w:tcPr>
            <w:tcW w:w="748" w:type="dxa"/>
            <w:vAlign w:val="bottom"/>
          </w:tcPr>
          <w:p w14:paraId="7D2A397B" w14:textId="62EFB53B"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0.19</w:t>
            </w:r>
          </w:p>
        </w:tc>
        <w:tc>
          <w:tcPr>
            <w:tcW w:w="790" w:type="dxa"/>
            <w:vAlign w:val="bottom"/>
          </w:tcPr>
          <w:p w14:paraId="57EC150D" w14:textId="21088F6C"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0.19</w:t>
            </w:r>
          </w:p>
        </w:tc>
        <w:tc>
          <w:tcPr>
            <w:tcW w:w="1014" w:type="dxa"/>
            <w:vAlign w:val="bottom"/>
          </w:tcPr>
          <w:p w14:paraId="16F066D2" w14:textId="6072E6CB"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0.19</w:t>
            </w:r>
          </w:p>
        </w:tc>
        <w:tc>
          <w:tcPr>
            <w:tcW w:w="850" w:type="dxa"/>
            <w:vAlign w:val="bottom"/>
          </w:tcPr>
          <w:p w14:paraId="1FA54AA0" w14:textId="42BF4EA6"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kern w:val="24"/>
                <w:sz w:val="26"/>
                <w:szCs w:val="26"/>
              </w:rPr>
              <w:t>7.17</w:t>
            </w:r>
          </w:p>
        </w:tc>
        <w:tc>
          <w:tcPr>
            <w:tcW w:w="851" w:type="dxa"/>
            <w:vAlign w:val="bottom"/>
          </w:tcPr>
          <w:p w14:paraId="232CA8C7" w14:textId="40390461"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kern w:val="24"/>
                <w:sz w:val="26"/>
                <w:szCs w:val="26"/>
              </w:rPr>
              <w:t>7.11</w:t>
            </w:r>
          </w:p>
        </w:tc>
        <w:tc>
          <w:tcPr>
            <w:tcW w:w="992" w:type="dxa"/>
            <w:vAlign w:val="bottom"/>
          </w:tcPr>
          <w:p w14:paraId="0353AD2B" w14:textId="6669E16A"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kern w:val="24"/>
                <w:sz w:val="26"/>
                <w:szCs w:val="26"/>
              </w:rPr>
              <w:t>7.14</w:t>
            </w:r>
          </w:p>
        </w:tc>
      </w:tr>
      <w:tr w:rsidR="00D5684C" w:rsidRPr="00E268A1" w14:paraId="025D60EF" w14:textId="77777777" w:rsidTr="00962D14">
        <w:trPr>
          <w:trHeight w:val="183"/>
        </w:trPr>
        <w:tc>
          <w:tcPr>
            <w:tcW w:w="1413" w:type="dxa"/>
          </w:tcPr>
          <w:p w14:paraId="3E539DBE" w14:textId="77777777" w:rsidR="00D5684C" w:rsidRPr="00E268A1" w:rsidRDefault="00D5684C" w:rsidP="00962D14">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11</w:t>
            </w:r>
          </w:p>
        </w:tc>
        <w:tc>
          <w:tcPr>
            <w:tcW w:w="850" w:type="dxa"/>
            <w:vAlign w:val="bottom"/>
          </w:tcPr>
          <w:p w14:paraId="28D74469" w14:textId="14DF0953"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1.85</w:t>
            </w:r>
          </w:p>
        </w:tc>
        <w:tc>
          <w:tcPr>
            <w:tcW w:w="709" w:type="dxa"/>
            <w:vAlign w:val="bottom"/>
          </w:tcPr>
          <w:p w14:paraId="6568476F" w14:textId="4B756A47"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1.69</w:t>
            </w:r>
          </w:p>
        </w:tc>
        <w:tc>
          <w:tcPr>
            <w:tcW w:w="992" w:type="dxa"/>
            <w:vAlign w:val="bottom"/>
          </w:tcPr>
          <w:p w14:paraId="6C895E9D" w14:textId="727AF750"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1.77</w:t>
            </w:r>
          </w:p>
        </w:tc>
        <w:tc>
          <w:tcPr>
            <w:tcW w:w="748" w:type="dxa"/>
            <w:vAlign w:val="bottom"/>
          </w:tcPr>
          <w:p w14:paraId="6CFF9F73" w14:textId="330CDB4E"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0.25</w:t>
            </w:r>
          </w:p>
        </w:tc>
        <w:tc>
          <w:tcPr>
            <w:tcW w:w="790" w:type="dxa"/>
            <w:vAlign w:val="bottom"/>
          </w:tcPr>
          <w:p w14:paraId="2594E6B4" w14:textId="0F4605D9"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0.24</w:t>
            </w:r>
          </w:p>
        </w:tc>
        <w:tc>
          <w:tcPr>
            <w:tcW w:w="1014" w:type="dxa"/>
            <w:vAlign w:val="bottom"/>
          </w:tcPr>
          <w:p w14:paraId="5C635ED5" w14:textId="0C5B0664"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0.25</w:t>
            </w:r>
          </w:p>
        </w:tc>
        <w:tc>
          <w:tcPr>
            <w:tcW w:w="850" w:type="dxa"/>
            <w:vAlign w:val="bottom"/>
          </w:tcPr>
          <w:p w14:paraId="6B39EA3E" w14:textId="06F99A18"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kern w:val="24"/>
                <w:sz w:val="26"/>
                <w:szCs w:val="26"/>
              </w:rPr>
              <w:t>7.78</w:t>
            </w:r>
          </w:p>
        </w:tc>
        <w:tc>
          <w:tcPr>
            <w:tcW w:w="851" w:type="dxa"/>
            <w:vAlign w:val="bottom"/>
          </w:tcPr>
          <w:p w14:paraId="27DC36B3" w14:textId="3099447D"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kern w:val="24"/>
                <w:sz w:val="26"/>
                <w:szCs w:val="26"/>
              </w:rPr>
              <w:t>7.62</w:t>
            </w:r>
          </w:p>
        </w:tc>
        <w:tc>
          <w:tcPr>
            <w:tcW w:w="992" w:type="dxa"/>
            <w:vAlign w:val="bottom"/>
          </w:tcPr>
          <w:p w14:paraId="462B3357" w14:textId="02E54AFA"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kern w:val="24"/>
                <w:sz w:val="26"/>
                <w:szCs w:val="26"/>
              </w:rPr>
              <w:t>7.70</w:t>
            </w:r>
          </w:p>
        </w:tc>
      </w:tr>
      <w:tr w:rsidR="00D5684C" w:rsidRPr="00E268A1" w14:paraId="03FB0879" w14:textId="77777777" w:rsidTr="00962D14">
        <w:trPr>
          <w:trHeight w:val="183"/>
        </w:trPr>
        <w:tc>
          <w:tcPr>
            <w:tcW w:w="1413" w:type="dxa"/>
          </w:tcPr>
          <w:p w14:paraId="535C5982" w14:textId="77777777" w:rsidR="00D5684C" w:rsidRPr="00E268A1" w:rsidRDefault="00D5684C" w:rsidP="00962D14">
            <w:pPr>
              <w:widowControl w:val="0"/>
              <w:autoSpaceDE w:val="0"/>
              <w:autoSpaceDN w:val="0"/>
              <w:spacing w:before="40" w:after="40"/>
              <w:ind w:left="102"/>
              <w:jc w:val="center"/>
              <w:rPr>
                <w:rFonts w:ascii="Times New Roman" w:hAnsi="Times New Roman" w:cs="Times New Roman"/>
                <w:sz w:val="24"/>
                <w:szCs w:val="24"/>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12</w:t>
            </w:r>
          </w:p>
        </w:tc>
        <w:tc>
          <w:tcPr>
            <w:tcW w:w="850" w:type="dxa"/>
            <w:vAlign w:val="bottom"/>
          </w:tcPr>
          <w:p w14:paraId="18E2C246" w14:textId="726EA9E0"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2.34</w:t>
            </w:r>
          </w:p>
        </w:tc>
        <w:tc>
          <w:tcPr>
            <w:tcW w:w="709" w:type="dxa"/>
            <w:vAlign w:val="bottom"/>
          </w:tcPr>
          <w:p w14:paraId="4E43AD14" w14:textId="1A77F348"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2.26</w:t>
            </w:r>
          </w:p>
        </w:tc>
        <w:tc>
          <w:tcPr>
            <w:tcW w:w="992" w:type="dxa"/>
            <w:vAlign w:val="bottom"/>
          </w:tcPr>
          <w:p w14:paraId="1553B435" w14:textId="06BCE335"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2.30</w:t>
            </w:r>
          </w:p>
        </w:tc>
        <w:tc>
          <w:tcPr>
            <w:tcW w:w="748" w:type="dxa"/>
            <w:vAlign w:val="bottom"/>
          </w:tcPr>
          <w:p w14:paraId="473503DC" w14:textId="1B10D26B"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0.34</w:t>
            </w:r>
          </w:p>
        </w:tc>
        <w:tc>
          <w:tcPr>
            <w:tcW w:w="790" w:type="dxa"/>
            <w:vAlign w:val="bottom"/>
          </w:tcPr>
          <w:p w14:paraId="57E1E803" w14:textId="6F650D2A"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0.33</w:t>
            </w:r>
          </w:p>
        </w:tc>
        <w:tc>
          <w:tcPr>
            <w:tcW w:w="1014" w:type="dxa"/>
            <w:vAlign w:val="bottom"/>
          </w:tcPr>
          <w:p w14:paraId="108E93CF" w14:textId="12B6EA3D"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0.33</w:t>
            </w:r>
          </w:p>
        </w:tc>
        <w:tc>
          <w:tcPr>
            <w:tcW w:w="850" w:type="dxa"/>
            <w:vAlign w:val="bottom"/>
          </w:tcPr>
          <w:p w14:paraId="48C92213" w14:textId="317A0AF3"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kern w:val="24"/>
                <w:sz w:val="26"/>
                <w:szCs w:val="26"/>
              </w:rPr>
              <w:t>8.85</w:t>
            </w:r>
          </w:p>
        </w:tc>
        <w:tc>
          <w:tcPr>
            <w:tcW w:w="851" w:type="dxa"/>
            <w:vAlign w:val="bottom"/>
          </w:tcPr>
          <w:p w14:paraId="672CFD61" w14:textId="3202D39D"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kern w:val="24"/>
                <w:sz w:val="26"/>
                <w:szCs w:val="26"/>
              </w:rPr>
              <w:t>8.77</w:t>
            </w:r>
          </w:p>
        </w:tc>
        <w:tc>
          <w:tcPr>
            <w:tcW w:w="992" w:type="dxa"/>
            <w:vAlign w:val="bottom"/>
          </w:tcPr>
          <w:p w14:paraId="44016135" w14:textId="317CF585"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kern w:val="24"/>
                <w:sz w:val="26"/>
                <w:szCs w:val="26"/>
              </w:rPr>
              <w:t>8.81</w:t>
            </w:r>
          </w:p>
        </w:tc>
      </w:tr>
      <w:tr w:rsidR="00D5684C" w:rsidRPr="00E268A1" w14:paraId="4FEECA67" w14:textId="77777777" w:rsidTr="00962D14">
        <w:trPr>
          <w:trHeight w:val="183"/>
        </w:trPr>
        <w:tc>
          <w:tcPr>
            <w:tcW w:w="1413" w:type="dxa"/>
          </w:tcPr>
          <w:p w14:paraId="5080B1BE" w14:textId="77777777" w:rsidR="00D5684C" w:rsidRPr="00E268A1" w:rsidRDefault="00D5684C" w:rsidP="00962D14">
            <w:pPr>
              <w:widowControl w:val="0"/>
              <w:autoSpaceDE w:val="0"/>
              <w:autoSpaceDN w:val="0"/>
              <w:spacing w:before="40" w:after="40"/>
              <w:ind w:left="102"/>
              <w:jc w:val="center"/>
              <w:rPr>
                <w:rFonts w:ascii="Times New Roman" w:hAnsi="Times New Roman" w:cs="Times New Roman"/>
                <w:sz w:val="24"/>
                <w:szCs w:val="24"/>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13</w:t>
            </w:r>
          </w:p>
        </w:tc>
        <w:tc>
          <w:tcPr>
            <w:tcW w:w="850" w:type="dxa"/>
            <w:vAlign w:val="bottom"/>
          </w:tcPr>
          <w:p w14:paraId="742FB12B" w14:textId="176517C3"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0.49</w:t>
            </w:r>
          </w:p>
        </w:tc>
        <w:tc>
          <w:tcPr>
            <w:tcW w:w="709" w:type="dxa"/>
            <w:vAlign w:val="bottom"/>
          </w:tcPr>
          <w:p w14:paraId="64ACB515" w14:textId="1C4D4D76"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0.43</w:t>
            </w:r>
          </w:p>
        </w:tc>
        <w:tc>
          <w:tcPr>
            <w:tcW w:w="992" w:type="dxa"/>
            <w:vAlign w:val="bottom"/>
          </w:tcPr>
          <w:p w14:paraId="50ABC736" w14:textId="5CA1757E"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0.46</w:t>
            </w:r>
          </w:p>
        </w:tc>
        <w:tc>
          <w:tcPr>
            <w:tcW w:w="748" w:type="dxa"/>
            <w:vAlign w:val="bottom"/>
          </w:tcPr>
          <w:p w14:paraId="690641A0" w14:textId="0E44E1E2"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0.11</w:t>
            </w:r>
          </w:p>
        </w:tc>
        <w:tc>
          <w:tcPr>
            <w:tcW w:w="790" w:type="dxa"/>
            <w:vAlign w:val="bottom"/>
          </w:tcPr>
          <w:p w14:paraId="30107D41" w14:textId="039A45AA"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0.12</w:t>
            </w:r>
          </w:p>
        </w:tc>
        <w:tc>
          <w:tcPr>
            <w:tcW w:w="1014" w:type="dxa"/>
            <w:vAlign w:val="bottom"/>
          </w:tcPr>
          <w:p w14:paraId="03A1F032" w14:textId="506F44D4"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0.12</w:t>
            </w:r>
          </w:p>
        </w:tc>
        <w:tc>
          <w:tcPr>
            <w:tcW w:w="850" w:type="dxa"/>
            <w:vAlign w:val="bottom"/>
          </w:tcPr>
          <w:p w14:paraId="76886FE0" w14:textId="21E3ADBC"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kern w:val="24"/>
                <w:sz w:val="26"/>
                <w:szCs w:val="26"/>
              </w:rPr>
              <w:t>4.26</w:t>
            </w:r>
          </w:p>
        </w:tc>
        <w:tc>
          <w:tcPr>
            <w:tcW w:w="851" w:type="dxa"/>
            <w:vAlign w:val="bottom"/>
          </w:tcPr>
          <w:p w14:paraId="6B38C9AD" w14:textId="368CC48A"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color w:val="000000"/>
                <w:kern w:val="24"/>
                <w:sz w:val="26"/>
                <w:szCs w:val="26"/>
              </w:rPr>
              <w:t>4.20</w:t>
            </w:r>
          </w:p>
        </w:tc>
        <w:tc>
          <w:tcPr>
            <w:tcW w:w="992" w:type="dxa"/>
            <w:vAlign w:val="bottom"/>
          </w:tcPr>
          <w:p w14:paraId="7C9DE1DD" w14:textId="515CA14C"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kern w:val="24"/>
                <w:sz w:val="26"/>
                <w:szCs w:val="26"/>
              </w:rPr>
              <w:t>4.23</w:t>
            </w:r>
          </w:p>
        </w:tc>
      </w:tr>
      <w:tr w:rsidR="00D5684C" w:rsidRPr="00E268A1" w14:paraId="016A9D03" w14:textId="77777777" w:rsidTr="00962D14">
        <w:trPr>
          <w:trHeight w:val="311"/>
        </w:trPr>
        <w:tc>
          <w:tcPr>
            <w:tcW w:w="1413" w:type="dxa"/>
            <w:vAlign w:val="center"/>
          </w:tcPr>
          <w:p w14:paraId="16D7B9A5" w14:textId="77777777" w:rsidR="00D5684C" w:rsidRPr="00E268A1" w:rsidRDefault="00D5684C" w:rsidP="00962D14">
            <w:pPr>
              <w:widowControl w:val="0"/>
              <w:autoSpaceDE w:val="0"/>
              <w:autoSpaceDN w:val="0"/>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 xml:space="preserve"> </w:t>
            </w:r>
            <w:proofErr w:type="spellStart"/>
            <w:r w:rsidRPr="00E268A1">
              <w:rPr>
                <w:rFonts w:ascii="Times New Roman" w:hAnsi="Times New Roman" w:cs="Times New Roman"/>
                <w:sz w:val="24"/>
                <w:szCs w:val="24"/>
              </w:rPr>
              <w:t>SEm</w:t>
            </w:r>
            <w:proofErr w:type="spellEnd"/>
            <w:r w:rsidRPr="00E268A1">
              <w:rPr>
                <w:rFonts w:ascii="Times New Roman" w:hAnsi="Times New Roman" w:cs="Times New Roman"/>
                <w:sz w:val="24"/>
                <w:szCs w:val="24"/>
              </w:rPr>
              <w:t xml:space="preserve"> ±</w:t>
            </w:r>
          </w:p>
        </w:tc>
        <w:tc>
          <w:tcPr>
            <w:tcW w:w="850" w:type="dxa"/>
            <w:vAlign w:val="bottom"/>
          </w:tcPr>
          <w:p w14:paraId="6CF9BBD1" w14:textId="39254382" w:rsidR="00D5684C" w:rsidRPr="00E268A1" w:rsidRDefault="00D5684C" w:rsidP="00962D14">
            <w:pPr>
              <w:widowControl w:val="0"/>
              <w:autoSpaceDE w:val="0"/>
              <w:autoSpaceDN w:val="0"/>
              <w:ind w:right="164"/>
              <w:rPr>
                <w:rFonts w:ascii="Times New Roman" w:eastAsia="Times New Roman" w:hAnsi="Times New Roman" w:cs="Times New Roman"/>
                <w:bCs/>
                <w:sz w:val="24"/>
                <w:szCs w:val="24"/>
                <w:lang w:bidi="en-US"/>
              </w:rPr>
            </w:pPr>
            <w:r w:rsidRPr="00E268A1">
              <w:rPr>
                <w:rFonts w:ascii="Times New Roman" w:eastAsia="Times New Roman" w:hAnsi="Times New Roman" w:cs="Times New Roman"/>
                <w:sz w:val="26"/>
                <w:szCs w:val="26"/>
                <w:lang w:bidi="en-US"/>
              </w:rPr>
              <w:t>0.03</w:t>
            </w:r>
          </w:p>
        </w:tc>
        <w:tc>
          <w:tcPr>
            <w:tcW w:w="709" w:type="dxa"/>
            <w:vAlign w:val="bottom"/>
          </w:tcPr>
          <w:p w14:paraId="43A728B4" w14:textId="659B98CF" w:rsidR="00D5684C" w:rsidRPr="00E268A1" w:rsidRDefault="00D5684C" w:rsidP="00962D14">
            <w:pPr>
              <w:rPr>
                <w:rFonts w:ascii="Times New Roman" w:hAnsi="Times New Roman" w:cs="Times New Roman"/>
                <w:bCs/>
                <w:sz w:val="24"/>
                <w:szCs w:val="24"/>
              </w:rPr>
            </w:pPr>
            <w:r w:rsidRPr="00E268A1">
              <w:rPr>
                <w:rFonts w:ascii="Times New Roman" w:eastAsia="Times New Roman" w:hAnsi="Times New Roman" w:cs="Times New Roman"/>
                <w:sz w:val="26"/>
                <w:szCs w:val="26"/>
                <w:lang w:bidi="en-US"/>
              </w:rPr>
              <w:t>0.03</w:t>
            </w:r>
          </w:p>
        </w:tc>
        <w:tc>
          <w:tcPr>
            <w:tcW w:w="992" w:type="dxa"/>
            <w:vAlign w:val="center"/>
          </w:tcPr>
          <w:p w14:paraId="7ED14AE4" w14:textId="1D421B16" w:rsidR="00D5684C" w:rsidRPr="00E268A1" w:rsidRDefault="00D5684C" w:rsidP="00962D14">
            <w:pPr>
              <w:rPr>
                <w:rFonts w:ascii="Times New Roman" w:hAnsi="Times New Roman" w:cs="Times New Roman"/>
                <w:bCs/>
                <w:color w:val="000000" w:themeColor="text1"/>
                <w:sz w:val="24"/>
                <w:szCs w:val="24"/>
              </w:rPr>
            </w:pPr>
            <w:r w:rsidRPr="00E268A1">
              <w:rPr>
                <w:rFonts w:ascii="Times New Roman" w:hAnsi="Times New Roman" w:cs="Times New Roman"/>
                <w:bCs/>
                <w:color w:val="000000" w:themeColor="text1"/>
                <w:sz w:val="26"/>
                <w:szCs w:val="26"/>
              </w:rPr>
              <w:t>0.02</w:t>
            </w:r>
          </w:p>
        </w:tc>
        <w:tc>
          <w:tcPr>
            <w:tcW w:w="748" w:type="dxa"/>
            <w:vAlign w:val="bottom"/>
          </w:tcPr>
          <w:p w14:paraId="3E33144D" w14:textId="57B04A16" w:rsidR="00D5684C" w:rsidRPr="00E268A1" w:rsidRDefault="00D5684C" w:rsidP="00962D14">
            <w:pPr>
              <w:widowControl w:val="0"/>
              <w:autoSpaceDE w:val="0"/>
              <w:autoSpaceDN w:val="0"/>
              <w:rPr>
                <w:rFonts w:ascii="Times New Roman" w:eastAsia="Times New Roman" w:hAnsi="Times New Roman" w:cs="Times New Roman"/>
                <w:bCs/>
                <w:sz w:val="24"/>
                <w:szCs w:val="24"/>
                <w:lang w:bidi="en-US"/>
              </w:rPr>
            </w:pPr>
            <w:r w:rsidRPr="00E268A1">
              <w:rPr>
                <w:rFonts w:ascii="Times New Roman" w:eastAsia="Times New Roman" w:hAnsi="Times New Roman" w:cs="Times New Roman"/>
                <w:sz w:val="26"/>
                <w:szCs w:val="26"/>
                <w:lang w:bidi="en-US"/>
              </w:rPr>
              <w:t>0.01</w:t>
            </w:r>
          </w:p>
        </w:tc>
        <w:tc>
          <w:tcPr>
            <w:tcW w:w="790" w:type="dxa"/>
            <w:vAlign w:val="bottom"/>
          </w:tcPr>
          <w:p w14:paraId="489E9109" w14:textId="21171C5D" w:rsidR="00D5684C" w:rsidRPr="00E268A1" w:rsidRDefault="00D5684C" w:rsidP="00962D14">
            <w:pPr>
              <w:rPr>
                <w:rFonts w:ascii="Times New Roman" w:hAnsi="Times New Roman" w:cs="Times New Roman"/>
                <w:bCs/>
                <w:sz w:val="24"/>
                <w:szCs w:val="24"/>
              </w:rPr>
            </w:pPr>
            <w:r w:rsidRPr="00E268A1">
              <w:rPr>
                <w:rFonts w:ascii="Times New Roman" w:eastAsia="Times New Roman" w:hAnsi="Times New Roman" w:cs="Times New Roman"/>
                <w:sz w:val="26"/>
                <w:szCs w:val="26"/>
                <w:lang w:bidi="en-US"/>
              </w:rPr>
              <w:t>0.01</w:t>
            </w:r>
          </w:p>
        </w:tc>
        <w:tc>
          <w:tcPr>
            <w:tcW w:w="1014" w:type="dxa"/>
            <w:vAlign w:val="bottom"/>
          </w:tcPr>
          <w:p w14:paraId="062ECF8E" w14:textId="0EA7E49E" w:rsidR="00D5684C" w:rsidRPr="00E268A1" w:rsidRDefault="00D5684C" w:rsidP="00962D14">
            <w:pPr>
              <w:rPr>
                <w:rFonts w:ascii="Times New Roman" w:hAnsi="Times New Roman" w:cs="Times New Roman"/>
                <w:bCs/>
                <w:color w:val="000000" w:themeColor="text1"/>
                <w:sz w:val="24"/>
                <w:szCs w:val="24"/>
              </w:rPr>
            </w:pPr>
            <w:r w:rsidRPr="00E268A1">
              <w:rPr>
                <w:rFonts w:ascii="Times New Roman" w:eastAsia="Times New Roman" w:hAnsi="Times New Roman" w:cs="Times New Roman"/>
                <w:sz w:val="26"/>
                <w:szCs w:val="26"/>
                <w:lang w:bidi="en-US"/>
              </w:rPr>
              <w:t>0.01</w:t>
            </w:r>
          </w:p>
        </w:tc>
        <w:tc>
          <w:tcPr>
            <w:tcW w:w="850" w:type="dxa"/>
            <w:vAlign w:val="bottom"/>
          </w:tcPr>
          <w:p w14:paraId="4CDD206D" w14:textId="69A4BF2B" w:rsidR="00D5684C" w:rsidRPr="00E268A1" w:rsidRDefault="00D5684C" w:rsidP="00962D14">
            <w:pPr>
              <w:widowControl w:val="0"/>
              <w:autoSpaceDE w:val="0"/>
              <w:autoSpaceDN w:val="0"/>
              <w:ind w:right="-33"/>
              <w:rPr>
                <w:rFonts w:ascii="Times New Roman" w:eastAsia="Times New Roman" w:hAnsi="Times New Roman" w:cs="Times New Roman"/>
                <w:bCs/>
                <w:sz w:val="24"/>
                <w:szCs w:val="24"/>
                <w:lang w:bidi="en-US"/>
              </w:rPr>
            </w:pPr>
            <w:r w:rsidRPr="00E268A1">
              <w:rPr>
                <w:rFonts w:ascii="Times New Roman" w:hAnsi="Times New Roman" w:cs="Times New Roman"/>
                <w:bCs/>
                <w:color w:val="000000" w:themeColor="text1"/>
                <w:kern w:val="24"/>
                <w:sz w:val="26"/>
                <w:szCs w:val="26"/>
              </w:rPr>
              <w:t>0.19</w:t>
            </w:r>
          </w:p>
        </w:tc>
        <w:tc>
          <w:tcPr>
            <w:tcW w:w="851" w:type="dxa"/>
            <w:vAlign w:val="bottom"/>
          </w:tcPr>
          <w:p w14:paraId="5A31C505" w14:textId="7046B74D" w:rsidR="00D5684C" w:rsidRPr="00E268A1" w:rsidRDefault="00D5684C" w:rsidP="00962D14">
            <w:pPr>
              <w:ind w:right="-22"/>
              <w:rPr>
                <w:rFonts w:ascii="Times New Roman" w:hAnsi="Times New Roman" w:cs="Times New Roman"/>
                <w:bCs/>
                <w:sz w:val="24"/>
                <w:szCs w:val="24"/>
              </w:rPr>
            </w:pPr>
            <w:r w:rsidRPr="00E268A1">
              <w:rPr>
                <w:rFonts w:ascii="Times New Roman" w:hAnsi="Times New Roman" w:cs="Times New Roman"/>
                <w:bCs/>
                <w:color w:val="000000" w:themeColor="text1"/>
                <w:kern w:val="24"/>
                <w:sz w:val="26"/>
                <w:szCs w:val="26"/>
              </w:rPr>
              <w:t>0.20</w:t>
            </w:r>
          </w:p>
        </w:tc>
        <w:tc>
          <w:tcPr>
            <w:tcW w:w="992" w:type="dxa"/>
            <w:vAlign w:val="bottom"/>
          </w:tcPr>
          <w:p w14:paraId="42603F56" w14:textId="63F2E747" w:rsidR="00D5684C" w:rsidRPr="00E268A1" w:rsidRDefault="00D5684C" w:rsidP="00962D14">
            <w:pPr>
              <w:rPr>
                <w:rFonts w:ascii="Times New Roman" w:hAnsi="Times New Roman" w:cs="Times New Roman"/>
                <w:bCs/>
                <w:color w:val="000000" w:themeColor="text1"/>
                <w:sz w:val="24"/>
                <w:szCs w:val="24"/>
              </w:rPr>
            </w:pPr>
            <w:r w:rsidRPr="00E268A1">
              <w:rPr>
                <w:rFonts w:ascii="Times New Roman" w:hAnsi="Times New Roman" w:cs="Times New Roman"/>
                <w:bCs/>
                <w:color w:val="000000" w:themeColor="text1"/>
                <w:kern w:val="24"/>
                <w:sz w:val="26"/>
                <w:szCs w:val="26"/>
              </w:rPr>
              <w:t>0.19</w:t>
            </w:r>
          </w:p>
        </w:tc>
      </w:tr>
      <w:tr w:rsidR="00D5684C" w:rsidRPr="00E268A1" w14:paraId="68C42C3E" w14:textId="77777777" w:rsidTr="00962D14">
        <w:trPr>
          <w:trHeight w:val="184"/>
        </w:trPr>
        <w:tc>
          <w:tcPr>
            <w:tcW w:w="1413" w:type="dxa"/>
            <w:vAlign w:val="center"/>
          </w:tcPr>
          <w:p w14:paraId="72163C9A" w14:textId="77777777" w:rsidR="00D5684C" w:rsidRPr="00E268A1" w:rsidRDefault="00D5684C" w:rsidP="00962D14">
            <w:pPr>
              <w:widowControl w:val="0"/>
              <w:autoSpaceDE w:val="0"/>
              <w:autoSpaceDN w:val="0"/>
              <w:spacing w:before="40" w:after="40"/>
              <w:ind w:left="100"/>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CD at 5%</w:t>
            </w:r>
          </w:p>
        </w:tc>
        <w:tc>
          <w:tcPr>
            <w:tcW w:w="850" w:type="dxa"/>
          </w:tcPr>
          <w:p w14:paraId="5A1FC8D8" w14:textId="0C15E553" w:rsidR="00D5684C" w:rsidRPr="00E268A1" w:rsidRDefault="00D5684C" w:rsidP="00962D14">
            <w:pPr>
              <w:widowControl w:val="0"/>
              <w:autoSpaceDE w:val="0"/>
              <w:autoSpaceDN w:val="0"/>
              <w:spacing w:before="60" w:after="60"/>
              <w:ind w:right="164"/>
              <w:rPr>
                <w:rFonts w:ascii="Times New Roman" w:eastAsia="Times New Roman" w:hAnsi="Times New Roman" w:cs="Times New Roman"/>
                <w:bCs/>
                <w:sz w:val="24"/>
                <w:szCs w:val="24"/>
                <w:lang w:bidi="en-US"/>
              </w:rPr>
            </w:pPr>
            <w:r w:rsidRPr="00E268A1">
              <w:rPr>
                <w:rFonts w:ascii="Times New Roman" w:eastAsia="Times New Roman" w:hAnsi="Times New Roman" w:cs="Times New Roman"/>
                <w:sz w:val="26"/>
                <w:szCs w:val="26"/>
                <w:lang w:bidi="en-US"/>
              </w:rPr>
              <w:t>0.08</w:t>
            </w:r>
          </w:p>
        </w:tc>
        <w:tc>
          <w:tcPr>
            <w:tcW w:w="709" w:type="dxa"/>
          </w:tcPr>
          <w:p w14:paraId="1068F73D" w14:textId="3F0B5BD2"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eastAsia="Times New Roman" w:hAnsi="Times New Roman" w:cs="Times New Roman"/>
                <w:sz w:val="26"/>
                <w:szCs w:val="26"/>
                <w:lang w:bidi="en-US"/>
              </w:rPr>
              <w:t>0.07</w:t>
            </w:r>
          </w:p>
        </w:tc>
        <w:tc>
          <w:tcPr>
            <w:tcW w:w="992" w:type="dxa"/>
            <w:vAlign w:val="center"/>
          </w:tcPr>
          <w:p w14:paraId="25E1A0CD" w14:textId="31CE69BF"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bCs/>
                <w:color w:val="000000" w:themeColor="text1"/>
                <w:sz w:val="26"/>
                <w:szCs w:val="26"/>
              </w:rPr>
              <w:t>0.07</w:t>
            </w:r>
          </w:p>
        </w:tc>
        <w:tc>
          <w:tcPr>
            <w:tcW w:w="748" w:type="dxa"/>
          </w:tcPr>
          <w:p w14:paraId="5BE29071" w14:textId="59FA4A27" w:rsidR="00D5684C" w:rsidRPr="00E268A1" w:rsidRDefault="00D5684C" w:rsidP="00962D14">
            <w:pPr>
              <w:widowControl w:val="0"/>
              <w:tabs>
                <w:tab w:val="left" w:pos="433"/>
              </w:tabs>
              <w:autoSpaceDE w:val="0"/>
              <w:autoSpaceDN w:val="0"/>
              <w:spacing w:before="60" w:after="60"/>
              <w:ind w:right="164"/>
              <w:rPr>
                <w:rFonts w:ascii="Times New Roman" w:eastAsia="Times New Roman" w:hAnsi="Times New Roman" w:cs="Times New Roman"/>
                <w:bCs/>
                <w:sz w:val="24"/>
                <w:szCs w:val="24"/>
                <w:lang w:bidi="en-US"/>
              </w:rPr>
            </w:pPr>
            <w:r w:rsidRPr="00E268A1">
              <w:rPr>
                <w:rFonts w:ascii="Times New Roman" w:eastAsia="Times New Roman" w:hAnsi="Times New Roman" w:cs="Times New Roman"/>
                <w:sz w:val="26"/>
                <w:szCs w:val="26"/>
                <w:lang w:bidi="en-US"/>
              </w:rPr>
              <w:t>0.02</w:t>
            </w:r>
          </w:p>
        </w:tc>
        <w:tc>
          <w:tcPr>
            <w:tcW w:w="790" w:type="dxa"/>
          </w:tcPr>
          <w:p w14:paraId="1DCC3331" w14:textId="71FBA251" w:rsidR="00D5684C" w:rsidRPr="00E268A1" w:rsidRDefault="00D5684C" w:rsidP="00962D14">
            <w:pPr>
              <w:spacing w:before="60" w:after="60"/>
              <w:rPr>
                <w:rFonts w:ascii="Times New Roman" w:hAnsi="Times New Roman" w:cs="Times New Roman"/>
                <w:bCs/>
                <w:sz w:val="24"/>
                <w:szCs w:val="24"/>
              </w:rPr>
            </w:pPr>
            <w:r w:rsidRPr="00E268A1">
              <w:rPr>
                <w:rFonts w:ascii="Times New Roman" w:eastAsia="Times New Roman" w:hAnsi="Times New Roman" w:cs="Times New Roman"/>
                <w:sz w:val="26"/>
                <w:szCs w:val="26"/>
                <w:lang w:bidi="en-US"/>
              </w:rPr>
              <w:t>0.02</w:t>
            </w:r>
          </w:p>
        </w:tc>
        <w:tc>
          <w:tcPr>
            <w:tcW w:w="1014" w:type="dxa"/>
          </w:tcPr>
          <w:p w14:paraId="3DD4A71B" w14:textId="5D8EE9B2"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eastAsia="Times New Roman" w:hAnsi="Times New Roman" w:cs="Times New Roman"/>
                <w:sz w:val="26"/>
                <w:szCs w:val="26"/>
                <w:lang w:bidi="en-US"/>
              </w:rPr>
              <w:t>0.03</w:t>
            </w:r>
          </w:p>
        </w:tc>
        <w:tc>
          <w:tcPr>
            <w:tcW w:w="850" w:type="dxa"/>
          </w:tcPr>
          <w:p w14:paraId="221B9B84" w14:textId="789F749E" w:rsidR="00D5684C" w:rsidRPr="00E268A1" w:rsidRDefault="00D5684C" w:rsidP="00962D14">
            <w:pPr>
              <w:widowControl w:val="0"/>
              <w:autoSpaceDE w:val="0"/>
              <w:autoSpaceDN w:val="0"/>
              <w:spacing w:before="60" w:after="60"/>
              <w:ind w:right="-114"/>
              <w:rPr>
                <w:rFonts w:ascii="Times New Roman" w:eastAsia="Times New Roman" w:hAnsi="Times New Roman" w:cs="Times New Roman"/>
                <w:bCs/>
                <w:sz w:val="24"/>
                <w:szCs w:val="24"/>
                <w:lang w:bidi="en-US"/>
              </w:rPr>
            </w:pPr>
            <w:r w:rsidRPr="00E268A1">
              <w:rPr>
                <w:rFonts w:ascii="Times New Roman" w:hAnsi="Times New Roman" w:cs="Times New Roman"/>
                <w:bCs/>
                <w:color w:val="000000" w:themeColor="text1"/>
                <w:kern w:val="24"/>
                <w:sz w:val="26"/>
                <w:szCs w:val="26"/>
              </w:rPr>
              <w:t>0.57</w:t>
            </w:r>
          </w:p>
        </w:tc>
        <w:tc>
          <w:tcPr>
            <w:tcW w:w="851" w:type="dxa"/>
          </w:tcPr>
          <w:p w14:paraId="1829CF3A" w14:textId="1849CBD6" w:rsidR="00D5684C" w:rsidRPr="00E268A1" w:rsidRDefault="00D5684C" w:rsidP="00962D14">
            <w:pPr>
              <w:spacing w:before="60" w:after="60"/>
              <w:jc w:val="center"/>
              <w:rPr>
                <w:rFonts w:ascii="Times New Roman" w:hAnsi="Times New Roman" w:cs="Times New Roman"/>
                <w:bCs/>
                <w:sz w:val="24"/>
                <w:szCs w:val="24"/>
              </w:rPr>
            </w:pPr>
            <w:r w:rsidRPr="00E268A1">
              <w:rPr>
                <w:rFonts w:ascii="Times New Roman" w:hAnsi="Times New Roman" w:cs="Times New Roman"/>
                <w:bCs/>
                <w:color w:val="000000" w:themeColor="text1"/>
                <w:kern w:val="24"/>
                <w:sz w:val="26"/>
                <w:szCs w:val="26"/>
              </w:rPr>
              <w:t>0.57</w:t>
            </w:r>
          </w:p>
        </w:tc>
        <w:tc>
          <w:tcPr>
            <w:tcW w:w="992" w:type="dxa"/>
          </w:tcPr>
          <w:p w14:paraId="16FFA75C" w14:textId="621D7CB9" w:rsidR="00D5684C" w:rsidRPr="00E268A1" w:rsidRDefault="00D5684C" w:rsidP="00962D14">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bCs/>
                <w:color w:val="000000" w:themeColor="text1"/>
                <w:kern w:val="24"/>
                <w:sz w:val="26"/>
                <w:szCs w:val="26"/>
              </w:rPr>
              <w:t>0.56</w:t>
            </w:r>
          </w:p>
        </w:tc>
      </w:tr>
    </w:tbl>
    <w:p w14:paraId="03292488" w14:textId="37E4D8A9" w:rsidR="00026079" w:rsidRPr="00E268A1" w:rsidRDefault="00026079" w:rsidP="0012048C">
      <w:pPr>
        <w:pStyle w:val="NormalWeb"/>
        <w:spacing w:before="0" w:beforeAutospacing="0" w:after="0" w:afterAutospacing="0" w:line="276" w:lineRule="auto"/>
        <w:ind w:right="72"/>
        <w:rPr>
          <w:rFonts w:eastAsia="Calibri"/>
          <w:b/>
          <w:bCs/>
          <w:color w:val="000000" w:themeColor="text1"/>
          <w:kern w:val="24"/>
          <w:lang w:val="en-US"/>
        </w:rPr>
      </w:pPr>
      <w:r w:rsidRPr="00E268A1">
        <w:rPr>
          <w:b/>
          <w:bCs/>
        </w:rPr>
        <w:t xml:space="preserve">Table 3: Effect of different soilless media substrates on </w:t>
      </w:r>
      <w:r w:rsidR="00985B73" w:rsidRPr="00E268A1">
        <w:rPr>
          <w:b/>
          <w:bCs/>
          <w:sz w:val="26"/>
          <w:szCs w:val="26"/>
        </w:rPr>
        <w:t>fresh weight of leaf</w:t>
      </w:r>
      <w:r w:rsidR="00D5684C" w:rsidRPr="00E268A1">
        <w:rPr>
          <w:b/>
          <w:bCs/>
          <w:sz w:val="26"/>
          <w:szCs w:val="26"/>
        </w:rPr>
        <w:t xml:space="preserve"> (g)</w:t>
      </w:r>
      <w:r w:rsidR="00D5684C" w:rsidRPr="00E268A1">
        <w:rPr>
          <w:b/>
          <w:bCs/>
        </w:rPr>
        <w:t>,</w:t>
      </w:r>
      <w:r w:rsidRPr="00E268A1">
        <w:rPr>
          <w:b/>
          <w:bCs/>
          <w:lang w:bidi="en-US"/>
        </w:rPr>
        <w:t xml:space="preserve"> </w:t>
      </w:r>
      <w:r w:rsidR="00985B73" w:rsidRPr="00E268A1">
        <w:rPr>
          <w:b/>
          <w:bCs/>
          <w:lang w:bidi="en-US"/>
        </w:rPr>
        <w:t>dry weight of leaf</w:t>
      </w:r>
      <w:r w:rsidR="00D5684C" w:rsidRPr="00E268A1">
        <w:rPr>
          <w:b/>
          <w:bCs/>
          <w:lang w:bidi="en-US"/>
        </w:rPr>
        <w:t xml:space="preserve"> (g) and plant biomass(g)</w:t>
      </w:r>
      <w:r w:rsidR="00985B73" w:rsidRPr="00E268A1">
        <w:rPr>
          <w:b/>
          <w:bCs/>
          <w:lang w:bidi="en-US"/>
        </w:rPr>
        <w:t xml:space="preserve"> </w:t>
      </w:r>
      <w:r w:rsidRPr="00E268A1">
        <w:rPr>
          <w:b/>
          <w:bCs/>
        </w:rPr>
        <w:t xml:space="preserve">at 135 DAP of potted </w:t>
      </w:r>
      <w:proofErr w:type="spellStart"/>
      <w:r w:rsidRPr="00E268A1">
        <w:rPr>
          <w:b/>
          <w:bCs/>
        </w:rPr>
        <w:t>syngonium</w:t>
      </w:r>
      <w:proofErr w:type="spellEnd"/>
      <w:r w:rsidRPr="00E268A1">
        <w:rPr>
          <w:b/>
          <w:bCs/>
        </w:rPr>
        <w:t xml:space="preserve"> </w:t>
      </w:r>
    </w:p>
    <w:p w14:paraId="406508C8" w14:textId="77777777" w:rsidR="00026079" w:rsidRPr="00E268A1" w:rsidRDefault="00026079">
      <w:pPr>
        <w:rPr>
          <w:rFonts w:ascii="Times New Roman" w:hAnsi="Times New Roman" w:cs="Times New Roman"/>
        </w:rPr>
      </w:pPr>
    </w:p>
    <w:p w14:paraId="727FF288" w14:textId="77777777" w:rsidR="00026079" w:rsidRPr="00E268A1" w:rsidRDefault="00026079">
      <w:pPr>
        <w:rPr>
          <w:rFonts w:ascii="Times New Roman" w:hAnsi="Times New Roman" w:cs="Times New Roman"/>
        </w:rPr>
      </w:pPr>
    </w:p>
    <w:p w14:paraId="525C8D5A" w14:textId="77777777" w:rsidR="00026079" w:rsidRPr="00E268A1" w:rsidRDefault="00026079">
      <w:pPr>
        <w:rPr>
          <w:rFonts w:ascii="Times New Roman" w:hAnsi="Times New Roman" w:cs="Times New Roman"/>
        </w:rPr>
      </w:pPr>
    </w:p>
    <w:p w14:paraId="105F53BE" w14:textId="77777777" w:rsidR="00026079" w:rsidRPr="00E268A1" w:rsidRDefault="00026079">
      <w:pPr>
        <w:rPr>
          <w:rFonts w:ascii="Times New Roman" w:hAnsi="Times New Roman" w:cs="Times New Roman"/>
        </w:rPr>
      </w:pPr>
    </w:p>
    <w:p w14:paraId="643CE903" w14:textId="3B11AAE9" w:rsidR="00962D14" w:rsidRPr="00E268A1" w:rsidRDefault="00962D14" w:rsidP="00962D14">
      <w:pPr>
        <w:spacing w:line="360" w:lineRule="auto"/>
        <w:jc w:val="both"/>
        <w:rPr>
          <w:rFonts w:ascii="Times New Roman" w:hAnsi="Times New Roman" w:cs="Times New Roman"/>
          <w:sz w:val="24"/>
          <w:szCs w:val="24"/>
        </w:rPr>
      </w:pPr>
      <w:r w:rsidRPr="00E268A1">
        <w:rPr>
          <w:rFonts w:ascii="Times New Roman" w:hAnsi="Times New Roman" w:cs="Times New Roman"/>
          <w:sz w:val="24"/>
          <w:szCs w:val="24"/>
        </w:rPr>
        <w:t>The data</w:t>
      </w:r>
      <w:r w:rsidRPr="00E268A1">
        <w:rPr>
          <w:rFonts w:ascii="Times New Roman" w:hAnsi="Times New Roman" w:cs="Times New Roman"/>
          <w:b/>
          <w:bCs/>
          <w:sz w:val="24"/>
          <w:szCs w:val="24"/>
        </w:rPr>
        <w:t xml:space="preserve"> </w:t>
      </w:r>
      <w:r w:rsidRPr="00E268A1">
        <w:rPr>
          <w:rFonts w:ascii="Times New Roman" w:hAnsi="Times New Roman" w:cs="Times New Roman"/>
          <w:sz w:val="24"/>
          <w:szCs w:val="24"/>
        </w:rPr>
        <w:t xml:space="preserve">about root length </w:t>
      </w:r>
      <w:r w:rsidR="009E43CE" w:rsidRPr="00E268A1">
        <w:rPr>
          <w:rFonts w:ascii="Times New Roman" w:hAnsi="Times New Roman" w:cs="Times New Roman"/>
          <w:sz w:val="24"/>
          <w:szCs w:val="24"/>
        </w:rPr>
        <w:t xml:space="preserve">(Table 4) </w:t>
      </w:r>
      <w:r w:rsidRPr="00E268A1">
        <w:rPr>
          <w:rFonts w:ascii="Times New Roman" w:hAnsi="Times New Roman" w:cs="Times New Roman"/>
          <w:sz w:val="24"/>
          <w:szCs w:val="24"/>
        </w:rPr>
        <w:t>as influenced by different growing media was significant</w:t>
      </w:r>
      <w:r w:rsidR="00CA5567" w:rsidRPr="00E268A1">
        <w:rPr>
          <w:rFonts w:ascii="Times New Roman" w:hAnsi="Times New Roman" w:cs="Times New Roman"/>
          <w:sz w:val="24"/>
          <w:szCs w:val="24"/>
        </w:rPr>
        <w:t xml:space="preserve"> (Table 4)</w:t>
      </w:r>
      <w:r w:rsidRPr="00E268A1">
        <w:rPr>
          <w:rFonts w:ascii="Times New Roman" w:hAnsi="Times New Roman" w:cs="Times New Roman"/>
          <w:sz w:val="24"/>
          <w:szCs w:val="24"/>
        </w:rPr>
        <w:t xml:space="preserve"> and T</w:t>
      </w:r>
      <w:r w:rsidRPr="00E268A1">
        <w:rPr>
          <w:rFonts w:ascii="Times New Roman" w:hAnsi="Times New Roman" w:cs="Times New Roman"/>
          <w:sz w:val="24"/>
          <w:szCs w:val="24"/>
          <w:vertAlign w:val="subscript"/>
        </w:rPr>
        <w:t>9</w:t>
      </w:r>
      <w:r w:rsidRPr="00E268A1">
        <w:rPr>
          <w:rFonts w:ascii="Times New Roman" w:hAnsi="Times New Roman" w:cs="Times New Roman"/>
          <w:sz w:val="24"/>
          <w:szCs w:val="24"/>
        </w:rPr>
        <w:t>: Cocopeat + Vermiculite + FYM+ Vermicompost (1:1:1:1 V/V) recorded the maximum root length (cm) (43.45, 43.21, 43.33), followed by T</w:t>
      </w:r>
      <w:r w:rsidRPr="00E268A1">
        <w:rPr>
          <w:rFonts w:ascii="Times New Roman" w:hAnsi="Times New Roman" w:cs="Times New Roman"/>
          <w:sz w:val="24"/>
          <w:szCs w:val="24"/>
          <w:vertAlign w:val="subscript"/>
        </w:rPr>
        <w:t>12</w:t>
      </w:r>
      <w:r w:rsidRPr="00E268A1">
        <w:rPr>
          <w:rFonts w:ascii="Times New Roman" w:hAnsi="Times New Roman" w:cs="Times New Roman"/>
          <w:sz w:val="24"/>
          <w:szCs w:val="24"/>
        </w:rPr>
        <w:t>: Cocopeat + Wood Biochar + FYM + Vermicompost (1:1:1:1 V/V) (42.59, 42.41, 42.50) during 2023, 2024 and pooled, respectively.</w:t>
      </w:r>
    </w:p>
    <w:p w14:paraId="15C366F2" w14:textId="719781E6" w:rsidR="00F75A2C" w:rsidRPr="00E268A1" w:rsidRDefault="00962D14" w:rsidP="00F75A2C">
      <w:pPr>
        <w:spacing w:line="360" w:lineRule="auto"/>
        <w:jc w:val="both"/>
        <w:rPr>
          <w:rFonts w:ascii="Times New Roman" w:hAnsi="Times New Roman" w:cs="Times New Roman"/>
          <w:sz w:val="24"/>
          <w:szCs w:val="24"/>
        </w:rPr>
      </w:pPr>
      <w:r w:rsidRPr="00E268A1">
        <w:rPr>
          <w:rFonts w:ascii="Times New Roman" w:hAnsi="Times New Roman" w:cs="Times New Roman"/>
          <w:sz w:val="24"/>
          <w:szCs w:val="24"/>
        </w:rPr>
        <w:t>The data</w:t>
      </w:r>
      <w:r w:rsidRPr="00E268A1">
        <w:rPr>
          <w:rFonts w:ascii="Times New Roman" w:hAnsi="Times New Roman" w:cs="Times New Roman"/>
          <w:b/>
          <w:bCs/>
          <w:sz w:val="24"/>
          <w:szCs w:val="24"/>
        </w:rPr>
        <w:t xml:space="preserve"> </w:t>
      </w:r>
      <w:r w:rsidRPr="00E268A1">
        <w:rPr>
          <w:rFonts w:ascii="Times New Roman" w:hAnsi="Times New Roman" w:cs="Times New Roman"/>
          <w:sz w:val="24"/>
          <w:szCs w:val="24"/>
        </w:rPr>
        <w:t>pertaining to the number of roots per plant as influenced by different growing media was significant and T</w:t>
      </w:r>
      <w:r w:rsidRPr="00E268A1">
        <w:rPr>
          <w:rFonts w:ascii="Times New Roman" w:hAnsi="Times New Roman" w:cs="Times New Roman"/>
          <w:sz w:val="24"/>
          <w:szCs w:val="24"/>
          <w:vertAlign w:val="subscript"/>
        </w:rPr>
        <w:t>9</w:t>
      </w:r>
      <w:r w:rsidRPr="00E268A1">
        <w:rPr>
          <w:rFonts w:ascii="Times New Roman" w:hAnsi="Times New Roman" w:cs="Times New Roman"/>
          <w:sz w:val="24"/>
          <w:szCs w:val="24"/>
        </w:rPr>
        <w:t>: Cocopeat + Vermiculite + FYM+ Vermicompost (1:1:1:1 V/V) recorded the maximum number of roots per plant (26.07, 26.07, 26.07) which is on par with T</w:t>
      </w:r>
      <w:r w:rsidRPr="00E268A1">
        <w:rPr>
          <w:rFonts w:ascii="Times New Roman" w:hAnsi="Times New Roman" w:cs="Times New Roman"/>
          <w:sz w:val="24"/>
          <w:szCs w:val="24"/>
          <w:vertAlign w:val="subscript"/>
        </w:rPr>
        <w:t>12</w:t>
      </w:r>
      <w:r w:rsidRPr="00E268A1">
        <w:rPr>
          <w:rFonts w:ascii="Times New Roman" w:hAnsi="Times New Roman" w:cs="Times New Roman"/>
          <w:sz w:val="24"/>
          <w:szCs w:val="24"/>
        </w:rPr>
        <w:t>: Cocopeat + Wood Biochar + FYM + Vermicompost (1:1:1:1 V/V) (25.60, 25.40, 25.50)</w:t>
      </w:r>
      <w:r w:rsidR="008462F3" w:rsidRPr="00E268A1">
        <w:rPr>
          <w:rFonts w:ascii="Times New Roman" w:hAnsi="Times New Roman" w:cs="Times New Roman"/>
          <w:sz w:val="24"/>
          <w:szCs w:val="24"/>
        </w:rPr>
        <w:t xml:space="preserve"> (Table 4)</w:t>
      </w:r>
      <w:r w:rsidRPr="00E268A1">
        <w:rPr>
          <w:rFonts w:ascii="Times New Roman" w:hAnsi="Times New Roman" w:cs="Times New Roman"/>
          <w:sz w:val="24"/>
          <w:szCs w:val="24"/>
        </w:rPr>
        <w:t>. Improvement in root parameters in T</w:t>
      </w:r>
      <w:r w:rsidRPr="00E268A1">
        <w:rPr>
          <w:rFonts w:ascii="Times New Roman" w:hAnsi="Times New Roman" w:cs="Times New Roman"/>
          <w:sz w:val="24"/>
          <w:szCs w:val="24"/>
          <w:vertAlign w:val="subscript"/>
        </w:rPr>
        <w:t>9</w:t>
      </w:r>
      <w:r w:rsidRPr="00E268A1">
        <w:rPr>
          <w:rFonts w:ascii="Times New Roman" w:hAnsi="Times New Roman" w:cs="Times New Roman"/>
          <w:sz w:val="24"/>
          <w:szCs w:val="24"/>
        </w:rPr>
        <w:t xml:space="preserve"> and T</w:t>
      </w:r>
      <w:r w:rsidRPr="00E268A1">
        <w:rPr>
          <w:rFonts w:ascii="Times New Roman" w:hAnsi="Times New Roman" w:cs="Times New Roman"/>
          <w:sz w:val="24"/>
          <w:szCs w:val="24"/>
          <w:vertAlign w:val="subscript"/>
        </w:rPr>
        <w:t>12</w:t>
      </w:r>
      <w:r w:rsidRPr="00E268A1">
        <w:rPr>
          <w:rFonts w:ascii="Times New Roman" w:hAnsi="Times New Roman" w:cs="Times New Roman"/>
          <w:sz w:val="24"/>
          <w:szCs w:val="24"/>
        </w:rPr>
        <w:t xml:space="preserve"> could be due to beneficial effects of vermicompost as well as FYM. Vermicompost is rich in nutrients, humic acid and growth regulators. Supplementing with vermicompost might have enriched the medium with nutrients and growth hormones which in turn might have resulted an improvement of root parameters in plants. Easy availability of nutrients after decomposition of FYM in media could be the reason for better root growth in treatment containing FYM. In both these treatments, addition of cocopeat improved the porosity of the media which facilitated better penetration of roots. Similar findings of beneficial effects of media amended with vermicompost, FYM as well as cocopeat on plant growth were reported by Chamani </w:t>
      </w:r>
      <w:r w:rsidRPr="00E268A1">
        <w:rPr>
          <w:rFonts w:ascii="Times New Roman" w:hAnsi="Times New Roman" w:cs="Times New Roman"/>
          <w:i/>
          <w:iCs/>
          <w:sz w:val="24"/>
          <w:szCs w:val="24"/>
        </w:rPr>
        <w:t>et al.</w:t>
      </w:r>
      <w:r w:rsidRPr="00E268A1">
        <w:rPr>
          <w:rFonts w:ascii="Times New Roman" w:hAnsi="Times New Roman" w:cs="Times New Roman"/>
          <w:sz w:val="24"/>
          <w:szCs w:val="24"/>
        </w:rPr>
        <w:t xml:space="preserve"> (2008) in </w:t>
      </w:r>
      <w:r w:rsidRPr="00E268A1">
        <w:rPr>
          <w:rFonts w:ascii="Times New Roman" w:hAnsi="Times New Roman" w:cs="Times New Roman"/>
          <w:i/>
          <w:sz w:val="24"/>
          <w:szCs w:val="24"/>
        </w:rPr>
        <w:t>Petunia hybrida</w:t>
      </w:r>
      <w:r w:rsidRPr="00E268A1">
        <w:rPr>
          <w:rFonts w:ascii="Times New Roman" w:hAnsi="Times New Roman" w:cs="Times New Roman"/>
          <w:sz w:val="24"/>
          <w:szCs w:val="24"/>
        </w:rPr>
        <w:t xml:space="preserve">, Sultana </w:t>
      </w:r>
      <w:r w:rsidRPr="00E268A1">
        <w:rPr>
          <w:rFonts w:ascii="Times New Roman" w:hAnsi="Times New Roman" w:cs="Times New Roman"/>
          <w:i/>
          <w:iCs/>
          <w:sz w:val="24"/>
          <w:szCs w:val="24"/>
        </w:rPr>
        <w:t>et al.</w:t>
      </w:r>
      <w:r w:rsidRPr="00E268A1">
        <w:rPr>
          <w:rFonts w:ascii="Times New Roman" w:hAnsi="Times New Roman" w:cs="Times New Roman"/>
          <w:sz w:val="24"/>
          <w:szCs w:val="24"/>
        </w:rPr>
        <w:t xml:space="preserve"> (2015) in zinnia, Sarkar </w:t>
      </w:r>
      <w:r w:rsidRPr="00E268A1">
        <w:rPr>
          <w:rFonts w:ascii="Times New Roman" w:hAnsi="Times New Roman" w:cs="Times New Roman"/>
          <w:i/>
          <w:iCs/>
          <w:sz w:val="24"/>
          <w:szCs w:val="24"/>
        </w:rPr>
        <w:t>et al.</w:t>
      </w:r>
      <w:r w:rsidRPr="00E268A1">
        <w:rPr>
          <w:rFonts w:ascii="Times New Roman" w:hAnsi="Times New Roman" w:cs="Times New Roman"/>
          <w:sz w:val="24"/>
          <w:szCs w:val="24"/>
        </w:rPr>
        <w:t xml:space="preserve"> (2016) in dieffenbachia and dracaena, </w:t>
      </w:r>
      <w:proofErr w:type="spellStart"/>
      <w:r w:rsidRPr="00E268A1">
        <w:rPr>
          <w:rFonts w:ascii="Times New Roman" w:hAnsi="Times New Roman" w:cs="Times New Roman"/>
          <w:sz w:val="24"/>
          <w:szCs w:val="24"/>
        </w:rPr>
        <w:t>Okunlola</w:t>
      </w:r>
      <w:proofErr w:type="spellEnd"/>
      <w:r w:rsidRPr="00E268A1">
        <w:rPr>
          <w:rFonts w:ascii="Times New Roman" w:hAnsi="Times New Roman" w:cs="Times New Roman"/>
          <w:sz w:val="24"/>
          <w:szCs w:val="24"/>
        </w:rPr>
        <w:t xml:space="preserve"> and </w:t>
      </w:r>
      <w:proofErr w:type="spellStart"/>
      <w:r w:rsidRPr="00E268A1">
        <w:rPr>
          <w:rFonts w:ascii="Times New Roman" w:hAnsi="Times New Roman" w:cs="Times New Roman"/>
          <w:sz w:val="24"/>
          <w:szCs w:val="24"/>
        </w:rPr>
        <w:t>Ogungbite</w:t>
      </w:r>
      <w:proofErr w:type="spellEnd"/>
      <w:r w:rsidRPr="00E268A1">
        <w:rPr>
          <w:rFonts w:ascii="Times New Roman" w:hAnsi="Times New Roman" w:cs="Times New Roman"/>
          <w:sz w:val="24"/>
          <w:szCs w:val="24"/>
        </w:rPr>
        <w:t xml:space="preserve"> (2016) in </w:t>
      </w:r>
      <w:proofErr w:type="spellStart"/>
      <w:r w:rsidRPr="00E268A1">
        <w:rPr>
          <w:rFonts w:ascii="Times New Roman" w:hAnsi="Times New Roman" w:cs="Times New Roman"/>
          <w:i/>
          <w:sz w:val="24"/>
          <w:szCs w:val="24"/>
        </w:rPr>
        <w:t>Sanseveria</w:t>
      </w:r>
      <w:proofErr w:type="spellEnd"/>
      <w:r w:rsidRPr="00E268A1">
        <w:rPr>
          <w:rFonts w:ascii="Times New Roman" w:hAnsi="Times New Roman" w:cs="Times New Roman"/>
          <w:i/>
          <w:sz w:val="24"/>
          <w:szCs w:val="24"/>
        </w:rPr>
        <w:t xml:space="preserve"> </w:t>
      </w:r>
      <w:proofErr w:type="spellStart"/>
      <w:r w:rsidRPr="00E268A1">
        <w:rPr>
          <w:rFonts w:ascii="Times New Roman" w:hAnsi="Times New Roman" w:cs="Times New Roman"/>
          <w:i/>
          <w:sz w:val="24"/>
          <w:szCs w:val="24"/>
        </w:rPr>
        <w:t>liberica</w:t>
      </w:r>
      <w:proofErr w:type="spellEnd"/>
      <w:r w:rsidRPr="00E268A1">
        <w:rPr>
          <w:rFonts w:ascii="Times New Roman" w:hAnsi="Times New Roman" w:cs="Times New Roman"/>
          <w:sz w:val="24"/>
          <w:szCs w:val="24"/>
        </w:rPr>
        <w:t xml:space="preserve"> and Abid </w:t>
      </w:r>
      <w:r w:rsidRPr="00E268A1">
        <w:rPr>
          <w:rFonts w:ascii="Times New Roman" w:hAnsi="Times New Roman" w:cs="Times New Roman"/>
          <w:i/>
          <w:iCs/>
          <w:sz w:val="24"/>
          <w:szCs w:val="24"/>
        </w:rPr>
        <w:t>et al.</w:t>
      </w:r>
      <w:r w:rsidRPr="00E268A1">
        <w:rPr>
          <w:rFonts w:ascii="Times New Roman" w:hAnsi="Times New Roman" w:cs="Times New Roman"/>
          <w:sz w:val="24"/>
          <w:szCs w:val="24"/>
        </w:rPr>
        <w:t xml:space="preserve"> (2017) in </w:t>
      </w:r>
      <w:r w:rsidRPr="00E268A1">
        <w:rPr>
          <w:rFonts w:ascii="Times New Roman" w:hAnsi="Times New Roman" w:cs="Times New Roman"/>
          <w:i/>
          <w:sz w:val="24"/>
          <w:szCs w:val="24"/>
        </w:rPr>
        <w:t xml:space="preserve">Dracaena </w:t>
      </w:r>
      <w:proofErr w:type="spellStart"/>
      <w:r w:rsidRPr="00E268A1">
        <w:rPr>
          <w:rFonts w:ascii="Times New Roman" w:hAnsi="Times New Roman" w:cs="Times New Roman"/>
          <w:i/>
          <w:sz w:val="24"/>
          <w:szCs w:val="24"/>
        </w:rPr>
        <w:t>reflexa</w:t>
      </w:r>
      <w:proofErr w:type="spellEnd"/>
      <w:r w:rsidRPr="00E268A1">
        <w:rPr>
          <w:rFonts w:ascii="Times New Roman" w:hAnsi="Times New Roman" w:cs="Times New Roman"/>
          <w:sz w:val="24"/>
          <w:szCs w:val="24"/>
        </w:rPr>
        <w:t>.</w:t>
      </w:r>
    </w:p>
    <w:p w14:paraId="522C3EF5" w14:textId="6A84AA12" w:rsidR="00026079" w:rsidRPr="00E268A1" w:rsidRDefault="00962D14" w:rsidP="00F75A2C">
      <w:pPr>
        <w:spacing w:line="360" w:lineRule="auto"/>
        <w:jc w:val="both"/>
        <w:rPr>
          <w:rFonts w:ascii="Times New Roman" w:hAnsi="Times New Roman" w:cs="Times New Roman"/>
          <w:sz w:val="24"/>
          <w:szCs w:val="24"/>
        </w:rPr>
      </w:pPr>
      <w:r w:rsidRPr="00E268A1">
        <w:rPr>
          <w:rFonts w:ascii="Times New Roman" w:hAnsi="Times New Roman" w:cs="Times New Roman"/>
          <w:sz w:val="24"/>
          <w:szCs w:val="24"/>
        </w:rPr>
        <w:t>The data</w:t>
      </w:r>
      <w:r w:rsidRPr="00E268A1">
        <w:rPr>
          <w:rFonts w:ascii="Times New Roman" w:hAnsi="Times New Roman" w:cs="Times New Roman"/>
          <w:b/>
          <w:bCs/>
          <w:sz w:val="24"/>
          <w:szCs w:val="24"/>
        </w:rPr>
        <w:t xml:space="preserve"> </w:t>
      </w:r>
      <w:r w:rsidRPr="00E268A1">
        <w:rPr>
          <w:rFonts w:ascii="Times New Roman" w:hAnsi="Times New Roman" w:cs="Times New Roman"/>
          <w:sz w:val="24"/>
          <w:szCs w:val="24"/>
        </w:rPr>
        <w:t>on leaf area per plant</w:t>
      </w:r>
      <w:r w:rsidR="008462F3" w:rsidRPr="00E268A1">
        <w:rPr>
          <w:rFonts w:ascii="Times New Roman" w:hAnsi="Times New Roman" w:cs="Times New Roman"/>
          <w:sz w:val="24"/>
          <w:szCs w:val="24"/>
        </w:rPr>
        <w:t xml:space="preserve"> (Table 4)</w:t>
      </w:r>
      <w:r w:rsidRPr="00E268A1">
        <w:rPr>
          <w:rFonts w:ascii="Times New Roman" w:hAnsi="Times New Roman" w:cs="Times New Roman"/>
          <w:sz w:val="24"/>
          <w:szCs w:val="24"/>
        </w:rPr>
        <w:t xml:space="preserve"> as influenced by different growing media was significant and  T</w:t>
      </w:r>
      <w:r w:rsidRPr="00E268A1">
        <w:rPr>
          <w:rFonts w:ascii="Times New Roman" w:hAnsi="Times New Roman" w:cs="Times New Roman"/>
          <w:sz w:val="24"/>
          <w:szCs w:val="24"/>
          <w:vertAlign w:val="subscript"/>
        </w:rPr>
        <w:t>9</w:t>
      </w:r>
      <w:r w:rsidRPr="00E268A1">
        <w:rPr>
          <w:rFonts w:ascii="Times New Roman" w:hAnsi="Times New Roman" w:cs="Times New Roman"/>
          <w:sz w:val="24"/>
          <w:szCs w:val="24"/>
        </w:rPr>
        <w:t>: Cocopeat + Vermiculite + FYM+ Vermicompost (1:1:1:1 V/V) recorded the maximum leaf area per plant (1544, 1538.40, 1541.20) which is on par with T</w:t>
      </w:r>
      <w:r w:rsidRPr="00E268A1">
        <w:rPr>
          <w:rFonts w:ascii="Times New Roman" w:hAnsi="Times New Roman" w:cs="Times New Roman"/>
          <w:sz w:val="24"/>
          <w:szCs w:val="24"/>
          <w:vertAlign w:val="subscript"/>
        </w:rPr>
        <w:t>12</w:t>
      </w:r>
      <w:r w:rsidRPr="00E268A1">
        <w:rPr>
          <w:rFonts w:ascii="Times New Roman" w:hAnsi="Times New Roman" w:cs="Times New Roman"/>
          <w:sz w:val="24"/>
          <w:szCs w:val="24"/>
        </w:rPr>
        <w:t>: Cocopeat + Wood Biochar + FYM + Vermicompost (1:1:1:1 V/V) (1530.33, 1525.13, 1527.73 ) during 2023, 2024 and pooled, respectively. It was noticed that composition of growing media significantly influenced leaf area. The treatments T</w:t>
      </w:r>
      <w:r w:rsidRPr="00E268A1">
        <w:rPr>
          <w:rFonts w:ascii="Times New Roman" w:hAnsi="Times New Roman" w:cs="Times New Roman"/>
          <w:sz w:val="24"/>
          <w:szCs w:val="24"/>
          <w:vertAlign w:val="subscript"/>
        </w:rPr>
        <w:t>9</w:t>
      </w:r>
      <w:r w:rsidRPr="00E268A1">
        <w:rPr>
          <w:rFonts w:ascii="Times New Roman" w:hAnsi="Times New Roman" w:cs="Times New Roman"/>
          <w:sz w:val="24"/>
          <w:szCs w:val="24"/>
        </w:rPr>
        <w:t xml:space="preserve"> and T</w:t>
      </w:r>
      <w:r w:rsidRPr="00E268A1">
        <w:rPr>
          <w:rFonts w:ascii="Times New Roman" w:hAnsi="Times New Roman" w:cs="Times New Roman"/>
          <w:sz w:val="24"/>
          <w:szCs w:val="24"/>
          <w:vertAlign w:val="subscript"/>
        </w:rPr>
        <w:t xml:space="preserve">12 </w:t>
      </w:r>
      <w:r w:rsidRPr="00E268A1">
        <w:rPr>
          <w:rFonts w:ascii="Times New Roman" w:hAnsi="Times New Roman" w:cs="Times New Roman"/>
          <w:sz w:val="24"/>
          <w:szCs w:val="24"/>
        </w:rPr>
        <w:t xml:space="preserve">were found superior and the superiority of these treatments with respect to leaf area might be due to better physical properties contributed by cocopeat and vermiculite and improvement in chemical properties by supplementing with biochar as well as vermicompost resulting in more nutrient uptake and better plant growth. Similar findings were also reported by Chamani </w:t>
      </w:r>
      <w:r w:rsidRPr="00E268A1">
        <w:rPr>
          <w:rFonts w:ascii="Times New Roman" w:hAnsi="Times New Roman" w:cs="Times New Roman"/>
          <w:i/>
          <w:iCs/>
          <w:sz w:val="24"/>
          <w:szCs w:val="24"/>
        </w:rPr>
        <w:t>et al.</w:t>
      </w:r>
      <w:r w:rsidRPr="00E268A1">
        <w:rPr>
          <w:rFonts w:ascii="Times New Roman" w:hAnsi="Times New Roman" w:cs="Times New Roman"/>
          <w:sz w:val="24"/>
          <w:szCs w:val="24"/>
        </w:rPr>
        <w:t xml:space="preserve"> (2008) in </w:t>
      </w:r>
      <w:r w:rsidRPr="00E268A1">
        <w:rPr>
          <w:rFonts w:ascii="Times New Roman" w:hAnsi="Times New Roman" w:cs="Times New Roman"/>
          <w:i/>
          <w:sz w:val="24"/>
          <w:szCs w:val="24"/>
        </w:rPr>
        <w:t>Petunia hybrida</w:t>
      </w:r>
      <w:r w:rsidRPr="00E268A1">
        <w:rPr>
          <w:rFonts w:ascii="Times New Roman" w:hAnsi="Times New Roman" w:cs="Times New Roman"/>
          <w:sz w:val="24"/>
          <w:szCs w:val="24"/>
        </w:rPr>
        <w:t xml:space="preserve"> and Sultana </w:t>
      </w:r>
      <w:r w:rsidRPr="00E268A1">
        <w:rPr>
          <w:rFonts w:ascii="Times New Roman" w:hAnsi="Times New Roman" w:cs="Times New Roman"/>
          <w:i/>
          <w:iCs/>
          <w:sz w:val="24"/>
          <w:szCs w:val="24"/>
        </w:rPr>
        <w:t>et al.</w:t>
      </w:r>
      <w:r w:rsidRPr="00E268A1">
        <w:rPr>
          <w:rFonts w:ascii="Times New Roman" w:hAnsi="Times New Roman" w:cs="Times New Roman"/>
          <w:sz w:val="24"/>
          <w:szCs w:val="24"/>
        </w:rPr>
        <w:t xml:space="preserve"> (2015) in </w:t>
      </w:r>
      <w:r w:rsidRPr="00E268A1">
        <w:rPr>
          <w:rFonts w:ascii="Times New Roman" w:hAnsi="Times New Roman" w:cs="Times New Roman"/>
          <w:i/>
          <w:sz w:val="24"/>
          <w:szCs w:val="24"/>
        </w:rPr>
        <w:t>Zinnia elegans.</w:t>
      </w:r>
    </w:p>
    <w:p w14:paraId="2040FC91" w14:textId="6D862202" w:rsidR="00F75A2C" w:rsidRPr="00E268A1" w:rsidRDefault="00F75A2C" w:rsidP="00F75A2C">
      <w:pPr>
        <w:pStyle w:val="NormalWeb"/>
        <w:spacing w:before="0" w:beforeAutospacing="0" w:after="0" w:afterAutospacing="0" w:line="276" w:lineRule="auto"/>
        <w:ind w:right="72"/>
        <w:rPr>
          <w:rFonts w:eastAsia="Calibri"/>
          <w:b/>
          <w:bCs/>
          <w:color w:val="000000" w:themeColor="text1"/>
          <w:kern w:val="24"/>
          <w:lang w:val="en-US"/>
        </w:rPr>
      </w:pPr>
      <w:r w:rsidRPr="00E268A1">
        <w:rPr>
          <w:b/>
          <w:bCs/>
        </w:rPr>
        <w:lastRenderedPageBreak/>
        <w:t xml:space="preserve">Table 4: Effect of different soilless media substrates on </w:t>
      </w:r>
      <w:r w:rsidR="009E43CE">
        <w:rPr>
          <w:b/>
          <w:bCs/>
        </w:rPr>
        <w:t>R</w:t>
      </w:r>
      <w:r w:rsidR="002C0BB1">
        <w:rPr>
          <w:b/>
          <w:bCs/>
        </w:rPr>
        <w:t xml:space="preserve">oot length </w:t>
      </w:r>
      <w:r w:rsidRPr="00E268A1">
        <w:rPr>
          <w:b/>
          <w:bCs/>
        </w:rPr>
        <w:t xml:space="preserve">(cm), </w:t>
      </w:r>
      <w:r w:rsidR="002C0BB1">
        <w:rPr>
          <w:b/>
          <w:bCs/>
        </w:rPr>
        <w:t xml:space="preserve">no. of </w:t>
      </w:r>
      <w:r w:rsidR="00BD31EA">
        <w:rPr>
          <w:b/>
          <w:bCs/>
        </w:rPr>
        <w:t xml:space="preserve"> </w:t>
      </w:r>
      <w:r w:rsidR="002C0BB1">
        <w:rPr>
          <w:b/>
          <w:bCs/>
        </w:rPr>
        <w:t xml:space="preserve">roots/plant </w:t>
      </w:r>
      <w:r w:rsidRPr="00E268A1">
        <w:rPr>
          <w:b/>
          <w:bCs/>
        </w:rPr>
        <w:t>and</w:t>
      </w:r>
      <w:r w:rsidRPr="00E268A1">
        <w:rPr>
          <w:b/>
          <w:lang w:bidi="en-US"/>
        </w:rPr>
        <w:t xml:space="preserve"> </w:t>
      </w:r>
      <w:r w:rsidR="00BD31EA">
        <w:rPr>
          <w:b/>
          <w:lang w:bidi="en-US"/>
        </w:rPr>
        <w:t xml:space="preserve">leaf area per plant </w:t>
      </w:r>
      <w:r w:rsidRPr="00E268A1">
        <w:rPr>
          <w:b/>
          <w:bCs/>
        </w:rPr>
        <w:t xml:space="preserve">at 135 DAP of potted </w:t>
      </w:r>
      <w:proofErr w:type="spellStart"/>
      <w:r w:rsidRPr="00E268A1">
        <w:rPr>
          <w:b/>
          <w:bCs/>
        </w:rPr>
        <w:t>syngonium</w:t>
      </w:r>
      <w:proofErr w:type="spellEnd"/>
      <w:r w:rsidRPr="00E268A1">
        <w:rPr>
          <w:b/>
          <w:bCs/>
        </w:rPr>
        <w:t xml:space="preserve"> </w:t>
      </w:r>
    </w:p>
    <w:tbl>
      <w:tblPr>
        <w:tblStyle w:val="TableGrid"/>
        <w:tblpPr w:leftFromText="180" w:rightFromText="180" w:vertAnchor="page" w:horzAnchor="margin" w:tblpY="2517"/>
        <w:tblW w:w="9776" w:type="dxa"/>
        <w:tblLayout w:type="fixed"/>
        <w:tblCellMar>
          <w:left w:w="0" w:type="dxa"/>
        </w:tblCellMar>
        <w:tblLook w:val="01E0" w:firstRow="1" w:lastRow="1" w:firstColumn="1" w:lastColumn="1" w:noHBand="0" w:noVBand="0"/>
      </w:tblPr>
      <w:tblGrid>
        <w:gridCol w:w="1413"/>
        <w:gridCol w:w="850"/>
        <w:gridCol w:w="709"/>
        <w:gridCol w:w="992"/>
        <w:gridCol w:w="748"/>
        <w:gridCol w:w="790"/>
        <w:gridCol w:w="1014"/>
        <w:gridCol w:w="1134"/>
        <w:gridCol w:w="1134"/>
        <w:gridCol w:w="992"/>
      </w:tblGrid>
      <w:tr w:rsidR="00F75A2C" w:rsidRPr="00E268A1" w14:paraId="2A1ADE97" w14:textId="77777777" w:rsidTr="00F75A2C">
        <w:trPr>
          <w:trHeight w:val="191"/>
        </w:trPr>
        <w:tc>
          <w:tcPr>
            <w:tcW w:w="1413" w:type="dxa"/>
            <w:vMerge w:val="restart"/>
          </w:tcPr>
          <w:p w14:paraId="690F33E7" w14:textId="1DD2B4D6" w:rsidR="00F75A2C" w:rsidRPr="00E268A1" w:rsidRDefault="00F75A2C" w:rsidP="00181BB4">
            <w:pPr>
              <w:widowControl w:val="0"/>
              <w:autoSpaceDE w:val="0"/>
              <w:autoSpaceDN w:val="0"/>
              <w:ind w:right="99"/>
              <w:rPr>
                <w:rFonts w:ascii="Times New Roman" w:eastAsia="Times New Roman" w:hAnsi="Times New Roman" w:cs="Times New Roman"/>
                <w:b/>
                <w:sz w:val="24"/>
                <w:szCs w:val="24"/>
                <w:lang w:bidi="en-US"/>
              </w:rPr>
            </w:pPr>
            <w:r w:rsidRPr="00E268A1">
              <w:rPr>
                <w:rFonts w:ascii="Times New Roman" w:eastAsia="Times New Roman" w:hAnsi="Times New Roman" w:cs="Times New Roman"/>
                <w:b/>
                <w:sz w:val="24"/>
                <w:szCs w:val="24"/>
                <w:lang w:bidi="en-US"/>
              </w:rPr>
              <w:t xml:space="preserve">                                               Treatments</w:t>
            </w:r>
          </w:p>
        </w:tc>
        <w:tc>
          <w:tcPr>
            <w:tcW w:w="2551" w:type="dxa"/>
            <w:gridSpan w:val="3"/>
          </w:tcPr>
          <w:p w14:paraId="074719CF" w14:textId="77777777" w:rsidR="00F75A2C" w:rsidRPr="00E268A1" w:rsidRDefault="00F75A2C" w:rsidP="00F75A2C">
            <w:pPr>
              <w:widowControl w:val="0"/>
              <w:autoSpaceDE w:val="0"/>
              <w:autoSpaceDN w:val="0"/>
              <w:spacing w:before="40" w:after="40"/>
              <w:rPr>
                <w:rFonts w:ascii="Times New Roman" w:eastAsia="Times New Roman" w:hAnsi="Times New Roman" w:cs="Times New Roman"/>
                <w:b/>
                <w:sz w:val="24"/>
                <w:szCs w:val="24"/>
                <w:lang w:bidi="en-US"/>
              </w:rPr>
            </w:pPr>
            <w:r w:rsidRPr="00E268A1">
              <w:rPr>
                <w:rFonts w:ascii="Times New Roman" w:eastAsia="Times New Roman" w:hAnsi="Times New Roman" w:cs="Times New Roman"/>
                <w:b/>
                <w:sz w:val="24"/>
                <w:szCs w:val="24"/>
                <w:lang w:bidi="en-US"/>
              </w:rPr>
              <w:t xml:space="preserve">Root length (cm) </w:t>
            </w:r>
          </w:p>
        </w:tc>
        <w:tc>
          <w:tcPr>
            <w:tcW w:w="2552" w:type="dxa"/>
            <w:gridSpan w:val="3"/>
          </w:tcPr>
          <w:p w14:paraId="4DB5DB76" w14:textId="77777777" w:rsidR="00F75A2C" w:rsidRPr="00E268A1" w:rsidRDefault="00F75A2C" w:rsidP="00F75A2C">
            <w:pPr>
              <w:widowControl w:val="0"/>
              <w:autoSpaceDE w:val="0"/>
              <w:autoSpaceDN w:val="0"/>
              <w:spacing w:before="40" w:after="40"/>
              <w:rPr>
                <w:rFonts w:ascii="Times New Roman" w:eastAsia="Times New Roman" w:hAnsi="Times New Roman" w:cs="Times New Roman"/>
                <w:b/>
                <w:sz w:val="24"/>
                <w:szCs w:val="24"/>
                <w:lang w:bidi="en-US"/>
              </w:rPr>
            </w:pPr>
            <w:r w:rsidRPr="00E268A1">
              <w:rPr>
                <w:rFonts w:ascii="Times New Roman" w:eastAsia="Times New Roman" w:hAnsi="Times New Roman" w:cs="Times New Roman"/>
                <w:b/>
                <w:sz w:val="24"/>
                <w:szCs w:val="24"/>
                <w:lang w:bidi="en-US"/>
              </w:rPr>
              <w:t xml:space="preserve">     No of roots per plant </w:t>
            </w:r>
          </w:p>
        </w:tc>
        <w:tc>
          <w:tcPr>
            <w:tcW w:w="3260" w:type="dxa"/>
            <w:gridSpan w:val="3"/>
          </w:tcPr>
          <w:p w14:paraId="54B11FB9" w14:textId="77777777" w:rsidR="00F75A2C" w:rsidRPr="00E268A1" w:rsidRDefault="00F75A2C" w:rsidP="00F75A2C">
            <w:pPr>
              <w:widowControl w:val="0"/>
              <w:autoSpaceDE w:val="0"/>
              <w:autoSpaceDN w:val="0"/>
              <w:spacing w:before="40" w:after="40"/>
              <w:rPr>
                <w:rFonts w:ascii="Times New Roman" w:eastAsia="Times New Roman" w:hAnsi="Times New Roman" w:cs="Times New Roman"/>
                <w:b/>
                <w:sz w:val="24"/>
                <w:szCs w:val="24"/>
                <w:lang w:bidi="en-US"/>
              </w:rPr>
            </w:pPr>
            <w:r w:rsidRPr="00E268A1">
              <w:rPr>
                <w:rFonts w:ascii="Times New Roman" w:eastAsia="Times New Roman" w:hAnsi="Times New Roman" w:cs="Times New Roman"/>
                <w:b/>
                <w:sz w:val="24"/>
                <w:szCs w:val="24"/>
                <w:lang w:bidi="en-US"/>
              </w:rPr>
              <w:t xml:space="preserve">  Leaf area per plant </w:t>
            </w:r>
          </w:p>
        </w:tc>
      </w:tr>
      <w:tr w:rsidR="00F75A2C" w:rsidRPr="00E268A1" w14:paraId="4B270725" w14:textId="77777777" w:rsidTr="00F75A2C">
        <w:trPr>
          <w:trHeight w:val="256"/>
        </w:trPr>
        <w:tc>
          <w:tcPr>
            <w:tcW w:w="1413" w:type="dxa"/>
            <w:vMerge/>
          </w:tcPr>
          <w:p w14:paraId="63DA0D49" w14:textId="77777777" w:rsidR="00F75A2C" w:rsidRPr="00E268A1" w:rsidRDefault="00F75A2C" w:rsidP="00F75A2C">
            <w:pPr>
              <w:widowControl w:val="0"/>
              <w:autoSpaceDE w:val="0"/>
              <w:autoSpaceDN w:val="0"/>
              <w:rPr>
                <w:rFonts w:ascii="Times New Roman" w:eastAsia="Times New Roman" w:hAnsi="Times New Roman" w:cs="Times New Roman"/>
                <w:sz w:val="26"/>
                <w:szCs w:val="26"/>
                <w:lang w:bidi="en-US"/>
              </w:rPr>
            </w:pPr>
          </w:p>
        </w:tc>
        <w:tc>
          <w:tcPr>
            <w:tcW w:w="850" w:type="dxa"/>
          </w:tcPr>
          <w:p w14:paraId="3F3C9FD5" w14:textId="77777777" w:rsidR="00F75A2C" w:rsidRPr="00E268A1" w:rsidRDefault="00F75A2C" w:rsidP="00F75A2C">
            <w:pPr>
              <w:widowControl w:val="0"/>
              <w:autoSpaceDE w:val="0"/>
              <w:autoSpaceDN w:val="0"/>
              <w:ind w:right="33"/>
              <w:rPr>
                <w:rFonts w:ascii="Times New Roman" w:eastAsia="Times New Roman" w:hAnsi="Times New Roman" w:cs="Times New Roman"/>
                <w:sz w:val="24"/>
                <w:szCs w:val="24"/>
                <w:lang w:bidi="en-US"/>
              </w:rPr>
            </w:pPr>
            <w:r w:rsidRPr="00E268A1">
              <w:rPr>
                <w:rFonts w:ascii="Times New Roman" w:eastAsia="Times New Roman" w:hAnsi="Times New Roman" w:cs="Times New Roman"/>
                <w:bCs/>
                <w:sz w:val="24"/>
                <w:szCs w:val="24"/>
                <w:lang w:bidi="en-US"/>
              </w:rPr>
              <w:t>2023</w:t>
            </w:r>
          </w:p>
        </w:tc>
        <w:tc>
          <w:tcPr>
            <w:tcW w:w="709" w:type="dxa"/>
          </w:tcPr>
          <w:p w14:paraId="13CC80F4" w14:textId="77777777" w:rsidR="00F75A2C" w:rsidRPr="00E268A1" w:rsidRDefault="00F75A2C" w:rsidP="00F75A2C">
            <w:pPr>
              <w:widowControl w:val="0"/>
              <w:autoSpaceDE w:val="0"/>
              <w:autoSpaceDN w:val="0"/>
              <w:ind w:right="-39"/>
              <w:rPr>
                <w:rFonts w:ascii="Times New Roman" w:eastAsia="Times New Roman" w:hAnsi="Times New Roman" w:cs="Times New Roman"/>
                <w:sz w:val="24"/>
                <w:szCs w:val="24"/>
                <w:lang w:bidi="en-US"/>
              </w:rPr>
            </w:pPr>
            <w:r w:rsidRPr="00E268A1">
              <w:rPr>
                <w:rFonts w:ascii="Times New Roman" w:eastAsia="Times New Roman" w:hAnsi="Times New Roman" w:cs="Times New Roman"/>
                <w:bCs/>
                <w:sz w:val="24"/>
                <w:szCs w:val="24"/>
                <w:lang w:bidi="en-US"/>
              </w:rPr>
              <w:t>2024</w:t>
            </w:r>
          </w:p>
        </w:tc>
        <w:tc>
          <w:tcPr>
            <w:tcW w:w="992" w:type="dxa"/>
          </w:tcPr>
          <w:p w14:paraId="277BCA90" w14:textId="77777777" w:rsidR="00F75A2C" w:rsidRPr="00E268A1" w:rsidRDefault="00F75A2C" w:rsidP="00F75A2C">
            <w:pPr>
              <w:widowControl w:val="0"/>
              <w:tabs>
                <w:tab w:val="left" w:pos="546"/>
              </w:tabs>
              <w:autoSpaceDE w:val="0"/>
              <w:autoSpaceDN w:val="0"/>
              <w:ind w:right="186"/>
              <w:rPr>
                <w:rFonts w:ascii="Times New Roman" w:eastAsia="Times New Roman" w:hAnsi="Times New Roman" w:cs="Times New Roman"/>
                <w:sz w:val="24"/>
                <w:szCs w:val="24"/>
                <w:lang w:bidi="en-US"/>
              </w:rPr>
            </w:pPr>
            <w:r w:rsidRPr="00E268A1">
              <w:rPr>
                <w:rFonts w:ascii="Times New Roman" w:eastAsia="Times New Roman" w:hAnsi="Times New Roman" w:cs="Times New Roman"/>
                <w:bCs/>
                <w:sz w:val="24"/>
                <w:szCs w:val="24"/>
                <w:lang w:bidi="en-US"/>
              </w:rPr>
              <w:t>Pooled</w:t>
            </w:r>
          </w:p>
        </w:tc>
        <w:tc>
          <w:tcPr>
            <w:tcW w:w="748" w:type="dxa"/>
          </w:tcPr>
          <w:p w14:paraId="5316B973" w14:textId="77777777" w:rsidR="00F75A2C" w:rsidRPr="00E268A1" w:rsidRDefault="00F75A2C" w:rsidP="00F75A2C">
            <w:pPr>
              <w:widowControl w:val="0"/>
              <w:autoSpaceDE w:val="0"/>
              <w:autoSpaceDN w:val="0"/>
              <w:ind w:right="33"/>
              <w:rPr>
                <w:rFonts w:ascii="Times New Roman" w:eastAsia="Times New Roman" w:hAnsi="Times New Roman" w:cs="Times New Roman"/>
                <w:sz w:val="24"/>
                <w:szCs w:val="24"/>
                <w:lang w:bidi="en-US"/>
              </w:rPr>
            </w:pPr>
            <w:r w:rsidRPr="00E268A1">
              <w:rPr>
                <w:rFonts w:ascii="Times New Roman" w:eastAsia="Times New Roman" w:hAnsi="Times New Roman" w:cs="Times New Roman"/>
                <w:bCs/>
                <w:sz w:val="24"/>
                <w:szCs w:val="24"/>
                <w:lang w:bidi="en-US"/>
              </w:rPr>
              <w:t>2023</w:t>
            </w:r>
          </w:p>
        </w:tc>
        <w:tc>
          <w:tcPr>
            <w:tcW w:w="790" w:type="dxa"/>
          </w:tcPr>
          <w:p w14:paraId="29D54107" w14:textId="77777777" w:rsidR="00F75A2C" w:rsidRPr="00E268A1" w:rsidRDefault="00F75A2C" w:rsidP="00F75A2C">
            <w:pPr>
              <w:widowControl w:val="0"/>
              <w:autoSpaceDE w:val="0"/>
              <w:autoSpaceDN w:val="0"/>
              <w:ind w:right="-39"/>
              <w:rPr>
                <w:rFonts w:ascii="Times New Roman" w:eastAsia="Times New Roman" w:hAnsi="Times New Roman" w:cs="Times New Roman"/>
                <w:sz w:val="24"/>
                <w:szCs w:val="24"/>
                <w:lang w:bidi="en-US"/>
              </w:rPr>
            </w:pPr>
            <w:r w:rsidRPr="00E268A1">
              <w:rPr>
                <w:rFonts w:ascii="Times New Roman" w:eastAsia="Times New Roman" w:hAnsi="Times New Roman" w:cs="Times New Roman"/>
                <w:bCs/>
                <w:sz w:val="24"/>
                <w:szCs w:val="24"/>
                <w:lang w:bidi="en-US"/>
              </w:rPr>
              <w:t>2024</w:t>
            </w:r>
          </w:p>
        </w:tc>
        <w:tc>
          <w:tcPr>
            <w:tcW w:w="1014" w:type="dxa"/>
          </w:tcPr>
          <w:p w14:paraId="752C719F" w14:textId="77777777" w:rsidR="00F75A2C" w:rsidRPr="00E268A1" w:rsidRDefault="00F75A2C" w:rsidP="00F75A2C">
            <w:pPr>
              <w:widowControl w:val="0"/>
              <w:tabs>
                <w:tab w:val="left" w:pos="546"/>
              </w:tabs>
              <w:autoSpaceDE w:val="0"/>
              <w:autoSpaceDN w:val="0"/>
              <w:ind w:right="186"/>
              <w:rPr>
                <w:rFonts w:ascii="Times New Roman" w:eastAsia="Times New Roman" w:hAnsi="Times New Roman" w:cs="Times New Roman"/>
                <w:sz w:val="24"/>
                <w:szCs w:val="24"/>
                <w:lang w:bidi="en-US"/>
              </w:rPr>
            </w:pPr>
            <w:r w:rsidRPr="00E268A1">
              <w:rPr>
                <w:rFonts w:ascii="Times New Roman" w:eastAsia="Times New Roman" w:hAnsi="Times New Roman" w:cs="Times New Roman"/>
                <w:bCs/>
                <w:sz w:val="24"/>
                <w:szCs w:val="24"/>
                <w:lang w:bidi="en-US"/>
              </w:rPr>
              <w:t>Pooled</w:t>
            </w:r>
          </w:p>
        </w:tc>
        <w:tc>
          <w:tcPr>
            <w:tcW w:w="1134" w:type="dxa"/>
          </w:tcPr>
          <w:p w14:paraId="450FD6EC" w14:textId="77777777" w:rsidR="00F75A2C" w:rsidRPr="00E268A1" w:rsidRDefault="00F75A2C" w:rsidP="00F75A2C">
            <w:pPr>
              <w:widowControl w:val="0"/>
              <w:autoSpaceDE w:val="0"/>
              <w:autoSpaceDN w:val="0"/>
              <w:ind w:right="33"/>
              <w:rPr>
                <w:rFonts w:ascii="Times New Roman" w:eastAsia="Times New Roman" w:hAnsi="Times New Roman" w:cs="Times New Roman"/>
                <w:sz w:val="24"/>
                <w:szCs w:val="24"/>
                <w:lang w:bidi="en-US"/>
              </w:rPr>
            </w:pPr>
            <w:r w:rsidRPr="00E268A1">
              <w:rPr>
                <w:rFonts w:ascii="Times New Roman" w:eastAsia="Times New Roman" w:hAnsi="Times New Roman" w:cs="Times New Roman"/>
                <w:bCs/>
                <w:sz w:val="24"/>
                <w:szCs w:val="24"/>
                <w:lang w:bidi="en-US"/>
              </w:rPr>
              <w:t>2023</w:t>
            </w:r>
          </w:p>
        </w:tc>
        <w:tc>
          <w:tcPr>
            <w:tcW w:w="1134" w:type="dxa"/>
          </w:tcPr>
          <w:p w14:paraId="0BB506CF" w14:textId="77777777" w:rsidR="00F75A2C" w:rsidRPr="00E268A1" w:rsidRDefault="00F75A2C" w:rsidP="00F75A2C">
            <w:pPr>
              <w:widowControl w:val="0"/>
              <w:autoSpaceDE w:val="0"/>
              <w:autoSpaceDN w:val="0"/>
              <w:ind w:right="-39"/>
              <w:rPr>
                <w:rFonts w:ascii="Times New Roman" w:eastAsia="Times New Roman" w:hAnsi="Times New Roman" w:cs="Times New Roman"/>
                <w:sz w:val="24"/>
                <w:szCs w:val="24"/>
                <w:lang w:bidi="en-US"/>
              </w:rPr>
            </w:pPr>
            <w:r w:rsidRPr="00E268A1">
              <w:rPr>
                <w:rFonts w:ascii="Times New Roman" w:eastAsia="Times New Roman" w:hAnsi="Times New Roman" w:cs="Times New Roman"/>
                <w:bCs/>
                <w:sz w:val="24"/>
                <w:szCs w:val="24"/>
                <w:lang w:bidi="en-US"/>
              </w:rPr>
              <w:t>2024</w:t>
            </w:r>
          </w:p>
        </w:tc>
        <w:tc>
          <w:tcPr>
            <w:tcW w:w="992" w:type="dxa"/>
          </w:tcPr>
          <w:p w14:paraId="3AD2FC54" w14:textId="77777777" w:rsidR="00F75A2C" w:rsidRPr="00E268A1" w:rsidRDefault="00F75A2C" w:rsidP="00F75A2C">
            <w:pPr>
              <w:widowControl w:val="0"/>
              <w:tabs>
                <w:tab w:val="left" w:pos="546"/>
              </w:tabs>
              <w:autoSpaceDE w:val="0"/>
              <w:autoSpaceDN w:val="0"/>
              <w:ind w:right="186"/>
              <w:rPr>
                <w:rFonts w:ascii="Times New Roman" w:eastAsia="Times New Roman" w:hAnsi="Times New Roman" w:cs="Times New Roman"/>
                <w:sz w:val="24"/>
                <w:szCs w:val="24"/>
                <w:lang w:bidi="en-US"/>
              </w:rPr>
            </w:pPr>
            <w:r w:rsidRPr="00E268A1">
              <w:rPr>
                <w:rFonts w:ascii="Times New Roman" w:eastAsia="Times New Roman" w:hAnsi="Times New Roman" w:cs="Times New Roman"/>
                <w:bCs/>
                <w:sz w:val="24"/>
                <w:szCs w:val="24"/>
                <w:lang w:bidi="en-US"/>
              </w:rPr>
              <w:t>Pooled</w:t>
            </w:r>
          </w:p>
        </w:tc>
      </w:tr>
      <w:tr w:rsidR="00F75A2C" w:rsidRPr="00E268A1" w14:paraId="4D9AF2B5" w14:textId="77777777" w:rsidTr="00F75A2C">
        <w:trPr>
          <w:trHeight w:val="183"/>
        </w:trPr>
        <w:tc>
          <w:tcPr>
            <w:tcW w:w="1413" w:type="dxa"/>
            <w:vAlign w:val="center"/>
          </w:tcPr>
          <w:p w14:paraId="3349EE1C" w14:textId="77777777" w:rsidR="00F75A2C" w:rsidRPr="00E268A1" w:rsidRDefault="00F75A2C" w:rsidP="00F75A2C">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1</w:t>
            </w:r>
          </w:p>
        </w:tc>
        <w:tc>
          <w:tcPr>
            <w:tcW w:w="850" w:type="dxa"/>
            <w:vAlign w:val="bottom"/>
          </w:tcPr>
          <w:p w14:paraId="36406F94"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29.18</w:t>
            </w:r>
          </w:p>
        </w:tc>
        <w:tc>
          <w:tcPr>
            <w:tcW w:w="709" w:type="dxa"/>
            <w:vAlign w:val="bottom"/>
          </w:tcPr>
          <w:p w14:paraId="61055E93" w14:textId="77777777" w:rsidR="00F75A2C" w:rsidRPr="00E268A1" w:rsidRDefault="00F75A2C" w:rsidP="00F75A2C">
            <w:pPr>
              <w:spacing w:before="60" w:after="60"/>
              <w:jc w:val="center"/>
              <w:rPr>
                <w:rFonts w:ascii="Times New Roman" w:hAnsi="Times New Roman" w:cs="Times New Roman"/>
                <w:bCs/>
                <w:sz w:val="24"/>
                <w:szCs w:val="24"/>
                <w:vertAlign w:val="superscript"/>
              </w:rPr>
            </w:pPr>
            <w:r w:rsidRPr="00E268A1">
              <w:rPr>
                <w:rFonts w:ascii="Times New Roman" w:hAnsi="Times New Roman" w:cs="Times New Roman"/>
                <w:color w:val="000000"/>
                <w:sz w:val="26"/>
                <w:szCs w:val="26"/>
              </w:rPr>
              <w:t>29.12</w:t>
            </w:r>
          </w:p>
        </w:tc>
        <w:tc>
          <w:tcPr>
            <w:tcW w:w="992" w:type="dxa"/>
            <w:vAlign w:val="bottom"/>
          </w:tcPr>
          <w:p w14:paraId="260A1721"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29.15</w:t>
            </w:r>
          </w:p>
        </w:tc>
        <w:tc>
          <w:tcPr>
            <w:tcW w:w="748" w:type="dxa"/>
            <w:vAlign w:val="bottom"/>
          </w:tcPr>
          <w:p w14:paraId="6C260BC7"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14.07</w:t>
            </w:r>
          </w:p>
        </w:tc>
        <w:tc>
          <w:tcPr>
            <w:tcW w:w="790" w:type="dxa"/>
            <w:vAlign w:val="bottom"/>
          </w:tcPr>
          <w:p w14:paraId="0A9EB361" w14:textId="77777777" w:rsidR="00F75A2C" w:rsidRPr="00E268A1" w:rsidRDefault="00F75A2C" w:rsidP="00F75A2C">
            <w:pPr>
              <w:spacing w:before="60" w:after="60"/>
              <w:jc w:val="center"/>
              <w:rPr>
                <w:rFonts w:ascii="Times New Roman" w:hAnsi="Times New Roman" w:cs="Times New Roman"/>
                <w:bCs/>
                <w:sz w:val="24"/>
                <w:szCs w:val="24"/>
                <w:vertAlign w:val="superscript"/>
              </w:rPr>
            </w:pPr>
            <w:r w:rsidRPr="00E268A1">
              <w:rPr>
                <w:rFonts w:ascii="Times New Roman" w:hAnsi="Times New Roman" w:cs="Times New Roman"/>
                <w:color w:val="000000"/>
                <w:sz w:val="26"/>
                <w:szCs w:val="26"/>
              </w:rPr>
              <w:t>14.07</w:t>
            </w:r>
          </w:p>
        </w:tc>
        <w:tc>
          <w:tcPr>
            <w:tcW w:w="1014" w:type="dxa"/>
            <w:vAlign w:val="bottom"/>
          </w:tcPr>
          <w:p w14:paraId="05543AE0"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14.07</w:t>
            </w:r>
          </w:p>
        </w:tc>
        <w:tc>
          <w:tcPr>
            <w:tcW w:w="1134" w:type="dxa"/>
            <w:vAlign w:val="bottom"/>
          </w:tcPr>
          <w:p w14:paraId="0B63646B"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1406.80</w:t>
            </w:r>
          </w:p>
        </w:tc>
        <w:tc>
          <w:tcPr>
            <w:tcW w:w="1134" w:type="dxa"/>
            <w:vAlign w:val="bottom"/>
          </w:tcPr>
          <w:p w14:paraId="7F100375" w14:textId="77777777" w:rsidR="00F75A2C" w:rsidRPr="00E268A1" w:rsidRDefault="00F75A2C" w:rsidP="00F75A2C">
            <w:pPr>
              <w:spacing w:before="60" w:after="60"/>
              <w:jc w:val="center"/>
              <w:rPr>
                <w:rFonts w:ascii="Times New Roman" w:hAnsi="Times New Roman" w:cs="Times New Roman"/>
                <w:bCs/>
                <w:sz w:val="24"/>
                <w:szCs w:val="24"/>
                <w:vertAlign w:val="superscript"/>
              </w:rPr>
            </w:pPr>
            <w:r w:rsidRPr="00E268A1">
              <w:rPr>
                <w:rFonts w:ascii="Times New Roman" w:hAnsi="Times New Roman" w:cs="Times New Roman"/>
                <w:color w:val="000000"/>
                <w:sz w:val="26"/>
                <w:szCs w:val="26"/>
              </w:rPr>
              <w:t>1403.80</w:t>
            </w:r>
          </w:p>
        </w:tc>
        <w:tc>
          <w:tcPr>
            <w:tcW w:w="992" w:type="dxa"/>
            <w:vAlign w:val="bottom"/>
          </w:tcPr>
          <w:p w14:paraId="24618E40"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1405.30</w:t>
            </w:r>
          </w:p>
        </w:tc>
      </w:tr>
      <w:tr w:rsidR="00F75A2C" w:rsidRPr="00E268A1" w14:paraId="748BB860" w14:textId="77777777" w:rsidTr="00F75A2C">
        <w:trPr>
          <w:trHeight w:val="183"/>
        </w:trPr>
        <w:tc>
          <w:tcPr>
            <w:tcW w:w="1413" w:type="dxa"/>
            <w:vAlign w:val="center"/>
          </w:tcPr>
          <w:p w14:paraId="4C5DF234" w14:textId="77777777" w:rsidR="00F75A2C" w:rsidRPr="00E268A1" w:rsidRDefault="00F75A2C" w:rsidP="00F75A2C">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2</w:t>
            </w:r>
          </w:p>
        </w:tc>
        <w:tc>
          <w:tcPr>
            <w:tcW w:w="850" w:type="dxa"/>
            <w:vAlign w:val="bottom"/>
          </w:tcPr>
          <w:p w14:paraId="4B2196AC"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36.09</w:t>
            </w:r>
          </w:p>
        </w:tc>
        <w:tc>
          <w:tcPr>
            <w:tcW w:w="709" w:type="dxa"/>
            <w:vAlign w:val="bottom"/>
          </w:tcPr>
          <w:p w14:paraId="629E1FE5"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35.99</w:t>
            </w:r>
          </w:p>
        </w:tc>
        <w:tc>
          <w:tcPr>
            <w:tcW w:w="992" w:type="dxa"/>
            <w:vAlign w:val="bottom"/>
          </w:tcPr>
          <w:p w14:paraId="673A851B"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36.04</w:t>
            </w:r>
          </w:p>
        </w:tc>
        <w:tc>
          <w:tcPr>
            <w:tcW w:w="748" w:type="dxa"/>
            <w:vAlign w:val="bottom"/>
          </w:tcPr>
          <w:p w14:paraId="4B1152BF"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18.47</w:t>
            </w:r>
          </w:p>
        </w:tc>
        <w:tc>
          <w:tcPr>
            <w:tcW w:w="790" w:type="dxa"/>
            <w:vAlign w:val="bottom"/>
          </w:tcPr>
          <w:p w14:paraId="72A03F7A"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18.27</w:t>
            </w:r>
          </w:p>
        </w:tc>
        <w:tc>
          <w:tcPr>
            <w:tcW w:w="1014" w:type="dxa"/>
            <w:vAlign w:val="bottom"/>
          </w:tcPr>
          <w:p w14:paraId="08B02036"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18.37</w:t>
            </w:r>
          </w:p>
        </w:tc>
        <w:tc>
          <w:tcPr>
            <w:tcW w:w="1134" w:type="dxa"/>
            <w:vAlign w:val="bottom"/>
          </w:tcPr>
          <w:p w14:paraId="67D078E1"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1468.47</w:t>
            </w:r>
          </w:p>
        </w:tc>
        <w:tc>
          <w:tcPr>
            <w:tcW w:w="1134" w:type="dxa"/>
            <w:vAlign w:val="bottom"/>
          </w:tcPr>
          <w:p w14:paraId="43BA3198"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1464.47</w:t>
            </w:r>
          </w:p>
        </w:tc>
        <w:tc>
          <w:tcPr>
            <w:tcW w:w="992" w:type="dxa"/>
            <w:vAlign w:val="bottom"/>
          </w:tcPr>
          <w:p w14:paraId="590D7699"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1466.47</w:t>
            </w:r>
          </w:p>
        </w:tc>
      </w:tr>
      <w:tr w:rsidR="00F75A2C" w:rsidRPr="00E268A1" w14:paraId="1B2B8584" w14:textId="77777777" w:rsidTr="00F75A2C">
        <w:trPr>
          <w:trHeight w:val="183"/>
        </w:trPr>
        <w:tc>
          <w:tcPr>
            <w:tcW w:w="1413" w:type="dxa"/>
            <w:vAlign w:val="center"/>
          </w:tcPr>
          <w:p w14:paraId="2F2D3130" w14:textId="77777777" w:rsidR="00F75A2C" w:rsidRPr="00E268A1" w:rsidRDefault="00F75A2C" w:rsidP="00F75A2C">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3</w:t>
            </w:r>
          </w:p>
        </w:tc>
        <w:tc>
          <w:tcPr>
            <w:tcW w:w="850" w:type="dxa"/>
            <w:vAlign w:val="bottom"/>
          </w:tcPr>
          <w:p w14:paraId="73C4D115"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40.67</w:t>
            </w:r>
          </w:p>
        </w:tc>
        <w:tc>
          <w:tcPr>
            <w:tcW w:w="709" w:type="dxa"/>
            <w:vAlign w:val="bottom"/>
          </w:tcPr>
          <w:p w14:paraId="6095F9E1"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40.59</w:t>
            </w:r>
          </w:p>
        </w:tc>
        <w:tc>
          <w:tcPr>
            <w:tcW w:w="992" w:type="dxa"/>
            <w:vAlign w:val="bottom"/>
          </w:tcPr>
          <w:p w14:paraId="74A01243"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40.63</w:t>
            </w:r>
          </w:p>
        </w:tc>
        <w:tc>
          <w:tcPr>
            <w:tcW w:w="748" w:type="dxa"/>
            <w:vAlign w:val="bottom"/>
          </w:tcPr>
          <w:p w14:paraId="3BE99943"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22.80</w:t>
            </w:r>
          </w:p>
        </w:tc>
        <w:tc>
          <w:tcPr>
            <w:tcW w:w="790" w:type="dxa"/>
            <w:vAlign w:val="bottom"/>
          </w:tcPr>
          <w:p w14:paraId="0BA9822C"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22.60</w:t>
            </w:r>
          </w:p>
        </w:tc>
        <w:tc>
          <w:tcPr>
            <w:tcW w:w="1014" w:type="dxa"/>
            <w:vAlign w:val="bottom"/>
          </w:tcPr>
          <w:p w14:paraId="00F39BDE"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22.70</w:t>
            </w:r>
          </w:p>
        </w:tc>
        <w:tc>
          <w:tcPr>
            <w:tcW w:w="1134" w:type="dxa"/>
            <w:vAlign w:val="bottom"/>
          </w:tcPr>
          <w:p w14:paraId="1CAF4AE0"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1503.27</w:t>
            </w:r>
          </w:p>
        </w:tc>
        <w:tc>
          <w:tcPr>
            <w:tcW w:w="1134" w:type="dxa"/>
            <w:vAlign w:val="bottom"/>
          </w:tcPr>
          <w:p w14:paraId="0BD821D6"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1497.27</w:t>
            </w:r>
          </w:p>
        </w:tc>
        <w:tc>
          <w:tcPr>
            <w:tcW w:w="992" w:type="dxa"/>
            <w:vAlign w:val="bottom"/>
          </w:tcPr>
          <w:p w14:paraId="7D96BF08"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1500.27</w:t>
            </w:r>
          </w:p>
        </w:tc>
      </w:tr>
      <w:tr w:rsidR="00F75A2C" w:rsidRPr="00E268A1" w14:paraId="6CAFC2A4" w14:textId="77777777" w:rsidTr="00F75A2C">
        <w:trPr>
          <w:trHeight w:val="183"/>
        </w:trPr>
        <w:tc>
          <w:tcPr>
            <w:tcW w:w="1413" w:type="dxa"/>
            <w:vAlign w:val="center"/>
          </w:tcPr>
          <w:p w14:paraId="6FADCE86" w14:textId="77777777" w:rsidR="00F75A2C" w:rsidRPr="00E268A1" w:rsidRDefault="00F75A2C" w:rsidP="00F75A2C">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4</w:t>
            </w:r>
          </w:p>
        </w:tc>
        <w:tc>
          <w:tcPr>
            <w:tcW w:w="850" w:type="dxa"/>
            <w:vAlign w:val="bottom"/>
          </w:tcPr>
          <w:p w14:paraId="79D8E602"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26.75</w:t>
            </w:r>
          </w:p>
        </w:tc>
        <w:tc>
          <w:tcPr>
            <w:tcW w:w="709" w:type="dxa"/>
            <w:vAlign w:val="bottom"/>
          </w:tcPr>
          <w:p w14:paraId="10FCDA55"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26.61</w:t>
            </w:r>
          </w:p>
        </w:tc>
        <w:tc>
          <w:tcPr>
            <w:tcW w:w="992" w:type="dxa"/>
            <w:vAlign w:val="bottom"/>
          </w:tcPr>
          <w:p w14:paraId="4F50AF3E"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26.68</w:t>
            </w:r>
          </w:p>
        </w:tc>
        <w:tc>
          <w:tcPr>
            <w:tcW w:w="748" w:type="dxa"/>
            <w:vAlign w:val="bottom"/>
          </w:tcPr>
          <w:p w14:paraId="655FB87C"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13.27</w:t>
            </w:r>
          </w:p>
        </w:tc>
        <w:tc>
          <w:tcPr>
            <w:tcW w:w="790" w:type="dxa"/>
            <w:vAlign w:val="bottom"/>
          </w:tcPr>
          <w:p w14:paraId="24355A85"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13.07</w:t>
            </w:r>
          </w:p>
        </w:tc>
        <w:tc>
          <w:tcPr>
            <w:tcW w:w="1014" w:type="dxa"/>
            <w:vAlign w:val="bottom"/>
          </w:tcPr>
          <w:p w14:paraId="2DDE6241"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13.17</w:t>
            </w:r>
          </w:p>
        </w:tc>
        <w:tc>
          <w:tcPr>
            <w:tcW w:w="1134" w:type="dxa"/>
            <w:vAlign w:val="bottom"/>
          </w:tcPr>
          <w:p w14:paraId="476C2B75"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1394.33</w:t>
            </w:r>
          </w:p>
        </w:tc>
        <w:tc>
          <w:tcPr>
            <w:tcW w:w="1134" w:type="dxa"/>
            <w:vAlign w:val="bottom"/>
          </w:tcPr>
          <w:p w14:paraId="1BCC0B29"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1386.33</w:t>
            </w:r>
          </w:p>
        </w:tc>
        <w:tc>
          <w:tcPr>
            <w:tcW w:w="992" w:type="dxa"/>
            <w:vAlign w:val="bottom"/>
          </w:tcPr>
          <w:p w14:paraId="7DD4EDB2"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1390.33</w:t>
            </w:r>
          </w:p>
        </w:tc>
      </w:tr>
      <w:tr w:rsidR="00F75A2C" w:rsidRPr="00E268A1" w14:paraId="57346A45" w14:textId="77777777" w:rsidTr="00F75A2C">
        <w:trPr>
          <w:trHeight w:val="183"/>
        </w:trPr>
        <w:tc>
          <w:tcPr>
            <w:tcW w:w="1413" w:type="dxa"/>
            <w:vAlign w:val="center"/>
          </w:tcPr>
          <w:p w14:paraId="2DCB0CE2" w14:textId="77777777" w:rsidR="00F75A2C" w:rsidRPr="00E268A1" w:rsidRDefault="00F75A2C" w:rsidP="00F75A2C">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5</w:t>
            </w:r>
          </w:p>
        </w:tc>
        <w:tc>
          <w:tcPr>
            <w:tcW w:w="850" w:type="dxa"/>
            <w:vAlign w:val="bottom"/>
          </w:tcPr>
          <w:p w14:paraId="61BA04F4"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31.11</w:t>
            </w:r>
          </w:p>
        </w:tc>
        <w:tc>
          <w:tcPr>
            <w:tcW w:w="709" w:type="dxa"/>
            <w:vAlign w:val="bottom"/>
          </w:tcPr>
          <w:p w14:paraId="385CF017"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30.99</w:t>
            </w:r>
          </w:p>
        </w:tc>
        <w:tc>
          <w:tcPr>
            <w:tcW w:w="992" w:type="dxa"/>
            <w:vAlign w:val="bottom"/>
          </w:tcPr>
          <w:p w14:paraId="607367F6"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31.05</w:t>
            </w:r>
          </w:p>
        </w:tc>
        <w:tc>
          <w:tcPr>
            <w:tcW w:w="748" w:type="dxa"/>
            <w:vAlign w:val="bottom"/>
          </w:tcPr>
          <w:p w14:paraId="46683EC1"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15.40</w:t>
            </w:r>
          </w:p>
        </w:tc>
        <w:tc>
          <w:tcPr>
            <w:tcW w:w="790" w:type="dxa"/>
            <w:vAlign w:val="bottom"/>
          </w:tcPr>
          <w:p w14:paraId="283C4BA8"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15.20</w:t>
            </w:r>
          </w:p>
        </w:tc>
        <w:tc>
          <w:tcPr>
            <w:tcW w:w="1014" w:type="dxa"/>
            <w:vAlign w:val="bottom"/>
          </w:tcPr>
          <w:p w14:paraId="2C2F21D5"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15.30</w:t>
            </w:r>
          </w:p>
        </w:tc>
        <w:tc>
          <w:tcPr>
            <w:tcW w:w="1134" w:type="dxa"/>
            <w:vAlign w:val="bottom"/>
          </w:tcPr>
          <w:p w14:paraId="2731ABE4"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1427.93</w:t>
            </w:r>
          </w:p>
        </w:tc>
        <w:tc>
          <w:tcPr>
            <w:tcW w:w="1134" w:type="dxa"/>
            <w:vAlign w:val="bottom"/>
          </w:tcPr>
          <w:p w14:paraId="379C168E"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1422.93</w:t>
            </w:r>
          </w:p>
        </w:tc>
        <w:tc>
          <w:tcPr>
            <w:tcW w:w="992" w:type="dxa"/>
            <w:vAlign w:val="bottom"/>
          </w:tcPr>
          <w:p w14:paraId="7A1A1F6C"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1425.43</w:t>
            </w:r>
          </w:p>
        </w:tc>
      </w:tr>
      <w:tr w:rsidR="00F75A2C" w:rsidRPr="00E268A1" w14:paraId="2D567FF9" w14:textId="77777777" w:rsidTr="00F75A2C">
        <w:trPr>
          <w:trHeight w:val="183"/>
        </w:trPr>
        <w:tc>
          <w:tcPr>
            <w:tcW w:w="1413" w:type="dxa"/>
          </w:tcPr>
          <w:p w14:paraId="10DDB29C" w14:textId="77777777" w:rsidR="00F75A2C" w:rsidRPr="00E268A1" w:rsidRDefault="00F75A2C" w:rsidP="00F75A2C">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6</w:t>
            </w:r>
          </w:p>
        </w:tc>
        <w:tc>
          <w:tcPr>
            <w:tcW w:w="850" w:type="dxa"/>
            <w:vAlign w:val="bottom"/>
          </w:tcPr>
          <w:p w14:paraId="2419C079"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39.18</w:t>
            </w:r>
          </w:p>
        </w:tc>
        <w:tc>
          <w:tcPr>
            <w:tcW w:w="709" w:type="dxa"/>
            <w:vAlign w:val="bottom"/>
          </w:tcPr>
          <w:p w14:paraId="0AF9A579"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38.94</w:t>
            </w:r>
          </w:p>
        </w:tc>
        <w:tc>
          <w:tcPr>
            <w:tcW w:w="992" w:type="dxa"/>
            <w:vAlign w:val="bottom"/>
          </w:tcPr>
          <w:p w14:paraId="264DB952"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39.06</w:t>
            </w:r>
          </w:p>
        </w:tc>
        <w:tc>
          <w:tcPr>
            <w:tcW w:w="748" w:type="dxa"/>
            <w:vAlign w:val="bottom"/>
          </w:tcPr>
          <w:p w14:paraId="0ECB58A2"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21.40</w:t>
            </w:r>
          </w:p>
        </w:tc>
        <w:tc>
          <w:tcPr>
            <w:tcW w:w="790" w:type="dxa"/>
            <w:vAlign w:val="bottom"/>
          </w:tcPr>
          <w:p w14:paraId="2A13EA29"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21.20</w:t>
            </w:r>
          </w:p>
        </w:tc>
        <w:tc>
          <w:tcPr>
            <w:tcW w:w="1014" w:type="dxa"/>
            <w:vAlign w:val="bottom"/>
          </w:tcPr>
          <w:p w14:paraId="590B0048"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21.30</w:t>
            </w:r>
          </w:p>
        </w:tc>
        <w:tc>
          <w:tcPr>
            <w:tcW w:w="1134" w:type="dxa"/>
            <w:vAlign w:val="bottom"/>
          </w:tcPr>
          <w:p w14:paraId="1616BEBF"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1492.33</w:t>
            </w:r>
          </w:p>
        </w:tc>
        <w:tc>
          <w:tcPr>
            <w:tcW w:w="1134" w:type="dxa"/>
            <w:vAlign w:val="bottom"/>
          </w:tcPr>
          <w:p w14:paraId="01A07125"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1488.33</w:t>
            </w:r>
          </w:p>
        </w:tc>
        <w:tc>
          <w:tcPr>
            <w:tcW w:w="992" w:type="dxa"/>
            <w:vAlign w:val="bottom"/>
          </w:tcPr>
          <w:p w14:paraId="03213E0F"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1490.33</w:t>
            </w:r>
          </w:p>
        </w:tc>
      </w:tr>
      <w:tr w:rsidR="00F75A2C" w:rsidRPr="00E268A1" w14:paraId="210FA606" w14:textId="77777777" w:rsidTr="00F75A2C">
        <w:trPr>
          <w:trHeight w:val="183"/>
        </w:trPr>
        <w:tc>
          <w:tcPr>
            <w:tcW w:w="1413" w:type="dxa"/>
          </w:tcPr>
          <w:p w14:paraId="6A782D1C" w14:textId="77777777" w:rsidR="00F75A2C" w:rsidRPr="00E268A1" w:rsidRDefault="00F75A2C" w:rsidP="00F75A2C">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7</w:t>
            </w:r>
          </w:p>
        </w:tc>
        <w:tc>
          <w:tcPr>
            <w:tcW w:w="850" w:type="dxa"/>
            <w:vAlign w:val="bottom"/>
          </w:tcPr>
          <w:p w14:paraId="1F677ED3"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34.66</w:t>
            </w:r>
          </w:p>
        </w:tc>
        <w:tc>
          <w:tcPr>
            <w:tcW w:w="709" w:type="dxa"/>
            <w:vAlign w:val="bottom"/>
          </w:tcPr>
          <w:p w14:paraId="6079392B"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34.48</w:t>
            </w:r>
          </w:p>
        </w:tc>
        <w:tc>
          <w:tcPr>
            <w:tcW w:w="992" w:type="dxa"/>
            <w:vAlign w:val="bottom"/>
          </w:tcPr>
          <w:p w14:paraId="259322A1"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34.57</w:t>
            </w:r>
          </w:p>
        </w:tc>
        <w:tc>
          <w:tcPr>
            <w:tcW w:w="748" w:type="dxa"/>
            <w:vAlign w:val="bottom"/>
          </w:tcPr>
          <w:p w14:paraId="18A44592"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17.40</w:t>
            </w:r>
          </w:p>
        </w:tc>
        <w:tc>
          <w:tcPr>
            <w:tcW w:w="790" w:type="dxa"/>
            <w:vAlign w:val="bottom"/>
          </w:tcPr>
          <w:p w14:paraId="710DA5A9"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17.20</w:t>
            </w:r>
          </w:p>
        </w:tc>
        <w:tc>
          <w:tcPr>
            <w:tcW w:w="1014" w:type="dxa"/>
            <w:vAlign w:val="bottom"/>
          </w:tcPr>
          <w:p w14:paraId="33994A5E"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17.30</w:t>
            </w:r>
          </w:p>
        </w:tc>
        <w:tc>
          <w:tcPr>
            <w:tcW w:w="1134" w:type="dxa"/>
            <w:vAlign w:val="bottom"/>
          </w:tcPr>
          <w:p w14:paraId="1AC6C94C"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1459.80</w:t>
            </w:r>
          </w:p>
        </w:tc>
        <w:tc>
          <w:tcPr>
            <w:tcW w:w="1134" w:type="dxa"/>
            <w:vAlign w:val="bottom"/>
          </w:tcPr>
          <w:p w14:paraId="57253795"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1456.80</w:t>
            </w:r>
          </w:p>
        </w:tc>
        <w:tc>
          <w:tcPr>
            <w:tcW w:w="992" w:type="dxa"/>
            <w:vAlign w:val="bottom"/>
          </w:tcPr>
          <w:p w14:paraId="49D23A33"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1458.30</w:t>
            </w:r>
          </w:p>
        </w:tc>
      </w:tr>
      <w:tr w:rsidR="00F75A2C" w:rsidRPr="00E268A1" w14:paraId="54F4B32A" w14:textId="77777777" w:rsidTr="00F75A2C">
        <w:trPr>
          <w:trHeight w:val="183"/>
        </w:trPr>
        <w:tc>
          <w:tcPr>
            <w:tcW w:w="1413" w:type="dxa"/>
          </w:tcPr>
          <w:p w14:paraId="7060F271" w14:textId="77777777" w:rsidR="00F75A2C" w:rsidRPr="00E268A1" w:rsidRDefault="00F75A2C" w:rsidP="00F75A2C">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8</w:t>
            </w:r>
          </w:p>
        </w:tc>
        <w:tc>
          <w:tcPr>
            <w:tcW w:w="850" w:type="dxa"/>
            <w:vAlign w:val="bottom"/>
          </w:tcPr>
          <w:p w14:paraId="5241D714"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41.55</w:t>
            </w:r>
          </w:p>
        </w:tc>
        <w:tc>
          <w:tcPr>
            <w:tcW w:w="709" w:type="dxa"/>
            <w:vAlign w:val="bottom"/>
          </w:tcPr>
          <w:p w14:paraId="42E50830"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41.33</w:t>
            </w:r>
          </w:p>
        </w:tc>
        <w:tc>
          <w:tcPr>
            <w:tcW w:w="992" w:type="dxa"/>
            <w:vAlign w:val="bottom"/>
          </w:tcPr>
          <w:p w14:paraId="6777DED2"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41.44</w:t>
            </w:r>
          </w:p>
        </w:tc>
        <w:tc>
          <w:tcPr>
            <w:tcW w:w="748" w:type="dxa"/>
            <w:vAlign w:val="bottom"/>
          </w:tcPr>
          <w:p w14:paraId="7CABFFC4"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24.00</w:t>
            </w:r>
          </w:p>
        </w:tc>
        <w:tc>
          <w:tcPr>
            <w:tcW w:w="790" w:type="dxa"/>
            <w:vAlign w:val="bottom"/>
          </w:tcPr>
          <w:p w14:paraId="6D800E77"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23.80</w:t>
            </w:r>
          </w:p>
        </w:tc>
        <w:tc>
          <w:tcPr>
            <w:tcW w:w="1014" w:type="dxa"/>
            <w:vAlign w:val="bottom"/>
          </w:tcPr>
          <w:p w14:paraId="64B7ECA1"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23.90</w:t>
            </w:r>
          </w:p>
        </w:tc>
        <w:tc>
          <w:tcPr>
            <w:tcW w:w="1134" w:type="dxa"/>
            <w:vAlign w:val="bottom"/>
          </w:tcPr>
          <w:p w14:paraId="7EFDD100"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1515.00</w:t>
            </w:r>
          </w:p>
        </w:tc>
        <w:tc>
          <w:tcPr>
            <w:tcW w:w="1134" w:type="dxa"/>
            <w:vAlign w:val="bottom"/>
          </w:tcPr>
          <w:p w14:paraId="6A47D825"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1515.00</w:t>
            </w:r>
          </w:p>
        </w:tc>
        <w:tc>
          <w:tcPr>
            <w:tcW w:w="992" w:type="dxa"/>
            <w:vAlign w:val="bottom"/>
          </w:tcPr>
          <w:p w14:paraId="613BFA0D"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1515.00</w:t>
            </w:r>
          </w:p>
        </w:tc>
      </w:tr>
      <w:tr w:rsidR="00F75A2C" w:rsidRPr="00E268A1" w14:paraId="06D76849" w14:textId="77777777" w:rsidTr="00F75A2C">
        <w:trPr>
          <w:trHeight w:val="183"/>
        </w:trPr>
        <w:tc>
          <w:tcPr>
            <w:tcW w:w="1413" w:type="dxa"/>
          </w:tcPr>
          <w:p w14:paraId="4A8A486B" w14:textId="77777777" w:rsidR="00F75A2C" w:rsidRPr="00E268A1" w:rsidRDefault="00F75A2C" w:rsidP="00F75A2C">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9</w:t>
            </w:r>
          </w:p>
        </w:tc>
        <w:tc>
          <w:tcPr>
            <w:tcW w:w="850" w:type="dxa"/>
            <w:vAlign w:val="bottom"/>
          </w:tcPr>
          <w:p w14:paraId="36091BDF"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43.45</w:t>
            </w:r>
          </w:p>
        </w:tc>
        <w:tc>
          <w:tcPr>
            <w:tcW w:w="709" w:type="dxa"/>
            <w:vAlign w:val="bottom"/>
          </w:tcPr>
          <w:p w14:paraId="167EFC2D"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43.21</w:t>
            </w:r>
          </w:p>
        </w:tc>
        <w:tc>
          <w:tcPr>
            <w:tcW w:w="992" w:type="dxa"/>
            <w:vAlign w:val="bottom"/>
          </w:tcPr>
          <w:p w14:paraId="209D0CBD"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43.33</w:t>
            </w:r>
          </w:p>
        </w:tc>
        <w:tc>
          <w:tcPr>
            <w:tcW w:w="748" w:type="dxa"/>
            <w:vAlign w:val="bottom"/>
          </w:tcPr>
          <w:p w14:paraId="43FE5F97"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26.07</w:t>
            </w:r>
          </w:p>
        </w:tc>
        <w:tc>
          <w:tcPr>
            <w:tcW w:w="790" w:type="dxa"/>
            <w:vAlign w:val="bottom"/>
          </w:tcPr>
          <w:p w14:paraId="10A5EEC9"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26.07</w:t>
            </w:r>
          </w:p>
        </w:tc>
        <w:tc>
          <w:tcPr>
            <w:tcW w:w="1014" w:type="dxa"/>
            <w:vAlign w:val="bottom"/>
          </w:tcPr>
          <w:p w14:paraId="48C66112"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26.07</w:t>
            </w:r>
          </w:p>
        </w:tc>
        <w:tc>
          <w:tcPr>
            <w:tcW w:w="1134" w:type="dxa"/>
            <w:vAlign w:val="bottom"/>
          </w:tcPr>
          <w:p w14:paraId="7D86D763" w14:textId="77777777" w:rsidR="00F75A2C" w:rsidRPr="00E268A1" w:rsidRDefault="00F75A2C" w:rsidP="00F75A2C">
            <w:pPr>
              <w:spacing w:before="60" w:after="60"/>
              <w:jc w:val="center"/>
              <w:rPr>
                <w:rFonts w:ascii="Times New Roman" w:hAnsi="Times New Roman" w:cs="Times New Roman"/>
                <w:bCs/>
                <w:color w:val="000000" w:themeColor="text1"/>
                <w:sz w:val="24"/>
                <w:szCs w:val="24"/>
                <w:vertAlign w:val="superscript"/>
              </w:rPr>
            </w:pPr>
            <w:r w:rsidRPr="00E268A1">
              <w:rPr>
                <w:rFonts w:ascii="Times New Roman" w:hAnsi="Times New Roman" w:cs="Times New Roman"/>
                <w:color w:val="000000"/>
                <w:sz w:val="26"/>
                <w:szCs w:val="26"/>
              </w:rPr>
              <w:t>1544.00</w:t>
            </w:r>
          </w:p>
        </w:tc>
        <w:tc>
          <w:tcPr>
            <w:tcW w:w="1134" w:type="dxa"/>
            <w:vAlign w:val="bottom"/>
          </w:tcPr>
          <w:p w14:paraId="3901E7BA"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1538.40</w:t>
            </w:r>
          </w:p>
        </w:tc>
        <w:tc>
          <w:tcPr>
            <w:tcW w:w="992" w:type="dxa"/>
            <w:vAlign w:val="bottom"/>
          </w:tcPr>
          <w:p w14:paraId="1923A0AA"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1541.20</w:t>
            </w:r>
          </w:p>
        </w:tc>
      </w:tr>
      <w:tr w:rsidR="00F75A2C" w:rsidRPr="00E268A1" w14:paraId="4C00B35F" w14:textId="77777777" w:rsidTr="00F75A2C">
        <w:trPr>
          <w:trHeight w:val="183"/>
        </w:trPr>
        <w:tc>
          <w:tcPr>
            <w:tcW w:w="1413" w:type="dxa"/>
          </w:tcPr>
          <w:p w14:paraId="10C879C9" w14:textId="77777777" w:rsidR="00F75A2C" w:rsidRPr="00E268A1" w:rsidRDefault="00F75A2C" w:rsidP="00F75A2C">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10</w:t>
            </w:r>
          </w:p>
        </w:tc>
        <w:tc>
          <w:tcPr>
            <w:tcW w:w="850" w:type="dxa"/>
            <w:vAlign w:val="bottom"/>
          </w:tcPr>
          <w:p w14:paraId="75F4CF82"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32.80</w:t>
            </w:r>
          </w:p>
        </w:tc>
        <w:tc>
          <w:tcPr>
            <w:tcW w:w="709" w:type="dxa"/>
            <w:vAlign w:val="bottom"/>
          </w:tcPr>
          <w:p w14:paraId="4BC9B6F8"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32.74</w:t>
            </w:r>
          </w:p>
        </w:tc>
        <w:tc>
          <w:tcPr>
            <w:tcW w:w="992" w:type="dxa"/>
            <w:vAlign w:val="bottom"/>
          </w:tcPr>
          <w:p w14:paraId="147D34F8"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32.77</w:t>
            </w:r>
          </w:p>
        </w:tc>
        <w:tc>
          <w:tcPr>
            <w:tcW w:w="748" w:type="dxa"/>
            <w:vAlign w:val="bottom"/>
          </w:tcPr>
          <w:p w14:paraId="2265BEA6"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16.20</w:t>
            </w:r>
          </w:p>
        </w:tc>
        <w:tc>
          <w:tcPr>
            <w:tcW w:w="790" w:type="dxa"/>
            <w:vAlign w:val="bottom"/>
          </w:tcPr>
          <w:p w14:paraId="344FB4C1"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16.00</w:t>
            </w:r>
          </w:p>
        </w:tc>
        <w:tc>
          <w:tcPr>
            <w:tcW w:w="1014" w:type="dxa"/>
            <w:vAlign w:val="bottom"/>
          </w:tcPr>
          <w:p w14:paraId="70D630C5"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16.10</w:t>
            </w:r>
          </w:p>
        </w:tc>
        <w:tc>
          <w:tcPr>
            <w:tcW w:w="1134" w:type="dxa"/>
            <w:vAlign w:val="bottom"/>
          </w:tcPr>
          <w:p w14:paraId="6419DB8B"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1441.27</w:t>
            </w:r>
          </w:p>
        </w:tc>
        <w:tc>
          <w:tcPr>
            <w:tcW w:w="1134" w:type="dxa"/>
            <w:vAlign w:val="bottom"/>
          </w:tcPr>
          <w:p w14:paraId="4F084594"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1437.67</w:t>
            </w:r>
          </w:p>
        </w:tc>
        <w:tc>
          <w:tcPr>
            <w:tcW w:w="992" w:type="dxa"/>
            <w:vAlign w:val="bottom"/>
          </w:tcPr>
          <w:p w14:paraId="0B620FB1"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1439.47</w:t>
            </w:r>
          </w:p>
        </w:tc>
      </w:tr>
      <w:tr w:rsidR="00F75A2C" w:rsidRPr="00E268A1" w14:paraId="56221508" w14:textId="77777777" w:rsidTr="00F75A2C">
        <w:trPr>
          <w:trHeight w:val="183"/>
        </w:trPr>
        <w:tc>
          <w:tcPr>
            <w:tcW w:w="1413" w:type="dxa"/>
          </w:tcPr>
          <w:p w14:paraId="51EE1495" w14:textId="77777777" w:rsidR="00F75A2C" w:rsidRPr="00E268A1" w:rsidRDefault="00F75A2C" w:rsidP="00F75A2C">
            <w:pPr>
              <w:widowControl w:val="0"/>
              <w:autoSpaceDE w:val="0"/>
              <w:autoSpaceDN w:val="0"/>
              <w:spacing w:before="40" w:after="40"/>
              <w:ind w:left="102"/>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11</w:t>
            </w:r>
          </w:p>
        </w:tc>
        <w:tc>
          <w:tcPr>
            <w:tcW w:w="850" w:type="dxa"/>
            <w:vAlign w:val="bottom"/>
          </w:tcPr>
          <w:p w14:paraId="35988680"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37.83</w:t>
            </w:r>
          </w:p>
        </w:tc>
        <w:tc>
          <w:tcPr>
            <w:tcW w:w="709" w:type="dxa"/>
            <w:vAlign w:val="bottom"/>
          </w:tcPr>
          <w:p w14:paraId="376CA555"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37.67</w:t>
            </w:r>
          </w:p>
        </w:tc>
        <w:tc>
          <w:tcPr>
            <w:tcW w:w="992" w:type="dxa"/>
            <w:vAlign w:val="bottom"/>
          </w:tcPr>
          <w:p w14:paraId="5E0F76A2"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37.75</w:t>
            </w:r>
          </w:p>
        </w:tc>
        <w:tc>
          <w:tcPr>
            <w:tcW w:w="748" w:type="dxa"/>
            <w:vAlign w:val="bottom"/>
          </w:tcPr>
          <w:p w14:paraId="12470D01"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20.47</w:t>
            </w:r>
          </w:p>
        </w:tc>
        <w:tc>
          <w:tcPr>
            <w:tcW w:w="790" w:type="dxa"/>
            <w:vAlign w:val="bottom"/>
          </w:tcPr>
          <w:p w14:paraId="4ACAA545"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20.27</w:t>
            </w:r>
          </w:p>
        </w:tc>
        <w:tc>
          <w:tcPr>
            <w:tcW w:w="1014" w:type="dxa"/>
            <w:vAlign w:val="bottom"/>
          </w:tcPr>
          <w:p w14:paraId="5B3333F6"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20.37</w:t>
            </w:r>
          </w:p>
        </w:tc>
        <w:tc>
          <w:tcPr>
            <w:tcW w:w="1134" w:type="dxa"/>
            <w:vAlign w:val="bottom"/>
          </w:tcPr>
          <w:p w14:paraId="565D53C9"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1479.40</w:t>
            </w:r>
          </w:p>
        </w:tc>
        <w:tc>
          <w:tcPr>
            <w:tcW w:w="1134" w:type="dxa"/>
            <w:vAlign w:val="bottom"/>
          </w:tcPr>
          <w:p w14:paraId="556423AE"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1475.40</w:t>
            </w:r>
          </w:p>
        </w:tc>
        <w:tc>
          <w:tcPr>
            <w:tcW w:w="992" w:type="dxa"/>
            <w:vAlign w:val="bottom"/>
          </w:tcPr>
          <w:p w14:paraId="7DB9A5FF"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1477.40</w:t>
            </w:r>
          </w:p>
        </w:tc>
      </w:tr>
      <w:tr w:rsidR="00F75A2C" w:rsidRPr="00E268A1" w14:paraId="24EC2F50" w14:textId="77777777" w:rsidTr="00F75A2C">
        <w:trPr>
          <w:trHeight w:val="183"/>
        </w:trPr>
        <w:tc>
          <w:tcPr>
            <w:tcW w:w="1413" w:type="dxa"/>
          </w:tcPr>
          <w:p w14:paraId="748DB53C" w14:textId="77777777" w:rsidR="00F75A2C" w:rsidRPr="00E268A1" w:rsidRDefault="00F75A2C" w:rsidP="00F75A2C">
            <w:pPr>
              <w:widowControl w:val="0"/>
              <w:autoSpaceDE w:val="0"/>
              <w:autoSpaceDN w:val="0"/>
              <w:spacing w:before="40" w:after="40"/>
              <w:ind w:left="102"/>
              <w:jc w:val="center"/>
              <w:rPr>
                <w:rFonts w:ascii="Times New Roman" w:hAnsi="Times New Roman" w:cs="Times New Roman"/>
                <w:sz w:val="24"/>
                <w:szCs w:val="24"/>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12</w:t>
            </w:r>
          </w:p>
        </w:tc>
        <w:tc>
          <w:tcPr>
            <w:tcW w:w="850" w:type="dxa"/>
            <w:vAlign w:val="bottom"/>
          </w:tcPr>
          <w:p w14:paraId="7B6EBD1F"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42.59</w:t>
            </w:r>
          </w:p>
        </w:tc>
        <w:tc>
          <w:tcPr>
            <w:tcW w:w="709" w:type="dxa"/>
            <w:vAlign w:val="bottom"/>
          </w:tcPr>
          <w:p w14:paraId="625A580E"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42.41</w:t>
            </w:r>
          </w:p>
        </w:tc>
        <w:tc>
          <w:tcPr>
            <w:tcW w:w="992" w:type="dxa"/>
            <w:vAlign w:val="bottom"/>
          </w:tcPr>
          <w:p w14:paraId="3EF0EC6D"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42.50</w:t>
            </w:r>
          </w:p>
        </w:tc>
        <w:tc>
          <w:tcPr>
            <w:tcW w:w="748" w:type="dxa"/>
            <w:vAlign w:val="bottom"/>
          </w:tcPr>
          <w:p w14:paraId="3BAAD52F"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25.60</w:t>
            </w:r>
          </w:p>
        </w:tc>
        <w:tc>
          <w:tcPr>
            <w:tcW w:w="790" w:type="dxa"/>
            <w:vAlign w:val="bottom"/>
          </w:tcPr>
          <w:p w14:paraId="23C13FC5"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25.40</w:t>
            </w:r>
          </w:p>
        </w:tc>
        <w:tc>
          <w:tcPr>
            <w:tcW w:w="1014" w:type="dxa"/>
            <w:vAlign w:val="bottom"/>
          </w:tcPr>
          <w:p w14:paraId="47B83E49"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25.50</w:t>
            </w:r>
          </w:p>
        </w:tc>
        <w:tc>
          <w:tcPr>
            <w:tcW w:w="1134" w:type="dxa"/>
            <w:vAlign w:val="bottom"/>
          </w:tcPr>
          <w:p w14:paraId="023A4892"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1530.33</w:t>
            </w:r>
          </w:p>
        </w:tc>
        <w:tc>
          <w:tcPr>
            <w:tcW w:w="1134" w:type="dxa"/>
            <w:vAlign w:val="bottom"/>
          </w:tcPr>
          <w:p w14:paraId="10FEB88C"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1525.13</w:t>
            </w:r>
          </w:p>
        </w:tc>
        <w:tc>
          <w:tcPr>
            <w:tcW w:w="992" w:type="dxa"/>
            <w:vAlign w:val="bottom"/>
          </w:tcPr>
          <w:p w14:paraId="16FA8C7C"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1527.73</w:t>
            </w:r>
          </w:p>
        </w:tc>
      </w:tr>
      <w:tr w:rsidR="00F75A2C" w:rsidRPr="00E268A1" w14:paraId="1FD76A68" w14:textId="77777777" w:rsidTr="00F75A2C">
        <w:trPr>
          <w:trHeight w:val="183"/>
        </w:trPr>
        <w:tc>
          <w:tcPr>
            <w:tcW w:w="1413" w:type="dxa"/>
          </w:tcPr>
          <w:p w14:paraId="13DFE7BB" w14:textId="77777777" w:rsidR="00F75A2C" w:rsidRPr="00E268A1" w:rsidRDefault="00F75A2C" w:rsidP="00F75A2C">
            <w:pPr>
              <w:widowControl w:val="0"/>
              <w:autoSpaceDE w:val="0"/>
              <w:autoSpaceDN w:val="0"/>
              <w:spacing w:before="40" w:after="40"/>
              <w:ind w:left="102"/>
              <w:jc w:val="center"/>
              <w:rPr>
                <w:rFonts w:ascii="Times New Roman" w:hAnsi="Times New Roman" w:cs="Times New Roman"/>
                <w:sz w:val="24"/>
                <w:szCs w:val="24"/>
              </w:rPr>
            </w:pPr>
            <w:r w:rsidRPr="00E268A1">
              <w:rPr>
                <w:rFonts w:ascii="Times New Roman" w:hAnsi="Times New Roman" w:cs="Times New Roman"/>
                <w:sz w:val="24"/>
                <w:szCs w:val="24"/>
              </w:rPr>
              <w:t>T</w:t>
            </w:r>
            <w:r w:rsidRPr="00E268A1">
              <w:rPr>
                <w:rFonts w:ascii="Times New Roman" w:hAnsi="Times New Roman" w:cs="Times New Roman"/>
                <w:sz w:val="24"/>
                <w:szCs w:val="24"/>
                <w:vertAlign w:val="subscript"/>
              </w:rPr>
              <w:t>13</w:t>
            </w:r>
          </w:p>
        </w:tc>
        <w:tc>
          <w:tcPr>
            <w:tcW w:w="850" w:type="dxa"/>
            <w:vAlign w:val="bottom"/>
          </w:tcPr>
          <w:p w14:paraId="0FC9B858"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13.82</w:t>
            </w:r>
          </w:p>
        </w:tc>
        <w:tc>
          <w:tcPr>
            <w:tcW w:w="709" w:type="dxa"/>
            <w:vAlign w:val="bottom"/>
          </w:tcPr>
          <w:p w14:paraId="48B1BF6A"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10.68</w:t>
            </w:r>
          </w:p>
        </w:tc>
        <w:tc>
          <w:tcPr>
            <w:tcW w:w="992" w:type="dxa"/>
            <w:vAlign w:val="bottom"/>
          </w:tcPr>
          <w:p w14:paraId="66092F3B"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12.25</w:t>
            </w:r>
          </w:p>
        </w:tc>
        <w:tc>
          <w:tcPr>
            <w:tcW w:w="748" w:type="dxa"/>
            <w:vAlign w:val="bottom"/>
          </w:tcPr>
          <w:p w14:paraId="0965CF97"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5.53</w:t>
            </w:r>
          </w:p>
        </w:tc>
        <w:tc>
          <w:tcPr>
            <w:tcW w:w="790" w:type="dxa"/>
            <w:vAlign w:val="bottom"/>
          </w:tcPr>
          <w:p w14:paraId="21D98F93"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5.73</w:t>
            </w:r>
          </w:p>
        </w:tc>
        <w:tc>
          <w:tcPr>
            <w:tcW w:w="1014" w:type="dxa"/>
            <w:vAlign w:val="bottom"/>
          </w:tcPr>
          <w:p w14:paraId="3265CB53"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5.63</w:t>
            </w:r>
          </w:p>
        </w:tc>
        <w:tc>
          <w:tcPr>
            <w:tcW w:w="1134" w:type="dxa"/>
            <w:vAlign w:val="bottom"/>
          </w:tcPr>
          <w:p w14:paraId="06360F97"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1195.67</w:t>
            </w:r>
          </w:p>
        </w:tc>
        <w:tc>
          <w:tcPr>
            <w:tcW w:w="1134" w:type="dxa"/>
            <w:vAlign w:val="bottom"/>
          </w:tcPr>
          <w:p w14:paraId="6300BE90"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color w:val="000000"/>
                <w:sz w:val="26"/>
                <w:szCs w:val="26"/>
              </w:rPr>
              <w:t>1213.00</w:t>
            </w:r>
          </w:p>
        </w:tc>
        <w:tc>
          <w:tcPr>
            <w:tcW w:w="992" w:type="dxa"/>
            <w:vAlign w:val="bottom"/>
          </w:tcPr>
          <w:p w14:paraId="2E9B88AF"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color w:val="000000"/>
                <w:sz w:val="26"/>
                <w:szCs w:val="26"/>
              </w:rPr>
              <w:t>1204.33</w:t>
            </w:r>
          </w:p>
        </w:tc>
      </w:tr>
      <w:tr w:rsidR="00F75A2C" w:rsidRPr="00E268A1" w14:paraId="534E0CA6" w14:textId="77777777" w:rsidTr="00F75A2C">
        <w:trPr>
          <w:trHeight w:val="311"/>
        </w:trPr>
        <w:tc>
          <w:tcPr>
            <w:tcW w:w="1413" w:type="dxa"/>
            <w:vAlign w:val="center"/>
          </w:tcPr>
          <w:p w14:paraId="2619E08A" w14:textId="77777777" w:rsidR="00F75A2C" w:rsidRPr="00E268A1" w:rsidRDefault="00F75A2C" w:rsidP="00F75A2C">
            <w:pPr>
              <w:widowControl w:val="0"/>
              <w:autoSpaceDE w:val="0"/>
              <w:autoSpaceDN w:val="0"/>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 xml:space="preserve"> </w:t>
            </w:r>
            <w:proofErr w:type="spellStart"/>
            <w:r w:rsidRPr="00E268A1">
              <w:rPr>
                <w:rFonts w:ascii="Times New Roman" w:hAnsi="Times New Roman" w:cs="Times New Roman"/>
                <w:sz w:val="24"/>
                <w:szCs w:val="24"/>
              </w:rPr>
              <w:t>SEm</w:t>
            </w:r>
            <w:proofErr w:type="spellEnd"/>
            <w:r w:rsidRPr="00E268A1">
              <w:rPr>
                <w:rFonts w:ascii="Times New Roman" w:hAnsi="Times New Roman" w:cs="Times New Roman"/>
                <w:sz w:val="24"/>
                <w:szCs w:val="24"/>
              </w:rPr>
              <w:t xml:space="preserve"> ±</w:t>
            </w:r>
          </w:p>
        </w:tc>
        <w:tc>
          <w:tcPr>
            <w:tcW w:w="850" w:type="dxa"/>
            <w:vAlign w:val="bottom"/>
          </w:tcPr>
          <w:p w14:paraId="49C7CFEB" w14:textId="77777777" w:rsidR="00F75A2C" w:rsidRPr="00E268A1" w:rsidRDefault="00F75A2C" w:rsidP="00F75A2C">
            <w:pPr>
              <w:widowControl w:val="0"/>
              <w:autoSpaceDE w:val="0"/>
              <w:autoSpaceDN w:val="0"/>
              <w:ind w:right="164"/>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6"/>
                <w:szCs w:val="26"/>
                <w:lang w:bidi="en-US"/>
              </w:rPr>
              <w:t>0.27</w:t>
            </w:r>
          </w:p>
        </w:tc>
        <w:tc>
          <w:tcPr>
            <w:tcW w:w="709" w:type="dxa"/>
            <w:vAlign w:val="center"/>
          </w:tcPr>
          <w:p w14:paraId="118056A5" w14:textId="77777777" w:rsidR="00F75A2C" w:rsidRPr="00E268A1" w:rsidRDefault="00F75A2C" w:rsidP="00F75A2C">
            <w:pPr>
              <w:rPr>
                <w:rFonts w:ascii="Times New Roman" w:hAnsi="Times New Roman" w:cs="Times New Roman"/>
                <w:bCs/>
                <w:sz w:val="24"/>
                <w:szCs w:val="24"/>
              </w:rPr>
            </w:pPr>
            <w:r w:rsidRPr="00E268A1">
              <w:rPr>
                <w:rFonts w:ascii="Times New Roman" w:hAnsi="Times New Roman" w:cs="Times New Roman"/>
                <w:bCs/>
                <w:sz w:val="26"/>
                <w:szCs w:val="26"/>
              </w:rPr>
              <w:t>0.30</w:t>
            </w:r>
          </w:p>
        </w:tc>
        <w:tc>
          <w:tcPr>
            <w:tcW w:w="992" w:type="dxa"/>
            <w:vAlign w:val="center"/>
          </w:tcPr>
          <w:p w14:paraId="0388BD7B" w14:textId="77777777" w:rsidR="00F75A2C" w:rsidRPr="00E268A1" w:rsidRDefault="00F75A2C" w:rsidP="00F75A2C">
            <w:pPr>
              <w:rPr>
                <w:rFonts w:ascii="Times New Roman" w:hAnsi="Times New Roman" w:cs="Times New Roman"/>
                <w:bCs/>
                <w:color w:val="000000" w:themeColor="text1"/>
                <w:sz w:val="24"/>
                <w:szCs w:val="24"/>
              </w:rPr>
            </w:pPr>
            <w:r w:rsidRPr="00E268A1">
              <w:rPr>
                <w:rFonts w:ascii="Times New Roman" w:hAnsi="Times New Roman" w:cs="Times New Roman"/>
                <w:bCs/>
                <w:color w:val="000000" w:themeColor="text1"/>
                <w:sz w:val="26"/>
                <w:szCs w:val="26"/>
              </w:rPr>
              <w:t>0.28</w:t>
            </w:r>
          </w:p>
        </w:tc>
        <w:tc>
          <w:tcPr>
            <w:tcW w:w="748" w:type="dxa"/>
            <w:vAlign w:val="bottom"/>
          </w:tcPr>
          <w:p w14:paraId="2FD9BA60" w14:textId="77777777" w:rsidR="00F75A2C" w:rsidRPr="00E268A1" w:rsidRDefault="00F75A2C" w:rsidP="00F75A2C">
            <w:pPr>
              <w:widowControl w:val="0"/>
              <w:autoSpaceDE w:val="0"/>
              <w:autoSpaceDN w:val="0"/>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6"/>
                <w:szCs w:val="26"/>
                <w:lang w:bidi="en-US"/>
              </w:rPr>
              <w:t>0.57</w:t>
            </w:r>
          </w:p>
        </w:tc>
        <w:tc>
          <w:tcPr>
            <w:tcW w:w="790" w:type="dxa"/>
            <w:vAlign w:val="center"/>
          </w:tcPr>
          <w:p w14:paraId="4ECFD289" w14:textId="77777777" w:rsidR="00F75A2C" w:rsidRPr="00E268A1" w:rsidRDefault="00F75A2C" w:rsidP="00F75A2C">
            <w:pPr>
              <w:rPr>
                <w:rFonts w:ascii="Times New Roman" w:hAnsi="Times New Roman" w:cs="Times New Roman"/>
                <w:bCs/>
                <w:sz w:val="24"/>
                <w:szCs w:val="24"/>
              </w:rPr>
            </w:pPr>
            <w:r w:rsidRPr="00E268A1">
              <w:rPr>
                <w:rFonts w:ascii="Times New Roman" w:hAnsi="Times New Roman" w:cs="Times New Roman"/>
                <w:bCs/>
                <w:sz w:val="26"/>
                <w:szCs w:val="26"/>
              </w:rPr>
              <w:t>0.60</w:t>
            </w:r>
          </w:p>
        </w:tc>
        <w:tc>
          <w:tcPr>
            <w:tcW w:w="1014" w:type="dxa"/>
            <w:vAlign w:val="center"/>
          </w:tcPr>
          <w:p w14:paraId="15CCAD8F" w14:textId="77777777" w:rsidR="00F75A2C" w:rsidRPr="00E268A1" w:rsidRDefault="00F75A2C" w:rsidP="00F75A2C">
            <w:pPr>
              <w:rPr>
                <w:rFonts w:ascii="Times New Roman" w:hAnsi="Times New Roman" w:cs="Times New Roman"/>
                <w:bCs/>
                <w:color w:val="000000" w:themeColor="text1"/>
                <w:sz w:val="24"/>
                <w:szCs w:val="24"/>
              </w:rPr>
            </w:pPr>
            <w:r w:rsidRPr="00E268A1">
              <w:rPr>
                <w:rFonts w:ascii="Times New Roman" w:hAnsi="Times New Roman" w:cs="Times New Roman"/>
                <w:bCs/>
                <w:color w:val="000000" w:themeColor="text1"/>
                <w:sz w:val="26"/>
                <w:szCs w:val="26"/>
              </w:rPr>
              <w:t>0.58</w:t>
            </w:r>
          </w:p>
        </w:tc>
        <w:tc>
          <w:tcPr>
            <w:tcW w:w="1134" w:type="dxa"/>
            <w:vAlign w:val="bottom"/>
          </w:tcPr>
          <w:p w14:paraId="682B0DFB" w14:textId="77777777" w:rsidR="00F75A2C" w:rsidRPr="00E268A1" w:rsidRDefault="00F75A2C" w:rsidP="00F75A2C">
            <w:pPr>
              <w:widowControl w:val="0"/>
              <w:autoSpaceDE w:val="0"/>
              <w:autoSpaceDN w:val="0"/>
              <w:ind w:right="-33"/>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6"/>
                <w:szCs w:val="26"/>
                <w:lang w:bidi="en-US"/>
              </w:rPr>
              <w:t>11.28</w:t>
            </w:r>
          </w:p>
        </w:tc>
        <w:tc>
          <w:tcPr>
            <w:tcW w:w="1134" w:type="dxa"/>
            <w:vAlign w:val="center"/>
          </w:tcPr>
          <w:p w14:paraId="56C43784" w14:textId="77777777" w:rsidR="00F75A2C" w:rsidRPr="00E268A1" w:rsidRDefault="00F75A2C" w:rsidP="00F75A2C">
            <w:pPr>
              <w:ind w:right="-22"/>
              <w:rPr>
                <w:rFonts w:ascii="Times New Roman" w:hAnsi="Times New Roman" w:cs="Times New Roman"/>
                <w:bCs/>
                <w:sz w:val="24"/>
                <w:szCs w:val="24"/>
              </w:rPr>
            </w:pPr>
            <w:r w:rsidRPr="00E268A1">
              <w:rPr>
                <w:rFonts w:ascii="Times New Roman" w:hAnsi="Times New Roman" w:cs="Times New Roman"/>
                <w:bCs/>
                <w:sz w:val="26"/>
                <w:szCs w:val="26"/>
              </w:rPr>
              <w:t>8.35</w:t>
            </w:r>
          </w:p>
        </w:tc>
        <w:tc>
          <w:tcPr>
            <w:tcW w:w="992" w:type="dxa"/>
            <w:vAlign w:val="center"/>
          </w:tcPr>
          <w:p w14:paraId="40929AEB" w14:textId="77777777" w:rsidR="00F75A2C" w:rsidRPr="00E268A1" w:rsidRDefault="00F75A2C" w:rsidP="00F75A2C">
            <w:pPr>
              <w:rPr>
                <w:rFonts w:ascii="Times New Roman" w:hAnsi="Times New Roman" w:cs="Times New Roman"/>
                <w:bCs/>
                <w:color w:val="000000" w:themeColor="text1"/>
                <w:sz w:val="24"/>
                <w:szCs w:val="24"/>
              </w:rPr>
            </w:pPr>
            <w:r w:rsidRPr="00E268A1">
              <w:rPr>
                <w:rFonts w:ascii="Times New Roman" w:hAnsi="Times New Roman" w:cs="Times New Roman"/>
                <w:bCs/>
                <w:color w:val="000000" w:themeColor="text1"/>
                <w:sz w:val="26"/>
                <w:szCs w:val="26"/>
              </w:rPr>
              <w:t>9.44</w:t>
            </w:r>
          </w:p>
        </w:tc>
      </w:tr>
      <w:tr w:rsidR="00F75A2C" w:rsidRPr="00E268A1" w14:paraId="72541205" w14:textId="77777777" w:rsidTr="00F75A2C">
        <w:trPr>
          <w:trHeight w:val="184"/>
        </w:trPr>
        <w:tc>
          <w:tcPr>
            <w:tcW w:w="1413" w:type="dxa"/>
            <w:vAlign w:val="center"/>
          </w:tcPr>
          <w:p w14:paraId="74482FFE" w14:textId="77777777" w:rsidR="00F75A2C" w:rsidRPr="00E268A1" w:rsidRDefault="00F75A2C" w:rsidP="00F75A2C">
            <w:pPr>
              <w:widowControl w:val="0"/>
              <w:autoSpaceDE w:val="0"/>
              <w:autoSpaceDN w:val="0"/>
              <w:spacing w:before="40" w:after="40"/>
              <w:ind w:left="100"/>
              <w:jc w:val="center"/>
              <w:rPr>
                <w:rFonts w:ascii="Times New Roman" w:eastAsia="Times New Roman" w:hAnsi="Times New Roman" w:cs="Times New Roman"/>
                <w:sz w:val="24"/>
                <w:szCs w:val="24"/>
                <w:lang w:bidi="en-US"/>
              </w:rPr>
            </w:pPr>
            <w:r w:rsidRPr="00E268A1">
              <w:rPr>
                <w:rFonts w:ascii="Times New Roman" w:hAnsi="Times New Roman" w:cs="Times New Roman"/>
                <w:sz w:val="24"/>
                <w:szCs w:val="24"/>
              </w:rPr>
              <w:t>CD at 5%</w:t>
            </w:r>
          </w:p>
        </w:tc>
        <w:tc>
          <w:tcPr>
            <w:tcW w:w="850" w:type="dxa"/>
          </w:tcPr>
          <w:p w14:paraId="10660E80" w14:textId="77777777" w:rsidR="00F75A2C" w:rsidRPr="00E268A1" w:rsidRDefault="00F75A2C" w:rsidP="00F75A2C">
            <w:pPr>
              <w:widowControl w:val="0"/>
              <w:autoSpaceDE w:val="0"/>
              <w:autoSpaceDN w:val="0"/>
              <w:spacing w:before="60" w:after="60"/>
              <w:ind w:right="164"/>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6"/>
                <w:szCs w:val="26"/>
                <w:lang w:bidi="en-US"/>
              </w:rPr>
              <w:t>0.80</w:t>
            </w:r>
          </w:p>
        </w:tc>
        <w:tc>
          <w:tcPr>
            <w:tcW w:w="709" w:type="dxa"/>
            <w:vAlign w:val="center"/>
          </w:tcPr>
          <w:p w14:paraId="3646F547"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bCs/>
                <w:sz w:val="26"/>
                <w:szCs w:val="26"/>
              </w:rPr>
              <w:t>0.88</w:t>
            </w:r>
          </w:p>
        </w:tc>
        <w:tc>
          <w:tcPr>
            <w:tcW w:w="992" w:type="dxa"/>
            <w:vAlign w:val="center"/>
          </w:tcPr>
          <w:p w14:paraId="5B3C8826"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bCs/>
                <w:color w:val="000000" w:themeColor="text1"/>
                <w:sz w:val="26"/>
                <w:szCs w:val="26"/>
              </w:rPr>
              <w:t>0.81</w:t>
            </w:r>
          </w:p>
        </w:tc>
        <w:tc>
          <w:tcPr>
            <w:tcW w:w="748" w:type="dxa"/>
          </w:tcPr>
          <w:p w14:paraId="3C3FEE19" w14:textId="77777777" w:rsidR="00F75A2C" w:rsidRPr="00E268A1" w:rsidRDefault="00F75A2C" w:rsidP="00F75A2C">
            <w:pPr>
              <w:widowControl w:val="0"/>
              <w:tabs>
                <w:tab w:val="left" w:pos="433"/>
              </w:tabs>
              <w:autoSpaceDE w:val="0"/>
              <w:autoSpaceDN w:val="0"/>
              <w:spacing w:before="60" w:after="60"/>
              <w:ind w:right="164"/>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6"/>
                <w:szCs w:val="26"/>
                <w:lang w:bidi="en-US"/>
              </w:rPr>
              <w:t>1.65</w:t>
            </w:r>
          </w:p>
        </w:tc>
        <w:tc>
          <w:tcPr>
            <w:tcW w:w="790" w:type="dxa"/>
            <w:vAlign w:val="center"/>
          </w:tcPr>
          <w:p w14:paraId="7B9E1C2E" w14:textId="77777777" w:rsidR="00F75A2C" w:rsidRPr="00E268A1" w:rsidRDefault="00F75A2C" w:rsidP="00F75A2C">
            <w:pPr>
              <w:spacing w:before="60" w:after="60"/>
              <w:rPr>
                <w:rFonts w:ascii="Times New Roman" w:hAnsi="Times New Roman" w:cs="Times New Roman"/>
                <w:bCs/>
                <w:sz w:val="24"/>
                <w:szCs w:val="24"/>
              </w:rPr>
            </w:pPr>
            <w:r w:rsidRPr="00E268A1">
              <w:rPr>
                <w:rFonts w:ascii="Times New Roman" w:hAnsi="Times New Roman" w:cs="Times New Roman"/>
                <w:bCs/>
                <w:sz w:val="26"/>
                <w:szCs w:val="26"/>
              </w:rPr>
              <w:t>1.74</w:t>
            </w:r>
          </w:p>
        </w:tc>
        <w:tc>
          <w:tcPr>
            <w:tcW w:w="1014" w:type="dxa"/>
            <w:vAlign w:val="center"/>
          </w:tcPr>
          <w:p w14:paraId="7BAC0E83"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bCs/>
                <w:color w:val="000000" w:themeColor="text1"/>
                <w:sz w:val="26"/>
                <w:szCs w:val="26"/>
              </w:rPr>
              <w:t>1.69</w:t>
            </w:r>
          </w:p>
        </w:tc>
        <w:tc>
          <w:tcPr>
            <w:tcW w:w="1134" w:type="dxa"/>
          </w:tcPr>
          <w:p w14:paraId="12B5B6E5" w14:textId="77777777" w:rsidR="00F75A2C" w:rsidRPr="00E268A1" w:rsidRDefault="00F75A2C" w:rsidP="00F75A2C">
            <w:pPr>
              <w:widowControl w:val="0"/>
              <w:autoSpaceDE w:val="0"/>
              <w:autoSpaceDN w:val="0"/>
              <w:spacing w:before="60" w:after="60"/>
              <w:ind w:right="-114"/>
              <w:rPr>
                <w:rFonts w:ascii="Times New Roman" w:eastAsia="Times New Roman" w:hAnsi="Times New Roman" w:cs="Times New Roman"/>
                <w:bCs/>
                <w:sz w:val="24"/>
                <w:szCs w:val="24"/>
                <w:lang w:bidi="en-US"/>
              </w:rPr>
            </w:pPr>
            <w:r w:rsidRPr="00E268A1">
              <w:rPr>
                <w:rFonts w:ascii="Times New Roman" w:eastAsia="Times New Roman" w:hAnsi="Times New Roman" w:cs="Times New Roman"/>
                <w:bCs/>
                <w:sz w:val="26"/>
                <w:szCs w:val="26"/>
                <w:lang w:bidi="en-US"/>
              </w:rPr>
              <w:t>32.78</w:t>
            </w:r>
          </w:p>
        </w:tc>
        <w:tc>
          <w:tcPr>
            <w:tcW w:w="1134" w:type="dxa"/>
            <w:vAlign w:val="center"/>
          </w:tcPr>
          <w:p w14:paraId="60363A0B" w14:textId="77777777" w:rsidR="00F75A2C" w:rsidRPr="00E268A1" w:rsidRDefault="00F75A2C" w:rsidP="00F75A2C">
            <w:pPr>
              <w:spacing w:before="60" w:after="60"/>
              <w:jc w:val="center"/>
              <w:rPr>
                <w:rFonts w:ascii="Times New Roman" w:hAnsi="Times New Roman" w:cs="Times New Roman"/>
                <w:bCs/>
                <w:sz w:val="24"/>
                <w:szCs w:val="24"/>
              </w:rPr>
            </w:pPr>
            <w:r w:rsidRPr="00E268A1">
              <w:rPr>
                <w:rFonts w:ascii="Times New Roman" w:hAnsi="Times New Roman" w:cs="Times New Roman"/>
                <w:bCs/>
                <w:sz w:val="26"/>
                <w:szCs w:val="26"/>
              </w:rPr>
              <w:t>24.28</w:t>
            </w:r>
          </w:p>
        </w:tc>
        <w:tc>
          <w:tcPr>
            <w:tcW w:w="992" w:type="dxa"/>
            <w:vAlign w:val="center"/>
          </w:tcPr>
          <w:p w14:paraId="1B5DA372" w14:textId="77777777" w:rsidR="00F75A2C" w:rsidRPr="00E268A1" w:rsidRDefault="00F75A2C" w:rsidP="00F75A2C">
            <w:pPr>
              <w:spacing w:before="60" w:after="60"/>
              <w:jc w:val="center"/>
              <w:rPr>
                <w:rFonts w:ascii="Times New Roman" w:hAnsi="Times New Roman" w:cs="Times New Roman"/>
                <w:bCs/>
                <w:color w:val="000000" w:themeColor="text1"/>
                <w:sz w:val="24"/>
                <w:szCs w:val="24"/>
              </w:rPr>
            </w:pPr>
            <w:r w:rsidRPr="00E268A1">
              <w:rPr>
                <w:rFonts w:ascii="Times New Roman" w:hAnsi="Times New Roman" w:cs="Times New Roman"/>
                <w:bCs/>
                <w:color w:val="000000" w:themeColor="text1"/>
                <w:sz w:val="26"/>
                <w:szCs w:val="26"/>
              </w:rPr>
              <w:t>27.45</w:t>
            </w:r>
          </w:p>
        </w:tc>
      </w:tr>
    </w:tbl>
    <w:p w14:paraId="6D3EE8F3" w14:textId="78261AAB" w:rsidR="00026079" w:rsidRPr="00E268A1" w:rsidRDefault="00026079">
      <w:pPr>
        <w:rPr>
          <w:rFonts w:ascii="Times New Roman" w:hAnsi="Times New Roman" w:cs="Times New Roman"/>
        </w:rPr>
      </w:pPr>
    </w:p>
    <w:p w14:paraId="2089754C" w14:textId="77777777" w:rsidR="00026079" w:rsidRPr="00E268A1" w:rsidRDefault="00026079">
      <w:pPr>
        <w:rPr>
          <w:rFonts w:ascii="Times New Roman" w:hAnsi="Times New Roman" w:cs="Times New Roman"/>
        </w:rPr>
      </w:pPr>
    </w:p>
    <w:p w14:paraId="5725B718" w14:textId="77777777" w:rsidR="00985B73" w:rsidRPr="00E268A1" w:rsidRDefault="00985B73" w:rsidP="00985B73">
      <w:pPr>
        <w:rPr>
          <w:rFonts w:ascii="Times New Roman" w:hAnsi="Times New Roman" w:cs="Times New Roman"/>
        </w:rPr>
      </w:pPr>
    </w:p>
    <w:p w14:paraId="59A4E8DC" w14:textId="38622616" w:rsidR="00026079" w:rsidRPr="008377E6" w:rsidRDefault="008377E6">
      <w:pPr>
        <w:rPr>
          <w:rFonts w:ascii="Times New Roman" w:hAnsi="Times New Roman" w:cs="Times New Roman"/>
          <w:b/>
          <w:bCs/>
          <w:sz w:val="28"/>
          <w:szCs w:val="28"/>
        </w:rPr>
      </w:pPr>
      <w:r w:rsidRPr="008377E6">
        <w:rPr>
          <w:rFonts w:ascii="Times New Roman" w:hAnsi="Times New Roman" w:cs="Times New Roman"/>
          <w:b/>
          <w:bCs/>
          <w:sz w:val="28"/>
          <w:szCs w:val="28"/>
        </w:rPr>
        <w:t xml:space="preserve">Conclusion </w:t>
      </w:r>
    </w:p>
    <w:p w14:paraId="039F681C" w14:textId="032DD034" w:rsidR="00026079" w:rsidRPr="00E268A1" w:rsidRDefault="002C0BB1" w:rsidP="008377E6">
      <w:pPr>
        <w:spacing w:line="360" w:lineRule="auto"/>
        <w:jc w:val="both"/>
        <w:rPr>
          <w:rFonts w:ascii="Times New Roman" w:hAnsi="Times New Roman" w:cs="Times New Roman"/>
        </w:rPr>
      </w:pPr>
      <w:r w:rsidRPr="002C0BB1">
        <w:rPr>
          <w:rFonts w:ascii="Times New Roman" w:hAnsi="Times New Roman" w:cs="Times New Roman"/>
          <w:color w:val="000000" w:themeColor="text1"/>
          <w:sz w:val="24"/>
          <w:szCs w:val="24"/>
          <w:lang w:val="en-GB"/>
        </w:rPr>
        <w:t xml:space="preserve">The performance of </w:t>
      </w:r>
      <w:proofErr w:type="spellStart"/>
      <w:r w:rsidRPr="002C0BB1">
        <w:rPr>
          <w:rFonts w:ascii="Times New Roman" w:hAnsi="Times New Roman" w:cs="Times New Roman"/>
          <w:bCs/>
          <w:color w:val="000000" w:themeColor="text1"/>
          <w:sz w:val="24"/>
          <w:szCs w:val="24"/>
          <w:lang w:val="en-GB"/>
        </w:rPr>
        <w:t>syngonium</w:t>
      </w:r>
      <w:proofErr w:type="spellEnd"/>
      <w:r w:rsidRPr="002C0BB1">
        <w:rPr>
          <w:rFonts w:ascii="Times New Roman" w:hAnsi="Times New Roman" w:cs="Times New Roman"/>
          <w:bCs/>
          <w:color w:val="000000" w:themeColor="text1"/>
          <w:sz w:val="24"/>
          <w:szCs w:val="24"/>
          <w:lang w:val="en-GB"/>
        </w:rPr>
        <w:t xml:space="preserve"> growth</w:t>
      </w:r>
      <w:r w:rsidRPr="002C0BB1">
        <w:rPr>
          <w:rFonts w:ascii="Times New Roman" w:hAnsi="Times New Roman" w:cs="Times New Roman"/>
          <w:color w:val="000000" w:themeColor="text1"/>
          <w:sz w:val="24"/>
          <w:szCs w:val="24"/>
          <w:lang w:val="en-GB"/>
        </w:rPr>
        <w:t xml:space="preserve"> varied in the different growth media applied, and the plant performance was better in some media. This issue could be related to the differences in the physical and chemical properties of the tested growth media</w:t>
      </w:r>
      <w:r>
        <w:rPr>
          <w:color w:val="EE0000"/>
          <w:sz w:val="20"/>
          <w:szCs w:val="20"/>
          <w:lang w:val="en-GB"/>
        </w:rPr>
        <w:t xml:space="preserve">. </w:t>
      </w:r>
      <w:r w:rsidR="008377E6" w:rsidRPr="0063458E">
        <w:rPr>
          <w:rFonts w:ascii="Times New Roman" w:hAnsi="Times New Roman" w:cs="Times New Roman"/>
          <w:sz w:val="24"/>
          <w:szCs w:val="24"/>
        </w:rPr>
        <w:t xml:space="preserve">From the present investigation, it is evident that among </w:t>
      </w:r>
      <w:r w:rsidR="008377E6">
        <w:rPr>
          <w:rFonts w:ascii="Times New Roman" w:hAnsi="Times New Roman" w:cs="Times New Roman"/>
          <w:sz w:val="24"/>
          <w:szCs w:val="24"/>
        </w:rPr>
        <w:t>different growing media,</w:t>
      </w:r>
      <w:r w:rsidR="008377E6" w:rsidRPr="0063458E">
        <w:rPr>
          <w:rFonts w:ascii="Times New Roman" w:hAnsi="Times New Roman" w:cs="Times New Roman"/>
          <w:sz w:val="24"/>
          <w:szCs w:val="24"/>
        </w:rPr>
        <w:t xml:space="preserve"> </w:t>
      </w:r>
      <w:r w:rsidR="008377E6" w:rsidRPr="00E268A1">
        <w:rPr>
          <w:rFonts w:ascii="Times New Roman" w:hAnsi="Times New Roman" w:cs="Times New Roman"/>
          <w:sz w:val="24"/>
          <w:szCs w:val="24"/>
        </w:rPr>
        <w:t>T</w:t>
      </w:r>
      <w:r w:rsidR="008377E6" w:rsidRPr="00E268A1">
        <w:rPr>
          <w:rFonts w:ascii="Times New Roman" w:hAnsi="Times New Roman" w:cs="Times New Roman"/>
          <w:sz w:val="24"/>
          <w:szCs w:val="24"/>
          <w:vertAlign w:val="subscript"/>
        </w:rPr>
        <w:t>9</w:t>
      </w:r>
      <w:r w:rsidR="008377E6" w:rsidRPr="00E268A1">
        <w:rPr>
          <w:rFonts w:ascii="Times New Roman" w:hAnsi="Times New Roman" w:cs="Times New Roman"/>
          <w:sz w:val="24"/>
          <w:szCs w:val="24"/>
        </w:rPr>
        <w:t>: Cocopeat + Vermiculite + FYM</w:t>
      </w:r>
      <w:r w:rsidR="00BE4B2D">
        <w:rPr>
          <w:rFonts w:ascii="Times New Roman" w:hAnsi="Times New Roman" w:cs="Times New Roman"/>
          <w:sz w:val="24"/>
          <w:szCs w:val="24"/>
        </w:rPr>
        <w:t xml:space="preserve"> </w:t>
      </w:r>
      <w:r w:rsidR="008377E6" w:rsidRPr="00E268A1">
        <w:rPr>
          <w:rFonts w:ascii="Times New Roman" w:hAnsi="Times New Roman" w:cs="Times New Roman"/>
          <w:sz w:val="24"/>
          <w:szCs w:val="24"/>
        </w:rPr>
        <w:t>+ Vermicompost (1:1:1:1 V/V)</w:t>
      </w:r>
      <w:r w:rsidR="008377E6" w:rsidRPr="0063458E">
        <w:rPr>
          <w:rFonts w:ascii="Times New Roman" w:hAnsi="Times New Roman" w:cs="Times New Roman"/>
          <w:sz w:val="24"/>
          <w:szCs w:val="24"/>
        </w:rPr>
        <w:t xml:space="preserve"> exhibited the most significant improvement in vegetative growth parameters of potted Syngonium</w:t>
      </w:r>
      <w:r w:rsidR="00C777D8">
        <w:rPr>
          <w:rFonts w:ascii="Times New Roman" w:hAnsi="Times New Roman" w:cs="Times New Roman"/>
          <w:sz w:val="24"/>
          <w:szCs w:val="24"/>
        </w:rPr>
        <w:t xml:space="preserve"> and can be recommended as media for commercial propagation of Syngonium in nurseries.</w:t>
      </w:r>
    </w:p>
    <w:p w14:paraId="0F99C91D" w14:textId="77777777" w:rsidR="00026079" w:rsidRPr="00E268A1" w:rsidRDefault="00026079" w:rsidP="008377E6">
      <w:pPr>
        <w:jc w:val="both"/>
        <w:rPr>
          <w:rFonts w:ascii="Times New Roman" w:hAnsi="Times New Roman" w:cs="Times New Roman"/>
        </w:rPr>
      </w:pPr>
    </w:p>
    <w:p w14:paraId="71843408" w14:textId="77777777" w:rsidR="00296017" w:rsidRPr="00740879" w:rsidRDefault="00296017" w:rsidP="00296017">
      <w:pPr>
        <w:rPr>
          <w:highlight w:val="yellow"/>
        </w:rPr>
      </w:pPr>
      <w:r w:rsidRPr="00740879">
        <w:rPr>
          <w:highlight w:val="yellow"/>
        </w:rPr>
        <w:t>Disclaimer (Artificial intelligence)</w:t>
      </w:r>
    </w:p>
    <w:p w14:paraId="77CD1AA1" w14:textId="77777777" w:rsidR="00296017" w:rsidRPr="00740879" w:rsidRDefault="00296017" w:rsidP="00296017">
      <w:pPr>
        <w:rPr>
          <w:highlight w:val="yellow"/>
        </w:rPr>
      </w:pPr>
      <w:r w:rsidRPr="00740879">
        <w:rPr>
          <w:highlight w:val="yellow"/>
        </w:rPr>
        <w:t xml:space="preserve">Option 1: </w:t>
      </w:r>
    </w:p>
    <w:p w14:paraId="128378EB" w14:textId="77777777" w:rsidR="00296017" w:rsidRPr="00740879" w:rsidRDefault="00296017" w:rsidP="00296017">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8C28E89" w14:textId="77777777" w:rsidR="00296017" w:rsidRPr="00740879" w:rsidRDefault="00296017" w:rsidP="00296017">
      <w:pPr>
        <w:rPr>
          <w:highlight w:val="yellow"/>
        </w:rPr>
      </w:pPr>
      <w:r w:rsidRPr="00740879">
        <w:rPr>
          <w:highlight w:val="yellow"/>
        </w:rPr>
        <w:t xml:space="preserve">Option 2: </w:t>
      </w:r>
    </w:p>
    <w:p w14:paraId="3AE2FC54" w14:textId="77777777" w:rsidR="00296017" w:rsidRPr="00740879" w:rsidRDefault="00296017" w:rsidP="00296017">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0F70533" w14:textId="77777777" w:rsidR="00296017" w:rsidRPr="00740879" w:rsidRDefault="00296017" w:rsidP="00296017">
      <w:pPr>
        <w:rPr>
          <w:highlight w:val="yellow"/>
        </w:rPr>
      </w:pPr>
      <w:r w:rsidRPr="00740879">
        <w:rPr>
          <w:highlight w:val="yellow"/>
        </w:rPr>
        <w:t>Details of the AI usage are given below:</w:t>
      </w:r>
    </w:p>
    <w:p w14:paraId="0F8F3179" w14:textId="77777777" w:rsidR="00296017" w:rsidRPr="00740879" w:rsidRDefault="00296017" w:rsidP="00296017">
      <w:pPr>
        <w:rPr>
          <w:highlight w:val="yellow"/>
        </w:rPr>
      </w:pPr>
      <w:r w:rsidRPr="00740879">
        <w:rPr>
          <w:highlight w:val="yellow"/>
        </w:rPr>
        <w:t>1.</w:t>
      </w:r>
    </w:p>
    <w:p w14:paraId="0369AE6D" w14:textId="77777777" w:rsidR="00296017" w:rsidRPr="00740879" w:rsidRDefault="00296017" w:rsidP="00296017">
      <w:pPr>
        <w:rPr>
          <w:highlight w:val="yellow"/>
        </w:rPr>
      </w:pPr>
      <w:r w:rsidRPr="00740879">
        <w:rPr>
          <w:highlight w:val="yellow"/>
        </w:rPr>
        <w:t>2.</w:t>
      </w:r>
    </w:p>
    <w:p w14:paraId="0855394F" w14:textId="77777777" w:rsidR="00296017" w:rsidRPr="00D047BB" w:rsidRDefault="00296017" w:rsidP="00296017">
      <w:r w:rsidRPr="00740879">
        <w:rPr>
          <w:highlight w:val="yellow"/>
        </w:rPr>
        <w:t>3.</w:t>
      </w:r>
    </w:p>
    <w:p w14:paraId="38445099" w14:textId="77777777" w:rsidR="00026079" w:rsidRPr="00E268A1" w:rsidRDefault="00026079">
      <w:pPr>
        <w:rPr>
          <w:rFonts w:ascii="Times New Roman" w:hAnsi="Times New Roman" w:cs="Times New Roman"/>
        </w:rPr>
      </w:pPr>
    </w:p>
    <w:p w14:paraId="3229867A" w14:textId="77777777" w:rsidR="00E268A1" w:rsidRDefault="00E268A1">
      <w:pPr>
        <w:rPr>
          <w:rFonts w:ascii="Times New Roman" w:hAnsi="Times New Roman" w:cs="Times New Roman"/>
          <w:b/>
          <w:bCs/>
          <w:sz w:val="24"/>
          <w:szCs w:val="24"/>
        </w:rPr>
      </w:pPr>
    </w:p>
    <w:p w14:paraId="4F43DFE2" w14:textId="304DC273" w:rsidR="00F02FBA" w:rsidRDefault="00F02FBA">
      <w:pPr>
        <w:rPr>
          <w:rFonts w:ascii="Times New Roman" w:hAnsi="Times New Roman" w:cs="Times New Roman"/>
          <w:b/>
          <w:bCs/>
          <w:sz w:val="24"/>
          <w:szCs w:val="24"/>
        </w:rPr>
      </w:pPr>
      <w:r w:rsidRPr="00E268A1">
        <w:rPr>
          <w:rFonts w:ascii="Times New Roman" w:hAnsi="Times New Roman" w:cs="Times New Roman"/>
          <w:b/>
          <w:bCs/>
          <w:sz w:val="24"/>
          <w:szCs w:val="24"/>
        </w:rPr>
        <w:t xml:space="preserve">REFERENCES </w:t>
      </w:r>
    </w:p>
    <w:p w14:paraId="4ABA9CD7" w14:textId="77777777" w:rsidR="00E55187" w:rsidRDefault="00E55187" w:rsidP="00F80C72">
      <w:pPr>
        <w:ind w:left="720" w:hanging="720"/>
        <w:jc w:val="both"/>
        <w:rPr>
          <w:rFonts w:ascii="Times New Roman" w:hAnsi="Times New Roman" w:cs="Times New Roman"/>
          <w:sz w:val="24"/>
          <w:szCs w:val="24"/>
        </w:rPr>
      </w:pPr>
      <w:r w:rsidRPr="00E55187">
        <w:rPr>
          <w:rFonts w:ascii="Times New Roman" w:hAnsi="Times New Roman" w:cs="Times New Roman"/>
          <w:sz w:val="24"/>
          <w:szCs w:val="24"/>
        </w:rPr>
        <w:t xml:space="preserve">Abid, M., Asif, M., Bashir, M., &amp; Nasir, A. (2017). Growth response of song of India (Dracaena </w:t>
      </w:r>
      <w:proofErr w:type="spellStart"/>
      <w:r w:rsidRPr="00E55187">
        <w:rPr>
          <w:rFonts w:ascii="Times New Roman" w:hAnsi="Times New Roman" w:cs="Times New Roman"/>
          <w:sz w:val="24"/>
          <w:szCs w:val="24"/>
        </w:rPr>
        <w:t>reflexa</w:t>
      </w:r>
      <w:proofErr w:type="spellEnd"/>
      <w:r w:rsidRPr="00E55187">
        <w:rPr>
          <w:rFonts w:ascii="Times New Roman" w:hAnsi="Times New Roman" w:cs="Times New Roman"/>
          <w:sz w:val="24"/>
          <w:szCs w:val="24"/>
        </w:rPr>
        <w:t xml:space="preserve">) to various growing substrates. International Journal of Chemical Science, 1(2), 105-109. </w:t>
      </w:r>
      <w:hyperlink r:id="rId6" w:history="1">
        <w:r w:rsidRPr="001C72D5">
          <w:rPr>
            <w:rStyle w:val="Hyperlink"/>
            <w:rFonts w:ascii="Times New Roman" w:hAnsi="Times New Roman" w:cs="Times New Roman"/>
            <w:sz w:val="24"/>
            <w:szCs w:val="24"/>
          </w:rPr>
          <w:t>https://www.chemicaljournals.com/archives/2017-issues/vol-1-issue-2/</w:t>
        </w:r>
      </w:hyperlink>
      <w:r>
        <w:rPr>
          <w:rFonts w:ascii="Times New Roman" w:hAnsi="Times New Roman" w:cs="Times New Roman"/>
          <w:sz w:val="24"/>
          <w:szCs w:val="24"/>
        </w:rPr>
        <w:t xml:space="preserve"> </w:t>
      </w:r>
    </w:p>
    <w:p w14:paraId="32DFD690" w14:textId="579C6303" w:rsidR="00E55187" w:rsidRDefault="00E55187" w:rsidP="00F80C72">
      <w:pPr>
        <w:ind w:left="720" w:hanging="720"/>
        <w:jc w:val="both"/>
        <w:rPr>
          <w:rFonts w:ascii="Times New Roman" w:hAnsi="Times New Roman" w:cs="Times New Roman"/>
          <w:sz w:val="24"/>
          <w:szCs w:val="24"/>
        </w:rPr>
      </w:pPr>
      <w:r w:rsidRPr="00E55187">
        <w:rPr>
          <w:rFonts w:ascii="Times New Roman" w:hAnsi="Times New Roman" w:cs="Times New Roman"/>
          <w:sz w:val="24"/>
          <w:szCs w:val="24"/>
        </w:rPr>
        <w:t xml:space="preserve">Abirami, K., Rema, J., Mathew, P. A., Srinivasan, V., &amp; Hamza, S. (2010). Effect of different propagation media on seed germination, seedling growth and </w:t>
      </w:r>
      <w:proofErr w:type="spellStart"/>
      <w:r w:rsidRPr="00E55187">
        <w:rPr>
          <w:rFonts w:ascii="Times New Roman" w:hAnsi="Times New Roman" w:cs="Times New Roman"/>
          <w:sz w:val="24"/>
          <w:szCs w:val="24"/>
        </w:rPr>
        <w:t>vigour</w:t>
      </w:r>
      <w:proofErr w:type="spellEnd"/>
      <w:r w:rsidRPr="00E55187">
        <w:rPr>
          <w:rFonts w:ascii="Times New Roman" w:hAnsi="Times New Roman" w:cs="Times New Roman"/>
          <w:sz w:val="24"/>
          <w:szCs w:val="24"/>
        </w:rPr>
        <w:t xml:space="preserve"> of nutmeg (Myristica fragrans </w:t>
      </w:r>
      <w:proofErr w:type="spellStart"/>
      <w:r w:rsidRPr="00E55187">
        <w:rPr>
          <w:rFonts w:ascii="Times New Roman" w:hAnsi="Times New Roman" w:cs="Times New Roman"/>
          <w:sz w:val="24"/>
          <w:szCs w:val="24"/>
        </w:rPr>
        <w:t>Houtt</w:t>
      </w:r>
      <w:proofErr w:type="spellEnd"/>
      <w:r w:rsidRPr="00E55187">
        <w:rPr>
          <w:rFonts w:ascii="Times New Roman" w:hAnsi="Times New Roman" w:cs="Times New Roman"/>
          <w:sz w:val="24"/>
          <w:szCs w:val="24"/>
        </w:rPr>
        <w:t xml:space="preserve">.). Journal of Medicinal Plants Research, 4(19), 2054-2058. </w:t>
      </w:r>
      <w:hyperlink r:id="rId7" w:history="1">
        <w:r w:rsidRPr="001C72D5">
          <w:rPr>
            <w:rStyle w:val="Hyperlink"/>
            <w:rFonts w:ascii="Times New Roman" w:hAnsi="Times New Roman" w:cs="Times New Roman"/>
            <w:sz w:val="24"/>
            <w:szCs w:val="24"/>
          </w:rPr>
          <w:t>https://doi.org/10.5897/JMPR10.394</w:t>
        </w:r>
      </w:hyperlink>
    </w:p>
    <w:p w14:paraId="072C9027" w14:textId="77777777" w:rsidR="00E55187" w:rsidRDefault="00E55187" w:rsidP="00F80C72">
      <w:pPr>
        <w:ind w:left="720" w:hanging="720"/>
        <w:jc w:val="both"/>
        <w:rPr>
          <w:rFonts w:ascii="Times New Roman" w:hAnsi="Times New Roman" w:cs="Times New Roman"/>
          <w:sz w:val="24"/>
          <w:szCs w:val="24"/>
        </w:rPr>
      </w:pPr>
      <w:r w:rsidRPr="00E55187">
        <w:rPr>
          <w:rFonts w:ascii="Times New Roman" w:hAnsi="Times New Roman" w:cs="Times New Roman"/>
          <w:sz w:val="24"/>
          <w:szCs w:val="24"/>
        </w:rPr>
        <w:t>Anjana, Fatmi, U., &amp; Singh, D. (2017). Effect of different potting media in different potted croton (</w:t>
      </w:r>
      <w:proofErr w:type="spellStart"/>
      <w:r w:rsidRPr="00E55187">
        <w:rPr>
          <w:rFonts w:ascii="Times New Roman" w:hAnsi="Times New Roman" w:cs="Times New Roman"/>
          <w:sz w:val="24"/>
          <w:szCs w:val="24"/>
        </w:rPr>
        <w:t>Codieum</w:t>
      </w:r>
      <w:proofErr w:type="spellEnd"/>
      <w:r w:rsidRPr="00E55187">
        <w:rPr>
          <w:rFonts w:ascii="Times New Roman" w:hAnsi="Times New Roman" w:cs="Times New Roman"/>
          <w:sz w:val="24"/>
          <w:szCs w:val="24"/>
        </w:rPr>
        <w:t xml:space="preserve"> variegatum) varieties under shade net condition in Allahabad, India. International Journal of Current Microbiology and Applied Science, 6(8), 3760-3764. </w:t>
      </w:r>
      <w:hyperlink r:id="rId8" w:history="1">
        <w:r w:rsidRPr="001C72D5">
          <w:rPr>
            <w:rStyle w:val="Hyperlink"/>
            <w:rFonts w:ascii="Times New Roman" w:hAnsi="Times New Roman" w:cs="Times New Roman"/>
            <w:sz w:val="24"/>
            <w:szCs w:val="24"/>
          </w:rPr>
          <w:t>https://doi.org/10.20546/ijcmas.2017.608.454</w:t>
        </w:r>
      </w:hyperlink>
      <w:r>
        <w:rPr>
          <w:rFonts w:ascii="Times New Roman" w:hAnsi="Times New Roman" w:cs="Times New Roman"/>
          <w:sz w:val="24"/>
          <w:szCs w:val="24"/>
        </w:rPr>
        <w:t xml:space="preserve"> </w:t>
      </w:r>
    </w:p>
    <w:p w14:paraId="37E5D4A3" w14:textId="77777777" w:rsidR="00E55187" w:rsidRDefault="00E55187" w:rsidP="00F80C72">
      <w:pPr>
        <w:ind w:left="720" w:hanging="720"/>
        <w:jc w:val="both"/>
        <w:rPr>
          <w:rFonts w:ascii="Times New Roman" w:hAnsi="Times New Roman" w:cs="Times New Roman"/>
          <w:sz w:val="24"/>
          <w:szCs w:val="24"/>
        </w:rPr>
      </w:pPr>
      <w:r w:rsidRPr="00E55187">
        <w:rPr>
          <w:rFonts w:ascii="Times New Roman" w:hAnsi="Times New Roman" w:cs="Times New Roman"/>
          <w:sz w:val="24"/>
          <w:szCs w:val="24"/>
        </w:rPr>
        <w:t xml:space="preserve">Awang, Y., </w:t>
      </w:r>
      <w:proofErr w:type="spellStart"/>
      <w:r w:rsidRPr="00E55187">
        <w:rPr>
          <w:rFonts w:ascii="Times New Roman" w:hAnsi="Times New Roman" w:cs="Times New Roman"/>
          <w:sz w:val="24"/>
          <w:szCs w:val="24"/>
        </w:rPr>
        <w:t>Shaharom</w:t>
      </w:r>
      <w:proofErr w:type="spellEnd"/>
      <w:r w:rsidRPr="00E55187">
        <w:rPr>
          <w:rFonts w:ascii="Times New Roman" w:hAnsi="Times New Roman" w:cs="Times New Roman"/>
          <w:sz w:val="24"/>
          <w:szCs w:val="24"/>
        </w:rPr>
        <w:t xml:space="preserve">, A., Mohamad, S. R. B., &amp; Selamat, A. (2010). Growth dynamics of Celosia cristata grown in cocopeat, burnt rice hull and kenaf core fiber mixtures. American Journal of Agricultural and Biological Sciences, 5(1), 70–76. </w:t>
      </w:r>
      <w:hyperlink r:id="rId9" w:history="1">
        <w:r w:rsidRPr="001C72D5">
          <w:rPr>
            <w:rStyle w:val="Hyperlink"/>
            <w:rFonts w:ascii="Times New Roman" w:hAnsi="Times New Roman" w:cs="Times New Roman"/>
            <w:sz w:val="24"/>
            <w:szCs w:val="24"/>
          </w:rPr>
          <w:t>https://doi.org/10.3844/ajabssp.2010.70.76</w:t>
        </w:r>
      </w:hyperlink>
      <w:r>
        <w:rPr>
          <w:rFonts w:ascii="Times New Roman" w:hAnsi="Times New Roman" w:cs="Times New Roman"/>
          <w:sz w:val="24"/>
          <w:szCs w:val="24"/>
        </w:rPr>
        <w:t xml:space="preserve"> </w:t>
      </w:r>
    </w:p>
    <w:p w14:paraId="17D1CC62" w14:textId="77777777" w:rsidR="00E55187" w:rsidRDefault="00E55187" w:rsidP="00F80C72">
      <w:pPr>
        <w:ind w:left="720" w:hanging="720"/>
        <w:jc w:val="both"/>
        <w:rPr>
          <w:rFonts w:ascii="Times New Roman" w:hAnsi="Times New Roman" w:cs="Times New Roman"/>
          <w:sz w:val="24"/>
          <w:szCs w:val="24"/>
        </w:rPr>
      </w:pPr>
      <w:r w:rsidRPr="00E55187">
        <w:rPr>
          <w:rFonts w:ascii="Times New Roman" w:hAnsi="Times New Roman" w:cs="Times New Roman"/>
          <w:sz w:val="24"/>
          <w:szCs w:val="24"/>
        </w:rPr>
        <w:lastRenderedPageBreak/>
        <w:t xml:space="preserve">Chamani, E., Joyce, D. C., &amp; </w:t>
      </w:r>
      <w:proofErr w:type="spellStart"/>
      <w:r w:rsidRPr="00E55187">
        <w:rPr>
          <w:rFonts w:ascii="Times New Roman" w:hAnsi="Times New Roman" w:cs="Times New Roman"/>
          <w:sz w:val="24"/>
          <w:szCs w:val="24"/>
        </w:rPr>
        <w:t>Reihanytabar</w:t>
      </w:r>
      <w:proofErr w:type="spellEnd"/>
      <w:r w:rsidRPr="00E55187">
        <w:rPr>
          <w:rFonts w:ascii="Times New Roman" w:hAnsi="Times New Roman" w:cs="Times New Roman"/>
          <w:sz w:val="24"/>
          <w:szCs w:val="24"/>
        </w:rPr>
        <w:t xml:space="preserve">, A. (2008). Vermicompost effects on the growth and flowering of Petunia hybrida ‘Dream Neon Rose’. American-Eurasian Journal of Agricultural &amp; Environmental Sciences. </w:t>
      </w:r>
      <w:hyperlink r:id="rId10" w:history="1">
        <w:r w:rsidRPr="001C72D5">
          <w:rPr>
            <w:rStyle w:val="Hyperlink"/>
            <w:rFonts w:ascii="Times New Roman" w:hAnsi="Times New Roman" w:cs="Times New Roman"/>
            <w:sz w:val="24"/>
            <w:szCs w:val="24"/>
          </w:rPr>
          <w:t>http://www.idosi.org/aejaes/aejaes.htm</w:t>
        </w:r>
      </w:hyperlink>
      <w:r>
        <w:rPr>
          <w:rFonts w:ascii="Times New Roman" w:hAnsi="Times New Roman" w:cs="Times New Roman"/>
          <w:sz w:val="24"/>
          <w:szCs w:val="24"/>
        </w:rPr>
        <w:t xml:space="preserve"> </w:t>
      </w:r>
    </w:p>
    <w:p w14:paraId="6C663E24" w14:textId="64552019" w:rsidR="00F80C72" w:rsidRDefault="00F80C72" w:rsidP="00F80C72">
      <w:pPr>
        <w:ind w:left="720" w:hanging="720"/>
        <w:jc w:val="both"/>
        <w:rPr>
          <w:rFonts w:ascii="Times New Roman" w:hAnsi="Times New Roman" w:cs="Times New Roman"/>
          <w:sz w:val="24"/>
          <w:szCs w:val="24"/>
        </w:rPr>
      </w:pPr>
      <w:r w:rsidRPr="00F80C72">
        <w:rPr>
          <w:rFonts w:ascii="Times New Roman" w:hAnsi="Times New Roman" w:cs="Times New Roman"/>
          <w:sz w:val="24"/>
          <w:szCs w:val="24"/>
        </w:rPr>
        <w:t xml:space="preserve">Kavipriya, M. V., Sankari, A., &amp; </w:t>
      </w:r>
      <w:proofErr w:type="spellStart"/>
      <w:r w:rsidRPr="00F80C72">
        <w:rPr>
          <w:rFonts w:ascii="Times New Roman" w:hAnsi="Times New Roman" w:cs="Times New Roman"/>
          <w:sz w:val="24"/>
          <w:szCs w:val="24"/>
        </w:rPr>
        <w:t>Jegadeswari</w:t>
      </w:r>
      <w:proofErr w:type="spellEnd"/>
      <w:r w:rsidRPr="00F80C72">
        <w:rPr>
          <w:rFonts w:ascii="Times New Roman" w:hAnsi="Times New Roman" w:cs="Times New Roman"/>
          <w:sz w:val="24"/>
          <w:szCs w:val="24"/>
        </w:rPr>
        <w:t>, D. (2019). Studies on the effect of alternate media on growth of “</w:t>
      </w:r>
      <w:r w:rsidRPr="00F80C72">
        <w:rPr>
          <w:rFonts w:ascii="Times New Roman" w:hAnsi="Times New Roman" w:cs="Times New Roman"/>
          <w:i/>
          <w:sz w:val="24"/>
          <w:szCs w:val="24"/>
        </w:rPr>
        <w:t xml:space="preserve">Dracaena </w:t>
      </w:r>
      <w:proofErr w:type="spellStart"/>
      <w:r w:rsidRPr="00F80C72">
        <w:rPr>
          <w:rFonts w:ascii="Times New Roman" w:hAnsi="Times New Roman" w:cs="Times New Roman"/>
          <w:i/>
          <w:sz w:val="24"/>
          <w:szCs w:val="24"/>
        </w:rPr>
        <w:t>reflexa</w:t>
      </w:r>
      <w:proofErr w:type="spellEnd"/>
      <w:r w:rsidRPr="00F80C72">
        <w:rPr>
          <w:rFonts w:ascii="Times New Roman" w:hAnsi="Times New Roman" w:cs="Times New Roman"/>
          <w:sz w:val="24"/>
          <w:szCs w:val="24"/>
        </w:rPr>
        <w:t xml:space="preserve"> ‘variegata’.</w:t>
      </w:r>
      <w:r w:rsidRPr="00F80C72">
        <w:rPr>
          <w:rFonts w:ascii="Times New Roman" w:hAnsi="Times New Roman" w:cs="Times New Roman"/>
          <w:i/>
          <w:iCs/>
          <w:sz w:val="24"/>
          <w:szCs w:val="24"/>
        </w:rPr>
        <w:t xml:space="preserve"> International Journal of Current Microbiology and Applied Sciences</w:t>
      </w:r>
      <w:r w:rsidRPr="00F80C72">
        <w:rPr>
          <w:rFonts w:ascii="Times New Roman" w:hAnsi="Times New Roman" w:cs="Times New Roman"/>
          <w:sz w:val="24"/>
          <w:szCs w:val="24"/>
        </w:rPr>
        <w:t>, 8(2): 3394-3400.</w:t>
      </w:r>
      <w:r w:rsidR="00E55187">
        <w:rPr>
          <w:rFonts w:ascii="Times New Roman" w:hAnsi="Times New Roman" w:cs="Times New Roman"/>
          <w:sz w:val="24"/>
          <w:szCs w:val="24"/>
        </w:rPr>
        <w:t xml:space="preserve"> </w:t>
      </w:r>
      <w:hyperlink r:id="rId11" w:history="1">
        <w:r w:rsidR="00E55187" w:rsidRPr="001C72D5">
          <w:rPr>
            <w:rStyle w:val="Hyperlink"/>
            <w:rFonts w:ascii="Times New Roman" w:hAnsi="Times New Roman" w:cs="Times New Roman"/>
            <w:sz w:val="24"/>
            <w:szCs w:val="24"/>
          </w:rPr>
          <w:t>https://doi.org/10.20546/ijcmas.2019.802.395</w:t>
        </w:r>
      </w:hyperlink>
      <w:r w:rsidR="00E55187">
        <w:rPr>
          <w:rFonts w:ascii="Times New Roman" w:hAnsi="Times New Roman" w:cs="Times New Roman"/>
          <w:sz w:val="24"/>
          <w:szCs w:val="24"/>
        </w:rPr>
        <w:t xml:space="preserve"> </w:t>
      </w:r>
    </w:p>
    <w:p w14:paraId="5002B722" w14:textId="648A0DFF" w:rsidR="002C0BB1" w:rsidRPr="002C0BB1" w:rsidRDefault="002C0BB1" w:rsidP="002C0BB1">
      <w:pPr>
        <w:autoSpaceDE w:val="0"/>
        <w:autoSpaceDN w:val="0"/>
        <w:adjustRightInd w:val="0"/>
        <w:ind w:left="720" w:hanging="720"/>
        <w:jc w:val="both"/>
        <w:rPr>
          <w:rFonts w:ascii="Times New Roman" w:hAnsi="Times New Roman" w:cs="Times New Roman"/>
          <w:color w:val="000000" w:themeColor="text1"/>
          <w:sz w:val="24"/>
          <w:szCs w:val="24"/>
        </w:rPr>
      </w:pPr>
      <w:proofErr w:type="spellStart"/>
      <w:r w:rsidRPr="002C0BB1">
        <w:rPr>
          <w:rFonts w:ascii="Times New Roman" w:hAnsi="Times New Roman" w:cs="Times New Roman"/>
          <w:color w:val="000000" w:themeColor="text1"/>
          <w:sz w:val="24"/>
          <w:szCs w:val="24"/>
        </w:rPr>
        <w:t>Khomami</w:t>
      </w:r>
      <w:proofErr w:type="spellEnd"/>
      <w:r>
        <w:rPr>
          <w:rFonts w:ascii="Times New Roman" w:hAnsi="Times New Roman" w:cs="Times New Roman"/>
          <w:color w:val="000000" w:themeColor="text1"/>
          <w:sz w:val="24"/>
          <w:szCs w:val="24"/>
        </w:rPr>
        <w:t>,</w:t>
      </w:r>
      <w:r w:rsidRPr="002C0BB1">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w:t>
      </w:r>
      <w:r w:rsidRPr="002C0BB1">
        <w:rPr>
          <w:rFonts w:ascii="Times New Roman" w:hAnsi="Times New Roman" w:cs="Times New Roman"/>
          <w:color w:val="000000" w:themeColor="text1"/>
          <w:sz w:val="24"/>
          <w:szCs w:val="24"/>
        </w:rPr>
        <w:t>, Abdullah</w:t>
      </w:r>
      <w:r>
        <w:rPr>
          <w:rFonts w:ascii="Times New Roman" w:hAnsi="Times New Roman" w:cs="Times New Roman"/>
          <w:color w:val="000000" w:themeColor="text1"/>
          <w:sz w:val="24"/>
          <w:szCs w:val="24"/>
        </w:rPr>
        <w:t>,</w:t>
      </w:r>
      <w:r w:rsidRPr="002C0BB1">
        <w:rPr>
          <w:rFonts w:ascii="Times New Roman" w:hAnsi="Times New Roman" w:cs="Times New Roman"/>
          <w:color w:val="000000" w:themeColor="text1"/>
          <w:sz w:val="24"/>
          <w:szCs w:val="24"/>
        </w:rPr>
        <w:t xml:space="preserve"> H.</w:t>
      </w:r>
      <w:r>
        <w:rPr>
          <w:rFonts w:ascii="Times New Roman" w:hAnsi="Times New Roman" w:cs="Times New Roman"/>
          <w:color w:val="000000" w:themeColor="text1"/>
          <w:sz w:val="24"/>
          <w:szCs w:val="24"/>
        </w:rPr>
        <w:t xml:space="preserve"> </w:t>
      </w:r>
      <w:r w:rsidRPr="00F80C72">
        <w:rPr>
          <w:rFonts w:ascii="Times New Roman" w:hAnsi="Times New Roman" w:cs="Times New Roman"/>
          <w:sz w:val="24"/>
          <w:szCs w:val="24"/>
        </w:rPr>
        <w:t>&amp;</w:t>
      </w:r>
      <w:r>
        <w:rPr>
          <w:rFonts w:ascii="Times New Roman" w:hAnsi="Times New Roman" w:cs="Times New Roman"/>
          <w:sz w:val="24"/>
          <w:szCs w:val="24"/>
        </w:rPr>
        <w:t xml:space="preserve"> </w:t>
      </w:r>
      <w:r w:rsidRPr="002C0BB1">
        <w:rPr>
          <w:rFonts w:ascii="Times New Roman" w:hAnsi="Times New Roman" w:cs="Times New Roman"/>
          <w:color w:val="000000" w:themeColor="text1"/>
          <w:sz w:val="24"/>
          <w:szCs w:val="24"/>
        </w:rPr>
        <w:t>Jafari</w:t>
      </w:r>
      <w:r>
        <w:rPr>
          <w:rFonts w:ascii="Times New Roman" w:hAnsi="Times New Roman" w:cs="Times New Roman"/>
          <w:color w:val="000000" w:themeColor="text1"/>
          <w:sz w:val="24"/>
          <w:szCs w:val="24"/>
        </w:rPr>
        <w:t>,</w:t>
      </w:r>
      <w:r w:rsidRPr="002C0BB1">
        <w:rPr>
          <w:rFonts w:ascii="Times New Roman" w:hAnsi="Times New Roman" w:cs="Times New Roman"/>
          <w:color w:val="000000" w:themeColor="text1"/>
          <w:sz w:val="24"/>
          <w:szCs w:val="24"/>
        </w:rPr>
        <w:t xml:space="preserve"> K. (2024) Effects of recycled organic waste in soilless growing medium on the growth and flowering of Gerbera (</w:t>
      </w:r>
      <w:r w:rsidRPr="002C0BB1">
        <w:rPr>
          <w:rFonts w:ascii="Times New Roman" w:hAnsi="Times New Roman" w:cs="Times New Roman"/>
          <w:i/>
          <w:iCs/>
          <w:color w:val="000000" w:themeColor="text1"/>
          <w:sz w:val="24"/>
          <w:szCs w:val="24"/>
        </w:rPr>
        <w:t xml:space="preserve">Gerbera </w:t>
      </w:r>
      <w:proofErr w:type="spellStart"/>
      <w:r w:rsidRPr="002C0BB1">
        <w:rPr>
          <w:rFonts w:ascii="Times New Roman" w:hAnsi="Times New Roman" w:cs="Times New Roman"/>
          <w:i/>
          <w:iCs/>
          <w:color w:val="000000" w:themeColor="text1"/>
          <w:sz w:val="24"/>
          <w:szCs w:val="24"/>
        </w:rPr>
        <w:t>jamesonii</w:t>
      </w:r>
      <w:proofErr w:type="spellEnd"/>
      <w:r w:rsidRPr="002C0BB1">
        <w:rPr>
          <w:rFonts w:ascii="Times New Roman" w:hAnsi="Times New Roman" w:cs="Times New Roman"/>
          <w:color w:val="000000" w:themeColor="text1"/>
          <w:sz w:val="24"/>
          <w:szCs w:val="24"/>
        </w:rPr>
        <w:t xml:space="preserve"> Bol.) in pot culture. </w:t>
      </w:r>
      <w:r w:rsidRPr="002C0BB1">
        <w:rPr>
          <w:rFonts w:ascii="Times New Roman" w:hAnsi="Times New Roman" w:cs="Times New Roman"/>
          <w:i/>
          <w:iCs/>
          <w:color w:val="000000" w:themeColor="text1"/>
          <w:sz w:val="24"/>
          <w:szCs w:val="24"/>
        </w:rPr>
        <w:t>Int</w:t>
      </w:r>
      <w:r w:rsidRPr="002C0BB1">
        <w:rPr>
          <w:rFonts w:ascii="Times New Roman" w:hAnsi="Times New Roman" w:cs="Times New Roman"/>
          <w:i/>
          <w:iCs/>
          <w:color w:val="000000" w:themeColor="text1"/>
          <w:sz w:val="24"/>
          <w:szCs w:val="24"/>
        </w:rPr>
        <w:t>ernational</w:t>
      </w:r>
      <w:r w:rsidRPr="002C0BB1">
        <w:rPr>
          <w:rFonts w:ascii="Times New Roman" w:hAnsi="Times New Roman" w:cs="Times New Roman"/>
          <w:i/>
          <w:iCs/>
          <w:color w:val="000000" w:themeColor="text1"/>
          <w:sz w:val="24"/>
          <w:szCs w:val="24"/>
        </w:rPr>
        <w:t xml:space="preserve"> J</w:t>
      </w:r>
      <w:r w:rsidRPr="002C0BB1">
        <w:rPr>
          <w:rFonts w:ascii="Times New Roman" w:hAnsi="Times New Roman" w:cs="Times New Roman"/>
          <w:i/>
          <w:iCs/>
          <w:color w:val="000000" w:themeColor="text1"/>
          <w:sz w:val="24"/>
          <w:szCs w:val="24"/>
        </w:rPr>
        <w:t>ournal of</w:t>
      </w:r>
      <w:r w:rsidRPr="002C0BB1">
        <w:rPr>
          <w:rFonts w:ascii="Times New Roman" w:hAnsi="Times New Roman" w:cs="Times New Roman"/>
          <w:i/>
          <w:iCs/>
          <w:color w:val="000000" w:themeColor="text1"/>
          <w:sz w:val="24"/>
          <w:szCs w:val="24"/>
        </w:rPr>
        <w:t xml:space="preserve"> Recycl</w:t>
      </w:r>
      <w:r w:rsidRPr="002C0BB1">
        <w:rPr>
          <w:rFonts w:ascii="Times New Roman" w:hAnsi="Times New Roman" w:cs="Times New Roman"/>
          <w:i/>
          <w:iCs/>
          <w:color w:val="000000" w:themeColor="text1"/>
          <w:sz w:val="24"/>
          <w:szCs w:val="24"/>
        </w:rPr>
        <w:t xml:space="preserve">ing of </w:t>
      </w:r>
      <w:r w:rsidRPr="002C0BB1">
        <w:rPr>
          <w:rFonts w:ascii="Times New Roman" w:hAnsi="Times New Roman" w:cs="Times New Roman"/>
          <w:i/>
          <w:iCs/>
          <w:color w:val="000000" w:themeColor="text1"/>
          <w:sz w:val="24"/>
          <w:szCs w:val="24"/>
        </w:rPr>
        <w:t>Org</w:t>
      </w:r>
      <w:r w:rsidRPr="002C0BB1">
        <w:rPr>
          <w:rFonts w:ascii="Times New Roman" w:hAnsi="Times New Roman" w:cs="Times New Roman"/>
          <w:i/>
          <w:iCs/>
          <w:color w:val="000000" w:themeColor="text1"/>
          <w:sz w:val="24"/>
          <w:szCs w:val="24"/>
        </w:rPr>
        <w:t>anic</w:t>
      </w:r>
      <w:r w:rsidRPr="002C0BB1">
        <w:rPr>
          <w:rFonts w:ascii="Times New Roman" w:hAnsi="Times New Roman" w:cs="Times New Roman"/>
          <w:i/>
          <w:iCs/>
          <w:color w:val="000000" w:themeColor="text1"/>
          <w:sz w:val="24"/>
          <w:szCs w:val="24"/>
        </w:rPr>
        <w:t xml:space="preserve"> Waste </w:t>
      </w:r>
      <w:r w:rsidRPr="002C0BB1">
        <w:rPr>
          <w:rFonts w:ascii="Times New Roman" w:hAnsi="Times New Roman" w:cs="Times New Roman"/>
          <w:i/>
          <w:iCs/>
          <w:color w:val="000000" w:themeColor="text1"/>
          <w:sz w:val="24"/>
          <w:szCs w:val="24"/>
        </w:rPr>
        <w:t xml:space="preserve">in </w:t>
      </w:r>
      <w:r w:rsidRPr="002C0BB1">
        <w:rPr>
          <w:rFonts w:ascii="Times New Roman" w:hAnsi="Times New Roman" w:cs="Times New Roman"/>
          <w:i/>
          <w:iCs/>
          <w:color w:val="000000" w:themeColor="text1"/>
          <w:sz w:val="24"/>
          <w:szCs w:val="24"/>
        </w:rPr>
        <w:t>Agric</w:t>
      </w:r>
      <w:r w:rsidRPr="002C0BB1">
        <w:rPr>
          <w:rFonts w:ascii="Times New Roman" w:hAnsi="Times New Roman" w:cs="Times New Roman"/>
          <w:i/>
          <w:iCs/>
          <w:color w:val="000000" w:themeColor="text1"/>
          <w:sz w:val="24"/>
          <w:szCs w:val="24"/>
        </w:rPr>
        <w:t>ulture</w:t>
      </w:r>
      <w:r w:rsidRPr="002C0BB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2C0BB1">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 xml:space="preserve">  </w:t>
      </w:r>
      <w:r w:rsidRPr="002C0BB1">
        <w:rPr>
          <w:rFonts w:ascii="Times New Roman" w:hAnsi="Times New Roman" w:cs="Times New Roman"/>
          <w:color w:val="000000" w:themeColor="text1"/>
          <w:sz w:val="24"/>
          <w:szCs w:val="24"/>
        </w:rPr>
        <w:t xml:space="preserve"> 132435 (1-9).</w:t>
      </w:r>
    </w:p>
    <w:p w14:paraId="6C7C1EDA" w14:textId="70B89404" w:rsidR="002C0BB1" w:rsidRPr="00F80C72" w:rsidRDefault="00F80C72" w:rsidP="002C0BB1">
      <w:pPr>
        <w:ind w:left="720" w:hanging="720"/>
        <w:jc w:val="both"/>
        <w:rPr>
          <w:rFonts w:ascii="Times New Roman" w:hAnsi="Times New Roman" w:cs="Times New Roman"/>
          <w:sz w:val="24"/>
          <w:szCs w:val="24"/>
        </w:rPr>
      </w:pPr>
      <w:r w:rsidRPr="00F80C72">
        <w:rPr>
          <w:rFonts w:ascii="Times New Roman" w:hAnsi="Times New Roman" w:cs="Times New Roman"/>
          <w:sz w:val="24"/>
          <w:szCs w:val="24"/>
        </w:rPr>
        <w:t xml:space="preserve">Nair, S. A., &amp; Bharathi, T. U. (2015). Influence of potting media composition on pot mum production. </w:t>
      </w:r>
      <w:r w:rsidRPr="00F80C72">
        <w:rPr>
          <w:rFonts w:ascii="Times New Roman" w:hAnsi="Times New Roman" w:cs="Times New Roman"/>
          <w:i/>
          <w:sz w:val="24"/>
          <w:szCs w:val="24"/>
        </w:rPr>
        <w:t xml:space="preserve">The </w:t>
      </w:r>
      <w:proofErr w:type="spellStart"/>
      <w:r w:rsidRPr="00F80C72">
        <w:rPr>
          <w:rFonts w:ascii="Times New Roman" w:hAnsi="Times New Roman" w:cs="Times New Roman"/>
          <w:i/>
          <w:sz w:val="24"/>
          <w:szCs w:val="24"/>
        </w:rPr>
        <w:t>biosean</w:t>
      </w:r>
      <w:proofErr w:type="spellEnd"/>
      <w:r w:rsidR="002C0BB1">
        <w:rPr>
          <w:rFonts w:ascii="Times New Roman" w:hAnsi="Times New Roman" w:cs="Times New Roman"/>
          <w:sz w:val="24"/>
          <w:szCs w:val="24"/>
        </w:rPr>
        <w:t>.</w:t>
      </w:r>
      <w:r w:rsidRPr="00F80C72">
        <w:rPr>
          <w:rFonts w:ascii="Times New Roman" w:hAnsi="Times New Roman" w:cs="Times New Roman"/>
          <w:sz w:val="24"/>
          <w:szCs w:val="24"/>
        </w:rPr>
        <w:t xml:space="preserve"> 10(1): 73-76.</w:t>
      </w:r>
      <w:r w:rsidR="00E55187">
        <w:rPr>
          <w:rFonts w:ascii="Times New Roman" w:hAnsi="Times New Roman" w:cs="Times New Roman"/>
          <w:sz w:val="24"/>
          <w:szCs w:val="24"/>
        </w:rPr>
        <w:t xml:space="preserve"> </w:t>
      </w:r>
      <w:hyperlink r:id="rId12" w:history="1">
        <w:r w:rsidR="002C0BB1" w:rsidRPr="002F3195">
          <w:rPr>
            <w:rStyle w:val="Hyperlink"/>
            <w:rFonts w:ascii="Times New Roman" w:hAnsi="Times New Roman" w:cs="Times New Roman"/>
            <w:sz w:val="24"/>
            <w:szCs w:val="24"/>
          </w:rPr>
          <w:t>https://www.researchgate.net/publication/281300000_Influence_of_potting_media_composition_on_pot_mum_production</w:t>
        </w:r>
      </w:hyperlink>
      <w:r w:rsidR="002C0BB1">
        <w:rPr>
          <w:rFonts w:ascii="Times New Roman" w:hAnsi="Times New Roman" w:cs="Times New Roman"/>
          <w:sz w:val="24"/>
          <w:szCs w:val="24"/>
        </w:rPr>
        <w:t>.</w:t>
      </w:r>
    </w:p>
    <w:p w14:paraId="02084691" w14:textId="69557E3D" w:rsidR="00F80C72" w:rsidRPr="00F80C72" w:rsidRDefault="00F80C72" w:rsidP="00F80C72">
      <w:pPr>
        <w:ind w:left="720" w:hanging="720"/>
        <w:jc w:val="both"/>
        <w:rPr>
          <w:rFonts w:ascii="Times New Roman" w:hAnsi="Times New Roman" w:cs="Times New Roman"/>
          <w:sz w:val="24"/>
          <w:szCs w:val="24"/>
        </w:rPr>
      </w:pPr>
      <w:proofErr w:type="spellStart"/>
      <w:r w:rsidRPr="00F80C72">
        <w:rPr>
          <w:rFonts w:ascii="Times New Roman" w:hAnsi="Times New Roman" w:cs="Times New Roman"/>
          <w:sz w:val="24"/>
          <w:szCs w:val="24"/>
        </w:rPr>
        <w:t>Okunlola</w:t>
      </w:r>
      <w:proofErr w:type="spellEnd"/>
      <w:r w:rsidRPr="00F80C72">
        <w:rPr>
          <w:rFonts w:ascii="Times New Roman" w:hAnsi="Times New Roman" w:cs="Times New Roman"/>
          <w:sz w:val="24"/>
          <w:szCs w:val="24"/>
        </w:rPr>
        <w:t xml:space="preserve">, A. I., &amp; </w:t>
      </w:r>
      <w:proofErr w:type="spellStart"/>
      <w:r w:rsidRPr="00F80C72">
        <w:rPr>
          <w:rFonts w:ascii="Times New Roman" w:hAnsi="Times New Roman" w:cs="Times New Roman"/>
          <w:sz w:val="24"/>
          <w:szCs w:val="24"/>
        </w:rPr>
        <w:t>Ogungbite</w:t>
      </w:r>
      <w:proofErr w:type="spellEnd"/>
      <w:r w:rsidRPr="00F80C72">
        <w:rPr>
          <w:rFonts w:ascii="Times New Roman" w:hAnsi="Times New Roman" w:cs="Times New Roman"/>
          <w:sz w:val="24"/>
          <w:szCs w:val="24"/>
        </w:rPr>
        <w:t xml:space="preserve">, O. C. (2016). Influence of different growth media on the morphometric characters of </w:t>
      </w:r>
      <w:r w:rsidRPr="00F80C72">
        <w:rPr>
          <w:rFonts w:ascii="Times New Roman" w:hAnsi="Times New Roman" w:cs="Times New Roman"/>
          <w:i/>
          <w:sz w:val="24"/>
          <w:szCs w:val="24"/>
        </w:rPr>
        <w:t xml:space="preserve">Sansevieria </w:t>
      </w:r>
      <w:proofErr w:type="spellStart"/>
      <w:r w:rsidRPr="00F80C72">
        <w:rPr>
          <w:rFonts w:ascii="Times New Roman" w:hAnsi="Times New Roman" w:cs="Times New Roman"/>
          <w:i/>
          <w:sz w:val="24"/>
          <w:szCs w:val="24"/>
        </w:rPr>
        <w:t>liberica</w:t>
      </w:r>
      <w:proofErr w:type="spellEnd"/>
      <w:r w:rsidRPr="00F80C72">
        <w:rPr>
          <w:rFonts w:ascii="Times New Roman" w:hAnsi="Times New Roman" w:cs="Times New Roman"/>
          <w:sz w:val="24"/>
          <w:szCs w:val="24"/>
        </w:rPr>
        <w:t xml:space="preserve">. </w:t>
      </w:r>
      <w:r w:rsidRPr="00F80C72">
        <w:rPr>
          <w:rFonts w:ascii="Times New Roman" w:hAnsi="Times New Roman" w:cs="Times New Roman"/>
          <w:i/>
          <w:sz w:val="24"/>
          <w:szCs w:val="24"/>
        </w:rPr>
        <w:t>Advances in Crop Sciences and Tech</w:t>
      </w:r>
      <w:r w:rsidRPr="00F80C72">
        <w:rPr>
          <w:rFonts w:ascii="Times New Roman" w:hAnsi="Times New Roman" w:cs="Times New Roman"/>
          <w:i/>
          <w:iCs/>
          <w:sz w:val="24"/>
          <w:szCs w:val="24"/>
        </w:rPr>
        <w:t>nology</w:t>
      </w:r>
      <w:r w:rsidRPr="00F80C72">
        <w:rPr>
          <w:rFonts w:ascii="Times New Roman" w:hAnsi="Times New Roman" w:cs="Times New Roman"/>
          <w:sz w:val="24"/>
          <w:szCs w:val="24"/>
        </w:rPr>
        <w:t>, 4(5):1-5.</w:t>
      </w:r>
      <w:r w:rsidR="00E55187">
        <w:rPr>
          <w:rFonts w:ascii="Times New Roman" w:hAnsi="Times New Roman" w:cs="Times New Roman"/>
          <w:sz w:val="24"/>
          <w:szCs w:val="24"/>
        </w:rPr>
        <w:t xml:space="preserve"> </w:t>
      </w:r>
      <w:hyperlink r:id="rId13" w:history="1">
        <w:r w:rsidR="00E55187" w:rsidRPr="001C72D5">
          <w:rPr>
            <w:rStyle w:val="Hyperlink"/>
            <w:rFonts w:ascii="Times New Roman" w:hAnsi="Times New Roman" w:cs="Times New Roman"/>
            <w:sz w:val="24"/>
            <w:szCs w:val="24"/>
          </w:rPr>
          <w:t>https://doi.org/10.4172/2329-8863.1000240</w:t>
        </w:r>
      </w:hyperlink>
      <w:r w:rsidR="00E55187">
        <w:rPr>
          <w:rFonts w:ascii="Times New Roman" w:hAnsi="Times New Roman" w:cs="Times New Roman"/>
          <w:sz w:val="24"/>
          <w:szCs w:val="24"/>
        </w:rPr>
        <w:t xml:space="preserve"> </w:t>
      </w:r>
    </w:p>
    <w:p w14:paraId="1287CAFF" w14:textId="155427D9" w:rsidR="00F80C72" w:rsidRPr="00F80C72" w:rsidRDefault="00F80C72" w:rsidP="00F80C72">
      <w:pPr>
        <w:ind w:left="720" w:hanging="720"/>
        <w:jc w:val="both"/>
        <w:rPr>
          <w:rFonts w:ascii="Times New Roman" w:hAnsi="Times New Roman" w:cs="Times New Roman"/>
          <w:sz w:val="24"/>
          <w:szCs w:val="24"/>
        </w:rPr>
      </w:pPr>
      <w:r w:rsidRPr="00F80C72">
        <w:rPr>
          <w:rFonts w:ascii="Times New Roman" w:hAnsi="Times New Roman" w:cs="Times New Roman"/>
          <w:sz w:val="24"/>
          <w:szCs w:val="24"/>
        </w:rPr>
        <w:t xml:space="preserve">Sahni, S., Sarma, B. K., Singh, D. P., Singh, H. B., &amp; Singh, K. P. (2008).  Vermicompost enhances performance of plant growth promoting rhizobacteria in </w:t>
      </w:r>
      <w:r w:rsidRPr="00F80C72">
        <w:rPr>
          <w:rFonts w:ascii="Times New Roman" w:hAnsi="Times New Roman" w:cs="Times New Roman"/>
          <w:i/>
          <w:sz w:val="24"/>
          <w:szCs w:val="24"/>
        </w:rPr>
        <w:t>Cicer arietinum</w:t>
      </w:r>
      <w:r w:rsidRPr="00F80C72">
        <w:rPr>
          <w:rFonts w:ascii="Times New Roman" w:hAnsi="Times New Roman" w:cs="Times New Roman"/>
          <w:sz w:val="24"/>
          <w:szCs w:val="24"/>
        </w:rPr>
        <w:t xml:space="preserve"> rhizosphere against </w:t>
      </w:r>
      <w:r w:rsidRPr="00F80C72">
        <w:rPr>
          <w:rFonts w:ascii="Times New Roman" w:hAnsi="Times New Roman" w:cs="Times New Roman"/>
          <w:i/>
          <w:sz w:val="24"/>
          <w:szCs w:val="24"/>
        </w:rPr>
        <w:t xml:space="preserve">Sclerotium </w:t>
      </w:r>
      <w:proofErr w:type="spellStart"/>
      <w:r w:rsidRPr="00F80C72">
        <w:rPr>
          <w:rFonts w:ascii="Times New Roman" w:hAnsi="Times New Roman" w:cs="Times New Roman"/>
          <w:i/>
          <w:sz w:val="24"/>
          <w:szCs w:val="24"/>
        </w:rPr>
        <w:t>rolfsii</w:t>
      </w:r>
      <w:proofErr w:type="spellEnd"/>
      <w:r w:rsidRPr="00F80C72">
        <w:rPr>
          <w:rFonts w:ascii="Times New Roman" w:hAnsi="Times New Roman" w:cs="Times New Roman"/>
          <w:sz w:val="24"/>
          <w:szCs w:val="24"/>
        </w:rPr>
        <w:t xml:space="preserve">. </w:t>
      </w:r>
      <w:r w:rsidRPr="00F80C72">
        <w:rPr>
          <w:rFonts w:ascii="Times New Roman" w:hAnsi="Times New Roman" w:cs="Times New Roman"/>
          <w:i/>
          <w:iCs/>
          <w:sz w:val="24"/>
          <w:szCs w:val="24"/>
        </w:rPr>
        <w:t>Crop Protection</w:t>
      </w:r>
      <w:r w:rsidRPr="00F80C72">
        <w:rPr>
          <w:rFonts w:ascii="Times New Roman" w:hAnsi="Times New Roman" w:cs="Times New Roman"/>
          <w:sz w:val="24"/>
          <w:szCs w:val="24"/>
        </w:rPr>
        <w:t>, 27(3-5):369-76.</w:t>
      </w:r>
      <w:r w:rsidR="00E55187">
        <w:rPr>
          <w:rFonts w:ascii="Times New Roman" w:hAnsi="Times New Roman" w:cs="Times New Roman"/>
          <w:sz w:val="24"/>
          <w:szCs w:val="24"/>
        </w:rPr>
        <w:t xml:space="preserve"> </w:t>
      </w:r>
      <w:hyperlink r:id="rId14" w:history="1">
        <w:r w:rsidR="00E55187" w:rsidRPr="001C72D5">
          <w:rPr>
            <w:rStyle w:val="Hyperlink"/>
            <w:rFonts w:ascii="Times New Roman" w:hAnsi="Times New Roman" w:cs="Times New Roman"/>
            <w:sz w:val="24"/>
            <w:szCs w:val="24"/>
          </w:rPr>
          <w:t>https://doi.org/10.1016/j.cropro.2007.07.001</w:t>
        </w:r>
      </w:hyperlink>
      <w:r w:rsidR="00E55187">
        <w:rPr>
          <w:rFonts w:ascii="Times New Roman" w:hAnsi="Times New Roman" w:cs="Times New Roman"/>
          <w:sz w:val="24"/>
          <w:szCs w:val="24"/>
        </w:rPr>
        <w:t xml:space="preserve"> </w:t>
      </w:r>
    </w:p>
    <w:p w14:paraId="7E835374" w14:textId="35329E01" w:rsidR="00F80C72" w:rsidRPr="00F80C72" w:rsidRDefault="00F80C72" w:rsidP="00F80C72">
      <w:pPr>
        <w:ind w:left="720" w:hanging="720"/>
        <w:jc w:val="both"/>
        <w:rPr>
          <w:rFonts w:ascii="Times New Roman" w:hAnsi="Times New Roman" w:cs="Times New Roman"/>
          <w:sz w:val="24"/>
          <w:szCs w:val="24"/>
        </w:rPr>
      </w:pPr>
      <w:r w:rsidRPr="00F80C72">
        <w:rPr>
          <w:rFonts w:ascii="Times New Roman" w:hAnsi="Times New Roman" w:cs="Times New Roman"/>
          <w:sz w:val="24"/>
          <w:szCs w:val="24"/>
        </w:rPr>
        <w:t xml:space="preserve">Sankari, A., Kavipriya, M. V. Anand, M., &amp; </w:t>
      </w:r>
      <w:proofErr w:type="spellStart"/>
      <w:r w:rsidRPr="00F80C72">
        <w:rPr>
          <w:rFonts w:ascii="Times New Roman" w:hAnsi="Times New Roman" w:cs="Times New Roman"/>
          <w:sz w:val="24"/>
          <w:szCs w:val="24"/>
        </w:rPr>
        <w:t>Jegadeswari</w:t>
      </w:r>
      <w:proofErr w:type="spellEnd"/>
      <w:r w:rsidRPr="00F80C72">
        <w:rPr>
          <w:rFonts w:ascii="Times New Roman" w:hAnsi="Times New Roman" w:cs="Times New Roman"/>
          <w:sz w:val="24"/>
          <w:szCs w:val="24"/>
        </w:rPr>
        <w:t>, D. (2019). Effect of alternate media on growth of “</w:t>
      </w:r>
      <w:r w:rsidRPr="00F80C72">
        <w:rPr>
          <w:rFonts w:ascii="Times New Roman" w:hAnsi="Times New Roman" w:cs="Times New Roman"/>
          <w:i/>
          <w:sz w:val="24"/>
          <w:szCs w:val="24"/>
        </w:rPr>
        <w:t xml:space="preserve">Asparagus </w:t>
      </w:r>
      <w:proofErr w:type="spellStart"/>
      <w:r w:rsidRPr="00F80C72">
        <w:rPr>
          <w:rFonts w:ascii="Times New Roman" w:hAnsi="Times New Roman" w:cs="Times New Roman"/>
          <w:i/>
          <w:sz w:val="24"/>
          <w:szCs w:val="24"/>
        </w:rPr>
        <w:t>sprengeri</w:t>
      </w:r>
      <w:proofErr w:type="spellEnd"/>
      <w:r w:rsidRPr="00F80C72">
        <w:rPr>
          <w:rFonts w:ascii="Times New Roman" w:hAnsi="Times New Roman" w:cs="Times New Roman"/>
          <w:sz w:val="24"/>
          <w:szCs w:val="24"/>
        </w:rPr>
        <w:t xml:space="preserve">”. </w:t>
      </w:r>
      <w:r w:rsidRPr="00F80C72">
        <w:rPr>
          <w:rFonts w:ascii="Times New Roman" w:hAnsi="Times New Roman" w:cs="Times New Roman"/>
          <w:i/>
          <w:sz w:val="24"/>
          <w:szCs w:val="24"/>
        </w:rPr>
        <w:t>International Journal of chemical Studies</w:t>
      </w:r>
      <w:r w:rsidRPr="00F80C72">
        <w:rPr>
          <w:rFonts w:ascii="Times New Roman" w:hAnsi="Times New Roman" w:cs="Times New Roman"/>
          <w:sz w:val="24"/>
          <w:szCs w:val="24"/>
        </w:rPr>
        <w:t>, 7(3): 315- 319.</w:t>
      </w:r>
      <w:r w:rsidR="00E55187">
        <w:rPr>
          <w:rFonts w:ascii="Times New Roman" w:hAnsi="Times New Roman" w:cs="Times New Roman"/>
          <w:sz w:val="24"/>
          <w:szCs w:val="24"/>
        </w:rPr>
        <w:t xml:space="preserve"> </w:t>
      </w:r>
      <w:hyperlink r:id="rId15" w:history="1">
        <w:r w:rsidR="00E55187" w:rsidRPr="001C72D5">
          <w:rPr>
            <w:rStyle w:val="Hyperlink"/>
            <w:rFonts w:ascii="Times New Roman" w:hAnsi="Times New Roman" w:cs="Times New Roman"/>
            <w:sz w:val="24"/>
            <w:szCs w:val="24"/>
          </w:rPr>
          <w:t>https://www.chemijournal.com/archives/2019/vol7issue3/PartE/7-3-20-600.pdf</w:t>
        </w:r>
      </w:hyperlink>
      <w:r w:rsidR="00E55187">
        <w:rPr>
          <w:rFonts w:ascii="Times New Roman" w:hAnsi="Times New Roman" w:cs="Times New Roman"/>
          <w:sz w:val="24"/>
          <w:szCs w:val="24"/>
        </w:rPr>
        <w:t xml:space="preserve"> </w:t>
      </w:r>
    </w:p>
    <w:p w14:paraId="0F25908A" w14:textId="77777777" w:rsidR="00F80C72" w:rsidRPr="00F80C72" w:rsidRDefault="00F80C72" w:rsidP="00F80C72">
      <w:pPr>
        <w:ind w:left="720" w:hanging="720"/>
        <w:jc w:val="both"/>
        <w:rPr>
          <w:rFonts w:ascii="Times New Roman" w:hAnsi="Times New Roman" w:cs="Times New Roman"/>
          <w:sz w:val="24"/>
          <w:szCs w:val="24"/>
        </w:rPr>
      </w:pPr>
      <w:r w:rsidRPr="00F80C72">
        <w:rPr>
          <w:rFonts w:ascii="Times New Roman" w:hAnsi="Times New Roman" w:cs="Times New Roman"/>
          <w:sz w:val="24"/>
          <w:szCs w:val="24"/>
        </w:rPr>
        <w:t xml:space="preserve">Sarkar, N., Jana, D., </w:t>
      </w:r>
      <w:proofErr w:type="spellStart"/>
      <w:r w:rsidRPr="00F80C72">
        <w:rPr>
          <w:rFonts w:ascii="Times New Roman" w:hAnsi="Times New Roman" w:cs="Times New Roman"/>
          <w:sz w:val="24"/>
          <w:szCs w:val="24"/>
        </w:rPr>
        <w:t>Nellipalli</w:t>
      </w:r>
      <w:proofErr w:type="spellEnd"/>
      <w:r w:rsidRPr="00F80C72">
        <w:rPr>
          <w:rFonts w:ascii="Times New Roman" w:hAnsi="Times New Roman" w:cs="Times New Roman"/>
          <w:sz w:val="24"/>
          <w:szCs w:val="24"/>
        </w:rPr>
        <w:t xml:space="preserve">, V. N. &amp; Mandal, T. (2016). Efficacy of different media composition on Dieffenbachia and Dracaena in pots. </w:t>
      </w:r>
      <w:r w:rsidRPr="00F80C72">
        <w:rPr>
          <w:rFonts w:ascii="Times New Roman" w:hAnsi="Times New Roman" w:cs="Times New Roman"/>
          <w:i/>
          <w:sz w:val="24"/>
          <w:szCs w:val="24"/>
        </w:rPr>
        <w:t>The Bioscan,</w:t>
      </w:r>
      <w:r w:rsidRPr="00F80C72">
        <w:rPr>
          <w:rFonts w:ascii="Times New Roman" w:hAnsi="Times New Roman" w:cs="Times New Roman"/>
          <w:sz w:val="24"/>
          <w:szCs w:val="24"/>
        </w:rPr>
        <w:t xml:space="preserve"> 11(4): 2457- 2461.</w:t>
      </w:r>
    </w:p>
    <w:p w14:paraId="2F26BA4D" w14:textId="77777777" w:rsidR="00F80C72" w:rsidRPr="00F80C72" w:rsidRDefault="00F80C72" w:rsidP="00F80C72">
      <w:pPr>
        <w:ind w:left="720" w:hanging="720"/>
        <w:jc w:val="both"/>
        <w:rPr>
          <w:rFonts w:ascii="Times New Roman" w:hAnsi="Times New Roman" w:cs="Times New Roman"/>
          <w:sz w:val="24"/>
          <w:szCs w:val="24"/>
        </w:rPr>
      </w:pPr>
      <w:r w:rsidRPr="00F80C72">
        <w:rPr>
          <w:rFonts w:ascii="Times New Roman" w:hAnsi="Times New Roman" w:cs="Times New Roman"/>
          <w:sz w:val="24"/>
          <w:szCs w:val="24"/>
        </w:rPr>
        <w:t>Singh, D. R., &amp; Nair, S. A. (2003). Standardization of rooting media for cuttings of certain house plants</w:t>
      </w:r>
      <w:r w:rsidRPr="00F80C72">
        <w:rPr>
          <w:rFonts w:ascii="Times New Roman" w:hAnsi="Times New Roman" w:cs="Times New Roman"/>
          <w:i/>
          <w:sz w:val="24"/>
          <w:szCs w:val="24"/>
        </w:rPr>
        <w:t>. Journal of Ornamental Horticulture</w:t>
      </w:r>
      <w:r w:rsidRPr="00F80C72">
        <w:rPr>
          <w:rFonts w:ascii="Times New Roman" w:hAnsi="Times New Roman" w:cs="Times New Roman"/>
          <w:sz w:val="24"/>
          <w:szCs w:val="24"/>
        </w:rPr>
        <w:t xml:space="preserve">, 6(1): 78-79. </w:t>
      </w:r>
    </w:p>
    <w:p w14:paraId="7BC5F057" w14:textId="39A83C0B" w:rsidR="00F80C72" w:rsidRPr="00F80C72" w:rsidRDefault="00F80C72" w:rsidP="00F80C72">
      <w:pPr>
        <w:ind w:left="720" w:hanging="720"/>
        <w:jc w:val="both"/>
        <w:rPr>
          <w:rFonts w:ascii="Times New Roman" w:hAnsi="Times New Roman" w:cs="Times New Roman"/>
          <w:sz w:val="24"/>
          <w:szCs w:val="24"/>
        </w:rPr>
      </w:pPr>
      <w:r w:rsidRPr="00F80C72">
        <w:rPr>
          <w:rFonts w:ascii="Times New Roman" w:hAnsi="Times New Roman" w:cs="Times New Roman"/>
          <w:sz w:val="24"/>
          <w:szCs w:val="24"/>
        </w:rPr>
        <w:t>Sultana, S., Kashem, M. A., &amp; Mollah, A. K. M. M. (2015). Comparative assessment of cow manure vermicompost and NPK Fertilizers and on the growth and production of Zinnia (</w:t>
      </w:r>
      <w:r w:rsidRPr="00F80C72">
        <w:rPr>
          <w:rFonts w:ascii="Times New Roman" w:hAnsi="Times New Roman" w:cs="Times New Roman"/>
          <w:i/>
          <w:sz w:val="24"/>
          <w:szCs w:val="24"/>
        </w:rPr>
        <w:t>Zinnia elegans</w:t>
      </w:r>
      <w:r w:rsidRPr="00F80C72">
        <w:rPr>
          <w:rFonts w:ascii="Times New Roman" w:hAnsi="Times New Roman" w:cs="Times New Roman"/>
          <w:sz w:val="24"/>
          <w:szCs w:val="24"/>
        </w:rPr>
        <w:t xml:space="preserve">) flower. </w:t>
      </w:r>
      <w:r w:rsidRPr="00F80C72">
        <w:rPr>
          <w:rFonts w:ascii="Times New Roman" w:hAnsi="Times New Roman" w:cs="Times New Roman"/>
          <w:i/>
          <w:sz w:val="24"/>
          <w:szCs w:val="24"/>
        </w:rPr>
        <w:t>Open Journal of Soil Sci</w:t>
      </w:r>
      <w:r w:rsidRPr="00F80C72">
        <w:rPr>
          <w:rFonts w:ascii="Times New Roman" w:hAnsi="Times New Roman" w:cs="Times New Roman"/>
          <w:i/>
          <w:iCs/>
          <w:sz w:val="24"/>
          <w:szCs w:val="24"/>
        </w:rPr>
        <w:t xml:space="preserve">ence, </w:t>
      </w:r>
      <w:r w:rsidRPr="00F80C72">
        <w:rPr>
          <w:rFonts w:ascii="Times New Roman" w:hAnsi="Times New Roman" w:cs="Times New Roman"/>
          <w:sz w:val="24"/>
          <w:szCs w:val="24"/>
        </w:rPr>
        <w:t>5: 193-198.</w:t>
      </w:r>
      <w:r w:rsidR="004C1A0B">
        <w:rPr>
          <w:rFonts w:ascii="Times New Roman" w:hAnsi="Times New Roman" w:cs="Times New Roman"/>
          <w:sz w:val="24"/>
          <w:szCs w:val="24"/>
        </w:rPr>
        <w:t xml:space="preserve"> </w:t>
      </w:r>
      <w:hyperlink r:id="rId16" w:history="1">
        <w:r w:rsidR="004C1A0B" w:rsidRPr="001C72D5">
          <w:rPr>
            <w:rStyle w:val="Hyperlink"/>
            <w:rFonts w:ascii="Times New Roman" w:hAnsi="Times New Roman" w:cs="Times New Roman"/>
            <w:sz w:val="24"/>
            <w:szCs w:val="24"/>
          </w:rPr>
          <w:t>https://doi.org/10.4236/ojss.2015.59019</w:t>
        </w:r>
      </w:hyperlink>
      <w:r w:rsidR="004C1A0B">
        <w:rPr>
          <w:rFonts w:ascii="Times New Roman" w:hAnsi="Times New Roman" w:cs="Times New Roman"/>
          <w:sz w:val="24"/>
          <w:szCs w:val="24"/>
        </w:rPr>
        <w:t xml:space="preserve"> </w:t>
      </w:r>
    </w:p>
    <w:p w14:paraId="73A227AC" w14:textId="52795AB2" w:rsidR="00F80C72" w:rsidRPr="00F80C72" w:rsidRDefault="00F80C72" w:rsidP="00F80C72">
      <w:pPr>
        <w:ind w:left="720" w:hanging="720"/>
        <w:jc w:val="both"/>
        <w:rPr>
          <w:rFonts w:ascii="Times New Roman" w:hAnsi="Times New Roman" w:cs="Times New Roman"/>
          <w:sz w:val="24"/>
          <w:szCs w:val="24"/>
        </w:rPr>
      </w:pPr>
      <w:r w:rsidRPr="00F80C72">
        <w:rPr>
          <w:rFonts w:ascii="Times New Roman" w:hAnsi="Times New Roman" w:cs="Times New Roman"/>
          <w:sz w:val="24"/>
          <w:szCs w:val="24"/>
        </w:rPr>
        <w:t xml:space="preserve">Swetha, S., Padmalatha, V., </w:t>
      </w:r>
      <w:proofErr w:type="spellStart"/>
      <w:r w:rsidRPr="00F80C72">
        <w:rPr>
          <w:rFonts w:ascii="Times New Roman" w:hAnsi="Times New Roman" w:cs="Times New Roman"/>
          <w:sz w:val="24"/>
          <w:szCs w:val="24"/>
        </w:rPr>
        <w:t>Dhanumjaya</w:t>
      </w:r>
      <w:proofErr w:type="spellEnd"/>
      <w:r w:rsidRPr="00F80C72">
        <w:rPr>
          <w:rFonts w:ascii="Times New Roman" w:hAnsi="Times New Roman" w:cs="Times New Roman"/>
          <w:sz w:val="24"/>
          <w:szCs w:val="24"/>
        </w:rPr>
        <w:t xml:space="preserve"> Rao, K., &amp; Siva Shankar, A. (2014). Effect of potting media on growth and quality in Aglaonema. </w:t>
      </w:r>
      <w:r w:rsidRPr="00F80C72">
        <w:rPr>
          <w:rFonts w:ascii="Times New Roman" w:hAnsi="Times New Roman" w:cs="Times New Roman"/>
          <w:i/>
          <w:sz w:val="24"/>
          <w:szCs w:val="24"/>
        </w:rPr>
        <w:t>Journal of Horticultural Sciences</w:t>
      </w:r>
      <w:r w:rsidRPr="00F80C72">
        <w:rPr>
          <w:rFonts w:ascii="Times New Roman" w:hAnsi="Times New Roman" w:cs="Times New Roman"/>
          <w:sz w:val="24"/>
          <w:szCs w:val="24"/>
        </w:rPr>
        <w:t>, 9(1):90-93.</w:t>
      </w:r>
      <w:r w:rsidR="004C1A0B">
        <w:rPr>
          <w:rFonts w:ascii="Times New Roman" w:hAnsi="Times New Roman" w:cs="Times New Roman"/>
          <w:sz w:val="24"/>
          <w:szCs w:val="24"/>
        </w:rPr>
        <w:t xml:space="preserve"> </w:t>
      </w:r>
      <w:hyperlink r:id="rId17" w:history="1">
        <w:r w:rsidR="004C1A0B" w:rsidRPr="001C72D5">
          <w:rPr>
            <w:rStyle w:val="Hyperlink"/>
            <w:rFonts w:ascii="Times New Roman" w:hAnsi="Times New Roman" w:cs="Times New Roman"/>
            <w:sz w:val="24"/>
            <w:szCs w:val="24"/>
          </w:rPr>
          <w:t>https://doi.org/10.24154/jhs.v9i1.231</w:t>
        </w:r>
      </w:hyperlink>
      <w:r w:rsidR="004C1A0B">
        <w:rPr>
          <w:rFonts w:ascii="Times New Roman" w:hAnsi="Times New Roman" w:cs="Times New Roman"/>
          <w:sz w:val="24"/>
          <w:szCs w:val="24"/>
        </w:rPr>
        <w:t xml:space="preserve"> </w:t>
      </w:r>
    </w:p>
    <w:p w14:paraId="2ED8EB3F" w14:textId="50EFE8EF" w:rsidR="00F80C72" w:rsidRPr="00F80C72" w:rsidRDefault="00F80C72" w:rsidP="00F80C72">
      <w:pPr>
        <w:ind w:left="720" w:hanging="720"/>
        <w:jc w:val="both"/>
        <w:rPr>
          <w:rFonts w:ascii="Times New Roman" w:hAnsi="Times New Roman" w:cs="Times New Roman"/>
          <w:sz w:val="24"/>
          <w:szCs w:val="24"/>
        </w:rPr>
      </w:pPr>
      <w:r w:rsidRPr="00F80C72">
        <w:rPr>
          <w:rFonts w:ascii="Times New Roman" w:hAnsi="Times New Roman" w:cs="Times New Roman"/>
          <w:sz w:val="24"/>
          <w:szCs w:val="24"/>
        </w:rPr>
        <w:lastRenderedPageBreak/>
        <w:t>Thakur, T., Grewal, H. S., &amp; Kukal, S. S. (2018). Impact of growing medium composition on morphological development of chrysanthemum (</w:t>
      </w:r>
      <w:r w:rsidRPr="00F80C72">
        <w:rPr>
          <w:rFonts w:ascii="Times New Roman" w:hAnsi="Times New Roman" w:cs="Times New Roman"/>
          <w:i/>
          <w:sz w:val="24"/>
          <w:szCs w:val="24"/>
        </w:rPr>
        <w:t>Chrysanthemum morifolium</w:t>
      </w:r>
      <w:r w:rsidRPr="00F80C72">
        <w:rPr>
          <w:rFonts w:ascii="Times New Roman" w:hAnsi="Times New Roman" w:cs="Times New Roman"/>
          <w:sz w:val="24"/>
          <w:szCs w:val="24"/>
        </w:rPr>
        <w:t xml:space="preserve"> Ramat cv. Snowball). </w:t>
      </w:r>
      <w:r w:rsidRPr="00F80C72">
        <w:rPr>
          <w:rFonts w:ascii="Times New Roman" w:hAnsi="Times New Roman" w:cs="Times New Roman"/>
          <w:i/>
          <w:sz w:val="24"/>
          <w:szCs w:val="24"/>
        </w:rPr>
        <w:t>Current Science,</w:t>
      </w:r>
      <w:r w:rsidRPr="00F80C72">
        <w:rPr>
          <w:rFonts w:ascii="Times New Roman" w:hAnsi="Times New Roman" w:cs="Times New Roman"/>
          <w:sz w:val="24"/>
          <w:szCs w:val="24"/>
        </w:rPr>
        <w:t xml:space="preserve"> 115(6):1198- 1203.</w:t>
      </w:r>
      <w:r w:rsidR="004C1A0B">
        <w:rPr>
          <w:rFonts w:ascii="Times New Roman" w:hAnsi="Times New Roman" w:cs="Times New Roman"/>
          <w:sz w:val="24"/>
          <w:szCs w:val="24"/>
        </w:rPr>
        <w:t xml:space="preserve"> </w:t>
      </w:r>
      <w:hyperlink r:id="rId18" w:history="1">
        <w:r w:rsidR="004C1A0B" w:rsidRPr="001C72D5">
          <w:rPr>
            <w:rStyle w:val="Hyperlink"/>
            <w:rFonts w:ascii="Times New Roman" w:hAnsi="Times New Roman" w:cs="Times New Roman"/>
            <w:sz w:val="24"/>
            <w:szCs w:val="24"/>
          </w:rPr>
          <w:t>https://doi.org/10.18520/cs/v115/i6/1198-1203</w:t>
        </w:r>
      </w:hyperlink>
      <w:r w:rsidR="004C1A0B">
        <w:rPr>
          <w:rFonts w:ascii="Times New Roman" w:hAnsi="Times New Roman" w:cs="Times New Roman"/>
          <w:sz w:val="24"/>
          <w:szCs w:val="24"/>
        </w:rPr>
        <w:t xml:space="preserve"> </w:t>
      </w:r>
    </w:p>
    <w:p w14:paraId="52C589CE" w14:textId="77777777" w:rsidR="00F80C72" w:rsidRPr="00F80C72" w:rsidRDefault="00F80C72" w:rsidP="00F80C72">
      <w:pPr>
        <w:ind w:left="720" w:hanging="720"/>
        <w:jc w:val="both"/>
        <w:rPr>
          <w:rFonts w:ascii="Times New Roman" w:hAnsi="Times New Roman" w:cs="Times New Roman"/>
          <w:sz w:val="24"/>
          <w:szCs w:val="24"/>
        </w:rPr>
      </w:pPr>
    </w:p>
    <w:p w14:paraId="7AAC3C15" w14:textId="77777777" w:rsidR="00F80C72" w:rsidRPr="00F80C72" w:rsidRDefault="00F80C72" w:rsidP="00F80C72">
      <w:pPr>
        <w:ind w:left="720" w:hanging="720"/>
        <w:jc w:val="both"/>
        <w:rPr>
          <w:rFonts w:ascii="Times New Roman" w:hAnsi="Times New Roman" w:cs="Times New Roman"/>
          <w:b/>
          <w:bCs/>
          <w:sz w:val="24"/>
          <w:szCs w:val="24"/>
        </w:rPr>
      </w:pPr>
    </w:p>
    <w:sectPr w:rsidR="00F80C72" w:rsidRPr="00F80C72" w:rsidSect="009C712B">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DA816" w14:textId="77777777" w:rsidR="009D0899" w:rsidRDefault="009D0899" w:rsidP="00B755BB">
      <w:pPr>
        <w:spacing w:after="0" w:line="240" w:lineRule="auto"/>
      </w:pPr>
      <w:r>
        <w:separator/>
      </w:r>
    </w:p>
  </w:endnote>
  <w:endnote w:type="continuationSeparator" w:id="0">
    <w:p w14:paraId="3A0827B2" w14:textId="77777777" w:rsidR="009D0899" w:rsidRDefault="009D0899" w:rsidP="00B75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71878" w14:textId="77777777" w:rsidR="00B755BB" w:rsidRDefault="00B755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BAC25" w14:textId="77777777" w:rsidR="00B755BB" w:rsidRDefault="00B755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732B" w14:textId="77777777" w:rsidR="00B755BB" w:rsidRDefault="00B75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5181F" w14:textId="77777777" w:rsidR="009D0899" w:rsidRDefault="009D0899" w:rsidP="00B755BB">
      <w:pPr>
        <w:spacing w:after="0" w:line="240" w:lineRule="auto"/>
      </w:pPr>
      <w:r>
        <w:separator/>
      </w:r>
    </w:p>
  </w:footnote>
  <w:footnote w:type="continuationSeparator" w:id="0">
    <w:p w14:paraId="7C2CBF82" w14:textId="77777777" w:rsidR="009D0899" w:rsidRDefault="009D0899" w:rsidP="00B75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E726" w14:textId="62784FE4" w:rsidR="00B755BB" w:rsidRDefault="00000000">
    <w:pPr>
      <w:pStyle w:val="Header"/>
    </w:pPr>
    <w:r>
      <w:rPr>
        <w:noProof/>
      </w:rPr>
      <w:pict w14:anchorId="768B8B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25067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2749" w14:textId="51DAA5A4" w:rsidR="00B755BB" w:rsidRDefault="00000000">
    <w:pPr>
      <w:pStyle w:val="Header"/>
    </w:pPr>
    <w:r>
      <w:rPr>
        <w:noProof/>
      </w:rPr>
      <w:pict w14:anchorId="0A9003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25067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16673" w14:textId="6C24D1DB" w:rsidR="00B755BB" w:rsidRDefault="00000000">
    <w:pPr>
      <w:pStyle w:val="Header"/>
    </w:pPr>
    <w:r>
      <w:rPr>
        <w:noProof/>
      </w:rPr>
      <w:pict w14:anchorId="76BA82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25067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843"/>
    <w:rsid w:val="00026079"/>
    <w:rsid w:val="00026718"/>
    <w:rsid w:val="00031302"/>
    <w:rsid w:val="00086E71"/>
    <w:rsid w:val="00090638"/>
    <w:rsid w:val="000A7825"/>
    <w:rsid w:val="000B63D0"/>
    <w:rsid w:val="000D4EA2"/>
    <w:rsid w:val="000F6403"/>
    <w:rsid w:val="0012048C"/>
    <w:rsid w:val="00131799"/>
    <w:rsid w:val="00156845"/>
    <w:rsid w:val="00176BB0"/>
    <w:rsid w:val="00181BB4"/>
    <w:rsid w:val="00191850"/>
    <w:rsid w:val="00191ED5"/>
    <w:rsid w:val="00196D04"/>
    <w:rsid w:val="001A7258"/>
    <w:rsid w:val="001C5C49"/>
    <w:rsid w:val="001E4411"/>
    <w:rsid w:val="00227CBA"/>
    <w:rsid w:val="00274A31"/>
    <w:rsid w:val="00291200"/>
    <w:rsid w:val="00296017"/>
    <w:rsid w:val="002C0BB1"/>
    <w:rsid w:val="002C4886"/>
    <w:rsid w:val="00307933"/>
    <w:rsid w:val="003224C6"/>
    <w:rsid w:val="00322F15"/>
    <w:rsid w:val="00347C68"/>
    <w:rsid w:val="00366DA3"/>
    <w:rsid w:val="00442B0B"/>
    <w:rsid w:val="004718B3"/>
    <w:rsid w:val="004C1A0B"/>
    <w:rsid w:val="004C50B7"/>
    <w:rsid w:val="005217D5"/>
    <w:rsid w:val="005311EF"/>
    <w:rsid w:val="005547AC"/>
    <w:rsid w:val="00561C5D"/>
    <w:rsid w:val="00583BFC"/>
    <w:rsid w:val="00583DD5"/>
    <w:rsid w:val="00593494"/>
    <w:rsid w:val="005D77E5"/>
    <w:rsid w:val="0061182B"/>
    <w:rsid w:val="006237CF"/>
    <w:rsid w:val="00671501"/>
    <w:rsid w:val="00696EA9"/>
    <w:rsid w:val="006B52DB"/>
    <w:rsid w:val="00714A7D"/>
    <w:rsid w:val="00717F3A"/>
    <w:rsid w:val="00727571"/>
    <w:rsid w:val="00746185"/>
    <w:rsid w:val="00755641"/>
    <w:rsid w:val="007D14E4"/>
    <w:rsid w:val="007E6C33"/>
    <w:rsid w:val="008377E6"/>
    <w:rsid w:val="008462F3"/>
    <w:rsid w:val="00852640"/>
    <w:rsid w:val="008818DD"/>
    <w:rsid w:val="00896843"/>
    <w:rsid w:val="008A6671"/>
    <w:rsid w:val="008B5926"/>
    <w:rsid w:val="008E36DD"/>
    <w:rsid w:val="008F5A38"/>
    <w:rsid w:val="00962D14"/>
    <w:rsid w:val="00973A7C"/>
    <w:rsid w:val="009764F7"/>
    <w:rsid w:val="00976E33"/>
    <w:rsid w:val="00985B73"/>
    <w:rsid w:val="00993FE2"/>
    <w:rsid w:val="009B3C8F"/>
    <w:rsid w:val="009C3D1B"/>
    <w:rsid w:val="009C4FF2"/>
    <w:rsid w:val="009C712B"/>
    <w:rsid w:val="009D0899"/>
    <w:rsid w:val="009D1CA8"/>
    <w:rsid w:val="009E0925"/>
    <w:rsid w:val="009E43CE"/>
    <w:rsid w:val="00A33F70"/>
    <w:rsid w:val="00A60980"/>
    <w:rsid w:val="00A707B3"/>
    <w:rsid w:val="00A7367F"/>
    <w:rsid w:val="00AC6595"/>
    <w:rsid w:val="00AE5F3B"/>
    <w:rsid w:val="00AE7E09"/>
    <w:rsid w:val="00AF3D20"/>
    <w:rsid w:val="00B012C2"/>
    <w:rsid w:val="00B452E9"/>
    <w:rsid w:val="00B66D8A"/>
    <w:rsid w:val="00B755BB"/>
    <w:rsid w:val="00B829EC"/>
    <w:rsid w:val="00BB6346"/>
    <w:rsid w:val="00BB7624"/>
    <w:rsid w:val="00BD31EA"/>
    <w:rsid w:val="00BD3B73"/>
    <w:rsid w:val="00BE4B2D"/>
    <w:rsid w:val="00C0230C"/>
    <w:rsid w:val="00C045A7"/>
    <w:rsid w:val="00C50C81"/>
    <w:rsid w:val="00C777D8"/>
    <w:rsid w:val="00C85DC9"/>
    <w:rsid w:val="00CA5567"/>
    <w:rsid w:val="00CC2ABA"/>
    <w:rsid w:val="00CE072B"/>
    <w:rsid w:val="00D10F2C"/>
    <w:rsid w:val="00D211BB"/>
    <w:rsid w:val="00D2717F"/>
    <w:rsid w:val="00D5684C"/>
    <w:rsid w:val="00D74A0C"/>
    <w:rsid w:val="00D817A1"/>
    <w:rsid w:val="00DA3499"/>
    <w:rsid w:val="00DA7C72"/>
    <w:rsid w:val="00DC0E17"/>
    <w:rsid w:val="00DC29D6"/>
    <w:rsid w:val="00DE36DB"/>
    <w:rsid w:val="00E15AF5"/>
    <w:rsid w:val="00E255B9"/>
    <w:rsid w:val="00E268A1"/>
    <w:rsid w:val="00E3435D"/>
    <w:rsid w:val="00E477A2"/>
    <w:rsid w:val="00E55187"/>
    <w:rsid w:val="00E557AF"/>
    <w:rsid w:val="00E659E8"/>
    <w:rsid w:val="00E87352"/>
    <w:rsid w:val="00E87394"/>
    <w:rsid w:val="00EE71F8"/>
    <w:rsid w:val="00EF2458"/>
    <w:rsid w:val="00F02FBA"/>
    <w:rsid w:val="00F11153"/>
    <w:rsid w:val="00F338F8"/>
    <w:rsid w:val="00F40F7E"/>
    <w:rsid w:val="00F75A2C"/>
    <w:rsid w:val="00F774B9"/>
    <w:rsid w:val="00F80C72"/>
    <w:rsid w:val="00F82DC7"/>
    <w:rsid w:val="00F93533"/>
    <w:rsid w:val="00FC6EA4"/>
    <w:rsid w:val="00FE1660"/>
    <w:rsid w:val="00FF0D56"/>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A8F4B"/>
  <w15:chartTrackingRefBased/>
  <w15:docId w15:val="{7CD94360-BBD7-4FEE-ACAE-FD51C6C89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te-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825"/>
    <w:pPr>
      <w:spacing w:after="200" w:line="276" w:lineRule="auto"/>
    </w:pPr>
    <w:rPr>
      <w:rFonts w:eastAsiaTheme="minorEastAsia"/>
      <w:kern w:val="0"/>
      <w:lang w:val="en-US" w:bidi="ar-SA"/>
      <w14:ligatures w14:val="none"/>
    </w:rPr>
  </w:style>
  <w:style w:type="paragraph" w:styleId="Heading1">
    <w:name w:val="heading 1"/>
    <w:basedOn w:val="Normal"/>
    <w:next w:val="Normal"/>
    <w:link w:val="Heading1Char"/>
    <w:uiPriority w:val="9"/>
    <w:qFormat/>
    <w:rsid w:val="0089684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bidi="te-IN"/>
      <w14:ligatures w14:val="standardContextual"/>
    </w:rPr>
  </w:style>
  <w:style w:type="paragraph" w:styleId="Heading2">
    <w:name w:val="heading 2"/>
    <w:basedOn w:val="Normal"/>
    <w:next w:val="Normal"/>
    <w:link w:val="Heading2Char"/>
    <w:uiPriority w:val="9"/>
    <w:semiHidden/>
    <w:unhideWhenUsed/>
    <w:qFormat/>
    <w:rsid w:val="0089684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bidi="te-IN"/>
      <w14:ligatures w14:val="standardContextual"/>
    </w:rPr>
  </w:style>
  <w:style w:type="paragraph" w:styleId="Heading3">
    <w:name w:val="heading 3"/>
    <w:basedOn w:val="Normal"/>
    <w:next w:val="Normal"/>
    <w:link w:val="Heading3Char"/>
    <w:uiPriority w:val="9"/>
    <w:semiHidden/>
    <w:unhideWhenUsed/>
    <w:qFormat/>
    <w:rsid w:val="00896843"/>
    <w:pPr>
      <w:keepNext/>
      <w:keepLines/>
      <w:spacing w:before="160" w:after="80" w:line="259" w:lineRule="auto"/>
      <w:outlineLvl w:val="2"/>
    </w:pPr>
    <w:rPr>
      <w:rFonts w:eastAsiaTheme="majorEastAsia" w:cstheme="majorBidi"/>
      <w:color w:val="2F5496" w:themeColor="accent1" w:themeShade="BF"/>
      <w:kern w:val="2"/>
      <w:sz w:val="28"/>
      <w:szCs w:val="28"/>
      <w:lang w:val="en-IN" w:bidi="te-IN"/>
      <w14:ligatures w14:val="standardContextual"/>
    </w:rPr>
  </w:style>
  <w:style w:type="paragraph" w:styleId="Heading4">
    <w:name w:val="heading 4"/>
    <w:basedOn w:val="Normal"/>
    <w:next w:val="Normal"/>
    <w:link w:val="Heading4Char"/>
    <w:uiPriority w:val="9"/>
    <w:semiHidden/>
    <w:unhideWhenUsed/>
    <w:qFormat/>
    <w:rsid w:val="00896843"/>
    <w:pPr>
      <w:keepNext/>
      <w:keepLines/>
      <w:spacing w:before="80" w:after="40" w:line="259" w:lineRule="auto"/>
      <w:outlineLvl w:val="3"/>
    </w:pPr>
    <w:rPr>
      <w:rFonts w:eastAsiaTheme="majorEastAsia" w:cstheme="majorBidi"/>
      <w:i/>
      <w:iCs/>
      <w:color w:val="2F5496" w:themeColor="accent1" w:themeShade="BF"/>
      <w:kern w:val="2"/>
      <w:lang w:val="en-IN" w:bidi="te-IN"/>
      <w14:ligatures w14:val="standardContextual"/>
    </w:rPr>
  </w:style>
  <w:style w:type="paragraph" w:styleId="Heading5">
    <w:name w:val="heading 5"/>
    <w:basedOn w:val="Normal"/>
    <w:next w:val="Normal"/>
    <w:link w:val="Heading5Char"/>
    <w:uiPriority w:val="9"/>
    <w:semiHidden/>
    <w:unhideWhenUsed/>
    <w:qFormat/>
    <w:rsid w:val="00896843"/>
    <w:pPr>
      <w:keepNext/>
      <w:keepLines/>
      <w:spacing w:before="80" w:after="40" w:line="259" w:lineRule="auto"/>
      <w:outlineLvl w:val="4"/>
    </w:pPr>
    <w:rPr>
      <w:rFonts w:eastAsiaTheme="majorEastAsia" w:cstheme="majorBidi"/>
      <w:color w:val="2F5496" w:themeColor="accent1" w:themeShade="BF"/>
      <w:kern w:val="2"/>
      <w:lang w:val="en-IN" w:bidi="te-IN"/>
      <w14:ligatures w14:val="standardContextual"/>
    </w:rPr>
  </w:style>
  <w:style w:type="paragraph" w:styleId="Heading6">
    <w:name w:val="heading 6"/>
    <w:basedOn w:val="Normal"/>
    <w:next w:val="Normal"/>
    <w:link w:val="Heading6Char"/>
    <w:uiPriority w:val="9"/>
    <w:semiHidden/>
    <w:unhideWhenUsed/>
    <w:qFormat/>
    <w:rsid w:val="00896843"/>
    <w:pPr>
      <w:keepNext/>
      <w:keepLines/>
      <w:spacing w:before="40" w:after="0" w:line="259" w:lineRule="auto"/>
      <w:outlineLvl w:val="5"/>
    </w:pPr>
    <w:rPr>
      <w:rFonts w:eastAsiaTheme="majorEastAsia" w:cstheme="majorBidi"/>
      <w:i/>
      <w:iCs/>
      <w:color w:val="595959" w:themeColor="text1" w:themeTint="A6"/>
      <w:kern w:val="2"/>
      <w:lang w:val="en-IN" w:bidi="te-IN"/>
      <w14:ligatures w14:val="standardContextual"/>
    </w:rPr>
  </w:style>
  <w:style w:type="paragraph" w:styleId="Heading7">
    <w:name w:val="heading 7"/>
    <w:basedOn w:val="Normal"/>
    <w:next w:val="Normal"/>
    <w:link w:val="Heading7Char"/>
    <w:uiPriority w:val="9"/>
    <w:semiHidden/>
    <w:unhideWhenUsed/>
    <w:qFormat/>
    <w:rsid w:val="00896843"/>
    <w:pPr>
      <w:keepNext/>
      <w:keepLines/>
      <w:spacing w:before="40" w:after="0" w:line="259" w:lineRule="auto"/>
      <w:outlineLvl w:val="6"/>
    </w:pPr>
    <w:rPr>
      <w:rFonts w:eastAsiaTheme="majorEastAsia" w:cstheme="majorBidi"/>
      <w:color w:val="595959" w:themeColor="text1" w:themeTint="A6"/>
      <w:kern w:val="2"/>
      <w:lang w:val="en-IN" w:bidi="te-IN"/>
      <w14:ligatures w14:val="standardContextual"/>
    </w:rPr>
  </w:style>
  <w:style w:type="paragraph" w:styleId="Heading8">
    <w:name w:val="heading 8"/>
    <w:basedOn w:val="Normal"/>
    <w:next w:val="Normal"/>
    <w:link w:val="Heading8Char"/>
    <w:uiPriority w:val="9"/>
    <w:semiHidden/>
    <w:unhideWhenUsed/>
    <w:qFormat/>
    <w:rsid w:val="00896843"/>
    <w:pPr>
      <w:keepNext/>
      <w:keepLines/>
      <w:spacing w:after="0" w:line="259" w:lineRule="auto"/>
      <w:outlineLvl w:val="7"/>
    </w:pPr>
    <w:rPr>
      <w:rFonts w:eastAsiaTheme="majorEastAsia" w:cstheme="majorBidi"/>
      <w:i/>
      <w:iCs/>
      <w:color w:val="272727" w:themeColor="text1" w:themeTint="D8"/>
      <w:kern w:val="2"/>
      <w:lang w:val="en-IN" w:bidi="te-IN"/>
      <w14:ligatures w14:val="standardContextual"/>
    </w:rPr>
  </w:style>
  <w:style w:type="paragraph" w:styleId="Heading9">
    <w:name w:val="heading 9"/>
    <w:basedOn w:val="Normal"/>
    <w:next w:val="Normal"/>
    <w:link w:val="Heading9Char"/>
    <w:uiPriority w:val="9"/>
    <w:semiHidden/>
    <w:unhideWhenUsed/>
    <w:qFormat/>
    <w:rsid w:val="00896843"/>
    <w:pPr>
      <w:keepNext/>
      <w:keepLines/>
      <w:spacing w:after="0" w:line="259" w:lineRule="auto"/>
      <w:outlineLvl w:val="8"/>
    </w:pPr>
    <w:rPr>
      <w:rFonts w:eastAsiaTheme="majorEastAsia" w:cstheme="majorBidi"/>
      <w:color w:val="272727" w:themeColor="text1" w:themeTint="D8"/>
      <w:kern w:val="2"/>
      <w:lang w:val="en-IN" w:bidi="te-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8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68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68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68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68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68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8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8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843"/>
    <w:rPr>
      <w:rFonts w:eastAsiaTheme="majorEastAsia" w:cstheme="majorBidi"/>
      <w:color w:val="272727" w:themeColor="text1" w:themeTint="D8"/>
    </w:rPr>
  </w:style>
  <w:style w:type="paragraph" w:styleId="Title">
    <w:name w:val="Title"/>
    <w:basedOn w:val="Normal"/>
    <w:next w:val="Normal"/>
    <w:link w:val="TitleChar"/>
    <w:uiPriority w:val="10"/>
    <w:qFormat/>
    <w:rsid w:val="00896843"/>
    <w:pPr>
      <w:spacing w:after="80" w:line="240" w:lineRule="auto"/>
      <w:contextualSpacing/>
    </w:pPr>
    <w:rPr>
      <w:rFonts w:asciiTheme="majorHAnsi" w:eastAsiaTheme="majorEastAsia" w:hAnsiTheme="majorHAnsi" w:cstheme="majorBidi"/>
      <w:spacing w:val="-10"/>
      <w:kern w:val="28"/>
      <w:sz w:val="56"/>
      <w:szCs w:val="56"/>
      <w:lang w:val="en-IN" w:bidi="te-IN"/>
      <w14:ligatures w14:val="standardContextual"/>
    </w:rPr>
  </w:style>
  <w:style w:type="character" w:customStyle="1" w:styleId="TitleChar">
    <w:name w:val="Title Char"/>
    <w:basedOn w:val="DefaultParagraphFont"/>
    <w:link w:val="Title"/>
    <w:uiPriority w:val="10"/>
    <w:rsid w:val="008968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843"/>
    <w:pPr>
      <w:numPr>
        <w:ilvl w:val="1"/>
      </w:numPr>
      <w:spacing w:after="160" w:line="259" w:lineRule="auto"/>
    </w:pPr>
    <w:rPr>
      <w:rFonts w:eastAsiaTheme="majorEastAsia" w:cstheme="majorBidi"/>
      <w:color w:val="595959" w:themeColor="text1" w:themeTint="A6"/>
      <w:spacing w:val="15"/>
      <w:kern w:val="2"/>
      <w:sz w:val="28"/>
      <w:szCs w:val="28"/>
      <w:lang w:val="en-IN" w:bidi="te-IN"/>
      <w14:ligatures w14:val="standardContextual"/>
    </w:rPr>
  </w:style>
  <w:style w:type="character" w:customStyle="1" w:styleId="SubtitleChar">
    <w:name w:val="Subtitle Char"/>
    <w:basedOn w:val="DefaultParagraphFont"/>
    <w:link w:val="Subtitle"/>
    <w:uiPriority w:val="11"/>
    <w:rsid w:val="008968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843"/>
    <w:pPr>
      <w:spacing w:before="160" w:after="160" w:line="259" w:lineRule="auto"/>
      <w:jc w:val="center"/>
    </w:pPr>
    <w:rPr>
      <w:rFonts w:eastAsiaTheme="minorHAnsi" w:cs="Gautami"/>
      <w:i/>
      <w:iCs/>
      <w:color w:val="404040" w:themeColor="text1" w:themeTint="BF"/>
      <w:kern w:val="2"/>
      <w:lang w:val="en-IN" w:bidi="te-IN"/>
      <w14:ligatures w14:val="standardContextual"/>
    </w:rPr>
  </w:style>
  <w:style w:type="character" w:customStyle="1" w:styleId="QuoteChar">
    <w:name w:val="Quote Char"/>
    <w:basedOn w:val="DefaultParagraphFont"/>
    <w:link w:val="Quote"/>
    <w:uiPriority w:val="29"/>
    <w:rsid w:val="00896843"/>
    <w:rPr>
      <w:rFonts w:cs="Gautami"/>
      <w:i/>
      <w:iCs/>
      <w:color w:val="404040" w:themeColor="text1" w:themeTint="BF"/>
    </w:rPr>
  </w:style>
  <w:style w:type="paragraph" w:styleId="ListParagraph">
    <w:name w:val="List Paragraph"/>
    <w:basedOn w:val="Normal"/>
    <w:uiPriority w:val="34"/>
    <w:qFormat/>
    <w:rsid w:val="00896843"/>
    <w:pPr>
      <w:spacing w:after="160" w:line="259" w:lineRule="auto"/>
      <w:ind w:left="720"/>
      <w:contextualSpacing/>
    </w:pPr>
    <w:rPr>
      <w:rFonts w:eastAsiaTheme="minorHAnsi" w:cs="Gautami"/>
      <w:kern w:val="2"/>
      <w:lang w:val="en-IN" w:bidi="te-IN"/>
      <w14:ligatures w14:val="standardContextual"/>
    </w:rPr>
  </w:style>
  <w:style w:type="character" w:styleId="IntenseEmphasis">
    <w:name w:val="Intense Emphasis"/>
    <w:basedOn w:val="DefaultParagraphFont"/>
    <w:uiPriority w:val="21"/>
    <w:qFormat/>
    <w:rsid w:val="00896843"/>
    <w:rPr>
      <w:i/>
      <w:iCs/>
      <w:color w:val="2F5496" w:themeColor="accent1" w:themeShade="BF"/>
    </w:rPr>
  </w:style>
  <w:style w:type="paragraph" w:styleId="IntenseQuote">
    <w:name w:val="Intense Quote"/>
    <w:basedOn w:val="Normal"/>
    <w:next w:val="Normal"/>
    <w:link w:val="IntenseQuoteChar"/>
    <w:uiPriority w:val="30"/>
    <w:qFormat/>
    <w:rsid w:val="0089684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Gautami"/>
      <w:i/>
      <w:iCs/>
      <w:color w:val="2F5496" w:themeColor="accent1" w:themeShade="BF"/>
      <w:kern w:val="2"/>
      <w:lang w:val="en-IN" w:bidi="te-IN"/>
      <w14:ligatures w14:val="standardContextual"/>
    </w:rPr>
  </w:style>
  <w:style w:type="character" w:customStyle="1" w:styleId="IntenseQuoteChar">
    <w:name w:val="Intense Quote Char"/>
    <w:basedOn w:val="DefaultParagraphFont"/>
    <w:link w:val="IntenseQuote"/>
    <w:uiPriority w:val="30"/>
    <w:rsid w:val="00896843"/>
    <w:rPr>
      <w:rFonts w:cs="Gautami"/>
      <w:i/>
      <w:iCs/>
      <w:color w:val="2F5496" w:themeColor="accent1" w:themeShade="BF"/>
    </w:rPr>
  </w:style>
  <w:style w:type="character" w:styleId="IntenseReference">
    <w:name w:val="Intense Reference"/>
    <w:basedOn w:val="DefaultParagraphFont"/>
    <w:uiPriority w:val="32"/>
    <w:qFormat/>
    <w:rsid w:val="00896843"/>
    <w:rPr>
      <w:b/>
      <w:bCs/>
      <w:smallCaps/>
      <w:color w:val="2F5496" w:themeColor="accent1" w:themeShade="BF"/>
      <w:spacing w:val="5"/>
    </w:rPr>
  </w:style>
  <w:style w:type="paragraph" w:styleId="BodyText">
    <w:name w:val="Body Text"/>
    <w:basedOn w:val="Normal"/>
    <w:link w:val="BodyTextChar"/>
    <w:uiPriority w:val="1"/>
    <w:unhideWhenUsed/>
    <w:qFormat/>
    <w:rsid w:val="00EF245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F2458"/>
    <w:rPr>
      <w:rFonts w:ascii="Times New Roman" w:eastAsia="Times New Roman" w:hAnsi="Times New Roman" w:cs="Times New Roman"/>
      <w:kern w:val="0"/>
      <w:sz w:val="24"/>
      <w:szCs w:val="24"/>
      <w:lang w:val="en-US" w:bidi="ar-SA"/>
      <w14:ligatures w14:val="none"/>
    </w:rPr>
  </w:style>
  <w:style w:type="table" w:styleId="TableGrid">
    <w:name w:val="Table Grid"/>
    <w:basedOn w:val="TableNormal"/>
    <w:uiPriority w:val="59"/>
    <w:rsid w:val="007E6C33"/>
    <w:pPr>
      <w:spacing w:after="0" w:line="240" w:lineRule="auto"/>
    </w:pPr>
    <w:rPr>
      <w:kern w:val="0"/>
      <w:lang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9C712B"/>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717F3A"/>
    <w:rPr>
      <w:b/>
      <w:bCs/>
    </w:rPr>
  </w:style>
  <w:style w:type="character" w:styleId="Hyperlink">
    <w:name w:val="Hyperlink"/>
    <w:basedOn w:val="DefaultParagraphFont"/>
    <w:uiPriority w:val="99"/>
    <w:unhideWhenUsed/>
    <w:rsid w:val="00227CBA"/>
    <w:rPr>
      <w:color w:val="0563C1" w:themeColor="hyperlink"/>
      <w:u w:val="single"/>
    </w:rPr>
  </w:style>
  <w:style w:type="character" w:styleId="UnresolvedMention">
    <w:name w:val="Unresolved Mention"/>
    <w:basedOn w:val="DefaultParagraphFont"/>
    <w:uiPriority w:val="99"/>
    <w:semiHidden/>
    <w:unhideWhenUsed/>
    <w:rsid w:val="00227CBA"/>
    <w:rPr>
      <w:color w:val="605E5C"/>
      <w:shd w:val="clear" w:color="auto" w:fill="E1DFDD"/>
    </w:rPr>
  </w:style>
  <w:style w:type="paragraph" w:styleId="Header">
    <w:name w:val="header"/>
    <w:basedOn w:val="Normal"/>
    <w:link w:val="HeaderChar"/>
    <w:uiPriority w:val="99"/>
    <w:unhideWhenUsed/>
    <w:rsid w:val="00B75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5BB"/>
    <w:rPr>
      <w:rFonts w:eastAsiaTheme="minorEastAsia"/>
      <w:kern w:val="0"/>
      <w:lang w:val="en-US" w:bidi="ar-SA"/>
      <w14:ligatures w14:val="none"/>
    </w:rPr>
  </w:style>
  <w:style w:type="paragraph" w:styleId="Footer">
    <w:name w:val="footer"/>
    <w:basedOn w:val="Normal"/>
    <w:link w:val="FooterChar"/>
    <w:uiPriority w:val="99"/>
    <w:unhideWhenUsed/>
    <w:rsid w:val="00B75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5BB"/>
    <w:rPr>
      <w:rFonts w:eastAsiaTheme="minorEastAsia"/>
      <w:kern w:val="0"/>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0546/ijcmas.2017.608.454" TargetMode="External"/><Relationship Id="rId13" Type="http://schemas.openxmlformats.org/officeDocument/2006/relationships/hyperlink" Target="https://doi.org/10.4172/2329-8863.1000240" TargetMode="External"/><Relationship Id="rId18" Type="http://schemas.openxmlformats.org/officeDocument/2006/relationships/hyperlink" Target="https://doi.org/10.18520/cs/v115/i6/1198-1203"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doi.org/10.5897/JMPR10.394" TargetMode="External"/><Relationship Id="rId12" Type="http://schemas.openxmlformats.org/officeDocument/2006/relationships/hyperlink" Target="https://www.researchgate.net/publication/281300000_Influence_of_potting_media_composition_on_pot_mum_production" TargetMode="External"/><Relationship Id="rId17" Type="http://schemas.openxmlformats.org/officeDocument/2006/relationships/hyperlink" Target="https://doi.org/10.24154/jhs.v9i1.231"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4236/ojss.2015.59019"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www.chemicaljournals.com/archives/2017-issues/vol-1-issue-2/" TargetMode="External"/><Relationship Id="rId11" Type="http://schemas.openxmlformats.org/officeDocument/2006/relationships/hyperlink" Target="https://doi.org/10.20546/ijcmas.2019.802.395" TargetMode="External"/><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chemijournal.com/archives/2019/vol7issue3/PartE/7-3-20-600.pdf" TargetMode="External"/><Relationship Id="rId23" Type="http://schemas.openxmlformats.org/officeDocument/2006/relationships/header" Target="header3.xml"/><Relationship Id="rId10" Type="http://schemas.openxmlformats.org/officeDocument/2006/relationships/hyperlink" Target="http://www.idosi.org/aejaes/aejaes.htm"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3844/ajabssp.2010.70.76" TargetMode="External"/><Relationship Id="rId14" Type="http://schemas.openxmlformats.org/officeDocument/2006/relationships/hyperlink" Target="https://doi.org/10.1016/j.cropro.2007.07.00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812</TotalTime>
  <Pages>14</Pages>
  <Words>4102</Words>
  <Characters>23385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Supriya Reddie</dc:creator>
  <cp:keywords/>
  <dc:description/>
  <cp:lastModifiedBy>Supriya Reddie</cp:lastModifiedBy>
  <cp:revision>80</cp:revision>
  <dcterms:created xsi:type="dcterms:W3CDTF">2025-12-16T06:50:00Z</dcterms:created>
  <dcterms:modified xsi:type="dcterms:W3CDTF">2026-01-07T06:12:00Z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28ed9f3c-7892-4e88-bf8a-8e27b62fb588</vt:lpwstr>
  </property>
</Properties>
</file>