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1D1DF" w14:textId="50D4C38E" w:rsidR="005141E4" w:rsidRDefault="00CF72EE" w:rsidP="007177BC">
      <w:pPr>
        <w:spacing w:after="0" w:line="276" w:lineRule="auto"/>
        <w:jc w:val="center"/>
        <w:rPr>
          <w:rFonts w:ascii="Times New Roman" w:hAnsi="Times New Roman" w:cs="Times New Roman"/>
          <w:b/>
          <w:bCs/>
          <w:sz w:val="24"/>
          <w:szCs w:val="24"/>
        </w:rPr>
      </w:pPr>
      <w:r w:rsidRPr="00D0701A">
        <w:rPr>
          <w:rFonts w:ascii="Times New Roman" w:hAnsi="Times New Roman" w:cs="Times New Roman"/>
          <w:b/>
          <w:bCs/>
          <w:sz w:val="24"/>
          <w:szCs w:val="24"/>
        </w:rPr>
        <w:t>ERGONOMIC EVALUATION OF DRUDGERY AND CARDIOVASCULAR STRESS AMONG FARM WOMEN IN CUCURBIT CULTIVATION UNDER PANDAL SYSTEMS</w:t>
      </w:r>
    </w:p>
    <w:p w14:paraId="627AFF1D" w14:textId="73328227" w:rsidR="00314252" w:rsidRDefault="00314252" w:rsidP="005B2762">
      <w:pPr>
        <w:spacing w:after="0" w:line="276" w:lineRule="auto"/>
        <w:ind w:right="-613"/>
        <w:jc w:val="center"/>
        <w:rPr>
          <w:rFonts w:ascii="Times New Roman" w:hAnsi="Times New Roman" w:cs="Times New Roman"/>
          <w:sz w:val="24"/>
          <w:szCs w:val="24"/>
        </w:rPr>
      </w:pPr>
    </w:p>
    <w:p w14:paraId="73B7F7B1" w14:textId="77777777" w:rsidR="00E87EB3" w:rsidRPr="00C1334D" w:rsidRDefault="00E87EB3" w:rsidP="005B2762">
      <w:pPr>
        <w:spacing w:after="0" w:line="276" w:lineRule="auto"/>
        <w:ind w:right="-613"/>
        <w:jc w:val="center"/>
        <w:rPr>
          <w:rFonts w:ascii="Times New Roman" w:hAnsi="Times New Roman" w:cs="Times New Roman"/>
          <w:sz w:val="24"/>
          <w:szCs w:val="24"/>
        </w:rPr>
      </w:pPr>
    </w:p>
    <w:p w14:paraId="7DC3A661" w14:textId="77777777" w:rsidR="00850E2A" w:rsidRPr="007A15D7" w:rsidRDefault="00850E2A" w:rsidP="007177BC">
      <w:pPr>
        <w:spacing w:after="0" w:line="276" w:lineRule="auto"/>
        <w:rPr>
          <w:rFonts w:ascii="Times New Roman" w:hAnsi="Times New Roman" w:cs="Times New Roman"/>
          <w:b/>
          <w:bCs/>
          <w:sz w:val="4"/>
          <w:szCs w:val="4"/>
        </w:rPr>
      </w:pPr>
    </w:p>
    <w:p w14:paraId="336BCA28" w14:textId="7BB7C8CC" w:rsidR="009C0F40" w:rsidRDefault="00CF72EE"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ABSTRACT</w:t>
      </w:r>
    </w:p>
    <w:p w14:paraId="75A0F417" w14:textId="77777777" w:rsidR="00CE4E90" w:rsidRPr="00CE4E90" w:rsidRDefault="00CE4E90" w:rsidP="007177BC">
      <w:pPr>
        <w:spacing w:after="0" w:line="276" w:lineRule="auto"/>
        <w:rPr>
          <w:rFonts w:ascii="Times New Roman" w:hAnsi="Times New Roman" w:cs="Times New Roman"/>
          <w:b/>
          <w:bCs/>
          <w:sz w:val="14"/>
          <w:szCs w:val="14"/>
        </w:rPr>
      </w:pPr>
    </w:p>
    <w:p w14:paraId="1220144C" w14:textId="05260B88" w:rsidR="009C0F40" w:rsidRPr="00C1334D" w:rsidRDefault="00CE4E90" w:rsidP="00693530">
      <w:pPr>
        <w:spacing w:after="0" w:line="276" w:lineRule="auto"/>
        <w:ind w:right="-421" w:firstLine="720"/>
        <w:jc w:val="both"/>
        <w:rPr>
          <w:rFonts w:ascii="Times New Roman" w:hAnsi="Times New Roman" w:cs="Times New Roman"/>
          <w:b/>
          <w:bCs/>
          <w:sz w:val="24"/>
          <w:szCs w:val="24"/>
        </w:rPr>
      </w:pPr>
      <w:r w:rsidRPr="00CE4E90">
        <w:rPr>
          <w:rFonts w:ascii="Times New Roman" w:hAnsi="Times New Roman" w:cs="Times New Roman"/>
          <w:sz w:val="24"/>
          <w:szCs w:val="24"/>
        </w:rPr>
        <w:t xml:space="preserve">Women in Indian agriculture, particularly those engaged in vegetable cultivation under the Pandal system, face significant occupational health challenges due to physically intensive activities. This study aimed to assess the physiological workload, ergonomic risks and drudgery experienced by farm women during bottle gourd cultivation in the Pandal system. Fifty women from </w:t>
      </w:r>
      <w:proofErr w:type="spellStart"/>
      <w:r w:rsidRPr="00CE4E90">
        <w:rPr>
          <w:rFonts w:ascii="Times New Roman" w:hAnsi="Times New Roman" w:cs="Times New Roman"/>
          <w:sz w:val="24"/>
          <w:szCs w:val="24"/>
        </w:rPr>
        <w:t>Kaveliguda</w:t>
      </w:r>
      <w:proofErr w:type="spellEnd"/>
      <w:r w:rsidRPr="00CE4E90">
        <w:rPr>
          <w:rFonts w:ascii="Times New Roman" w:hAnsi="Times New Roman" w:cs="Times New Roman"/>
          <w:sz w:val="24"/>
          <w:szCs w:val="24"/>
        </w:rPr>
        <w:t xml:space="preserve"> village, </w:t>
      </w:r>
      <w:proofErr w:type="spellStart"/>
      <w:r w:rsidR="005F5E25">
        <w:rPr>
          <w:rFonts w:ascii="Times New Roman" w:hAnsi="Times New Roman" w:cs="Times New Roman"/>
          <w:sz w:val="24"/>
          <w:szCs w:val="24"/>
        </w:rPr>
        <w:t>Shamshabad</w:t>
      </w:r>
      <w:proofErr w:type="spellEnd"/>
      <w:r w:rsidR="005F5E25">
        <w:rPr>
          <w:rFonts w:ascii="Times New Roman" w:hAnsi="Times New Roman" w:cs="Times New Roman"/>
          <w:sz w:val="24"/>
          <w:szCs w:val="24"/>
        </w:rPr>
        <w:t xml:space="preserve"> </w:t>
      </w:r>
      <w:proofErr w:type="spellStart"/>
      <w:r w:rsidR="005F5E25">
        <w:rPr>
          <w:rFonts w:ascii="Times New Roman" w:hAnsi="Times New Roman" w:cs="Times New Roman"/>
          <w:sz w:val="24"/>
          <w:szCs w:val="24"/>
        </w:rPr>
        <w:t>mandal</w:t>
      </w:r>
      <w:proofErr w:type="spellEnd"/>
      <w:r w:rsidR="005F5E25">
        <w:rPr>
          <w:rFonts w:ascii="Times New Roman" w:hAnsi="Times New Roman" w:cs="Times New Roman"/>
          <w:sz w:val="24"/>
          <w:szCs w:val="24"/>
        </w:rPr>
        <w:t xml:space="preserve">, </w:t>
      </w:r>
      <w:r w:rsidRPr="00CE4E90">
        <w:rPr>
          <w:rFonts w:ascii="Times New Roman" w:hAnsi="Times New Roman" w:cs="Times New Roman"/>
          <w:sz w:val="24"/>
          <w:szCs w:val="24"/>
        </w:rPr>
        <w:t xml:space="preserve">Telangana, aged </w:t>
      </w:r>
      <w:r w:rsidR="00693530">
        <w:rPr>
          <w:rFonts w:ascii="Times New Roman" w:hAnsi="Times New Roman" w:cs="Times New Roman"/>
          <w:sz w:val="24"/>
          <w:szCs w:val="24"/>
        </w:rPr>
        <w:t>18 years and above</w:t>
      </w:r>
      <w:r w:rsidRPr="00CE4E90">
        <w:rPr>
          <w:rFonts w:ascii="Times New Roman" w:hAnsi="Times New Roman" w:cs="Times New Roman"/>
          <w:sz w:val="24"/>
          <w:szCs w:val="24"/>
        </w:rPr>
        <w:t xml:space="preserve">, were evaluated using ergonomic tools and physiological measurements. Parameters such as heart rate, energy expenditure </w:t>
      </w:r>
      <w:r w:rsidR="00D811BA">
        <w:rPr>
          <w:rFonts w:ascii="Times New Roman" w:hAnsi="Times New Roman" w:cs="Times New Roman"/>
          <w:sz w:val="24"/>
          <w:szCs w:val="24"/>
        </w:rPr>
        <w:t xml:space="preserve">and oxygen saturation </w:t>
      </w:r>
      <w:r w:rsidRPr="00CE4E90">
        <w:rPr>
          <w:rFonts w:ascii="Times New Roman" w:hAnsi="Times New Roman" w:cs="Times New Roman"/>
          <w:sz w:val="24"/>
          <w:szCs w:val="24"/>
        </w:rPr>
        <w:t xml:space="preserve">were measured. </w:t>
      </w:r>
      <w:r w:rsidR="007C4E51" w:rsidRPr="007C4E51">
        <w:rPr>
          <w:rFonts w:ascii="Times New Roman" w:hAnsi="Times New Roman" w:cs="Times New Roman"/>
          <w:sz w:val="24"/>
          <w:szCs w:val="24"/>
        </w:rPr>
        <w:t xml:space="preserve">Variations in oxygen saturation values observed during activity were attributed to field-based measurement limitations such as motion artefacts. </w:t>
      </w:r>
      <w:r w:rsidRPr="00CE4E90">
        <w:rPr>
          <w:rFonts w:ascii="Times New Roman" w:hAnsi="Times New Roman" w:cs="Times New Roman"/>
          <w:sz w:val="24"/>
          <w:szCs w:val="24"/>
        </w:rPr>
        <w:t xml:space="preserve">The results revealed high cardiovascular and musculoskeletal stress, with women performing repetitive tasks in awkward postures using traditional tools. Tasks such as transplanting and harvesting scored highest in drudgery and postural discomfort. </w:t>
      </w:r>
      <w:r w:rsidR="00693530" w:rsidRPr="00693530">
        <w:rPr>
          <w:rFonts w:ascii="Times New Roman" w:hAnsi="Times New Roman" w:cs="Times New Roman"/>
          <w:sz w:val="24"/>
          <w:szCs w:val="24"/>
        </w:rPr>
        <w:t>The findings highlight the urgent need for women-centric ergonomic interventions, including posture-friendly tools, adjustable transplanting aids, lightweight harvesting devices and age-appropriate task allocation, to reduce occupational health risks and improve work efficiency among farm women.</w:t>
      </w:r>
    </w:p>
    <w:p w14:paraId="0D086BCF" w14:textId="77777777" w:rsidR="00F5164D" w:rsidRDefault="00CF72EE" w:rsidP="007177BC">
      <w:pPr>
        <w:spacing w:after="0" w:line="276" w:lineRule="auto"/>
        <w:jc w:val="both"/>
        <w:rPr>
          <w:rFonts w:ascii="Times New Roman" w:hAnsi="Times New Roman" w:cs="Times New Roman"/>
          <w:sz w:val="24"/>
          <w:szCs w:val="24"/>
        </w:rPr>
      </w:pPr>
      <w:r w:rsidRPr="004C06D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CE4E90" w:rsidRPr="00CE4E90">
        <w:rPr>
          <w:rFonts w:ascii="Times New Roman" w:hAnsi="Times New Roman" w:cs="Times New Roman"/>
          <w:sz w:val="24"/>
          <w:szCs w:val="24"/>
        </w:rPr>
        <w:t>Ergonomics, Farm women, Drudgery, Pandal system, Musculoskeletal dis</w:t>
      </w:r>
      <w:r w:rsidR="008C1B38">
        <w:rPr>
          <w:rFonts w:ascii="Times New Roman" w:hAnsi="Times New Roman" w:cs="Times New Roman"/>
          <w:sz w:val="24"/>
          <w:szCs w:val="24"/>
        </w:rPr>
        <w:t>comfort</w:t>
      </w:r>
      <w:r w:rsidR="00CE4E90" w:rsidRPr="00CE4E90">
        <w:rPr>
          <w:rFonts w:ascii="Times New Roman" w:hAnsi="Times New Roman" w:cs="Times New Roman"/>
          <w:sz w:val="24"/>
          <w:szCs w:val="24"/>
        </w:rPr>
        <w:t xml:space="preserve">, Occupational stress, </w:t>
      </w:r>
      <w:r w:rsidR="00666A34">
        <w:rPr>
          <w:rFonts w:ascii="Times New Roman" w:hAnsi="Times New Roman" w:cs="Times New Roman"/>
          <w:sz w:val="24"/>
          <w:szCs w:val="24"/>
        </w:rPr>
        <w:t>Energy expenditur</w:t>
      </w:r>
      <w:r w:rsidR="004B5483">
        <w:rPr>
          <w:rFonts w:ascii="Times New Roman" w:hAnsi="Times New Roman" w:cs="Times New Roman"/>
          <w:sz w:val="24"/>
          <w:szCs w:val="24"/>
        </w:rPr>
        <w:t>e</w:t>
      </w:r>
    </w:p>
    <w:p w14:paraId="41607D96" w14:textId="77777777" w:rsidR="00F5164D" w:rsidRPr="009363F7" w:rsidRDefault="00F5164D" w:rsidP="007177BC">
      <w:pPr>
        <w:spacing w:after="0" w:line="276" w:lineRule="auto"/>
        <w:jc w:val="both"/>
        <w:rPr>
          <w:rFonts w:ascii="Times New Roman" w:hAnsi="Times New Roman" w:cs="Times New Roman"/>
          <w:sz w:val="12"/>
          <w:szCs w:val="12"/>
        </w:rPr>
      </w:pPr>
    </w:p>
    <w:p w14:paraId="083605C8" w14:textId="77777777" w:rsidR="00F5164D" w:rsidRDefault="00F5164D" w:rsidP="007177BC">
      <w:pPr>
        <w:spacing w:after="0" w:line="276" w:lineRule="auto"/>
        <w:jc w:val="both"/>
        <w:rPr>
          <w:rFonts w:ascii="Times New Roman" w:hAnsi="Times New Roman" w:cs="Times New Roman"/>
          <w:sz w:val="24"/>
          <w:szCs w:val="24"/>
        </w:rPr>
      </w:pPr>
    </w:p>
    <w:p w14:paraId="0DD9BA36" w14:textId="77777777" w:rsidR="00F5164D" w:rsidRPr="00355521" w:rsidRDefault="00355521" w:rsidP="007177BC">
      <w:pPr>
        <w:spacing w:after="0" w:line="276" w:lineRule="auto"/>
        <w:jc w:val="both"/>
        <w:rPr>
          <w:rFonts w:ascii="Times New Roman" w:hAnsi="Times New Roman" w:cs="Times New Roman"/>
          <w:b/>
          <w:sz w:val="24"/>
          <w:szCs w:val="24"/>
        </w:rPr>
      </w:pPr>
      <w:r w:rsidRPr="00355521">
        <w:rPr>
          <w:rFonts w:ascii="Times New Roman" w:hAnsi="Times New Roman" w:cs="Times New Roman"/>
          <w:b/>
          <w:sz w:val="24"/>
          <w:szCs w:val="24"/>
        </w:rPr>
        <w:t>Introduction</w:t>
      </w:r>
    </w:p>
    <w:p w14:paraId="7382A03E" w14:textId="77777777" w:rsidR="00355521" w:rsidRDefault="00355521" w:rsidP="007177BC">
      <w:pPr>
        <w:spacing w:after="0" w:line="276" w:lineRule="auto"/>
        <w:jc w:val="both"/>
        <w:rPr>
          <w:rFonts w:ascii="Times New Roman" w:hAnsi="Times New Roman" w:cs="Times New Roman"/>
          <w:sz w:val="24"/>
          <w:szCs w:val="24"/>
        </w:rPr>
      </w:pPr>
    </w:p>
    <w:p w14:paraId="5680E30E" w14:textId="6A6D05C1" w:rsidR="00355521" w:rsidRDefault="00355521" w:rsidP="007177BC">
      <w:pPr>
        <w:spacing w:after="0" w:line="276" w:lineRule="auto"/>
        <w:jc w:val="both"/>
        <w:rPr>
          <w:rFonts w:ascii="Times New Roman" w:hAnsi="Times New Roman" w:cs="Times New Roman"/>
          <w:sz w:val="24"/>
          <w:szCs w:val="24"/>
        </w:rPr>
        <w:sectPr w:rsidR="00355521" w:rsidSect="00123FF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20" w:footer="720" w:gutter="0"/>
          <w:cols w:space="708"/>
          <w:docGrid w:linePitch="360"/>
        </w:sectPr>
      </w:pPr>
    </w:p>
    <w:p w14:paraId="044B7AF3" w14:textId="54E78BF1" w:rsidR="007734E7" w:rsidRPr="007734E7" w:rsidRDefault="007734E7" w:rsidP="007734E7">
      <w:pPr>
        <w:jc w:val="both"/>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t>“</w:t>
      </w:r>
      <w:r w:rsidR="00853745" w:rsidRPr="00853745">
        <w:rPr>
          <w:rFonts w:ascii="Times New Roman" w:hAnsi="Times New Roman" w:cs="Times New Roman"/>
          <w:sz w:val="24"/>
          <w:szCs w:val="24"/>
        </w:rPr>
        <w:t>Agricultural work in developing countries remains predominantly manual, with women playing a crucial yet often underappreciated role</w:t>
      </w:r>
      <w:r>
        <w:rPr>
          <w:rFonts w:ascii="Times New Roman" w:hAnsi="Times New Roman" w:cs="Times New Roman"/>
          <w:sz w:val="24"/>
          <w:szCs w:val="24"/>
        </w:rPr>
        <w:t>”</w:t>
      </w:r>
      <w:r w:rsidR="00853745" w:rsidRPr="00853745">
        <w:rPr>
          <w:rFonts w:ascii="Times New Roman" w:hAnsi="Times New Roman" w:cs="Times New Roman"/>
          <w:sz w:val="24"/>
          <w:szCs w:val="24"/>
        </w:rPr>
        <w:t xml:space="preserve"> (Kumari et al., 2018). </w:t>
      </w:r>
      <w:r>
        <w:rPr>
          <w:rFonts w:ascii="Times New Roman" w:hAnsi="Times New Roman" w:cs="Times New Roman"/>
          <w:sz w:val="24"/>
          <w:szCs w:val="24"/>
        </w:rPr>
        <w:t>“</w:t>
      </w:r>
      <w:r w:rsidRPr="007734E7">
        <w:rPr>
          <w:rFonts w:ascii="Times New Roman" w:eastAsia="Times New Roman" w:hAnsi="Times New Roman" w:cs="Times New Roman"/>
          <w:kern w:val="0"/>
          <w:sz w:val="24"/>
          <w:szCs w:val="24"/>
          <w:lang w:val="en-US"/>
          <w14:ligatures w14:val="none"/>
        </w:rPr>
        <w:t>These women play a crucial role in food production, yet they frequently face labor-intensive jobs that cause significant physical stress and health hazards because of ergonomically poor conditions</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 xml:space="preserve"> (Borah &amp; Borah, 2020). </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Cucurbit farming under pandal frameworks is a challenging system that requires extended stationary positions, repetitive actions, overhead work, and operating in limited spaces</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 xml:space="preserve"> (</w:t>
      </w:r>
      <w:proofErr w:type="spellStart"/>
      <w:r w:rsidRPr="007734E7">
        <w:rPr>
          <w:rFonts w:ascii="Times New Roman" w:eastAsia="Times New Roman" w:hAnsi="Times New Roman" w:cs="Times New Roman"/>
          <w:kern w:val="0"/>
          <w:sz w:val="24"/>
          <w:szCs w:val="24"/>
          <w:lang w:val="en-US"/>
          <w14:ligatures w14:val="none"/>
        </w:rPr>
        <w:t>Moharana</w:t>
      </w:r>
      <w:proofErr w:type="spellEnd"/>
      <w:r w:rsidRPr="007734E7">
        <w:rPr>
          <w:rFonts w:ascii="Times New Roman" w:eastAsia="Times New Roman" w:hAnsi="Times New Roman" w:cs="Times New Roman"/>
          <w:kern w:val="0"/>
          <w:sz w:val="24"/>
          <w:szCs w:val="24"/>
          <w:lang w:val="en-US"/>
          <w14:ligatures w14:val="none"/>
        </w:rPr>
        <w:t xml:space="preserve"> et al., 2020). </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These circumstances increase physiological expenses, cardiovascular strain, and musculoskeletal problems, diminishing both efficiency and general health</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 xml:space="preserve"> (Kumari et al., 2018; Anusha &amp; Mehta, 2021)</w:t>
      </w:r>
    </w:p>
    <w:p w14:paraId="53BD4D32" w14:textId="0460033B" w:rsidR="00853745" w:rsidRPr="00853745" w:rsidRDefault="00853745" w:rsidP="009363F7">
      <w:pPr>
        <w:spacing w:after="0" w:line="276" w:lineRule="auto"/>
        <w:ind w:right="-472" w:firstLine="720"/>
        <w:jc w:val="both"/>
        <w:rPr>
          <w:rFonts w:ascii="Times New Roman" w:hAnsi="Times New Roman" w:cs="Times New Roman"/>
          <w:sz w:val="24"/>
          <w:szCs w:val="24"/>
        </w:rPr>
      </w:pPr>
    </w:p>
    <w:p w14:paraId="6D8EA04F" w14:textId="0F5CD0F7" w:rsidR="007734E7" w:rsidRPr="007734E7" w:rsidRDefault="007734E7" w:rsidP="007734E7">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This research seeks to thoroughly evaluate the ergonomic difficulties, labor intensity, and cardiovascular stress faced by women farmers involved in cucurbit farming using pandal methods. This study aims to measure the physical workload and its health effects by utilizing precise physiological assessments, anthropometric evaluations, and subjective ratings</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 xml:space="preserve"> (Awasthi et al., 2019). The results aim to inform the creation of ergonomic solutions and tools focused on women that reduce physiological stress (Singh &amp; Arora, 2010; </w:t>
      </w:r>
      <w:proofErr w:type="spellStart"/>
      <w:r w:rsidRPr="007734E7">
        <w:rPr>
          <w:rFonts w:ascii="Times New Roman" w:eastAsia="Times New Roman" w:hAnsi="Times New Roman" w:cs="Times New Roman"/>
          <w:kern w:val="0"/>
          <w:sz w:val="24"/>
          <w:szCs w:val="24"/>
          <w:lang w:val="en-US"/>
          <w14:ligatures w14:val="none"/>
        </w:rPr>
        <w:t>Ekale</w:t>
      </w:r>
      <w:proofErr w:type="spellEnd"/>
      <w:r w:rsidRPr="007734E7">
        <w:rPr>
          <w:rFonts w:ascii="Times New Roman" w:eastAsia="Times New Roman" w:hAnsi="Times New Roman" w:cs="Times New Roman"/>
          <w:kern w:val="0"/>
          <w:sz w:val="24"/>
          <w:szCs w:val="24"/>
          <w:lang w:val="en-US"/>
          <w14:ligatures w14:val="none"/>
        </w:rPr>
        <w:t xml:space="preserve"> et al., 2018)</w:t>
      </w:r>
    </w:p>
    <w:p w14:paraId="543F8AD0" w14:textId="10C010E1" w:rsidR="007734E7" w:rsidRPr="007734E7" w:rsidRDefault="007734E7" w:rsidP="007734E7">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lastRenderedPageBreak/>
        <w:t>“</w:t>
      </w:r>
      <w:r w:rsidRPr="007734E7">
        <w:rPr>
          <w:rFonts w:ascii="Times New Roman" w:eastAsia="Times New Roman" w:hAnsi="Times New Roman" w:cs="Times New Roman"/>
          <w:kern w:val="0"/>
          <w:sz w:val="24"/>
          <w:szCs w:val="24"/>
          <w:lang w:val="en-US"/>
          <w14:ligatures w14:val="none"/>
        </w:rPr>
        <w:t>Moreover, women in farming frequently balance agricultural duties with household tasks and animal care, leading to accumulated physical strain from an early age</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 xml:space="preserve"> (Suthar &amp; Kaushik, 2013). </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The lack of ergonomically designed tools or sufficient breaks results in persistent fatigue and an increased likelihood of work-related health issues</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 xml:space="preserve"> (Meenakshi &amp; </w:t>
      </w:r>
      <w:proofErr w:type="spellStart"/>
      <w:r w:rsidRPr="007734E7">
        <w:rPr>
          <w:rFonts w:ascii="Times New Roman" w:eastAsia="Times New Roman" w:hAnsi="Times New Roman" w:cs="Times New Roman"/>
          <w:kern w:val="0"/>
          <w:sz w:val="24"/>
          <w:szCs w:val="24"/>
          <w:lang w:val="en-US"/>
          <w14:ligatures w14:val="none"/>
        </w:rPr>
        <w:t>Panneer</w:t>
      </w:r>
      <w:proofErr w:type="spellEnd"/>
      <w:r w:rsidRPr="007734E7">
        <w:rPr>
          <w:rFonts w:ascii="Times New Roman" w:eastAsia="Times New Roman" w:hAnsi="Times New Roman" w:cs="Times New Roman"/>
          <w:kern w:val="0"/>
          <w:sz w:val="24"/>
          <w:szCs w:val="24"/>
          <w:lang w:val="en-US"/>
          <w14:ligatures w14:val="none"/>
        </w:rPr>
        <w:t xml:space="preserve">, 2020). </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This ongoing pressure leads to elevated occurrences of musculoskeletal issues, such as discomfort in the lower back, shoulders, and wrists—frequently associated with age, work hours, and experience</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 xml:space="preserve"> (Jain et al., 2018; Kaur et al., 2020). </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If not tackled, these problems may develop into long-term conditions and lasting disabilities, leading to decreased productivity and higher healthcare expenses</w:t>
      </w:r>
      <w:r>
        <w:rPr>
          <w:rFonts w:ascii="Times New Roman" w:eastAsia="Times New Roman" w:hAnsi="Times New Roman" w:cs="Times New Roman"/>
          <w:kern w:val="0"/>
          <w:sz w:val="24"/>
          <w:szCs w:val="24"/>
          <w:lang w:val="en-US"/>
          <w14:ligatures w14:val="none"/>
        </w:rPr>
        <w:t>”</w:t>
      </w:r>
      <w:r w:rsidRPr="007734E7">
        <w:rPr>
          <w:rFonts w:ascii="Times New Roman" w:eastAsia="Times New Roman" w:hAnsi="Times New Roman" w:cs="Times New Roman"/>
          <w:kern w:val="0"/>
          <w:sz w:val="24"/>
          <w:szCs w:val="24"/>
          <w:lang w:val="en-US"/>
          <w14:ligatures w14:val="none"/>
        </w:rPr>
        <w:t xml:space="preserve"> (</w:t>
      </w:r>
      <w:proofErr w:type="spellStart"/>
      <w:r w:rsidRPr="007734E7">
        <w:rPr>
          <w:rFonts w:ascii="Times New Roman" w:eastAsia="Times New Roman" w:hAnsi="Times New Roman" w:cs="Times New Roman"/>
          <w:kern w:val="0"/>
          <w:sz w:val="24"/>
          <w:szCs w:val="24"/>
          <w:lang w:val="en-US"/>
          <w14:ligatures w14:val="none"/>
        </w:rPr>
        <w:t>Gangwar</w:t>
      </w:r>
      <w:proofErr w:type="spellEnd"/>
      <w:r w:rsidRPr="007734E7">
        <w:rPr>
          <w:rFonts w:ascii="Times New Roman" w:eastAsia="Times New Roman" w:hAnsi="Times New Roman" w:cs="Times New Roman"/>
          <w:kern w:val="0"/>
          <w:sz w:val="24"/>
          <w:szCs w:val="24"/>
          <w:lang w:val="en-US"/>
          <w14:ligatures w14:val="none"/>
        </w:rPr>
        <w:t xml:space="preserve"> &amp; </w:t>
      </w:r>
      <w:proofErr w:type="spellStart"/>
      <w:r w:rsidRPr="007734E7">
        <w:rPr>
          <w:rFonts w:ascii="Times New Roman" w:eastAsia="Times New Roman" w:hAnsi="Times New Roman" w:cs="Times New Roman"/>
          <w:kern w:val="0"/>
          <w:sz w:val="24"/>
          <w:szCs w:val="24"/>
          <w:lang w:val="en-US"/>
          <w14:ligatures w14:val="none"/>
        </w:rPr>
        <w:t>Kwatra</w:t>
      </w:r>
      <w:proofErr w:type="spellEnd"/>
      <w:r w:rsidRPr="007734E7">
        <w:rPr>
          <w:rFonts w:ascii="Times New Roman" w:eastAsia="Times New Roman" w:hAnsi="Times New Roman" w:cs="Times New Roman"/>
          <w:kern w:val="0"/>
          <w:sz w:val="24"/>
          <w:szCs w:val="24"/>
          <w:lang w:val="en-US"/>
          <w14:ligatures w14:val="none"/>
        </w:rPr>
        <w:t>, 2017)</w:t>
      </w:r>
      <w:r>
        <w:rPr>
          <w:rFonts w:ascii="Times New Roman" w:eastAsia="Times New Roman" w:hAnsi="Times New Roman" w:cs="Times New Roman"/>
          <w:kern w:val="0"/>
          <w:sz w:val="24"/>
          <w:szCs w:val="24"/>
          <w:lang w:val="en-US"/>
          <w14:ligatures w14:val="none"/>
        </w:rPr>
        <w:t>.</w:t>
      </w:r>
    </w:p>
    <w:p w14:paraId="69780EFF" w14:textId="716104F6" w:rsidR="00853745" w:rsidRPr="00853745" w:rsidRDefault="007734E7" w:rsidP="009363F7">
      <w:pPr>
        <w:spacing w:after="0" w:line="276" w:lineRule="auto"/>
        <w:ind w:right="-330" w:firstLine="720"/>
        <w:jc w:val="both"/>
        <w:rPr>
          <w:rFonts w:ascii="Times New Roman" w:hAnsi="Times New Roman" w:cs="Times New Roman"/>
          <w:sz w:val="24"/>
          <w:szCs w:val="24"/>
        </w:rPr>
      </w:pPr>
      <w:r>
        <w:rPr>
          <w:rFonts w:ascii="Times New Roman" w:hAnsi="Times New Roman" w:cs="Times New Roman"/>
          <w:sz w:val="24"/>
          <w:szCs w:val="24"/>
        </w:rPr>
        <w:t>“</w:t>
      </w:r>
      <w:r w:rsidR="00853745" w:rsidRPr="00853745">
        <w:rPr>
          <w:rFonts w:ascii="Times New Roman" w:hAnsi="Times New Roman" w:cs="Times New Roman"/>
          <w:sz w:val="24"/>
          <w:szCs w:val="24"/>
        </w:rPr>
        <w:t>Moreover, cucurbit cultivation poses unique ergonomic challenges, especially during tasks like vine training and overhead harvesting, which demand repetitive and constrained movements</w:t>
      </w:r>
      <w:r>
        <w:rPr>
          <w:rFonts w:ascii="Times New Roman" w:hAnsi="Times New Roman" w:cs="Times New Roman"/>
          <w:sz w:val="24"/>
          <w:szCs w:val="24"/>
        </w:rPr>
        <w:t>”</w:t>
      </w:r>
      <w:r w:rsidR="00853745" w:rsidRPr="00853745">
        <w:rPr>
          <w:rFonts w:ascii="Times New Roman" w:hAnsi="Times New Roman" w:cs="Times New Roman"/>
          <w:sz w:val="24"/>
          <w:szCs w:val="24"/>
        </w:rPr>
        <w:t xml:space="preserve"> (Meyers et al., 1995). This research intends to fill that gap by evaluating the physiological and biomechanical stresses faced by farm women, contributing to the design of improved tools and practices that promote health, safety and efficiency.</w:t>
      </w:r>
    </w:p>
    <w:p w14:paraId="3DE441FA" w14:textId="09EF7639" w:rsidR="00853745" w:rsidRPr="00853745" w:rsidRDefault="007734E7" w:rsidP="00381CA8">
      <w:pPr>
        <w:spacing w:after="0" w:line="276" w:lineRule="auto"/>
        <w:ind w:right="-330" w:firstLine="720"/>
        <w:jc w:val="both"/>
        <w:rPr>
          <w:rFonts w:ascii="Times New Roman" w:hAnsi="Times New Roman" w:cs="Times New Roman"/>
          <w:sz w:val="24"/>
          <w:szCs w:val="24"/>
        </w:rPr>
      </w:pPr>
      <w:r>
        <w:rPr>
          <w:rFonts w:ascii="Times New Roman" w:hAnsi="Times New Roman" w:cs="Times New Roman"/>
          <w:sz w:val="24"/>
          <w:szCs w:val="24"/>
        </w:rPr>
        <w:t>“</w:t>
      </w:r>
      <w:r w:rsidR="00853745" w:rsidRPr="00853745">
        <w:rPr>
          <w:rFonts w:ascii="Times New Roman" w:hAnsi="Times New Roman" w:cs="Times New Roman"/>
          <w:sz w:val="24"/>
          <w:szCs w:val="24"/>
        </w:rPr>
        <w:t xml:space="preserve">By </w:t>
      </w:r>
      <w:proofErr w:type="spellStart"/>
      <w:r w:rsidR="00853745" w:rsidRPr="00853745">
        <w:rPr>
          <w:rFonts w:ascii="Times New Roman" w:hAnsi="Times New Roman" w:cs="Times New Roman"/>
          <w:sz w:val="24"/>
          <w:szCs w:val="24"/>
        </w:rPr>
        <w:t>analyzing</w:t>
      </w:r>
      <w:proofErr w:type="spellEnd"/>
      <w:r w:rsidR="00853745" w:rsidRPr="00853745">
        <w:rPr>
          <w:rFonts w:ascii="Times New Roman" w:hAnsi="Times New Roman" w:cs="Times New Roman"/>
          <w:sz w:val="24"/>
          <w:szCs w:val="24"/>
        </w:rPr>
        <w:t xml:space="preserve"> heart rate, energy expenditure, perceived exertion</w:t>
      </w:r>
      <w:r w:rsidR="00260437">
        <w:rPr>
          <w:rFonts w:ascii="Times New Roman" w:hAnsi="Times New Roman" w:cs="Times New Roman"/>
          <w:sz w:val="24"/>
          <w:szCs w:val="24"/>
        </w:rPr>
        <w:t xml:space="preserve"> </w:t>
      </w:r>
      <w:r w:rsidR="00853745" w:rsidRPr="00853745">
        <w:rPr>
          <w:rFonts w:ascii="Times New Roman" w:hAnsi="Times New Roman" w:cs="Times New Roman"/>
          <w:sz w:val="24"/>
          <w:szCs w:val="24"/>
        </w:rPr>
        <w:t>and posture during key tasks, the study will identify critical stressors in cucurbit cultivation. The results are expected to support the development of tailored ergonomic interventions, ultimately improving occupational health and sustaining the workforce as agriculture evolves</w:t>
      </w:r>
      <w:r>
        <w:rPr>
          <w:rFonts w:ascii="Times New Roman" w:hAnsi="Times New Roman" w:cs="Times New Roman"/>
          <w:sz w:val="24"/>
          <w:szCs w:val="24"/>
        </w:rPr>
        <w:t>”</w:t>
      </w:r>
      <w:r w:rsidR="00853745" w:rsidRPr="00853745">
        <w:rPr>
          <w:rFonts w:ascii="Times New Roman" w:hAnsi="Times New Roman" w:cs="Times New Roman"/>
          <w:sz w:val="24"/>
          <w:szCs w:val="24"/>
        </w:rPr>
        <w:t xml:space="preserve"> (Fathallah, 2010; Mahapatra et al., 2020).</w:t>
      </w:r>
    </w:p>
    <w:p w14:paraId="6CAD83A1" w14:textId="77777777" w:rsidR="00877943" w:rsidRDefault="00877943" w:rsidP="007177BC">
      <w:pPr>
        <w:spacing w:after="0" w:line="276" w:lineRule="auto"/>
        <w:rPr>
          <w:rFonts w:ascii="Times New Roman" w:hAnsi="Times New Roman" w:cs="Times New Roman"/>
          <w:b/>
          <w:bCs/>
          <w:sz w:val="24"/>
          <w:szCs w:val="24"/>
        </w:rPr>
        <w:sectPr w:rsidR="00877943" w:rsidSect="00877943">
          <w:type w:val="continuous"/>
          <w:pgSz w:w="11906" w:h="16838" w:code="9"/>
          <w:pgMar w:top="1440" w:right="1440" w:bottom="1440" w:left="1440" w:header="720" w:footer="720" w:gutter="0"/>
          <w:cols w:space="708"/>
          <w:docGrid w:linePitch="360"/>
        </w:sectPr>
      </w:pPr>
    </w:p>
    <w:p w14:paraId="1F0BC707" w14:textId="77777777" w:rsidR="0096226C" w:rsidRDefault="0096226C" w:rsidP="007177BC">
      <w:pPr>
        <w:spacing w:after="0" w:line="276" w:lineRule="auto"/>
        <w:rPr>
          <w:rFonts w:ascii="Times New Roman" w:hAnsi="Times New Roman" w:cs="Times New Roman"/>
          <w:b/>
          <w:bCs/>
          <w:sz w:val="24"/>
          <w:szCs w:val="24"/>
        </w:rPr>
      </w:pPr>
    </w:p>
    <w:p w14:paraId="46A0BE62" w14:textId="7F2890DD" w:rsidR="00F5164D" w:rsidRDefault="00F5164D"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MATERIAL</w:t>
      </w:r>
      <w:r w:rsidR="009A3B21">
        <w:rPr>
          <w:rFonts w:ascii="Times New Roman" w:hAnsi="Times New Roman" w:cs="Times New Roman"/>
          <w:b/>
          <w:bCs/>
          <w:sz w:val="24"/>
          <w:szCs w:val="24"/>
        </w:rPr>
        <w:t>S</w:t>
      </w:r>
      <w:r w:rsidRPr="00C1334D">
        <w:rPr>
          <w:rFonts w:ascii="Times New Roman" w:hAnsi="Times New Roman" w:cs="Times New Roman"/>
          <w:b/>
          <w:bCs/>
          <w:sz w:val="24"/>
          <w:szCs w:val="24"/>
        </w:rPr>
        <w:t xml:space="preserve"> AND METHODS</w:t>
      </w:r>
    </w:p>
    <w:p w14:paraId="124BB6AA" w14:textId="77777777" w:rsidR="009A3B21" w:rsidRPr="00551BE6" w:rsidRDefault="009A3B21" w:rsidP="009A3B21">
      <w:pPr>
        <w:rPr>
          <w:rFonts w:ascii="Times New Roman" w:hAnsi="Times New Roman" w:cs="Times New Roman"/>
          <w:b/>
          <w:bCs/>
          <w:sz w:val="24"/>
          <w:szCs w:val="24"/>
        </w:rPr>
      </w:pPr>
      <w:r w:rsidRPr="00551BE6">
        <w:rPr>
          <w:rFonts w:ascii="Times New Roman" w:hAnsi="Times New Roman" w:cs="Times New Roman"/>
          <w:b/>
          <w:bCs/>
          <w:sz w:val="24"/>
          <w:szCs w:val="24"/>
        </w:rPr>
        <w:t>Study Design and Locale</w:t>
      </w:r>
    </w:p>
    <w:p w14:paraId="7DAB5C8A" w14:textId="77777777" w:rsidR="009A3B21" w:rsidRPr="00551BE6" w:rsidRDefault="009A3B21" w:rsidP="009A3B21">
      <w:pPr>
        <w:jc w:val="both"/>
        <w:rPr>
          <w:rFonts w:ascii="Times New Roman" w:hAnsi="Times New Roman" w:cs="Times New Roman"/>
          <w:sz w:val="24"/>
          <w:szCs w:val="24"/>
        </w:rPr>
      </w:pPr>
      <w:r w:rsidRPr="00551BE6">
        <w:rPr>
          <w:rFonts w:ascii="Times New Roman" w:hAnsi="Times New Roman" w:cs="Times New Roman"/>
          <w:sz w:val="24"/>
          <w:szCs w:val="24"/>
        </w:rPr>
        <w:t xml:space="preserve">The present investigation was an experimental field-based ergonomic evaluation study carried out during the active agricultural season in </w:t>
      </w:r>
      <w:proofErr w:type="spellStart"/>
      <w:r w:rsidRPr="00551BE6">
        <w:rPr>
          <w:rFonts w:ascii="Times New Roman" w:hAnsi="Times New Roman" w:cs="Times New Roman"/>
          <w:sz w:val="24"/>
          <w:szCs w:val="24"/>
        </w:rPr>
        <w:t>Kaveliguda</w:t>
      </w:r>
      <w:proofErr w:type="spellEnd"/>
      <w:r w:rsidRPr="00551BE6">
        <w:rPr>
          <w:rFonts w:ascii="Times New Roman" w:hAnsi="Times New Roman" w:cs="Times New Roman"/>
          <w:sz w:val="24"/>
          <w:szCs w:val="24"/>
        </w:rPr>
        <w:t xml:space="preserve"> village, </w:t>
      </w:r>
      <w:proofErr w:type="spellStart"/>
      <w:r w:rsidRPr="00551BE6">
        <w:rPr>
          <w:rFonts w:ascii="Times New Roman" w:hAnsi="Times New Roman" w:cs="Times New Roman"/>
          <w:sz w:val="24"/>
          <w:szCs w:val="24"/>
        </w:rPr>
        <w:t>Shamshabad</w:t>
      </w:r>
      <w:proofErr w:type="spellEnd"/>
      <w:r w:rsidRPr="00551BE6">
        <w:rPr>
          <w:rFonts w:ascii="Times New Roman" w:hAnsi="Times New Roman" w:cs="Times New Roman"/>
          <w:sz w:val="24"/>
          <w:szCs w:val="24"/>
        </w:rPr>
        <w:t xml:space="preserve"> </w:t>
      </w:r>
      <w:proofErr w:type="spellStart"/>
      <w:r w:rsidRPr="00551BE6">
        <w:rPr>
          <w:rFonts w:ascii="Times New Roman" w:hAnsi="Times New Roman" w:cs="Times New Roman"/>
          <w:sz w:val="24"/>
          <w:szCs w:val="24"/>
        </w:rPr>
        <w:t>mandal</w:t>
      </w:r>
      <w:proofErr w:type="spellEnd"/>
      <w:r w:rsidRPr="00551BE6">
        <w:rPr>
          <w:rFonts w:ascii="Times New Roman" w:hAnsi="Times New Roman" w:cs="Times New Roman"/>
          <w:sz w:val="24"/>
          <w:szCs w:val="24"/>
        </w:rPr>
        <w:t>, Ranga Reddy district, Telangana, where bottle gourd cultivation under pandal structures is widely practiced.</w:t>
      </w:r>
    </w:p>
    <w:p w14:paraId="320A1098" w14:textId="77777777" w:rsidR="009A3B21" w:rsidRPr="00551BE6" w:rsidRDefault="009A3B21" w:rsidP="009A3B21">
      <w:pPr>
        <w:rPr>
          <w:rFonts w:ascii="Times New Roman" w:hAnsi="Times New Roman" w:cs="Times New Roman"/>
          <w:b/>
          <w:bCs/>
          <w:sz w:val="24"/>
          <w:szCs w:val="24"/>
        </w:rPr>
      </w:pPr>
      <w:r w:rsidRPr="00551BE6">
        <w:rPr>
          <w:rFonts w:ascii="Times New Roman" w:hAnsi="Times New Roman" w:cs="Times New Roman"/>
          <w:b/>
          <w:bCs/>
          <w:sz w:val="24"/>
          <w:szCs w:val="24"/>
        </w:rPr>
        <w:t>Selection of Respondents</w:t>
      </w:r>
    </w:p>
    <w:p w14:paraId="472B77CD" w14:textId="77777777" w:rsidR="009A3B21" w:rsidRPr="00551BE6" w:rsidRDefault="009A3B21" w:rsidP="009A3B21">
      <w:pPr>
        <w:tabs>
          <w:tab w:val="num" w:pos="720"/>
        </w:tabs>
        <w:jc w:val="both"/>
        <w:rPr>
          <w:rFonts w:ascii="Times New Roman" w:hAnsi="Times New Roman" w:cs="Times New Roman"/>
          <w:sz w:val="24"/>
          <w:szCs w:val="24"/>
        </w:rPr>
      </w:pPr>
      <w:r w:rsidRPr="00551BE6">
        <w:rPr>
          <w:rFonts w:ascii="Times New Roman" w:hAnsi="Times New Roman" w:cs="Times New Roman"/>
          <w:sz w:val="24"/>
          <w:szCs w:val="24"/>
        </w:rPr>
        <w:t>A purposive sampling technique was adopted to select 50 farm women who were actively involved in bottle gourd cultivation under pandal systems. The inclusion criteria were:</w:t>
      </w:r>
      <w:r>
        <w:rPr>
          <w:rFonts w:ascii="Times New Roman" w:hAnsi="Times New Roman" w:cs="Times New Roman"/>
          <w:sz w:val="24"/>
          <w:szCs w:val="24"/>
        </w:rPr>
        <w:t xml:space="preserve"> </w:t>
      </w:r>
      <w:r w:rsidRPr="00551BE6">
        <w:rPr>
          <w:rFonts w:ascii="Times New Roman" w:hAnsi="Times New Roman" w:cs="Times New Roman"/>
          <w:sz w:val="24"/>
          <w:szCs w:val="24"/>
        </w:rPr>
        <w:t xml:space="preserve">Women aged </w:t>
      </w:r>
      <w:r>
        <w:rPr>
          <w:rFonts w:ascii="Times New Roman" w:hAnsi="Times New Roman" w:cs="Times New Roman"/>
          <w:sz w:val="24"/>
          <w:szCs w:val="24"/>
        </w:rPr>
        <w:t>18</w:t>
      </w:r>
      <w:r w:rsidRPr="00551BE6">
        <w:rPr>
          <w:rFonts w:ascii="Times New Roman" w:hAnsi="Times New Roman" w:cs="Times New Roman"/>
          <w:sz w:val="24"/>
          <w:szCs w:val="24"/>
        </w:rPr>
        <w:t>–</w:t>
      </w:r>
      <w:r>
        <w:rPr>
          <w:rFonts w:ascii="Times New Roman" w:hAnsi="Times New Roman" w:cs="Times New Roman"/>
          <w:sz w:val="24"/>
          <w:szCs w:val="24"/>
        </w:rPr>
        <w:t>65</w:t>
      </w:r>
      <w:r w:rsidRPr="00551BE6">
        <w:rPr>
          <w:rFonts w:ascii="Times New Roman" w:hAnsi="Times New Roman" w:cs="Times New Roman"/>
          <w:sz w:val="24"/>
          <w:szCs w:val="24"/>
        </w:rPr>
        <w:t xml:space="preserve"> years and actively engaged in transplanting and harvesting operations for at least 5 years</w:t>
      </w:r>
      <w:r>
        <w:rPr>
          <w:rFonts w:ascii="Times New Roman" w:hAnsi="Times New Roman" w:cs="Times New Roman"/>
          <w:sz w:val="24"/>
          <w:szCs w:val="24"/>
        </w:rPr>
        <w:t xml:space="preserve">. </w:t>
      </w:r>
      <w:r w:rsidRPr="00551BE6">
        <w:rPr>
          <w:rFonts w:ascii="Times New Roman" w:hAnsi="Times New Roman" w:cs="Times New Roman"/>
          <w:sz w:val="24"/>
          <w:szCs w:val="24"/>
        </w:rPr>
        <w:t>Two major labour-intensive operations were selected based on preliminary field observations:</w:t>
      </w:r>
      <w:r>
        <w:rPr>
          <w:rFonts w:ascii="Times New Roman" w:hAnsi="Times New Roman" w:cs="Times New Roman"/>
          <w:sz w:val="24"/>
          <w:szCs w:val="24"/>
        </w:rPr>
        <w:t xml:space="preserve"> t</w:t>
      </w:r>
      <w:r w:rsidRPr="00551BE6">
        <w:rPr>
          <w:rFonts w:ascii="Times New Roman" w:hAnsi="Times New Roman" w:cs="Times New Roman"/>
          <w:sz w:val="24"/>
          <w:szCs w:val="24"/>
        </w:rPr>
        <w:t>ransplanting of bottle gourd seedlings under pandal structures</w:t>
      </w:r>
      <w:r>
        <w:rPr>
          <w:rFonts w:ascii="Times New Roman" w:hAnsi="Times New Roman" w:cs="Times New Roman"/>
          <w:sz w:val="24"/>
          <w:szCs w:val="24"/>
        </w:rPr>
        <w:t xml:space="preserve"> and h</w:t>
      </w:r>
      <w:r w:rsidRPr="00551BE6">
        <w:rPr>
          <w:rFonts w:ascii="Times New Roman" w:hAnsi="Times New Roman" w:cs="Times New Roman"/>
          <w:sz w:val="24"/>
          <w:szCs w:val="24"/>
        </w:rPr>
        <w:t>arvesting of mature bottle gourds, involving overhead reaching, cutting and carrying loads</w:t>
      </w:r>
    </w:p>
    <w:p w14:paraId="699FD27B" w14:textId="77777777" w:rsidR="009A3B21" w:rsidRPr="00551BE6" w:rsidRDefault="009A3B21" w:rsidP="009A3B21">
      <w:pPr>
        <w:rPr>
          <w:rFonts w:ascii="Times New Roman" w:hAnsi="Times New Roman" w:cs="Times New Roman"/>
          <w:b/>
          <w:bCs/>
          <w:sz w:val="24"/>
          <w:szCs w:val="24"/>
        </w:rPr>
      </w:pPr>
      <w:r w:rsidRPr="00551BE6">
        <w:rPr>
          <w:rFonts w:ascii="Times New Roman" w:hAnsi="Times New Roman" w:cs="Times New Roman"/>
          <w:b/>
          <w:bCs/>
          <w:sz w:val="24"/>
          <w:szCs w:val="24"/>
        </w:rPr>
        <w:t>Physiological Workload Assessment</w:t>
      </w:r>
    </w:p>
    <w:p w14:paraId="335A9ED0" w14:textId="77777777" w:rsidR="009A3B21" w:rsidRPr="00551BE6" w:rsidRDefault="009A3B21" w:rsidP="009A3B21">
      <w:pPr>
        <w:rPr>
          <w:rFonts w:ascii="Times New Roman" w:hAnsi="Times New Roman" w:cs="Times New Roman"/>
          <w:sz w:val="24"/>
          <w:szCs w:val="24"/>
        </w:rPr>
      </w:pPr>
      <w:r w:rsidRPr="00551BE6">
        <w:rPr>
          <w:rFonts w:ascii="Times New Roman" w:hAnsi="Times New Roman" w:cs="Times New Roman"/>
          <w:sz w:val="24"/>
          <w:szCs w:val="24"/>
        </w:rPr>
        <w:t>Physiological workload was assessed by measuring cardiovascular responses during rest, work and recovery phases.</w:t>
      </w:r>
    </w:p>
    <w:p w14:paraId="368B5B25" w14:textId="77777777" w:rsidR="009A3B21" w:rsidRPr="00551BE6" w:rsidRDefault="009A3B21" w:rsidP="009A3B21">
      <w:pPr>
        <w:rPr>
          <w:rFonts w:ascii="Times New Roman" w:hAnsi="Times New Roman" w:cs="Times New Roman"/>
          <w:b/>
          <w:bCs/>
          <w:sz w:val="24"/>
          <w:szCs w:val="24"/>
        </w:rPr>
      </w:pPr>
      <w:r w:rsidRPr="00551BE6">
        <w:rPr>
          <w:rFonts w:ascii="Times New Roman" w:hAnsi="Times New Roman" w:cs="Times New Roman"/>
          <w:b/>
          <w:bCs/>
          <w:sz w:val="24"/>
          <w:szCs w:val="24"/>
        </w:rPr>
        <w:t>Heart Rate Measurement</w:t>
      </w:r>
    </w:p>
    <w:p w14:paraId="1B345C28" w14:textId="77777777" w:rsidR="009A3B21" w:rsidRDefault="009A3B21" w:rsidP="009A3B21">
      <w:pPr>
        <w:tabs>
          <w:tab w:val="num" w:pos="720"/>
        </w:tabs>
        <w:spacing w:after="0"/>
        <w:jc w:val="both"/>
        <w:rPr>
          <w:rFonts w:ascii="Times New Roman" w:hAnsi="Times New Roman" w:cs="Times New Roman"/>
          <w:sz w:val="24"/>
          <w:szCs w:val="24"/>
        </w:rPr>
      </w:pPr>
      <w:r w:rsidRPr="00551BE6">
        <w:rPr>
          <w:rFonts w:ascii="Times New Roman" w:hAnsi="Times New Roman" w:cs="Times New Roman"/>
          <w:sz w:val="24"/>
          <w:szCs w:val="24"/>
        </w:rPr>
        <w:t>Heart rate (HR) was continuously recorded using Polar heart rate monitor, which were securely strapped around the chest of each respondent. Measurements were taken under three conditions:</w:t>
      </w:r>
    </w:p>
    <w:p w14:paraId="42C02979" w14:textId="77777777" w:rsidR="009A3B21" w:rsidRPr="00551BE6" w:rsidRDefault="009A3B21" w:rsidP="009A3B21">
      <w:pPr>
        <w:pStyle w:val="ListParagraph"/>
        <w:numPr>
          <w:ilvl w:val="0"/>
          <w:numId w:val="5"/>
        </w:numPr>
        <w:tabs>
          <w:tab w:val="num" w:pos="720"/>
        </w:tabs>
        <w:jc w:val="both"/>
        <w:rPr>
          <w:rFonts w:ascii="Times New Roman" w:hAnsi="Times New Roman" w:cs="Times New Roman"/>
          <w:sz w:val="24"/>
          <w:szCs w:val="24"/>
        </w:rPr>
      </w:pPr>
      <w:r w:rsidRPr="00551BE6">
        <w:rPr>
          <w:rFonts w:ascii="Times New Roman" w:hAnsi="Times New Roman" w:cs="Times New Roman"/>
          <w:sz w:val="24"/>
          <w:szCs w:val="24"/>
        </w:rPr>
        <w:t>Resting heart rate (RHR): recorded after 10 minutes of seated rest before starting the activity</w:t>
      </w:r>
    </w:p>
    <w:p w14:paraId="6103D09C" w14:textId="77777777" w:rsidR="009A3B21" w:rsidRPr="00551BE6" w:rsidRDefault="009A3B21" w:rsidP="009A3B21">
      <w:pPr>
        <w:numPr>
          <w:ilvl w:val="0"/>
          <w:numId w:val="4"/>
        </w:numPr>
        <w:spacing w:after="0"/>
        <w:rPr>
          <w:rFonts w:ascii="Times New Roman" w:hAnsi="Times New Roman" w:cs="Times New Roman"/>
          <w:sz w:val="24"/>
          <w:szCs w:val="24"/>
        </w:rPr>
      </w:pPr>
      <w:r w:rsidRPr="00551BE6">
        <w:rPr>
          <w:rFonts w:ascii="Times New Roman" w:hAnsi="Times New Roman" w:cs="Times New Roman"/>
          <w:sz w:val="24"/>
          <w:szCs w:val="24"/>
        </w:rPr>
        <w:lastRenderedPageBreak/>
        <w:t>Working heart rate (WHR): recorded continuously during the actual performance of transplanting or harvesting</w:t>
      </w:r>
    </w:p>
    <w:p w14:paraId="6A66DFB7" w14:textId="77777777" w:rsidR="009A3B21" w:rsidRPr="00551BE6" w:rsidRDefault="009A3B21" w:rsidP="009A3B21">
      <w:pPr>
        <w:numPr>
          <w:ilvl w:val="0"/>
          <w:numId w:val="4"/>
        </w:numPr>
        <w:spacing w:after="0"/>
        <w:rPr>
          <w:rFonts w:ascii="Times New Roman" w:hAnsi="Times New Roman" w:cs="Times New Roman"/>
          <w:sz w:val="24"/>
          <w:szCs w:val="24"/>
        </w:rPr>
      </w:pPr>
      <w:r w:rsidRPr="00551BE6">
        <w:rPr>
          <w:rFonts w:ascii="Times New Roman" w:hAnsi="Times New Roman" w:cs="Times New Roman"/>
          <w:sz w:val="24"/>
          <w:szCs w:val="24"/>
        </w:rPr>
        <w:t>Recovery heart rate (</w:t>
      </w:r>
      <w:proofErr w:type="spellStart"/>
      <w:r w:rsidRPr="00551BE6">
        <w:rPr>
          <w:rFonts w:ascii="Times New Roman" w:hAnsi="Times New Roman" w:cs="Times New Roman"/>
          <w:sz w:val="24"/>
          <w:szCs w:val="24"/>
        </w:rPr>
        <w:t>RecHR</w:t>
      </w:r>
      <w:proofErr w:type="spellEnd"/>
      <w:r w:rsidRPr="00551BE6">
        <w:rPr>
          <w:rFonts w:ascii="Times New Roman" w:hAnsi="Times New Roman" w:cs="Times New Roman"/>
          <w:sz w:val="24"/>
          <w:szCs w:val="24"/>
        </w:rPr>
        <w:t>): recorded for 10 minutes immediately after cessation of work</w:t>
      </w:r>
    </w:p>
    <w:p w14:paraId="07A150AB" w14:textId="77777777" w:rsidR="009A3B21" w:rsidRPr="00551BE6" w:rsidRDefault="009A3B21" w:rsidP="009A3B21">
      <w:pPr>
        <w:rPr>
          <w:rFonts w:ascii="Times New Roman" w:hAnsi="Times New Roman" w:cs="Times New Roman"/>
          <w:sz w:val="24"/>
          <w:szCs w:val="24"/>
        </w:rPr>
      </w:pPr>
      <w:r w:rsidRPr="00551BE6">
        <w:rPr>
          <w:rFonts w:ascii="Times New Roman" w:hAnsi="Times New Roman" w:cs="Times New Roman"/>
          <w:sz w:val="24"/>
          <w:szCs w:val="24"/>
        </w:rPr>
        <w:t>The mean working heart rate was computed from stable heart rate values recorded during the mid-phase of the operation to avoid initial and terminal fluctuations.</w:t>
      </w:r>
    </w:p>
    <w:p w14:paraId="52A053C9" w14:textId="77777777" w:rsidR="009A3B21" w:rsidRPr="00551BE6" w:rsidRDefault="009A3B21" w:rsidP="009A3B21">
      <w:pPr>
        <w:rPr>
          <w:rFonts w:ascii="Times New Roman" w:hAnsi="Times New Roman" w:cs="Times New Roman"/>
          <w:b/>
          <w:bCs/>
          <w:sz w:val="24"/>
          <w:szCs w:val="24"/>
        </w:rPr>
      </w:pPr>
      <w:r w:rsidRPr="00551BE6">
        <w:rPr>
          <w:rFonts w:ascii="Times New Roman" w:hAnsi="Times New Roman" w:cs="Times New Roman"/>
          <w:b/>
          <w:bCs/>
          <w:sz w:val="24"/>
          <w:szCs w:val="24"/>
        </w:rPr>
        <w:t>Estimation of Energy Expenditure</w:t>
      </w:r>
    </w:p>
    <w:p w14:paraId="6BBB318A" w14:textId="77777777" w:rsidR="009A3B21" w:rsidRPr="00551BE6" w:rsidRDefault="009A3B21" w:rsidP="009A3B21">
      <w:pPr>
        <w:jc w:val="both"/>
        <w:rPr>
          <w:rFonts w:ascii="Times New Roman" w:hAnsi="Times New Roman" w:cs="Times New Roman"/>
          <w:sz w:val="24"/>
          <w:szCs w:val="24"/>
        </w:rPr>
      </w:pPr>
      <w:r w:rsidRPr="00551BE6">
        <w:rPr>
          <w:rFonts w:ascii="Times New Roman" w:hAnsi="Times New Roman" w:cs="Times New Roman"/>
          <w:sz w:val="24"/>
          <w:szCs w:val="24"/>
        </w:rPr>
        <w:t>Energy expenditure rate (EER) during work was estimated indirectly from heart rate values using standard physiological conversion relationships commonly applied in occupational ergonomics studies. The values were expressed as kJ min⁻¹ to indicate the metabolic cost of work.</w:t>
      </w:r>
    </w:p>
    <w:p w14:paraId="07686E14" w14:textId="0DB10067" w:rsidR="009A3B21" w:rsidRPr="00551BE6" w:rsidRDefault="009A3B21" w:rsidP="009A3B21">
      <w:pPr>
        <w:rPr>
          <w:rFonts w:ascii="Times New Roman" w:hAnsi="Times New Roman" w:cs="Times New Roman"/>
          <w:b/>
          <w:bCs/>
          <w:sz w:val="24"/>
          <w:szCs w:val="24"/>
        </w:rPr>
      </w:pPr>
      <w:r w:rsidRPr="00551BE6">
        <w:rPr>
          <w:rFonts w:ascii="Times New Roman" w:hAnsi="Times New Roman" w:cs="Times New Roman"/>
          <w:b/>
          <w:bCs/>
          <w:sz w:val="24"/>
          <w:szCs w:val="24"/>
        </w:rPr>
        <w:t>Oxygen Saturation and Blood Pressure</w:t>
      </w:r>
    </w:p>
    <w:p w14:paraId="3E6C6A7E" w14:textId="1015E9BA" w:rsidR="009A3B21" w:rsidRPr="00551BE6" w:rsidRDefault="009A3B21" w:rsidP="009A3B21">
      <w:pPr>
        <w:jc w:val="both"/>
        <w:rPr>
          <w:rFonts w:ascii="Times New Roman" w:hAnsi="Times New Roman" w:cs="Times New Roman"/>
          <w:sz w:val="24"/>
          <w:szCs w:val="24"/>
        </w:rPr>
      </w:pPr>
      <w:r w:rsidRPr="00551BE6">
        <w:rPr>
          <w:rFonts w:ascii="Times New Roman" w:hAnsi="Times New Roman" w:cs="Times New Roman"/>
          <w:sz w:val="24"/>
          <w:szCs w:val="24"/>
        </w:rPr>
        <w:t>Peripheral oxygen saturation (SpO₂) was measured using portable finger pulse oximeters before and immediately after work. Blood pressure was recorded using a standard digital BP monitor in a seated posture during rest and recovery phases.</w:t>
      </w:r>
      <w:r w:rsidR="00692A31">
        <w:rPr>
          <w:rFonts w:ascii="Times New Roman" w:hAnsi="Times New Roman" w:cs="Times New Roman"/>
          <w:sz w:val="24"/>
          <w:szCs w:val="24"/>
        </w:rPr>
        <w:t xml:space="preserve"> </w:t>
      </w:r>
      <w:r w:rsidRPr="00551BE6">
        <w:rPr>
          <w:rFonts w:ascii="Times New Roman" w:hAnsi="Times New Roman" w:cs="Times New Roman"/>
          <w:sz w:val="24"/>
          <w:szCs w:val="24"/>
        </w:rPr>
        <w:t>Any abnormal readings observed during dynamic work conditions were interpreted cautiously, acknowledging motion artefacts and field limitations associated with wearable devices during physical activity.</w:t>
      </w:r>
    </w:p>
    <w:p w14:paraId="603E342B" w14:textId="77777777" w:rsidR="009A3B21" w:rsidRPr="00551BE6" w:rsidRDefault="009A3B21" w:rsidP="009A3B21">
      <w:pPr>
        <w:rPr>
          <w:rFonts w:ascii="Times New Roman" w:hAnsi="Times New Roman" w:cs="Times New Roman"/>
          <w:b/>
          <w:bCs/>
          <w:sz w:val="24"/>
          <w:szCs w:val="24"/>
        </w:rPr>
      </w:pPr>
      <w:r w:rsidRPr="00551BE6">
        <w:rPr>
          <w:rFonts w:ascii="Times New Roman" w:hAnsi="Times New Roman" w:cs="Times New Roman"/>
          <w:b/>
          <w:bCs/>
          <w:sz w:val="24"/>
          <w:szCs w:val="24"/>
        </w:rPr>
        <w:t>Cardiac Cost of Work</w:t>
      </w:r>
    </w:p>
    <w:p w14:paraId="4D645200" w14:textId="77777777" w:rsidR="009A3B21" w:rsidRPr="00551BE6" w:rsidRDefault="009A3B21" w:rsidP="009A3B21">
      <w:pPr>
        <w:spacing w:after="0"/>
        <w:rPr>
          <w:rFonts w:ascii="Times New Roman" w:hAnsi="Times New Roman" w:cs="Times New Roman"/>
          <w:b/>
          <w:bCs/>
          <w:sz w:val="24"/>
          <w:szCs w:val="24"/>
        </w:rPr>
      </w:pPr>
      <w:r w:rsidRPr="00551BE6">
        <w:rPr>
          <w:rFonts w:ascii="Times New Roman" w:hAnsi="Times New Roman" w:cs="Times New Roman"/>
          <w:b/>
          <w:bCs/>
          <w:sz w:val="24"/>
          <w:szCs w:val="24"/>
        </w:rPr>
        <w:t>Total Cardiac Cost of Work (TCCW)</w:t>
      </w:r>
    </w:p>
    <w:p w14:paraId="1CAAB7EC" w14:textId="77777777" w:rsidR="009A3B21" w:rsidRPr="00551BE6" w:rsidRDefault="009A3B21" w:rsidP="009A3B21">
      <w:pPr>
        <w:spacing w:after="0"/>
        <w:rPr>
          <w:rFonts w:ascii="Times New Roman" w:hAnsi="Times New Roman" w:cs="Times New Roman"/>
          <w:sz w:val="24"/>
          <w:szCs w:val="24"/>
        </w:rPr>
      </w:pPr>
      <m:oMathPara>
        <m:oMath>
          <m:r>
            <m:rPr>
              <m:nor/>
            </m:rPr>
            <w:rPr>
              <w:rFonts w:ascii="Times New Roman" w:hAnsi="Times New Roman" w:cs="Times New Roman"/>
              <w:sz w:val="24"/>
              <w:szCs w:val="24"/>
            </w:rPr>
            <m:t>TCCW</m:t>
          </m:r>
          <m:r>
            <w:rPr>
              <w:rFonts w:ascii="Cambria Math" w:hAnsi="Cambria Math" w:cs="Times New Roman"/>
              <w:sz w:val="24"/>
              <w:szCs w:val="24"/>
            </w:rPr>
            <m:t>=(</m:t>
          </m:r>
          <m:r>
            <m:rPr>
              <m:nor/>
            </m:rPr>
            <w:rPr>
              <w:rFonts w:ascii="Times New Roman" w:hAnsi="Times New Roman" w:cs="Times New Roman"/>
              <w:sz w:val="24"/>
              <w:szCs w:val="24"/>
            </w:rPr>
            <m:t>WHR</m:t>
          </m:r>
          <m:r>
            <w:rPr>
              <w:rFonts w:ascii="Cambria Math" w:hAnsi="Cambria Math" w:cs="Times New Roman"/>
              <w:sz w:val="24"/>
              <w:szCs w:val="24"/>
            </w:rPr>
            <m:t>-</m:t>
          </m:r>
          <m:r>
            <m:rPr>
              <m:nor/>
            </m:rPr>
            <w:rPr>
              <w:rFonts w:ascii="Times New Roman" w:hAnsi="Times New Roman" w:cs="Times New Roman"/>
              <w:sz w:val="24"/>
              <w:szCs w:val="24"/>
            </w:rPr>
            <m:t>RHR</m:t>
          </m:r>
          <m:r>
            <w:rPr>
              <w:rFonts w:ascii="Cambria Math" w:hAnsi="Cambria Math" w:cs="Times New Roman"/>
              <w:sz w:val="24"/>
              <w:szCs w:val="24"/>
            </w:rPr>
            <m:t>)×</m:t>
          </m:r>
          <m:r>
            <m:rPr>
              <m:nor/>
            </m:rPr>
            <w:rPr>
              <w:rFonts w:ascii="Times New Roman" w:hAnsi="Times New Roman" w:cs="Times New Roman"/>
              <w:sz w:val="24"/>
              <w:szCs w:val="24"/>
            </w:rPr>
            <m:t>Duration of work</m:t>
          </m:r>
          <m:r>
            <w:rPr>
              <w:rFonts w:ascii="Cambria Math" w:hAnsi="Cambria Math" w:cs="Times New Roman"/>
              <w:sz w:val="24"/>
              <w:szCs w:val="24"/>
            </w:rPr>
            <m:t>+(</m:t>
          </m:r>
          <m:r>
            <m:rPr>
              <m:nor/>
            </m:rPr>
            <w:rPr>
              <w:rFonts w:ascii="Times New Roman" w:hAnsi="Times New Roman" w:cs="Times New Roman"/>
              <w:sz w:val="24"/>
              <w:szCs w:val="24"/>
            </w:rPr>
            <m:t>RecHR</m:t>
          </m:r>
          <m:r>
            <w:rPr>
              <w:rFonts w:ascii="Cambria Math" w:hAnsi="Cambria Math" w:cs="Times New Roman"/>
              <w:sz w:val="24"/>
              <w:szCs w:val="24"/>
            </w:rPr>
            <m:t>-</m:t>
          </m:r>
          <m:r>
            <m:rPr>
              <m:nor/>
            </m:rPr>
            <w:rPr>
              <w:rFonts w:ascii="Times New Roman" w:hAnsi="Times New Roman" w:cs="Times New Roman"/>
              <w:sz w:val="24"/>
              <w:szCs w:val="24"/>
            </w:rPr>
            <m:t>RHR</m:t>
          </m:r>
          <m:r>
            <w:rPr>
              <w:rFonts w:ascii="Cambria Math" w:hAnsi="Cambria Math" w:cs="Times New Roman"/>
              <w:sz w:val="24"/>
              <w:szCs w:val="24"/>
            </w:rPr>
            <m:t>)×</m:t>
          </m:r>
          <m:r>
            <m:rPr>
              <m:nor/>
            </m:rPr>
            <w:rPr>
              <w:rFonts w:ascii="Times New Roman" w:hAnsi="Times New Roman" w:cs="Times New Roman"/>
              <w:sz w:val="24"/>
              <w:szCs w:val="24"/>
            </w:rPr>
            <m:t>Duration of recovery</m:t>
          </m:r>
          <m:r>
            <m:rPr>
              <m:sty m:val="p"/>
            </m:rPr>
            <w:rPr>
              <w:rFonts w:ascii="Times New Roman" w:hAnsi="Times New Roman" w:cs="Times New Roman"/>
              <w:sz w:val="24"/>
              <w:szCs w:val="24"/>
            </w:rPr>
            <w:br/>
          </m:r>
        </m:oMath>
      </m:oMathPara>
    </w:p>
    <w:p w14:paraId="5C5E9E1E" w14:textId="77777777" w:rsidR="009A3B21" w:rsidRPr="00551BE6" w:rsidRDefault="009A3B21" w:rsidP="009A3B21">
      <w:pPr>
        <w:spacing w:after="0"/>
        <w:rPr>
          <w:rFonts w:ascii="Times New Roman" w:hAnsi="Times New Roman" w:cs="Times New Roman"/>
          <w:b/>
          <w:bCs/>
          <w:sz w:val="24"/>
          <w:szCs w:val="24"/>
        </w:rPr>
      </w:pPr>
      <w:r w:rsidRPr="00551BE6">
        <w:rPr>
          <w:rFonts w:ascii="Times New Roman" w:hAnsi="Times New Roman" w:cs="Times New Roman"/>
          <w:b/>
          <w:bCs/>
          <w:sz w:val="24"/>
          <w:szCs w:val="24"/>
        </w:rPr>
        <w:t>Physiological Cost of Work (PCW)</w:t>
      </w:r>
    </w:p>
    <w:p w14:paraId="34E4C662" w14:textId="77777777" w:rsidR="009A3B21" w:rsidRPr="00551BE6" w:rsidRDefault="009A3B21" w:rsidP="009A3B21">
      <w:pPr>
        <w:spacing w:after="0"/>
        <w:rPr>
          <w:rFonts w:ascii="Times New Roman" w:hAnsi="Times New Roman" w:cs="Times New Roman"/>
          <w:sz w:val="12"/>
          <w:szCs w:val="12"/>
        </w:rPr>
      </w:pPr>
      <m:oMathPara>
        <m:oMath>
          <m:r>
            <m:rPr>
              <m:nor/>
            </m:rPr>
            <w:rPr>
              <w:rFonts w:ascii="Times New Roman" w:hAnsi="Times New Roman" w:cs="Times New Roman"/>
              <w:sz w:val="24"/>
              <w:szCs w:val="24"/>
            </w:rPr>
            <m:t>PCW</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TCCW</m:t>
              </m:r>
            </m:num>
            <m:den>
              <m:r>
                <m:rPr>
                  <m:nor/>
                </m:rPr>
                <w:rPr>
                  <w:rFonts w:ascii="Times New Roman" w:hAnsi="Times New Roman" w:cs="Times New Roman"/>
                  <w:sz w:val="24"/>
                  <w:szCs w:val="24"/>
                </w:rPr>
                <m:t>Total duration of activity (minutes)</m:t>
              </m:r>
            </m:den>
          </m:f>
          <m:r>
            <m:rPr>
              <m:sty m:val="p"/>
            </m:rPr>
            <w:rPr>
              <w:rFonts w:ascii="Times New Roman" w:hAnsi="Times New Roman" w:cs="Times New Roman"/>
              <w:sz w:val="24"/>
              <w:szCs w:val="24"/>
            </w:rPr>
            <w:br/>
          </m:r>
        </m:oMath>
      </m:oMathPara>
    </w:p>
    <w:p w14:paraId="479B5D24" w14:textId="77777777" w:rsidR="009A3B21" w:rsidRPr="00551BE6" w:rsidRDefault="009A3B21" w:rsidP="009A3B21">
      <w:pPr>
        <w:jc w:val="both"/>
        <w:rPr>
          <w:rFonts w:ascii="Times New Roman" w:hAnsi="Times New Roman" w:cs="Times New Roman"/>
          <w:sz w:val="24"/>
          <w:szCs w:val="24"/>
        </w:rPr>
      </w:pPr>
      <w:r w:rsidRPr="00551BE6">
        <w:rPr>
          <w:rFonts w:ascii="Times New Roman" w:hAnsi="Times New Roman" w:cs="Times New Roman"/>
          <w:sz w:val="24"/>
          <w:szCs w:val="24"/>
        </w:rPr>
        <w:t xml:space="preserve">Working postures adopted during transplanting and harvesting were evaluated using the Rapid Entire Body Assessment (REBA) method. </w:t>
      </w:r>
    </w:p>
    <w:p w14:paraId="2E51091E" w14:textId="77777777" w:rsidR="009A3B21" w:rsidRPr="00551BE6" w:rsidRDefault="009A3B21" w:rsidP="009A3B21">
      <w:pPr>
        <w:spacing w:after="0"/>
        <w:rPr>
          <w:rFonts w:ascii="Times New Roman" w:hAnsi="Times New Roman" w:cs="Times New Roman"/>
          <w:b/>
          <w:bCs/>
          <w:sz w:val="24"/>
          <w:szCs w:val="24"/>
        </w:rPr>
      </w:pPr>
      <w:r w:rsidRPr="00551BE6">
        <w:rPr>
          <w:rFonts w:ascii="Times New Roman" w:hAnsi="Times New Roman" w:cs="Times New Roman"/>
          <w:b/>
          <w:bCs/>
          <w:sz w:val="24"/>
          <w:szCs w:val="24"/>
        </w:rPr>
        <w:t>Drudgery Assessment</w:t>
      </w:r>
    </w:p>
    <w:p w14:paraId="75D791F9" w14:textId="77777777" w:rsidR="009A3B21" w:rsidRPr="00551BE6" w:rsidRDefault="009A3B21" w:rsidP="009A3B21">
      <w:pPr>
        <w:jc w:val="both"/>
        <w:rPr>
          <w:rFonts w:ascii="Times New Roman" w:hAnsi="Times New Roman" w:cs="Times New Roman"/>
          <w:sz w:val="24"/>
          <w:szCs w:val="24"/>
        </w:rPr>
      </w:pPr>
      <w:r w:rsidRPr="00551BE6">
        <w:rPr>
          <w:rFonts w:ascii="Times New Roman" w:hAnsi="Times New Roman" w:cs="Times New Roman"/>
          <w:sz w:val="24"/>
          <w:szCs w:val="24"/>
        </w:rPr>
        <w:t>Perceived drudgery was quantified using a structured drudgery index, comprising six parameters: Work demand, Feeling of exhaustion, Posture assumed, Manual load handled, Difficulty perception and overall workload perception. Each parameter was rated on a five-point Likert scale ranging from very low (1) to very high (5). The total and average drudgery scores were calculated separately for transplanting and harvesting operations.</w:t>
      </w:r>
    </w:p>
    <w:p w14:paraId="6A07E1A2" w14:textId="77777777" w:rsidR="009A3B21" w:rsidRPr="00551BE6" w:rsidRDefault="009A3B21" w:rsidP="009A3B21">
      <w:pPr>
        <w:rPr>
          <w:rFonts w:ascii="Times New Roman" w:hAnsi="Times New Roman" w:cs="Times New Roman"/>
          <w:b/>
          <w:bCs/>
          <w:sz w:val="24"/>
          <w:szCs w:val="24"/>
        </w:rPr>
      </w:pPr>
      <w:r w:rsidRPr="00551BE6">
        <w:rPr>
          <w:rFonts w:ascii="Times New Roman" w:hAnsi="Times New Roman" w:cs="Times New Roman"/>
          <w:b/>
          <w:bCs/>
          <w:sz w:val="24"/>
          <w:szCs w:val="24"/>
        </w:rPr>
        <w:t>Statistical Analysis</w:t>
      </w:r>
    </w:p>
    <w:p w14:paraId="4B67FE82" w14:textId="3D7FF5CA" w:rsidR="009A3B21" w:rsidRPr="00551BE6" w:rsidRDefault="009A3B21" w:rsidP="009A3B21">
      <w:pPr>
        <w:jc w:val="both"/>
        <w:rPr>
          <w:rFonts w:ascii="Times New Roman" w:hAnsi="Times New Roman" w:cs="Times New Roman"/>
          <w:sz w:val="24"/>
          <w:szCs w:val="24"/>
        </w:rPr>
      </w:pPr>
      <w:r w:rsidRPr="00551BE6">
        <w:rPr>
          <w:rFonts w:ascii="Times New Roman" w:hAnsi="Times New Roman" w:cs="Times New Roman"/>
          <w:sz w:val="24"/>
          <w:szCs w:val="24"/>
        </w:rPr>
        <w:t xml:space="preserve">Collected data were tabulated and </w:t>
      </w:r>
      <w:proofErr w:type="spellStart"/>
      <w:r w:rsidRPr="00551BE6">
        <w:rPr>
          <w:rFonts w:ascii="Times New Roman" w:hAnsi="Times New Roman" w:cs="Times New Roman"/>
          <w:sz w:val="24"/>
          <w:szCs w:val="24"/>
        </w:rPr>
        <w:t>analyzed</w:t>
      </w:r>
      <w:proofErr w:type="spellEnd"/>
      <w:r w:rsidRPr="00551BE6">
        <w:rPr>
          <w:rFonts w:ascii="Times New Roman" w:hAnsi="Times New Roman" w:cs="Times New Roman"/>
          <w:sz w:val="24"/>
          <w:szCs w:val="24"/>
        </w:rPr>
        <w:t xml:space="preserve"> using descriptive statistics such as mean, standard deviation and percentages. Paired t-tests were used to compare physiological parameters across rest, work and recovery phases. Pearson’s correlation analysis was </w:t>
      </w:r>
      <w:r w:rsidR="006E77F8">
        <w:rPr>
          <w:rFonts w:ascii="Times New Roman" w:hAnsi="Times New Roman" w:cs="Times New Roman"/>
          <w:sz w:val="24"/>
          <w:szCs w:val="24"/>
        </w:rPr>
        <w:t>used</w:t>
      </w:r>
      <w:r w:rsidRPr="00551BE6">
        <w:rPr>
          <w:rFonts w:ascii="Times New Roman" w:hAnsi="Times New Roman" w:cs="Times New Roman"/>
          <w:sz w:val="24"/>
          <w:szCs w:val="24"/>
        </w:rPr>
        <w:t xml:space="preserve"> to examine relationships among drudgery parameters and physiological workload indicators. Statistical significance was tested at p &lt; 0.05.</w:t>
      </w:r>
    </w:p>
    <w:p w14:paraId="579FA5A2" w14:textId="77777777" w:rsidR="00877943" w:rsidRDefault="00877943" w:rsidP="007177BC">
      <w:pPr>
        <w:spacing w:after="0" w:line="276" w:lineRule="auto"/>
        <w:jc w:val="both"/>
        <w:rPr>
          <w:rFonts w:ascii="Times New Roman" w:hAnsi="Times New Roman" w:cs="Times New Roman"/>
          <w:sz w:val="24"/>
          <w:szCs w:val="24"/>
        </w:rPr>
        <w:sectPr w:rsidR="00877943" w:rsidSect="009A3B21">
          <w:type w:val="continuous"/>
          <w:pgSz w:w="11906" w:h="16838" w:code="9"/>
          <w:pgMar w:top="1440" w:right="1440" w:bottom="1440" w:left="1440" w:header="720" w:footer="720" w:gutter="0"/>
          <w:cols w:space="708"/>
          <w:docGrid w:linePitch="360"/>
        </w:sectPr>
      </w:pPr>
    </w:p>
    <w:p w14:paraId="6319FA6E" w14:textId="77777777" w:rsidR="00F5164D" w:rsidRDefault="00F5164D" w:rsidP="007177BC">
      <w:pPr>
        <w:spacing w:after="0" w:line="276" w:lineRule="auto"/>
        <w:rPr>
          <w:rFonts w:ascii="Times New Roman" w:hAnsi="Times New Roman" w:cs="Times New Roman"/>
          <w:sz w:val="24"/>
          <w:szCs w:val="24"/>
        </w:rPr>
      </w:pPr>
    </w:p>
    <w:p w14:paraId="299366DB" w14:textId="77777777" w:rsidR="00F5164D" w:rsidRDefault="00F5164D" w:rsidP="007177BC">
      <w:pPr>
        <w:spacing w:after="0" w:line="276" w:lineRule="auto"/>
        <w:rPr>
          <w:rFonts w:ascii="Times New Roman" w:hAnsi="Times New Roman" w:cs="Times New Roman"/>
          <w:b/>
          <w:bCs/>
          <w:sz w:val="24"/>
          <w:szCs w:val="24"/>
        </w:rPr>
        <w:sectPr w:rsidR="00F5164D" w:rsidSect="00F5164D">
          <w:type w:val="continuous"/>
          <w:pgSz w:w="11906" w:h="16838" w:code="9"/>
          <w:pgMar w:top="1440" w:right="1440" w:bottom="1440" w:left="1440" w:header="720" w:footer="720" w:gutter="0"/>
          <w:cols w:num="2" w:space="708"/>
          <w:docGrid w:linePitch="360"/>
        </w:sectPr>
      </w:pPr>
    </w:p>
    <w:p w14:paraId="67F82955" w14:textId="77777777" w:rsidR="00F5164D" w:rsidRDefault="00F5164D"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RESULT</w:t>
      </w:r>
      <w:r>
        <w:rPr>
          <w:rFonts w:ascii="Times New Roman" w:hAnsi="Times New Roman" w:cs="Times New Roman"/>
          <w:b/>
          <w:bCs/>
          <w:sz w:val="24"/>
          <w:szCs w:val="24"/>
        </w:rPr>
        <w:t>S</w:t>
      </w:r>
      <w:r w:rsidRPr="00C1334D">
        <w:rPr>
          <w:rFonts w:ascii="Times New Roman" w:hAnsi="Times New Roman" w:cs="Times New Roman"/>
          <w:b/>
          <w:bCs/>
          <w:sz w:val="24"/>
          <w:szCs w:val="24"/>
        </w:rPr>
        <w:t xml:space="preserve"> AND DISCUSSION</w:t>
      </w:r>
    </w:p>
    <w:p w14:paraId="36569F03" w14:textId="77777777" w:rsidR="00F5164D" w:rsidRPr="00DB0840" w:rsidRDefault="00F5164D" w:rsidP="007177BC">
      <w:pPr>
        <w:spacing w:after="0" w:line="276" w:lineRule="auto"/>
        <w:rPr>
          <w:rFonts w:ascii="Times New Roman" w:hAnsi="Times New Roman" w:cs="Times New Roman"/>
          <w:b/>
          <w:bCs/>
          <w:sz w:val="12"/>
          <w:szCs w:val="12"/>
        </w:rPr>
      </w:pPr>
    </w:p>
    <w:p w14:paraId="3EA483F0" w14:textId="77777777" w:rsidR="00877943" w:rsidRDefault="00877943" w:rsidP="007177BC">
      <w:pPr>
        <w:spacing w:after="0" w:line="276" w:lineRule="auto"/>
        <w:jc w:val="both"/>
        <w:rPr>
          <w:rFonts w:ascii="Times New Roman" w:hAnsi="Times New Roman" w:cs="Times New Roman"/>
          <w:sz w:val="24"/>
          <w:szCs w:val="24"/>
        </w:rPr>
        <w:sectPr w:rsidR="00877943" w:rsidSect="00F5164D">
          <w:type w:val="continuous"/>
          <w:pgSz w:w="11906" w:h="16838" w:code="9"/>
          <w:pgMar w:top="1440" w:right="1440" w:bottom="1440" w:left="1440" w:header="720" w:footer="720" w:gutter="0"/>
          <w:cols w:num="2" w:space="708"/>
          <w:docGrid w:linePitch="360"/>
        </w:sectPr>
      </w:pPr>
    </w:p>
    <w:p w14:paraId="2A775C69" w14:textId="52FBBF7C" w:rsidR="00F5164D" w:rsidRDefault="007734E7" w:rsidP="009A3B2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F5164D" w:rsidRPr="0075744C">
        <w:rPr>
          <w:rFonts w:ascii="Times New Roman" w:hAnsi="Times New Roman" w:cs="Times New Roman"/>
          <w:sz w:val="24"/>
          <w:szCs w:val="24"/>
        </w:rPr>
        <w:t>The demographic data indicate</w:t>
      </w:r>
      <w:r w:rsidR="00F5164D">
        <w:rPr>
          <w:rFonts w:ascii="Times New Roman" w:hAnsi="Times New Roman" w:cs="Times New Roman"/>
          <w:sz w:val="24"/>
          <w:szCs w:val="24"/>
        </w:rPr>
        <w:t>d</w:t>
      </w:r>
      <w:r w:rsidR="00F5164D" w:rsidRPr="0075744C">
        <w:rPr>
          <w:rFonts w:ascii="Times New Roman" w:hAnsi="Times New Roman" w:cs="Times New Roman"/>
          <w:sz w:val="24"/>
          <w:szCs w:val="24"/>
        </w:rPr>
        <w:t xml:space="preserve"> that a majority of the respondents are middle-aged (36–55 years) and illiterate, with considerable farming experience ranging between 11–20 years. This prolonged exposure to unmechanized agricultural work, especially in pandal systems, predisposes them to cumulative musculoskeletal stress and fatigue</w:t>
      </w:r>
      <w:r>
        <w:rPr>
          <w:rFonts w:ascii="Times New Roman" w:hAnsi="Times New Roman" w:cs="Times New Roman"/>
          <w:sz w:val="24"/>
          <w:szCs w:val="24"/>
        </w:rPr>
        <w:t>”</w:t>
      </w:r>
      <w:r w:rsidR="00F5164D">
        <w:rPr>
          <w:rFonts w:ascii="Times New Roman" w:hAnsi="Times New Roman" w:cs="Times New Roman"/>
          <w:sz w:val="24"/>
          <w:szCs w:val="24"/>
        </w:rPr>
        <w:t xml:space="preserve"> </w:t>
      </w:r>
      <w:r w:rsidR="00F5164D" w:rsidRPr="000D153A">
        <w:rPr>
          <w:rFonts w:ascii="Times New Roman" w:hAnsi="Times New Roman" w:cs="Times New Roman"/>
          <w:sz w:val="24"/>
          <w:szCs w:val="24"/>
        </w:rPr>
        <w:t>(</w:t>
      </w:r>
      <w:proofErr w:type="spellStart"/>
      <w:r w:rsidR="00F5164D" w:rsidRPr="000D153A">
        <w:rPr>
          <w:rFonts w:ascii="Times New Roman" w:hAnsi="Times New Roman" w:cs="Times New Roman"/>
          <w:sz w:val="24"/>
          <w:szCs w:val="24"/>
        </w:rPr>
        <w:t>Gangwar</w:t>
      </w:r>
      <w:proofErr w:type="spellEnd"/>
      <w:r w:rsidR="00F5164D" w:rsidRPr="000D153A">
        <w:rPr>
          <w:rFonts w:ascii="Times New Roman" w:hAnsi="Times New Roman" w:cs="Times New Roman"/>
          <w:sz w:val="24"/>
          <w:szCs w:val="24"/>
        </w:rPr>
        <w:t xml:space="preserve"> &amp; </w:t>
      </w:r>
      <w:proofErr w:type="spellStart"/>
      <w:r w:rsidR="00F5164D" w:rsidRPr="000D153A">
        <w:rPr>
          <w:rFonts w:ascii="Times New Roman" w:hAnsi="Times New Roman" w:cs="Times New Roman"/>
          <w:sz w:val="24"/>
          <w:szCs w:val="24"/>
        </w:rPr>
        <w:t>Kwatra</w:t>
      </w:r>
      <w:proofErr w:type="spellEnd"/>
      <w:r w:rsidR="00F5164D" w:rsidRPr="000D153A">
        <w:rPr>
          <w:rFonts w:ascii="Times New Roman" w:hAnsi="Times New Roman" w:cs="Times New Roman"/>
          <w:sz w:val="24"/>
          <w:szCs w:val="24"/>
        </w:rPr>
        <w:t>, 2017).</w:t>
      </w:r>
      <w:r w:rsidR="00F5164D" w:rsidRPr="0075744C">
        <w:rPr>
          <w:rFonts w:ascii="Times New Roman" w:hAnsi="Times New Roman" w:cs="Times New Roman"/>
          <w:sz w:val="24"/>
          <w:szCs w:val="24"/>
        </w:rPr>
        <w:t xml:space="preserve"> Illiteracy can also act as a barrier to understanding proper postures and the importance of ergonomic tools. The dominance of smaller family sizes suggests limited redistribution of </w:t>
      </w:r>
      <w:proofErr w:type="spellStart"/>
      <w:r w:rsidR="00F5164D" w:rsidRPr="0075744C">
        <w:rPr>
          <w:rFonts w:ascii="Times New Roman" w:hAnsi="Times New Roman" w:cs="Times New Roman"/>
          <w:sz w:val="24"/>
          <w:szCs w:val="24"/>
        </w:rPr>
        <w:t>labor</w:t>
      </w:r>
      <w:proofErr w:type="spellEnd"/>
      <w:r w:rsidR="00F5164D" w:rsidRPr="0075744C">
        <w:rPr>
          <w:rFonts w:ascii="Times New Roman" w:hAnsi="Times New Roman" w:cs="Times New Roman"/>
          <w:sz w:val="24"/>
          <w:szCs w:val="24"/>
        </w:rPr>
        <w:t xml:space="preserve">, thereby placing greater workload on individual women. </w:t>
      </w:r>
    </w:p>
    <w:p w14:paraId="48AA2805" w14:textId="77777777" w:rsidR="006E77F8" w:rsidRDefault="006E77F8" w:rsidP="009A3B21">
      <w:pPr>
        <w:spacing w:after="0" w:line="276" w:lineRule="auto"/>
        <w:ind w:firstLine="720"/>
        <w:jc w:val="both"/>
        <w:rPr>
          <w:rFonts w:ascii="Times New Roman" w:hAnsi="Times New Roman" w:cs="Times New Roman"/>
          <w:sz w:val="24"/>
          <w:szCs w:val="24"/>
        </w:rPr>
      </w:pPr>
    </w:p>
    <w:p w14:paraId="42CE1538" w14:textId="77777777" w:rsidR="006E77F8" w:rsidRDefault="006E77F8" w:rsidP="006E77F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CE4E90">
        <w:rPr>
          <w:rFonts w:ascii="Times New Roman" w:hAnsi="Times New Roman" w:cs="Times New Roman"/>
          <w:b/>
          <w:bCs/>
          <w:sz w:val="24"/>
          <w:szCs w:val="24"/>
        </w:rPr>
        <w:t>able 1: Demographic Profile of Respondents (N=50)</w:t>
      </w:r>
    </w:p>
    <w:p w14:paraId="7710D12B" w14:textId="77777777" w:rsidR="006E77F8" w:rsidRDefault="006E77F8" w:rsidP="006E77F8">
      <w:pPr>
        <w:spacing w:after="0" w:line="276" w:lineRule="auto"/>
        <w:jc w:val="center"/>
        <w:rPr>
          <w:rFonts w:ascii="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55"/>
        <w:gridCol w:w="1103"/>
        <w:gridCol w:w="1791"/>
      </w:tblGrid>
      <w:tr w:rsidR="006E77F8" w:rsidRPr="00C1334D" w14:paraId="1B0F84F6" w14:textId="77777777" w:rsidTr="006E77F8">
        <w:trPr>
          <w:trHeight w:val="182"/>
          <w:jc w:val="center"/>
        </w:trPr>
        <w:tc>
          <w:tcPr>
            <w:tcW w:w="0" w:type="auto"/>
            <w:tcBorders>
              <w:top w:val="single" w:sz="4" w:space="0" w:color="000000"/>
              <w:left w:val="single" w:sz="4" w:space="0" w:color="000000"/>
              <w:bottom w:val="single" w:sz="4" w:space="0" w:color="000000"/>
              <w:right w:val="single" w:sz="4" w:space="0" w:color="000000"/>
            </w:tcBorders>
            <w:hideMark/>
          </w:tcPr>
          <w:p w14:paraId="5B3557EE" w14:textId="77777777" w:rsidR="006E77F8" w:rsidRPr="00C1334D" w:rsidRDefault="006E77F8" w:rsidP="00145211">
            <w:pPr>
              <w:spacing w:after="0" w:line="276" w:lineRule="auto"/>
              <w:rPr>
                <w:rFonts w:ascii="Times New Roman" w:hAnsi="Times New Roman" w:cs="Times New Roman"/>
                <w:b/>
                <w:sz w:val="24"/>
                <w:szCs w:val="24"/>
              </w:rPr>
            </w:pPr>
            <w:r w:rsidRPr="00C1334D">
              <w:rPr>
                <w:rFonts w:ascii="Times New Roman" w:hAnsi="Times New Roman" w:cs="Times New Roman"/>
                <w:b/>
                <w:sz w:val="24"/>
                <w:szCs w:val="24"/>
              </w:rPr>
              <w:t>Personal and Social Variables</w:t>
            </w:r>
          </w:p>
        </w:tc>
        <w:tc>
          <w:tcPr>
            <w:tcW w:w="0" w:type="auto"/>
            <w:tcBorders>
              <w:top w:val="single" w:sz="4" w:space="0" w:color="000000"/>
              <w:left w:val="single" w:sz="4" w:space="0" w:color="000000"/>
              <w:bottom w:val="single" w:sz="4" w:space="0" w:color="000000"/>
              <w:right w:val="single" w:sz="4" w:space="0" w:color="000000"/>
            </w:tcBorders>
            <w:hideMark/>
          </w:tcPr>
          <w:p w14:paraId="287B224D" w14:textId="77777777" w:rsidR="006E77F8" w:rsidRPr="00C1334D" w:rsidRDefault="006E77F8" w:rsidP="00145211">
            <w:pPr>
              <w:spacing w:after="0" w:line="276" w:lineRule="auto"/>
              <w:jc w:val="center"/>
              <w:rPr>
                <w:rFonts w:ascii="Times New Roman" w:hAnsi="Times New Roman" w:cs="Times New Roman"/>
                <w:b/>
                <w:sz w:val="24"/>
                <w:szCs w:val="24"/>
              </w:rPr>
            </w:pPr>
            <w:r w:rsidRPr="00C1334D">
              <w:rPr>
                <w:rFonts w:ascii="Times New Roman" w:hAnsi="Times New Roman" w:cs="Times New Roman"/>
                <w:b/>
                <w:sz w:val="24"/>
                <w:szCs w:val="24"/>
              </w:rPr>
              <w:t>Frequency</w:t>
            </w:r>
          </w:p>
        </w:tc>
        <w:tc>
          <w:tcPr>
            <w:tcW w:w="1784" w:type="dxa"/>
            <w:tcBorders>
              <w:top w:val="single" w:sz="4" w:space="0" w:color="000000"/>
              <w:left w:val="single" w:sz="4" w:space="0" w:color="000000"/>
              <w:bottom w:val="single" w:sz="4" w:space="0" w:color="000000"/>
              <w:right w:val="single" w:sz="4" w:space="0" w:color="000000"/>
            </w:tcBorders>
            <w:hideMark/>
          </w:tcPr>
          <w:p w14:paraId="16DF9979" w14:textId="77777777" w:rsidR="006E77F8" w:rsidRPr="00C1334D" w:rsidRDefault="006E77F8" w:rsidP="00145211">
            <w:pPr>
              <w:spacing w:after="0" w:line="276" w:lineRule="auto"/>
              <w:jc w:val="center"/>
              <w:rPr>
                <w:rFonts w:ascii="Times New Roman" w:hAnsi="Times New Roman" w:cs="Times New Roman"/>
                <w:b/>
                <w:sz w:val="24"/>
                <w:szCs w:val="24"/>
              </w:rPr>
            </w:pPr>
            <w:r w:rsidRPr="00C1334D">
              <w:rPr>
                <w:rFonts w:ascii="Times New Roman" w:hAnsi="Times New Roman" w:cs="Times New Roman"/>
                <w:b/>
                <w:sz w:val="24"/>
                <w:szCs w:val="24"/>
              </w:rPr>
              <w:t>Percentage (%)</w:t>
            </w:r>
          </w:p>
        </w:tc>
      </w:tr>
      <w:tr w:rsidR="006E77F8" w:rsidRPr="00C1334D" w14:paraId="0386ACF3" w14:textId="77777777" w:rsidTr="006E77F8">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3D6C8837" w14:textId="77777777" w:rsidR="006E77F8" w:rsidRPr="00C1334D" w:rsidRDefault="006E77F8" w:rsidP="00145211">
            <w:pPr>
              <w:spacing w:after="0" w:line="276" w:lineRule="auto"/>
              <w:rPr>
                <w:rFonts w:ascii="Times New Roman" w:hAnsi="Times New Roman" w:cs="Times New Roman"/>
                <w:b/>
                <w:sz w:val="24"/>
                <w:szCs w:val="24"/>
              </w:rPr>
            </w:pPr>
            <w:r w:rsidRPr="00C1334D">
              <w:rPr>
                <w:rFonts w:ascii="Times New Roman" w:hAnsi="Times New Roman" w:cs="Times New Roman"/>
                <w:b/>
                <w:sz w:val="24"/>
                <w:szCs w:val="24"/>
              </w:rPr>
              <w:t>Age</w:t>
            </w:r>
          </w:p>
        </w:tc>
        <w:tc>
          <w:tcPr>
            <w:tcW w:w="0" w:type="auto"/>
            <w:tcBorders>
              <w:top w:val="single" w:sz="4" w:space="0" w:color="000000"/>
              <w:left w:val="single" w:sz="4" w:space="0" w:color="000000"/>
              <w:bottom w:val="single" w:sz="4" w:space="0" w:color="000000"/>
              <w:right w:val="single" w:sz="4" w:space="0" w:color="000000"/>
            </w:tcBorders>
          </w:tcPr>
          <w:p w14:paraId="07B27E53" w14:textId="77777777" w:rsidR="006E77F8" w:rsidRPr="00C1334D" w:rsidRDefault="006E77F8" w:rsidP="00145211">
            <w:pPr>
              <w:spacing w:after="0" w:line="276" w:lineRule="auto"/>
              <w:rPr>
                <w:rFonts w:ascii="Times New Roman" w:hAnsi="Times New Roman" w:cs="Times New Roman"/>
                <w:sz w:val="24"/>
                <w:szCs w:val="24"/>
              </w:rPr>
            </w:pPr>
          </w:p>
        </w:tc>
        <w:tc>
          <w:tcPr>
            <w:tcW w:w="1784" w:type="dxa"/>
            <w:tcBorders>
              <w:top w:val="single" w:sz="4" w:space="0" w:color="000000"/>
              <w:left w:val="single" w:sz="4" w:space="0" w:color="000000"/>
              <w:bottom w:val="single" w:sz="4" w:space="0" w:color="000000"/>
              <w:right w:val="single" w:sz="4" w:space="0" w:color="000000"/>
            </w:tcBorders>
          </w:tcPr>
          <w:p w14:paraId="65A4EF8C" w14:textId="77777777" w:rsidR="006E77F8" w:rsidRPr="00C1334D" w:rsidRDefault="006E77F8" w:rsidP="00145211">
            <w:pPr>
              <w:spacing w:after="0" w:line="276" w:lineRule="auto"/>
              <w:rPr>
                <w:rFonts w:ascii="Times New Roman" w:hAnsi="Times New Roman" w:cs="Times New Roman"/>
                <w:sz w:val="24"/>
                <w:szCs w:val="24"/>
              </w:rPr>
            </w:pPr>
          </w:p>
        </w:tc>
      </w:tr>
      <w:tr w:rsidR="006E77F8" w:rsidRPr="00C1334D" w14:paraId="169720AB" w14:textId="77777777" w:rsidTr="006E77F8">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60A586A5"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Young (18-35 years)</w:t>
            </w:r>
          </w:p>
        </w:tc>
        <w:tc>
          <w:tcPr>
            <w:tcW w:w="0" w:type="auto"/>
            <w:tcBorders>
              <w:top w:val="single" w:sz="4" w:space="0" w:color="000000"/>
              <w:left w:val="single" w:sz="4" w:space="0" w:color="000000"/>
              <w:bottom w:val="single" w:sz="4" w:space="0" w:color="000000"/>
              <w:right w:val="single" w:sz="4" w:space="0" w:color="000000"/>
            </w:tcBorders>
            <w:hideMark/>
          </w:tcPr>
          <w:p w14:paraId="492B53C3"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15</w:t>
            </w:r>
          </w:p>
        </w:tc>
        <w:tc>
          <w:tcPr>
            <w:tcW w:w="1784" w:type="dxa"/>
            <w:tcBorders>
              <w:top w:val="single" w:sz="4" w:space="0" w:color="000000"/>
              <w:left w:val="single" w:sz="4" w:space="0" w:color="000000"/>
              <w:bottom w:val="single" w:sz="4" w:space="0" w:color="000000"/>
              <w:right w:val="single" w:sz="4" w:space="0" w:color="000000"/>
            </w:tcBorders>
            <w:hideMark/>
          </w:tcPr>
          <w:p w14:paraId="1E39484B"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30.0</w:t>
            </w:r>
          </w:p>
        </w:tc>
      </w:tr>
      <w:tr w:rsidR="006E77F8" w:rsidRPr="00C1334D" w14:paraId="66DB19D8" w14:textId="77777777" w:rsidTr="006E77F8">
        <w:trPr>
          <w:trHeight w:val="181"/>
          <w:jc w:val="center"/>
        </w:trPr>
        <w:tc>
          <w:tcPr>
            <w:tcW w:w="0" w:type="auto"/>
            <w:tcBorders>
              <w:top w:val="single" w:sz="4" w:space="0" w:color="000000"/>
              <w:left w:val="single" w:sz="4" w:space="0" w:color="000000"/>
              <w:bottom w:val="single" w:sz="4" w:space="0" w:color="000000"/>
              <w:right w:val="single" w:sz="4" w:space="0" w:color="000000"/>
            </w:tcBorders>
            <w:hideMark/>
          </w:tcPr>
          <w:p w14:paraId="3ECCF52C"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Middle (36-55 years)</w:t>
            </w:r>
          </w:p>
        </w:tc>
        <w:tc>
          <w:tcPr>
            <w:tcW w:w="0" w:type="auto"/>
            <w:tcBorders>
              <w:top w:val="single" w:sz="4" w:space="0" w:color="000000"/>
              <w:left w:val="single" w:sz="4" w:space="0" w:color="000000"/>
              <w:bottom w:val="single" w:sz="4" w:space="0" w:color="000000"/>
              <w:right w:val="single" w:sz="4" w:space="0" w:color="000000"/>
            </w:tcBorders>
            <w:hideMark/>
          </w:tcPr>
          <w:p w14:paraId="57E66389"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25</w:t>
            </w:r>
          </w:p>
        </w:tc>
        <w:tc>
          <w:tcPr>
            <w:tcW w:w="1784" w:type="dxa"/>
            <w:tcBorders>
              <w:top w:val="single" w:sz="4" w:space="0" w:color="000000"/>
              <w:left w:val="single" w:sz="4" w:space="0" w:color="000000"/>
              <w:bottom w:val="single" w:sz="4" w:space="0" w:color="000000"/>
              <w:right w:val="single" w:sz="4" w:space="0" w:color="000000"/>
            </w:tcBorders>
            <w:hideMark/>
          </w:tcPr>
          <w:p w14:paraId="3C8574B5"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50.0</w:t>
            </w:r>
          </w:p>
        </w:tc>
      </w:tr>
      <w:tr w:rsidR="006E77F8" w:rsidRPr="00C1334D" w14:paraId="35B86F37" w14:textId="77777777" w:rsidTr="006E77F8">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7E7B685A"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Old (Above 55 years)</w:t>
            </w:r>
          </w:p>
        </w:tc>
        <w:tc>
          <w:tcPr>
            <w:tcW w:w="0" w:type="auto"/>
            <w:tcBorders>
              <w:top w:val="single" w:sz="4" w:space="0" w:color="000000"/>
              <w:left w:val="single" w:sz="4" w:space="0" w:color="000000"/>
              <w:bottom w:val="single" w:sz="4" w:space="0" w:color="000000"/>
              <w:right w:val="single" w:sz="4" w:space="0" w:color="000000"/>
            </w:tcBorders>
            <w:hideMark/>
          </w:tcPr>
          <w:p w14:paraId="5F5F52AF"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10</w:t>
            </w:r>
          </w:p>
        </w:tc>
        <w:tc>
          <w:tcPr>
            <w:tcW w:w="1784" w:type="dxa"/>
            <w:tcBorders>
              <w:top w:val="single" w:sz="4" w:space="0" w:color="000000"/>
              <w:left w:val="single" w:sz="4" w:space="0" w:color="000000"/>
              <w:bottom w:val="single" w:sz="4" w:space="0" w:color="000000"/>
              <w:right w:val="single" w:sz="4" w:space="0" w:color="000000"/>
            </w:tcBorders>
            <w:hideMark/>
          </w:tcPr>
          <w:p w14:paraId="66F3E581"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20.0</w:t>
            </w:r>
          </w:p>
        </w:tc>
      </w:tr>
      <w:tr w:rsidR="006E77F8" w:rsidRPr="00C1334D" w14:paraId="387B3492" w14:textId="77777777" w:rsidTr="00145211">
        <w:trPr>
          <w:trHeight w:val="184"/>
          <w:jc w:val="center"/>
        </w:trPr>
        <w:tc>
          <w:tcPr>
            <w:tcW w:w="5949" w:type="dxa"/>
            <w:gridSpan w:val="3"/>
            <w:tcBorders>
              <w:top w:val="single" w:sz="4" w:space="0" w:color="000000"/>
              <w:left w:val="single" w:sz="4" w:space="0" w:color="000000"/>
              <w:bottom w:val="single" w:sz="4" w:space="0" w:color="000000"/>
              <w:right w:val="single" w:sz="4" w:space="0" w:color="000000"/>
            </w:tcBorders>
            <w:hideMark/>
          </w:tcPr>
          <w:p w14:paraId="7F8F534A" w14:textId="77777777" w:rsidR="006E77F8" w:rsidRPr="00C1334D" w:rsidRDefault="006E77F8" w:rsidP="00145211">
            <w:pPr>
              <w:spacing w:after="0" w:line="276" w:lineRule="auto"/>
              <w:rPr>
                <w:rFonts w:ascii="Times New Roman" w:hAnsi="Times New Roman" w:cs="Times New Roman"/>
                <w:b/>
                <w:sz w:val="24"/>
                <w:szCs w:val="24"/>
              </w:rPr>
            </w:pPr>
            <w:r w:rsidRPr="00C1334D">
              <w:rPr>
                <w:rFonts w:ascii="Times New Roman" w:hAnsi="Times New Roman" w:cs="Times New Roman"/>
                <w:b/>
                <w:sz w:val="24"/>
                <w:szCs w:val="24"/>
              </w:rPr>
              <w:t>Education</w:t>
            </w:r>
          </w:p>
        </w:tc>
      </w:tr>
      <w:tr w:rsidR="006E77F8" w:rsidRPr="00C1334D" w14:paraId="66E200CB" w14:textId="77777777" w:rsidTr="006E77F8">
        <w:trPr>
          <w:trHeight w:val="182"/>
          <w:jc w:val="center"/>
        </w:trPr>
        <w:tc>
          <w:tcPr>
            <w:tcW w:w="0" w:type="auto"/>
            <w:tcBorders>
              <w:top w:val="single" w:sz="4" w:space="0" w:color="000000"/>
              <w:left w:val="single" w:sz="4" w:space="0" w:color="000000"/>
              <w:bottom w:val="single" w:sz="4" w:space="0" w:color="000000"/>
              <w:right w:val="single" w:sz="4" w:space="0" w:color="000000"/>
            </w:tcBorders>
            <w:hideMark/>
          </w:tcPr>
          <w:p w14:paraId="699C9416"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Illiterate</w:t>
            </w:r>
          </w:p>
        </w:tc>
        <w:tc>
          <w:tcPr>
            <w:tcW w:w="0" w:type="auto"/>
            <w:tcBorders>
              <w:top w:val="single" w:sz="4" w:space="0" w:color="000000"/>
              <w:left w:val="single" w:sz="4" w:space="0" w:color="000000"/>
              <w:bottom w:val="single" w:sz="4" w:space="0" w:color="000000"/>
              <w:right w:val="single" w:sz="4" w:space="0" w:color="000000"/>
            </w:tcBorders>
            <w:hideMark/>
          </w:tcPr>
          <w:p w14:paraId="36EA0209"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w:t>
            </w:r>
          </w:p>
        </w:tc>
        <w:tc>
          <w:tcPr>
            <w:tcW w:w="1784" w:type="dxa"/>
            <w:tcBorders>
              <w:top w:val="single" w:sz="4" w:space="0" w:color="000000"/>
              <w:left w:val="single" w:sz="4" w:space="0" w:color="000000"/>
              <w:bottom w:val="single" w:sz="4" w:space="0" w:color="000000"/>
              <w:right w:val="single" w:sz="4" w:space="0" w:color="000000"/>
            </w:tcBorders>
            <w:hideMark/>
          </w:tcPr>
          <w:p w14:paraId="4A5CD847"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40.0</w:t>
            </w:r>
          </w:p>
        </w:tc>
      </w:tr>
      <w:tr w:rsidR="006E77F8" w:rsidRPr="00C1334D" w14:paraId="4690450A" w14:textId="77777777" w:rsidTr="006E77F8">
        <w:trPr>
          <w:trHeight w:val="366"/>
          <w:jc w:val="center"/>
        </w:trPr>
        <w:tc>
          <w:tcPr>
            <w:tcW w:w="0" w:type="auto"/>
            <w:tcBorders>
              <w:top w:val="single" w:sz="4" w:space="0" w:color="000000"/>
              <w:left w:val="single" w:sz="4" w:space="0" w:color="000000"/>
              <w:bottom w:val="single" w:sz="4" w:space="0" w:color="000000"/>
              <w:right w:val="single" w:sz="4" w:space="0" w:color="000000"/>
            </w:tcBorders>
            <w:hideMark/>
          </w:tcPr>
          <w:p w14:paraId="07456642"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Primary school education</w:t>
            </w:r>
          </w:p>
          <w:p w14:paraId="0C70A4C8"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(up to 7th standard)</w:t>
            </w:r>
          </w:p>
        </w:tc>
        <w:tc>
          <w:tcPr>
            <w:tcW w:w="0" w:type="auto"/>
            <w:tcBorders>
              <w:top w:val="single" w:sz="4" w:space="0" w:color="000000"/>
              <w:left w:val="single" w:sz="4" w:space="0" w:color="000000"/>
              <w:bottom w:val="single" w:sz="4" w:space="0" w:color="000000"/>
              <w:right w:val="single" w:sz="4" w:space="0" w:color="000000"/>
            </w:tcBorders>
            <w:hideMark/>
          </w:tcPr>
          <w:p w14:paraId="586E45FA"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18</w:t>
            </w:r>
          </w:p>
        </w:tc>
        <w:tc>
          <w:tcPr>
            <w:tcW w:w="1784" w:type="dxa"/>
            <w:tcBorders>
              <w:top w:val="single" w:sz="4" w:space="0" w:color="000000"/>
              <w:left w:val="single" w:sz="4" w:space="0" w:color="000000"/>
              <w:bottom w:val="single" w:sz="4" w:space="0" w:color="000000"/>
              <w:right w:val="single" w:sz="4" w:space="0" w:color="000000"/>
            </w:tcBorders>
            <w:hideMark/>
          </w:tcPr>
          <w:p w14:paraId="197F5FF0"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36.0</w:t>
            </w:r>
          </w:p>
        </w:tc>
      </w:tr>
      <w:tr w:rsidR="006E77F8" w:rsidRPr="00C1334D" w14:paraId="028C9E47" w14:textId="77777777" w:rsidTr="006E77F8">
        <w:trPr>
          <w:trHeight w:val="369"/>
          <w:jc w:val="center"/>
        </w:trPr>
        <w:tc>
          <w:tcPr>
            <w:tcW w:w="0" w:type="auto"/>
            <w:tcBorders>
              <w:top w:val="single" w:sz="4" w:space="0" w:color="000000"/>
              <w:left w:val="single" w:sz="4" w:space="0" w:color="000000"/>
              <w:bottom w:val="single" w:sz="4" w:space="0" w:color="000000"/>
              <w:right w:val="single" w:sz="4" w:space="0" w:color="000000"/>
            </w:tcBorders>
            <w:hideMark/>
          </w:tcPr>
          <w:p w14:paraId="27B57C15"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Secondary school education</w:t>
            </w:r>
          </w:p>
          <w:p w14:paraId="7865F73C"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(8th to 10th standard)</w:t>
            </w:r>
          </w:p>
        </w:tc>
        <w:tc>
          <w:tcPr>
            <w:tcW w:w="0" w:type="auto"/>
            <w:tcBorders>
              <w:top w:val="single" w:sz="4" w:space="0" w:color="000000"/>
              <w:left w:val="single" w:sz="4" w:space="0" w:color="000000"/>
              <w:bottom w:val="single" w:sz="4" w:space="0" w:color="000000"/>
              <w:right w:val="single" w:sz="4" w:space="0" w:color="000000"/>
            </w:tcBorders>
            <w:hideMark/>
          </w:tcPr>
          <w:p w14:paraId="7ACAAF2E"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12</w:t>
            </w:r>
          </w:p>
        </w:tc>
        <w:tc>
          <w:tcPr>
            <w:tcW w:w="1784" w:type="dxa"/>
            <w:tcBorders>
              <w:top w:val="single" w:sz="4" w:space="0" w:color="000000"/>
              <w:left w:val="single" w:sz="4" w:space="0" w:color="000000"/>
              <w:bottom w:val="single" w:sz="4" w:space="0" w:color="000000"/>
              <w:right w:val="single" w:sz="4" w:space="0" w:color="000000"/>
            </w:tcBorders>
            <w:hideMark/>
          </w:tcPr>
          <w:p w14:paraId="4CAF779D"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24.0</w:t>
            </w:r>
          </w:p>
        </w:tc>
      </w:tr>
      <w:tr w:rsidR="006E77F8" w:rsidRPr="00C1334D" w14:paraId="0B6414AE" w14:textId="77777777" w:rsidTr="006E77F8">
        <w:trPr>
          <w:trHeight w:val="155"/>
          <w:jc w:val="center"/>
        </w:trPr>
        <w:tc>
          <w:tcPr>
            <w:tcW w:w="0" w:type="auto"/>
            <w:tcBorders>
              <w:top w:val="single" w:sz="4" w:space="0" w:color="000000"/>
              <w:left w:val="single" w:sz="4" w:space="0" w:color="000000"/>
              <w:bottom w:val="single" w:sz="4" w:space="0" w:color="000000"/>
              <w:right w:val="single" w:sz="4" w:space="0" w:color="000000"/>
            </w:tcBorders>
          </w:tcPr>
          <w:p w14:paraId="67A0ADE8"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b/>
                <w:bCs/>
                <w:sz w:val="24"/>
                <w:szCs w:val="24"/>
              </w:rPr>
              <w:t>Work experience</w:t>
            </w:r>
          </w:p>
        </w:tc>
        <w:tc>
          <w:tcPr>
            <w:tcW w:w="0" w:type="auto"/>
            <w:tcBorders>
              <w:top w:val="single" w:sz="4" w:space="0" w:color="000000"/>
              <w:left w:val="single" w:sz="4" w:space="0" w:color="000000"/>
              <w:bottom w:val="single" w:sz="4" w:space="0" w:color="000000"/>
              <w:right w:val="single" w:sz="4" w:space="0" w:color="000000"/>
            </w:tcBorders>
          </w:tcPr>
          <w:p w14:paraId="1A3C8C41" w14:textId="77777777" w:rsidR="006E77F8" w:rsidRPr="00C1334D" w:rsidRDefault="006E77F8" w:rsidP="00145211">
            <w:pPr>
              <w:spacing w:after="0" w:line="276" w:lineRule="auto"/>
              <w:rPr>
                <w:rFonts w:ascii="Times New Roman" w:hAnsi="Times New Roman" w:cs="Times New Roman"/>
                <w:sz w:val="24"/>
                <w:szCs w:val="24"/>
              </w:rPr>
            </w:pPr>
          </w:p>
        </w:tc>
        <w:tc>
          <w:tcPr>
            <w:tcW w:w="1784" w:type="dxa"/>
            <w:tcBorders>
              <w:top w:val="single" w:sz="4" w:space="0" w:color="000000"/>
              <w:left w:val="single" w:sz="4" w:space="0" w:color="000000"/>
              <w:bottom w:val="single" w:sz="4" w:space="0" w:color="000000"/>
              <w:right w:val="single" w:sz="4" w:space="0" w:color="000000"/>
            </w:tcBorders>
          </w:tcPr>
          <w:p w14:paraId="1FDD6478" w14:textId="77777777" w:rsidR="006E77F8" w:rsidRPr="00C1334D" w:rsidRDefault="006E77F8" w:rsidP="00145211">
            <w:pPr>
              <w:spacing w:after="0" w:line="276" w:lineRule="auto"/>
              <w:rPr>
                <w:rFonts w:ascii="Times New Roman" w:hAnsi="Times New Roman" w:cs="Times New Roman"/>
                <w:sz w:val="24"/>
                <w:szCs w:val="24"/>
              </w:rPr>
            </w:pPr>
          </w:p>
        </w:tc>
      </w:tr>
      <w:tr w:rsidR="006E77F8" w:rsidRPr="00C1334D" w14:paraId="5B1CC22E" w14:textId="77777777" w:rsidTr="006E77F8">
        <w:trPr>
          <w:trHeight w:val="203"/>
          <w:jc w:val="center"/>
        </w:trPr>
        <w:tc>
          <w:tcPr>
            <w:tcW w:w="0" w:type="auto"/>
            <w:tcBorders>
              <w:top w:val="single" w:sz="4" w:space="0" w:color="000000"/>
              <w:left w:val="single" w:sz="4" w:space="0" w:color="000000"/>
              <w:bottom w:val="single" w:sz="4" w:space="0" w:color="000000"/>
              <w:right w:val="single" w:sz="4" w:space="0" w:color="000000"/>
            </w:tcBorders>
          </w:tcPr>
          <w:p w14:paraId="197A1CD2"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 xml:space="preserve">Below 10 years </w:t>
            </w:r>
          </w:p>
        </w:tc>
        <w:tc>
          <w:tcPr>
            <w:tcW w:w="0" w:type="auto"/>
            <w:tcBorders>
              <w:top w:val="single" w:sz="4" w:space="0" w:color="000000"/>
              <w:left w:val="single" w:sz="4" w:space="0" w:color="000000"/>
              <w:bottom w:val="single" w:sz="4" w:space="0" w:color="000000"/>
              <w:right w:val="single" w:sz="4" w:space="0" w:color="000000"/>
            </w:tcBorders>
          </w:tcPr>
          <w:p w14:paraId="7CB0744F"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10</w:t>
            </w:r>
          </w:p>
        </w:tc>
        <w:tc>
          <w:tcPr>
            <w:tcW w:w="1784" w:type="dxa"/>
            <w:tcBorders>
              <w:top w:val="single" w:sz="4" w:space="0" w:color="000000"/>
              <w:left w:val="single" w:sz="4" w:space="0" w:color="000000"/>
              <w:bottom w:val="single" w:sz="4" w:space="0" w:color="000000"/>
              <w:right w:val="single" w:sz="4" w:space="0" w:color="000000"/>
            </w:tcBorders>
          </w:tcPr>
          <w:p w14:paraId="186AFA9B"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20.0</w:t>
            </w:r>
          </w:p>
        </w:tc>
      </w:tr>
      <w:tr w:rsidR="006E77F8" w:rsidRPr="00C1334D" w14:paraId="1DB48C7A" w14:textId="77777777" w:rsidTr="006E77F8">
        <w:trPr>
          <w:trHeight w:val="149"/>
          <w:jc w:val="center"/>
        </w:trPr>
        <w:tc>
          <w:tcPr>
            <w:tcW w:w="0" w:type="auto"/>
            <w:tcBorders>
              <w:top w:val="single" w:sz="4" w:space="0" w:color="000000"/>
              <w:left w:val="single" w:sz="4" w:space="0" w:color="000000"/>
              <w:bottom w:val="single" w:sz="4" w:space="0" w:color="000000"/>
              <w:right w:val="single" w:sz="4" w:space="0" w:color="000000"/>
            </w:tcBorders>
          </w:tcPr>
          <w:p w14:paraId="79524F8D"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Between 11-20 years</w:t>
            </w:r>
          </w:p>
        </w:tc>
        <w:tc>
          <w:tcPr>
            <w:tcW w:w="0" w:type="auto"/>
            <w:tcBorders>
              <w:top w:val="single" w:sz="4" w:space="0" w:color="000000"/>
              <w:left w:val="single" w:sz="4" w:space="0" w:color="000000"/>
              <w:bottom w:val="single" w:sz="4" w:space="0" w:color="000000"/>
              <w:right w:val="single" w:sz="4" w:space="0" w:color="000000"/>
            </w:tcBorders>
          </w:tcPr>
          <w:p w14:paraId="65C2C331"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w:t>
            </w:r>
          </w:p>
        </w:tc>
        <w:tc>
          <w:tcPr>
            <w:tcW w:w="1784" w:type="dxa"/>
            <w:tcBorders>
              <w:top w:val="single" w:sz="4" w:space="0" w:color="000000"/>
              <w:left w:val="single" w:sz="4" w:space="0" w:color="000000"/>
              <w:bottom w:val="single" w:sz="4" w:space="0" w:color="000000"/>
              <w:right w:val="single" w:sz="4" w:space="0" w:color="000000"/>
            </w:tcBorders>
          </w:tcPr>
          <w:p w14:paraId="7BC70916"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40.0</w:t>
            </w:r>
          </w:p>
        </w:tc>
      </w:tr>
      <w:tr w:rsidR="006E77F8" w:rsidRPr="00C1334D" w14:paraId="54D4F645" w14:textId="77777777" w:rsidTr="006E77F8">
        <w:trPr>
          <w:trHeight w:val="281"/>
          <w:jc w:val="center"/>
        </w:trPr>
        <w:tc>
          <w:tcPr>
            <w:tcW w:w="0" w:type="auto"/>
            <w:tcBorders>
              <w:top w:val="single" w:sz="4" w:space="0" w:color="000000"/>
              <w:left w:val="single" w:sz="4" w:space="0" w:color="000000"/>
              <w:bottom w:val="single" w:sz="4" w:space="0" w:color="000000"/>
              <w:right w:val="single" w:sz="4" w:space="0" w:color="000000"/>
            </w:tcBorders>
          </w:tcPr>
          <w:p w14:paraId="327DE4FC"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Between 21-30 years</w:t>
            </w:r>
          </w:p>
        </w:tc>
        <w:tc>
          <w:tcPr>
            <w:tcW w:w="0" w:type="auto"/>
            <w:tcBorders>
              <w:top w:val="single" w:sz="4" w:space="0" w:color="000000"/>
              <w:left w:val="single" w:sz="4" w:space="0" w:color="000000"/>
              <w:bottom w:val="single" w:sz="4" w:space="0" w:color="000000"/>
              <w:right w:val="single" w:sz="4" w:space="0" w:color="000000"/>
            </w:tcBorders>
          </w:tcPr>
          <w:p w14:paraId="22C66806"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15</w:t>
            </w:r>
          </w:p>
        </w:tc>
        <w:tc>
          <w:tcPr>
            <w:tcW w:w="1784" w:type="dxa"/>
            <w:tcBorders>
              <w:top w:val="single" w:sz="4" w:space="0" w:color="000000"/>
              <w:left w:val="single" w:sz="4" w:space="0" w:color="000000"/>
              <w:bottom w:val="single" w:sz="4" w:space="0" w:color="000000"/>
              <w:right w:val="single" w:sz="4" w:space="0" w:color="000000"/>
            </w:tcBorders>
          </w:tcPr>
          <w:p w14:paraId="309164CE"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30.0</w:t>
            </w:r>
          </w:p>
        </w:tc>
      </w:tr>
      <w:tr w:rsidR="006E77F8" w:rsidRPr="00C1334D" w14:paraId="00A1B79C" w14:textId="77777777" w:rsidTr="006E77F8">
        <w:trPr>
          <w:trHeight w:val="143"/>
          <w:jc w:val="center"/>
        </w:trPr>
        <w:tc>
          <w:tcPr>
            <w:tcW w:w="0" w:type="auto"/>
            <w:tcBorders>
              <w:top w:val="single" w:sz="4" w:space="0" w:color="000000"/>
              <w:left w:val="single" w:sz="4" w:space="0" w:color="000000"/>
              <w:bottom w:val="single" w:sz="4" w:space="0" w:color="000000"/>
              <w:right w:val="single" w:sz="4" w:space="0" w:color="000000"/>
            </w:tcBorders>
          </w:tcPr>
          <w:p w14:paraId="08F8A131"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Between 31-40 years</w:t>
            </w:r>
          </w:p>
        </w:tc>
        <w:tc>
          <w:tcPr>
            <w:tcW w:w="0" w:type="auto"/>
            <w:tcBorders>
              <w:top w:val="single" w:sz="4" w:space="0" w:color="000000"/>
              <w:left w:val="single" w:sz="4" w:space="0" w:color="000000"/>
              <w:bottom w:val="single" w:sz="4" w:space="0" w:color="000000"/>
              <w:right w:val="single" w:sz="4" w:space="0" w:color="000000"/>
            </w:tcBorders>
          </w:tcPr>
          <w:p w14:paraId="454C8C66"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5</w:t>
            </w:r>
          </w:p>
        </w:tc>
        <w:tc>
          <w:tcPr>
            <w:tcW w:w="1784" w:type="dxa"/>
            <w:tcBorders>
              <w:top w:val="single" w:sz="4" w:space="0" w:color="000000"/>
              <w:left w:val="single" w:sz="4" w:space="0" w:color="000000"/>
              <w:bottom w:val="single" w:sz="4" w:space="0" w:color="000000"/>
              <w:right w:val="single" w:sz="4" w:space="0" w:color="000000"/>
            </w:tcBorders>
          </w:tcPr>
          <w:p w14:paraId="24B2F65B"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10.0</w:t>
            </w:r>
          </w:p>
        </w:tc>
      </w:tr>
      <w:tr w:rsidR="006E77F8" w:rsidRPr="00C1334D" w14:paraId="73161BE2" w14:textId="77777777" w:rsidTr="006E77F8">
        <w:trPr>
          <w:trHeight w:val="275"/>
          <w:jc w:val="center"/>
        </w:trPr>
        <w:tc>
          <w:tcPr>
            <w:tcW w:w="0" w:type="auto"/>
            <w:tcBorders>
              <w:top w:val="single" w:sz="4" w:space="0" w:color="000000"/>
              <w:left w:val="single" w:sz="4" w:space="0" w:color="000000"/>
              <w:bottom w:val="single" w:sz="4" w:space="0" w:color="000000"/>
              <w:right w:val="single" w:sz="4" w:space="0" w:color="000000"/>
            </w:tcBorders>
          </w:tcPr>
          <w:p w14:paraId="570D9823"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Above 41 years</w:t>
            </w:r>
          </w:p>
        </w:tc>
        <w:tc>
          <w:tcPr>
            <w:tcW w:w="0" w:type="auto"/>
            <w:tcBorders>
              <w:top w:val="single" w:sz="4" w:space="0" w:color="000000"/>
              <w:left w:val="single" w:sz="4" w:space="0" w:color="000000"/>
              <w:bottom w:val="single" w:sz="4" w:space="0" w:color="000000"/>
              <w:right w:val="single" w:sz="4" w:space="0" w:color="000000"/>
            </w:tcBorders>
          </w:tcPr>
          <w:p w14:paraId="3F9266F5"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0</w:t>
            </w:r>
          </w:p>
        </w:tc>
        <w:tc>
          <w:tcPr>
            <w:tcW w:w="1784" w:type="dxa"/>
            <w:tcBorders>
              <w:top w:val="single" w:sz="4" w:space="0" w:color="000000"/>
              <w:left w:val="single" w:sz="4" w:space="0" w:color="000000"/>
              <w:bottom w:val="single" w:sz="4" w:space="0" w:color="000000"/>
              <w:right w:val="single" w:sz="4" w:space="0" w:color="000000"/>
            </w:tcBorders>
          </w:tcPr>
          <w:p w14:paraId="6E84AE0D"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0.0</w:t>
            </w:r>
          </w:p>
        </w:tc>
      </w:tr>
      <w:tr w:rsidR="006E77F8" w:rsidRPr="00C1334D" w14:paraId="446B8EED" w14:textId="77777777" w:rsidTr="00145211">
        <w:trPr>
          <w:trHeight w:val="181"/>
          <w:jc w:val="center"/>
        </w:trPr>
        <w:tc>
          <w:tcPr>
            <w:tcW w:w="5949" w:type="dxa"/>
            <w:gridSpan w:val="3"/>
            <w:tcBorders>
              <w:top w:val="single" w:sz="4" w:space="0" w:color="000000"/>
              <w:left w:val="single" w:sz="4" w:space="0" w:color="000000"/>
              <w:bottom w:val="single" w:sz="4" w:space="0" w:color="000000"/>
              <w:right w:val="single" w:sz="4" w:space="0" w:color="000000"/>
            </w:tcBorders>
            <w:hideMark/>
          </w:tcPr>
          <w:p w14:paraId="3238B459" w14:textId="77777777" w:rsidR="006E77F8" w:rsidRPr="00C1334D" w:rsidRDefault="006E77F8" w:rsidP="00145211">
            <w:pPr>
              <w:spacing w:after="0" w:line="276" w:lineRule="auto"/>
              <w:rPr>
                <w:rFonts w:ascii="Times New Roman" w:hAnsi="Times New Roman" w:cs="Times New Roman"/>
                <w:b/>
                <w:sz w:val="24"/>
                <w:szCs w:val="24"/>
              </w:rPr>
            </w:pPr>
            <w:r w:rsidRPr="00C1334D">
              <w:rPr>
                <w:rFonts w:ascii="Times New Roman" w:hAnsi="Times New Roman" w:cs="Times New Roman"/>
                <w:b/>
                <w:sz w:val="24"/>
                <w:szCs w:val="24"/>
              </w:rPr>
              <w:t>Size of family</w:t>
            </w:r>
          </w:p>
        </w:tc>
      </w:tr>
      <w:tr w:rsidR="006E77F8" w:rsidRPr="00C1334D" w14:paraId="304DF6A9" w14:textId="77777777" w:rsidTr="006E77F8">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6D56F6B5"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Small (up to 4 members)</w:t>
            </w:r>
          </w:p>
        </w:tc>
        <w:tc>
          <w:tcPr>
            <w:tcW w:w="0" w:type="auto"/>
            <w:tcBorders>
              <w:top w:val="single" w:sz="4" w:space="0" w:color="000000"/>
              <w:left w:val="single" w:sz="4" w:space="0" w:color="000000"/>
              <w:bottom w:val="single" w:sz="4" w:space="0" w:color="000000"/>
              <w:right w:val="single" w:sz="4" w:space="0" w:color="000000"/>
            </w:tcBorders>
            <w:hideMark/>
          </w:tcPr>
          <w:p w14:paraId="3C436B13"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25</w:t>
            </w:r>
          </w:p>
        </w:tc>
        <w:tc>
          <w:tcPr>
            <w:tcW w:w="1784" w:type="dxa"/>
            <w:tcBorders>
              <w:top w:val="single" w:sz="4" w:space="0" w:color="000000"/>
              <w:left w:val="single" w:sz="4" w:space="0" w:color="000000"/>
              <w:bottom w:val="single" w:sz="4" w:space="0" w:color="000000"/>
              <w:right w:val="single" w:sz="4" w:space="0" w:color="000000"/>
            </w:tcBorders>
            <w:hideMark/>
          </w:tcPr>
          <w:p w14:paraId="016F9258"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50.0</w:t>
            </w:r>
          </w:p>
        </w:tc>
      </w:tr>
      <w:tr w:rsidR="006E77F8" w:rsidRPr="00C1334D" w14:paraId="503A8F6F" w14:textId="77777777" w:rsidTr="006E77F8">
        <w:trPr>
          <w:trHeight w:val="184"/>
          <w:jc w:val="center"/>
        </w:trPr>
        <w:tc>
          <w:tcPr>
            <w:tcW w:w="0" w:type="auto"/>
            <w:tcBorders>
              <w:top w:val="single" w:sz="4" w:space="0" w:color="000000"/>
              <w:left w:val="single" w:sz="4" w:space="0" w:color="000000"/>
              <w:bottom w:val="single" w:sz="4" w:space="0" w:color="000000"/>
              <w:right w:val="single" w:sz="4" w:space="0" w:color="000000"/>
            </w:tcBorders>
            <w:hideMark/>
          </w:tcPr>
          <w:p w14:paraId="39FC902E"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Medium (5 to 8 members)</w:t>
            </w:r>
          </w:p>
        </w:tc>
        <w:tc>
          <w:tcPr>
            <w:tcW w:w="0" w:type="auto"/>
            <w:tcBorders>
              <w:top w:val="single" w:sz="4" w:space="0" w:color="000000"/>
              <w:left w:val="single" w:sz="4" w:space="0" w:color="000000"/>
              <w:bottom w:val="single" w:sz="4" w:space="0" w:color="000000"/>
              <w:right w:val="single" w:sz="4" w:space="0" w:color="000000"/>
            </w:tcBorders>
            <w:hideMark/>
          </w:tcPr>
          <w:p w14:paraId="29341170"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15</w:t>
            </w:r>
          </w:p>
        </w:tc>
        <w:tc>
          <w:tcPr>
            <w:tcW w:w="1784" w:type="dxa"/>
            <w:tcBorders>
              <w:top w:val="single" w:sz="4" w:space="0" w:color="000000"/>
              <w:left w:val="single" w:sz="4" w:space="0" w:color="000000"/>
              <w:bottom w:val="single" w:sz="4" w:space="0" w:color="000000"/>
              <w:right w:val="single" w:sz="4" w:space="0" w:color="000000"/>
            </w:tcBorders>
            <w:hideMark/>
          </w:tcPr>
          <w:p w14:paraId="4D8DB3E1"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30.0</w:t>
            </w:r>
          </w:p>
        </w:tc>
      </w:tr>
      <w:tr w:rsidR="006E77F8" w:rsidRPr="00C1334D" w14:paraId="476AA861" w14:textId="77777777" w:rsidTr="006E77F8">
        <w:trPr>
          <w:trHeight w:val="181"/>
          <w:jc w:val="center"/>
        </w:trPr>
        <w:tc>
          <w:tcPr>
            <w:tcW w:w="0" w:type="auto"/>
            <w:tcBorders>
              <w:top w:val="single" w:sz="4" w:space="0" w:color="000000"/>
              <w:left w:val="single" w:sz="4" w:space="0" w:color="000000"/>
              <w:bottom w:val="single" w:sz="4" w:space="0" w:color="000000"/>
              <w:right w:val="single" w:sz="4" w:space="0" w:color="000000"/>
            </w:tcBorders>
            <w:hideMark/>
          </w:tcPr>
          <w:p w14:paraId="719D8736" w14:textId="77777777" w:rsidR="006E77F8" w:rsidRPr="00C1334D" w:rsidRDefault="006E77F8" w:rsidP="00145211">
            <w:pPr>
              <w:spacing w:after="0" w:line="276" w:lineRule="auto"/>
              <w:rPr>
                <w:rFonts w:ascii="Times New Roman" w:hAnsi="Times New Roman" w:cs="Times New Roman"/>
                <w:sz w:val="24"/>
                <w:szCs w:val="24"/>
              </w:rPr>
            </w:pPr>
            <w:r w:rsidRPr="00C1334D">
              <w:rPr>
                <w:rFonts w:ascii="Times New Roman" w:hAnsi="Times New Roman" w:cs="Times New Roman"/>
                <w:sz w:val="24"/>
                <w:szCs w:val="24"/>
              </w:rPr>
              <w:t>Large (Above 8 members)</w:t>
            </w:r>
          </w:p>
        </w:tc>
        <w:tc>
          <w:tcPr>
            <w:tcW w:w="0" w:type="auto"/>
            <w:tcBorders>
              <w:top w:val="single" w:sz="4" w:space="0" w:color="000000"/>
              <w:left w:val="single" w:sz="4" w:space="0" w:color="000000"/>
              <w:bottom w:val="single" w:sz="4" w:space="0" w:color="000000"/>
              <w:right w:val="single" w:sz="4" w:space="0" w:color="000000"/>
            </w:tcBorders>
            <w:hideMark/>
          </w:tcPr>
          <w:p w14:paraId="4359266B"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10</w:t>
            </w:r>
          </w:p>
        </w:tc>
        <w:tc>
          <w:tcPr>
            <w:tcW w:w="1784" w:type="dxa"/>
            <w:tcBorders>
              <w:top w:val="single" w:sz="4" w:space="0" w:color="000000"/>
              <w:left w:val="single" w:sz="4" w:space="0" w:color="000000"/>
              <w:bottom w:val="single" w:sz="4" w:space="0" w:color="000000"/>
              <w:right w:val="single" w:sz="4" w:space="0" w:color="000000"/>
            </w:tcBorders>
            <w:hideMark/>
          </w:tcPr>
          <w:p w14:paraId="4E239DD4" w14:textId="77777777" w:rsidR="006E77F8" w:rsidRPr="00C1334D" w:rsidRDefault="006E77F8" w:rsidP="00145211">
            <w:pPr>
              <w:spacing w:after="0" w:line="276" w:lineRule="auto"/>
              <w:jc w:val="center"/>
              <w:rPr>
                <w:rFonts w:ascii="Times New Roman" w:hAnsi="Times New Roman" w:cs="Times New Roman"/>
                <w:sz w:val="24"/>
                <w:szCs w:val="24"/>
              </w:rPr>
            </w:pPr>
            <w:r w:rsidRPr="00C1334D">
              <w:rPr>
                <w:rFonts w:ascii="Times New Roman" w:hAnsi="Times New Roman" w:cs="Times New Roman"/>
                <w:sz w:val="24"/>
                <w:szCs w:val="24"/>
              </w:rPr>
              <w:t>20.0</w:t>
            </w:r>
          </w:p>
        </w:tc>
      </w:tr>
    </w:tbl>
    <w:p w14:paraId="2D6D21C8" w14:textId="77777777" w:rsidR="006E77F8" w:rsidRDefault="006E77F8" w:rsidP="006E77F8">
      <w:pPr>
        <w:spacing w:after="0" w:line="276" w:lineRule="auto"/>
        <w:ind w:firstLine="720"/>
        <w:jc w:val="both"/>
        <w:rPr>
          <w:rFonts w:ascii="Times New Roman" w:hAnsi="Times New Roman" w:cs="Times New Roman"/>
          <w:sz w:val="24"/>
          <w:szCs w:val="24"/>
        </w:rPr>
      </w:pPr>
    </w:p>
    <w:p w14:paraId="7B040318" w14:textId="63F79DC9" w:rsidR="006E77F8" w:rsidRDefault="006E77F8" w:rsidP="006E77F8">
      <w:pPr>
        <w:spacing w:after="0" w:line="276" w:lineRule="auto"/>
        <w:ind w:firstLine="720"/>
        <w:jc w:val="both"/>
        <w:rPr>
          <w:rFonts w:ascii="Times New Roman" w:hAnsi="Times New Roman" w:cs="Times New Roman"/>
          <w:b/>
          <w:bCs/>
          <w:sz w:val="24"/>
          <w:szCs w:val="24"/>
        </w:rPr>
      </w:pPr>
      <w:r w:rsidRPr="0075744C">
        <w:rPr>
          <w:rFonts w:ascii="Times New Roman" w:hAnsi="Times New Roman" w:cs="Times New Roman"/>
          <w:sz w:val="24"/>
          <w:szCs w:val="24"/>
        </w:rPr>
        <w:t xml:space="preserve">This increases the burden during peak </w:t>
      </w:r>
      <w:proofErr w:type="spellStart"/>
      <w:r w:rsidRPr="0075744C">
        <w:rPr>
          <w:rFonts w:ascii="Times New Roman" w:hAnsi="Times New Roman" w:cs="Times New Roman"/>
          <w:sz w:val="24"/>
          <w:szCs w:val="24"/>
        </w:rPr>
        <w:t>labor-intensive</w:t>
      </w:r>
      <w:proofErr w:type="spellEnd"/>
      <w:r w:rsidRPr="0075744C">
        <w:rPr>
          <w:rFonts w:ascii="Times New Roman" w:hAnsi="Times New Roman" w:cs="Times New Roman"/>
          <w:sz w:val="24"/>
          <w:szCs w:val="24"/>
        </w:rPr>
        <w:t xml:space="preserve"> tasks like transplanting and harvesting, as observed in the physiological and drudgery data.</w:t>
      </w:r>
      <w:r>
        <w:rPr>
          <w:rFonts w:ascii="Times New Roman" w:hAnsi="Times New Roman" w:cs="Times New Roman"/>
          <w:sz w:val="24"/>
          <w:szCs w:val="24"/>
        </w:rPr>
        <w:t xml:space="preserve"> </w:t>
      </w:r>
      <w:r w:rsidRPr="00BF7C28">
        <w:rPr>
          <w:rFonts w:ascii="Times New Roman" w:hAnsi="Times New Roman" w:cs="Times New Roman"/>
          <w:sz w:val="24"/>
          <w:szCs w:val="24"/>
        </w:rPr>
        <w:t xml:space="preserve">Factors such as age, daily working hours and </w:t>
      </w:r>
      <w:r>
        <w:rPr>
          <w:rFonts w:ascii="Times New Roman" w:hAnsi="Times New Roman" w:cs="Times New Roman"/>
          <w:sz w:val="24"/>
          <w:szCs w:val="24"/>
        </w:rPr>
        <w:t>work</w:t>
      </w:r>
      <w:r w:rsidRPr="00BF7C28">
        <w:rPr>
          <w:rFonts w:ascii="Times New Roman" w:hAnsi="Times New Roman" w:cs="Times New Roman"/>
          <w:sz w:val="24"/>
          <w:szCs w:val="24"/>
        </w:rPr>
        <w:t xml:space="preserve"> experience significantly correlate with the prevalence of musculoskeletal disorders in various body regions, including the lower back, fingers, shoulders and wrists (Jain et al., 2018).</w:t>
      </w:r>
    </w:p>
    <w:p w14:paraId="2B1AA408" w14:textId="77777777" w:rsidR="006E77F8" w:rsidRDefault="006E77F8" w:rsidP="007177BC">
      <w:pPr>
        <w:spacing w:after="0" w:line="276" w:lineRule="auto"/>
        <w:jc w:val="both"/>
        <w:rPr>
          <w:rFonts w:ascii="Times New Roman" w:hAnsi="Times New Roman" w:cs="Times New Roman"/>
          <w:b/>
          <w:bCs/>
          <w:sz w:val="24"/>
          <w:szCs w:val="24"/>
        </w:rPr>
      </w:pPr>
    </w:p>
    <w:p w14:paraId="638D93C3" w14:textId="4EB5AF80" w:rsidR="00C872AF" w:rsidRDefault="00BB5935" w:rsidP="007177BC">
      <w:pPr>
        <w:spacing w:after="0"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Cardiovascular Responses During Harvesting</w:t>
      </w:r>
    </w:p>
    <w:p w14:paraId="435C9819" w14:textId="58223F2F" w:rsidR="00BB5935" w:rsidRPr="00BC719D" w:rsidRDefault="00BC719D" w:rsidP="0096226C">
      <w:pPr>
        <w:spacing w:after="0" w:line="276" w:lineRule="auto"/>
        <w:ind w:firstLine="720"/>
        <w:jc w:val="both"/>
        <w:rPr>
          <w:rFonts w:ascii="Times New Roman" w:hAnsi="Times New Roman" w:cs="Times New Roman"/>
          <w:sz w:val="24"/>
          <w:szCs w:val="24"/>
        </w:rPr>
      </w:pPr>
      <w:r w:rsidRPr="00BC719D">
        <w:rPr>
          <w:rFonts w:ascii="Times New Roman" w:hAnsi="Times New Roman" w:cs="Times New Roman"/>
          <w:sz w:val="24"/>
          <w:szCs w:val="24"/>
        </w:rPr>
        <w:t>A statistically significant increase in heart rate and energy expenditure during harvesting underscores the high cardiovascular workload farm women experience. The heart rate rises from a resting 86 bpm to 114 bpm during activity, signifying moderate to high physical stress levels. Despite partial recovery post-task (93 bpm), the incomplete return to baseline indicates residual fatigue. The energy expenditure more than doubles during harvesting, confirming the strenuous nature of the task. An unusual spike in oxygen saturation may be explained by hyperventilation due to overexertion. These findings confirm harvesting as a high-energy-demand activity needing ergonomic intervention.</w:t>
      </w:r>
    </w:p>
    <w:p w14:paraId="4F52BB70" w14:textId="77777777" w:rsidR="00F5164D" w:rsidRDefault="00F5164D" w:rsidP="007177BC">
      <w:pPr>
        <w:spacing w:after="0" w:line="276" w:lineRule="auto"/>
        <w:jc w:val="both"/>
        <w:rPr>
          <w:rFonts w:ascii="Times New Roman" w:hAnsi="Times New Roman" w:cs="Times New Roman"/>
          <w:sz w:val="24"/>
          <w:szCs w:val="24"/>
        </w:rPr>
        <w:sectPr w:rsidR="00F5164D" w:rsidSect="00877943">
          <w:type w:val="continuous"/>
          <w:pgSz w:w="12240" w:h="20160" w:code="5"/>
          <w:pgMar w:top="1440" w:right="1440" w:bottom="1440" w:left="1440" w:header="720" w:footer="720" w:gutter="0"/>
          <w:cols w:space="708"/>
          <w:docGrid w:linePitch="360"/>
        </w:sectPr>
      </w:pPr>
    </w:p>
    <w:p w14:paraId="10C0C7BE" w14:textId="77777777" w:rsidR="00BB5935" w:rsidRDefault="00BB5935" w:rsidP="007177BC">
      <w:pPr>
        <w:spacing w:after="0" w:line="276" w:lineRule="auto"/>
        <w:jc w:val="both"/>
        <w:rPr>
          <w:rFonts w:ascii="Times New Roman" w:hAnsi="Times New Roman" w:cs="Times New Roman"/>
          <w:sz w:val="24"/>
          <w:szCs w:val="24"/>
        </w:rPr>
      </w:pPr>
    </w:p>
    <w:p w14:paraId="0EF76C03" w14:textId="77777777" w:rsidR="00405430" w:rsidRPr="00DE3F26" w:rsidRDefault="00405430" w:rsidP="007177BC">
      <w:pPr>
        <w:spacing w:after="0" w:line="276" w:lineRule="auto"/>
        <w:jc w:val="center"/>
        <w:rPr>
          <w:rFonts w:ascii="Times New Roman" w:hAnsi="Times New Roman" w:cs="Times New Roman"/>
          <w:b/>
          <w:bCs/>
          <w:sz w:val="18"/>
          <w:szCs w:val="18"/>
        </w:rPr>
        <w:sectPr w:rsidR="00405430" w:rsidRPr="00DE3F26" w:rsidSect="00F5164D">
          <w:type w:val="continuous"/>
          <w:pgSz w:w="12240" w:h="20160" w:code="5"/>
          <w:pgMar w:top="1440" w:right="1440" w:bottom="1440" w:left="1440" w:header="720" w:footer="720" w:gutter="0"/>
          <w:cols w:space="708"/>
          <w:docGrid w:linePitch="360"/>
        </w:sectPr>
      </w:pPr>
    </w:p>
    <w:p w14:paraId="181DB39B" w14:textId="3732041E" w:rsidR="00C872AF" w:rsidRPr="00C872AF" w:rsidRDefault="00C872AF" w:rsidP="007177BC">
      <w:pPr>
        <w:spacing w:after="0" w:line="276" w:lineRule="auto"/>
        <w:jc w:val="center"/>
        <w:rPr>
          <w:rFonts w:ascii="Times New Roman" w:hAnsi="Times New Roman" w:cs="Times New Roman"/>
          <w:b/>
          <w:bCs/>
          <w:sz w:val="24"/>
          <w:szCs w:val="24"/>
        </w:rPr>
      </w:pPr>
      <w:r w:rsidRPr="00C872AF">
        <w:rPr>
          <w:rFonts w:ascii="Times New Roman" w:hAnsi="Times New Roman" w:cs="Times New Roman"/>
          <w:b/>
          <w:bCs/>
          <w:sz w:val="24"/>
          <w:szCs w:val="24"/>
        </w:rPr>
        <w:t>Table 2: Cardiovascular Responses During Harvesting (N=50)</w:t>
      </w:r>
    </w:p>
    <w:tbl>
      <w:tblPr>
        <w:tblStyle w:val="TableGrid"/>
        <w:tblW w:w="0" w:type="auto"/>
        <w:jc w:val="center"/>
        <w:tblLook w:val="04A0" w:firstRow="1" w:lastRow="0" w:firstColumn="1" w:lastColumn="0" w:noHBand="0" w:noVBand="1"/>
      </w:tblPr>
      <w:tblGrid>
        <w:gridCol w:w="3011"/>
        <w:gridCol w:w="983"/>
        <w:gridCol w:w="1810"/>
        <w:gridCol w:w="1176"/>
        <w:gridCol w:w="923"/>
      </w:tblGrid>
      <w:tr w:rsidR="00C872AF" w:rsidRPr="00C872AF" w14:paraId="784DA9CD" w14:textId="77777777" w:rsidTr="001A1DD3">
        <w:trPr>
          <w:jc w:val="center"/>
        </w:trPr>
        <w:tc>
          <w:tcPr>
            <w:tcW w:w="0" w:type="auto"/>
            <w:hideMark/>
          </w:tcPr>
          <w:p w14:paraId="48A4E2DB"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Parameter</w:t>
            </w:r>
          </w:p>
        </w:tc>
        <w:tc>
          <w:tcPr>
            <w:tcW w:w="0" w:type="auto"/>
            <w:hideMark/>
          </w:tcPr>
          <w:p w14:paraId="789FC492"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At Rest</w:t>
            </w:r>
          </w:p>
        </w:tc>
        <w:tc>
          <w:tcPr>
            <w:tcW w:w="0" w:type="auto"/>
            <w:hideMark/>
          </w:tcPr>
          <w:p w14:paraId="24450D27"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During Activity</w:t>
            </w:r>
          </w:p>
        </w:tc>
        <w:tc>
          <w:tcPr>
            <w:tcW w:w="0" w:type="auto"/>
            <w:hideMark/>
          </w:tcPr>
          <w:p w14:paraId="08164B3E"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Recovery</w:t>
            </w:r>
          </w:p>
        </w:tc>
        <w:tc>
          <w:tcPr>
            <w:tcW w:w="0" w:type="auto"/>
            <w:hideMark/>
          </w:tcPr>
          <w:p w14:paraId="5A51343B" w14:textId="77777777" w:rsidR="00C872AF" w:rsidRPr="00C872AF" w:rsidRDefault="00C872AF" w:rsidP="007177BC">
            <w:pPr>
              <w:spacing w:line="276" w:lineRule="auto"/>
              <w:jc w:val="both"/>
              <w:rPr>
                <w:rFonts w:ascii="Times New Roman" w:hAnsi="Times New Roman" w:cs="Times New Roman"/>
                <w:b/>
                <w:bCs/>
                <w:sz w:val="24"/>
                <w:szCs w:val="24"/>
              </w:rPr>
            </w:pPr>
            <w:r w:rsidRPr="00C872AF">
              <w:rPr>
                <w:rFonts w:ascii="Times New Roman" w:hAnsi="Times New Roman" w:cs="Times New Roman"/>
                <w:b/>
                <w:bCs/>
                <w:sz w:val="24"/>
                <w:szCs w:val="24"/>
              </w:rPr>
              <w:t>t-value</w:t>
            </w:r>
          </w:p>
        </w:tc>
      </w:tr>
      <w:tr w:rsidR="00C872AF" w:rsidRPr="00C872AF" w14:paraId="06432669" w14:textId="77777777" w:rsidTr="001A1DD3">
        <w:trPr>
          <w:jc w:val="center"/>
        </w:trPr>
        <w:tc>
          <w:tcPr>
            <w:tcW w:w="0" w:type="auto"/>
            <w:hideMark/>
          </w:tcPr>
          <w:p w14:paraId="56780CAA"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Heart Rate (b.min⁻¹)</w:t>
            </w:r>
          </w:p>
        </w:tc>
        <w:tc>
          <w:tcPr>
            <w:tcW w:w="0" w:type="auto"/>
            <w:hideMark/>
          </w:tcPr>
          <w:p w14:paraId="568AC4E0"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86</w:t>
            </w:r>
          </w:p>
        </w:tc>
        <w:tc>
          <w:tcPr>
            <w:tcW w:w="0" w:type="auto"/>
            <w:hideMark/>
          </w:tcPr>
          <w:p w14:paraId="24AFAD87"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114</w:t>
            </w:r>
          </w:p>
        </w:tc>
        <w:tc>
          <w:tcPr>
            <w:tcW w:w="0" w:type="auto"/>
            <w:hideMark/>
          </w:tcPr>
          <w:p w14:paraId="02A0D9F5"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93</w:t>
            </w:r>
          </w:p>
        </w:tc>
        <w:tc>
          <w:tcPr>
            <w:tcW w:w="0" w:type="auto"/>
            <w:hideMark/>
          </w:tcPr>
          <w:p w14:paraId="6FD62B2C"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7.06*</w:t>
            </w:r>
          </w:p>
        </w:tc>
      </w:tr>
      <w:tr w:rsidR="00C872AF" w:rsidRPr="00C872AF" w14:paraId="7516FDE8" w14:textId="77777777" w:rsidTr="001A1DD3">
        <w:trPr>
          <w:jc w:val="center"/>
        </w:trPr>
        <w:tc>
          <w:tcPr>
            <w:tcW w:w="0" w:type="auto"/>
            <w:hideMark/>
          </w:tcPr>
          <w:p w14:paraId="59253215"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Energy Expenditure (kJ/min)</w:t>
            </w:r>
          </w:p>
        </w:tc>
        <w:tc>
          <w:tcPr>
            <w:tcW w:w="0" w:type="auto"/>
            <w:hideMark/>
          </w:tcPr>
          <w:p w14:paraId="02FF225B"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6.59</w:t>
            </w:r>
          </w:p>
        </w:tc>
        <w:tc>
          <w:tcPr>
            <w:tcW w:w="0" w:type="auto"/>
            <w:hideMark/>
          </w:tcPr>
          <w:p w14:paraId="10D59E8E"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10.67</w:t>
            </w:r>
          </w:p>
        </w:tc>
        <w:tc>
          <w:tcPr>
            <w:tcW w:w="0" w:type="auto"/>
            <w:hideMark/>
          </w:tcPr>
          <w:p w14:paraId="6E30687B"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3.78</w:t>
            </w:r>
          </w:p>
        </w:tc>
        <w:tc>
          <w:tcPr>
            <w:tcW w:w="0" w:type="auto"/>
            <w:hideMark/>
          </w:tcPr>
          <w:p w14:paraId="52251EAF"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7.029*</w:t>
            </w:r>
          </w:p>
        </w:tc>
      </w:tr>
      <w:tr w:rsidR="00C872AF" w:rsidRPr="00C872AF" w14:paraId="37E83B9A" w14:textId="77777777" w:rsidTr="001A1DD3">
        <w:trPr>
          <w:jc w:val="center"/>
        </w:trPr>
        <w:tc>
          <w:tcPr>
            <w:tcW w:w="0" w:type="auto"/>
            <w:hideMark/>
          </w:tcPr>
          <w:p w14:paraId="0E17A16C"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Oxygen Saturation (%)</w:t>
            </w:r>
          </w:p>
        </w:tc>
        <w:tc>
          <w:tcPr>
            <w:tcW w:w="0" w:type="auto"/>
            <w:hideMark/>
          </w:tcPr>
          <w:p w14:paraId="3B9874B1"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93.32</w:t>
            </w:r>
          </w:p>
        </w:tc>
        <w:tc>
          <w:tcPr>
            <w:tcW w:w="0" w:type="auto"/>
            <w:hideMark/>
          </w:tcPr>
          <w:p w14:paraId="62C17693"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102.16</w:t>
            </w:r>
          </w:p>
        </w:tc>
        <w:tc>
          <w:tcPr>
            <w:tcW w:w="0" w:type="auto"/>
            <w:hideMark/>
          </w:tcPr>
          <w:p w14:paraId="32EEE229"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95.89</w:t>
            </w:r>
          </w:p>
        </w:tc>
        <w:tc>
          <w:tcPr>
            <w:tcW w:w="0" w:type="auto"/>
            <w:hideMark/>
          </w:tcPr>
          <w:p w14:paraId="116702EF" w14:textId="77777777" w:rsidR="00C872AF" w:rsidRPr="00C872AF" w:rsidRDefault="00C872AF" w:rsidP="007177BC">
            <w:pPr>
              <w:spacing w:line="276" w:lineRule="auto"/>
              <w:jc w:val="both"/>
              <w:rPr>
                <w:rFonts w:ascii="Times New Roman" w:hAnsi="Times New Roman" w:cs="Times New Roman"/>
                <w:sz w:val="24"/>
                <w:szCs w:val="24"/>
              </w:rPr>
            </w:pPr>
            <w:r w:rsidRPr="00C872AF">
              <w:rPr>
                <w:rFonts w:ascii="Times New Roman" w:hAnsi="Times New Roman" w:cs="Times New Roman"/>
                <w:sz w:val="24"/>
                <w:szCs w:val="24"/>
              </w:rPr>
              <w:t>—</w:t>
            </w:r>
          </w:p>
        </w:tc>
      </w:tr>
    </w:tbl>
    <w:p w14:paraId="1FA83AA6" w14:textId="77777777" w:rsidR="00DE3F26" w:rsidRDefault="00DE3F26" w:rsidP="007177BC">
      <w:pPr>
        <w:spacing w:after="0" w:line="276" w:lineRule="auto"/>
        <w:jc w:val="both"/>
        <w:rPr>
          <w:rFonts w:ascii="Times New Roman" w:hAnsi="Times New Roman" w:cs="Times New Roman"/>
          <w:i/>
          <w:iCs/>
        </w:rPr>
      </w:pPr>
      <w:r>
        <w:rPr>
          <w:rFonts w:ascii="Times New Roman" w:hAnsi="Times New Roman" w:cs="Times New Roman"/>
          <w:i/>
          <w:iCs/>
        </w:rPr>
        <w:lastRenderedPageBreak/>
        <w:t xml:space="preserve">              </w:t>
      </w:r>
      <w:r w:rsidRPr="00DE3F26">
        <w:rPr>
          <w:rFonts w:ascii="Times New Roman" w:hAnsi="Times New Roman" w:cs="Times New Roman"/>
          <w:i/>
          <w:iCs/>
        </w:rPr>
        <w:t xml:space="preserve">Note: Oxygen saturation values exceeding 100% are attributed to motion artefacts and </w:t>
      </w:r>
    </w:p>
    <w:p w14:paraId="0226B900" w14:textId="77777777" w:rsidR="00405430" w:rsidRDefault="00DE3F26" w:rsidP="007177BC">
      <w:pPr>
        <w:spacing w:after="0" w:line="276" w:lineRule="auto"/>
        <w:jc w:val="both"/>
        <w:rPr>
          <w:rFonts w:ascii="Times New Roman" w:hAnsi="Times New Roman" w:cs="Times New Roman"/>
          <w:i/>
          <w:iCs/>
        </w:rPr>
      </w:pPr>
      <w:r>
        <w:rPr>
          <w:rFonts w:ascii="Times New Roman" w:hAnsi="Times New Roman" w:cs="Times New Roman"/>
          <w:i/>
          <w:iCs/>
        </w:rPr>
        <w:t xml:space="preserve">             </w:t>
      </w:r>
      <w:r w:rsidRPr="00DE3F26">
        <w:rPr>
          <w:rFonts w:ascii="Times New Roman" w:hAnsi="Times New Roman" w:cs="Times New Roman"/>
          <w:i/>
          <w:iCs/>
        </w:rPr>
        <w:t>calibration limitations of portable oximeters during dynamic field conditions.</w:t>
      </w:r>
    </w:p>
    <w:p w14:paraId="1CD7BE31" w14:textId="77777777" w:rsidR="00DE3F26" w:rsidRDefault="00DE3F26" w:rsidP="007177BC">
      <w:pPr>
        <w:spacing w:after="0" w:line="276" w:lineRule="auto"/>
        <w:jc w:val="both"/>
        <w:rPr>
          <w:rFonts w:ascii="Times New Roman" w:hAnsi="Times New Roman" w:cs="Times New Roman"/>
          <w:i/>
          <w:iCs/>
        </w:rPr>
      </w:pPr>
    </w:p>
    <w:p w14:paraId="44F77380" w14:textId="47299E8E" w:rsidR="00DE3F26" w:rsidRPr="00DE3F26" w:rsidRDefault="00DE3F26" w:rsidP="007177BC">
      <w:pPr>
        <w:spacing w:after="0" w:line="276" w:lineRule="auto"/>
        <w:jc w:val="both"/>
        <w:rPr>
          <w:rFonts w:ascii="Times New Roman" w:hAnsi="Times New Roman" w:cs="Times New Roman"/>
          <w:i/>
          <w:iCs/>
          <w:sz w:val="20"/>
          <w:szCs w:val="20"/>
        </w:rPr>
        <w:sectPr w:rsidR="00DE3F26" w:rsidRPr="00DE3F26" w:rsidSect="00F5164D">
          <w:type w:val="continuous"/>
          <w:pgSz w:w="12240" w:h="20160" w:code="5"/>
          <w:pgMar w:top="1440" w:right="1440" w:bottom="1440" w:left="1440" w:header="720" w:footer="720" w:gutter="0"/>
          <w:cols w:space="708"/>
          <w:docGrid w:linePitch="360"/>
        </w:sectPr>
      </w:pPr>
    </w:p>
    <w:p w14:paraId="78CAAA38" w14:textId="66596201" w:rsidR="0044693E" w:rsidRPr="00C1334D" w:rsidRDefault="00C872AF" w:rsidP="0096226C">
      <w:pPr>
        <w:spacing w:after="0" w:line="276" w:lineRule="auto"/>
        <w:ind w:firstLine="720"/>
        <w:jc w:val="both"/>
        <w:rPr>
          <w:rFonts w:ascii="Times New Roman" w:hAnsi="Times New Roman" w:cs="Times New Roman"/>
          <w:sz w:val="24"/>
          <w:szCs w:val="24"/>
        </w:rPr>
      </w:pPr>
      <w:r w:rsidRPr="00C872AF">
        <w:rPr>
          <w:rFonts w:ascii="Times New Roman" w:hAnsi="Times New Roman" w:cs="Times New Roman"/>
          <w:sz w:val="24"/>
          <w:szCs w:val="24"/>
        </w:rPr>
        <w:t>These findings align</w:t>
      </w:r>
      <w:r w:rsidR="005A0808">
        <w:rPr>
          <w:rFonts w:ascii="Times New Roman" w:hAnsi="Times New Roman" w:cs="Times New Roman"/>
          <w:sz w:val="24"/>
          <w:szCs w:val="24"/>
        </w:rPr>
        <w:t>ed</w:t>
      </w:r>
      <w:r w:rsidRPr="00C872AF">
        <w:rPr>
          <w:rFonts w:ascii="Times New Roman" w:hAnsi="Times New Roman" w:cs="Times New Roman"/>
          <w:sz w:val="24"/>
          <w:szCs w:val="24"/>
        </w:rPr>
        <w:t xml:space="preserve"> with studies by Sharma et al. (2022) emphasizing </w:t>
      </w:r>
      <w:r w:rsidR="007734E7">
        <w:rPr>
          <w:rFonts w:ascii="Times New Roman" w:hAnsi="Times New Roman" w:cs="Times New Roman"/>
          <w:sz w:val="24"/>
          <w:szCs w:val="24"/>
        </w:rPr>
        <w:t>“</w:t>
      </w:r>
      <w:r w:rsidRPr="00C872AF">
        <w:rPr>
          <w:rFonts w:ascii="Times New Roman" w:hAnsi="Times New Roman" w:cs="Times New Roman"/>
          <w:sz w:val="24"/>
          <w:szCs w:val="24"/>
        </w:rPr>
        <w:t>elevated heart rates during repetitive agricultural tasks. The oxygen saturation spike may be attributed to physical stress-induced hyperventilation.</w:t>
      </w:r>
      <w:r w:rsidR="007734E7">
        <w:rPr>
          <w:rFonts w:ascii="Times New Roman" w:hAnsi="Times New Roman" w:cs="Times New Roman"/>
          <w:sz w:val="24"/>
          <w:szCs w:val="24"/>
        </w:rPr>
        <w:t>”</w:t>
      </w:r>
      <w:r w:rsidR="0044693E">
        <w:rPr>
          <w:rFonts w:ascii="Times New Roman" w:hAnsi="Times New Roman" w:cs="Times New Roman"/>
          <w:sz w:val="24"/>
          <w:szCs w:val="24"/>
        </w:rPr>
        <w:t xml:space="preserve"> </w:t>
      </w:r>
      <w:r w:rsidR="007734E7">
        <w:rPr>
          <w:rFonts w:ascii="Times New Roman" w:hAnsi="Times New Roman" w:cs="Times New Roman"/>
          <w:sz w:val="24"/>
          <w:szCs w:val="24"/>
        </w:rPr>
        <w:t>“</w:t>
      </w:r>
      <w:r w:rsidR="0044693E" w:rsidRPr="00C1334D">
        <w:rPr>
          <w:rFonts w:ascii="Times New Roman" w:hAnsi="Times New Roman" w:cs="Times New Roman"/>
          <w:sz w:val="24"/>
          <w:szCs w:val="24"/>
        </w:rPr>
        <w:t xml:space="preserve">Another study on wearable-derived cardiovascular responses to stressors in free-living conditions reported that physically stressful events, such as manual </w:t>
      </w:r>
      <w:proofErr w:type="spellStart"/>
      <w:r w:rsidR="0044693E" w:rsidRPr="00C1334D">
        <w:rPr>
          <w:rFonts w:ascii="Times New Roman" w:hAnsi="Times New Roman" w:cs="Times New Roman"/>
          <w:sz w:val="24"/>
          <w:szCs w:val="24"/>
        </w:rPr>
        <w:t>labor</w:t>
      </w:r>
      <w:proofErr w:type="spellEnd"/>
      <w:r w:rsidR="0044693E" w:rsidRPr="00C1334D">
        <w:rPr>
          <w:rFonts w:ascii="Times New Roman" w:hAnsi="Times New Roman" w:cs="Times New Roman"/>
          <w:sz w:val="24"/>
          <w:szCs w:val="24"/>
        </w:rPr>
        <w:t xml:space="preserve"> tasks, were associated with a significant rise in heart rate and other physiological parameters, reflecting the cardiovascular strain experienced by the workers</w:t>
      </w:r>
      <w:r w:rsidR="007734E7">
        <w:rPr>
          <w:rFonts w:ascii="Times New Roman" w:hAnsi="Times New Roman" w:cs="Times New Roman"/>
          <w:sz w:val="24"/>
          <w:szCs w:val="24"/>
        </w:rPr>
        <w:t xml:space="preserve">” </w:t>
      </w:r>
      <w:r w:rsidR="0044693E" w:rsidRPr="00C1334D">
        <w:rPr>
          <w:rFonts w:ascii="Times New Roman" w:hAnsi="Times New Roman" w:cs="Times New Roman"/>
          <w:sz w:val="24"/>
          <w:szCs w:val="24"/>
        </w:rPr>
        <w:t>(</w:t>
      </w:r>
      <w:proofErr w:type="spellStart"/>
      <w:r w:rsidR="0044693E" w:rsidRPr="00C1334D">
        <w:rPr>
          <w:rFonts w:ascii="Times New Roman" w:hAnsi="Times New Roman" w:cs="Times New Roman"/>
          <w:sz w:val="24"/>
          <w:szCs w:val="24"/>
        </w:rPr>
        <w:t>Presby</w:t>
      </w:r>
      <w:proofErr w:type="spellEnd"/>
      <w:r w:rsidR="0044693E" w:rsidRPr="00C1334D">
        <w:rPr>
          <w:rFonts w:ascii="Times New Roman" w:hAnsi="Times New Roman" w:cs="Times New Roman"/>
          <w:sz w:val="24"/>
          <w:szCs w:val="24"/>
        </w:rPr>
        <w:t xml:space="preserve"> et al., 2023).</w:t>
      </w:r>
    </w:p>
    <w:p w14:paraId="3301237D" w14:textId="77777777" w:rsidR="00394607" w:rsidRDefault="00394607" w:rsidP="007177BC">
      <w:pPr>
        <w:spacing w:after="0" w:line="276" w:lineRule="auto"/>
        <w:jc w:val="both"/>
        <w:rPr>
          <w:rFonts w:ascii="Times New Roman" w:hAnsi="Times New Roman" w:cs="Times New Roman"/>
          <w:sz w:val="24"/>
          <w:szCs w:val="24"/>
        </w:rPr>
      </w:pPr>
    </w:p>
    <w:p w14:paraId="0ACA0552" w14:textId="25E9ACFB" w:rsidR="00BB5935" w:rsidRDefault="00BB5935" w:rsidP="007177BC">
      <w:pPr>
        <w:spacing w:after="0" w:line="276" w:lineRule="auto"/>
        <w:jc w:val="both"/>
        <w:rPr>
          <w:rFonts w:ascii="Times New Roman" w:hAnsi="Times New Roman" w:cs="Times New Roman"/>
          <w:b/>
          <w:bCs/>
          <w:sz w:val="24"/>
          <w:szCs w:val="24"/>
        </w:rPr>
      </w:pPr>
      <w:r w:rsidRPr="002448E8">
        <w:rPr>
          <w:rFonts w:ascii="Times New Roman" w:hAnsi="Times New Roman" w:cs="Times New Roman"/>
          <w:b/>
          <w:bCs/>
          <w:sz w:val="24"/>
          <w:szCs w:val="24"/>
        </w:rPr>
        <w:t>Drudgery Assessment of Transplanting vs. Harvesting</w:t>
      </w:r>
    </w:p>
    <w:p w14:paraId="519E8B1F" w14:textId="3E363485" w:rsidR="00877943" w:rsidRDefault="00BC719D" w:rsidP="0096226C">
      <w:pPr>
        <w:spacing w:after="0" w:line="276" w:lineRule="auto"/>
        <w:ind w:firstLine="720"/>
        <w:jc w:val="both"/>
        <w:rPr>
          <w:rFonts w:ascii="Times New Roman" w:hAnsi="Times New Roman" w:cs="Times New Roman"/>
          <w:sz w:val="24"/>
          <w:szCs w:val="24"/>
        </w:rPr>
        <w:sectPr w:rsidR="00877943" w:rsidSect="00877943">
          <w:type w:val="continuous"/>
          <w:pgSz w:w="12240" w:h="20160" w:code="5"/>
          <w:pgMar w:top="1440" w:right="1440" w:bottom="1440" w:left="1440" w:header="720" w:footer="720" w:gutter="0"/>
          <w:cols w:space="708"/>
          <w:docGrid w:linePitch="360"/>
        </w:sectPr>
      </w:pPr>
      <w:r w:rsidRPr="00BC719D">
        <w:rPr>
          <w:rFonts w:ascii="Times New Roman" w:hAnsi="Times New Roman" w:cs="Times New Roman"/>
          <w:sz w:val="24"/>
          <w:szCs w:val="24"/>
        </w:rPr>
        <w:t xml:space="preserve">Transplanting registered a slightly higher average drudgery score (3.82) compared to harvesting (3.57), particularly in terms of exhaustion and workload perception. This is attributed to the prolonged squatting and bending postures involved in planting under the pandal canopy, often performed without supportive tools. On the other hand, harvesting, though perceived as more difficult due to handling sharp tools </w:t>
      </w:r>
      <w:proofErr w:type="gramStart"/>
      <w:r w:rsidRPr="00BC719D">
        <w:rPr>
          <w:rFonts w:ascii="Times New Roman" w:hAnsi="Times New Roman" w:cs="Times New Roman"/>
          <w:sz w:val="24"/>
          <w:szCs w:val="24"/>
        </w:rPr>
        <w:t>an</w:t>
      </w:r>
      <w:proofErr w:type="gramEnd"/>
      <w:r w:rsidR="00877943" w:rsidRPr="00877943">
        <w:rPr>
          <w:rFonts w:ascii="Times New Roman" w:hAnsi="Times New Roman" w:cs="Times New Roman"/>
          <w:sz w:val="24"/>
          <w:szCs w:val="24"/>
        </w:rPr>
        <w:t xml:space="preserve"> </w:t>
      </w:r>
      <w:r w:rsidR="00877943" w:rsidRPr="00BC719D">
        <w:rPr>
          <w:rFonts w:ascii="Times New Roman" w:hAnsi="Times New Roman" w:cs="Times New Roman"/>
          <w:sz w:val="24"/>
          <w:szCs w:val="24"/>
        </w:rPr>
        <w:t xml:space="preserve">heavy gourds, involved slightly less physical exhaustion. </w:t>
      </w:r>
    </w:p>
    <w:p w14:paraId="48666CF9" w14:textId="5F042CC4" w:rsidR="00877943" w:rsidRDefault="00877943" w:rsidP="007177BC">
      <w:pPr>
        <w:spacing w:after="0" w:line="276" w:lineRule="auto"/>
        <w:jc w:val="both"/>
        <w:rPr>
          <w:rFonts w:ascii="Times New Roman" w:hAnsi="Times New Roman" w:cs="Times New Roman"/>
          <w:sz w:val="24"/>
          <w:szCs w:val="24"/>
        </w:rPr>
        <w:sectPr w:rsidR="00877943" w:rsidSect="00877943">
          <w:type w:val="continuous"/>
          <w:pgSz w:w="12240" w:h="20160" w:code="5"/>
          <w:pgMar w:top="1440" w:right="1440" w:bottom="1440" w:left="1440" w:header="720" w:footer="720" w:gutter="0"/>
          <w:cols w:space="708"/>
          <w:docGrid w:linePitch="360"/>
        </w:sectPr>
      </w:pPr>
    </w:p>
    <w:p w14:paraId="251E4849" w14:textId="2BCFB078" w:rsidR="00394607" w:rsidRPr="00BC719D" w:rsidRDefault="00BC719D" w:rsidP="0096226C">
      <w:pPr>
        <w:spacing w:after="0" w:line="276" w:lineRule="auto"/>
        <w:ind w:firstLine="720"/>
        <w:jc w:val="both"/>
        <w:rPr>
          <w:rFonts w:ascii="Times New Roman" w:hAnsi="Times New Roman" w:cs="Times New Roman"/>
          <w:sz w:val="24"/>
          <w:szCs w:val="24"/>
        </w:rPr>
      </w:pPr>
      <w:r w:rsidRPr="00BC719D">
        <w:rPr>
          <w:rFonts w:ascii="Times New Roman" w:hAnsi="Times New Roman" w:cs="Times New Roman"/>
          <w:sz w:val="24"/>
          <w:szCs w:val="24"/>
        </w:rPr>
        <w:t>Both operations, however, exceed</w:t>
      </w:r>
      <w:r w:rsidR="005A0808">
        <w:rPr>
          <w:rFonts w:ascii="Times New Roman" w:hAnsi="Times New Roman" w:cs="Times New Roman"/>
          <w:sz w:val="24"/>
          <w:szCs w:val="24"/>
        </w:rPr>
        <w:t>ed</w:t>
      </w:r>
      <w:r w:rsidRPr="00BC719D">
        <w:rPr>
          <w:rFonts w:ascii="Times New Roman" w:hAnsi="Times New Roman" w:cs="Times New Roman"/>
          <w:sz w:val="24"/>
          <w:szCs w:val="24"/>
        </w:rPr>
        <w:t xml:space="preserve"> the moderate drudgery threshold, highlighting the urgent need for posture-friendly and load-reducing technologies such as gourd </w:t>
      </w:r>
      <w:proofErr w:type="spellStart"/>
      <w:r w:rsidRPr="00BC719D">
        <w:rPr>
          <w:rFonts w:ascii="Times New Roman" w:hAnsi="Times New Roman" w:cs="Times New Roman"/>
          <w:sz w:val="24"/>
          <w:szCs w:val="24"/>
        </w:rPr>
        <w:t>pluckers</w:t>
      </w:r>
      <w:proofErr w:type="spellEnd"/>
      <w:r w:rsidRPr="00BC719D">
        <w:rPr>
          <w:rFonts w:ascii="Times New Roman" w:hAnsi="Times New Roman" w:cs="Times New Roman"/>
          <w:sz w:val="24"/>
          <w:szCs w:val="24"/>
        </w:rPr>
        <w:t xml:space="preserve"> and adjustable transplanting tools.</w:t>
      </w:r>
    </w:p>
    <w:p w14:paraId="6416C91E" w14:textId="77777777" w:rsidR="00405430" w:rsidRDefault="00405430" w:rsidP="007177BC">
      <w:pPr>
        <w:spacing w:after="0" w:line="276" w:lineRule="auto"/>
        <w:jc w:val="center"/>
        <w:rPr>
          <w:rFonts w:ascii="Times New Roman" w:hAnsi="Times New Roman" w:cs="Times New Roman"/>
          <w:b/>
          <w:bCs/>
          <w:sz w:val="24"/>
          <w:szCs w:val="24"/>
        </w:rPr>
        <w:sectPr w:rsidR="00405430" w:rsidSect="00F5164D">
          <w:type w:val="continuous"/>
          <w:pgSz w:w="12240" w:h="20160" w:code="5"/>
          <w:pgMar w:top="1440" w:right="1440" w:bottom="1440" w:left="1440" w:header="720" w:footer="720" w:gutter="0"/>
          <w:cols w:space="708"/>
          <w:docGrid w:linePitch="360"/>
        </w:sectPr>
      </w:pPr>
    </w:p>
    <w:p w14:paraId="282F20B6" w14:textId="77777777" w:rsidR="00E533A3" w:rsidRDefault="00E533A3" w:rsidP="007177BC">
      <w:pPr>
        <w:spacing w:after="0" w:line="276" w:lineRule="auto"/>
        <w:jc w:val="center"/>
        <w:rPr>
          <w:rFonts w:ascii="Times New Roman" w:hAnsi="Times New Roman" w:cs="Times New Roman"/>
          <w:b/>
          <w:bCs/>
          <w:sz w:val="24"/>
          <w:szCs w:val="24"/>
        </w:rPr>
      </w:pPr>
    </w:p>
    <w:p w14:paraId="1CCF92EA" w14:textId="4423B04C" w:rsidR="00C872AF" w:rsidRDefault="002448E8" w:rsidP="007177BC">
      <w:pPr>
        <w:spacing w:after="0" w:line="276" w:lineRule="auto"/>
        <w:jc w:val="center"/>
        <w:rPr>
          <w:rFonts w:ascii="Times New Roman" w:hAnsi="Times New Roman" w:cs="Times New Roman"/>
          <w:b/>
          <w:bCs/>
          <w:sz w:val="24"/>
          <w:szCs w:val="24"/>
        </w:rPr>
      </w:pPr>
      <w:r w:rsidRPr="002448E8">
        <w:rPr>
          <w:rFonts w:ascii="Times New Roman" w:hAnsi="Times New Roman" w:cs="Times New Roman"/>
          <w:b/>
          <w:bCs/>
          <w:sz w:val="24"/>
          <w:szCs w:val="24"/>
        </w:rPr>
        <w:t>Table 3: Drudgery Assessment of Transplanting vs. Harvesting</w:t>
      </w:r>
    </w:p>
    <w:tbl>
      <w:tblPr>
        <w:tblStyle w:val="TableGrid"/>
        <w:tblW w:w="0" w:type="auto"/>
        <w:jc w:val="center"/>
        <w:tblLook w:val="04A0" w:firstRow="1" w:lastRow="0" w:firstColumn="1" w:lastColumn="0" w:noHBand="0" w:noVBand="1"/>
      </w:tblPr>
      <w:tblGrid>
        <w:gridCol w:w="2598"/>
        <w:gridCol w:w="1666"/>
        <w:gridCol w:w="1350"/>
      </w:tblGrid>
      <w:tr w:rsidR="002448E8" w:rsidRPr="002448E8" w14:paraId="6066E948" w14:textId="77777777" w:rsidTr="002448E8">
        <w:trPr>
          <w:jc w:val="center"/>
        </w:trPr>
        <w:tc>
          <w:tcPr>
            <w:tcW w:w="0" w:type="auto"/>
            <w:hideMark/>
          </w:tcPr>
          <w:p w14:paraId="1A92CAC9" w14:textId="77777777" w:rsidR="002448E8" w:rsidRPr="002448E8" w:rsidRDefault="002448E8" w:rsidP="007177BC">
            <w:pPr>
              <w:spacing w:line="276" w:lineRule="auto"/>
              <w:jc w:val="both"/>
              <w:rPr>
                <w:rFonts w:ascii="Times New Roman" w:hAnsi="Times New Roman" w:cs="Times New Roman"/>
                <w:b/>
                <w:bCs/>
                <w:sz w:val="24"/>
                <w:szCs w:val="24"/>
              </w:rPr>
            </w:pPr>
            <w:r w:rsidRPr="002448E8">
              <w:rPr>
                <w:rFonts w:ascii="Times New Roman" w:hAnsi="Times New Roman" w:cs="Times New Roman"/>
                <w:b/>
                <w:bCs/>
                <w:sz w:val="24"/>
                <w:szCs w:val="24"/>
              </w:rPr>
              <w:t>Drudgery Parameter</w:t>
            </w:r>
          </w:p>
        </w:tc>
        <w:tc>
          <w:tcPr>
            <w:tcW w:w="0" w:type="auto"/>
            <w:hideMark/>
          </w:tcPr>
          <w:p w14:paraId="0C7A43C9" w14:textId="77777777" w:rsidR="002448E8" w:rsidRPr="002448E8" w:rsidRDefault="002448E8" w:rsidP="007177BC">
            <w:pPr>
              <w:spacing w:line="276" w:lineRule="auto"/>
              <w:jc w:val="both"/>
              <w:rPr>
                <w:rFonts w:ascii="Times New Roman" w:hAnsi="Times New Roman" w:cs="Times New Roman"/>
                <w:b/>
                <w:bCs/>
                <w:sz w:val="24"/>
                <w:szCs w:val="24"/>
              </w:rPr>
            </w:pPr>
            <w:r w:rsidRPr="002448E8">
              <w:rPr>
                <w:rFonts w:ascii="Times New Roman" w:hAnsi="Times New Roman" w:cs="Times New Roman"/>
                <w:b/>
                <w:bCs/>
                <w:sz w:val="24"/>
                <w:szCs w:val="24"/>
              </w:rPr>
              <w:t>Transplanting</w:t>
            </w:r>
          </w:p>
        </w:tc>
        <w:tc>
          <w:tcPr>
            <w:tcW w:w="0" w:type="auto"/>
            <w:hideMark/>
          </w:tcPr>
          <w:p w14:paraId="4987236D" w14:textId="77777777" w:rsidR="002448E8" w:rsidRPr="002448E8" w:rsidRDefault="002448E8" w:rsidP="007177BC">
            <w:pPr>
              <w:spacing w:line="276" w:lineRule="auto"/>
              <w:jc w:val="both"/>
              <w:rPr>
                <w:rFonts w:ascii="Times New Roman" w:hAnsi="Times New Roman" w:cs="Times New Roman"/>
                <w:b/>
                <w:bCs/>
                <w:sz w:val="24"/>
                <w:szCs w:val="24"/>
              </w:rPr>
            </w:pPr>
            <w:r w:rsidRPr="002448E8">
              <w:rPr>
                <w:rFonts w:ascii="Times New Roman" w:hAnsi="Times New Roman" w:cs="Times New Roman"/>
                <w:b/>
                <w:bCs/>
                <w:sz w:val="24"/>
                <w:szCs w:val="24"/>
              </w:rPr>
              <w:t>Harvesting</w:t>
            </w:r>
          </w:p>
        </w:tc>
      </w:tr>
      <w:tr w:rsidR="002448E8" w:rsidRPr="002448E8" w14:paraId="3CED784F" w14:textId="77777777" w:rsidTr="002448E8">
        <w:trPr>
          <w:jc w:val="center"/>
        </w:trPr>
        <w:tc>
          <w:tcPr>
            <w:tcW w:w="0" w:type="auto"/>
            <w:hideMark/>
          </w:tcPr>
          <w:p w14:paraId="67106371"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Work Demand</w:t>
            </w:r>
          </w:p>
        </w:tc>
        <w:tc>
          <w:tcPr>
            <w:tcW w:w="0" w:type="auto"/>
            <w:hideMark/>
          </w:tcPr>
          <w:p w14:paraId="7AC3E2A7"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3.42</w:t>
            </w:r>
          </w:p>
        </w:tc>
        <w:tc>
          <w:tcPr>
            <w:tcW w:w="0" w:type="auto"/>
            <w:hideMark/>
          </w:tcPr>
          <w:p w14:paraId="47DB237E"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3.50</w:t>
            </w:r>
          </w:p>
        </w:tc>
      </w:tr>
      <w:tr w:rsidR="002448E8" w:rsidRPr="002448E8" w14:paraId="392EDBCA" w14:textId="77777777" w:rsidTr="002448E8">
        <w:trPr>
          <w:jc w:val="center"/>
        </w:trPr>
        <w:tc>
          <w:tcPr>
            <w:tcW w:w="0" w:type="auto"/>
            <w:hideMark/>
          </w:tcPr>
          <w:p w14:paraId="7D2D38E0"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Feeling of Exhaustion</w:t>
            </w:r>
          </w:p>
        </w:tc>
        <w:tc>
          <w:tcPr>
            <w:tcW w:w="0" w:type="auto"/>
            <w:hideMark/>
          </w:tcPr>
          <w:p w14:paraId="4AEBE2D5"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4.54</w:t>
            </w:r>
          </w:p>
        </w:tc>
        <w:tc>
          <w:tcPr>
            <w:tcW w:w="0" w:type="auto"/>
            <w:hideMark/>
          </w:tcPr>
          <w:p w14:paraId="5669F027"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3.45</w:t>
            </w:r>
          </w:p>
        </w:tc>
      </w:tr>
      <w:tr w:rsidR="002448E8" w:rsidRPr="002448E8" w14:paraId="77A3CCB3" w14:textId="77777777" w:rsidTr="002448E8">
        <w:trPr>
          <w:jc w:val="center"/>
        </w:trPr>
        <w:tc>
          <w:tcPr>
            <w:tcW w:w="0" w:type="auto"/>
            <w:hideMark/>
          </w:tcPr>
          <w:p w14:paraId="55B2A322"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Posture Assumed</w:t>
            </w:r>
          </w:p>
        </w:tc>
        <w:tc>
          <w:tcPr>
            <w:tcW w:w="0" w:type="auto"/>
            <w:hideMark/>
          </w:tcPr>
          <w:p w14:paraId="41292585"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3.48</w:t>
            </w:r>
          </w:p>
        </w:tc>
        <w:tc>
          <w:tcPr>
            <w:tcW w:w="0" w:type="auto"/>
            <w:hideMark/>
          </w:tcPr>
          <w:p w14:paraId="629134CF"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3.65</w:t>
            </w:r>
          </w:p>
        </w:tc>
      </w:tr>
      <w:tr w:rsidR="002448E8" w:rsidRPr="002448E8" w14:paraId="4C128081" w14:textId="77777777" w:rsidTr="002448E8">
        <w:trPr>
          <w:jc w:val="center"/>
        </w:trPr>
        <w:tc>
          <w:tcPr>
            <w:tcW w:w="0" w:type="auto"/>
            <w:hideMark/>
          </w:tcPr>
          <w:p w14:paraId="61F0F79F"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Manual Load Operative</w:t>
            </w:r>
          </w:p>
        </w:tc>
        <w:tc>
          <w:tcPr>
            <w:tcW w:w="0" w:type="auto"/>
            <w:hideMark/>
          </w:tcPr>
          <w:p w14:paraId="74586DB1"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3.74</w:t>
            </w:r>
          </w:p>
        </w:tc>
        <w:tc>
          <w:tcPr>
            <w:tcW w:w="0" w:type="auto"/>
            <w:hideMark/>
          </w:tcPr>
          <w:p w14:paraId="7F7524D2"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3.12</w:t>
            </w:r>
          </w:p>
        </w:tc>
      </w:tr>
      <w:tr w:rsidR="002448E8" w:rsidRPr="002448E8" w14:paraId="2F8B2879" w14:textId="77777777" w:rsidTr="002448E8">
        <w:trPr>
          <w:jc w:val="center"/>
        </w:trPr>
        <w:tc>
          <w:tcPr>
            <w:tcW w:w="0" w:type="auto"/>
            <w:hideMark/>
          </w:tcPr>
          <w:p w14:paraId="7CD8A435"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Difficulty Perception</w:t>
            </w:r>
          </w:p>
        </w:tc>
        <w:tc>
          <w:tcPr>
            <w:tcW w:w="0" w:type="auto"/>
            <w:hideMark/>
          </w:tcPr>
          <w:p w14:paraId="1E20932C"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3.25</w:t>
            </w:r>
          </w:p>
        </w:tc>
        <w:tc>
          <w:tcPr>
            <w:tcW w:w="0" w:type="auto"/>
            <w:hideMark/>
          </w:tcPr>
          <w:p w14:paraId="62BAB3A8"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3.90</w:t>
            </w:r>
          </w:p>
        </w:tc>
      </w:tr>
      <w:tr w:rsidR="002448E8" w:rsidRPr="002448E8" w14:paraId="27DA02D4" w14:textId="77777777" w:rsidTr="002448E8">
        <w:trPr>
          <w:jc w:val="center"/>
        </w:trPr>
        <w:tc>
          <w:tcPr>
            <w:tcW w:w="0" w:type="auto"/>
            <w:hideMark/>
          </w:tcPr>
          <w:p w14:paraId="089C67C7"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Work Load Perception</w:t>
            </w:r>
          </w:p>
        </w:tc>
        <w:tc>
          <w:tcPr>
            <w:tcW w:w="0" w:type="auto"/>
            <w:hideMark/>
          </w:tcPr>
          <w:p w14:paraId="7345EB25"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4.51</w:t>
            </w:r>
          </w:p>
        </w:tc>
        <w:tc>
          <w:tcPr>
            <w:tcW w:w="0" w:type="auto"/>
            <w:hideMark/>
          </w:tcPr>
          <w:p w14:paraId="5C5AF0F0"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3.80</w:t>
            </w:r>
          </w:p>
        </w:tc>
      </w:tr>
      <w:tr w:rsidR="002448E8" w:rsidRPr="002448E8" w14:paraId="4B300724" w14:textId="77777777" w:rsidTr="002448E8">
        <w:trPr>
          <w:jc w:val="center"/>
        </w:trPr>
        <w:tc>
          <w:tcPr>
            <w:tcW w:w="0" w:type="auto"/>
            <w:hideMark/>
          </w:tcPr>
          <w:p w14:paraId="71AB381C"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Total Score</w:t>
            </w:r>
          </w:p>
        </w:tc>
        <w:tc>
          <w:tcPr>
            <w:tcW w:w="0" w:type="auto"/>
            <w:hideMark/>
          </w:tcPr>
          <w:p w14:paraId="509473BF"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22.94</w:t>
            </w:r>
          </w:p>
        </w:tc>
        <w:tc>
          <w:tcPr>
            <w:tcW w:w="0" w:type="auto"/>
            <w:hideMark/>
          </w:tcPr>
          <w:p w14:paraId="6A293DAD"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21.42</w:t>
            </w:r>
          </w:p>
        </w:tc>
      </w:tr>
      <w:tr w:rsidR="002448E8" w:rsidRPr="002448E8" w14:paraId="348E1FE2" w14:textId="77777777" w:rsidTr="002448E8">
        <w:trPr>
          <w:jc w:val="center"/>
        </w:trPr>
        <w:tc>
          <w:tcPr>
            <w:tcW w:w="0" w:type="auto"/>
            <w:hideMark/>
          </w:tcPr>
          <w:p w14:paraId="0C8EBC22" w14:textId="77777777" w:rsidR="002448E8" w:rsidRPr="004E38B9" w:rsidRDefault="002448E8" w:rsidP="007177BC">
            <w:pPr>
              <w:spacing w:line="276" w:lineRule="auto"/>
              <w:jc w:val="both"/>
              <w:rPr>
                <w:rFonts w:ascii="Times New Roman" w:hAnsi="Times New Roman" w:cs="Times New Roman"/>
                <w:sz w:val="24"/>
                <w:szCs w:val="24"/>
              </w:rPr>
            </w:pPr>
            <w:r w:rsidRPr="004E38B9">
              <w:rPr>
                <w:rFonts w:ascii="Times New Roman" w:hAnsi="Times New Roman" w:cs="Times New Roman"/>
                <w:sz w:val="24"/>
                <w:szCs w:val="24"/>
              </w:rPr>
              <w:t>Average Drudgery Score</w:t>
            </w:r>
          </w:p>
        </w:tc>
        <w:tc>
          <w:tcPr>
            <w:tcW w:w="0" w:type="auto"/>
            <w:hideMark/>
          </w:tcPr>
          <w:p w14:paraId="5AD425D6"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3.82</w:t>
            </w:r>
          </w:p>
        </w:tc>
        <w:tc>
          <w:tcPr>
            <w:tcW w:w="0" w:type="auto"/>
            <w:hideMark/>
          </w:tcPr>
          <w:p w14:paraId="17BC7982" w14:textId="77777777" w:rsidR="002448E8" w:rsidRPr="002448E8" w:rsidRDefault="002448E8" w:rsidP="007177BC">
            <w:pPr>
              <w:spacing w:line="276" w:lineRule="auto"/>
              <w:jc w:val="both"/>
              <w:rPr>
                <w:rFonts w:ascii="Times New Roman" w:hAnsi="Times New Roman" w:cs="Times New Roman"/>
                <w:sz w:val="24"/>
                <w:szCs w:val="24"/>
              </w:rPr>
            </w:pPr>
            <w:r w:rsidRPr="002448E8">
              <w:rPr>
                <w:rFonts w:ascii="Times New Roman" w:hAnsi="Times New Roman" w:cs="Times New Roman"/>
                <w:sz w:val="24"/>
                <w:szCs w:val="24"/>
              </w:rPr>
              <w:t>3.57</w:t>
            </w:r>
          </w:p>
        </w:tc>
      </w:tr>
    </w:tbl>
    <w:p w14:paraId="592E7903" w14:textId="77777777" w:rsidR="00405430" w:rsidRDefault="00405430" w:rsidP="007177BC">
      <w:pPr>
        <w:spacing w:after="0" w:line="276" w:lineRule="auto"/>
        <w:jc w:val="both"/>
        <w:rPr>
          <w:rFonts w:ascii="Times New Roman" w:hAnsi="Times New Roman" w:cs="Times New Roman"/>
          <w:sz w:val="24"/>
          <w:szCs w:val="24"/>
        </w:rPr>
        <w:sectPr w:rsidR="00405430" w:rsidSect="00F5164D">
          <w:type w:val="continuous"/>
          <w:pgSz w:w="12240" w:h="20160" w:code="5"/>
          <w:pgMar w:top="1440" w:right="1440" w:bottom="1440" w:left="1440" w:header="720" w:footer="720" w:gutter="0"/>
          <w:cols w:space="708"/>
          <w:docGrid w:linePitch="360"/>
        </w:sectPr>
      </w:pPr>
    </w:p>
    <w:p w14:paraId="16AD4BD4" w14:textId="2E003483" w:rsidR="002448E8" w:rsidRDefault="002448E8" w:rsidP="0096226C">
      <w:pPr>
        <w:spacing w:after="0" w:line="276" w:lineRule="auto"/>
        <w:ind w:firstLine="720"/>
        <w:jc w:val="both"/>
        <w:rPr>
          <w:rFonts w:ascii="Times New Roman" w:hAnsi="Times New Roman" w:cs="Times New Roman"/>
          <w:sz w:val="24"/>
          <w:szCs w:val="24"/>
        </w:rPr>
      </w:pPr>
      <w:r w:rsidRPr="002448E8">
        <w:rPr>
          <w:rFonts w:ascii="Times New Roman" w:hAnsi="Times New Roman" w:cs="Times New Roman"/>
          <w:sz w:val="24"/>
          <w:szCs w:val="24"/>
        </w:rPr>
        <w:t xml:space="preserve">Transplanting </w:t>
      </w:r>
      <w:r w:rsidR="00A4328B">
        <w:rPr>
          <w:rFonts w:ascii="Times New Roman" w:hAnsi="Times New Roman" w:cs="Times New Roman"/>
          <w:sz w:val="24"/>
          <w:szCs w:val="24"/>
        </w:rPr>
        <w:t>wa</w:t>
      </w:r>
      <w:r w:rsidRPr="002448E8">
        <w:rPr>
          <w:rFonts w:ascii="Times New Roman" w:hAnsi="Times New Roman" w:cs="Times New Roman"/>
          <w:sz w:val="24"/>
          <w:szCs w:val="24"/>
        </w:rPr>
        <w:t xml:space="preserve">s more exhausting (score: 4.54) than harvesting due to repetitive squatting, which impacts the lower back and knees. Harvesting, while slightly easier physically, scored higher in difficulty perception due to handling sharp tools and heavy gourds. </w:t>
      </w:r>
      <w:r w:rsidR="007734E7">
        <w:rPr>
          <w:rFonts w:ascii="Times New Roman" w:hAnsi="Times New Roman" w:cs="Times New Roman"/>
          <w:sz w:val="24"/>
          <w:szCs w:val="24"/>
        </w:rPr>
        <w:t>“</w:t>
      </w:r>
      <w:r w:rsidRPr="002448E8">
        <w:rPr>
          <w:rFonts w:ascii="Times New Roman" w:hAnsi="Times New Roman" w:cs="Times New Roman"/>
          <w:sz w:val="24"/>
          <w:szCs w:val="24"/>
        </w:rPr>
        <w:t>Ergonomic interventions like adjustable transplanting tools or gourd harvesters could reduce this strain. The drudgery scores justif</w:t>
      </w:r>
      <w:r w:rsidR="005A0808">
        <w:rPr>
          <w:rFonts w:ascii="Times New Roman" w:hAnsi="Times New Roman" w:cs="Times New Roman"/>
          <w:sz w:val="24"/>
          <w:szCs w:val="24"/>
        </w:rPr>
        <w:t>ied</w:t>
      </w:r>
      <w:r w:rsidRPr="002448E8">
        <w:rPr>
          <w:rFonts w:ascii="Times New Roman" w:hAnsi="Times New Roman" w:cs="Times New Roman"/>
          <w:sz w:val="24"/>
          <w:szCs w:val="24"/>
        </w:rPr>
        <w:t xml:space="preserve"> introducing ergonomic redesign in both operations.</w:t>
      </w:r>
      <w:r w:rsidR="008A7DD5">
        <w:rPr>
          <w:rFonts w:ascii="Times New Roman" w:hAnsi="Times New Roman" w:cs="Times New Roman"/>
          <w:sz w:val="24"/>
          <w:szCs w:val="24"/>
        </w:rPr>
        <w:t xml:space="preserve"> A </w:t>
      </w:r>
      <w:r w:rsidR="008A7DD5" w:rsidRPr="00C1334D">
        <w:rPr>
          <w:rFonts w:ascii="Times New Roman" w:hAnsi="Times New Roman" w:cs="Times New Roman"/>
          <w:sz w:val="24"/>
          <w:szCs w:val="24"/>
        </w:rPr>
        <w:t>study on the drudgery experienced by farm women in mango and cashew nut orchards reported that the women often adopted unnatural body postures during their work, leading to increased physiological workload and musculoskeletal problems</w:t>
      </w:r>
      <w:r w:rsidR="007734E7">
        <w:rPr>
          <w:rFonts w:ascii="Times New Roman" w:hAnsi="Times New Roman" w:cs="Times New Roman"/>
          <w:sz w:val="24"/>
          <w:szCs w:val="24"/>
        </w:rPr>
        <w:t>”</w:t>
      </w:r>
      <w:r w:rsidR="008A7DD5" w:rsidRPr="00C1334D">
        <w:rPr>
          <w:rFonts w:ascii="Times New Roman" w:hAnsi="Times New Roman" w:cs="Times New Roman"/>
          <w:sz w:val="24"/>
          <w:szCs w:val="24"/>
        </w:rPr>
        <w:t xml:space="preserve"> (</w:t>
      </w:r>
      <w:proofErr w:type="spellStart"/>
      <w:r w:rsidR="008A7DD5" w:rsidRPr="00C1334D">
        <w:rPr>
          <w:rFonts w:ascii="Times New Roman" w:hAnsi="Times New Roman" w:cs="Times New Roman"/>
          <w:sz w:val="24"/>
          <w:szCs w:val="24"/>
        </w:rPr>
        <w:t>Ekale</w:t>
      </w:r>
      <w:proofErr w:type="spellEnd"/>
      <w:r w:rsidR="008A7DD5" w:rsidRPr="00C1334D">
        <w:rPr>
          <w:rFonts w:ascii="Times New Roman" w:hAnsi="Times New Roman" w:cs="Times New Roman"/>
          <w:sz w:val="24"/>
          <w:szCs w:val="24"/>
        </w:rPr>
        <w:t xml:space="preserve"> et al., 2018).</w:t>
      </w:r>
    </w:p>
    <w:p w14:paraId="010F437E" w14:textId="77777777" w:rsidR="000C43FC" w:rsidRDefault="000C43FC" w:rsidP="007177BC">
      <w:pPr>
        <w:spacing w:after="0" w:line="276" w:lineRule="auto"/>
        <w:jc w:val="both"/>
        <w:rPr>
          <w:rFonts w:ascii="Times New Roman" w:hAnsi="Times New Roman" w:cs="Times New Roman"/>
          <w:sz w:val="24"/>
          <w:szCs w:val="24"/>
        </w:rPr>
      </w:pPr>
    </w:p>
    <w:p w14:paraId="39A201A2" w14:textId="515D65D5" w:rsidR="000C43FC" w:rsidRDefault="00954686" w:rsidP="007177BC">
      <w:pPr>
        <w:spacing w:after="0" w:line="276" w:lineRule="auto"/>
        <w:jc w:val="both"/>
        <w:rPr>
          <w:rFonts w:ascii="Times New Roman" w:hAnsi="Times New Roman" w:cs="Times New Roman"/>
          <w:b/>
          <w:bCs/>
          <w:sz w:val="24"/>
          <w:szCs w:val="24"/>
        </w:rPr>
      </w:pPr>
      <w:r w:rsidRPr="00954686">
        <w:rPr>
          <w:rFonts w:ascii="Times New Roman" w:hAnsi="Times New Roman" w:cs="Times New Roman"/>
          <w:b/>
          <w:bCs/>
          <w:sz w:val="24"/>
          <w:szCs w:val="24"/>
        </w:rPr>
        <w:t>Relationship Between Age Group and Perceived Drudgery</w:t>
      </w:r>
    </w:p>
    <w:p w14:paraId="01CE08DC" w14:textId="628895F5" w:rsidR="00954686" w:rsidRPr="008C2D22" w:rsidRDefault="00EB25E4" w:rsidP="0096226C">
      <w:pPr>
        <w:spacing w:after="0" w:line="276" w:lineRule="auto"/>
        <w:ind w:firstLine="720"/>
        <w:jc w:val="both"/>
      </w:pPr>
      <w:r>
        <w:rPr>
          <w:rFonts w:ascii="Times New Roman" w:hAnsi="Times New Roman" w:cs="Times New Roman"/>
          <w:sz w:val="24"/>
          <w:szCs w:val="24"/>
        </w:rPr>
        <w:t>Figure 1. represents</w:t>
      </w:r>
      <w:r w:rsidR="00954686" w:rsidRPr="00954686">
        <w:rPr>
          <w:rFonts w:ascii="Times New Roman" w:hAnsi="Times New Roman" w:cs="Times New Roman"/>
          <w:sz w:val="24"/>
          <w:szCs w:val="24"/>
        </w:rPr>
        <w:t xml:space="preserve"> the relationship between different age groups of farm women and their perceived drudgery scores during cucurbit cultivation under pandal systems. </w:t>
      </w:r>
      <w:r w:rsidR="007734E7">
        <w:rPr>
          <w:rFonts w:ascii="Times New Roman" w:hAnsi="Times New Roman" w:cs="Times New Roman"/>
          <w:sz w:val="24"/>
          <w:szCs w:val="24"/>
        </w:rPr>
        <w:t>“</w:t>
      </w:r>
      <w:r w:rsidR="00954686" w:rsidRPr="00954686">
        <w:rPr>
          <w:rFonts w:ascii="Times New Roman" w:hAnsi="Times New Roman" w:cs="Times New Roman"/>
          <w:sz w:val="24"/>
          <w:szCs w:val="24"/>
        </w:rPr>
        <w:t>The cross-tabulation show</w:t>
      </w:r>
      <w:r w:rsidR="004768EB">
        <w:rPr>
          <w:rFonts w:ascii="Times New Roman" w:hAnsi="Times New Roman" w:cs="Times New Roman"/>
          <w:sz w:val="24"/>
          <w:szCs w:val="24"/>
        </w:rPr>
        <w:t>ed</w:t>
      </w:r>
      <w:r w:rsidR="00954686" w:rsidRPr="00954686">
        <w:rPr>
          <w:rFonts w:ascii="Times New Roman" w:hAnsi="Times New Roman" w:cs="Times New Roman"/>
          <w:sz w:val="24"/>
          <w:szCs w:val="24"/>
        </w:rPr>
        <w:t xml:space="preserve"> that farm women in the older age group (above 40 years) consistently reported higher drudgery scores, especially for tasks such as transplanting and harvesting</w:t>
      </w:r>
      <w:r w:rsidR="007734E7">
        <w:rPr>
          <w:rFonts w:ascii="Times New Roman" w:hAnsi="Times New Roman" w:cs="Times New Roman"/>
          <w:sz w:val="24"/>
          <w:szCs w:val="24"/>
        </w:rPr>
        <w:t>”</w:t>
      </w:r>
      <w:r w:rsidR="008C2D22">
        <w:rPr>
          <w:rFonts w:ascii="Times New Roman" w:hAnsi="Times New Roman" w:cs="Times New Roman"/>
          <w:sz w:val="24"/>
          <w:szCs w:val="24"/>
        </w:rPr>
        <w:t xml:space="preserve"> </w:t>
      </w:r>
      <w:r w:rsidR="008C2D22" w:rsidRPr="008C2D22">
        <w:rPr>
          <w:rFonts w:ascii="Times New Roman" w:hAnsi="Times New Roman" w:cs="Times New Roman"/>
          <w:sz w:val="24"/>
          <w:szCs w:val="24"/>
        </w:rPr>
        <w:t xml:space="preserve">(Verma et al., 2018). </w:t>
      </w:r>
      <w:r w:rsidR="00954686" w:rsidRPr="00954686">
        <w:rPr>
          <w:rFonts w:ascii="Times New Roman" w:hAnsi="Times New Roman" w:cs="Times New Roman"/>
          <w:sz w:val="24"/>
          <w:szCs w:val="24"/>
        </w:rPr>
        <w:t>This suggest</w:t>
      </w:r>
      <w:r w:rsidR="004768EB">
        <w:rPr>
          <w:rFonts w:ascii="Times New Roman" w:hAnsi="Times New Roman" w:cs="Times New Roman"/>
          <w:sz w:val="24"/>
          <w:szCs w:val="24"/>
        </w:rPr>
        <w:t>ed</w:t>
      </w:r>
      <w:r w:rsidR="00954686" w:rsidRPr="00954686">
        <w:rPr>
          <w:rFonts w:ascii="Times New Roman" w:hAnsi="Times New Roman" w:cs="Times New Roman"/>
          <w:sz w:val="24"/>
          <w:szCs w:val="24"/>
        </w:rPr>
        <w:t xml:space="preserve"> a positive correlation between age and drudgery perception, indicating that older women are more prone to fatigue, musculoskeletal discomfort and cardiovascular stress due to reduced physical resilience. The findings highlight</w:t>
      </w:r>
      <w:r w:rsidR="004768EB">
        <w:rPr>
          <w:rFonts w:ascii="Times New Roman" w:hAnsi="Times New Roman" w:cs="Times New Roman"/>
          <w:sz w:val="24"/>
          <w:szCs w:val="24"/>
        </w:rPr>
        <w:t>ed</w:t>
      </w:r>
      <w:r w:rsidR="00954686" w:rsidRPr="00954686">
        <w:rPr>
          <w:rFonts w:ascii="Times New Roman" w:hAnsi="Times New Roman" w:cs="Times New Roman"/>
          <w:sz w:val="24"/>
          <w:szCs w:val="24"/>
        </w:rPr>
        <w:t xml:space="preserve"> the importance of age-specific ergonomic interventions in task allocation and tool design.</w:t>
      </w:r>
    </w:p>
    <w:p w14:paraId="66E53E41" w14:textId="77777777" w:rsidR="00405430" w:rsidRDefault="00405430" w:rsidP="007177BC">
      <w:pPr>
        <w:spacing w:after="0" w:line="276" w:lineRule="auto"/>
        <w:jc w:val="center"/>
        <w:rPr>
          <w:rFonts w:ascii="Times New Roman" w:hAnsi="Times New Roman" w:cs="Times New Roman"/>
          <w:sz w:val="24"/>
          <w:szCs w:val="24"/>
        </w:rPr>
        <w:sectPr w:rsidR="00405430" w:rsidSect="00877943">
          <w:type w:val="continuous"/>
          <w:pgSz w:w="12240" w:h="20160" w:code="5"/>
          <w:pgMar w:top="1440" w:right="1440" w:bottom="1440" w:left="1440" w:header="720" w:footer="720" w:gutter="0"/>
          <w:cols w:space="708"/>
          <w:docGrid w:linePitch="360"/>
        </w:sectPr>
      </w:pPr>
    </w:p>
    <w:p w14:paraId="43B4AAEC" w14:textId="7A00758A" w:rsidR="00011131" w:rsidRPr="00011131" w:rsidRDefault="00011131" w:rsidP="007177BC">
      <w:pPr>
        <w:spacing w:after="0" w:line="276" w:lineRule="auto"/>
        <w:jc w:val="center"/>
        <w:rPr>
          <w:rFonts w:ascii="Times New Roman" w:hAnsi="Times New Roman" w:cs="Times New Roman"/>
          <w:sz w:val="24"/>
          <w:szCs w:val="24"/>
        </w:rPr>
      </w:pPr>
      <w:r w:rsidRPr="00011131">
        <w:rPr>
          <w:rFonts w:ascii="Times New Roman" w:hAnsi="Times New Roman" w:cs="Times New Roman"/>
          <w:noProof/>
          <w:sz w:val="24"/>
          <w:szCs w:val="24"/>
          <w:lang w:eastAsia="en-IN"/>
        </w:rPr>
        <w:lastRenderedPageBreak/>
        <w:drawing>
          <wp:inline distT="0" distB="0" distL="0" distR="0" wp14:anchorId="5EA038EC" wp14:editId="27A579D9">
            <wp:extent cx="3291840" cy="2057400"/>
            <wp:effectExtent l="0" t="0" r="3810" b="0"/>
            <wp:docPr id="498938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6820" cy="2060513"/>
                    </a:xfrm>
                    <a:prstGeom prst="rect">
                      <a:avLst/>
                    </a:prstGeom>
                    <a:noFill/>
                    <a:ln>
                      <a:noFill/>
                    </a:ln>
                  </pic:spPr>
                </pic:pic>
              </a:graphicData>
            </a:graphic>
          </wp:inline>
        </w:drawing>
      </w:r>
    </w:p>
    <w:p w14:paraId="7A6BCE44" w14:textId="36DD10EC" w:rsidR="00BA686C" w:rsidRDefault="00011131" w:rsidP="007177BC">
      <w:pPr>
        <w:spacing w:after="0" w:line="276" w:lineRule="auto"/>
        <w:jc w:val="center"/>
        <w:rPr>
          <w:rFonts w:ascii="Times New Roman" w:hAnsi="Times New Roman" w:cs="Times New Roman"/>
          <w:b/>
          <w:bCs/>
          <w:sz w:val="24"/>
          <w:szCs w:val="24"/>
        </w:rPr>
      </w:pPr>
      <w:r w:rsidRPr="00011131">
        <w:rPr>
          <w:rFonts w:ascii="Times New Roman" w:hAnsi="Times New Roman" w:cs="Times New Roman"/>
          <w:b/>
          <w:bCs/>
          <w:sz w:val="24"/>
          <w:szCs w:val="24"/>
        </w:rPr>
        <w:t>Fig 1:</w:t>
      </w:r>
      <w:r>
        <w:rPr>
          <w:rFonts w:ascii="Times New Roman" w:hAnsi="Times New Roman" w:cs="Times New Roman"/>
          <w:b/>
          <w:bCs/>
          <w:sz w:val="24"/>
          <w:szCs w:val="24"/>
        </w:rPr>
        <w:t xml:space="preserve"> </w:t>
      </w:r>
      <w:r w:rsidRPr="00011131">
        <w:rPr>
          <w:rFonts w:ascii="Times New Roman" w:hAnsi="Times New Roman" w:cs="Times New Roman"/>
          <w:b/>
          <w:bCs/>
          <w:sz w:val="24"/>
          <w:szCs w:val="24"/>
        </w:rPr>
        <w:t>Cross-tabulation of Age Group and Perceived Drudgery Scores</w:t>
      </w:r>
    </w:p>
    <w:p w14:paraId="5D09FA60" w14:textId="77777777" w:rsidR="000C43FC" w:rsidRDefault="000C43FC" w:rsidP="007177BC">
      <w:pPr>
        <w:spacing w:after="0" w:line="276" w:lineRule="auto"/>
        <w:jc w:val="center"/>
        <w:rPr>
          <w:rFonts w:ascii="Times New Roman" w:hAnsi="Times New Roman" w:cs="Times New Roman"/>
          <w:b/>
          <w:bCs/>
          <w:sz w:val="24"/>
          <w:szCs w:val="24"/>
        </w:rPr>
      </w:pPr>
    </w:p>
    <w:p w14:paraId="7020E94D" w14:textId="77777777" w:rsidR="005D625C" w:rsidRPr="005D625C" w:rsidRDefault="005D625C" w:rsidP="007177BC">
      <w:pPr>
        <w:spacing w:after="0" w:line="276" w:lineRule="auto"/>
        <w:jc w:val="both"/>
        <w:rPr>
          <w:rFonts w:ascii="Times New Roman" w:hAnsi="Times New Roman" w:cs="Times New Roman"/>
          <w:sz w:val="24"/>
          <w:szCs w:val="24"/>
        </w:rPr>
      </w:pPr>
    </w:p>
    <w:p w14:paraId="03923F79" w14:textId="77777777" w:rsidR="00405430" w:rsidRDefault="00405430" w:rsidP="007177BC">
      <w:pPr>
        <w:spacing w:after="0" w:line="276" w:lineRule="auto"/>
        <w:jc w:val="both"/>
        <w:rPr>
          <w:rFonts w:ascii="Times New Roman" w:hAnsi="Times New Roman" w:cs="Times New Roman"/>
          <w:b/>
          <w:bCs/>
          <w:sz w:val="24"/>
          <w:szCs w:val="24"/>
        </w:rPr>
        <w:sectPr w:rsidR="00405430" w:rsidSect="00F5164D">
          <w:type w:val="continuous"/>
          <w:pgSz w:w="12240" w:h="20160" w:code="5"/>
          <w:pgMar w:top="1440" w:right="1440" w:bottom="1440" w:left="1440" w:header="720" w:footer="720" w:gutter="0"/>
          <w:cols w:space="708"/>
          <w:docGrid w:linePitch="360"/>
        </w:sectPr>
      </w:pPr>
    </w:p>
    <w:p w14:paraId="417E63E4" w14:textId="10233606" w:rsidR="005D625C" w:rsidRPr="002C09AF" w:rsidRDefault="005A5A79" w:rsidP="007177BC">
      <w:pPr>
        <w:spacing w:after="0" w:line="276" w:lineRule="auto"/>
        <w:jc w:val="both"/>
        <w:rPr>
          <w:rFonts w:ascii="Times New Roman" w:hAnsi="Times New Roman" w:cs="Times New Roman"/>
          <w:b/>
          <w:bCs/>
          <w:sz w:val="24"/>
          <w:szCs w:val="24"/>
        </w:rPr>
      </w:pPr>
      <w:r w:rsidRPr="002C09AF">
        <w:rPr>
          <w:rFonts w:ascii="Times New Roman" w:hAnsi="Times New Roman" w:cs="Times New Roman"/>
          <w:b/>
          <w:bCs/>
          <w:sz w:val="24"/>
          <w:szCs w:val="24"/>
        </w:rPr>
        <w:t>Interrelationship Between Drudgery Dimensions During Transplanting</w:t>
      </w:r>
    </w:p>
    <w:p w14:paraId="73022CFF" w14:textId="5404EE4A" w:rsidR="0086692B" w:rsidRPr="0086692B" w:rsidRDefault="00086C3B" w:rsidP="007177BC">
      <w:pPr>
        <w:spacing w:after="0" w:line="276" w:lineRule="auto"/>
        <w:ind w:firstLine="720"/>
        <w:jc w:val="both"/>
      </w:pPr>
      <w:r>
        <w:rPr>
          <w:rFonts w:ascii="Times New Roman" w:hAnsi="Times New Roman" w:cs="Times New Roman"/>
          <w:sz w:val="24"/>
          <w:szCs w:val="24"/>
        </w:rPr>
        <w:t xml:space="preserve">In </w:t>
      </w:r>
      <w:r w:rsidR="001E0F48">
        <w:rPr>
          <w:rFonts w:ascii="Times New Roman" w:hAnsi="Times New Roman" w:cs="Times New Roman"/>
          <w:sz w:val="24"/>
          <w:szCs w:val="24"/>
        </w:rPr>
        <w:t>F</w:t>
      </w:r>
      <w:r w:rsidR="005A5A79" w:rsidRPr="005A5A79">
        <w:rPr>
          <w:rFonts w:ascii="Times New Roman" w:hAnsi="Times New Roman" w:cs="Times New Roman"/>
          <w:sz w:val="24"/>
          <w:szCs w:val="24"/>
        </w:rPr>
        <w:t>igure</w:t>
      </w:r>
      <w:r w:rsidR="001E0F48">
        <w:rPr>
          <w:rFonts w:ascii="Times New Roman" w:hAnsi="Times New Roman" w:cs="Times New Roman"/>
          <w:sz w:val="24"/>
          <w:szCs w:val="24"/>
        </w:rPr>
        <w:t xml:space="preserve"> </w:t>
      </w:r>
      <w:r w:rsidR="00355521">
        <w:rPr>
          <w:rFonts w:ascii="Times New Roman" w:hAnsi="Times New Roman" w:cs="Times New Roman"/>
          <w:sz w:val="24"/>
          <w:szCs w:val="24"/>
        </w:rPr>
        <w:t>2</w:t>
      </w:r>
      <w:r w:rsidR="001E0F48">
        <w:rPr>
          <w:rFonts w:ascii="Times New Roman" w:hAnsi="Times New Roman" w:cs="Times New Roman"/>
          <w:sz w:val="24"/>
          <w:szCs w:val="24"/>
        </w:rPr>
        <w:t>.</w:t>
      </w:r>
      <w:r w:rsidR="005A5A79" w:rsidRPr="005A5A79">
        <w:rPr>
          <w:rFonts w:ascii="Times New Roman" w:hAnsi="Times New Roman" w:cs="Times New Roman"/>
          <w:sz w:val="24"/>
          <w:szCs w:val="24"/>
        </w:rPr>
        <w:t xml:space="preserve">  correlation matrix </w:t>
      </w:r>
      <w:r>
        <w:rPr>
          <w:rFonts w:ascii="Times New Roman" w:hAnsi="Times New Roman" w:cs="Times New Roman"/>
          <w:sz w:val="24"/>
          <w:szCs w:val="24"/>
        </w:rPr>
        <w:t xml:space="preserve">is represented </w:t>
      </w:r>
      <w:r w:rsidR="005A5A79" w:rsidRPr="005A5A79">
        <w:rPr>
          <w:rFonts w:ascii="Times New Roman" w:hAnsi="Times New Roman" w:cs="Times New Roman"/>
          <w:sz w:val="24"/>
          <w:szCs w:val="24"/>
        </w:rPr>
        <w:t>showing interrelationships among various dimensions of drudgery</w:t>
      </w:r>
      <w:r w:rsidR="00B81024">
        <w:rPr>
          <w:rFonts w:ascii="Times New Roman" w:hAnsi="Times New Roman" w:cs="Times New Roman"/>
          <w:sz w:val="24"/>
          <w:szCs w:val="24"/>
        </w:rPr>
        <w:t xml:space="preserve"> viz., </w:t>
      </w:r>
      <w:r w:rsidR="005A5A79" w:rsidRPr="005A5A79">
        <w:rPr>
          <w:rFonts w:ascii="Times New Roman" w:hAnsi="Times New Roman" w:cs="Times New Roman"/>
          <w:sz w:val="24"/>
          <w:szCs w:val="24"/>
        </w:rPr>
        <w:t>workload perception, exhaustion, posture assumed, difficulty perception and manual load</w:t>
      </w:r>
      <w:r w:rsidR="00B81024">
        <w:rPr>
          <w:rFonts w:ascii="Times New Roman" w:hAnsi="Times New Roman" w:cs="Times New Roman"/>
          <w:sz w:val="24"/>
          <w:szCs w:val="24"/>
        </w:rPr>
        <w:t xml:space="preserve"> </w:t>
      </w:r>
      <w:r w:rsidR="005A5A79" w:rsidRPr="005A5A79">
        <w:rPr>
          <w:rFonts w:ascii="Times New Roman" w:hAnsi="Times New Roman" w:cs="Times New Roman"/>
          <w:sz w:val="24"/>
          <w:szCs w:val="24"/>
        </w:rPr>
        <w:t xml:space="preserve">in the context of transplanting. </w:t>
      </w:r>
      <w:r w:rsidR="007734E7">
        <w:rPr>
          <w:rFonts w:ascii="Times New Roman" w:hAnsi="Times New Roman" w:cs="Times New Roman"/>
          <w:sz w:val="24"/>
          <w:szCs w:val="24"/>
        </w:rPr>
        <w:t>“</w:t>
      </w:r>
      <w:bookmarkStart w:id="0" w:name="_GoBack"/>
      <w:bookmarkEnd w:id="0"/>
      <w:r w:rsidR="005A5A79" w:rsidRPr="005A5A79">
        <w:rPr>
          <w:rFonts w:ascii="Times New Roman" w:hAnsi="Times New Roman" w:cs="Times New Roman"/>
          <w:sz w:val="24"/>
          <w:szCs w:val="24"/>
        </w:rPr>
        <w:t>Strong positive correlations were observed between feeling of exhaustion and posture, as well as between workload perception and difficulty level. These patterns reveal</w:t>
      </w:r>
      <w:r w:rsidR="004768EB">
        <w:rPr>
          <w:rFonts w:ascii="Times New Roman" w:hAnsi="Times New Roman" w:cs="Times New Roman"/>
          <w:sz w:val="24"/>
          <w:szCs w:val="24"/>
        </w:rPr>
        <w:t>ed</w:t>
      </w:r>
      <w:r w:rsidR="005A5A79" w:rsidRPr="005A5A79">
        <w:rPr>
          <w:rFonts w:ascii="Times New Roman" w:hAnsi="Times New Roman" w:cs="Times New Roman"/>
          <w:sz w:val="24"/>
          <w:szCs w:val="24"/>
        </w:rPr>
        <w:t xml:space="preserve"> that drudgery is a multidimensional construct, influenced by both physical and perceptual variables. The data emphasize</w:t>
      </w:r>
      <w:r w:rsidR="004768EB">
        <w:rPr>
          <w:rFonts w:ascii="Times New Roman" w:hAnsi="Times New Roman" w:cs="Times New Roman"/>
          <w:sz w:val="24"/>
          <w:szCs w:val="24"/>
        </w:rPr>
        <w:t>d</w:t>
      </w:r>
      <w:r w:rsidR="005A5A79" w:rsidRPr="005A5A79">
        <w:rPr>
          <w:rFonts w:ascii="Times New Roman" w:hAnsi="Times New Roman" w:cs="Times New Roman"/>
          <w:sz w:val="24"/>
          <w:szCs w:val="24"/>
        </w:rPr>
        <w:t xml:space="preserve"> the need for integrated ergonomic solutions</w:t>
      </w:r>
      <w:r w:rsidR="004A3F3D">
        <w:rPr>
          <w:rFonts w:ascii="Times New Roman" w:hAnsi="Times New Roman" w:cs="Times New Roman"/>
          <w:sz w:val="24"/>
          <w:szCs w:val="24"/>
        </w:rPr>
        <w:t xml:space="preserve"> </w:t>
      </w:r>
      <w:r w:rsidR="005A5A79" w:rsidRPr="005A5A79">
        <w:rPr>
          <w:rFonts w:ascii="Times New Roman" w:hAnsi="Times New Roman" w:cs="Times New Roman"/>
          <w:sz w:val="24"/>
          <w:szCs w:val="24"/>
        </w:rPr>
        <w:t>such as posture aids and task rotation</w:t>
      </w:r>
      <w:r w:rsidR="00B81024">
        <w:rPr>
          <w:rFonts w:ascii="Times New Roman" w:hAnsi="Times New Roman" w:cs="Times New Roman"/>
          <w:sz w:val="24"/>
          <w:szCs w:val="24"/>
        </w:rPr>
        <w:t xml:space="preserve"> </w:t>
      </w:r>
      <w:r w:rsidR="005A5A79" w:rsidRPr="005A5A79">
        <w:rPr>
          <w:rFonts w:ascii="Times New Roman" w:hAnsi="Times New Roman" w:cs="Times New Roman"/>
          <w:sz w:val="24"/>
          <w:szCs w:val="24"/>
        </w:rPr>
        <w:t xml:space="preserve">to effectively reduce the composite drudgery load among farm </w:t>
      </w:r>
      <w:r w:rsidR="005A5A79">
        <w:rPr>
          <w:rFonts w:ascii="Times New Roman" w:hAnsi="Times New Roman" w:cs="Times New Roman"/>
          <w:sz w:val="24"/>
          <w:szCs w:val="24"/>
        </w:rPr>
        <w:t>women</w:t>
      </w:r>
      <w:r w:rsidR="007734E7">
        <w:rPr>
          <w:rFonts w:ascii="Times New Roman" w:hAnsi="Times New Roman" w:cs="Times New Roman"/>
          <w:sz w:val="24"/>
          <w:szCs w:val="24"/>
        </w:rPr>
        <w:t>”</w:t>
      </w:r>
      <w:r w:rsidR="0086692B">
        <w:rPr>
          <w:rFonts w:ascii="Times New Roman" w:hAnsi="Times New Roman" w:cs="Times New Roman"/>
          <w:sz w:val="24"/>
          <w:szCs w:val="24"/>
        </w:rPr>
        <w:t xml:space="preserve"> </w:t>
      </w:r>
      <w:r w:rsidR="0086692B" w:rsidRPr="0086692B">
        <w:rPr>
          <w:rFonts w:ascii="Times New Roman" w:hAnsi="Times New Roman" w:cs="Times New Roman"/>
          <w:sz w:val="24"/>
          <w:szCs w:val="24"/>
        </w:rPr>
        <w:t>(</w:t>
      </w:r>
      <w:proofErr w:type="spellStart"/>
      <w:r w:rsidR="0086692B" w:rsidRPr="0086692B">
        <w:rPr>
          <w:rFonts w:ascii="Times New Roman" w:hAnsi="Times New Roman" w:cs="Times New Roman"/>
          <w:sz w:val="24"/>
          <w:szCs w:val="24"/>
        </w:rPr>
        <w:t>Potdar</w:t>
      </w:r>
      <w:proofErr w:type="spellEnd"/>
      <w:r w:rsidR="0086692B" w:rsidRPr="0086692B">
        <w:rPr>
          <w:rFonts w:ascii="Times New Roman" w:hAnsi="Times New Roman" w:cs="Times New Roman"/>
          <w:sz w:val="24"/>
          <w:szCs w:val="24"/>
        </w:rPr>
        <w:t xml:space="preserve"> et al., 2021; Zend et al., 2020).</w:t>
      </w:r>
    </w:p>
    <w:p w14:paraId="4D01174E" w14:textId="77777777" w:rsidR="005A5A79" w:rsidRDefault="005A5A79" w:rsidP="007177BC">
      <w:pPr>
        <w:spacing w:after="0" w:line="276" w:lineRule="auto"/>
        <w:jc w:val="both"/>
        <w:rPr>
          <w:rFonts w:ascii="Times New Roman" w:hAnsi="Times New Roman" w:cs="Times New Roman"/>
          <w:sz w:val="24"/>
          <w:szCs w:val="24"/>
        </w:rPr>
      </w:pPr>
    </w:p>
    <w:p w14:paraId="2322222C" w14:textId="10731A46" w:rsidR="006C490C" w:rsidRPr="006C490C" w:rsidRDefault="006C490C" w:rsidP="007177BC">
      <w:pPr>
        <w:spacing w:after="0" w:line="276" w:lineRule="auto"/>
        <w:jc w:val="center"/>
        <w:rPr>
          <w:rFonts w:ascii="Times New Roman" w:hAnsi="Times New Roman" w:cs="Times New Roman"/>
          <w:b/>
          <w:bCs/>
          <w:sz w:val="24"/>
          <w:szCs w:val="24"/>
        </w:rPr>
      </w:pPr>
      <w:r w:rsidRPr="006C490C">
        <w:rPr>
          <w:rFonts w:ascii="Times New Roman" w:hAnsi="Times New Roman" w:cs="Times New Roman"/>
          <w:b/>
          <w:bCs/>
          <w:noProof/>
          <w:sz w:val="24"/>
          <w:szCs w:val="24"/>
          <w:lang w:eastAsia="en-IN"/>
        </w:rPr>
        <w:drawing>
          <wp:inline distT="0" distB="0" distL="0" distR="0" wp14:anchorId="7F98C748" wp14:editId="5F408C24">
            <wp:extent cx="3680460" cy="2592705"/>
            <wp:effectExtent l="19050" t="19050" r="15240" b="17145"/>
            <wp:docPr id="9761735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073"/>
                    <a:stretch>
                      <a:fillRect/>
                    </a:stretch>
                  </pic:blipFill>
                  <pic:spPr bwMode="auto">
                    <a:xfrm>
                      <a:off x="0" y="0"/>
                      <a:ext cx="3680460" cy="259270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7F21146" w14:textId="7832A76A" w:rsidR="00011131" w:rsidRDefault="00011131" w:rsidP="007177BC">
      <w:pPr>
        <w:spacing w:after="0" w:line="276" w:lineRule="auto"/>
        <w:jc w:val="center"/>
        <w:rPr>
          <w:rFonts w:ascii="Times New Roman" w:hAnsi="Times New Roman" w:cs="Times New Roman"/>
          <w:b/>
          <w:bCs/>
          <w:sz w:val="24"/>
          <w:szCs w:val="24"/>
        </w:rPr>
      </w:pPr>
      <w:r w:rsidRPr="00011131">
        <w:rPr>
          <w:rFonts w:ascii="Times New Roman" w:hAnsi="Times New Roman" w:cs="Times New Roman"/>
          <w:b/>
          <w:bCs/>
          <w:sz w:val="24"/>
          <w:szCs w:val="24"/>
        </w:rPr>
        <w:t xml:space="preserve">Fig </w:t>
      </w:r>
      <w:r w:rsidR="00355521">
        <w:rPr>
          <w:rFonts w:ascii="Times New Roman" w:hAnsi="Times New Roman" w:cs="Times New Roman"/>
          <w:b/>
          <w:bCs/>
          <w:sz w:val="24"/>
          <w:szCs w:val="24"/>
        </w:rPr>
        <w:t>2</w:t>
      </w:r>
      <w:r w:rsidRPr="00011131">
        <w:rPr>
          <w:rFonts w:ascii="Times New Roman" w:hAnsi="Times New Roman" w:cs="Times New Roman"/>
          <w:b/>
          <w:bCs/>
          <w:sz w:val="24"/>
          <w:szCs w:val="24"/>
        </w:rPr>
        <w:t>:</w:t>
      </w:r>
      <w:r>
        <w:rPr>
          <w:rFonts w:ascii="Times New Roman" w:hAnsi="Times New Roman" w:cs="Times New Roman"/>
          <w:b/>
          <w:bCs/>
          <w:sz w:val="24"/>
          <w:szCs w:val="24"/>
        </w:rPr>
        <w:t xml:space="preserve"> </w:t>
      </w:r>
      <w:r w:rsidRPr="00011131">
        <w:rPr>
          <w:rFonts w:ascii="Times New Roman" w:hAnsi="Times New Roman" w:cs="Times New Roman"/>
          <w:b/>
          <w:bCs/>
          <w:sz w:val="24"/>
          <w:szCs w:val="24"/>
        </w:rPr>
        <w:t>Correlation Matrix between Drudgery Parameters in Transplanting</w:t>
      </w:r>
    </w:p>
    <w:p w14:paraId="31DF86D4" w14:textId="77777777" w:rsidR="005A5A79" w:rsidRPr="00FB7F5B" w:rsidRDefault="005A5A79" w:rsidP="007177BC">
      <w:pPr>
        <w:spacing w:after="0" w:line="276" w:lineRule="auto"/>
        <w:jc w:val="center"/>
        <w:rPr>
          <w:rFonts w:ascii="Times New Roman" w:hAnsi="Times New Roman" w:cs="Times New Roman"/>
          <w:sz w:val="14"/>
          <w:szCs w:val="14"/>
        </w:rPr>
      </w:pPr>
    </w:p>
    <w:p w14:paraId="51B81B50" w14:textId="77777777" w:rsidR="00405430" w:rsidRDefault="00405430" w:rsidP="007177BC">
      <w:pPr>
        <w:spacing w:after="0" w:line="276" w:lineRule="auto"/>
        <w:rPr>
          <w:rFonts w:ascii="Times New Roman" w:hAnsi="Times New Roman" w:cs="Times New Roman"/>
          <w:b/>
          <w:bCs/>
          <w:sz w:val="24"/>
          <w:szCs w:val="24"/>
        </w:rPr>
        <w:sectPr w:rsidR="00405430" w:rsidSect="00F5164D">
          <w:type w:val="continuous"/>
          <w:pgSz w:w="12240" w:h="20160" w:code="5"/>
          <w:pgMar w:top="1440" w:right="1440" w:bottom="1440" w:left="1440" w:header="720" w:footer="720" w:gutter="0"/>
          <w:cols w:space="708"/>
          <w:docGrid w:linePitch="360"/>
        </w:sectPr>
      </w:pPr>
    </w:p>
    <w:p w14:paraId="3AA5FA31" w14:textId="412E8D8A" w:rsidR="009C0F40" w:rsidRDefault="009C0F40"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Conclusion</w:t>
      </w:r>
    </w:p>
    <w:p w14:paraId="03CC1356" w14:textId="77777777" w:rsidR="00FB7F5B" w:rsidRPr="00FB7F5B" w:rsidRDefault="00FB7F5B" w:rsidP="007177BC">
      <w:pPr>
        <w:spacing w:after="0" w:line="276" w:lineRule="auto"/>
        <w:rPr>
          <w:rFonts w:ascii="Times New Roman" w:hAnsi="Times New Roman" w:cs="Times New Roman"/>
          <w:b/>
          <w:bCs/>
          <w:sz w:val="14"/>
          <w:szCs w:val="14"/>
        </w:rPr>
      </w:pPr>
    </w:p>
    <w:p w14:paraId="31068743" w14:textId="77777777" w:rsidR="001B3E30" w:rsidRPr="001B3E30" w:rsidRDefault="001B3E30" w:rsidP="001B3E30">
      <w:pPr>
        <w:jc w:val="both"/>
        <w:rPr>
          <w:rFonts w:ascii="Times New Roman" w:hAnsi="Times New Roman" w:cs="Times New Roman"/>
          <w:sz w:val="24"/>
          <w:szCs w:val="24"/>
        </w:rPr>
      </w:pPr>
      <w:r w:rsidRPr="001B3E30">
        <w:rPr>
          <w:rFonts w:ascii="Times New Roman" w:hAnsi="Times New Roman" w:cs="Times New Roman"/>
          <w:sz w:val="24"/>
          <w:szCs w:val="24"/>
        </w:rPr>
        <w:t>The study clearly demonstrates that farm women engaged in pandal-based cucurbit cultivation experience considerable ergonomic risk, drudgery and cardiovascular strain, particularly during transplanting and harvesting operations. Prolonged squatting, bending, overhead reaching and manual load handling using traditional tools significantly contribute to musculoskeletal discomfort and increased physiological workload. Older women reported higher perceived drudgery, indicating age-related vulnerability and reduced physical resilience.</w:t>
      </w:r>
    </w:p>
    <w:p w14:paraId="627FE463" w14:textId="7DA15CE8" w:rsidR="001B3E30" w:rsidRDefault="001B3E30" w:rsidP="001B3E30">
      <w:pPr>
        <w:jc w:val="both"/>
        <w:rPr>
          <w:rFonts w:ascii="Times New Roman" w:hAnsi="Times New Roman" w:cs="Times New Roman"/>
          <w:sz w:val="24"/>
          <w:szCs w:val="24"/>
        </w:rPr>
      </w:pPr>
      <w:r w:rsidRPr="001B3E30">
        <w:rPr>
          <w:rFonts w:ascii="Times New Roman" w:hAnsi="Times New Roman" w:cs="Times New Roman"/>
          <w:sz w:val="24"/>
          <w:szCs w:val="24"/>
        </w:rPr>
        <w:t>The findings emphasize the urgent need for practical ergonomic interventions such as adjustable transplanting tools, lightweight gourd harvesters, posture-support aids and task rotation strategies to minimize physical strain. Age-specific ergonomic planning, including reduced exposure to high-drudgery tasks for older women, is essential for sustainable workforce participation.</w:t>
      </w:r>
    </w:p>
    <w:p w14:paraId="6686CD8F" w14:textId="77777777" w:rsidR="001429C8" w:rsidRPr="001429C8" w:rsidRDefault="001429C8" w:rsidP="001429C8">
      <w:pPr>
        <w:jc w:val="both"/>
        <w:rPr>
          <w:rFonts w:ascii="Times New Roman" w:hAnsi="Times New Roman" w:cs="Times New Roman"/>
          <w:sz w:val="24"/>
          <w:szCs w:val="24"/>
        </w:rPr>
      </w:pPr>
      <w:r w:rsidRPr="001429C8">
        <w:rPr>
          <w:rFonts w:ascii="Times New Roman" w:hAnsi="Times New Roman" w:cs="Times New Roman"/>
          <w:sz w:val="24"/>
          <w:szCs w:val="24"/>
        </w:rPr>
        <w:t xml:space="preserve">Consent </w:t>
      </w:r>
    </w:p>
    <w:p w14:paraId="0557F979" w14:textId="5C88D086" w:rsidR="001429C8" w:rsidRDefault="001429C8" w:rsidP="001429C8">
      <w:pPr>
        <w:jc w:val="both"/>
        <w:rPr>
          <w:rFonts w:ascii="Times New Roman" w:hAnsi="Times New Roman" w:cs="Times New Roman"/>
          <w:sz w:val="24"/>
          <w:szCs w:val="24"/>
        </w:rPr>
      </w:pPr>
      <w:r w:rsidRPr="001429C8">
        <w:rPr>
          <w:rFonts w:ascii="Times New Roman" w:hAnsi="Times New Roman" w:cs="Times New Roman"/>
          <w:sz w:val="24"/>
          <w:szCs w:val="24"/>
        </w:rPr>
        <w:t>As per international standards or university standards, respondents’ written consent has been collected and preserved by the author(s).</w:t>
      </w:r>
    </w:p>
    <w:p w14:paraId="1B0A3FF2" w14:textId="77777777" w:rsidR="001429C8" w:rsidRPr="001B3E30" w:rsidRDefault="001429C8" w:rsidP="001B3E30">
      <w:pPr>
        <w:jc w:val="both"/>
        <w:rPr>
          <w:rFonts w:ascii="Times New Roman" w:hAnsi="Times New Roman" w:cs="Times New Roman"/>
          <w:sz w:val="24"/>
          <w:szCs w:val="24"/>
        </w:rPr>
      </w:pPr>
    </w:p>
    <w:p w14:paraId="49316DAB" w14:textId="013B344D" w:rsidR="005A3A06" w:rsidRPr="006E77F8" w:rsidRDefault="005A3A06" w:rsidP="005A3A06">
      <w:r w:rsidRPr="006E77F8">
        <w:t>Disclaimer (Artificial intelligence)</w:t>
      </w:r>
    </w:p>
    <w:p w14:paraId="745B30B4" w14:textId="77777777" w:rsidR="005A3A06" w:rsidRPr="006E77F8" w:rsidRDefault="005A3A06" w:rsidP="005A3A06">
      <w:r w:rsidRPr="006E77F8">
        <w:t xml:space="preserve">Author(s) hereby declare that NO generative AI technologies such as Large Language Models (ChatGPT, COPILOT, etc.) and text-to-image generators have been used during the writing or editing of this manuscript. </w:t>
      </w:r>
    </w:p>
    <w:p w14:paraId="1974E8CC" w14:textId="77777777" w:rsidR="005A3A06" w:rsidRDefault="005A3A06" w:rsidP="0096226C">
      <w:pPr>
        <w:spacing w:after="0" w:line="276" w:lineRule="auto"/>
        <w:ind w:firstLine="720"/>
        <w:jc w:val="both"/>
        <w:rPr>
          <w:rFonts w:ascii="Times New Roman" w:hAnsi="Times New Roman" w:cs="Times New Roman"/>
          <w:sz w:val="24"/>
          <w:szCs w:val="24"/>
        </w:rPr>
      </w:pPr>
    </w:p>
    <w:p w14:paraId="38F3E293" w14:textId="77777777" w:rsidR="00BA686C" w:rsidRPr="002448E8" w:rsidRDefault="00BA686C" w:rsidP="007177BC">
      <w:pPr>
        <w:spacing w:after="0" w:line="276" w:lineRule="auto"/>
        <w:jc w:val="both"/>
        <w:rPr>
          <w:rFonts w:ascii="Times New Roman" w:hAnsi="Times New Roman" w:cs="Times New Roman"/>
          <w:sz w:val="24"/>
          <w:szCs w:val="24"/>
        </w:rPr>
      </w:pPr>
    </w:p>
    <w:p w14:paraId="5535C6DA" w14:textId="77777777" w:rsidR="009C0F40" w:rsidRPr="00C1334D" w:rsidRDefault="009C0F40" w:rsidP="007177BC">
      <w:pPr>
        <w:spacing w:after="0" w:line="276" w:lineRule="auto"/>
        <w:rPr>
          <w:rFonts w:ascii="Times New Roman" w:hAnsi="Times New Roman" w:cs="Times New Roman"/>
          <w:b/>
          <w:bCs/>
          <w:sz w:val="24"/>
          <w:szCs w:val="24"/>
        </w:rPr>
      </w:pPr>
      <w:r w:rsidRPr="00C1334D">
        <w:rPr>
          <w:rFonts w:ascii="Times New Roman" w:hAnsi="Times New Roman" w:cs="Times New Roman"/>
          <w:b/>
          <w:bCs/>
          <w:sz w:val="24"/>
          <w:szCs w:val="24"/>
        </w:rPr>
        <w:t>References</w:t>
      </w:r>
      <w:r w:rsidRPr="00C1334D">
        <w:rPr>
          <w:rFonts w:ascii="Times New Roman" w:eastAsia="Times New Roman" w:hAnsi="Times New Roman" w:cs="Times New Roman"/>
          <w:b/>
          <w:bCs/>
          <w:color w:val="18181B"/>
          <w:spacing w:val="2"/>
          <w:sz w:val="24"/>
          <w:szCs w:val="24"/>
          <w:lang w:eastAsia="en-IN"/>
        </w:rPr>
        <w:t xml:space="preserve"> </w:t>
      </w:r>
    </w:p>
    <w:p w14:paraId="321ECAC9" w14:textId="03D0F23C"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Anusha, M., &amp; Mehta, A. K. (2021). Drudgery Reduction through Ergonomic Evaluation of Women Farm Workers using Local Sickle and Serrated Sickle During Harvesting in Wheat Crop of Udaipur District. International Journal of Current Microbiology and Applied Sciences. </w:t>
      </w:r>
      <w:hyperlink r:id="rId15" w:history="1">
        <w:r w:rsidRPr="00245344">
          <w:rPr>
            <w:rStyle w:val="Hyperlink"/>
            <w:rFonts w:ascii="Times New Roman" w:hAnsi="Times New Roman" w:cs="Times New Roman"/>
            <w:sz w:val="24"/>
            <w:szCs w:val="24"/>
          </w:rPr>
          <w:t>https://doi.org/10.20546/ijcmas.2021.1001.130</w:t>
        </w:r>
      </w:hyperlink>
    </w:p>
    <w:p w14:paraId="0E7F82F7" w14:textId="0E6F05E9"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Awasthi, V. J., Singh, M., Mishra, R., Chaudhary, R., Pandey, M., Parihar, D. S., Gautam, S., &amp; Kumar, D. (2019). Ergonomic and Workload Assessment in Weeding Operation Conducted for Wheat Crop for Male Respondents. International Journal of Current Microbiology and Applied Sciences, 8(9), 2597-2609. </w:t>
      </w:r>
      <w:hyperlink r:id="rId16" w:history="1">
        <w:r w:rsidRPr="00245344">
          <w:rPr>
            <w:rStyle w:val="Hyperlink"/>
            <w:rFonts w:ascii="Times New Roman" w:hAnsi="Times New Roman" w:cs="Times New Roman"/>
            <w:sz w:val="24"/>
            <w:szCs w:val="24"/>
          </w:rPr>
          <w:t>https://doi.org/10.20546/ijcmas.2019.809.301</w:t>
        </w:r>
      </w:hyperlink>
    </w:p>
    <w:p w14:paraId="4B70D63D" w14:textId="37711956"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Borah, S., &amp; Borah, N. (2020). Ergonomic Assessment of Upper Limbs of Workers Involved in Vegetable Cultivation. International Journal of Current Microbiology and Applied Sciences. </w:t>
      </w:r>
      <w:hyperlink r:id="rId17" w:history="1">
        <w:r w:rsidRPr="00245344">
          <w:rPr>
            <w:rStyle w:val="Hyperlink"/>
            <w:rFonts w:ascii="Times New Roman" w:hAnsi="Times New Roman" w:cs="Times New Roman"/>
            <w:sz w:val="24"/>
            <w:szCs w:val="24"/>
          </w:rPr>
          <w:t>https://doi.org/10.20546/ijcmas.2020.905.380</w:t>
        </w:r>
      </w:hyperlink>
    </w:p>
    <w:p w14:paraId="2646C18B" w14:textId="1F4F09C5" w:rsidR="00245344" w:rsidRPr="00245344" w:rsidRDefault="00245344" w:rsidP="00245344">
      <w:pPr>
        <w:spacing w:after="0" w:line="276" w:lineRule="auto"/>
        <w:jc w:val="both"/>
        <w:rPr>
          <w:rFonts w:ascii="Times New Roman" w:hAnsi="Times New Roman" w:cs="Times New Roman"/>
          <w:sz w:val="24"/>
          <w:szCs w:val="24"/>
        </w:rPr>
      </w:pPr>
      <w:proofErr w:type="spellStart"/>
      <w:r w:rsidRPr="00245344">
        <w:rPr>
          <w:rFonts w:ascii="Times New Roman" w:hAnsi="Times New Roman" w:cs="Times New Roman"/>
          <w:sz w:val="24"/>
          <w:szCs w:val="24"/>
        </w:rPr>
        <w:t>Ekale</w:t>
      </w:r>
      <w:proofErr w:type="spellEnd"/>
      <w:r w:rsidRPr="00245344">
        <w:rPr>
          <w:rFonts w:ascii="Times New Roman" w:hAnsi="Times New Roman" w:cs="Times New Roman"/>
          <w:sz w:val="24"/>
          <w:szCs w:val="24"/>
        </w:rPr>
        <w:t xml:space="preserve">, J. V., Kulkarni, M. V., Chavhan, P. N., &amp; </w:t>
      </w:r>
      <w:proofErr w:type="spellStart"/>
      <w:r w:rsidRPr="00245344">
        <w:rPr>
          <w:rFonts w:ascii="Times New Roman" w:hAnsi="Times New Roman" w:cs="Times New Roman"/>
          <w:sz w:val="24"/>
          <w:szCs w:val="24"/>
        </w:rPr>
        <w:t>Dudhal</w:t>
      </w:r>
      <w:proofErr w:type="spellEnd"/>
      <w:r w:rsidRPr="00245344">
        <w:rPr>
          <w:rFonts w:ascii="Times New Roman" w:hAnsi="Times New Roman" w:cs="Times New Roman"/>
          <w:sz w:val="24"/>
          <w:szCs w:val="24"/>
        </w:rPr>
        <w:t xml:space="preserve">, H. S. (2018). Study of Relationship between the Profile of Farm Women Labourer and Drudgery Involved in Farm Operations. International Journal of Current Microbiology and Applied Sciences, 7(2), 1411-1416. </w:t>
      </w:r>
      <w:hyperlink r:id="rId18" w:history="1">
        <w:r w:rsidRPr="00245344">
          <w:rPr>
            <w:rStyle w:val="Hyperlink"/>
            <w:rFonts w:ascii="Times New Roman" w:hAnsi="Times New Roman" w:cs="Times New Roman"/>
            <w:sz w:val="24"/>
            <w:szCs w:val="24"/>
          </w:rPr>
          <w:t>https://doi.org/10.20546/ijcmas.2018.702.170</w:t>
        </w:r>
      </w:hyperlink>
    </w:p>
    <w:p w14:paraId="3209575A" w14:textId="3A9C3615"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Fathallah, F. A. (2010). Musculoskeletal disorders in </w:t>
      </w:r>
      <w:proofErr w:type="spellStart"/>
      <w:r w:rsidRPr="00245344">
        <w:rPr>
          <w:rFonts w:ascii="Times New Roman" w:hAnsi="Times New Roman" w:cs="Times New Roman"/>
          <w:sz w:val="24"/>
          <w:szCs w:val="24"/>
        </w:rPr>
        <w:t>labor-intensive</w:t>
      </w:r>
      <w:proofErr w:type="spellEnd"/>
      <w:r w:rsidRPr="00245344">
        <w:rPr>
          <w:rFonts w:ascii="Times New Roman" w:hAnsi="Times New Roman" w:cs="Times New Roman"/>
          <w:sz w:val="24"/>
          <w:szCs w:val="24"/>
        </w:rPr>
        <w:t xml:space="preserve"> agriculture. Applied Ergonomics, 41(6), 738-743. </w:t>
      </w:r>
      <w:hyperlink r:id="rId19" w:history="1">
        <w:r w:rsidRPr="00245344">
          <w:rPr>
            <w:rStyle w:val="Hyperlink"/>
            <w:rFonts w:ascii="Times New Roman" w:hAnsi="Times New Roman" w:cs="Times New Roman"/>
            <w:sz w:val="24"/>
            <w:szCs w:val="24"/>
          </w:rPr>
          <w:t>https://doi.org/10.1016/j.apergo.2010.03.003</w:t>
        </w:r>
      </w:hyperlink>
    </w:p>
    <w:p w14:paraId="66025BCB" w14:textId="456C5D5D"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Gangwar, S., &amp; Kwatra, S. (2017). Prevalence of Musculoskeletal Problems among Sugarcane Workers in Uttar Pradesh. International Journal of Advanced Engineering Research and Science, 4(7), 25-28. </w:t>
      </w:r>
      <w:hyperlink r:id="rId20" w:history="1">
        <w:r w:rsidRPr="00245344">
          <w:rPr>
            <w:rStyle w:val="Hyperlink"/>
            <w:rFonts w:ascii="Times New Roman" w:hAnsi="Times New Roman" w:cs="Times New Roman"/>
            <w:sz w:val="24"/>
            <w:szCs w:val="24"/>
          </w:rPr>
          <w:t>https://doi.org/10.22161/ijaers.4.7.4</w:t>
        </w:r>
      </w:hyperlink>
    </w:p>
    <w:p w14:paraId="0330DFA9" w14:textId="7935C807"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Hayati, A., &amp; Marzban, A. (2020). Linkage between machine power utilization and ergonomics, with reference to reducing exertions at work. WORK. </w:t>
      </w:r>
      <w:hyperlink r:id="rId21" w:history="1">
        <w:r w:rsidRPr="00245344">
          <w:rPr>
            <w:rStyle w:val="Hyperlink"/>
            <w:rFonts w:ascii="Times New Roman" w:hAnsi="Times New Roman" w:cs="Times New Roman"/>
            <w:sz w:val="24"/>
            <w:szCs w:val="24"/>
          </w:rPr>
          <w:t>https://doi.org/10.3233/WOR-203345</w:t>
        </w:r>
      </w:hyperlink>
    </w:p>
    <w:p w14:paraId="3E7E5038" w14:textId="5605EAA4"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Jain, R., Meena, M. L., </w:t>
      </w:r>
      <w:proofErr w:type="spellStart"/>
      <w:r w:rsidRPr="00245344">
        <w:rPr>
          <w:rFonts w:ascii="Times New Roman" w:hAnsi="Times New Roman" w:cs="Times New Roman"/>
          <w:sz w:val="24"/>
          <w:szCs w:val="24"/>
        </w:rPr>
        <w:t>Dangayach</w:t>
      </w:r>
      <w:proofErr w:type="spellEnd"/>
      <w:r w:rsidRPr="00245344">
        <w:rPr>
          <w:rFonts w:ascii="Times New Roman" w:hAnsi="Times New Roman" w:cs="Times New Roman"/>
          <w:sz w:val="24"/>
          <w:szCs w:val="24"/>
        </w:rPr>
        <w:t xml:space="preserve">, G. S., &amp; Bhardwaj, A. (2018). Risk factors for musculoskeletal disorders in manual harvesting farmers of Rajasthan. Industrial Health, 56(3), 241. </w:t>
      </w:r>
      <w:hyperlink r:id="rId22" w:history="1">
        <w:r w:rsidRPr="00245344">
          <w:rPr>
            <w:rStyle w:val="Hyperlink"/>
            <w:rFonts w:ascii="Times New Roman" w:hAnsi="Times New Roman" w:cs="Times New Roman"/>
            <w:sz w:val="24"/>
            <w:szCs w:val="24"/>
          </w:rPr>
          <w:t>https://doi.org/10.2486/indhealth.2016-0084</w:t>
        </w:r>
      </w:hyperlink>
    </w:p>
    <w:p w14:paraId="65883F83" w14:textId="335E5434"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Kumari, P., </w:t>
      </w:r>
      <w:proofErr w:type="spellStart"/>
      <w:r w:rsidRPr="00245344">
        <w:rPr>
          <w:rFonts w:ascii="Times New Roman" w:hAnsi="Times New Roman" w:cs="Times New Roman"/>
          <w:sz w:val="24"/>
          <w:szCs w:val="24"/>
        </w:rPr>
        <w:t>Yaranal</w:t>
      </w:r>
      <w:proofErr w:type="spellEnd"/>
      <w:r w:rsidRPr="00245344">
        <w:rPr>
          <w:rFonts w:ascii="Times New Roman" w:hAnsi="Times New Roman" w:cs="Times New Roman"/>
          <w:sz w:val="24"/>
          <w:szCs w:val="24"/>
        </w:rPr>
        <w:t xml:space="preserve">, R., </w:t>
      </w:r>
      <w:proofErr w:type="spellStart"/>
      <w:r w:rsidRPr="00245344">
        <w:rPr>
          <w:rFonts w:ascii="Times New Roman" w:hAnsi="Times New Roman" w:cs="Times New Roman"/>
          <w:sz w:val="24"/>
          <w:szCs w:val="24"/>
        </w:rPr>
        <w:t>Veerangouda</w:t>
      </w:r>
      <w:proofErr w:type="spellEnd"/>
      <w:r w:rsidRPr="00245344">
        <w:rPr>
          <w:rFonts w:ascii="Times New Roman" w:hAnsi="Times New Roman" w:cs="Times New Roman"/>
          <w:sz w:val="24"/>
          <w:szCs w:val="24"/>
        </w:rPr>
        <w:t xml:space="preserve">, M., &amp; Maski, D. (2018). Estimation of Physiological Cost of Female Agricultural Workers for Weeding Operation. International Journal of Current Microbiology and Applied Sciences, 7(8), 2364-2374. </w:t>
      </w:r>
      <w:hyperlink r:id="rId23" w:history="1">
        <w:r w:rsidRPr="00245344">
          <w:rPr>
            <w:rStyle w:val="Hyperlink"/>
            <w:rFonts w:ascii="Times New Roman" w:hAnsi="Times New Roman" w:cs="Times New Roman"/>
            <w:sz w:val="24"/>
            <w:szCs w:val="24"/>
          </w:rPr>
          <w:t>https://doi.org/10.20546/ijcmas.2018.708.238</w:t>
        </w:r>
      </w:hyperlink>
    </w:p>
    <w:p w14:paraId="1BA5470A" w14:textId="674C2CAC"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Mahapatra, T. K., Satapathy, S., Panigrahi, I., &amp; Sahoo, A. K. (2020). Drudgery assessment of farmers tool in paddy harvesting. AIP Conference Proceedings, 2291, 50047. </w:t>
      </w:r>
      <w:hyperlink r:id="rId24" w:history="1">
        <w:r w:rsidRPr="00245344">
          <w:rPr>
            <w:rStyle w:val="Hyperlink"/>
            <w:rFonts w:ascii="Times New Roman" w:hAnsi="Times New Roman" w:cs="Times New Roman"/>
            <w:sz w:val="24"/>
            <w:szCs w:val="24"/>
          </w:rPr>
          <w:t>https://doi.org/10.1063/5.0024557</w:t>
        </w:r>
      </w:hyperlink>
    </w:p>
    <w:p w14:paraId="5130D095" w14:textId="33C93786"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Meenakshi, J. R., &amp; </w:t>
      </w:r>
      <w:proofErr w:type="spellStart"/>
      <w:r w:rsidRPr="00245344">
        <w:rPr>
          <w:rFonts w:ascii="Times New Roman" w:hAnsi="Times New Roman" w:cs="Times New Roman"/>
          <w:sz w:val="24"/>
          <w:szCs w:val="24"/>
        </w:rPr>
        <w:t>Panneer</w:t>
      </w:r>
      <w:proofErr w:type="spellEnd"/>
      <w:r w:rsidRPr="00245344">
        <w:rPr>
          <w:rFonts w:ascii="Times New Roman" w:hAnsi="Times New Roman" w:cs="Times New Roman"/>
          <w:sz w:val="24"/>
          <w:szCs w:val="24"/>
        </w:rPr>
        <w:t xml:space="preserve">, S. (2020). Occupational health of agricultural women workers in India. Indian Journal of Community Medicine, 45(4), 546–549. </w:t>
      </w:r>
      <w:hyperlink r:id="rId25" w:history="1">
        <w:r w:rsidRPr="00245344">
          <w:rPr>
            <w:rStyle w:val="Hyperlink"/>
            <w:rFonts w:ascii="Times New Roman" w:hAnsi="Times New Roman" w:cs="Times New Roman"/>
            <w:sz w:val="24"/>
            <w:szCs w:val="24"/>
          </w:rPr>
          <w:t>https://doi.org/10.4103/ijcm.IJCM_397_19</w:t>
        </w:r>
      </w:hyperlink>
    </w:p>
    <w:p w14:paraId="60E001AE" w14:textId="3F157411"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Meyers, J. M., Bloomberg, L., Faucett, J., Janowitz, I., &amp; Miles, J. A. (1995). Using ergonomics in the prevention of musculoskeletal cumulative trauma injuries in agriculture: Learning from the mistakes of others. Journal of </w:t>
      </w:r>
      <w:proofErr w:type="spellStart"/>
      <w:r w:rsidRPr="00245344">
        <w:rPr>
          <w:rFonts w:ascii="Times New Roman" w:hAnsi="Times New Roman" w:cs="Times New Roman"/>
          <w:sz w:val="24"/>
          <w:szCs w:val="24"/>
        </w:rPr>
        <w:t>Agromedicine</w:t>
      </w:r>
      <w:proofErr w:type="spellEnd"/>
      <w:r w:rsidRPr="00245344">
        <w:rPr>
          <w:rFonts w:ascii="Times New Roman" w:hAnsi="Times New Roman" w:cs="Times New Roman"/>
          <w:sz w:val="24"/>
          <w:szCs w:val="24"/>
        </w:rPr>
        <w:t xml:space="preserve">, 2(3), 11-24. </w:t>
      </w:r>
      <w:hyperlink r:id="rId26" w:history="1">
        <w:r w:rsidRPr="00245344">
          <w:rPr>
            <w:rStyle w:val="Hyperlink"/>
            <w:rFonts w:ascii="Times New Roman" w:hAnsi="Times New Roman" w:cs="Times New Roman"/>
            <w:sz w:val="24"/>
            <w:szCs w:val="24"/>
          </w:rPr>
          <w:t>https://doi.org/10.1300/J096v02n03_02</w:t>
        </w:r>
      </w:hyperlink>
    </w:p>
    <w:p w14:paraId="7CA94BDF" w14:textId="309EF474" w:rsidR="00245344" w:rsidRPr="00245344" w:rsidRDefault="00245344" w:rsidP="00245344">
      <w:pPr>
        <w:spacing w:after="0" w:line="276" w:lineRule="auto"/>
        <w:jc w:val="both"/>
        <w:rPr>
          <w:rFonts w:ascii="Times New Roman" w:hAnsi="Times New Roman" w:cs="Times New Roman"/>
          <w:sz w:val="24"/>
          <w:szCs w:val="24"/>
        </w:rPr>
      </w:pPr>
      <w:proofErr w:type="spellStart"/>
      <w:r w:rsidRPr="00245344">
        <w:rPr>
          <w:rFonts w:ascii="Times New Roman" w:hAnsi="Times New Roman" w:cs="Times New Roman"/>
          <w:sz w:val="24"/>
          <w:szCs w:val="24"/>
        </w:rPr>
        <w:t>Moharana</w:t>
      </w:r>
      <w:proofErr w:type="spellEnd"/>
      <w:r w:rsidRPr="00245344">
        <w:rPr>
          <w:rFonts w:ascii="Times New Roman" w:hAnsi="Times New Roman" w:cs="Times New Roman"/>
          <w:sz w:val="24"/>
          <w:szCs w:val="24"/>
        </w:rPr>
        <w:t xml:space="preserve">, G., Babu, N., Mhatre, C. S., Rout, P. K., &amp; Panda, R. S. (2020). Occupational Health Hazards of Farm Woman Engaged in Mango and Cashew Nut Orchards. International Journal of Current Microbiology and Applied Sciences, 9(9), 3455-3462. </w:t>
      </w:r>
      <w:hyperlink r:id="rId27" w:history="1">
        <w:r w:rsidRPr="00245344">
          <w:rPr>
            <w:rStyle w:val="Hyperlink"/>
            <w:rFonts w:ascii="Times New Roman" w:hAnsi="Times New Roman" w:cs="Times New Roman"/>
            <w:sz w:val="24"/>
            <w:szCs w:val="24"/>
          </w:rPr>
          <w:t>https://doi.org/10.20546/ijcmas.2020.909.429</w:t>
        </w:r>
      </w:hyperlink>
    </w:p>
    <w:p w14:paraId="3206E43F" w14:textId="0A190389" w:rsidR="00AE0DC7" w:rsidRPr="00245344" w:rsidRDefault="00AE0DC7"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Potdar R.R., Tiwari P.S., Shukla Prabhakar, Patel Anurag, Jyoti Bikram 2021. Drudgery reduction in operation of cleaner-cum-grader: An ergonomic intervention. Bhartiya Krishi Anusandhan Patrika. 35(4): 219-225. </w:t>
      </w:r>
      <w:proofErr w:type="spellStart"/>
      <w:r w:rsidRPr="00245344">
        <w:rPr>
          <w:rFonts w:ascii="Times New Roman" w:hAnsi="Times New Roman" w:cs="Times New Roman"/>
          <w:sz w:val="24"/>
          <w:szCs w:val="24"/>
        </w:rPr>
        <w:t>doi</w:t>
      </w:r>
      <w:proofErr w:type="spellEnd"/>
      <w:r w:rsidRPr="00245344">
        <w:rPr>
          <w:rFonts w:ascii="Times New Roman" w:hAnsi="Times New Roman" w:cs="Times New Roman"/>
          <w:sz w:val="24"/>
          <w:szCs w:val="24"/>
        </w:rPr>
        <w:t>: 10.18805/BKAP257.</w:t>
      </w:r>
    </w:p>
    <w:p w14:paraId="0304C506" w14:textId="3A277044"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lastRenderedPageBreak/>
        <w:t xml:space="preserve">Presby, D. M., Jasinski, S. R., &amp; Capodilupo, E. R. (2023). Wearable derived cardiovascular responses to stressors in free-living conditions. </w:t>
      </w:r>
      <w:proofErr w:type="spellStart"/>
      <w:r w:rsidRPr="00245344">
        <w:rPr>
          <w:rFonts w:ascii="Times New Roman" w:hAnsi="Times New Roman" w:cs="Times New Roman"/>
          <w:sz w:val="24"/>
          <w:szCs w:val="24"/>
        </w:rPr>
        <w:t>PLoS</w:t>
      </w:r>
      <w:proofErr w:type="spellEnd"/>
      <w:r w:rsidRPr="00245344">
        <w:rPr>
          <w:rFonts w:ascii="Times New Roman" w:hAnsi="Times New Roman" w:cs="Times New Roman"/>
          <w:sz w:val="24"/>
          <w:szCs w:val="24"/>
        </w:rPr>
        <w:t xml:space="preserve"> ONE, 18(6) </w:t>
      </w:r>
      <w:hyperlink r:id="rId28" w:history="1">
        <w:r w:rsidRPr="00245344">
          <w:rPr>
            <w:rStyle w:val="Hyperlink"/>
            <w:rFonts w:ascii="Times New Roman" w:hAnsi="Times New Roman" w:cs="Times New Roman"/>
            <w:sz w:val="24"/>
            <w:szCs w:val="24"/>
          </w:rPr>
          <w:t>https://doi.org/10.1371/journal.pone.0285332</w:t>
        </w:r>
      </w:hyperlink>
    </w:p>
    <w:p w14:paraId="4E8D1BB5" w14:textId="3C49BDF2"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Singh, S., &amp; Arora, R. (2010). Ergonomic Intervention for Preventing Musculoskeletal Disorders among Farm Women. Journal of Agricultural Sciences, 1(2), 61-71. </w:t>
      </w:r>
      <w:hyperlink r:id="rId29" w:history="1">
        <w:r w:rsidRPr="00245344">
          <w:rPr>
            <w:rStyle w:val="Hyperlink"/>
            <w:rFonts w:ascii="Times New Roman" w:hAnsi="Times New Roman" w:cs="Times New Roman"/>
            <w:sz w:val="24"/>
            <w:szCs w:val="24"/>
          </w:rPr>
          <w:t>https://doi.org/10.1080/09766898.2010.11884655</w:t>
        </w:r>
      </w:hyperlink>
    </w:p>
    <w:p w14:paraId="6D2AB6DA" w14:textId="76B3E533"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Sharma, M., Suri, N. M., &amp; Kant, S. (2022). </w:t>
      </w:r>
      <w:proofErr w:type="spellStart"/>
      <w:r w:rsidRPr="00245344">
        <w:rPr>
          <w:rFonts w:ascii="Times New Roman" w:hAnsi="Times New Roman" w:cs="Times New Roman"/>
          <w:sz w:val="24"/>
          <w:szCs w:val="24"/>
        </w:rPr>
        <w:t>Analyzing</w:t>
      </w:r>
      <w:proofErr w:type="spellEnd"/>
      <w:r w:rsidRPr="00245344">
        <w:rPr>
          <w:rFonts w:ascii="Times New Roman" w:hAnsi="Times New Roman" w:cs="Times New Roman"/>
          <w:sz w:val="24"/>
          <w:szCs w:val="24"/>
        </w:rPr>
        <w:t xml:space="preserve"> occupational heat stress using sensor-based monitoring: a wearable approach with environmental ergonomics perspective. International Journal of Environmental Science and Technology, 19(11), 11421-11434. </w:t>
      </w:r>
      <w:hyperlink r:id="rId30" w:history="1">
        <w:r w:rsidRPr="00245344">
          <w:rPr>
            <w:rStyle w:val="Hyperlink"/>
            <w:rFonts w:ascii="Times New Roman" w:hAnsi="Times New Roman" w:cs="Times New Roman"/>
            <w:sz w:val="24"/>
            <w:szCs w:val="24"/>
          </w:rPr>
          <w:t>https://doi.org/10.1007/s13762-021-03862-6</w:t>
        </w:r>
      </w:hyperlink>
    </w:p>
    <w:p w14:paraId="45D54591" w14:textId="3091A8FD"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Suthar, N., &amp; Kaushik, V. D. (2013). Musculoskeletal Problems among Agricultural Female Workers. Studies on Home and Community Science, 7(3), 145-149. </w:t>
      </w:r>
      <w:hyperlink r:id="rId31" w:history="1">
        <w:r w:rsidRPr="00245344">
          <w:rPr>
            <w:rStyle w:val="Hyperlink"/>
            <w:rFonts w:ascii="Times New Roman" w:hAnsi="Times New Roman" w:cs="Times New Roman"/>
            <w:sz w:val="24"/>
            <w:szCs w:val="24"/>
          </w:rPr>
          <w:t>https://doi.org/10.1080/09737189.2013.11885405</w:t>
        </w:r>
      </w:hyperlink>
    </w:p>
    <w:p w14:paraId="6562719A" w14:textId="10EC61BA" w:rsidR="00245344"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Verma, N., Chaudhary, V. P., Nath, A., Singh, M. P., &amp; Panwar, A. S. (2018). Feminine farm operations and drudgery associated in pre dominant farming systems of Western plain zone of Uttar Pradesh. Bhartiya Krishi Anusandhan Patrika, 33(4), 256-260. </w:t>
      </w:r>
      <w:hyperlink r:id="rId32" w:history="1">
        <w:r w:rsidRPr="00245344">
          <w:rPr>
            <w:rStyle w:val="Hyperlink"/>
            <w:rFonts w:ascii="Times New Roman" w:hAnsi="Times New Roman" w:cs="Times New Roman"/>
            <w:sz w:val="24"/>
            <w:szCs w:val="24"/>
          </w:rPr>
          <w:t>https://doi.org/10.18805/bkap129</w:t>
        </w:r>
      </w:hyperlink>
    </w:p>
    <w:p w14:paraId="40203EF5" w14:textId="3AC7CB9F" w:rsidR="00B12B22" w:rsidRPr="00245344" w:rsidRDefault="00245344" w:rsidP="00245344">
      <w:pPr>
        <w:spacing w:after="0" w:line="276" w:lineRule="auto"/>
        <w:jc w:val="both"/>
        <w:rPr>
          <w:rFonts w:ascii="Times New Roman" w:hAnsi="Times New Roman" w:cs="Times New Roman"/>
          <w:sz w:val="24"/>
          <w:szCs w:val="24"/>
        </w:rPr>
      </w:pPr>
      <w:r w:rsidRPr="00245344">
        <w:rPr>
          <w:rFonts w:ascii="Times New Roman" w:hAnsi="Times New Roman" w:cs="Times New Roman"/>
          <w:sz w:val="24"/>
          <w:szCs w:val="24"/>
        </w:rPr>
        <w:t xml:space="preserve">Zend, J. P., </w:t>
      </w:r>
      <w:proofErr w:type="spellStart"/>
      <w:r w:rsidRPr="00245344">
        <w:rPr>
          <w:rFonts w:ascii="Times New Roman" w:hAnsi="Times New Roman" w:cs="Times New Roman"/>
          <w:sz w:val="24"/>
          <w:szCs w:val="24"/>
        </w:rPr>
        <w:t>Revanwar</w:t>
      </w:r>
      <w:proofErr w:type="spellEnd"/>
      <w:r w:rsidRPr="00245344">
        <w:rPr>
          <w:rFonts w:ascii="Times New Roman" w:hAnsi="Times New Roman" w:cs="Times New Roman"/>
          <w:sz w:val="24"/>
          <w:szCs w:val="24"/>
        </w:rPr>
        <w:t>, M. S., &amp; Gaikwad, S. S. (2020). Promotion of Low-Cost Package of Technologies for Drudgery Mitigation in Turmeric Production System. Journal of Scientific Research and Reports. https://doi.org/10.9734/jsrr/2020/v26i130208</w:t>
      </w:r>
    </w:p>
    <w:p w14:paraId="1389A328" w14:textId="51A1EF53" w:rsidR="00B12B22" w:rsidRPr="002B3EA6" w:rsidRDefault="00B12B22" w:rsidP="00B12B22">
      <w:pPr>
        <w:spacing w:after="0" w:line="276" w:lineRule="auto"/>
        <w:ind w:left="284" w:hanging="284"/>
        <w:jc w:val="center"/>
        <w:rPr>
          <w:rFonts w:ascii="Times New Roman" w:hAnsi="Times New Roman" w:cs="Times New Roman"/>
          <w:sz w:val="24"/>
          <w:szCs w:val="24"/>
        </w:rPr>
      </w:pPr>
      <w:r>
        <w:rPr>
          <w:rFonts w:ascii="Times New Roman" w:hAnsi="Times New Roman" w:cs="Times New Roman"/>
          <w:sz w:val="24"/>
          <w:szCs w:val="24"/>
        </w:rPr>
        <w:t>******</w:t>
      </w:r>
    </w:p>
    <w:sectPr w:rsidR="00B12B22" w:rsidRPr="002B3EA6" w:rsidSect="00877943">
      <w:type w:val="continuous"/>
      <w:pgSz w:w="12240" w:h="20160" w:code="5"/>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F8CF0" w14:textId="77777777" w:rsidR="00B969C8" w:rsidRDefault="00B969C8" w:rsidP="00A60383">
      <w:pPr>
        <w:spacing w:after="0" w:line="240" w:lineRule="auto"/>
      </w:pPr>
      <w:r>
        <w:separator/>
      </w:r>
    </w:p>
  </w:endnote>
  <w:endnote w:type="continuationSeparator" w:id="0">
    <w:p w14:paraId="613377E0" w14:textId="77777777" w:rsidR="00B969C8" w:rsidRDefault="00B969C8" w:rsidP="00A6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D3703" w14:textId="77777777" w:rsidR="00E87EB3" w:rsidRDefault="00E87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823872"/>
      <w:docPartObj>
        <w:docPartGallery w:val="Page Numbers (Bottom of Page)"/>
        <w:docPartUnique/>
      </w:docPartObj>
    </w:sdtPr>
    <w:sdtEndPr>
      <w:rPr>
        <w:noProof/>
      </w:rPr>
    </w:sdtEndPr>
    <w:sdtContent>
      <w:p w14:paraId="03B6E3E9" w14:textId="180CF4DC" w:rsidR="00BD61C1" w:rsidRDefault="00BD61C1">
        <w:pPr>
          <w:pStyle w:val="Footer"/>
          <w:jc w:val="center"/>
        </w:pPr>
        <w:r>
          <w:fldChar w:fldCharType="begin"/>
        </w:r>
        <w:r>
          <w:instrText xml:space="preserve"> PAGE   \* MERGEFORMAT </w:instrText>
        </w:r>
        <w:r>
          <w:fldChar w:fldCharType="separate"/>
        </w:r>
        <w:r w:rsidR="001429C8">
          <w:rPr>
            <w:noProof/>
          </w:rPr>
          <w:t>8</w:t>
        </w:r>
        <w:r>
          <w:rPr>
            <w:noProof/>
          </w:rPr>
          <w:fldChar w:fldCharType="end"/>
        </w:r>
      </w:p>
    </w:sdtContent>
  </w:sdt>
  <w:p w14:paraId="42A5813B" w14:textId="77777777" w:rsidR="00BD61C1" w:rsidRDefault="00BD6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E392" w14:textId="77777777" w:rsidR="00E87EB3" w:rsidRDefault="00E87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22DD3" w14:textId="77777777" w:rsidR="00B969C8" w:rsidRDefault="00B969C8" w:rsidP="00A60383">
      <w:pPr>
        <w:spacing w:after="0" w:line="240" w:lineRule="auto"/>
      </w:pPr>
      <w:r>
        <w:separator/>
      </w:r>
    </w:p>
  </w:footnote>
  <w:footnote w:type="continuationSeparator" w:id="0">
    <w:p w14:paraId="53D82338" w14:textId="77777777" w:rsidR="00B969C8" w:rsidRDefault="00B969C8" w:rsidP="00A60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BB55" w14:textId="1E3F59AE" w:rsidR="00E87EB3" w:rsidRDefault="007734E7">
    <w:pPr>
      <w:pStyle w:val="Header"/>
    </w:pPr>
    <w:r>
      <w:rPr>
        <w:noProof/>
      </w:rPr>
      <w:pict w14:anchorId="76AB2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119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A1DC" w14:textId="2CA23F29" w:rsidR="00E87EB3" w:rsidRDefault="007734E7">
    <w:pPr>
      <w:pStyle w:val="Header"/>
    </w:pPr>
    <w:r>
      <w:rPr>
        <w:noProof/>
      </w:rPr>
      <w:pict w14:anchorId="6A006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119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9A35" w14:textId="432DB2A4" w:rsidR="00E87EB3" w:rsidRDefault="007734E7">
    <w:pPr>
      <w:pStyle w:val="Header"/>
    </w:pPr>
    <w:r>
      <w:rPr>
        <w:noProof/>
      </w:rPr>
      <w:pict w14:anchorId="14816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119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203A"/>
    <w:multiLevelType w:val="hybridMultilevel"/>
    <w:tmpl w:val="31FA9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3D4945"/>
    <w:multiLevelType w:val="multilevel"/>
    <w:tmpl w:val="41DA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070A"/>
    <w:multiLevelType w:val="hybridMultilevel"/>
    <w:tmpl w:val="1A30E8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819CA"/>
    <w:multiLevelType w:val="multilevel"/>
    <w:tmpl w:val="1F9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91C00"/>
    <w:multiLevelType w:val="multilevel"/>
    <w:tmpl w:val="DCE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08E"/>
    <w:rsid w:val="00011131"/>
    <w:rsid w:val="00031D4A"/>
    <w:rsid w:val="00036990"/>
    <w:rsid w:val="00086C3B"/>
    <w:rsid w:val="000C43FC"/>
    <w:rsid w:val="000D153A"/>
    <w:rsid w:val="00113B99"/>
    <w:rsid w:val="00123FFC"/>
    <w:rsid w:val="00140C76"/>
    <w:rsid w:val="001429C8"/>
    <w:rsid w:val="00174028"/>
    <w:rsid w:val="00176BF5"/>
    <w:rsid w:val="001A1DD3"/>
    <w:rsid w:val="001B3E30"/>
    <w:rsid w:val="001D1944"/>
    <w:rsid w:val="001E0F48"/>
    <w:rsid w:val="001E5562"/>
    <w:rsid w:val="002448E8"/>
    <w:rsid w:val="00245344"/>
    <w:rsid w:val="00260437"/>
    <w:rsid w:val="00296787"/>
    <w:rsid w:val="002A12E8"/>
    <w:rsid w:val="002B3EA6"/>
    <w:rsid w:val="002C09AF"/>
    <w:rsid w:val="002D4D63"/>
    <w:rsid w:val="002D7E04"/>
    <w:rsid w:val="00306438"/>
    <w:rsid w:val="00314252"/>
    <w:rsid w:val="00322978"/>
    <w:rsid w:val="00355521"/>
    <w:rsid w:val="003650F2"/>
    <w:rsid w:val="00381CA8"/>
    <w:rsid w:val="00394607"/>
    <w:rsid w:val="00396C78"/>
    <w:rsid w:val="003B2D1E"/>
    <w:rsid w:val="003B72D0"/>
    <w:rsid w:val="003C4A5A"/>
    <w:rsid w:val="00405430"/>
    <w:rsid w:val="0044693E"/>
    <w:rsid w:val="004768EB"/>
    <w:rsid w:val="004968F4"/>
    <w:rsid w:val="004A3F3D"/>
    <w:rsid w:val="004B5483"/>
    <w:rsid w:val="004C06D3"/>
    <w:rsid w:val="004C2CEA"/>
    <w:rsid w:val="004D32AE"/>
    <w:rsid w:val="004E38B9"/>
    <w:rsid w:val="004F3B8F"/>
    <w:rsid w:val="005141E4"/>
    <w:rsid w:val="005320D3"/>
    <w:rsid w:val="00576CF8"/>
    <w:rsid w:val="00581F92"/>
    <w:rsid w:val="00590816"/>
    <w:rsid w:val="005A0808"/>
    <w:rsid w:val="005A3A06"/>
    <w:rsid w:val="005A5A79"/>
    <w:rsid w:val="005B2762"/>
    <w:rsid w:val="005D625C"/>
    <w:rsid w:val="005F5E25"/>
    <w:rsid w:val="00616D21"/>
    <w:rsid w:val="00621100"/>
    <w:rsid w:val="00635BD7"/>
    <w:rsid w:val="00666A34"/>
    <w:rsid w:val="006814F0"/>
    <w:rsid w:val="00692A31"/>
    <w:rsid w:val="00693530"/>
    <w:rsid w:val="006A27B9"/>
    <w:rsid w:val="006C490C"/>
    <w:rsid w:val="006E77F8"/>
    <w:rsid w:val="006F25F8"/>
    <w:rsid w:val="006F2C31"/>
    <w:rsid w:val="0070614C"/>
    <w:rsid w:val="0071094C"/>
    <w:rsid w:val="007177BC"/>
    <w:rsid w:val="0072069D"/>
    <w:rsid w:val="00727083"/>
    <w:rsid w:val="0075744C"/>
    <w:rsid w:val="007734E7"/>
    <w:rsid w:val="00784124"/>
    <w:rsid w:val="007A15D7"/>
    <w:rsid w:val="007A3FB8"/>
    <w:rsid w:val="007C4E51"/>
    <w:rsid w:val="007C59F5"/>
    <w:rsid w:val="007D7689"/>
    <w:rsid w:val="007D788E"/>
    <w:rsid w:val="00850E2A"/>
    <w:rsid w:val="00853745"/>
    <w:rsid w:val="0086692B"/>
    <w:rsid w:val="00877827"/>
    <w:rsid w:val="00877943"/>
    <w:rsid w:val="00890F3A"/>
    <w:rsid w:val="008A13F2"/>
    <w:rsid w:val="008A7DD5"/>
    <w:rsid w:val="008C1B38"/>
    <w:rsid w:val="008C2D22"/>
    <w:rsid w:val="008E2DE4"/>
    <w:rsid w:val="008E5EC8"/>
    <w:rsid w:val="00903A6A"/>
    <w:rsid w:val="0092408E"/>
    <w:rsid w:val="00933B56"/>
    <w:rsid w:val="009363F7"/>
    <w:rsid w:val="00954686"/>
    <w:rsid w:val="0096226C"/>
    <w:rsid w:val="00971BC3"/>
    <w:rsid w:val="009A3B21"/>
    <w:rsid w:val="009C0F40"/>
    <w:rsid w:val="00A102FF"/>
    <w:rsid w:val="00A22FF6"/>
    <w:rsid w:val="00A4328B"/>
    <w:rsid w:val="00A54A71"/>
    <w:rsid w:val="00A60383"/>
    <w:rsid w:val="00AE0DC7"/>
    <w:rsid w:val="00B0499D"/>
    <w:rsid w:val="00B12B22"/>
    <w:rsid w:val="00B15386"/>
    <w:rsid w:val="00B40764"/>
    <w:rsid w:val="00B64599"/>
    <w:rsid w:val="00B65CCA"/>
    <w:rsid w:val="00B70EBC"/>
    <w:rsid w:val="00B81024"/>
    <w:rsid w:val="00B969C8"/>
    <w:rsid w:val="00BA5C87"/>
    <w:rsid w:val="00BA686C"/>
    <w:rsid w:val="00BB5935"/>
    <w:rsid w:val="00BB6BAF"/>
    <w:rsid w:val="00BC719D"/>
    <w:rsid w:val="00BD61C1"/>
    <w:rsid w:val="00BF686B"/>
    <w:rsid w:val="00BF7C28"/>
    <w:rsid w:val="00C224C3"/>
    <w:rsid w:val="00C3105F"/>
    <w:rsid w:val="00C872AF"/>
    <w:rsid w:val="00CA6676"/>
    <w:rsid w:val="00CE4E90"/>
    <w:rsid w:val="00CE7DCC"/>
    <w:rsid w:val="00CF0020"/>
    <w:rsid w:val="00CF72EE"/>
    <w:rsid w:val="00D06225"/>
    <w:rsid w:val="00D0701A"/>
    <w:rsid w:val="00D46D75"/>
    <w:rsid w:val="00D57DB3"/>
    <w:rsid w:val="00D811BA"/>
    <w:rsid w:val="00D86E07"/>
    <w:rsid w:val="00DA1D5F"/>
    <w:rsid w:val="00DB0840"/>
    <w:rsid w:val="00DC0C4E"/>
    <w:rsid w:val="00DE3F26"/>
    <w:rsid w:val="00DF6852"/>
    <w:rsid w:val="00E04E8A"/>
    <w:rsid w:val="00E12E92"/>
    <w:rsid w:val="00E52378"/>
    <w:rsid w:val="00E533A3"/>
    <w:rsid w:val="00E54DF5"/>
    <w:rsid w:val="00E73F98"/>
    <w:rsid w:val="00E8461E"/>
    <w:rsid w:val="00E87EB3"/>
    <w:rsid w:val="00EB25E4"/>
    <w:rsid w:val="00ED43FF"/>
    <w:rsid w:val="00EF3EF7"/>
    <w:rsid w:val="00EF6A42"/>
    <w:rsid w:val="00F17A47"/>
    <w:rsid w:val="00F5164D"/>
    <w:rsid w:val="00F94CB2"/>
    <w:rsid w:val="00F9612A"/>
    <w:rsid w:val="00FB7F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718DF"/>
  <w15:docId w15:val="{DA061D89-BE4C-4853-8254-BD7DA276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08E"/>
    <w:rPr>
      <w:rFonts w:eastAsiaTheme="majorEastAsia" w:cstheme="majorBidi"/>
      <w:color w:val="272727" w:themeColor="text1" w:themeTint="D8"/>
    </w:rPr>
  </w:style>
  <w:style w:type="paragraph" w:styleId="Title">
    <w:name w:val="Title"/>
    <w:basedOn w:val="Normal"/>
    <w:next w:val="Normal"/>
    <w:link w:val="TitleChar"/>
    <w:uiPriority w:val="10"/>
    <w:qFormat/>
    <w:rsid w:val="0092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08E"/>
    <w:pPr>
      <w:spacing w:before="160"/>
      <w:jc w:val="center"/>
    </w:pPr>
    <w:rPr>
      <w:i/>
      <w:iCs/>
      <w:color w:val="404040" w:themeColor="text1" w:themeTint="BF"/>
    </w:rPr>
  </w:style>
  <w:style w:type="character" w:customStyle="1" w:styleId="QuoteChar">
    <w:name w:val="Quote Char"/>
    <w:basedOn w:val="DefaultParagraphFont"/>
    <w:link w:val="Quote"/>
    <w:uiPriority w:val="29"/>
    <w:rsid w:val="0092408E"/>
    <w:rPr>
      <w:i/>
      <w:iCs/>
      <w:color w:val="404040" w:themeColor="text1" w:themeTint="BF"/>
    </w:rPr>
  </w:style>
  <w:style w:type="paragraph" w:styleId="ListParagraph">
    <w:name w:val="List Paragraph"/>
    <w:basedOn w:val="Normal"/>
    <w:uiPriority w:val="34"/>
    <w:qFormat/>
    <w:rsid w:val="0092408E"/>
    <w:pPr>
      <w:ind w:left="720"/>
      <w:contextualSpacing/>
    </w:pPr>
  </w:style>
  <w:style w:type="character" w:styleId="IntenseEmphasis">
    <w:name w:val="Intense Emphasis"/>
    <w:basedOn w:val="DefaultParagraphFont"/>
    <w:uiPriority w:val="21"/>
    <w:qFormat/>
    <w:rsid w:val="0092408E"/>
    <w:rPr>
      <w:i/>
      <w:iCs/>
      <w:color w:val="2F5496" w:themeColor="accent1" w:themeShade="BF"/>
    </w:rPr>
  </w:style>
  <w:style w:type="paragraph" w:styleId="IntenseQuote">
    <w:name w:val="Intense Quote"/>
    <w:basedOn w:val="Normal"/>
    <w:next w:val="Normal"/>
    <w:link w:val="IntenseQuoteChar"/>
    <w:uiPriority w:val="30"/>
    <w:qFormat/>
    <w:rsid w:val="00924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08E"/>
    <w:rPr>
      <w:i/>
      <w:iCs/>
      <w:color w:val="2F5496" w:themeColor="accent1" w:themeShade="BF"/>
    </w:rPr>
  </w:style>
  <w:style w:type="character" w:styleId="IntenseReference">
    <w:name w:val="Intense Reference"/>
    <w:basedOn w:val="DefaultParagraphFont"/>
    <w:uiPriority w:val="32"/>
    <w:qFormat/>
    <w:rsid w:val="0092408E"/>
    <w:rPr>
      <w:b/>
      <w:bCs/>
      <w:smallCaps/>
      <w:color w:val="2F5496" w:themeColor="accent1" w:themeShade="BF"/>
      <w:spacing w:val="5"/>
    </w:rPr>
  </w:style>
  <w:style w:type="character" w:styleId="Hyperlink">
    <w:name w:val="Hyperlink"/>
    <w:basedOn w:val="DefaultParagraphFont"/>
    <w:uiPriority w:val="99"/>
    <w:unhideWhenUsed/>
    <w:rsid w:val="00850E2A"/>
    <w:rPr>
      <w:color w:val="0563C1" w:themeColor="hyperlink"/>
      <w:u w:val="single"/>
    </w:rPr>
  </w:style>
  <w:style w:type="table" w:styleId="TableGrid">
    <w:name w:val="Table Grid"/>
    <w:basedOn w:val="TableNormal"/>
    <w:uiPriority w:val="39"/>
    <w:rsid w:val="00CE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1D4A"/>
    <w:rPr>
      <w:color w:val="605E5C"/>
      <w:shd w:val="clear" w:color="auto" w:fill="E1DFDD"/>
    </w:rPr>
  </w:style>
  <w:style w:type="paragraph" w:styleId="NormalWeb">
    <w:name w:val="Normal (Web)"/>
    <w:basedOn w:val="Normal"/>
    <w:uiPriority w:val="99"/>
    <w:semiHidden/>
    <w:unhideWhenUsed/>
    <w:rsid w:val="00BF7C28"/>
    <w:rPr>
      <w:rFonts w:ascii="Times New Roman" w:hAnsi="Times New Roman" w:cs="Times New Roman"/>
      <w:sz w:val="24"/>
      <w:szCs w:val="24"/>
    </w:rPr>
  </w:style>
  <w:style w:type="paragraph" w:styleId="Header">
    <w:name w:val="header"/>
    <w:basedOn w:val="Normal"/>
    <w:link w:val="HeaderChar"/>
    <w:uiPriority w:val="99"/>
    <w:unhideWhenUsed/>
    <w:rsid w:val="00A60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383"/>
  </w:style>
  <w:style w:type="paragraph" w:styleId="Footer">
    <w:name w:val="footer"/>
    <w:basedOn w:val="Normal"/>
    <w:link w:val="FooterChar"/>
    <w:uiPriority w:val="99"/>
    <w:unhideWhenUsed/>
    <w:rsid w:val="00A60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383"/>
  </w:style>
  <w:style w:type="character" w:styleId="Strong">
    <w:name w:val="Strong"/>
    <w:basedOn w:val="DefaultParagraphFont"/>
    <w:uiPriority w:val="22"/>
    <w:qFormat/>
    <w:rsid w:val="00F94CB2"/>
    <w:rPr>
      <w:b/>
      <w:bCs/>
    </w:rPr>
  </w:style>
  <w:style w:type="paragraph" w:styleId="BalloonText">
    <w:name w:val="Balloon Text"/>
    <w:basedOn w:val="Normal"/>
    <w:link w:val="BalloonTextChar"/>
    <w:uiPriority w:val="99"/>
    <w:semiHidden/>
    <w:unhideWhenUsed/>
    <w:rsid w:val="00142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9C8"/>
    <w:rPr>
      <w:rFonts w:ascii="Tahoma" w:hAnsi="Tahoma" w:cs="Tahoma"/>
      <w:sz w:val="16"/>
      <w:szCs w:val="16"/>
    </w:rPr>
  </w:style>
  <w:style w:type="character" w:customStyle="1" w:styleId="red">
    <w:name w:val="red"/>
    <w:basedOn w:val="DefaultParagraphFont"/>
    <w:rsid w:val="007734E7"/>
  </w:style>
  <w:style w:type="character" w:customStyle="1" w:styleId="blue">
    <w:name w:val="blue"/>
    <w:basedOn w:val="DefaultParagraphFont"/>
    <w:rsid w:val="007734E7"/>
  </w:style>
  <w:style w:type="character" w:customStyle="1" w:styleId="underline">
    <w:name w:val="underline"/>
    <w:basedOn w:val="DefaultParagraphFont"/>
    <w:rsid w:val="00773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384">
      <w:bodyDiv w:val="1"/>
      <w:marLeft w:val="0"/>
      <w:marRight w:val="0"/>
      <w:marTop w:val="0"/>
      <w:marBottom w:val="0"/>
      <w:divBdr>
        <w:top w:val="none" w:sz="0" w:space="0" w:color="auto"/>
        <w:left w:val="none" w:sz="0" w:space="0" w:color="auto"/>
        <w:bottom w:val="none" w:sz="0" w:space="0" w:color="auto"/>
        <w:right w:val="none" w:sz="0" w:space="0" w:color="auto"/>
      </w:divBdr>
    </w:div>
    <w:div w:id="21127655">
      <w:bodyDiv w:val="1"/>
      <w:marLeft w:val="0"/>
      <w:marRight w:val="0"/>
      <w:marTop w:val="0"/>
      <w:marBottom w:val="0"/>
      <w:divBdr>
        <w:top w:val="none" w:sz="0" w:space="0" w:color="auto"/>
        <w:left w:val="none" w:sz="0" w:space="0" w:color="auto"/>
        <w:bottom w:val="none" w:sz="0" w:space="0" w:color="auto"/>
        <w:right w:val="none" w:sz="0" w:space="0" w:color="auto"/>
      </w:divBdr>
    </w:div>
    <w:div w:id="30307947">
      <w:bodyDiv w:val="1"/>
      <w:marLeft w:val="0"/>
      <w:marRight w:val="0"/>
      <w:marTop w:val="0"/>
      <w:marBottom w:val="0"/>
      <w:divBdr>
        <w:top w:val="none" w:sz="0" w:space="0" w:color="auto"/>
        <w:left w:val="none" w:sz="0" w:space="0" w:color="auto"/>
        <w:bottom w:val="none" w:sz="0" w:space="0" w:color="auto"/>
        <w:right w:val="none" w:sz="0" w:space="0" w:color="auto"/>
      </w:divBdr>
    </w:div>
    <w:div w:id="282032903">
      <w:bodyDiv w:val="1"/>
      <w:marLeft w:val="0"/>
      <w:marRight w:val="0"/>
      <w:marTop w:val="0"/>
      <w:marBottom w:val="0"/>
      <w:divBdr>
        <w:top w:val="none" w:sz="0" w:space="0" w:color="auto"/>
        <w:left w:val="none" w:sz="0" w:space="0" w:color="auto"/>
        <w:bottom w:val="none" w:sz="0" w:space="0" w:color="auto"/>
        <w:right w:val="none" w:sz="0" w:space="0" w:color="auto"/>
      </w:divBdr>
    </w:div>
    <w:div w:id="299117049">
      <w:bodyDiv w:val="1"/>
      <w:marLeft w:val="0"/>
      <w:marRight w:val="0"/>
      <w:marTop w:val="0"/>
      <w:marBottom w:val="0"/>
      <w:divBdr>
        <w:top w:val="none" w:sz="0" w:space="0" w:color="auto"/>
        <w:left w:val="none" w:sz="0" w:space="0" w:color="auto"/>
        <w:bottom w:val="none" w:sz="0" w:space="0" w:color="auto"/>
        <w:right w:val="none" w:sz="0" w:space="0" w:color="auto"/>
      </w:divBdr>
    </w:div>
    <w:div w:id="321391129">
      <w:bodyDiv w:val="1"/>
      <w:marLeft w:val="0"/>
      <w:marRight w:val="0"/>
      <w:marTop w:val="0"/>
      <w:marBottom w:val="0"/>
      <w:divBdr>
        <w:top w:val="none" w:sz="0" w:space="0" w:color="auto"/>
        <w:left w:val="none" w:sz="0" w:space="0" w:color="auto"/>
        <w:bottom w:val="none" w:sz="0" w:space="0" w:color="auto"/>
        <w:right w:val="none" w:sz="0" w:space="0" w:color="auto"/>
      </w:divBdr>
    </w:div>
    <w:div w:id="363751298">
      <w:bodyDiv w:val="1"/>
      <w:marLeft w:val="0"/>
      <w:marRight w:val="0"/>
      <w:marTop w:val="0"/>
      <w:marBottom w:val="0"/>
      <w:divBdr>
        <w:top w:val="none" w:sz="0" w:space="0" w:color="auto"/>
        <w:left w:val="none" w:sz="0" w:space="0" w:color="auto"/>
        <w:bottom w:val="none" w:sz="0" w:space="0" w:color="auto"/>
        <w:right w:val="none" w:sz="0" w:space="0" w:color="auto"/>
      </w:divBdr>
    </w:div>
    <w:div w:id="404036999">
      <w:bodyDiv w:val="1"/>
      <w:marLeft w:val="0"/>
      <w:marRight w:val="0"/>
      <w:marTop w:val="0"/>
      <w:marBottom w:val="0"/>
      <w:divBdr>
        <w:top w:val="none" w:sz="0" w:space="0" w:color="auto"/>
        <w:left w:val="none" w:sz="0" w:space="0" w:color="auto"/>
        <w:bottom w:val="none" w:sz="0" w:space="0" w:color="auto"/>
        <w:right w:val="none" w:sz="0" w:space="0" w:color="auto"/>
      </w:divBdr>
      <w:divsChild>
        <w:div w:id="1482768095">
          <w:marLeft w:val="0"/>
          <w:marRight w:val="0"/>
          <w:marTop w:val="0"/>
          <w:marBottom w:val="0"/>
          <w:divBdr>
            <w:top w:val="none" w:sz="0" w:space="0" w:color="auto"/>
            <w:left w:val="none" w:sz="0" w:space="0" w:color="auto"/>
            <w:bottom w:val="none" w:sz="0" w:space="0" w:color="auto"/>
            <w:right w:val="none" w:sz="0" w:space="0" w:color="auto"/>
          </w:divBdr>
        </w:div>
      </w:divsChild>
    </w:div>
    <w:div w:id="474030846">
      <w:bodyDiv w:val="1"/>
      <w:marLeft w:val="0"/>
      <w:marRight w:val="0"/>
      <w:marTop w:val="0"/>
      <w:marBottom w:val="0"/>
      <w:divBdr>
        <w:top w:val="none" w:sz="0" w:space="0" w:color="auto"/>
        <w:left w:val="none" w:sz="0" w:space="0" w:color="auto"/>
        <w:bottom w:val="none" w:sz="0" w:space="0" w:color="auto"/>
        <w:right w:val="none" w:sz="0" w:space="0" w:color="auto"/>
      </w:divBdr>
    </w:div>
    <w:div w:id="621035344">
      <w:bodyDiv w:val="1"/>
      <w:marLeft w:val="0"/>
      <w:marRight w:val="0"/>
      <w:marTop w:val="0"/>
      <w:marBottom w:val="0"/>
      <w:divBdr>
        <w:top w:val="none" w:sz="0" w:space="0" w:color="auto"/>
        <w:left w:val="none" w:sz="0" w:space="0" w:color="auto"/>
        <w:bottom w:val="none" w:sz="0" w:space="0" w:color="auto"/>
        <w:right w:val="none" w:sz="0" w:space="0" w:color="auto"/>
      </w:divBdr>
    </w:div>
    <w:div w:id="705132965">
      <w:bodyDiv w:val="1"/>
      <w:marLeft w:val="0"/>
      <w:marRight w:val="0"/>
      <w:marTop w:val="0"/>
      <w:marBottom w:val="0"/>
      <w:divBdr>
        <w:top w:val="none" w:sz="0" w:space="0" w:color="auto"/>
        <w:left w:val="none" w:sz="0" w:space="0" w:color="auto"/>
        <w:bottom w:val="none" w:sz="0" w:space="0" w:color="auto"/>
        <w:right w:val="none" w:sz="0" w:space="0" w:color="auto"/>
      </w:divBdr>
    </w:div>
    <w:div w:id="762071313">
      <w:bodyDiv w:val="1"/>
      <w:marLeft w:val="0"/>
      <w:marRight w:val="0"/>
      <w:marTop w:val="0"/>
      <w:marBottom w:val="0"/>
      <w:divBdr>
        <w:top w:val="none" w:sz="0" w:space="0" w:color="auto"/>
        <w:left w:val="none" w:sz="0" w:space="0" w:color="auto"/>
        <w:bottom w:val="none" w:sz="0" w:space="0" w:color="auto"/>
        <w:right w:val="none" w:sz="0" w:space="0" w:color="auto"/>
      </w:divBdr>
    </w:div>
    <w:div w:id="854656980">
      <w:bodyDiv w:val="1"/>
      <w:marLeft w:val="0"/>
      <w:marRight w:val="0"/>
      <w:marTop w:val="0"/>
      <w:marBottom w:val="0"/>
      <w:divBdr>
        <w:top w:val="none" w:sz="0" w:space="0" w:color="auto"/>
        <w:left w:val="none" w:sz="0" w:space="0" w:color="auto"/>
        <w:bottom w:val="none" w:sz="0" w:space="0" w:color="auto"/>
        <w:right w:val="none" w:sz="0" w:space="0" w:color="auto"/>
      </w:divBdr>
    </w:div>
    <w:div w:id="858009414">
      <w:bodyDiv w:val="1"/>
      <w:marLeft w:val="0"/>
      <w:marRight w:val="0"/>
      <w:marTop w:val="0"/>
      <w:marBottom w:val="0"/>
      <w:divBdr>
        <w:top w:val="none" w:sz="0" w:space="0" w:color="auto"/>
        <w:left w:val="none" w:sz="0" w:space="0" w:color="auto"/>
        <w:bottom w:val="none" w:sz="0" w:space="0" w:color="auto"/>
        <w:right w:val="none" w:sz="0" w:space="0" w:color="auto"/>
      </w:divBdr>
    </w:div>
    <w:div w:id="1076056697">
      <w:bodyDiv w:val="1"/>
      <w:marLeft w:val="0"/>
      <w:marRight w:val="0"/>
      <w:marTop w:val="0"/>
      <w:marBottom w:val="0"/>
      <w:divBdr>
        <w:top w:val="none" w:sz="0" w:space="0" w:color="auto"/>
        <w:left w:val="none" w:sz="0" w:space="0" w:color="auto"/>
        <w:bottom w:val="none" w:sz="0" w:space="0" w:color="auto"/>
        <w:right w:val="none" w:sz="0" w:space="0" w:color="auto"/>
      </w:divBdr>
    </w:div>
    <w:div w:id="1083721295">
      <w:bodyDiv w:val="1"/>
      <w:marLeft w:val="0"/>
      <w:marRight w:val="0"/>
      <w:marTop w:val="0"/>
      <w:marBottom w:val="0"/>
      <w:divBdr>
        <w:top w:val="none" w:sz="0" w:space="0" w:color="auto"/>
        <w:left w:val="none" w:sz="0" w:space="0" w:color="auto"/>
        <w:bottom w:val="none" w:sz="0" w:space="0" w:color="auto"/>
        <w:right w:val="none" w:sz="0" w:space="0" w:color="auto"/>
      </w:divBdr>
    </w:div>
    <w:div w:id="1095787542">
      <w:bodyDiv w:val="1"/>
      <w:marLeft w:val="0"/>
      <w:marRight w:val="0"/>
      <w:marTop w:val="0"/>
      <w:marBottom w:val="0"/>
      <w:divBdr>
        <w:top w:val="none" w:sz="0" w:space="0" w:color="auto"/>
        <w:left w:val="none" w:sz="0" w:space="0" w:color="auto"/>
        <w:bottom w:val="none" w:sz="0" w:space="0" w:color="auto"/>
        <w:right w:val="none" w:sz="0" w:space="0" w:color="auto"/>
      </w:divBdr>
    </w:div>
    <w:div w:id="1137601428">
      <w:bodyDiv w:val="1"/>
      <w:marLeft w:val="0"/>
      <w:marRight w:val="0"/>
      <w:marTop w:val="0"/>
      <w:marBottom w:val="0"/>
      <w:divBdr>
        <w:top w:val="none" w:sz="0" w:space="0" w:color="auto"/>
        <w:left w:val="none" w:sz="0" w:space="0" w:color="auto"/>
        <w:bottom w:val="none" w:sz="0" w:space="0" w:color="auto"/>
        <w:right w:val="none" w:sz="0" w:space="0" w:color="auto"/>
      </w:divBdr>
    </w:div>
    <w:div w:id="1146357955">
      <w:bodyDiv w:val="1"/>
      <w:marLeft w:val="0"/>
      <w:marRight w:val="0"/>
      <w:marTop w:val="0"/>
      <w:marBottom w:val="0"/>
      <w:divBdr>
        <w:top w:val="none" w:sz="0" w:space="0" w:color="auto"/>
        <w:left w:val="none" w:sz="0" w:space="0" w:color="auto"/>
        <w:bottom w:val="none" w:sz="0" w:space="0" w:color="auto"/>
        <w:right w:val="none" w:sz="0" w:space="0" w:color="auto"/>
      </w:divBdr>
    </w:div>
    <w:div w:id="1236673134">
      <w:bodyDiv w:val="1"/>
      <w:marLeft w:val="0"/>
      <w:marRight w:val="0"/>
      <w:marTop w:val="0"/>
      <w:marBottom w:val="0"/>
      <w:divBdr>
        <w:top w:val="none" w:sz="0" w:space="0" w:color="auto"/>
        <w:left w:val="none" w:sz="0" w:space="0" w:color="auto"/>
        <w:bottom w:val="none" w:sz="0" w:space="0" w:color="auto"/>
        <w:right w:val="none" w:sz="0" w:space="0" w:color="auto"/>
      </w:divBdr>
      <w:divsChild>
        <w:div w:id="1889029864">
          <w:marLeft w:val="0"/>
          <w:marRight w:val="0"/>
          <w:marTop w:val="0"/>
          <w:marBottom w:val="0"/>
          <w:divBdr>
            <w:top w:val="none" w:sz="0" w:space="0" w:color="auto"/>
            <w:left w:val="none" w:sz="0" w:space="0" w:color="auto"/>
            <w:bottom w:val="none" w:sz="0" w:space="0" w:color="auto"/>
            <w:right w:val="none" w:sz="0" w:space="0" w:color="auto"/>
          </w:divBdr>
        </w:div>
      </w:divsChild>
    </w:div>
    <w:div w:id="1281841505">
      <w:bodyDiv w:val="1"/>
      <w:marLeft w:val="0"/>
      <w:marRight w:val="0"/>
      <w:marTop w:val="0"/>
      <w:marBottom w:val="0"/>
      <w:divBdr>
        <w:top w:val="none" w:sz="0" w:space="0" w:color="auto"/>
        <w:left w:val="none" w:sz="0" w:space="0" w:color="auto"/>
        <w:bottom w:val="none" w:sz="0" w:space="0" w:color="auto"/>
        <w:right w:val="none" w:sz="0" w:space="0" w:color="auto"/>
      </w:divBdr>
    </w:div>
    <w:div w:id="1289438633">
      <w:bodyDiv w:val="1"/>
      <w:marLeft w:val="0"/>
      <w:marRight w:val="0"/>
      <w:marTop w:val="0"/>
      <w:marBottom w:val="0"/>
      <w:divBdr>
        <w:top w:val="none" w:sz="0" w:space="0" w:color="auto"/>
        <w:left w:val="none" w:sz="0" w:space="0" w:color="auto"/>
        <w:bottom w:val="none" w:sz="0" w:space="0" w:color="auto"/>
        <w:right w:val="none" w:sz="0" w:space="0" w:color="auto"/>
      </w:divBdr>
    </w:div>
    <w:div w:id="1323661187">
      <w:bodyDiv w:val="1"/>
      <w:marLeft w:val="0"/>
      <w:marRight w:val="0"/>
      <w:marTop w:val="0"/>
      <w:marBottom w:val="0"/>
      <w:divBdr>
        <w:top w:val="none" w:sz="0" w:space="0" w:color="auto"/>
        <w:left w:val="none" w:sz="0" w:space="0" w:color="auto"/>
        <w:bottom w:val="none" w:sz="0" w:space="0" w:color="auto"/>
        <w:right w:val="none" w:sz="0" w:space="0" w:color="auto"/>
      </w:divBdr>
    </w:div>
    <w:div w:id="1361663213">
      <w:bodyDiv w:val="1"/>
      <w:marLeft w:val="0"/>
      <w:marRight w:val="0"/>
      <w:marTop w:val="0"/>
      <w:marBottom w:val="0"/>
      <w:divBdr>
        <w:top w:val="none" w:sz="0" w:space="0" w:color="auto"/>
        <w:left w:val="none" w:sz="0" w:space="0" w:color="auto"/>
        <w:bottom w:val="none" w:sz="0" w:space="0" w:color="auto"/>
        <w:right w:val="none" w:sz="0" w:space="0" w:color="auto"/>
      </w:divBdr>
    </w:div>
    <w:div w:id="1376393190">
      <w:bodyDiv w:val="1"/>
      <w:marLeft w:val="0"/>
      <w:marRight w:val="0"/>
      <w:marTop w:val="0"/>
      <w:marBottom w:val="0"/>
      <w:divBdr>
        <w:top w:val="none" w:sz="0" w:space="0" w:color="auto"/>
        <w:left w:val="none" w:sz="0" w:space="0" w:color="auto"/>
        <w:bottom w:val="none" w:sz="0" w:space="0" w:color="auto"/>
        <w:right w:val="none" w:sz="0" w:space="0" w:color="auto"/>
      </w:divBdr>
      <w:divsChild>
        <w:div w:id="1361515877">
          <w:marLeft w:val="0"/>
          <w:marRight w:val="0"/>
          <w:marTop w:val="0"/>
          <w:marBottom w:val="0"/>
          <w:divBdr>
            <w:top w:val="none" w:sz="0" w:space="0" w:color="auto"/>
            <w:left w:val="none" w:sz="0" w:space="0" w:color="auto"/>
            <w:bottom w:val="none" w:sz="0" w:space="0" w:color="auto"/>
            <w:right w:val="none" w:sz="0" w:space="0" w:color="auto"/>
          </w:divBdr>
        </w:div>
      </w:divsChild>
    </w:div>
    <w:div w:id="1389303911">
      <w:bodyDiv w:val="1"/>
      <w:marLeft w:val="0"/>
      <w:marRight w:val="0"/>
      <w:marTop w:val="0"/>
      <w:marBottom w:val="0"/>
      <w:divBdr>
        <w:top w:val="none" w:sz="0" w:space="0" w:color="auto"/>
        <w:left w:val="none" w:sz="0" w:space="0" w:color="auto"/>
        <w:bottom w:val="none" w:sz="0" w:space="0" w:color="auto"/>
        <w:right w:val="none" w:sz="0" w:space="0" w:color="auto"/>
      </w:divBdr>
    </w:div>
    <w:div w:id="1446732462">
      <w:bodyDiv w:val="1"/>
      <w:marLeft w:val="0"/>
      <w:marRight w:val="0"/>
      <w:marTop w:val="0"/>
      <w:marBottom w:val="0"/>
      <w:divBdr>
        <w:top w:val="none" w:sz="0" w:space="0" w:color="auto"/>
        <w:left w:val="none" w:sz="0" w:space="0" w:color="auto"/>
        <w:bottom w:val="none" w:sz="0" w:space="0" w:color="auto"/>
        <w:right w:val="none" w:sz="0" w:space="0" w:color="auto"/>
      </w:divBdr>
    </w:div>
    <w:div w:id="1491944896">
      <w:bodyDiv w:val="1"/>
      <w:marLeft w:val="0"/>
      <w:marRight w:val="0"/>
      <w:marTop w:val="0"/>
      <w:marBottom w:val="0"/>
      <w:divBdr>
        <w:top w:val="none" w:sz="0" w:space="0" w:color="auto"/>
        <w:left w:val="none" w:sz="0" w:space="0" w:color="auto"/>
        <w:bottom w:val="none" w:sz="0" w:space="0" w:color="auto"/>
        <w:right w:val="none" w:sz="0" w:space="0" w:color="auto"/>
      </w:divBdr>
    </w:div>
    <w:div w:id="1505242643">
      <w:bodyDiv w:val="1"/>
      <w:marLeft w:val="0"/>
      <w:marRight w:val="0"/>
      <w:marTop w:val="0"/>
      <w:marBottom w:val="0"/>
      <w:divBdr>
        <w:top w:val="none" w:sz="0" w:space="0" w:color="auto"/>
        <w:left w:val="none" w:sz="0" w:space="0" w:color="auto"/>
        <w:bottom w:val="none" w:sz="0" w:space="0" w:color="auto"/>
        <w:right w:val="none" w:sz="0" w:space="0" w:color="auto"/>
      </w:divBdr>
    </w:div>
    <w:div w:id="1534878296">
      <w:bodyDiv w:val="1"/>
      <w:marLeft w:val="0"/>
      <w:marRight w:val="0"/>
      <w:marTop w:val="0"/>
      <w:marBottom w:val="0"/>
      <w:divBdr>
        <w:top w:val="none" w:sz="0" w:space="0" w:color="auto"/>
        <w:left w:val="none" w:sz="0" w:space="0" w:color="auto"/>
        <w:bottom w:val="none" w:sz="0" w:space="0" w:color="auto"/>
        <w:right w:val="none" w:sz="0" w:space="0" w:color="auto"/>
      </w:divBdr>
    </w:div>
    <w:div w:id="1569341354">
      <w:bodyDiv w:val="1"/>
      <w:marLeft w:val="0"/>
      <w:marRight w:val="0"/>
      <w:marTop w:val="0"/>
      <w:marBottom w:val="0"/>
      <w:divBdr>
        <w:top w:val="none" w:sz="0" w:space="0" w:color="auto"/>
        <w:left w:val="none" w:sz="0" w:space="0" w:color="auto"/>
        <w:bottom w:val="none" w:sz="0" w:space="0" w:color="auto"/>
        <w:right w:val="none" w:sz="0" w:space="0" w:color="auto"/>
      </w:divBdr>
    </w:div>
    <w:div w:id="1634172255">
      <w:bodyDiv w:val="1"/>
      <w:marLeft w:val="0"/>
      <w:marRight w:val="0"/>
      <w:marTop w:val="0"/>
      <w:marBottom w:val="0"/>
      <w:divBdr>
        <w:top w:val="none" w:sz="0" w:space="0" w:color="auto"/>
        <w:left w:val="none" w:sz="0" w:space="0" w:color="auto"/>
        <w:bottom w:val="none" w:sz="0" w:space="0" w:color="auto"/>
        <w:right w:val="none" w:sz="0" w:space="0" w:color="auto"/>
      </w:divBdr>
    </w:div>
    <w:div w:id="1703941995">
      <w:bodyDiv w:val="1"/>
      <w:marLeft w:val="0"/>
      <w:marRight w:val="0"/>
      <w:marTop w:val="0"/>
      <w:marBottom w:val="0"/>
      <w:divBdr>
        <w:top w:val="none" w:sz="0" w:space="0" w:color="auto"/>
        <w:left w:val="none" w:sz="0" w:space="0" w:color="auto"/>
        <w:bottom w:val="none" w:sz="0" w:space="0" w:color="auto"/>
        <w:right w:val="none" w:sz="0" w:space="0" w:color="auto"/>
      </w:divBdr>
    </w:div>
    <w:div w:id="1746108242">
      <w:bodyDiv w:val="1"/>
      <w:marLeft w:val="0"/>
      <w:marRight w:val="0"/>
      <w:marTop w:val="0"/>
      <w:marBottom w:val="0"/>
      <w:divBdr>
        <w:top w:val="none" w:sz="0" w:space="0" w:color="auto"/>
        <w:left w:val="none" w:sz="0" w:space="0" w:color="auto"/>
        <w:bottom w:val="none" w:sz="0" w:space="0" w:color="auto"/>
        <w:right w:val="none" w:sz="0" w:space="0" w:color="auto"/>
      </w:divBdr>
    </w:div>
    <w:div w:id="1753426044">
      <w:bodyDiv w:val="1"/>
      <w:marLeft w:val="0"/>
      <w:marRight w:val="0"/>
      <w:marTop w:val="0"/>
      <w:marBottom w:val="0"/>
      <w:divBdr>
        <w:top w:val="none" w:sz="0" w:space="0" w:color="auto"/>
        <w:left w:val="none" w:sz="0" w:space="0" w:color="auto"/>
        <w:bottom w:val="none" w:sz="0" w:space="0" w:color="auto"/>
        <w:right w:val="none" w:sz="0" w:space="0" w:color="auto"/>
      </w:divBdr>
    </w:div>
    <w:div w:id="1887640830">
      <w:bodyDiv w:val="1"/>
      <w:marLeft w:val="0"/>
      <w:marRight w:val="0"/>
      <w:marTop w:val="0"/>
      <w:marBottom w:val="0"/>
      <w:divBdr>
        <w:top w:val="none" w:sz="0" w:space="0" w:color="auto"/>
        <w:left w:val="none" w:sz="0" w:space="0" w:color="auto"/>
        <w:bottom w:val="none" w:sz="0" w:space="0" w:color="auto"/>
        <w:right w:val="none" w:sz="0" w:space="0" w:color="auto"/>
      </w:divBdr>
    </w:div>
    <w:div w:id="18961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0546/ijcmas.2018.702.170" TargetMode="External"/><Relationship Id="rId26" Type="http://schemas.openxmlformats.org/officeDocument/2006/relationships/hyperlink" Target="https://doi.org/10.1300/J096v02n03_02" TargetMode="External"/><Relationship Id="rId3" Type="http://schemas.openxmlformats.org/officeDocument/2006/relationships/settings" Target="settings.xml"/><Relationship Id="rId21" Type="http://schemas.openxmlformats.org/officeDocument/2006/relationships/hyperlink" Target="https://doi.org/10.3233/WOR-203345"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0546/ijcmas.2020.905.380" TargetMode="External"/><Relationship Id="rId25" Type="http://schemas.openxmlformats.org/officeDocument/2006/relationships/hyperlink" Target="https://doi.org/10.4103/ijcm.IJCM_397_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0546/ijcmas.2019.809.301" TargetMode="External"/><Relationship Id="rId20" Type="http://schemas.openxmlformats.org/officeDocument/2006/relationships/hyperlink" Target="https://doi.org/10.22161/ijaers.4.7.4" TargetMode="External"/><Relationship Id="rId29" Type="http://schemas.openxmlformats.org/officeDocument/2006/relationships/hyperlink" Target="https://doi.org/10.1080/09766898.2010.118846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63/5.0024557" TargetMode="External"/><Relationship Id="rId32" Type="http://schemas.openxmlformats.org/officeDocument/2006/relationships/hyperlink" Target="https://doi.org/10.18805/bkap129" TargetMode="External"/><Relationship Id="rId5" Type="http://schemas.openxmlformats.org/officeDocument/2006/relationships/footnotes" Target="footnotes.xml"/><Relationship Id="rId15" Type="http://schemas.openxmlformats.org/officeDocument/2006/relationships/hyperlink" Target="https://doi.org/10.20546/ijcmas.2021.1001.130" TargetMode="External"/><Relationship Id="rId23" Type="http://schemas.openxmlformats.org/officeDocument/2006/relationships/hyperlink" Target="https://doi.org/10.20546/ijcmas.2018.708.238" TargetMode="External"/><Relationship Id="rId28" Type="http://schemas.openxmlformats.org/officeDocument/2006/relationships/hyperlink" Target="https://doi.org/10.1371/journal.pone.0285332" TargetMode="External"/><Relationship Id="rId10" Type="http://schemas.openxmlformats.org/officeDocument/2006/relationships/footer" Target="footer2.xml"/><Relationship Id="rId19" Type="http://schemas.openxmlformats.org/officeDocument/2006/relationships/hyperlink" Target="https://doi.org/10.1016/j.apergo.2010.03.003" TargetMode="External"/><Relationship Id="rId31" Type="http://schemas.openxmlformats.org/officeDocument/2006/relationships/hyperlink" Target="https://doi.org/10.1080/09737189.2013.1188540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2486/indhealth.2016-0084" TargetMode="External"/><Relationship Id="rId27" Type="http://schemas.openxmlformats.org/officeDocument/2006/relationships/hyperlink" Target="https://doi.org/10.20546/ijcmas.2020.909.429" TargetMode="External"/><Relationship Id="rId30" Type="http://schemas.openxmlformats.org/officeDocument/2006/relationships/hyperlink" Target="https://doi.org/10.1007/s13762-021-03862-6"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8</Pages>
  <Words>3348</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175</cp:revision>
  <cp:lastPrinted>2025-08-04T10:00:00Z</cp:lastPrinted>
  <dcterms:created xsi:type="dcterms:W3CDTF">2025-08-04T05:08:00Z</dcterms:created>
  <dcterms:modified xsi:type="dcterms:W3CDTF">2026-01-02T06:31:00Z</dcterms:modified>
</cp:coreProperties>
</file>