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6C98" w14:textId="7640A423" w:rsidR="008970E0" w:rsidRDefault="008970E0" w:rsidP="00993221">
      <w:pPr>
        <w:pStyle w:val="Heading1"/>
        <w:jc w:val="center"/>
        <w:rPr>
          <w:rFonts w:ascii="Times New Roman" w:hAnsi="Times New Roman" w:cs="Times New Roman"/>
          <w:color w:val="auto"/>
          <w:sz w:val="28"/>
          <w:szCs w:val="28"/>
        </w:rPr>
      </w:pPr>
      <w:bookmarkStart w:id="0" w:name="_Hlk207722619"/>
      <w:r w:rsidRPr="008970E0">
        <w:rPr>
          <w:rFonts w:ascii="Times New Roman" w:hAnsi="Times New Roman" w:cs="Times New Roman"/>
          <w:bCs/>
          <w:i/>
          <w:iCs/>
          <w:color w:val="auto"/>
          <w:sz w:val="28"/>
          <w:szCs w:val="28"/>
          <w:u w:val="single"/>
        </w:rPr>
        <w:t>Original Research Article</w:t>
      </w:r>
    </w:p>
    <w:p w14:paraId="5DD05F89" w14:textId="63A48183" w:rsidR="00993221" w:rsidRPr="00F05A73" w:rsidRDefault="00776BF4" w:rsidP="00993221">
      <w:pPr>
        <w:pStyle w:val="Heading1"/>
        <w:jc w:val="center"/>
        <w:rPr>
          <w:rFonts w:ascii="Times New Roman" w:hAnsi="Times New Roman" w:cs="Times New Roman"/>
          <w:color w:val="auto"/>
          <w:sz w:val="28"/>
          <w:szCs w:val="28"/>
        </w:rPr>
      </w:pPr>
      <w:r w:rsidRPr="00F05A73">
        <w:rPr>
          <w:rFonts w:ascii="Times New Roman" w:hAnsi="Times New Roman" w:cs="Times New Roman"/>
          <w:color w:val="auto"/>
          <w:sz w:val="28"/>
          <w:szCs w:val="28"/>
        </w:rPr>
        <w:t xml:space="preserve">Spectral Analysis </w:t>
      </w:r>
      <w:r w:rsidRPr="00685366">
        <w:rPr>
          <w:rFonts w:ascii="Times New Roman" w:hAnsi="Times New Roman" w:cs="Times New Roman"/>
          <w:color w:val="auto"/>
          <w:sz w:val="28"/>
          <w:szCs w:val="28"/>
          <w:highlight w:val="yellow"/>
        </w:rPr>
        <w:t>o</w:t>
      </w:r>
      <w:r w:rsidRPr="00685366">
        <w:rPr>
          <w:rFonts w:ascii="Times New Roman" w:hAnsi="Times New Roman" w:cs="Times New Roman"/>
          <w:color w:val="auto"/>
          <w:sz w:val="28"/>
          <w:szCs w:val="28"/>
          <w:highlight w:val="yellow"/>
        </w:rPr>
        <w:t>f</w:t>
      </w:r>
      <w:r w:rsidRPr="00F05A73">
        <w:rPr>
          <w:rFonts w:ascii="Times New Roman" w:hAnsi="Times New Roman" w:cs="Times New Roman"/>
          <w:color w:val="auto"/>
          <w:sz w:val="28"/>
          <w:szCs w:val="28"/>
        </w:rPr>
        <w:t xml:space="preserve"> </w:t>
      </w:r>
      <w:r w:rsidRPr="00F05A73">
        <w:rPr>
          <w:rFonts w:ascii="Times New Roman" w:hAnsi="Times New Roman" w:cs="Times New Roman"/>
          <w:color w:val="auto"/>
          <w:sz w:val="28"/>
          <w:szCs w:val="28"/>
        </w:rPr>
        <w:t>S</w:t>
      </w:r>
      <w:r>
        <w:rPr>
          <w:rFonts w:ascii="Times New Roman" w:hAnsi="Times New Roman" w:cs="Times New Roman"/>
          <w:color w:val="auto"/>
          <w:sz w:val="28"/>
          <w:szCs w:val="28"/>
        </w:rPr>
        <w:t xml:space="preserve">piralling </w:t>
      </w:r>
      <w:r w:rsidRPr="00685366">
        <w:rPr>
          <w:rFonts w:ascii="Times New Roman" w:hAnsi="Times New Roman" w:cs="Times New Roman"/>
          <w:color w:val="auto"/>
          <w:sz w:val="28"/>
          <w:szCs w:val="28"/>
          <w:highlight w:val="yellow"/>
        </w:rPr>
        <w:t>Whitefly-Damaged</w:t>
      </w:r>
      <w:r w:rsidRPr="00F05A73">
        <w:rPr>
          <w:rFonts w:ascii="Times New Roman" w:hAnsi="Times New Roman" w:cs="Times New Roman"/>
          <w:color w:val="auto"/>
          <w:sz w:val="28"/>
          <w:szCs w:val="28"/>
        </w:rPr>
        <w:t xml:space="preserve"> Mulberry Plants Using Hyperspectral Radiometry</w:t>
      </w:r>
    </w:p>
    <w:bookmarkEnd w:id="0"/>
    <w:p w14:paraId="5D6FEC25" w14:textId="5241B81F" w:rsidR="004D0188" w:rsidRDefault="00D44AC8" w:rsidP="00B174D1">
      <w:pPr>
        <w:rPr>
          <w:rFonts w:ascii="Times New Roman" w:hAnsi="Times New Roman" w:cs="Times New Roman"/>
        </w:rPr>
      </w:pPr>
      <w:r w:rsidRPr="00D44AC8">
        <w:rPr>
          <w:rFonts w:ascii="Times New Roman" w:hAnsi="Times New Roman" w:cs="Times New Roman"/>
        </w:rPr>
        <w:t xml:space="preserve">                                                                          </w:t>
      </w:r>
    </w:p>
    <w:p w14:paraId="54A8F725" w14:textId="7FD7F4F5" w:rsidR="00993221" w:rsidRPr="006814E6" w:rsidRDefault="00BA5BEA" w:rsidP="00993221">
      <w:pPr>
        <w:rPr>
          <w:rFonts w:ascii="Times New Roman" w:hAnsi="Times New Roman" w:cs="Times New Roman"/>
          <w:b/>
          <w:bCs/>
          <w:sz w:val="24"/>
          <w:szCs w:val="24"/>
        </w:rPr>
      </w:pPr>
      <w:r>
        <w:rPr>
          <w:rFonts w:ascii="Times New Roman" w:hAnsi="Times New Roman" w:cs="Times New Roman"/>
        </w:rPr>
        <w:t xml:space="preserve">                                                                                                                                                                                      </w:t>
      </w:r>
      <w:r w:rsidR="00993221" w:rsidRPr="006814E6">
        <w:rPr>
          <w:rFonts w:ascii="Times New Roman" w:hAnsi="Times New Roman" w:cs="Times New Roman"/>
          <w:b/>
          <w:bCs/>
          <w:sz w:val="24"/>
          <w:szCs w:val="24"/>
        </w:rPr>
        <w:t xml:space="preserve">  ABSTRACT</w:t>
      </w:r>
    </w:p>
    <w:p w14:paraId="711E2479" w14:textId="07DCAC5C" w:rsidR="00993221" w:rsidRPr="006814E6" w:rsidRDefault="000061E9" w:rsidP="00DC3C24">
      <w:pPr>
        <w:pStyle w:val="NormalWeb"/>
        <w:ind w:firstLine="360"/>
        <w:jc w:val="both"/>
      </w:pPr>
      <w:r w:rsidRPr="00685366">
        <w:rPr>
          <w:highlight w:val="yellow"/>
        </w:rPr>
        <w:t>Mulberry (</w:t>
      </w:r>
      <w:r w:rsidRPr="00685366">
        <w:rPr>
          <w:i/>
          <w:iCs/>
          <w:highlight w:val="yellow"/>
        </w:rPr>
        <w:t xml:space="preserve">Morus </w:t>
      </w:r>
      <w:r w:rsidRPr="00685366">
        <w:rPr>
          <w:highlight w:val="yellow"/>
        </w:rPr>
        <w:t>spp.) serves as the primary food source for silkworms (Bombyx mori L.).</w:t>
      </w:r>
      <w:r>
        <w:t xml:space="preserve"> </w:t>
      </w:r>
      <w:r w:rsidR="00993221" w:rsidRPr="006814E6">
        <w:t xml:space="preserve">Sucking pests form a major group of destructive fauna affecting mulberry crops. Among these, sap-sucking pests are the most destructive, causing greater losses to mulberry compared to other pest groups. Early identification of pest damage is essential for selecting effective control methods, thereby reducing production costs and </w:t>
      </w:r>
      <w:r w:rsidR="00776BF4" w:rsidRPr="00685366">
        <w:rPr>
          <w:highlight w:val="yellow"/>
        </w:rPr>
        <w:t>minimising</w:t>
      </w:r>
      <w:r w:rsidR="00776BF4" w:rsidRPr="006814E6">
        <w:t xml:space="preserve"> </w:t>
      </w:r>
      <w:r w:rsidR="00993221" w:rsidRPr="006814E6">
        <w:t xml:space="preserve">crop losses. In contrast, modern techniques such as remote sensing enable rapid and efficient detection over large areas. </w:t>
      </w:r>
      <w:r w:rsidR="00DC3C24" w:rsidRPr="00A664C5">
        <w:rPr>
          <w:highlight w:val="yellow"/>
        </w:rPr>
        <w:t>The study aims to perform spectral analysis of spiralling whitefly-damaged Mulberry plants using hyperspectral radiometry.</w:t>
      </w:r>
      <w:r w:rsidR="00DC3C24" w:rsidRPr="000061E9">
        <w:t xml:space="preserve"> </w:t>
      </w:r>
      <w:r w:rsidR="00DC3C24" w:rsidRPr="00685366">
        <w:rPr>
          <w:highlight w:val="yellow"/>
        </w:rPr>
        <w:t>A randomised block design was employed to analyse the vegetative indices, namely RVI, NDVI, and GRVI, with means compared using the Least Significant Difference method. Furthermore, linear regression models were constructed to assess the relationship between the percentage of damage and each of the vegetation indices</w:t>
      </w:r>
      <w:r w:rsidR="00DC3C24" w:rsidRPr="00685366">
        <w:rPr>
          <w:highlight w:val="yellow"/>
        </w:rPr>
        <w:t xml:space="preserve">. </w:t>
      </w:r>
      <w:r w:rsidR="00DC3C24" w:rsidRPr="00685366">
        <w:rPr>
          <w:highlight w:val="yellow"/>
        </w:rPr>
        <w:t>Linear correlation intensity analysis was conducted to identify the wavelengths with the highest positive and negative correlation with spiralling white fly damage.</w:t>
      </w:r>
      <w:r w:rsidR="00DC3C24">
        <w:t xml:space="preserve"> </w:t>
      </w:r>
      <w:r w:rsidR="00993221" w:rsidRPr="006814E6">
        <w:t xml:space="preserve">Hyperspectral radiometry, which analyses plant spectral reflectance, is particularly effective in assessing pest-induced stress. In the experiments, the mulberry variety V1, known for its different crop duration and susceptibility to insect pests, was chosen. The damage </w:t>
      </w:r>
      <w:r w:rsidR="00584AAA" w:rsidRPr="006814E6">
        <w:t>caused</w:t>
      </w:r>
      <w:r w:rsidR="00CA5729">
        <w:t xml:space="preserve"> by </w:t>
      </w:r>
      <w:r w:rsidR="00993221" w:rsidRPr="006814E6">
        <w:t>spiralling whitefly (</w:t>
      </w:r>
      <w:r w:rsidR="00993221" w:rsidRPr="006814E6">
        <w:rPr>
          <w:rStyle w:val="Emphasis"/>
        </w:rPr>
        <w:t xml:space="preserve">Aleurodicus </w:t>
      </w:r>
      <w:r w:rsidR="00584AAA">
        <w:rPr>
          <w:rStyle w:val="Emphasis"/>
        </w:rPr>
        <w:t>disperses</w:t>
      </w:r>
      <w:r w:rsidR="00584AAA">
        <w:t>)</w:t>
      </w:r>
      <w:r w:rsidR="00993221" w:rsidRPr="006814E6">
        <w:t xml:space="preserve">was studied. The percentage of damage was recorded in both healthy and infested plots at 15-day intervals during the active damage stage. Spectral reflectance across various bands was also recorded using a hyperspectral radiometer. Sensitivity analysis of spectral bands and vegetation indices (VIs) was carried out. Different analyses, including correlation and regression of pest damage with VIs, and correlation intensity curve analysis, were conducted in order to detect and discriminate individual pest damage and to estimate the extent of damage caused by </w:t>
      </w:r>
      <w:r w:rsidR="00584AAA">
        <w:t xml:space="preserve">this </w:t>
      </w:r>
      <w:r w:rsidR="00993221" w:rsidRPr="006814E6">
        <w:t>pest. These studies were carried out at the mulberry garden of the Department of Sericulture, Tamil Nadu Agricultural University (TNAU), Coimbatore</w:t>
      </w:r>
      <w:r w:rsidR="00776BF4">
        <w:t>,</w:t>
      </w:r>
      <w:r w:rsidR="00993221" w:rsidRPr="006814E6">
        <w:t xml:space="preserve"> during 2018.</w:t>
      </w:r>
    </w:p>
    <w:p w14:paraId="4D3E6D17" w14:textId="1879F38F" w:rsidR="00584AAA" w:rsidRDefault="00993221" w:rsidP="00584AAA">
      <w:pPr>
        <w:pStyle w:val="NormalWeb"/>
        <w:ind w:firstLine="360"/>
        <w:jc w:val="both"/>
      </w:pPr>
      <w:r w:rsidRPr="006814E6">
        <w:t xml:space="preserve">The results revealed that the spectral reflectance curves of mulberry plants damaged </w:t>
      </w:r>
      <w:r w:rsidR="00584AAA">
        <w:t xml:space="preserve">by </w:t>
      </w:r>
      <w:r w:rsidRPr="006814E6">
        <w:t>spiralling whitefly differed from those of healthy plants. In general, damaged plants showed a decrease in near-infrared (NIR) reflectance (770–860 nm), along with an increase in green (520–590 nm) and red reflectance (620–680 nm).</w:t>
      </w:r>
      <w:r w:rsidR="00776BF4">
        <w:t xml:space="preserve"> </w:t>
      </w:r>
      <w:r w:rsidRPr="006814E6">
        <w:t xml:space="preserve">The mean values of NDVI, GRVI, and RVI for damaged plants were significantly lower than those of healthy plants. For spiralling whitefly damage, the red band was found to be more sensitive than other bands. Among the vegetation indices, GRVI was most sensitive to spiralling whitefly </w:t>
      </w:r>
      <w:r w:rsidRPr="006814E6">
        <w:lastRenderedPageBreak/>
        <w:t>damage. A significant negative correlation was observed between spiralling whitefly damage and NDVI and GRVI across all observations. The R² values of RVI, NDVI, and GRVI with spiralling whitefly damage were significant, indicating the capability of these indices to estimate damage. To further quantify damage, linear regression equations were developed based on spectral indices. Correlation analysis revealed the highest positive correlation (r = 0.62) in the NIR band at 743 nm, while the least negative correlation (r = –0.40) occurred in the red band at 676.75 nm.</w:t>
      </w:r>
      <w:r w:rsidR="000061E9">
        <w:t xml:space="preserve"> </w:t>
      </w:r>
      <w:r w:rsidR="000061E9" w:rsidRPr="00685366">
        <w:rPr>
          <w:highlight w:val="yellow"/>
        </w:rPr>
        <w:t>The combined use of red-band reflectance and GRVI provides a reliable, non-destructive tool for early detection and monitoring, enabling timely pest management in sericulture</w:t>
      </w:r>
      <w:r w:rsidR="000061E9" w:rsidRPr="00685366">
        <w:rPr>
          <w:highlight w:val="yellow"/>
        </w:rPr>
        <w:t>.</w:t>
      </w:r>
    </w:p>
    <w:p w14:paraId="7F66D452" w14:textId="0880F974" w:rsidR="00312903" w:rsidRPr="00C45249" w:rsidRDefault="00312903" w:rsidP="00584AAA">
      <w:pPr>
        <w:pStyle w:val="NormalWeb"/>
        <w:ind w:firstLine="360"/>
        <w:jc w:val="both"/>
        <w:rPr>
          <w:i/>
          <w:iCs/>
        </w:rPr>
      </w:pPr>
      <w:r w:rsidRPr="00C45249">
        <w:rPr>
          <w:i/>
          <w:iCs/>
        </w:rPr>
        <w:t>Keywords:</w:t>
      </w:r>
      <w:r w:rsidR="00C45249" w:rsidRPr="00C45249">
        <w:rPr>
          <w:i/>
          <w:iCs/>
        </w:rPr>
        <w:t xml:space="preserve"> M</w:t>
      </w:r>
      <w:r w:rsidRPr="00C45249">
        <w:rPr>
          <w:i/>
          <w:iCs/>
        </w:rPr>
        <w:t>ulberry</w:t>
      </w:r>
      <w:r w:rsidR="00685366">
        <w:rPr>
          <w:i/>
          <w:iCs/>
        </w:rPr>
        <w:t xml:space="preserve">, </w:t>
      </w:r>
      <w:r w:rsidRPr="00C45249">
        <w:rPr>
          <w:i/>
          <w:iCs/>
        </w:rPr>
        <w:t>pest damage</w:t>
      </w:r>
      <w:r w:rsidR="00685366">
        <w:rPr>
          <w:i/>
          <w:iCs/>
        </w:rPr>
        <w:t xml:space="preserve">, </w:t>
      </w:r>
      <w:r w:rsidRPr="00C45249">
        <w:rPr>
          <w:i/>
          <w:iCs/>
        </w:rPr>
        <w:t>spiralling whitefly,</w:t>
      </w:r>
      <w:r w:rsidR="00C45249" w:rsidRPr="00C45249">
        <w:rPr>
          <w:i/>
          <w:iCs/>
        </w:rPr>
        <w:t xml:space="preserve"> </w:t>
      </w:r>
      <w:r w:rsidRPr="00C45249">
        <w:rPr>
          <w:i/>
          <w:iCs/>
        </w:rPr>
        <w:t>Reflectance</w:t>
      </w:r>
      <w:r w:rsidR="00C45249" w:rsidRPr="00C45249">
        <w:rPr>
          <w:i/>
          <w:iCs/>
        </w:rPr>
        <w:t>, Vegetative indices</w:t>
      </w:r>
    </w:p>
    <w:p w14:paraId="01703770" w14:textId="143EEE08" w:rsidR="00993221" w:rsidRPr="006814E6" w:rsidRDefault="00993221" w:rsidP="00584AAA">
      <w:pPr>
        <w:pStyle w:val="NormalWeb"/>
        <w:jc w:val="both"/>
        <w:rPr>
          <w:b/>
          <w:bCs/>
        </w:rPr>
      </w:pPr>
      <w:r w:rsidRPr="006814E6">
        <w:rPr>
          <w:b/>
          <w:bCs/>
        </w:rPr>
        <w:t xml:space="preserve">INTRODUCTION: </w:t>
      </w:r>
    </w:p>
    <w:p w14:paraId="55A591ED" w14:textId="029B66BE" w:rsidR="00993221" w:rsidRPr="006814E6" w:rsidRDefault="00993221" w:rsidP="00993221">
      <w:pPr>
        <w:ind w:firstLine="720"/>
        <w:jc w:val="both"/>
        <w:rPr>
          <w:rFonts w:ascii="Times New Roman" w:hAnsi="Times New Roman" w:cs="Times New Roman"/>
          <w:sz w:val="24"/>
          <w:szCs w:val="24"/>
        </w:rPr>
      </w:pPr>
      <w:r w:rsidRPr="006814E6">
        <w:rPr>
          <w:rFonts w:ascii="Times New Roman" w:hAnsi="Times New Roman" w:cs="Times New Roman"/>
          <w:sz w:val="24"/>
          <w:szCs w:val="24"/>
        </w:rPr>
        <w:t>Mulberry (</w:t>
      </w:r>
      <w:r w:rsidRPr="006814E6">
        <w:rPr>
          <w:rFonts w:ascii="Times New Roman" w:hAnsi="Times New Roman" w:cs="Times New Roman"/>
          <w:i/>
          <w:iCs/>
          <w:sz w:val="24"/>
          <w:szCs w:val="24"/>
        </w:rPr>
        <w:t>Morus spp</w:t>
      </w:r>
      <w:r w:rsidRPr="006814E6">
        <w:rPr>
          <w:rFonts w:ascii="Times New Roman" w:hAnsi="Times New Roman" w:cs="Times New Roman"/>
          <w:sz w:val="24"/>
          <w:szCs w:val="24"/>
        </w:rPr>
        <w:t xml:space="preserve">.) is a perennial plant known for its deep roots, rapid growth, and high biomass production. </w:t>
      </w:r>
      <w:r w:rsidR="00935619" w:rsidRPr="00685366">
        <w:rPr>
          <w:rFonts w:ascii="Times New Roman" w:hAnsi="Times New Roman" w:cs="Times New Roman"/>
          <w:sz w:val="24"/>
          <w:szCs w:val="24"/>
          <w:highlight w:val="yellow"/>
        </w:rPr>
        <w:t>It</w:t>
      </w:r>
      <w:r w:rsidR="00935619" w:rsidRPr="00685366">
        <w:rPr>
          <w:rFonts w:ascii="Times New Roman" w:hAnsi="Times New Roman" w:cs="Times New Roman"/>
          <w:sz w:val="24"/>
          <w:szCs w:val="24"/>
          <w:highlight w:val="yellow"/>
        </w:rPr>
        <w:t xml:space="preserve"> is a woody, deciduous tree that is economically important. It is regarded as a distinctive plant on the planet due to its widespread geological distribution across continents, ability to be cultivated in various forms, multiple uses of leaf foliage and positive impact in environmental safety approaches such as ecorestoration of degraded lands, bioremediation of polluted sites, water conservation, soil erosion prevention, and enhancement of air quality through carbon sequestration</w:t>
      </w:r>
      <w:r w:rsidR="00935619" w:rsidRPr="00685366">
        <w:rPr>
          <w:rFonts w:ascii="Times New Roman" w:hAnsi="Times New Roman" w:cs="Times New Roman"/>
          <w:sz w:val="24"/>
          <w:szCs w:val="24"/>
          <w:highlight w:val="yellow"/>
        </w:rPr>
        <w:t xml:space="preserve"> </w:t>
      </w:r>
      <w:r w:rsidR="00935619" w:rsidRPr="00685366">
        <w:rPr>
          <w:rFonts w:ascii="Times New Roman" w:hAnsi="Times New Roman" w:cs="Times New Roman"/>
          <w:sz w:val="24"/>
          <w:szCs w:val="24"/>
          <w:highlight w:val="yellow"/>
        </w:rPr>
        <w:t>(Manzoor &amp; Qayoom, 2024</w:t>
      </w:r>
      <w:r w:rsidR="00935619" w:rsidRPr="00685366">
        <w:rPr>
          <w:rFonts w:ascii="Times New Roman" w:hAnsi="Times New Roman" w:cs="Times New Roman"/>
          <w:sz w:val="24"/>
          <w:szCs w:val="24"/>
          <w:highlight w:val="yellow"/>
        </w:rPr>
        <w:t xml:space="preserve">; </w:t>
      </w:r>
      <w:r w:rsidR="00935619" w:rsidRPr="00685366">
        <w:rPr>
          <w:rFonts w:ascii="Times New Roman" w:hAnsi="Times New Roman" w:cs="Times New Roman"/>
          <w:sz w:val="24"/>
          <w:szCs w:val="24"/>
          <w:highlight w:val="yellow"/>
        </w:rPr>
        <w:t>Harika</w:t>
      </w:r>
      <w:r w:rsidR="00935619" w:rsidRPr="00685366">
        <w:rPr>
          <w:rFonts w:ascii="Times New Roman" w:hAnsi="Times New Roman" w:cs="Times New Roman"/>
          <w:sz w:val="24"/>
          <w:szCs w:val="24"/>
          <w:highlight w:val="yellow"/>
        </w:rPr>
        <w:t xml:space="preserve"> </w:t>
      </w:r>
      <w:r w:rsidR="00935619" w:rsidRPr="00685366">
        <w:rPr>
          <w:rFonts w:ascii="Times New Roman" w:hAnsi="Times New Roman" w:cs="Times New Roman"/>
          <w:sz w:val="24"/>
          <w:szCs w:val="24"/>
          <w:highlight w:val="yellow"/>
        </w:rPr>
        <w:t>et al., 2024).</w:t>
      </w:r>
      <w:r w:rsidR="00935619">
        <w:rPr>
          <w:rFonts w:ascii="Times New Roman" w:hAnsi="Times New Roman" w:cs="Times New Roman"/>
          <w:sz w:val="24"/>
          <w:szCs w:val="24"/>
        </w:rPr>
        <w:t xml:space="preserve"> </w:t>
      </w:r>
      <w:r w:rsidRPr="006814E6">
        <w:rPr>
          <w:rFonts w:ascii="Times New Roman" w:hAnsi="Times New Roman" w:cs="Times New Roman"/>
          <w:sz w:val="24"/>
          <w:szCs w:val="24"/>
        </w:rPr>
        <w:t>It serves as the primary food source for silkworms (</w:t>
      </w:r>
      <w:r w:rsidRPr="006814E6">
        <w:rPr>
          <w:rFonts w:ascii="Times New Roman" w:hAnsi="Times New Roman" w:cs="Times New Roman"/>
          <w:i/>
          <w:iCs/>
          <w:sz w:val="24"/>
          <w:szCs w:val="24"/>
        </w:rPr>
        <w:t>Bombyx mori</w:t>
      </w:r>
      <w:r w:rsidRPr="006814E6">
        <w:rPr>
          <w:rFonts w:ascii="Times New Roman" w:hAnsi="Times New Roman" w:cs="Times New Roman"/>
          <w:sz w:val="24"/>
          <w:szCs w:val="24"/>
        </w:rPr>
        <w:t xml:space="preserve"> L.). The quality of mulberry leaves depends on various factors such as the specific variety, agronomic practices, and environmental conditions (Krishnaswami et al., 1970). Despite these factors, the nutritive value of mulberry leaves can sometimes degrade due to diseases and pest infestations. Because mulberry leaves are available year-round, the plants are susceptible to a wide range of diseases and pests. Approximately 300 species of pests, both insects and non-insects, are known to affect mulberry plants. </w:t>
      </w:r>
      <w:r w:rsidRPr="002C3DD9">
        <w:rPr>
          <w:rFonts w:ascii="Times New Roman" w:hAnsi="Times New Roman" w:cs="Times New Roman"/>
          <w:sz w:val="24"/>
          <w:szCs w:val="24"/>
        </w:rPr>
        <w:t xml:space="preserve">The pests include sap-sucking insects and </w:t>
      </w:r>
      <w:r w:rsidR="00776BF4" w:rsidRPr="00685366">
        <w:rPr>
          <w:rFonts w:ascii="Times New Roman" w:hAnsi="Times New Roman" w:cs="Times New Roman"/>
          <w:sz w:val="24"/>
          <w:szCs w:val="24"/>
          <w:highlight w:val="yellow"/>
        </w:rPr>
        <w:t>defoliators. Major</w:t>
      </w:r>
      <w:r w:rsidR="00776BF4" w:rsidRPr="002C3DD9">
        <w:rPr>
          <w:rFonts w:ascii="Times New Roman" w:hAnsi="Times New Roman" w:cs="Times New Roman"/>
          <w:sz w:val="24"/>
          <w:szCs w:val="24"/>
          <w:lang w:val="en-IN"/>
        </w:rPr>
        <w:t xml:space="preserve"> </w:t>
      </w:r>
      <w:r w:rsidR="002C3DD9" w:rsidRPr="002C3DD9">
        <w:rPr>
          <w:rFonts w:ascii="Times New Roman" w:hAnsi="Times New Roman" w:cs="Times New Roman"/>
          <w:sz w:val="24"/>
          <w:szCs w:val="24"/>
          <w:lang w:val="en-IN"/>
        </w:rPr>
        <w:t xml:space="preserve">sap-sucking pests attacking mulberry include mealybugs, thrips, and spiralling whiteflies, while minor pests comprise jassids, scale insects, and </w:t>
      </w:r>
      <w:r w:rsidR="00776BF4" w:rsidRPr="00685366">
        <w:rPr>
          <w:rFonts w:ascii="Times New Roman" w:hAnsi="Times New Roman" w:cs="Times New Roman"/>
          <w:sz w:val="24"/>
          <w:szCs w:val="24"/>
          <w:highlight w:val="yellow"/>
          <w:lang w:val="en-IN"/>
        </w:rPr>
        <w:t>non-insect</w:t>
      </w:r>
      <w:r w:rsidR="002C3DD9" w:rsidRPr="002C3DD9">
        <w:rPr>
          <w:rFonts w:ascii="Times New Roman" w:hAnsi="Times New Roman" w:cs="Times New Roman"/>
          <w:sz w:val="24"/>
          <w:szCs w:val="24"/>
          <w:lang w:val="en-IN"/>
        </w:rPr>
        <w:t xml:space="preserve"> pests such as mites. These organisms damage mulberry plants by inserting </w:t>
      </w:r>
      <w:r w:rsidR="00776BF4" w:rsidRPr="00685366">
        <w:rPr>
          <w:rFonts w:ascii="Times New Roman" w:hAnsi="Times New Roman" w:cs="Times New Roman"/>
          <w:sz w:val="24"/>
          <w:szCs w:val="24"/>
          <w:highlight w:val="yellow"/>
          <w:lang w:val="en-IN"/>
        </w:rPr>
        <w:t>specialised</w:t>
      </w:r>
      <w:r w:rsidR="00776BF4" w:rsidRPr="002C3DD9">
        <w:rPr>
          <w:rFonts w:ascii="Times New Roman" w:hAnsi="Times New Roman" w:cs="Times New Roman"/>
          <w:sz w:val="24"/>
          <w:szCs w:val="24"/>
          <w:lang w:val="en-IN"/>
        </w:rPr>
        <w:t xml:space="preserve"> </w:t>
      </w:r>
      <w:r w:rsidR="002C3DD9" w:rsidRPr="002C3DD9">
        <w:rPr>
          <w:rFonts w:ascii="Times New Roman" w:hAnsi="Times New Roman" w:cs="Times New Roman"/>
          <w:sz w:val="24"/>
          <w:szCs w:val="24"/>
          <w:lang w:val="en-IN"/>
        </w:rPr>
        <w:t>stylet mouthparts into the phloem sieve elements to suck sap. Although they generally cause minimal direct tissue injury, heavy infestations can impede photosynthesis and substantially diminish plant growth potential (Sakthivel, 2019).</w:t>
      </w:r>
      <w:r w:rsidR="00776BF4">
        <w:rPr>
          <w:rFonts w:ascii="Times New Roman" w:hAnsi="Times New Roman" w:cs="Times New Roman"/>
          <w:sz w:val="24"/>
          <w:szCs w:val="24"/>
          <w:lang w:val="en-IN"/>
        </w:rPr>
        <w:t xml:space="preserve"> </w:t>
      </w:r>
      <w:r w:rsidRPr="006814E6">
        <w:rPr>
          <w:rFonts w:ascii="Times New Roman" w:hAnsi="Times New Roman" w:cs="Times New Roman"/>
          <w:sz w:val="24"/>
          <w:szCs w:val="24"/>
        </w:rPr>
        <w:t>Among them</w:t>
      </w:r>
      <w:r w:rsidR="00776BF4">
        <w:rPr>
          <w:rFonts w:ascii="Times New Roman" w:hAnsi="Times New Roman" w:cs="Times New Roman"/>
          <w:sz w:val="24"/>
          <w:szCs w:val="24"/>
        </w:rPr>
        <w:t>,</w:t>
      </w:r>
      <w:r w:rsidRPr="006814E6">
        <w:rPr>
          <w:rFonts w:ascii="Times New Roman" w:hAnsi="Times New Roman" w:cs="Times New Roman"/>
          <w:sz w:val="24"/>
          <w:szCs w:val="24"/>
        </w:rPr>
        <w:t xml:space="preserve"> Spiralling whitefly, Aleurodicus disperses (Russell)</w:t>
      </w:r>
      <w:r w:rsidR="00776BF4">
        <w:rPr>
          <w:rFonts w:ascii="Times New Roman" w:hAnsi="Times New Roman" w:cs="Times New Roman"/>
          <w:sz w:val="24"/>
          <w:szCs w:val="24"/>
        </w:rPr>
        <w:t xml:space="preserve">, </w:t>
      </w:r>
      <w:r w:rsidR="00776BF4" w:rsidRPr="00685366">
        <w:rPr>
          <w:rFonts w:ascii="Times New Roman" w:hAnsi="Times New Roman" w:cs="Times New Roman"/>
          <w:sz w:val="24"/>
          <w:szCs w:val="24"/>
          <w:highlight w:val="yellow"/>
        </w:rPr>
        <w:t>is a</w:t>
      </w:r>
      <w:r w:rsidRPr="006814E6">
        <w:rPr>
          <w:rFonts w:ascii="Times New Roman" w:hAnsi="Times New Roman" w:cs="Times New Roman"/>
          <w:sz w:val="24"/>
          <w:szCs w:val="24"/>
        </w:rPr>
        <w:t xml:space="preserve"> polyphagous insect and serious pest of mulberry and has an extensive host range. The name spiralling is derived </w:t>
      </w:r>
      <w:r w:rsidR="00776BF4" w:rsidRPr="00685366">
        <w:rPr>
          <w:rFonts w:ascii="Times New Roman" w:hAnsi="Times New Roman" w:cs="Times New Roman"/>
          <w:sz w:val="24"/>
          <w:szCs w:val="24"/>
          <w:highlight w:val="yellow"/>
        </w:rPr>
        <w:t>from the fact that</w:t>
      </w:r>
      <w:r w:rsidR="00776BF4"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it lays eggs in a typical spiral pattern. It is reported to cause damage throughout the year</w:t>
      </w:r>
      <w:r w:rsidR="00776BF4">
        <w:rPr>
          <w:rFonts w:ascii="Times New Roman" w:hAnsi="Times New Roman" w:cs="Times New Roman"/>
          <w:sz w:val="24"/>
          <w:szCs w:val="24"/>
        </w:rPr>
        <w:t>,</w:t>
      </w:r>
      <w:r w:rsidRPr="006814E6">
        <w:rPr>
          <w:rFonts w:ascii="Times New Roman" w:hAnsi="Times New Roman" w:cs="Times New Roman"/>
          <w:sz w:val="24"/>
          <w:szCs w:val="24"/>
        </w:rPr>
        <w:t xml:space="preserve"> with </w:t>
      </w:r>
      <w:r w:rsidR="00776BF4" w:rsidRPr="00685366">
        <w:rPr>
          <w:rFonts w:ascii="Times New Roman" w:hAnsi="Times New Roman" w:cs="Times New Roman"/>
          <w:sz w:val="24"/>
          <w:szCs w:val="24"/>
          <w:highlight w:val="yellow"/>
        </w:rPr>
        <w:t xml:space="preserve">a </w:t>
      </w:r>
      <w:r w:rsidRPr="006814E6">
        <w:rPr>
          <w:rFonts w:ascii="Times New Roman" w:hAnsi="Times New Roman" w:cs="Times New Roman"/>
          <w:sz w:val="24"/>
          <w:szCs w:val="24"/>
        </w:rPr>
        <w:t xml:space="preserve">high incidence in summer (March- June) and </w:t>
      </w:r>
      <w:r w:rsidR="00776BF4" w:rsidRPr="00685366">
        <w:rPr>
          <w:rFonts w:ascii="Times New Roman" w:hAnsi="Times New Roman" w:cs="Times New Roman"/>
          <w:sz w:val="24"/>
          <w:szCs w:val="24"/>
          <w:highlight w:val="yellow"/>
        </w:rPr>
        <w:t xml:space="preserve">a </w:t>
      </w:r>
      <w:r w:rsidRPr="006814E6">
        <w:rPr>
          <w:rFonts w:ascii="Times New Roman" w:hAnsi="Times New Roman" w:cs="Times New Roman"/>
          <w:sz w:val="24"/>
          <w:szCs w:val="24"/>
        </w:rPr>
        <w:t xml:space="preserve">low in winter (October – January) (Narendrakumar et al., 2013). Due to whitefly infestation, crop loss in mulberry silkworm rearing was up to 5kg </w:t>
      </w:r>
      <w:r w:rsidR="00776BF4" w:rsidRPr="00685366">
        <w:rPr>
          <w:rFonts w:ascii="Times New Roman" w:hAnsi="Times New Roman" w:cs="Times New Roman"/>
          <w:sz w:val="24"/>
          <w:szCs w:val="24"/>
          <w:highlight w:val="yellow"/>
        </w:rPr>
        <w:t xml:space="preserve">of </w:t>
      </w:r>
      <w:r w:rsidRPr="006814E6">
        <w:rPr>
          <w:rFonts w:ascii="Times New Roman" w:hAnsi="Times New Roman" w:cs="Times New Roman"/>
          <w:sz w:val="24"/>
          <w:szCs w:val="24"/>
        </w:rPr>
        <w:t xml:space="preserve">cocoons/100 dfl (Yumnam </w:t>
      </w:r>
      <w:r w:rsidR="00776BF4" w:rsidRPr="00685366">
        <w:rPr>
          <w:rFonts w:ascii="Times New Roman" w:hAnsi="Times New Roman" w:cs="Times New Roman"/>
          <w:sz w:val="24"/>
          <w:szCs w:val="24"/>
          <w:highlight w:val="yellow"/>
        </w:rPr>
        <w:t>Debaraj</w:t>
      </w:r>
      <w:r w:rsidR="00776BF4"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et al., 2013).</w:t>
      </w:r>
      <w:r w:rsidR="000E5E1C">
        <w:rPr>
          <w:rFonts w:ascii="Times New Roman" w:hAnsi="Times New Roman" w:cs="Times New Roman"/>
          <w:sz w:val="24"/>
          <w:szCs w:val="24"/>
        </w:rPr>
        <w:t xml:space="preserve"> </w:t>
      </w:r>
      <w:r w:rsidR="00D81BB9" w:rsidRPr="00685366">
        <w:rPr>
          <w:rFonts w:ascii="Times New Roman" w:hAnsi="Times New Roman" w:cs="Times New Roman"/>
          <w:sz w:val="24"/>
          <w:szCs w:val="24"/>
          <w:highlight w:val="yellow"/>
        </w:rPr>
        <w:t>Phyto and polyphagy</w:t>
      </w:r>
      <w:r w:rsidR="00D81BB9" w:rsidRPr="00685366">
        <w:rPr>
          <w:rFonts w:ascii="Times New Roman" w:hAnsi="Times New Roman" w:cs="Times New Roman"/>
          <w:sz w:val="24"/>
          <w:szCs w:val="24"/>
          <w:highlight w:val="yellow"/>
        </w:rPr>
        <w:t>,</w:t>
      </w:r>
      <w:r w:rsidR="00D81BB9" w:rsidRPr="00685366">
        <w:rPr>
          <w:rFonts w:ascii="Times New Roman" w:hAnsi="Times New Roman" w:cs="Times New Roman"/>
          <w:sz w:val="24"/>
          <w:szCs w:val="24"/>
          <w:highlight w:val="yellow"/>
        </w:rPr>
        <w:t xml:space="preserve"> high reproductive rates, short life cycles, and </w:t>
      </w:r>
      <w:r w:rsidR="00D81BB9" w:rsidRPr="00685366">
        <w:rPr>
          <w:rFonts w:ascii="Times New Roman" w:hAnsi="Times New Roman" w:cs="Times New Roman"/>
          <w:sz w:val="24"/>
          <w:szCs w:val="24"/>
          <w:highlight w:val="yellow"/>
        </w:rPr>
        <w:t xml:space="preserve">the </w:t>
      </w:r>
      <w:r w:rsidR="00D81BB9" w:rsidRPr="00685366">
        <w:rPr>
          <w:rFonts w:ascii="Times New Roman" w:hAnsi="Times New Roman" w:cs="Times New Roman"/>
          <w:sz w:val="24"/>
          <w:szCs w:val="24"/>
          <w:highlight w:val="yellow"/>
        </w:rPr>
        <w:t xml:space="preserve">ability to transmit viral diseases contribute to </w:t>
      </w:r>
      <w:r w:rsidR="00D81BB9" w:rsidRPr="00685366">
        <w:rPr>
          <w:rFonts w:ascii="Times New Roman" w:hAnsi="Times New Roman" w:cs="Times New Roman"/>
          <w:sz w:val="24"/>
          <w:szCs w:val="24"/>
          <w:highlight w:val="yellow"/>
        </w:rPr>
        <w:t xml:space="preserve">the </w:t>
      </w:r>
      <w:r w:rsidR="00D81BB9" w:rsidRPr="00685366">
        <w:rPr>
          <w:rFonts w:ascii="Times New Roman" w:hAnsi="Times New Roman" w:cs="Times New Roman"/>
          <w:sz w:val="24"/>
          <w:szCs w:val="24"/>
          <w:highlight w:val="yellow"/>
        </w:rPr>
        <w:t>economic importance</w:t>
      </w:r>
      <w:r w:rsidR="00D81BB9" w:rsidRPr="00685366">
        <w:rPr>
          <w:rFonts w:ascii="Times New Roman" w:hAnsi="Times New Roman" w:cs="Times New Roman"/>
          <w:sz w:val="24"/>
          <w:szCs w:val="24"/>
          <w:highlight w:val="yellow"/>
        </w:rPr>
        <w:t xml:space="preserve"> of </w:t>
      </w:r>
      <w:r w:rsidR="00D81BB9" w:rsidRPr="00685366">
        <w:rPr>
          <w:rFonts w:ascii="Times New Roman" w:hAnsi="Times New Roman" w:cs="Times New Roman"/>
          <w:sz w:val="24"/>
          <w:szCs w:val="24"/>
          <w:highlight w:val="yellow"/>
        </w:rPr>
        <w:t xml:space="preserve">spiralling whitefly, </w:t>
      </w:r>
      <w:r w:rsidR="00D81BB9" w:rsidRPr="00685366">
        <w:rPr>
          <w:rFonts w:ascii="Times New Roman" w:hAnsi="Times New Roman" w:cs="Times New Roman"/>
          <w:sz w:val="24"/>
          <w:szCs w:val="24"/>
          <w:highlight w:val="yellow"/>
        </w:rPr>
        <w:lastRenderedPageBreak/>
        <w:t xml:space="preserve">Aleurodicus dispersus, </w:t>
      </w:r>
      <w:r w:rsidR="00D81BB9" w:rsidRPr="00685366">
        <w:rPr>
          <w:rFonts w:ascii="Times New Roman" w:hAnsi="Times New Roman" w:cs="Times New Roman"/>
          <w:sz w:val="24"/>
          <w:szCs w:val="24"/>
          <w:highlight w:val="yellow"/>
        </w:rPr>
        <w:t xml:space="preserve">which </w:t>
      </w:r>
      <w:r w:rsidR="00D81BB9" w:rsidRPr="00685366">
        <w:rPr>
          <w:rFonts w:ascii="Times New Roman" w:hAnsi="Times New Roman" w:cs="Times New Roman"/>
          <w:sz w:val="24"/>
          <w:szCs w:val="24"/>
          <w:highlight w:val="yellow"/>
        </w:rPr>
        <w:t>is a significant insect pest feeding on diverse crops</w:t>
      </w:r>
      <w:r w:rsidR="00D81BB9" w:rsidRPr="00685366">
        <w:rPr>
          <w:rFonts w:ascii="Times New Roman" w:hAnsi="Times New Roman" w:cs="Times New Roman"/>
          <w:sz w:val="24"/>
          <w:szCs w:val="24"/>
          <w:highlight w:val="yellow"/>
        </w:rPr>
        <w:t xml:space="preserve"> </w:t>
      </w:r>
      <w:r w:rsidR="00D81BB9" w:rsidRPr="00685366">
        <w:rPr>
          <w:rFonts w:ascii="Times New Roman" w:hAnsi="Times New Roman" w:cs="Times New Roman"/>
          <w:sz w:val="24"/>
          <w:szCs w:val="24"/>
          <w:highlight w:val="yellow"/>
        </w:rPr>
        <w:t xml:space="preserve">(Boopathi   </w:t>
      </w:r>
      <w:r w:rsidR="00D81BB9" w:rsidRPr="00685366">
        <w:rPr>
          <w:rFonts w:ascii="Times New Roman" w:hAnsi="Times New Roman" w:cs="Times New Roman"/>
          <w:sz w:val="24"/>
          <w:szCs w:val="24"/>
          <w:highlight w:val="yellow"/>
        </w:rPr>
        <w:tab/>
        <w:t>et al., 2022).</w:t>
      </w:r>
      <w:r w:rsidR="00D81BB9" w:rsidRPr="00D81BB9">
        <w:rPr>
          <w:rFonts w:ascii="Times New Roman" w:hAnsi="Times New Roman" w:cs="Times New Roman"/>
          <w:sz w:val="24"/>
          <w:szCs w:val="24"/>
        </w:rPr>
        <w:t xml:space="preserve"> </w:t>
      </w:r>
      <w:r w:rsidRPr="006814E6">
        <w:rPr>
          <w:rFonts w:ascii="Times New Roman" w:hAnsi="Times New Roman" w:cs="Times New Roman"/>
          <w:sz w:val="24"/>
          <w:szCs w:val="24"/>
        </w:rPr>
        <w:t xml:space="preserve">Thus, the detection and assessment of pest damage symptoms is essential in commercial sericulture. Traditionally, pest and disease damage assessment in plants is done by </w:t>
      </w:r>
      <w:r w:rsidR="00776BF4" w:rsidRPr="00685366">
        <w:rPr>
          <w:rFonts w:ascii="Times New Roman" w:hAnsi="Times New Roman" w:cs="Times New Roman"/>
          <w:sz w:val="24"/>
          <w:szCs w:val="24"/>
          <w:highlight w:val="yellow"/>
        </w:rPr>
        <w:t xml:space="preserve">a </w:t>
      </w:r>
      <w:r w:rsidRPr="006814E6">
        <w:rPr>
          <w:rFonts w:ascii="Times New Roman" w:hAnsi="Times New Roman" w:cs="Times New Roman"/>
          <w:sz w:val="24"/>
          <w:szCs w:val="24"/>
        </w:rPr>
        <w:t xml:space="preserve">visual approach, i.e. relying upon the human eye and brain to assess the incidence of </w:t>
      </w:r>
      <w:r w:rsidR="00776BF4" w:rsidRPr="00685366">
        <w:rPr>
          <w:rFonts w:ascii="Times New Roman" w:hAnsi="Times New Roman" w:cs="Times New Roman"/>
          <w:sz w:val="24"/>
          <w:szCs w:val="24"/>
          <w:highlight w:val="yellow"/>
        </w:rPr>
        <w:t>pests</w:t>
      </w:r>
      <w:r w:rsidR="00776BF4"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 xml:space="preserve">in crops. However, the problems with the traditional approaches are that they are often time-consuming and </w:t>
      </w:r>
      <w:r w:rsidR="00776BF4" w:rsidRPr="00685366">
        <w:rPr>
          <w:rFonts w:ascii="Times New Roman" w:hAnsi="Times New Roman" w:cs="Times New Roman"/>
          <w:sz w:val="24"/>
          <w:szCs w:val="24"/>
          <w:highlight w:val="yellow"/>
        </w:rPr>
        <w:t>labour-intensive</w:t>
      </w:r>
      <w:r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(Lucas, 1998). Therefore, there is a need to develop different approaches that can enhance or supplement traditional techniques.</w:t>
      </w:r>
      <w:r w:rsidR="00C77A17" w:rsidRPr="00C77A17">
        <w:t xml:space="preserve"> </w:t>
      </w:r>
      <w:r w:rsidR="00776BF4" w:rsidRPr="00685366">
        <w:rPr>
          <w:rFonts w:ascii="Times New Roman" w:hAnsi="Times New Roman" w:cs="Times New Roman"/>
          <w:sz w:val="24"/>
          <w:szCs w:val="24"/>
          <w:highlight w:val="yellow"/>
        </w:rPr>
        <w:t>Accurate</w:t>
      </w:r>
      <w:r w:rsidR="00776BF4" w:rsidRPr="00685366">
        <w:rPr>
          <w:rFonts w:ascii="Times New Roman" w:hAnsi="Times New Roman" w:cs="Times New Roman"/>
          <w:sz w:val="24"/>
          <w:szCs w:val="24"/>
          <w:highlight w:val="yellow"/>
        </w:rPr>
        <w:t xml:space="preserve"> </w:t>
      </w:r>
      <w:r w:rsidR="00C77A17" w:rsidRPr="00C77A17">
        <w:rPr>
          <w:rFonts w:ascii="Times New Roman" w:hAnsi="Times New Roman" w:cs="Times New Roman"/>
          <w:sz w:val="24"/>
          <w:szCs w:val="24"/>
        </w:rPr>
        <w:t xml:space="preserve">detection and assessment of pest damage are essential in commercial sericulture. Traditional methods—primarily relying on human visual evaluation—are commonly employed. However, these methods are often time-consuming and </w:t>
      </w:r>
      <w:r w:rsidR="00776BF4" w:rsidRPr="00685366">
        <w:rPr>
          <w:rFonts w:ascii="Times New Roman" w:hAnsi="Times New Roman" w:cs="Times New Roman"/>
          <w:sz w:val="24"/>
          <w:szCs w:val="24"/>
          <w:highlight w:val="yellow"/>
        </w:rPr>
        <w:t>labour-intensive</w:t>
      </w:r>
      <w:r w:rsidR="00C77A17" w:rsidRPr="00C77A17">
        <w:rPr>
          <w:rFonts w:ascii="Times New Roman" w:hAnsi="Times New Roman" w:cs="Times New Roman"/>
          <w:sz w:val="24"/>
          <w:szCs w:val="24"/>
        </w:rPr>
        <w:t>, limiting their efficiency in large-scale monitoring operations</w:t>
      </w:r>
      <w:r w:rsidR="00C77A17">
        <w:rPr>
          <w:rFonts w:ascii="Times New Roman" w:hAnsi="Times New Roman" w:cs="Times New Roman"/>
          <w:sz w:val="24"/>
          <w:szCs w:val="24"/>
        </w:rPr>
        <w:t>.</w:t>
      </w:r>
      <w:r w:rsidRPr="006814E6">
        <w:rPr>
          <w:rFonts w:ascii="Times New Roman" w:hAnsi="Times New Roman" w:cs="Times New Roman"/>
          <w:sz w:val="24"/>
          <w:szCs w:val="24"/>
        </w:rPr>
        <w:t xml:space="preserve"> Remote sensing has been used in agriculture for many decades (Moran et al., 1997). One of its earliest applications was </w:t>
      </w:r>
      <w:r w:rsidR="00776BF4" w:rsidRPr="00685366">
        <w:rPr>
          <w:rFonts w:ascii="Times New Roman" w:hAnsi="Times New Roman" w:cs="Times New Roman"/>
          <w:sz w:val="24"/>
          <w:szCs w:val="24"/>
          <w:highlight w:val="yellow"/>
        </w:rPr>
        <w:t>in</w:t>
      </w:r>
      <w:r w:rsidR="00776BF4"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 xml:space="preserve">crop pest and disease assessment. Reflectance data </w:t>
      </w:r>
      <w:r w:rsidR="00776BF4" w:rsidRPr="00685366">
        <w:rPr>
          <w:rFonts w:ascii="Times New Roman" w:hAnsi="Times New Roman" w:cs="Times New Roman"/>
          <w:sz w:val="24"/>
          <w:szCs w:val="24"/>
          <w:highlight w:val="yellow"/>
        </w:rPr>
        <w:t>were</w:t>
      </w:r>
      <w:r w:rsidR="00776BF4"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 xml:space="preserve">found to be capable of detecting changes in the biophysical properties of plant </w:t>
      </w:r>
      <w:r w:rsidR="00776BF4" w:rsidRPr="00685366">
        <w:rPr>
          <w:rFonts w:ascii="Times New Roman" w:hAnsi="Times New Roman" w:cs="Times New Roman"/>
          <w:sz w:val="24"/>
          <w:szCs w:val="24"/>
          <w:highlight w:val="yellow"/>
        </w:rPr>
        <w:t>leaves</w:t>
      </w:r>
      <w:r w:rsidR="00776BF4"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and canopy associated with insect pests. Additionally, remote sensing may provide a better means to quantify pest stress than visual assessment methods</w:t>
      </w:r>
      <w:r w:rsidR="00776BF4">
        <w:rPr>
          <w:rFonts w:ascii="Times New Roman" w:hAnsi="Times New Roman" w:cs="Times New Roman"/>
          <w:sz w:val="24"/>
          <w:szCs w:val="24"/>
        </w:rPr>
        <w:t>,</w:t>
      </w:r>
      <w:r w:rsidRPr="006814E6">
        <w:rPr>
          <w:rFonts w:ascii="Times New Roman" w:hAnsi="Times New Roman" w:cs="Times New Roman"/>
          <w:sz w:val="24"/>
          <w:szCs w:val="24"/>
        </w:rPr>
        <w:t xml:space="preserve"> and it can be used to collect sample measurements repeatedly, non-destructively and non-invasively. Hyperspectral sensing, a technique that </w:t>
      </w:r>
      <w:r w:rsidR="00776BF4" w:rsidRPr="00685366">
        <w:rPr>
          <w:rFonts w:ascii="Times New Roman" w:hAnsi="Times New Roman" w:cs="Times New Roman"/>
          <w:sz w:val="24"/>
          <w:szCs w:val="24"/>
          <w:highlight w:val="yellow"/>
        </w:rPr>
        <w:t>utilises</w:t>
      </w:r>
      <w:r w:rsidR="00776BF4"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 xml:space="preserve">sensors operating in hundreds of narrow contiguous spectral bands, offers potential to improve the assessment of crop pests. Many studies have shown that the basis for distinguishing healthy and stressed plants using </w:t>
      </w:r>
      <w:r w:rsidR="00776BF4" w:rsidRPr="00685366">
        <w:rPr>
          <w:rFonts w:ascii="Times New Roman" w:hAnsi="Times New Roman" w:cs="Times New Roman"/>
          <w:sz w:val="24"/>
          <w:szCs w:val="24"/>
          <w:highlight w:val="yellow"/>
        </w:rPr>
        <w:t xml:space="preserve">the </w:t>
      </w:r>
      <w:r w:rsidRPr="006814E6">
        <w:rPr>
          <w:rFonts w:ascii="Times New Roman" w:hAnsi="Times New Roman" w:cs="Times New Roman"/>
          <w:sz w:val="24"/>
          <w:szCs w:val="24"/>
        </w:rPr>
        <w:t xml:space="preserve">optical remote sensing technique is their differences in reflectance in different spectral regions. (Apan et al., 2006; Chen et al., 2007). </w:t>
      </w:r>
    </w:p>
    <w:p w14:paraId="4BDC064A" w14:textId="12478918" w:rsidR="00993221" w:rsidRPr="006814E6" w:rsidRDefault="00993221" w:rsidP="00993221">
      <w:pPr>
        <w:ind w:firstLine="720"/>
        <w:jc w:val="both"/>
        <w:rPr>
          <w:rFonts w:ascii="Times New Roman" w:hAnsi="Times New Roman" w:cs="Times New Roman"/>
          <w:sz w:val="24"/>
          <w:szCs w:val="24"/>
        </w:rPr>
      </w:pPr>
      <w:r w:rsidRPr="006814E6">
        <w:rPr>
          <w:rFonts w:ascii="Times New Roman" w:hAnsi="Times New Roman" w:cs="Times New Roman"/>
          <w:sz w:val="24"/>
          <w:szCs w:val="24"/>
        </w:rPr>
        <w:t xml:space="preserve">The techniques involve recording spectral reflectance at </w:t>
      </w:r>
      <w:r w:rsidR="00776BF4" w:rsidRPr="00685366">
        <w:rPr>
          <w:rFonts w:ascii="Times New Roman" w:hAnsi="Times New Roman" w:cs="Times New Roman"/>
          <w:sz w:val="24"/>
          <w:szCs w:val="24"/>
          <w:highlight w:val="yellow"/>
        </w:rPr>
        <w:t xml:space="preserve">the </w:t>
      </w:r>
      <w:r w:rsidRPr="006814E6">
        <w:rPr>
          <w:rFonts w:ascii="Times New Roman" w:hAnsi="Times New Roman" w:cs="Times New Roman"/>
          <w:sz w:val="24"/>
          <w:szCs w:val="24"/>
        </w:rPr>
        <w:t xml:space="preserve">canopy level with a hyperspectral spectroradiometer and comparing data from healthy and infested plants. Reflectance data in bands like blue, green, red, and near-infrared (NIR) are </w:t>
      </w:r>
      <w:r w:rsidR="00776BF4" w:rsidRPr="00685366">
        <w:rPr>
          <w:rFonts w:ascii="Times New Roman" w:hAnsi="Times New Roman" w:cs="Times New Roman"/>
          <w:sz w:val="24"/>
          <w:szCs w:val="24"/>
          <w:highlight w:val="yellow"/>
        </w:rPr>
        <w:t>analysed</w:t>
      </w:r>
      <w:r w:rsidR="00776BF4"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 xml:space="preserve">mathematically to calculate vegetation indices, which aid in detecting and estimating crop damage. Although limited studies have differentiated pest damage in crops using spectral reflectance, there is a lack of research on mulberry pests. This study focuses on the spectral reflectance characteristics of damage caused by </w:t>
      </w:r>
      <w:r w:rsidR="00E67C7B">
        <w:rPr>
          <w:rFonts w:ascii="Times New Roman" w:hAnsi="Times New Roman" w:cs="Times New Roman"/>
          <w:sz w:val="24"/>
          <w:szCs w:val="24"/>
        </w:rPr>
        <w:t>s</w:t>
      </w:r>
      <w:r w:rsidR="00935643">
        <w:rPr>
          <w:rFonts w:ascii="Times New Roman" w:hAnsi="Times New Roman" w:cs="Times New Roman"/>
          <w:sz w:val="24"/>
          <w:szCs w:val="24"/>
        </w:rPr>
        <w:t>p</w:t>
      </w:r>
      <w:r w:rsidR="00E67C7B">
        <w:rPr>
          <w:rFonts w:ascii="Times New Roman" w:hAnsi="Times New Roman" w:cs="Times New Roman"/>
          <w:sz w:val="24"/>
          <w:szCs w:val="24"/>
        </w:rPr>
        <w:t>iralling whitefly and</w:t>
      </w:r>
      <w:r w:rsidRPr="006814E6">
        <w:rPr>
          <w:rFonts w:ascii="Times New Roman" w:hAnsi="Times New Roman" w:cs="Times New Roman"/>
          <w:sz w:val="24"/>
          <w:szCs w:val="24"/>
        </w:rPr>
        <w:t xml:space="preserve"> </w:t>
      </w:r>
      <w:r w:rsidR="00776BF4" w:rsidRPr="00685366">
        <w:rPr>
          <w:rFonts w:ascii="Times New Roman" w:hAnsi="Times New Roman" w:cs="Times New Roman"/>
          <w:sz w:val="24"/>
          <w:szCs w:val="24"/>
          <w:highlight w:val="yellow"/>
        </w:rPr>
        <w:t>estimates</w:t>
      </w:r>
      <w:r w:rsidR="00776BF4"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 xml:space="preserve">losses, and </w:t>
      </w:r>
      <w:r w:rsidR="00776BF4" w:rsidRPr="00685366">
        <w:rPr>
          <w:rFonts w:ascii="Times New Roman" w:hAnsi="Times New Roman" w:cs="Times New Roman"/>
          <w:sz w:val="24"/>
          <w:szCs w:val="24"/>
          <w:highlight w:val="yellow"/>
        </w:rPr>
        <w:t>improves</w:t>
      </w:r>
      <w:r w:rsidR="00776BF4"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management strategies. With the aim of leveraging advancements in remote sensing for crop health using hyperspectral Spectro radiometry, studies were conducted in mulberry fields with the following objectives:</w:t>
      </w:r>
    </w:p>
    <w:p w14:paraId="52EA32E0" w14:textId="3F82DB36" w:rsidR="00993221" w:rsidRPr="006814E6" w:rsidRDefault="00993221" w:rsidP="00993221">
      <w:pPr>
        <w:pStyle w:val="ListParagraph"/>
        <w:numPr>
          <w:ilvl w:val="0"/>
          <w:numId w:val="10"/>
        </w:numPr>
        <w:spacing w:after="0" w:line="278" w:lineRule="auto"/>
        <w:jc w:val="both"/>
        <w:rPr>
          <w:rFonts w:ascii="Times New Roman" w:hAnsi="Times New Roman" w:cs="Times New Roman"/>
          <w:sz w:val="24"/>
          <w:szCs w:val="24"/>
        </w:rPr>
      </w:pPr>
      <w:r w:rsidRPr="006814E6">
        <w:rPr>
          <w:rFonts w:ascii="Times New Roman" w:hAnsi="Times New Roman" w:cs="Times New Roman"/>
          <w:sz w:val="24"/>
          <w:szCs w:val="24"/>
        </w:rPr>
        <w:t xml:space="preserve">Identify the spectral reflectance characteristics of healthy and spiralling </w:t>
      </w:r>
      <w:r w:rsidR="00776BF4" w:rsidRPr="00685366">
        <w:rPr>
          <w:rFonts w:ascii="Times New Roman" w:hAnsi="Times New Roman" w:cs="Times New Roman"/>
          <w:sz w:val="24"/>
          <w:szCs w:val="24"/>
          <w:highlight w:val="yellow"/>
        </w:rPr>
        <w:t>whitefly-damaged</w:t>
      </w:r>
      <w:r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mulberry crops.</w:t>
      </w:r>
    </w:p>
    <w:p w14:paraId="7DAEAE16" w14:textId="77777777" w:rsidR="00993221" w:rsidRPr="006814E6" w:rsidRDefault="00993221" w:rsidP="00993221">
      <w:pPr>
        <w:pStyle w:val="ListParagraph"/>
        <w:numPr>
          <w:ilvl w:val="0"/>
          <w:numId w:val="10"/>
        </w:numPr>
        <w:spacing w:after="0" w:line="278" w:lineRule="auto"/>
        <w:jc w:val="both"/>
        <w:rPr>
          <w:rFonts w:ascii="Times New Roman" w:hAnsi="Times New Roman" w:cs="Times New Roman"/>
          <w:sz w:val="24"/>
          <w:szCs w:val="24"/>
        </w:rPr>
      </w:pPr>
      <w:r w:rsidRPr="006814E6">
        <w:rPr>
          <w:rFonts w:ascii="Times New Roman" w:hAnsi="Times New Roman" w:cs="Times New Roman"/>
          <w:sz w:val="24"/>
          <w:szCs w:val="24"/>
        </w:rPr>
        <w:t>Find the best spectral bands for detecting spiralling whitefly damage in mulberry.</w:t>
      </w:r>
    </w:p>
    <w:p w14:paraId="315985B8" w14:textId="1A2082B5" w:rsidR="00993221" w:rsidRPr="006814E6" w:rsidRDefault="00993221" w:rsidP="00993221">
      <w:pPr>
        <w:pStyle w:val="ListParagraph"/>
        <w:numPr>
          <w:ilvl w:val="0"/>
          <w:numId w:val="10"/>
        </w:numPr>
        <w:spacing w:after="0" w:line="278" w:lineRule="auto"/>
        <w:jc w:val="both"/>
        <w:rPr>
          <w:rFonts w:ascii="Times New Roman" w:hAnsi="Times New Roman" w:cs="Times New Roman"/>
          <w:sz w:val="24"/>
          <w:szCs w:val="24"/>
        </w:rPr>
      </w:pPr>
      <w:r w:rsidRPr="006814E6">
        <w:rPr>
          <w:rFonts w:ascii="Times New Roman" w:hAnsi="Times New Roman" w:cs="Times New Roman"/>
          <w:sz w:val="24"/>
          <w:szCs w:val="24"/>
        </w:rPr>
        <w:t xml:space="preserve">Estimate </w:t>
      </w:r>
      <w:r w:rsidR="00776BF4" w:rsidRPr="00685366">
        <w:rPr>
          <w:rFonts w:ascii="Times New Roman" w:hAnsi="Times New Roman" w:cs="Times New Roman"/>
          <w:sz w:val="24"/>
          <w:szCs w:val="24"/>
          <w:highlight w:val="yellow"/>
        </w:rPr>
        <w:t>spiralling</w:t>
      </w:r>
      <w:r w:rsidR="00776BF4"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whitefly damage levels in mulberry crops with different infestation levels using spectral reflectance properties.</w:t>
      </w:r>
    </w:p>
    <w:p w14:paraId="526BA3E8" w14:textId="77777777" w:rsidR="00993221" w:rsidRPr="006814E6" w:rsidRDefault="00993221" w:rsidP="00993221">
      <w:pPr>
        <w:spacing w:after="0"/>
        <w:jc w:val="both"/>
        <w:rPr>
          <w:rFonts w:ascii="Times New Roman" w:hAnsi="Times New Roman" w:cs="Times New Roman"/>
          <w:b/>
          <w:bCs/>
          <w:sz w:val="24"/>
          <w:szCs w:val="24"/>
        </w:rPr>
      </w:pPr>
      <w:bookmarkStart w:id="1" w:name="_Hlk206008891"/>
      <w:r w:rsidRPr="006814E6">
        <w:rPr>
          <w:rFonts w:ascii="Times New Roman" w:hAnsi="Times New Roman" w:cs="Times New Roman"/>
          <w:b/>
          <w:bCs/>
          <w:sz w:val="24"/>
          <w:szCs w:val="24"/>
        </w:rPr>
        <w:t>2. MATERIALS AND METHODS</w:t>
      </w:r>
    </w:p>
    <w:p w14:paraId="067BE0BD" w14:textId="6C43164B" w:rsidR="00993221" w:rsidRPr="006814E6" w:rsidRDefault="00993221" w:rsidP="00993221">
      <w:pPr>
        <w:spacing w:after="0"/>
        <w:ind w:firstLine="720"/>
        <w:jc w:val="both"/>
        <w:rPr>
          <w:rFonts w:ascii="Times New Roman" w:hAnsi="Times New Roman" w:cs="Times New Roman"/>
          <w:sz w:val="24"/>
          <w:szCs w:val="24"/>
        </w:rPr>
      </w:pPr>
      <w:r w:rsidRPr="006814E6">
        <w:rPr>
          <w:rFonts w:ascii="Times New Roman" w:hAnsi="Times New Roman" w:cs="Times New Roman"/>
          <w:sz w:val="24"/>
          <w:szCs w:val="24"/>
          <w:lang w:val="en-IN"/>
        </w:rPr>
        <w:lastRenderedPageBreak/>
        <w:t xml:space="preserve">Hyperspectral radiometry was used in </w:t>
      </w:r>
      <w:r w:rsidR="00776BF4" w:rsidRPr="00685366">
        <w:rPr>
          <w:rFonts w:ascii="Times New Roman" w:hAnsi="Times New Roman" w:cs="Times New Roman"/>
          <w:sz w:val="24"/>
          <w:szCs w:val="24"/>
          <w:highlight w:val="yellow"/>
          <w:lang w:val="en-IN"/>
        </w:rPr>
        <w:t xml:space="preserve">a </w:t>
      </w:r>
      <w:r w:rsidRPr="006814E6">
        <w:rPr>
          <w:rFonts w:ascii="Times New Roman" w:hAnsi="Times New Roman" w:cs="Times New Roman"/>
          <w:sz w:val="24"/>
          <w:szCs w:val="24"/>
          <w:lang w:val="en-IN"/>
        </w:rPr>
        <w:t>field experiment to identify sucking pest</w:t>
      </w:r>
      <w:r w:rsidR="001D06D3">
        <w:rPr>
          <w:rFonts w:ascii="Times New Roman" w:hAnsi="Times New Roman" w:cs="Times New Roman"/>
          <w:sz w:val="24"/>
          <w:szCs w:val="24"/>
          <w:lang w:val="en-IN"/>
        </w:rPr>
        <w:t xml:space="preserve"> </w:t>
      </w:r>
      <w:r w:rsidRPr="006814E6">
        <w:rPr>
          <w:rFonts w:ascii="Times New Roman" w:hAnsi="Times New Roman" w:cs="Times New Roman"/>
          <w:sz w:val="24"/>
          <w:szCs w:val="24"/>
          <w:lang w:val="en-IN"/>
        </w:rPr>
        <w:t>damage spiralling whitefly (</w:t>
      </w:r>
      <w:r w:rsidRPr="006814E6">
        <w:rPr>
          <w:rFonts w:ascii="Times New Roman" w:hAnsi="Times New Roman" w:cs="Times New Roman"/>
          <w:i/>
          <w:iCs/>
          <w:sz w:val="24"/>
          <w:szCs w:val="24"/>
          <w:lang w:val="en-IN"/>
        </w:rPr>
        <w:t>Aleurodicus disperses</w:t>
      </w:r>
      <w:r w:rsidR="006F4296" w:rsidRPr="006814E6">
        <w:rPr>
          <w:rFonts w:ascii="Times New Roman" w:hAnsi="Times New Roman" w:cs="Times New Roman"/>
          <w:sz w:val="24"/>
          <w:szCs w:val="24"/>
          <w:lang w:val="en-IN"/>
        </w:rPr>
        <w:t>)</w:t>
      </w:r>
      <w:r w:rsidR="006F4296">
        <w:rPr>
          <w:rFonts w:ascii="Times New Roman" w:hAnsi="Times New Roman" w:cs="Times New Roman"/>
          <w:sz w:val="24"/>
          <w:szCs w:val="24"/>
          <w:lang w:val="en-IN"/>
        </w:rPr>
        <w:t>.</w:t>
      </w:r>
      <w:r w:rsidR="006F4296" w:rsidRPr="006814E6">
        <w:rPr>
          <w:rFonts w:ascii="Times New Roman" w:hAnsi="Times New Roman" w:cs="Times New Roman"/>
          <w:sz w:val="24"/>
          <w:szCs w:val="24"/>
          <w:lang w:val="en-IN"/>
        </w:rPr>
        <w:t xml:space="preserve"> Two</w:t>
      </w:r>
      <w:r w:rsidRPr="006814E6">
        <w:rPr>
          <w:rFonts w:ascii="Times New Roman" w:hAnsi="Times New Roman" w:cs="Times New Roman"/>
          <w:sz w:val="24"/>
          <w:szCs w:val="24"/>
          <w:lang w:val="en-IN"/>
        </w:rPr>
        <w:t xml:space="preserve"> 5x10 sq. m plots of an existing V1 mulberry variety</w:t>
      </w:r>
      <w:r w:rsidR="001D06D3">
        <w:rPr>
          <w:rFonts w:ascii="Times New Roman" w:hAnsi="Times New Roman" w:cs="Times New Roman"/>
          <w:sz w:val="24"/>
          <w:szCs w:val="24"/>
          <w:lang w:val="en-IN"/>
        </w:rPr>
        <w:t xml:space="preserve"> </w:t>
      </w:r>
      <w:r w:rsidR="00776BF4" w:rsidRPr="00685366">
        <w:rPr>
          <w:rFonts w:ascii="Times New Roman" w:hAnsi="Times New Roman" w:cs="Times New Roman"/>
          <w:sz w:val="24"/>
          <w:szCs w:val="24"/>
          <w:highlight w:val="yellow"/>
          <w:lang w:val="en-IN"/>
        </w:rPr>
        <w:t>were</w:t>
      </w:r>
      <w:r w:rsidR="00776BF4" w:rsidRPr="00685366">
        <w:rPr>
          <w:rFonts w:ascii="Times New Roman" w:hAnsi="Times New Roman" w:cs="Times New Roman"/>
          <w:sz w:val="24"/>
          <w:szCs w:val="24"/>
          <w:highlight w:val="yellow"/>
          <w:lang w:val="en-IN"/>
        </w:rPr>
        <w:t xml:space="preserve"> </w:t>
      </w:r>
      <w:r w:rsidR="001D06D3">
        <w:rPr>
          <w:rFonts w:ascii="Times New Roman" w:hAnsi="Times New Roman" w:cs="Times New Roman"/>
          <w:sz w:val="24"/>
          <w:szCs w:val="24"/>
          <w:lang w:val="en-IN"/>
        </w:rPr>
        <w:t xml:space="preserve">taken and </w:t>
      </w:r>
      <w:r w:rsidRPr="006814E6">
        <w:rPr>
          <w:rFonts w:ascii="Times New Roman" w:hAnsi="Times New Roman" w:cs="Times New Roman"/>
          <w:sz w:val="24"/>
          <w:szCs w:val="24"/>
          <w:lang w:val="en-IN"/>
        </w:rPr>
        <w:t>designated</w:t>
      </w:r>
      <w:r w:rsidR="001D06D3">
        <w:rPr>
          <w:rFonts w:ascii="Times New Roman" w:hAnsi="Times New Roman" w:cs="Times New Roman"/>
          <w:sz w:val="24"/>
          <w:szCs w:val="24"/>
          <w:lang w:val="en-IN"/>
        </w:rPr>
        <w:t xml:space="preserve"> as</w:t>
      </w:r>
      <w:r w:rsidRPr="006814E6">
        <w:rPr>
          <w:rFonts w:ascii="Times New Roman" w:hAnsi="Times New Roman" w:cs="Times New Roman"/>
          <w:sz w:val="24"/>
          <w:szCs w:val="24"/>
          <w:lang w:val="en-IN"/>
        </w:rPr>
        <w:t xml:space="preserve"> T1 (damaged) and T2 (undamaged). </w:t>
      </w:r>
      <w:r w:rsidRPr="006814E6">
        <w:rPr>
          <w:rFonts w:ascii="Times New Roman" w:hAnsi="Times New Roman" w:cs="Times New Roman"/>
          <w:sz w:val="24"/>
          <w:szCs w:val="24"/>
        </w:rPr>
        <w:t xml:space="preserve">Naturally occurring pest infestations were recorded in two 5 × 10 sq m plots of the V1 mulberry variety. These were designated as T1 (damaged) and T2 (undamaged). In each plot, ten plants were selected and tagged to represent healthy (undamaged) and damaged categories, serving as replications for each treatment. </w:t>
      </w:r>
      <w:r w:rsidRPr="006814E6">
        <w:rPr>
          <w:rFonts w:ascii="Times New Roman" w:hAnsi="Times New Roman" w:cs="Times New Roman"/>
          <w:sz w:val="24"/>
          <w:szCs w:val="24"/>
          <w:lang w:val="en-IN"/>
        </w:rPr>
        <w:t>In the undamaged plot, plants were protected from insect damage by applying appropriate insecticides at regular intervals. In contrast, no protective measures were taken in the damaged plot, allowing insect populations to increase naturally. Both plots, however, were regularly monitored, and fungicides or bactericides were applied as necessary to control plant diseases.</w:t>
      </w:r>
      <w:r w:rsidR="009E6E13">
        <w:rPr>
          <w:rFonts w:ascii="Times New Roman" w:hAnsi="Times New Roman" w:cs="Times New Roman"/>
          <w:sz w:val="24"/>
          <w:szCs w:val="24"/>
        </w:rPr>
        <w:t>(Motokha et al.2010) (Ranjitha et al.,2014) (Mirak et al., 2007)</w:t>
      </w:r>
      <w:r w:rsidR="00935643">
        <w:rPr>
          <w:rFonts w:ascii="Times New Roman" w:hAnsi="Times New Roman" w:cs="Times New Roman"/>
          <w:sz w:val="24"/>
          <w:szCs w:val="24"/>
        </w:rPr>
        <w:t>,</w:t>
      </w:r>
    </w:p>
    <w:p w14:paraId="3B29E244" w14:textId="50AE9148" w:rsidR="00993221" w:rsidRPr="006814E6" w:rsidRDefault="00993221" w:rsidP="00993221">
      <w:pPr>
        <w:rPr>
          <w:rFonts w:ascii="Times New Roman" w:hAnsi="Times New Roman" w:cs="Times New Roman"/>
          <w:b/>
          <w:bCs/>
          <w:sz w:val="24"/>
          <w:szCs w:val="24"/>
        </w:rPr>
      </w:pPr>
      <w:r w:rsidRPr="006814E6">
        <w:rPr>
          <w:rFonts w:ascii="Times New Roman" w:hAnsi="Times New Roman" w:cs="Times New Roman"/>
          <w:b/>
          <w:bCs/>
          <w:sz w:val="24"/>
          <w:szCs w:val="24"/>
        </w:rPr>
        <w:t>2.1 Per Cent Damage</w:t>
      </w:r>
      <w:r>
        <w:rPr>
          <w:rFonts w:ascii="Times New Roman" w:hAnsi="Times New Roman" w:cs="Times New Roman"/>
          <w:b/>
          <w:bCs/>
          <w:sz w:val="24"/>
          <w:szCs w:val="24"/>
        </w:rPr>
        <w:t xml:space="preserve"> of </w:t>
      </w:r>
      <w:r w:rsidRPr="006814E6">
        <w:rPr>
          <w:rFonts w:ascii="Times New Roman" w:hAnsi="Times New Roman" w:cs="Times New Roman"/>
          <w:b/>
          <w:bCs/>
          <w:sz w:val="24"/>
          <w:szCs w:val="24"/>
        </w:rPr>
        <w:t>Spiralling whitefly</w:t>
      </w:r>
    </w:p>
    <w:p w14:paraId="50DA2CA2" w14:textId="7C8B8C0A" w:rsidR="00993221" w:rsidRPr="006814E6" w:rsidRDefault="00993221" w:rsidP="00993221">
      <w:pPr>
        <w:ind w:firstLine="720"/>
        <w:rPr>
          <w:rFonts w:ascii="Times New Roman" w:hAnsi="Times New Roman" w:cs="Times New Roman"/>
          <w:sz w:val="24"/>
          <w:szCs w:val="24"/>
        </w:rPr>
      </w:pPr>
      <w:r w:rsidRPr="006814E6">
        <w:rPr>
          <w:rFonts w:ascii="Times New Roman" w:hAnsi="Times New Roman" w:cs="Times New Roman"/>
          <w:sz w:val="24"/>
          <w:szCs w:val="24"/>
        </w:rPr>
        <w:t>From each of ten tagged mulberry plants</w:t>
      </w:r>
      <w:r w:rsidR="00776BF4">
        <w:rPr>
          <w:rFonts w:ascii="Times New Roman" w:hAnsi="Times New Roman" w:cs="Times New Roman"/>
          <w:sz w:val="24"/>
          <w:szCs w:val="24"/>
        </w:rPr>
        <w:t>,</w:t>
      </w:r>
      <w:r w:rsidRPr="006814E6">
        <w:rPr>
          <w:rFonts w:ascii="Times New Roman" w:hAnsi="Times New Roman" w:cs="Times New Roman"/>
          <w:sz w:val="24"/>
          <w:szCs w:val="24"/>
        </w:rPr>
        <w:t xml:space="preserve"> three leaves</w:t>
      </w:r>
      <w:r w:rsidR="00776BF4">
        <w:rPr>
          <w:rFonts w:ascii="Times New Roman" w:hAnsi="Times New Roman" w:cs="Times New Roman"/>
          <w:sz w:val="24"/>
          <w:szCs w:val="24"/>
        </w:rPr>
        <w:t>,</w:t>
      </w:r>
      <w:r w:rsidRPr="006814E6">
        <w:rPr>
          <w:rFonts w:ascii="Times New Roman" w:hAnsi="Times New Roman" w:cs="Times New Roman"/>
          <w:sz w:val="24"/>
          <w:szCs w:val="24"/>
        </w:rPr>
        <w:t xml:space="preserve"> viz., top, middle and bottom</w:t>
      </w:r>
      <w:r w:rsidR="00776BF4">
        <w:rPr>
          <w:rFonts w:ascii="Times New Roman" w:hAnsi="Times New Roman" w:cs="Times New Roman"/>
          <w:sz w:val="24"/>
          <w:szCs w:val="24"/>
        </w:rPr>
        <w:t>,</w:t>
      </w:r>
      <w:r w:rsidRPr="006814E6">
        <w:rPr>
          <w:rFonts w:ascii="Times New Roman" w:hAnsi="Times New Roman" w:cs="Times New Roman"/>
          <w:sz w:val="24"/>
          <w:szCs w:val="24"/>
        </w:rPr>
        <w:t xml:space="preserve"> were selected and observed for spiralling whitefly. The number of flies and eggs in each leaf </w:t>
      </w:r>
      <w:r w:rsidR="00776BF4">
        <w:rPr>
          <w:rFonts w:ascii="Times New Roman" w:hAnsi="Times New Roman" w:cs="Times New Roman"/>
          <w:sz w:val="24"/>
          <w:szCs w:val="24"/>
        </w:rPr>
        <w:t>was</w:t>
      </w:r>
      <w:r w:rsidR="00776BF4" w:rsidRPr="006814E6">
        <w:rPr>
          <w:rFonts w:ascii="Times New Roman" w:hAnsi="Times New Roman" w:cs="Times New Roman"/>
          <w:sz w:val="24"/>
          <w:szCs w:val="24"/>
        </w:rPr>
        <w:t xml:space="preserve"> </w:t>
      </w:r>
      <w:r w:rsidRPr="006814E6">
        <w:rPr>
          <w:rFonts w:ascii="Times New Roman" w:hAnsi="Times New Roman" w:cs="Times New Roman"/>
          <w:sz w:val="24"/>
          <w:szCs w:val="24"/>
        </w:rPr>
        <w:t>counted. Based on the density of flies and eggs, the infestation was considered moderate, mild and severe.</w:t>
      </w:r>
    </w:p>
    <w:p w14:paraId="5CEF2C33" w14:textId="77777777" w:rsidR="00993221" w:rsidRPr="006814E6" w:rsidRDefault="00993221" w:rsidP="00993221">
      <w:pPr>
        <w:pStyle w:val="NoSpacing"/>
        <w:rPr>
          <w:rFonts w:ascii="Times New Roman" w:hAnsi="Times New Roman" w:cs="Times New Roman"/>
          <w:sz w:val="24"/>
          <w:szCs w:val="24"/>
        </w:rPr>
      </w:pPr>
      <w:r w:rsidRPr="006814E6">
        <w:rPr>
          <w:rFonts w:ascii="Times New Roman" w:hAnsi="Times New Roman" w:cs="Times New Roman"/>
          <w:sz w:val="24"/>
          <w:szCs w:val="24"/>
        </w:rPr>
        <w:t xml:space="preserve">                                                                                  Number of affected leaves</w:t>
      </w:r>
    </w:p>
    <w:p w14:paraId="5E7F8933" w14:textId="77777777" w:rsidR="00993221" w:rsidRPr="006814E6" w:rsidRDefault="00993221" w:rsidP="00993221">
      <w:pPr>
        <w:rPr>
          <w:rFonts w:ascii="Times New Roman" w:hAnsi="Times New Roman" w:cs="Times New Roman"/>
          <w:sz w:val="24"/>
          <w:szCs w:val="24"/>
        </w:rPr>
      </w:pPr>
      <w:r w:rsidRPr="006814E6">
        <w:rPr>
          <w:rFonts w:ascii="Times New Roman" w:hAnsi="Times New Roman" w:cs="Times New Roman"/>
          <w:sz w:val="24"/>
          <w:szCs w:val="24"/>
        </w:rPr>
        <w:t xml:space="preserve">                                           Per cent damage = ----------------------------------- x 100</w:t>
      </w:r>
    </w:p>
    <w:p w14:paraId="5DBF6036" w14:textId="77777777" w:rsidR="00993221" w:rsidRPr="006814E6" w:rsidRDefault="00993221" w:rsidP="00993221">
      <w:pPr>
        <w:rPr>
          <w:rFonts w:ascii="Times New Roman" w:hAnsi="Times New Roman" w:cs="Times New Roman"/>
          <w:sz w:val="24"/>
          <w:szCs w:val="24"/>
        </w:rPr>
      </w:pPr>
      <w:r w:rsidRPr="006814E6">
        <w:rPr>
          <w:rFonts w:ascii="Times New Roman" w:hAnsi="Times New Roman" w:cs="Times New Roman"/>
          <w:sz w:val="24"/>
          <w:szCs w:val="24"/>
        </w:rPr>
        <w:t xml:space="preserve">                                                                                     Total number of leaves</w:t>
      </w:r>
    </w:p>
    <w:p w14:paraId="551CAB1B" w14:textId="5A910E8E" w:rsidR="00993221" w:rsidRPr="00935643" w:rsidRDefault="00993221" w:rsidP="00993221">
      <w:pPr>
        <w:spacing w:after="0"/>
        <w:jc w:val="both"/>
        <w:rPr>
          <w:rFonts w:ascii="Times New Roman" w:hAnsi="Times New Roman" w:cs="Times New Roman"/>
          <w:sz w:val="24"/>
          <w:szCs w:val="24"/>
        </w:rPr>
      </w:pPr>
      <w:r w:rsidRPr="006814E6">
        <w:rPr>
          <w:rFonts w:ascii="Times New Roman" w:hAnsi="Times New Roman" w:cs="Times New Roman"/>
          <w:sz w:val="24"/>
          <w:szCs w:val="24"/>
        </w:rPr>
        <w:t xml:space="preserve">If the number of flies </w:t>
      </w:r>
      <w:r w:rsidR="00776BF4" w:rsidRPr="00685366">
        <w:rPr>
          <w:rFonts w:ascii="Times New Roman" w:hAnsi="Times New Roman" w:cs="Times New Roman"/>
          <w:sz w:val="24"/>
          <w:szCs w:val="24"/>
          <w:highlight w:val="yellow"/>
        </w:rPr>
        <w:t>was</w:t>
      </w:r>
      <w:r w:rsidR="00776BF4"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above 25, the infestation was taken as severe</w:t>
      </w:r>
      <w:r w:rsidR="00776BF4">
        <w:rPr>
          <w:rFonts w:ascii="Times New Roman" w:hAnsi="Times New Roman" w:cs="Times New Roman"/>
          <w:sz w:val="24"/>
          <w:szCs w:val="24"/>
        </w:rPr>
        <w:t>,</w:t>
      </w:r>
      <w:r w:rsidRPr="006814E6">
        <w:rPr>
          <w:rFonts w:ascii="Times New Roman" w:hAnsi="Times New Roman" w:cs="Times New Roman"/>
          <w:sz w:val="24"/>
          <w:szCs w:val="24"/>
        </w:rPr>
        <w:t xml:space="preserve"> and if the number was less than 25 and </w:t>
      </w:r>
      <w:r w:rsidR="00776BF4" w:rsidRPr="00685366">
        <w:rPr>
          <w:rFonts w:ascii="Times New Roman" w:hAnsi="Times New Roman" w:cs="Times New Roman"/>
          <w:sz w:val="24"/>
          <w:szCs w:val="24"/>
          <w:highlight w:val="yellow"/>
        </w:rPr>
        <w:t>up to</w:t>
      </w:r>
      <w:r w:rsidR="00776BF4"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5</w:t>
      </w:r>
      <w:r w:rsidR="00776BF4">
        <w:rPr>
          <w:rFonts w:ascii="Times New Roman" w:hAnsi="Times New Roman" w:cs="Times New Roman"/>
          <w:sz w:val="24"/>
          <w:szCs w:val="24"/>
        </w:rPr>
        <w:t>,</w:t>
      </w:r>
      <w:r w:rsidRPr="006814E6">
        <w:rPr>
          <w:rFonts w:ascii="Times New Roman" w:hAnsi="Times New Roman" w:cs="Times New Roman"/>
          <w:sz w:val="24"/>
          <w:szCs w:val="24"/>
        </w:rPr>
        <w:t xml:space="preserve"> it was taken as moderate</w:t>
      </w:r>
      <w:r w:rsidR="00776BF4">
        <w:rPr>
          <w:rFonts w:ascii="Times New Roman" w:hAnsi="Times New Roman" w:cs="Times New Roman"/>
          <w:sz w:val="24"/>
          <w:szCs w:val="24"/>
        </w:rPr>
        <w:t>,</w:t>
      </w:r>
      <w:r w:rsidRPr="006814E6">
        <w:rPr>
          <w:rFonts w:ascii="Times New Roman" w:hAnsi="Times New Roman" w:cs="Times New Roman"/>
          <w:sz w:val="24"/>
          <w:szCs w:val="24"/>
        </w:rPr>
        <w:t xml:space="preserve"> and if the number was less than 5, it was considered as </w:t>
      </w:r>
      <w:r w:rsidR="00776BF4" w:rsidRPr="00685366">
        <w:rPr>
          <w:rFonts w:ascii="Times New Roman" w:hAnsi="Times New Roman" w:cs="Times New Roman"/>
          <w:sz w:val="24"/>
          <w:szCs w:val="24"/>
          <w:highlight w:val="yellow"/>
        </w:rPr>
        <w:t>a</w:t>
      </w:r>
      <w:r w:rsidR="00776BF4">
        <w:rPr>
          <w:rFonts w:ascii="Times New Roman" w:hAnsi="Times New Roman" w:cs="Times New Roman"/>
          <w:sz w:val="24"/>
          <w:szCs w:val="24"/>
        </w:rPr>
        <w:t xml:space="preserve"> </w:t>
      </w:r>
      <w:r w:rsidRPr="006814E6">
        <w:rPr>
          <w:rFonts w:ascii="Times New Roman" w:hAnsi="Times New Roman" w:cs="Times New Roman"/>
          <w:sz w:val="24"/>
          <w:szCs w:val="24"/>
        </w:rPr>
        <w:t xml:space="preserve">mild infestation (Vijayakumari, 2011). </w:t>
      </w:r>
    </w:p>
    <w:p w14:paraId="47DD2085" w14:textId="77777777" w:rsidR="00993221" w:rsidRPr="006814E6" w:rsidRDefault="00993221" w:rsidP="00993221">
      <w:pPr>
        <w:spacing w:after="0"/>
        <w:jc w:val="both"/>
        <w:rPr>
          <w:rFonts w:ascii="Times New Roman" w:hAnsi="Times New Roman" w:cs="Times New Roman"/>
          <w:b/>
          <w:bCs/>
          <w:sz w:val="24"/>
          <w:szCs w:val="24"/>
        </w:rPr>
      </w:pPr>
    </w:p>
    <w:p w14:paraId="093575DF" w14:textId="77777777" w:rsidR="00993221" w:rsidRPr="006814E6" w:rsidRDefault="00993221" w:rsidP="00993221">
      <w:pPr>
        <w:pStyle w:val="ListParagraph"/>
        <w:numPr>
          <w:ilvl w:val="1"/>
          <w:numId w:val="16"/>
        </w:numPr>
        <w:spacing w:after="0"/>
        <w:jc w:val="both"/>
        <w:rPr>
          <w:rFonts w:ascii="Times New Roman" w:hAnsi="Times New Roman" w:cs="Times New Roman"/>
          <w:b/>
          <w:bCs/>
          <w:sz w:val="24"/>
          <w:szCs w:val="24"/>
        </w:rPr>
      </w:pPr>
      <w:r w:rsidRPr="006814E6">
        <w:rPr>
          <w:rFonts w:ascii="Times New Roman" w:hAnsi="Times New Roman" w:cs="Times New Roman"/>
          <w:b/>
          <w:bCs/>
          <w:sz w:val="24"/>
          <w:szCs w:val="24"/>
        </w:rPr>
        <w:t>PER CENT SPECTRAL REFLECTANCE:</w:t>
      </w:r>
    </w:p>
    <w:p w14:paraId="62F7A089" w14:textId="2CC2C0D9" w:rsidR="00993221" w:rsidRPr="006814E6" w:rsidRDefault="00993221" w:rsidP="00993221">
      <w:pPr>
        <w:pStyle w:val="NormalWeb"/>
        <w:ind w:firstLine="720"/>
        <w:jc w:val="both"/>
      </w:pPr>
      <w:r w:rsidRPr="006814E6">
        <w:t xml:space="preserve">A field-portable spectroradiometer (model GER 1500) from the Department of Remote Sensing and Geographic Information </w:t>
      </w:r>
      <w:r w:rsidR="00776BF4" w:rsidRPr="00685366">
        <w:rPr>
          <w:highlight w:val="yellow"/>
        </w:rPr>
        <w:t>Systems</w:t>
      </w:r>
      <w:r w:rsidRPr="006814E6">
        <w:t xml:space="preserve">, TNAU, Coimbatore, was used to measure spectral reflectance. Data collection was carried out on bright, sunny days between 10:00 a.m. and 1:00 p.m. local time, with the instrument positioned 30 cm above the leaf surface to capture leaf spectral data. The device was </w:t>
      </w:r>
      <w:r w:rsidR="00776BF4" w:rsidRPr="00685366">
        <w:rPr>
          <w:highlight w:val="yellow"/>
        </w:rPr>
        <w:t>optimised</w:t>
      </w:r>
      <w:r w:rsidR="00776BF4" w:rsidRPr="00685366">
        <w:rPr>
          <w:highlight w:val="yellow"/>
        </w:rPr>
        <w:t xml:space="preserve"> </w:t>
      </w:r>
      <w:r w:rsidRPr="006814E6">
        <w:t xml:space="preserve">and calibrated prior to the initial measurement and subsequently recalibrated every five minutes to account for changing atmospheric conditions </w:t>
      </w:r>
      <w:r w:rsidR="0049494D">
        <w:t>(Luther and Carroll, 1999) and (Vinoth K et al., 2</w:t>
      </w:r>
      <w:r w:rsidR="00D13949">
        <w:t>0</w:t>
      </w:r>
      <w:r w:rsidR="0049494D">
        <w:t>16)</w:t>
      </w:r>
      <w:r w:rsidRPr="006814E6">
        <w:t>. Before each set of measurements, the incoming spectrum was recorded using light reflected from a standard barium sulphate panel. The percentage reflectance was then calculated using the formula: the ratio of the target’s reflected spectrum to the reference (canopy’s incoming spectrum).</w:t>
      </w:r>
    </w:p>
    <w:p w14:paraId="50D68E45" w14:textId="77777777" w:rsidR="00993221" w:rsidRPr="006814E6" w:rsidRDefault="00993221" w:rsidP="00993221">
      <w:pPr>
        <w:spacing w:after="0"/>
        <w:ind w:firstLine="720"/>
        <w:jc w:val="both"/>
        <w:rPr>
          <w:rFonts w:ascii="Times New Roman" w:hAnsi="Times New Roman" w:cs="Times New Roman"/>
          <w:sz w:val="24"/>
          <w:szCs w:val="24"/>
        </w:rPr>
      </w:pPr>
    </w:p>
    <w:tbl>
      <w:tblPr>
        <w:tblW w:w="9960" w:type="dxa"/>
        <w:tblInd w:w="-118" w:type="dxa"/>
        <w:tblLook w:val="04A0" w:firstRow="1" w:lastRow="0" w:firstColumn="1" w:lastColumn="0" w:noHBand="0" w:noVBand="1"/>
      </w:tblPr>
      <w:tblGrid>
        <w:gridCol w:w="2426"/>
        <w:gridCol w:w="670"/>
        <w:gridCol w:w="5998"/>
        <w:gridCol w:w="866"/>
      </w:tblGrid>
      <w:tr w:rsidR="00993221" w:rsidRPr="006814E6" w14:paraId="3AAAAD9E" w14:textId="77777777" w:rsidTr="002F39EC">
        <w:trPr>
          <w:trHeight w:val="257"/>
        </w:trPr>
        <w:tc>
          <w:tcPr>
            <w:tcW w:w="2426" w:type="dxa"/>
          </w:tcPr>
          <w:p w14:paraId="521CD97D" w14:textId="77777777" w:rsidR="00993221" w:rsidRPr="006814E6" w:rsidRDefault="00993221" w:rsidP="002F39EC">
            <w:pPr>
              <w:spacing w:after="0"/>
              <w:jc w:val="both"/>
              <w:rPr>
                <w:rFonts w:ascii="Times New Roman" w:hAnsi="Times New Roman" w:cs="Times New Roman"/>
                <w:sz w:val="24"/>
                <w:szCs w:val="24"/>
              </w:rPr>
            </w:pPr>
          </w:p>
        </w:tc>
        <w:tc>
          <w:tcPr>
            <w:tcW w:w="670" w:type="dxa"/>
          </w:tcPr>
          <w:p w14:paraId="37D063E2" w14:textId="77777777" w:rsidR="00993221" w:rsidRPr="006814E6" w:rsidRDefault="00993221" w:rsidP="002F39EC">
            <w:pPr>
              <w:spacing w:after="0"/>
              <w:jc w:val="both"/>
              <w:rPr>
                <w:rFonts w:ascii="Times New Roman" w:hAnsi="Times New Roman" w:cs="Times New Roman"/>
                <w:sz w:val="24"/>
                <w:szCs w:val="24"/>
              </w:rPr>
            </w:pPr>
          </w:p>
        </w:tc>
        <w:tc>
          <w:tcPr>
            <w:tcW w:w="5998" w:type="dxa"/>
          </w:tcPr>
          <w:p w14:paraId="509495EA"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 xml:space="preserve">            Reflectance from target (Plant canopy)</w:t>
            </w:r>
          </w:p>
        </w:tc>
        <w:tc>
          <w:tcPr>
            <w:tcW w:w="866" w:type="dxa"/>
          </w:tcPr>
          <w:p w14:paraId="6F48106A" w14:textId="77777777" w:rsidR="00993221" w:rsidRPr="006814E6" w:rsidRDefault="00993221" w:rsidP="002F39EC">
            <w:pPr>
              <w:spacing w:after="0"/>
              <w:jc w:val="both"/>
              <w:rPr>
                <w:rFonts w:ascii="Times New Roman" w:hAnsi="Times New Roman" w:cs="Times New Roman"/>
                <w:sz w:val="24"/>
                <w:szCs w:val="24"/>
              </w:rPr>
            </w:pPr>
          </w:p>
        </w:tc>
      </w:tr>
      <w:tr w:rsidR="00993221" w:rsidRPr="006814E6" w14:paraId="01CC213B" w14:textId="77777777" w:rsidTr="002F39EC">
        <w:trPr>
          <w:trHeight w:val="134"/>
        </w:trPr>
        <w:tc>
          <w:tcPr>
            <w:tcW w:w="2426" w:type="dxa"/>
          </w:tcPr>
          <w:p w14:paraId="40D34AA9"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lastRenderedPageBreak/>
              <w:t>Per cent reflectance</w:t>
            </w:r>
          </w:p>
        </w:tc>
        <w:tc>
          <w:tcPr>
            <w:tcW w:w="670" w:type="dxa"/>
          </w:tcPr>
          <w:p w14:paraId="04E3FB15"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 xml:space="preserve">  =</w:t>
            </w:r>
          </w:p>
        </w:tc>
        <w:tc>
          <w:tcPr>
            <w:tcW w:w="5998" w:type="dxa"/>
          </w:tcPr>
          <w:p w14:paraId="39240542"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C416829" wp14:editId="1445B979">
                      <wp:simplePos x="0" y="0"/>
                      <wp:positionH relativeFrom="column">
                        <wp:posOffset>10795</wp:posOffset>
                      </wp:positionH>
                      <wp:positionV relativeFrom="paragraph">
                        <wp:posOffset>78105</wp:posOffset>
                      </wp:positionV>
                      <wp:extent cx="3558540" cy="0"/>
                      <wp:effectExtent l="10795" t="11430" r="12065" b="7620"/>
                      <wp:wrapNone/>
                      <wp:docPr id="10005312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8540" cy="0"/>
                              </a:xfrm>
                              <a:prstGeom prst="straightConnector1">
                                <a:avLst/>
                              </a:prstGeom>
                              <a:noFill/>
                              <a:ln w="9525">
                                <a:solidFill>
                                  <a:srgbClr val="000000"/>
                                </a:solidFill>
                                <a:round/>
                              </a:ln>
                            </wps:spPr>
                            <wps:bodyPr/>
                          </wps:wsp>
                        </a:graphicData>
                      </a:graphic>
                    </wp:anchor>
                  </w:drawing>
                </mc:Choice>
                <mc:Fallback>
                  <w:pict>
                    <v:shapetype w14:anchorId="02F51F80" id="_x0000_t32" coordsize="21600,21600" o:spt="32" o:oned="t" path="m,l21600,21600e" filled="f">
                      <v:path arrowok="t" fillok="f" o:connecttype="none"/>
                      <o:lock v:ext="edit" shapetype="t"/>
                    </v:shapetype>
                    <v:shape id="Straight Arrow Connector 4" o:spid="_x0000_s1026" type="#_x0000_t32" style="position:absolute;margin-left:.85pt;margin-top:6.15pt;width:280.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"/>
                  </w:pict>
                </mc:Fallback>
              </mc:AlternateContent>
            </w:r>
          </w:p>
        </w:tc>
        <w:tc>
          <w:tcPr>
            <w:tcW w:w="866" w:type="dxa"/>
          </w:tcPr>
          <w:p w14:paraId="35EA8A65"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X 100</w:t>
            </w:r>
          </w:p>
        </w:tc>
      </w:tr>
      <w:tr w:rsidR="00993221" w:rsidRPr="006814E6" w14:paraId="31A7B76A" w14:textId="77777777" w:rsidTr="002F39EC">
        <w:trPr>
          <w:trHeight w:val="192"/>
        </w:trPr>
        <w:tc>
          <w:tcPr>
            <w:tcW w:w="2426" w:type="dxa"/>
          </w:tcPr>
          <w:p w14:paraId="0F23946D" w14:textId="77777777" w:rsidR="00993221" w:rsidRPr="006814E6" w:rsidRDefault="00993221" w:rsidP="002F39EC">
            <w:pPr>
              <w:spacing w:after="0"/>
              <w:jc w:val="both"/>
              <w:rPr>
                <w:rFonts w:ascii="Times New Roman" w:hAnsi="Times New Roman" w:cs="Times New Roman"/>
                <w:sz w:val="24"/>
                <w:szCs w:val="24"/>
              </w:rPr>
            </w:pPr>
          </w:p>
        </w:tc>
        <w:tc>
          <w:tcPr>
            <w:tcW w:w="670" w:type="dxa"/>
          </w:tcPr>
          <w:p w14:paraId="6301D1B8" w14:textId="77777777" w:rsidR="00993221" w:rsidRPr="006814E6" w:rsidRDefault="00993221" w:rsidP="002F39EC">
            <w:pPr>
              <w:spacing w:after="0"/>
              <w:jc w:val="both"/>
              <w:rPr>
                <w:rFonts w:ascii="Times New Roman" w:hAnsi="Times New Roman" w:cs="Times New Roman"/>
                <w:sz w:val="24"/>
                <w:szCs w:val="24"/>
              </w:rPr>
            </w:pPr>
          </w:p>
        </w:tc>
        <w:tc>
          <w:tcPr>
            <w:tcW w:w="5998" w:type="dxa"/>
          </w:tcPr>
          <w:p w14:paraId="57D7728F"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 xml:space="preserve">   Reflectance from reference (Barium sulphate panel)</w:t>
            </w:r>
          </w:p>
          <w:p w14:paraId="7F52B54E" w14:textId="77777777" w:rsidR="00993221" w:rsidRPr="006814E6" w:rsidRDefault="00993221" w:rsidP="002F39EC">
            <w:pPr>
              <w:spacing w:after="0"/>
              <w:jc w:val="both"/>
              <w:rPr>
                <w:rFonts w:ascii="Times New Roman" w:hAnsi="Times New Roman" w:cs="Times New Roman"/>
                <w:sz w:val="24"/>
                <w:szCs w:val="24"/>
              </w:rPr>
            </w:pPr>
          </w:p>
        </w:tc>
        <w:tc>
          <w:tcPr>
            <w:tcW w:w="866" w:type="dxa"/>
          </w:tcPr>
          <w:p w14:paraId="23027DFA" w14:textId="77777777" w:rsidR="00993221" w:rsidRPr="006814E6" w:rsidRDefault="00993221" w:rsidP="002F39EC">
            <w:pPr>
              <w:spacing w:after="0"/>
              <w:jc w:val="both"/>
              <w:rPr>
                <w:rFonts w:ascii="Times New Roman" w:hAnsi="Times New Roman" w:cs="Times New Roman"/>
                <w:sz w:val="24"/>
                <w:szCs w:val="24"/>
              </w:rPr>
            </w:pPr>
          </w:p>
        </w:tc>
      </w:tr>
    </w:tbl>
    <w:p w14:paraId="0A341DF3" w14:textId="5F7B37B8" w:rsidR="00993221" w:rsidRDefault="00993221" w:rsidP="0099322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276" w:lineRule="auto"/>
        <w:ind w:firstLine="720"/>
        <w:jc w:val="both"/>
        <w:rPr>
          <w:color w:val="000000"/>
        </w:rPr>
      </w:pPr>
      <w:r w:rsidRPr="006814E6">
        <w:rPr>
          <w:color w:val="000000"/>
        </w:rPr>
        <w:t>Using the device’s proprietary software, the spectroradiometer’s spectral reflectance data</w:t>
      </w:r>
      <w:r w:rsidR="00776BF4">
        <w:rPr>
          <w:color w:val="000000"/>
        </w:rPr>
        <w:t>,</w:t>
      </w:r>
      <w:r w:rsidRPr="006814E6">
        <w:rPr>
          <w:color w:val="000000"/>
        </w:rPr>
        <w:t xml:space="preserve"> both absolute and percentage values</w:t>
      </w:r>
      <w:r w:rsidR="00776BF4">
        <w:rPr>
          <w:color w:val="000000"/>
        </w:rPr>
        <w:t>,</w:t>
      </w:r>
      <w:r w:rsidRPr="006814E6">
        <w:rPr>
          <w:color w:val="000000"/>
        </w:rPr>
        <w:t xml:space="preserve"> were transferred to a personal computer as ASCII files with the “.ASC” extension. These files were subsequently opened in a spreadsheet application for further analysis. For each plant, and for ten plants per treatment, 512 spectral reflectance values (in %), recorded at approximately 1.5 nm bandwidth intervals, were obtained over the range of 276.86 to 1093.50 nm. Reflectance values in the 350 to 1050 nm range were found to be more consistent [</w:t>
      </w:r>
      <w:r w:rsidR="00FC3B6F">
        <w:rPr>
          <w:color w:val="000000"/>
        </w:rPr>
        <w:t>Mirak et al, 2006</w:t>
      </w:r>
      <w:r w:rsidRPr="006814E6">
        <w:rPr>
          <w:color w:val="000000"/>
        </w:rPr>
        <w:t>].</w:t>
      </w:r>
    </w:p>
    <w:p w14:paraId="065F154E" w14:textId="77777777" w:rsidR="008970E0" w:rsidRPr="006814E6" w:rsidRDefault="008970E0" w:rsidP="0099322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276" w:lineRule="auto"/>
        <w:ind w:firstLine="720"/>
        <w:jc w:val="both"/>
        <w:rPr>
          <w:color w:val="000000"/>
        </w:rPr>
      </w:pPr>
    </w:p>
    <w:p w14:paraId="0C6DAED9" w14:textId="77777777" w:rsidR="00993221" w:rsidRPr="00C45249" w:rsidRDefault="00993221" w:rsidP="0099322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276" w:lineRule="auto"/>
        <w:jc w:val="both"/>
        <w:rPr>
          <w:b/>
          <w:bCs/>
        </w:rPr>
      </w:pPr>
      <w:r w:rsidRPr="00C45249">
        <w:rPr>
          <w:b/>
          <w:bCs/>
        </w:rPr>
        <w:t xml:space="preserve">2.3 </w:t>
      </w:r>
      <w:r w:rsidRPr="00C45249">
        <w:rPr>
          <w:b/>
          <w:bCs/>
          <w:color w:val="000000" w:themeColor="text1"/>
        </w:rPr>
        <w:t>DETERMINATION OF SPECTRAL BANDS AND VEGETATION INDICES</w:t>
      </w:r>
    </w:p>
    <w:p w14:paraId="66D97DD1" w14:textId="08C11081" w:rsidR="00993221" w:rsidRPr="006814E6" w:rsidRDefault="00993221" w:rsidP="00993221">
      <w:pPr>
        <w:pStyle w:val="z-TopofForm1"/>
        <w:numPr>
          <w:ilvl w:val="0"/>
          <w:numId w:val="10"/>
        </w:numPr>
        <w:spacing w:line="276" w:lineRule="auto"/>
        <w:jc w:val="both"/>
        <w:rPr>
          <w:rFonts w:ascii="Times New Roman" w:hAnsi="Times New Roman" w:cs="Times New Roman"/>
          <w:sz w:val="24"/>
          <w:szCs w:val="24"/>
        </w:rPr>
      </w:pPr>
      <w:r w:rsidRPr="006814E6">
        <w:rPr>
          <w:rFonts w:ascii="Times New Roman" w:hAnsi="Times New Roman" w:cs="Times New Roman"/>
          <w:sz w:val="24"/>
          <w:szCs w:val="24"/>
        </w:rPr>
        <w:t xml:space="preserve">The reflectance in green, red and near infra red (NIR) bands were calculated for each plant  by taking mean of reflectance values in wavelength ranges of 520 - 590 nm, 620-680 nm and 770-860 nm, respectively. </w:t>
      </w:r>
    </w:p>
    <w:p w14:paraId="40BCA39A" w14:textId="466D1741" w:rsidR="00993221" w:rsidRPr="006814E6" w:rsidRDefault="00993221" w:rsidP="00993221">
      <w:pPr>
        <w:ind w:firstLine="720"/>
        <w:jc w:val="both"/>
        <w:rPr>
          <w:rFonts w:ascii="Times New Roman" w:hAnsi="Times New Roman" w:cs="Times New Roman"/>
          <w:sz w:val="24"/>
          <w:szCs w:val="24"/>
        </w:rPr>
      </w:pPr>
      <w:r w:rsidRPr="006814E6">
        <w:rPr>
          <w:rFonts w:ascii="Times New Roman" w:hAnsi="Times New Roman" w:cs="Times New Roman"/>
          <w:sz w:val="24"/>
          <w:szCs w:val="24"/>
        </w:rPr>
        <w:t>For each plant, reflectance values in the green, red, and near-infrared (NIR) bands were obtained by averaging the measurements within specific wavelength ranges: 520–590 nm for green, 620–680 nm for red, and 770–860 nm for NIR. Based on these averaged values, several vegetation indices</w:t>
      </w:r>
      <w:r w:rsidR="00776BF4">
        <w:rPr>
          <w:rFonts w:ascii="Times New Roman" w:hAnsi="Times New Roman" w:cs="Times New Roman"/>
          <w:sz w:val="24"/>
          <w:szCs w:val="24"/>
        </w:rPr>
        <w:t>,</w:t>
      </w:r>
      <w:r w:rsidRPr="006814E6">
        <w:rPr>
          <w:rFonts w:ascii="Times New Roman" w:hAnsi="Times New Roman" w:cs="Times New Roman"/>
          <w:sz w:val="24"/>
          <w:szCs w:val="24"/>
        </w:rPr>
        <w:t xml:space="preserve"> namely the </w:t>
      </w:r>
      <w:r w:rsidR="00776BF4" w:rsidRPr="00685366">
        <w:rPr>
          <w:rFonts w:ascii="Times New Roman" w:hAnsi="Times New Roman" w:cs="Times New Roman"/>
          <w:sz w:val="24"/>
          <w:szCs w:val="24"/>
          <w:highlight w:val="yellow"/>
        </w:rPr>
        <w:t>Normalised</w:t>
      </w:r>
      <w:r w:rsidR="00776BF4" w:rsidRPr="006814E6">
        <w:rPr>
          <w:rFonts w:ascii="Times New Roman" w:hAnsi="Times New Roman" w:cs="Times New Roman"/>
          <w:sz w:val="24"/>
          <w:szCs w:val="24"/>
        </w:rPr>
        <w:t xml:space="preserve"> </w:t>
      </w:r>
      <w:r w:rsidRPr="006814E6">
        <w:rPr>
          <w:rFonts w:ascii="Times New Roman" w:hAnsi="Times New Roman" w:cs="Times New Roman"/>
          <w:sz w:val="24"/>
          <w:szCs w:val="24"/>
        </w:rPr>
        <w:t>Difference Vegetation Index (NDVI), Simple Ratio (SR), and Green–Red Vegetation Index (GRVI) were calculated using the following formulas</w:t>
      </w:r>
    </w:p>
    <w:tbl>
      <w:tblPr>
        <w:tblW w:w="0" w:type="auto"/>
        <w:tblInd w:w="2358" w:type="dxa"/>
        <w:tblLook w:val="04A0" w:firstRow="1" w:lastRow="0" w:firstColumn="1" w:lastColumn="0" w:noHBand="0" w:noVBand="1"/>
      </w:tblPr>
      <w:tblGrid>
        <w:gridCol w:w="855"/>
        <w:gridCol w:w="361"/>
        <w:gridCol w:w="2014"/>
      </w:tblGrid>
      <w:tr w:rsidR="00993221" w:rsidRPr="006814E6" w14:paraId="64B53A2E" w14:textId="77777777" w:rsidTr="002F39EC">
        <w:trPr>
          <w:trHeight w:val="397"/>
        </w:trPr>
        <w:tc>
          <w:tcPr>
            <w:tcW w:w="855" w:type="dxa"/>
            <w:vMerge w:val="restart"/>
          </w:tcPr>
          <w:p w14:paraId="1FDD1B45" w14:textId="77777777" w:rsidR="00993221" w:rsidRPr="006814E6" w:rsidRDefault="00993221" w:rsidP="002F39EC">
            <w:pPr>
              <w:spacing w:after="0"/>
              <w:jc w:val="both"/>
              <w:rPr>
                <w:rFonts w:ascii="Times New Roman" w:hAnsi="Times New Roman" w:cs="Times New Roman"/>
                <w:sz w:val="24"/>
                <w:szCs w:val="24"/>
              </w:rPr>
            </w:pPr>
          </w:p>
          <w:p w14:paraId="006BF51F"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NDVI</w:t>
            </w:r>
          </w:p>
        </w:tc>
        <w:tc>
          <w:tcPr>
            <w:tcW w:w="361" w:type="dxa"/>
            <w:vMerge w:val="restart"/>
          </w:tcPr>
          <w:p w14:paraId="48A74B93" w14:textId="77777777" w:rsidR="00993221" w:rsidRPr="006814E6" w:rsidRDefault="00993221" w:rsidP="002F39EC">
            <w:pPr>
              <w:spacing w:after="0"/>
              <w:jc w:val="both"/>
              <w:rPr>
                <w:rFonts w:ascii="Times New Roman" w:hAnsi="Times New Roman" w:cs="Times New Roman"/>
                <w:sz w:val="24"/>
                <w:szCs w:val="24"/>
              </w:rPr>
            </w:pPr>
          </w:p>
          <w:p w14:paraId="550B31C6"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w:t>
            </w:r>
          </w:p>
        </w:tc>
        <w:tc>
          <w:tcPr>
            <w:tcW w:w="2014" w:type="dxa"/>
          </w:tcPr>
          <w:p w14:paraId="29816966"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(RNIR –RRED)</w:t>
            </w:r>
          </w:p>
        </w:tc>
      </w:tr>
      <w:tr w:rsidR="00993221" w:rsidRPr="006814E6" w14:paraId="7B87DC20" w14:textId="77777777" w:rsidTr="002F39EC">
        <w:trPr>
          <w:trHeight w:val="151"/>
        </w:trPr>
        <w:tc>
          <w:tcPr>
            <w:tcW w:w="0" w:type="auto"/>
            <w:vMerge/>
            <w:vAlign w:val="center"/>
          </w:tcPr>
          <w:p w14:paraId="1785E588" w14:textId="77777777" w:rsidR="00993221" w:rsidRPr="006814E6" w:rsidRDefault="00993221" w:rsidP="002F39EC">
            <w:pPr>
              <w:spacing w:after="0"/>
              <w:jc w:val="both"/>
              <w:rPr>
                <w:rFonts w:ascii="Times New Roman" w:hAnsi="Times New Roman" w:cs="Times New Roman"/>
                <w:sz w:val="24"/>
                <w:szCs w:val="24"/>
              </w:rPr>
            </w:pPr>
          </w:p>
        </w:tc>
        <w:tc>
          <w:tcPr>
            <w:tcW w:w="0" w:type="auto"/>
            <w:vMerge/>
            <w:vAlign w:val="center"/>
          </w:tcPr>
          <w:p w14:paraId="06C35EB0" w14:textId="77777777" w:rsidR="00993221" w:rsidRPr="006814E6" w:rsidRDefault="00993221" w:rsidP="002F39EC">
            <w:pPr>
              <w:spacing w:after="0"/>
              <w:jc w:val="both"/>
              <w:rPr>
                <w:rFonts w:ascii="Times New Roman" w:hAnsi="Times New Roman" w:cs="Times New Roman"/>
                <w:sz w:val="24"/>
                <w:szCs w:val="24"/>
              </w:rPr>
            </w:pPr>
          </w:p>
        </w:tc>
        <w:tc>
          <w:tcPr>
            <w:tcW w:w="2014" w:type="dxa"/>
          </w:tcPr>
          <w:p w14:paraId="101435F8"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1E922DC" wp14:editId="77EB2BD5">
                      <wp:simplePos x="0" y="0"/>
                      <wp:positionH relativeFrom="column">
                        <wp:posOffset>-67945</wp:posOffset>
                      </wp:positionH>
                      <wp:positionV relativeFrom="paragraph">
                        <wp:posOffset>90170</wp:posOffset>
                      </wp:positionV>
                      <wp:extent cx="1151255" cy="0"/>
                      <wp:effectExtent l="8255" t="13970" r="12065" b="5080"/>
                      <wp:wrapNone/>
                      <wp:docPr id="62350348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255" cy="0"/>
                              </a:xfrm>
                              <a:prstGeom prst="straightConnector1">
                                <a:avLst/>
                              </a:prstGeom>
                              <a:noFill/>
                              <a:ln w="9525">
                                <a:solidFill>
                                  <a:srgbClr val="000000"/>
                                </a:solidFill>
                                <a:round/>
                              </a:ln>
                            </wps:spPr>
                            <wps:bodyPr/>
                          </wps:wsp>
                        </a:graphicData>
                      </a:graphic>
                    </wp:anchor>
                  </w:drawing>
                </mc:Choice>
                <mc:Fallback>
                  <w:pict>
                    <v:shape w14:anchorId="7382993C" id="Straight Arrow Connector 5" o:spid="_x0000_s1026" type="#_x0000_t32" style="position:absolute;margin-left:-5.35pt;margin-top:7.1pt;width:90.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"/>
                  </w:pict>
                </mc:Fallback>
              </mc:AlternateContent>
            </w:r>
          </w:p>
          <w:p w14:paraId="72672F20"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(RNIR+RRED)</w:t>
            </w:r>
          </w:p>
        </w:tc>
      </w:tr>
    </w:tbl>
    <w:p w14:paraId="2614C16C" w14:textId="6221EAF5" w:rsidR="00993221" w:rsidRPr="006814E6" w:rsidRDefault="00993221" w:rsidP="00993221">
      <w:pPr>
        <w:spacing w:before="240" w:after="0"/>
        <w:jc w:val="both"/>
        <w:rPr>
          <w:rFonts w:ascii="Times New Roman" w:hAnsi="Times New Roman" w:cs="Times New Roman"/>
          <w:sz w:val="24"/>
          <w:szCs w:val="24"/>
        </w:rPr>
      </w:pPr>
      <w:r w:rsidRPr="006814E6">
        <w:rPr>
          <w:rFonts w:ascii="Times New Roman" w:hAnsi="Times New Roman" w:cs="Times New Roman"/>
          <w:sz w:val="24"/>
          <w:szCs w:val="24"/>
        </w:rPr>
        <w:t xml:space="preserve"> </w:t>
      </w:r>
      <w:r w:rsidRPr="006814E6">
        <w:rPr>
          <w:rFonts w:ascii="Times New Roman" w:eastAsia="Times New Roman" w:hAnsi="Times New Roman" w:cs="Times New Roman"/>
          <w:sz w:val="24"/>
          <w:szCs w:val="24"/>
        </w:rPr>
        <w:fldChar w:fldCharType="begin"/>
      </w:r>
      <w:r w:rsidRPr="006814E6">
        <w:rPr>
          <w:rFonts w:ascii="Times New Roman" w:eastAsia="Times New Roman" w:hAnsi="Times New Roman" w:cs="Times New Roman"/>
          <w:sz w:val="24"/>
          <w:szCs w:val="24"/>
        </w:rPr>
        <w:instrText xml:space="preserve"> QUOTE </w:instrText>
      </w:r>
      <w:r w:rsidR="00776BF4">
        <w:rPr>
          <w:rFonts w:ascii="Times New Roman" w:hAnsi="Times New Roman" w:cs="Times New Roman"/>
          <w:position w:val="-18"/>
          <w:sz w:val="24"/>
          <w:szCs w:val="24"/>
        </w:rPr>
        <w:pict w14:anchorId="19549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5pt;height:25.95pt" equationxml="&lt;">
            <v:imagedata r:id="rId7" o:title="" chromakey="white"/>
          </v:shape>
        </w:pict>
      </w:r>
      <w:r w:rsidRPr="006814E6">
        <w:rPr>
          <w:rFonts w:ascii="Times New Roman" w:eastAsia="Times New Roman" w:hAnsi="Times New Roman" w:cs="Times New Roman"/>
          <w:sz w:val="24"/>
          <w:szCs w:val="24"/>
        </w:rPr>
        <w:instrText xml:space="preserve"> </w:instrText>
      </w:r>
      <w:r w:rsidRPr="006814E6">
        <w:rPr>
          <w:rFonts w:ascii="Times New Roman" w:eastAsia="Times New Roman" w:hAnsi="Times New Roman" w:cs="Times New Roman"/>
          <w:sz w:val="24"/>
          <w:szCs w:val="24"/>
        </w:rPr>
        <w:fldChar w:fldCharType="end"/>
      </w:r>
      <w:r w:rsidRPr="006814E6">
        <w:rPr>
          <w:rFonts w:ascii="Times New Roman" w:eastAsia="Times New Roman" w:hAnsi="Times New Roman" w:cs="Times New Roman"/>
          <w:sz w:val="24"/>
          <w:szCs w:val="24"/>
        </w:rPr>
        <w:t xml:space="preserve">Where RRED and RNIR are spectral reflectance values in </w:t>
      </w:r>
      <w:r w:rsidR="00776BF4" w:rsidRPr="00685366">
        <w:rPr>
          <w:rFonts w:ascii="Times New Roman" w:eastAsia="Times New Roman" w:hAnsi="Times New Roman" w:cs="Times New Roman"/>
          <w:sz w:val="24"/>
          <w:szCs w:val="24"/>
          <w:highlight w:val="yellow"/>
        </w:rPr>
        <w:t>the</w:t>
      </w:r>
      <w:r w:rsidR="00776BF4">
        <w:rPr>
          <w:rFonts w:ascii="Times New Roman" w:eastAsia="Times New Roman" w:hAnsi="Times New Roman" w:cs="Times New Roman"/>
          <w:sz w:val="24"/>
          <w:szCs w:val="24"/>
        </w:rPr>
        <w:t xml:space="preserve"> </w:t>
      </w:r>
      <w:r w:rsidRPr="006814E6">
        <w:rPr>
          <w:rFonts w:ascii="Times New Roman" w:eastAsia="Times New Roman" w:hAnsi="Times New Roman" w:cs="Times New Roman"/>
          <w:sz w:val="24"/>
          <w:szCs w:val="24"/>
        </w:rPr>
        <w:t>RED and NIR bands</w:t>
      </w:r>
      <w:r w:rsidR="00776BF4">
        <w:rPr>
          <w:rFonts w:ascii="Times New Roman" w:eastAsia="Times New Roman" w:hAnsi="Times New Roman" w:cs="Times New Roman"/>
          <w:sz w:val="24"/>
          <w:szCs w:val="24"/>
        </w:rPr>
        <w:t>,</w:t>
      </w:r>
      <w:r w:rsidRPr="006814E6">
        <w:rPr>
          <w:rFonts w:ascii="Times New Roman" w:eastAsia="Times New Roman" w:hAnsi="Times New Roman" w:cs="Times New Roman"/>
          <w:sz w:val="24"/>
          <w:szCs w:val="24"/>
        </w:rPr>
        <w:t xml:space="preserve"> respectively.</w:t>
      </w:r>
      <w:r w:rsidRPr="006814E6">
        <w:rPr>
          <w:rFonts w:ascii="Times New Roman" w:hAnsi="Times New Roman" w:cs="Times New Roman"/>
          <w:sz w:val="24"/>
          <w:szCs w:val="24"/>
        </w:rPr>
        <w:t xml:space="preserve"> Bands [</w:t>
      </w:r>
      <w:r w:rsidR="00D13949">
        <w:rPr>
          <w:rFonts w:ascii="Times New Roman" w:hAnsi="Times New Roman" w:cs="Times New Roman"/>
          <w:sz w:val="24"/>
          <w:szCs w:val="24"/>
        </w:rPr>
        <w:t>Morcy et al, 2020</w:t>
      </w:r>
      <w:r w:rsidRPr="006814E6">
        <w:rPr>
          <w:rFonts w:ascii="Times New Roman" w:hAnsi="Times New Roman" w:cs="Times New Roman"/>
          <w:sz w:val="24"/>
          <w:szCs w:val="24"/>
        </w:rPr>
        <w:t>] [</w:t>
      </w:r>
      <w:r w:rsidR="00D13949">
        <w:rPr>
          <w:rFonts w:ascii="Times New Roman" w:hAnsi="Times New Roman" w:cs="Times New Roman"/>
          <w:sz w:val="24"/>
          <w:szCs w:val="24"/>
        </w:rPr>
        <w:t>Tucker, 1979</w:t>
      </w:r>
      <w:r w:rsidRPr="006814E6">
        <w:rPr>
          <w:rFonts w:ascii="Times New Roman" w:hAnsi="Times New Roman" w:cs="Times New Roman"/>
          <w:sz w:val="24"/>
          <w:szCs w:val="24"/>
        </w:rPr>
        <w:t>][</w:t>
      </w:r>
      <w:r w:rsidR="00D13949">
        <w:rPr>
          <w:rFonts w:ascii="Times New Roman" w:hAnsi="Times New Roman" w:cs="Times New Roman"/>
          <w:sz w:val="24"/>
          <w:szCs w:val="24"/>
        </w:rPr>
        <w:t>Riedell and Blackmer, 1999</w:t>
      </w:r>
      <w:r w:rsidRPr="006814E6">
        <w:rPr>
          <w:rFonts w:ascii="Times New Roman" w:hAnsi="Times New Roman" w:cs="Times New Roman"/>
          <w:sz w:val="24"/>
          <w:szCs w:val="24"/>
        </w:rPr>
        <w:t>][</w:t>
      </w:r>
      <w:r w:rsidR="00D13949">
        <w:rPr>
          <w:rFonts w:ascii="Times New Roman" w:hAnsi="Times New Roman" w:cs="Times New Roman"/>
          <w:sz w:val="24"/>
          <w:szCs w:val="24"/>
        </w:rPr>
        <w:t>Thenkabail et al, 2000</w:t>
      </w:r>
      <w:r w:rsidRPr="006814E6">
        <w:rPr>
          <w:rFonts w:ascii="Times New Roman" w:hAnsi="Times New Roman" w:cs="Times New Roman"/>
          <w:sz w:val="24"/>
          <w:szCs w:val="24"/>
        </w:rPr>
        <w:t>].</w:t>
      </w:r>
    </w:p>
    <w:tbl>
      <w:tblPr>
        <w:tblW w:w="9654" w:type="dxa"/>
        <w:tblInd w:w="-615" w:type="dxa"/>
        <w:tblLook w:val="04A0" w:firstRow="1" w:lastRow="0" w:firstColumn="1" w:lastColumn="0" w:noHBand="0" w:noVBand="1"/>
      </w:tblPr>
      <w:tblGrid>
        <w:gridCol w:w="4827"/>
        <w:gridCol w:w="4827"/>
      </w:tblGrid>
      <w:tr w:rsidR="00993221" w:rsidRPr="006814E6" w14:paraId="256CAE49" w14:textId="77777777" w:rsidTr="002F39EC">
        <w:trPr>
          <w:trHeight w:val="269"/>
        </w:trPr>
        <w:tc>
          <w:tcPr>
            <w:tcW w:w="4827" w:type="dxa"/>
          </w:tcPr>
          <w:p w14:paraId="054D0136"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hAnsi="Times New Roman" w:cs="Times New Roman"/>
                <w:sz w:val="24"/>
                <w:szCs w:val="24"/>
              </w:rPr>
              <w:t xml:space="preserve">                                                              </w:t>
            </w:r>
          </w:p>
        </w:tc>
        <w:tc>
          <w:tcPr>
            <w:tcW w:w="4827" w:type="dxa"/>
          </w:tcPr>
          <w:p w14:paraId="76343833" w14:textId="77777777" w:rsidR="00993221" w:rsidRPr="006814E6" w:rsidRDefault="00993221" w:rsidP="002F39EC">
            <w:pPr>
              <w:spacing w:after="0"/>
              <w:jc w:val="both"/>
              <w:rPr>
                <w:rFonts w:ascii="Times New Roman" w:eastAsia="Times New Roman" w:hAnsi="Times New Roman" w:cs="Times New Roman"/>
                <w:sz w:val="24"/>
                <w:szCs w:val="24"/>
              </w:rPr>
            </w:pPr>
          </w:p>
          <w:p w14:paraId="4C5CF696"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RNIR</w:t>
            </w:r>
          </w:p>
        </w:tc>
      </w:tr>
      <w:tr w:rsidR="00993221" w:rsidRPr="006814E6" w14:paraId="42953450" w14:textId="77777777" w:rsidTr="002F39EC">
        <w:trPr>
          <w:trHeight w:val="251"/>
        </w:trPr>
        <w:tc>
          <w:tcPr>
            <w:tcW w:w="4827" w:type="dxa"/>
          </w:tcPr>
          <w:p w14:paraId="5566FF89"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SR =</w:t>
            </w:r>
          </w:p>
        </w:tc>
        <w:tc>
          <w:tcPr>
            <w:tcW w:w="4827" w:type="dxa"/>
          </w:tcPr>
          <w:p w14:paraId="6B65FC84"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13FD8963" wp14:editId="008C49F3">
                      <wp:simplePos x="0" y="0"/>
                      <wp:positionH relativeFrom="column">
                        <wp:posOffset>-17145</wp:posOffset>
                      </wp:positionH>
                      <wp:positionV relativeFrom="paragraph">
                        <wp:posOffset>71755</wp:posOffset>
                      </wp:positionV>
                      <wp:extent cx="624840" cy="0"/>
                      <wp:effectExtent l="11430" t="5080" r="11430" b="13970"/>
                      <wp:wrapNone/>
                      <wp:docPr id="104408052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9525">
                                <a:solidFill>
                                  <a:srgbClr val="000000"/>
                                </a:solidFill>
                                <a:round/>
                              </a:ln>
                            </wps:spPr>
                            <wps:bodyPr/>
                          </wps:wsp>
                        </a:graphicData>
                      </a:graphic>
                    </wp:anchor>
                  </w:drawing>
                </mc:Choice>
                <mc:Fallback>
                  <w:pict>
                    <v:shape w14:anchorId="114C8B4F" id="Straight Arrow Connector 7" o:spid="_x0000_s1026" type="#_x0000_t32" style="position:absolute;margin-left:-1.35pt;margin-top:5.65pt;width:49.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"/>
                  </w:pict>
                </mc:Fallback>
              </mc:AlternateContent>
            </w:r>
          </w:p>
        </w:tc>
      </w:tr>
      <w:tr w:rsidR="00993221" w:rsidRPr="006814E6" w14:paraId="6CAACE22" w14:textId="77777777" w:rsidTr="002F39EC">
        <w:trPr>
          <w:trHeight w:val="323"/>
        </w:trPr>
        <w:tc>
          <w:tcPr>
            <w:tcW w:w="4827" w:type="dxa"/>
          </w:tcPr>
          <w:p w14:paraId="7104AB50"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4827" w:type="dxa"/>
          </w:tcPr>
          <w:p w14:paraId="5B2D1C7D"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RRED</w:t>
            </w:r>
          </w:p>
        </w:tc>
      </w:tr>
    </w:tbl>
    <w:p w14:paraId="6FB2EFAD" w14:textId="77777777" w:rsidR="00993221" w:rsidRPr="006814E6" w:rsidRDefault="00993221" w:rsidP="00993221">
      <w:pPr>
        <w:spacing w:after="0"/>
        <w:jc w:val="both"/>
        <w:rPr>
          <w:rFonts w:ascii="Times New Roman" w:eastAsia="Times New Roman" w:hAnsi="Times New Roman" w:cs="Times New Roman"/>
          <w:color w:val="000000" w:themeColor="text1"/>
          <w:sz w:val="24"/>
          <w:szCs w:val="24"/>
        </w:rPr>
      </w:pPr>
    </w:p>
    <w:p w14:paraId="3EA1AD78" w14:textId="4A3FAABF" w:rsidR="00993221" w:rsidRPr="006814E6" w:rsidRDefault="00993221" w:rsidP="00993221">
      <w:pPr>
        <w:jc w:val="both"/>
        <w:rPr>
          <w:rFonts w:ascii="Times New Roman" w:hAnsi="Times New Roman" w:cs="Times New Roman"/>
          <w:sz w:val="24"/>
          <w:szCs w:val="24"/>
        </w:rPr>
      </w:pPr>
      <w:r w:rsidRPr="006814E6">
        <w:rPr>
          <w:rFonts w:ascii="Times New Roman" w:hAnsi="Times New Roman" w:cs="Times New Roman"/>
          <w:sz w:val="24"/>
          <w:szCs w:val="24"/>
        </w:rPr>
        <w:t>Where RRED and RNIR are spectral reflectance values in red and NIR bands, respectively [</w:t>
      </w:r>
      <w:r w:rsidR="00943AFA">
        <w:rPr>
          <w:rFonts w:ascii="Times New Roman" w:hAnsi="Times New Roman" w:cs="Times New Roman"/>
          <w:sz w:val="24"/>
          <w:szCs w:val="24"/>
        </w:rPr>
        <w:t>Shibayama et al, 1993</w:t>
      </w:r>
      <w:r w:rsidRPr="006814E6">
        <w:rPr>
          <w:rFonts w:ascii="Times New Roman" w:hAnsi="Times New Roman" w:cs="Times New Roman"/>
          <w:sz w:val="24"/>
          <w:szCs w:val="24"/>
        </w:rPr>
        <w:t>]</w:t>
      </w:r>
      <w:r w:rsidR="00C45249">
        <w:rPr>
          <w:rFonts w:ascii="Times New Roman" w:hAnsi="Times New Roman" w:cs="Times New Roman"/>
          <w:sz w:val="24"/>
          <w:szCs w:val="24"/>
        </w:rPr>
        <w:t xml:space="preserve"> </w:t>
      </w:r>
      <w:r w:rsidRPr="006814E6">
        <w:rPr>
          <w:rFonts w:ascii="Times New Roman" w:hAnsi="Times New Roman" w:cs="Times New Roman"/>
          <w:sz w:val="24"/>
          <w:szCs w:val="24"/>
        </w:rPr>
        <w:t>[</w:t>
      </w:r>
      <w:r w:rsidR="00943AFA">
        <w:rPr>
          <w:rFonts w:ascii="Times New Roman" w:hAnsi="Times New Roman" w:cs="Times New Roman"/>
          <w:sz w:val="24"/>
          <w:szCs w:val="24"/>
        </w:rPr>
        <w:t>Tucker, 1979</w:t>
      </w:r>
      <w:r w:rsidRPr="006814E6">
        <w:rPr>
          <w:rFonts w:ascii="Times New Roman" w:hAnsi="Times New Roman" w:cs="Times New Roman"/>
          <w:sz w:val="24"/>
          <w:szCs w:val="24"/>
        </w:rPr>
        <w:t>]</w:t>
      </w:r>
      <w:r w:rsidR="00C45249">
        <w:rPr>
          <w:rFonts w:ascii="Times New Roman" w:hAnsi="Times New Roman" w:cs="Times New Roman"/>
          <w:sz w:val="24"/>
          <w:szCs w:val="24"/>
        </w:rPr>
        <w:t xml:space="preserve"> </w:t>
      </w:r>
      <w:r w:rsidRPr="006814E6">
        <w:rPr>
          <w:rFonts w:ascii="Times New Roman" w:hAnsi="Times New Roman" w:cs="Times New Roman"/>
          <w:sz w:val="24"/>
          <w:szCs w:val="24"/>
        </w:rPr>
        <w:t>[</w:t>
      </w:r>
      <w:r w:rsidR="00943AFA">
        <w:rPr>
          <w:rFonts w:ascii="Times New Roman" w:hAnsi="Times New Roman" w:cs="Times New Roman"/>
          <w:sz w:val="24"/>
          <w:szCs w:val="24"/>
        </w:rPr>
        <w:t>Ranjitha et al, 2014</w:t>
      </w:r>
      <w:r w:rsidRPr="006814E6">
        <w:rPr>
          <w:rFonts w:ascii="Times New Roman" w:hAnsi="Times New Roman" w:cs="Times New Roman"/>
          <w:sz w:val="24"/>
          <w:szCs w:val="24"/>
        </w:rPr>
        <w:t>].</w:t>
      </w:r>
    </w:p>
    <w:tbl>
      <w:tblPr>
        <w:tblW w:w="0" w:type="auto"/>
        <w:tblInd w:w="3127" w:type="dxa"/>
        <w:tblLook w:val="04A0" w:firstRow="1" w:lastRow="0" w:firstColumn="1" w:lastColumn="0" w:noHBand="0" w:noVBand="1"/>
      </w:tblPr>
      <w:tblGrid>
        <w:gridCol w:w="814"/>
        <w:gridCol w:w="365"/>
        <w:gridCol w:w="2827"/>
      </w:tblGrid>
      <w:tr w:rsidR="00993221" w:rsidRPr="006814E6" w14:paraId="64B6761D" w14:textId="77777777" w:rsidTr="002F39EC">
        <w:trPr>
          <w:trHeight w:val="557"/>
        </w:trPr>
        <w:tc>
          <w:tcPr>
            <w:tcW w:w="814" w:type="dxa"/>
            <w:vMerge w:val="restart"/>
          </w:tcPr>
          <w:p w14:paraId="5B88A48A" w14:textId="77777777" w:rsidR="00993221" w:rsidRPr="006814E6" w:rsidRDefault="00993221" w:rsidP="002F39EC">
            <w:pPr>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GRVI                                                </w:t>
            </w:r>
          </w:p>
        </w:tc>
        <w:tc>
          <w:tcPr>
            <w:tcW w:w="365" w:type="dxa"/>
            <w:vMerge w:val="restart"/>
          </w:tcPr>
          <w:p w14:paraId="241D3B12" w14:textId="77777777" w:rsidR="00993221" w:rsidRPr="006814E6" w:rsidRDefault="00993221" w:rsidP="002F39EC">
            <w:pPr>
              <w:spacing w:after="0"/>
              <w:jc w:val="both"/>
              <w:rPr>
                <w:rFonts w:ascii="Times New Roman" w:eastAsia="Times New Roman" w:hAnsi="Times New Roman" w:cs="Times New Roman"/>
                <w:sz w:val="24"/>
                <w:szCs w:val="24"/>
              </w:rPr>
            </w:pPr>
          </w:p>
          <w:p w14:paraId="106FDB76"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w:t>
            </w:r>
          </w:p>
        </w:tc>
        <w:tc>
          <w:tcPr>
            <w:tcW w:w="2827" w:type="dxa"/>
          </w:tcPr>
          <w:p w14:paraId="2E430101" w14:textId="77777777" w:rsidR="00993221" w:rsidRPr="006814E6" w:rsidRDefault="00993221" w:rsidP="002F39EC">
            <w:pPr>
              <w:spacing w:after="0"/>
              <w:jc w:val="both"/>
              <w:rPr>
                <w:rFonts w:ascii="Times New Roman" w:eastAsia="Times New Roman" w:hAnsi="Times New Roman" w:cs="Times New Roman"/>
                <w:sz w:val="24"/>
                <w:szCs w:val="24"/>
              </w:rPr>
            </w:pPr>
          </w:p>
          <w:p w14:paraId="5B8A539C"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(RGREEN – RRED)</w:t>
            </w:r>
          </w:p>
        </w:tc>
      </w:tr>
      <w:tr w:rsidR="00993221" w:rsidRPr="006814E6" w14:paraId="59B44E8D" w14:textId="77777777" w:rsidTr="002F39EC">
        <w:trPr>
          <w:trHeight w:val="350"/>
        </w:trPr>
        <w:tc>
          <w:tcPr>
            <w:tcW w:w="0" w:type="auto"/>
            <w:vMerge/>
            <w:vAlign w:val="center"/>
          </w:tcPr>
          <w:p w14:paraId="46DE2CB2"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0" w:type="auto"/>
            <w:vMerge/>
            <w:vAlign w:val="center"/>
          </w:tcPr>
          <w:p w14:paraId="546593A9"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2827" w:type="dxa"/>
          </w:tcPr>
          <w:p w14:paraId="57DEA2EB"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0FD9E7C" wp14:editId="3CB5BF29">
                      <wp:simplePos x="0" y="0"/>
                      <wp:positionH relativeFrom="column">
                        <wp:posOffset>22860</wp:posOffset>
                      </wp:positionH>
                      <wp:positionV relativeFrom="paragraph">
                        <wp:posOffset>99060</wp:posOffset>
                      </wp:positionV>
                      <wp:extent cx="1261745" cy="8255"/>
                      <wp:effectExtent l="13335" t="13335" r="10795" b="6985"/>
                      <wp:wrapNone/>
                      <wp:docPr id="88899830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745" cy="8255"/>
                              </a:xfrm>
                              <a:prstGeom prst="straightConnector1">
                                <a:avLst/>
                              </a:prstGeom>
                              <a:noFill/>
                              <a:ln w="9525">
                                <a:solidFill>
                                  <a:srgbClr val="000000"/>
                                </a:solidFill>
                                <a:round/>
                              </a:ln>
                            </wps:spPr>
                            <wps:bodyPr/>
                          </wps:wsp>
                        </a:graphicData>
                      </a:graphic>
                    </wp:anchor>
                  </w:drawing>
                </mc:Choice>
                <mc:Fallback>
                  <w:pict>
                    <v:shape w14:anchorId="373E0D15" id="Straight Arrow Connector 8" o:spid="_x0000_s1026" type="#_x0000_t32" style="position:absolute;margin-left:1.8pt;margin-top:7.8pt;width:99.35pt;height:.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"/>
                  </w:pict>
                </mc:Fallback>
              </mc:AlternateContent>
            </w:r>
          </w:p>
          <w:p w14:paraId="131CFA20"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(RGREEN + RRED)</w:t>
            </w:r>
          </w:p>
        </w:tc>
      </w:tr>
    </w:tbl>
    <w:p w14:paraId="75366883" w14:textId="77777777" w:rsidR="00993221" w:rsidRPr="006814E6" w:rsidRDefault="00993221" w:rsidP="00993221">
      <w:pPr>
        <w:spacing w:after="0"/>
        <w:jc w:val="both"/>
        <w:rPr>
          <w:rFonts w:ascii="Times New Roman" w:eastAsia="Times New Roman" w:hAnsi="Times New Roman" w:cs="Times New Roman"/>
          <w:sz w:val="24"/>
          <w:szCs w:val="24"/>
        </w:rPr>
      </w:pPr>
    </w:p>
    <w:p w14:paraId="43545C01" w14:textId="078630E4" w:rsidR="00993221" w:rsidRPr="006814E6" w:rsidRDefault="00993221" w:rsidP="00993221">
      <w:pPr>
        <w:jc w:val="both"/>
        <w:rPr>
          <w:rFonts w:ascii="Times New Roman" w:hAnsi="Times New Roman" w:cs="Times New Roman"/>
          <w:sz w:val="24"/>
          <w:szCs w:val="24"/>
        </w:rPr>
      </w:pPr>
      <w:r w:rsidRPr="006814E6">
        <w:rPr>
          <w:rFonts w:ascii="Times New Roman" w:eastAsia="Times New Roman" w:hAnsi="Times New Roman" w:cs="Times New Roman"/>
          <w:sz w:val="24"/>
          <w:szCs w:val="24"/>
        </w:rPr>
        <w:t>Where RRED and RGREEN are spectral reflectance values in red and green bands, respectively.</w:t>
      </w:r>
      <w:r w:rsidR="00C45249">
        <w:rPr>
          <w:rFonts w:ascii="Times New Roman" w:eastAsia="Times New Roman" w:hAnsi="Times New Roman" w:cs="Times New Roman"/>
          <w:sz w:val="24"/>
          <w:szCs w:val="24"/>
        </w:rPr>
        <w:t xml:space="preserve"> </w:t>
      </w:r>
      <w:r w:rsidRPr="006814E6">
        <w:rPr>
          <w:rFonts w:ascii="Times New Roman" w:hAnsi="Times New Roman" w:cs="Times New Roman"/>
          <w:sz w:val="24"/>
          <w:szCs w:val="24"/>
        </w:rPr>
        <w:t>[</w:t>
      </w:r>
      <w:r w:rsidR="00943AFA">
        <w:rPr>
          <w:rFonts w:ascii="Times New Roman" w:hAnsi="Times New Roman" w:cs="Times New Roman"/>
          <w:sz w:val="24"/>
          <w:szCs w:val="24"/>
        </w:rPr>
        <w:t>Sellers et al</w:t>
      </w:r>
      <w:r w:rsidR="00776BF4">
        <w:rPr>
          <w:rFonts w:ascii="Times New Roman" w:hAnsi="Times New Roman" w:cs="Times New Roman"/>
          <w:sz w:val="24"/>
          <w:szCs w:val="24"/>
        </w:rPr>
        <w:t>.</w:t>
      </w:r>
      <w:r w:rsidR="00943AFA">
        <w:rPr>
          <w:rFonts w:ascii="Times New Roman" w:hAnsi="Times New Roman" w:cs="Times New Roman"/>
          <w:sz w:val="24"/>
          <w:szCs w:val="24"/>
        </w:rPr>
        <w:t>, 1985</w:t>
      </w:r>
      <w:r w:rsidRPr="006814E6">
        <w:rPr>
          <w:rFonts w:ascii="Times New Roman" w:hAnsi="Times New Roman" w:cs="Times New Roman"/>
          <w:sz w:val="24"/>
          <w:szCs w:val="24"/>
        </w:rPr>
        <w:t>].</w:t>
      </w:r>
    </w:p>
    <w:p w14:paraId="165A7A4B" w14:textId="77777777" w:rsidR="00993221" w:rsidRPr="006814E6" w:rsidRDefault="00993221" w:rsidP="00993221">
      <w:pPr>
        <w:pStyle w:val="ListParagraph"/>
        <w:numPr>
          <w:ilvl w:val="1"/>
          <w:numId w:val="17"/>
        </w:numPr>
        <w:jc w:val="both"/>
        <w:rPr>
          <w:rFonts w:ascii="Times New Roman" w:hAnsi="Times New Roman" w:cs="Times New Roman"/>
          <w:b/>
          <w:bCs/>
          <w:sz w:val="24"/>
          <w:szCs w:val="24"/>
        </w:rPr>
      </w:pPr>
      <w:r w:rsidRPr="006814E6">
        <w:rPr>
          <w:rFonts w:ascii="Times New Roman" w:eastAsia="Times New Roman" w:hAnsi="Times New Roman" w:cs="Times New Roman"/>
          <w:b/>
          <w:bCs/>
          <w:sz w:val="24"/>
          <w:szCs w:val="24"/>
        </w:rPr>
        <w:lastRenderedPageBreak/>
        <w:t>BAND SENSITIVITY AND VEGETATION INDEX SENSITIVITY ANALYSES</w:t>
      </w:r>
    </w:p>
    <w:p w14:paraId="28124040" w14:textId="5D2BC3EC" w:rsidR="00993221" w:rsidRPr="006814E6" w:rsidRDefault="00993221" w:rsidP="00993221">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Sensitivity at a given wavelength or band was computed by using the following formula [</w:t>
      </w:r>
      <w:r w:rsidR="003171B9">
        <w:rPr>
          <w:rFonts w:ascii="Times New Roman" w:eastAsia="Times New Roman" w:hAnsi="Times New Roman" w:cs="Times New Roman"/>
          <w:sz w:val="24"/>
          <w:szCs w:val="24"/>
        </w:rPr>
        <w:t>Carter, 1993</w:t>
      </w:r>
      <w:r w:rsidRPr="006814E6">
        <w:rPr>
          <w:rFonts w:ascii="Times New Roman" w:eastAsia="Times New Roman" w:hAnsi="Times New Roman" w:cs="Times New Roman"/>
          <w:sz w:val="24"/>
          <w:szCs w:val="24"/>
        </w:rPr>
        <w:t>]</w:t>
      </w:r>
    </w:p>
    <w:tbl>
      <w:tblPr>
        <w:tblpPr w:leftFromText="180" w:rightFromText="180" w:vertAnchor="text" w:horzAnchor="margin" w:tblpXSpec="center" w:tblpY="771"/>
        <w:tblW w:w="0" w:type="auto"/>
        <w:tblLook w:val="04A0" w:firstRow="1" w:lastRow="0" w:firstColumn="1" w:lastColumn="0" w:noHBand="0" w:noVBand="1"/>
      </w:tblPr>
      <w:tblGrid>
        <w:gridCol w:w="1915"/>
        <w:gridCol w:w="623"/>
        <w:gridCol w:w="1575"/>
        <w:gridCol w:w="336"/>
        <w:gridCol w:w="609"/>
      </w:tblGrid>
      <w:tr w:rsidR="00993221" w:rsidRPr="006814E6" w14:paraId="1288811C" w14:textId="77777777" w:rsidTr="002F39EC">
        <w:tc>
          <w:tcPr>
            <w:tcW w:w="1915" w:type="dxa"/>
          </w:tcPr>
          <w:p w14:paraId="5F37A925"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623" w:type="dxa"/>
          </w:tcPr>
          <w:p w14:paraId="7560DEBC"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1575" w:type="dxa"/>
          </w:tcPr>
          <w:p w14:paraId="204DBA86"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R</w:t>
            </w:r>
            <w:r w:rsidRPr="006814E6">
              <w:rPr>
                <w:rFonts w:ascii="Times New Roman" w:eastAsia="Times New Roman" w:hAnsi="Times New Roman" w:cs="Times New Roman"/>
                <w:sz w:val="24"/>
                <w:szCs w:val="24"/>
                <w:vertAlign w:val="subscript"/>
              </w:rPr>
              <w:t>inf</w:t>
            </w:r>
            <w:r w:rsidRPr="006814E6">
              <w:rPr>
                <w:rFonts w:ascii="Times New Roman" w:eastAsia="Times New Roman" w:hAnsi="Times New Roman" w:cs="Times New Roman"/>
                <w:sz w:val="24"/>
                <w:szCs w:val="24"/>
              </w:rPr>
              <w:t>-R</w:t>
            </w:r>
            <w:r w:rsidRPr="006814E6">
              <w:rPr>
                <w:rFonts w:ascii="Times New Roman" w:eastAsia="Times New Roman" w:hAnsi="Times New Roman" w:cs="Times New Roman"/>
                <w:sz w:val="24"/>
                <w:szCs w:val="24"/>
                <w:vertAlign w:val="subscript"/>
              </w:rPr>
              <w:t>ctrl</w:t>
            </w:r>
          </w:p>
        </w:tc>
        <w:tc>
          <w:tcPr>
            <w:tcW w:w="336" w:type="dxa"/>
          </w:tcPr>
          <w:p w14:paraId="60F973A1"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609" w:type="dxa"/>
          </w:tcPr>
          <w:p w14:paraId="5CD5D63B" w14:textId="77777777" w:rsidR="00993221" w:rsidRPr="006814E6" w:rsidRDefault="00993221" w:rsidP="002F39EC">
            <w:pPr>
              <w:spacing w:after="0"/>
              <w:jc w:val="both"/>
              <w:rPr>
                <w:rFonts w:ascii="Times New Roman" w:eastAsia="Times New Roman" w:hAnsi="Times New Roman" w:cs="Times New Roman"/>
                <w:sz w:val="24"/>
                <w:szCs w:val="24"/>
              </w:rPr>
            </w:pPr>
          </w:p>
        </w:tc>
      </w:tr>
      <w:tr w:rsidR="00993221" w:rsidRPr="006814E6" w14:paraId="5A376AD7" w14:textId="77777777" w:rsidTr="002F39EC">
        <w:tc>
          <w:tcPr>
            <w:tcW w:w="1915" w:type="dxa"/>
          </w:tcPr>
          <w:p w14:paraId="19CDC353" w14:textId="77777777" w:rsidR="00993221" w:rsidRPr="006814E6" w:rsidRDefault="00993221" w:rsidP="002F39EC">
            <w:pPr>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Band sensitivity</w:t>
            </w:r>
          </w:p>
        </w:tc>
        <w:tc>
          <w:tcPr>
            <w:tcW w:w="623" w:type="dxa"/>
          </w:tcPr>
          <w:p w14:paraId="05CB0AD1"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w:t>
            </w:r>
          </w:p>
        </w:tc>
        <w:tc>
          <w:tcPr>
            <w:tcW w:w="1575" w:type="dxa"/>
          </w:tcPr>
          <w:p w14:paraId="596AA839"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w:t>
            </w:r>
          </w:p>
        </w:tc>
        <w:tc>
          <w:tcPr>
            <w:tcW w:w="336" w:type="dxa"/>
          </w:tcPr>
          <w:p w14:paraId="6BC48AAA"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x</w:t>
            </w:r>
          </w:p>
        </w:tc>
        <w:tc>
          <w:tcPr>
            <w:tcW w:w="609" w:type="dxa"/>
          </w:tcPr>
          <w:p w14:paraId="6E08948A"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100</w:t>
            </w:r>
          </w:p>
        </w:tc>
      </w:tr>
      <w:tr w:rsidR="00993221" w:rsidRPr="006814E6" w14:paraId="2B1C461B" w14:textId="77777777" w:rsidTr="002F39EC">
        <w:tc>
          <w:tcPr>
            <w:tcW w:w="1915" w:type="dxa"/>
          </w:tcPr>
          <w:p w14:paraId="1B0AABED"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623" w:type="dxa"/>
          </w:tcPr>
          <w:p w14:paraId="03725335"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1575" w:type="dxa"/>
          </w:tcPr>
          <w:p w14:paraId="53EEBCE5"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R</w:t>
            </w:r>
            <w:r w:rsidRPr="006814E6">
              <w:rPr>
                <w:rFonts w:ascii="Times New Roman" w:eastAsia="Times New Roman" w:hAnsi="Times New Roman" w:cs="Times New Roman"/>
                <w:sz w:val="24"/>
                <w:szCs w:val="24"/>
                <w:vertAlign w:val="subscript"/>
              </w:rPr>
              <w:t>ctrl</w:t>
            </w:r>
          </w:p>
        </w:tc>
        <w:tc>
          <w:tcPr>
            <w:tcW w:w="336" w:type="dxa"/>
          </w:tcPr>
          <w:p w14:paraId="08D17037"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609" w:type="dxa"/>
          </w:tcPr>
          <w:p w14:paraId="65CAAB58" w14:textId="77777777" w:rsidR="00993221" w:rsidRPr="006814E6" w:rsidRDefault="00993221" w:rsidP="002F39EC">
            <w:pPr>
              <w:spacing w:after="0"/>
              <w:jc w:val="both"/>
              <w:rPr>
                <w:rFonts w:ascii="Times New Roman" w:eastAsia="Times New Roman" w:hAnsi="Times New Roman" w:cs="Times New Roman"/>
                <w:sz w:val="24"/>
                <w:szCs w:val="24"/>
              </w:rPr>
            </w:pPr>
          </w:p>
        </w:tc>
      </w:tr>
    </w:tbl>
    <w:p w14:paraId="76BA4C4D" w14:textId="77777777" w:rsidR="00993221" w:rsidRPr="006814E6" w:rsidRDefault="00993221" w:rsidP="00993221">
      <w:pPr>
        <w:spacing w:after="0"/>
        <w:jc w:val="both"/>
        <w:rPr>
          <w:rFonts w:ascii="Times New Roman" w:eastAsia="Times New Roman" w:hAnsi="Times New Roman" w:cs="Times New Roman"/>
          <w:sz w:val="24"/>
          <w:szCs w:val="24"/>
        </w:rPr>
      </w:pPr>
    </w:p>
    <w:p w14:paraId="640E25A6" w14:textId="77777777" w:rsidR="00993221" w:rsidRPr="006814E6" w:rsidRDefault="00993221" w:rsidP="00993221">
      <w:pPr>
        <w:pStyle w:val="ListParagraph"/>
        <w:ind w:left="1440"/>
        <w:jc w:val="both"/>
        <w:rPr>
          <w:rFonts w:ascii="Times New Roman" w:eastAsia="Times New Roman" w:hAnsi="Times New Roman" w:cs="Times New Roman"/>
          <w:sz w:val="24"/>
          <w:szCs w:val="24"/>
        </w:rPr>
      </w:pPr>
    </w:p>
    <w:p w14:paraId="0DC73EEE" w14:textId="77777777" w:rsidR="00993221" w:rsidRPr="006814E6" w:rsidRDefault="00993221" w:rsidP="00993221">
      <w:pPr>
        <w:ind w:left="1080"/>
        <w:jc w:val="both"/>
        <w:rPr>
          <w:rFonts w:ascii="Times New Roman" w:hAnsi="Times New Roman" w:cs="Times New Roman"/>
          <w:sz w:val="24"/>
          <w:szCs w:val="24"/>
        </w:rPr>
      </w:pPr>
    </w:p>
    <w:p w14:paraId="2FC5D9F9" w14:textId="77777777" w:rsidR="00993221" w:rsidRPr="006814E6" w:rsidRDefault="00993221" w:rsidP="00993221">
      <w:pPr>
        <w:spacing w:after="0"/>
        <w:jc w:val="both"/>
        <w:rPr>
          <w:rFonts w:ascii="Times New Roman" w:eastAsia="Times New Roman" w:hAnsi="Times New Roman" w:cs="Times New Roman"/>
          <w:sz w:val="24"/>
          <w:szCs w:val="24"/>
          <w:lang w:eastAsia="en-IN"/>
        </w:rPr>
      </w:pPr>
      <w:r w:rsidRPr="006814E6">
        <w:rPr>
          <w:rFonts w:ascii="Times New Roman" w:eastAsia="Times New Roman" w:hAnsi="Times New Roman" w:cs="Times New Roman"/>
          <w:sz w:val="24"/>
          <w:szCs w:val="24"/>
          <w:lang w:eastAsia="en-IN"/>
        </w:rPr>
        <w:t>where Rctrl is the canopy reflectance of the control plants, and Rinf is the canopy reflectance of the infected plants. Similarly, the following formula was used to determine the sensitivity for the given vegetation index.</w:t>
      </w:r>
    </w:p>
    <w:p w14:paraId="5447F10F" w14:textId="77777777" w:rsidR="00993221" w:rsidRPr="006814E6" w:rsidRDefault="00993221" w:rsidP="00993221">
      <w:pPr>
        <w:pStyle w:val="ListParagraph"/>
        <w:ind w:left="1440"/>
        <w:jc w:val="both"/>
        <w:rPr>
          <w:rFonts w:ascii="Times New Roman" w:eastAsia="Times New Roman" w:hAnsi="Times New Roman" w:cs="Times New Roman"/>
          <w:sz w:val="24"/>
          <w:szCs w:val="24"/>
        </w:rPr>
      </w:pPr>
    </w:p>
    <w:tbl>
      <w:tblPr>
        <w:tblW w:w="0" w:type="auto"/>
        <w:tblInd w:w="778" w:type="dxa"/>
        <w:tblLook w:val="04A0" w:firstRow="1" w:lastRow="0" w:firstColumn="1" w:lastColumn="0" w:noHBand="0" w:noVBand="1"/>
      </w:tblPr>
      <w:tblGrid>
        <w:gridCol w:w="2493"/>
        <w:gridCol w:w="421"/>
        <w:gridCol w:w="2182"/>
        <w:gridCol w:w="445"/>
        <w:gridCol w:w="576"/>
      </w:tblGrid>
      <w:tr w:rsidR="00993221" w:rsidRPr="006814E6" w14:paraId="17FE3B41" w14:textId="77777777" w:rsidTr="002F39EC">
        <w:trPr>
          <w:trHeight w:val="188"/>
        </w:trPr>
        <w:tc>
          <w:tcPr>
            <w:tcW w:w="2493" w:type="dxa"/>
          </w:tcPr>
          <w:p w14:paraId="66F7B0DA"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421" w:type="dxa"/>
            <w:vMerge w:val="restart"/>
          </w:tcPr>
          <w:p w14:paraId="47488452" w14:textId="77777777" w:rsidR="00993221" w:rsidRPr="006814E6" w:rsidRDefault="00993221" w:rsidP="002F39EC">
            <w:pPr>
              <w:spacing w:after="0"/>
              <w:jc w:val="both"/>
              <w:rPr>
                <w:rFonts w:ascii="Times New Roman" w:eastAsia="Times New Roman" w:hAnsi="Times New Roman" w:cs="Times New Roman"/>
                <w:sz w:val="24"/>
                <w:szCs w:val="24"/>
              </w:rPr>
            </w:pPr>
          </w:p>
          <w:p w14:paraId="4409118F"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softHyphen/>
            </w:r>
            <w:r w:rsidRPr="006814E6">
              <w:rPr>
                <w:rFonts w:ascii="Times New Roman" w:eastAsia="Times New Roman" w:hAnsi="Times New Roman" w:cs="Times New Roman"/>
                <w:sz w:val="24"/>
                <w:szCs w:val="24"/>
              </w:rPr>
              <w:softHyphen/>
            </w:r>
            <w:r w:rsidRPr="006814E6">
              <w:rPr>
                <w:rFonts w:ascii="Times New Roman" w:eastAsia="Times New Roman" w:hAnsi="Times New Roman" w:cs="Times New Roman"/>
                <w:sz w:val="24"/>
                <w:szCs w:val="24"/>
              </w:rPr>
              <w:softHyphen/>
            </w:r>
            <w:r w:rsidRPr="006814E6">
              <w:rPr>
                <w:rFonts w:ascii="Times New Roman" w:eastAsia="Times New Roman" w:hAnsi="Times New Roman" w:cs="Times New Roman"/>
                <w:sz w:val="24"/>
                <w:szCs w:val="24"/>
              </w:rPr>
              <w:softHyphen/>
            </w:r>
            <w:r w:rsidRPr="006814E6">
              <w:rPr>
                <w:rFonts w:ascii="Times New Roman" w:eastAsia="Times New Roman" w:hAnsi="Times New Roman" w:cs="Times New Roman"/>
                <w:sz w:val="24"/>
                <w:szCs w:val="24"/>
                <w:vertAlign w:val="subscript"/>
              </w:rPr>
              <w:softHyphen/>
            </w:r>
            <w:r w:rsidRPr="006814E6">
              <w:rPr>
                <w:rFonts w:ascii="Times New Roman" w:eastAsia="Times New Roman" w:hAnsi="Times New Roman" w:cs="Times New Roman"/>
                <w:sz w:val="24"/>
                <w:szCs w:val="24"/>
                <w:vertAlign w:val="subscript"/>
              </w:rPr>
              <w:softHyphen/>
            </w:r>
            <w:r w:rsidRPr="006814E6">
              <w:rPr>
                <w:rFonts w:ascii="Times New Roman" w:eastAsia="Times New Roman" w:hAnsi="Times New Roman" w:cs="Times New Roman"/>
                <w:sz w:val="24"/>
                <w:szCs w:val="24"/>
                <w:vertAlign w:val="subscript"/>
              </w:rPr>
              <w:softHyphen/>
            </w:r>
            <w:r w:rsidRPr="006814E6">
              <w:rPr>
                <w:rFonts w:ascii="Times New Roman" w:eastAsia="Times New Roman" w:hAnsi="Times New Roman" w:cs="Times New Roman"/>
                <w:sz w:val="24"/>
                <w:szCs w:val="24"/>
              </w:rPr>
              <w:t>=</w:t>
            </w:r>
          </w:p>
        </w:tc>
        <w:tc>
          <w:tcPr>
            <w:tcW w:w="2182" w:type="dxa"/>
          </w:tcPr>
          <w:p w14:paraId="2AF377A3"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VIs </w:t>
            </w:r>
            <w:r w:rsidRPr="006814E6">
              <w:rPr>
                <w:rFonts w:ascii="Times New Roman" w:eastAsia="Times New Roman" w:hAnsi="Times New Roman" w:cs="Times New Roman"/>
                <w:sz w:val="24"/>
                <w:szCs w:val="24"/>
                <w:vertAlign w:val="subscript"/>
              </w:rPr>
              <w:t>inf</w:t>
            </w:r>
            <w:r w:rsidRPr="006814E6">
              <w:rPr>
                <w:rFonts w:ascii="Times New Roman" w:eastAsia="Times New Roman" w:hAnsi="Times New Roman" w:cs="Times New Roman"/>
                <w:sz w:val="24"/>
                <w:szCs w:val="24"/>
              </w:rPr>
              <w:t xml:space="preserve">   -   VIs</w:t>
            </w:r>
            <w:r w:rsidRPr="006814E6">
              <w:rPr>
                <w:rFonts w:ascii="Times New Roman" w:eastAsia="Times New Roman" w:hAnsi="Times New Roman" w:cs="Times New Roman"/>
                <w:sz w:val="24"/>
                <w:szCs w:val="24"/>
                <w:vertAlign w:val="subscript"/>
              </w:rPr>
              <w:t>ctrl</w:t>
            </w:r>
          </w:p>
        </w:tc>
        <w:tc>
          <w:tcPr>
            <w:tcW w:w="445" w:type="dxa"/>
          </w:tcPr>
          <w:p w14:paraId="59417624"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570" w:type="dxa"/>
          </w:tcPr>
          <w:p w14:paraId="3F5E1952" w14:textId="77777777" w:rsidR="00993221" w:rsidRPr="006814E6" w:rsidRDefault="00993221" w:rsidP="002F39EC">
            <w:pPr>
              <w:spacing w:after="0"/>
              <w:jc w:val="both"/>
              <w:rPr>
                <w:rFonts w:ascii="Times New Roman" w:eastAsia="Times New Roman" w:hAnsi="Times New Roman" w:cs="Times New Roman"/>
                <w:sz w:val="24"/>
                <w:szCs w:val="24"/>
              </w:rPr>
            </w:pPr>
          </w:p>
        </w:tc>
      </w:tr>
      <w:tr w:rsidR="00993221" w:rsidRPr="006814E6" w14:paraId="1D24A560" w14:textId="77777777" w:rsidTr="002F39EC">
        <w:trPr>
          <w:trHeight w:val="355"/>
        </w:trPr>
        <w:tc>
          <w:tcPr>
            <w:tcW w:w="2493" w:type="dxa"/>
          </w:tcPr>
          <w:p w14:paraId="0F33E5A3" w14:textId="77777777" w:rsidR="00993221" w:rsidRPr="006814E6" w:rsidRDefault="00993221" w:rsidP="002F39EC">
            <w:pPr>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Vegetation sensitivity</w:t>
            </w:r>
          </w:p>
        </w:tc>
        <w:tc>
          <w:tcPr>
            <w:tcW w:w="0" w:type="auto"/>
            <w:vMerge/>
            <w:vAlign w:val="center"/>
          </w:tcPr>
          <w:p w14:paraId="54FD5A75"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2182" w:type="dxa"/>
          </w:tcPr>
          <w:p w14:paraId="168415D8"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w:t>
            </w:r>
          </w:p>
        </w:tc>
        <w:tc>
          <w:tcPr>
            <w:tcW w:w="445" w:type="dxa"/>
          </w:tcPr>
          <w:p w14:paraId="6446C30D"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X</w:t>
            </w:r>
          </w:p>
        </w:tc>
        <w:tc>
          <w:tcPr>
            <w:tcW w:w="570" w:type="dxa"/>
          </w:tcPr>
          <w:p w14:paraId="09B5C3C9"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100</w:t>
            </w:r>
          </w:p>
        </w:tc>
      </w:tr>
      <w:tr w:rsidR="00993221" w:rsidRPr="006814E6" w14:paraId="434E266A" w14:textId="77777777" w:rsidTr="002F39EC">
        <w:trPr>
          <w:trHeight w:val="422"/>
        </w:trPr>
        <w:tc>
          <w:tcPr>
            <w:tcW w:w="2493" w:type="dxa"/>
          </w:tcPr>
          <w:p w14:paraId="21E925EC" w14:textId="77777777" w:rsidR="00993221" w:rsidRPr="006814E6" w:rsidRDefault="00993221" w:rsidP="002F39EC">
            <w:pPr>
              <w:spacing w:after="0"/>
              <w:jc w:val="both"/>
              <w:rPr>
                <w:rFonts w:ascii="Times New Roman" w:eastAsia="Times New Roman" w:hAnsi="Times New Roman" w:cs="Times New Roman"/>
                <w:sz w:val="24"/>
                <w:szCs w:val="24"/>
              </w:rPr>
            </w:pPr>
          </w:p>
          <w:p w14:paraId="0860A49B" w14:textId="77777777" w:rsidR="00993221" w:rsidRPr="006814E6" w:rsidRDefault="00993221" w:rsidP="002F39EC">
            <w:pPr>
              <w:spacing w:after="0"/>
              <w:jc w:val="both"/>
              <w:rPr>
                <w:rFonts w:ascii="Times New Roman" w:eastAsia="Times New Roman" w:hAnsi="Times New Roman" w:cs="Times New Roman"/>
                <w:sz w:val="24"/>
                <w:szCs w:val="24"/>
              </w:rPr>
            </w:pPr>
          </w:p>
          <w:p w14:paraId="7E9787ED"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0" w:type="auto"/>
            <w:vMerge/>
            <w:vAlign w:val="center"/>
          </w:tcPr>
          <w:p w14:paraId="16468317"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2182" w:type="dxa"/>
          </w:tcPr>
          <w:p w14:paraId="2A1FC3BA"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VIs</w:t>
            </w:r>
            <w:r w:rsidRPr="006814E6">
              <w:rPr>
                <w:rFonts w:ascii="Times New Roman" w:eastAsia="Times New Roman" w:hAnsi="Times New Roman" w:cs="Times New Roman"/>
                <w:sz w:val="24"/>
                <w:szCs w:val="24"/>
                <w:vertAlign w:val="subscript"/>
              </w:rPr>
              <w:t>ctrl</w:t>
            </w:r>
          </w:p>
        </w:tc>
        <w:tc>
          <w:tcPr>
            <w:tcW w:w="445" w:type="dxa"/>
          </w:tcPr>
          <w:p w14:paraId="1FA47D28"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570" w:type="dxa"/>
          </w:tcPr>
          <w:p w14:paraId="04621F0F" w14:textId="77777777" w:rsidR="00993221" w:rsidRPr="006814E6" w:rsidRDefault="00993221" w:rsidP="002F39EC">
            <w:pPr>
              <w:spacing w:after="0"/>
              <w:jc w:val="both"/>
              <w:rPr>
                <w:rFonts w:ascii="Times New Roman" w:eastAsia="Times New Roman" w:hAnsi="Times New Roman" w:cs="Times New Roman"/>
                <w:sz w:val="24"/>
                <w:szCs w:val="24"/>
              </w:rPr>
            </w:pPr>
          </w:p>
        </w:tc>
      </w:tr>
    </w:tbl>
    <w:p w14:paraId="2824918B" w14:textId="77777777" w:rsidR="00993221" w:rsidRPr="006814E6" w:rsidRDefault="00993221" w:rsidP="00993221">
      <w:pPr>
        <w:spacing w:after="0"/>
        <w:jc w:val="both"/>
        <w:rPr>
          <w:rFonts w:ascii="Times New Roman" w:eastAsia="Times New Roman" w:hAnsi="Times New Roman" w:cs="Times New Roman"/>
          <w:sz w:val="24"/>
          <w:szCs w:val="24"/>
          <w:lang w:eastAsia="en-IN"/>
        </w:rPr>
      </w:pPr>
      <w:r w:rsidRPr="006814E6">
        <w:rPr>
          <w:rFonts w:ascii="Times New Roman" w:eastAsia="Times New Roman" w:hAnsi="Times New Roman" w:cs="Times New Roman"/>
          <w:sz w:val="24"/>
          <w:szCs w:val="24"/>
          <w:lang w:eastAsia="en-IN"/>
        </w:rPr>
        <w:t xml:space="preserve">VIctrl is vegetation index of the control plants, and VI inf is the vegetation index of the infected plants. </w:t>
      </w:r>
    </w:p>
    <w:p w14:paraId="1DF03D97" w14:textId="77777777" w:rsidR="00993221" w:rsidRPr="006814E6" w:rsidRDefault="00993221" w:rsidP="00993221">
      <w:pPr>
        <w:autoSpaceDE w:val="0"/>
        <w:autoSpaceDN w:val="0"/>
        <w:adjustRightInd w:val="0"/>
        <w:spacing w:after="0"/>
        <w:jc w:val="both"/>
        <w:rPr>
          <w:rFonts w:ascii="Times New Roman" w:hAnsi="Times New Roman" w:cs="Times New Roman"/>
          <w:sz w:val="24"/>
          <w:szCs w:val="24"/>
        </w:rPr>
      </w:pPr>
      <w:r w:rsidRPr="006814E6">
        <w:rPr>
          <w:rFonts w:ascii="Times New Roman" w:hAnsi="Times New Roman" w:cs="Times New Roman"/>
          <w:sz w:val="24"/>
          <w:szCs w:val="24"/>
        </w:rPr>
        <w:t xml:space="preserve">2.5. </w:t>
      </w:r>
      <w:r w:rsidRPr="006814E6">
        <w:rPr>
          <w:rFonts w:ascii="Times New Roman" w:hAnsi="Times New Roman" w:cs="Times New Roman"/>
          <w:b/>
          <w:bCs/>
          <w:sz w:val="24"/>
          <w:szCs w:val="24"/>
        </w:rPr>
        <w:t>CORRECTED SENSITIVITY:</w:t>
      </w:r>
    </w:p>
    <w:p w14:paraId="24779742" w14:textId="6C08448C" w:rsidR="00993221" w:rsidRPr="006814E6" w:rsidRDefault="00993221" w:rsidP="00993221">
      <w:pPr>
        <w:ind w:firstLine="72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Variations in light intensity during observations caused a shift in the sensitivity curve along the y-axis. To address this, a corrected sensitivity was computed as follows. Preliminary observations indicated that reflectance within the 350–370 nm wavelength range was unaffected by pest damage. The average sensitivity values within this range were therefore set to zero and used as a correction factor. This factor was subsequently added to or subtracted from sensitivity values at other wavelengths. The adjusted values, referred to as corrected sensitivity values, were reported as the final sensitivity measurements. </w:t>
      </w:r>
      <w:r w:rsidR="00731292">
        <w:rPr>
          <w:rFonts w:ascii="Times New Roman" w:eastAsia="Times New Roman" w:hAnsi="Times New Roman" w:cs="Times New Roman"/>
          <w:sz w:val="24"/>
          <w:szCs w:val="24"/>
        </w:rPr>
        <w:t>(Kalpana et al, 2024)</w:t>
      </w:r>
    </w:p>
    <w:p w14:paraId="1AF28ACE" w14:textId="77777777" w:rsidR="00993221" w:rsidRPr="006814E6" w:rsidRDefault="00993221" w:rsidP="00993221">
      <w:pPr>
        <w:jc w:val="both"/>
        <w:rPr>
          <w:rFonts w:ascii="Times New Roman" w:eastAsia="Times New Roman" w:hAnsi="Times New Roman" w:cs="Times New Roman"/>
          <w:b/>
          <w:bCs/>
          <w:sz w:val="24"/>
          <w:szCs w:val="24"/>
        </w:rPr>
      </w:pPr>
      <w:r w:rsidRPr="006814E6">
        <w:rPr>
          <w:rFonts w:ascii="Times New Roman" w:eastAsia="Times New Roman" w:hAnsi="Times New Roman" w:cs="Times New Roman"/>
          <w:sz w:val="24"/>
          <w:szCs w:val="24"/>
        </w:rPr>
        <w:t xml:space="preserve">2.6. </w:t>
      </w:r>
      <w:r w:rsidRPr="006814E6">
        <w:rPr>
          <w:rFonts w:ascii="Times New Roman" w:eastAsia="Times New Roman" w:hAnsi="Times New Roman" w:cs="Times New Roman"/>
          <w:b/>
          <w:bCs/>
          <w:sz w:val="24"/>
          <w:szCs w:val="24"/>
        </w:rPr>
        <w:t>STATISTICAL ANALYSIS:</w:t>
      </w:r>
    </w:p>
    <w:p w14:paraId="65C3D3C8" w14:textId="3843CA81" w:rsidR="00993221" w:rsidRPr="006814E6" w:rsidRDefault="00993221" w:rsidP="00993221">
      <w:pPr>
        <w:ind w:firstLine="72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The mean and standard deviation were computed for the percentage of damage caused by </w:t>
      </w:r>
      <w:r>
        <w:rPr>
          <w:rFonts w:ascii="Times New Roman" w:eastAsia="Times New Roman" w:hAnsi="Times New Roman" w:cs="Times New Roman"/>
          <w:sz w:val="24"/>
          <w:szCs w:val="24"/>
        </w:rPr>
        <w:t>sucking pests</w:t>
      </w:r>
      <w:r w:rsidRPr="006814E6">
        <w:rPr>
          <w:rFonts w:ascii="Times New Roman" w:eastAsia="Times New Roman" w:hAnsi="Times New Roman" w:cs="Times New Roman"/>
          <w:sz w:val="24"/>
          <w:szCs w:val="24"/>
        </w:rPr>
        <w:t xml:space="preserve">. A </w:t>
      </w:r>
      <w:r w:rsidR="00776BF4" w:rsidRPr="00685366">
        <w:rPr>
          <w:rFonts w:ascii="Times New Roman" w:eastAsia="Times New Roman" w:hAnsi="Times New Roman" w:cs="Times New Roman"/>
          <w:sz w:val="24"/>
          <w:szCs w:val="24"/>
          <w:highlight w:val="yellow"/>
        </w:rPr>
        <w:t>randomised</w:t>
      </w:r>
      <w:r w:rsidR="00776BF4" w:rsidRPr="00685366">
        <w:rPr>
          <w:rFonts w:ascii="Times New Roman" w:eastAsia="Times New Roman" w:hAnsi="Times New Roman" w:cs="Times New Roman"/>
          <w:sz w:val="24"/>
          <w:szCs w:val="24"/>
          <w:highlight w:val="yellow"/>
        </w:rPr>
        <w:t xml:space="preserve"> </w:t>
      </w:r>
      <w:r w:rsidRPr="006814E6">
        <w:rPr>
          <w:rFonts w:ascii="Times New Roman" w:eastAsia="Times New Roman" w:hAnsi="Times New Roman" w:cs="Times New Roman"/>
          <w:sz w:val="24"/>
          <w:szCs w:val="24"/>
        </w:rPr>
        <w:t xml:space="preserve">block design was employed to </w:t>
      </w:r>
      <w:r w:rsidR="00776BF4" w:rsidRPr="00685366">
        <w:rPr>
          <w:rFonts w:ascii="Times New Roman" w:eastAsia="Times New Roman" w:hAnsi="Times New Roman" w:cs="Times New Roman"/>
          <w:sz w:val="24"/>
          <w:szCs w:val="24"/>
          <w:highlight w:val="yellow"/>
        </w:rPr>
        <w:t>analyse</w:t>
      </w:r>
      <w:r w:rsidR="00776BF4" w:rsidRPr="00685366">
        <w:rPr>
          <w:rFonts w:ascii="Times New Roman" w:eastAsia="Times New Roman" w:hAnsi="Times New Roman" w:cs="Times New Roman"/>
          <w:sz w:val="24"/>
          <w:szCs w:val="24"/>
          <w:highlight w:val="yellow"/>
        </w:rPr>
        <w:t xml:space="preserve"> </w:t>
      </w:r>
      <w:r w:rsidRPr="006814E6">
        <w:rPr>
          <w:rFonts w:ascii="Times New Roman" w:eastAsia="Times New Roman" w:hAnsi="Times New Roman" w:cs="Times New Roman"/>
          <w:sz w:val="24"/>
          <w:szCs w:val="24"/>
        </w:rPr>
        <w:t xml:space="preserve">the vegetative indices, namely RVI, NDVI, and GRVI, with means compared using the Least Significant Difference method. Correlation studies were conducted to examine the relationship between reflectance in different spectral bands (red, green, and NIR), vegetation indices (NDVI, GRVI, and SR), and the percentage of leaf damage caused by </w:t>
      </w:r>
      <w:r>
        <w:rPr>
          <w:rFonts w:ascii="Times New Roman" w:eastAsia="Times New Roman" w:hAnsi="Times New Roman" w:cs="Times New Roman"/>
          <w:sz w:val="24"/>
          <w:szCs w:val="24"/>
        </w:rPr>
        <w:t>sucking pests</w:t>
      </w:r>
      <w:r w:rsidRPr="006814E6">
        <w:rPr>
          <w:rFonts w:ascii="Times New Roman" w:eastAsia="Times New Roman" w:hAnsi="Times New Roman" w:cs="Times New Roman"/>
          <w:sz w:val="24"/>
          <w:szCs w:val="24"/>
        </w:rPr>
        <w:t xml:space="preserve">. Ten tagged plants exhibiting varying levels of pest infestation were selected, and corresponding vegetation indices were determined for each plant through spectral </w:t>
      </w:r>
      <w:r w:rsidRPr="006814E6">
        <w:rPr>
          <w:rFonts w:ascii="Times New Roman" w:eastAsia="Times New Roman" w:hAnsi="Times New Roman" w:cs="Times New Roman"/>
          <w:sz w:val="24"/>
          <w:szCs w:val="24"/>
        </w:rPr>
        <w:lastRenderedPageBreak/>
        <w:t>reflectance studies. The mean values of spectral indices from ten tagged control plants were also incorporated in the correlation coefficient calculation. Significance testing of the correlation coefficient was carried out following the method proposed by [</w:t>
      </w:r>
      <w:r w:rsidR="00731292">
        <w:rPr>
          <w:rFonts w:ascii="Times New Roman" w:eastAsia="Times New Roman" w:hAnsi="Times New Roman" w:cs="Times New Roman"/>
          <w:sz w:val="24"/>
          <w:szCs w:val="24"/>
        </w:rPr>
        <w:t>Rangaswamy, 1985</w:t>
      </w:r>
      <w:r w:rsidRPr="006814E6">
        <w:rPr>
          <w:rFonts w:ascii="Times New Roman" w:eastAsia="Times New Roman" w:hAnsi="Times New Roman" w:cs="Times New Roman"/>
          <w:sz w:val="24"/>
          <w:szCs w:val="24"/>
        </w:rPr>
        <w:t>]. Furthermore, linear regression models were constructed to assess the relationship between the percentage of damage and each of the vegetation indices, considering the varied levels of pest infestation in the ten tagged plants and their corresponding vegetation indices. [</w:t>
      </w:r>
      <w:r w:rsidR="008D5846">
        <w:rPr>
          <w:rFonts w:ascii="Times New Roman" w:eastAsia="Times New Roman" w:hAnsi="Times New Roman" w:cs="Times New Roman"/>
          <w:sz w:val="24"/>
          <w:szCs w:val="24"/>
        </w:rPr>
        <w:t>Apan et al, 2004</w:t>
      </w:r>
      <w:r w:rsidRPr="006814E6">
        <w:rPr>
          <w:rFonts w:ascii="Times New Roman" w:eastAsia="Times New Roman" w:hAnsi="Times New Roman" w:cs="Times New Roman"/>
          <w:sz w:val="24"/>
          <w:szCs w:val="24"/>
        </w:rPr>
        <w:t>].</w:t>
      </w:r>
    </w:p>
    <w:p w14:paraId="24A07C6B" w14:textId="77777777" w:rsidR="00993221" w:rsidRPr="006814E6" w:rsidRDefault="00993221" w:rsidP="00993221">
      <w:pPr>
        <w:jc w:val="both"/>
        <w:rPr>
          <w:rFonts w:ascii="Times New Roman" w:eastAsia="Times New Roman" w:hAnsi="Times New Roman" w:cs="Times New Roman"/>
          <w:b/>
          <w:bCs/>
          <w:sz w:val="24"/>
          <w:szCs w:val="24"/>
        </w:rPr>
      </w:pPr>
      <w:r w:rsidRPr="006814E6">
        <w:rPr>
          <w:rFonts w:ascii="Times New Roman" w:eastAsia="Times New Roman" w:hAnsi="Times New Roman" w:cs="Times New Roman"/>
          <w:b/>
          <w:bCs/>
          <w:sz w:val="24"/>
          <w:szCs w:val="24"/>
        </w:rPr>
        <w:t>2.7. LINEAR CORRELATION INTENSITY ANALYSIS</w:t>
      </w:r>
    </w:p>
    <w:p w14:paraId="3BD1E9C4" w14:textId="45178AC6" w:rsidR="00993221" w:rsidRPr="006814E6" w:rsidRDefault="00993221" w:rsidP="00993221">
      <w:pPr>
        <w:ind w:firstLine="72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Linear correlation intensity analysis was conducted to identify the wavelengths with the highest positive and negative correlation with</w:t>
      </w:r>
      <w:r>
        <w:rPr>
          <w:rFonts w:ascii="Times New Roman" w:eastAsia="Times New Roman" w:hAnsi="Times New Roman" w:cs="Times New Roman"/>
          <w:sz w:val="24"/>
          <w:szCs w:val="24"/>
        </w:rPr>
        <w:t xml:space="preserve"> s</w:t>
      </w:r>
      <w:r w:rsidR="00935643">
        <w:rPr>
          <w:rFonts w:ascii="Times New Roman" w:eastAsia="Times New Roman" w:hAnsi="Times New Roman" w:cs="Times New Roman"/>
          <w:sz w:val="24"/>
          <w:szCs w:val="24"/>
        </w:rPr>
        <w:t xml:space="preserve">piralling white fly </w:t>
      </w:r>
      <w:r w:rsidRPr="006814E6">
        <w:rPr>
          <w:rFonts w:ascii="Times New Roman" w:eastAsia="Times New Roman" w:hAnsi="Times New Roman" w:cs="Times New Roman"/>
          <w:sz w:val="24"/>
          <w:szCs w:val="24"/>
        </w:rPr>
        <w:t>damage. The correlation between pest damage and spectral reflectance across each of the 512 wavelength bands ranging from 350 to 1050 nm was calculated. These correlation values were then graphed against the corresponding wavelengths to generate a linear correlation intensity analysis graph, following the method proposed by [</w:t>
      </w:r>
      <w:r w:rsidR="008D5846">
        <w:rPr>
          <w:rFonts w:ascii="Times New Roman" w:eastAsia="Times New Roman" w:hAnsi="Times New Roman" w:cs="Times New Roman"/>
          <w:sz w:val="24"/>
          <w:szCs w:val="24"/>
        </w:rPr>
        <w:t>Prasanakumar et al, 2013</w:t>
      </w:r>
      <w:r w:rsidRPr="006814E6">
        <w:rPr>
          <w:rFonts w:ascii="Times New Roman" w:eastAsia="Times New Roman" w:hAnsi="Times New Roman" w:cs="Times New Roman"/>
          <w:sz w:val="24"/>
          <w:szCs w:val="24"/>
        </w:rPr>
        <w:t>][</w:t>
      </w:r>
      <w:r w:rsidR="008D5846">
        <w:rPr>
          <w:rFonts w:ascii="Times New Roman" w:eastAsia="Times New Roman" w:hAnsi="Times New Roman" w:cs="Times New Roman"/>
          <w:sz w:val="24"/>
          <w:szCs w:val="24"/>
        </w:rPr>
        <w:t>Ranjitha et al,2014</w:t>
      </w:r>
      <w:r w:rsidRPr="006814E6">
        <w:rPr>
          <w:rFonts w:ascii="Times New Roman" w:eastAsia="Times New Roman" w:hAnsi="Times New Roman" w:cs="Times New Roman"/>
          <w:sz w:val="24"/>
          <w:szCs w:val="24"/>
        </w:rPr>
        <w:t>]. This analysis, akin to band sensitivity analysis, aims to pinpoint wavelengths most sensitive to pest damage.</w:t>
      </w:r>
    </w:p>
    <w:bookmarkEnd w:id="1"/>
    <w:p w14:paraId="7F01D652" w14:textId="77777777" w:rsidR="00993221" w:rsidRPr="006814E6" w:rsidRDefault="00993221" w:rsidP="00993221">
      <w:pPr>
        <w:jc w:val="both"/>
        <w:rPr>
          <w:rFonts w:ascii="Times New Roman" w:eastAsia="Times New Roman" w:hAnsi="Times New Roman" w:cs="Times New Roman"/>
          <w:b/>
          <w:bCs/>
          <w:sz w:val="24"/>
          <w:szCs w:val="24"/>
        </w:rPr>
      </w:pPr>
      <w:r w:rsidRPr="006814E6">
        <w:rPr>
          <w:rFonts w:ascii="Times New Roman" w:eastAsia="Times New Roman" w:hAnsi="Times New Roman" w:cs="Times New Roman"/>
          <w:b/>
          <w:bCs/>
          <w:sz w:val="24"/>
          <w:szCs w:val="24"/>
        </w:rPr>
        <w:t>3. RESULTS AND DISCUSSION:</w:t>
      </w:r>
    </w:p>
    <w:p w14:paraId="04880AFE" w14:textId="31DC7245" w:rsidR="00993221" w:rsidRPr="006814E6" w:rsidRDefault="00993221" w:rsidP="00993221">
      <w:pPr>
        <w:jc w:val="both"/>
        <w:rPr>
          <w:rFonts w:ascii="Times New Roman" w:hAnsi="Times New Roman" w:cs="Times New Roman"/>
          <w:b/>
          <w:bCs/>
          <w:sz w:val="24"/>
          <w:szCs w:val="24"/>
        </w:rPr>
      </w:pPr>
      <w:r w:rsidRPr="006814E6">
        <w:rPr>
          <w:rFonts w:ascii="Times New Roman" w:hAnsi="Times New Roman" w:cs="Times New Roman"/>
          <w:b/>
          <w:bCs/>
          <w:sz w:val="24"/>
          <w:szCs w:val="24"/>
        </w:rPr>
        <w:t xml:space="preserve">3.1.PER CENT DAMAGE OF </w:t>
      </w:r>
      <w:r w:rsidR="00863F03">
        <w:rPr>
          <w:rFonts w:ascii="Times New Roman" w:hAnsi="Times New Roman" w:cs="Times New Roman"/>
          <w:b/>
          <w:bCs/>
          <w:sz w:val="24"/>
          <w:szCs w:val="24"/>
        </w:rPr>
        <w:t xml:space="preserve">SPIRALLING WHITEFLY </w:t>
      </w:r>
    </w:p>
    <w:p w14:paraId="721A67D8" w14:textId="5BABA8C7" w:rsidR="00993221" w:rsidRPr="006814E6" w:rsidRDefault="00993221" w:rsidP="00993221">
      <w:pPr>
        <w:ind w:left="360"/>
        <w:jc w:val="both"/>
        <w:rPr>
          <w:rFonts w:ascii="Times New Roman" w:hAnsi="Times New Roman" w:cs="Times New Roman"/>
          <w:b/>
          <w:bCs/>
          <w:sz w:val="24"/>
          <w:szCs w:val="24"/>
        </w:rPr>
      </w:pPr>
      <w:r w:rsidRPr="006814E6">
        <w:rPr>
          <w:rFonts w:ascii="Times New Roman" w:hAnsi="Times New Roman" w:cs="Times New Roman"/>
          <w:b/>
          <w:bCs/>
          <w:sz w:val="24"/>
          <w:szCs w:val="24"/>
        </w:rPr>
        <w:t xml:space="preserve">                                                                                                                                        Table 1: </w:t>
      </w:r>
      <w:r w:rsidR="00776BF4" w:rsidRPr="00685366">
        <w:rPr>
          <w:rFonts w:ascii="Times New Roman" w:hAnsi="Times New Roman" w:cs="Times New Roman"/>
          <w:b/>
          <w:bCs/>
          <w:sz w:val="24"/>
          <w:szCs w:val="24"/>
          <w:highlight w:val="yellow"/>
        </w:rPr>
        <w:t>Percentage</w:t>
      </w:r>
      <w:r w:rsidRPr="006814E6">
        <w:rPr>
          <w:rFonts w:ascii="Times New Roman" w:hAnsi="Times New Roman" w:cs="Times New Roman"/>
          <w:b/>
          <w:bCs/>
          <w:sz w:val="24"/>
          <w:szCs w:val="24"/>
        </w:rPr>
        <w:t xml:space="preserve"> damage of </w:t>
      </w:r>
      <w:r w:rsidR="00FA1983">
        <w:rPr>
          <w:rFonts w:ascii="Times New Roman" w:hAnsi="Times New Roman" w:cs="Times New Roman"/>
          <w:b/>
          <w:bCs/>
          <w:sz w:val="24"/>
          <w:szCs w:val="24"/>
        </w:rPr>
        <w:t>Spiralling Whitefly</w:t>
      </w:r>
    </w:p>
    <w:tbl>
      <w:tblPr>
        <w:tblW w:w="3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424"/>
      </w:tblGrid>
      <w:tr w:rsidR="00863F03" w:rsidRPr="006814E6" w14:paraId="23A0C5B7" w14:textId="77777777" w:rsidTr="00FA1983">
        <w:trPr>
          <w:gridAfter w:val="1"/>
          <w:wAfter w:w="2424" w:type="dxa"/>
          <w:trHeight w:val="517"/>
          <w:jc w:val="center"/>
        </w:trPr>
        <w:tc>
          <w:tcPr>
            <w:tcW w:w="918" w:type="dxa"/>
            <w:vMerge w:val="restart"/>
            <w:noWrap/>
            <w:vAlign w:val="bottom"/>
            <w:hideMark/>
          </w:tcPr>
          <w:p w14:paraId="7A0EC4CC" w14:textId="77777777" w:rsidR="00863F03" w:rsidRPr="006814E6" w:rsidRDefault="00863F03" w:rsidP="002F39EC">
            <w:pPr>
              <w:spacing w:before="120" w:after="120" w:line="240" w:lineRule="auto"/>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DAP</w:t>
            </w:r>
          </w:p>
        </w:tc>
      </w:tr>
      <w:tr w:rsidR="00863F03" w:rsidRPr="006814E6" w14:paraId="26A5FB43" w14:textId="77777777" w:rsidTr="00FA1983">
        <w:trPr>
          <w:jc w:val="center"/>
        </w:trPr>
        <w:tc>
          <w:tcPr>
            <w:tcW w:w="918" w:type="dxa"/>
            <w:vMerge/>
            <w:noWrap/>
            <w:vAlign w:val="bottom"/>
            <w:hideMark/>
          </w:tcPr>
          <w:p w14:paraId="69CDBDD7" w14:textId="77777777" w:rsidR="00863F03" w:rsidRPr="006814E6" w:rsidRDefault="00863F03" w:rsidP="002F39EC">
            <w:pPr>
              <w:spacing w:before="120" w:after="120" w:line="240" w:lineRule="auto"/>
              <w:jc w:val="center"/>
              <w:rPr>
                <w:rFonts w:ascii="Times New Roman" w:eastAsia="Times New Roman" w:hAnsi="Times New Roman" w:cs="Times New Roman"/>
                <w:b/>
                <w:color w:val="000000"/>
                <w:sz w:val="24"/>
                <w:szCs w:val="24"/>
              </w:rPr>
            </w:pPr>
          </w:p>
        </w:tc>
        <w:tc>
          <w:tcPr>
            <w:tcW w:w="2424" w:type="dxa"/>
            <w:vAlign w:val="bottom"/>
          </w:tcPr>
          <w:p w14:paraId="14F8E26F" w14:textId="77777777" w:rsidR="00863F03" w:rsidRPr="006814E6" w:rsidRDefault="00863F03"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Spiraling whitefly</w:t>
            </w:r>
          </w:p>
        </w:tc>
      </w:tr>
      <w:tr w:rsidR="00863F03" w:rsidRPr="006814E6" w14:paraId="27737B5B" w14:textId="77777777" w:rsidTr="00FA1983">
        <w:trPr>
          <w:jc w:val="center"/>
        </w:trPr>
        <w:tc>
          <w:tcPr>
            <w:tcW w:w="918" w:type="dxa"/>
            <w:noWrap/>
            <w:vAlign w:val="bottom"/>
            <w:hideMark/>
          </w:tcPr>
          <w:p w14:paraId="48A50D2F"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15</w:t>
            </w:r>
          </w:p>
        </w:tc>
        <w:tc>
          <w:tcPr>
            <w:tcW w:w="2424" w:type="dxa"/>
            <w:vAlign w:val="bottom"/>
          </w:tcPr>
          <w:p w14:paraId="7EF7A7BA"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38.86±16.41</w:t>
            </w:r>
          </w:p>
        </w:tc>
      </w:tr>
      <w:tr w:rsidR="00863F03" w:rsidRPr="006814E6" w14:paraId="4A6D0FE7" w14:textId="77777777" w:rsidTr="00FA1983">
        <w:trPr>
          <w:jc w:val="center"/>
        </w:trPr>
        <w:tc>
          <w:tcPr>
            <w:tcW w:w="918" w:type="dxa"/>
            <w:noWrap/>
            <w:vAlign w:val="bottom"/>
            <w:hideMark/>
          </w:tcPr>
          <w:p w14:paraId="14500BAE"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30</w:t>
            </w:r>
          </w:p>
        </w:tc>
        <w:tc>
          <w:tcPr>
            <w:tcW w:w="2424" w:type="dxa"/>
            <w:vAlign w:val="bottom"/>
          </w:tcPr>
          <w:p w14:paraId="5DDCDFD6"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43.77±17.14</w:t>
            </w:r>
          </w:p>
        </w:tc>
      </w:tr>
      <w:tr w:rsidR="00863F03" w:rsidRPr="006814E6" w14:paraId="7D53ECBE" w14:textId="77777777" w:rsidTr="00FA1983">
        <w:trPr>
          <w:jc w:val="center"/>
        </w:trPr>
        <w:tc>
          <w:tcPr>
            <w:tcW w:w="918" w:type="dxa"/>
            <w:noWrap/>
            <w:vAlign w:val="bottom"/>
            <w:hideMark/>
          </w:tcPr>
          <w:p w14:paraId="5507EEF4"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45</w:t>
            </w:r>
          </w:p>
        </w:tc>
        <w:tc>
          <w:tcPr>
            <w:tcW w:w="2424" w:type="dxa"/>
            <w:vAlign w:val="bottom"/>
          </w:tcPr>
          <w:p w14:paraId="2C66DEE8"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37.59±14.43</w:t>
            </w:r>
          </w:p>
        </w:tc>
      </w:tr>
      <w:tr w:rsidR="00863F03" w:rsidRPr="006814E6" w14:paraId="68183E10" w14:textId="77777777" w:rsidTr="00FA1983">
        <w:trPr>
          <w:jc w:val="center"/>
        </w:trPr>
        <w:tc>
          <w:tcPr>
            <w:tcW w:w="918" w:type="dxa"/>
            <w:noWrap/>
            <w:vAlign w:val="bottom"/>
            <w:hideMark/>
          </w:tcPr>
          <w:p w14:paraId="17AE21C0"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60</w:t>
            </w:r>
          </w:p>
        </w:tc>
        <w:tc>
          <w:tcPr>
            <w:tcW w:w="2424" w:type="dxa"/>
            <w:vAlign w:val="bottom"/>
          </w:tcPr>
          <w:p w14:paraId="0E5170FC"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46.09±15.61</w:t>
            </w:r>
          </w:p>
        </w:tc>
      </w:tr>
    </w:tbl>
    <w:p w14:paraId="722CC3C3" w14:textId="37239B09" w:rsidR="00414F56" w:rsidRPr="00414F56" w:rsidRDefault="00FA1983" w:rsidP="00414F56">
      <w:pPr>
        <w:jc w:val="both"/>
        <w:rPr>
          <w:rFonts w:ascii="Times New Roman" w:hAnsi="Times New Roman" w:cs="Times New Roman"/>
          <w:sz w:val="24"/>
          <w:szCs w:val="24"/>
        </w:rPr>
      </w:pPr>
      <w:r w:rsidRPr="00FA1983">
        <w:rPr>
          <w:rFonts w:ascii="Times New Roman" w:hAnsi="Times New Roman" w:cs="Times New Roman"/>
          <w:sz w:val="24"/>
          <w:szCs w:val="24"/>
          <w:lang w:val="en-IN"/>
        </w:rPr>
        <w:t>Incidence of spiral</w:t>
      </w:r>
      <w:r>
        <w:rPr>
          <w:rFonts w:ascii="Times New Roman" w:hAnsi="Times New Roman" w:cs="Times New Roman"/>
          <w:sz w:val="24"/>
          <w:szCs w:val="24"/>
          <w:lang w:val="en-IN"/>
        </w:rPr>
        <w:t>l</w:t>
      </w:r>
      <w:r w:rsidRPr="00FA1983">
        <w:rPr>
          <w:rFonts w:ascii="Times New Roman" w:hAnsi="Times New Roman" w:cs="Times New Roman"/>
          <w:sz w:val="24"/>
          <w:szCs w:val="24"/>
          <w:lang w:val="en-IN"/>
        </w:rPr>
        <w:t>ing whitefly (</w:t>
      </w:r>
      <w:r w:rsidRPr="00FA1983">
        <w:rPr>
          <w:rFonts w:ascii="Times New Roman" w:hAnsi="Times New Roman" w:cs="Times New Roman"/>
          <w:i/>
          <w:iCs/>
          <w:sz w:val="24"/>
          <w:szCs w:val="24"/>
          <w:lang w:val="en-IN"/>
        </w:rPr>
        <w:t>Aleurodicus dispersus</w:t>
      </w:r>
      <w:r w:rsidRPr="00FA1983">
        <w:rPr>
          <w:rFonts w:ascii="Times New Roman" w:hAnsi="Times New Roman" w:cs="Times New Roman"/>
          <w:sz w:val="24"/>
          <w:szCs w:val="24"/>
          <w:lang w:val="en-IN"/>
        </w:rPr>
        <w:t xml:space="preserve"> Russell) varied across different crop growth stages (Table 1). At 15 days after planting (DAP), the mean population was 38.86 ± 16.41 individuals, which increased to 43.77 ± 17.14 at 30 DAP. A slight decline was recorded at 45 DAP (37.59 ± 14.43), followed by another increase to the highest level at 60 DAP (46.09 ± 15.61). These findings indicate a fluctuating trend with two infestation peaks, one at 30 DAP and another, higher, at 60 DAP.</w:t>
      </w:r>
      <w:r w:rsidR="00414F56" w:rsidRPr="00414F56">
        <w:rPr>
          <w:rFonts w:ascii="Times New Roman" w:eastAsia="Times New Roman" w:hAnsi="Times New Roman" w:cs="Times New Roman"/>
          <w:sz w:val="24"/>
          <w:szCs w:val="24"/>
          <w:lang w:val="en-IN" w:eastAsia="en-IN"/>
        </w:rPr>
        <w:t xml:space="preserve"> T</w:t>
      </w:r>
      <w:r w:rsidR="00414F56" w:rsidRPr="00414F56">
        <w:rPr>
          <w:rFonts w:ascii="Times New Roman" w:hAnsi="Times New Roman" w:cs="Times New Roman"/>
          <w:sz w:val="24"/>
          <w:szCs w:val="24"/>
        </w:rPr>
        <w:t xml:space="preserve">he fluctuating population pattern of </w:t>
      </w:r>
      <w:r w:rsidR="00776BF4" w:rsidRPr="00685366">
        <w:rPr>
          <w:rFonts w:ascii="Times New Roman" w:hAnsi="Times New Roman" w:cs="Times New Roman"/>
          <w:sz w:val="24"/>
          <w:szCs w:val="24"/>
          <w:highlight w:val="yellow"/>
        </w:rPr>
        <w:t>spiralling</w:t>
      </w:r>
      <w:r w:rsidR="00776BF4" w:rsidRPr="00685366">
        <w:rPr>
          <w:rFonts w:ascii="Times New Roman" w:hAnsi="Times New Roman" w:cs="Times New Roman"/>
          <w:sz w:val="24"/>
          <w:szCs w:val="24"/>
          <w:highlight w:val="yellow"/>
        </w:rPr>
        <w:t xml:space="preserve"> </w:t>
      </w:r>
      <w:r w:rsidR="00414F56" w:rsidRPr="00414F56">
        <w:rPr>
          <w:rFonts w:ascii="Times New Roman" w:hAnsi="Times New Roman" w:cs="Times New Roman"/>
          <w:sz w:val="24"/>
          <w:szCs w:val="24"/>
        </w:rPr>
        <w:t xml:space="preserve">whitefly observed in this study demonstrates a strong association between pest </w:t>
      </w:r>
      <w:r w:rsidR="00414F56" w:rsidRPr="00414F56">
        <w:rPr>
          <w:rFonts w:ascii="Times New Roman" w:hAnsi="Times New Roman" w:cs="Times New Roman"/>
          <w:sz w:val="24"/>
          <w:szCs w:val="24"/>
        </w:rPr>
        <w:lastRenderedPageBreak/>
        <w:t xml:space="preserve">incidence and host plant phenology. The initial increase up to 30 DAP may be due to the abundance of tender foliage, which provides </w:t>
      </w:r>
      <w:r w:rsidR="00776BF4" w:rsidRPr="00685366">
        <w:rPr>
          <w:rFonts w:ascii="Times New Roman" w:hAnsi="Times New Roman" w:cs="Times New Roman"/>
          <w:sz w:val="24"/>
          <w:szCs w:val="24"/>
          <w:highlight w:val="yellow"/>
        </w:rPr>
        <w:t>favourable</w:t>
      </w:r>
      <w:r w:rsidR="00776BF4" w:rsidRPr="00685366">
        <w:rPr>
          <w:rFonts w:ascii="Times New Roman" w:hAnsi="Times New Roman" w:cs="Times New Roman"/>
          <w:sz w:val="24"/>
          <w:szCs w:val="24"/>
          <w:highlight w:val="yellow"/>
        </w:rPr>
        <w:t xml:space="preserve"> </w:t>
      </w:r>
      <w:r w:rsidR="00414F56" w:rsidRPr="00414F56">
        <w:rPr>
          <w:rFonts w:ascii="Times New Roman" w:hAnsi="Times New Roman" w:cs="Times New Roman"/>
          <w:sz w:val="24"/>
          <w:szCs w:val="24"/>
        </w:rPr>
        <w:t xml:space="preserve">conditions for feeding and oviposition. The subsequent decline at 45 DAP can be attributed to leaf maturation, reduced palatability, and possibly the activity of natural enemies. However, a resurgence at 60 DAP suggests that increased canopy density and microclimatic conditions </w:t>
      </w:r>
      <w:r w:rsidR="00776BF4" w:rsidRPr="00685366">
        <w:rPr>
          <w:rFonts w:ascii="Times New Roman" w:hAnsi="Times New Roman" w:cs="Times New Roman"/>
          <w:sz w:val="24"/>
          <w:szCs w:val="24"/>
          <w:highlight w:val="yellow"/>
        </w:rPr>
        <w:t>favoured</w:t>
      </w:r>
      <w:r w:rsidR="00776BF4" w:rsidRPr="00685366">
        <w:rPr>
          <w:rFonts w:ascii="Times New Roman" w:hAnsi="Times New Roman" w:cs="Times New Roman"/>
          <w:sz w:val="24"/>
          <w:szCs w:val="24"/>
          <w:highlight w:val="yellow"/>
        </w:rPr>
        <w:t xml:space="preserve"> </w:t>
      </w:r>
      <w:r w:rsidR="00414F56" w:rsidRPr="00414F56">
        <w:rPr>
          <w:rFonts w:ascii="Times New Roman" w:hAnsi="Times New Roman" w:cs="Times New Roman"/>
          <w:sz w:val="24"/>
          <w:szCs w:val="24"/>
        </w:rPr>
        <w:t>the pest’s multiplication.</w:t>
      </w:r>
      <w:r w:rsidR="008D5846">
        <w:rPr>
          <w:rFonts w:ascii="Times New Roman" w:hAnsi="Times New Roman" w:cs="Times New Roman"/>
          <w:sz w:val="24"/>
          <w:szCs w:val="24"/>
        </w:rPr>
        <w:t xml:space="preserve"> </w:t>
      </w:r>
      <w:r w:rsidR="00414F56" w:rsidRPr="00414F56">
        <w:rPr>
          <w:rFonts w:ascii="Times New Roman" w:hAnsi="Times New Roman" w:cs="Times New Roman"/>
          <w:sz w:val="24"/>
          <w:szCs w:val="24"/>
          <w:lang w:val="en-IN"/>
        </w:rPr>
        <w:t xml:space="preserve">These results are consistent with earlier reports. </w:t>
      </w:r>
      <w:r w:rsidR="008D5846">
        <w:rPr>
          <w:rFonts w:ascii="Times New Roman" w:hAnsi="Times New Roman" w:cs="Times New Roman"/>
          <w:sz w:val="24"/>
          <w:szCs w:val="24"/>
          <w:lang w:val="en-IN"/>
        </w:rPr>
        <w:t>(</w:t>
      </w:r>
      <w:r w:rsidR="00414F56" w:rsidRPr="00414F56">
        <w:rPr>
          <w:rFonts w:ascii="Times New Roman" w:hAnsi="Times New Roman" w:cs="Times New Roman"/>
          <w:sz w:val="24"/>
          <w:szCs w:val="24"/>
          <w:lang w:val="en-IN"/>
        </w:rPr>
        <w:t>Mani</w:t>
      </w:r>
      <w:r w:rsidR="008D5846">
        <w:rPr>
          <w:rFonts w:ascii="Times New Roman" w:hAnsi="Times New Roman" w:cs="Times New Roman"/>
          <w:sz w:val="24"/>
          <w:szCs w:val="24"/>
          <w:lang w:val="en-IN"/>
        </w:rPr>
        <w:t>,</w:t>
      </w:r>
      <w:r w:rsidR="00414F56" w:rsidRPr="00414F56">
        <w:rPr>
          <w:rFonts w:ascii="Times New Roman" w:hAnsi="Times New Roman" w:cs="Times New Roman"/>
          <w:sz w:val="24"/>
          <w:szCs w:val="24"/>
          <w:lang w:val="en-IN"/>
        </w:rPr>
        <w:t>1995</w:t>
      </w:r>
      <w:r w:rsidR="008D5846">
        <w:rPr>
          <w:rFonts w:ascii="Times New Roman" w:hAnsi="Times New Roman" w:cs="Times New Roman"/>
          <w:sz w:val="24"/>
          <w:szCs w:val="24"/>
          <w:lang w:val="en-IN"/>
        </w:rPr>
        <w:t xml:space="preserve">) </w:t>
      </w:r>
      <w:r w:rsidR="008D5846" w:rsidRPr="00414F56">
        <w:rPr>
          <w:rFonts w:ascii="Times New Roman" w:hAnsi="Times New Roman" w:cs="Times New Roman"/>
          <w:sz w:val="24"/>
          <w:szCs w:val="24"/>
          <w:lang w:val="en-IN"/>
        </w:rPr>
        <w:t>indicated</w:t>
      </w:r>
      <w:r w:rsidR="00414F56" w:rsidRPr="00414F56">
        <w:rPr>
          <w:rFonts w:ascii="Times New Roman" w:hAnsi="Times New Roman" w:cs="Times New Roman"/>
          <w:sz w:val="24"/>
          <w:szCs w:val="24"/>
          <w:lang w:val="en-IN"/>
        </w:rPr>
        <w:t xml:space="preserve"> that spiral</w:t>
      </w:r>
      <w:r w:rsidR="008D5846">
        <w:rPr>
          <w:rFonts w:ascii="Times New Roman" w:hAnsi="Times New Roman" w:cs="Times New Roman"/>
          <w:sz w:val="24"/>
          <w:szCs w:val="24"/>
          <w:lang w:val="en-IN"/>
        </w:rPr>
        <w:t>l</w:t>
      </w:r>
      <w:r w:rsidR="00414F56" w:rsidRPr="00414F56">
        <w:rPr>
          <w:rFonts w:ascii="Times New Roman" w:hAnsi="Times New Roman" w:cs="Times New Roman"/>
          <w:sz w:val="24"/>
          <w:szCs w:val="24"/>
          <w:lang w:val="en-IN"/>
        </w:rPr>
        <w:t xml:space="preserve">ing whitefly populations typically peak on younger plant stages when foliage is succulent. Similarly, Naranjo and Ellsworth (2005) </w:t>
      </w:r>
      <w:r w:rsidR="00776BF4" w:rsidRPr="00685366">
        <w:rPr>
          <w:rFonts w:ascii="Times New Roman" w:hAnsi="Times New Roman" w:cs="Times New Roman"/>
          <w:sz w:val="24"/>
          <w:szCs w:val="24"/>
          <w:highlight w:val="yellow"/>
          <w:lang w:val="en-IN"/>
        </w:rPr>
        <w:t>emphasised</w:t>
      </w:r>
      <w:r w:rsidR="00776BF4" w:rsidRPr="00685366">
        <w:rPr>
          <w:rFonts w:ascii="Times New Roman" w:hAnsi="Times New Roman" w:cs="Times New Roman"/>
          <w:sz w:val="24"/>
          <w:szCs w:val="24"/>
          <w:highlight w:val="yellow"/>
          <w:lang w:val="en-IN"/>
        </w:rPr>
        <w:t xml:space="preserve"> </w:t>
      </w:r>
      <w:r w:rsidR="00414F56" w:rsidRPr="00414F56">
        <w:rPr>
          <w:rFonts w:ascii="Times New Roman" w:hAnsi="Times New Roman" w:cs="Times New Roman"/>
          <w:sz w:val="24"/>
          <w:szCs w:val="24"/>
          <w:lang w:val="en-IN"/>
        </w:rPr>
        <w:t xml:space="preserve">that host plant age and environmental factors significantly influence whitefly population dynamics. A comparable fluctuating trend was documented by Shylesha and Veeresh (1995) in field trials, where </w:t>
      </w:r>
      <w:r w:rsidR="00776BF4" w:rsidRPr="00685366">
        <w:rPr>
          <w:rFonts w:ascii="Times New Roman" w:hAnsi="Times New Roman" w:cs="Times New Roman"/>
          <w:sz w:val="24"/>
          <w:szCs w:val="24"/>
          <w:highlight w:val="yellow"/>
          <w:lang w:val="en-IN"/>
        </w:rPr>
        <w:t>spiralling</w:t>
      </w:r>
      <w:r w:rsidR="00776BF4" w:rsidRPr="00685366">
        <w:rPr>
          <w:rFonts w:ascii="Times New Roman" w:hAnsi="Times New Roman" w:cs="Times New Roman"/>
          <w:sz w:val="24"/>
          <w:szCs w:val="24"/>
          <w:highlight w:val="yellow"/>
          <w:lang w:val="en-IN"/>
        </w:rPr>
        <w:t xml:space="preserve"> </w:t>
      </w:r>
      <w:r w:rsidR="00414F56" w:rsidRPr="00414F56">
        <w:rPr>
          <w:rFonts w:ascii="Times New Roman" w:hAnsi="Times New Roman" w:cs="Times New Roman"/>
          <w:sz w:val="24"/>
          <w:szCs w:val="24"/>
          <w:lang w:val="en-IN"/>
        </w:rPr>
        <w:t>whitefly populations showed periodic resurgence depending on crop stage.</w:t>
      </w:r>
    </w:p>
    <w:p w14:paraId="437AE128" w14:textId="3A5F0C12" w:rsidR="00FA1983" w:rsidRPr="00FA1983" w:rsidRDefault="00FA1983" w:rsidP="00FA1983">
      <w:pPr>
        <w:jc w:val="both"/>
        <w:rPr>
          <w:rFonts w:ascii="Times New Roman" w:hAnsi="Times New Roman" w:cs="Times New Roman"/>
          <w:sz w:val="24"/>
          <w:szCs w:val="24"/>
          <w:lang w:val="en-IN"/>
        </w:rPr>
      </w:pPr>
    </w:p>
    <w:p w14:paraId="1BAC4639" w14:textId="1262BAF0" w:rsidR="00993221" w:rsidRPr="006814E6" w:rsidRDefault="00993221" w:rsidP="00993221">
      <w:pPr>
        <w:rPr>
          <w:rFonts w:ascii="Times New Roman" w:hAnsi="Times New Roman" w:cs="Times New Roman"/>
          <w:b/>
          <w:bCs/>
          <w:sz w:val="24"/>
          <w:szCs w:val="24"/>
        </w:rPr>
      </w:pPr>
      <w:r w:rsidRPr="006814E6">
        <w:rPr>
          <w:rFonts w:ascii="Times New Roman" w:hAnsi="Times New Roman" w:cs="Times New Roman"/>
          <w:sz w:val="24"/>
          <w:szCs w:val="24"/>
        </w:rPr>
        <w:t xml:space="preserve">3.2. </w:t>
      </w:r>
      <w:r w:rsidRPr="006814E6">
        <w:rPr>
          <w:rFonts w:ascii="Times New Roman" w:hAnsi="Times New Roman" w:cs="Times New Roman"/>
          <w:b/>
          <w:bCs/>
          <w:sz w:val="24"/>
          <w:szCs w:val="24"/>
        </w:rPr>
        <w:t>SPECTRAL REFLECTANCE OF S</w:t>
      </w:r>
      <w:r w:rsidR="00F7474F">
        <w:rPr>
          <w:rFonts w:ascii="Times New Roman" w:hAnsi="Times New Roman" w:cs="Times New Roman"/>
          <w:b/>
          <w:bCs/>
          <w:sz w:val="24"/>
          <w:szCs w:val="24"/>
        </w:rPr>
        <w:t>PIRALLING WHITEFLY</w:t>
      </w:r>
      <w:r w:rsidRPr="006814E6">
        <w:rPr>
          <w:rFonts w:ascii="Times New Roman" w:hAnsi="Times New Roman" w:cs="Times New Roman"/>
          <w:b/>
          <w:bCs/>
          <w:sz w:val="24"/>
          <w:szCs w:val="24"/>
        </w:rPr>
        <w:t xml:space="preserve"> DAMAGED PLANTS</w:t>
      </w:r>
    </w:p>
    <w:p w14:paraId="3B0EB540" w14:textId="6220288A" w:rsidR="00993221" w:rsidRPr="006814E6" w:rsidRDefault="00993221" w:rsidP="00993221">
      <w:pPr>
        <w:ind w:firstLine="720"/>
        <w:jc w:val="both"/>
        <w:rPr>
          <w:rFonts w:ascii="Times New Roman" w:hAnsi="Times New Roman" w:cs="Times New Roman"/>
          <w:sz w:val="24"/>
          <w:szCs w:val="24"/>
        </w:rPr>
      </w:pPr>
      <w:r w:rsidRPr="006814E6">
        <w:rPr>
          <w:rFonts w:ascii="Times New Roman" w:hAnsi="Times New Roman" w:cs="Times New Roman"/>
          <w:sz w:val="24"/>
          <w:szCs w:val="24"/>
        </w:rPr>
        <w:t xml:space="preserve">The per cent reflectance curve of spiralling </w:t>
      </w:r>
      <w:r w:rsidR="00776BF4" w:rsidRPr="00685366">
        <w:rPr>
          <w:rFonts w:ascii="Times New Roman" w:hAnsi="Times New Roman" w:cs="Times New Roman"/>
          <w:sz w:val="24"/>
          <w:szCs w:val="24"/>
          <w:highlight w:val="yellow"/>
        </w:rPr>
        <w:t>whitefly-damaged</w:t>
      </w:r>
      <w:r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 xml:space="preserve">plants varied from that of the healthy plants. The reflectance curve showed increase in green and red regions, while </w:t>
      </w:r>
      <w:r w:rsidR="00776BF4" w:rsidRPr="00685366">
        <w:rPr>
          <w:rFonts w:ascii="Times New Roman" w:hAnsi="Times New Roman" w:cs="Times New Roman"/>
          <w:sz w:val="24"/>
          <w:szCs w:val="24"/>
          <w:highlight w:val="yellow"/>
        </w:rPr>
        <w:t xml:space="preserve">a </w:t>
      </w:r>
      <w:r w:rsidRPr="006814E6">
        <w:rPr>
          <w:rFonts w:ascii="Times New Roman" w:hAnsi="Times New Roman" w:cs="Times New Roman"/>
          <w:sz w:val="24"/>
          <w:szCs w:val="24"/>
        </w:rPr>
        <w:t xml:space="preserve">decrease in </w:t>
      </w:r>
      <w:r w:rsidR="00776BF4" w:rsidRPr="00685366">
        <w:rPr>
          <w:rFonts w:ascii="Times New Roman" w:hAnsi="Times New Roman" w:cs="Times New Roman"/>
          <w:sz w:val="24"/>
          <w:szCs w:val="24"/>
          <w:highlight w:val="yellow"/>
        </w:rPr>
        <w:t xml:space="preserve">the </w:t>
      </w:r>
      <w:r w:rsidRPr="006814E6">
        <w:rPr>
          <w:rFonts w:ascii="Times New Roman" w:hAnsi="Times New Roman" w:cs="Times New Roman"/>
          <w:sz w:val="24"/>
          <w:szCs w:val="24"/>
        </w:rPr>
        <w:t xml:space="preserve">NIR region (Fig </w:t>
      </w:r>
      <w:r w:rsidR="008E4E53">
        <w:rPr>
          <w:rFonts w:ascii="Times New Roman" w:hAnsi="Times New Roman" w:cs="Times New Roman"/>
          <w:sz w:val="24"/>
          <w:szCs w:val="24"/>
        </w:rPr>
        <w:t>1</w:t>
      </w:r>
      <w:r w:rsidRPr="006814E6">
        <w:rPr>
          <w:rFonts w:ascii="Times New Roman" w:hAnsi="Times New Roman" w:cs="Times New Roman"/>
          <w:sz w:val="24"/>
          <w:szCs w:val="24"/>
        </w:rPr>
        <w:t xml:space="preserve">). These results revealed that increased green and red reflectance and decreased NIR reflectance </w:t>
      </w:r>
      <w:r w:rsidR="00776BF4" w:rsidRPr="00685366">
        <w:rPr>
          <w:rFonts w:ascii="Times New Roman" w:hAnsi="Times New Roman" w:cs="Times New Roman"/>
          <w:sz w:val="24"/>
          <w:szCs w:val="24"/>
          <w:highlight w:val="yellow"/>
        </w:rPr>
        <w:t>were</w:t>
      </w:r>
      <w:r w:rsidR="00776BF4" w:rsidRPr="00685366">
        <w:rPr>
          <w:rFonts w:ascii="Times New Roman" w:hAnsi="Times New Roman" w:cs="Times New Roman"/>
          <w:sz w:val="24"/>
          <w:szCs w:val="24"/>
          <w:highlight w:val="yellow"/>
        </w:rPr>
        <w:t xml:space="preserve"> </w:t>
      </w:r>
      <w:r w:rsidRPr="006814E6">
        <w:rPr>
          <w:rFonts w:ascii="Times New Roman" w:hAnsi="Times New Roman" w:cs="Times New Roman"/>
          <w:sz w:val="24"/>
          <w:szCs w:val="24"/>
        </w:rPr>
        <w:t>due to damage caused by spiralling whitefly damage in mulberry</w:t>
      </w:r>
      <w:r w:rsidRPr="009F132E">
        <w:rPr>
          <w:rFonts w:ascii="Times New Roman" w:hAnsi="Times New Roman" w:cs="Times New Roman"/>
          <w:sz w:val="24"/>
          <w:szCs w:val="24"/>
        </w:rPr>
        <w:t xml:space="preserve">. </w:t>
      </w:r>
      <w:r>
        <w:rPr>
          <w:rFonts w:ascii="Times New Roman" w:hAnsi="Times New Roman" w:cs="Times New Roman"/>
          <w:sz w:val="24"/>
          <w:szCs w:val="24"/>
        </w:rPr>
        <w:t>Spiralling w</w:t>
      </w:r>
      <w:r w:rsidRPr="009F132E">
        <w:rPr>
          <w:rFonts w:ascii="Times New Roman" w:hAnsi="Times New Roman" w:cs="Times New Roman"/>
          <w:sz w:val="24"/>
          <w:szCs w:val="24"/>
        </w:rPr>
        <w:t xml:space="preserve">hitefly infestation results in continuous feeding on phloem sap, leading to chlorosis, honeydew deposition, and sooty </w:t>
      </w:r>
      <w:r w:rsidR="00776BF4" w:rsidRPr="00685366">
        <w:rPr>
          <w:rFonts w:ascii="Times New Roman" w:hAnsi="Times New Roman" w:cs="Times New Roman"/>
          <w:sz w:val="24"/>
          <w:szCs w:val="24"/>
          <w:highlight w:val="yellow"/>
        </w:rPr>
        <w:t>mould</w:t>
      </w:r>
      <w:r w:rsidR="00776BF4" w:rsidRPr="00685366">
        <w:rPr>
          <w:rFonts w:ascii="Times New Roman" w:hAnsi="Times New Roman" w:cs="Times New Roman"/>
          <w:sz w:val="24"/>
          <w:szCs w:val="24"/>
          <w:highlight w:val="yellow"/>
        </w:rPr>
        <w:t xml:space="preserve"> </w:t>
      </w:r>
      <w:r w:rsidRPr="009F132E">
        <w:rPr>
          <w:rFonts w:ascii="Times New Roman" w:hAnsi="Times New Roman" w:cs="Times New Roman"/>
          <w:sz w:val="24"/>
          <w:szCs w:val="24"/>
        </w:rPr>
        <w:t xml:space="preserve">development on the leaf surface. These symptoms are associated with altered leaf biochemical composition, particularly reductions in chlorophyll and nitrogen content, which strongly affect the red and red-edge spectral regions (700–750 nm) (Prabhakar et al., 2012; Herrmann et al., 2010). Sustained whitefly populations, as recorded in this study, therefore suggest persistent stress signals detectable through </w:t>
      </w:r>
      <w:r w:rsidRPr="00660784">
        <w:rPr>
          <w:rFonts w:ascii="Times New Roman" w:hAnsi="Times New Roman" w:cs="Times New Roman"/>
          <w:sz w:val="24"/>
          <w:szCs w:val="24"/>
        </w:rPr>
        <w:t>chlorophyll-related hyperspectral indices</w:t>
      </w:r>
      <w:r w:rsidRPr="009F132E">
        <w:rPr>
          <w:rFonts w:ascii="Times New Roman" w:hAnsi="Times New Roman" w:cs="Times New Roman"/>
          <w:sz w:val="24"/>
          <w:szCs w:val="24"/>
        </w:rPr>
        <w:t xml:space="preserve"> such as the Red-edge Chlorophyll Index and the MERIS Terrestrial Chlorophyll Index (MTCI).</w:t>
      </w:r>
      <w:r w:rsidRPr="00660784">
        <w:t xml:space="preserve"> </w:t>
      </w:r>
      <w:r w:rsidRPr="00660784">
        <w:rPr>
          <w:rFonts w:ascii="Times New Roman" w:hAnsi="Times New Roman" w:cs="Times New Roman"/>
          <w:sz w:val="24"/>
          <w:szCs w:val="24"/>
        </w:rPr>
        <w:t xml:space="preserve">The observed increase in red reflectance in pest-damaged plants can be attributed to the reduction in chlorophyll pigments resulting from insect scraping and feeding activity. This agrees with the findings of Carter (1993), Shibayama et al. (1993), and Riedell and Blackmer (1999), who reported that stressed plants typically exhibit lower reflectance in the near-infrared (700–1300 nm), coupled with higher reflectance in the far-red region and a consequent shift of the red edge. Similarly, Mirik et al. (2007) demonstrated that Russian wheat aphid-infested wheat canopies showed significantly reduced reflectance in the NIR region, while exhibiting higher reflectance in the visible spectrum compared to non-infested canopies. In rice, Maheswaran (2012) observed that leaf folder-infested canopies consistently displayed increased reflectance in the green and red bands, but reduced NIR reflectance across all observation dates. Comparable trends were reported by Prasannakumar et al. (2013), who found that rice crops damaged by brown planthopper, under both field and glasshouse conditions, exhibited altered spectral </w:t>
      </w:r>
      <w:r w:rsidRPr="00660784">
        <w:rPr>
          <w:rFonts w:ascii="Times New Roman" w:hAnsi="Times New Roman" w:cs="Times New Roman"/>
          <w:sz w:val="24"/>
          <w:szCs w:val="24"/>
        </w:rPr>
        <w:lastRenderedPageBreak/>
        <w:t xml:space="preserve">signatures, </w:t>
      </w:r>
      <w:r w:rsidR="00776BF4" w:rsidRPr="00685366">
        <w:rPr>
          <w:rFonts w:ascii="Times New Roman" w:hAnsi="Times New Roman" w:cs="Times New Roman"/>
          <w:sz w:val="24"/>
          <w:szCs w:val="24"/>
          <w:highlight w:val="yellow"/>
        </w:rPr>
        <w:t>characterised</w:t>
      </w:r>
      <w:r w:rsidR="00776BF4" w:rsidRPr="00660784">
        <w:rPr>
          <w:rFonts w:ascii="Times New Roman" w:hAnsi="Times New Roman" w:cs="Times New Roman"/>
          <w:sz w:val="24"/>
          <w:szCs w:val="24"/>
        </w:rPr>
        <w:t xml:space="preserve"> </w:t>
      </w:r>
      <w:r w:rsidRPr="00660784">
        <w:rPr>
          <w:rFonts w:ascii="Times New Roman" w:hAnsi="Times New Roman" w:cs="Times New Roman"/>
          <w:sz w:val="24"/>
          <w:szCs w:val="24"/>
        </w:rPr>
        <w:t>by reduced reflectance at shorter wavelengths and enhanced reflectance at longer wavelengths, particularly in the NIR and mid-infrared regions. These spectral shifts highlight the strong potential of hyperspectral radiometry for detecting and discriminating pest-induced damage</w:t>
      </w:r>
      <w:r w:rsidRPr="006814E6">
        <w:rPr>
          <w:rFonts w:ascii="Times New Roman" w:hAnsi="Times New Roman" w:cs="Times New Roman"/>
          <w:sz w:val="24"/>
          <w:szCs w:val="24"/>
        </w:rPr>
        <w:t>.</w:t>
      </w:r>
    </w:p>
    <w:p w14:paraId="3E4C2919" w14:textId="1225EA24" w:rsidR="00993221" w:rsidRPr="00C45249" w:rsidRDefault="00993221" w:rsidP="00993221">
      <w:pPr>
        <w:spacing w:after="0"/>
        <w:jc w:val="both"/>
        <w:rPr>
          <w:rFonts w:ascii="Times New Roman" w:hAnsi="Times New Roman" w:cs="Times New Roman"/>
          <w:b/>
          <w:bCs/>
          <w:sz w:val="24"/>
          <w:szCs w:val="24"/>
          <w:lang w:val="en-IN"/>
        </w:rPr>
      </w:pPr>
      <w:r w:rsidRPr="00C45249">
        <w:rPr>
          <w:rFonts w:ascii="Times New Roman" w:hAnsi="Times New Roman" w:cs="Times New Roman"/>
          <w:b/>
          <w:bCs/>
          <w:sz w:val="24"/>
          <w:szCs w:val="24"/>
          <w:lang w:val="en-IN"/>
        </w:rPr>
        <w:t xml:space="preserve">Fig 1. Spectral signature of spiralling </w:t>
      </w:r>
      <w:r w:rsidR="00776BF4" w:rsidRPr="00685366">
        <w:rPr>
          <w:rFonts w:ascii="Times New Roman" w:hAnsi="Times New Roman" w:cs="Times New Roman"/>
          <w:b/>
          <w:bCs/>
          <w:sz w:val="24"/>
          <w:szCs w:val="24"/>
          <w:highlight w:val="yellow"/>
          <w:lang w:val="en-IN"/>
        </w:rPr>
        <w:t>whitefly-damaged</w:t>
      </w:r>
      <w:r w:rsidRPr="00C45249">
        <w:rPr>
          <w:rFonts w:ascii="Times New Roman" w:hAnsi="Times New Roman" w:cs="Times New Roman"/>
          <w:b/>
          <w:bCs/>
          <w:sz w:val="24"/>
          <w:szCs w:val="24"/>
          <w:lang w:val="en-IN"/>
        </w:rPr>
        <w:t xml:space="preserve"> mulberry plants</w:t>
      </w:r>
    </w:p>
    <w:p w14:paraId="0AD17D8D" w14:textId="77777777" w:rsidR="00993221" w:rsidRPr="006814E6" w:rsidRDefault="00993221" w:rsidP="00993221">
      <w:pPr>
        <w:spacing w:after="0"/>
        <w:ind w:firstLine="720"/>
        <w:jc w:val="both"/>
        <w:rPr>
          <w:rFonts w:ascii="Times New Roman" w:hAnsi="Times New Roman" w:cs="Times New Roman"/>
          <w:sz w:val="24"/>
          <w:szCs w:val="24"/>
          <w:lang w:val="en-IN"/>
        </w:rPr>
      </w:pPr>
    </w:p>
    <w:p w14:paraId="7161DB86" w14:textId="7271EEE8" w:rsidR="00993221" w:rsidRPr="006814E6" w:rsidRDefault="00993221" w:rsidP="00993221">
      <w:pPr>
        <w:spacing w:after="0"/>
        <w:jc w:val="both"/>
        <w:rPr>
          <w:rFonts w:ascii="Times New Roman" w:hAnsi="Times New Roman" w:cs="Times New Roman"/>
          <w:sz w:val="24"/>
          <w:szCs w:val="24"/>
          <w:lang w:val="en-IN"/>
        </w:rPr>
      </w:pPr>
      <w:r w:rsidRPr="006814E6">
        <w:rPr>
          <w:rFonts w:ascii="Times New Roman" w:hAnsi="Times New Roman" w:cs="Times New Roman"/>
          <w:noProof/>
          <w:sz w:val="24"/>
          <w:szCs w:val="24"/>
        </w:rPr>
        <w:drawing>
          <wp:inline distT="0" distB="0" distL="0" distR="0" wp14:anchorId="23734B25" wp14:editId="191691ED">
            <wp:extent cx="2623820" cy="1959610"/>
            <wp:effectExtent l="0" t="0" r="5080" b="254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a:picLocks/>
                    </pic:cNvPicPr>
                  </pic:nvPicPr>
                  <pic:blipFill>
                    <a:blip r:embed="rId8" cstate="print"/>
                    <a:stretch>
                      <a:fillRect/>
                    </a:stretch>
                  </pic:blipFill>
                  <pic:spPr>
                    <a:xfrm>
                      <a:off x="0" y="0"/>
                      <a:ext cx="2623820" cy="1959610"/>
                    </a:xfrm>
                    <a:prstGeom prst="rect">
                      <a:avLst/>
                    </a:prstGeom>
                  </pic:spPr>
                </pic:pic>
              </a:graphicData>
            </a:graphic>
          </wp:inline>
        </w:drawing>
      </w:r>
      <w:r w:rsidRPr="006814E6">
        <w:rPr>
          <w:rFonts w:ascii="Times New Roman" w:hAnsi="Times New Roman" w:cs="Times New Roman"/>
          <w:sz w:val="24"/>
          <w:szCs w:val="24"/>
          <w:lang w:val="en-IN"/>
        </w:rPr>
        <w:t xml:space="preserve">    </w:t>
      </w:r>
      <w:r w:rsidRPr="006814E6">
        <w:rPr>
          <w:rFonts w:ascii="Times New Roman" w:hAnsi="Times New Roman" w:cs="Times New Roman"/>
          <w:noProof/>
          <w:sz w:val="24"/>
          <w:szCs w:val="24"/>
        </w:rPr>
        <w:drawing>
          <wp:inline distT="0" distB="0" distL="0" distR="0" wp14:anchorId="11E8EF84" wp14:editId="30395A32">
            <wp:extent cx="2731770" cy="1979295"/>
            <wp:effectExtent l="0" t="0" r="0" b="1905"/>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a:picLocks/>
                    </pic:cNvPicPr>
                  </pic:nvPicPr>
                  <pic:blipFill>
                    <a:blip r:embed="rId9" cstate="print"/>
                    <a:stretch>
                      <a:fillRect/>
                    </a:stretch>
                  </pic:blipFill>
                  <pic:spPr>
                    <a:xfrm>
                      <a:off x="0" y="0"/>
                      <a:ext cx="2731770" cy="1979295"/>
                    </a:xfrm>
                    <a:prstGeom prst="rect">
                      <a:avLst/>
                    </a:prstGeom>
                  </pic:spPr>
                </pic:pic>
              </a:graphicData>
            </a:graphic>
          </wp:inline>
        </w:drawing>
      </w:r>
      <w:r w:rsidRPr="006814E6">
        <w:rPr>
          <w:rFonts w:ascii="Times New Roman" w:hAnsi="Times New Roman" w:cs="Times New Roman"/>
          <w:sz w:val="24"/>
          <w:szCs w:val="24"/>
          <w:lang w:val="en-IN"/>
        </w:rPr>
        <w:t xml:space="preserve">   </w:t>
      </w:r>
      <w:r w:rsidRPr="006814E6">
        <w:rPr>
          <w:rFonts w:ascii="Times New Roman" w:hAnsi="Times New Roman" w:cs="Times New Roman"/>
          <w:noProof/>
          <w:sz w:val="24"/>
          <w:szCs w:val="24"/>
        </w:rPr>
        <w:drawing>
          <wp:inline distT="0" distB="0" distL="0" distR="0" wp14:anchorId="2345EF55" wp14:editId="4CFB4813">
            <wp:extent cx="2618105" cy="1957705"/>
            <wp:effectExtent l="0" t="0" r="0" b="4445"/>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a:picLocks/>
                    </pic:cNvPicPr>
                  </pic:nvPicPr>
                  <pic:blipFill>
                    <a:blip r:embed="rId10" cstate="print"/>
                    <a:stretch>
                      <a:fillRect/>
                    </a:stretch>
                  </pic:blipFill>
                  <pic:spPr>
                    <a:xfrm>
                      <a:off x="0" y="0"/>
                      <a:ext cx="2618105" cy="1957705"/>
                    </a:xfrm>
                    <a:prstGeom prst="rect">
                      <a:avLst/>
                    </a:prstGeom>
                  </pic:spPr>
                </pic:pic>
              </a:graphicData>
            </a:graphic>
          </wp:inline>
        </w:drawing>
      </w:r>
      <w:r w:rsidRPr="006814E6">
        <w:rPr>
          <w:rFonts w:ascii="Times New Roman" w:hAnsi="Times New Roman" w:cs="Times New Roman"/>
          <w:sz w:val="24"/>
          <w:szCs w:val="24"/>
          <w:lang w:val="en-IN"/>
        </w:rPr>
        <w:t xml:space="preserve">    </w:t>
      </w:r>
      <w:r w:rsidRPr="006814E6">
        <w:rPr>
          <w:rFonts w:ascii="Times New Roman" w:hAnsi="Times New Roman" w:cs="Times New Roman"/>
          <w:noProof/>
          <w:sz w:val="24"/>
          <w:szCs w:val="24"/>
        </w:rPr>
        <w:drawing>
          <wp:inline distT="0" distB="0" distL="0" distR="0" wp14:anchorId="5F08E395" wp14:editId="730FAD6F">
            <wp:extent cx="2734310" cy="1967230"/>
            <wp:effectExtent l="0" t="0" r="889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a:picLocks/>
                    </pic:cNvPicPr>
                  </pic:nvPicPr>
                  <pic:blipFill>
                    <a:blip r:embed="rId11" cstate="print"/>
                    <a:stretch>
                      <a:fillRect/>
                    </a:stretch>
                  </pic:blipFill>
                  <pic:spPr>
                    <a:xfrm>
                      <a:off x="0" y="0"/>
                      <a:ext cx="2734310" cy="1967230"/>
                    </a:xfrm>
                    <a:prstGeom prst="rect">
                      <a:avLst/>
                    </a:prstGeom>
                  </pic:spPr>
                </pic:pic>
              </a:graphicData>
            </a:graphic>
          </wp:inline>
        </w:drawing>
      </w:r>
      <w:r w:rsidRPr="006814E6">
        <w:rPr>
          <w:rFonts w:ascii="Times New Roman" w:hAnsi="Times New Roman" w:cs="Times New Roman"/>
          <w:sz w:val="24"/>
          <w:szCs w:val="24"/>
          <w:lang w:val="en-IN"/>
        </w:rPr>
        <w:t xml:space="preserve">                                                      </w:t>
      </w:r>
    </w:p>
    <w:p w14:paraId="522F8A1B" w14:textId="31303FD8" w:rsidR="00993221" w:rsidRPr="006814E6" w:rsidRDefault="00993221" w:rsidP="00993221">
      <w:pPr>
        <w:spacing w:before="120" w:after="120" w:line="360" w:lineRule="auto"/>
        <w:rPr>
          <w:rFonts w:ascii="Times New Roman" w:hAnsi="Times New Roman" w:cs="Times New Roman"/>
          <w:sz w:val="24"/>
          <w:szCs w:val="24"/>
        </w:rPr>
      </w:pPr>
      <w:r w:rsidRPr="006814E6">
        <w:rPr>
          <w:rFonts w:ascii="Times New Roman" w:hAnsi="Times New Roman" w:cs="Times New Roman"/>
          <w:sz w:val="24"/>
          <w:szCs w:val="24"/>
        </w:rPr>
        <w:t xml:space="preserve">*Calculated from </w:t>
      </w:r>
      <w:r w:rsidR="00776BF4">
        <w:rPr>
          <w:rFonts w:ascii="Times New Roman" w:hAnsi="Times New Roman" w:cs="Times New Roman"/>
          <w:sz w:val="24"/>
          <w:szCs w:val="24"/>
        </w:rPr>
        <w:t xml:space="preserve">the </w:t>
      </w:r>
      <w:r w:rsidRPr="006814E6">
        <w:rPr>
          <w:rFonts w:ascii="Times New Roman" w:hAnsi="Times New Roman" w:cs="Times New Roman"/>
          <w:sz w:val="24"/>
          <w:szCs w:val="24"/>
        </w:rPr>
        <w:t>mean of 10 plants in each damaged and undamaged.</w:t>
      </w:r>
    </w:p>
    <w:p w14:paraId="0A3CA8CE" w14:textId="72F9B4B2" w:rsidR="00993221" w:rsidRPr="00F7474F" w:rsidRDefault="00993221" w:rsidP="00F7474F">
      <w:pPr>
        <w:tabs>
          <w:tab w:val="left" w:pos="14779"/>
        </w:tabs>
        <w:rPr>
          <w:rFonts w:ascii="Times New Roman" w:hAnsi="Times New Roman" w:cs="Times New Roman"/>
          <w:sz w:val="24"/>
          <w:szCs w:val="24"/>
        </w:rPr>
      </w:pPr>
      <w:r w:rsidRPr="006814E6">
        <w:rPr>
          <w:rFonts w:ascii="Times New Roman" w:hAnsi="Times New Roman" w:cs="Times New Roman"/>
          <w:b/>
          <w:bCs/>
          <w:sz w:val="24"/>
          <w:szCs w:val="24"/>
          <w:lang w:val="en-IN"/>
        </w:rPr>
        <w:t xml:space="preserve">3.3. VEGETATIVE INDICES (NDVI, RVI AND GRVI) IN SPIRALLING </w:t>
      </w:r>
      <w:r w:rsidR="00776BF4" w:rsidRPr="00685366">
        <w:rPr>
          <w:rFonts w:ascii="Times New Roman" w:hAnsi="Times New Roman" w:cs="Times New Roman"/>
          <w:b/>
          <w:bCs/>
          <w:sz w:val="24"/>
          <w:szCs w:val="24"/>
          <w:highlight w:val="yellow"/>
          <w:lang w:val="en-IN"/>
        </w:rPr>
        <w:t>WHITEFLY-DAMAGED</w:t>
      </w:r>
      <w:r w:rsidRPr="006814E6">
        <w:rPr>
          <w:rFonts w:ascii="Times New Roman" w:hAnsi="Times New Roman" w:cs="Times New Roman"/>
          <w:b/>
          <w:bCs/>
          <w:sz w:val="24"/>
          <w:szCs w:val="24"/>
          <w:lang w:val="en-IN"/>
        </w:rPr>
        <w:t xml:space="preserve"> MULBERRY PLANTS</w:t>
      </w:r>
    </w:p>
    <w:p w14:paraId="68DC8F51" w14:textId="73FE9EE0" w:rsidR="007D0AD9" w:rsidRPr="007D0AD9" w:rsidRDefault="007D0AD9" w:rsidP="007D0AD9">
      <w:pPr>
        <w:ind w:firstLine="720"/>
        <w:jc w:val="both"/>
        <w:rPr>
          <w:rFonts w:ascii="Times New Roman" w:hAnsi="Times New Roman" w:cs="Times New Roman"/>
          <w:sz w:val="24"/>
          <w:szCs w:val="24"/>
          <w:lang w:val="en-IN"/>
        </w:rPr>
      </w:pPr>
      <w:r w:rsidRPr="007D0AD9">
        <w:rPr>
          <w:rFonts w:ascii="Times New Roman" w:eastAsia="Times New Roman" w:hAnsi="Times New Roman" w:cs="Times New Roman"/>
          <w:sz w:val="24"/>
          <w:szCs w:val="24"/>
          <w:lang w:val="en-IN" w:eastAsia="en-IN"/>
        </w:rPr>
        <w:t>V</w:t>
      </w:r>
      <w:r w:rsidRPr="007D0AD9">
        <w:rPr>
          <w:rFonts w:ascii="Times New Roman" w:hAnsi="Times New Roman" w:cs="Times New Roman"/>
          <w:sz w:val="24"/>
          <w:szCs w:val="24"/>
          <w:lang w:val="en-IN"/>
        </w:rPr>
        <w:t>egetation indices (VIs) derived from remote sensing are reliable indicators of crop health, as they are directly associated with photosynthetic activity, chlorophyll concentration, and canopy structure</w:t>
      </w:r>
      <w:r>
        <w:rPr>
          <w:rFonts w:ascii="Times New Roman" w:hAnsi="Times New Roman" w:cs="Times New Roman"/>
          <w:sz w:val="24"/>
          <w:szCs w:val="24"/>
          <w:lang w:val="en-IN"/>
        </w:rPr>
        <w:t>.</w:t>
      </w:r>
      <w:r w:rsidR="008E4E53">
        <w:rPr>
          <w:rFonts w:ascii="Times New Roman" w:hAnsi="Times New Roman" w:cs="Times New Roman"/>
          <w:sz w:val="24"/>
          <w:szCs w:val="24"/>
          <w:lang w:val="en-IN"/>
        </w:rPr>
        <w:t xml:space="preserve"> </w:t>
      </w:r>
      <w:r w:rsidR="00EB2859" w:rsidRPr="00EB2859">
        <w:rPr>
          <w:rFonts w:ascii="Times New Roman" w:hAnsi="Times New Roman" w:cs="Times New Roman"/>
          <w:sz w:val="24"/>
          <w:szCs w:val="24"/>
        </w:rPr>
        <w:t xml:space="preserve">The vegetation indices, namely </w:t>
      </w:r>
      <w:r w:rsidR="00776BF4" w:rsidRPr="00685366">
        <w:rPr>
          <w:rFonts w:ascii="Times New Roman" w:hAnsi="Times New Roman" w:cs="Times New Roman"/>
          <w:sz w:val="24"/>
          <w:szCs w:val="24"/>
          <w:highlight w:val="yellow"/>
        </w:rPr>
        <w:t>normalised</w:t>
      </w:r>
      <w:r w:rsidR="00776BF4" w:rsidRPr="00EB2859">
        <w:rPr>
          <w:rFonts w:ascii="Times New Roman" w:hAnsi="Times New Roman" w:cs="Times New Roman"/>
          <w:sz w:val="24"/>
          <w:szCs w:val="24"/>
        </w:rPr>
        <w:t xml:space="preserve"> </w:t>
      </w:r>
      <w:r w:rsidR="00EB2859" w:rsidRPr="00EB2859">
        <w:rPr>
          <w:rFonts w:ascii="Times New Roman" w:hAnsi="Times New Roman" w:cs="Times New Roman"/>
          <w:sz w:val="24"/>
          <w:szCs w:val="24"/>
        </w:rPr>
        <w:t>difference vegetation index (NDVI), ratio vegetation index (RVI), and green-red vegetation index (GRVI), were found to be consistently lower in spiral</w:t>
      </w:r>
      <w:r w:rsidR="008E4E53">
        <w:rPr>
          <w:rFonts w:ascii="Times New Roman" w:hAnsi="Times New Roman" w:cs="Times New Roman"/>
          <w:sz w:val="24"/>
          <w:szCs w:val="24"/>
        </w:rPr>
        <w:t>l</w:t>
      </w:r>
      <w:r w:rsidR="00EB2859" w:rsidRPr="00EB2859">
        <w:rPr>
          <w:rFonts w:ascii="Times New Roman" w:hAnsi="Times New Roman" w:cs="Times New Roman"/>
          <w:sz w:val="24"/>
          <w:szCs w:val="24"/>
        </w:rPr>
        <w:t>ing whitefly (</w:t>
      </w:r>
      <w:r w:rsidR="00EB2859" w:rsidRPr="00EB2859">
        <w:rPr>
          <w:rFonts w:ascii="Times New Roman" w:hAnsi="Times New Roman" w:cs="Times New Roman"/>
          <w:i/>
          <w:iCs/>
          <w:sz w:val="24"/>
          <w:szCs w:val="24"/>
        </w:rPr>
        <w:t>Aleurodicus dispersus</w:t>
      </w:r>
      <w:r w:rsidR="00EB2859" w:rsidRPr="00EB2859">
        <w:rPr>
          <w:rFonts w:ascii="Times New Roman" w:hAnsi="Times New Roman" w:cs="Times New Roman"/>
          <w:sz w:val="24"/>
          <w:szCs w:val="24"/>
        </w:rPr>
        <w:t>) infested mulberry plants compared to healthy plants</w:t>
      </w:r>
      <w:r w:rsidR="00E72C5F">
        <w:rPr>
          <w:rFonts w:ascii="Times New Roman" w:hAnsi="Times New Roman" w:cs="Times New Roman"/>
          <w:sz w:val="24"/>
          <w:szCs w:val="24"/>
        </w:rPr>
        <w:t xml:space="preserve"> (Table 2).</w:t>
      </w:r>
      <w:r w:rsidR="00EB2859" w:rsidRPr="00EB2859">
        <w:rPr>
          <w:rFonts w:ascii="Times New Roman" w:hAnsi="Times New Roman" w:cs="Times New Roman"/>
          <w:sz w:val="24"/>
          <w:szCs w:val="24"/>
        </w:rPr>
        <w:t xml:space="preserve"> The reduction in these indices reflects the negative impact of pest infestation on leaf chlorophyll content, photosynthetic efficiency, and overall canopy reflectance. The decrease was more pronounced in plants with higher levels of infestation, whereas healthy plants exhibited </w:t>
      </w:r>
      <w:r w:rsidR="00EB2859" w:rsidRPr="00EB2859">
        <w:rPr>
          <w:rFonts w:ascii="Times New Roman" w:hAnsi="Times New Roman" w:cs="Times New Roman"/>
          <w:sz w:val="24"/>
          <w:szCs w:val="24"/>
        </w:rPr>
        <w:lastRenderedPageBreak/>
        <w:t>relatively higher NDVI, RVI, and GRVI values. These findings are in line with the observations of Jitendra Kumar et al. (2010)</w:t>
      </w:r>
      <w:r w:rsidR="00776BF4">
        <w:rPr>
          <w:rFonts w:ascii="Times New Roman" w:hAnsi="Times New Roman" w:cs="Times New Roman"/>
          <w:sz w:val="24"/>
          <w:szCs w:val="24"/>
        </w:rPr>
        <w:t>,</w:t>
      </w:r>
      <w:r>
        <w:rPr>
          <w:rFonts w:ascii="Times New Roman" w:hAnsi="Times New Roman" w:cs="Times New Roman"/>
          <w:sz w:val="24"/>
          <w:szCs w:val="24"/>
        </w:rPr>
        <w:t xml:space="preserve"> </w:t>
      </w:r>
      <w:r w:rsidR="00EB2859" w:rsidRPr="00EB2859">
        <w:rPr>
          <w:rFonts w:ascii="Times New Roman" w:hAnsi="Times New Roman" w:cs="Times New Roman"/>
          <w:sz w:val="24"/>
          <w:szCs w:val="24"/>
        </w:rPr>
        <w:t>who reported that aphid-infested mustard crops showed lower vegetation index values at higher levels of infestation, while lower infestations were associated with relatively higher index values</w:t>
      </w:r>
      <w:r w:rsidRPr="007D0AD9">
        <w:rPr>
          <w:rFonts w:ascii="Times New Roman" w:hAnsi="Times New Roman" w:cs="Times New Roman"/>
          <w:sz w:val="24"/>
          <w:szCs w:val="24"/>
          <w:lang w:val="en-IN"/>
        </w:rPr>
        <w:t xml:space="preserve">. In the present study, NDVI, RVI, and GRVI values were reduced in </w:t>
      </w:r>
      <w:r w:rsidR="00776BF4" w:rsidRPr="00685366">
        <w:rPr>
          <w:rFonts w:ascii="Times New Roman" w:hAnsi="Times New Roman" w:cs="Times New Roman"/>
          <w:sz w:val="24"/>
          <w:szCs w:val="24"/>
          <w:highlight w:val="yellow"/>
          <w:lang w:val="en-IN"/>
        </w:rPr>
        <w:t>spiralling</w:t>
      </w:r>
      <w:r w:rsidR="00776BF4" w:rsidRPr="007D0AD9">
        <w:rPr>
          <w:rFonts w:ascii="Times New Roman" w:hAnsi="Times New Roman" w:cs="Times New Roman"/>
          <w:sz w:val="24"/>
          <w:szCs w:val="24"/>
          <w:lang w:val="en-IN"/>
        </w:rPr>
        <w:t xml:space="preserve"> </w:t>
      </w:r>
      <w:r w:rsidR="00776BF4" w:rsidRPr="00685366">
        <w:rPr>
          <w:rFonts w:ascii="Times New Roman" w:hAnsi="Times New Roman" w:cs="Times New Roman"/>
          <w:sz w:val="24"/>
          <w:szCs w:val="24"/>
          <w:highlight w:val="yellow"/>
          <w:lang w:val="en-IN"/>
        </w:rPr>
        <w:t>whitefly-damaged</w:t>
      </w:r>
      <w:r w:rsidRPr="007D0AD9">
        <w:rPr>
          <w:rFonts w:ascii="Times New Roman" w:hAnsi="Times New Roman" w:cs="Times New Roman"/>
          <w:sz w:val="24"/>
          <w:szCs w:val="24"/>
          <w:lang w:val="en-IN"/>
        </w:rPr>
        <w:t xml:space="preserve"> mulberry plants, suggesting that pest infestation causes physiological stress and reduced photosynthetic activity. The chlorophyll depletion and tissue damage caused by whitefly feeding </w:t>
      </w:r>
      <w:r w:rsidR="00776BF4" w:rsidRPr="00685366">
        <w:rPr>
          <w:rFonts w:ascii="Times New Roman" w:hAnsi="Times New Roman" w:cs="Times New Roman"/>
          <w:sz w:val="24"/>
          <w:szCs w:val="24"/>
          <w:highlight w:val="yellow"/>
          <w:lang w:val="en-IN"/>
        </w:rPr>
        <w:t>lead</w:t>
      </w:r>
      <w:r w:rsidR="00776BF4" w:rsidRPr="00685366">
        <w:rPr>
          <w:rFonts w:ascii="Times New Roman" w:hAnsi="Times New Roman" w:cs="Times New Roman"/>
          <w:sz w:val="24"/>
          <w:szCs w:val="24"/>
          <w:highlight w:val="yellow"/>
          <w:lang w:val="en-IN"/>
        </w:rPr>
        <w:t xml:space="preserve"> </w:t>
      </w:r>
      <w:r w:rsidRPr="007D0AD9">
        <w:rPr>
          <w:rFonts w:ascii="Times New Roman" w:hAnsi="Times New Roman" w:cs="Times New Roman"/>
          <w:sz w:val="24"/>
          <w:szCs w:val="24"/>
          <w:lang w:val="en-IN"/>
        </w:rPr>
        <w:t>to reduced absorption of red light and altered reflectance in the near-infrared (NIR) and green wavelengths, thereby lowering vegetation index values. Similarly, Prabhakar et al. (2013) observed that cotton crops under whitefly (</w:t>
      </w:r>
      <w:r w:rsidRPr="007D0AD9">
        <w:rPr>
          <w:rFonts w:ascii="Times New Roman" w:hAnsi="Times New Roman" w:cs="Times New Roman"/>
          <w:i/>
          <w:iCs/>
          <w:sz w:val="24"/>
          <w:szCs w:val="24"/>
          <w:lang w:val="en-IN"/>
        </w:rPr>
        <w:t>Bemisia tabaci</w:t>
      </w:r>
      <w:r w:rsidRPr="007D0AD9">
        <w:rPr>
          <w:rFonts w:ascii="Times New Roman" w:hAnsi="Times New Roman" w:cs="Times New Roman"/>
          <w:sz w:val="24"/>
          <w:szCs w:val="24"/>
          <w:lang w:val="en-IN"/>
        </w:rPr>
        <w:t>) stress exhibited reduced NDVI values compared to healthy stands, and Liu et al. (2004) reported that spectral indices were effective in detecting spider mite infestations in maize.</w:t>
      </w:r>
    </w:p>
    <w:p w14:paraId="7072FA27" w14:textId="52A84B95" w:rsidR="007D0AD9" w:rsidRPr="007D0AD9" w:rsidRDefault="007D0AD9" w:rsidP="007D0AD9">
      <w:pPr>
        <w:ind w:firstLine="720"/>
        <w:jc w:val="both"/>
        <w:rPr>
          <w:rFonts w:ascii="Times New Roman" w:hAnsi="Times New Roman" w:cs="Times New Roman"/>
          <w:sz w:val="24"/>
          <w:szCs w:val="24"/>
          <w:lang w:val="en-IN"/>
        </w:rPr>
      </w:pPr>
      <w:r w:rsidRPr="007D0AD9">
        <w:rPr>
          <w:rFonts w:ascii="Times New Roman" w:hAnsi="Times New Roman" w:cs="Times New Roman"/>
          <w:sz w:val="24"/>
          <w:szCs w:val="24"/>
          <w:lang w:val="en-IN"/>
        </w:rPr>
        <w:t xml:space="preserve">The lower VI values in infested mulberry plants can therefore be attributed to leaf chlorosis, reduction in leaf area index, and canopy </w:t>
      </w:r>
      <w:r w:rsidR="00776BF4" w:rsidRPr="00685366">
        <w:rPr>
          <w:rFonts w:ascii="Times New Roman" w:hAnsi="Times New Roman" w:cs="Times New Roman"/>
          <w:sz w:val="24"/>
          <w:szCs w:val="24"/>
          <w:highlight w:val="yellow"/>
          <w:lang w:val="en-IN"/>
        </w:rPr>
        <w:t>vigour</w:t>
      </w:r>
      <w:r w:rsidR="00776BF4" w:rsidRPr="00685366">
        <w:rPr>
          <w:rFonts w:ascii="Times New Roman" w:hAnsi="Times New Roman" w:cs="Times New Roman"/>
          <w:sz w:val="24"/>
          <w:szCs w:val="24"/>
          <w:highlight w:val="yellow"/>
          <w:lang w:val="en-IN"/>
        </w:rPr>
        <w:t xml:space="preserve"> </w:t>
      </w:r>
      <w:r w:rsidRPr="007D0AD9">
        <w:rPr>
          <w:rFonts w:ascii="Times New Roman" w:hAnsi="Times New Roman" w:cs="Times New Roman"/>
          <w:sz w:val="24"/>
          <w:szCs w:val="24"/>
          <w:lang w:val="en-IN"/>
        </w:rPr>
        <w:t xml:space="preserve">loss caused by </w:t>
      </w:r>
      <w:r w:rsidR="00776BF4" w:rsidRPr="00685366">
        <w:rPr>
          <w:rFonts w:ascii="Times New Roman" w:hAnsi="Times New Roman" w:cs="Times New Roman"/>
          <w:sz w:val="24"/>
          <w:szCs w:val="24"/>
          <w:highlight w:val="yellow"/>
          <w:lang w:val="en-IN"/>
        </w:rPr>
        <w:t>spiralling</w:t>
      </w:r>
      <w:r w:rsidR="00776BF4" w:rsidRPr="00685366">
        <w:rPr>
          <w:rFonts w:ascii="Times New Roman" w:hAnsi="Times New Roman" w:cs="Times New Roman"/>
          <w:sz w:val="24"/>
          <w:szCs w:val="24"/>
          <w:highlight w:val="yellow"/>
          <w:lang w:val="en-IN"/>
        </w:rPr>
        <w:t xml:space="preserve"> </w:t>
      </w:r>
      <w:r w:rsidRPr="007D0AD9">
        <w:rPr>
          <w:rFonts w:ascii="Times New Roman" w:hAnsi="Times New Roman" w:cs="Times New Roman"/>
          <w:sz w:val="24"/>
          <w:szCs w:val="24"/>
          <w:lang w:val="en-IN"/>
        </w:rPr>
        <w:t>whitefly feeding. This suggests that remote sensing-based vegetation indices could serve as a non-destructive diagnostic tool for early detection and monitoring of pest stress in mulberry plantations, which is vital for timely integrated pest management interventions.</w:t>
      </w:r>
    </w:p>
    <w:p w14:paraId="5424A327" w14:textId="05F3A14F" w:rsidR="00993221" w:rsidRPr="00C45249" w:rsidRDefault="00993221" w:rsidP="00993221">
      <w:pPr>
        <w:ind w:firstLine="720"/>
        <w:jc w:val="both"/>
        <w:rPr>
          <w:rFonts w:ascii="Times New Roman" w:hAnsi="Times New Roman" w:cs="Times New Roman"/>
          <w:b/>
          <w:bCs/>
          <w:sz w:val="24"/>
          <w:szCs w:val="24"/>
          <w:lang w:val="en-IN"/>
        </w:rPr>
      </w:pPr>
    </w:p>
    <w:p w14:paraId="1C93F17A" w14:textId="4C2BC09E" w:rsidR="00993221" w:rsidRPr="00C45249" w:rsidRDefault="00993221" w:rsidP="00993221">
      <w:pPr>
        <w:ind w:firstLine="720"/>
        <w:jc w:val="both"/>
        <w:rPr>
          <w:rFonts w:ascii="Times New Roman" w:hAnsi="Times New Roman" w:cs="Times New Roman"/>
          <w:b/>
          <w:bCs/>
          <w:sz w:val="24"/>
          <w:szCs w:val="24"/>
          <w:lang w:val="en-IN"/>
        </w:rPr>
      </w:pPr>
      <w:r w:rsidRPr="00C45249">
        <w:rPr>
          <w:rFonts w:ascii="Times New Roman" w:hAnsi="Times New Roman" w:cs="Times New Roman"/>
          <w:b/>
          <w:bCs/>
          <w:sz w:val="24"/>
          <w:szCs w:val="24"/>
          <w:lang w:val="en-IN"/>
        </w:rPr>
        <w:t xml:space="preserve">Table 2. Vegetative indices of spiralling </w:t>
      </w:r>
      <w:r w:rsidR="00776BF4" w:rsidRPr="00685366">
        <w:rPr>
          <w:rFonts w:ascii="Times New Roman" w:hAnsi="Times New Roman" w:cs="Times New Roman"/>
          <w:b/>
          <w:bCs/>
          <w:sz w:val="24"/>
          <w:szCs w:val="24"/>
          <w:highlight w:val="yellow"/>
          <w:lang w:val="en-IN"/>
        </w:rPr>
        <w:t>whitefly-damaged</w:t>
      </w:r>
      <w:r w:rsidRPr="00C45249">
        <w:rPr>
          <w:rFonts w:ascii="Times New Roman" w:hAnsi="Times New Roman" w:cs="Times New Roman"/>
          <w:b/>
          <w:bCs/>
          <w:sz w:val="24"/>
          <w:szCs w:val="24"/>
          <w:lang w:val="en-IN"/>
        </w:rPr>
        <w:t xml:space="preserve"> mulberry plants</w:t>
      </w:r>
    </w:p>
    <w:tbl>
      <w:tblPr>
        <w:tblStyle w:val="TableGrid"/>
        <w:tblW w:w="0" w:type="auto"/>
        <w:jc w:val="center"/>
        <w:tblLook w:val="0600" w:firstRow="0" w:lastRow="0" w:firstColumn="0" w:lastColumn="0" w:noHBand="1" w:noVBand="1"/>
      </w:tblPr>
      <w:tblGrid>
        <w:gridCol w:w="760"/>
        <w:gridCol w:w="1416"/>
        <w:gridCol w:w="1240"/>
        <w:gridCol w:w="1416"/>
        <w:gridCol w:w="1191"/>
        <w:gridCol w:w="1416"/>
        <w:gridCol w:w="1191"/>
      </w:tblGrid>
      <w:tr w:rsidR="00993221" w:rsidRPr="006814E6" w14:paraId="24748011" w14:textId="77777777" w:rsidTr="002F39EC">
        <w:trPr>
          <w:trHeight w:val="259"/>
          <w:jc w:val="center"/>
        </w:trPr>
        <w:tc>
          <w:tcPr>
            <w:tcW w:w="800" w:type="dxa"/>
            <w:vMerge w:val="restart"/>
          </w:tcPr>
          <w:p w14:paraId="72A394C8"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DAP</w:t>
            </w:r>
          </w:p>
        </w:tc>
        <w:tc>
          <w:tcPr>
            <w:tcW w:w="2690" w:type="dxa"/>
            <w:gridSpan w:val="2"/>
          </w:tcPr>
          <w:p w14:paraId="088FB718"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 xml:space="preserve">                   NDVI</w:t>
            </w:r>
          </w:p>
        </w:tc>
        <w:tc>
          <w:tcPr>
            <w:tcW w:w="2570" w:type="dxa"/>
            <w:gridSpan w:val="2"/>
          </w:tcPr>
          <w:p w14:paraId="0C6FBFB5"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 xml:space="preserve">                        SR</w:t>
            </w:r>
          </w:p>
        </w:tc>
        <w:tc>
          <w:tcPr>
            <w:tcW w:w="2570" w:type="dxa"/>
            <w:gridSpan w:val="2"/>
          </w:tcPr>
          <w:p w14:paraId="361A27C5"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 xml:space="preserve">               GRVI</w:t>
            </w:r>
          </w:p>
        </w:tc>
      </w:tr>
      <w:tr w:rsidR="00993221" w:rsidRPr="006814E6" w14:paraId="4431AFBB" w14:textId="77777777" w:rsidTr="002F39EC">
        <w:trPr>
          <w:trHeight w:val="248"/>
          <w:jc w:val="center"/>
        </w:trPr>
        <w:tc>
          <w:tcPr>
            <w:tcW w:w="800" w:type="dxa"/>
            <w:vMerge/>
          </w:tcPr>
          <w:p w14:paraId="2461DB4D" w14:textId="77777777" w:rsidR="00993221" w:rsidRPr="006814E6" w:rsidRDefault="00993221" w:rsidP="002F39EC">
            <w:pPr>
              <w:jc w:val="both"/>
              <w:rPr>
                <w:rFonts w:ascii="Times New Roman" w:hAnsi="Times New Roman" w:cs="Times New Roman"/>
                <w:sz w:val="24"/>
                <w:szCs w:val="24"/>
              </w:rPr>
            </w:pPr>
          </w:p>
        </w:tc>
        <w:tc>
          <w:tcPr>
            <w:tcW w:w="1379" w:type="dxa"/>
          </w:tcPr>
          <w:p w14:paraId="5926EB9E" w14:textId="6BF6BE75"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Undamaged</w:t>
            </w:r>
            <w:r w:rsidR="00E72C5F">
              <w:rPr>
                <w:rFonts w:ascii="Times New Roman" w:hAnsi="Times New Roman" w:cs="Times New Roman"/>
                <w:sz w:val="24"/>
                <w:szCs w:val="24"/>
              </w:rPr>
              <w:t>*</w:t>
            </w:r>
          </w:p>
        </w:tc>
        <w:tc>
          <w:tcPr>
            <w:tcW w:w="1311" w:type="dxa"/>
          </w:tcPr>
          <w:p w14:paraId="4529F3A6" w14:textId="73F579E0"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Damaged</w:t>
            </w:r>
            <w:r w:rsidR="00E72C5F">
              <w:rPr>
                <w:rFonts w:ascii="Times New Roman" w:hAnsi="Times New Roman" w:cs="Times New Roman"/>
                <w:sz w:val="24"/>
                <w:szCs w:val="24"/>
              </w:rPr>
              <w:t>*</w:t>
            </w:r>
          </w:p>
        </w:tc>
        <w:tc>
          <w:tcPr>
            <w:tcW w:w="1379" w:type="dxa"/>
          </w:tcPr>
          <w:p w14:paraId="75750CAE" w14:textId="2B516B74"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Undamaged</w:t>
            </w:r>
            <w:r w:rsidR="00E72C5F">
              <w:rPr>
                <w:rFonts w:ascii="Times New Roman" w:hAnsi="Times New Roman" w:cs="Times New Roman"/>
                <w:sz w:val="24"/>
                <w:szCs w:val="24"/>
              </w:rPr>
              <w:t>*</w:t>
            </w:r>
          </w:p>
        </w:tc>
        <w:tc>
          <w:tcPr>
            <w:tcW w:w="1191" w:type="dxa"/>
          </w:tcPr>
          <w:p w14:paraId="26746633" w14:textId="6D941C53"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Damaged</w:t>
            </w:r>
            <w:r w:rsidR="00E72C5F">
              <w:rPr>
                <w:rFonts w:ascii="Times New Roman" w:hAnsi="Times New Roman" w:cs="Times New Roman"/>
                <w:sz w:val="24"/>
                <w:szCs w:val="24"/>
              </w:rPr>
              <w:t>*</w:t>
            </w:r>
          </w:p>
        </w:tc>
        <w:tc>
          <w:tcPr>
            <w:tcW w:w="1379" w:type="dxa"/>
          </w:tcPr>
          <w:p w14:paraId="5A817716" w14:textId="660F9E8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Undamaged</w:t>
            </w:r>
            <w:r w:rsidR="00E72C5F">
              <w:rPr>
                <w:rFonts w:ascii="Times New Roman" w:hAnsi="Times New Roman" w:cs="Times New Roman"/>
                <w:sz w:val="24"/>
                <w:szCs w:val="24"/>
              </w:rPr>
              <w:t>*</w:t>
            </w:r>
          </w:p>
        </w:tc>
        <w:tc>
          <w:tcPr>
            <w:tcW w:w="1191" w:type="dxa"/>
          </w:tcPr>
          <w:p w14:paraId="33C2688D" w14:textId="00417CFC"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Damaged</w:t>
            </w:r>
            <w:r w:rsidR="00E72C5F">
              <w:rPr>
                <w:rFonts w:ascii="Times New Roman" w:hAnsi="Times New Roman" w:cs="Times New Roman"/>
                <w:sz w:val="24"/>
                <w:szCs w:val="24"/>
              </w:rPr>
              <w:t>*</w:t>
            </w:r>
          </w:p>
        </w:tc>
      </w:tr>
      <w:tr w:rsidR="00993221" w:rsidRPr="006814E6" w14:paraId="00DC59A7" w14:textId="77777777" w:rsidTr="002F39EC">
        <w:trPr>
          <w:trHeight w:val="259"/>
          <w:jc w:val="center"/>
        </w:trPr>
        <w:tc>
          <w:tcPr>
            <w:tcW w:w="800" w:type="dxa"/>
          </w:tcPr>
          <w:p w14:paraId="412F6FDA"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15</w:t>
            </w:r>
          </w:p>
        </w:tc>
        <w:tc>
          <w:tcPr>
            <w:tcW w:w="1379" w:type="dxa"/>
            <w:vAlign w:val="center"/>
          </w:tcPr>
          <w:p w14:paraId="53E2CCA5"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0.785±0.05</w:t>
            </w:r>
          </w:p>
        </w:tc>
        <w:tc>
          <w:tcPr>
            <w:tcW w:w="1311" w:type="dxa"/>
            <w:vAlign w:val="center"/>
          </w:tcPr>
          <w:p w14:paraId="3ED1B699"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0.550±0.22</w:t>
            </w:r>
          </w:p>
        </w:tc>
        <w:tc>
          <w:tcPr>
            <w:tcW w:w="1379" w:type="dxa"/>
            <w:vAlign w:val="center"/>
          </w:tcPr>
          <w:p w14:paraId="0E56F190"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8.66±1.96</w:t>
            </w:r>
          </w:p>
        </w:tc>
        <w:tc>
          <w:tcPr>
            <w:tcW w:w="1191" w:type="dxa"/>
            <w:vAlign w:val="center"/>
          </w:tcPr>
          <w:p w14:paraId="387DDCF5"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4.88±3.35</w:t>
            </w:r>
          </w:p>
        </w:tc>
        <w:tc>
          <w:tcPr>
            <w:tcW w:w="1379" w:type="dxa"/>
            <w:vAlign w:val="center"/>
          </w:tcPr>
          <w:p w14:paraId="4F926CF5"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0.23±0.06</w:t>
            </w:r>
          </w:p>
        </w:tc>
        <w:tc>
          <w:tcPr>
            <w:tcW w:w="1191" w:type="dxa"/>
            <w:vAlign w:val="center"/>
          </w:tcPr>
          <w:p w14:paraId="3F6AD78F"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0.10±0.18</w:t>
            </w:r>
          </w:p>
        </w:tc>
      </w:tr>
      <w:tr w:rsidR="00993221" w:rsidRPr="006814E6" w14:paraId="03F484A9" w14:textId="77777777" w:rsidTr="002F39EC">
        <w:trPr>
          <w:trHeight w:val="248"/>
          <w:jc w:val="center"/>
        </w:trPr>
        <w:tc>
          <w:tcPr>
            <w:tcW w:w="800" w:type="dxa"/>
          </w:tcPr>
          <w:p w14:paraId="206800D6"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30</w:t>
            </w:r>
          </w:p>
        </w:tc>
        <w:tc>
          <w:tcPr>
            <w:tcW w:w="1379" w:type="dxa"/>
            <w:vAlign w:val="center"/>
          </w:tcPr>
          <w:p w14:paraId="50F4C8D1"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0.729±0.04</w:t>
            </w:r>
          </w:p>
        </w:tc>
        <w:tc>
          <w:tcPr>
            <w:tcW w:w="1311" w:type="dxa"/>
            <w:vAlign w:val="center"/>
          </w:tcPr>
          <w:p w14:paraId="59C8CC4F"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0.561±0.22</w:t>
            </w:r>
          </w:p>
        </w:tc>
        <w:tc>
          <w:tcPr>
            <w:tcW w:w="1379" w:type="dxa"/>
            <w:vAlign w:val="center"/>
          </w:tcPr>
          <w:p w14:paraId="0752D4B6"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6.42±1.12</w:t>
            </w:r>
          </w:p>
        </w:tc>
        <w:tc>
          <w:tcPr>
            <w:tcW w:w="1191" w:type="dxa"/>
            <w:vAlign w:val="center"/>
          </w:tcPr>
          <w:p w14:paraId="0FB6EDB6"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4.78±3.26</w:t>
            </w:r>
          </w:p>
        </w:tc>
        <w:tc>
          <w:tcPr>
            <w:tcW w:w="1379" w:type="dxa"/>
            <w:vAlign w:val="center"/>
          </w:tcPr>
          <w:p w14:paraId="77CA1D4E"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0.24±0.12</w:t>
            </w:r>
          </w:p>
        </w:tc>
        <w:tc>
          <w:tcPr>
            <w:tcW w:w="1191" w:type="dxa"/>
            <w:vAlign w:val="center"/>
          </w:tcPr>
          <w:p w14:paraId="1FD33066"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0.11±0.15</w:t>
            </w:r>
          </w:p>
        </w:tc>
      </w:tr>
      <w:tr w:rsidR="00993221" w:rsidRPr="006814E6" w14:paraId="7E76D0DA" w14:textId="77777777" w:rsidTr="002F39EC">
        <w:trPr>
          <w:trHeight w:val="259"/>
          <w:jc w:val="center"/>
        </w:trPr>
        <w:tc>
          <w:tcPr>
            <w:tcW w:w="800" w:type="dxa"/>
          </w:tcPr>
          <w:p w14:paraId="5692056F"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45</w:t>
            </w:r>
          </w:p>
        </w:tc>
        <w:tc>
          <w:tcPr>
            <w:tcW w:w="1379" w:type="dxa"/>
            <w:vAlign w:val="center"/>
          </w:tcPr>
          <w:p w14:paraId="3AE75C73"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0.812±0.02</w:t>
            </w:r>
          </w:p>
        </w:tc>
        <w:tc>
          <w:tcPr>
            <w:tcW w:w="1311" w:type="dxa"/>
            <w:vAlign w:val="center"/>
          </w:tcPr>
          <w:p w14:paraId="58D27B8C"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0.647±0.16</w:t>
            </w:r>
          </w:p>
        </w:tc>
        <w:tc>
          <w:tcPr>
            <w:tcW w:w="1379" w:type="dxa"/>
            <w:vAlign w:val="center"/>
          </w:tcPr>
          <w:p w14:paraId="1DDA868C"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9.68±0.97</w:t>
            </w:r>
          </w:p>
        </w:tc>
        <w:tc>
          <w:tcPr>
            <w:tcW w:w="1191" w:type="dxa"/>
            <w:vAlign w:val="center"/>
          </w:tcPr>
          <w:p w14:paraId="636876C8"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4.52±2.11</w:t>
            </w:r>
          </w:p>
        </w:tc>
        <w:tc>
          <w:tcPr>
            <w:tcW w:w="1379" w:type="dxa"/>
            <w:vAlign w:val="center"/>
          </w:tcPr>
          <w:p w14:paraId="39A1D343"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0.22±0.03</w:t>
            </w:r>
          </w:p>
        </w:tc>
        <w:tc>
          <w:tcPr>
            <w:tcW w:w="1191" w:type="dxa"/>
            <w:vAlign w:val="center"/>
          </w:tcPr>
          <w:p w14:paraId="10328DCE"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0.08±0.09</w:t>
            </w:r>
          </w:p>
        </w:tc>
      </w:tr>
      <w:tr w:rsidR="00993221" w:rsidRPr="006814E6" w14:paraId="29383D84" w14:textId="77777777" w:rsidTr="002F39EC">
        <w:trPr>
          <w:trHeight w:val="248"/>
          <w:jc w:val="center"/>
        </w:trPr>
        <w:tc>
          <w:tcPr>
            <w:tcW w:w="800" w:type="dxa"/>
          </w:tcPr>
          <w:p w14:paraId="2F37442A"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60</w:t>
            </w:r>
          </w:p>
        </w:tc>
        <w:tc>
          <w:tcPr>
            <w:tcW w:w="1379" w:type="dxa"/>
            <w:vAlign w:val="center"/>
          </w:tcPr>
          <w:p w14:paraId="763EDA98"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0.791±0.03</w:t>
            </w:r>
          </w:p>
        </w:tc>
        <w:tc>
          <w:tcPr>
            <w:tcW w:w="1311" w:type="dxa"/>
            <w:vAlign w:val="center"/>
          </w:tcPr>
          <w:p w14:paraId="6454E32A"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0.586±0.17</w:t>
            </w:r>
          </w:p>
        </w:tc>
        <w:tc>
          <w:tcPr>
            <w:tcW w:w="1379" w:type="dxa"/>
            <w:vAlign w:val="center"/>
          </w:tcPr>
          <w:p w14:paraId="279BBC78"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7.86±2.00</w:t>
            </w:r>
          </w:p>
        </w:tc>
        <w:tc>
          <w:tcPr>
            <w:tcW w:w="1191" w:type="dxa"/>
            <w:vAlign w:val="center"/>
          </w:tcPr>
          <w:p w14:paraId="1C9A04E3"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9.68±0.97</w:t>
            </w:r>
          </w:p>
        </w:tc>
        <w:tc>
          <w:tcPr>
            <w:tcW w:w="1379" w:type="dxa"/>
            <w:vAlign w:val="center"/>
          </w:tcPr>
          <w:p w14:paraId="5BBA4245"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0.27±0.18</w:t>
            </w:r>
          </w:p>
        </w:tc>
        <w:tc>
          <w:tcPr>
            <w:tcW w:w="1191" w:type="dxa"/>
            <w:vAlign w:val="center"/>
          </w:tcPr>
          <w:p w14:paraId="138D27B0"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0.10±0.07</w:t>
            </w:r>
          </w:p>
        </w:tc>
      </w:tr>
      <w:tr w:rsidR="00993221" w:rsidRPr="006814E6" w14:paraId="7BF8F26B" w14:textId="77777777" w:rsidTr="002F39EC">
        <w:trPr>
          <w:trHeight w:val="259"/>
          <w:jc w:val="center"/>
        </w:trPr>
        <w:tc>
          <w:tcPr>
            <w:tcW w:w="800" w:type="dxa"/>
          </w:tcPr>
          <w:p w14:paraId="6D9CBBBB"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Mean</w:t>
            </w:r>
          </w:p>
        </w:tc>
        <w:tc>
          <w:tcPr>
            <w:tcW w:w="1379" w:type="dxa"/>
            <w:vAlign w:val="center"/>
          </w:tcPr>
          <w:p w14:paraId="30DAD96A"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0.779±0.04</w:t>
            </w:r>
          </w:p>
        </w:tc>
        <w:tc>
          <w:tcPr>
            <w:tcW w:w="1311" w:type="dxa"/>
            <w:vAlign w:val="center"/>
          </w:tcPr>
          <w:p w14:paraId="56D38150"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0.586±0.19</w:t>
            </w:r>
          </w:p>
        </w:tc>
        <w:tc>
          <w:tcPr>
            <w:tcW w:w="1379" w:type="dxa"/>
            <w:vAlign w:val="center"/>
          </w:tcPr>
          <w:p w14:paraId="0B14B0AF"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8.16±1.51</w:t>
            </w:r>
          </w:p>
        </w:tc>
        <w:tc>
          <w:tcPr>
            <w:tcW w:w="1191" w:type="dxa"/>
            <w:vAlign w:val="center"/>
          </w:tcPr>
          <w:p w14:paraId="33CADC27"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5.97±2.42</w:t>
            </w:r>
          </w:p>
        </w:tc>
        <w:tc>
          <w:tcPr>
            <w:tcW w:w="1379" w:type="dxa"/>
            <w:vAlign w:val="center"/>
          </w:tcPr>
          <w:p w14:paraId="086C8EF3"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0.24±0.10</w:t>
            </w:r>
          </w:p>
        </w:tc>
        <w:tc>
          <w:tcPr>
            <w:tcW w:w="1191" w:type="dxa"/>
            <w:vAlign w:val="center"/>
          </w:tcPr>
          <w:p w14:paraId="47B4BE65"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0.10±0.12</w:t>
            </w:r>
          </w:p>
        </w:tc>
      </w:tr>
      <w:tr w:rsidR="00993221" w:rsidRPr="006814E6" w14:paraId="769F0C0B" w14:textId="77777777" w:rsidTr="002F39EC">
        <w:trPr>
          <w:trHeight w:val="248"/>
          <w:jc w:val="center"/>
        </w:trPr>
        <w:tc>
          <w:tcPr>
            <w:tcW w:w="800" w:type="dxa"/>
          </w:tcPr>
          <w:p w14:paraId="1878E8E3"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lastRenderedPageBreak/>
              <w:t>Sed</w:t>
            </w:r>
          </w:p>
        </w:tc>
        <w:tc>
          <w:tcPr>
            <w:tcW w:w="2690" w:type="dxa"/>
            <w:gridSpan w:val="2"/>
            <w:tcBorders>
              <w:bottom w:val="single" w:sz="4" w:space="0" w:color="auto"/>
            </w:tcBorders>
            <w:vAlign w:val="center"/>
          </w:tcPr>
          <w:p w14:paraId="718B033C"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0.4069</w:t>
            </w:r>
          </w:p>
        </w:tc>
        <w:tc>
          <w:tcPr>
            <w:tcW w:w="2570" w:type="dxa"/>
            <w:gridSpan w:val="2"/>
          </w:tcPr>
          <w:p w14:paraId="7D080C87"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0.0196</w:t>
            </w:r>
          </w:p>
        </w:tc>
        <w:tc>
          <w:tcPr>
            <w:tcW w:w="2570" w:type="dxa"/>
            <w:gridSpan w:val="2"/>
            <w:vAlign w:val="center"/>
          </w:tcPr>
          <w:p w14:paraId="38D5A170"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0.4543</w:t>
            </w:r>
          </w:p>
        </w:tc>
      </w:tr>
      <w:tr w:rsidR="00993221" w:rsidRPr="006814E6" w14:paraId="3D51F5CB" w14:textId="77777777" w:rsidTr="002F39EC">
        <w:trPr>
          <w:trHeight w:val="259"/>
          <w:jc w:val="center"/>
        </w:trPr>
        <w:tc>
          <w:tcPr>
            <w:tcW w:w="800" w:type="dxa"/>
          </w:tcPr>
          <w:p w14:paraId="4E9DF157"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CD (0.05)</w:t>
            </w:r>
          </w:p>
        </w:tc>
        <w:tc>
          <w:tcPr>
            <w:tcW w:w="2690" w:type="dxa"/>
            <w:gridSpan w:val="2"/>
            <w:tcBorders>
              <w:top w:val="single" w:sz="4" w:space="0" w:color="auto"/>
              <w:bottom w:val="single" w:sz="4" w:space="0" w:color="auto"/>
            </w:tcBorders>
            <w:vAlign w:val="center"/>
          </w:tcPr>
          <w:p w14:paraId="1C406D73"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0.6166</w:t>
            </w:r>
          </w:p>
        </w:tc>
        <w:tc>
          <w:tcPr>
            <w:tcW w:w="2570" w:type="dxa"/>
            <w:gridSpan w:val="2"/>
          </w:tcPr>
          <w:p w14:paraId="6EB39C42"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0.0428</w:t>
            </w:r>
          </w:p>
        </w:tc>
        <w:tc>
          <w:tcPr>
            <w:tcW w:w="2570" w:type="dxa"/>
            <w:gridSpan w:val="2"/>
            <w:vAlign w:val="center"/>
          </w:tcPr>
          <w:p w14:paraId="7B7E74C0"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0.9898</w:t>
            </w:r>
          </w:p>
        </w:tc>
      </w:tr>
    </w:tbl>
    <w:p w14:paraId="0C4F32F5" w14:textId="77777777" w:rsidR="00993221" w:rsidRPr="006814E6" w:rsidRDefault="00993221" w:rsidP="00993221">
      <w:pPr>
        <w:pStyle w:val="ListParagraph"/>
        <w:ind w:left="-360"/>
        <w:rPr>
          <w:rFonts w:ascii="Times New Roman" w:hAnsi="Times New Roman" w:cs="Times New Roman"/>
          <w:sz w:val="24"/>
          <w:szCs w:val="24"/>
        </w:rPr>
      </w:pPr>
      <w:r w:rsidRPr="006814E6">
        <w:rPr>
          <w:rFonts w:ascii="Times New Roman" w:hAnsi="Times New Roman" w:cs="Times New Roman"/>
          <w:sz w:val="24"/>
          <w:szCs w:val="24"/>
        </w:rPr>
        <w:t>*Mean and standard deviation of 10 plants</w:t>
      </w:r>
    </w:p>
    <w:p w14:paraId="55629C0C" w14:textId="77777777" w:rsidR="00993221" w:rsidRPr="006814E6" w:rsidRDefault="00993221" w:rsidP="00993221">
      <w:pPr>
        <w:pStyle w:val="ListParagraph"/>
        <w:ind w:left="-450"/>
        <w:rPr>
          <w:rFonts w:ascii="Times New Roman" w:hAnsi="Times New Roman" w:cs="Times New Roman"/>
          <w:sz w:val="24"/>
          <w:szCs w:val="24"/>
        </w:rPr>
      </w:pPr>
      <w:r w:rsidRPr="006814E6">
        <w:rPr>
          <w:rFonts w:ascii="Times New Roman" w:hAnsi="Times New Roman" w:cs="Times New Roman"/>
          <w:sz w:val="24"/>
          <w:szCs w:val="24"/>
        </w:rPr>
        <w:t xml:space="preserve">  DAP – Days after pruning</w:t>
      </w:r>
    </w:p>
    <w:p w14:paraId="4B0DD5A1" w14:textId="77777777" w:rsidR="00993221" w:rsidRPr="006814E6" w:rsidRDefault="00993221" w:rsidP="00993221">
      <w:pPr>
        <w:pStyle w:val="ListParagraph"/>
        <w:ind w:left="-450"/>
        <w:rPr>
          <w:rFonts w:ascii="Times New Roman" w:hAnsi="Times New Roman" w:cs="Times New Roman"/>
          <w:b/>
          <w:bCs/>
          <w:sz w:val="24"/>
          <w:szCs w:val="24"/>
        </w:rPr>
      </w:pPr>
      <w:r w:rsidRPr="006814E6">
        <w:rPr>
          <w:rFonts w:ascii="Times New Roman" w:hAnsi="Times New Roman" w:cs="Times New Roman"/>
          <w:b/>
          <w:bCs/>
          <w:sz w:val="24"/>
          <w:szCs w:val="24"/>
        </w:rPr>
        <w:t>3.4. SENSITIVITY OF SPECTRAL BANDS AND VEGETATION INDICES</w:t>
      </w:r>
    </w:p>
    <w:p w14:paraId="6CC952C8" w14:textId="23E3A438" w:rsidR="00993221" w:rsidRPr="006814E6" w:rsidRDefault="00993221" w:rsidP="00993221">
      <w:pPr>
        <w:pStyle w:val="ListParagraph"/>
        <w:ind w:left="-450"/>
        <w:rPr>
          <w:rFonts w:ascii="Times New Roman" w:hAnsi="Times New Roman" w:cs="Times New Roman"/>
          <w:b/>
          <w:bCs/>
          <w:sz w:val="24"/>
          <w:szCs w:val="24"/>
        </w:rPr>
      </w:pPr>
      <w:r w:rsidRPr="006814E6">
        <w:rPr>
          <w:rFonts w:ascii="Times New Roman" w:hAnsi="Times New Roman" w:cs="Times New Roman"/>
          <w:b/>
          <w:bCs/>
          <w:sz w:val="24"/>
          <w:szCs w:val="24"/>
        </w:rPr>
        <w:t xml:space="preserve">Table </w:t>
      </w:r>
      <w:r w:rsidR="008970E0">
        <w:rPr>
          <w:rFonts w:ascii="Times New Roman" w:hAnsi="Times New Roman" w:cs="Times New Roman"/>
          <w:b/>
          <w:bCs/>
          <w:sz w:val="24"/>
          <w:szCs w:val="24"/>
        </w:rPr>
        <w:t>3</w:t>
      </w:r>
      <w:r w:rsidRPr="006814E6">
        <w:rPr>
          <w:rFonts w:ascii="Times New Roman" w:hAnsi="Times New Roman" w:cs="Times New Roman"/>
          <w:b/>
          <w:bCs/>
          <w:sz w:val="24"/>
          <w:szCs w:val="24"/>
        </w:rPr>
        <w:t xml:space="preserve">. Sensitivity of spectral bands and vegetative indices of </w:t>
      </w:r>
      <w:r w:rsidR="00776BF4" w:rsidRPr="00685366">
        <w:rPr>
          <w:rFonts w:ascii="Times New Roman" w:hAnsi="Times New Roman" w:cs="Times New Roman"/>
          <w:b/>
          <w:bCs/>
          <w:sz w:val="24"/>
          <w:szCs w:val="24"/>
          <w:highlight w:val="yellow"/>
        </w:rPr>
        <w:t>spiralling</w:t>
      </w:r>
      <w:r w:rsidR="00776BF4" w:rsidRPr="00685366">
        <w:rPr>
          <w:rFonts w:ascii="Times New Roman" w:hAnsi="Times New Roman" w:cs="Times New Roman"/>
          <w:b/>
          <w:bCs/>
          <w:sz w:val="24"/>
          <w:szCs w:val="24"/>
          <w:highlight w:val="yellow"/>
        </w:rPr>
        <w:t xml:space="preserve"> </w:t>
      </w:r>
      <w:r w:rsidR="00776BF4" w:rsidRPr="00685366">
        <w:rPr>
          <w:rFonts w:ascii="Times New Roman" w:hAnsi="Times New Roman" w:cs="Times New Roman"/>
          <w:b/>
          <w:bCs/>
          <w:sz w:val="24"/>
          <w:szCs w:val="24"/>
          <w:highlight w:val="yellow"/>
        </w:rPr>
        <w:t>whitefly-damaged</w:t>
      </w:r>
      <w:r w:rsidRPr="00685366">
        <w:rPr>
          <w:rFonts w:ascii="Times New Roman" w:hAnsi="Times New Roman" w:cs="Times New Roman"/>
          <w:b/>
          <w:bCs/>
          <w:sz w:val="24"/>
          <w:szCs w:val="24"/>
          <w:highlight w:val="yellow"/>
        </w:rPr>
        <w:t xml:space="preserve"> </w:t>
      </w:r>
      <w:r w:rsidRPr="006814E6">
        <w:rPr>
          <w:rFonts w:ascii="Times New Roman" w:hAnsi="Times New Roman" w:cs="Times New Roman"/>
          <w:b/>
          <w:bCs/>
          <w:sz w:val="24"/>
          <w:szCs w:val="24"/>
        </w:rPr>
        <w:t>mulberry plants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1236"/>
        <w:gridCol w:w="1245"/>
        <w:gridCol w:w="1193"/>
        <w:gridCol w:w="1193"/>
        <w:gridCol w:w="1311"/>
        <w:gridCol w:w="1291"/>
      </w:tblGrid>
      <w:tr w:rsidR="00993221" w:rsidRPr="006814E6" w14:paraId="31BA6F79" w14:textId="77777777" w:rsidTr="00E72C5F">
        <w:trPr>
          <w:trHeight w:val="537"/>
          <w:jc w:val="center"/>
        </w:trPr>
        <w:tc>
          <w:tcPr>
            <w:tcW w:w="1161" w:type="dxa"/>
            <w:tcBorders>
              <w:top w:val="single" w:sz="4" w:space="0" w:color="auto"/>
            </w:tcBorders>
            <w:vAlign w:val="center"/>
          </w:tcPr>
          <w:p w14:paraId="0279C5EF"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DAP</w:t>
            </w:r>
          </w:p>
        </w:tc>
        <w:tc>
          <w:tcPr>
            <w:tcW w:w="1236" w:type="dxa"/>
            <w:vAlign w:val="center"/>
          </w:tcPr>
          <w:p w14:paraId="14AB1E4B" w14:textId="77777777" w:rsidR="00993221" w:rsidRPr="006814E6" w:rsidRDefault="00993221" w:rsidP="002F39EC">
            <w:pPr>
              <w:tabs>
                <w:tab w:val="left" w:pos="840"/>
              </w:tabs>
              <w:spacing w:before="120" w:after="120" w:line="240" w:lineRule="auto"/>
              <w:jc w:val="center"/>
              <w:rPr>
                <w:rFonts w:ascii="Times New Roman" w:hAnsi="Times New Roman" w:cs="Times New Roman"/>
                <w:b/>
                <w:sz w:val="24"/>
                <w:szCs w:val="24"/>
              </w:rPr>
            </w:pPr>
            <w:r w:rsidRPr="006814E6">
              <w:rPr>
                <w:rFonts w:ascii="Times New Roman" w:eastAsiaTheme="minorHAnsi" w:hAnsi="Times New Roman" w:cs="Times New Roman"/>
                <w:b/>
                <w:sz w:val="24"/>
                <w:szCs w:val="24"/>
              </w:rPr>
              <w:t>Green</w:t>
            </w:r>
          </w:p>
        </w:tc>
        <w:tc>
          <w:tcPr>
            <w:tcW w:w="1245" w:type="dxa"/>
            <w:vAlign w:val="center"/>
          </w:tcPr>
          <w:p w14:paraId="03B5ED22" w14:textId="77777777" w:rsidR="00993221" w:rsidRPr="006814E6" w:rsidRDefault="00993221" w:rsidP="002F39EC">
            <w:pPr>
              <w:tabs>
                <w:tab w:val="left" w:pos="840"/>
              </w:tabs>
              <w:spacing w:before="120" w:after="120" w:line="240" w:lineRule="auto"/>
              <w:jc w:val="center"/>
              <w:rPr>
                <w:rFonts w:ascii="Times New Roman" w:hAnsi="Times New Roman" w:cs="Times New Roman"/>
                <w:b/>
                <w:sz w:val="24"/>
                <w:szCs w:val="24"/>
              </w:rPr>
            </w:pPr>
            <w:r w:rsidRPr="006814E6">
              <w:rPr>
                <w:rFonts w:ascii="Times New Roman" w:eastAsiaTheme="minorHAnsi" w:hAnsi="Times New Roman" w:cs="Times New Roman"/>
                <w:b/>
                <w:sz w:val="24"/>
                <w:szCs w:val="24"/>
              </w:rPr>
              <w:t>Red</w:t>
            </w:r>
          </w:p>
        </w:tc>
        <w:tc>
          <w:tcPr>
            <w:tcW w:w="1193" w:type="dxa"/>
            <w:vAlign w:val="center"/>
          </w:tcPr>
          <w:p w14:paraId="7556D936" w14:textId="77777777" w:rsidR="00993221" w:rsidRPr="006814E6" w:rsidRDefault="00993221" w:rsidP="002F39EC">
            <w:pPr>
              <w:tabs>
                <w:tab w:val="left" w:pos="840"/>
              </w:tabs>
              <w:spacing w:before="120" w:after="120" w:line="240" w:lineRule="auto"/>
              <w:jc w:val="center"/>
              <w:rPr>
                <w:rFonts w:ascii="Times New Roman" w:hAnsi="Times New Roman" w:cs="Times New Roman"/>
                <w:b/>
                <w:sz w:val="24"/>
                <w:szCs w:val="24"/>
              </w:rPr>
            </w:pPr>
            <w:r w:rsidRPr="006814E6">
              <w:rPr>
                <w:rFonts w:ascii="Times New Roman" w:eastAsiaTheme="minorHAnsi" w:hAnsi="Times New Roman" w:cs="Times New Roman"/>
                <w:b/>
                <w:sz w:val="24"/>
                <w:szCs w:val="24"/>
              </w:rPr>
              <w:t>NIR</w:t>
            </w:r>
          </w:p>
        </w:tc>
        <w:tc>
          <w:tcPr>
            <w:tcW w:w="1193" w:type="dxa"/>
            <w:vAlign w:val="center"/>
          </w:tcPr>
          <w:p w14:paraId="1FD7DEBC" w14:textId="77777777" w:rsidR="00993221" w:rsidRPr="006814E6" w:rsidRDefault="00993221" w:rsidP="002F39EC">
            <w:pPr>
              <w:tabs>
                <w:tab w:val="left" w:pos="840"/>
              </w:tabs>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SR</w:t>
            </w:r>
          </w:p>
        </w:tc>
        <w:tc>
          <w:tcPr>
            <w:tcW w:w="1311" w:type="dxa"/>
            <w:vAlign w:val="center"/>
          </w:tcPr>
          <w:p w14:paraId="37889E5A"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GRVI</w:t>
            </w:r>
          </w:p>
        </w:tc>
        <w:tc>
          <w:tcPr>
            <w:tcW w:w="1291" w:type="dxa"/>
            <w:vAlign w:val="center"/>
          </w:tcPr>
          <w:p w14:paraId="0F2FA430"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NDVI</w:t>
            </w:r>
          </w:p>
        </w:tc>
      </w:tr>
      <w:tr w:rsidR="00993221" w:rsidRPr="006814E6" w14:paraId="5D89DF27" w14:textId="77777777" w:rsidTr="00E72C5F">
        <w:trPr>
          <w:trHeight w:val="550"/>
          <w:jc w:val="center"/>
        </w:trPr>
        <w:tc>
          <w:tcPr>
            <w:tcW w:w="1161" w:type="dxa"/>
            <w:vAlign w:val="center"/>
          </w:tcPr>
          <w:p w14:paraId="58534AF9"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15</w:t>
            </w:r>
          </w:p>
        </w:tc>
        <w:tc>
          <w:tcPr>
            <w:tcW w:w="1236" w:type="dxa"/>
            <w:vAlign w:val="center"/>
          </w:tcPr>
          <w:p w14:paraId="0E702061"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55.38</w:t>
            </w:r>
          </w:p>
        </w:tc>
        <w:tc>
          <w:tcPr>
            <w:tcW w:w="1245" w:type="dxa"/>
            <w:vAlign w:val="center"/>
          </w:tcPr>
          <w:p w14:paraId="7E96EE9E"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124.97</w:t>
            </w:r>
          </w:p>
        </w:tc>
        <w:tc>
          <w:tcPr>
            <w:tcW w:w="1193" w:type="dxa"/>
            <w:vAlign w:val="center"/>
          </w:tcPr>
          <w:p w14:paraId="7F4D2B3D"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-10.77</w:t>
            </w:r>
          </w:p>
        </w:tc>
        <w:tc>
          <w:tcPr>
            <w:tcW w:w="1193" w:type="dxa"/>
            <w:vAlign w:val="center"/>
          </w:tcPr>
          <w:p w14:paraId="4E80CF80"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-41.14</w:t>
            </w:r>
          </w:p>
        </w:tc>
        <w:tc>
          <w:tcPr>
            <w:tcW w:w="1311" w:type="dxa"/>
            <w:vAlign w:val="center"/>
          </w:tcPr>
          <w:p w14:paraId="3EA54395"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-46.02</w:t>
            </w:r>
          </w:p>
        </w:tc>
        <w:tc>
          <w:tcPr>
            <w:tcW w:w="1291" w:type="dxa"/>
            <w:vAlign w:val="center"/>
          </w:tcPr>
          <w:p w14:paraId="651E7C0D"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-29.82</w:t>
            </w:r>
          </w:p>
        </w:tc>
      </w:tr>
      <w:tr w:rsidR="00993221" w:rsidRPr="006814E6" w14:paraId="2A747533" w14:textId="77777777" w:rsidTr="00E72C5F">
        <w:trPr>
          <w:trHeight w:val="575"/>
          <w:jc w:val="center"/>
        </w:trPr>
        <w:tc>
          <w:tcPr>
            <w:tcW w:w="1161" w:type="dxa"/>
            <w:vAlign w:val="center"/>
          </w:tcPr>
          <w:p w14:paraId="0D42D29B"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30</w:t>
            </w:r>
          </w:p>
        </w:tc>
        <w:tc>
          <w:tcPr>
            <w:tcW w:w="1236" w:type="dxa"/>
            <w:vAlign w:val="center"/>
          </w:tcPr>
          <w:p w14:paraId="57964C50"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26.82</w:t>
            </w:r>
          </w:p>
        </w:tc>
        <w:tc>
          <w:tcPr>
            <w:tcW w:w="1245" w:type="dxa"/>
            <w:vAlign w:val="center"/>
          </w:tcPr>
          <w:p w14:paraId="3BFA8842"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60.66</w:t>
            </w:r>
          </w:p>
        </w:tc>
        <w:tc>
          <w:tcPr>
            <w:tcW w:w="1193" w:type="dxa"/>
            <w:vAlign w:val="center"/>
          </w:tcPr>
          <w:p w14:paraId="154A14BC"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-5.82</w:t>
            </w:r>
          </w:p>
        </w:tc>
        <w:tc>
          <w:tcPr>
            <w:tcW w:w="1193" w:type="dxa"/>
            <w:vAlign w:val="center"/>
          </w:tcPr>
          <w:p w14:paraId="560A3215"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-22.57</w:t>
            </w:r>
          </w:p>
        </w:tc>
        <w:tc>
          <w:tcPr>
            <w:tcW w:w="1311" w:type="dxa"/>
            <w:vAlign w:val="center"/>
          </w:tcPr>
          <w:p w14:paraId="60303BE6"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-38.14</w:t>
            </w:r>
          </w:p>
        </w:tc>
        <w:tc>
          <w:tcPr>
            <w:tcW w:w="1291" w:type="dxa"/>
            <w:vAlign w:val="center"/>
          </w:tcPr>
          <w:p w14:paraId="3576D274"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-22.86</w:t>
            </w:r>
          </w:p>
        </w:tc>
      </w:tr>
      <w:tr w:rsidR="00993221" w:rsidRPr="006814E6" w14:paraId="58C9B913" w14:textId="77777777" w:rsidTr="00E72C5F">
        <w:trPr>
          <w:trHeight w:val="550"/>
          <w:jc w:val="center"/>
        </w:trPr>
        <w:tc>
          <w:tcPr>
            <w:tcW w:w="1161" w:type="dxa"/>
            <w:vAlign w:val="center"/>
          </w:tcPr>
          <w:p w14:paraId="50C0DCD3"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45</w:t>
            </w:r>
          </w:p>
        </w:tc>
        <w:tc>
          <w:tcPr>
            <w:tcW w:w="1236" w:type="dxa"/>
            <w:vAlign w:val="center"/>
          </w:tcPr>
          <w:p w14:paraId="11E46671"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18.24</w:t>
            </w:r>
          </w:p>
        </w:tc>
        <w:tc>
          <w:tcPr>
            <w:tcW w:w="1245" w:type="dxa"/>
            <w:vAlign w:val="center"/>
          </w:tcPr>
          <w:p w14:paraId="023AC416"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45.73</w:t>
            </w:r>
          </w:p>
        </w:tc>
        <w:tc>
          <w:tcPr>
            <w:tcW w:w="1193" w:type="dxa"/>
            <w:vAlign w:val="center"/>
          </w:tcPr>
          <w:p w14:paraId="23813AF6"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-41.60</w:t>
            </w:r>
          </w:p>
        </w:tc>
        <w:tc>
          <w:tcPr>
            <w:tcW w:w="1193" w:type="dxa"/>
            <w:vAlign w:val="center"/>
          </w:tcPr>
          <w:p w14:paraId="2FBFC756"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-53.40</w:t>
            </w:r>
          </w:p>
        </w:tc>
        <w:tc>
          <w:tcPr>
            <w:tcW w:w="1311" w:type="dxa"/>
            <w:vAlign w:val="center"/>
          </w:tcPr>
          <w:p w14:paraId="6B4F0229"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-31.01</w:t>
            </w:r>
          </w:p>
        </w:tc>
        <w:tc>
          <w:tcPr>
            <w:tcW w:w="1291" w:type="dxa"/>
            <w:vAlign w:val="center"/>
          </w:tcPr>
          <w:p w14:paraId="5112C984"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-20.51</w:t>
            </w:r>
          </w:p>
        </w:tc>
      </w:tr>
      <w:tr w:rsidR="00993221" w:rsidRPr="006814E6" w14:paraId="33B5F8C3" w14:textId="77777777" w:rsidTr="00E72C5F">
        <w:trPr>
          <w:trHeight w:val="575"/>
          <w:jc w:val="center"/>
        </w:trPr>
        <w:tc>
          <w:tcPr>
            <w:tcW w:w="1161" w:type="dxa"/>
            <w:vAlign w:val="center"/>
          </w:tcPr>
          <w:p w14:paraId="4DCDEBDD"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60</w:t>
            </w:r>
          </w:p>
        </w:tc>
        <w:tc>
          <w:tcPr>
            <w:tcW w:w="1236" w:type="dxa"/>
            <w:vAlign w:val="center"/>
          </w:tcPr>
          <w:p w14:paraId="6FDE4E94"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16.15</w:t>
            </w:r>
          </w:p>
        </w:tc>
        <w:tc>
          <w:tcPr>
            <w:tcW w:w="1245" w:type="dxa"/>
            <w:vAlign w:val="center"/>
          </w:tcPr>
          <w:p w14:paraId="3E79870A"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42.64</w:t>
            </w:r>
          </w:p>
        </w:tc>
        <w:tc>
          <w:tcPr>
            <w:tcW w:w="1193" w:type="dxa"/>
            <w:vAlign w:val="center"/>
          </w:tcPr>
          <w:p w14:paraId="573E6D76"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-31.23</w:t>
            </w:r>
          </w:p>
        </w:tc>
        <w:tc>
          <w:tcPr>
            <w:tcW w:w="1193" w:type="dxa"/>
            <w:vAlign w:val="center"/>
          </w:tcPr>
          <w:p w14:paraId="10FA381D"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-42.73</w:t>
            </w:r>
          </w:p>
        </w:tc>
        <w:tc>
          <w:tcPr>
            <w:tcW w:w="1311" w:type="dxa"/>
            <w:vAlign w:val="center"/>
          </w:tcPr>
          <w:p w14:paraId="6A4767C1"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-54.84</w:t>
            </w:r>
          </w:p>
        </w:tc>
        <w:tc>
          <w:tcPr>
            <w:tcW w:w="1291" w:type="dxa"/>
            <w:vAlign w:val="center"/>
          </w:tcPr>
          <w:p w14:paraId="5064524B"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-26.50</w:t>
            </w:r>
          </w:p>
        </w:tc>
      </w:tr>
      <w:tr w:rsidR="00993221" w:rsidRPr="006814E6" w14:paraId="43365F28" w14:textId="77777777" w:rsidTr="00E72C5F">
        <w:trPr>
          <w:trHeight w:val="604"/>
          <w:jc w:val="center"/>
        </w:trPr>
        <w:tc>
          <w:tcPr>
            <w:tcW w:w="1161" w:type="dxa"/>
            <w:vAlign w:val="center"/>
          </w:tcPr>
          <w:p w14:paraId="671531CC"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Mean</w:t>
            </w:r>
          </w:p>
        </w:tc>
        <w:tc>
          <w:tcPr>
            <w:tcW w:w="1236" w:type="dxa"/>
          </w:tcPr>
          <w:p w14:paraId="33243A99" w14:textId="08C189B5" w:rsidR="00993221" w:rsidRPr="006814E6" w:rsidRDefault="0022364E" w:rsidP="002F39EC">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29.25</w:t>
            </w:r>
          </w:p>
        </w:tc>
        <w:tc>
          <w:tcPr>
            <w:tcW w:w="1245" w:type="dxa"/>
          </w:tcPr>
          <w:p w14:paraId="0FE8D11B" w14:textId="3D5DE6A2" w:rsidR="00993221" w:rsidRPr="006814E6" w:rsidRDefault="003D7A71" w:rsidP="002F39EC">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58.5</w:t>
            </w:r>
          </w:p>
        </w:tc>
        <w:tc>
          <w:tcPr>
            <w:tcW w:w="1193" w:type="dxa"/>
          </w:tcPr>
          <w:p w14:paraId="71AAC442" w14:textId="439B707D" w:rsidR="00993221" w:rsidRPr="006814E6" w:rsidRDefault="003D7A71" w:rsidP="002F39EC">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22.35</w:t>
            </w:r>
          </w:p>
        </w:tc>
        <w:tc>
          <w:tcPr>
            <w:tcW w:w="1193" w:type="dxa"/>
            <w:vAlign w:val="center"/>
          </w:tcPr>
          <w:p w14:paraId="3F3814CF"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-159</w:t>
            </w:r>
          </w:p>
        </w:tc>
        <w:tc>
          <w:tcPr>
            <w:tcW w:w="1311" w:type="dxa"/>
            <w:vAlign w:val="center"/>
          </w:tcPr>
          <w:p w14:paraId="6583145A"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-170.01</w:t>
            </w:r>
          </w:p>
        </w:tc>
        <w:tc>
          <w:tcPr>
            <w:tcW w:w="1291" w:type="dxa"/>
            <w:vAlign w:val="center"/>
          </w:tcPr>
          <w:p w14:paraId="70B0A1A6"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-92.69</w:t>
            </w:r>
          </w:p>
        </w:tc>
      </w:tr>
    </w:tbl>
    <w:p w14:paraId="48556EF1" w14:textId="2FE9881D" w:rsidR="00BA4A90" w:rsidRPr="00BA4A90" w:rsidRDefault="00BA4A90" w:rsidP="00BA4A90">
      <w:pPr>
        <w:ind w:firstLine="720"/>
        <w:jc w:val="both"/>
        <w:rPr>
          <w:rFonts w:ascii="Times New Roman" w:eastAsia="Times New Roman" w:hAnsi="Times New Roman" w:cs="Times New Roman"/>
          <w:sz w:val="24"/>
          <w:szCs w:val="24"/>
          <w:lang w:val="en-IN" w:eastAsia="en-IN"/>
        </w:rPr>
      </w:pPr>
      <w:r w:rsidRPr="00BA4A90">
        <w:rPr>
          <w:rFonts w:ascii="Times New Roman" w:eastAsia="Times New Roman" w:hAnsi="Times New Roman" w:cs="Times New Roman"/>
          <w:sz w:val="24"/>
          <w:szCs w:val="24"/>
          <w:lang w:val="en-IN" w:eastAsia="en-IN"/>
        </w:rPr>
        <w:t xml:space="preserve">The spectral bands and derived vegetation indices of </w:t>
      </w:r>
      <w:r w:rsidR="00776BF4" w:rsidRPr="00685366">
        <w:rPr>
          <w:rFonts w:ascii="Times New Roman" w:eastAsia="Times New Roman" w:hAnsi="Times New Roman" w:cs="Times New Roman"/>
          <w:sz w:val="24"/>
          <w:szCs w:val="24"/>
          <w:highlight w:val="yellow"/>
          <w:lang w:val="en-IN" w:eastAsia="en-IN"/>
        </w:rPr>
        <w:t>spiralling</w:t>
      </w:r>
      <w:r w:rsidR="00776BF4" w:rsidRPr="00685366">
        <w:rPr>
          <w:rFonts w:ascii="Times New Roman" w:eastAsia="Times New Roman" w:hAnsi="Times New Roman" w:cs="Times New Roman"/>
          <w:sz w:val="24"/>
          <w:szCs w:val="24"/>
          <w:highlight w:val="yellow"/>
          <w:lang w:val="en-IN" w:eastAsia="en-IN"/>
        </w:rPr>
        <w:t xml:space="preserve"> </w:t>
      </w:r>
      <w:r w:rsidRPr="00BA4A90">
        <w:rPr>
          <w:rFonts w:ascii="Times New Roman" w:eastAsia="Times New Roman" w:hAnsi="Times New Roman" w:cs="Times New Roman"/>
          <w:sz w:val="24"/>
          <w:szCs w:val="24"/>
          <w:lang w:val="en-IN" w:eastAsia="en-IN"/>
        </w:rPr>
        <w:t xml:space="preserve">whitefly–infested mulberry plants revealed marked differences in sensitivity (Table </w:t>
      </w:r>
      <w:r w:rsidR="008970E0">
        <w:rPr>
          <w:rFonts w:ascii="Times New Roman" w:eastAsia="Times New Roman" w:hAnsi="Times New Roman" w:cs="Times New Roman"/>
          <w:sz w:val="24"/>
          <w:szCs w:val="24"/>
          <w:lang w:val="en-IN" w:eastAsia="en-IN"/>
        </w:rPr>
        <w:t>3</w:t>
      </w:r>
      <w:r w:rsidRPr="00BA4A90">
        <w:rPr>
          <w:rFonts w:ascii="Times New Roman" w:eastAsia="Times New Roman" w:hAnsi="Times New Roman" w:cs="Times New Roman"/>
          <w:sz w:val="24"/>
          <w:szCs w:val="24"/>
          <w:lang w:val="en-IN" w:eastAsia="en-IN"/>
        </w:rPr>
        <w:t>). Among the raw reflectance bands, the red band consistently exhibited the highest values at 15, 30, 45, and 60 DAP, with a mean of 58.50, compared with 29.25 for green and –22.35 for NIR. This indicates that the red band was the most responsive to spira</w:t>
      </w:r>
      <w:r w:rsidR="00E72C5F">
        <w:rPr>
          <w:rFonts w:ascii="Times New Roman" w:eastAsia="Times New Roman" w:hAnsi="Times New Roman" w:cs="Times New Roman"/>
          <w:sz w:val="24"/>
          <w:szCs w:val="24"/>
          <w:lang w:val="en-IN" w:eastAsia="en-IN"/>
        </w:rPr>
        <w:t>l</w:t>
      </w:r>
      <w:r w:rsidRPr="00BA4A90">
        <w:rPr>
          <w:rFonts w:ascii="Times New Roman" w:eastAsia="Times New Roman" w:hAnsi="Times New Roman" w:cs="Times New Roman"/>
          <w:sz w:val="24"/>
          <w:szCs w:val="24"/>
          <w:lang w:val="en-IN" w:eastAsia="en-IN"/>
        </w:rPr>
        <w:t>ling whitefly damage across all observation stages.</w:t>
      </w:r>
    </w:p>
    <w:p w14:paraId="0B60C656" w14:textId="2D178EFD" w:rsidR="00946DBC" w:rsidRDefault="00BA4A90" w:rsidP="00BA4A90">
      <w:pPr>
        <w:ind w:firstLine="720"/>
        <w:jc w:val="both"/>
        <w:rPr>
          <w:rFonts w:ascii="Times New Roman" w:eastAsia="Times New Roman" w:hAnsi="Times New Roman" w:cs="Times New Roman"/>
          <w:sz w:val="24"/>
          <w:szCs w:val="24"/>
          <w:lang w:val="en-IN" w:eastAsia="en-IN"/>
        </w:rPr>
      </w:pPr>
      <w:r w:rsidRPr="00BA4A90">
        <w:rPr>
          <w:rFonts w:ascii="Times New Roman" w:eastAsia="Times New Roman" w:hAnsi="Times New Roman" w:cs="Times New Roman"/>
          <w:sz w:val="24"/>
          <w:szCs w:val="24"/>
          <w:lang w:val="en-IN" w:eastAsia="en-IN"/>
        </w:rPr>
        <w:t>Similarly, the vegetation indices showed strong negative responses, reflecting stressed vegetation. The simple ratio (SR) fluctuated widely</w:t>
      </w:r>
      <w:r w:rsidR="00776BF4">
        <w:rPr>
          <w:rFonts w:ascii="Times New Roman" w:eastAsia="Times New Roman" w:hAnsi="Times New Roman" w:cs="Times New Roman"/>
          <w:sz w:val="24"/>
          <w:szCs w:val="24"/>
          <w:lang w:val="en-IN" w:eastAsia="en-IN"/>
        </w:rPr>
        <w:t>,</w:t>
      </w:r>
      <w:r w:rsidRPr="00BA4A90">
        <w:rPr>
          <w:rFonts w:ascii="Times New Roman" w:eastAsia="Times New Roman" w:hAnsi="Times New Roman" w:cs="Times New Roman"/>
          <w:sz w:val="24"/>
          <w:szCs w:val="24"/>
          <w:lang w:val="en-IN" w:eastAsia="en-IN"/>
        </w:rPr>
        <w:t xml:space="preserve"> with the highest magnitude negative values at 45 DAP (–53.40). The green–red vegetation index (GRVI) was consistently more negative than both SR and NDVI, reaching –54.84 at 60 DAP, with a mean of –170.01, thus emerging as the most sensitive index to </w:t>
      </w:r>
      <w:r w:rsidR="00776BF4" w:rsidRPr="00685366">
        <w:rPr>
          <w:rFonts w:ascii="Times New Roman" w:eastAsia="Times New Roman" w:hAnsi="Times New Roman" w:cs="Times New Roman"/>
          <w:sz w:val="24"/>
          <w:szCs w:val="24"/>
          <w:highlight w:val="yellow"/>
          <w:lang w:val="en-IN" w:eastAsia="en-IN"/>
        </w:rPr>
        <w:t>spiralling</w:t>
      </w:r>
      <w:r w:rsidR="00776BF4" w:rsidRPr="00685366">
        <w:rPr>
          <w:rFonts w:ascii="Times New Roman" w:eastAsia="Times New Roman" w:hAnsi="Times New Roman" w:cs="Times New Roman"/>
          <w:sz w:val="24"/>
          <w:szCs w:val="24"/>
          <w:highlight w:val="yellow"/>
          <w:lang w:val="en-IN" w:eastAsia="en-IN"/>
        </w:rPr>
        <w:t xml:space="preserve"> </w:t>
      </w:r>
      <w:r w:rsidRPr="00BA4A90">
        <w:rPr>
          <w:rFonts w:ascii="Times New Roman" w:eastAsia="Times New Roman" w:hAnsi="Times New Roman" w:cs="Times New Roman"/>
          <w:sz w:val="24"/>
          <w:szCs w:val="24"/>
          <w:lang w:val="en-IN" w:eastAsia="en-IN"/>
        </w:rPr>
        <w:t>whitefly damage. NDVI values, though negative, were comparatively less sensitive (mean –92.69).</w:t>
      </w:r>
    </w:p>
    <w:p w14:paraId="4EC8287B" w14:textId="3E26C2DE" w:rsidR="00BA4A90" w:rsidRPr="00BA4A90" w:rsidRDefault="00BA4A90" w:rsidP="00BA4A90">
      <w:pPr>
        <w:ind w:firstLine="720"/>
        <w:jc w:val="both"/>
        <w:rPr>
          <w:rFonts w:ascii="Times New Roman" w:eastAsia="Times New Roman" w:hAnsi="Times New Roman" w:cs="Times New Roman"/>
          <w:sz w:val="24"/>
          <w:szCs w:val="24"/>
          <w:lang w:val="en-IN" w:eastAsia="en-IN"/>
        </w:rPr>
      </w:pPr>
      <w:r w:rsidRPr="00BA4A90">
        <w:rPr>
          <w:rFonts w:ascii="Times New Roman" w:eastAsia="Times New Roman" w:hAnsi="Times New Roman" w:cs="Times New Roman"/>
          <w:sz w:val="24"/>
          <w:szCs w:val="24"/>
          <w:lang w:val="en-IN" w:eastAsia="en-IN"/>
        </w:rPr>
        <w:t xml:space="preserve">The predominance of the red band sensitivity in this study can be attributed to its direct relationship with chlorophyll absorption and leaf structure. </w:t>
      </w:r>
      <w:r w:rsidR="00776BF4" w:rsidRPr="00685366">
        <w:rPr>
          <w:rFonts w:ascii="Times New Roman" w:eastAsia="Times New Roman" w:hAnsi="Times New Roman" w:cs="Times New Roman"/>
          <w:sz w:val="24"/>
          <w:szCs w:val="24"/>
          <w:highlight w:val="yellow"/>
          <w:lang w:val="en-IN" w:eastAsia="en-IN"/>
        </w:rPr>
        <w:t>Spiralling</w:t>
      </w:r>
      <w:r w:rsidR="00776BF4" w:rsidRPr="00685366">
        <w:rPr>
          <w:rFonts w:ascii="Times New Roman" w:eastAsia="Times New Roman" w:hAnsi="Times New Roman" w:cs="Times New Roman"/>
          <w:sz w:val="24"/>
          <w:szCs w:val="24"/>
          <w:highlight w:val="yellow"/>
          <w:lang w:val="en-IN" w:eastAsia="en-IN"/>
        </w:rPr>
        <w:t xml:space="preserve"> </w:t>
      </w:r>
      <w:r w:rsidRPr="00BA4A90">
        <w:rPr>
          <w:rFonts w:ascii="Times New Roman" w:eastAsia="Times New Roman" w:hAnsi="Times New Roman" w:cs="Times New Roman"/>
          <w:sz w:val="24"/>
          <w:szCs w:val="24"/>
          <w:lang w:val="en-IN" w:eastAsia="en-IN"/>
        </w:rPr>
        <w:t xml:space="preserve">whitefly feeding reduces chlorophyll content and disrupts mesophyll tissues. Reduced chlorophyll increases red reflectance (less absorption), while mesophyll damage suppresses NIR scattering. Since chlorophyll strongly absorbs red light around 680 nm, even minor </w:t>
      </w:r>
      <w:r w:rsidRPr="00BA4A90">
        <w:rPr>
          <w:rFonts w:ascii="Times New Roman" w:eastAsia="Times New Roman" w:hAnsi="Times New Roman" w:cs="Times New Roman"/>
          <w:sz w:val="24"/>
          <w:szCs w:val="24"/>
          <w:lang w:val="en-IN" w:eastAsia="en-IN"/>
        </w:rPr>
        <w:lastRenderedPageBreak/>
        <w:t>reductions result in pronounced increases in red reflectance, making the red band highly diagnostic of pest-induced stress. Similar observations were made in rice, where the red band showed +113.5% sensitivity to yellow stem borer (YSB) infestation, compared with –14.5% in NIR and +33.4% in green reflectance, clearly highlighting its superior sensitivity to pest-induced stress symptoms (white ear) at 90 DAT [</w:t>
      </w:r>
      <w:r w:rsidR="00E72C5F">
        <w:rPr>
          <w:rFonts w:ascii="Times New Roman" w:eastAsia="Times New Roman" w:hAnsi="Times New Roman" w:cs="Times New Roman"/>
          <w:sz w:val="24"/>
          <w:szCs w:val="24"/>
          <w:lang w:val="en-IN" w:eastAsia="en-IN"/>
        </w:rPr>
        <w:t>Morcy et  al,2020</w:t>
      </w:r>
      <w:r w:rsidRPr="00BA4A90">
        <w:rPr>
          <w:rFonts w:ascii="Times New Roman" w:eastAsia="Times New Roman" w:hAnsi="Times New Roman" w:cs="Times New Roman"/>
          <w:sz w:val="24"/>
          <w:szCs w:val="24"/>
          <w:lang w:val="en-IN" w:eastAsia="en-IN"/>
        </w:rPr>
        <w:t>]. Reports by [</w:t>
      </w:r>
      <w:r w:rsidR="007A20C4">
        <w:rPr>
          <w:rFonts w:ascii="Times New Roman" w:eastAsia="Times New Roman" w:hAnsi="Times New Roman" w:cs="Times New Roman"/>
          <w:sz w:val="24"/>
          <w:szCs w:val="24"/>
          <w:lang w:val="en-IN" w:eastAsia="en-IN"/>
        </w:rPr>
        <w:t>Luedeling et al, 2009</w:t>
      </w:r>
      <w:r w:rsidRPr="00BA4A90">
        <w:rPr>
          <w:rFonts w:ascii="Times New Roman" w:eastAsia="Times New Roman" w:hAnsi="Times New Roman" w:cs="Times New Roman"/>
          <w:sz w:val="24"/>
          <w:szCs w:val="24"/>
          <w:lang w:val="en-IN" w:eastAsia="en-IN"/>
        </w:rPr>
        <w:t xml:space="preserve">] also </w:t>
      </w:r>
      <w:r w:rsidR="00776BF4" w:rsidRPr="00685366">
        <w:rPr>
          <w:rFonts w:ascii="Times New Roman" w:eastAsia="Times New Roman" w:hAnsi="Times New Roman" w:cs="Times New Roman"/>
          <w:sz w:val="24"/>
          <w:szCs w:val="24"/>
          <w:highlight w:val="yellow"/>
          <w:lang w:val="en-IN" w:eastAsia="en-IN"/>
        </w:rPr>
        <w:t>emphasised</w:t>
      </w:r>
      <w:r w:rsidR="00776BF4" w:rsidRPr="00BA4A90">
        <w:rPr>
          <w:rFonts w:ascii="Times New Roman" w:eastAsia="Times New Roman" w:hAnsi="Times New Roman" w:cs="Times New Roman"/>
          <w:sz w:val="24"/>
          <w:szCs w:val="24"/>
          <w:lang w:val="en-IN" w:eastAsia="en-IN"/>
        </w:rPr>
        <w:t xml:space="preserve"> </w:t>
      </w:r>
      <w:r w:rsidRPr="00BA4A90">
        <w:rPr>
          <w:rFonts w:ascii="Times New Roman" w:eastAsia="Times New Roman" w:hAnsi="Times New Roman" w:cs="Times New Roman"/>
          <w:sz w:val="24"/>
          <w:szCs w:val="24"/>
          <w:lang w:val="en-IN" w:eastAsia="en-IN"/>
        </w:rPr>
        <w:t>that stressed plants tend to reflect more in the red region due to decreased chlorophyll absorption, consistent with our findings.</w:t>
      </w:r>
    </w:p>
    <w:p w14:paraId="12B81809" w14:textId="5AD88235" w:rsidR="00BA4A90" w:rsidRPr="00BA4A90" w:rsidRDefault="00BA4A90" w:rsidP="00BA4A90">
      <w:pPr>
        <w:ind w:firstLine="720"/>
        <w:jc w:val="both"/>
        <w:rPr>
          <w:rFonts w:ascii="Times New Roman" w:eastAsia="Times New Roman" w:hAnsi="Times New Roman" w:cs="Times New Roman"/>
          <w:sz w:val="24"/>
          <w:szCs w:val="24"/>
          <w:lang w:val="en-IN" w:eastAsia="en-IN"/>
        </w:rPr>
      </w:pPr>
      <w:r w:rsidRPr="00BA4A90">
        <w:rPr>
          <w:rFonts w:ascii="Times New Roman" w:eastAsia="Times New Roman" w:hAnsi="Times New Roman" w:cs="Times New Roman"/>
          <w:sz w:val="24"/>
          <w:szCs w:val="24"/>
          <w:lang w:val="en-IN" w:eastAsia="en-IN"/>
        </w:rPr>
        <w:t xml:space="preserve">With respect to vegetation indices, GRVI proved to be the most sensitive index to spiraling whitefly damage. The mean GRVI values were more depressed than NDVI and SR, indicating that indices utilizing visible bands (green–red) may outperform NIR-based indices under pest damage. This corroborates findings in cotton, where thrips-infested plants showed GRVI to be more sensitive than NDVI or SR [20]. Further, Motohka et al. (2010) demonstrated that GRVI continues to vary throughout the growing season, even when changes in leaf </w:t>
      </w:r>
      <w:r w:rsidR="00776BF4" w:rsidRPr="00685366">
        <w:rPr>
          <w:rFonts w:ascii="Times New Roman" w:eastAsia="Times New Roman" w:hAnsi="Times New Roman" w:cs="Times New Roman"/>
          <w:sz w:val="24"/>
          <w:szCs w:val="24"/>
          <w:highlight w:val="yellow"/>
          <w:lang w:val="en-IN" w:eastAsia="en-IN"/>
        </w:rPr>
        <w:t>colour</w:t>
      </w:r>
      <w:r w:rsidR="00776BF4" w:rsidRPr="00685366">
        <w:rPr>
          <w:rFonts w:ascii="Times New Roman" w:eastAsia="Times New Roman" w:hAnsi="Times New Roman" w:cs="Times New Roman"/>
          <w:sz w:val="24"/>
          <w:szCs w:val="24"/>
          <w:highlight w:val="yellow"/>
          <w:lang w:val="en-IN" w:eastAsia="en-IN"/>
        </w:rPr>
        <w:t xml:space="preserve"> </w:t>
      </w:r>
      <w:r w:rsidRPr="00BA4A90">
        <w:rPr>
          <w:rFonts w:ascii="Times New Roman" w:eastAsia="Times New Roman" w:hAnsi="Times New Roman" w:cs="Times New Roman"/>
          <w:sz w:val="24"/>
          <w:szCs w:val="24"/>
          <w:lang w:val="en-IN" w:eastAsia="en-IN"/>
        </w:rPr>
        <w:t xml:space="preserve">and density are minimal, whereas NDVI saturates at mid-season. This suggests that GRVI is capable of detecting subtle disturbances in canopy </w:t>
      </w:r>
      <w:r w:rsidR="00776BF4" w:rsidRPr="00685366">
        <w:rPr>
          <w:rFonts w:ascii="Times New Roman" w:eastAsia="Times New Roman" w:hAnsi="Times New Roman" w:cs="Times New Roman"/>
          <w:sz w:val="24"/>
          <w:szCs w:val="24"/>
          <w:highlight w:val="yellow"/>
          <w:lang w:val="en-IN" w:eastAsia="en-IN"/>
        </w:rPr>
        <w:t>vigour</w:t>
      </w:r>
      <w:r w:rsidR="00776BF4" w:rsidRPr="00685366">
        <w:rPr>
          <w:rFonts w:ascii="Times New Roman" w:eastAsia="Times New Roman" w:hAnsi="Times New Roman" w:cs="Times New Roman"/>
          <w:sz w:val="24"/>
          <w:szCs w:val="24"/>
          <w:highlight w:val="yellow"/>
          <w:lang w:val="en-IN" w:eastAsia="en-IN"/>
        </w:rPr>
        <w:t xml:space="preserve"> </w:t>
      </w:r>
      <w:r w:rsidRPr="00BA4A90">
        <w:rPr>
          <w:rFonts w:ascii="Times New Roman" w:eastAsia="Times New Roman" w:hAnsi="Times New Roman" w:cs="Times New Roman"/>
          <w:sz w:val="24"/>
          <w:szCs w:val="24"/>
          <w:lang w:val="en-IN" w:eastAsia="en-IN"/>
        </w:rPr>
        <w:t>during intermediate stages, making it particularly useful for monitoring pest-induced stress in mulberry.</w:t>
      </w:r>
      <w:r w:rsidR="00776BF4">
        <w:rPr>
          <w:rFonts w:ascii="Times New Roman" w:eastAsia="Times New Roman" w:hAnsi="Times New Roman" w:cs="Times New Roman"/>
          <w:sz w:val="24"/>
          <w:szCs w:val="24"/>
          <w:lang w:val="en-IN" w:eastAsia="en-IN"/>
        </w:rPr>
        <w:t xml:space="preserve"> </w:t>
      </w:r>
      <w:r w:rsidRPr="00BA4A90">
        <w:rPr>
          <w:rFonts w:ascii="Times New Roman" w:eastAsia="Times New Roman" w:hAnsi="Times New Roman" w:cs="Times New Roman"/>
          <w:sz w:val="24"/>
          <w:szCs w:val="24"/>
          <w:lang w:val="en-IN" w:eastAsia="en-IN"/>
        </w:rPr>
        <w:t xml:space="preserve">Overall, the present results show that while red band reflectance is the most sensitive spectral band to </w:t>
      </w:r>
      <w:r w:rsidR="00776BF4" w:rsidRPr="00685366">
        <w:rPr>
          <w:rFonts w:ascii="Times New Roman" w:eastAsia="Times New Roman" w:hAnsi="Times New Roman" w:cs="Times New Roman"/>
          <w:sz w:val="24"/>
          <w:szCs w:val="24"/>
          <w:highlight w:val="yellow"/>
          <w:lang w:val="en-IN" w:eastAsia="en-IN"/>
        </w:rPr>
        <w:t>spiralling</w:t>
      </w:r>
      <w:r w:rsidR="00776BF4" w:rsidRPr="00685366">
        <w:rPr>
          <w:rFonts w:ascii="Times New Roman" w:eastAsia="Times New Roman" w:hAnsi="Times New Roman" w:cs="Times New Roman"/>
          <w:sz w:val="24"/>
          <w:szCs w:val="24"/>
          <w:highlight w:val="yellow"/>
          <w:lang w:val="en-IN" w:eastAsia="en-IN"/>
        </w:rPr>
        <w:t xml:space="preserve"> </w:t>
      </w:r>
      <w:r w:rsidRPr="00BA4A90">
        <w:rPr>
          <w:rFonts w:ascii="Times New Roman" w:eastAsia="Times New Roman" w:hAnsi="Times New Roman" w:cs="Times New Roman"/>
          <w:sz w:val="24"/>
          <w:szCs w:val="24"/>
          <w:lang w:val="en-IN" w:eastAsia="en-IN"/>
        </w:rPr>
        <w:t xml:space="preserve">whitefly damage, the GRVI is the most reliable vegetation index for monitoring pest stress across crop growth stages. The combined use of red-band reflectance and GRVI could therefore provide a robust, non-destructive diagnostic approach for early detection of </w:t>
      </w:r>
      <w:r w:rsidR="00776BF4" w:rsidRPr="00685366">
        <w:rPr>
          <w:rFonts w:ascii="Times New Roman" w:eastAsia="Times New Roman" w:hAnsi="Times New Roman" w:cs="Times New Roman"/>
          <w:sz w:val="24"/>
          <w:szCs w:val="24"/>
          <w:highlight w:val="yellow"/>
          <w:lang w:val="en-IN" w:eastAsia="en-IN"/>
        </w:rPr>
        <w:t>spiralling</w:t>
      </w:r>
      <w:r w:rsidR="00776BF4" w:rsidRPr="00685366">
        <w:rPr>
          <w:rFonts w:ascii="Times New Roman" w:eastAsia="Times New Roman" w:hAnsi="Times New Roman" w:cs="Times New Roman"/>
          <w:sz w:val="24"/>
          <w:szCs w:val="24"/>
          <w:highlight w:val="yellow"/>
          <w:lang w:val="en-IN" w:eastAsia="en-IN"/>
        </w:rPr>
        <w:t xml:space="preserve"> </w:t>
      </w:r>
      <w:r w:rsidRPr="00BA4A90">
        <w:rPr>
          <w:rFonts w:ascii="Times New Roman" w:eastAsia="Times New Roman" w:hAnsi="Times New Roman" w:cs="Times New Roman"/>
          <w:sz w:val="24"/>
          <w:szCs w:val="24"/>
          <w:lang w:val="en-IN" w:eastAsia="en-IN"/>
        </w:rPr>
        <w:t xml:space="preserve">whitefly infestations in mulberry </w:t>
      </w:r>
      <w:r w:rsidR="00776BF4" w:rsidRPr="00685366">
        <w:rPr>
          <w:rFonts w:ascii="Times New Roman" w:eastAsia="Times New Roman" w:hAnsi="Times New Roman" w:cs="Times New Roman"/>
          <w:sz w:val="24"/>
          <w:szCs w:val="24"/>
          <w:highlight w:val="yellow"/>
          <w:lang w:val="en-IN" w:eastAsia="en-IN"/>
        </w:rPr>
        <w:t>plantations</w:t>
      </w:r>
    </w:p>
    <w:p w14:paraId="38AC80C2" w14:textId="03786A95" w:rsidR="00993221" w:rsidRPr="006814E6" w:rsidRDefault="00993221" w:rsidP="00BA4A90">
      <w:pPr>
        <w:ind w:firstLine="720"/>
        <w:jc w:val="both"/>
        <w:rPr>
          <w:rFonts w:ascii="Times New Roman" w:hAnsi="Times New Roman" w:cs="Times New Roman"/>
          <w:sz w:val="24"/>
          <w:szCs w:val="24"/>
        </w:rPr>
      </w:pPr>
    </w:p>
    <w:p w14:paraId="4CD471DC" w14:textId="77777777" w:rsidR="00993221" w:rsidRPr="006814E6" w:rsidRDefault="00993221" w:rsidP="00993221">
      <w:pPr>
        <w:rPr>
          <w:rFonts w:ascii="Times New Roman" w:hAnsi="Times New Roman" w:cs="Times New Roman"/>
          <w:b/>
          <w:bCs/>
          <w:sz w:val="24"/>
          <w:szCs w:val="24"/>
          <w:lang w:val="en-IN"/>
        </w:rPr>
      </w:pPr>
      <w:r w:rsidRPr="006814E6">
        <w:rPr>
          <w:rFonts w:ascii="Times New Roman" w:hAnsi="Times New Roman" w:cs="Times New Roman"/>
          <w:b/>
          <w:bCs/>
          <w:sz w:val="24"/>
          <w:szCs w:val="24"/>
          <w:lang w:val="en-IN"/>
        </w:rPr>
        <w:t>3.5. REGRESSION ANALYSIS OF SUCKING PESTS DAMAGE BASED ON VEGETATION INDICES</w:t>
      </w:r>
    </w:p>
    <w:p w14:paraId="0D20E788" w14:textId="07A5B35F" w:rsidR="00993221" w:rsidRPr="006814E6" w:rsidRDefault="00993221" w:rsidP="00993221">
      <w:pPr>
        <w:spacing w:before="120" w:after="120" w:line="360" w:lineRule="auto"/>
        <w:ind w:left="-90"/>
        <w:jc w:val="both"/>
        <w:rPr>
          <w:rFonts w:ascii="Times New Roman" w:hAnsi="Times New Roman" w:cs="Times New Roman"/>
          <w:b/>
          <w:sz w:val="24"/>
          <w:szCs w:val="24"/>
        </w:rPr>
      </w:pPr>
      <w:r w:rsidRPr="006814E6">
        <w:rPr>
          <w:rFonts w:ascii="Times New Roman" w:hAnsi="Times New Roman" w:cs="Times New Roman"/>
          <w:b/>
          <w:spacing w:val="-4"/>
          <w:sz w:val="24"/>
          <w:szCs w:val="24"/>
        </w:rPr>
        <w:t xml:space="preserve">Table </w:t>
      </w:r>
      <w:r w:rsidR="008970E0">
        <w:rPr>
          <w:rFonts w:ascii="Times New Roman" w:hAnsi="Times New Roman" w:cs="Times New Roman"/>
          <w:b/>
          <w:spacing w:val="-4"/>
          <w:sz w:val="24"/>
          <w:szCs w:val="24"/>
        </w:rPr>
        <w:t>4</w:t>
      </w:r>
      <w:r w:rsidRPr="006814E6">
        <w:rPr>
          <w:rFonts w:ascii="Times New Roman" w:hAnsi="Times New Roman" w:cs="Times New Roman"/>
          <w:b/>
          <w:spacing w:val="-4"/>
          <w:sz w:val="24"/>
          <w:szCs w:val="24"/>
        </w:rPr>
        <w:t>. Vegetative indices and their relationship with per cent leaf damage cause</w:t>
      </w:r>
      <w:r w:rsidRPr="006814E6">
        <w:rPr>
          <w:rFonts w:ascii="Times New Roman" w:hAnsi="Times New Roman" w:cs="Times New Roman"/>
          <w:b/>
          <w:sz w:val="24"/>
          <w:szCs w:val="24"/>
        </w:rPr>
        <w:t xml:space="preserve">d by Spiralling whitefly </w:t>
      </w:r>
    </w:p>
    <w:p w14:paraId="425F0161" w14:textId="77777777" w:rsidR="00993221" w:rsidRPr="006814E6" w:rsidRDefault="00993221" w:rsidP="00993221">
      <w:pPr>
        <w:rPr>
          <w:rFonts w:ascii="Times New Roman" w:hAnsi="Times New Roman" w:cs="Times New Roman"/>
          <w:b/>
          <w:bCs/>
          <w:sz w:val="24"/>
          <w:szCs w:val="24"/>
          <w:lang w:val="en-IN"/>
        </w:rPr>
      </w:pPr>
    </w:p>
    <w:tbl>
      <w:tblPr>
        <w:tblW w:w="23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923"/>
        <w:gridCol w:w="956"/>
        <w:gridCol w:w="956"/>
        <w:gridCol w:w="843"/>
      </w:tblGrid>
      <w:tr w:rsidR="00993221" w:rsidRPr="006814E6" w14:paraId="7D0AA867" w14:textId="77777777" w:rsidTr="002F39EC">
        <w:trPr>
          <w:trHeight w:val="261"/>
          <w:jc w:val="center"/>
        </w:trPr>
        <w:tc>
          <w:tcPr>
            <w:tcW w:w="915" w:type="pct"/>
            <w:noWrap/>
            <w:vAlign w:val="center"/>
            <w:hideMark/>
          </w:tcPr>
          <w:p w14:paraId="51C4D030"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Plant no.</w:t>
            </w:r>
          </w:p>
        </w:tc>
        <w:tc>
          <w:tcPr>
            <w:tcW w:w="1516" w:type="pct"/>
            <w:noWrap/>
            <w:vAlign w:val="center"/>
            <w:hideMark/>
          </w:tcPr>
          <w:p w14:paraId="06739523"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Per cent damage</w:t>
            </w:r>
          </w:p>
        </w:tc>
        <w:tc>
          <w:tcPr>
            <w:tcW w:w="884" w:type="pct"/>
            <w:noWrap/>
            <w:vAlign w:val="center"/>
            <w:hideMark/>
          </w:tcPr>
          <w:p w14:paraId="1B2D0F12"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RVI</w:t>
            </w:r>
          </w:p>
        </w:tc>
        <w:tc>
          <w:tcPr>
            <w:tcW w:w="787" w:type="pct"/>
            <w:noWrap/>
            <w:vAlign w:val="center"/>
            <w:hideMark/>
          </w:tcPr>
          <w:p w14:paraId="2AA7F796"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NDVI</w:t>
            </w:r>
          </w:p>
        </w:tc>
        <w:tc>
          <w:tcPr>
            <w:tcW w:w="898" w:type="pct"/>
            <w:noWrap/>
            <w:vAlign w:val="center"/>
            <w:hideMark/>
          </w:tcPr>
          <w:p w14:paraId="08D20B5D"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GRVI</w:t>
            </w:r>
          </w:p>
        </w:tc>
      </w:tr>
      <w:tr w:rsidR="00993221" w:rsidRPr="006814E6" w14:paraId="2327DD75" w14:textId="77777777" w:rsidTr="002F39EC">
        <w:trPr>
          <w:trHeight w:val="254"/>
          <w:jc w:val="center"/>
        </w:trPr>
        <w:tc>
          <w:tcPr>
            <w:tcW w:w="915" w:type="pct"/>
            <w:noWrap/>
            <w:vAlign w:val="center"/>
            <w:hideMark/>
          </w:tcPr>
          <w:p w14:paraId="1CEB6B69"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1</w:t>
            </w:r>
          </w:p>
        </w:tc>
        <w:tc>
          <w:tcPr>
            <w:tcW w:w="1516" w:type="pct"/>
            <w:noWrap/>
            <w:vAlign w:val="center"/>
            <w:hideMark/>
          </w:tcPr>
          <w:p w14:paraId="0E845584"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43.68</w:t>
            </w:r>
          </w:p>
        </w:tc>
        <w:tc>
          <w:tcPr>
            <w:tcW w:w="884" w:type="pct"/>
            <w:noWrap/>
            <w:vAlign w:val="center"/>
            <w:hideMark/>
          </w:tcPr>
          <w:p w14:paraId="05D16F8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4.07</w:t>
            </w:r>
          </w:p>
        </w:tc>
        <w:tc>
          <w:tcPr>
            <w:tcW w:w="787" w:type="pct"/>
            <w:noWrap/>
            <w:vAlign w:val="center"/>
            <w:hideMark/>
          </w:tcPr>
          <w:p w14:paraId="4EB0B8A7"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0.445</w:t>
            </w:r>
          </w:p>
        </w:tc>
        <w:tc>
          <w:tcPr>
            <w:tcW w:w="898" w:type="pct"/>
            <w:noWrap/>
            <w:vAlign w:val="center"/>
            <w:hideMark/>
          </w:tcPr>
          <w:p w14:paraId="6CA8CF5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0.06</w:t>
            </w:r>
          </w:p>
        </w:tc>
      </w:tr>
      <w:tr w:rsidR="00993221" w:rsidRPr="006814E6" w14:paraId="1DCAB686" w14:textId="77777777" w:rsidTr="002F39EC">
        <w:trPr>
          <w:trHeight w:val="261"/>
          <w:jc w:val="center"/>
        </w:trPr>
        <w:tc>
          <w:tcPr>
            <w:tcW w:w="915" w:type="pct"/>
            <w:noWrap/>
            <w:vAlign w:val="center"/>
            <w:hideMark/>
          </w:tcPr>
          <w:p w14:paraId="4B678DA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2</w:t>
            </w:r>
          </w:p>
        </w:tc>
        <w:tc>
          <w:tcPr>
            <w:tcW w:w="1516" w:type="pct"/>
            <w:noWrap/>
            <w:vAlign w:val="center"/>
            <w:hideMark/>
          </w:tcPr>
          <w:p w14:paraId="5EB2D3D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46.97</w:t>
            </w:r>
          </w:p>
        </w:tc>
        <w:tc>
          <w:tcPr>
            <w:tcW w:w="884" w:type="pct"/>
            <w:noWrap/>
            <w:vAlign w:val="center"/>
            <w:hideMark/>
          </w:tcPr>
          <w:p w14:paraId="0D764045"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2.80</w:t>
            </w:r>
          </w:p>
        </w:tc>
        <w:tc>
          <w:tcPr>
            <w:tcW w:w="787" w:type="pct"/>
            <w:noWrap/>
            <w:vAlign w:val="center"/>
            <w:hideMark/>
          </w:tcPr>
          <w:p w14:paraId="0C8C4407"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0.543</w:t>
            </w:r>
          </w:p>
        </w:tc>
        <w:tc>
          <w:tcPr>
            <w:tcW w:w="898" w:type="pct"/>
            <w:noWrap/>
            <w:vAlign w:val="center"/>
            <w:hideMark/>
          </w:tcPr>
          <w:p w14:paraId="7C1A736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0.07</w:t>
            </w:r>
          </w:p>
        </w:tc>
      </w:tr>
      <w:tr w:rsidR="00993221" w:rsidRPr="006814E6" w14:paraId="39B85B3F" w14:textId="77777777" w:rsidTr="002F39EC">
        <w:trPr>
          <w:trHeight w:val="254"/>
          <w:jc w:val="center"/>
        </w:trPr>
        <w:tc>
          <w:tcPr>
            <w:tcW w:w="915" w:type="pct"/>
            <w:noWrap/>
            <w:vAlign w:val="center"/>
            <w:hideMark/>
          </w:tcPr>
          <w:p w14:paraId="04C906D4"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w:t>
            </w:r>
          </w:p>
        </w:tc>
        <w:tc>
          <w:tcPr>
            <w:tcW w:w="1516" w:type="pct"/>
            <w:noWrap/>
            <w:vAlign w:val="center"/>
            <w:hideMark/>
          </w:tcPr>
          <w:p w14:paraId="2F17A5D2"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35.06</w:t>
            </w:r>
          </w:p>
        </w:tc>
        <w:tc>
          <w:tcPr>
            <w:tcW w:w="884" w:type="pct"/>
            <w:noWrap/>
            <w:vAlign w:val="center"/>
            <w:hideMark/>
          </w:tcPr>
          <w:p w14:paraId="3941229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4.65</w:t>
            </w:r>
          </w:p>
        </w:tc>
        <w:tc>
          <w:tcPr>
            <w:tcW w:w="787" w:type="pct"/>
            <w:noWrap/>
            <w:vAlign w:val="center"/>
            <w:hideMark/>
          </w:tcPr>
          <w:p w14:paraId="12D992C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0.652</w:t>
            </w:r>
          </w:p>
        </w:tc>
        <w:tc>
          <w:tcPr>
            <w:tcW w:w="898" w:type="pct"/>
            <w:noWrap/>
            <w:vAlign w:val="center"/>
            <w:hideMark/>
          </w:tcPr>
          <w:p w14:paraId="3FE11A3D"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0.14</w:t>
            </w:r>
          </w:p>
        </w:tc>
      </w:tr>
      <w:tr w:rsidR="00993221" w:rsidRPr="006814E6" w14:paraId="2C620D76" w14:textId="77777777" w:rsidTr="002F39EC">
        <w:trPr>
          <w:trHeight w:val="261"/>
          <w:jc w:val="center"/>
        </w:trPr>
        <w:tc>
          <w:tcPr>
            <w:tcW w:w="915" w:type="pct"/>
            <w:noWrap/>
            <w:vAlign w:val="center"/>
            <w:hideMark/>
          </w:tcPr>
          <w:p w14:paraId="7091457E"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w:t>
            </w:r>
          </w:p>
        </w:tc>
        <w:tc>
          <w:tcPr>
            <w:tcW w:w="1516" w:type="pct"/>
            <w:noWrap/>
            <w:vAlign w:val="center"/>
            <w:hideMark/>
          </w:tcPr>
          <w:p w14:paraId="1023E92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41.45</w:t>
            </w:r>
          </w:p>
        </w:tc>
        <w:tc>
          <w:tcPr>
            <w:tcW w:w="884" w:type="pct"/>
            <w:noWrap/>
            <w:vAlign w:val="center"/>
            <w:hideMark/>
          </w:tcPr>
          <w:p w14:paraId="4CB4A36F"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4.14</w:t>
            </w:r>
          </w:p>
        </w:tc>
        <w:tc>
          <w:tcPr>
            <w:tcW w:w="787" w:type="pct"/>
            <w:noWrap/>
            <w:vAlign w:val="center"/>
            <w:hideMark/>
          </w:tcPr>
          <w:p w14:paraId="48EEB57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0.573</w:t>
            </w:r>
          </w:p>
        </w:tc>
        <w:tc>
          <w:tcPr>
            <w:tcW w:w="898" w:type="pct"/>
            <w:noWrap/>
            <w:vAlign w:val="center"/>
            <w:hideMark/>
          </w:tcPr>
          <w:p w14:paraId="08B53FED"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0.06</w:t>
            </w:r>
          </w:p>
        </w:tc>
      </w:tr>
      <w:tr w:rsidR="00993221" w:rsidRPr="006814E6" w14:paraId="74751F75" w14:textId="77777777" w:rsidTr="002F39EC">
        <w:trPr>
          <w:trHeight w:val="254"/>
          <w:jc w:val="center"/>
        </w:trPr>
        <w:tc>
          <w:tcPr>
            <w:tcW w:w="915" w:type="pct"/>
            <w:noWrap/>
            <w:vAlign w:val="center"/>
            <w:hideMark/>
          </w:tcPr>
          <w:p w14:paraId="48AB41B5"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lastRenderedPageBreak/>
              <w:t>5</w:t>
            </w:r>
          </w:p>
        </w:tc>
        <w:tc>
          <w:tcPr>
            <w:tcW w:w="1516" w:type="pct"/>
            <w:noWrap/>
            <w:vAlign w:val="center"/>
            <w:hideMark/>
          </w:tcPr>
          <w:p w14:paraId="6D048E6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33.04</w:t>
            </w:r>
          </w:p>
        </w:tc>
        <w:tc>
          <w:tcPr>
            <w:tcW w:w="884" w:type="pct"/>
            <w:noWrap/>
            <w:vAlign w:val="center"/>
            <w:hideMark/>
          </w:tcPr>
          <w:p w14:paraId="62D8C4F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5.93</w:t>
            </w:r>
          </w:p>
        </w:tc>
        <w:tc>
          <w:tcPr>
            <w:tcW w:w="787" w:type="pct"/>
            <w:noWrap/>
            <w:vAlign w:val="center"/>
            <w:hideMark/>
          </w:tcPr>
          <w:p w14:paraId="3109EC3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0.665</w:t>
            </w:r>
          </w:p>
        </w:tc>
        <w:tc>
          <w:tcPr>
            <w:tcW w:w="898" w:type="pct"/>
            <w:noWrap/>
            <w:vAlign w:val="center"/>
            <w:hideMark/>
          </w:tcPr>
          <w:p w14:paraId="64B7A65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0.13</w:t>
            </w:r>
          </w:p>
        </w:tc>
      </w:tr>
      <w:tr w:rsidR="00993221" w:rsidRPr="006814E6" w14:paraId="7579060B" w14:textId="77777777" w:rsidTr="002F39EC">
        <w:trPr>
          <w:trHeight w:val="261"/>
          <w:jc w:val="center"/>
        </w:trPr>
        <w:tc>
          <w:tcPr>
            <w:tcW w:w="915" w:type="pct"/>
            <w:noWrap/>
            <w:vAlign w:val="center"/>
            <w:hideMark/>
          </w:tcPr>
          <w:p w14:paraId="4C44D320"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6</w:t>
            </w:r>
          </w:p>
        </w:tc>
        <w:tc>
          <w:tcPr>
            <w:tcW w:w="1516" w:type="pct"/>
            <w:noWrap/>
            <w:vAlign w:val="center"/>
            <w:hideMark/>
          </w:tcPr>
          <w:p w14:paraId="076443C7"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43.93</w:t>
            </w:r>
          </w:p>
        </w:tc>
        <w:tc>
          <w:tcPr>
            <w:tcW w:w="884" w:type="pct"/>
            <w:noWrap/>
            <w:vAlign w:val="center"/>
            <w:hideMark/>
          </w:tcPr>
          <w:p w14:paraId="2C88D1E8"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4.65</w:t>
            </w:r>
          </w:p>
        </w:tc>
        <w:tc>
          <w:tcPr>
            <w:tcW w:w="787" w:type="pct"/>
            <w:noWrap/>
            <w:vAlign w:val="center"/>
            <w:hideMark/>
          </w:tcPr>
          <w:p w14:paraId="17E975FE"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0.782</w:t>
            </w:r>
          </w:p>
        </w:tc>
        <w:tc>
          <w:tcPr>
            <w:tcW w:w="898" w:type="pct"/>
            <w:noWrap/>
            <w:vAlign w:val="center"/>
            <w:hideMark/>
          </w:tcPr>
          <w:p w14:paraId="72605A67"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0.11</w:t>
            </w:r>
          </w:p>
        </w:tc>
      </w:tr>
      <w:tr w:rsidR="00993221" w:rsidRPr="006814E6" w14:paraId="1CC66236" w14:textId="77777777" w:rsidTr="002F39EC">
        <w:trPr>
          <w:trHeight w:val="254"/>
          <w:jc w:val="center"/>
        </w:trPr>
        <w:tc>
          <w:tcPr>
            <w:tcW w:w="915" w:type="pct"/>
            <w:noWrap/>
            <w:vAlign w:val="center"/>
            <w:hideMark/>
          </w:tcPr>
          <w:p w14:paraId="3EE9D21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7</w:t>
            </w:r>
          </w:p>
        </w:tc>
        <w:tc>
          <w:tcPr>
            <w:tcW w:w="1516" w:type="pct"/>
            <w:noWrap/>
            <w:vAlign w:val="center"/>
            <w:hideMark/>
          </w:tcPr>
          <w:p w14:paraId="2B2DFDE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35.59</w:t>
            </w:r>
          </w:p>
        </w:tc>
        <w:tc>
          <w:tcPr>
            <w:tcW w:w="884" w:type="pct"/>
            <w:noWrap/>
            <w:vAlign w:val="center"/>
            <w:hideMark/>
          </w:tcPr>
          <w:p w14:paraId="1E721AD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5.97</w:t>
            </w:r>
          </w:p>
        </w:tc>
        <w:tc>
          <w:tcPr>
            <w:tcW w:w="787" w:type="pct"/>
            <w:noWrap/>
            <w:vAlign w:val="center"/>
            <w:hideMark/>
          </w:tcPr>
          <w:p w14:paraId="1A7CDCD0"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0.650</w:t>
            </w:r>
          </w:p>
        </w:tc>
        <w:tc>
          <w:tcPr>
            <w:tcW w:w="898" w:type="pct"/>
            <w:noWrap/>
            <w:vAlign w:val="center"/>
            <w:hideMark/>
          </w:tcPr>
          <w:p w14:paraId="432FD335"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0.18</w:t>
            </w:r>
          </w:p>
        </w:tc>
      </w:tr>
      <w:tr w:rsidR="00993221" w:rsidRPr="006814E6" w14:paraId="6FA18847" w14:textId="77777777" w:rsidTr="002F39EC">
        <w:trPr>
          <w:trHeight w:val="261"/>
          <w:jc w:val="center"/>
        </w:trPr>
        <w:tc>
          <w:tcPr>
            <w:tcW w:w="915" w:type="pct"/>
            <w:noWrap/>
            <w:vAlign w:val="center"/>
            <w:hideMark/>
          </w:tcPr>
          <w:p w14:paraId="01B26FD0"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8</w:t>
            </w:r>
          </w:p>
        </w:tc>
        <w:tc>
          <w:tcPr>
            <w:tcW w:w="1516" w:type="pct"/>
            <w:noWrap/>
            <w:vAlign w:val="center"/>
            <w:hideMark/>
          </w:tcPr>
          <w:p w14:paraId="357828E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35.56</w:t>
            </w:r>
          </w:p>
        </w:tc>
        <w:tc>
          <w:tcPr>
            <w:tcW w:w="884" w:type="pct"/>
            <w:noWrap/>
            <w:vAlign w:val="center"/>
            <w:hideMark/>
          </w:tcPr>
          <w:p w14:paraId="5DC5CB15"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6.23</w:t>
            </w:r>
          </w:p>
        </w:tc>
        <w:tc>
          <w:tcPr>
            <w:tcW w:w="787" w:type="pct"/>
            <w:noWrap/>
            <w:vAlign w:val="center"/>
            <w:hideMark/>
          </w:tcPr>
          <w:p w14:paraId="080CD912"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0.705</w:t>
            </w:r>
          </w:p>
        </w:tc>
        <w:tc>
          <w:tcPr>
            <w:tcW w:w="898" w:type="pct"/>
            <w:noWrap/>
            <w:vAlign w:val="center"/>
            <w:hideMark/>
          </w:tcPr>
          <w:p w14:paraId="6FF0455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0.17</w:t>
            </w:r>
          </w:p>
        </w:tc>
      </w:tr>
      <w:tr w:rsidR="00993221" w:rsidRPr="006814E6" w14:paraId="4DEF5AFD" w14:textId="77777777" w:rsidTr="002F39EC">
        <w:trPr>
          <w:trHeight w:val="254"/>
          <w:jc w:val="center"/>
        </w:trPr>
        <w:tc>
          <w:tcPr>
            <w:tcW w:w="915" w:type="pct"/>
            <w:noWrap/>
            <w:vAlign w:val="center"/>
            <w:hideMark/>
          </w:tcPr>
          <w:p w14:paraId="22F5EBEE"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9</w:t>
            </w:r>
          </w:p>
        </w:tc>
        <w:tc>
          <w:tcPr>
            <w:tcW w:w="1516" w:type="pct"/>
            <w:noWrap/>
            <w:vAlign w:val="center"/>
            <w:hideMark/>
          </w:tcPr>
          <w:p w14:paraId="4F68BEB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44.51</w:t>
            </w:r>
          </w:p>
        </w:tc>
        <w:tc>
          <w:tcPr>
            <w:tcW w:w="884" w:type="pct"/>
            <w:noWrap/>
            <w:vAlign w:val="center"/>
            <w:hideMark/>
          </w:tcPr>
          <w:p w14:paraId="006A11C2"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4.18</w:t>
            </w:r>
          </w:p>
        </w:tc>
        <w:tc>
          <w:tcPr>
            <w:tcW w:w="787" w:type="pct"/>
            <w:noWrap/>
            <w:vAlign w:val="center"/>
            <w:hideMark/>
          </w:tcPr>
          <w:p w14:paraId="003802B1"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0.497</w:t>
            </w:r>
          </w:p>
        </w:tc>
        <w:tc>
          <w:tcPr>
            <w:tcW w:w="898" w:type="pct"/>
            <w:noWrap/>
            <w:vAlign w:val="center"/>
            <w:hideMark/>
          </w:tcPr>
          <w:p w14:paraId="7FCBF127"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0.06</w:t>
            </w:r>
          </w:p>
        </w:tc>
      </w:tr>
      <w:tr w:rsidR="00993221" w:rsidRPr="006814E6" w14:paraId="22F0FCC1" w14:textId="77777777" w:rsidTr="002F39EC">
        <w:trPr>
          <w:trHeight w:val="261"/>
          <w:jc w:val="center"/>
        </w:trPr>
        <w:tc>
          <w:tcPr>
            <w:tcW w:w="915" w:type="pct"/>
            <w:noWrap/>
            <w:vAlign w:val="center"/>
            <w:hideMark/>
          </w:tcPr>
          <w:p w14:paraId="72828CF9"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10</w:t>
            </w:r>
          </w:p>
        </w:tc>
        <w:tc>
          <w:tcPr>
            <w:tcW w:w="1516" w:type="pct"/>
            <w:noWrap/>
            <w:vAlign w:val="center"/>
            <w:hideMark/>
          </w:tcPr>
          <w:p w14:paraId="15673055"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56.00</w:t>
            </w:r>
          </w:p>
        </w:tc>
        <w:tc>
          <w:tcPr>
            <w:tcW w:w="884" w:type="pct"/>
            <w:noWrap/>
            <w:vAlign w:val="center"/>
            <w:hideMark/>
          </w:tcPr>
          <w:p w14:paraId="32B5FABB"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2.14</w:t>
            </w:r>
          </w:p>
        </w:tc>
        <w:tc>
          <w:tcPr>
            <w:tcW w:w="787" w:type="pct"/>
            <w:noWrap/>
            <w:vAlign w:val="center"/>
            <w:hideMark/>
          </w:tcPr>
          <w:p w14:paraId="0A60A73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0.354</w:t>
            </w:r>
          </w:p>
        </w:tc>
        <w:tc>
          <w:tcPr>
            <w:tcW w:w="898" w:type="pct"/>
            <w:noWrap/>
            <w:vAlign w:val="center"/>
            <w:hideMark/>
          </w:tcPr>
          <w:p w14:paraId="38FB7CD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-0.01</w:t>
            </w:r>
          </w:p>
        </w:tc>
      </w:tr>
      <w:tr w:rsidR="00993221" w:rsidRPr="006814E6" w14:paraId="67851074" w14:textId="77777777" w:rsidTr="002F39EC">
        <w:trPr>
          <w:trHeight w:val="254"/>
          <w:jc w:val="center"/>
        </w:trPr>
        <w:tc>
          <w:tcPr>
            <w:tcW w:w="915" w:type="pct"/>
            <w:noWrap/>
            <w:vAlign w:val="center"/>
            <w:hideMark/>
          </w:tcPr>
          <w:p w14:paraId="121D37E1"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R</w:t>
            </w:r>
          </w:p>
        </w:tc>
        <w:tc>
          <w:tcPr>
            <w:tcW w:w="1516" w:type="pct"/>
            <w:vMerge w:val="restart"/>
            <w:noWrap/>
            <w:vAlign w:val="center"/>
            <w:hideMark/>
          </w:tcPr>
          <w:p w14:paraId="05F57C52"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p>
        </w:tc>
        <w:tc>
          <w:tcPr>
            <w:tcW w:w="884" w:type="pct"/>
            <w:noWrap/>
            <w:vAlign w:val="center"/>
            <w:hideMark/>
          </w:tcPr>
          <w:p w14:paraId="35AF1781"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-0.911*</w:t>
            </w:r>
          </w:p>
        </w:tc>
        <w:tc>
          <w:tcPr>
            <w:tcW w:w="787" w:type="pct"/>
            <w:noWrap/>
            <w:vAlign w:val="center"/>
            <w:hideMark/>
          </w:tcPr>
          <w:p w14:paraId="19256ECE"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-0.719*</w:t>
            </w:r>
          </w:p>
        </w:tc>
        <w:tc>
          <w:tcPr>
            <w:tcW w:w="898" w:type="pct"/>
            <w:noWrap/>
            <w:vAlign w:val="center"/>
            <w:hideMark/>
          </w:tcPr>
          <w:p w14:paraId="4C189E7D"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-0.89*</w:t>
            </w:r>
          </w:p>
        </w:tc>
      </w:tr>
      <w:tr w:rsidR="00993221" w:rsidRPr="006814E6" w14:paraId="6C29BCF2" w14:textId="77777777" w:rsidTr="002F39EC">
        <w:trPr>
          <w:trHeight w:val="261"/>
          <w:jc w:val="center"/>
        </w:trPr>
        <w:tc>
          <w:tcPr>
            <w:tcW w:w="915" w:type="pct"/>
            <w:noWrap/>
            <w:vAlign w:val="center"/>
            <w:hideMark/>
          </w:tcPr>
          <w:p w14:paraId="76D51352"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R2</w:t>
            </w:r>
          </w:p>
        </w:tc>
        <w:tc>
          <w:tcPr>
            <w:tcW w:w="1516" w:type="pct"/>
            <w:vMerge/>
            <w:noWrap/>
            <w:vAlign w:val="center"/>
            <w:hideMark/>
          </w:tcPr>
          <w:p w14:paraId="6753212E"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p>
        </w:tc>
        <w:tc>
          <w:tcPr>
            <w:tcW w:w="884" w:type="pct"/>
            <w:noWrap/>
            <w:vAlign w:val="center"/>
            <w:hideMark/>
          </w:tcPr>
          <w:p w14:paraId="7B2CCD3B"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0.831</w:t>
            </w:r>
          </w:p>
        </w:tc>
        <w:tc>
          <w:tcPr>
            <w:tcW w:w="787" w:type="pct"/>
            <w:noWrap/>
            <w:vAlign w:val="center"/>
            <w:hideMark/>
          </w:tcPr>
          <w:p w14:paraId="00CA4361"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0.517</w:t>
            </w:r>
          </w:p>
        </w:tc>
        <w:tc>
          <w:tcPr>
            <w:tcW w:w="898" w:type="pct"/>
            <w:noWrap/>
            <w:vAlign w:val="center"/>
            <w:hideMark/>
          </w:tcPr>
          <w:p w14:paraId="6A8785ED"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0.79</w:t>
            </w:r>
          </w:p>
        </w:tc>
      </w:tr>
    </w:tbl>
    <w:p w14:paraId="14864C39" w14:textId="490C283F" w:rsidR="00993221" w:rsidRPr="006814E6" w:rsidRDefault="00993221" w:rsidP="00D66EE9">
      <w:pPr>
        <w:rPr>
          <w:rFonts w:ascii="Times New Roman" w:hAnsi="Times New Roman" w:cs="Times New Roman"/>
          <w:b/>
          <w:bCs/>
          <w:sz w:val="24"/>
          <w:szCs w:val="24"/>
          <w:lang w:val="en-IN"/>
        </w:rPr>
      </w:pPr>
      <w:r w:rsidRPr="006814E6">
        <w:rPr>
          <w:rFonts w:ascii="Times New Roman" w:hAnsi="Times New Roman" w:cs="Times New Roman"/>
          <w:b/>
          <w:sz w:val="24"/>
          <w:szCs w:val="24"/>
        </w:rPr>
        <w:t xml:space="preserve">                                                                                                       </w:t>
      </w:r>
    </w:p>
    <w:p w14:paraId="7F26E21F" w14:textId="35B668B5" w:rsidR="00993221" w:rsidRPr="006814E6" w:rsidRDefault="00993221" w:rsidP="00993221">
      <w:pPr>
        <w:ind w:firstLine="720"/>
        <w:jc w:val="both"/>
        <w:rPr>
          <w:rFonts w:ascii="Times New Roman" w:hAnsi="Times New Roman" w:cs="Times New Roman"/>
          <w:color w:val="0D0D0D"/>
          <w:sz w:val="24"/>
          <w:szCs w:val="24"/>
          <w:shd w:val="clear" w:color="auto" w:fill="FFFFFF"/>
        </w:rPr>
      </w:pPr>
      <w:r w:rsidRPr="006814E6">
        <w:rPr>
          <w:rFonts w:ascii="Times New Roman" w:hAnsi="Times New Roman" w:cs="Times New Roman"/>
          <w:sz w:val="24"/>
          <w:szCs w:val="24"/>
          <w:lang w:val="en-IN"/>
        </w:rPr>
        <w:t xml:space="preserve">The regression analysis of RVI, NDVI and GRVI provided possibilities of estimating </w:t>
      </w:r>
      <w:r w:rsidR="00D66EE9">
        <w:rPr>
          <w:rFonts w:ascii="Times New Roman" w:hAnsi="Times New Roman" w:cs="Times New Roman"/>
          <w:sz w:val="24"/>
          <w:szCs w:val="24"/>
          <w:lang w:val="en-IN"/>
        </w:rPr>
        <w:t xml:space="preserve">spiralling whitefly </w:t>
      </w:r>
      <w:r w:rsidRPr="006814E6">
        <w:rPr>
          <w:rFonts w:ascii="Times New Roman" w:hAnsi="Times New Roman" w:cs="Times New Roman"/>
          <w:sz w:val="24"/>
          <w:szCs w:val="24"/>
          <w:lang w:val="en-IN"/>
        </w:rPr>
        <w:t xml:space="preserve">damage as </w:t>
      </w:r>
      <w:r w:rsidR="00776BF4" w:rsidRPr="00685366">
        <w:rPr>
          <w:rFonts w:ascii="Times New Roman" w:hAnsi="Times New Roman" w:cs="Times New Roman"/>
          <w:sz w:val="24"/>
          <w:szCs w:val="24"/>
          <w:highlight w:val="yellow"/>
          <w:lang w:val="en-IN"/>
        </w:rPr>
        <w:t xml:space="preserve">a </w:t>
      </w:r>
      <w:r w:rsidRPr="006814E6">
        <w:rPr>
          <w:rFonts w:ascii="Times New Roman" w:hAnsi="Times New Roman" w:cs="Times New Roman"/>
          <w:sz w:val="24"/>
          <w:szCs w:val="24"/>
          <w:lang w:val="en-IN"/>
        </w:rPr>
        <w:t xml:space="preserve">strong correlation </w:t>
      </w:r>
      <w:r w:rsidR="00776BF4" w:rsidRPr="00685366">
        <w:rPr>
          <w:rFonts w:ascii="Times New Roman" w:hAnsi="Times New Roman" w:cs="Times New Roman"/>
          <w:sz w:val="24"/>
          <w:szCs w:val="24"/>
          <w:highlight w:val="yellow"/>
          <w:lang w:val="en-IN"/>
        </w:rPr>
        <w:t>exists</w:t>
      </w:r>
      <w:r w:rsidR="00776BF4" w:rsidRPr="00685366">
        <w:rPr>
          <w:rFonts w:ascii="Times New Roman" w:hAnsi="Times New Roman" w:cs="Times New Roman"/>
          <w:sz w:val="24"/>
          <w:szCs w:val="24"/>
          <w:highlight w:val="yellow"/>
          <w:lang w:val="en-IN"/>
        </w:rPr>
        <w:t xml:space="preserve"> </w:t>
      </w:r>
      <w:r w:rsidRPr="006814E6">
        <w:rPr>
          <w:rFonts w:ascii="Times New Roman" w:hAnsi="Times New Roman" w:cs="Times New Roman"/>
          <w:sz w:val="24"/>
          <w:szCs w:val="24"/>
          <w:lang w:val="en-IN"/>
        </w:rPr>
        <w:t>between these parameters and damage.</w:t>
      </w:r>
      <w:r w:rsidRPr="006814E6">
        <w:rPr>
          <w:rFonts w:ascii="Times New Roman" w:hAnsi="Times New Roman" w:cs="Times New Roman"/>
          <w:sz w:val="24"/>
          <w:szCs w:val="24"/>
        </w:rPr>
        <w:t xml:space="preserve"> The three indices calculated on all days of observation had </w:t>
      </w:r>
      <w:r w:rsidR="00776BF4" w:rsidRPr="00685366">
        <w:rPr>
          <w:rFonts w:ascii="Times New Roman" w:hAnsi="Times New Roman" w:cs="Times New Roman"/>
          <w:sz w:val="24"/>
          <w:szCs w:val="24"/>
          <w:highlight w:val="yellow"/>
        </w:rPr>
        <w:t xml:space="preserve">a </w:t>
      </w:r>
      <w:r w:rsidRPr="006814E6">
        <w:rPr>
          <w:rFonts w:ascii="Times New Roman" w:hAnsi="Times New Roman" w:cs="Times New Roman"/>
          <w:sz w:val="24"/>
          <w:szCs w:val="24"/>
        </w:rPr>
        <w:t>significant negative correlation</w:t>
      </w:r>
      <w:r w:rsidRPr="006814E6">
        <w:rPr>
          <w:rFonts w:ascii="Times New Roman" w:hAnsi="Times New Roman" w:cs="Times New Roman"/>
          <w:b/>
          <w:sz w:val="24"/>
          <w:szCs w:val="24"/>
        </w:rPr>
        <w:t xml:space="preserve"> </w:t>
      </w:r>
      <w:r w:rsidRPr="006814E6">
        <w:rPr>
          <w:rFonts w:ascii="Times New Roman" w:hAnsi="Times New Roman" w:cs="Times New Roman"/>
          <w:sz w:val="24"/>
          <w:szCs w:val="24"/>
        </w:rPr>
        <w:t>with sucking pests of mulberry.</w:t>
      </w:r>
      <w:r w:rsidRPr="006814E6">
        <w:rPr>
          <w:rFonts w:ascii="Times New Roman" w:hAnsi="Times New Roman" w:cs="Times New Roman"/>
          <w:sz w:val="24"/>
          <w:szCs w:val="24"/>
          <w:lang w:val="en-IN"/>
        </w:rPr>
        <w:t xml:space="preserve"> </w:t>
      </w:r>
      <w:r w:rsidR="00776BF4" w:rsidRPr="00685366">
        <w:rPr>
          <w:rFonts w:ascii="Times New Roman" w:hAnsi="Times New Roman" w:cs="Times New Roman"/>
          <w:sz w:val="24"/>
          <w:szCs w:val="24"/>
          <w:highlight w:val="yellow"/>
          <w:lang w:val="en-IN"/>
        </w:rPr>
        <w:t>Compared</w:t>
      </w:r>
      <w:r w:rsidR="00776BF4" w:rsidRPr="00685366">
        <w:rPr>
          <w:rFonts w:ascii="Times New Roman" w:hAnsi="Times New Roman" w:cs="Times New Roman"/>
          <w:sz w:val="24"/>
          <w:szCs w:val="24"/>
          <w:highlight w:val="yellow"/>
          <w:lang w:val="en-IN"/>
        </w:rPr>
        <w:t xml:space="preserve"> </w:t>
      </w:r>
      <w:r w:rsidRPr="006814E6">
        <w:rPr>
          <w:rFonts w:ascii="Times New Roman" w:hAnsi="Times New Roman" w:cs="Times New Roman"/>
          <w:sz w:val="24"/>
          <w:szCs w:val="24"/>
          <w:lang w:val="en-IN"/>
        </w:rPr>
        <w:t xml:space="preserve">to NDVI and GRVI, RVI had </w:t>
      </w:r>
      <w:r w:rsidR="00776BF4" w:rsidRPr="00685366">
        <w:rPr>
          <w:rFonts w:ascii="Times New Roman" w:hAnsi="Times New Roman" w:cs="Times New Roman"/>
          <w:sz w:val="24"/>
          <w:szCs w:val="24"/>
          <w:highlight w:val="yellow"/>
          <w:lang w:val="en-IN"/>
        </w:rPr>
        <w:t xml:space="preserve">a </w:t>
      </w:r>
      <w:r w:rsidRPr="006814E6">
        <w:rPr>
          <w:rFonts w:ascii="Times New Roman" w:hAnsi="Times New Roman" w:cs="Times New Roman"/>
          <w:sz w:val="24"/>
          <w:szCs w:val="24"/>
          <w:lang w:val="en-IN"/>
        </w:rPr>
        <w:t xml:space="preserve">significant negative correlation with spiralling whitefly damage on all days of observation (R2 = 0.83). The R2 values of RVI, NDVI and GRVI with spiralling whitefly damage on </w:t>
      </w:r>
      <w:r w:rsidR="00776BF4">
        <w:rPr>
          <w:rFonts w:ascii="Times New Roman" w:hAnsi="Times New Roman" w:cs="Times New Roman"/>
          <w:sz w:val="24"/>
          <w:szCs w:val="24"/>
          <w:lang w:val="en-IN"/>
        </w:rPr>
        <w:t xml:space="preserve">the </w:t>
      </w:r>
      <w:r w:rsidRPr="006814E6">
        <w:rPr>
          <w:rFonts w:ascii="Times New Roman" w:hAnsi="Times New Roman" w:cs="Times New Roman"/>
          <w:sz w:val="24"/>
          <w:szCs w:val="24"/>
          <w:lang w:val="en-IN"/>
        </w:rPr>
        <w:t xml:space="preserve">V1 variety of mulberry were 0.83, 0.51 and 0.79 (Fig </w:t>
      </w:r>
      <w:r w:rsidR="005C016F">
        <w:rPr>
          <w:rFonts w:ascii="Times New Roman" w:hAnsi="Times New Roman" w:cs="Times New Roman"/>
          <w:sz w:val="24"/>
          <w:szCs w:val="24"/>
          <w:lang w:val="en-IN"/>
        </w:rPr>
        <w:t>2</w:t>
      </w:r>
      <w:r w:rsidRPr="006814E6">
        <w:rPr>
          <w:rFonts w:ascii="Times New Roman" w:hAnsi="Times New Roman" w:cs="Times New Roman"/>
          <w:sz w:val="24"/>
          <w:szCs w:val="24"/>
          <w:lang w:val="en-IN"/>
        </w:rPr>
        <w:t xml:space="preserve">) (Table </w:t>
      </w:r>
      <w:r w:rsidR="008970E0">
        <w:rPr>
          <w:rFonts w:ascii="Times New Roman" w:hAnsi="Times New Roman" w:cs="Times New Roman"/>
          <w:sz w:val="24"/>
          <w:szCs w:val="24"/>
          <w:lang w:val="en-IN"/>
        </w:rPr>
        <w:t>4</w:t>
      </w:r>
      <w:r w:rsidRPr="006814E6">
        <w:rPr>
          <w:rFonts w:ascii="Times New Roman" w:hAnsi="Times New Roman" w:cs="Times New Roman"/>
          <w:sz w:val="24"/>
          <w:szCs w:val="24"/>
          <w:lang w:val="en-IN"/>
        </w:rPr>
        <w:t xml:space="preserve">). Qiu </w:t>
      </w:r>
      <w:r w:rsidRPr="006814E6">
        <w:rPr>
          <w:rFonts w:ascii="Times New Roman" w:hAnsi="Times New Roman" w:cs="Times New Roman"/>
          <w:i/>
          <w:iCs/>
          <w:sz w:val="24"/>
          <w:szCs w:val="24"/>
          <w:lang w:val="en-IN"/>
        </w:rPr>
        <w:t>et al</w:t>
      </w:r>
      <w:r w:rsidRPr="006814E6">
        <w:rPr>
          <w:rFonts w:ascii="Times New Roman" w:hAnsi="Times New Roman" w:cs="Times New Roman"/>
          <w:sz w:val="24"/>
          <w:szCs w:val="24"/>
          <w:lang w:val="en-IN"/>
        </w:rPr>
        <w:t xml:space="preserve">. (2008) </w:t>
      </w:r>
      <w:r w:rsidRPr="00685366">
        <w:rPr>
          <w:rFonts w:ascii="Times New Roman" w:hAnsi="Times New Roman" w:cs="Times New Roman"/>
          <w:sz w:val="24"/>
          <w:szCs w:val="24"/>
          <w:highlight w:val="yellow"/>
          <w:lang w:val="en-IN"/>
        </w:rPr>
        <w:t xml:space="preserve">worked </w:t>
      </w:r>
      <w:r w:rsidRPr="006814E6">
        <w:rPr>
          <w:rFonts w:ascii="Times New Roman" w:hAnsi="Times New Roman" w:cs="Times New Roman"/>
          <w:sz w:val="24"/>
          <w:szCs w:val="24"/>
          <w:lang w:val="en-IN"/>
        </w:rPr>
        <w:t xml:space="preserve">out the correlation between canopy reflectance data and the White backed plant hopper </w:t>
      </w:r>
      <w:r w:rsidRPr="006814E6">
        <w:rPr>
          <w:rFonts w:ascii="Times New Roman" w:hAnsi="Times New Roman" w:cs="Times New Roman"/>
          <w:i/>
          <w:iCs/>
          <w:sz w:val="24"/>
          <w:szCs w:val="24"/>
          <w:lang w:val="en-IN"/>
        </w:rPr>
        <w:t xml:space="preserve">Sogatella furcifera </w:t>
      </w:r>
      <w:r w:rsidRPr="006814E6">
        <w:rPr>
          <w:rFonts w:ascii="Times New Roman" w:hAnsi="Times New Roman" w:cs="Times New Roman"/>
          <w:sz w:val="24"/>
          <w:szCs w:val="24"/>
          <w:lang w:val="en-IN"/>
        </w:rPr>
        <w:t>(WBPH) number per hundred individual rice hills and established a model by using SR</w:t>
      </w:r>
      <w:r w:rsidR="00776BF4">
        <w:rPr>
          <w:rFonts w:ascii="Times New Roman" w:hAnsi="Times New Roman" w:cs="Times New Roman"/>
          <w:sz w:val="24"/>
          <w:szCs w:val="24"/>
          <w:lang w:val="en-IN"/>
        </w:rPr>
        <w:t>,</w:t>
      </w:r>
      <w:r w:rsidRPr="006814E6">
        <w:rPr>
          <w:rFonts w:ascii="Times New Roman" w:hAnsi="Times New Roman" w:cs="Times New Roman"/>
          <w:sz w:val="24"/>
          <w:szCs w:val="24"/>
          <w:lang w:val="en-IN"/>
        </w:rPr>
        <w:t xml:space="preserve"> which was optimal for use as </w:t>
      </w:r>
      <w:r w:rsidR="00776BF4" w:rsidRPr="00685366">
        <w:rPr>
          <w:rFonts w:ascii="Times New Roman" w:hAnsi="Times New Roman" w:cs="Times New Roman"/>
          <w:sz w:val="24"/>
          <w:szCs w:val="24"/>
          <w:highlight w:val="yellow"/>
          <w:lang w:val="en-IN"/>
        </w:rPr>
        <w:t xml:space="preserve">a </w:t>
      </w:r>
      <w:r w:rsidRPr="006814E6">
        <w:rPr>
          <w:rFonts w:ascii="Times New Roman" w:hAnsi="Times New Roman" w:cs="Times New Roman"/>
          <w:sz w:val="24"/>
          <w:szCs w:val="24"/>
          <w:lang w:val="en-IN"/>
        </w:rPr>
        <w:t>vegetation index</w:t>
      </w:r>
      <w:r w:rsidR="00776BF4">
        <w:rPr>
          <w:rFonts w:ascii="Times New Roman" w:hAnsi="Times New Roman" w:cs="Times New Roman"/>
          <w:sz w:val="24"/>
          <w:szCs w:val="24"/>
          <w:lang w:val="en-IN"/>
        </w:rPr>
        <w:t>,</w:t>
      </w:r>
      <w:r w:rsidRPr="006814E6">
        <w:rPr>
          <w:rFonts w:ascii="Times New Roman" w:hAnsi="Times New Roman" w:cs="Times New Roman"/>
          <w:sz w:val="24"/>
          <w:szCs w:val="24"/>
          <w:lang w:val="en-IN"/>
        </w:rPr>
        <w:t xml:space="preserve"> and the correlation </w:t>
      </w:r>
      <w:r w:rsidR="00776BF4" w:rsidRPr="00685366">
        <w:rPr>
          <w:rFonts w:ascii="Times New Roman" w:hAnsi="Times New Roman" w:cs="Times New Roman"/>
          <w:sz w:val="24"/>
          <w:szCs w:val="24"/>
          <w:highlight w:val="yellow"/>
          <w:lang w:val="en-IN"/>
        </w:rPr>
        <w:t>coefficient</w:t>
      </w:r>
      <w:r w:rsidRPr="00685366">
        <w:rPr>
          <w:rFonts w:ascii="Times New Roman" w:hAnsi="Times New Roman" w:cs="Times New Roman"/>
          <w:sz w:val="24"/>
          <w:szCs w:val="24"/>
          <w:highlight w:val="yellow"/>
          <w:lang w:val="en-IN"/>
        </w:rPr>
        <w:t xml:space="preserve"> </w:t>
      </w:r>
      <w:r w:rsidRPr="006814E6">
        <w:rPr>
          <w:rFonts w:ascii="Times New Roman" w:hAnsi="Times New Roman" w:cs="Times New Roman"/>
          <w:sz w:val="24"/>
          <w:szCs w:val="24"/>
          <w:lang w:val="en-IN"/>
        </w:rPr>
        <w:t>was 0.802</w:t>
      </w:r>
      <w:r w:rsidRPr="006814E6">
        <w:rPr>
          <w:rFonts w:ascii="Times New Roman" w:hAnsi="Times New Roman" w:cs="Times New Roman"/>
          <w:sz w:val="24"/>
          <w:szCs w:val="24"/>
        </w:rPr>
        <w:t>.</w:t>
      </w:r>
      <w:r w:rsidR="00D66EE9">
        <w:rPr>
          <w:rFonts w:ascii="Times New Roman" w:hAnsi="Times New Roman" w:cs="Times New Roman"/>
          <w:sz w:val="24"/>
          <w:szCs w:val="24"/>
        </w:rPr>
        <w:t xml:space="preserve"> </w:t>
      </w:r>
      <w:r w:rsidR="00776BF4" w:rsidRPr="00685366">
        <w:rPr>
          <w:rFonts w:ascii="Times New Roman" w:hAnsi="Times New Roman" w:cs="Times New Roman"/>
          <w:sz w:val="24"/>
          <w:szCs w:val="24"/>
          <w:highlight w:val="yellow"/>
        </w:rPr>
        <w:t>Similarly</w:t>
      </w:r>
      <w:r w:rsidR="00776BF4">
        <w:rPr>
          <w:rFonts w:ascii="Times New Roman" w:hAnsi="Times New Roman" w:cs="Times New Roman"/>
          <w:sz w:val="24"/>
          <w:szCs w:val="24"/>
        </w:rPr>
        <w:t>,</w:t>
      </w:r>
      <w:r w:rsidR="00D66EE9">
        <w:rPr>
          <w:rFonts w:ascii="Times New Roman" w:hAnsi="Times New Roman" w:cs="Times New Roman"/>
          <w:sz w:val="24"/>
          <w:szCs w:val="24"/>
        </w:rPr>
        <w:t xml:space="preserve"> Vinoth K, et al.(2016)</w:t>
      </w:r>
      <w:r w:rsidR="00DA176B">
        <w:rPr>
          <w:rFonts w:ascii="Times New Roman" w:hAnsi="Times New Roman" w:cs="Times New Roman"/>
          <w:sz w:val="24"/>
          <w:szCs w:val="24"/>
        </w:rPr>
        <w:t xml:space="preserve"> found that</w:t>
      </w:r>
      <w:r w:rsidRPr="006814E6">
        <w:rPr>
          <w:rFonts w:ascii="Times New Roman" w:hAnsi="Times New Roman" w:cs="Times New Roman"/>
          <w:sz w:val="24"/>
          <w:szCs w:val="24"/>
        </w:rPr>
        <w:t xml:space="preserve"> </w:t>
      </w:r>
      <w:r w:rsidR="00DA176B">
        <w:rPr>
          <w:rFonts w:ascii="Times New Roman" w:hAnsi="Times New Roman" w:cs="Times New Roman"/>
          <w:sz w:val="24"/>
          <w:szCs w:val="24"/>
        </w:rPr>
        <w:t>i</w:t>
      </w:r>
      <w:r w:rsidRPr="006814E6">
        <w:rPr>
          <w:rFonts w:ascii="Times New Roman" w:hAnsi="Times New Roman" w:cs="Times New Roman"/>
          <w:sz w:val="24"/>
          <w:szCs w:val="24"/>
        </w:rPr>
        <w:t xml:space="preserve">n Brinjal, </w:t>
      </w:r>
      <w:r w:rsidR="00776BF4" w:rsidRPr="00685366">
        <w:rPr>
          <w:rFonts w:ascii="Times New Roman" w:hAnsi="Times New Roman" w:cs="Times New Roman"/>
          <w:sz w:val="24"/>
          <w:szCs w:val="24"/>
          <w:highlight w:val="yellow"/>
        </w:rPr>
        <w:t>the</w:t>
      </w:r>
      <w:r w:rsidR="00776BF4">
        <w:rPr>
          <w:rFonts w:ascii="Times New Roman" w:hAnsi="Times New Roman" w:cs="Times New Roman"/>
          <w:sz w:val="24"/>
          <w:szCs w:val="24"/>
        </w:rPr>
        <w:t xml:space="preserve"> </w:t>
      </w:r>
      <w:r w:rsidRPr="006814E6">
        <w:rPr>
          <w:rFonts w:ascii="Times New Roman" w:hAnsi="Times New Roman" w:cs="Times New Roman"/>
          <w:sz w:val="24"/>
          <w:szCs w:val="24"/>
        </w:rPr>
        <w:t>Simpe ratio significantly correlated with aphid incidence.</w:t>
      </w:r>
      <w:r w:rsidRPr="006814E6">
        <w:rPr>
          <w:rFonts w:ascii="Times New Roman" w:hAnsi="Times New Roman" w:cs="Times New Roman"/>
          <w:color w:val="0D0D0D"/>
          <w:sz w:val="24"/>
          <w:szCs w:val="24"/>
          <w:shd w:val="clear" w:color="auto" w:fill="FFFFFF"/>
        </w:rPr>
        <w:t xml:space="preserve"> </w:t>
      </w:r>
    </w:p>
    <w:p w14:paraId="11BDC10A" w14:textId="53405CB0" w:rsidR="00993221" w:rsidRPr="006814E6" w:rsidRDefault="00993221" w:rsidP="00993221">
      <w:pPr>
        <w:ind w:firstLine="720"/>
        <w:jc w:val="both"/>
        <w:rPr>
          <w:rFonts w:ascii="Times New Roman" w:hAnsi="Times New Roman" w:cs="Times New Roman"/>
          <w:sz w:val="24"/>
          <w:szCs w:val="24"/>
          <w:lang w:val="en-IN"/>
        </w:rPr>
      </w:pPr>
      <w:r w:rsidRPr="006814E6">
        <w:rPr>
          <w:rFonts w:ascii="Times New Roman" w:hAnsi="Times New Roman" w:cs="Times New Roman"/>
          <w:sz w:val="24"/>
          <w:szCs w:val="24"/>
          <w:lang w:val="en-IN"/>
        </w:rPr>
        <w:t xml:space="preserve">Similarly, Yang </w:t>
      </w:r>
      <w:r w:rsidRPr="006814E6">
        <w:rPr>
          <w:rFonts w:ascii="Times New Roman" w:hAnsi="Times New Roman" w:cs="Times New Roman"/>
          <w:i/>
          <w:iCs/>
          <w:sz w:val="24"/>
          <w:szCs w:val="24"/>
          <w:lang w:val="en-IN"/>
        </w:rPr>
        <w:t xml:space="preserve">et al. </w:t>
      </w:r>
      <w:r w:rsidRPr="006814E6">
        <w:rPr>
          <w:rFonts w:ascii="Times New Roman" w:hAnsi="Times New Roman" w:cs="Times New Roman"/>
          <w:sz w:val="24"/>
          <w:szCs w:val="24"/>
          <w:lang w:val="en-IN"/>
        </w:rPr>
        <w:t xml:space="preserve">(2007) found that among the calculated spectral indices using two spectral characteristics, the determination coefficient of </w:t>
      </w:r>
      <w:r w:rsidR="000061E9" w:rsidRPr="00685366">
        <w:rPr>
          <w:rFonts w:ascii="Times New Roman" w:hAnsi="Times New Roman" w:cs="Times New Roman"/>
          <w:sz w:val="24"/>
          <w:szCs w:val="24"/>
          <w:highlight w:val="yellow"/>
          <w:lang w:val="en-IN"/>
        </w:rPr>
        <w:t xml:space="preserve">the </w:t>
      </w:r>
      <w:r w:rsidRPr="006814E6">
        <w:rPr>
          <w:rFonts w:ascii="Times New Roman" w:hAnsi="Times New Roman" w:cs="Times New Roman"/>
          <w:sz w:val="24"/>
          <w:szCs w:val="24"/>
          <w:lang w:val="en-IN"/>
        </w:rPr>
        <w:t xml:space="preserve">NIR/RED ratio was the highest (R2 =0.922, P&lt;0.001). Ranjitha </w:t>
      </w:r>
      <w:r w:rsidRPr="006814E6">
        <w:rPr>
          <w:rFonts w:ascii="Times New Roman" w:hAnsi="Times New Roman" w:cs="Times New Roman"/>
          <w:i/>
          <w:iCs/>
          <w:sz w:val="24"/>
          <w:szCs w:val="24"/>
          <w:lang w:val="en-IN"/>
        </w:rPr>
        <w:t>et al</w:t>
      </w:r>
      <w:r w:rsidRPr="006814E6">
        <w:rPr>
          <w:rFonts w:ascii="Times New Roman" w:hAnsi="Times New Roman" w:cs="Times New Roman"/>
          <w:sz w:val="24"/>
          <w:szCs w:val="24"/>
          <w:lang w:val="en-IN"/>
        </w:rPr>
        <w:t xml:space="preserve">. (2014) reported that in </w:t>
      </w:r>
      <w:r w:rsidR="000061E9" w:rsidRPr="00685366">
        <w:rPr>
          <w:rFonts w:ascii="Times New Roman" w:hAnsi="Times New Roman" w:cs="Times New Roman"/>
          <w:sz w:val="24"/>
          <w:szCs w:val="24"/>
          <w:highlight w:val="yellow"/>
          <w:lang w:val="en-IN"/>
        </w:rPr>
        <w:t>aphid-damaged</w:t>
      </w:r>
      <w:r w:rsidRPr="006814E6">
        <w:rPr>
          <w:rFonts w:ascii="Times New Roman" w:hAnsi="Times New Roman" w:cs="Times New Roman"/>
          <w:sz w:val="24"/>
          <w:szCs w:val="24"/>
          <w:lang w:val="en-IN"/>
        </w:rPr>
        <w:t xml:space="preserve"> cotton canopies</w:t>
      </w:r>
      <w:r w:rsidR="000061E9">
        <w:rPr>
          <w:rFonts w:ascii="Times New Roman" w:hAnsi="Times New Roman" w:cs="Times New Roman"/>
          <w:sz w:val="24"/>
          <w:szCs w:val="24"/>
          <w:lang w:val="en-IN"/>
        </w:rPr>
        <w:t>,</w:t>
      </w:r>
      <w:r w:rsidRPr="006814E6">
        <w:rPr>
          <w:rFonts w:ascii="Times New Roman" w:hAnsi="Times New Roman" w:cs="Times New Roman"/>
          <w:sz w:val="24"/>
          <w:szCs w:val="24"/>
          <w:lang w:val="en-IN"/>
        </w:rPr>
        <w:t xml:space="preserve"> </w:t>
      </w:r>
      <w:r w:rsidR="000061E9" w:rsidRPr="00685366">
        <w:rPr>
          <w:rFonts w:ascii="Times New Roman" w:hAnsi="Times New Roman" w:cs="Times New Roman"/>
          <w:sz w:val="24"/>
          <w:szCs w:val="24"/>
          <w:highlight w:val="yellow"/>
          <w:lang w:val="en-IN"/>
        </w:rPr>
        <w:t>there was</w:t>
      </w:r>
      <w:r w:rsidR="000061E9" w:rsidRPr="00685366">
        <w:rPr>
          <w:rFonts w:ascii="Times New Roman" w:hAnsi="Times New Roman" w:cs="Times New Roman"/>
          <w:sz w:val="24"/>
          <w:szCs w:val="24"/>
          <w:highlight w:val="yellow"/>
          <w:lang w:val="en-IN"/>
        </w:rPr>
        <w:t xml:space="preserve"> </w:t>
      </w:r>
      <w:r w:rsidR="000061E9" w:rsidRPr="00685366">
        <w:rPr>
          <w:rFonts w:ascii="Times New Roman" w:hAnsi="Times New Roman" w:cs="Times New Roman"/>
          <w:sz w:val="24"/>
          <w:szCs w:val="24"/>
          <w:highlight w:val="yellow"/>
          <w:lang w:val="en-IN"/>
        </w:rPr>
        <w:t>a</w:t>
      </w:r>
      <w:r w:rsidR="000061E9">
        <w:rPr>
          <w:rFonts w:ascii="Times New Roman" w:hAnsi="Times New Roman" w:cs="Times New Roman"/>
          <w:sz w:val="24"/>
          <w:szCs w:val="24"/>
          <w:lang w:val="en-IN"/>
        </w:rPr>
        <w:t xml:space="preserve"> </w:t>
      </w:r>
      <w:r w:rsidRPr="006814E6">
        <w:rPr>
          <w:rFonts w:ascii="Times New Roman" w:hAnsi="Times New Roman" w:cs="Times New Roman"/>
          <w:sz w:val="24"/>
          <w:szCs w:val="24"/>
          <w:lang w:val="en-IN"/>
        </w:rPr>
        <w:t>significant negative correlation between all the indices except GRVI on all days of observation. The R2 values of RVI, NDVI, GRVI and DSVI with aphids damage on surabi were 0.907, 0.920, 0.065 and 0.943</w:t>
      </w:r>
      <w:r w:rsidR="000061E9">
        <w:rPr>
          <w:rFonts w:ascii="Times New Roman" w:hAnsi="Times New Roman" w:cs="Times New Roman"/>
          <w:sz w:val="24"/>
          <w:szCs w:val="24"/>
          <w:lang w:val="en-IN"/>
        </w:rPr>
        <w:t xml:space="preserve">, </w:t>
      </w:r>
      <w:r w:rsidR="000061E9" w:rsidRPr="00685366">
        <w:rPr>
          <w:rFonts w:ascii="Times New Roman" w:hAnsi="Times New Roman" w:cs="Times New Roman"/>
          <w:sz w:val="24"/>
          <w:szCs w:val="24"/>
          <w:highlight w:val="yellow"/>
          <w:lang w:val="en-IN"/>
        </w:rPr>
        <w:t>respectively, which</w:t>
      </w:r>
      <w:r w:rsidRPr="006814E6">
        <w:rPr>
          <w:rFonts w:ascii="Times New Roman" w:hAnsi="Times New Roman" w:cs="Times New Roman"/>
          <w:sz w:val="24"/>
          <w:szCs w:val="24"/>
          <w:lang w:val="en-IN"/>
        </w:rPr>
        <w:t xml:space="preserve"> implies the potential of all indices except GRVI to estimate pest damage. </w:t>
      </w:r>
    </w:p>
    <w:p w14:paraId="37A36730" w14:textId="5D9279AB" w:rsidR="00993221" w:rsidRDefault="00702544" w:rsidP="00993221">
      <w:pPr>
        <w:spacing w:before="120" w:after="120"/>
        <w:ind w:firstLine="720"/>
        <w:jc w:val="both"/>
        <w:rPr>
          <w:rFonts w:ascii="Times New Roman" w:hAnsi="Times New Roman" w:cs="Times New Roman"/>
          <w:sz w:val="24"/>
          <w:szCs w:val="24"/>
        </w:rPr>
      </w:pPr>
      <w:r>
        <w:rPr>
          <w:rFonts w:ascii="Times New Roman" w:hAnsi="Times New Roman" w:cs="Times New Roman"/>
          <w:color w:val="0D0D0D"/>
          <w:sz w:val="24"/>
          <w:szCs w:val="24"/>
          <w:shd w:val="clear" w:color="auto" w:fill="FFFFFF"/>
        </w:rPr>
        <w:t>These results</w:t>
      </w:r>
      <w:r w:rsidR="001B39B4">
        <w:rPr>
          <w:rFonts w:ascii="Times New Roman" w:hAnsi="Times New Roman" w:cs="Times New Roman"/>
          <w:color w:val="0D0D0D"/>
          <w:sz w:val="24"/>
          <w:szCs w:val="24"/>
          <w:shd w:val="clear" w:color="auto" w:fill="FFFFFF"/>
        </w:rPr>
        <w:t xml:space="preserve"> are in accordance with the findings of Kalpana et al. (2024) </w:t>
      </w:r>
      <w:r w:rsidR="00993221" w:rsidRPr="006814E6">
        <w:rPr>
          <w:rFonts w:ascii="Times New Roman" w:hAnsi="Times New Roman" w:cs="Times New Roman"/>
          <w:color w:val="0D0D0D"/>
          <w:sz w:val="24"/>
          <w:szCs w:val="24"/>
          <w:shd w:val="clear" w:color="auto" w:fill="FFFFFF"/>
        </w:rPr>
        <w:t xml:space="preserve">The use of correlation and regression analysis to examine the relationship between pest damage and vegetative indices helps to define how these variables are interconnected. </w:t>
      </w:r>
      <w:r w:rsidR="00993221" w:rsidRPr="006814E6">
        <w:rPr>
          <w:rFonts w:ascii="Times New Roman" w:hAnsi="Times New Roman" w:cs="Times New Roman"/>
          <w:sz w:val="24"/>
          <w:szCs w:val="24"/>
        </w:rPr>
        <w:t>R</w:t>
      </w:r>
      <w:r w:rsidR="00993221" w:rsidRPr="006814E6">
        <w:rPr>
          <w:rFonts w:ascii="Times New Roman" w:hAnsi="Times New Roman" w:cs="Times New Roman"/>
          <w:sz w:val="24"/>
          <w:szCs w:val="24"/>
          <w:vertAlign w:val="superscript"/>
        </w:rPr>
        <w:t xml:space="preserve">2 </w:t>
      </w:r>
      <w:r w:rsidR="00993221" w:rsidRPr="006814E6">
        <w:rPr>
          <w:rFonts w:ascii="Times New Roman" w:hAnsi="Times New Roman" w:cs="Times New Roman"/>
          <w:sz w:val="24"/>
          <w:szCs w:val="24"/>
        </w:rPr>
        <w:t>values of NDVI, RVI and GRVI were 0.42,0.51 and 0.33, respectively</w:t>
      </w:r>
      <w:r w:rsidR="000061E9">
        <w:rPr>
          <w:rFonts w:ascii="Times New Roman" w:hAnsi="Times New Roman" w:cs="Times New Roman"/>
          <w:sz w:val="24"/>
          <w:szCs w:val="24"/>
        </w:rPr>
        <w:t>,</w:t>
      </w:r>
      <w:r w:rsidR="00993221" w:rsidRPr="006814E6">
        <w:rPr>
          <w:rFonts w:ascii="Times New Roman" w:hAnsi="Times New Roman" w:cs="Times New Roman"/>
          <w:sz w:val="24"/>
          <w:szCs w:val="24"/>
        </w:rPr>
        <w:t xml:space="preserve"> on all observations. These results </w:t>
      </w:r>
      <w:r w:rsidR="000061E9" w:rsidRPr="00685366">
        <w:rPr>
          <w:rFonts w:ascii="Times New Roman" w:hAnsi="Times New Roman" w:cs="Times New Roman"/>
          <w:sz w:val="24"/>
          <w:szCs w:val="24"/>
          <w:highlight w:val="yellow"/>
        </w:rPr>
        <w:t>indicate</w:t>
      </w:r>
      <w:r w:rsidR="000061E9" w:rsidRPr="00685366">
        <w:rPr>
          <w:rFonts w:ascii="Times New Roman" w:hAnsi="Times New Roman" w:cs="Times New Roman"/>
          <w:sz w:val="24"/>
          <w:szCs w:val="24"/>
          <w:highlight w:val="yellow"/>
        </w:rPr>
        <w:t xml:space="preserve"> </w:t>
      </w:r>
      <w:r w:rsidR="00993221" w:rsidRPr="006814E6">
        <w:rPr>
          <w:rFonts w:ascii="Times New Roman" w:hAnsi="Times New Roman" w:cs="Times New Roman"/>
          <w:sz w:val="24"/>
          <w:szCs w:val="24"/>
        </w:rPr>
        <w:t xml:space="preserve">the capability of all the indices for estimating pink mealy </w:t>
      </w:r>
      <w:r w:rsidR="000061E9" w:rsidRPr="00685366">
        <w:rPr>
          <w:rFonts w:ascii="Times New Roman" w:hAnsi="Times New Roman" w:cs="Times New Roman"/>
          <w:sz w:val="24"/>
          <w:szCs w:val="24"/>
          <w:highlight w:val="yellow"/>
        </w:rPr>
        <w:t>bug-damaged</w:t>
      </w:r>
      <w:r w:rsidR="00993221" w:rsidRPr="00685366">
        <w:rPr>
          <w:rFonts w:ascii="Times New Roman" w:hAnsi="Times New Roman" w:cs="Times New Roman"/>
          <w:sz w:val="24"/>
          <w:szCs w:val="24"/>
          <w:highlight w:val="yellow"/>
        </w:rPr>
        <w:t xml:space="preserve"> </w:t>
      </w:r>
      <w:r w:rsidR="00993221" w:rsidRPr="006814E6">
        <w:rPr>
          <w:rFonts w:ascii="Times New Roman" w:hAnsi="Times New Roman" w:cs="Times New Roman"/>
          <w:sz w:val="24"/>
          <w:szCs w:val="24"/>
        </w:rPr>
        <w:lastRenderedPageBreak/>
        <w:t>mulberry plants. And also estimating pink mealy bug damage linear equations were developed for RVI, NDVI and GRVI</w:t>
      </w:r>
      <w:r w:rsidR="000061E9">
        <w:rPr>
          <w:rFonts w:ascii="Times New Roman" w:hAnsi="Times New Roman" w:cs="Times New Roman"/>
          <w:sz w:val="24"/>
          <w:szCs w:val="24"/>
        </w:rPr>
        <w:t>,</w:t>
      </w:r>
      <w:r w:rsidR="00993221" w:rsidRPr="006814E6">
        <w:rPr>
          <w:rFonts w:ascii="Times New Roman" w:hAnsi="Times New Roman" w:cs="Times New Roman"/>
          <w:sz w:val="24"/>
          <w:szCs w:val="24"/>
        </w:rPr>
        <w:t xml:space="preserve"> </w:t>
      </w:r>
      <w:r w:rsidR="000061E9" w:rsidRPr="00685366">
        <w:rPr>
          <w:rFonts w:ascii="Times New Roman" w:hAnsi="Times New Roman" w:cs="Times New Roman"/>
          <w:sz w:val="24"/>
          <w:szCs w:val="24"/>
          <w:highlight w:val="yellow"/>
        </w:rPr>
        <w:t>were</w:t>
      </w:r>
      <w:r w:rsidR="000061E9" w:rsidRPr="00685366">
        <w:rPr>
          <w:rFonts w:ascii="Times New Roman" w:hAnsi="Times New Roman" w:cs="Times New Roman"/>
          <w:sz w:val="24"/>
          <w:szCs w:val="24"/>
          <w:highlight w:val="yellow"/>
        </w:rPr>
        <w:t xml:space="preserve"> </w:t>
      </w:r>
      <w:r w:rsidR="00993221" w:rsidRPr="006814E6">
        <w:rPr>
          <w:rFonts w:ascii="Times New Roman" w:hAnsi="Times New Roman" w:cs="Times New Roman"/>
          <w:sz w:val="24"/>
          <w:szCs w:val="24"/>
        </w:rPr>
        <w:t xml:space="preserve">41.16-1.68 X RVI, 42.48-24.33 X NDVI and 37.05-59.82 X GRVI. </w:t>
      </w:r>
      <w:r w:rsidR="001B39B4">
        <w:rPr>
          <w:rFonts w:ascii="Times New Roman" w:hAnsi="Times New Roman" w:cs="Times New Roman"/>
          <w:sz w:val="24"/>
          <w:szCs w:val="24"/>
        </w:rPr>
        <w:t>Similarly</w:t>
      </w:r>
      <w:r w:rsidR="000061E9">
        <w:rPr>
          <w:rFonts w:ascii="Times New Roman" w:hAnsi="Times New Roman" w:cs="Times New Roman"/>
          <w:sz w:val="24"/>
          <w:szCs w:val="24"/>
        </w:rPr>
        <w:t>,</w:t>
      </w:r>
      <w:r w:rsidR="001B39B4">
        <w:rPr>
          <w:rFonts w:ascii="Times New Roman" w:hAnsi="Times New Roman" w:cs="Times New Roman"/>
          <w:sz w:val="24"/>
          <w:szCs w:val="24"/>
        </w:rPr>
        <w:t xml:space="preserve"> Ranjitha et al.(2014) also </w:t>
      </w:r>
      <w:r w:rsidR="00993221" w:rsidRPr="006814E6">
        <w:rPr>
          <w:rFonts w:ascii="Times New Roman" w:hAnsi="Times New Roman" w:cs="Times New Roman"/>
          <w:sz w:val="24"/>
          <w:szCs w:val="24"/>
        </w:rPr>
        <w:t xml:space="preserve">developed </w:t>
      </w:r>
      <w:r w:rsidR="001B39B4">
        <w:rPr>
          <w:rFonts w:ascii="Times New Roman" w:hAnsi="Times New Roman" w:cs="Times New Roman"/>
          <w:sz w:val="24"/>
          <w:szCs w:val="24"/>
        </w:rPr>
        <w:t>r</w:t>
      </w:r>
      <w:r w:rsidR="001B39B4" w:rsidRPr="006814E6">
        <w:rPr>
          <w:rFonts w:ascii="Times New Roman" w:hAnsi="Times New Roman" w:cs="Times New Roman"/>
          <w:sz w:val="24"/>
          <w:szCs w:val="24"/>
        </w:rPr>
        <w:t xml:space="preserve">egression equations </w:t>
      </w:r>
      <w:r w:rsidR="00993221" w:rsidRPr="006814E6">
        <w:rPr>
          <w:rFonts w:ascii="Times New Roman" w:hAnsi="Times New Roman" w:cs="Times New Roman"/>
          <w:sz w:val="24"/>
          <w:szCs w:val="24"/>
        </w:rPr>
        <w:t xml:space="preserve">between </w:t>
      </w:r>
      <w:r w:rsidR="000061E9" w:rsidRPr="00685366">
        <w:rPr>
          <w:rFonts w:ascii="Times New Roman" w:hAnsi="Times New Roman" w:cs="Times New Roman"/>
          <w:sz w:val="24"/>
          <w:szCs w:val="24"/>
          <w:highlight w:val="yellow"/>
        </w:rPr>
        <w:t>per cent</w:t>
      </w:r>
      <w:r w:rsidR="000061E9" w:rsidRPr="00685366">
        <w:rPr>
          <w:rFonts w:ascii="Times New Roman" w:hAnsi="Times New Roman" w:cs="Times New Roman"/>
          <w:sz w:val="24"/>
          <w:szCs w:val="24"/>
          <w:highlight w:val="yellow"/>
        </w:rPr>
        <w:t xml:space="preserve"> </w:t>
      </w:r>
      <w:r w:rsidR="00993221" w:rsidRPr="006814E6">
        <w:rPr>
          <w:rFonts w:ascii="Times New Roman" w:hAnsi="Times New Roman" w:cs="Times New Roman"/>
          <w:sz w:val="24"/>
          <w:szCs w:val="24"/>
        </w:rPr>
        <w:t xml:space="preserve">damage and vegetative indices, thus making </w:t>
      </w:r>
      <w:r w:rsidR="000061E9" w:rsidRPr="00685366">
        <w:rPr>
          <w:rFonts w:ascii="Times New Roman" w:hAnsi="Times New Roman" w:cs="Times New Roman"/>
          <w:sz w:val="24"/>
          <w:szCs w:val="24"/>
          <w:highlight w:val="yellow"/>
        </w:rPr>
        <w:t>it</w:t>
      </w:r>
      <w:r w:rsidR="000061E9">
        <w:rPr>
          <w:rFonts w:ascii="Times New Roman" w:hAnsi="Times New Roman" w:cs="Times New Roman"/>
          <w:sz w:val="24"/>
          <w:szCs w:val="24"/>
        </w:rPr>
        <w:t xml:space="preserve"> </w:t>
      </w:r>
      <w:r w:rsidR="000061E9" w:rsidRPr="00685366">
        <w:rPr>
          <w:rFonts w:ascii="Times New Roman" w:hAnsi="Times New Roman" w:cs="Times New Roman"/>
          <w:sz w:val="24"/>
          <w:szCs w:val="24"/>
          <w:highlight w:val="yellow"/>
        </w:rPr>
        <w:t>possible to estimate</w:t>
      </w:r>
      <w:r w:rsidR="00993221" w:rsidRPr="00685366">
        <w:rPr>
          <w:rFonts w:ascii="Times New Roman" w:hAnsi="Times New Roman" w:cs="Times New Roman"/>
          <w:sz w:val="24"/>
          <w:szCs w:val="24"/>
          <w:highlight w:val="yellow"/>
        </w:rPr>
        <w:t xml:space="preserve"> </w:t>
      </w:r>
      <w:r w:rsidR="00993221" w:rsidRPr="006814E6">
        <w:rPr>
          <w:rFonts w:ascii="Times New Roman" w:hAnsi="Times New Roman" w:cs="Times New Roman"/>
          <w:sz w:val="24"/>
          <w:szCs w:val="24"/>
        </w:rPr>
        <w:t>one from the other. Per cent leaf damage by thrips = 510.0 - 604.5 x NDVI; Per cent leaf damage by thrips = 113.3 - 9.8 x RVI; Per cent leaf damage by thrips = 26.9 - 92.3 x GRVI. These equations offer insights into pest damage by using estimated vegetative index values within the formulas. They also enable the calculation of index values without the need for remote sensing data by using the percentage of leaf damage gathered from field observations</w:t>
      </w:r>
      <w:r w:rsidR="007A20C4">
        <w:rPr>
          <w:rFonts w:ascii="Times New Roman" w:hAnsi="Times New Roman" w:cs="Times New Roman"/>
          <w:sz w:val="24"/>
          <w:szCs w:val="24"/>
        </w:rPr>
        <w:t>.</w:t>
      </w:r>
    </w:p>
    <w:p w14:paraId="08092C58" w14:textId="29D4E3D9" w:rsidR="007047BD" w:rsidRDefault="00283177" w:rsidP="00993221">
      <w:pPr>
        <w:spacing w:before="120" w:after="120"/>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3D8E3FC" wp14:editId="54DFFDCB">
            <wp:extent cx="3935295" cy="2686551"/>
            <wp:effectExtent l="0" t="0" r="8255" b="0"/>
            <wp:docPr id="1107925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55941" cy="2700646"/>
                    </a:xfrm>
                    <a:prstGeom prst="rect">
                      <a:avLst/>
                    </a:prstGeom>
                    <a:noFill/>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1B076EC7" wp14:editId="3BC6CE2A">
            <wp:extent cx="3448685" cy="2622349"/>
            <wp:effectExtent l="0" t="0" r="0" b="6985"/>
            <wp:docPr id="8044594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97680" cy="2659604"/>
                    </a:xfrm>
                    <a:prstGeom prst="rect">
                      <a:avLst/>
                    </a:prstGeom>
                    <a:noFill/>
                  </pic:spPr>
                </pic:pic>
              </a:graphicData>
            </a:graphic>
          </wp:inline>
        </w:drawing>
      </w:r>
      <w:r>
        <w:rPr>
          <w:rFonts w:ascii="Times New Roman" w:hAnsi="Times New Roman" w:cs="Times New Roman"/>
          <w:noProof/>
          <w:sz w:val="24"/>
          <w:szCs w:val="24"/>
        </w:rPr>
        <w:drawing>
          <wp:inline distT="0" distB="0" distL="0" distR="0" wp14:anchorId="0D916E26" wp14:editId="6A96F1CA">
            <wp:extent cx="3795038" cy="2590800"/>
            <wp:effectExtent l="0" t="0" r="0" b="0"/>
            <wp:docPr id="6227366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40755" cy="2622010"/>
                    </a:xfrm>
                    <a:prstGeom prst="rect">
                      <a:avLst/>
                    </a:prstGeom>
                    <a:noFill/>
                  </pic:spPr>
                </pic:pic>
              </a:graphicData>
            </a:graphic>
          </wp:inline>
        </w:drawing>
      </w:r>
    </w:p>
    <w:p w14:paraId="3FD7DEBB" w14:textId="243037B1" w:rsidR="007047BD" w:rsidRDefault="000469B0" w:rsidP="000469B0">
      <w:pPr>
        <w:tabs>
          <w:tab w:val="left" w:pos="4131"/>
        </w:tabs>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
    <w:p w14:paraId="37766613" w14:textId="2ECFD345" w:rsidR="00283177" w:rsidRPr="00283177" w:rsidRDefault="00283177" w:rsidP="00283177">
      <w:pPr>
        <w:spacing w:before="60" w:line="259" w:lineRule="auto"/>
        <w:ind w:left="810" w:right="348" w:hanging="811"/>
        <w:rPr>
          <w:rFonts w:ascii="Times New Roman" w:hAnsi="Times New Roman" w:cs="Times New Roman"/>
          <w:b/>
          <w:sz w:val="24"/>
        </w:rPr>
      </w:pPr>
      <w:r>
        <w:rPr>
          <w:b/>
          <w:sz w:val="24"/>
        </w:rPr>
        <w:t xml:space="preserve">                                                 </w:t>
      </w:r>
      <w:r w:rsidRPr="00283177">
        <w:rPr>
          <w:rFonts w:ascii="Times New Roman" w:hAnsi="Times New Roman" w:cs="Times New Roman"/>
          <w:b/>
          <w:sz w:val="24"/>
        </w:rPr>
        <w:t>Fig.2. Relationship* between different vegetative indices and per cent damage caused by in Spiralling whitefly mulberry plants</w:t>
      </w:r>
    </w:p>
    <w:p w14:paraId="736E2FA6" w14:textId="75E8D641" w:rsidR="000A5D51" w:rsidRDefault="00993221" w:rsidP="00993221">
      <w:pPr>
        <w:jc w:val="both"/>
        <w:rPr>
          <w:rFonts w:ascii="Times New Roman" w:hAnsi="Times New Roman" w:cs="Times New Roman"/>
          <w:b/>
          <w:bCs/>
          <w:sz w:val="24"/>
          <w:szCs w:val="24"/>
          <w:lang w:val="en-IN"/>
        </w:rPr>
      </w:pPr>
      <w:r w:rsidRPr="006814E6">
        <w:rPr>
          <w:rFonts w:ascii="Times New Roman" w:hAnsi="Times New Roman" w:cs="Times New Roman"/>
          <w:b/>
          <w:bCs/>
          <w:sz w:val="24"/>
          <w:szCs w:val="24"/>
          <w:lang w:val="en-IN"/>
        </w:rPr>
        <w:t>3.6. LINEAR CORRELATION INTENSITY ANALYSIS</w:t>
      </w:r>
    </w:p>
    <w:p w14:paraId="312D93E3" w14:textId="77777777" w:rsidR="000A5D51" w:rsidRPr="000A5D51" w:rsidRDefault="000A5D51" w:rsidP="000A5D51">
      <w:pPr>
        <w:rPr>
          <w:rFonts w:ascii="Times New Roman" w:hAnsi="Times New Roman" w:cs="Times New Roman"/>
          <w:sz w:val="24"/>
          <w:szCs w:val="24"/>
          <w:lang w:val="en-IN"/>
        </w:rPr>
      </w:pPr>
    </w:p>
    <w:p w14:paraId="0F87C8CB" w14:textId="77777777" w:rsidR="000A5D51" w:rsidRPr="000A5D51" w:rsidRDefault="000A5D51" w:rsidP="000A5D51">
      <w:pPr>
        <w:rPr>
          <w:rFonts w:ascii="Times New Roman" w:hAnsi="Times New Roman" w:cs="Times New Roman"/>
          <w:sz w:val="24"/>
          <w:szCs w:val="24"/>
          <w:lang w:val="en-IN"/>
        </w:rPr>
      </w:pPr>
    </w:p>
    <w:p w14:paraId="06AF3DA0" w14:textId="37EE976A" w:rsidR="000A5D51" w:rsidRDefault="009558DF" w:rsidP="000A5D51">
      <w:pPr>
        <w:rPr>
          <w:rFonts w:ascii="Times New Roman" w:hAnsi="Times New Roman" w:cs="Times New Roman"/>
          <w:sz w:val="24"/>
          <w:szCs w:val="24"/>
          <w:lang w:val="en-IN"/>
        </w:rPr>
      </w:pPr>
      <w:r w:rsidRPr="002F56F7">
        <w:rPr>
          <w:rFonts w:ascii="Times New Roman" w:hAnsi="Times New Roman" w:cs="Times New Roman"/>
          <w:noProof/>
          <w:sz w:val="24"/>
          <w:szCs w:val="24"/>
          <w:lang w:val="en-IN"/>
        </w:rPr>
        <w:drawing>
          <wp:inline distT="0" distB="0" distL="0" distR="0" wp14:anchorId="57338D4E" wp14:editId="7642B3CD">
            <wp:extent cx="4147678" cy="3488690"/>
            <wp:effectExtent l="0" t="0" r="5715" b="0"/>
            <wp:docPr id="8153588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7925" cy="3530954"/>
                    </a:xfrm>
                    <a:prstGeom prst="rect">
                      <a:avLst/>
                    </a:prstGeom>
                    <a:noFill/>
                    <a:ln>
                      <a:noFill/>
                    </a:ln>
                  </pic:spPr>
                </pic:pic>
              </a:graphicData>
            </a:graphic>
          </wp:inline>
        </w:drawing>
      </w:r>
    </w:p>
    <w:p w14:paraId="6C727170" w14:textId="62CE3650" w:rsidR="009558DF" w:rsidRDefault="009558DF" w:rsidP="009558DF">
      <w:pPr>
        <w:spacing w:before="60" w:line="259" w:lineRule="auto"/>
        <w:ind w:left="810" w:hanging="811"/>
        <w:rPr>
          <w:rFonts w:ascii="Times New Roman" w:hAnsi="Times New Roman" w:cs="Times New Roman"/>
          <w:b/>
          <w:bCs/>
          <w:sz w:val="24"/>
        </w:rPr>
      </w:pPr>
      <w:r w:rsidRPr="009558DF">
        <w:rPr>
          <w:rFonts w:ascii="Times New Roman" w:hAnsi="Times New Roman" w:cs="Times New Roman"/>
          <w:b/>
          <w:bCs/>
          <w:sz w:val="24"/>
          <w:szCs w:val="24"/>
          <w:lang w:val="en-IN"/>
        </w:rPr>
        <w:t>Fig 3.</w:t>
      </w:r>
      <w:r w:rsidRPr="009558DF">
        <w:rPr>
          <w:rFonts w:ascii="Times New Roman" w:hAnsi="Times New Roman" w:cs="Times New Roman"/>
          <w:b/>
          <w:bCs/>
          <w:sz w:val="24"/>
        </w:rPr>
        <w:t xml:space="preserve"> Correlation</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of</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reflectance</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in</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different</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wavelengths</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to</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per</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cent</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leaf</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damage</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by spiralling whitefly</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 xml:space="preserve">in mulberry </w:t>
      </w:r>
    </w:p>
    <w:p w14:paraId="4D97133B" w14:textId="4620ACFD" w:rsidR="000A5D51" w:rsidRPr="009558DF" w:rsidRDefault="00572B7B" w:rsidP="009558DF">
      <w:pPr>
        <w:spacing w:before="60" w:line="259" w:lineRule="auto"/>
        <w:ind w:firstLine="720"/>
        <w:jc w:val="both"/>
        <w:rPr>
          <w:rFonts w:ascii="Times New Roman" w:hAnsi="Times New Roman" w:cs="Times New Roman"/>
          <w:b/>
          <w:bCs/>
          <w:sz w:val="24"/>
        </w:rPr>
      </w:pPr>
      <w:r w:rsidRPr="00572B7B">
        <w:rPr>
          <w:rFonts w:ascii="Times New Roman" w:hAnsi="Times New Roman" w:cs="Times New Roman"/>
          <w:sz w:val="24"/>
          <w:szCs w:val="24"/>
        </w:rPr>
        <w:t>Pest damage is most strongly positively correlated with reflectance at ~743 nm (NIR) and most negatively correlated at ~676 nm (red band) at 15 DAP.</w:t>
      </w:r>
      <w:r w:rsidRPr="00572B7B">
        <w:t xml:space="preserve"> </w:t>
      </w:r>
      <w:r w:rsidRPr="00572B7B">
        <w:rPr>
          <w:rFonts w:ascii="Times New Roman" w:hAnsi="Times New Roman" w:cs="Times New Roman"/>
          <w:sz w:val="24"/>
          <w:szCs w:val="24"/>
        </w:rPr>
        <w:t>At 30 DAP, the strongest relationship with pest damage occurs at ~700–740 n</w:t>
      </w:r>
      <w:r w:rsidR="009558DF">
        <w:rPr>
          <w:rFonts w:ascii="Times New Roman" w:hAnsi="Times New Roman" w:cs="Times New Roman"/>
          <w:sz w:val="24"/>
          <w:szCs w:val="24"/>
        </w:rPr>
        <w:t>m</w:t>
      </w:r>
      <w:r w:rsidRPr="00572B7B">
        <w:rPr>
          <w:rFonts w:ascii="Times New Roman" w:hAnsi="Times New Roman" w:cs="Times New Roman"/>
          <w:sz w:val="24"/>
          <w:szCs w:val="24"/>
        </w:rPr>
        <w:t>(red edge/NIR transition) with a correlation of about +0.5.</w:t>
      </w:r>
      <w:r w:rsidRPr="00572B7B">
        <w:t xml:space="preserve"> </w:t>
      </w:r>
      <w:r w:rsidRPr="00572B7B">
        <w:rPr>
          <w:rFonts w:ascii="Times New Roman" w:hAnsi="Times New Roman" w:cs="Times New Roman"/>
          <w:sz w:val="24"/>
          <w:szCs w:val="24"/>
        </w:rPr>
        <w:t>At 45 DAP, the most significant correlation is negative in the NIR region (~750–800 nm, r ≈ –0.75), while moderate positive correlations remain in the visible-red edge (680–700 nm). This shift highlights how pest impact becomes more pronounced on leaf biophysical properties as the crop matures.</w:t>
      </w:r>
      <w:r w:rsidRPr="00572B7B">
        <w:t xml:space="preserve"> </w:t>
      </w:r>
      <w:r w:rsidR="009558DF">
        <w:t>A</w:t>
      </w:r>
      <w:r w:rsidRPr="00572B7B">
        <w:rPr>
          <w:rFonts w:ascii="Times New Roman" w:hAnsi="Times New Roman" w:cs="Times New Roman"/>
          <w:sz w:val="24"/>
          <w:szCs w:val="24"/>
        </w:rPr>
        <w:t>t 60 DAP, the strongest signal is a very strong negative correlation in the NIR region (~750–850 nm, r ≈ –0.85), while only weak positive correlations remain in the red-edge. This shows that as the crop matures, pest damage is best detected using NIR reflectance loss</w:t>
      </w:r>
      <w:r>
        <w:rPr>
          <w:rFonts w:ascii="Times New Roman" w:hAnsi="Times New Roman" w:cs="Times New Roman"/>
          <w:sz w:val="24"/>
          <w:szCs w:val="24"/>
        </w:rPr>
        <w:t>.</w:t>
      </w:r>
      <w:r w:rsidR="005C016F">
        <w:rPr>
          <w:rFonts w:ascii="Times New Roman" w:hAnsi="Times New Roman" w:cs="Times New Roman"/>
          <w:sz w:val="24"/>
          <w:szCs w:val="24"/>
        </w:rPr>
        <w:t>(Fig 3).</w:t>
      </w:r>
    </w:p>
    <w:p w14:paraId="39846CC8" w14:textId="4F39039A" w:rsidR="007B09FA" w:rsidRPr="007B09FA" w:rsidRDefault="007B09FA" w:rsidP="009558DF">
      <w:pPr>
        <w:ind w:firstLine="720"/>
        <w:jc w:val="both"/>
        <w:rPr>
          <w:rFonts w:ascii="Times New Roman" w:hAnsi="Times New Roman" w:cs="Times New Roman"/>
          <w:sz w:val="24"/>
          <w:szCs w:val="24"/>
          <w:lang w:val="en-IN"/>
        </w:rPr>
      </w:pPr>
      <w:r w:rsidRPr="007B09FA">
        <w:rPr>
          <w:rFonts w:ascii="Times New Roman" w:hAnsi="Times New Roman" w:cs="Times New Roman"/>
          <w:sz w:val="24"/>
          <w:szCs w:val="24"/>
          <w:lang w:val="en-IN"/>
        </w:rPr>
        <w:lastRenderedPageBreak/>
        <w:t>The relationship between pest damage and spectral reflectance was examined across wavelengths to construct a linear correlation intensity curve for spiralling whitefly–infested mulberry plants. The analysis revealed the highest positive correlation (r=0.62) in the NIR band at 743 nm (Fig. 3), while the strongest negative correlation (r=−0.40) was observed in the red band at 676.75 nm.</w:t>
      </w:r>
    </w:p>
    <w:p w14:paraId="284DF519" w14:textId="57527D58" w:rsidR="007B09FA" w:rsidRPr="007B09FA" w:rsidRDefault="007B09FA" w:rsidP="009558DF">
      <w:pPr>
        <w:ind w:firstLine="720"/>
        <w:jc w:val="both"/>
        <w:rPr>
          <w:rFonts w:ascii="Times New Roman" w:hAnsi="Times New Roman" w:cs="Times New Roman"/>
          <w:sz w:val="24"/>
          <w:szCs w:val="24"/>
          <w:lang w:val="en-IN"/>
        </w:rPr>
      </w:pPr>
      <w:r w:rsidRPr="007B09FA">
        <w:rPr>
          <w:rFonts w:ascii="Times New Roman" w:hAnsi="Times New Roman" w:cs="Times New Roman"/>
          <w:sz w:val="24"/>
          <w:szCs w:val="24"/>
          <w:lang w:val="en-IN"/>
        </w:rPr>
        <w:t xml:space="preserve">Similar trends have been documented in previous studies. Yang et al. (2005) used handheld radiometers to detect stress in wheat caused by greenbug infestation and identified bands </w:t>
      </w:r>
      <w:r w:rsidR="000061E9" w:rsidRPr="00685366">
        <w:rPr>
          <w:rFonts w:ascii="Times New Roman" w:hAnsi="Times New Roman" w:cs="Times New Roman"/>
          <w:sz w:val="24"/>
          <w:szCs w:val="24"/>
          <w:highlight w:val="yellow"/>
          <w:lang w:val="en-IN"/>
        </w:rPr>
        <w:t>centred</w:t>
      </w:r>
      <w:r w:rsidR="000061E9" w:rsidRPr="007B09FA">
        <w:rPr>
          <w:rFonts w:ascii="Times New Roman" w:hAnsi="Times New Roman" w:cs="Times New Roman"/>
          <w:sz w:val="24"/>
          <w:szCs w:val="24"/>
          <w:lang w:val="en-IN"/>
        </w:rPr>
        <w:t xml:space="preserve"> </w:t>
      </w:r>
      <w:r w:rsidRPr="007B09FA">
        <w:rPr>
          <w:rFonts w:ascii="Times New Roman" w:hAnsi="Times New Roman" w:cs="Times New Roman"/>
          <w:sz w:val="24"/>
          <w:szCs w:val="24"/>
          <w:lang w:val="en-IN"/>
        </w:rPr>
        <w:t>at 800 nm and 694 nm as the most responsive, along with indices derived from them. In rice, Mageshwaran (2012) reported maximum positive correlations between brown planthopper (BPH) damage and reflectance in the red band (651–680 nm), with additional positive correlations in the blue region (420–490 nm). The strongest negative correlation was found in the NIR region (760–769 nm), suggesting these ranges are reliable indicators of BPH damage.</w:t>
      </w:r>
    </w:p>
    <w:p w14:paraId="605478A7" w14:textId="52C1BFF5" w:rsidR="007B09FA" w:rsidRPr="007B09FA" w:rsidRDefault="007B09FA" w:rsidP="009558DF">
      <w:pPr>
        <w:ind w:firstLine="720"/>
        <w:jc w:val="both"/>
        <w:rPr>
          <w:rFonts w:ascii="Times New Roman" w:hAnsi="Times New Roman" w:cs="Times New Roman"/>
          <w:sz w:val="24"/>
          <w:szCs w:val="24"/>
          <w:lang w:val="en-IN"/>
        </w:rPr>
      </w:pPr>
      <w:r w:rsidRPr="007B09FA">
        <w:rPr>
          <w:rFonts w:ascii="Times New Roman" w:hAnsi="Times New Roman" w:cs="Times New Roman"/>
          <w:sz w:val="24"/>
          <w:szCs w:val="24"/>
          <w:lang w:val="en-IN"/>
        </w:rPr>
        <w:t>Supporting evidence was also provided by Huang et al. (2010), who identified sensitive spectral regions at 530–564 nm, 614–695 nm, and 706–1050 nm, associated with rice leaf folder damage. Similarly, Ranjitha et al. (2014) reported that 640–680 nm was particularly sensitive to leafhopper damage, while 670–690 nm showed strong responsiveness to aphid infestations.</w:t>
      </w:r>
      <w:r w:rsidR="009558DF">
        <w:rPr>
          <w:rFonts w:ascii="Times New Roman" w:hAnsi="Times New Roman" w:cs="Times New Roman"/>
          <w:sz w:val="24"/>
          <w:szCs w:val="24"/>
          <w:lang w:val="en-IN"/>
        </w:rPr>
        <w:t xml:space="preserve"> </w:t>
      </w:r>
      <w:r w:rsidRPr="007B09FA">
        <w:rPr>
          <w:rFonts w:ascii="Times New Roman" w:hAnsi="Times New Roman" w:cs="Times New Roman"/>
          <w:sz w:val="24"/>
          <w:szCs w:val="24"/>
          <w:lang w:val="en-IN"/>
        </w:rPr>
        <w:t>Collectively, these findings demonstrate consistent spectral signatures across pest–crop systems, underscoring the importance of red and NIR wavelength regions as reliable indicators for detecting plant stress and quantifying pest damage.</w:t>
      </w:r>
    </w:p>
    <w:p w14:paraId="78722E1B" w14:textId="0E3652EB" w:rsidR="00993221" w:rsidRDefault="00993221" w:rsidP="00993221">
      <w:pPr>
        <w:jc w:val="both"/>
        <w:rPr>
          <w:rFonts w:ascii="Times New Roman" w:hAnsi="Times New Roman" w:cs="Times New Roman"/>
          <w:b/>
          <w:bCs/>
          <w:sz w:val="24"/>
          <w:szCs w:val="24"/>
        </w:rPr>
      </w:pPr>
      <w:r w:rsidRPr="006814E6">
        <w:rPr>
          <w:rFonts w:ascii="Times New Roman" w:hAnsi="Times New Roman" w:cs="Times New Roman"/>
          <w:b/>
          <w:bCs/>
          <w:sz w:val="24"/>
          <w:szCs w:val="24"/>
        </w:rPr>
        <w:t>CONCLUSION</w:t>
      </w:r>
    </w:p>
    <w:p w14:paraId="10777A2E" w14:textId="75BCF1E2" w:rsidR="00B86040" w:rsidRDefault="00F370E8" w:rsidP="00F370E8">
      <w:pPr>
        <w:ind w:firstLine="720"/>
        <w:jc w:val="both"/>
        <w:rPr>
          <w:rFonts w:ascii="Times New Roman" w:hAnsi="Times New Roman" w:cs="Times New Roman"/>
          <w:sz w:val="24"/>
          <w:szCs w:val="24"/>
        </w:rPr>
      </w:pPr>
      <w:r w:rsidRPr="00F370E8">
        <w:rPr>
          <w:rFonts w:ascii="Times New Roman" w:hAnsi="Times New Roman" w:cs="Times New Roman"/>
          <w:sz w:val="24"/>
          <w:szCs w:val="24"/>
        </w:rPr>
        <w:t>Hyperspectral radiometry effectively detected spiralling whitefly damage in mulberry through increased green and red reflectance and reduced NIR reflectance. Among vegetation indices, GRVI was most sensitive, while regression analysis identified RVI as the best predictor of damage (R²=0.83). Linear correlation confirmed NIR and red regions as most diagnostic. The combined use of red-band reflectance and GRVI provides a reliable, non-destructive tool for early detection and monitoring, enabling timely pest management in sericulture</w:t>
      </w:r>
    </w:p>
    <w:p w14:paraId="6C98550D" w14:textId="2B03BE7F" w:rsidR="00D533C9" w:rsidRDefault="00D533C9" w:rsidP="00F370E8">
      <w:pPr>
        <w:ind w:firstLine="720"/>
        <w:jc w:val="both"/>
        <w:rPr>
          <w:rFonts w:ascii="Times New Roman" w:hAnsi="Times New Roman" w:cs="Times New Roman"/>
          <w:sz w:val="24"/>
          <w:szCs w:val="24"/>
        </w:rPr>
      </w:pPr>
    </w:p>
    <w:p w14:paraId="49AFE1D5" w14:textId="7B777E18" w:rsidR="00D533C9" w:rsidRDefault="00D533C9" w:rsidP="00F370E8">
      <w:pPr>
        <w:ind w:firstLine="720"/>
        <w:jc w:val="both"/>
        <w:rPr>
          <w:rFonts w:ascii="Times New Roman" w:hAnsi="Times New Roman" w:cs="Times New Roman"/>
          <w:sz w:val="24"/>
          <w:szCs w:val="24"/>
        </w:rPr>
      </w:pPr>
    </w:p>
    <w:p w14:paraId="322D5721" w14:textId="107462EF" w:rsidR="00D533C9" w:rsidRDefault="00D533C9" w:rsidP="00F370E8">
      <w:pPr>
        <w:ind w:firstLine="720"/>
        <w:jc w:val="both"/>
        <w:rPr>
          <w:rFonts w:ascii="Times New Roman" w:hAnsi="Times New Roman" w:cs="Times New Roman"/>
          <w:sz w:val="24"/>
          <w:szCs w:val="24"/>
        </w:rPr>
      </w:pPr>
    </w:p>
    <w:p w14:paraId="5C042B69" w14:textId="27024B04" w:rsidR="00D533C9" w:rsidRDefault="00D533C9" w:rsidP="00F370E8">
      <w:pPr>
        <w:ind w:firstLine="720"/>
        <w:jc w:val="both"/>
        <w:rPr>
          <w:rFonts w:ascii="Times New Roman" w:hAnsi="Times New Roman" w:cs="Times New Roman"/>
          <w:sz w:val="24"/>
          <w:szCs w:val="24"/>
        </w:rPr>
      </w:pPr>
    </w:p>
    <w:p w14:paraId="1E049333" w14:textId="308FCE97" w:rsidR="00D533C9" w:rsidRDefault="00D533C9" w:rsidP="00F370E8">
      <w:pPr>
        <w:ind w:firstLine="720"/>
        <w:jc w:val="both"/>
        <w:rPr>
          <w:rFonts w:ascii="Times New Roman" w:hAnsi="Times New Roman" w:cs="Times New Roman"/>
          <w:sz w:val="24"/>
          <w:szCs w:val="24"/>
        </w:rPr>
      </w:pPr>
    </w:p>
    <w:p w14:paraId="36AA4AEB" w14:textId="77777777" w:rsidR="00D533C9" w:rsidRPr="009C5487" w:rsidRDefault="00D533C9" w:rsidP="00D533C9">
      <w:pPr>
        <w:rPr>
          <w:rFonts w:ascii="Calibri" w:eastAsia="Calibri" w:hAnsi="Calibri" w:cs="Times New Roman"/>
          <w:kern w:val="2"/>
          <w:highlight w:val="yellow"/>
        </w:rPr>
      </w:pPr>
      <w:bookmarkStart w:id="2" w:name="_Hlk197682619"/>
      <w:bookmarkStart w:id="3" w:name="_Hlk180402183"/>
      <w:bookmarkStart w:id="4" w:name="_Hlk183680988"/>
      <w:r w:rsidRPr="009C5487">
        <w:rPr>
          <w:rFonts w:ascii="Calibri" w:eastAsia="Calibri" w:hAnsi="Calibri" w:cs="Times New Roman"/>
          <w:kern w:val="2"/>
          <w:highlight w:val="yellow"/>
        </w:rPr>
        <w:lastRenderedPageBreak/>
        <w:t>Disclaimer (Artificial intelligence)</w:t>
      </w:r>
    </w:p>
    <w:p w14:paraId="3E08E8CC" w14:textId="77777777" w:rsidR="00D533C9" w:rsidRPr="009C5487" w:rsidRDefault="00D533C9" w:rsidP="00D533C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6D7A243" w14:textId="77777777" w:rsidR="00D533C9" w:rsidRPr="009C5487" w:rsidRDefault="00D533C9" w:rsidP="00D533C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978E178" w14:textId="77777777" w:rsidR="00D533C9" w:rsidRPr="009C5487" w:rsidRDefault="00D533C9" w:rsidP="00D533C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D6E9F9F" w14:textId="77777777" w:rsidR="00D533C9" w:rsidRPr="009C5487" w:rsidRDefault="00D533C9" w:rsidP="00D533C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EE673C" w14:textId="77777777" w:rsidR="00D533C9" w:rsidRPr="009C5487" w:rsidRDefault="00D533C9" w:rsidP="00D533C9">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FFB45C8" w14:textId="77777777" w:rsidR="00D533C9" w:rsidRPr="009C5487" w:rsidRDefault="00D533C9" w:rsidP="00D533C9">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5B0F375" w14:textId="77777777" w:rsidR="00D533C9" w:rsidRPr="009C5487" w:rsidRDefault="00D533C9" w:rsidP="00D533C9">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0789543" w14:textId="77777777" w:rsidR="00D533C9" w:rsidRPr="009C5487" w:rsidRDefault="00D533C9" w:rsidP="00D533C9">
      <w:pPr>
        <w:rPr>
          <w:rFonts w:ascii="Calibri" w:eastAsia="Calibri" w:hAnsi="Calibri" w:cs="Times New Roman"/>
          <w:kern w:val="2"/>
        </w:rPr>
      </w:pPr>
      <w:bookmarkStart w:id="5" w:name="_Hlk197682629"/>
      <w:bookmarkEnd w:id="2"/>
      <w:r w:rsidRPr="009C5487">
        <w:rPr>
          <w:rFonts w:ascii="Calibri" w:eastAsia="Calibri" w:hAnsi="Calibri" w:cs="Times New Roman"/>
          <w:kern w:val="2"/>
          <w:highlight w:val="yellow"/>
        </w:rPr>
        <w:t>3.</w:t>
      </w:r>
    </w:p>
    <w:bookmarkEnd w:id="3"/>
    <w:bookmarkEnd w:id="4"/>
    <w:bookmarkEnd w:id="5"/>
    <w:p w14:paraId="17F54023" w14:textId="77777777" w:rsidR="00D533C9" w:rsidRPr="00F370E8" w:rsidRDefault="00D533C9" w:rsidP="00F370E8">
      <w:pPr>
        <w:ind w:firstLine="720"/>
        <w:jc w:val="both"/>
        <w:rPr>
          <w:rFonts w:ascii="Times New Roman" w:hAnsi="Times New Roman" w:cs="Times New Roman"/>
          <w:sz w:val="24"/>
          <w:szCs w:val="24"/>
        </w:rPr>
      </w:pPr>
    </w:p>
    <w:p w14:paraId="4F5FCAB4" w14:textId="77777777" w:rsidR="00993221" w:rsidRDefault="00993221" w:rsidP="00993221">
      <w:pPr>
        <w:jc w:val="both"/>
        <w:rPr>
          <w:rFonts w:ascii="Times New Roman" w:hAnsi="Times New Roman" w:cs="Times New Roman"/>
          <w:b/>
          <w:bCs/>
          <w:sz w:val="24"/>
          <w:szCs w:val="24"/>
        </w:rPr>
      </w:pPr>
      <w:r w:rsidRPr="006814E6">
        <w:rPr>
          <w:rFonts w:ascii="Times New Roman" w:hAnsi="Times New Roman" w:cs="Times New Roman"/>
          <w:b/>
          <w:bCs/>
          <w:sz w:val="24"/>
          <w:szCs w:val="24"/>
        </w:rPr>
        <w:t>REFERENCES</w:t>
      </w:r>
    </w:p>
    <w:p w14:paraId="51856887" w14:textId="77777777" w:rsidR="005E7CEF" w:rsidRDefault="005E7CEF" w:rsidP="00F91BAF">
      <w:pPr>
        <w:pStyle w:val="NormalWeb"/>
        <w:numPr>
          <w:ilvl w:val="0"/>
          <w:numId w:val="26"/>
        </w:numPr>
      </w:pPr>
      <w:r w:rsidRPr="005E7CEF">
        <w:rPr>
          <w:lang w:val="en-US"/>
        </w:rPr>
        <w:t xml:space="preserve">Apan, A., Held, A., Phinn, S., &amp; Markley, J. (2004). Detecting sugarcane "orange rust" disease using EO-1 Hyperion hyperspectral data. </w:t>
      </w:r>
      <w:r w:rsidRPr="005E7CEF">
        <w:rPr>
          <w:i/>
          <w:iCs/>
          <w:lang w:val="en-US"/>
        </w:rPr>
        <w:t>International Journal of Remote Sensing</w:t>
      </w:r>
      <w:r w:rsidRPr="005E7CEF">
        <w:rPr>
          <w:lang w:val="en-US"/>
        </w:rPr>
        <w:t>, 25(2), 489–498. https://doi.org/10.1080/01431160310001618031</w:t>
      </w:r>
      <w:r w:rsidR="00F91BAF" w:rsidRPr="00F91BAF">
        <w:t xml:space="preserve"> </w:t>
      </w:r>
    </w:p>
    <w:p w14:paraId="7480DB1B" w14:textId="2CE1123D" w:rsidR="00F91BAF" w:rsidRPr="00F91BAF" w:rsidRDefault="00F91BAF" w:rsidP="00F91BAF">
      <w:pPr>
        <w:pStyle w:val="NormalWeb"/>
        <w:numPr>
          <w:ilvl w:val="0"/>
          <w:numId w:val="26"/>
        </w:numPr>
      </w:pPr>
      <w:r w:rsidRPr="00F91BAF">
        <w:t xml:space="preserve">Behmann, J., Mahlein, A. K., Rumpf, T., Römer, C., &amp; Plümer, L. (2015). A review of advanced machine learning methods for the detection of biotic stress in precision crop protection. </w:t>
      </w:r>
      <w:r w:rsidRPr="00F91BAF">
        <w:rPr>
          <w:rStyle w:val="Emphasis"/>
          <w:rFonts w:eastAsiaTheme="majorEastAsia"/>
        </w:rPr>
        <w:t>Precision Agriculture, 16</w:t>
      </w:r>
      <w:r w:rsidRPr="00F91BAF">
        <w:t>(3), 239–260.</w:t>
      </w:r>
    </w:p>
    <w:p w14:paraId="0E629924" w14:textId="05BADAEA" w:rsidR="00F91BAF" w:rsidRPr="00F91BAF" w:rsidRDefault="00F91BAF" w:rsidP="00F91BAF">
      <w:pPr>
        <w:pStyle w:val="NormalWeb"/>
        <w:numPr>
          <w:ilvl w:val="0"/>
          <w:numId w:val="26"/>
        </w:numPr>
      </w:pPr>
      <w:r w:rsidRPr="00F91BAF">
        <w:t xml:space="preserve">Carter, G. A. (1993). Responses of leaf spectral reflectance to plant stress. </w:t>
      </w:r>
      <w:r w:rsidRPr="00F91BAF">
        <w:rPr>
          <w:rStyle w:val="Emphasis"/>
          <w:rFonts w:eastAsiaTheme="majorEastAsia"/>
        </w:rPr>
        <w:t>American Journal of Botany, 80</w:t>
      </w:r>
      <w:r w:rsidRPr="00F91BAF">
        <w:t>(3), 239–243.</w:t>
      </w:r>
    </w:p>
    <w:p w14:paraId="7799B724" w14:textId="28FF9E54" w:rsidR="00F91BAF" w:rsidRPr="00F91BAF" w:rsidRDefault="00F91BAF" w:rsidP="00F91BAF">
      <w:pPr>
        <w:pStyle w:val="NormalWeb"/>
        <w:numPr>
          <w:ilvl w:val="0"/>
          <w:numId w:val="26"/>
        </w:numPr>
      </w:pPr>
      <w:r w:rsidRPr="00F91BAF">
        <w:t xml:space="preserve"> Elliott, N. C., Mirik, M., Yang, Z., Dvorak, T., Rao, M., Michels, J., … Royer, T. (2007). Airborne multi-spectral remote sensing of Russian wheat aphid injury to wheat. </w:t>
      </w:r>
      <w:r w:rsidRPr="00F91BAF">
        <w:rPr>
          <w:rStyle w:val="Emphasis"/>
          <w:rFonts w:eastAsiaTheme="majorEastAsia"/>
        </w:rPr>
        <w:t>Southwestern Entomologist, 32</w:t>
      </w:r>
      <w:r w:rsidRPr="00F91BAF">
        <w:t>(4), 213–219.</w:t>
      </w:r>
    </w:p>
    <w:p w14:paraId="5F13E1B4" w14:textId="098EDB06" w:rsidR="00F91BAF" w:rsidRPr="00F91BAF" w:rsidRDefault="00F91BAF" w:rsidP="00F91BAF">
      <w:pPr>
        <w:pStyle w:val="NormalWeb"/>
        <w:numPr>
          <w:ilvl w:val="0"/>
          <w:numId w:val="26"/>
        </w:numPr>
      </w:pPr>
      <w:r w:rsidRPr="00F91BAF">
        <w:t xml:space="preserve">Herrmann, I., Karnieli, A., Bonfil, D. J., Cohen, Y., &amp; Alchanatis, V. (2010). SWIR-based spectral indices for assessing nitrogen content in potato fields. </w:t>
      </w:r>
      <w:r w:rsidRPr="00F91BAF">
        <w:rPr>
          <w:rStyle w:val="Emphasis"/>
          <w:rFonts w:eastAsiaTheme="majorEastAsia"/>
        </w:rPr>
        <w:t>International Journal of Remote Sensing, 31</w:t>
      </w:r>
      <w:r w:rsidRPr="00F91BAF">
        <w:t>(19), 5127–5143.</w:t>
      </w:r>
    </w:p>
    <w:p w14:paraId="18C69986" w14:textId="53A81D35" w:rsidR="00F91BAF" w:rsidRPr="00F91BAF" w:rsidRDefault="00F91BAF" w:rsidP="00F91BAF">
      <w:pPr>
        <w:pStyle w:val="NormalWeb"/>
        <w:numPr>
          <w:ilvl w:val="0"/>
          <w:numId w:val="26"/>
        </w:numPr>
      </w:pPr>
      <w:r w:rsidRPr="00F91BAF">
        <w:t xml:space="preserve"> Huang, J., Liao, H., Zhu, Y., &amp; Sun, J. (2012). Hyperspectral detection of rice damaged by rice leaf folder (</w:t>
      </w:r>
      <w:r w:rsidRPr="00F91BAF">
        <w:rPr>
          <w:rStyle w:val="Emphasis"/>
          <w:rFonts w:eastAsiaTheme="majorEastAsia"/>
        </w:rPr>
        <w:t>Cnaphalocrocis medinalis</w:t>
      </w:r>
      <w:r w:rsidRPr="00F91BAF">
        <w:t xml:space="preserve">). </w:t>
      </w:r>
      <w:r w:rsidRPr="00F91BAF">
        <w:rPr>
          <w:rStyle w:val="Emphasis"/>
          <w:rFonts w:eastAsiaTheme="majorEastAsia"/>
        </w:rPr>
        <w:t>Computers and Electronics in Agriculture, 82</w:t>
      </w:r>
      <w:r w:rsidRPr="00F91BAF">
        <w:t>, 100–107.</w:t>
      </w:r>
    </w:p>
    <w:p w14:paraId="15FC6912" w14:textId="144F2D64" w:rsidR="00F91BAF" w:rsidRPr="00F91BAF" w:rsidRDefault="00F91BAF" w:rsidP="00F91BAF">
      <w:pPr>
        <w:pStyle w:val="NormalWeb"/>
        <w:numPr>
          <w:ilvl w:val="0"/>
          <w:numId w:val="26"/>
        </w:numPr>
      </w:pPr>
      <w:r w:rsidRPr="00F91BAF">
        <w:t>Jitendra Kumar, V. K., Sehgal, R. N., Singh, R. N., Bhatia, S., &amp; Singh, P. K. (2010). Spectral response of aphid (</w:t>
      </w:r>
      <w:r w:rsidRPr="00F91BAF">
        <w:rPr>
          <w:rStyle w:val="Emphasis"/>
          <w:rFonts w:eastAsiaTheme="majorEastAsia"/>
        </w:rPr>
        <w:t>Lipaphis erysimi</w:t>
      </w:r>
      <w:r w:rsidRPr="00F91BAF">
        <w:t xml:space="preserve">) infested mustard crop and </w:t>
      </w:r>
      <w:r w:rsidRPr="00F91BAF">
        <w:lastRenderedPageBreak/>
        <w:t xml:space="preserve">its relationship with aphid population. </w:t>
      </w:r>
      <w:r w:rsidRPr="00F91BAF">
        <w:rPr>
          <w:rStyle w:val="Emphasis"/>
          <w:rFonts w:eastAsiaTheme="majorEastAsia"/>
        </w:rPr>
        <w:t>Journal of Environmental Biology, 31</w:t>
      </w:r>
      <w:r w:rsidRPr="00F91BAF">
        <w:t>(6), 1025–1030.</w:t>
      </w:r>
    </w:p>
    <w:p w14:paraId="0F57A4A5" w14:textId="083EA808" w:rsidR="00F91BAF" w:rsidRPr="00F91BAF" w:rsidRDefault="00F91BAF" w:rsidP="00F91BAF">
      <w:pPr>
        <w:pStyle w:val="NormalWeb"/>
        <w:numPr>
          <w:ilvl w:val="0"/>
          <w:numId w:val="26"/>
        </w:numPr>
      </w:pPr>
      <w:r w:rsidRPr="00F91BAF">
        <w:t xml:space="preserve"> Kalpana, R., Murugesh, K. A., Perumal, R. K., Mithilasri, M., &amp; Kannan, B. (2024). Spectral analysis of pink mealy bug damaged mulberry plants using hyperspectral radiometry. </w:t>
      </w:r>
      <w:r w:rsidRPr="00F91BAF">
        <w:rPr>
          <w:rStyle w:val="Emphasis"/>
          <w:rFonts w:eastAsiaTheme="majorEastAsia"/>
        </w:rPr>
        <w:t>Journal of Advances in Biology &amp; Biotechnology, 27</w:t>
      </w:r>
      <w:r w:rsidRPr="00F91BAF">
        <w:t>(5), 81–91.</w:t>
      </w:r>
    </w:p>
    <w:p w14:paraId="3053FDE6" w14:textId="035E6C9A" w:rsidR="00F91BAF" w:rsidRPr="00F91BAF" w:rsidRDefault="00F91BAF" w:rsidP="00F91BAF">
      <w:pPr>
        <w:pStyle w:val="NormalWeb"/>
        <w:numPr>
          <w:ilvl w:val="0"/>
          <w:numId w:val="26"/>
        </w:numPr>
      </w:pPr>
      <w:r w:rsidRPr="00F91BAF">
        <w:t xml:space="preserve">Krishnaswami, S., Ahsan, M., &amp; Sriharan, T. P. (1970). Studies on the quality of mulberry leaves and silkworm cocoon crop production. Part II: Quality differences due to leaf maturity. </w:t>
      </w:r>
      <w:r w:rsidRPr="00F91BAF">
        <w:rPr>
          <w:rStyle w:val="Emphasis"/>
          <w:rFonts w:eastAsiaTheme="majorEastAsia"/>
        </w:rPr>
        <w:t>Indian Journal of Sericulture, 9</w:t>
      </w:r>
      <w:r w:rsidRPr="00F91BAF">
        <w:t>, 11–25.</w:t>
      </w:r>
    </w:p>
    <w:p w14:paraId="21401DA0" w14:textId="360C31D4" w:rsidR="00F91BAF" w:rsidRPr="00F91BAF" w:rsidRDefault="00F91BAF" w:rsidP="00F91BAF">
      <w:pPr>
        <w:pStyle w:val="NormalWeb"/>
        <w:numPr>
          <w:ilvl w:val="0"/>
          <w:numId w:val="26"/>
        </w:numPr>
      </w:pPr>
      <w:r w:rsidRPr="00F91BAF">
        <w:t xml:space="preserve"> Krüger, M., et al. (2024). Hyperspectral imaging for pest symptom detection in bell pepper. </w:t>
      </w:r>
      <w:r w:rsidRPr="00F91BAF">
        <w:rPr>
          <w:rStyle w:val="Emphasis"/>
          <w:rFonts w:eastAsiaTheme="majorEastAsia"/>
        </w:rPr>
        <w:t>Plant Methods, 20</w:t>
      </w:r>
      <w:r w:rsidRPr="00F91BAF">
        <w:t>(1), 1–15.</w:t>
      </w:r>
    </w:p>
    <w:p w14:paraId="33BD3807" w14:textId="06881837" w:rsidR="00F91BAF" w:rsidRPr="00F91BAF" w:rsidRDefault="00F91BAF" w:rsidP="00F91BAF">
      <w:pPr>
        <w:pStyle w:val="NormalWeb"/>
        <w:numPr>
          <w:ilvl w:val="0"/>
          <w:numId w:val="26"/>
        </w:numPr>
      </w:pPr>
      <w:r w:rsidRPr="00F91BAF">
        <w:t xml:space="preserve">Liu, Z. Y., Huang, J. F., &amp; Zhao, C. J. (2004). Detecting aphid density of winter wheat using hyperspectral remote sensing. </w:t>
      </w:r>
      <w:r w:rsidRPr="00F91BAF">
        <w:rPr>
          <w:rStyle w:val="Emphasis"/>
          <w:rFonts w:eastAsiaTheme="majorEastAsia"/>
        </w:rPr>
        <w:t>Journal of Remote Sensing, 8</w:t>
      </w:r>
      <w:r w:rsidRPr="00F91BAF">
        <w:t>(4), 336–342.</w:t>
      </w:r>
    </w:p>
    <w:p w14:paraId="7D1B2128" w14:textId="3DCC88A7" w:rsidR="00F91BAF" w:rsidRPr="00F91BAF" w:rsidRDefault="00F91BAF" w:rsidP="00F91BAF">
      <w:pPr>
        <w:pStyle w:val="NormalWeb"/>
        <w:numPr>
          <w:ilvl w:val="0"/>
          <w:numId w:val="26"/>
        </w:numPr>
      </w:pPr>
      <w:r w:rsidRPr="00F91BAF">
        <w:t xml:space="preserve">Lucas, J. A. (1998). </w:t>
      </w:r>
      <w:r w:rsidRPr="00F91BAF">
        <w:rPr>
          <w:rStyle w:val="Emphasis"/>
          <w:rFonts w:eastAsiaTheme="majorEastAsia"/>
        </w:rPr>
        <w:t>Plant pathology and plant pathogens</w:t>
      </w:r>
      <w:r w:rsidRPr="00F91BAF">
        <w:t xml:space="preserve"> (3rd ed.). Oxford: Blackwell Science.</w:t>
      </w:r>
    </w:p>
    <w:p w14:paraId="14D3F9B7" w14:textId="73128D6B" w:rsidR="00F91BAF" w:rsidRPr="00F91BAF" w:rsidRDefault="00F91BAF" w:rsidP="00F91BAF">
      <w:pPr>
        <w:pStyle w:val="NormalWeb"/>
        <w:numPr>
          <w:ilvl w:val="0"/>
          <w:numId w:val="26"/>
        </w:numPr>
      </w:pPr>
      <w:r w:rsidRPr="00F91BAF">
        <w:t xml:space="preserve">Luedeling, E., Zhang, M., Girvetz, E. H., &amp; Brown, P. H. (2009). Remote sensing of spider mite damage in California peach orchards. </w:t>
      </w:r>
      <w:r w:rsidRPr="00F91BAF">
        <w:rPr>
          <w:rStyle w:val="Emphasis"/>
          <w:rFonts w:eastAsiaTheme="majorEastAsia"/>
        </w:rPr>
        <w:t>International Journal of Applied Earth Observation and Geoinformation, 11</w:t>
      </w:r>
      <w:r w:rsidRPr="00F91BAF">
        <w:t>(4), 244–255.</w:t>
      </w:r>
    </w:p>
    <w:p w14:paraId="231F9076" w14:textId="02E0A18D" w:rsidR="00F91BAF" w:rsidRPr="00F91BAF" w:rsidRDefault="00F91BAF" w:rsidP="00F91BAF">
      <w:pPr>
        <w:pStyle w:val="NormalWeb"/>
        <w:numPr>
          <w:ilvl w:val="0"/>
          <w:numId w:val="26"/>
        </w:numPr>
      </w:pPr>
      <w:r w:rsidRPr="00F91BAF">
        <w:t xml:space="preserve"> Luther, J. E., &amp; Carroll, A. L. (1999). Development of an index of balsam fir vigor by foliar spectral reflectance. </w:t>
      </w:r>
      <w:r w:rsidRPr="00F91BAF">
        <w:rPr>
          <w:rStyle w:val="Emphasis"/>
          <w:rFonts w:eastAsiaTheme="majorEastAsia"/>
        </w:rPr>
        <w:t>Remote Sensing of Environment, 69</w:t>
      </w:r>
      <w:r w:rsidRPr="00F91BAF">
        <w:t>(3), 241–252.</w:t>
      </w:r>
    </w:p>
    <w:p w14:paraId="0CF5D470" w14:textId="05A87D46" w:rsidR="00F91BAF" w:rsidRPr="00F91BAF" w:rsidRDefault="00F91BAF" w:rsidP="00F91BAF">
      <w:pPr>
        <w:pStyle w:val="NormalWeb"/>
        <w:numPr>
          <w:ilvl w:val="0"/>
          <w:numId w:val="26"/>
        </w:numPr>
      </w:pPr>
      <w:r w:rsidRPr="00F91BAF">
        <w:t xml:space="preserve">Maheswaran, R. (2012). Spectral characterization of rice crop under leaf folder infestation. </w:t>
      </w:r>
      <w:r w:rsidRPr="00F91BAF">
        <w:rPr>
          <w:rStyle w:val="Emphasis"/>
          <w:rFonts w:eastAsiaTheme="majorEastAsia"/>
        </w:rPr>
        <w:t>Madras Agricultural Journal, 99</w:t>
      </w:r>
      <w:r w:rsidRPr="00F91BAF">
        <w:t>(7–9), 493–496.</w:t>
      </w:r>
    </w:p>
    <w:p w14:paraId="4DE390CC" w14:textId="7EB92F25" w:rsidR="00F91BAF" w:rsidRPr="00F91BAF" w:rsidRDefault="00F91BAF" w:rsidP="00F91BAF">
      <w:pPr>
        <w:pStyle w:val="NormalWeb"/>
        <w:numPr>
          <w:ilvl w:val="0"/>
          <w:numId w:val="26"/>
        </w:numPr>
      </w:pPr>
      <w:r w:rsidRPr="00F91BAF">
        <w:t xml:space="preserve"> Maheswaran, R., &amp; Prabhakar, M. (2014). Hyperspectral radiometry for detection of damage caused by thrips (</w:t>
      </w:r>
      <w:r w:rsidRPr="00F91BAF">
        <w:rPr>
          <w:rStyle w:val="Emphasis"/>
          <w:rFonts w:eastAsiaTheme="majorEastAsia"/>
        </w:rPr>
        <w:t>Thrips tabaci</w:t>
      </w:r>
      <w:r w:rsidRPr="00F91BAF">
        <w:t xml:space="preserve"> Lind.) in cotton. </w:t>
      </w:r>
      <w:r w:rsidRPr="00F91BAF">
        <w:rPr>
          <w:rStyle w:val="Emphasis"/>
          <w:rFonts w:eastAsiaTheme="majorEastAsia"/>
        </w:rPr>
        <w:t>Indian Journal of Agricultural Sciences, 84</w:t>
      </w:r>
      <w:r w:rsidRPr="00F91BAF">
        <w:t>(3), 347–351.</w:t>
      </w:r>
    </w:p>
    <w:p w14:paraId="2E36C039" w14:textId="63CD2D70" w:rsidR="00F91BAF" w:rsidRPr="00F91BAF" w:rsidRDefault="00F91BAF" w:rsidP="00F91BAF">
      <w:pPr>
        <w:pStyle w:val="NormalWeb"/>
        <w:numPr>
          <w:ilvl w:val="0"/>
          <w:numId w:val="26"/>
        </w:numPr>
      </w:pPr>
      <w:r w:rsidRPr="00F91BAF">
        <w:t xml:space="preserve">Mani, M. (1995). The spiralling whitefly, </w:t>
      </w:r>
      <w:r w:rsidRPr="00F91BAF">
        <w:rPr>
          <w:rStyle w:val="Emphasis"/>
          <w:rFonts w:eastAsiaTheme="majorEastAsia"/>
        </w:rPr>
        <w:t>Aleurodicus dispersus</w:t>
      </w:r>
      <w:r w:rsidRPr="00F91BAF">
        <w:t xml:space="preserve"> Russell (Homoptera: Aleyrodidae), and its natural enemies in India. </w:t>
      </w:r>
      <w:r w:rsidRPr="00F91BAF">
        <w:rPr>
          <w:rStyle w:val="Emphasis"/>
          <w:rFonts w:eastAsiaTheme="majorEastAsia"/>
        </w:rPr>
        <w:t>Journal of Biological Control, 9</w:t>
      </w:r>
      <w:r w:rsidRPr="00F91BAF">
        <w:t>, 19–25.</w:t>
      </w:r>
    </w:p>
    <w:p w14:paraId="05790395" w14:textId="6B1473AF" w:rsidR="00F91BAF" w:rsidRPr="00F91BAF" w:rsidRDefault="00F91BAF" w:rsidP="00F91BAF">
      <w:pPr>
        <w:pStyle w:val="NormalWeb"/>
        <w:numPr>
          <w:ilvl w:val="0"/>
          <w:numId w:val="26"/>
        </w:numPr>
      </w:pPr>
      <w:r w:rsidRPr="00F91BAF">
        <w:t xml:space="preserve">Mirik, M., Michels, G. J., Kassymzhanova-Mirik, S., Elliott, N. C., Bowling, R., &amp; Catana, V. (2007). Using digital image analysis and spectral reflectance data to quantify Russian wheat aphid damage. </w:t>
      </w:r>
      <w:r w:rsidRPr="00F91BAF">
        <w:rPr>
          <w:rStyle w:val="Emphasis"/>
          <w:rFonts w:eastAsiaTheme="majorEastAsia"/>
        </w:rPr>
        <w:t>Computers and Electronics in Agriculture, 57</w:t>
      </w:r>
      <w:r w:rsidRPr="00F91BAF">
        <w:t>(2), 123–134.</w:t>
      </w:r>
    </w:p>
    <w:p w14:paraId="0E8B1970" w14:textId="410FA3E9" w:rsidR="00F91BAF" w:rsidRPr="00F91BAF" w:rsidRDefault="00F91BAF" w:rsidP="00F91BAF">
      <w:pPr>
        <w:pStyle w:val="NormalWeb"/>
        <w:numPr>
          <w:ilvl w:val="0"/>
          <w:numId w:val="26"/>
        </w:numPr>
      </w:pPr>
      <w:r w:rsidRPr="00F91BAF">
        <w:t xml:space="preserve"> Morsy, M. (2020). Monitoring and managing rice pest infestation through hyperspectral remote sensing technology under field conditions. </w:t>
      </w:r>
      <w:r w:rsidRPr="00F91BAF">
        <w:rPr>
          <w:rStyle w:val="Emphasis"/>
          <w:rFonts w:eastAsiaTheme="majorEastAsia"/>
        </w:rPr>
        <w:t>Journal of Applied Plant Protection, 9</w:t>
      </w:r>
      <w:r w:rsidRPr="00F91BAF">
        <w:t>(1), 67–82.</w:t>
      </w:r>
    </w:p>
    <w:p w14:paraId="095B9AE8" w14:textId="432C3605" w:rsidR="00F91BAF" w:rsidRPr="00F91BAF" w:rsidRDefault="00F91BAF" w:rsidP="00F91BAF">
      <w:pPr>
        <w:pStyle w:val="NormalWeb"/>
        <w:numPr>
          <w:ilvl w:val="0"/>
          <w:numId w:val="26"/>
        </w:numPr>
      </w:pPr>
      <w:r w:rsidRPr="00F91BAF">
        <w:t xml:space="preserve">Motohka, T., Nasahara, K. N., Oguma, H., &amp; Tsuchida, S. (2010). Applicability of Green-Red Vegetation Index for remote sensing of vegetation phenology. </w:t>
      </w:r>
      <w:r w:rsidRPr="00F91BAF">
        <w:rPr>
          <w:rStyle w:val="Emphasis"/>
          <w:rFonts w:eastAsiaTheme="majorEastAsia"/>
        </w:rPr>
        <w:t>Remote Sensing, 2</w:t>
      </w:r>
      <w:r w:rsidRPr="00F91BAF">
        <w:t>(10), 2369–2387.</w:t>
      </w:r>
    </w:p>
    <w:p w14:paraId="1A52791F" w14:textId="1940CEBA" w:rsidR="00F91BAF" w:rsidRPr="00F91BAF" w:rsidRDefault="00F91BAF" w:rsidP="00F91BAF">
      <w:pPr>
        <w:pStyle w:val="NormalWeb"/>
        <w:numPr>
          <w:ilvl w:val="0"/>
          <w:numId w:val="26"/>
        </w:numPr>
      </w:pPr>
      <w:r w:rsidRPr="00F91BAF">
        <w:t xml:space="preserve">Nansen, C., et al. (2021). Leaf reflectance to detect and diagnose pest-induced plant stress responses. </w:t>
      </w:r>
      <w:r w:rsidRPr="00F91BAF">
        <w:rPr>
          <w:rStyle w:val="Emphasis"/>
          <w:rFonts w:eastAsiaTheme="majorEastAsia"/>
        </w:rPr>
        <w:t>Frontiers in Plant Science, 12</w:t>
      </w:r>
      <w:r w:rsidRPr="00F91BAF">
        <w:t>, 705.</w:t>
      </w:r>
    </w:p>
    <w:p w14:paraId="68FD4EA2" w14:textId="257CA0F1" w:rsidR="00F91BAF" w:rsidRPr="00F91BAF" w:rsidRDefault="00F91BAF" w:rsidP="00F91BAF">
      <w:pPr>
        <w:pStyle w:val="NormalWeb"/>
        <w:numPr>
          <w:ilvl w:val="0"/>
          <w:numId w:val="26"/>
        </w:numPr>
      </w:pPr>
      <w:r w:rsidRPr="00F91BAF">
        <w:t xml:space="preserve">Naranjo, S. E., &amp; Ellsworth, P. C. (2005). Mortality dynamics and population regulation in </w:t>
      </w:r>
      <w:r w:rsidRPr="00F91BAF">
        <w:rPr>
          <w:rStyle w:val="Emphasis"/>
          <w:rFonts w:eastAsiaTheme="majorEastAsia"/>
        </w:rPr>
        <w:t>Bemisia tabaci</w:t>
      </w:r>
      <w:r w:rsidRPr="00F91BAF">
        <w:t xml:space="preserve">. </w:t>
      </w:r>
      <w:r w:rsidRPr="00F91BAF">
        <w:rPr>
          <w:rStyle w:val="Emphasis"/>
          <w:rFonts w:eastAsiaTheme="majorEastAsia"/>
        </w:rPr>
        <w:t>Entomologia Experimentalis et Applicata, 116</w:t>
      </w:r>
      <w:r w:rsidRPr="00F91BAF">
        <w:t>, 93–108.</w:t>
      </w:r>
    </w:p>
    <w:p w14:paraId="58BE9BC7" w14:textId="65E88D8A" w:rsidR="00F91BAF" w:rsidRPr="00F91BAF" w:rsidRDefault="00F91BAF" w:rsidP="00F91BAF">
      <w:pPr>
        <w:pStyle w:val="NormalWeb"/>
        <w:numPr>
          <w:ilvl w:val="0"/>
          <w:numId w:val="26"/>
        </w:numPr>
      </w:pPr>
      <w:r w:rsidRPr="00F91BAF">
        <w:lastRenderedPageBreak/>
        <w:t xml:space="preserve">Narendra Kumar, et al. (2013). Sucking pests of mulberry: A review paper. </w:t>
      </w:r>
      <w:r w:rsidRPr="00F91BAF">
        <w:rPr>
          <w:rStyle w:val="Emphasis"/>
          <w:rFonts w:eastAsiaTheme="majorEastAsia"/>
        </w:rPr>
        <w:t>International Journal of Chemical Studies, 8</w:t>
      </w:r>
      <w:r w:rsidRPr="00F91BAF">
        <w:t>(1), 1–10.</w:t>
      </w:r>
    </w:p>
    <w:p w14:paraId="236B15F5" w14:textId="3BC36420" w:rsidR="00F91BAF" w:rsidRPr="00F91BAF" w:rsidRDefault="00F91BAF" w:rsidP="00F91BAF">
      <w:pPr>
        <w:pStyle w:val="NormalWeb"/>
        <w:numPr>
          <w:ilvl w:val="0"/>
          <w:numId w:val="26"/>
        </w:numPr>
      </w:pPr>
      <w:r w:rsidRPr="00F91BAF">
        <w:t xml:space="preserve">Peignier, S., et al. (2023). Detection of aphids on hyperspectral images using one-class SVM and blob detection. </w:t>
      </w:r>
      <w:r w:rsidRPr="00F91BAF">
        <w:rPr>
          <w:rStyle w:val="Emphasis"/>
          <w:rFonts w:eastAsiaTheme="majorEastAsia"/>
        </w:rPr>
        <w:t>Remote Sensing, 15</w:t>
      </w:r>
      <w:r w:rsidRPr="00F91BAF">
        <w:t>(10), 1–14.</w:t>
      </w:r>
    </w:p>
    <w:p w14:paraId="5E362AB9" w14:textId="6E2D4AEF" w:rsidR="00F91BAF" w:rsidRPr="00F91BAF" w:rsidRDefault="00F91BAF" w:rsidP="00F91BAF">
      <w:pPr>
        <w:pStyle w:val="NormalWeb"/>
        <w:numPr>
          <w:ilvl w:val="0"/>
          <w:numId w:val="26"/>
        </w:numPr>
      </w:pPr>
      <w:r w:rsidRPr="00F91BAF">
        <w:t xml:space="preserve">Polder, G., van der Heijden, G. W. A. M., van Doorn, J., &amp; Baltissen, T. (2019). Hyperspectral imaging for early detection of biotic stress in crops. </w:t>
      </w:r>
      <w:r w:rsidRPr="00F91BAF">
        <w:rPr>
          <w:rStyle w:val="Emphasis"/>
          <w:rFonts w:eastAsiaTheme="majorEastAsia"/>
        </w:rPr>
        <w:t>Frontiers in Plant Science, 10</w:t>
      </w:r>
      <w:r w:rsidRPr="00F91BAF">
        <w:t>, 616.</w:t>
      </w:r>
    </w:p>
    <w:p w14:paraId="5F11E96D" w14:textId="68DDBA48" w:rsidR="00F91BAF" w:rsidRPr="00F91BAF" w:rsidRDefault="00F91BAF" w:rsidP="00F91BAF">
      <w:pPr>
        <w:pStyle w:val="NormalWeb"/>
        <w:numPr>
          <w:ilvl w:val="0"/>
          <w:numId w:val="26"/>
        </w:numPr>
      </w:pPr>
      <w:r w:rsidRPr="00F91BAF">
        <w:t xml:space="preserve"> Prabhakar, M., Prasad, Y. G., Thirupathi, M., Sreedevi, G., Vennila, S., &amp; Kiran Kumar, P. R. (2013). Use of NDVI from Indian remote sensing satellites for assessing biotic stress in cotton. </w:t>
      </w:r>
      <w:r w:rsidRPr="00F91BAF">
        <w:rPr>
          <w:rStyle w:val="Emphasis"/>
          <w:rFonts w:eastAsiaTheme="majorEastAsia"/>
        </w:rPr>
        <w:t>Journal of the Indian Society of Remote Sensing, 41</w:t>
      </w:r>
      <w:r w:rsidRPr="00F91BAF">
        <w:t>(1), 95–103.</w:t>
      </w:r>
    </w:p>
    <w:p w14:paraId="4D34DBDB" w14:textId="5EE00E04" w:rsidR="00F91BAF" w:rsidRPr="00F91BAF" w:rsidRDefault="00F91BAF" w:rsidP="00F91BAF">
      <w:pPr>
        <w:pStyle w:val="NormalWeb"/>
        <w:numPr>
          <w:ilvl w:val="0"/>
          <w:numId w:val="26"/>
        </w:numPr>
      </w:pPr>
      <w:r w:rsidRPr="00F91BAF">
        <w:t>Prabhakar, M., Sreedevi, K., &amp; Sreekanth, P. (2012). Detection and estimation of damage caused by rice yellow stem borer (</w:t>
      </w:r>
      <w:r w:rsidRPr="00F91BAF">
        <w:rPr>
          <w:rStyle w:val="Emphasis"/>
          <w:rFonts w:eastAsiaTheme="majorEastAsia"/>
        </w:rPr>
        <w:t>Scirpophaga incertulas</w:t>
      </w:r>
      <w:r w:rsidRPr="00F91BAF">
        <w:t xml:space="preserve"> Walker) by hyperspectral radiometry. </w:t>
      </w:r>
      <w:r w:rsidRPr="00F91BAF">
        <w:rPr>
          <w:rStyle w:val="Emphasis"/>
          <w:rFonts w:eastAsiaTheme="majorEastAsia"/>
        </w:rPr>
        <w:t>Current Science, 102</w:t>
      </w:r>
      <w:r w:rsidRPr="00F91BAF">
        <w:t>(6), 874–879.</w:t>
      </w:r>
    </w:p>
    <w:p w14:paraId="7FE3318D" w14:textId="0AD0D220" w:rsidR="00F91BAF" w:rsidRPr="00F91BAF" w:rsidRDefault="00F91BAF" w:rsidP="00F91BAF">
      <w:pPr>
        <w:pStyle w:val="NormalWeb"/>
        <w:numPr>
          <w:ilvl w:val="0"/>
          <w:numId w:val="26"/>
        </w:numPr>
      </w:pPr>
      <w:r w:rsidRPr="00F91BAF">
        <w:t xml:space="preserve">Prabhakar, M., Sreedevi, K., &amp; Sreekanth, P. (2013). Hyperspectral radiometry for detection and estimation of infestation caused by major sucking pests in brinjal. </w:t>
      </w:r>
      <w:r w:rsidRPr="00F91BAF">
        <w:rPr>
          <w:rStyle w:val="Emphasis"/>
          <w:rFonts w:eastAsiaTheme="majorEastAsia"/>
        </w:rPr>
        <w:t>Madras Agricultural Journal, 100</w:t>
      </w:r>
      <w:r w:rsidRPr="00F91BAF">
        <w:t>(7–9), 242–249.</w:t>
      </w:r>
    </w:p>
    <w:p w14:paraId="49F0FBFD" w14:textId="026EEBC5" w:rsidR="00F91BAF" w:rsidRPr="00F91BAF" w:rsidRDefault="00F91BAF" w:rsidP="00F91BAF">
      <w:pPr>
        <w:pStyle w:val="NormalWeb"/>
        <w:numPr>
          <w:ilvl w:val="0"/>
          <w:numId w:val="26"/>
        </w:numPr>
      </w:pPr>
      <w:r w:rsidRPr="00F91BAF">
        <w:t xml:space="preserve"> Prasannakumar, N. R., Sreenivas, G., Anjaneyulu, K., &amp; Reddy, D. C. (2013). Spectral reflectance characteristics of brown planthopper (</w:t>
      </w:r>
      <w:r w:rsidRPr="00F91BAF">
        <w:rPr>
          <w:rStyle w:val="Emphasis"/>
          <w:rFonts w:eastAsiaTheme="majorEastAsia"/>
        </w:rPr>
        <w:t>Nilaparvata lugens</w:t>
      </w:r>
      <w:r w:rsidRPr="00F91BAF">
        <w:t xml:space="preserve">) damage in rice crop. </w:t>
      </w:r>
      <w:r w:rsidRPr="00F91BAF">
        <w:rPr>
          <w:rStyle w:val="Emphasis"/>
          <w:rFonts w:eastAsiaTheme="majorEastAsia"/>
        </w:rPr>
        <w:t>Journal of Agrometeorology, 15</w:t>
      </w:r>
      <w:r w:rsidRPr="00F91BAF">
        <w:t>(Special Issue I), 1–6.</w:t>
      </w:r>
    </w:p>
    <w:p w14:paraId="3CFFE5DD" w14:textId="4B515172" w:rsidR="00F91BAF" w:rsidRPr="00F91BAF" w:rsidRDefault="00F91BAF" w:rsidP="00F91BAF">
      <w:pPr>
        <w:pStyle w:val="NormalWeb"/>
        <w:numPr>
          <w:ilvl w:val="0"/>
          <w:numId w:val="26"/>
        </w:numPr>
      </w:pPr>
      <w:r w:rsidRPr="00F91BAF">
        <w:t>Qiu, B. J., Chen, G. P., &amp; Cheng, Q. W. (2008). Canopy spectral reflectance feature of rice infested with white-backed planthopper (</w:t>
      </w:r>
      <w:r w:rsidRPr="00F91BAF">
        <w:rPr>
          <w:rStyle w:val="Emphasis"/>
          <w:rFonts w:eastAsiaTheme="majorEastAsia"/>
        </w:rPr>
        <w:t>Sogatella furcifera</w:t>
      </w:r>
      <w:r w:rsidRPr="00F91BAF">
        <w:t xml:space="preserve">) and insect number inversion. </w:t>
      </w:r>
      <w:r w:rsidRPr="00F91BAF">
        <w:rPr>
          <w:rStyle w:val="Emphasis"/>
          <w:rFonts w:eastAsiaTheme="majorEastAsia"/>
        </w:rPr>
        <w:t>Transactions of the Chinese Society for Agricultural Machinery, 39</w:t>
      </w:r>
      <w:r w:rsidRPr="00F91BAF">
        <w:t>(9), 92–99.</w:t>
      </w:r>
    </w:p>
    <w:p w14:paraId="402217AB" w14:textId="06A4C003" w:rsidR="00F91BAF" w:rsidRPr="00F91BAF" w:rsidRDefault="00F91BAF" w:rsidP="00F91BAF">
      <w:pPr>
        <w:pStyle w:val="NormalWeb"/>
        <w:numPr>
          <w:ilvl w:val="0"/>
          <w:numId w:val="26"/>
        </w:numPr>
      </w:pPr>
      <w:r w:rsidRPr="00F91BAF">
        <w:t xml:space="preserve">  Rangaswamy, R. (1995/2010/2020). </w:t>
      </w:r>
      <w:r w:rsidRPr="00F91BAF">
        <w:rPr>
          <w:rStyle w:val="Emphasis"/>
          <w:rFonts w:eastAsiaTheme="majorEastAsia"/>
        </w:rPr>
        <w:t>A Textbook of Agricultural Statistics.</w:t>
      </w:r>
      <w:r w:rsidRPr="00F91BAF">
        <w:t xml:space="preserve"> New Age International.</w:t>
      </w:r>
    </w:p>
    <w:p w14:paraId="76F2C06D" w14:textId="6A34CCE1" w:rsidR="00F91BAF" w:rsidRPr="00F91BAF" w:rsidRDefault="00F91BAF" w:rsidP="00F91BAF">
      <w:pPr>
        <w:pStyle w:val="NormalWeb"/>
        <w:numPr>
          <w:ilvl w:val="0"/>
          <w:numId w:val="26"/>
        </w:numPr>
      </w:pPr>
      <w:r w:rsidRPr="00F91BAF">
        <w:t xml:space="preserve">Ranjitha, G., &amp; Srinivasan, M. R. (2014). Hyperspectral radiometry for the detection and discrimination of damage caused by sucking pests of cotton. </w:t>
      </w:r>
      <w:r w:rsidRPr="00F91BAF">
        <w:rPr>
          <w:rStyle w:val="Emphasis"/>
          <w:rFonts w:eastAsiaTheme="majorEastAsia"/>
        </w:rPr>
        <w:t>Current Biotica, 8</w:t>
      </w:r>
      <w:r w:rsidRPr="00F91BAF">
        <w:t>(1), 5–12.</w:t>
      </w:r>
    </w:p>
    <w:p w14:paraId="59CD1679" w14:textId="73B08FCE" w:rsidR="00F91BAF" w:rsidRPr="00F91BAF" w:rsidRDefault="00F91BAF" w:rsidP="00F91BAF">
      <w:pPr>
        <w:pStyle w:val="NormalWeb"/>
        <w:numPr>
          <w:ilvl w:val="0"/>
          <w:numId w:val="26"/>
        </w:numPr>
      </w:pPr>
      <w:r w:rsidRPr="00F91BAF">
        <w:t xml:space="preserve"> Ranjitha, G., Srinivasan, M. R., &amp; Rajesh, A. (2014). Detection and estimation of damage caused by </w:t>
      </w:r>
      <w:r w:rsidRPr="00F91BAF">
        <w:rPr>
          <w:rStyle w:val="Emphasis"/>
          <w:rFonts w:eastAsiaTheme="majorEastAsia"/>
        </w:rPr>
        <w:t>Thrips tabaci</w:t>
      </w:r>
      <w:r w:rsidRPr="00F91BAF">
        <w:t xml:space="preserve"> in cotton using hyperspectral radiometer. </w:t>
      </w:r>
      <w:r w:rsidRPr="00F91BAF">
        <w:rPr>
          <w:rStyle w:val="Emphasis"/>
          <w:rFonts w:eastAsiaTheme="majorEastAsia"/>
        </w:rPr>
        <w:t>Agrotechnology, 3</w:t>
      </w:r>
      <w:r w:rsidRPr="00F91BAF">
        <w:t>, 123.</w:t>
      </w:r>
    </w:p>
    <w:p w14:paraId="2BE409FB" w14:textId="418615DF" w:rsidR="00F91BAF" w:rsidRPr="00F91BAF" w:rsidRDefault="00F91BAF" w:rsidP="00F91BAF">
      <w:pPr>
        <w:pStyle w:val="NormalWeb"/>
        <w:numPr>
          <w:ilvl w:val="0"/>
          <w:numId w:val="26"/>
        </w:numPr>
      </w:pPr>
      <w:r w:rsidRPr="00F91BAF">
        <w:t xml:space="preserve"> Riedell, W. E., &amp; Blackmer, A. M. (1999). Leaf reflectance spectra of cereal aphid-damaged wheat. </w:t>
      </w:r>
      <w:r w:rsidRPr="00F91BAF">
        <w:rPr>
          <w:rStyle w:val="Emphasis"/>
          <w:rFonts w:eastAsiaTheme="majorEastAsia"/>
        </w:rPr>
        <w:t>Crop Science, 39</w:t>
      </w:r>
      <w:r w:rsidRPr="00F91BAF">
        <w:t>(6), 1835–1840.</w:t>
      </w:r>
    </w:p>
    <w:p w14:paraId="665FBCD8" w14:textId="0A8C3131" w:rsidR="00F91BAF" w:rsidRPr="00F91BAF" w:rsidRDefault="00F91BAF" w:rsidP="00F91BAF">
      <w:pPr>
        <w:pStyle w:val="NormalWeb"/>
        <w:numPr>
          <w:ilvl w:val="0"/>
          <w:numId w:val="26"/>
        </w:numPr>
      </w:pPr>
      <w:r w:rsidRPr="00F91BAF">
        <w:t xml:space="preserve">Sellers, P. J. (1985). Canopy reflectance, photosynthesis and transpiration. </w:t>
      </w:r>
      <w:r w:rsidRPr="00F91BAF">
        <w:rPr>
          <w:rStyle w:val="Emphasis"/>
          <w:rFonts w:eastAsiaTheme="majorEastAsia"/>
        </w:rPr>
        <w:t>International Journal of Remote Sensing, 6</w:t>
      </w:r>
      <w:r w:rsidRPr="00F91BAF">
        <w:t>(8), 1335–1372.</w:t>
      </w:r>
    </w:p>
    <w:p w14:paraId="01DCA26F" w14:textId="68914DE4" w:rsidR="00F91BAF" w:rsidRPr="00F91BAF" w:rsidRDefault="00F91BAF" w:rsidP="00F91BAF">
      <w:pPr>
        <w:pStyle w:val="NormalWeb"/>
        <w:numPr>
          <w:ilvl w:val="0"/>
          <w:numId w:val="26"/>
        </w:numPr>
      </w:pPr>
      <w:r w:rsidRPr="00F91BAF">
        <w:t xml:space="preserve">Shibayama, M., Takahashi, W., Morinaga, S., &amp; Akiyama, T. (1993). Canopy water deficit detection in paddy rice using a high-resolution spectroradiometer. </w:t>
      </w:r>
      <w:r w:rsidRPr="00F91BAF">
        <w:rPr>
          <w:rStyle w:val="Emphasis"/>
          <w:rFonts w:eastAsiaTheme="majorEastAsia"/>
        </w:rPr>
        <w:t>Remote Sensing of Environment, 45</w:t>
      </w:r>
      <w:r w:rsidRPr="00F91BAF">
        <w:t>(1), 117–126.</w:t>
      </w:r>
    </w:p>
    <w:p w14:paraId="08502863" w14:textId="7857A8B7" w:rsidR="00F91BAF" w:rsidRPr="00F91BAF" w:rsidRDefault="00B5153B" w:rsidP="00F91BAF">
      <w:pPr>
        <w:pStyle w:val="NormalWeb"/>
        <w:numPr>
          <w:ilvl w:val="0"/>
          <w:numId w:val="26"/>
        </w:numPr>
      </w:pPr>
      <w:r>
        <w:t xml:space="preserve">  </w:t>
      </w:r>
      <w:r w:rsidR="00F91BAF" w:rsidRPr="00F91BAF">
        <w:t xml:space="preserve">Shylesha, A. N., &amp; Veeresh, G. K. (1995). Population dynamics of spiralling whitefly </w:t>
      </w:r>
      <w:r w:rsidR="00F91BAF" w:rsidRPr="00F91BAF">
        <w:rPr>
          <w:rStyle w:val="Emphasis"/>
          <w:rFonts w:eastAsiaTheme="majorEastAsia"/>
        </w:rPr>
        <w:t>Aleurodicus dispersus</w:t>
      </w:r>
      <w:r w:rsidR="00F91BAF" w:rsidRPr="00F91BAF">
        <w:t xml:space="preserve"> Russell on tapioca and its natural enemies. </w:t>
      </w:r>
      <w:r w:rsidR="00F91BAF" w:rsidRPr="00F91BAF">
        <w:rPr>
          <w:rStyle w:val="Emphasis"/>
          <w:rFonts w:eastAsiaTheme="majorEastAsia"/>
        </w:rPr>
        <w:t>Pest Management in Horticultural Ecosystems, 1</w:t>
      </w:r>
      <w:r w:rsidR="00F91BAF" w:rsidRPr="00F91BAF">
        <w:t>(1), 1–6.</w:t>
      </w:r>
    </w:p>
    <w:p w14:paraId="062A09F4" w14:textId="03D6DA47" w:rsidR="00F91BAF" w:rsidRPr="00F91BAF" w:rsidRDefault="00F91BAF" w:rsidP="00F91BAF">
      <w:pPr>
        <w:pStyle w:val="NormalWeb"/>
        <w:numPr>
          <w:ilvl w:val="0"/>
          <w:numId w:val="26"/>
        </w:numPr>
      </w:pPr>
      <w:r w:rsidRPr="00F91BAF">
        <w:t xml:space="preserve"> Skendžić, S., et al. (2025). Hyperspectral canopy reflectance and machine learning for threshold-based classification of aphid-infested winter wheat. </w:t>
      </w:r>
      <w:r w:rsidRPr="00F91BAF">
        <w:rPr>
          <w:rStyle w:val="Emphasis"/>
          <w:rFonts w:eastAsiaTheme="majorEastAsia"/>
        </w:rPr>
        <w:t>Remote Sensing, 17</w:t>
      </w:r>
      <w:r w:rsidRPr="00F91BAF">
        <w:t>(5), 929.</w:t>
      </w:r>
    </w:p>
    <w:p w14:paraId="15CC91A7" w14:textId="6E145B0E" w:rsidR="00F91BAF" w:rsidRPr="00F91BAF" w:rsidRDefault="00F91BAF" w:rsidP="00F91BAF">
      <w:pPr>
        <w:pStyle w:val="NormalWeb"/>
        <w:numPr>
          <w:ilvl w:val="0"/>
          <w:numId w:val="26"/>
        </w:numPr>
      </w:pPr>
      <w:r w:rsidRPr="00F91BAF">
        <w:lastRenderedPageBreak/>
        <w:t xml:space="preserve">Thomas, S., Kuska, M. T., Bohnenkamp, D., Brugger, A., Alisaac, E., Wahabzada, M., &amp; Mahlein, A. K. (2018). Hyperspectral imaging for identification of plant diseases at the leaf and canopy level. </w:t>
      </w:r>
      <w:r w:rsidRPr="00F91BAF">
        <w:rPr>
          <w:rStyle w:val="Emphasis"/>
          <w:rFonts w:eastAsiaTheme="majorEastAsia"/>
        </w:rPr>
        <w:t>Journal of Plant Diseases and Protection, 125</w:t>
      </w:r>
      <w:r w:rsidRPr="00F91BAF">
        <w:t>(5), 477–491.</w:t>
      </w:r>
    </w:p>
    <w:p w14:paraId="63FC6AD7" w14:textId="36398E2F" w:rsidR="00F91BAF" w:rsidRPr="00F91BAF" w:rsidRDefault="00F91BAF" w:rsidP="00F91BAF">
      <w:pPr>
        <w:pStyle w:val="NormalWeb"/>
        <w:numPr>
          <w:ilvl w:val="0"/>
          <w:numId w:val="26"/>
        </w:numPr>
      </w:pPr>
      <w:r w:rsidRPr="00F91BAF">
        <w:t xml:space="preserve">Thenkabail, P. S., Smith, R. B., &amp; De Pauw, E. (2000). Hyperspectral vegetation indices and their relationships with agricultural crop characteristics. </w:t>
      </w:r>
      <w:r w:rsidRPr="00F91BAF">
        <w:rPr>
          <w:rStyle w:val="Emphasis"/>
          <w:rFonts w:eastAsiaTheme="majorEastAsia"/>
        </w:rPr>
        <w:t>Remote Sensing of Environment, 71</w:t>
      </w:r>
      <w:r w:rsidRPr="00F91BAF">
        <w:t>(2), 158–182.</w:t>
      </w:r>
    </w:p>
    <w:p w14:paraId="659BB5BC" w14:textId="3098AB24" w:rsidR="00F91BAF" w:rsidRPr="00F91BAF" w:rsidRDefault="00F91BAF" w:rsidP="00F91BAF">
      <w:pPr>
        <w:pStyle w:val="NormalWeb"/>
        <w:numPr>
          <w:ilvl w:val="0"/>
          <w:numId w:val="26"/>
        </w:numPr>
      </w:pPr>
      <w:r w:rsidRPr="00F91BAF">
        <w:t xml:space="preserve">Thirupathi, M., &amp; Prabhakar, M. (2021). Remote sensing for pest damage: Present status and potential application – case studies from India. </w:t>
      </w:r>
      <w:r w:rsidRPr="00F91BAF">
        <w:rPr>
          <w:rStyle w:val="Emphasis"/>
          <w:rFonts w:eastAsiaTheme="majorEastAsia"/>
        </w:rPr>
        <w:t>The Journal of Research, PJTSAU, 49</w:t>
      </w:r>
      <w:r w:rsidRPr="00F91BAF">
        <w:t>(3), 1–10.</w:t>
      </w:r>
    </w:p>
    <w:p w14:paraId="2197E243" w14:textId="3B9279CC" w:rsidR="00F91BAF" w:rsidRPr="00F91BAF" w:rsidRDefault="00F91BAF" w:rsidP="00F91BAF">
      <w:pPr>
        <w:pStyle w:val="NormalWeb"/>
        <w:numPr>
          <w:ilvl w:val="0"/>
          <w:numId w:val="26"/>
        </w:numPr>
      </w:pPr>
      <w:r w:rsidRPr="00F91BAF">
        <w:t xml:space="preserve">Vinothkumar, B., Kannan, B., &amp; Ramasamy, J. (2016). Hyperspectral radiometry for detection and estimation of infestation caused by major sucking pests in brinjal. </w:t>
      </w:r>
      <w:r w:rsidRPr="00F91BAF">
        <w:rPr>
          <w:rStyle w:val="Emphasis"/>
          <w:rFonts w:eastAsiaTheme="majorEastAsia"/>
        </w:rPr>
        <w:t>Madras Agricultural Journal, 103</w:t>
      </w:r>
      <w:r w:rsidRPr="00F91BAF">
        <w:t>(7–9), 242–249.</w:t>
      </w:r>
    </w:p>
    <w:p w14:paraId="5ACFEC92" w14:textId="2605EAB0" w:rsidR="00F91BAF" w:rsidRPr="00F91BAF" w:rsidRDefault="00F91BAF" w:rsidP="00F91BAF">
      <w:pPr>
        <w:pStyle w:val="NormalWeb"/>
        <w:numPr>
          <w:ilvl w:val="0"/>
          <w:numId w:val="26"/>
        </w:numPr>
      </w:pPr>
      <w:r w:rsidRPr="00F91BAF">
        <w:t xml:space="preserve">Yang, Z., Rao, M. N., Elliott, N. C., Kindler, S. D., &amp; Popham, T. W. (2005). Using ground-based multispectral radiometry to detect stress in wheat caused by greenbug infestation. </w:t>
      </w:r>
      <w:r w:rsidRPr="00F91BAF">
        <w:rPr>
          <w:rStyle w:val="Emphasis"/>
          <w:rFonts w:eastAsiaTheme="majorEastAsia"/>
        </w:rPr>
        <w:t>Computers and Electronics in Agriculture, 47</w:t>
      </w:r>
      <w:r w:rsidRPr="00F91BAF">
        <w:t>(2), 121–135.</w:t>
      </w:r>
    </w:p>
    <w:p w14:paraId="75B37AC5" w14:textId="6D943BCF" w:rsidR="00F91BAF" w:rsidRDefault="00F91BAF" w:rsidP="00F91BAF">
      <w:pPr>
        <w:pStyle w:val="NormalWeb"/>
        <w:numPr>
          <w:ilvl w:val="0"/>
          <w:numId w:val="26"/>
        </w:numPr>
      </w:pPr>
      <w:r w:rsidRPr="00F91BAF">
        <w:t xml:space="preserve">Yumnam Debaraj, R., Gogoi, S. N., Biswas, T. K., &amp; Bindroo, B. B. (2013). New record of a natural enemy on mulberry whitefly </w:t>
      </w:r>
      <w:r w:rsidRPr="00F91BAF">
        <w:rPr>
          <w:rStyle w:val="Emphasis"/>
          <w:rFonts w:eastAsiaTheme="majorEastAsia"/>
        </w:rPr>
        <w:t>Dialeuropora decempuncta</w:t>
      </w:r>
      <w:r w:rsidRPr="00F91BAF">
        <w:t xml:space="preserve"> in Assam. </w:t>
      </w:r>
      <w:r w:rsidRPr="00F91BAF">
        <w:rPr>
          <w:rStyle w:val="Emphasis"/>
          <w:rFonts w:eastAsiaTheme="majorEastAsia"/>
        </w:rPr>
        <w:t>Munis Entomology &amp; Zoology, 8</w:t>
      </w:r>
      <w:r w:rsidRPr="00F91BAF">
        <w:t>(2), 902–904.</w:t>
      </w:r>
    </w:p>
    <w:p w14:paraId="1ED0DF96" w14:textId="77777777" w:rsidR="00935619" w:rsidRDefault="00935619" w:rsidP="00F91BAF">
      <w:pPr>
        <w:pStyle w:val="NormalWeb"/>
        <w:numPr>
          <w:ilvl w:val="0"/>
          <w:numId w:val="26"/>
        </w:numPr>
      </w:pPr>
      <w:r w:rsidRPr="00685366">
        <w:rPr>
          <w:highlight w:val="yellow"/>
        </w:rPr>
        <w:t>Manzoor, S., &amp; Qayoom, K. (2024). Environmental importance of mulberry: A review. Journal of Experimental Agriculture International, 46(8), 95–105.</w:t>
      </w:r>
    </w:p>
    <w:p w14:paraId="4466EEDD" w14:textId="77777777" w:rsidR="00D81BB9" w:rsidRDefault="00935619" w:rsidP="00F91BAF">
      <w:pPr>
        <w:pStyle w:val="NormalWeb"/>
        <w:numPr>
          <w:ilvl w:val="0"/>
          <w:numId w:val="26"/>
        </w:numPr>
      </w:pPr>
      <w:r w:rsidRPr="00685366">
        <w:rPr>
          <w:highlight w:val="yellow"/>
        </w:rPr>
        <w:t>Harika, R. K., Mangammal, P., Devanand, P. S., Tejasree, P., Garai, I., Bharathi, K. M., Kiruba, M., &amp; Kumar, P. (2024). Evaluation of the combining ability in mulberry (Morus spp.). Journal of Advances in Biology &amp; Biotechnology, 27(9), 758–768.</w:t>
      </w:r>
      <w:r>
        <w:t xml:space="preserve"> </w:t>
      </w:r>
    </w:p>
    <w:p w14:paraId="2A4B7A90" w14:textId="77777777" w:rsidR="00D81BB9" w:rsidRPr="00685366" w:rsidRDefault="00D81BB9" w:rsidP="00F91BAF">
      <w:pPr>
        <w:pStyle w:val="NormalWeb"/>
        <w:numPr>
          <w:ilvl w:val="0"/>
          <w:numId w:val="26"/>
        </w:numPr>
        <w:rPr>
          <w:highlight w:val="yellow"/>
        </w:rPr>
      </w:pPr>
      <w:r w:rsidRPr="00685366">
        <w:rPr>
          <w:highlight w:val="yellow"/>
        </w:rPr>
        <w:t>Boopathi, T., Gupta, K., Singh, S. P., Subramanian, S., &amp; Dubey, S. C. (2022). Molecular Characterization and Genetic Interventions in an Invasive Spiralling Whitefly Aleurodicus dispersus Russell. In Genetic Methods and Tools for Managing Crop Pests (pp. 537-557). Singapore: Springer Nature Singapore.</w:t>
      </w:r>
      <w:r w:rsidRPr="00685366">
        <w:rPr>
          <w:highlight w:val="yellow"/>
        </w:rPr>
        <w:t xml:space="preserve">  </w:t>
      </w:r>
    </w:p>
    <w:p w14:paraId="02207098" w14:textId="77777777" w:rsidR="00C911B6" w:rsidRPr="00B5153B" w:rsidRDefault="00C911B6" w:rsidP="00B5153B">
      <w:pPr>
        <w:ind w:left="720"/>
        <w:jc w:val="both"/>
        <w:rPr>
          <w:rFonts w:ascii="Times New Roman" w:hAnsi="Times New Roman" w:cs="Times New Roman"/>
          <w:sz w:val="24"/>
          <w:szCs w:val="24"/>
          <w:lang w:val="en-IN"/>
        </w:rPr>
      </w:pPr>
    </w:p>
    <w:p w14:paraId="5B16FEFF" w14:textId="77777777" w:rsidR="00993221" w:rsidRPr="006814E6" w:rsidRDefault="00993221" w:rsidP="00993221">
      <w:pPr>
        <w:ind w:firstLine="720"/>
        <w:jc w:val="both"/>
        <w:rPr>
          <w:rFonts w:ascii="Times New Roman" w:hAnsi="Times New Roman" w:cs="Times New Roman"/>
          <w:sz w:val="24"/>
          <w:szCs w:val="24"/>
          <w:lang w:val="en-IN"/>
        </w:rPr>
      </w:pPr>
    </w:p>
    <w:p w14:paraId="3AA435E3" w14:textId="77777777" w:rsidR="00993221" w:rsidRDefault="00993221"/>
    <w:sectPr w:rsidR="00993221" w:rsidSect="00993221">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E7E6" w14:textId="77777777" w:rsidR="009F1C5E" w:rsidRDefault="009F1C5E" w:rsidP="008B0F96">
      <w:pPr>
        <w:spacing w:after="0" w:line="240" w:lineRule="auto"/>
      </w:pPr>
      <w:r>
        <w:separator/>
      </w:r>
    </w:p>
  </w:endnote>
  <w:endnote w:type="continuationSeparator" w:id="0">
    <w:p w14:paraId="3B5B8327" w14:textId="77777777" w:rsidR="009F1C5E" w:rsidRDefault="009F1C5E" w:rsidP="008B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963B" w14:textId="77777777" w:rsidR="008B0F96" w:rsidRDefault="008B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B816" w14:textId="77777777" w:rsidR="008B0F96" w:rsidRDefault="008B0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B2C9" w14:textId="77777777" w:rsidR="008B0F96" w:rsidRDefault="008B0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F981" w14:textId="77777777" w:rsidR="009F1C5E" w:rsidRDefault="009F1C5E" w:rsidP="008B0F96">
      <w:pPr>
        <w:spacing w:after="0" w:line="240" w:lineRule="auto"/>
      </w:pPr>
      <w:r>
        <w:separator/>
      </w:r>
    </w:p>
  </w:footnote>
  <w:footnote w:type="continuationSeparator" w:id="0">
    <w:p w14:paraId="6C958F2E" w14:textId="77777777" w:rsidR="009F1C5E" w:rsidRDefault="009F1C5E" w:rsidP="008B0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51E9" w14:textId="3492A47F" w:rsidR="008B0F96" w:rsidRDefault="00000000">
    <w:pPr>
      <w:pStyle w:val="Header"/>
    </w:pPr>
    <w:r>
      <w:rPr>
        <w:noProof/>
      </w:rPr>
      <w:pict w14:anchorId="0A107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23719"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0615" w14:textId="0F3E7D92" w:rsidR="008B0F96" w:rsidRDefault="00000000">
    <w:pPr>
      <w:pStyle w:val="Header"/>
    </w:pPr>
    <w:r>
      <w:rPr>
        <w:noProof/>
      </w:rPr>
      <w:pict w14:anchorId="55C20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23720"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957F" w14:textId="2D6A3F49" w:rsidR="008B0F96" w:rsidRDefault="00000000">
    <w:pPr>
      <w:pStyle w:val="Header"/>
    </w:pPr>
    <w:r>
      <w:rPr>
        <w:noProof/>
      </w:rPr>
      <w:pict w14:anchorId="11596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23718"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62D4F"/>
    <w:multiLevelType w:val="multilevel"/>
    <w:tmpl w:val="02B6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36789A"/>
    <w:multiLevelType w:val="multilevel"/>
    <w:tmpl w:val="FCC0D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1232BB"/>
    <w:multiLevelType w:val="hybridMultilevel"/>
    <w:tmpl w:val="B7F01AB4"/>
    <w:lvl w:ilvl="0" w:tplc="B2AAB4DA">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E834DDB"/>
    <w:multiLevelType w:val="hybridMultilevel"/>
    <w:tmpl w:val="D0E46A64"/>
    <w:lvl w:ilvl="0" w:tplc="B1440C50">
      <w:numFmt w:val="bullet"/>
      <w:lvlText w:val=""/>
      <w:lvlJc w:val="left"/>
      <w:pPr>
        <w:ind w:left="912" w:hanging="552"/>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846464F"/>
    <w:multiLevelType w:val="hybridMultilevel"/>
    <w:tmpl w:val="235029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B551E23"/>
    <w:multiLevelType w:val="hybridMultilevel"/>
    <w:tmpl w:val="5CBCEB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FF92F99"/>
    <w:multiLevelType w:val="hybridMultilevel"/>
    <w:tmpl w:val="73ACF7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16F2BE2"/>
    <w:multiLevelType w:val="hybridMultilevel"/>
    <w:tmpl w:val="5B4253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5290942"/>
    <w:multiLevelType w:val="multilevel"/>
    <w:tmpl w:val="1020EA30"/>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BE5CDA"/>
    <w:multiLevelType w:val="multilevel"/>
    <w:tmpl w:val="E024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96C2F"/>
    <w:multiLevelType w:val="multilevel"/>
    <w:tmpl w:val="29168876"/>
    <w:lvl w:ilvl="0">
      <w:start w:val="3"/>
      <w:numFmt w:val="decimal"/>
      <w:lvlText w:val="%1."/>
      <w:lvlJc w:val="left"/>
      <w:pPr>
        <w:ind w:left="720" w:hanging="360"/>
      </w:pPr>
      <w:rPr>
        <w:rFonts w:hint="default"/>
      </w:rPr>
    </w:lvl>
    <w:lvl w:ilvl="1">
      <w:start w:val="3"/>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D32304"/>
    <w:multiLevelType w:val="hybridMultilevel"/>
    <w:tmpl w:val="0D363D24"/>
    <w:lvl w:ilvl="0" w:tplc="73586688">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6661C72"/>
    <w:multiLevelType w:val="multilevel"/>
    <w:tmpl w:val="F2D804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0C3CB9"/>
    <w:multiLevelType w:val="hybridMultilevel"/>
    <w:tmpl w:val="E566199A"/>
    <w:lvl w:ilvl="0" w:tplc="4009000B">
      <w:start w:val="1"/>
      <w:numFmt w:val="bullet"/>
      <w:lvlText w:val=""/>
      <w:lvlJc w:val="left"/>
      <w:pPr>
        <w:ind w:left="1440" w:hanging="360"/>
      </w:pPr>
      <w:rPr>
        <w:rFonts w:ascii="Wingdings" w:hAnsi="Wingdings" w:hint="default"/>
      </w:rPr>
    </w:lvl>
    <w:lvl w:ilvl="1" w:tplc="9E8AB7A0">
      <w:numFmt w:val="bullet"/>
      <w:lvlText w:val="-"/>
      <w:lvlJc w:val="left"/>
      <w:pPr>
        <w:ind w:left="2160" w:hanging="360"/>
      </w:pPr>
      <w:rPr>
        <w:rFonts w:ascii="Times New Roman" w:eastAsiaTheme="minorHAnsi" w:hAnsi="Times New Roman" w:cs="Times New Roman"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6AF86A60"/>
    <w:multiLevelType w:val="multilevel"/>
    <w:tmpl w:val="798A3D56"/>
    <w:lvl w:ilvl="0">
      <w:start w:val="2"/>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6FDF0400"/>
    <w:multiLevelType w:val="hybridMultilevel"/>
    <w:tmpl w:val="DA3005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C0A5C67"/>
    <w:multiLevelType w:val="hybridMultilevel"/>
    <w:tmpl w:val="2E6EB4F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21675296">
    <w:abstractNumId w:val="8"/>
  </w:num>
  <w:num w:numId="2" w16cid:durableId="2021156823">
    <w:abstractNumId w:val="6"/>
  </w:num>
  <w:num w:numId="3" w16cid:durableId="1227715708">
    <w:abstractNumId w:val="5"/>
  </w:num>
  <w:num w:numId="4" w16cid:durableId="2108959422">
    <w:abstractNumId w:val="4"/>
  </w:num>
  <w:num w:numId="5" w16cid:durableId="715664983">
    <w:abstractNumId w:val="7"/>
  </w:num>
  <w:num w:numId="6" w16cid:durableId="1341422761">
    <w:abstractNumId w:val="3"/>
  </w:num>
  <w:num w:numId="7" w16cid:durableId="1343317761">
    <w:abstractNumId w:val="2"/>
  </w:num>
  <w:num w:numId="8" w16cid:durableId="1905068953">
    <w:abstractNumId w:val="1"/>
  </w:num>
  <w:num w:numId="9" w16cid:durableId="34625110">
    <w:abstractNumId w:val="0"/>
  </w:num>
  <w:num w:numId="10" w16cid:durableId="82263553">
    <w:abstractNumId w:val="22"/>
  </w:num>
  <w:num w:numId="11" w16cid:durableId="1271282519">
    <w:abstractNumId w:val="24"/>
  </w:num>
  <w:num w:numId="12" w16cid:durableId="397095046">
    <w:abstractNumId w:val="14"/>
  </w:num>
  <w:num w:numId="13" w16cid:durableId="202179201">
    <w:abstractNumId w:val="17"/>
  </w:num>
  <w:num w:numId="14" w16cid:durableId="801196759">
    <w:abstractNumId w:val="19"/>
  </w:num>
  <w:num w:numId="15" w16cid:durableId="133983839">
    <w:abstractNumId w:val="20"/>
  </w:num>
  <w:num w:numId="16" w16cid:durableId="1496531895">
    <w:abstractNumId w:val="21"/>
  </w:num>
  <w:num w:numId="17" w16cid:durableId="438260869">
    <w:abstractNumId w:val="23"/>
  </w:num>
  <w:num w:numId="18" w16cid:durableId="1588341788">
    <w:abstractNumId w:val="13"/>
  </w:num>
  <w:num w:numId="19" w16cid:durableId="2059350624">
    <w:abstractNumId w:val="11"/>
  </w:num>
  <w:num w:numId="20" w16cid:durableId="1040472829">
    <w:abstractNumId w:val="10"/>
  </w:num>
  <w:num w:numId="21" w16cid:durableId="1388190727">
    <w:abstractNumId w:val="16"/>
  </w:num>
  <w:num w:numId="22" w16cid:durableId="91096853">
    <w:abstractNumId w:val="12"/>
  </w:num>
  <w:num w:numId="23" w16cid:durableId="1739009769">
    <w:abstractNumId w:val="9"/>
  </w:num>
  <w:num w:numId="24" w16cid:durableId="1211763208">
    <w:abstractNumId w:val="18"/>
  </w:num>
  <w:num w:numId="25" w16cid:durableId="437022004">
    <w:abstractNumId w:val="25"/>
  </w:num>
  <w:num w:numId="26" w16cid:durableId="7472722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0BUJjQ3NzI1NTEyUdpeDU4uLM/DyQAsNaAODFwzQsAAAA"/>
  </w:docVars>
  <w:rsids>
    <w:rsidRoot w:val="00993221"/>
    <w:rsid w:val="000061E9"/>
    <w:rsid w:val="00032116"/>
    <w:rsid w:val="000469B0"/>
    <w:rsid w:val="00055D89"/>
    <w:rsid w:val="000A4602"/>
    <w:rsid w:val="000A5D51"/>
    <w:rsid w:val="000E5E1C"/>
    <w:rsid w:val="001B39B4"/>
    <w:rsid w:val="001D06D3"/>
    <w:rsid w:val="00206382"/>
    <w:rsid w:val="0022364E"/>
    <w:rsid w:val="002372E0"/>
    <w:rsid w:val="0024051C"/>
    <w:rsid w:val="00277A9E"/>
    <w:rsid w:val="00283177"/>
    <w:rsid w:val="002831DE"/>
    <w:rsid w:val="002C3DD9"/>
    <w:rsid w:val="002F56F7"/>
    <w:rsid w:val="00312903"/>
    <w:rsid w:val="003171B9"/>
    <w:rsid w:val="00331F3A"/>
    <w:rsid w:val="003A1AB6"/>
    <w:rsid w:val="003B6830"/>
    <w:rsid w:val="003C0B41"/>
    <w:rsid w:val="003D7A71"/>
    <w:rsid w:val="00414F56"/>
    <w:rsid w:val="00430D90"/>
    <w:rsid w:val="00452A19"/>
    <w:rsid w:val="004608C9"/>
    <w:rsid w:val="0049494D"/>
    <w:rsid w:val="004C2AF5"/>
    <w:rsid w:val="004D0188"/>
    <w:rsid w:val="004D2690"/>
    <w:rsid w:val="004D6E42"/>
    <w:rsid w:val="004D7559"/>
    <w:rsid w:val="00540921"/>
    <w:rsid w:val="005470F2"/>
    <w:rsid w:val="005475BD"/>
    <w:rsid w:val="00551104"/>
    <w:rsid w:val="00563C0C"/>
    <w:rsid w:val="00572B7B"/>
    <w:rsid w:val="00584AAA"/>
    <w:rsid w:val="005911C6"/>
    <w:rsid w:val="00594AFD"/>
    <w:rsid w:val="005C016F"/>
    <w:rsid w:val="005E7CEF"/>
    <w:rsid w:val="005E7D88"/>
    <w:rsid w:val="00685366"/>
    <w:rsid w:val="006B19C0"/>
    <w:rsid w:val="006F4296"/>
    <w:rsid w:val="00702544"/>
    <w:rsid w:val="007047BD"/>
    <w:rsid w:val="00731292"/>
    <w:rsid w:val="007357B1"/>
    <w:rsid w:val="00750FE8"/>
    <w:rsid w:val="00751A3B"/>
    <w:rsid w:val="0075457D"/>
    <w:rsid w:val="00776BF4"/>
    <w:rsid w:val="007A20C4"/>
    <w:rsid w:val="007B09FA"/>
    <w:rsid w:val="007C7118"/>
    <w:rsid w:val="007D0AD9"/>
    <w:rsid w:val="00863F03"/>
    <w:rsid w:val="008970E0"/>
    <w:rsid w:val="008B0F96"/>
    <w:rsid w:val="008D5846"/>
    <w:rsid w:val="008E4E53"/>
    <w:rsid w:val="00935619"/>
    <w:rsid w:val="00935643"/>
    <w:rsid w:val="00943AFA"/>
    <w:rsid w:val="00946DBC"/>
    <w:rsid w:val="009558DF"/>
    <w:rsid w:val="00993221"/>
    <w:rsid w:val="009D3097"/>
    <w:rsid w:val="009E6E13"/>
    <w:rsid w:val="009F1C5E"/>
    <w:rsid w:val="00A76E4C"/>
    <w:rsid w:val="00B174D1"/>
    <w:rsid w:val="00B31F9A"/>
    <w:rsid w:val="00B5153B"/>
    <w:rsid w:val="00B66503"/>
    <w:rsid w:val="00B86040"/>
    <w:rsid w:val="00BA4A90"/>
    <w:rsid w:val="00BA5BEA"/>
    <w:rsid w:val="00BE1DFC"/>
    <w:rsid w:val="00C45249"/>
    <w:rsid w:val="00C76152"/>
    <w:rsid w:val="00C77A17"/>
    <w:rsid w:val="00C911B6"/>
    <w:rsid w:val="00CA1105"/>
    <w:rsid w:val="00CA5729"/>
    <w:rsid w:val="00CE53A7"/>
    <w:rsid w:val="00D13949"/>
    <w:rsid w:val="00D32721"/>
    <w:rsid w:val="00D44AC8"/>
    <w:rsid w:val="00D533C9"/>
    <w:rsid w:val="00D66EE9"/>
    <w:rsid w:val="00D81BB9"/>
    <w:rsid w:val="00DA176B"/>
    <w:rsid w:val="00DC3C24"/>
    <w:rsid w:val="00E0691A"/>
    <w:rsid w:val="00E465FB"/>
    <w:rsid w:val="00E67C7B"/>
    <w:rsid w:val="00E72C5F"/>
    <w:rsid w:val="00E95583"/>
    <w:rsid w:val="00EB2859"/>
    <w:rsid w:val="00ED179E"/>
    <w:rsid w:val="00EF7BD8"/>
    <w:rsid w:val="00F05A73"/>
    <w:rsid w:val="00F370E8"/>
    <w:rsid w:val="00F65D87"/>
    <w:rsid w:val="00F7474F"/>
    <w:rsid w:val="00F91BAF"/>
    <w:rsid w:val="00F926EA"/>
    <w:rsid w:val="00FA1983"/>
    <w:rsid w:val="00FC3B6F"/>
    <w:rsid w:val="00FF27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6C1A4"/>
  <w15:chartTrackingRefBased/>
  <w15:docId w15:val="{1F5EC26E-8993-463A-A205-9AE457E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21"/>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9932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932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32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32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2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2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932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932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2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2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221"/>
    <w:rPr>
      <w:rFonts w:eastAsiaTheme="majorEastAsia" w:cstheme="majorBidi"/>
      <w:color w:val="272727" w:themeColor="text1" w:themeTint="D8"/>
    </w:rPr>
  </w:style>
  <w:style w:type="paragraph" w:styleId="Title">
    <w:name w:val="Title"/>
    <w:basedOn w:val="Normal"/>
    <w:next w:val="Normal"/>
    <w:link w:val="TitleChar"/>
    <w:uiPriority w:val="10"/>
    <w:qFormat/>
    <w:rsid w:val="00993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221"/>
    <w:pPr>
      <w:spacing w:before="160"/>
      <w:jc w:val="center"/>
    </w:pPr>
    <w:rPr>
      <w:i/>
      <w:iCs/>
      <w:color w:val="404040" w:themeColor="text1" w:themeTint="BF"/>
    </w:rPr>
  </w:style>
  <w:style w:type="character" w:customStyle="1" w:styleId="QuoteChar">
    <w:name w:val="Quote Char"/>
    <w:basedOn w:val="DefaultParagraphFont"/>
    <w:link w:val="Quote"/>
    <w:uiPriority w:val="29"/>
    <w:rsid w:val="00993221"/>
    <w:rPr>
      <w:i/>
      <w:iCs/>
      <w:color w:val="404040" w:themeColor="text1" w:themeTint="BF"/>
    </w:rPr>
  </w:style>
  <w:style w:type="paragraph" w:styleId="ListParagraph">
    <w:name w:val="List Paragraph"/>
    <w:basedOn w:val="Normal"/>
    <w:uiPriority w:val="34"/>
    <w:qFormat/>
    <w:rsid w:val="00993221"/>
    <w:pPr>
      <w:ind w:left="720"/>
      <w:contextualSpacing/>
    </w:pPr>
  </w:style>
  <w:style w:type="character" w:styleId="IntenseEmphasis">
    <w:name w:val="Intense Emphasis"/>
    <w:basedOn w:val="DefaultParagraphFont"/>
    <w:uiPriority w:val="21"/>
    <w:qFormat/>
    <w:rsid w:val="00993221"/>
    <w:rPr>
      <w:i/>
      <w:iCs/>
      <w:color w:val="2F5496" w:themeColor="accent1" w:themeShade="BF"/>
    </w:rPr>
  </w:style>
  <w:style w:type="paragraph" w:styleId="IntenseQuote">
    <w:name w:val="Intense Quote"/>
    <w:basedOn w:val="Normal"/>
    <w:next w:val="Normal"/>
    <w:link w:val="IntenseQuoteChar"/>
    <w:uiPriority w:val="30"/>
    <w:qFormat/>
    <w:rsid w:val="00993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221"/>
    <w:rPr>
      <w:i/>
      <w:iCs/>
      <w:color w:val="2F5496" w:themeColor="accent1" w:themeShade="BF"/>
    </w:rPr>
  </w:style>
  <w:style w:type="character" w:styleId="IntenseReference">
    <w:name w:val="Intense Reference"/>
    <w:basedOn w:val="DefaultParagraphFont"/>
    <w:uiPriority w:val="32"/>
    <w:qFormat/>
    <w:rsid w:val="00993221"/>
    <w:rPr>
      <w:b/>
      <w:bCs/>
      <w:smallCaps/>
      <w:color w:val="2F5496" w:themeColor="accent1" w:themeShade="BF"/>
      <w:spacing w:val="5"/>
    </w:rPr>
  </w:style>
  <w:style w:type="paragraph" w:styleId="Header">
    <w:name w:val="header"/>
    <w:basedOn w:val="Normal"/>
    <w:link w:val="HeaderChar"/>
    <w:uiPriority w:val="99"/>
    <w:unhideWhenUsed/>
    <w:rsid w:val="00993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221"/>
    <w:rPr>
      <w:rFonts w:eastAsiaTheme="minorEastAsia"/>
      <w:kern w:val="0"/>
      <w:sz w:val="22"/>
      <w:szCs w:val="22"/>
      <w:lang w:val="en-US"/>
      <w14:ligatures w14:val="none"/>
    </w:rPr>
  </w:style>
  <w:style w:type="paragraph" w:styleId="Footer">
    <w:name w:val="footer"/>
    <w:basedOn w:val="Normal"/>
    <w:link w:val="FooterChar"/>
    <w:uiPriority w:val="99"/>
    <w:unhideWhenUsed/>
    <w:rsid w:val="00993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221"/>
    <w:rPr>
      <w:rFonts w:eastAsiaTheme="minorEastAsia"/>
      <w:kern w:val="0"/>
      <w:sz w:val="22"/>
      <w:szCs w:val="22"/>
      <w:lang w:val="en-US"/>
      <w14:ligatures w14:val="none"/>
    </w:rPr>
  </w:style>
  <w:style w:type="paragraph" w:styleId="NoSpacing">
    <w:name w:val="No Spacing"/>
    <w:uiPriority w:val="1"/>
    <w:qFormat/>
    <w:rsid w:val="00993221"/>
    <w:pPr>
      <w:spacing w:after="0" w:line="240" w:lineRule="auto"/>
    </w:pPr>
    <w:rPr>
      <w:rFonts w:eastAsiaTheme="minorEastAsia"/>
      <w:kern w:val="0"/>
      <w:sz w:val="22"/>
      <w:szCs w:val="22"/>
      <w:lang w:val="en-US"/>
      <w14:ligatures w14:val="none"/>
    </w:rPr>
  </w:style>
  <w:style w:type="paragraph" w:styleId="BodyText">
    <w:name w:val="Body Text"/>
    <w:basedOn w:val="Normal"/>
    <w:link w:val="BodyTextChar"/>
    <w:uiPriority w:val="99"/>
    <w:unhideWhenUsed/>
    <w:rsid w:val="00993221"/>
    <w:pPr>
      <w:spacing w:after="120"/>
    </w:pPr>
  </w:style>
  <w:style w:type="character" w:customStyle="1" w:styleId="BodyTextChar">
    <w:name w:val="Body Text Char"/>
    <w:basedOn w:val="DefaultParagraphFont"/>
    <w:link w:val="BodyText"/>
    <w:uiPriority w:val="99"/>
    <w:rsid w:val="00993221"/>
    <w:rPr>
      <w:rFonts w:eastAsiaTheme="minorEastAsia"/>
      <w:kern w:val="0"/>
      <w:sz w:val="22"/>
      <w:szCs w:val="22"/>
      <w:lang w:val="en-US"/>
      <w14:ligatures w14:val="none"/>
    </w:rPr>
  </w:style>
  <w:style w:type="paragraph" w:styleId="BodyText2">
    <w:name w:val="Body Text 2"/>
    <w:basedOn w:val="Normal"/>
    <w:link w:val="BodyText2Char"/>
    <w:uiPriority w:val="99"/>
    <w:unhideWhenUsed/>
    <w:rsid w:val="00993221"/>
    <w:pPr>
      <w:spacing w:after="120" w:line="480" w:lineRule="auto"/>
    </w:pPr>
  </w:style>
  <w:style w:type="character" w:customStyle="1" w:styleId="BodyText2Char">
    <w:name w:val="Body Text 2 Char"/>
    <w:basedOn w:val="DefaultParagraphFont"/>
    <w:link w:val="BodyText2"/>
    <w:uiPriority w:val="99"/>
    <w:rsid w:val="00993221"/>
    <w:rPr>
      <w:rFonts w:eastAsiaTheme="minorEastAsia"/>
      <w:kern w:val="0"/>
      <w:sz w:val="22"/>
      <w:szCs w:val="22"/>
      <w:lang w:val="en-US"/>
      <w14:ligatures w14:val="none"/>
    </w:rPr>
  </w:style>
  <w:style w:type="paragraph" w:styleId="BodyText3">
    <w:name w:val="Body Text 3"/>
    <w:basedOn w:val="Normal"/>
    <w:link w:val="BodyText3Char"/>
    <w:uiPriority w:val="99"/>
    <w:unhideWhenUsed/>
    <w:rsid w:val="00993221"/>
    <w:pPr>
      <w:spacing w:after="120"/>
    </w:pPr>
    <w:rPr>
      <w:sz w:val="16"/>
      <w:szCs w:val="16"/>
    </w:rPr>
  </w:style>
  <w:style w:type="character" w:customStyle="1" w:styleId="BodyText3Char">
    <w:name w:val="Body Text 3 Char"/>
    <w:basedOn w:val="DefaultParagraphFont"/>
    <w:link w:val="BodyText3"/>
    <w:uiPriority w:val="99"/>
    <w:rsid w:val="00993221"/>
    <w:rPr>
      <w:rFonts w:eastAsiaTheme="minorEastAsia"/>
      <w:kern w:val="0"/>
      <w:sz w:val="16"/>
      <w:szCs w:val="16"/>
      <w:lang w:val="en-US"/>
      <w14:ligatures w14:val="none"/>
    </w:rPr>
  </w:style>
  <w:style w:type="paragraph" w:styleId="List">
    <w:name w:val="List"/>
    <w:basedOn w:val="Normal"/>
    <w:uiPriority w:val="99"/>
    <w:unhideWhenUsed/>
    <w:rsid w:val="00993221"/>
    <w:pPr>
      <w:ind w:left="360" w:hanging="360"/>
      <w:contextualSpacing/>
    </w:pPr>
  </w:style>
  <w:style w:type="paragraph" w:styleId="List2">
    <w:name w:val="List 2"/>
    <w:basedOn w:val="Normal"/>
    <w:uiPriority w:val="99"/>
    <w:unhideWhenUsed/>
    <w:rsid w:val="00993221"/>
    <w:pPr>
      <w:ind w:left="720" w:hanging="360"/>
      <w:contextualSpacing/>
    </w:pPr>
  </w:style>
  <w:style w:type="paragraph" w:styleId="List3">
    <w:name w:val="List 3"/>
    <w:basedOn w:val="Normal"/>
    <w:uiPriority w:val="99"/>
    <w:unhideWhenUsed/>
    <w:rsid w:val="00993221"/>
    <w:pPr>
      <w:ind w:left="1080" w:hanging="360"/>
      <w:contextualSpacing/>
    </w:pPr>
  </w:style>
  <w:style w:type="paragraph" w:styleId="ListBullet">
    <w:name w:val="List Bullet"/>
    <w:basedOn w:val="Normal"/>
    <w:uiPriority w:val="99"/>
    <w:unhideWhenUsed/>
    <w:rsid w:val="00993221"/>
    <w:pPr>
      <w:numPr>
        <w:numId w:val="1"/>
      </w:numPr>
      <w:tabs>
        <w:tab w:val="clear" w:pos="360"/>
      </w:tabs>
      <w:ind w:left="0" w:firstLine="0"/>
      <w:contextualSpacing/>
    </w:pPr>
  </w:style>
  <w:style w:type="paragraph" w:styleId="ListBullet2">
    <w:name w:val="List Bullet 2"/>
    <w:basedOn w:val="Normal"/>
    <w:uiPriority w:val="99"/>
    <w:unhideWhenUsed/>
    <w:rsid w:val="00993221"/>
    <w:pPr>
      <w:numPr>
        <w:numId w:val="2"/>
      </w:numPr>
      <w:tabs>
        <w:tab w:val="clear" w:pos="720"/>
      </w:tabs>
      <w:ind w:left="0" w:firstLine="0"/>
      <w:contextualSpacing/>
    </w:pPr>
  </w:style>
  <w:style w:type="paragraph" w:styleId="ListBullet3">
    <w:name w:val="List Bullet 3"/>
    <w:basedOn w:val="Normal"/>
    <w:uiPriority w:val="99"/>
    <w:unhideWhenUsed/>
    <w:rsid w:val="00993221"/>
    <w:pPr>
      <w:numPr>
        <w:numId w:val="3"/>
      </w:numPr>
      <w:tabs>
        <w:tab w:val="clear" w:pos="1080"/>
      </w:tabs>
      <w:ind w:left="0" w:firstLine="0"/>
      <w:contextualSpacing/>
    </w:pPr>
  </w:style>
  <w:style w:type="paragraph" w:styleId="ListNumber">
    <w:name w:val="List Number"/>
    <w:basedOn w:val="Normal"/>
    <w:uiPriority w:val="99"/>
    <w:unhideWhenUsed/>
    <w:rsid w:val="00993221"/>
    <w:pPr>
      <w:numPr>
        <w:numId w:val="5"/>
      </w:numPr>
      <w:tabs>
        <w:tab w:val="clear" w:pos="360"/>
      </w:tabs>
      <w:ind w:left="0" w:firstLine="0"/>
      <w:contextualSpacing/>
    </w:pPr>
  </w:style>
  <w:style w:type="paragraph" w:styleId="ListNumber2">
    <w:name w:val="List Number 2"/>
    <w:basedOn w:val="Normal"/>
    <w:uiPriority w:val="99"/>
    <w:unhideWhenUsed/>
    <w:rsid w:val="00993221"/>
    <w:pPr>
      <w:numPr>
        <w:numId w:val="6"/>
      </w:numPr>
      <w:tabs>
        <w:tab w:val="clear" w:pos="720"/>
      </w:tabs>
      <w:ind w:left="0" w:firstLine="0"/>
      <w:contextualSpacing/>
    </w:pPr>
  </w:style>
  <w:style w:type="paragraph" w:styleId="ListNumber3">
    <w:name w:val="List Number 3"/>
    <w:basedOn w:val="Normal"/>
    <w:uiPriority w:val="99"/>
    <w:unhideWhenUsed/>
    <w:rsid w:val="00993221"/>
    <w:pPr>
      <w:numPr>
        <w:numId w:val="7"/>
      </w:numPr>
      <w:tabs>
        <w:tab w:val="clear" w:pos="1080"/>
      </w:tabs>
      <w:ind w:left="0" w:firstLine="0"/>
      <w:contextualSpacing/>
    </w:pPr>
  </w:style>
  <w:style w:type="paragraph" w:styleId="ListContinue">
    <w:name w:val="List Continue"/>
    <w:basedOn w:val="Normal"/>
    <w:uiPriority w:val="99"/>
    <w:unhideWhenUsed/>
    <w:rsid w:val="00993221"/>
    <w:pPr>
      <w:spacing w:after="120"/>
      <w:ind w:left="360"/>
      <w:contextualSpacing/>
    </w:pPr>
  </w:style>
  <w:style w:type="paragraph" w:styleId="ListContinue2">
    <w:name w:val="List Continue 2"/>
    <w:basedOn w:val="Normal"/>
    <w:uiPriority w:val="99"/>
    <w:unhideWhenUsed/>
    <w:rsid w:val="00993221"/>
    <w:pPr>
      <w:spacing w:after="120"/>
      <w:ind w:left="720"/>
      <w:contextualSpacing/>
    </w:pPr>
  </w:style>
  <w:style w:type="paragraph" w:styleId="ListContinue3">
    <w:name w:val="List Continue 3"/>
    <w:basedOn w:val="Normal"/>
    <w:uiPriority w:val="99"/>
    <w:unhideWhenUsed/>
    <w:rsid w:val="00993221"/>
    <w:pPr>
      <w:spacing w:after="120"/>
      <w:ind w:left="1080"/>
      <w:contextualSpacing/>
    </w:pPr>
  </w:style>
  <w:style w:type="paragraph" w:styleId="MacroText">
    <w:name w:val="macro"/>
    <w:link w:val="MacroTextChar"/>
    <w:uiPriority w:val="99"/>
    <w:unhideWhenUsed/>
    <w:rsid w:val="00993221"/>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MacroTextChar">
    <w:name w:val="Macro Text Char"/>
    <w:basedOn w:val="DefaultParagraphFont"/>
    <w:link w:val="MacroText"/>
    <w:uiPriority w:val="99"/>
    <w:rsid w:val="00993221"/>
    <w:rPr>
      <w:rFonts w:ascii="Courier" w:eastAsiaTheme="minorEastAsia" w:hAnsi="Courier"/>
      <w:kern w:val="0"/>
      <w:sz w:val="20"/>
      <w:szCs w:val="20"/>
      <w:lang w:val="en-US"/>
      <w14:ligatures w14:val="none"/>
    </w:rPr>
  </w:style>
  <w:style w:type="paragraph" w:styleId="Caption">
    <w:name w:val="caption"/>
    <w:basedOn w:val="Normal"/>
    <w:next w:val="Normal"/>
    <w:uiPriority w:val="35"/>
    <w:semiHidden/>
    <w:unhideWhenUsed/>
    <w:qFormat/>
    <w:rsid w:val="00993221"/>
    <w:pPr>
      <w:spacing w:line="240" w:lineRule="auto"/>
    </w:pPr>
    <w:rPr>
      <w:b/>
      <w:bCs/>
      <w:color w:val="4472C4" w:themeColor="accent1"/>
      <w:sz w:val="18"/>
      <w:szCs w:val="18"/>
    </w:rPr>
  </w:style>
  <w:style w:type="character" w:styleId="Strong">
    <w:name w:val="Strong"/>
    <w:basedOn w:val="DefaultParagraphFont"/>
    <w:uiPriority w:val="22"/>
    <w:qFormat/>
    <w:rsid w:val="00993221"/>
    <w:rPr>
      <w:b/>
      <w:bCs/>
    </w:rPr>
  </w:style>
  <w:style w:type="character" w:styleId="Emphasis">
    <w:name w:val="Emphasis"/>
    <w:basedOn w:val="DefaultParagraphFont"/>
    <w:uiPriority w:val="20"/>
    <w:qFormat/>
    <w:rsid w:val="00993221"/>
    <w:rPr>
      <w:i/>
      <w:iCs/>
    </w:rPr>
  </w:style>
  <w:style w:type="character" w:styleId="SubtleEmphasis">
    <w:name w:val="Subtle Emphasis"/>
    <w:basedOn w:val="DefaultParagraphFont"/>
    <w:uiPriority w:val="19"/>
    <w:qFormat/>
    <w:rsid w:val="00993221"/>
    <w:rPr>
      <w:i/>
      <w:iCs/>
      <w:color w:val="808080" w:themeColor="text1" w:themeTint="7F"/>
    </w:rPr>
  </w:style>
  <w:style w:type="character" w:styleId="SubtleReference">
    <w:name w:val="Subtle Reference"/>
    <w:basedOn w:val="DefaultParagraphFont"/>
    <w:uiPriority w:val="31"/>
    <w:qFormat/>
    <w:rsid w:val="00993221"/>
    <w:rPr>
      <w:smallCaps/>
      <w:color w:val="ED7D31" w:themeColor="accent2"/>
      <w:u w:val="single"/>
    </w:rPr>
  </w:style>
  <w:style w:type="character" w:styleId="BookTitle">
    <w:name w:val="Book Title"/>
    <w:basedOn w:val="DefaultParagraphFont"/>
    <w:uiPriority w:val="33"/>
    <w:qFormat/>
    <w:rsid w:val="00993221"/>
    <w:rPr>
      <w:b/>
      <w:bCs/>
      <w:smallCaps/>
      <w:spacing w:val="5"/>
    </w:rPr>
  </w:style>
  <w:style w:type="paragraph" w:styleId="TOCHeading">
    <w:name w:val="TOC Heading"/>
    <w:basedOn w:val="Heading1"/>
    <w:next w:val="Normal"/>
    <w:uiPriority w:val="39"/>
    <w:semiHidden/>
    <w:unhideWhenUsed/>
    <w:qFormat/>
    <w:rsid w:val="00993221"/>
    <w:pPr>
      <w:spacing w:before="480" w:after="0"/>
      <w:outlineLvl w:val="9"/>
    </w:pPr>
    <w:rPr>
      <w:b/>
      <w:bCs/>
      <w:sz w:val="28"/>
      <w:szCs w:val="28"/>
    </w:rPr>
  </w:style>
  <w:style w:type="table" w:styleId="TableGrid">
    <w:name w:val="Table Grid"/>
    <w:basedOn w:val="TableNormal"/>
    <w:uiPriority w:val="59"/>
    <w:rsid w:val="0099322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93221"/>
    <w:pPr>
      <w:spacing w:after="0" w:line="240" w:lineRule="auto"/>
    </w:pPr>
    <w:rPr>
      <w:rFonts w:eastAsiaTheme="minorEastAsia"/>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93221"/>
    <w:pPr>
      <w:spacing w:after="0" w:line="240" w:lineRule="auto"/>
    </w:pPr>
    <w:rPr>
      <w:rFonts w:eastAsiaTheme="minorEastAsia"/>
      <w:color w:val="2F5496" w:themeColor="accent1" w:themeShade="BF"/>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993221"/>
    <w:pPr>
      <w:spacing w:after="0" w:line="240" w:lineRule="auto"/>
    </w:pPr>
    <w:rPr>
      <w:rFonts w:eastAsiaTheme="minorEastAsia"/>
      <w:color w:val="C45911" w:themeColor="accent2" w:themeShade="BF"/>
      <w:kern w:val="0"/>
      <w:sz w:val="22"/>
      <w:szCs w:val="22"/>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993221"/>
    <w:pPr>
      <w:spacing w:after="0" w:line="240" w:lineRule="auto"/>
    </w:pPr>
    <w:rPr>
      <w:rFonts w:eastAsiaTheme="minorEastAsia"/>
      <w:color w:val="7B7B7B" w:themeColor="accent3" w:themeShade="BF"/>
      <w:kern w:val="0"/>
      <w:sz w:val="22"/>
      <w:szCs w:val="22"/>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993221"/>
    <w:pPr>
      <w:spacing w:after="0" w:line="240" w:lineRule="auto"/>
    </w:pPr>
    <w:rPr>
      <w:rFonts w:eastAsiaTheme="minorEastAsia"/>
      <w:color w:val="BF8F00" w:themeColor="accent4" w:themeShade="BF"/>
      <w:kern w:val="0"/>
      <w:sz w:val="22"/>
      <w:szCs w:val="22"/>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993221"/>
    <w:pPr>
      <w:spacing w:after="0" w:line="240" w:lineRule="auto"/>
    </w:pPr>
    <w:rPr>
      <w:rFonts w:eastAsiaTheme="minorEastAsia"/>
      <w:color w:val="2E74B5" w:themeColor="accent5" w:themeShade="BF"/>
      <w:kern w:val="0"/>
      <w:sz w:val="22"/>
      <w:szCs w:val="22"/>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993221"/>
    <w:pPr>
      <w:spacing w:after="0" w:line="240" w:lineRule="auto"/>
    </w:pPr>
    <w:rPr>
      <w:rFonts w:eastAsiaTheme="minorEastAsia"/>
      <w:color w:val="538135" w:themeColor="accent6" w:themeShade="BF"/>
      <w:kern w:val="0"/>
      <w:sz w:val="22"/>
      <w:szCs w:val="22"/>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NormalWeb">
    <w:name w:val="Normal (Web)"/>
    <w:basedOn w:val="Normal"/>
    <w:uiPriority w:val="99"/>
    <w:unhideWhenUsed/>
    <w:rsid w:val="0099322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z-TopofForm1">
    <w:name w:val="z-Top of Form1"/>
    <w:basedOn w:val="Normal"/>
    <w:next w:val="Normal"/>
    <w:link w:val="z-TopofFormChar"/>
    <w:uiPriority w:val="99"/>
    <w:semiHidden/>
    <w:unhideWhenUsed/>
    <w:rsid w:val="00993221"/>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1"/>
    <w:uiPriority w:val="99"/>
    <w:semiHidden/>
    <w:rsid w:val="00993221"/>
    <w:rPr>
      <w:rFonts w:ascii="Arial" w:eastAsia="Times New Roman" w:hAnsi="Arial" w:cs="Arial"/>
      <w:vanish/>
      <w:kern w:val="0"/>
      <w:sz w:val="16"/>
      <w:szCs w:val="16"/>
      <w:lang w:eastAsia="en-IN"/>
      <w14:ligatures w14:val="none"/>
    </w:rPr>
  </w:style>
  <w:style w:type="table" w:styleId="PlainTable1">
    <w:name w:val="Plain Table 1"/>
    <w:basedOn w:val="TableNormal"/>
    <w:uiPriority w:val="9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993221"/>
    <w:pPr>
      <w:widowControl w:val="0"/>
      <w:autoSpaceDE w:val="0"/>
      <w:autoSpaceDN w:val="0"/>
      <w:spacing w:before="116" w:after="0" w:line="240" w:lineRule="auto"/>
      <w:ind w:left="10"/>
      <w:jc w:val="center"/>
    </w:pPr>
    <w:rPr>
      <w:rFonts w:ascii="Times New Roman" w:eastAsia="Times New Roman" w:hAnsi="Times New Roman" w:cs="Times New Roman"/>
    </w:rPr>
  </w:style>
  <w:style w:type="character" w:customStyle="1" w:styleId="relative">
    <w:name w:val="relative"/>
    <w:basedOn w:val="DefaultParagraphFont"/>
    <w:rsid w:val="00993221"/>
  </w:style>
  <w:style w:type="character" w:customStyle="1" w:styleId="ms-1">
    <w:name w:val="ms-1"/>
    <w:basedOn w:val="DefaultParagraphFont"/>
    <w:rsid w:val="00993221"/>
  </w:style>
  <w:style w:type="character" w:customStyle="1" w:styleId="max-w-full">
    <w:name w:val="max-w-full"/>
    <w:basedOn w:val="DefaultParagraphFont"/>
    <w:rsid w:val="00993221"/>
  </w:style>
  <w:style w:type="character" w:customStyle="1" w:styleId="-me-1">
    <w:name w:val="-me-1"/>
    <w:basedOn w:val="DefaultParagraphFont"/>
    <w:rsid w:val="00993221"/>
  </w:style>
  <w:style w:type="character" w:styleId="Hyperlink">
    <w:name w:val="Hyperlink"/>
    <w:basedOn w:val="DefaultParagraphFont"/>
    <w:uiPriority w:val="99"/>
    <w:unhideWhenUsed/>
    <w:rsid w:val="004D0188"/>
    <w:rPr>
      <w:color w:val="0563C1" w:themeColor="hyperlink"/>
      <w:u w:val="single"/>
    </w:rPr>
  </w:style>
  <w:style w:type="character" w:styleId="UnresolvedMention">
    <w:name w:val="Unresolved Mention"/>
    <w:basedOn w:val="DefaultParagraphFont"/>
    <w:uiPriority w:val="99"/>
    <w:semiHidden/>
    <w:unhideWhenUsed/>
    <w:rsid w:val="004D0188"/>
    <w:rPr>
      <w:color w:val="605E5C"/>
      <w:shd w:val="clear" w:color="auto" w:fill="E1DFDD"/>
    </w:rPr>
  </w:style>
  <w:style w:type="paragraph" w:styleId="Revision">
    <w:name w:val="Revision"/>
    <w:hidden/>
    <w:uiPriority w:val="99"/>
    <w:semiHidden/>
    <w:rsid w:val="00776BF4"/>
    <w:pPr>
      <w:spacing w:after="0" w:line="240" w:lineRule="auto"/>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1688</TotalTime>
  <Pages>21</Pages>
  <Words>6749</Words>
  <Characters>39145</Characters>
  <Application>Microsoft Office Word</Application>
  <DocSecurity>0</DocSecurity>
  <Lines>2060</Lines>
  <Paragraphs>805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Arunkumar T</dc:creator>
  <cp:keywords/>
  <dc:description/>
  <cp:lastModifiedBy>Editor Acc 101</cp:lastModifiedBy>
  <cp:revision>84</cp:revision>
  <dcterms:created xsi:type="dcterms:W3CDTF">2025-08-24T10:43:00Z</dcterms:created>
  <dcterms:modified xsi:type="dcterms:W3CDTF">2025-09-12T12:46:00Z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2c1ac734-56a0-4c28-b91a-bb61346b262c</vt:lpwstr>
  </property>
</Properties>
</file>