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F24ECA" w14:textId="77777777" w:rsidR="00223676" w:rsidRDefault="00223676" w:rsidP="00A2450C">
      <w:pPr>
        <w:spacing w:line="360" w:lineRule="auto"/>
        <w:jc w:val="right"/>
        <w:rPr>
          <w:rFonts w:asciiTheme="minorBidi" w:hAnsiTheme="minorBidi"/>
          <w:b/>
          <w:bCs/>
          <w:sz w:val="36"/>
          <w:szCs w:val="36"/>
          <w:lang w:val="en-IN"/>
        </w:rPr>
      </w:pPr>
    </w:p>
    <w:p w14:paraId="3FB63B4E" w14:textId="7E00E230" w:rsidR="008D582D" w:rsidRPr="00A2450C" w:rsidRDefault="00CB4458" w:rsidP="00A2450C">
      <w:pPr>
        <w:spacing w:line="360" w:lineRule="auto"/>
        <w:jc w:val="right"/>
        <w:rPr>
          <w:rFonts w:asciiTheme="minorBidi" w:hAnsiTheme="minorBidi"/>
          <w:b/>
          <w:bCs/>
          <w:sz w:val="36"/>
          <w:szCs w:val="36"/>
        </w:rPr>
      </w:pPr>
      <w:r w:rsidRPr="00A2450C">
        <w:rPr>
          <w:rFonts w:asciiTheme="minorBidi" w:hAnsiTheme="minorBidi"/>
          <w:b/>
          <w:bCs/>
          <w:sz w:val="36"/>
          <w:szCs w:val="36"/>
          <w:lang w:val="en-IN"/>
        </w:rPr>
        <w:t xml:space="preserve">Antidiabetic and Hepatoprotective </w:t>
      </w:r>
      <w:r w:rsidR="0059616E" w:rsidRPr="00A2450C">
        <w:rPr>
          <w:rFonts w:asciiTheme="minorBidi" w:hAnsiTheme="minorBidi"/>
          <w:b/>
          <w:bCs/>
          <w:sz w:val="36"/>
          <w:szCs w:val="36"/>
          <w:lang w:val="en-IN"/>
        </w:rPr>
        <w:t>A</w:t>
      </w:r>
      <w:r w:rsidRPr="00A2450C">
        <w:rPr>
          <w:rFonts w:asciiTheme="minorBidi" w:hAnsiTheme="minorBidi"/>
          <w:b/>
          <w:bCs/>
          <w:sz w:val="36"/>
          <w:szCs w:val="36"/>
          <w:lang w:val="en-IN"/>
        </w:rPr>
        <w:t xml:space="preserve">ctivity of </w:t>
      </w:r>
      <w:proofErr w:type="spellStart"/>
      <w:r w:rsidRPr="00A2450C">
        <w:rPr>
          <w:rFonts w:asciiTheme="minorBidi" w:hAnsiTheme="minorBidi"/>
          <w:b/>
          <w:bCs/>
          <w:i/>
          <w:iCs/>
          <w:sz w:val="36"/>
          <w:szCs w:val="36"/>
        </w:rPr>
        <w:t>Barleria</w:t>
      </w:r>
      <w:proofErr w:type="spellEnd"/>
      <w:r w:rsidRPr="00A2450C">
        <w:rPr>
          <w:rFonts w:asciiTheme="minorBidi" w:hAnsiTheme="minorBidi"/>
          <w:b/>
          <w:bCs/>
          <w:i/>
          <w:iCs/>
          <w:sz w:val="36"/>
          <w:szCs w:val="36"/>
        </w:rPr>
        <w:t xml:space="preserve"> grandiflora</w:t>
      </w:r>
      <w:r w:rsidRPr="00A2450C">
        <w:rPr>
          <w:rFonts w:asciiTheme="minorBidi" w:hAnsiTheme="minorBidi"/>
          <w:b/>
          <w:bCs/>
          <w:sz w:val="36"/>
          <w:szCs w:val="36"/>
        </w:rPr>
        <w:t xml:space="preserve"> Ethanolic Leaf Extract in STZ-induced </w:t>
      </w:r>
      <w:r w:rsidR="009A7B2D" w:rsidRPr="00A2450C">
        <w:rPr>
          <w:rFonts w:asciiTheme="minorBidi" w:hAnsiTheme="minorBidi"/>
          <w:b/>
          <w:bCs/>
          <w:sz w:val="36"/>
          <w:szCs w:val="36"/>
        </w:rPr>
        <w:t>D</w:t>
      </w:r>
      <w:r w:rsidRPr="00A2450C">
        <w:rPr>
          <w:rFonts w:asciiTheme="minorBidi" w:hAnsiTheme="minorBidi"/>
          <w:b/>
          <w:bCs/>
          <w:sz w:val="36"/>
          <w:szCs w:val="36"/>
        </w:rPr>
        <w:t xml:space="preserve">iabetic </w:t>
      </w:r>
      <w:r w:rsidR="009A7B2D" w:rsidRPr="00A2450C">
        <w:rPr>
          <w:rFonts w:asciiTheme="minorBidi" w:hAnsiTheme="minorBidi"/>
          <w:b/>
          <w:bCs/>
          <w:sz w:val="36"/>
          <w:szCs w:val="36"/>
        </w:rPr>
        <w:t>R</w:t>
      </w:r>
      <w:r w:rsidRPr="00A2450C">
        <w:rPr>
          <w:rFonts w:asciiTheme="minorBidi" w:hAnsiTheme="minorBidi"/>
          <w:b/>
          <w:bCs/>
          <w:sz w:val="36"/>
          <w:szCs w:val="36"/>
        </w:rPr>
        <w:t>ats</w:t>
      </w:r>
    </w:p>
    <w:p w14:paraId="49C6DBDA" w14:textId="75FE71F3" w:rsidR="00223676" w:rsidRDefault="00223676" w:rsidP="00A2450C">
      <w:pPr>
        <w:spacing w:line="360" w:lineRule="auto"/>
        <w:jc w:val="right"/>
        <w:rPr>
          <w:rFonts w:asciiTheme="minorBidi" w:hAnsiTheme="minorBidi"/>
          <w:sz w:val="20"/>
          <w:szCs w:val="20"/>
        </w:rPr>
      </w:pPr>
    </w:p>
    <w:p w14:paraId="3D666E90" w14:textId="77777777" w:rsidR="00AD25CA" w:rsidRPr="00A2450C" w:rsidRDefault="00AD25CA" w:rsidP="00A2450C">
      <w:pPr>
        <w:spacing w:line="360" w:lineRule="auto"/>
        <w:jc w:val="right"/>
        <w:rPr>
          <w:rFonts w:asciiTheme="minorBidi" w:hAnsiTheme="minorBidi"/>
          <w:sz w:val="20"/>
          <w:szCs w:val="20"/>
        </w:rPr>
      </w:pPr>
    </w:p>
    <w:p w14:paraId="71080991" w14:textId="06D69169" w:rsidR="00CB4458" w:rsidRPr="00A2450C" w:rsidRDefault="00BF14A8" w:rsidP="0059616E">
      <w:pPr>
        <w:spacing w:line="360" w:lineRule="auto"/>
        <w:jc w:val="both"/>
        <w:rPr>
          <w:rFonts w:asciiTheme="minorBidi" w:hAnsiTheme="minorBidi"/>
          <w:b/>
          <w:bCs/>
        </w:rPr>
      </w:pPr>
      <w:r w:rsidRPr="00A2450C">
        <w:rPr>
          <w:rFonts w:asciiTheme="minorBidi" w:hAnsiTheme="minorBidi"/>
          <w:b/>
          <w:bCs/>
        </w:rPr>
        <w:t>ABSTRACT</w:t>
      </w:r>
    </w:p>
    <w:p w14:paraId="5F2C4A28" w14:textId="3BDFC150" w:rsidR="00BB72EB" w:rsidRPr="00A2450C" w:rsidRDefault="00A2450C" w:rsidP="00991DFD">
      <w:pPr>
        <w:spacing w:after="0" w:line="360" w:lineRule="auto"/>
        <w:jc w:val="both"/>
        <w:rPr>
          <w:rFonts w:asciiTheme="minorBidi" w:hAnsiTheme="minorBidi"/>
          <w:sz w:val="20"/>
          <w:szCs w:val="20"/>
        </w:rPr>
      </w:pPr>
      <w:r>
        <w:rPr>
          <w:rFonts w:asciiTheme="minorBidi" w:hAnsiTheme="minorBidi"/>
          <w:b/>
          <w:bCs/>
          <w:sz w:val="20"/>
          <w:szCs w:val="20"/>
        </w:rPr>
        <w:t>Aim</w:t>
      </w:r>
      <w:r w:rsidR="00BF14A8" w:rsidRPr="00A2450C">
        <w:rPr>
          <w:rFonts w:asciiTheme="minorBidi" w:hAnsiTheme="minorBidi"/>
          <w:b/>
          <w:bCs/>
          <w:sz w:val="20"/>
          <w:szCs w:val="20"/>
        </w:rPr>
        <w:t xml:space="preserve">: </w:t>
      </w:r>
      <w:r w:rsidR="00375D7D" w:rsidRPr="00A2450C">
        <w:rPr>
          <w:rFonts w:asciiTheme="minorBidi" w:hAnsiTheme="minorBidi"/>
          <w:sz w:val="20"/>
          <w:szCs w:val="20"/>
        </w:rPr>
        <w:t>Diabetes m</w:t>
      </w:r>
      <w:r w:rsidR="0059616E" w:rsidRPr="00A2450C">
        <w:rPr>
          <w:rFonts w:asciiTheme="minorBidi" w:hAnsiTheme="minorBidi"/>
          <w:sz w:val="20"/>
          <w:szCs w:val="20"/>
        </w:rPr>
        <w:t>ellitu</w:t>
      </w:r>
      <w:r w:rsidR="00375D7D" w:rsidRPr="00A2450C">
        <w:rPr>
          <w:rFonts w:asciiTheme="minorBidi" w:hAnsiTheme="minorBidi"/>
          <w:sz w:val="20"/>
          <w:szCs w:val="20"/>
        </w:rPr>
        <w:t>s is one of the most common diseases</w:t>
      </w:r>
      <w:r w:rsidR="00413BDF">
        <w:rPr>
          <w:rFonts w:asciiTheme="minorBidi" w:hAnsiTheme="minorBidi"/>
          <w:sz w:val="20"/>
          <w:szCs w:val="20"/>
        </w:rPr>
        <w:t xml:space="preserve"> </w:t>
      </w:r>
      <w:r w:rsidR="00413BDF" w:rsidRPr="00413BDF">
        <w:rPr>
          <w:rFonts w:asciiTheme="minorBidi" w:hAnsiTheme="minorBidi"/>
          <w:color w:val="FF0000"/>
          <w:sz w:val="20"/>
          <w:szCs w:val="20"/>
        </w:rPr>
        <w:t xml:space="preserve">and a </w:t>
      </w:r>
      <w:proofErr w:type="spellStart"/>
      <w:r w:rsidR="00413BDF" w:rsidRPr="00413BDF">
        <w:rPr>
          <w:rFonts w:asciiTheme="minorBidi" w:hAnsiTheme="minorBidi"/>
          <w:color w:val="FF0000"/>
          <w:sz w:val="20"/>
          <w:szCs w:val="20"/>
        </w:rPr>
        <w:t>continueing</w:t>
      </w:r>
      <w:proofErr w:type="spellEnd"/>
      <w:r w:rsidR="00413BDF" w:rsidRPr="00413BDF">
        <w:rPr>
          <w:rFonts w:asciiTheme="minorBidi" w:hAnsiTheme="minorBidi"/>
          <w:color w:val="FF0000"/>
          <w:sz w:val="20"/>
          <w:szCs w:val="20"/>
        </w:rPr>
        <w:t xml:space="preserve"> glob</w:t>
      </w:r>
      <w:r w:rsidR="00413BDF">
        <w:rPr>
          <w:rFonts w:asciiTheme="minorBidi" w:hAnsiTheme="minorBidi"/>
          <w:color w:val="FF0000"/>
          <w:sz w:val="20"/>
          <w:szCs w:val="20"/>
        </w:rPr>
        <w:t>a</w:t>
      </w:r>
      <w:r w:rsidR="00413BDF" w:rsidRPr="00413BDF">
        <w:rPr>
          <w:rFonts w:asciiTheme="minorBidi" w:hAnsiTheme="minorBidi"/>
          <w:color w:val="FF0000"/>
          <w:sz w:val="20"/>
          <w:szCs w:val="20"/>
        </w:rPr>
        <w:t>l epidemic, with over 1 to 9 adults living with the diabetes.</w:t>
      </w:r>
      <w:r w:rsidR="00413BDF">
        <w:rPr>
          <w:rFonts w:asciiTheme="minorBidi" w:hAnsiTheme="minorBidi"/>
          <w:sz w:val="20"/>
          <w:szCs w:val="20"/>
        </w:rPr>
        <w:t xml:space="preserve"> It </w:t>
      </w:r>
      <w:r w:rsidR="00375D7D" w:rsidRPr="00A2450C">
        <w:rPr>
          <w:rFonts w:asciiTheme="minorBidi" w:hAnsiTheme="minorBidi"/>
          <w:sz w:val="20"/>
          <w:szCs w:val="20"/>
        </w:rPr>
        <w:t xml:space="preserve">exacerbates multiorgan damages including </w:t>
      </w:r>
      <w:r w:rsidR="0059616E" w:rsidRPr="00A2450C">
        <w:rPr>
          <w:rFonts w:asciiTheme="minorBidi" w:hAnsiTheme="minorBidi"/>
          <w:sz w:val="20"/>
          <w:szCs w:val="20"/>
        </w:rPr>
        <w:t xml:space="preserve">the </w:t>
      </w:r>
      <w:r w:rsidR="00375D7D" w:rsidRPr="00A2450C">
        <w:rPr>
          <w:rFonts w:asciiTheme="minorBidi" w:hAnsiTheme="minorBidi"/>
          <w:sz w:val="20"/>
          <w:szCs w:val="20"/>
        </w:rPr>
        <w:t>liver.</w:t>
      </w:r>
      <w:r w:rsidR="00413BDF">
        <w:rPr>
          <w:rFonts w:asciiTheme="minorBidi" w:hAnsiTheme="minorBidi"/>
          <w:sz w:val="20"/>
          <w:szCs w:val="20"/>
        </w:rPr>
        <w:t xml:space="preserve"> </w:t>
      </w:r>
      <w:r w:rsidR="00375D7D" w:rsidRPr="00A2450C">
        <w:rPr>
          <w:rFonts w:asciiTheme="minorBidi" w:hAnsiTheme="minorBidi"/>
          <w:sz w:val="20"/>
          <w:szCs w:val="20"/>
        </w:rPr>
        <w:t xml:space="preserve">Our previous study shows potent antioxidant and anti-inflammatory activity in </w:t>
      </w:r>
      <w:r w:rsidR="0059616E" w:rsidRPr="00A2450C">
        <w:rPr>
          <w:rFonts w:asciiTheme="minorBidi" w:hAnsiTheme="minorBidi"/>
          <w:sz w:val="20"/>
          <w:szCs w:val="20"/>
        </w:rPr>
        <w:t xml:space="preserve">the </w:t>
      </w:r>
      <w:r w:rsidR="00375D7D" w:rsidRPr="00A2450C">
        <w:rPr>
          <w:rFonts w:asciiTheme="minorBidi" w:eastAsia="Times New Roman" w:hAnsiTheme="minorBidi"/>
          <w:kern w:val="0"/>
          <w:sz w:val="20"/>
          <w:szCs w:val="20"/>
          <w:lang w:bidi="hi-IN"/>
          <w14:ligatures w14:val="none"/>
        </w:rPr>
        <w:t xml:space="preserve">ethanolic leaf extract of </w:t>
      </w:r>
      <w:r w:rsidR="00375D7D" w:rsidRPr="00A2450C">
        <w:rPr>
          <w:rFonts w:asciiTheme="minorBidi" w:eastAsia="Times New Roman" w:hAnsiTheme="minorBidi"/>
          <w:i/>
          <w:iCs/>
          <w:kern w:val="0"/>
          <w:sz w:val="20"/>
          <w:szCs w:val="20"/>
          <w:lang w:bidi="hi-IN"/>
          <w14:ligatures w14:val="none"/>
        </w:rPr>
        <w:t>B. grandiflora</w:t>
      </w:r>
      <w:r w:rsidR="00375D7D" w:rsidRPr="00A2450C">
        <w:rPr>
          <w:rFonts w:asciiTheme="minorBidi" w:eastAsia="Times New Roman" w:hAnsiTheme="minorBidi"/>
          <w:kern w:val="0"/>
          <w:sz w:val="20"/>
          <w:szCs w:val="20"/>
          <w:lang w:bidi="hi-IN"/>
          <w14:ligatures w14:val="none"/>
        </w:rPr>
        <w:t xml:space="preserve"> (BGEE). </w:t>
      </w:r>
      <w:r w:rsidR="00D126CD">
        <w:rPr>
          <w:rFonts w:asciiTheme="minorBidi" w:eastAsia="Times New Roman" w:hAnsiTheme="minorBidi"/>
          <w:kern w:val="0"/>
          <w:sz w:val="20"/>
          <w:szCs w:val="20"/>
          <w:lang w:bidi="hi-IN"/>
          <w14:ligatures w14:val="none"/>
        </w:rPr>
        <w:t>T</w:t>
      </w:r>
      <w:r w:rsidR="00375D7D" w:rsidRPr="00A2450C">
        <w:rPr>
          <w:rFonts w:asciiTheme="minorBidi" w:eastAsia="Times New Roman" w:hAnsiTheme="minorBidi"/>
          <w:kern w:val="0"/>
          <w:sz w:val="20"/>
          <w:szCs w:val="20"/>
          <w:lang w:bidi="hi-IN"/>
          <w14:ligatures w14:val="none"/>
        </w:rPr>
        <w:t>he present study was designed to evaluate the antidiabetic and hepatoprotective activity of BGEE against diabetic rats.</w:t>
      </w:r>
    </w:p>
    <w:p w14:paraId="627AF3F6" w14:textId="3D0C159B" w:rsidR="00A2450C" w:rsidRDefault="00A2450C" w:rsidP="00991DFD">
      <w:pPr>
        <w:spacing w:after="0" w:line="360" w:lineRule="auto"/>
        <w:jc w:val="both"/>
        <w:rPr>
          <w:rFonts w:asciiTheme="minorBidi" w:hAnsiTheme="minorBidi"/>
          <w:sz w:val="20"/>
          <w:szCs w:val="20"/>
        </w:rPr>
      </w:pPr>
      <w:r>
        <w:rPr>
          <w:rFonts w:asciiTheme="minorBidi" w:hAnsiTheme="minorBidi"/>
          <w:b/>
          <w:bCs/>
          <w:sz w:val="20"/>
          <w:szCs w:val="20"/>
        </w:rPr>
        <w:t xml:space="preserve">Study Design: </w:t>
      </w:r>
      <w:r>
        <w:rPr>
          <w:rFonts w:asciiTheme="minorBidi" w:hAnsiTheme="minorBidi"/>
          <w:sz w:val="20"/>
          <w:szCs w:val="20"/>
        </w:rPr>
        <w:t xml:space="preserve">BGEE was subjected to evaluate antidiabetic and hepatoprotective activity against </w:t>
      </w:r>
      <w:r w:rsidR="00991DFD">
        <w:rPr>
          <w:rFonts w:asciiTheme="minorBidi" w:hAnsiTheme="minorBidi"/>
          <w:sz w:val="20"/>
          <w:szCs w:val="20"/>
        </w:rPr>
        <w:t>STZ-induced diabetic rats.</w:t>
      </w:r>
    </w:p>
    <w:p w14:paraId="2DDA72AE" w14:textId="4E93F14F" w:rsidR="00991DFD" w:rsidRDefault="00991DFD" w:rsidP="00991DFD">
      <w:pPr>
        <w:spacing w:after="0" w:line="360" w:lineRule="auto"/>
        <w:jc w:val="both"/>
        <w:rPr>
          <w:rFonts w:asciiTheme="minorBidi" w:hAnsiTheme="minorBidi"/>
          <w:sz w:val="20"/>
          <w:szCs w:val="20"/>
        </w:rPr>
      </w:pPr>
      <w:r w:rsidRPr="00991DFD">
        <w:rPr>
          <w:rFonts w:asciiTheme="minorBidi" w:hAnsiTheme="minorBidi"/>
          <w:b/>
          <w:bCs/>
          <w:sz w:val="20"/>
          <w:szCs w:val="20"/>
        </w:rPr>
        <w:t xml:space="preserve">Place </w:t>
      </w:r>
      <w:r>
        <w:rPr>
          <w:rFonts w:asciiTheme="minorBidi" w:hAnsiTheme="minorBidi"/>
          <w:b/>
          <w:bCs/>
          <w:sz w:val="20"/>
          <w:szCs w:val="20"/>
        </w:rPr>
        <w:t xml:space="preserve">and Duration </w:t>
      </w:r>
      <w:r w:rsidRPr="00991DFD">
        <w:rPr>
          <w:rFonts w:asciiTheme="minorBidi" w:hAnsiTheme="minorBidi"/>
          <w:b/>
          <w:bCs/>
          <w:sz w:val="20"/>
          <w:szCs w:val="20"/>
        </w:rPr>
        <w:t xml:space="preserve">of </w:t>
      </w:r>
      <w:r>
        <w:rPr>
          <w:rFonts w:asciiTheme="minorBidi" w:hAnsiTheme="minorBidi"/>
          <w:b/>
          <w:bCs/>
          <w:sz w:val="20"/>
          <w:szCs w:val="20"/>
        </w:rPr>
        <w:t>Study</w:t>
      </w:r>
      <w:r w:rsidRPr="00991DFD">
        <w:rPr>
          <w:rFonts w:asciiTheme="minorBidi" w:hAnsiTheme="minorBidi"/>
          <w:b/>
          <w:bCs/>
          <w:sz w:val="20"/>
          <w:szCs w:val="20"/>
        </w:rPr>
        <w:t xml:space="preserve">: </w:t>
      </w:r>
      <w:r w:rsidR="00BD53F4">
        <w:rPr>
          <w:rFonts w:asciiTheme="minorBidi" w:hAnsiTheme="minorBidi"/>
          <w:b/>
          <w:bCs/>
          <w:sz w:val="20"/>
          <w:szCs w:val="20"/>
        </w:rPr>
        <w:t>“</w:t>
      </w:r>
      <w:r w:rsidRPr="00A2450C">
        <w:rPr>
          <w:rFonts w:asciiTheme="minorBidi" w:hAnsiTheme="minorBidi"/>
          <w:sz w:val="20"/>
          <w:szCs w:val="20"/>
        </w:rPr>
        <w:t>Shri Shankaracharya College of Pharmaceutical Sciences</w:t>
      </w:r>
      <w:r>
        <w:rPr>
          <w:rFonts w:asciiTheme="minorBidi" w:hAnsiTheme="minorBidi"/>
          <w:sz w:val="20"/>
          <w:szCs w:val="20"/>
        </w:rPr>
        <w:t xml:space="preserve">, </w:t>
      </w:r>
      <w:r w:rsidRPr="00991DFD">
        <w:rPr>
          <w:rFonts w:asciiTheme="minorBidi" w:eastAsia="Times New Roman" w:hAnsiTheme="minorBidi"/>
          <w:kern w:val="0"/>
          <w:sz w:val="20"/>
          <w:szCs w:val="20"/>
          <w:lang w:bidi="hi-IN"/>
          <w14:ligatures w14:val="none"/>
        </w:rPr>
        <w:t xml:space="preserve">Shri Shankaracharya Professional University, </w:t>
      </w:r>
      <w:r w:rsidRPr="00A2450C">
        <w:rPr>
          <w:rFonts w:asciiTheme="minorBidi" w:hAnsiTheme="minorBidi"/>
          <w:sz w:val="20"/>
          <w:szCs w:val="20"/>
        </w:rPr>
        <w:t>Bhilai-490020, Chhattisgarh, India</w:t>
      </w:r>
      <w:r w:rsidR="00BD53F4">
        <w:rPr>
          <w:rFonts w:asciiTheme="minorBidi" w:hAnsiTheme="minorBidi"/>
          <w:sz w:val="20"/>
          <w:szCs w:val="20"/>
        </w:rPr>
        <w:t>”</w:t>
      </w:r>
      <w:bookmarkStart w:id="0" w:name="_GoBack"/>
      <w:bookmarkEnd w:id="0"/>
      <w:r>
        <w:rPr>
          <w:rFonts w:asciiTheme="minorBidi" w:hAnsiTheme="minorBidi"/>
          <w:sz w:val="20"/>
          <w:szCs w:val="20"/>
        </w:rPr>
        <w:t>, over the period of 4 months</w:t>
      </w:r>
    </w:p>
    <w:p w14:paraId="37DE022D" w14:textId="514E7F6C" w:rsidR="00BF14A8" w:rsidRPr="00A2450C" w:rsidRDefault="00BF14A8" w:rsidP="00991DFD">
      <w:pPr>
        <w:spacing w:after="0" w:line="360" w:lineRule="auto"/>
        <w:jc w:val="both"/>
        <w:rPr>
          <w:rFonts w:asciiTheme="minorBidi" w:hAnsiTheme="minorBidi"/>
          <w:sz w:val="20"/>
          <w:szCs w:val="20"/>
        </w:rPr>
      </w:pPr>
      <w:r w:rsidRPr="00A2450C">
        <w:rPr>
          <w:rFonts w:asciiTheme="minorBidi" w:hAnsiTheme="minorBidi"/>
          <w:b/>
          <w:bCs/>
          <w:sz w:val="20"/>
          <w:szCs w:val="20"/>
        </w:rPr>
        <w:t>Method</w:t>
      </w:r>
      <w:r w:rsidR="00991DFD">
        <w:rPr>
          <w:rFonts w:asciiTheme="minorBidi" w:hAnsiTheme="minorBidi"/>
          <w:b/>
          <w:bCs/>
          <w:sz w:val="20"/>
          <w:szCs w:val="20"/>
        </w:rPr>
        <w:t>ology</w:t>
      </w:r>
      <w:r w:rsidRPr="00A2450C">
        <w:rPr>
          <w:rFonts w:asciiTheme="minorBidi" w:hAnsiTheme="minorBidi"/>
          <w:b/>
          <w:bCs/>
          <w:sz w:val="20"/>
          <w:szCs w:val="20"/>
        </w:rPr>
        <w:t>:</w:t>
      </w:r>
      <w:r w:rsidR="00375D7D" w:rsidRPr="00A2450C">
        <w:rPr>
          <w:rFonts w:asciiTheme="minorBidi" w:hAnsiTheme="minorBidi"/>
          <w:b/>
          <w:bCs/>
          <w:sz w:val="20"/>
          <w:szCs w:val="20"/>
        </w:rPr>
        <w:t xml:space="preserve"> </w:t>
      </w:r>
      <w:r w:rsidR="00375D7D" w:rsidRPr="00A2450C">
        <w:rPr>
          <w:rFonts w:asciiTheme="minorBidi" w:hAnsiTheme="minorBidi"/>
          <w:sz w:val="20"/>
          <w:szCs w:val="20"/>
        </w:rPr>
        <w:t>For the study, Wistar albino rats (150-180 g</w:t>
      </w:r>
      <w:r w:rsidR="00A359E4" w:rsidRPr="00A2450C">
        <w:rPr>
          <w:rFonts w:asciiTheme="minorBidi" w:hAnsiTheme="minorBidi"/>
          <w:sz w:val="20"/>
          <w:szCs w:val="20"/>
        </w:rPr>
        <w:t xml:space="preserve">) were randomly divided into different groups (n = 6 animals per group). Diabetes was induced in animals by administration of </w:t>
      </w:r>
      <w:r w:rsidR="0059616E" w:rsidRPr="00A2450C">
        <w:rPr>
          <w:rFonts w:asciiTheme="minorBidi" w:hAnsiTheme="minorBidi"/>
          <w:sz w:val="20"/>
          <w:szCs w:val="20"/>
        </w:rPr>
        <w:t xml:space="preserve">a </w:t>
      </w:r>
      <w:r w:rsidR="00A359E4" w:rsidRPr="00A2450C">
        <w:rPr>
          <w:rFonts w:asciiTheme="minorBidi" w:hAnsiTheme="minorBidi"/>
          <w:sz w:val="20"/>
          <w:szCs w:val="20"/>
        </w:rPr>
        <w:t xml:space="preserve">single dose of STZ (50 mg/kg, </w:t>
      </w:r>
      <w:proofErr w:type="spellStart"/>
      <w:r w:rsidR="00A359E4" w:rsidRPr="00A2450C">
        <w:rPr>
          <w:rFonts w:asciiTheme="minorBidi" w:hAnsiTheme="minorBidi"/>
          <w:sz w:val="20"/>
          <w:szCs w:val="20"/>
        </w:rPr>
        <w:t>i.p.</w:t>
      </w:r>
      <w:proofErr w:type="spellEnd"/>
      <w:r w:rsidR="00A359E4" w:rsidRPr="00A2450C">
        <w:rPr>
          <w:rFonts w:asciiTheme="minorBidi" w:hAnsiTheme="minorBidi"/>
          <w:sz w:val="20"/>
          <w:szCs w:val="20"/>
        </w:rPr>
        <w:t>). BGEE at two dose</w:t>
      </w:r>
      <w:r w:rsidR="0059616E" w:rsidRPr="00A2450C">
        <w:rPr>
          <w:rFonts w:asciiTheme="minorBidi" w:hAnsiTheme="minorBidi"/>
          <w:sz w:val="20"/>
          <w:szCs w:val="20"/>
        </w:rPr>
        <w:t xml:space="preserve"> levels,</w:t>
      </w:r>
      <w:r w:rsidR="00A359E4" w:rsidRPr="00A2450C">
        <w:rPr>
          <w:rFonts w:asciiTheme="minorBidi" w:hAnsiTheme="minorBidi"/>
          <w:sz w:val="20"/>
          <w:szCs w:val="20"/>
        </w:rPr>
        <w:t xml:space="preserve"> 100 and 200 mg/kg/day, p.o.</w:t>
      </w:r>
      <w:r w:rsidR="0059616E" w:rsidRPr="00A2450C">
        <w:rPr>
          <w:rFonts w:asciiTheme="minorBidi" w:hAnsiTheme="minorBidi"/>
          <w:sz w:val="20"/>
          <w:szCs w:val="20"/>
        </w:rPr>
        <w:t>,</w:t>
      </w:r>
      <w:r w:rsidR="00A359E4" w:rsidRPr="00A2450C">
        <w:rPr>
          <w:rFonts w:asciiTheme="minorBidi" w:hAnsiTheme="minorBidi"/>
          <w:sz w:val="20"/>
          <w:szCs w:val="20"/>
        </w:rPr>
        <w:t xml:space="preserve"> were administered in their respective groups (BGEE-100 and BGEE-200) for consecutive ten weeks and assessed against </w:t>
      </w:r>
      <w:r w:rsidR="0059616E" w:rsidRPr="00A2450C">
        <w:rPr>
          <w:rFonts w:asciiTheme="minorBidi" w:hAnsiTheme="minorBidi"/>
          <w:sz w:val="20"/>
          <w:szCs w:val="20"/>
        </w:rPr>
        <w:t xml:space="preserve">the </w:t>
      </w:r>
      <w:r w:rsidR="00A359E4" w:rsidRPr="00A2450C">
        <w:rPr>
          <w:rFonts w:asciiTheme="minorBidi" w:hAnsiTheme="minorBidi"/>
          <w:sz w:val="20"/>
          <w:szCs w:val="20"/>
        </w:rPr>
        <w:t xml:space="preserve">STZ control group. The normal group was also included in the study. </w:t>
      </w:r>
    </w:p>
    <w:p w14:paraId="5347995A" w14:textId="2180D025" w:rsidR="00BF14A8" w:rsidRPr="00A2450C" w:rsidRDefault="00BF14A8" w:rsidP="00991DFD">
      <w:pPr>
        <w:spacing w:after="0" w:line="360" w:lineRule="auto"/>
        <w:jc w:val="both"/>
        <w:rPr>
          <w:rFonts w:asciiTheme="minorBidi" w:hAnsiTheme="minorBidi"/>
          <w:sz w:val="20"/>
          <w:szCs w:val="20"/>
        </w:rPr>
      </w:pPr>
      <w:r w:rsidRPr="00A2450C">
        <w:rPr>
          <w:rFonts w:asciiTheme="minorBidi" w:hAnsiTheme="minorBidi"/>
          <w:b/>
          <w:bCs/>
          <w:sz w:val="20"/>
          <w:szCs w:val="20"/>
        </w:rPr>
        <w:t>Results:</w:t>
      </w:r>
      <w:r w:rsidR="00A359E4" w:rsidRPr="00A2450C">
        <w:rPr>
          <w:rFonts w:asciiTheme="minorBidi" w:hAnsiTheme="minorBidi"/>
          <w:b/>
          <w:bCs/>
          <w:sz w:val="20"/>
          <w:szCs w:val="20"/>
        </w:rPr>
        <w:t xml:space="preserve"> </w:t>
      </w:r>
      <w:r w:rsidR="00A359E4" w:rsidRPr="00A2450C">
        <w:rPr>
          <w:rFonts w:asciiTheme="minorBidi" w:hAnsiTheme="minorBidi"/>
          <w:sz w:val="20"/>
          <w:szCs w:val="20"/>
        </w:rPr>
        <w:t>BGEE treatments significantly (P &lt; 0.05) reduced blood glucose levels</w:t>
      </w:r>
      <w:r w:rsidR="00F627CA" w:rsidRPr="00A2450C">
        <w:rPr>
          <w:rFonts w:asciiTheme="minorBidi" w:hAnsiTheme="minorBidi"/>
          <w:sz w:val="20"/>
          <w:szCs w:val="20"/>
        </w:rPr>
        <w:t xml:space="preserve"> compared to the STZ control group. Moreover, BGEE treatments significantly (P &lt; 0.05) restored the serum hepatic enzymes (SGOT, SGPT, and ALP), hepatic antioxidants (CAT, SOD, and GSH), and lipid peroxidation (MDA) compared to </w:t>
      </w:r>
      <w:r w:rsidR="0059616E" w:rsidRPr="00A2450C">
        <w:rPr>
          <w:rFonts w:asciiTheme="minorBidi" w:hAnsiTheme="minorBidi"/>
          <w:sz w:val="20"/>
          <w:szCs w:val="20"/>
        </w:rPr>
        <w:t xml:space="preserve">the </w:t>
      </w:r>
      <w:r w:rsidR="00F627CA" w:rsidRPr="00A2450C">
        <w:rPr>
          <w:rFonts w:asciiTheme="minorBidi" w:hAnsiTheme="minorBidi"/>
          <w:sz w:val="20"/>
          <w:szCs w:val="20"/>
        </w:rPr>
        <w:t>STZ control group. The beneficial effect of BGEE against diabetic hepatopathy was also reflected in histopathological studies.</w:t>
      </w:r>
    </w:p>
    <w:p w14:paraId="782D4B1B" w14:textId="2C47F92F" w:rsidR="00F627CA" w:rsidRPr="00A2450C" w:rsidRDefault="00BF14A8" w:rsidP="00991DFD">
      <w:pPr>
        <w:spacing w:after="0" w:line="360" w:lineRule="auto"/>
        <w:jc w:val="both"/>
        <w:rPr>
          <w:rFonts w:asciiTheme="minorBidi" w:eastAsia="Times New Roman" w:hAnsiTheme="minorBidi"/>
          <w:kern w:val="0"/>
          <w:sz w:val="20"/>
          <w:szCs w:val="20"/>
          <w:lang w:bidi="hi-IN"/>
          <w14:ligatures w14:val="none"/>
        </w:rPr>
      </w:pPr>
      <w:r w:rsidRPr="00A2450C">
        <w:rPr>
          <w:rFonts w:asciiTheme="minorBidi" w:hAnsiTheme="minorBidi"/>
          <w:b/>
          <w:bCs/>
          <w:sz w:val="20"/>
          <w:szCs w:val="20"/>
        </w:rPr>
        <w:t>Conclusion:</w:t>
      </w:r>
      <w:r w:rsidR="00F627CA" w:rsidRPr="00A2450C">
        <w:rPr>
          <w:rFonts w:asciiTheme="minorBidi" w:hAnsiTheme="minorBidi"/>
          <w:b/>
          <w:bCs/>
          <w:sz w:val="20"/>
          <w:szCs w:val="20"/>
        </w:rPr>
        <w:t xml:space="preserve"> </w:t>
      </w:r>
      <w:r w:rsidR="00F627CA" w:rsidRPr="00A2450C">
        <w:rPr>
          <w:rFonts w:asciiTheme="minorBidi" w:eastAsia="Times New Roman" w:hAnsiTheme="minorBidi"/>
          <w:kern w:val="0"/>
          <w:sz w:val="20"/>
          <w:szCs w:val="20"/>
          <w:lang w:bidi="hi-IN"/>
          <w14:ligatures w14:val="none"/>
        </w:rPr>
        <w:t xml:space="preserve">According to these findings, </w:t>
      </w:r>
      <w:r w:rsidR="00F627CA" w:rsidRPr="00A2450C">
        <w:rPr>
          <w:rFonts w:asciiTheme="minorBidi" w:eastAsia="Times New Roman" w:hAnsiTheme="minorBidi"/>
          <w:i/>
          <w:iCs/>
          <w:kern w:val="0"/>
          <w:sz w:val="20"/>
          <w:szCs w:val="20"/>
          <w:lang w:bidi="hi-IN"/>
          <w14:ligatures w14:val="none"/>
        </w:rPr>
        <w:t>B. grandiflora</w:t>
      </w:r>
      <w:r w:rsidR="00F627CA" w:rsidRPr="00A2450C">
        <w:rPr>
          <w:rFonts w:asciiTheme="minorBidi" w:eastAsia="Times New Roman" w:hAnsiTheme="minorBidi"/>
          <w:kern w:val="0"/>
          <w:sz w:val="20"/>
          <w:szCs w:val="20"/>
          <w:lang w:bidi="hi-IN"/>
          <w14:ligatures w14:val="none"/>
        </w:rPr>
        <w:t xml:space="preserve"> is a very promising natural resource for the creation of potent, multi-target </w:t>
      </w:r>
      <w:proofErr w:type="spellStart"/>
      <w:r w:rsidR="00F627CA" w:rsidRPr="00A2450C">
        <w:rPr>
          <w:rFonts w:asciiTheme="minorBidi" w:eastAsia="Times New Roman" w:hAnsiTheme="minorBidi"/>
          <w:kern w:val="0"/>
          <w:sz w:val="20"/>
          <w:szCs w:val="20"/>
          <w:lang w:bidi="hi-IN"/>
          <w14:ligatures w14:val="none"/>
        </w:rPr>
        <w:t>phytotherapeutics</w:t>
      </w:r>
      <w:proofErr w:type="spellEnd"/>
      <w:r w:rsidR="00F627CA" w:rsidRPr="00A2450C">
        <w:rPr>
          <w:rFonts w:asciiTheme="minorBidi" w:eastAsia="Times New Roman" w:hAnsiTheme="minorBidi"/>
          <w:kern w:val="0"/>
          <w:sz w:val="20"/>
          <w:szCs w:val="20"/>
          <w:lang w:bidi="hi-IN"/>
          <w14:ligatures w14:val="none"/>
        </w:rPr>
        <w:t xml:space="preserve"> that can treat glycemic dysregulation and related diabetic hepatopathy.</w:t>
      </w:r>
    </w:p>
    <w:p w14:paraId="0FEA621A" w14:textId="13BCCF7B" w:rsidR="00F627CA" w:rsidRPr="00991DFD" w:rsidRDefault="00F627CA" w:rsidP="0059616E">
      <w:pPr>
        <w:spacing w:line="360" w:lineRule="auto"/>
        <w:jc w:val="both"/>
        <w:rPr>
          <w:rFonts w:asciiTheme="minorBidi" w:hAnsiTheme="minorBidi"/>
          <w:i/>
          <w:iCs/>
          <w:sz w:val="20"/>
          <w:szCs w:val="20"/>
          <w:shd w:val="clear" w:color="auto" w:fill="FFFFFF"/>
        </w:rPr>
      </w:pPr>
      <w:r w:rsidRPr="00991DFD">
        <w:rPr>
          <w:rFonts w:asciiTheme="minorBidi" w:eastAsia="Times New Roman" w:hAnsiTheme="minorBidi"/>
          <w:i/>
          <w:iCs/>
          <w:kern w:val="0"/>
          <w:sz w:val="20"/>
          <w:szCs w:val="20"/>
          <w:lang w:bidi="hi-IN"/>
          <w14:ligatures w14:val="none"/>
        </w:rPr>
        <w:t xml:space="preserve">Keywords: </w:t>
      </w:r>
      <w:proofErr w:type="spellStart"/>
      <w:r w:rsidRPr="00991DFD">
        <w:rPr>
          <w:rFonts w:asciiTheme="minorBidi" w:hAnsiTheme="minorBidi"/>
          <w:i/>
          <w:iCs/>
          <w:sz w:val="20"/>
          <w:szCs w:val="20"/>
        </w:rPr>
        <w:t>Barleria</w:t>
      </w:r>
      <w:proofErr w:type="spellEnd"/>
      <w:r w:rsidRPr="00991DFD">
        <w:rPr>
          <w:rFonts w:asciiTheme="minorBidi" w:hAnsiTheme="minorBidi"/>
          <w:i/>
          <w:iCs/>
          <w:sz w:val="20"/>
          <w:szCs w:val="20"/>
        </w:rPr>
        <w:t xml:space="preserve"> grandiflora; Diabetes; Antidiabetic Activity; Hepatoprotective activity; STZ-induced diabetes</w:t>
      </w:r>
    </w:p>
    <w:p w14:paraId="241DACC8" w14:textId="450E9FD6" w:rsidR="00CB4458" w:rsidRPr="00991DFD" w:rsidRDefault="00CF2B1A" w:rsidP="009A7B2D">
      <w:pPr>
        <w:pStyle w:val="ListParagraph"/>
        <w:numPr>
          <w:ilvl w:val="0"/>
          <w:numId w:val="2"/>
        </w:numPr>
        <w:spacing w:line="360" w:lineRule="auto"/>
        <w:ind w:left="360"/>
        <w:jc w:val="both"/>
        <w:rPr>
          <w:rFonts w:asciiTheme="minorBidi" w:hAnsiTheme="minorBidi"/>
          <w:b/>
          <w:bCs/>
        </w:rPr>
      </w:pPr>
      <w:r w:rsidRPr="00991DFD">
        <w:rPr>
          <w:rFonts w:asciiTheme="minorBidi" w:hAnsiTheme="minorBidi"/>
          <w:b/>
          <w:bCs/>
        </w:rPr>
        <w:t>INTRODUCTION</w:t>
      </w:r>
    </w:p>
    <w:p w14:paraId="7265535A" w14:textId="3A008348" w:rsidR="00705985" w:rsidRPr="00A406FC" w:rsidRDefault="00570BA1" w:rsidP="00991DFD">
      <w:pPr>
        <w:spacing w:line="360" w:lineRule="auto"/>
        <w:jc w:val="both"/>
        <w:rPr>
          <w:rFonts w:asciiTheme="minorBidi" w:eastAsia="Times New Roman" w:hAnsiTheme="minorBidi"/>
          <w:kern w:val="0"/>
          <w:sz w:val="20"/>
          <w:szCs w:val="20"/>
          <w:lang w:bidi="hi-IN"/>
          <w14:ligatures w14:val="none"/>
        </w:rPr>
      </w:pPr>
      <w:r w:rsidRPr="00991DFD">
        <w:rPr>
          <w:rFonts w:asciiTheme="minorBidi" w:hAnsiTheme="minorBidi"/>
          <w:sz w:val="20"/>
          <w:szCs w:val="20"/>
        </w:rPr>
        <w:lastRenderedPageBreak/>
        <w:t>Diabetes Mellitus (DM) is a pervasive, chronic metabolic disorder. It is defined by persistent hyperglycemia resulting from impaired insulin secretion, action, or a combination of both</w:t>
      </w:r>
      <w:r w:rsidR="00C7319A" w:rsidRPr="00991DFD">
        <w:rPr>
          <w:rFonts w:asciiTheme="minorBidi" w:hAnsiTheme="minorBidi"/>
          <w:sz w:val="20"/>
          <w:szCs w:val="20"/>
        </w:rPr>
        <w:t xml:space="preserve"> </w:t>
      </w:r>
      <w:r w:rsidR="001F3075" w:rsidRPr="00991DFD">
        <w:rPr>
          <w:rFonts w:asciiTheme="minorBidi" w:hAnsiTheme="minorBidi"/>
          <w:sz w:val="20"/>
          <w:szCs w:val="20"/>
        </w:rPr>
        <w:fldChar w:fldCharType="begin">
          <w:fldData xml:space="preserve">PEVuZE5vdGU+PENpdGU+PEF1dGhvcj5EYW1hc2Nlbm88L0F1dGhvcj48WWVhcj4yMDE0PC9ZZWFy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=
</w:fldData>
        </w:fldChar>
      </w:r>
      <w:r w:rsidR="00532D36">
        <w:rPr>
          <w:rFonts w:asciiTheme="minorBidi" w:hAnsiTheme="minorBidi"/>
          <w:sz w:val="20"/>
          <w:szCs w:val="20"/>
        </w:rPr>
        <w:instrText xml:space="preserve"> ADDIN EN.CITE </w:instrText>
      </w:r>
      <w:r w:rsidR="00532D36">
        <w:rPr>
          <w:rFonts w:asciiTheme="minorBidi" w:hAnsiTheme="minorBidi"/>
          <w:sz w:val="20"/>
          <w:szCs w:val="20"/>
        </w:rPr>
        <w:fldChar w:fldCharType="begin">
          <w:fldData xml:space="preserve">PEVuZE5vdGU+PENpdGU+PEF1dGhvcj5EYW1hc2Nlbm88L0F1dGhvcj48WWVhcj4yMDE0PC9ZZWFy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=
</w:fldData>
        </w:fldChar>
      </w:r>
      <w:r w:rsidR="00532D36">
        <w:rPr>
          <w:rFonts w:asciiTheme="minorBidi" w:hAnsiTheme="minorBidi"/>
          <w:sz w:val="20"/>
          <w:szCs w:val="20"/>
        </w:rPr>
        <w:instrText xml:space="preserve"> ADDIN EN.CITE.DATA </w:instrText>
      </w:r>
      <w:r w:rsidR="00532D36">
        <w:rPr>
          <w:rFonts w:asciiTheme="minorBidi" w:hAnsiTheme="minorBidi"/>
          <w:sz w:val="20"/>
          <w:szCs w:val="20"/>
        </w:rPr>
      </w:r>
      <w:r w:rsidR="00532D36">
        <w:rPr>
          <w:rFonts w:asciiTheme="minorBidi" w:hAnsiTheme="minorBidi"/>
          <w:sz w:val="20"/>
          <w:szCs w:val="20"/>
        </w:rPr>
        <w:fldChar w:fldCharType="end"/>
      </w:r>
      <w:r w:rsidR="001F3075" w:rsidRPr="00991DFD">
        <w:rPr>
          <w:rFonts w:asciiTheme="minorBidi" w:hAnsiTheme="minorBidi"/>
          <w:sz w:val="20"/>
          <w:szCs w:val="20"/>
        </w:rPr>
      </w:r>
      <w:r w:rsidR="001F3075" w:rsidRPr="00991DFD">
        <w:rPr>
          <w:rFonts w:asciiTheme="minorBidi" w:hAnsiTheme="minorBidi"/>
          <w:sz w:val="20"/>
          <w:szCs w:val="20"/>
        </w:rPr>
        <w:fldChar w:fldCharType="separate"/>
      </w:r>
      <w:r w:rsidR="00532D36">
        <w:rPr>
          <w:rFonts w:asciiTheme="minorBidi" w:hAnsiTheme="minorBidi"/>
          <w:noProof/>
          <w:sz w:val="20"/>
          <w:szCs w:val="20"/>
        </w:rPr>
        <w:t>(Damasceno et al., 2014)</w:t>
      </w:r>
      <w:r w:rsidR="001F3075" w:rsidRPr="00991DFD">
        <w:rPr>
          <w:rFonts w:asciiTheme="minorBidi" w:hAnsiTheme="minorBidi"/>
          <w:sz w:val="20"/>
          <w:szCs w:val="20"/>
        </w:rPr>
        <w:fldChar w:fldCharType="end"/>
      </w:r>
      <w:r w:rsidRPr="00991DFD">
        <w:rPr>
          <w:rFonts w:asciiTheme="minorBidi" w:hAnsiTheme="minorBidi"/>
          <w:sz w:val="20"/>
          <w:szCs w:val="20"/>
        </w:rPr>
        <w:t xml:space="preserve">. </w:t>
      </w:r>
      <w:r w:rsidR="00A406FC" w:rsidRPr="00A406FC">
        <w:rPr>
          <w:rFonts w:asciiTheme="minorBidi" w:eastAsia="Times New Roman" w:hAnsiTheme="minorBidi"/>
          <w:kern w:val="0"/>
          <w:sz w:val="20"/>
          <w:szCs w:val="20"/>
          <w:lang w:bidi="hi-IN"/>
          <w14:ligatures w14:val="none"/>
        </w:rPr>
        <w:t xml:space="preserve">In addition to upsetting glucose homeostasis, uncontrolled diabetes mellitus can lead to major micro- and macrovascular issues that damage </w:t>
      </w:r>
      <w:r w:rsidR="00A406FC">
        <w:rPr>
          <w:rFonts w:asciiTheme="minorBidi" w:eastAsia="Times New Roman" w:hAnsiTheme="minorBidi"/>
          <w:kern w:val="0"/>
          <w:sz w:val="20"/>
          <w:szCs w:val="20"/>
          <w:lang w:bidi="hi-IN"/>
          <w14:ligatures w14:val="none"/>
        </w:rPr>
        <w:t>vital</w:t>
      </w:r>
      <w:r w:rsidR="00A406FC" w:rsidRPr="00A406FC">
        <w:rPr>
          <w:rFonts w:asciiTheme="minorBidi" w:eastAsia="Times New Roman" w:hAnsiTheme="minorBidi"/>
          <w:kern w:val="0"/>
          <w:sz w:val="20"/>
          <w:szCs w:val="20"/>
          <w:lang w:bidi="hi-IN"/>
          <w14:ligatures w14:val="none"/>
        </w:rPr>
        <w:t xml:space="preserve"> organs like the liver, kidneys, and heart</w:t>
      </w:r>
      <w:r w:rsidR="00B32E06">
        <w:rPr>
          <w:rFonts w:asciiTheme="minorBidi" w:eastAsia="Times New Roman" w:hAnsiTheme="minorBidi"/>
          <w:kern w:val="0"/>
          <w:sz w:val="20"/>
          <w:szCs w:val="20"/>
          <w:lang w:bidi="hi-IN"/>
          <w14:ligatures w14:val="none"/>
        </w:rPr>
        <w:t xml:space="preserve"> </w:t>
      </w:r>
      <w:r w:rsidR="00B32E06" w:rsidRPr="00B32E06">
        <w:rPr>
          <w:rFonts w:asciiTheme="minorBidi" w:eastAsia="Times New Roman" w:hAnsiTheme="minorBidi"/>
          <w:color w:val="EE0000"/>
          <w:kern w:val="0"/>
          <w:sz w:val="20"/>
          <w:szCs w:val="20"/>
          <w:lang w:bidi="hi-IN"/>
          <w14:ligatures w14:val="none"/>
        </w:rPr>
        <w:fldChar w:fldCharType="begin"/>
      </w:r>
      <w:r w:rsidR="00B32E06" w:rsidRPr="00B32E06">
        <w:rPr>
          <w:rFonts w:asciiTheme="minorBidi" w:eastAsia="Times New Roman" w:hAnsiTheme="minorBidi"/>
          <w:color w:val="EE0000"/>
          <w:kern w:val="0"/>
          <w:sz w:val="20"/>
          <w:szCs w:val="20"/>
          <w:lang w:bidi="hi-IN"/>
          <w14:ligatures w14:val="none"/>
        </w:rPr>
        <w:instrText xml:space="preserve"> ADDIN EN.CITE &lt;EndNote&gt;&lt;Cite&gt;&lt;Author&gt;Roy&lt;/Author&gt;&lt;Year&gt;2025&lt;/Year&gt;&lt;RecNum&gt;1550&lt;/RecNum&gt;&lt;DisplayText&gt;(Roy, 2025)&lt;/DisplayText&gt;&lt;record&gt;&lt;rec-number&gt;1550&lt;/rec-number&gt;&lt;foreign-keys&gt;&lt;key app="EN" db-id="0tepp2xdpdaez9et2p8vrs0lvwwx5s2fdrxt" timestamp="1768665111"&gt;1550&lt;/key&gt;&lt;/foreign-keys&gt;&lt;ref-type name="Journal Article"&gt;17&lt;/ref-type&gt;&lt;contributors&gt;&lt;authors&gt;&lt;author&gt;Roy, B.&lt;/author&gt;&lt;/authors&gt;&lt;/contributors&gt;&lt;auth-address&gt;Department of Physiology, Wayne State University, Detroit, MI 48202, USA.&lt;/auth-address&gt;&lt;titles&gt;&lt;title&gt;Pathophysiological Mechanisms of Diabetes-Induced Macrovascular and Microvascular Complications: The Role of Oxidative Stress&lt;/title&gt;&lt;secondary-title&gt;Med Sci (Basel)&lt;/secondary-title&gt;&lt;/titles&gt;&lt;periodical&gt;&lt;full-title&gt;Med Sci (Basel)&lt;/full-title&gt;&lt;/periodical&gt;&lt;volume&gt;13&lt;/volume&gt;&lt;number&gt;3&lt;/number&gt;&lt;edition&gt;20250702&lt;/edition&gt;&lt;keywords&gt;&lt;keyword&gt;Humans&lt;/keyword&gt;&lt;keyword&gt;*Oxidative Stress/physiology&lt;/keyword&gt;&lt;keyword&gt;*Diabetic Angiopathies/physiopathology/metabolism&lt;/keyword&gt;&lt;keyword&gt;Animals&lt;/keyword&gt;&lt;keyword&gt;Microvessels/physiopathology&lt;/keyword&gt;&lt;keyword&gt;atherosclerosis&lt;/keyword&gt;&lt;keyword&gt;diabetes mellitus&lt;/keyword&gt;&lt;keyword&gt;diabetic kidney disease&lt;/keyword&gt;&lt;keyword&gt;diabetic retinopathy&lt;/keyword&gt;&lt;keyword&gt;endothelial dysfunction&lt;/keyword&gt;&lt;keyword&gt;hyperglycemia&lt;/keyword&gt;&lt;keyword&gt;macrovascular disease&lt;/keyword&gt;&lt;keyword&gt;microvascular disease&lt;/keyword&gt;&lt;keyword&gt;oxidative stress&lt;/keyword&gt;&lt;keyword&gt;reactive oxygen species&lt;/keyword&gt;&lt;/keywords&gt;&lt;dates&gt;&lt;year&gt;2025&lt;/year&gt;&lt;pub-dates&gt;&lt;date&gt;Jul 2&lt;/date&gt;&lt;/pub-dates&gt;&lt;/dates&gt;&lt;isbn&gt;2076-3271&lt;/isbn&gt;&lt;accession-num&gt;40700116&lt;/accession-num&gt;&lt;urls&gt;&lt;/urls&gt;&lt;custom1&gt;The author declares no conflicts of interest.&lt;/custom1&gt;&lt;custom2&gt;PMC12286099&lt;/custom2&gt;&lt;electronic-resource-num&gt;10.3390/medsci13030087&lt;/electronic-resource-num&gt;&lt;remote-database-provider&gt;NLM&lt;/remote-database-provider&gt;&lt;language&gt;eng&lt;/language&gt;&lt;/record&gt;&lt;/Cite&gt;&lt;/EndNote&gt;</w:instrText>
      </w:r>
      <w:r w:rsidR="00B32E06" w:rsidRPr="00B32E06">
        <w:rPr>
          <w:rFonts w:asciiTheme="minorBidi" w:eastAsia="Times New Roman" w:hAnsiTheme="minorBidi"/>
          <w:color w:val="EE0000"/>
          <w:kern w:val="0"/>
          <w:sz w:val="20"/>
          <w:szCs w:val="20"/>
          <w:lang w:bidi="hi-IN"/>
          <w14:ligatures w14:val="none"/>
        </w:rPr>
        <w:fldChar w:fldCharType="separate"/>
      </w:r>
      <w:r w:rsidR="00B32E06" w:rsidRPr="00B32E06">
        <w:rPr>
          <w:rFonts w:asciiTheme="minorBidi" w:eastAsia="Times New Roman" w:hAnsiTheme="minorBidi"/>
          <w:noProof/>
          <w:color w:val="EE0000"/>
          <w:kern w:val="0"/>
          <w:sz w:val="20"/>
          <w:szCs w:val="20"/>
          <w:lang w:bidi="hi-IN"/>
          <w14:ligatures w14:val="none"/>
        </w:rPr>
        <w:t>(Roy, 2025)</w:t>
      </w:r>
      <w:r w:rsidR="00B32E06" w:rsidRPr="00B32E06">
        <w:rPr>
          <w:rFonts w:asciiTheme="minorBidi" w:eastAsia="Times New Roman" w:hAnsiTheme="minorBidi"/>
          <w:color w:val="EE0000"/>
          <w:kern w:val="0"/>
          <w:sz w:val="20"/>
          <w:szCs w:val="20"/>
          <w:lang w:bidi="hi-IN"/>
          <w14:ligatures w14:val="none"/>
        </w:rPr>
        <w:fldChar w:fldCharType="end"/>
      </w:r>
      <w:r w:rsidR="00A406FC" w:rsidRPr="00413BDF">
        <w:rPr>
          <w:rFonts w:asciiTheme="minorBidi" w:eastAsia="Times New Roman" w:hAnsiTheme="minorBidi"/>
          <w:color w:val="EE0000"/>
          <w:kern w:val="0"/>
          <w:sz w:val="20"/>
          <w:szCs w:val="20"/>
          <w:lang w:bidi="hi-IN"/>
          <w14:ligatures w14:val="none"/>
        </w:rPr>
        <w:t>.</w:t>
      </w:r>
      <w:r w:rsidR="00A406FC" w:rsidRPr="00A406FC">
        <w:rPr>
          <w:rFonts w:asciiTheme="minorBidi" w:eastAsia="Times New Roman" w:hAnsiTheme="minorBidi"/>
          <w:kern w:val="0"/>
          <w:sz w:val="20"/>
          <w:szCs w:val="20"/>
          <w:lang w:bidi="hi-IN"/>
          <w14:ligatures w14:val="none"/>
        </w:rPr>
        <w:t xml:space="preserve"> Due to its essential functions in detoxification, lipid metabolism, and glucose regulation, the liver is particularly susceptible to damage, a condition known as diabetic hepatopathy</w:t>
      </w:r>
      <w:r w:rsidR="00A406FC">
        <w:rPr>
          <w:rFonts w:asciiTheme="minorBidi" w:eastAsia="Times New Roman" w:hAnsiTheme="minorBidi"/>
          <w:kern w:val="0"/>
          <w:sz w:val="20"/>
          <w:szCs w:val="20"/>
          <w:lang w:bidi="hi-IN"/>
          <w14:ligatures w14:val="none"/>
        </w:rPr>
        <w:t xml:space="preserve"> </w:t>
      </w:r>
      <w:r w:rsidR="008A04CA" w:rsidRPr="00991DFD">
        <w:rPr>
          <w:rFonts w:asciiTheme="minorBidi" w:hAnsiTheme="minorBidi"/>
          <w:sz w:val="20"/>
          <w:szCs w:val="20"/>
        </w:rPr>
        <w:fldChar w:fldCharType="begin"/>
      </w:r>
      <w:r w:rsidR="00E05FBC">
        <w:rPr>
          <w:rFonts w:asciiTheme="minorBidi" w:hAnsiTheme="minorBidi"/>
          <w:sz w:val="20"/>
          <w:szCs w:val="20"/>
        </w:rPr>
        <w:instrText xml:space="preserve"> ADDIN EN.CITE &lt;EndNote&gt;&lt;Cite&gt;&lt;Author&gt;Özkan&lt;/Author&gt;&lt;Year&gt;2025&lt;/Year&gt;&lt;RecNum&gt;1525&lt;/RecNum&gt;&lt;DisplayText&gt;(Özkan &amp;amp; Koyutürk, 2025)&lt;/DisplayText&gt;&lt;record&gt;&lt;rec-number&gt;1525&lt;/rec-number&gt;&lt;foreign-keys&gt;&lt;key app="EN" db-id="0tepp2xdpdaez9et2p8vrs0lvwwx5s2fdrxt" timestamp="1764403847"&gt;1525&lt;/key&gt;&lt;/foreign-keys&gt;&lt;ref-type name="Journal Article"&gt;17&lt;/ref-type&gt;&lt;contributors&gt;&lt;authors&gt;&lt;author&gt;Özkan, Serbay&lt;/author&gt;&lt;author&gt;Koyutürk, Meral&lt;/author&gt;&lt;/authors&gt;&lt;/contributors&gt;&lt;titles&gt;&lt;title&gt;Assessment of Liver Damage in an Experimental Model of Streptozotocin-Induced Diabetes in Sprague Dawley Rats: Focusing on Morphological and Oxidative Stress Status&lt;/title&gt;&lt;secondary-title&gt;Bakirkoy Tip Dergisi / Medical Journal of Bakirkoy&lt;/secondary-title&gt;&lt;/titles&gt;&lt;periodical&gt;&lt;full-title&gt;Bakirkoy Tip Dergisi / Medical Journal of Bakirkoy&lt;/full-title&gt;&lt;/periodical&gt;&lt;pages&gt;267-273&lt;/pages&gt;&lt;volume&gt;21&lt;/volume&gt;&lt;number&gt;3&lt;/number&gt;&lt;section&gt;267&lt;/section&gt;&lt;dates&gt;&lt;year&gt;2025&lt;/year&gt;&lt;/dates&gt;&lt;isbn&gt;13059319&amp;#xD;13059327&lt;/isbn&gt;&lt;urls&gt;&lt;/urls&gt;&lt;electronic-resource-num&gt;10.4274/BMJ.galenos.2025.2025.1-25&lt;/electronic-resource-num&gt;&lt;/record&gt;&lt;/Cite&gt;&lt;/EndNote&gt;</w:instrText>
      </w:r>
      <w:r w:rsidR="008A04CA" w:rsidRPr="00991DFD">
        <w:rPr>
          <w:rFonts w:asciiTheme="minorBidi" w:hAnsiTheme="minorBidi"/>
          <w:sz w:val="20"/>
          <w:szCs w:val="20"/>
        </w:rPr>
        <w:fldChar w:fldCharType="separate"/>
      </w:r>
      <w:r w:rsidR="00E05FBC">
        <w:rPr>
          <w:rFonts w:asciiTheme="minorBidi" w:hAnsiTheme="minorBidi"/>
          <w:noProof/>
          <w:sz w:val="20"/>
          <w:szCs w:val="20"/>
        </w:rPr>
        <w:t>(Özkan &amp; Koyutürk, 2025)</w:t>
      </w:r>
      <w:r w:rsidR="008A04CA" w:rsidRPr="00991DFD">
        <w:rPr>
          <w:rFonts w:asciiTheme="minorBidi" w:hAnsiTheme="minorBidi"/>
          <w:sz w:val="20"/>
          <w:szCs w:val="20"/>
        </w:rPr>
        <w:fldChar w:fldCharType="end"/>
      </w:r>
      <w:r w:rsidRPr="00991DFD">
        <w:rPr>
          <w:rFonts w:asciiTheme="minorBidi" w:hAnsiTheme="minorBidi"/>
          <w:sz w:val="20"/>
          <w:szCs w:val="20"/>
        </w:rPr>
        <w:t>.</w:t>
      </w:r>
      <w:r w:rsidR="00A406FC">
        <w:rPr>
          <w:rFonts w:asciiTheme="minorBidi" w:hAnsiTheme="minorBidi"/>
          <w:sz w:val="20"/>
          <w:szCs w:val="20"/>
        </w:rPr>
        <w:t xml:space="preserve"> </w:t>
      </w:r>
      <w:r w:rsidR="00A406FC" w:rsidRPr="00A406FC">
        <w:rPr>
          <w:rFonts w:asciiTheme="minorBidi" w:eastAsia="Times New Roman" w:hAnsiTheme="minorBidi"/>
          <w:kern w:val="0"/>
          <w:sz w:val="20"/>
          <w:szCs w:val="20"/>
          <w:lang w:bidi="hi-IN"/>
          <w14:ligatures w14:val="none"/>
        </w:rPr>
        <w:t>The continuous clinical challenge necessitates the investigation of new, multi-targeted therapeutic agents. These agents are often found in large quantities in traditional plant-based medicine, which is still the primary source of healthcare worldwide</w:t>
      </w:r>
      <w:r w:rsidR="00A406FC">
        <w:rPr>
          <w:rFonts w:asciiTheme="minorBidi" w:eastAsia="Times New Roman" w:hAnsiTheme="minorBidi"/>
          <w:kern w:val="0"/>
          <w:sz w:val="20"/>
          <w:szCs w:val="20"/>
          <w:lang w:bidi="hi-IN"/>
          <w14:ligatures w14:val="none"/>
        </w:rPr>
        <w:t xml:space="preserve"> </w:t>
      </w:r>
      <w:r w:rsidR="004B73BF" w:rsidRPr="00991DFD">
        <w:rPr>
          <w:rFonts w:asciiTheme="minorBidi" w:hAnsiTheme="minorBidi"/>
          <w:sz w:val="20"/>
          <w:szCs w:val="20"/>
          <w:shd w:val="clear" w:color="auto" w:fill="FFFFFF"/>
        </w:rPr>
        <w:fldChar w:fldCharType="begin">
          <w:fldData xml:space="preserve">PEVuZE5vdGU+PENpdGU+PEF1dGhvcj5ZdWFuPC9BdXRob3I+PFllYXI+MjAxNjwvWWVhcj48UmVj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</w:fldData>
        </w:fldChar>
      </w:r>
      <w:r w:rsidR="00B32E06">
        <w:rPr>
          <w:rFonts w:asciiTheme="minorBidi" w:hAnsiTheme="minorBidi"/>
          <w:sz w:val="20"/>
          <w:szCs w:val="20"/>
          <w:shd w:val="clear" w:color="auto" w:fill="FFFFFF"/>
        </w:rPr>
        <w:instrText xml:space="preserve"> ADDIN EN.CITE </w:instrText>
      </w:r>
      <w:r w:rsidR="00B32E06">
        <w:rPr>
          <w:rFonts w:asciiTheme="minorBidi" w:hAnsiTheme="minorBidi"/>
          <w:sz w:val="20"/>
          <w:szCs w:val="20"/>
          <w:shd w:val="clear" w:color="auto" w:fill="FFFFFF"/>
        </w:rPr>
        <w:fldChar w:fldCharType="begin">
          <w:fldData xml:space="preserve">PEVuZE5vdGU+PENpdGU+PEF1dGhvcj5ZdWFuPC9BdXRob3I+PFllYXI+MjAxNjwvWWVhcj48UmVj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</w:fldData>
        </w:fldChar>
      </w:r>
      <w:r w:rsidR="00B32E06">
        <w:rPr>
          <w:rFonts w:asciiTheme="minorBidi" w:hAnsiTheme="minorBidi"/>
          <w:sz w:val="20"/>
          <w:szCs w:val="20"/>
          <w:shd w:val="clear" w:color="auto" w:fill="FFFFFF"/>
        </w:rPr>
        <w:instrText xml:space="preserve"> ADDIN EN.CITE.DATA </w:instrText>
      </w:r>
      <w:r w:rsidR="00B32E06">
        <w:rPr>
          <w:rFonts w:asciiTheme="minorBidi" w:hAnsiTheme="minorBidi"/>
          <w:sz w:val="20"/>
          <w:szCs w:val="20"/>
          <w:shd w:val="clear" w:color="auto" w:fill="FFFFFF"/>
        </w:rPr>
      </w:r>
      <w:r w:rsidR="00B32E06">
        <w:rPr>
          <w:rFonts w:asciiTheme="minorBidi" w:hAnsiTheme="minorBidi"/>
          <w:sz w:val="20"/>
          <w:szCs w:val="20"/>
          <w:shd w:val="clear" w:color="auto" w:fill="FFFFFF"/>
        </w:rPr>
        <w:fldChar w:fldCharType="end"/>
      </w:r>
      <w:r w:rsidR="004B73BF" w:rsidRPr="00991DFD">
        <w:rPr>
          <w:rFonts w:asciiTheme="minorBidi" w:hAnsiTheme="minorBidi"/>
          <w:sz w:val="20"/>
          <w:szCs w:val="20"/>
          <w:shd w:val="clear" w:color="auto" w:fill="FFFFFF"/>
        </w:rPr>
      </w:r>
      <w:r w:rsidR="004B73BF" w:rsidRPr="00991DFD">
        <w:rPr>
          <w:rFonts w:asciiTheme="minorBidi" w:hAnsiTheme="minorBidi"/>
          <w:sz w:val="20"/>
          <w:szCs w:val="20"/>
          <w:shd w:val="clear" w:color="auto" w:fill="FFFFFF"/>
        </w:rPr>
        <w:fldChar w:fldCharType="separate"/>
      </w:r>
      <w:r w:rsidR="00B32E06">
        <w:rPr>
          <w:rFonts w:asciiTheme="minorBidi" w:hAnsiTheme="minorBidi"/>
          <w:noProof/>
          <w:sz w:val="20"/>
          <w:szCs w:val="20"/>
          <w:shd w:val="clear" w:color="auto" w:fill="FFFFFF"/>
        </w:rPr>
        <w:t xml:space="preserve">(Yuan et al., 2016; </w:t>
      </w:r>
      <w:r w:rsidR="00B32E06" w:rsidRPr="00B32E06">
        <w:rPr>
          <w:rFonts w:asciiTheme="minorBidi" w:hAnsiTheme="minorBidi"/>
          <w:noProof/>
          <w:color w:val="EE0000"/>
          <w:sz w:val="20"/>
          <w:szCs w:val="20"/>
          <w:shd w:val="clear" w:color="auto" w:fill="FFFFFF"/>
        </w:rPr>
        <w:t>Latif &amp; Nawaz</w:t>
      </w:r>
      <w:r w:rsidR="00B32E06">
        <w:rPr>
          <w:rFonts w:asciiTheme="minorBidi" w:hAnsiTheme="minorBidi"/>
          <w:noProof/>
          <w:sz w:val="20"/>
          <w:szCs w:val="20"/>
          <w:shd w:val="clear" w:color="auto" w:fill="FFFFFF"/>
        </w:rPr>
        <w:t xml:space="preserve">, </w:t>
      </w:r>
      <w:r w:rsidR="00B32E06" w:rsidRPr="00B32E06">
        <w:rPr>
          <w:rFonts w:asciiTheme="minorBidi" w:hAnsiTheme="minorBidi"/>
          <w:noProof/>
          <w:color w:val="EE0000"/>
          <w:sz w:val="20"/>
          <w:szCs w:val="20"/>
          <w:shd w:val="clear" w:color="auto" w:fill="FFFFFF"/>
        </w:rPr>
        <w:t>2025)</w:t>
      </w:r>
      <w:r w:rsidR="004B73BF" w:rsidRPr="00991DFD">
        <w:rPr>
          <w:rFonts w:asciiTheme="minorBidi" w:hAnsiTheme="minorBidi"/>
          <w:sz w:val="20"/>
          <w:szCs w:val="20"/>
          <w:shd w:val="clear" w:color="auto" w:fill="FFFFFF"/>
        </w:rPr>
        <w:fldChar w:fldCharType="end"/>
      </w:r>
      <w:r w:rsidR="003F6EEE" w:rsidRPr="00991DFD">
        <w:rPr>
          <w:rFonts w:asciiTheme="minorBidi" w:hAnsiTheme="minorBidi"/>
          <w:sz w:val="20"/>
          <w:szCs w:val="20"/>
          <w:shd w:val="clear" w:color="auto" w:fill="FFFFFF"/>
        </w:rPr>
        <w:t xml:space="preserve">. </w:t>
      </w:r>
      <w:r w:rsidR="00A406FC" w:rsidRPr="00A406FC">
        <w:rPr>
          <w:rFonts w:asciiTheme="minorBidi" w:eastAsia="Times New Roman" w:hAnsiTheme="minorBidi"/>
          <w:kern w:val="0"/>
          <w:sz w:val="20"/>
          <w:szCs w:val="20"/>
          <w:lang w:bidi="hi-IN"/>
          <w14:ligatures w14:val="none"/>
        </w:rPr>
        <w:t>Targeting multiple pathways simultaneously is the best way to treat diabetes and its complications. Because they offer multifunctional protective effects with potentially fewer side effects, plant-derived medications have recently attracted interest as viable alternatives to synthetic medications</w:t>
      </w:r>
      <w:r w:rsidR="00A406FC">
        <w:rPr>
          <w:rFonts w:asciiTheme="minorBidi" w:eastAsia="Times New Roman" w:hAnsiTheme="minorBidi"/>
          <w:kern w:val="0"/>
          <w:sz w:val="20"/>
          <w:szCs w:val="20"/>
          <w:lang w:bidi="hi-IN"/>
          <w14:ligatures w14:val="none"/>
        </w:rPr>
        <w:t xml:space="preserve"> </w:t>
      </w:r>
      <w:r w:rsidR="00A70D20" w:rsidRPr="00991DFD">
        <w:rPr>
          <w:rFonts w:asciiTheme="minorBidi" w:hAnsiTheme="minorBidi"/>
          <w:sz w:val="20"/>
          <w:szCs w:val="20"/>
        </w:rPr>
        <w:fldChar w:fldCharType="begin"/>
      </w:r>
      <w:r w:rsidR="00532D36">
        <w:rPr>
          <w:rFonts w:asciiTheme="minorBidi" w:hAnsiTheme="minorBidi"/>
          <w:sz w:val="20"/>
          <w:szCs w:val="20"/>
        </w:rPr>
        <w:instrText xml:space="preserve"> ADDIN EN.CITE &lt;EndNote&gt;&lt;Cite&gt;&lt;Author&gt;Nasim&lt;/Author&gt;&lt;Year&gt;2022&lt;/Year&gt;&lt;RecNum&gt;1405&lt;/RecNum&gt;&lt;DisplayText&gt;(Nasim et al., 2022)&lt;/DisplayText&gt;&lt;record&gt;&lt;rec-number&gt;1405&lt;/rec-number&gt;&lt;foreign-keys&gt;&lt;key app="EN" db-id="0tepp2xdpdaez9et2p8vrs0lvwwx5s2fdrxt" timestamp="1757766750"&gt;1405&lt;/key&gt;&lt;/foreign-keys&gt;&lt;ref-type name="Journal Article"&gt;17&lt;/ref-type&gt;&lt;contributors&gt;&lt;authors&gt;&lt;author&gt;Nasim, Noohi&lt;/author&gt;&lt;author&gt;Sandeep, Inavolu Sriram&lt;/author&gt;&lt;author&gt;Mohanty, Sujata&lt;/author&gt;&lt;/authors&gt;&lt;/contributors&gt;&lt;titles&gt;&lt;title&gt;Plant-derived natural products for drug discovery: current approaches and prospects&lt;/title&gt;&lt;secondary-title&gt;Nucleus&lt;/secondary-title&gt;&lt;alt-title&gt;The Nucleus&lt;/alt-title&gt;&lt;/titles&gt;&lt;alt-periodical&gt;&lt;full-title&gt;The Nucleus&lt;/full-title&gt;&lt;/alt-periodical&gt;&lt;pages&gt;399-411&lt;/pages&gt;&lt;volume&gt;65&lt;/volume&gt;&lt;number&gt;3&lt;/number&gt;&lt;dates&gt;&lt;year&gt;2022&lt;/year&gt;&lt;pub-dates&gt;&lt;date&gt;2022/12/01&lt;/date&gt;&lt;/pub-dates&gt;&lt;/dates&gt;&lt;isbn&gt;0976-7975&lt;/isbn&gt;&lt;urls&gt;&lt;related-urls&gt;&lt;url&gt;https://doi.org/10.1007/s13237-022-00405-3&lt;/url&gt;&lt;/related-urls&gt;&lt;/urls&gt;&lt;electronic-resource-num&gt;10.1007/s13237-022-00405-3&lt;/electronic-resource-num&gt;&lt;/record&gt;&lt;/Cite&gt;&lt;/EndNote&gt;</w:instrText>
      </w:r>
      <w:r w:rsidR="00A70D20" w:rsidRPr="00991DFD">
        <w:rPr>
          <w:rFonts w:asciiTheme="minorBidi" w:hAnsiTheme="minorBidi"/>
          <w:sz w:val="20"/>
          <w:szCs w:val="20"/>
        </w:rPr>
        <w:fldChar w:fldCharType="separate"/>
      </w:r>
      <w:r w:rsidR="00532D36">
        <w:rPr>
          <w:rFonts w:asciiTheme="minorBidi" w:hAnsiTheme="minorBidi"/>
          <w:noProof/>
          <w:sz w:val="20"/>
          <w:szCs w:val="20"/>
        </w:rPr>
        <w:t>(Nasim et al., 2022)</w:t>
      </w:r>
      <w:r w:rsidR="00A70D20" w:rsidRPr="00991DFD">
        <w:rPr>
          <w:rFonts w:asciiTheme="minorBidi" w:hAnsiTheme="minorBidi"/>
          <w:sz w:val="20"/>
          <w:szCs w:val="20"/>
        </w:rPr>
        <w:fldChar w:fldCharType="end"/>
      </w:r>
      <w:r w:rsidR="00A70D20" w:rsidRPr="00991DFD">
        <w:rPr>
          <w:rFonts w:asciiTheme="minorBidi" w:hAnsiTheme="minorBidi"/>
          <w:sz w:val="20"/>
          <w:szCs w:val="20"/>
        </w:rPr>
        <w:t xml:space="preserve">. </w:t>
      </w:r>
    </w:p>
    <w:p w14:paraId="7D8703E8" w14:textId="49B94E73" w:rsidR="00785EB0" w:rsidRDefault="00D40EB4" w:rsidP="00991DFD">
      <w:pPr>
        <w:spacing w:line="360" w:lineRule="auto"/>
        <w:jc w:val="both"/>
        <w:rPr>
          <w:rFonts w:asciiTheme="minorBidi" w:eastAsia="Times New Roman" w:hAnsiTheme="minorBidi"/>
          <w:kern w:val="0"/>
          <w:sz w:val="20"/>
          <w:szCs w:val="20"/>
          <w:shd w:val="clear" w:color="auto" w:fill="FFFFFF"/>
          <w:lang w:bidi="hi-IN"/>
          <w14:ligatures w14:val="none"/>
        </w:rPr>
      </w:pPr>
      <w:r w:rsidRPr="00D40EB4">
        <w:rPr>
          <w:rFonts w:asciiTheme="minorBidi" w:eastAsia="Times New Roman" w:hAnsiTheme="minorBidi"/>
          <w:kern w:val="0"/>
          <w:sz w:val="20"/>
          <w:szCs w:val="20"/>
          <w:shd w:val="clear" w:color="auto" w:fill="FFFFFF"/>
          <w:lang w:bidi="hi-IN"/>
          <w14:ligatures w14:val="none"/>
        </w:rPr>
        <w:t xml:space="preserve">There are more than 300 species in the genus </w:t>
      </w:r>
      <w:proofErr w:type="spellStart"/>
      <w:r w:rsidRPr="00D40EB4">
        <w:rPr>
          <w:rFonts w:asciiTheme="minorBidi" w:eastAsia="Times New Roman" w:hAnsiTheme="minorBidi"/>
          <w:i/>
          <w:iCs/>
          <w:kern w:val="0"/>
          <w:sz w:val="20"/>
          <w:szCs w:val="20"/>
          <w:shd w:val="clear" w:color="auto" w:fill="FFFFFF"/>
          <w:lang w:bidi="hi-IN"/>
          <w14:ligatures w14:val="none"/>
        </w:rPr>
        <w:t>Barleria</w:t>
      </w:r>
      <w:proofErr w:type="spellEnd"/>
      <w:r w:rsidRPr="00D40EB4">
        <w:rPr>
          <w:rFonts w:asciiTheme="minorBidi" w:eastAsia="Times New Roman" w:hAnsiTheme="minorBidi"/>
          <w:kern w:val="0"/>
          <w:sz w:val="20"/>
          <w:szCs w:val="20"/>
          <w:shd w:val="clear" w:color="auto" w:fill="FFFFFF"/>
          <w:lang w:bidi="hi-IN"/>
          <w14:ligatures w14:val="none"/>
        </w:rPr>
        <w:t xml:space="preserve">, which belongs to the </w:t>
      </w:r>
      <w:proofErr w:type="spellStart"/>
      <w:r w:rsidRPr="00D40EB4">
        <w:rPr>
          <w:rFonts w:asciiTheme="minorBidi" w:eastAsia="Times New Roman" w:hAnsiTheme="minorBidi"/>
          <w:kern w:val="0"/>
          <w:sz w:val="20"/>
          <w:szCs w:val="20"/>
          <w:shd w:val="clear" w:color="auto" w:fill="FFFFFF"/>
          <w:lang w:bidi="hi-IN"/>
          <w14:ligatures w14:val="none"/>
        </w:rPr>
        <w:t>Acanthaceae</w:t>
      </w:r>
      <w:proofErr w:type="spellEnd"/>
      <w:r w:rsidRPr="00D40EB4">
        <w:rPr>
          <w:rFonts w:asciiTheme="minorBidi" w:eastAsia="Times New Roman" w:hAnsiTheme="minorBidi"/>
          <w:kern w:val="0"/>
          <w:sz w:val="20"/>
          <w:szCs w:val="20"/>
          <w:shd w:val="clear" w:color="auto" w:fill="FFFFFF"/>
          <w:lang w:bidi="hi-IN"/>
          <w14:ligatures w14:val="none"/>
        </w:rPr>
        <w:t xml:space="preserve"> family. The taxonomy, cytogenetics, and phytochemistry of these species vary greatly. They also have a great deal of pharmacological potential, including strong anti-inflammatory, anti-hyperglycemic, and antioxidant </w:t>
      </w:r>
      <w:r>
        <w:rPr>
          <w:rFonts w:asciiTheme="minorBidi" w:eastAsia="Times New Roman" w:hAnsiTheme="minorBidi"/>
          <w:kern w:val="0"/>
          <w:sz w:val="20"/>
          <w:szCs w:val="20"/>
          <w:shd w:val="clear" w:color="auto" w:fill="FFFFFF"/>
          <w:lang w:bidi="hi-IN"/>
          <w14:ligatures w14:val="none"/>
        </w:rPr>
        <w:t>properties</w:t>
      </w:r>
      <w:r w:rsidRPr="00D40EB4">
        <w:rPr>
          <w:rFonts w:asciiTheme="minorBidi" w:eastAsia="Times New Roman" w:hAnsiTheme="minorBidi"/>
          <w:kern w:val="0"/>
          <w:sz w:val="20"/>
          <w:szCs w:val="20"/>
          <w:shd w:val="clear" w:color="auto" w:fill="FFFFFF"/>
          <w:lang w:bidi="hi-IN"/>
          <w14:ligatures w14:val="none"/>
        </w:rPr>
        <w:t xml:space="preserve"> </w:t>
      </w:r>
      <w:r w:rsidR="00A70D20" w:rsidRPr="00991DFD">
        <w:rPr>
          <w:rFonts w:asciiTheme="minorBidi" w:hAnsiTheme="minorBidi"/>
          <w:sz w:val="20"/>
          <w:szCs w:val="20"/>
        </w:rPr>
        <w:fldChar w:fldCharType="begin">
          <w:fldData xml:space="preserve">PEVuZE5vdGU+PENpdGU+PEF1dGhvcj5MZWtoYWs8L0F1dGhvcj48WWVhcj4yMDIyPC9ZZWFyPjxS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</w:fldData>
        </w:fldChar>
      </w:r>
      <w:r w:rsidR="00532D36">
        <w:rPr>
          <w:rFonts w:asciiTheme="minorBidi" w:hAnsiTheme="minorBidi"/>
          <w:sz w:val="20"/>
          <w:szCs w:val="20"/>
        </w:rPr>
        <w:instrText xml:space="preserve"> ADDIN EN.CITE </w:instrText>
      </w:r>
      <w:r w:rsidR="00532D36">
        <w:rPr>
          <w:rFonts w:asciiTheme="minorBidi" w:hAnsiTheme="minorBidi"/>
          <w:sz w:val="20"/>
          <w:szCs w:val="20"/>
        </w:rPr>
        <w:fldChar w:fldCharType="begin">
          <w:fldData xml:space="preserve">PEVuZE5vdGU+PENpdGU+PEF1dGhvcj5MZWtoYWs8L0F1dGhvcj48WWVhcj4yMDIyPC9ZZWFyPjxS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</w:fldData>
        </w:fldChar>
      </w:r>
      <w:r w:rsidR="00532D36">
        <w:rPr>
          <w:rFonts w:asciiTheme="minorBidi" w:hAnsiTheme="minorBidi"/>
          <w:sz w:val="20"/>
          <w:szCs w:val="20"/>
        </w:rPr>
        <w:instrText xml:space="preserve"> ADDIN EN.CITE.DATA </w:instrText>
      </w:r>
      <w:r w:rsidR="00532D36">
        <w:rPr>
          <w:rFonts w:asciiTheme="minorBidi" w:hAnsiTheme="minorBidi"/>
          <w:sz w:val="20"/>
          <w:szCs w:val="20"/>
        </w:rPr>
      </w:r>
      <w:r w:rsidR="00532D36">
        <w:rPr>
          <w:rFonts w:asciiTheme="minorBidi" w:hAnsiTheme="minorBidi"/>
          <w:sz w:val="20"/>
          <w:szCs w:val="20"/>
        </w:rPr>
        <w:fldChar w:fldCharType="end"/>
      </w:r>
      <w:r w:rsidR="00A70D20" w:rsidRPr="00991DFD">
        <w:rPr>
          <w:rFonts w:asciiTheme="minorBidi" w:hAnsiTheme="minorBidi"/>
          <w:sz w:val="20"/>
          <w:szCs w:val="20"/>
        </w:rPr>
      </w:r>
      <w:r w:rsidR="00A70D20" w:rsidRPr="00991DFD">
        <w:rPr>
          <w:rFonts w:asciiTheme="minorBidi" w:hAnsiTheme="minorBidi"/>
          <w:sz w:val="20"/>
          <w:szCs w:val="20"/>
        </w:rPr>
        <w:fldChar w:fldCharType="separate"/>
      </w:r>
      <w:r w:rsidR="00532D36">
        <w:rPr>
          <w:rFonts w:asciiTheme="minorBidi" w:hAnsiTheme="minorBidi"/>
          <w:noProof/>
          <w:sz w:val="20"/>
          <w:szCs w:val="20"/>
        </w:rPr>
        <w:t>(Gangaram et al., 2021; Lekhak et al., 2022)</w:t>
      </w:r>
      <w:r w:rsidR="00A70D20" w:rsidRPr="00991DFD">
        <w:rPr>
          <w:rFonts w:asciiTheme="minorBidi" w:hAnsiTheme="minorBidi"/>
          <w:sz w:val="20"/>
          <w:szCs w:val="20"/>
        </w:rPr>
        <w:fldChar w:fldCharType="end"/>
      </w:r>
      <w:r w:rsidR="00A70D20" w:rsidRPr="00991DFD">
        <w:rPr>
          <w:rFonts w:asciiTheme="minorBidi" w:hAnsiTheme="minorBidi"/>
          <w:sz w:val="20"/>
          <w:szCs w:val="20"/>
        </w:rPr>
        <w:t xml:space="preserve">. The variety of pharmacological activity is typically attributed to a rich phytochemical profile that includes flavonoids, alkaloids, glycosides, and phenolic compounds </w:t>
      </w:r>
      <w:r w:rsidR="00A70D20" w:rsidRPr="00991DFD">
        <w:rPr>
          <w:rFonts w:asciiTheme="minorBidi" w:hAnsiTheme="minorBidi"/>
          <w:sz w:val="20"/>
          <w:szCs w:val="20"/>
        </w:rPr>
        <w:fldChar w:fldCharType="begin"/>
      </w:r>
      <w:r w:rsidR="00532D36">
        <w:rPr>
          <w:rFonts w:asciiTheme="minorBidi" w:hAnsiTheme="minorBidi"/>
          <w:sz w:val="20"/>
          <w:szCs w:val="20"/>
        </w:rPr>
        <w:instrText xml:space="preserve"> ADDIN EN.CITE &lt;EndNote&gt;&lt;Cite&gt;&lt;Author&gt;Lekhak&lt;/Author&gt;&lt;Year&gt;2022&lt;/Year&gt;&lt;RecNum&gt;1406&lt;/RecNum&gt;&lt;DisplayText&gt;(Lekhak et al., 2022)&lt;/DisplayText&gt;&lt;record&gt;&lt;rec-number&gt;1406&lt;/rec-number&gt;&lt;foreign-keys&gt;&lt;key app="EN" db-id="0tepp2xdpdaez9et2p8vrs0lvwwx5s2fdrxt" timestamp="1757768151"&gt;1406&lt;/key&gt;&lt;/foreign-keys&gt;&lt;ref-type name="Journal Article"&gt;17&lt;/ref-type&gt;&lt;contributors&gt;&lt;authors&gt;&lt;author&gt;Lekhak, Manoj M.&lt;/author&gt;&lt;author&gt;Patil, Suraj S.&lt;/author&gt;&lt;author&gt;Deshmukh, Pradip V.&lt;/author&gt;&lt;author&gt;Lekhak, Utkarsha M.&lt;/author&gt;&lt;author&gt;Kumar, Vijay&lt;/author&gt;&lt;author&gt;Rastogi, Anshu&lt;/author&gt;&lt;/authors&gt;&lt;/contributors&gt;&lt;titles&gt;&lt;title&gt;Genus Barleria L. (Acanthaceae): a review of its taxonomy, cytogenetics, phytochemistry and pharmacological potential&lt;/title&gt;&lt;secondary-title&gt;J Pharm Pharmacol&lt;/secondary-title&gt;&lt;alt-title&gt;Journal of Pharmacy and Pharmacology&lt;/alt-title&gt;&lt;/titles&gt;&lt;periodical&gt;&lt;full-title&gt;J Pharm Pharmacol&lt;/full-title&gt;&lt;abbr-1&gt;The Journal of pharmacy and pharmacology&lt;/abbr-1&gt;&lt;/periodical&gt;&lt;alt-periodical&gt;&lt;full-title&gt;Journal of Pharmacy and Pharmacology&lt;/full-title&gt;&lt;/alt-periodical&gt;&lt;pages&gt;812-842&lt;/pages&gt;&lt;volume&gt;74&lt;/volume&gt;&lt;number&gt;6&lt;/number&gt;&lt;dates&gt;&lt;year&gt;2022&lt;/year&gt;&lt;/dates&gt;&lt;isbn&gt;0022-3573&lt;/isbn&gt;&lt;urls&gt;&lt;related-urls&gt;&lt;url&gt;https://doi.org/10.1093/jpp/rgab183&lt;/url&gt;&lt;/related-urls&gt;&lt;/urls&gt;&lt;electronic-resource-num&gt;https://doi.org/10.1093/jpp/rgab183&lt;/electronic-resource-num&gt;&lt;access-date&gt;9/13/2025&lt;/access-date&gt;&lt;/record&gt;&lt;/Cite&gt;&lt;/EndNote&gt;</w:instrText>
      </w:r>
      <w:r w:rsidR="00A70D20" w:rsidRPr="00991DFD">
        <w:rPr>
          <w:rFonts w:asciiTheme="minorBidi" w:hAnsiTheme="minorBidi"/>
          <w:sz w:val="20"/>
          <w:szCs w:val="20"/>
        </w:rPr>
        <w:fldChar w:fldCharType="separate"/>
      </w:r>
      <w:r w:rsidR="00532D36">
        <w:rPr>
          <w:rFonts w:asciiTheme="minorBidi" w:hAnsiTheme="minorBidi"/>
          <w:noProof/>
          <w:sz w:val="20"/>
          <w:szCs w:val="20"/>
        </w:rPr>
        <w:t>(Lekhak et al., 2022)</w:t>
      </w:r>
      <w:r w:rsidR="00A70D20" w:rsidRPr="00991DFD">
        <w:rPr>
          <w:rFonts w:asciiTheme="minorBidi" w:hAnsiTheme="minorBidi"/>
          <w:sz w:val="20"/>
          <w:szCs w:val="20"/>
        </w:rPr>
        <w:fldChar w:fldCharType="end"/>
      </w:r>
      <w:r w:rsidR="00A70D20" w:rsidRPr="00991DFD">
        <w:rPr>
          <w:rFonts w:asciiTheme="minorBidi" w:hAnsiTheme="minorBidi"/>
          <w:sz w:val="20"/>
          <w:szCs w:val="20"/>
        </w:rPr>
        <w:t xml:space="preserve">. </w:t>
      </w:r>
    </w:p>
    <w:p w14:paraId="292C521F" w14:textId="04B6906F" w:rsidR="00FF6461" w:rsidRPr="003C4D8D" w:rsidRDefault="00D63893" w:rsidP="00991DFD">
      <w:pPr>
        <w:spacing w:line="360" w:lineRule="auto"/>
        <w:jc w:val="both"/>
        <w:rPr>
          <w:rFonts w:asciiTheme="minorBidi" w:hAnsiTheme="minorBidi"/>
          <w:sz w:val="20"/>
          <w:szCs w:val="20"/>
        </w:rPr>
      </w:pPr>
      <w:r w:rsidRPr="00D63893">
        <w:rPr>
          <w:rFonts w:asciiTheme="minorBidi" w:eastAsia="Times New Roman" w:hAnsiTheme="minorBidi"/>
          <w:kern w:val="0"/>
          <w:sz w:val="20"/>
          <w:szCs w:val="20"/>
          <w:lang w:bidi="hi-IN"/>
          <w14:ligatures w14:val="none"/>
        </w:rPr>
        <w:t xml:space="preserve">An important species in the kingdom of plants, </w:t>
      </w:r>
      <w:proofErr w:type="spellStart"/>
      <w:r w:rsidRPr="00D63893">
        <w:rPr>
          <w:rFonts w:asciiTheme="minorBidi" w:eastAsia="Times New Roman" w:hAnsiTheme="minorBidi"/>
          <w:i/>
          <w:iCs/>
          <w:kern w:val="0"/>
          <w:sz w:val="20"/>
          <w:szCs w:val="20"/>
          <w:lang w:bidi="hi-IN"/>
          <w14:ligatures w14:val="none"/>
        </w:rPr>
        <w:t>Barleria</w:t>
      </w:r>
      <w:proofErr w:type="spellEnd"/>
      <w:r w:rsidRPr="00D63893">
        <w:rPr>
          <w:rFonts w:asciiTheme="minorBidi" w:eastAsia="Times New Roman" w:hAnsiTheme="minorBidi"/>
          <w:i/>
          <w:iCs/>
          <w:kern w:val="0"/>
          <w:sz w:val="20"/>
          <w:szCs w:val="20"/>
          <w:lang w:bidi="hi-IN"/>
          <w14:ligatures w14:val="none"/>
        </w:rPr>
        <w:t xml:space="preserve"> grandiflora</w:t>
      </w:r>
      <w:r w:rsidRPr="00D63893">
        <w:rPr>
          <w:rFonts w:asciiTheme="minorBidi" w:eastAsia="Times New Roman" w:hAnsiTheme="minorBidi"/>
          <w:kern w:val="0"/>
          <w:sz w:val="20"/>
          <w:szCs w:val="20"/>
          <w:lang w:bidi="hi-IN"/>
          <w14:ligatures w14:val="none"/>
        </w:rPr>
        <w:t xml:space="preserve"> Dalzell, is highly esteemed in the history of traditional Indian medicine. Its </w:t>
      </w:r>
      <w:r>
        <w:rPr>
          <w:rFonts w:asciiTheme="minorBidi" w:eastAsia="Times New Roman" w:hAnsiTheme="minorBidi"/>
          <w:kern w:val="0"/>
          <w:sz w:val="20"/>
          <w:szCs w:val="20"/>
          <w:lang w:bidi="hi-IN"/>
          <w14:ligatures w14:val="none"/>
        </w:rPr>
        <w:t>common</w:t>
      </w:r>
      <w:r w:rsidRPr="00D63893">
        <w:rPr>
          <w:rFonts w:asciiTheme="minorBidi" w:eastAsia="Times New Roman" w:hAnsiTheme="minorBidi"/>
          <w:kern w:val="0"/>
          <w:sz w:val="20"/>
          <w:szCs w:val="20"/>
          <w:lang w:bidi="hi-IN"/>
          <w14:ligatures w14:val="none"/>
        </w:rPr>
        <w:t xml:space="preserve"> names, "</w:t>
      </w:r>
      <w:proofErr w:type="spellStart"/>
      <w:r w:rsidRPr="00D63893">
        <w:rPr>
          <w:rFonts w:asciiTheme="minorBidi" w:eastAsia="Times New Roman" w:hAnsiTheme="minorBidi"/>
          <w:kern w:val="0"/>
          <w:sz w:val="20"/>
          <w:szCs w:val="20"/>
          <w:lang w:bidi="hi-IN"/>
          <w14:ligatures w14:val="none"/>
        </w:rPr>
        <w:t>Shwet</w:t>
      </w:r>
      <w:proofErr w:type="spellEnd"/>
      <w:r w:rsidRPr="00D63893">
        <w:rPr>
          <w:rFonts w:asciiTheme="minorBidi" w:eastAsia="Times New Roman" w:hAnsiTheme="minorBidi"/>
          <w:kern w:val="0"/>
          <w:sz w:val="20"/>
          <w:szCs w:val="20"/>
          <w:lang w:bidi="hi-IN"/>
          <w14:ligatures w14:val="none"/>
        </w:rPr>
        <w:t xml:space="preserve"> </w:t>
      </w:r>
      <w:proofErr w:type="spellStart"/>
      <w:r w:rsidRPr="00D63893">
        <w:rPr>
          <w:rFonts w:asciiTheme="minorBidi" w:eastAsia="Times New Roman" w:hAnsiTheme="minorBidi"/>
          <w:kern w:val="0"/>
          <w:sz w:val="20"/>
          <w:szCs w:val="20"/>
          <w:lang w:bidi="hi-IN"/>
          <w14:ligatures w14:val="none"/>
        </w:rPr>
        <w:t>keshariya</w:t>
      </w:r>
      <w:proofErr w:type="spellEnd"/>
      <w:r w:rsidRPr="00D63893">
        <w:rPr>
          <w:rFonts w:asciiTheme="minorBidi" w:eastAsia="Times New Roman" w:hAnsiTheme="minorBidi"/>
          <w:kern w:val="0"/>
          <w:sz w:val="20"/>
          <w:szCs w:val="20"/>
          <w:lang w:bidi="hi-IN"/>
          <w14:ligatures w14:val="none"/>
        </w:rPr>
        <w:t xml:space="preserve">" and "Dev </w:t>
      </w:r>
      <w:proofErr w:type="spellStart"/>
      <w:r w:rsidRPr="00D63893">
        <w:rPr>
          <w:rFonts w:asciiTheme="minorBidi" w:eastAsia="Times New Roman" w:hAnsiTheme="minorBidi"/>
          <w:kern w:val="0"/>
          <w:sz w:val="20"/>
          <w:szCs w:val="20"/>
          <w:lang w:bidi="hi-IN"/>
          <w14:ligatures w14:val="none"/>
        </w:rPr>
        <w:t>Koranti</w:t>
      </w:r>
      <w:proofErr w:type="spellEnd"/>
      <w:r w:rsidRPr="00D63893">
        <w:rPr>
          <w:rFonts w:asciiTheme="minorBidi" w:eastAsia="Times New Roman" w:hAnsiTheme="minorBidi"/>
          <w:kern w:val="0"/>
          <w:sz w:val="20"/>
          <w:szCs w:val="20"/>
          <w:lang w:bidi="hi-IN"/>
          <w14:ligatures w14:val="none"/>
        </w:rPr>
        <w:t xml:space="preserve">," which </w:t>
      </w:r>
      <w:r w:rsidR="00785EB0" w:rsidRPr="00D63893">
        <w:rPr>
          <w:rFonts w:asciiTheme="minorBidi" w:eastAsia="Times New Roman" w:hAnsiTheme="minorBidi"/>
          <w:kern w:val="0"/>
          <w:sz w:val="20"/>
          <w:szCs w:val="20"/>
          <w:lang w:bidi="hi-IN"/>
          <w14:ligatures w14:val="none"/>
        </w:rPr>
        <w:t>refer</w:t>
      </w:r>
      <w:r w:rsidRPr="00D63893">
        <w:rPr>
          <w:rFonts w:asciiTheme="minorBidi" w:eastAsia="Times New Roman" w:hAnsiTheme="minorBidi"/>
          <w:kern w:val="0"/>
          <w:sz w:val="20"/>
          <w:szCs w:val="20"/>
          <w:lang w:bidi="hi-IN"/>
          <w14:ligatures w14:val="none"/>
        </w:rPr>
        <w:t xml:space="preserve"> to its traditional use and alleged medicinal value, are widely used to identify it. Recent research on this plant's potential for therapeutic use has produced encouraging findings</w:t>
      </w:r>
      <w:r w:rsidR="00B32E06">
        <w:rPr>
          <w:rFonts w:asciiTheme="minorBidi" w:eastAsia="Times New Roman" w:hAnsiTheme="minorBidi"/>
          <w:kern w:val="0"/>
          <w:sz w:val="20"/>
          <w:szCs w:val="20"/>
          <w:lang w:bidi="hi-IN"/>
          <w14:ligatures w14:val="none"/>
        </w:rPr>
        <w:t xml:space="preserve"> </w:t>
      </w:r>
      <w:r w:rsidR="00B32E06" w:rsidRPr="00B32E06">
        <w:rPr>
          <w:rFonts w:asciiTheme="minorBidi" w:eastAsia="Times New Roman" w:hAnsiTheme="minorBidi"/>
          <w:color w:val="EE0000"/>
          <w:kern w:val="0"/>
          <w:sz w:val="20"/>
          <w:szCs w:val="20"/>
          <w:lang w:bidi="hi-IN"/>
          <w14:ligatures w14:val="none"/>
        </w:rPr>
        <w:fldChar w:fldCharType="begin"/>
      </w:r>
      <w:r w:rsidR="00B32E06" w:rsidRPr="00B32E06">
        <w:rPr>
          <w:rFonts w:asciiTheme="minorBidi" w:eastAsia="Times New Roman" w:hAnsiTheme="minorBidi"/>
          <w:color w:val="EE0000"/>
          <w:kern w:val="0"/>
          <w:sz w:val="20"/>
          <w:szCs w:val="20"/>
          <w:lang w:bidi="hi-IN"/>
          <w14:ligatures w14:val="none"/>
        </w:rPr>
        <w:instrText xml:space="preserve"> ADDIN EN.CITE &lt;EndNote&gt;&lt;Cite&gt;&lt;Author&gt;Sawarkar&lt;/Author&gt;&lt;Year&gt;2016&lt;/Year&gt;&lt;RecNum&gt;1175&lt;/RecNum&gt;&lt;DisplayText&gt;(Sawarkar et al., 2016)&lt;/DisplayText&gt;&lt;record&gt;&lt;rec-number&gt;1175&lt;/rec-number&gt;&lt;foreign-keys&gt;&lt;key app="EN" db-id="0tepp2xdpdaez9et2p8vrs0lvwwx5s2fdrxt" timestamp="1747908754"&gt;1175&lt;/key&gt;&lt;/foreign-keys&gt;&lt;ref-type name="Journal Article"&gt;17&lt;/ref-type&gt;&lt;contributors&gt;&lt;authors&gt;&lt;author&gt;Sawarkar, Hemant&lt;/author&gt;&lt;author&gt;Kashyap, Pranita&lt;/author&gt;&lt;author&gt;Kaur, Chanchal Deep&lt;/author&gt;&lt;author&gt;Pandey, Ajit&lt;/author&gt;&lt;author&gt;Biswas, Deepak&lt;/author&gt;&lt;author&gt;Singh, Mukesh&lt;/author&gt;&lt;author&gt;Dhongade, Hemant&lt;/author&gt;&lt;/authors&gt;&lt;/contributors&gt;&lt;titles&gt;&lt;title&gt;Antimicrobial and TNF-alpha Inhibitory Activity of Barleria prionitis and Barleria grandiflora: A Comparative Study&lt;/title&gt;&lt;secondary-title&gt;Indian J Pharm Educ Res&lt;/secondary-title&gt;&lt;alt-title&gt;Indian Journal of Pharmaceutical Education and Research&lt;/alt-title&gt;&lt;/titles&gt;&lt;alt-periodical&gt;&lt;full-title&gt;Indian Journal of Pharmaceutical Education and Research&lt;/full-title&gt;&lt;/alt-periodical&gt;&lt;pages&gt;409-417&lt;/pages&gt;&lt;volume&gt;50&lt;/volume&gt;&lt;dates&gt;&lt;year&gt;2016&lt;/year&gt;&lt;pub-dates&gt;&lt;date&gt;Aug 01&lt;/date&gt;&lt;/pub-dates&gt;&lt;/dates&gt;&lt;urls&gt;&lt;/urls&gt;&lt;electronic-resource-num&gt;https://www.doi.org/10.5530/ijper.50.3.14&lt;/electronic-resource-num&gt;&lt;/record&gt;&lt;/Cite&gt;&lt;/EndNote&gt;</w:instrText>
      </w:r>
      <w:r w:rsidR="00B32E06" w:rsidRPr="00B32E06">
        <w:rPr>
          <w:rFonts w:asciiTheme="minorBidi" w:eastAsia="Times New Roman" w:hAnsiTheme="minorBidi"/>
          <w:color w:val="EE0000"/>
          <w:kern w:val="0"/>
          <w:sz w:val="20"/>
          <w:szCs w:val="20"/>
          <w:lang w:bidi="hi-IN"/>
          <w14:ligatures w14:val="none"/>
        </w:rPr>
        <w:fldChar w:fldCharType="separate"/>
      </w:r>
      <w:r w:rsidR="00B32E06" w:rsidRPr="00B32E06">
        <w:rPr>
          <w:rFonts w:asciiTheme="minorBidi" w:eastAsia="Times New Roman" w:hAnsiTheme="minorBidi"/>
          <w:noProof/>
          <w:color w:val="EE0000"/>
          <w:kern w:val="0"/>
          <w:sz w:val="20"/>
          <w:szCs w:val="20"/>
          <w:lang w:bidi="hi-IN"/>
          <w14:ligatures w14:val="none"/>
        </w:rPr>
        <w:t>(Sawarkar et al., 2016)</w:t>
      </w:r>
      <w:r w:rsidR="00B32E06" w:rsidRPr="00B32E06">
        <w:rPr>
          <w:rFonts w:asciiTheme="minorBidi" w:eastAsia="Times New Roman" w:hAnsiTheme="minorBidi"/>
          <w:color w:val="EE0000"/>
          <w:kern w:val="0"/>
          <w:sz w:val="20"/>
          <w:szCs w:val="20"/>
          <w:lang w:bidi="hi-IN"/>
          <w14:ligatures w14:val="none"/>
        </w:rPr>
        <w:fldChar w:fldCharType="end"/>
      </w:r>
      <w:r w:rsidRPr="00D63893">
        <w:rPr>
          <w:rFonts w:asciiTheme="minorBidi" w:eastAsia="Times New Roman" w:hAnsiTheme="minorBidi"/>
          <w:kern w:val="0"/>
          <w:sz w:val="20"/>
          <w:szCs w:val="20"/>
          <w:lang w:bidi="hi-IN"/>
          <w14:ligatures w14:val="none"/>
        </w:rPr>
        <w:t>.</w:t>
      </w:r>
      <w:r w:rsidR="003C4D8D">
        <w:rPr>
          <w:rFonts w:asciiTheme="minorBidi" w:eastAsia="Times New Roman" w:hAnsiTheme="minorBidi"/>
          <w:kern w:val="0"/>
          <w:sz w:val="20"/>
          <w:szCs w:val="20"/>
          <w:shd w:val="clear" w:color="auto" w:fill="FFFFFF"/>
          <w:lang w:bidi="hi-IN"/>
          <w14:ligatures w14:val="none"/>
        </w:rPr>
        <w:t xml:space="preserve"> </w:t>
      </w:r>
      <w:r w:rsidR="003C4D8D">
        <w:rPr>
          <w:rFonts w:asciiTheme="minorBidi" w:eastAsia="Times New Roman" w:hAnsiTheme="minorBidi"/>
          <w:caps/>
          <w:kern w:val="0"/>
          <w:sz w:val="20"/>
          <w:szCs w:val="20"/>
          <w:lang w:bidi="hi-IN"/>
          <w14:ligatures w14:val="none"/>
        </w:rPr>
        <w:t>A</w:t>
      </w:r>
      <w:r w:rsidR="00705985" w:rsidRPr="00991DFD">
        <w:rPr>
          <w:rFonts w:asciiTheme="minorBidi" w:eastAsia="Times New Roman" w:hAnsiTheme="minorBidi"/>
          <w:kern w:val="0"/>
          <w:sz w:val="20"/>
          <w:szCs w:val="20"/>
          <w:lang w:bidi="hi-IN"/>
          <w14:ligatures w14:val="none"/>
        </w:rPr>
        <w:t xml:space="preserve"> </w:t>
      </w:r>
      <w:r w:rsidR="003C4D8D">
        <w:rPr>
          <w:rFonts w:asciiTheme="minorBidi" w:eastAsia="Times New Roman" w:hAnsiTheme="minorBidi"/>
          <w:kern w:val="0"/>
          <w:sz w:val="20"/>
          <w:szCs w:val="20"/>
          <w:lang w:bidi="hi-IN"/>
          <w14:ligatures w14:val="none"/>
        </w:rPr>
        <w:t>previous</w:t>
      </w:r>
      <w:r w:rsidR="00705985" w:rsidRPr="00991DFD">
        <w:rPr>
          <w:rFonts w:asciiTheme="minorBidi" w:eastAsia="Times New Roman" w:hAnsiTheme="minorBidi"/>
          <w:kern w:val="0"/>
          <w:sz w:val="20"/>
          <w:szCs w:val="20"/>
          <w:lang w:bidi="hi-IN"/>
          <w14:ligatures w14:val="none"/>
        </w:rPr>
        <w:t xml:space="preserve"> study conducted by our research group assessed different solvent extracts of </w:t>
      </w:r>
      <w:r w:rsidR="00705985" w:rsidRPr="00991DFD">
        <w:rPr>
          <w:rFonts w:asciiTheme="minorBidi" w:eastAsia="Times New Roman" w:hAnsiTheme="minorBidi"/>
          <w:i/>
          <w:iCs/>
          <w:kern w:val="0"/>
          <w:sz w:val="20"/>
          <w:szCs w:val="20"/>
          <w:lang w:bidi="hi-IN"/>
          <w14:ligatures w14:val="none"/>
        </w:rPr>
        <w:t>B. grandiflora</w:t>
      </w:r>
      <w:r w:rsidR="00705985" w:rsidRPr="00991DFD">
        <w:rPr>
          <w:rFonts w:asciiTheme="minorBidi" w:eastAsia="Times New Roman" w:hAnsiTheme="minorBidi"/>
          <w:kern w:val="0"/>
          <w:sz w:val="20"/>
          <w:szCs w:val="20"/>
          <w:lang w:bidi="hi-IN"/>
          <w14:ligatures w14:val="none"/>
        </w:rPr>
        <w:t xml:space="preserve"> leaves. This research </w:t>
      </w:r>
      <w:r w:rsidR="003C4D8D">
        <w:rPr>
          <w:rFonts w:asciiTheme="minorBidi" w:eastAsia="Times New Roman" w:hAnsiTheme="minorBidi"/>
          <w:kern w:val="0"/>
          <w:sz w:val="20"/>
          <w:szCs w:val="20"/>
          <w:lang w:bidi="hi-IN"/>
          <w14:ligatures w14:val="none"/>
        </w:rPr>
        <w:t>demonstrated</w:t>
      </w:r>
      <w:r w:rsidR="00705985" w:rsidRPr="00991DFD">
        <w:rPr>
          <w:rFonts w:asciiTheme="minorBidi" w:eastAsia="Times New Roman" w:hAnsiTheme="minorBidi"/>
          <w:kern w:val="0"/>
          <w:sz w:val="20"/>
          <w:szCs w:val="20"/>
          <w:lang w:bidi="hi-IN"/>
          <w14:ligatures w14:val="none"/>
        </w:rPr>
        <w:t xml:space="preserve"> that the ethanolic leaf extract of </w:t>
      </w:r>
      <w:r w:rsidR="00705985" w:rsidRPr="00991DFD">
        <w:rPr>
          <w:rFonts w:asciiTheme="minorBidi" w:eastAsia="Times New Roman" w:hAnsiTheme="minorBidi"/>
          <w:i/>
          <w:iCs/>
          <w:kern w:val="0"/>
          <w:sz w:val="20"/>
          <w:szCs w:val="20"/>
          <w:lang w:bidi="hi-IN"/>
          <w14:ligatures w14:val="none"/>
        </w:rPr>
        <w:t>B. grandiflora</w:t>
      </w:r>
      <w:r w:rsidR="00705985" w:rsidRPr="00991DFD">
        <w:rPr>
          <w:rFonts w:asciiTheme="minorBidi" w:eastAsia="Times New Roman" w:hAnsiTheme="minorBidi"/>
          <w:kern w:val="0"/>
          <w:sz w:val="20"/>
          <w:szCs w:val="20"/>
          <w:lang w:bidi="hi-IN"/>
          <w14:ligatures w14:val="none"/>
        </w:rPr>
        <w:t xml:space="preserve"> (BGEE) possesses considerable potential </w:t>
      </w:r>
      <w:r w:rsidR="003C4D8D">
        <w:rPr>
          <w:rFonts w:asciiTheme="minorBidi" w:eastAsia="Times New Roman" w:hAnsiTheme="minorBidi"/>
          <w:kern w:val="0"/>
          <w:sz w:val="20"/>
          <w:szCs w:val="20"/>
          <w:lang w:bidi="hi-IN"/>
          <w14:ligatures w14:val="none"/>
        </w:rPr>
        <w:t>antioxidant and anti-inflammatory activity.</w:t>
      </w:r>
      <w:r w:rsidR="003C4D8D">
        <w:rPr>
          <w:rFonts w:asciiTheme="minorBidi" w:eastAsia="Times New Roman" w:hAnsiTheme="minorBidi"/>
          <w:kern w:val="0"/>
          <w:sz w:val="20"/>
          <w:szCs w:val="20"/>
          <w:shd w:val="clear" w:color="auto" w:fill="FFFFFF"/>
          <w:lang w:bidi="hi-IN"/>
          <w14:ligatures w14:val="none"/>
        </w:rPr>
        <w:t xml:space="preserve"> </w:t>
      </w:r>
      <w:r w:rsidR="003C4D8D" w:rsidRPr="003C4D8D">
        <w:rPr>
          <w:rFonts w:asciiTheme="minorBidi" w:eastAsia="Times New Roman" w:hAnsiTheme="minorBidi"/>
          <w:kern w:val="0"/>
          <w:sz w:val="20"/>
          <w:szCs w:val="20"/>
          <w:lang w:bidi="hi-IN"/>
          <w14:ligatures w14:val="none"/>
        </w:rPr>
        <w:t>The BGEE's considerably higher concentrations of important phytochemicals, particularly phenolics and flavonoids, were responsible for its improved therapeutic efficacy when compared to the aqueous and petroleum ether extracts</w:t>
      </w:r>
      <w:r w:rsidR="003C4D8D">
        <w:rPr>
          <w:rFonts w:asciiTheme="minorBidi" w:eastAsia="Times New Roman" w:hAnsiTheme="minorBidi"/>
          <w:kern w:val="0"/>
          <w:sz w:val="20"/>
          <w:szCs w:val="20"/>
          <w:lang w:bidi="hi-IN"/>
          <w14:ligatures w14:val="none"/>
        </w:rPr>
        <w:t xml:space="preserve"> </w:t>
      </w:r>
      <w:r w:rsidR="00A70D20" w:rsidRPr="00991DFD">
        <w:rPr>
          <w:rFonts w:asciiTheme="minorBidi" w:hAnsiTheme="minorBidi"/>
          <w:sz w:val="20"/>
          <w:szCs w:val="20"/>
        </w:rPr>
        <w:fldChar w:fldCharType="begin"/>
      </w:r>
      <w:r w:rsidR="00532D36">
        <w:rPr>
          <w:rFonts w:asciiTheme="minorBidi" w:hAnsiTheme="minorBidi"/>
          <w:sz w:val="20"/>
          <w:szCs w:val="20"/>
        </w:rPr>
        <w:instrText xml:space="preserve"> ADDIN EN.CITE &lt;EndNote&gt;&lt;Cite&gt;&lt;Author&gt;Sao&lt;/Author&gt;&lt;Year&gt;2025&lt;/Year&gt;&lt;RecNum&gt;1229&lt;/RecNum&gt;&lt;DisplayText&gt;(Sao et al., 2025)&lt;/DisplayText&gt;&lt;record&gt;&lt;rec-number&gt;1229&lt;/rec-number&gt;&lt;foreign-keys&gt;&lt;key app="EN" db-id="0tepp2xdpdaez9et2p8vrs0lvwwx5s2fdrxt" timestamp="1751597323"&gt;1229&lt;/key&gt;&lt;/foreign-keys&gt;&lt;ref-type name="Journal Article"&gt;17&lt;/ref-type&gt;&lt;contributors&gt;&lt;authors&gt;&lt;author&gt;Sao, Malti&lt;/author&gt;&lt;author&gt;Shree, Jaya&lt;/author&gt;&lt;author&gt;Choudhary, Rajesh&lt;/author&gt;&lt;/authors&gt;&lt;/contributors&gt;&lt;titles&gt;&lt;title&gt;&lt;style face="normal" font="default" size="100%"&gt;Anti-inflammatory and antioxidant activity of &lt;/style&gt;&lt;style face="italic" font="default" size="100%"&gt;Barleria grandiflora&lt;/style&gt;&lt;style face="normal" font="default" size="100%"&gt; leaf extracts with exploration of pharmacognostic and phytochemical analysis&lt;/style&gt;&lt;/title&gt;&lt;secondary-title&gt;Int J Pharm Pharm Sci&lt;/secondary-title&gt;&lt;alt-title&gt;International Journal of Pharmacy and Pharmaceutical Sciences&lt;/alt-title&gt;&lt;/titles&gt;&lt;alt-periodical&gt;&lt;full-title&gt;International Journal of Pharmacy and Pharmaceutical Sciences&lt;/full-title&gt;&lt;/alt-periodical&gt;&lt;pages&gt;63-69&lt;/pages&gt;&lt;volume&gt;17&lt;/volume&gt;&lt;number&gt;9&lt;/number&gt;&lt;section&gt;Original Article(s)&lt;/section&gt;&lt;dates&gt;&lt;year&gt;2025&lt;/year&gt;&lt;pub-dates&gt;&lt;date&gt;2025 July&lt;/date&gt;&lt;/pub-dates&gt;&lt;/dates&gt;&lt;isbn&gt;0975-1491&lt;/isbn&gt;&lt;urls&gt;&lt;related-urls&gt;&lt;url&gt;https://journals.innovareacademics.in/index.php/ijpps/article/view/55437&lt;/url&gt;&lt;/related-urls&gt;&lt;/urls&gt;&lt;electronic-resource-num&gt;https://doi.org/10.22159/ijpps.2025v17i9.55437&lt;/electronic-resource-num&gt;&lt;access-date&gt;2025/07/04&lt;/access-date&gt;&lt;/record&gt;&lt;/Cite&gt;&lt;/EndNote&gt;</w:instrText>
      </w:r>
      <w:r w:rsidR="00A70D20" w:rsidRPr="00991DFD">
        <w:rPr>
          <w:rFonts w:asciiTheme="minorBidi" w:hAnsiTheme="minorBidi"/>
          <w:sz w:val="20"/>
          <w:szCs w:val="20"/>
        </w:rPr>
        <w:fldChar w:fldCharType="separate"/>
      </w:r>
      <w:r w:rsidR="00532D36">
        <w:rPr>
          <w:rFonts w:asciiTheme="minorBidi" w:hAnsiTheme="minorBidi"/>
          <w:noProof/>
          <w:sz w:val="20"/>
          <w:szCs w:val="20"/>
        </w:rPr>
        <w:t>(Sao et al., 2025)</w:t>
      </w:r>
      <w:r w:rsidR="00A70D20" w:rsidRPr="00991DFD">
        <w:rPr>
          <w:rFonts w:asciiTheme="minorBidi" w:hAnsiTheme="minorBidi"/>
          <w:sz w:val="20"/>
          <w:szCs w:val="20"/>
        </w:rPr>
        <w:fldChar w:fldCharType="end"/>
      </w:r>
      <w:r w:rsidR="00A70D20" w:rsidRPr="00991DFD">
        <w:rPr>
          <w:rFonts w:asciiTheme="minorBidi" w:hAnsiTheme="minorBidi"/>
          <w:sz w:val="20"/>
          <w:szCs w:val="20"/>
        </w:rPr>
        <w:t xml:space="preserve">. </w:t>
      </w:r>
      <w:r w:rsidR="003C4D8D" w:rsidRPr="00991DFD">
        <w:rPr>
          <w:rFonts w:asciiTheme="minorBidi" w:eastAsia="Times New Roman" w:hAnsiTheme="minorBidi"/>
          <w:kern w:val="0"/>
          <w:sz w:val="20"/>
          <w:szCs w:val="20"/>
          <w:lang w:bidi="hi-IN"/>
          <w14:ligatures w14:val="none"/>
        </w:rPr>
        <w:t xml:space="preserve">These findings </w:t>
      </w:r>
      <w:r w:rsidR="003C4D8D">
        <w:rPr>
          <w:rFonts w:asciiTheme="minorBidi" w:eastAsia="Times New Roman" w:hAnsiTheme="minorBidi"/>
          <w:kern w:val="0"/>
          <w:sz w:val="20"/>
          <w:szCs w:val="20"/>
          <w:lang w:bidi="hi-IN"/>
          <w14:ligatures w14:val="none"/>
        </w:rPr>
        <w:t>are</w:t>
      </w:r>
      <w:r w:rsidR="003C4D8D" w:rsidRPr="00991DFD">
        <w:rPr>
          <w:rFonts w:asciiTheme="minorBidi" w:eastAsia="Times New Roman" w:hAnsiTheme="minorBidi"/>
          <w:kern w:val="0"/>
          <w:sz w:val="20"/>
          <w:szCs w:val="20"/>
          <w:lang w:bidi="hi-IN"/>
          <w14:ligatures w14:val="none"/>
        </w:rPr>
        <w:t xml:space="preserve"> the groundwork for our current research</w:t>
      </w:r>
      <w:r w:rsidR="003C4D8D">
        <w:rPr>
          <w:rFonts w:asciiTheme="minorBidi" w:eastAsia="Times New Roman" w:hAnsiTheme="minorBidi"/>
          <w:kern w:val="0"/>
          <w:sz w:val="20"/>
          <w:szCs w:val="20"/>
          <w:lang w:bidi="hi-IN"/>
          <w14:ligatures w14:val="none"/>
        </w:rPr>
        <w:t xml:space="preserve">. </w:t>
      </w:r>
      <w:r w:rsidR="00A70D20" w:rsidRPr="00991DFD">
        <w:rPr>
          <w:rFonts w:asciiTheme="minorBidi" w:hAnsiTheme="minorBidi"/>
          <w:sz w:val="20"/>
          <w:szCs w:val="20"/>
        </w:rPr>
        <w:t xml:space="preserve">And it is well known that flavonoids have great potential to exert their positive effect </w:t>
      </w:r>
      <w:r w:rsidR="0059616E" w:rsidRPr="00991DFD">
        <w:rPr>
          <w:rFonts w:asciiTheme="minorBidi" w:hAnsiTheme="minorBidi"/>
          <w:sz w:val="20"/>
          <w:szCs w:val="20"/>
        </w:rPr>
        <w:t xml:space="preserve">on </w:t>
      </w:r>
      <w:r w:rsidR="00705985" w:rsidRPr="00991DFD">
        <w:rPr>
          <w:rFonts w:asciiTheme="minorBidi" w:hAnsiTheme="minorBidi"/>
          <w:sz w:val="20"/>
          <w:szCs w:val="20"/>
        </w:rPr>
        <w:t>diabetes and its complication</w:t>
      </w:r>
      <w:r w:rsidR="0059616E" w:rsidRPr="00991DFD">
        <w:rPr>
          <w:rFonts w:asciiTheme="minorBidi" w:hAnsiTheme="minorBidi"/>
          <w:sz w:val="20"/>
          <w:szCs w:val="20"/>
        </w:rPr>
        <w:t>s</w:t>
      </w:r>
      <w:r w:rsidR="00705985" w:rsidRPr="00991DFD">
        <w:rPr>
          <w:rFonts w:asciiTheme="minorBidi" w:hAnsiTheme="minorBidi"/>
          <w:sz w:val="20"/>
          <w:szCs w:val="20"/>
        </w:rPr>
        <w:t xml:space="preserve"> </w:t>
      </w:r>
      <w:r w:rsidR="00705985" w:rsidRPr="00991DFD">
        <w:rPr>
          <w:rFonts w:asciiTheme="minorBidi" w:hAnsiTheme="minorBidi"/>
          <w:sz w:val="20"/>
          <w:szCs w:val="20"/>
        </w:rPr>
        <w:fldChar w:fldCharType="begin"/>
      </w:r>
      <w:r w:rsidR="00532D36">
        <w:rPr>
          <w:rFonts w:asciiTheme="minorBidi" w:hAnsiTheme="minorBidi"/>
          <w:sz w:val="20"/>
          <w:szCs w:val="20"/>
        </w:rPr>
        <w:instrText xml:space="preserve"> ADDIN EN.CITE &lt;EndNote&gt;&lt;Cite&gt;&lt;Author&gt;Yi&lt;/Author&gt;&lt;Year&gt;2023&lt;/Year&gt;&lt;RecNum&gt;1527&lt;/RecNum&gt;&lt;DisplayText&gt;(Yi et al., 2023)&lt;/DisplayText&gt;&lt;record&gt;&lt;rec-number&gt;1527&lt;/rec-number&gt;&lt;foreign-keys&gt;&lt;key app="EN" db-id="0tepp2xdpdaez9et2p8vrs0lvwwx5s2fdrxt" timestamp="1764643463"&gt;1527&lt;/key&gt;&lt;/foreign-keys&gt;&lt;ref-type name="Journal Article"&gt;17&lt;/ref-type&gt;&lt;contributors&gt;&lt;authors&gt;&lt;author&gt;Yi, X.&lt;/author&gt;&lt;author&gt;Dong, M.&lt;/author&gt;&lt;author&gt;Guo, N.&lt;/author&gt;&lt;author&gt;Tian, J.&lt;/author&gt;&lt;author&gt;Lei, P.&lt;/author&gt;&lt;author&gt;Wang, S.&lt;/author&gt;&lt;author&gt;Yang, Y.&lt;/author&gt;&lt;author&gt;Shi, Y.&lt;/author&gt;&lt;/authors&gt;&lt;/contributors&gt;&lt;auth-address&gt;College of Traditional Chinese Medicine, Liaoning University of Traditional Chinese Medicine, Shenyang, China.&amp;#xD;Food Science College, Shenyang Agricultural University, Shenyang, China.&amp;#xD;Liaoning Shengqi Haotian Biomedical Technology Co., Ltd., Liaoning, Shenyang, China.&lt;/auth-address&gt;&lt;titles&gt;&lt;title&gt;Flavonoids improve type 2 diabetes mellitus and its complications: a review&lt;/title&gt;&lt;secondary-title&gt;Front Nutr&lt;/secondary-title&gt;&lt;/titles&gt;&lt;periodical&gt;&lt;full-title&gt;Front Nutr&lt;/full-title&gt;&lt;/periodical&gt;&lt;pages&gt;1192131&lt;/pages&gt;&lt;volume&gt;10&lt;/volume&gt;&lt;edition&gt;20230531&lt;/edition&gt;&lt;keywords&gt;&lt;keyword&gt;Flavonoids&lt;/keyword&gt;&lt;keyword&gt;Inflammatory&lt;/keyword&gt;&lt;keyword&gt;T2dm&lt;/keyword&gt;&lt;keyword&gt;insulin resistance&lt;/keyword&gt;&lt;keyword&gt;oxidative stress&lt;/keyword&gt;&lt;/keywords&gt;&lt;dates&gt;&lt;year&gt;2023&lt;/year&gt;&lt;/dates&gt;&lt;isbn&gt;2296-861X (Print)&amp;#xD;2296-861x&lt;/isbn&gt;&lt;accession-num&gt;37324738&lt;/accession-num&gt;&lt;urls&gt;&lt;/urls&gt;&lt;custom1&gt;SW was employed by Liaoning Shengqi Haotian Biomedical Technology Co., Ltd. The remaining authors declare that the research was conducted in the absence of any commercial or financial relationships that could be construed as a potential conflict of interest.&lt;/custom1&gt;&lt;custom2&gt;PMC10265523&lt;/custom2&gt;&lt;electronic-resource-num&gt;10.3389/fnut.2023.1192131&lt;/electronic-resource-num&gt;&lt;remote-database-provider&gt;NLM&lt;/remote-database-provider&gt;&lt;language&gt;eng&lt;/language&gt;&lt;/record&gt;&lt;/Cite&gt;&lt;/EndNote&gt;</w:instrText>
      </w:r>
      <w:r w:rsidR="00705985" w:rsidRPr="00991DFD">
        <w:rPr>
          <w:rFonts w:asciiTheme="minorBidi" w:hAnsiTheme="minorBidi"/>
          <w:sz w:val="20"/>
          <w:szCs w:val="20"/>
        </w:rPr>
        <w:fldChar w:fldCharType="separate"/>
      </w:r>
      <w:r w:rsidR="00532D36">
        <w:rPr>
          <w:rFonts w:asciiTheme="minorBidi" w:hAnsiTheme="minorBidi"/>
          <w:noProof/>
          <w:sz w:val="20"/>
          <w:szCs w:val="20"/>
        </w:rPr>
        <w:t>(Yi et al., 2023)</w:t>
      </w:r>
      <w:r w:rsidR="00705985" w:rsidRPr="00991DFD">
        <w:rPr>
          <w:rFonts w:asciiTheme="minorBidi" w:hAnsiTheme="minorBidi"/>
          <w:sz w:val="20"/>
          <w:szCs w:val="20"/>
        </w:rPr>
        <w:fldChar w:fldCharType="end"/>
      </w:r>
      <w:r w:rsidR="00A70D20" w:rsidRPr="00991DFD">
        <w:rPr>
          <w:rFonts w:asciiTheme="minorBidi" w:hAnsiTheme="minorBidi"/>
          <w:sz w:val="20"/>
          <w:szCs w:val="20"/>
        </w:rPr>
        <w:t>.</w:t>
      </w:r>
      <w:r w:rsidR="00606262" w:rsidRPr="00991DFD">
        <w:rPr>
          <w:rFonts w:asciiTheme="minorBidi" w:hAnsiTheme="minorBidi"/>
          <w:sz w:val="20"/>
          <w:szCs w:val="20"/>
        </w:rPr>
        <w:t xml:space="preserve"> </w:t>
      </w:r>
      <w:r w:rsidR="00A70D20" w:rsidRPr="00991DFD">
        <w:rPr>
          <w:rFonts w:asciiTheme="minorBidi" w:hAnsiTheme="minorBidi"/>
          <w:sz w:val="20"/>
          <w:szCs w:val="20"/>
        </w:rPr>
        <w:t xml:space="preserve">Therefore, in continuation of the previous study, we assessed the </w:t>
      </w:r>
      <w:r w:rsidR="00606262" w:rsidRPr="00991DFD">
        <w:rPr>
          <w:rFonts w:asciiTheme="minorBidi" w:hAnsiTheme="minorBidi"/>
          <w:sz w:val="20"/>
          <w:szCs w:val="20"/>
        </w:rPr>
        <w:t>antidiabetic</w:t>
      </w:r>
      <w:r w:rsidR="00A70D20" w:rsidRPr="00991DFD">
        <w:rPr>
          <w:rFonts w:asciiTheme="minorBidi" w:hAnsiTheme="minorBidi"/>
          <w:sz w:val="20"/>
          <w:szCs w:val="20"/>
        </w:rPr>
        <w:t xml:space="preserve"> potential of BGEE </w:t>
      </w:r>
      <w:r w:rsidR="00606262" w:rsidRPr="00991DFD">
        <w:rPr>
          <w:rFonts w:asciiTheme="minorBidi" w:hAnsiTheme="minorBidi"/>
          <w:sz w:val="20"/>
          <w:szCs w:val="20"/>
        </w:rPr>
        <w:t>concomitant with hepatoprotective activity</w:t>
      </w:r>
      <w:r w:rsidR="0059616E" w:rsidRPr="00991DFD">
        <w:rPr>
          <w:rFonts w:asciiTheme="minorBidi" w:hAnsiTheme="minorBidi"/>
          <w:sz w:val="20"/>
          <w:szCs w:val="20"/>
        </w:rPr>
        <w:t>,</w:t>
      </w:r>
      <w:r w:rsidR="00606262" w:rsidRPr="00991DFD">
        <w:rPr>
          <w:rFonts w:asciiTheme="minorBidi" w:hAnsiTheme="minorBidi"/>
          <w:sz w:val="20"/>
          <w:szCs w:val="20"/>
        </w:rPr>
        <w:t xml:space="preserve"> </w:t>
      </w:r>
      <w:r w:rsidR="00A70D20" w:rsidRPr="00991DFD">
        <w:rPr>
          <w:rFonts w:asciiTheme="minorBidi" w:hAnsiTheme="minorBidi"/>
          <w:sz w:val="20"/>
          <w:szCs w:val="20"/>
        </w:rPr>
        <w:t>which remains unexplored.</w:t>
      </w:r>
    </w:p>
    <w:p w14:paraId="74FA34BF" w14:textId="6B1A6C1D" w:rsidR="004B73BF" w:rsidRPr="00991DFD" w:rsidRDefault="00FF6461" w:rsidP="00991DFD">
      <w:pPr>
        <w:spacing w:line="360" w:lineRule="auto"/>
        <w:jc w:val="both"/>
        <w:rPr>
          <w:rFonts w:asciiTheme="minorBidi" w:hAnsiTheme="minorBidi"/>
          <w:sz w:val="20"/>
          <w:szCs w:val="20"/>
        </w:rPr>
      </w:pPr>
      <w:r w:rsidRPr="00991DFD">
        <w:rPr>
          <w:rFonts w:asciiTheme="minorBidi" w:hAnsiTheme="minorBidi"/>
          <w:sz w:val="20"/>
          <w:szCs w:val="20"/>
        </w:rPr>
        <w:t xml:space="preserve">Streptozotocin (STZ) is commonly employed in research to induce a model of diabetes. It achieves this by generating Reactive Oxygen Species (ROS), which selectively destroy pancreatic beta-cells </w:t>
      </w:r>
      <w:r w:rsidRPr="00991DFD">
        <w:rPr>
          <w:rFonts w:asciiTheme="minorBidi" w:hAnsiTheme="minorBidi"/>
          <w:sz w:val="20"/>
          <w:szCs w:val="20"/>
        </w:rPr>
        <w:fldChar w:fldCharType="begin">
          <w:fldData xml:space="preserve">PEVuZE5vdGU+PENpdGU+PEF1dGhvcj5EYW1hc2Nlbm88L0F1dGhvcj48WWVhcj4yMDE0PC9ZZWFy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=
</w:fldData>
        </w:fldChar>
      </w:r>
      <w:r w:rsidR="00532D36">
        <w:rPr>
          <w:rFonts w:asciiTheme="minorBidi" w:hAnsiTheme="minorBidi"/>
          <w:sz w:val="20"/>
          <w:szCs w:val="20"/>
        </w:rPr>
        <w:instrText xml:space="preserve"> ADDIN EN.CITE </w:instrText>
      </w:r>
      <w:r w:rsidR="00532D36">
        <w:rPr>
          <w:rFonts w:asciiTheme="minorBidi" w:hAnsiTheme="minorBidi"/>
          <w:sz w:val="20"/>
          <w:szCs w:val="20"/>
        </w:rPr>
        <w:fldChar w:fldCharType="begin">
          <w:fldData xml:space="preserve">PEVuZE5vdGU+PENpdGU+PEF1dGhvcj5EYW1hc2Nlbm88L0F1dGhvcj48WWVhcj4yMDE0PC9ZZWFy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=
</w:fldData>
        </w:fldChar>
      </w:r>
      <w:r w:rsidR="00532D36">
        <w:rPr>
          <w:rFonts w:asciiTheme="minorBidi" w:hAnsiTheme="minorBidi"/>
          <w:sz w:val="20"/>
          <w:szCs w:val="20"/>
        </w:rPr>
        <w:instrText xml:space="preserve"> ADDIN EN.CITE.DATA </w:instrText>
      </w:r>
      <w:r w:rsidR="00532D36">
        <w:rPr>
          <w:rFonts w:asciiTheme="minorBidi" w:hAnsiTheme="minorBidi"/>
          <w:sz w:val="20"/>
          <w:szCs w:val="20"/>
        </w:rPr>
      </w:r>
      <w:r w:rsidR="00532D36">
        <w:rPr>
          <w:rFonts w:asciiTheme="minorBidi" w:hAnsiTheme="minorBidi"/>
          <w:sz w:val="20"/>
          <w:szCs w:val="20"/>
        </w:rPr>
        <w:fldChar w:fldCharType="end"/>
      </w:r>
      <w:r w:rsidRPr="00991DFD">
        <w:rPr>
          <w:rFonts w:asciiTheme="minorBidi" w:hAnsiTheme="minorBidi"/>
          <w:sz w:val="20"/>
          <w:szCs w:val="20"/>
        </w:rPr>
      </w:r>
      <w:r w:rsidRPr="00991DFD">
        <w:rPr>
          <w:rFonts w:asciiTheme="minorBidi" w:hAnsiTheme="minorBidi"/>
          <w:sz w:val="20"/>
          <w:szCs w:val="20"/>
        </w:rPr>
        <w:fldChar w:fldCharType="separate"/>
      </w:r>
      <w:r w:rsidR="00532D36">
        <w:rPr>
          <w:rFonts w:asciiTheme="minorBidi" w:hAnsiTheme="minorBidi"/>
          <w:noProof/>
          <w:sz w:val="20"/>
          <w:szCs w:val="20"/>
        </w:rPr>
        <w:t>(Damasceno et al., 2014)</w:t>
      </w:r>
      <w:r w:rsidRPr="00991DFD">
        <w:rPr>
          <w:rFonts w:asciiTheme="minorBidi" w:hAnsiTheme="minorBidi"/>
          <w:sz w:val="20"/>
          <w:szCs w:val="20"/>
        </w:rPr>
        <w:fldChar w:fldCharType="end"/>
      </w:r>
      <w:r w:rsidRPr="00991DFD">
        <w:rPr>
          <w:rFonts w:asciiTheme="minorBidi" w:hAnsiTheme="minorBidi"/>
          <w:sz w:val="20"/>
          <w:szCs w:val="20"/>
        </w:rPr>
        <w:t>. The resulting hyperglycemia causes systemic oxidative stress, leading to damage in other organs, such as the liver. Consequently, rat models of STZ-induced diabetes are a useful system for evaluating potential therapeutic agents that can both manage high blood sugar and provide protection against secondary liver injury</w:t>
      </w:r>
      <w:r w:rsidR="00B32E06">
        <w:rPr>
          <w:rFonts w:asciiTheme="minorBidi" w:hAnsiTheme="minorBidi"/>
          <w:sz w:val="20"/>
          <w:szCs w:val="20"/>
        </w:rPr>
        <w:t xml:space="preserve"> </w:t>
      </w:r>
      <w:r w:rsidR="00B32E06" w:rsidRPr="00B32E06">
        <w:rPr>
          <w:rFonts w:asciiTheme="minorBidi" w:hAnsiTheme="minorBidi"/>
          <w:color w:val="EE0000"/>
          <w:sz w:val="20"/>
          <w:szCs w:val="20"/>
        </w:rPr>
        <w:fldChar w:fldCharType="begin">
          <w:fldData xml:space="preserve">PEVuZE5vdGU+PENpdGU+PEF1dGhvcj5BbGFuYXppPC9BdXRob3I+PFllYXI+MjAyNTwvWWVhcj48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</w:fldData>
        </w:fldChar>
      </w:r>
      <w:r w:rsidR="00B32E06" w:rsidRPr="00B32E06">
        <w:rPr>
          <w:rFonts w:asciiTheme="minorBidi" w:hAnsiTheme="minorBidi"/>
          <w:color w:val="EE0000"/>
          <w:sz w:val="20"/>
          <w:szCs w:val="20"/>
        </w:rPr>
        <w:instrText xml:space="preserve"> ADDIN EN.CITE </w:instrText>
      </w:r>
      <w:r w:rsidR="00B32E06" w:rsidRPr="00B32E06">
        <w:rPr>
          <w:rFonts w:asciiTheme="minorBidi" w:hAnsiTheme="minorBidi"/>
          <w:color w:val="EE0000"/>
          <w:sz w:val="20"/>
          <w:szCs w:val="20"/>
        </w:rPr>
        <w:fldChar w:fldCharType="begin">
          <w:fldData xml:space="preserve">PEVuZE5vdGU+PENpdGU+PEF1dGhvcj5BbGFuYXppPC9BdXRob3I+PFllYXI+MjAyNTwvWWVhcj48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</w:fldData>
        </w:fldChar>
      </w:r>
      <w:r w:rsidR="00B32E06" w:rsidRPr="00B32E06">
        <w:rPr>
          <w:rFonts w:asciiTheme="minorBidi" w:hAnsiTheme="minorBidi"/>
          <w:color w:val="EE0000"/>
          <w:sz w:val="20"/>
          <w:szCs w:val="20"/>
        </w:rPr>
        <w:instrText xml:space="preserve"> ADDIN EN.CITE.DATA </w:instrText>
      </w:r>
      <w:r w:rsidR="00B32E06" w:rsidRPr="00B32E06">
        <w:rPr>
          <w:rFonts w:asciiTheme="minorBidi" w:hAnsiTheme="minorBidi"/>
          <w:color w:val="EE0000"/>
          <w:sz w:val="20"/>
          <w:szCs w:val="20"/>
        </w:rPr>
      </w:r>
      <w:r w:rsidR="00B32E06" w:rsidRPr="00B32E06">
        <w:rPr>
          <w:rFonts w:asciiTheme="minorBidi" w:hAnsiTheme="minorBidi"/>
          <w:color w:val="EE0000"/>
          <w:sz w:val="20"/>
          <w:szCs w:val="20"/>
        </w:rPr>
        <w:fldChar w:fldCharType="end"/>
      </w:r>
      <w:r w:rsidR="00B32E06" w:rsidRPr="00B32E06">
        <w:rPr>
          <w:rFonts w:asciiTheme="minorBidi" w:hAnsiTheme="minorBidi"/>
          <w:color w:val="EE0000"/>
          <w:sz w:val="20"/>
          <w:szCs w:val="20"/>
        </w:rPr>
      </w:r>
      <w:r w:rsidR="00B32E06" w:rsidRPr="00B32E06">
        <w:rPr>
          <w:rFonts w:asciiTheme="minorBidi" w:hAnsiTheme="minorBidi"/>
          <w:color w:val="EE0000"/>
          <w:sz w:val="20"/>
          <w:szCs w:val="20"/>
        </w:rPr>
        <w:fldChar w:fldCharType="separate"/>
      </w:r>
      <w:r w:rsidR="00B32E06" w:rsidRPr="00B32E06">
        <w:rPr>
          <w:rFonts w:asciiTheme="minorBidi" w:hAnsiTheme="minorBidi"/>
          <w:noProof/>
          <w:color w:val="EE0000"/>
          <w:sz w:val="20"/>
          <w:szCs w:val="20"/>
        </w:rPr>
        <w:t>(Alanazi et al., 2025)</w:t>
      </w:r>
      <w:r w:rsidR="00B32E06" w:rsidRPr="00B32E06">
        <w:rPr>
          <w:rFonts w:asciiTheme="minorBidi" w:hAnsiTheme="minorBidi"/>
          <w:color w:val="EE0000"/>
          <w:sz w:val="20"/>
          <w:szCs w:val="20"/>
        </w:rPr>
        <w:fldChar w:fldCharType="end"/>
      </w:r>
      <w:r w:rsidRPr="00B32E06">
        <w:rPr>
          <w:rFonts w:asciiTheme="minorBidi" w:hAnsiTheme="minorBidi"/>
          <w:color w:val="EE0000"/>
          <w:sz w:val="20"/>
          <w:szCs w:val="20"/>
        </w:rPr>
        <w:t>.</w:t>
      </w:r>
    </w:p>
    <w:p w14:paraId="00BCD17C" w14:textId="20762E6C" w:rsidR="00CB4458" w:rsidRPr="00991DFD" w:rsidRDefault="00CF2B1A" w:rsidP="009A7B2D">
      <w:pPr>
        <w:pStyle w:val="ListParagraph"/>
        <w:numPr>
          <w:ilvl w:val="0"/>
          <w:numId w:val="2"/>
        </w:numPr>
        <w:spacing w:line="360" w:lineRule="auto"/>
        <w:ind w:left="360"/>
        <w:jc w:val="both"/>
        <w:rPr>
          <w:rFonts w:asciiTheme="minorBidi" w:hAnsiTheme="minorBidi"/>
          <w:b/>
          <w:bCs/>
        </w:rPr>
      </w:pPr>
      <w:r w:rsidRPr="00991DFD">
        <w:rPr>
          <w:rFonts w:asciiTheme="minorBidi" w:hAnsiTheme="minorBidi"/>
          <w:b/>
          <w:bCs/>
        </w:rPr>
        <w:lastRenderedPageBreak/>
        <w:t>MATERIALS AND METHODS</w:t>
      </w:r>
    </w:p>
    <w:p w14:paraId="239FE792" w14:textId="7A1FC900" w:rsidR="00FF6461" w:rsidRPr="00991DFD" w:rsidRDefault="009A7B2D" w:rsidP="009A7B2D">
      <w:pPr>
        <w:pStyle w:val="ListParagraph"/>
        <w:numPr>
          <w:ilvl w:val="1"/>
          <w:numId w:val="2"/>
        </w:numPr>
        <w:spacing w:line="360" w:lineRule="auto"/>
        <w:ind w:left="360"/>
        <w:jc w:val="both"/>
        <w:rPr>
          <w:rFonts w:asciiTheme="minorBidi" w:hAnsiTheme="minorBidi"/>
          <w:b/>
          <w:bCs/>
          <w:lang w:val="en-IN"/>
        </w:rPr>
      </w:pPr>
      <w:r w:rsidRPr="00991DFD">
        <w:rPr>
          <w:rFonts w:asciiTheme="minorBidi" w:hAnsiTheme="minorBidi"/>
          <w:b/>
          <w:bCs/>
          <w:lang w:val="en-IN"/>
        </w:rPr>
        <w:t xml:space="preserve"> </w:t>
      </w:r>
      <w:r w:rsidR="00FF6461" w:rsidRPr="00991DFD">
        <w:rPr>
          <w:rFonts w:asciiTheme="minorBidi" w:hAnsiTheme="minorBidi"/>
          <w:b/>
          <w:bCs/>
          <w:lang w:val="en-IN"/>
        </w:rPr>
        <w:t>Chemicals and reagents</w:t>
      </w:r>
    </w:p>
    <w:p w14:paraId="48838176" w14:textId="202626C4" w:rsidR="00FF6461" w:rsidRPr="00991DFD" w:rsidRDefault="009D6B89" w:rsidP="00991DFD">
      <w:pPr>
        <w:spacing w:line="360" w:lineRule="auto"/>
        <w:jc w:val="both"/>
        <w:rPr>
          <w:rFonts w:asciiTheme="minorBidi" w:hAnsiTheme="minorBidi"/>
          <w:sz w:val="20"/>
          <w:szCs w:val="20"/>
          <w:lang w:val="en-IN"/>
        </w:rPr>
      </w:pPr>
      <w:r w:rsidRPr="00991DFD">
        <w:rPr>
          <w:rFonts w:asciiTheme="minorBidi" w:hAnsiTheme="minorBidi"/>
          <w:sz w:val="20"/>
          <w:szCs w:val="20"/>
          <w:lang w:val="en-IN"/>
        </w:rPr>
        <w:t>STZ (</w:t>
      </w:r>
      <w:proofErr w:type="spellStart"/>
      <w:r w:rsidRPr="00991DFD">
        <w:rPr>
          <w:rFonts w:asciiTheme="minorBidi" w:hAnsiTheme="minorBidi"/>
          <w:sz w:val="20"/>
          <w:szCs w:val="20"/>
          <w:lang w:val="en-IN"/>
        </w:rPr>
        <w:t>Himedia</w:t>
      </w:r>
      <w:proofErr w:type="spellEnd"/>
      <w:r w:rsidRPr="00991DFD">
        <w:rPr>
          <w:rFonts w:asciiTheme="minorBidi" w:hAnsiTheme="minorBidi"/>
          <w:sz w:val="20"/>
          <w:szCs w:val="20"/>
          <w:lang w:val="en-IN"/>
        </w:rPr>
        <w:t xml:space="preserve"> Laboratories </w:t>
      </w:r>
      <w:proofErr w:type="spellStart"/>
      <w:r w:rsidRPr="00991DFD">
        <w:rPr>
          <w:rFonts w:asciiTheme="minorBidi" w:hAnsiTheme="minorBidi"/>
          <w:sz w:val="20"/>
          <w:szCs w:val="20"/>
          <w:lang w:val="en-IN"/>
        </w:rPr>
        <w:t>Pvt.</w:t>
      </w:r>
      <w:proofErr w:type="spellEnd"/>
      <w:r w:rsidRPr="00991DFD">
        <w:rPr>
          <w:rFonts w:asciiTheme="minorBidi" w:hAnsiTheme="minorBidi"/>
          <w:sz w:val="20"/>
          <w:szCs w:val="20"/>
          <w:lang w:val="en-IN"/>
        </w:rPr>
        <w:t xml:space="preserve"> Ltd., India) </w:t>
      </w:r>
      <w:r w:rsidR="00FF6461" w:rsidRPr="00991DFD">
        <w:rPr>
          <w:rFonts w:asciiTheme="minorBidi" w:hAnsiTheme="minorBidi"/>
          <w:sz w:val="20"/>
          <w:szCs w:val="20"/>
        </w:rPr>
        <w:t>w</w:t>
      </w:r>
      <w:r w:rsidRPr="00991DFD">
        <w:rPr>
          <w:rFonts w:asciiTheme="minorBidi" w:hAnsiTheme="minorBidi"/>
          <w:sz w:val="20"/>
          <w:szCs w:val="20"/>
        </w:rPr>
        <w:t>as</w:t>
      </w:r>
      <w:r w:rsidR="00FF6461" w:rsidRPr="00991DFD">
        <w:rPr>
          <w:rFonts w:asciiTheme="minorBidi" w:hAnsiTheme="minorBidi"/>
          <w:sz w:val="20"/>
          <w:szCs w:val="20"/>
        </w:rPr>
        <w:t xml:space="preserve"> purchased from </w:t>
      </w:r>
      <w:r w:rsidR="0059616E" w:rsidRPr="00991DFD">
        <w:rPr>
          <w:rFonts w:asciiTheme="minorBidi" w:hAnsiTheme="minorBidi"/>
          <w:sz w:val="20"/>
          <w:szCs w:val="20"/>
        </w:rPr>
        <w:t xml:space="preserve">a </w:t>
      </w:r>
      <w:r w:rsidR="00FF6461" w:rsidRPr="00991DFD">
        <w:rPr>
          <w:rFonts w:asciiTheme="minorBidi" w:hAnsiTheme="minorBidi"/>
          <w:sz w:val="20"/>
          <w:szCs w:val="20"/>
        </w:rPr>
        <w:t>local vend</w:t>
      </w:r>
      <w:r w:rsidR="0059616E" w:rsidRPr="00991DFD">
        <w:rPr>
          <w:rFonts w:asciiTheme="minorBidi" w:hAnsiTheme="minorBidi"/>
          <w:sz w:val="20"/>
          <w:szCs w:val="20"/>
        </w:rPr>
        <w:t>o</w:t>
      </w:r>
      <w:r w:rsidR="00FF6461" w:rsidRPr="00991DFD">
        <w:rPr>
          <w:rFonts w:asciiTheme="minorBidi" w:hAnsiTheme="minorBidi"/>
          <w:sz w:val="20"/>
          <w:szCs w:val="20"/>
        </w:rPr>
        <w:t>r.</w:t>
      </w:r>
      <w:r w:rsidRPr="00991DFD">
        <w:rPr>
          <w:rFonts w:asciiTheme="minorBidi" w:hAnsiTheme="minorBidi"/>
          <w:sz w:val="20"/>
          <w:szCs w:val="20"/>
        </w:rPr>
        <w:t xml:space="preserve"> </w:t>
      </w:r>
      <w:r w:rsidR="00FF6461" w:rsidRPr="00991DFD">
        <w:rPr>
          <w:rFonts w:asciiTheme="minorBidi" w:hAnsiTheme="minorBidi"/>
          <w:sz w:val="20"/>
          <w:szCs w:val="20"/>
        </w:rPr>
        <w:t>Other chemicals and reagents were obtained from the departmental store.</w:t>
      </w:r>
    </w:p>
    <w:p w14:paraId="780A7942" w14:textId="2F8A4CF9" w:rsidR="00FF6461" w:rsidRPr="00991DFD" w:rsidRDefault="009A7B2D" w:rsidP="009A7B2D">
      <w:pPr>
        <w:pStyle w:val="ListParagraph"/>
        <w:numPr>
          <w:ilvl w:val="1"/>
          <w:numId w:val="2"/>
        </w:numPr>
        <w:spacing w:line="360" w:lineRule="auto"/>
        <w:ind w:left="360"/>
        <w:jc w:val="both"/>
        <w:rPr>
          <w:rFonts w:asciiTheme="minorBidi" w:hAnsiTheme="minorBidi"/>
          <w:b/>
          <w:bCs/>
          <w:lang w:val="en-IN"/>
        </w:rPr>
      </w:pPr>
      <w:r w:rsidRPr="00991DFD">
        <w:rPr>
          <w:rFonts w:asciiTheme="minorBidi" w:hAnsiTheme="minorBidi"/>
          <w:b/>
          <w:bCs/>
          <w:lang w:val="en-IN"/>
        </w:rPr>
        <w:t xml:space="preserve"> </w:t>
      </w:r>
      <w:r w:rsidR="00FF6461" w:rsidRPr="00991DFD">
        <w:rPr>
          <w:rFonts w:asciiTheme="minorBidi" w:hAnsiTheme="minorBidi"/>
          <w:b/>
          <w:bCs/>
          <w:lang w:val="en-IN"/>
        </w:rPr>
        <w:t>Plant materials</w:t>
      </w:r>
    </w:p>
    <w:p w14:paraId="44DAE0AC" w14:textId="64C4D487" w:rsidR="00FF6461" w:rsidRPr="00991DFD" w:rsidRDefault="009D6B89" w:rsidP="00991DFD">
      <w:pPr>
        <w:spacing w:line="360" w:lineRule="auto"/>
        <w:jc w:val="both"/>
        <w:rPr>
          <w:rFonts w:asciiTheme="minorBidi" w:hAnsiTheme="minorBidi"/>
          <w:sz w:val="20"/>
          <w:szCs w:val="20"/>
        </w:rPr>
      </w:pPr>
      <w:r w:rsidRPr="00991DFD">
        <w:rPr>
          <w:rFonts w:asciiTheme="minorBidi" w:hAnsiTheme="minorBidi"/>
          <w:sz w:val="20"/>
          <w:szCs w:val="20"/>
        </w:rPr>
        <w:t xml:space="preserve">The fresh leaves of </w:t>
      </w:r>
      <w:proofErr w:type="spellStart"/>
      <w:r w:rsidRPr="00991DFD">
        <w:rPr>
          <w:rFonts w:asciiTheme="minorBidi" w:hAnsiTheme="minorBidi"/>
          <w:i/>
          <w:iCs/>
          <w:sz w:val="20"/>
          <w:szCs w:val="20"/>
        </w:rPr>
        <w:t>Barleria</w:t>
      </w:r>
      <w:proofErr w:type="spellEnd"/>
      <w:r w:rsidRPr="00991DFD">
        <w:rPr>
          <w:rFonts w:asciiTheme="minorBidi" w:hAnsiTheme="minorBidi"/>
          <w:i/>
          <w:iCs/>
          <w:sz w:val="20"/>
          <w:szCs w:val="20"/>
        </w:rPr>
        <w:t xml:space="preserve"> grandiflora</w:t>
      </w:r>
      <w:r w:rsidRPr="00991DFD">
        <w:rPr>
          <w:rFonts w:asciiTheme="minorBidi" w:hAnsiTheme="minorBidi"/>
          <w:sz w:val="20"/>
          <w:szCs w:val="20"/>
        </w:rPr>
        <w:t xml:space="preserve"> Dalzell (</w:t>
      </w:r>
      <w:proofErr w:type="spellStart"/>
      <w:r w:rsidRPr="00991DFD">
        <w:rPr>
          <w:rFonts w:asciiTheme="minorBidi" w:hAnsiTheme="minorBidi"/>
          <w:sz w:val="20"/>
          <w:szCs w:val="20"/>
        </w:rPr>
        <w:t>Acanthaceae</w:t>
      </w:r>
      <w:proofErr w:type="spellEnd"/>
      <w:r w:rsidRPr="00991DFD">
        <w:rPr>
          <w:rFonts w:asciiTheme="minorBidi" w:hAnsiTheme="minorBidi"/>
          <w:sz w:val="20"/>
          <w:szCs w:val="20"/>
        </w:rPr>
        <w:t xml:space="preserve">) were collected in December 2024 from the Durg area of Chhattisgarh. Plant authentication was performed by Professor Praveen Joshi of the Ayurvedic College in Raipur, Chhattisgarh, India. A voucher specimen (Ref. No. SSPU/SSCPS/ResCell/2024, dated 20 Feb 2024) is </w:t>
      </w:r>
      <w:r w:rsidR="0038794E" w:rsidRPr="00991DFD">
        <w:rPr>
          <w:rFonts w:asciiTheme="minorBidi" w:hAnsiTheme="minorBidi"/>
          <w:sz w:val="20"/>
          <w:szCs w:val="20"/>
        </w:rPr>
        <w:t>submitted</w:t>
      </w:r>
      <w:r w:rsidRPr="00991DFD">
        <w:rPr>
          <w:rFonts w:asciiTheme="minorBidi" w:hAnsiTheme="minorBidi"/>
          <w:sz w:val="20"/>
          <w:szCs w:val="20"/>
        </w:rPr>
        <w:t xml:space="preserve"> for future reference in the herbarium of the same institution</w:t>
      </w:r>
      <w:r w:rsidR="00FF6461" w:rsidRPr="00991DFD">
        <w:rPr>
          <w:rFonts w:asciiTheme="minorBidi" w:hAnsiTheme="minorBidi"/>
          <w:sz w:val="20"/>
          <w:szCs w:val="20"/>
        </w:rPr>
        <w:t>.</w:t>
      </w:r>
    </w:p>
    <w:p w14:paraId="1BE9FE87" w14:textId="77D77A7C" w:rsidR="00FF6461" w:rsidRPr="00991DFD" w:rsidRDefault="009A7B2D" w:rsidP="0059616E">
      <w:pPr>
        <w:spacing w:line="360" w:lineRule="auto"/>
        <w:jc w:val="both"/>
        <w:rPr>
          <w:rFonts w:asciiTheme="minorBidi" w:hAnsiTheme="minorBidi"/>
          <w:b/>
          <w:bCs/>
          <w:lang w:val="en-IN"/>
        </w:rPr>
      </w:pPr>
      <w:r w:rsidRPr="00991DFD">
        <w:rPr>
          <w:rFonts w:asciiTheme="minorBidi" w:hAnsiTheme="minorBidi"/>
          <w:b/>
          <w:bCs/>
          <w:lang w:val="en-IN"/>
        </w:rPr>
        <w:t xml:space="preserve">2.3. </w:t>
      </w:r>
      <w:r w:rsidR="00FF6461" w:rsidRPr="00991DFD">
        <w:rPr>
          <w:rFonts w:asciiTheme="minorBidi" w:hAnsiTheme="minorBidi"/>
          <w:b/>
          <w:bCs/>
          <w:lang w:val="en-IN"/>
        </w:rPr>
        <w:t>Plant extraction</w:t>
      </w:r>
    </w:p>
    <w:p w14:paraId="7AD644ED" w14:textId="2D71C561" w:rsidR="00FF6461" w:rsidRPr="00991DFD" w:rsidRDefault="0038794E" w:rsidP="00991DFD">
      <w:pPr>
        <w:spacing w:line="360" w:lineRule="auto"/>
        <w:jc w:val="both"/>
        <w:rPr>
          <w:rFonts w:asciiTheme="minorBidi" w:eastAsia="Times New Roman" w:hAnsiTheme="minorBidi"/>
          <w:kern w:val="0"/>
          <w:sz w:val="20"/>
          <w:szCs w:val="20"/>
          <w:lang w:bidi="hi-IN"/>
          <w14:ligatures w14:val="none"/>
        </w:rPr>
      </w:pPr>
      <w:r w:rsidRPr="00991DFD">
        <w:rPr>
          <w:rFonts w:asciiTheme="minorBidi" w:eastAsia="Times New Roman" w:hAnsiTheme="minorBidi"/>
          <w:i/>
          <w:iCs/>
          <w:kern w:val="0"/>
          <w:sz w:val="20"/>
          <w:szCs w:val="20"/>
          <w:lang w:bidi="hi-IN"/>
          <w14:ligatures w14:val="none"/>
        </w:rPr>
        <w:t>B. grandiflora</w:t>
      </w:r>
      <w:r w:rsidRPr="00991DFD">
        <w:rPr>
          <w:rFonts w:asciiTheme="minorBidi" w:eastAsia="Times New Roman" w:hAnsiTheme="minorBidi"/>
          <w:kern w:val="0"/>
          <w:sz w:val="20"/>
          <w:szCs w:val="20"/>
          <w:lang w:bidi="hi-IN"/>
          <w14:ligatures w14:val="none"/>
        </w:rPr>
        <w:t xml:space="preserve"> leaves were first cleaned with tap water and then allowed to air dry at room temperature for two to three weeks. Once dry, the leaves were ground into a coarse powder. This powdered material underwent defatting with petroleum ether before extraction. Ultrasound-assisted extraction was performed using specific parameters, which were determined based on a previous study. The extraction </w:t>
      </w:r>
      <w:r w:rsidR="003C4D8D">
        <w:rPr>
          <w:rFonts w:asciiTheme="minorBidi" w:eastAsia="Times New Roman" w:hAnsiTheme="minorBidi"/>
          <w:kern w:val="0"/>
          <w:sz w:val="20"/>
          <w:szCs w:val="20"/>
          <w:lang w:bidi="hi-IN"/>
          <w14:ligatures w14:val="none"/>
        </w:rPr>
        <w:t>used</w:t>
      </w:r>
      <w:r w:rsidRPr="00991DFD">
        <w:rPr>
          <w:rFonts w:asciiTheme="minorBidi" w:eastAsia="Times New Roman" w:hAnsiTheme="minorBidi"/>
          <w:kern w:val="0"/>
          <w:sz w:val="20"/>
          <w:szCs w:val="20"/>
          <w:lang w:bidi="hi-IN"/>
          <w14:ligatures w14:val="none"/>
        </w:rPr>
        <w:t xml:space="preserve"> a </w:t>
      </w:r>
      <w:proofErr w:type="spellStart"/>
      <w:r w:rsidRPr="00991DFD">
        <w:rPr>
          <w:rFonts w:asciiTheme="minorBidi" w:eastAsia="Times New Roman" w:hAnsiTheme="minorBidi"/>
          <w:kern w:val="0"/>
          <w:sz w:val="20"/>
          <w:szCs w:val="20"/>
          <w:lang w:bidi="hi-IN"/>
          <w14:ligatures w14:val="none"/>
        </w:rPr>
        <w:t>Labman</w:t>
      </w:r>
      <w:proofErr w:type="spellEnd"/>
      <w:r w:rsidRPr="00991DFD">
        <w:rPr>
          <w:rFonts w:asciiTheme="minorBidi" w:eastAsia="Times New Roman" w:hAnsiTheme="minorBidi"/>
          <w:kern w:val="0"/>
          <w:sz w:val="20"/>
          <w:szCs w:val="20"/>
          <w:lang w:bidi="hi-IN"/>
          <w14:ligatures w14:val="none"/>
        </w:rPr>
        <w:t xml:space="preserve"> Pro</w:t>
      </w:r>
      <w:r w:rsidRPr="00991DFD">
        <w:rPr>
          <w:rFonts w:asciiTheme="minorBidi" w:eastAsia="Times New Roman" w:hAnsiTheme="minorBidi"/>
          <w:kern w:val="0"/>
          <w:sz w:val="20"/>
          <w:szCs w:val="20"/>
          <w:lang w:bidi="hi-IN"/>
          <w14:ligatures w14:val="none"/>
        </w:rPr>
        <w:noBreakHyphen/>
        <w:t xml:space="preserve">656 probe </w:t>
      </w:r>
      <w:proofErr w:type="spellStart"/>
      <w:r w:rsidRPr="00991DFD">
        <w:rPr>
          <w:rFonts w:asciiTheme="minorBidi" w:eastAsia="Times New Roman" w:hAnsiTheme="minorBidi"/>
          <w:kern w:val="0"/>
          <w:sz w:val="20"/>
          <w:szCs w:val="20"/>
          <w:lang w:bidi="hi-IN"/>
          <w14:ligatures w14:val="none"/>
        </w:rPr>
        <w:t>sonicator</w:t>
      </w:r>
      <w:proofErr w:type="spellEnd"/>
      <w:r w:rsidRPr="00991DFD">
        <w:rPr>
          <w:rFonts w:asciiTheme="minorBidi" w:eastAsia="Times New Roman" w:hAnsiTheme="minorBidi"/>
          <w:kern w:val="0"/>
          <w:sz w:val="20"/>
          <w:szCs w:val="20"/>
          <w:lang w:bidi="hi-IN"/>
          <w14:ligatures w14:val="none"/>
        </w:rPr>
        <w:t xml:space="preserve"> (</w:t>
      </w:r>
      <w:proofErr w:type="spellStart"/>
      <w:r w:rsidRPr="00991DFD">
        <w:rPr>
          <w:rFonts w:asciiTheme="minorBidi" w:eastAsia="Times New Roman" w:hAnsiTheme="minorBidi"/>
          <w:kern w:val="0"/>
          <w:sz w:val="20"/>
          <w:szCs w:val="20"/>
          <w:lang w:bidi="hi-IN"/>
          <w14:ligatures w14:val="none"/>
        </w:rPr>
        <w:t>Labman</w:t>
      </w:r>
      <w:proofErr w:type="spellEnd"/>
      <w:r w:rsidRPr="00991DFD">
        <w:rPr>
          <w:rFonts w:asciiTheme="minorBidi" w:eastAsia="Times New Roman" w:hAnsiTheme="minorBidi"/>
          <w:kern w:val="0"/>
          <w:sz w:val="20"/>
          <w:szCs w:val="20"/>
          <w:lang w:bidi="hi-IN"/>
          <w14:ligatures w14:val="none"/>
        </w:rPr>
        <w:t xml:space="preserve"> Scientific Instrument Pvt. Ltd., India) equipped with a 6 mm probe. The conditions were: 30% power, a pulse rate of 2 seconds on and 2 seconds off, 90% v/v ethanol as the solvent, a solid-to-liquid ratio of 1:5, an extraction time of 8 minutes, and a temperature of 50 °C </w:t>
      </w:r>
      <w:r w:rsidR="00FF6461" w:rsidRPr="00991DFD">
        <w:rPr>
          <w:rFonts w:asciiTheme="minorBidi" w:hAnsiTheme="minorBidi"/>
          <w:sz w:val="20"/>
          <w:szCs w:val="20"/>
        </w:rPr>
        <w:fldChar w:fldCharType="begin"/>
      </w:r>
      <w:r w:rsidR="00532D36">
        <w:rPr>
          <w:rFonts w:asciiTheme="minorBidi" w:hAnsiTheme="minorBidi"/>
          <w:sz w:val="20"/>
          <w:szCs w:val="20"/>
        </w:rPr>
        <w:instrText xml:space="preserve"> ADDIN EN.CITE &lt;EndNote&gt;&lt;Cite&gt;&lt;Author&gt;Choudhary&lt;/Author&gt;&lt;Year&gt;2025&lt;/Year&gt;&lt;RecNum&gt;1208&lt;/RecNum&gt;&lt;DisplayText&gt;(Choudhary et al., 2025)&lt;/DisplayText&gt;&lt;record&gt;&lt;rec-number&gt;1208&lt;/rec-number&gt;&lt;foreign-keys&gt;&lt;key app="EN" db-id="0tepp2xdpdaez9et2p8vrs0lvwwx5s2fdrxt" timestamp="1749690183"&gt;1208&lt;/key&gt;&lt;/foreign-keys&gt;&lt;ref-type name="Journal Article"&gt;17&lt;/ref-type&gt;&lt;contributors&gt;&lt;authors&gt;&lt;author&gt;Choudhary, Rajesh&lt;/author&gt;&lt;author&gt;Sahu, Hemant Kumar&lt;/author&gt;&lt;author&gt;Banchhor, Megha&lt;/author&gt;&lt;author&gt;Avantika,&lt;/author&gt;&lt;author&gt;Kashyap, Avinash&lt;/author&gt;&lt;author&gt;Sahu, Tarun Kumar&lt;/author&gt;&lt;/authors&gt;&lt;/contributors&gt;&lt;titles&gt;&lt;title&gt;Optimization of ultrasound-assisted extraction of apple peel using central composite design for extractive yield, phenolic content, and antioxidant activity&lt;/title&gt;&lt;secondary-title&gt;J Pharmacog Phytochem&lt;/secondary-title&gt;&lt;alt-title&gt;Journal of Pharmacognosy and Phytochemistry&lt;/alt-title&gt;&lt;/titles&gt;&lt;alt-periodical&gt;&lt;full-title&gt;Journal of Pharmacognosy and Phytochemistry&lt;/full-title&gt;&lt;/alt-periodical&gt;&lt;pages&gt;209-217&lt;/pages&gt;&lt;volume&gt;14&lt;/volume&gt;&lt;number&gt;3&lt;/number&gt;&lt;dates&gt;&lt;year&gt;2025&lt;/year&gt;&lt;/dates&gt;&lt;urls&gt;&lt;/urls&gt;&lt;electronic-resource-num&gt;https://www.doi.org/10.22271/phyto.2025.v14.i3c.15367&lt;/electronic-resource-num&gt;&lt;/record&gt;&lt;/Cite&gt;&lt;/EndNote&gt;</w:instrText>
      </w:r>
      <w:r w:rsidR="00FF6461" w:rsidRPr="00991DFD">
        <w:rPr>
          <w:rFonts w:asciiTheme="minorBidi" w:hAnsiTheme="minorBidi"/>
          <w:sz w:val="20"/>
          <w:szCs w:val="20"/>
        </w:rPr>
        <w:fldChar w:fldCharType="separate"/>
      </w:r>
      <w:r w:rsidR="00532D36">
        <w:rPr>
          <w:rFonts w:asciiTheme="minorBidi" w:hAnsiTheme="minorBidi"/>
          <w:noProof/>
          <w:sz w:val="20"/>
          <w:szCs w:val="20"/>
        </w:rPr>
        <w:t>(Choudhary et al., 2025)</w:t>
      </w:r>
      <w:r w:rsidR="00FF6461" w:rsidRPr="00991DFD">
        <w:rPr>
          <w:rFonts w:asciiTheme="minorBidi" w:hAnsiTheme="minorBidi"/>
          <w:sz w:val="20"/>
          <w:szCs w:val="20"/>
        </w:rPr>
        <w:fldChar w:fldCharType="end"/>
      </w:r>
      <w:r w:rsidR="00FF6461" w:rsidRPr="00991DFD">
        <w:rPr>
          <w:rFonts w:asciiTheme="minorBidi" w:hAnsiTheme="minorBidi"/>
          <w:sz w:val="20"/>
          <w:szCs w:val="20"/>
        </w:rPr>
        <w:t xml:space="preserve">. Extracts were filtered through Whatman filter paper under vacuum, and concentrated under reduced pressure at 50 </w:t>
      </w:r>
      <w:r w:rsidR="00FF6461" w:rsidRPr="00991DFD">
        <w:rPr>
          <w:rFonts w:asciiTheme="minorBidi" w:hAnsiTheme="minorBidi"/>
          <w:sz w:val="20"/>
          <w:szCs w:val="20"/>
          <w:vertAlign w:val="superscript"/>
        </w:rPr>
        <w:t>0</w:t>
      </w:r>
      <w:r w:rsidR="00FF6461" w:rsidRPr="00991DFD">
        <w:rPr>
          <w:rFonts w:asciiTheme="minorBidi" w:hAnsiTheme="minorBidi"/>
          <w:sz w:val="20"/>
          <w:szCs w:val="20"/>
        </w:rPr>
        <w:t>C. The extract was lyophilized (</w:t>
      </w:r>
      <w:proofErr w:type="spellStart"/>
      <w:r w:rsidR="00FF6461" w:rsidRPr="00991DFD">
        <w:rPr>
          <w:rFonts w:asciiTheme="minorBidi" w:hAnsiTheme="minorBidi"/>
          <w:sz w:val="20"/>
          <w:szCs w:val="20"/>
        </w:rPr>
        <w:t>Navyug</w:t>
      </w:r>
      <w:proofErr w:type="spellEnd"/>
      <w:r w:rsidR="00FF6461" w:rsidRPr="00991DFD">
        <w:rPr>
          <w:rFonts w:asciiTheme="minorBidi" w:hAnsiTheme="minorBidi"/>
          <w:sz w:val="20"/>
          <w:szCs w:val="20"/>
        </w:rPr>
        <w:t xml:space="preserve">, India), stored in amber bottles, and kept at </w:t>
      </w:r>
      <w:r w:rsidR="003C4D8D">
        <w:rPr>
          <w:rFonts w:asciiTheme="minorBidi" w:hAnsiTheme="minorBidi"/>
          <w:sz w:val="20"/>
          <w:szCs w:val="20"/>
        </w:rPr>
        <w:t>-20</w:t>
      </w:r>
      <w:r w:rsidR="00FF6461" w:rsidRPr="00991DFD">
        <w:rPr>
          <w:rFonts w:asciiTheme="minorBidi" w:hAnsiTheme="minorBidi"/>
          <w:sz w:val="20"/>
          <w:szCs w:val="20"/>
        </w:rPr>
        <w:t xml:space="preserve"> </w:t>
      </w:r>
      <w:r w:rsidR="00FF6461" w:rsidRPr="00991DFD">
        <w:rPr>
          <w:rFonts w:asciiTheme="minorBidi" w:hAnsiTheme="minorBidi"/>
          <w:sz w:val="20"/>
          <w:szCs w:val="20"/>
          <w:vertAlign w:val="superscript"/>
        </w:rPr>
        <w:t>0</w:t>
      </w:r>
      <w:r w:rsidR="00FF6461" w:rsidRPr="00991DFD">
        <w:rPr>
          <w:rFonts w:asciiTheme="minorBidi" w:hAnsiTheme="minorBidi"/>
          <w:sz w:val="20"/>
          <w:szCs w:val="20"/>
        </w:rPr>
        <w:t>C until analysis.</w:t>
      </w:r>
    </w:p>
    <w:p w14:paraId="48594535" w14:textId="23FF39C2" w:rsidR="0038794E" w:rsidRPr="00991DFD" w:rsidRDefault="009A7B2D" w:rsidP="0059616E">
      <w:pPr>
        <w:spacing w:line="360" w:lineRule="auto"/>
        <w:jc w:val="both"/>
        <w:rPr>
          <w:rFonts w:asciiTheme="minorBidi" w:hAnsiTheme="minorBidi"/>
          <w:b/>
          <w:bCs/>
        </w:rPr>
      </w:pPr>
      <w:r w:rsidRPr="00991DFD">
        <w:rPr>
          <w:rFonts w:asciiTheme="minorBidi" w:hAnsiTheme="minorBidi"/>
          <w:b/>
          <w:bCs/>
        </w:rPr>
        <w:t xml:space="preserve">2.4. </w:t>
      </w:r>
      <w:r w:rsidR="0038794E" w:rsidRPr="00991DFD">
        <w:rPr>
          <w:rFonts w:asciiTheme="minorBidi" w:hAnsiTheme="minorBidi"/>
          <w:b/>
          <w:bCs/>
        </w:rPr>
        <w:t xml:space="preserve">Experimental </w:t>
      </w:r>
      <w:r w:rsidR="00991DFD">
        <w:rPr>
          <w:rFonts w:asciiTheme="minorBidi" w:hAnsiTheme="minorBidi"/>
          <w:b/>
          <w:bCs/>
        </w:rPr>
        <w:t>a</w:t>
      </w:r>
      <w:r w:rsidR="0038794E" w:rsidRPr="00991DFD">
        <w:rPr>
          <w:rFonts w:asciiTheme="minorBidi" w:hAnsiTheme="minorBidi"/>
          <w:b/>
          <w:bCs/>
        </w:rPr>
        <w:t>nimals</w:t>
      </w:r>
    </w:p>
    <w:p w14:paraId="25BE2BE5" w14:textId="790ECF9A" w:rsidR="0038794E" w:rsidRPr="00991DFD" w:rsidRDefault="0038794E" w:rsidP="00991DFD">
      <w:pPr>
        <w:spacing w:line="360" w:lineRule="auto"/>
        <w:jc w:val="both"/>
        <w:rPr>
          <w:rFonts w:asciiTheme="minorBidi" w:eastAsia="Times New Roman" w:hAnsiTheme="minorBidi"/>
          <w:kern w:val="0"/>
          <w:sz w:val="20"/>
          <w:szCs w:val="20"/>
          <w:lang w:bidi="hi-IN"/>
          <w14:ligatures w14:val="none"/>
        </w:rPr>
      </w:pPr>
      <w:r w:rsidRPr="00991DFD">
        <w:rPr>
          <w:rFonts w:asciiTheme="minorBidi" w:eastAsia="Times New Roman" w:hAnsiTheme="minorBidi"/>
          <w:kern w:val="0"/>
          <w:sz w:val="20"/>
          <w:szCs w:val="20"/>
          <w:lang w:bidi="hi-IN"/>
          <w14:ligatures w14:val="none"/>
        </w:rPr>
        <w:t>Wistar albino rats (150-180 g, 15-18 weeks old, mixed sex</w:t>
      </w:r>
      <w:r w:rsidR="00AA5EA6">
        <w:rPr>
          <w:rFonts w:asciiTheme="minorBidi" w:eastAsia="Times New Roman" w:hAnsiTheme="minorBidi"/>
          <w:kern w:val="0"/>
          <w:sz w:val="20"/>
          <w:szCs w:val="20"/>
          <w:lang w:bidi="hi-IN"/>
          <w14:ligatures w14:val="none"/>
        </w:rPr>
        <w:t xml:space="preserve">, </w:t>
      </w:r>
      <w:r w:rsidR="00AA5EA6" w:rsidRPr="00AA5EA6">
        <w:rPr>
          <w:rFonts w:asciiTheme="minorBidi" w:eastAsia="Times New Roman" w:hAnsiTheme="minorBidi"/>
          <w:color w:val="FF0000"/>
          <w:kern w:val="0"/>
          <w:sz w:val="20"/>
          <w:szCs w:val="20"/>
          <w:lang w:bidi="hi-IN"/>
          <w14:ligatures w14:val="none"/>
        </w:rPr>
        <w:t>n = 30</w:t>
      </w:r>
      <w:r w:rsidRPr="00991DFD">
        <w:rPr>
          <w:rFonts w:asciiTheme="minorBidi" w:eastAsia="Times New Roman" w:hAnsiTheme="minorBidi"/>
          <w:kern w:val="0"/>
          <w:sz w:val="20"/>
          <w:szCs w:val="20"/>
          <w:lang w:bidi="hi-IN"/>
          <w14:ligatures w14:val="none"/>
        </w:rPr>
        <w:t xml:space="preserve">) were used, with the study approved by the Institutional Animal Ethical Committee of Shri Shankaracharya Professional University, </w:t>
      </w:r>
      <w:proofErr w:type="spellStart"/>
      <w:r w:rsidRPr="00991DFD">
        <w:rPr>
          <w:rFonts w:asciiTheme="minorBidi" w:eastAsia="Times New Roman" w:hAnsiTheme="minorBidi"/>
          <w:kern w:val="0"/>
          <w:sz w:val="20"/>
          <w:szCs w:val="20"/>
          <w:lang w:bidi="hi-IN"/>
          <w14:ligatures w14:val="none"/>
        </w:rPr>
        <w:t>Bhilai</w:t>
      </w:r>
      <w:proofErr w:type="spellEnd"/>
      <w:r w:rsidRPr="00991DFD">
        <w:rPr>
          <w:rFonts w:asciiTheme="minorBidi" w:eastAsia="Times New Roman" w:hAnsiTheme="minorBidi"/>
          <w:kern w:val="0"/>
          <w:sz w:val="20"/>
          <w:szCs w:val="20"/>
          <w:lang w:bidi="hi-IN"/>
          <w14:ligatures w14:val="none"/>
        </w:rPr>
        <w:t xml:space="preserve"> (Ref. No. SSPU/KIPS/IAEC/2024/006). Rats were sourced from the university's animal house (Registration No. 2312/PO/</w:t>
      </w:r>
      <w:proofErr w:type="spellStart"/>
      <w:r w:rsidRPr="00991DFD">
        <w:rPr>
          <w:rFonts w:asciiTheme="minorBidi" w:eastAsia="Times New Roman" w:hAnsiTheme="minorBidi"/>
          <w:kern w:val="0"/>
          <w:sz w:val="20"/>
          <w:szCs w:val="20"/>
          <w:lang w:bidi="hi-IN"/>
          <w14:ligatures w14:val="none"/>
        </w:rPr>
        <w:t>ReBi</w:t>
      </w:r>
      <w:proofErr w:type="spellEnd"/>
      <w:r w:rsidRPr="00991DFD">
        <w:rPr>
          <w:rFonts w:asciiTheme="minorBidi" w:eastAsia="Times New Roman" w:hAnsiTheme="minorBidi"/>
          <w:kern w:val="0"/>
          <w:sz w:val="20"/>
          <w:szCs w:val="20"/>
          <w:lang w:bidi="hi-IN"/>
          <w14:ligatures w14:val="none"/>
        </w:rPr>
        <w:t xml:space="preserve">/S/2024/CCSEA) and housed in standard environmental conditions (22 ± 2°C, 50-60% RH, 300-400 lux, 12:12 h light-dark cycle) as per CCSEA guidelines. They received standard diets and water </w:t>
      </w:r>
      <w:r w:rsidRPr="00991DFD">
        <w:rPr>
          <w:rFonts w:asciiTheme="minorBidi" w:eastAsia="Times New Roman" w:hAnsiTheme="minorBidi"/>
          <w:i/>
          <w:iCs/>
          <w:kern w:val="0"/>
          <w:sz w:val="20"/>
          <w:szCs w:val="20"/>
          <w:lang w:bidi="hi-IN"/>
          <w14:ligatures w14:val="none"/>
        </w:rPr>
        <w:t>ad libitum</w:t>
      </w:r>
      <w:r w:rsidRPr="00991DFD">
        <w:rPr>
          <w:rFonts w:asciiTheme="minorBidi" w:eastAsia="Times New Roman" w:hAnsiTheme="minorBidi"/>
          <w:kern w:val="0"/>
          <w:sz w:val="20"/>
          <w:szCs w:val="20"/>
          <w:lang w:bidi="hi-IN"/>
          <w14:ligatures w14:val="none"/>
        </w:rPr>
        <w:t xml:space="preserve"> and were acclimatized for seven days before experimentation to minimize stress.</w:t>
      </w:r>
    </w:p>
    <w:p w14:paraId="292F501B" w14:textId="7048DD14" w:rsidR="0038794E" w:rsidRPr="00991DFD" w:rsidRDefault="009A7B2D" w:rsidP="009A7B2D">
      <w:pPr>
        <w:pStyle w:val="ListParagraph"/>
        <w:numPr>
          <w:ilvl w:val="1"/>
          <w:numId w:val="3"/>
        </w:numPr>
        <w:spacing w:line="360" w:lineRule="auto"/>
        <w:jc w:val="both"/>
        <w:rPr>
          <w:rFonts w:asciiTheme="minorBidi" w:hAnsiTheme="minorBidi"/>
          <w:b/>
          <w:bCs/>
        </w:rPr>
      </w:pPr>
      <w:r w:rsidRPr="00991DFD">
        <w:rPr>
          <w:rFonts w:asciiTheme="minorBidi" w:hAnsiTheme="minorBidi"/>
          <w:b/>
          <w:bCs/>
        </w:rPr>
        <w:t xml:space="preserve"> </w:t>
      </w:r>
      <w:r w:rsidR="0038794E" w:rsidRPr="00991DFD">
        <w:rPr>
          <w:rFonts w:asciiTheme="minorBidi" w:hAnsiTheme="minorBidi"/>
          <w:b/>
          <w:bCs/>
        </w:rPr>
        <w:t xml:space="preserve">Drug and </w:t>
      </w:r>
      <w:r w:rsidR="00991DFD">
        <w:rPr>
          <w:rFonts w:asciiTheme="minorBidi" w:hAnsiTheme="minorBidi"/>
          <w:b/>
          <w:bCs/>
        </w:rPr>
        <w:t>s</w:t>
      </w:r>
      <w:r w:rsidR="0038794E" w:rsidRPr="00991DFD">
        <w:rPr>
          <w:rFonts w:asciiTheme="minorBidi" w:hAnsiTheme="minorBidi"/>
          <w:b/>
          <w:bCs/>
        </w:rPr>
        <w:t>olutions</w:t>
      </w:r>
    </w:p>
    <w:p w14:paraId="27AD3B8D" w14:textId="72A9FC40" w:rsidR="00180D37" w:rsidRPr="00991DFD" w:rsidRDefault="0038794E" w:rsidP="00991DFD">
      <w:pPr>
        <w:spacing w:line="360" w:lineRule="auto"/>
        <w:jc w:val="both"/>
        <w:rPr>
          <w:rFonts w:asciiTheme="minorBidi" w:hAnsiTheme="minorBidi"/>
          <w:sz w:val="20"/>
          <w:szCs w:val="20"/>
        </w:rPr>
      </w:pPr>
      <w:r w:rsidRPr="00991DFD">
        <w:rPr>
          <w:rFonts w:asciiTheme="minorBidi" w:hAnsiTheme="minorBidi"/>
          <w:sz w:val="20"/>
          <w:szCs w:val="20"/>
        </w:rPr>
        <w:t>A fresh solution of STZ (</w:t>
      </w:r>
      <w:r w:rsidR="00CE08C2" w:rsidRPr="00991DFD">
        <w:rPr>
          <w:rFonts w:asciiTheme="minorBidi" w:hAnsiTheme="minorBidi"/>
          <w:sz w:val="20"/>
          <w:szCs w:val="20"/>
        </w:rPr>
        <w:t>5</w:t>
      </w:r>
      <w:r w:rsidRPr="00991DFD">
        <w:rPr>
          <w:rFonts w:asciiTheme="minorBidi" w:hAnsiTheme="minorBidi"/>
          <w:sz w:val="20"/>
          <w:szCs w:val="20"/>
        </w:rPr>
        <w:t>0 mg/mL) was made in citrate buffer (0.1 M, pH 4.5), while a stock solution of BGEE</w:t>
      </w:r>
      <w:r w:rsidR="00180D37" w:rsidRPr="00991DFD">
        <w:rPr>
          <w:rFonts w:asciiTheme="minorBidi" w:hAnsiTheme="minorBidi"/>
          <w:sz w:val="20"/>
          <w:szCs w:val="20"/>
        </w:rPr>
        <w:t xml:space="preserve"> (100 mg/</w:t>
      </w:r>
      <w:r w:rsidR="0059616E" w:rsidRPr="00991DFD">
        <w:rPr>
          <w:rFonts w:asciiTheme="minorBidi" w:hAnsiTheme="minorBidi"/>
          <w:sz w:val="20"/>
          <w:szCs w:val="20"/>
        </w:rPr>
        <w:t>mL</w:t>
      </w:r>
      <w:r w:rsidR="00180D37" w:rsidRPr="00991DFD">
        <w:rPr>
          <w:rFonts w:asciiTheme="minorBidi" w:hAnsiTheme="minorBidi"/>
          <w:sz w:val="20"/>
          <w:szCs w:val="20"/>
        </w:rPr>
        <w:t>)</w:t>
      </w:r>
      <w:r w:rsidRPr="00991DFD">
        <w:rPr>
          <w:rFonts w:asciiTheme="minorBidi" w:hAnsiTheme="minorBidi"/>
          <w:sz w:val="20"/>
          <w:szCs w:val="20"/>
        </w:rPr>
        <w:t xml:space="preserve"> was prepared by suspending </w:t>
      </w:r>
      <w:r w:rsidR="0059616E" w:rsidRPr="00991DFD">
        <w:rPr>
          <w:rFonts w:asciiTheme="minorBidi" w:hAnsiTheme="minorBidi"/>
          <w:sz w:val="20"/>
          <w:szCs w:val="20"/>
        </w:rPr>
        <w:t xml:space="preserve">it </w:t>
      </w:r>
      <w:r w:rsidRPr="00991DFD">
        <w:rPr>
          <w:rFonts w:asciiTheme="minorBidi" w:hAnsiTheme="minorBidi"/>
          <w:sz w:val="20"/>
          <w:szCs w:val="20"/>
        </w:rPr>
        <w:t xml:space="preserve">in 0.3% carboxymethylcellulose. </w:t>
      </w:r>
    </w:p>
    <w:p w14:paraId="43E83B03" w14:textId="4CD6EBA3" w:rsidR="00180D37" w:rsidRPr="00991DFD" w:rsidRDefault="009A7B2D" w:rsidP="009A7B2D">
      <w:pPr>
        <w:pStyle w:val="ListParagraph"/>
        <w:numPr>
          <w:ilvl w:val="1"/>
          <w:numId w:val="3"/>
        </w:numPr>
        <w:spacing w:line="360" w:lineRule="auto"/>
        <w:jc w:val="both"/>
        <w:rPr>
          <w:rFonts w:asciiTheme="minorBidi" w:hAnsiTheme="minorBidi"/>
          <w:b/>
          <w:bCs/>
        </w:rPr>
      </w:pPr>
      <w:r w:rsidRPr="00991DFD">
        <w:rPr>
          <w:rFonts w:asciiTheme="minorBidi" w:hAnsiTheme="minorBidi"/>
          <w:b/>
          <w:bCs/>
        </w:rPr>
        <w:t xml:space="preserve"> </w:t>
      </w:r>
      <w:r w:rsidR="00180D37" w:rsidRPr="00991DFD">
        <w:rPr>
          <w:rFonts w:asciiTheme="minorBidi" w:hAnsiTheme="minorBidi"/>
          <w:b/>
          <w:bCs/>
        </w:rPr>
        <w:t xml:space="preserve">STZ-induced </w:t>
      </w:r>
      <w:r w:rsidR="009F1A68" w:rsidRPr="00991DFD">
        <w:rPr>
          <w:rFonts w:asciiTheme="minorBidi" w:hAnsiTheme="minorBidi"/>
          <w:b/>
          <w:bCs/>
        </w:rPr>
        <w:t xml:space="preserve">diabetic </w:t>
      </w:r>
      <w:r w:rsidR="00180D37" w:rsidRPr="00991DFD">
        <w:rPr>
          <w:rFonts w:asciiTheme="minorBidi" w:hAnsiTheme="minorBidi"/>
          <w:b/>
          <w:bCs/>
        </w:rPr>
        <w:t>rat model</w:t>
      </w:r>
    </w:p>
    <w:p w14:paraId="666EB37E" w14:textId="1C02F09B" w:rsidR="0038794E" w:rsidRPr="00991DFD" w:rsidRDefault="0038794E" w:rsidP="00991DFD">
      <w:pPr>
        <w:spacing w:line="360" w:lineRule="auto"/>
        <w:jc w:val="both"/>
        <w:rPr>
          <w:rFonts w:asciiTheme="minorBidi" w:hAnsiTheme="minorBidi"/>
          <w:b/>
          <w:bCs/>
          <w:sz w:val="20"/>
          <w:szCs w:val="20"/>
        </w:rPr>
      </w:pPr>
      <w:r w:rsidRPr="00991DFD">
        <w:rPr>
          <w:rFonts w:asciiTheme="minorBidi" w:hAnsiTheme="minorBidi"/>
          <w:sz w:val="20"/>
          <w:szCs w:val="20"/>
        </w:rPr>
        <w:lastRenderedPageBreak/>
        <w:t>The STZ-induced animal model was used to induce experimental diabet</w:t>
      </w:r>
      <w:r w:rsidR="0088616E" w:rsidRPr="00991DFD">
        <w:rPr>
          <w:rFonts w:asciiTheme="minorBidi" w:hAnsiTheme="minorBidi"/>
          <w:sz w:val="20"/>
          <w:szCs w:val="20"/>
        </w:rPr>
        <w:t xml:space="preserve">es and complications </w:t>
      </w:r>
      <w:r w:rsidRPr="00991DFD">
        <w:rPr>
          <w:rFonts w:asciiTheme="minorBidi" w:hAnsiTheme="minorBidi"/>
          <w:noProof/>
          <w:sz w:val="20"/>
          <w:szCs w:val="20"/>
        </w:rPr>
        <w:t>(Li et al., 2019)</w:t>
      </w:r>
      <w:r w:rsidRPr="00991DFD">
        <w:rPr>
          <w:rFonts w:asciiTheme="minorBidi" w:hAnsiTheme="minorBidi"/>
          <w:sz w:val="20"/>
          <w:szCs w:val="20"/>
        </w:rPr>
        <w:t xml:space="preserve">. </w:t>
      </w:r>
      <w:r w:rsidR="00B15190" w:rsidRPr="00B15190">
        <w:rPr>
          <w:rFonts w:asciiTheme="minorBidi" w:eastAsia="Times New Roman" w:hAnsiTheme="minorBidi"/>
          <w:kern w:val="0"/>
          <w:sz w:val="20"/>
          <w:szCs w:val="20"/>
          <w:lang w:bidi="hi-IN"/>
          <w14:ligatures w14:val="none"/>
        </w:rPr>
        <w:t xml:space="preserve">Each animal's blood glucose levels were </w:t>
      </w:r>
      <w:r w:rsidR="00B15190">
        <w:rPr>
          <w:rFonts w:asciiTheme="minorBidi" w:eastAsia="Times New Roman" w:hAnsiTheme="minorBidi"/>
          <w:kern w:val="0"/>
          <w:sz w:val="20"/>
          <w:szCs w:val="20"/>
          <w:lang w:bidi="hi-IN"/>
          <w14:ligatures w14:val="none"/>
        </w:rPr>
        <w:t>monitored</w:t>
      </w:r>
      <w:r w:rsidR="00B15190" w:rsidRPr="00B15190">
        <w:rPr>
          <w:rFonts w:asciiTheme="minorBidi" w:eastAsia="Times New Roman" w:hAnsiTheme="minorBidi"/>
          <w:kern w:val="0"/>
          <w:sz w:val="20"/>
          <w:szCs w:val="20"/>
          <w:lang w:bidi="hi-IN"/>
          <w14:ligatures w14:val="none"/>
        </w:rPr>
        <w:t xml:space="preserve"> using a digital glucometer (BG-03, </w:t>
      </w:r>
      <w:proofErr w:type="spellStart"/>
      <w:r w:rsidR="00B15190" w:rsidRPr="00B15190">
        <w:rPr>
          <w:rFonts w:asciiTheme="minorBidi" w:eastAsia="Times New Roman" w:hAnsiTheme="minorBidi"/>
          <w:kern w:val="0"/>
          <w:sz w:val="20"/>
          <w:szCs w:val="20"/>
          <w:lang w:bidi="hi-IN"/>
          <w14:ligatures w14:val="none"/>
        </w:rPr>
        <w:t>Morepen</w:t>
      </w:r>
      <w:proofErr w:type="spellEnd"/>
      <w:r w:rsidR="00B15190" w:rsidRPr="00B15190">
        <w:rPr>
          <w:rFonts w:asciiTheme="minorBidi" w:eastAsia="Times New Roman" w:hAnsiTheme="minorBidi"/>
          <w:kern w:val="0"/>
          <w:sz w:val="20"/>
          <w:szCs w:val="20"/>
          <w:lang w:bidi="hi-IN"/>
          <w14:ligatures w14:val="none"/>
        </w:rPr>
        <w:t xml:space="preserve"> Laboratories Ltd., HP, India) to establish a baseline (90–120 mg/dL) prior to the experimental groups being divided. The normal control (NC) group consisted of six rats that were given a single intraperitoneal (</w:t>
      </w:r>
      <w:proofErr w:type="spellStart"/>
      <w:r w:rsidR="00B15190" w:rsidRPr="00B15190">
        <w:rPr>
          <w:rFonts w:asciiTheme="minorBidi" w:eastAsia="Times New Roman" w:hAnsiTheme="minorBidi"/>
          <w:kern w:val="0"/>
          <w:sz w:val="20"/>
          <w:szCs w:val="20"/>
          <w:lang w:bidi="hi-IN"/>
          <w14:ligatures w14:val="none"/>
        </w:rPr>
        <w:t>i.p.</w:t>
      </w:r>
      <w:proofErr w:type="spellEnd"/>
      <w:r w:rsidR="00B15190" w:rsidRPr="00B15190">
        <w:rPr>
          <w:rFonts w:asciiTheme="minorBidi" w:eastAsia="Times New Roman" w:hAnsiTheme="minorBidi"/>
          <w:kern w:val="0"/>
          <w:sz w:val="20"/>
          <w:szCs w:val="20"/>
          <w:lang w:bidi="hi-IN"/>
          <w14:ligatures w14:val="none"/>
        </w:rPr>
        <w:t>) dose of citrate buffer (10 mL/kg). To induce diabetes in the remaining animals</w:t>
      </w:r>
      <w:r w:rsidR="00AA5EA6">
        <w:rPr>
          <w:rFonts w:asciiTheme="minorBidi" w:eastAsia="Times New Roman" w:hAnsiTheme="minorBidi"/>
          <w:kern w:val="0"/>
          <w:sz w:val="20"/>
          <w:szCs w:val="20"/>
          <w:lang w:bidi="hi-IN"/>
          <w14:ligatures w14:val="none"/>
        </w:rPr>
        <w:t xml:space="preserve"> </w:t>
      </w:r>
      <w:r w:rsidR="00AA5EA6" w:rsidRPr="00AA5EA6">
        <w:rPr>
          <w:rFonts w:asciiTheme="minorBidi" w:eastAsia="Times New Roman" w:hAnsiTheme="minorBidi"/>
          <w:color w:val="FF0000"/>
          <w:kern w:val="0"/>
          <w:sz w:val="20"/>
          <w:szCs w:val="20"/>
          <w:lang w:bidi="hi-IN"/>
          <w14:ligatures w14:val="none"/>
        </w:rPr>
        <w:t>(n = 24)</w:t>
      </w:r>
      <w:r w:rsidR="00B15190" w:rsidRPr="00AA5EA6">
        <w:rPr>
          <w:rFonts w:asciiTheme="minorBidi" w:eastAsia="Times New Roman" w:hAnsiTheme="minorBidi"/>
          <w:color w:val="FF0000"/>
          <w:kern w:val="0"/>
          <w:sz w:val="20"/>
          <w:szCs w:val="20"/>
          <w:lang w:bidi="hi-IN"/>
          <w14:ligatures w14:val="none"/>
        </w:rPr>
        <w:t>,</w:t>
      </w:r>
      <w:r w:rsidR="00B15190" w:rsidRPr="00B15190">
        <w:rPr>
          <w:rFonts w:asciiTheme="minorBidi" w:eastAsia="Times New Roman" w:hAnsiTheme="minorBidi"/>
          <w:kern w:val="0"/>
          <w:sz w:val="20"/>
          <w:szCs w:val="20"/>
          <w:lang w:bidi="hi-IN"/>
          <w14:ligatures w14:val="none"/>
        </w:rPr>
        <w:t xml:space="preserve"> a single intraperitoneal injection of </w:t>
      </w:r>
      <w:r w:rsidR="00B15190">
        <w:rPr>
          <w:rFonts w:asciiTheme="minorBidi" w:eastAsia="Times New Roman" w:hAnsiTheme="minorBidi"/>
          <w:kern w:val="0"/>
          <w:sz w:val="20"/>
          <w:szCs w:val="20"/>
          <w:lang w:bidi="hi-IN"/>
          <w14:ligatures w14:val="none"/>
        </w:rPr>
        <w:t>freshly prepared</w:t>
      </w:r>
      <w:r w:rsidR="00B15190" w:rsidRPr="00B15190">
        <w:rPr>
          <w:rFonts w:asciiTheme="minorBidi" w:eastAsia="Times New Roman" w:hAnsiTheme="minorBidi"/>
          <w:kern w:val="0"/>
          <w:sz w:val="20"/>
          <w:szCs w:val="20"/>
          <w:lang w:bidi="hi-IN"/>
          <w14:ligatures w14:val="none"/>
        </w:rPr>
        <w:t xml:space="preserve"> STZ (50 mg/kg) was administered. To verify the induction of diabetes, blood glucose levels were measured 72 hours following STZ therapy. Rats with &gt;220 mg/dL were classified as having diabetes.</w:t>
      </w:r>
      <w:r w:rsidR="00B15190">
        <w:rPr>
          <w:rFonts w:asciiTheme="minorBidi" w:eastAsia="Times New Roman" w:hAnsiTheme="minorBidi"/>
          <w:kern w:val="0"/>
          <w:sz w:val="20"/>
          <w:szCs w:val="20"/>
          <w:lang w:bidi="hi-IN"/>
          <w14:ligatures w14:val="none"/>
        </w:rPr>
        <w:t xml:space="preserve"> </w:t>
      </w:r>
      <w:r w:rsidRPr="00991DFD">
        <w:rPr>
          <w:rFonts w:asciiTheme="minorBidi" w:hAnsiTheme="minorBidi"/>
          <w:sz w:val="20"/>
          <w:szCs w:val="20"/>
        </w:rPr>
        <w:t xml:space="preserve">Thereafter, diabetic rats were divided into different treatment groups: </w:t>
      </w:r>
      <w:proofErr w:type="spellStart"/>
      <w:r w:rsidR="0047087A" w:rsidRPr="00991DFD">
        <w:rPr>
          <w:rFonts w:asciiTheme="minorBidi" w:hAnsiTheme="minorBidi"/>
          <w:sz w:val="20"/>
          <w:szCs w:val="20"/>
        </w:rPr>
        <w:t>STZcontrol</w:t>
      </w:r>
      <w:proofErr w:type="spellEnd"/>
      <w:r w:rsidR="00180D37" w:rsidRPr="00991DFD">
        <w:rPr>
          <w:rFonts w:asciiTheme="minorBidi" w:hAnsiTheme="minorBidi"/>
          <w:sz w:val="20"/>
          <w:szCs w:val="20"/>
        </w:rPr>
        <w:t xml:space="preserve"> group </w:t>
      </w:r>
      <w:r w:rsidRPr="00991DFD">
        <w:rPr>
          <w:rFonts w:asciiTheme="minorBidi" w:hAnsiTheme="minorBidi"/>
          <w:sz w:val="20"/>
          <w:szCs w:val="20"/>
        </w:rPr>
        <w:t xml:space="preserve">and </w:t>
      </w:r>
      <w:r w:rsidR="00180D37" w:rsidRPr="00991DFD">
        <w:rPr>
          <w:rFonts w:asciiTheme="minorBidi" w:hAnsiTheme="minorBidi"/>
          <w:sz w:val="20"/>
          <w:szCs w:val="20"/>
        </w:rPr>
        <w:t>BGEE</w:t>
      </w:r>
      <w:r w:rsidRPr="00991DFD">
        <w:rPr>
          <w:rFonts w:asciiTheme="minorBidi" w:hAnsiTheme="minorBidi"/>
          <w:sz w:val="20"/>
          <w:szCs w:val="20"/>
        </w:rPr>
        <w:t>-treated (</w:t>
      </w:r>
      <w:r w:rsidR="00180D37" w:rsidRPr="00991DFD">
        <w:rPr>
          <w:rFonts w:asciiTheme="minorBidi" w:hAnsiTheme="minorBidi"/>
          <w:sz w:val="20"/>
          <w:szCs w:val="20"/>
        </w:rPr>
        <w:t>BGEE-100</w:t>
      </w:r>
      <w:r w:rsidRPr="00991DFD">
        <w:rPr>
          <w:rFonts w:asciiTheme="minorBidi" w:hAnsiTheme="minorBidi"/>
          <w:sz w:val="20"/>
          <w:szCs w:val="20"/>
        </w:rPr>
        <w:t xml:space="preserve"> and </w:t>
      </w:r>
      <w:r w:rsidR="00CE08C2" w:rsidRPr="00991DFD">
        <w:rPr>
          <w:rFonts w:asciiTheme="minorBidi" w:hAnsiTheme="minorBidi"/>
          <w:sz w:val="20"/>
          <w:szCs w:val="20"/>
        </w:rPr>
        <w:t>BGEE-200</w:t>
      </w:r>
      <w:r w:rsidRPr="00991DFD">
        <w:rPr>
          <w:rFonts w:asciiTheme="minorBidi" w:hAnsiTheme="minorBidi"/>
          <w:sz w:val="20"/>
          <w:szCs w:val="20"/>
        </w:rPr>
        <w:t>) groups, with six animals in each group. The detailed experimental protocol for 10 weeks is described as follows:</w:t>
      </w:r>
    </w:p>
    <w:p w14:paraId="3FE8C516" w14:textId="654773DD" w:rsidR="0038794E" w:rsidRPr="00991DFD" w:rsidRDefault="0038794E" w:rsidP="0059616E">
      <w:pPr>
        <w:spacing w:line="360" w:lineRule="auto"/>
        <w:jc w:val="both"/>
        <w:rPr>
          <w:rFonts w:asciiTheme="minorBidi" w:hAnsiTheme="minorBidi"/>
          <w:sz w:val="20"/>
          <w:szCs w:val="20"/>
        </w:rPr>
      </w:pPr>
      <w:r w:rsidRPr="00991DFD">
        <w:rPr>
          <w:rFonts w:asciiTheme="minorBidi" w:hAnsiTheme="minorBidi"/>
          <w:sz w:val="20"/>
          <w:szCs w:val="20"/>
        </w:rPr>
        <w:t>Group 1—the normal group—received 0.3% carboxymethylcellulose (10 mL/kg/day, p.o.).</w:t>
      </w:r>
    </w:p>
    <w:p w14:paraId="5FDDAE70" w14:textId="2697B3BD" w:rsidR="0038794E" w:rsidRPr="00991DFD" w:rsidRDefault="0038794E" w:rsidP="0059616E">
      <w:pPr>
        <w:tabs>
          <w:tab w:val="right" w:pos="9360"/>
        </w:tabs>
        <w:spacing w:line="360" w:lineRule="auto"/>
        <w:jc w:val="both"/>
        <w:rPr>
          <w:rFonts w:asciiTheme="minorBidi" w:hAnsiTheme="minorBidi"/>
          <w:sz w:val="20"/>
          <w:szCs w:val="20"/>
        </w:rPr>
      </w:pPr>
      <w:r w:rsidRPr="00991DFD">
        <w:rPr>
          <w:rFonts w:asciiTheme="minorBidi" w:hAnsiTheme="minorBidi"/>
          <w:sz w:val="20"/>
          <w:szCs w:val="20"/>
        </w:rPr>
        <w:t xml:space="preserve">Group 2—the </w:t>
      </w:r>
      <w:r w:rsidR="0047087A" w:rsidRPr="00991DFD">
        <w:rPr>
          <w:rFonts w:asciiTheme="minorBidi" w:hAnsiTheme="minorBidi"/>
          <w:sz w:val="20"/>
          <w:szCs w:val="20"/>
        </w:rPr>
        <w:t>STZ control</w:t>
      </w:r>
      <w:r w:rsidRPr="00991DFD">
        <w:rPr>
          <w:rFonts w:asciiTheme="minorBidi" w:hAnsiTheme="minorBidi"/>
          <w:sz w:val="20"/>
          <w:szCs w:val="20"/>
        </w:rPr>
        <w:t xml:space="preserve"> group—received 0.3% carboxymethylcellulose (10 mL/kg/day, p.o.). </w:t>
      </w:r>
      <w:r w:rsidRPr="00991DFD">
        <w:rPr>
          <w:rFonts w:asciiTheme="minorBidi" w:hAnsiTheme="minorBidi"/>
          <w:sz w:val="20"/>
          <w:szCs w:val="20"/>
        </w:rPr>
        <w:tab/>
      </w:r>
    </w:p>
    <w:p w14:paraId="1E01075C" w14:textId="6574213C" w:rsidR="0038794E" w:rsidRPr="00991DFD" w:rsidRDefault="0038794E" w:rsidP="0059616E">
      <w:pPr>
        <w:spacing w:line="360" w:lineRule="auto"/>
        <w:jc w:val="both"/>
        <w:rPr>
          <w:rFonts w:asciiTheme="minorBidi" w:hAnsiTheme="minorBidi"/>
          <w:sz w:val="20"/>
          <w:szCs w:val="20"/>
        </w:rPr>
      </w:pPr>
      <w:r w:rsidRPr="00991DFD">
        <w:rPr>
          <w:rFonts w:asciiTheme="minorBidi" w:hAnsiTheme="minorBidi"/>
          <w:sz w:val="20"/>
          <w:szCs w:val="20"/>
        </w:rPr>
        <w:t xml:space="preserve">Group 4—the </w:t>
      </w:r>
      <w:r w:rsidR="00CE08C2" w:rsidRPr="00991DFD">
        <w:rPr>
          <w:rFonts w:asciiTheme="minorBidi" w:hAnsiTheme="minorBidi"/>
          <w:sz w:val="20"/>
          <w:szCs w:val="20"/>
        </w:rPr>
        <w:t>BGEE</w:t>
      </w:r>
      <w:r w:rsidR="00783C8A" w:rsidRPr="00991DFD">
        <w:rPr>
          <w:rFonts w:asciiTheme="minorBidi" w:hAnsiTheme="minorBidi"/>
          <w:sz w:val="20"/>
          <w:szCs w:val="20"/>
        </w:rPr>
        <w:t xml:space="preserve"> </w:t>
      </w:r>
      <w:r w:rsidR="00CE08C2" w:rsidRPr="00991DFD">
        <w:rPr>
          <w:rFonts w:asciiTheme="minorBidi" w:hAnsiTheme="minorBidi"/>
          <w:sz w:val="20"/>
          <w:szCs w:val="20"/>
        </w:rPr>
        <w:t>100</w:t>
      </w:r>
      <w:r w:rsidRPr="00991DFD">
        <w:rPr>
          <w:rFonts w:asciiTheme="minorBidi" w:hAnsiTheme="minorBidi"/>
          <w:sz w:val="20"/>
          <w:szCs w:val="20"/>
        </w:rPr>
        <w:t xml:space="preserve"> group</w:t>
      </w:r>
      <w:r w:rsidRPr="00991DFD">
        <w:rPr>
          <w:rFonts w:asciiTheme="minorBidi" w:hAnsiTheme="minorBidi"/>
          <w:b/>
          <w:bCs/>
          <w:sz w:val="20"/>
          <w:szCs w:val="20"/>
        </w:rPr>
        <w:t>—</w:t>
      </w:r>
      <w:r w:rsidRPr="00991DFD">
        <w:rPr>
          <w:rFonts w:asciiTheme="minorBidi" w:hAnsiTheme="minorBidi"/>
          <w:sz w:val="20"/>
          <w:szCs w:val="20"/>
        </w:rPr>
        <w:t xml:space="preserve">received </w:t>
      </w:r>
      <w:r w:rsidR="00CE08C2" w:rsidRPr="00991DFD">
        <w:rPr>
          <w:rFonts w:asciiTheme="minorBidi" w:hAnsiTheme="minorBidi"/>
          <w:sz w:val="20"/>
          <w:szCs w:val="20"/>
        </w:rPr>
        <w:t>BGEE</w:t>
      </w:r>
      <w:r w:rsidRPr="00991DFD">
        <w:rPr>
          <w:rFonts w:asciiTheme="minorBidi" w:hAnsiTheme="minorBidi"/>
          <w:sz w:val="20"/>
          <w:szCs w:val="20"/>
        </w:rPr>
        <w:t xml:space="preserve"> (</w:t>
      </w:r>
      <w:r w:rsidR="00CE08C2" w:rsidRPr="00991DFD">
        <w:rPr>
          <w:rFonts w:asciiTheme="minorBidi" w:hAnsiTheme="minorBidi"/>
          <w:sz w:val="20"/>
          <w:szCs w:val="20"/>
        </w:rPr>
        <w:t>100</w:t>
      </w:r>
      <w:r w:rsidRPr="00991DFD">
        <w:rPr>
          <w:rFonts w:asciiTheme="minorBidi" w:hAnsiTheme="minorBidi"/>
          <w:sz w:val="20"/>
          <w:szCs w:val="20"/>
        </w:rPr>
        <w:t xml:space="preserve"> mg/kg/day, p.o.).</w:t>
      </w:r>
    </w:p>
    <w:p w14:paraId="42BAAE92" w14:textId="350D516E" w:rsidR="00CE08C2" w:rsidRPr="00991DFD" w:rsidRDefault="0038794E" w:rsidP="0059616E">
      <w:pPr>
        <w:spacing w:line="360" w:lineRule="auto"/>
        <w:jc w:val="both"/>
        <w:rPr>
          <w:rFonts w:asciiTheme="minorBidi" w:hAnsiTheme="minorBidi"/>
          <w:sz w:val="20"/>
          <w:szCs w:val="20"/>
        </w:rPr>
      </w:pPr>
      <w:r w:rsidRPr="00991DFD">
        <w:rPr>
          <w:rFonts w:asciiTheme="minorBidi" w:hAnsiTheme="minorBidi"/>
          <w:sz w:val="20"/>
          <w:szCs w:val="20"/>
        </w:rPr>
        <w:t>Group 5—</w:t>
      </w:r>
      <w:r w:rsidR="00CE08C2" w:rsidRPr="00991DFD">
        <w:rPr>
          <w:rFonts w:asciiTheme="minorBidi" w:hAnsiTheme="minorBidi"/>
          <w:sz w:val="20"/>
          <w:szCs w:val="20"/>
        </w:rPr>
        <w:t>the BGEE</w:t>
      </w:r>
      <w:r w:rsidR="00783C8A" w:rsidRPr="00991DFD">
        <w:rPr>
          <w:rFonts w:asciiTheme="minorBidi" w:hAnsiTheme="minorBidi"/>
          <w:sz w:val="20"/>
          <w:szCs w:val="20"/>
        </w:rPr>
        <w:t xml:space="preserve"> </w:t>
      </w:r>
      <w:r w:rsidR="00CE08C2" w:rsidRPr="00991DFD">
        <w:rPr>
          <w:rFonts w:asciiTheme="minorBidi" w:hAnsiTheme="minorBidi"/>
          <w:sz w:val="20"/>
          <w:szCs w:val="20"/>
        </w:rPr>
        <w:t>200 group</w:t>
      </w:r>
      <w:r w:rsidR="00CE08C2" w:rsidRPr="00991DFD">
        <w:rPr>
          <w:rFonts w:asciiTheme="minorBidi" w:hAnsiTheme="minorBidi"/>
          <w:b/>
          <w:bCs/>
          <w:sz w:val="20"/>
          <w:szCs w:val="20"/>
        </w:rPr>
        <w:t>—</w:t>
      </w:r>
      <w:r w:rsidR="00CE08C2" w:rsidRPr="00991DFD">
        <w:rPr>
          <w:rFonts w:asciiTheme="minorBidi" w:hAnsiTheme="minorBidi"/>
          <w:sz w:val="20"/>
          <w:szCs w:val="20"/>
        </w:rPr>
        <w:t>received BGEE (200 mg/kg/day, p.o.).</w:t>
      </w:r>
    </w:p>
    <w:p w14:paraId="6FA80C43" w14:textId="3E14BF17" w:rsidR="0038794E" w:rsidRPr="00991DFD" w:rsidRDefault="0038794E" w:rsidP="00991DFD">
      <w:pPr>
        <w:spacing w:before="240" w:after="240" w:line="360" w:lineRule="auto"/>
        <w:jc w:val="both"/>
        <w:rPr>
          <w:rFonts w:asciiTheme="minorBidi" w:eastAsia="Times New Roman" w:hAnsiTheme="minorBidi"/>
          <w:kern w:val="0"/>
          <w:sz w:val="20"/>
          <w:szCs w:val="20"/>
          <w:lang w:bidi="hi-IN"/>
          <w14:ligatures w14:val="none"/>
        </w:rPr>
      </w:pPr>
      <w:r w:rsidRPr="00991DFD">
        <w:rPr>
          <w:rFonts w:asciiTheme="minorBidi" w:hAnsiTheme="minorBidi"/>
          <w:sz w:val="20"/>
          <w:szCs w:val="20"/>
        </w:rPr>
        <w:t>The blood glucose level</w:t>
      </w:r>
      <w:r w:rsidR="0059616E" w:rsidRPr="00991DFD">
        <w:rPr>
          <w:rFonts w:asciiTheme="minorBidi" w:hAnsiTheme="minorBidi"/>
          <w:sz w:val="20"/>
          <w:szCs w:val="20"/>
        </w:rPr>
        <w:t xml:space="preserve"> and</w:t>
      </w:r>
      <w:r w:rsidRPr="00991DFD">
        <w:rPr>
          <w:rFonts w:asciiTheme="minorBidi" w:hAnsiTheme="minorBidi"/>
          <w:sz w:val="20"/>
          <w:szCs w:val="20"/>
        </w:rPr>
        <w:t xml:space="preserve"> body weight</w:t>
      </w:r>
      <w:r w:rsidR="00F634B6" w:rsidRPr="00991DFD">
        <w:rPr>
          <w:rFonts w:asciiTheme="minorBidi" w:hAnsiTheme="minorBidi"/>
          <w:sz w:val="20"/>
          <w:szCs w:val="20"/>
        </w:rPr>
        <w:t xml:space="preserve"> </w:t>
      </w:r>
      <w:r w:rsidRPr="00991DFD">
        <w:rPr>
          <w:rFonts w:asciiTheme="minorBidi" w:hAnsiTheme="minorBidi"/>
          <w:sz w:val="20"/>
          <w:szCs w:val="20"/>
        </w:rPr>
        <w:t xml:space="preserve">of each animal </w:t>
      </w:r>
      <w:r w:rsidR="00F634B6" w:rsidRPr="00991DFD">
        <w:rPr>
          <w:rFonts w:asciiTheme="minorBidi" w:hAnsiTheme="minorBidi"/>
          <w:sz w:val="20"/>
          <w:szCs w:val="20"/>
        </w:rPr>
        <w:t>w</w:t>
      </w:r>
      <w:r w:rsidR="0059616E" w:rsidRPr="00991DFD">
        <w:rPr>
          <w:rFonts w:asciiTheme="minorBidi" w:hAnsiTheme="minorBidi"/>
          <w:sz w:val="20"/>
          <w:szCs w:val="20"/>
        </w:rPr>
        <w:t>ere</w:t>
      </w:r>
      <w:r w:rsidRPr="00991DFD">
        <w:rPr>
          <w:rFonts w:asciiTheme="minorBidi" w:hAnsiTheme="minorBidi"/>
          <w:sz w:val="20"/>
          <w:szCs w:val="20"/>
        </w:rPr>
        <w:t xml:space="preserve"> examined </w:t>
      </w:r>
      <w:r w:rsidR="00F634B6" w:rsidRPr="00991DFD">
        <w:rPr>
          <w:rFonts w:asciiTheme="minorBidi" w:hAnsiTheme="minorBidi"/>
          <w:sz w:val="20"/>
          <w:szCs w:val="20"/>
        </w:rPr>
        <w:t>on the day of diabetic induction</w:t>
      </w:r>
      <w:r w:rsidR="00D339C8" w:rsidRPr="00991DFD">
        <w:rPr>
          <w:rFonts w:asciiTheme="minorBidi" w:hAnsiTheme="minorBidi"/>
          <w:sz w:val="20"/>
          <w:szCs w:val="20"/>
        </w:rPr>
        <w:t xml:space="preserve">, </w:t>
      </w:r>
      <w:r w:rsidR="00F634B6" w:rsidRPr="00991DFD">
        <w:rPr>
          <w:rFonts w:asciiTheme="minorBidi" w:hAnsiTheme="minorBidi"/>
          <w:sz w:val="20"/>
          <w:szCs w:val="20"/>
        </w:rPr>
        <w:t>and</w:t>
      </w:r>
      <w:r w:rsidR="00D339C8" w:rsidRPr="00991DFD">
        <w:rPr>
          <w:rFonts w:asciiTheme="minorBidi" w:hAnsiTheme="minorBidi"/>
          <w:sz w:val="20"/>
          <w:szCs w:val="20"/>
        </w:rPr>
        <w:t xml:space="preserve"> </w:t>
      </w:r>
      <w:r w:rsidR="0059616E" w:rsidRPr="00991DFD">
        <w:rPr>
          <w:rFonts w:asciiTheme="minorBidi" w:hAnsiTheme="minorBidi"/>
          <w:sz w:val="20"/>
          <w:szCs w:val="20"/>
        </w:rPr>
        <w:t>at the end</w:t>
      </w:r>
      <w:r w:rsidR="00D339C8" w:rsidRPr="00991DFD">
        <w:rPr>
          <w:rFonts w:asciiTheme="minorBidi" w:hAnsiTheme="minorBidi"/>
          <w:sz w:val="20"/>
          <w:szCs w:val="20"/>
        </w:rPr>
        <w:t xml:space="preserve"> of the 5</w:t>
      </w:r>
      <w:r w:rsidR="00D339C8" w:rsidRPr="00991DFD">
        <w:rPr>
          <w:rFonts w:asciiTheme="minorBidi" w:hAnsiTheme="minorBidi"/>
          <w:sz w:val="20"/>
          <w:szCs w:val="20"/>
          <w:vertAlign w:val="superscript"/>
        </w:rPr>
        <w:t>th</w:t>
      </w:r>
      <w:r w:rsidR="00D339C8" w:rsidRPr="00991DFD">
        <w:rPr>
          <w:rFonts w:asciiTheme="minorBidi" w:hAnsiTheme="minorBidi"/>
          <w:sz w:val="20"/>
          <w:szCs w:val="20"/>
        </w:rPr>
        <w:t xml:space="preserve"> week and 10</w:t>
      </w:r>
      <w:r w:rsidR="00D339C8" w:rsidRPr="00991DFD">
        <w:rPr>
          <w:rFonts w:asciiTheme="minorBidi" w:hAnsiTheme="minorBidi"/>
          <w:sz w:val="20"/>
          <w:szCs w:val="20"/>
          <w:vertAlign w:val="superscript"/>
        </w:rPr>
        <w:t>th</w:t>
      </w:r>
      <w:r w:rsidR="00D339C8" w:rsidRPr="00991DFD">
        <w:rPr>
          <w:rFonts w:asciiTheme="minorBidi" w:hAnsiTheme="minorBidi"/>
          <w:sz w:val="20"/>
          <w:szCs w:val="20"/>
        </w:rPr>
        <w:t xml:space="preserve"> week. </w:t>
      </w:r>
      <w:r w:rsidR="00EA6F15" w:rsidRPr="00991DFD">
        <w:rPr>
          <w:rFonts w:asciiTheme="minorBidi" w:eastAsia="Times New Roman" w:hAnsiTheme="minorBidi"/>
          <w:kern w:val="0"/>
          <w:sz w:val="20"/>
          <w:szCs w:val="20"/>
          <w:lang w:bidi="hi-IN"/>
          <w14:ligatures w14:val="none"/>
        </w:rPr>
        <w:t>Upon the successful completion of the experimental protocol, the animals were humanely sacrificed under overdose of anesthesia</w:t>
      </w:r>
      <w:r w:rsidR="0088751C" w:rsidRPr="00991DFD">
        <w:rPr>
          <w:rFonts w:asciiTheme="minorBidi" w:eastAsia="Times New Roman" w:hAnsiTheme="minorBidi"/>
          <w:kern w:val="0"/>
          <w:sz w:val="20"/>
          <w:szCs w:val="20"/>
          <w:lang w:bidi="hi-IN"/>
          <w14:ligatures w14:val="none"/>
        </w:rPr>
        <w:t xml:space="preserve"> (ketamine </w:t>
      </w:r>
      <w:r w:rsidR="00D339C8" w:rsidRPr="00991DFD">
        <w:rPr>
          <w:rFonts w:asciiTheme="minorBidi" w:eastAsia="Times New Roman" w:hAnsiTheme="minorBidi"/>
          <w:kern w:val="0"/>
          <w:sz w:val="20"/>
          <w:szCs w:val="20"/>
          <w:lang w:bidi="hi-IN"/>
          <w14:ligatures w14:val="none"/>
        </w:rPr>
        <w:t>&gt;</w:t>
      </w:r>
      <w:r w:rsidR="0088751C" w:rsidRPr="00991DFD">
        <w:rPr>
          <w:rFonts w:asciiTheme="minorBidi" w:eastAsia="Times New Roman" w:hAnsiTheme="minorBidi"/>
          <w:kern w:val="0"/>
          <w:sz w:val="20"/>
          <w:szCs w:val="20"/>
          <w:lang w:bidi="hi-IN"/>
          <w14:ligatures w14:val="none"/>
        </w:rPr>
        <w:t xml:space="preserve">80 mg/kg, </w:t>
      </w:r>
      <w:proofErr w:type="spellStart"/>
      <w:r w:rsidR="0088751C" w:rsidRPr="00991DFD">
        <w:rPr>
          <w:rFonts w:asciiTheme="minorBidi" w:eastAsia="Times New Roman" w:hAnsiTheme="minorBidi"/>
          <w:kern w:val="0"/>
          <w:sz w:val="20"/>
          <w:szCs w:val="20"/>
          <w:lang w:bidi="hi-IN"/>
          <w14:ligatures w14:val="none"/>
        </w:rPr>
        <w:t>i.p.</w:t>
      </w:r>
      <w:proofErr w:type="spellEnd"/>
      <w:r w:rsidR="0088751C" w:rsidRPr="00991DFD">
        <w:rPr>
          <w:rFonts w:asciiTheme="minorBidi" w:eastAsia="Times New Roman" w:hAnsiTheme="minorBidi"/>
          <w:kern w:val="0"/>
          <w:sz w:val="20"/>
          <w:szCs w:val="20"/>
          <w:lang w:bidi="hi-IN"/>
          <w14:ligatures w14:val="none"/>
        </w:rPr>
        <w:t>)</w:t>
      </w:r>
      <w:r w:rsidR="0059616E" w:rsidRPr="00991DFD">
        <w:rPr>
          <w:rFonts w:asciiTheme="minorBidi" w:eastAsia="Times New Roman" w:hAnsiTheme="minorBidi"/>
          <w:kern w:val="0"/>
          <w:sz w:val="20"/>
          <w:szCs w:val="20"/>
          <w:lang w:bidi="hi-IN"/>
          <w14:ligatures w14:val="none"/>
        </w:rPr>
        <w:t>,</w:t>
      </w:r>
      <w:r w:rsidR="00EA6F15" w:rsidRPr="00991DFD">
        <w:rPr>
          <w:rFonts w:asciiTheme="minorBidi" w:eastAsia="Times New Roman" w:hAnsiTheme="minorBidi"/>
          <w:kern w:val="0"/>
          <w:sz w:val="20"/>
          <w:szCs w:val="20"/>
          <w:lang w:bidi="hi-IN"/>
          <w14:ligatures w14:val="none"/>
        </w:rPr>
        <w:t xml:space="preserve"> and blood was immediately drawn via cardiac puncture</w:t>
      </w:r>
      <w:r w:rsidR="00D213D0" w:rsidRPr="00991DFD">
        <w:rPr>
          <w:rFonts w:asciiTheme="minorBidi" w:eastAsia="Times New Roman" w:hAnsiTheme="minorBidi"/>
          <w:kern w:val="0"/>
          <w:sz w:val="20"/>
          <w:szCs w:val="20"/>
          <w:lang w:bidi="hi-IN"/>
          <w14:ligatures w14:val="none"/>
        </w:rPr>
        <w:t xml:space="preserve">. Blood serum was separated </w:t>
      </w:r>
      <w:r w:rsidR="00D339C8" w:rsidRPr="00991DFD">
        <w:rPr>
          <w:rFonts w:asciiTheme="minorBidi" w:eastAsia="Times New Roman" w:hAnsiTheme="minorBidi"/>
          <w:kern w:val="0"/>
          <w:sz w:val="20"/>
          <w:szCs w:val="20"/>
          <w:lang w:bidi="hi-IN"/>
          <w14:ligatures w14:val="none"/>
        </w:rPr>
        <w:t xml:space="preserve">using </w:t>
      </w:r>
      <w:r w:rsidR="0059616E" w:rsidRPr="00991DFD">
        <w:rPr>
          <w:rFonts w:asciiTheme="minorBidi" w:eastAsia="Times New Roman" w:hAnsiTheme="minorBidi"/>
          <w:kern w:val="0"/>
          <w:sz w:val="20"/>
          <w:szCs w:val="20"/>
          <w:lang w:bidi="hi-IN"/>
          <w14:ligatures w14:val="none"/>
        </w:rPr>
        <w:t xml:space="preserve">a </w:t>
      </w:r>
      <w:r w:rsidR="00D339C8" w:rsidRPr="00991DFD">
        <w:rPr>
          <w:rFonts w:asciiTheme="minorBidi" w:eastAsia="Times New Roman" w:hAnsiTheme="minorBidi"/>
          <w:kern w:val="0"/>
          <w:sz w:val="20"/>
          <w:szCs w:val="20"/>
          <w:lang w:bidi="hi-IN"/>
          <w14:ligatures w14:val="none"/>
        </w:rPr>
        <w:t>serum separator tube and stored at 2-4</w:t>
      </w:r>
      <w:r w:rsidR="00D213D0" w:rsidRPr="00991DFD">
        <w:rPr>
          <w:rFonts w:asciiTheme="minorBidi" w:hAnsiTheme="minorBidi"/>
          <w:sz w:val="20"/>
          <w:szCs w:val="20"/>
        </w:rPr>
        <w:t>°C</w:t>
      </w:r>
      <w:r w:rsidR="00D339C8" w:rsidRPr="00991DFD">
        <w:rPr>
          <w:rFonts w:asciiTheme="minorBidi" w:hAnsiTheme="minorBidi"/>
          <w:sz w:val="20"/>
          <w:szCs w:val="20"/>
        </w:rPr>
        <w:t xml:space="preserve"> until </w:t>
      </w:r>
      <w:r w:rsidR="0088751C" w:rsidRPr="00991DFD">
        <w:rPr>
          <w:rFonts w:asciiTheme="minorBidi" w:hAnsiTheme="minorBidi"/>
          <w:sz w:val="20"/>
          <w:szCs w:val="20"/>
        </w:rPr>
        <w:t xml:space="preserve">biochemical estimation. </w:t>
      </w:r>
      <w:r w:rsidRPr="00991DFD">
        <w:rPr>
          <w:rFonts w:asciiTheme="minorBidi" w:hAnsiTheme="minorBidi"/>
          <w:sz w:val="20"/>
          <w:szCs w:val="20"/>
        </w:rPr>
        <w:t>For the pathophysiological</w:t>
      </w:r>
      <w:r w:rsidR="00AA5EA6">
        <w:rPr>
          <w:rFonts w:asciiTheme="minorBidi" w:hAnsiTheme="minorBidi"/>
          <w:sz w:val="20"/>
          <w:szCs w:val="20"/>
        </w:rPr>
        <w:t xml:space="preserve"> </w:t>
      </w:r>
      <w:r w:rsidRPr="00991DFD">
        <w:rPr>
          <w:rFonts w:asciiTheme="minorBidi" w:hAnsiTheme="minorBidi"/>
          <w:sz w:val="20"/>
          <w:szCs w:val="20"/>
        </w:rPr>
        <w:t xml:space="preserve">investigation, the </w:t>
      </w:r>
      <w:r w:rsidR="00F634B6" w:rsidRPr="00991DFD">
        <w:rPr>
          <w:rFonts w:asciiTheme="minorBidi" w:hAnsiTheme="minorBidi"/>
          <w:sz w:val="20"/>
          <w:szCs w:val="20"/>
        </w:rPr>
        <w:t>liver</w:t>
      </w:r>
      <w:r w:rsidRPr="00991DFD">
        <w:rPr>
          <w:rFonts w:asciiTheme="minorBidi" w:hAnsiTheme="minorBidi"/>
          <w:sz w:val="20"/>
          <w:szCs w:val="20"/>
        </w:rPr>
        <w:t xml:space="preserve"> </w:t>
      </w:r>
      <w:r w:rsidR="00F634B6" w:rsidRPr="00991DFD">
        <w:rPr>
          <w:rFonts w:asciiTheme="minorBidi" w:hAnsiTheme="minorBidi"/>
          <w:sz w:val="20"/>
          <w:szCs w:val="20"/>
        </w:rPr>
        <w:t>was</w:t>
      </w:r>
      <w:r w:rsidR="0088751C" w:rsidRPr="00991DFD">
        <w:rPr>
          <w:rFonts w:asciiTheme="minorBidi" w:hAnsiTheme="minorBidi"/>
          <w:sz w:val="20"/>
          <w:szCs w:val="20"/>
        </w:rPr>
        <w:t xml:space="preserve"> also</w:t>
      </w:r>
      <w:r w:rsidRPr="00991DFD">
        <w:rPr>
          <w:rFonts w:asciiTheme="minorBidi" w:hAnsiTheme="minorBidi"/>
          <w:sz w:val="20"/>
          <w:szCs w:val="20"/>
        </w:rPr>
        <w:t xml:space="preserve"> isolated and kept at -</w:t>
      </w:r>
      <w:r w:rsidR="00783C8A" w:rsidRPr="00991DFD">
        <w:rPr>
          <w:rFonts w:asciiTheme="minorBidi" w:hAnsiTheme="minorBidi"/>
          <w:sz w:val="20"/>
          <w:szCs w:val="20"/>
        </w:rPr>
        <w:t>2</w:t>
      </w:r>
      <w:r w:rsidRPr="00991DFD">
        <w:rPr>
          <w:rFonts w:asciiTheme="minorBidi" w:hAnsiTheme="minorBidi"/>
          <w:sz w:val="20"/>
          <w:szCs w:val="20"/>
        </w:rPr>
        <w:t>0°C.</w:t>
      </w:r>
    </w:p>
    <w:p w14:paraId="0B002523" w14:textId="01138AB9" w:rsidR="00F634B6" w:rsidRPr="00991DFD" w:rsidRDefault="009A7B2D" w:rsidP="009A7B2D">
      <w:pPr>
        <w:pStyle w:val="ListParagraph"/>
        <w:numPr>
          <w:ilvl w:val="1"/>
          <w:numId w:val="3"/>
        </w:numPr>
        <w:spacing w:line="360" w:lineRule="auto"/>
        <w:jc w:val="both"/>
        <w:rPr>
          <w:rFonts w:asciiTheme="minorBidi" w:hAnsiTheme="minorBidi"/>
          <w:b/>
          <w:bCs/>
        </w:rPr>
      </w:pPr>
      <w:r w:rsidRPr="00991DFD">
        <w:rPr>
          <w:rFonts w:asciiTheme="minorBidi" w:hAnsiTheme="minorBidi"/>
          <w:b/>
          <w:bCs/>
        </w:rPr>
        <w:t xml:space="preserve"> </w:t>
      </w:r>
      <w:r w:rsidR="00783C8A" w:rsidRPr="00991DFD">
        <w:rPr>
          <w:rFonts w:asciiTheme="minorBidi" w:hAnsiTheme="minorBidi"/>
          <w:b/>
          <w:bCs/>
        </w:rPr>
        <w:t>Estimation of s</w:t>
      </w:r>
      <w:r w:rsidR="00694B52" w:rsidRPr="00991DFD">
        <w:rPr>
          <w:rFonts w:asciiTheme="minorBidi" w:hAnsiTheme="minorBidi"/>
          <w:b/>
          <w:bCs/>
        </w:rPr>
        <w:t>erum hepatic markers</w:t>
      </w:r>
    </w:p>
    <w:p w14:paraId="349CF9A0" w14:textId="7B3BBA00" w:rsidR="0088751C" w:rsidRPr="00991DFD" w:rsidRDefault="0088751C" w:rsidP="0059616E">
      <w:pPr>
        <w:spacing w:line="360" w:lineRule="auto"/>
        <w:jc w:val="both"/>
        <w:rPr>
          <w:rFonts w:asciiTheme="minorBidi" w:hAnsiTheme="minorBidi"/>
          <w:sz w:val="20"/>
          <w:szCs w:val="20"/>
        </w:rPr>
      </w:pPr>
      <w:r w:rsidRPr="00991DFD">
        <w:rPr>
          <w:rFonts w:asciiTheme="minorBidi" w:hAnsiTheme="minorBidi"/>
          <w:sz w:val="20"/>
          <w:szCs w:val="20"/>
        </w:rPr>
        <w:t xml:space="preserve">The blood serum </w:t>
      </w:r>
      <w:r w:rsidR="00EF5CE3" w:rsidRPr="00991DFD">
        <w:rPr>
          <w:rFonts w:asciiTheme="minorBidi" w:hAnsiTheme="minorBidi"/>
          <w:sz w:val="20"/>
          <w:szCs w:val="20"/>
        </w:rPr>
        <w:t>was</w:t>
      </w:r>
      <w:r w:rsidRPr="00991DFD">
        <w:rPr>
          <w:rFonts w:asciiTheme="minorBidi" w:hAnsiTheme="minorBidi"/>
          <w:sz w:val="20"/>
          <w:szCs w:val="20"/>
        </w:rPr>
        <w:t xml:space="preserve"> used to estimate the serum hepatic biomarkers such as </w:t>
      </w:r>
      <w:r w:rsidR="00EF5CE3" w:rsidRPr="00991DFD">
        <w:rPr>
          <w:rFonts w:asciiTheme="minorBidi" w:eastAsia="Times New Roman" w:hAnsiTheme="minorBidi"/>
          <w:kern w:val="0"/>
          <w:sz w:val="20"/>
          <w:szCs w:val="20"/>
          <w:lang w:bidi="hi-IN"/>
          <w14:ligatures w14:val="none"/>
        </w:rPr>
        <w:t xml:space="preserve">serum glutamic oxaloacetic transaminase (SGOT), serum glutamic pyruvic transaminase (SGPT), and alkaline phosphatase (ALP) using </w:t>
      </w:r>
      <w:r w:rsidR="0059616E" w:rsidRPr="00991DFD">
        <w:rPr>
          <w:rFonts w:asciiTheme="minorBidi" w:eastAsia="Times New Roman" w:hAnsiTheme="minorBidi"/>
          <w:kern w:val="0"/>
          <w:sz w:val="20"/>
          <w:szCs w:val="20"/>
          <w:lang w:bidi="hi-IN"/>
          <w14:ligatures w14:val="none"/>
        </w:rPr>
        <w:t xml:space="preserve">a </w:t>
      </w:r>
      <w:r w:rsidR="00984518" w:rsidRPr="00991DFD">
        <w:rPr>
          <w:rFonts w:asciiTheme="minorBidi" w:eastAsia="Times New Roman" w:hAnsiTheme="minorBidi"/>
          <w:kern w:val="0"/>
          <w:sz w:val="20"/>
          <w:szCs w:val="20"/>
          <w:lang w:bidi="hi-IN"/>
          <w14:ligatures w14:val="none"/>
        </w:rPr>
        <w:t xml:space="preserve">clinical </w:t>
      </w:r>
      <w:r w:rsidR="00EF5CE3" w:rsidRPr="00991DFD">
        <w:rPr>
          <w:rFonts w:asciiTheme="minorBidi" w:eastAsia="Times New Roman" w:hAnsiTheme="minorBidi"/>
          <w:kern w:val="0"/>
          <w:sz w:val="20"/>
          <w:szCs w:val="20"/>
          <w:lang w:bidi="hi-IN"/>
          <w14:ligatures w14:val="none"/>
        </w:rPr>
        <w:t>bioanalyzer (</w:t>
      </w:r>
      <w:proofErr w:type="spellStart"/>
      <w:r w:rsidR="00EF5CE3" w:rsidRPr="00991DFD">
        <w:rPr>
          <w:rFonts w:asciiTheme="minorBidi" w:eastAsia="Times New Roman" w:hAnsiTheme="minorBidi"/>
          <w:kern w:val="0"/>
          <w:sz w:val="20"/>
          <w:szCs w:val="20"/>
          <w:lang w:bidi="hi-IN"/>
          <w14:ligatures w14:val="none"/>
        </w:rPr>
        <w:t>Erba</w:t>
      </w:r>
      <w:proofErr w:type="spellEnd"/>
      <w:r w:rsidR="00EF5CE3" w:rsidRPr="00991DFD">
        <w:rPr>
          <w:rFonts w:asciiTheme="minorBidi" w:eastAsia="Times New Roman" w:hAnsiTheme="minorBidi"/>
          <w:kern w:val="0"/>
          <w:sz w:val="20"/>
          <w:szCs w:val="20"/>
          <w:lang w:bidi="hi-IN"/>
          <w14:ligatures w14:val="none"/>
        </w:rPr>
        <w:t xml:space="preserve"> </w:t>
      </w:r>
      <w:r w:rsidR="0059616E" w:rsidRPr="00991DFD">
        <w:rPr>
          <w:rFonts w:asciiTheme="minorBidi" w:eastAsia="Times New Roman" w:hAnsiTheme="minorBidi"/>
          <w:kern w:val="0"/>
          <w:sz w:val="20"/>
          <w:szCs w:val="20"/>
          <w:lang w:bidi="hi-IN"/>
          <w14:ligatures w14:val="none"/>
        </w:rPr>
        <w:t>Chem 5X</w:t>
      </w:r>
      <w:r w:rsidR="00EF5CE3" w:rsidRPr="00991DFD">
        <w:rPr>
          <w:rFonts w:asciiTheme="minorBidi" w:eastAsia="Times New Roman" w:hAnsiTheme="minorBidi"/>
          <w:kern w:val="0"/>
          <w:sz w:val="20"/>
          <w:szCs w:val="20"/>
          <w:lang w:bidi="hi-IN"/>
          <w14:ligatures w14:val="none"/>
        </w:rPr>
        <w:t>,</w:t>
      </w:r>
      <w:r w:rsidR="0059616E" w:rsidRPr="00991DFD">
        <w:rPr>
          <w:rFonts w:asciiTheme="minorBidi" w:eastAsia="Times New Roman" w:hAnsiTheme="minorBidi"/>
          <w:kern w:val="0"/>
          <w:sz w:val="20"/>
          <w:szCs w:val="20"/>
          <w:lang w:bidi="hi-IN"/>
          <w14:ligatures w14:val="none"/>
        </w:rPr>
        <w:t xml:space="preserve"> </w:t>
      </w:r>
      <w:proofErr w:type="spellStart"/>
      <w:r w:rsidR="0059616E" w:rsidRPr="00991DFD">
        <w:rPr>
          <w:rFonts w:asciiTheme="minorBidi" w:eastAsia="Times New Roman" w:hAnsiTheme="minorBidi"/>
          <w:kern w:val="0"/>
          <w:sz w:val="20"/>
          <w:szCs w:val="20"/>
          <w:lang w:bidi="hi-IN"/>
          <w14:ligatures w14:val="none"/>
        </w:rPr>
        <w:t>Transasia</w:t>
      </w:r>
      <w:proofErr w:type="spellEnd"/>
      <w:r w:rsidR="0059616E" w:rsidRPr="00991DFD">
        <w:rPr>
          <w:rFonts w:asciiTheme="minorBidi" w:eastAsia="Times New Roman" w:hAnsiTheme="minorBidi"/>
          <w:kern w:val="0"/>
          <w:sz w:val="20"/>
          <w:szCs w:val="20"/>
          <w:lang w:bidi="hi-IN"/>
          <w14:ligatures w14:val="none"/>
        </w:rPr>
        <w:t xml:space="preserve"> Bio-Medicals Ltd.,</w:t>
      </w:r>
      <w:r w:rsidR="00EF5CE3" w:rsidRPr="00991DFD">
        <w:rPr>
          <w:rFonts w:asciiTheme="minorBidi" w:eastAsia="Times New Roman" w:hAnsiTheme="minorBidi"/>
          <w:kern w:val="0"/>
          <w:sz w:val="20"/>
          <w:szCs w:val="20"/>
          <w:lang w:bidi="hi-IN"/>
          <w14:ligatures w14:val="none"/>
        </w:rPr>
        <w:t xml:space="preserve"> </w:t>
      </w:r>
      <w:r w:rsidR="0059616E" w:rsidRPr="00991DFD">
        <w:rPr>
          <w:rFonts w:asciiTheme="minorBidi" w:eastAsia="Times New Roman" w:hAnsiTheme="minorBidi"/>
          <w:kern w:val="0"/>
          <w:sz w:val="20"/>
          <w:szCs w:val="20"/>
          <w:lang w:bidi="hi-IN"/>
          <w14:ligatures w14:val="none"/>
        </w:rPr>
        <w:t>Mumbai, India</w:t>
      </w:r>
      <w:r w:rsidR="00984518" w:rsidRPr="00991DFD">
        <w:rPr>
          <w:rFonts w:asciiTheme="minorBidi" w:eastAsia="Times New Roman" w:hAnsiTheme="minorBidi"/>
          <w:kern w:val="0"/>
          <w:sz w:val="20"/>
          <w:szCs w:val="20"/>
          <w:lang w:bidi="hi-IN"/>
          <w14:ligatures w14:val="none"/>
        </w:rPr>
        <w:t xml:space="preserve">) </w:t>
      </w:r>
      <w:r w:rsidR="0088616E" w:rsidRPr="00991DFD">
        <w:rPr>
          <w:rFonts w:asciiTheme="minorBidi" w:eastAsia="Times New Roman" w:hAnsiTheme="minorBidi"/>
          <w:kern w:val="0"/>
          <w:sz w:val="20"/>
          <w:szCs w:val="20"/>
          <w:lang w:bidi="hi-IN"/>
          <w14:ligatures w14:val="none"/>
        </w:rPr>
        <w:t>by</w:t>
      </w:r>
      <w:r w:rsidR="00984518" w:rsidRPr="00991DFD">
        <w:rPr>
          <w:rFonts w:asciiTheme="minorBidi" w:eastAsia="Times New Roman" w:hAnsiTheme="minorBidi"/>
          <w:kern w:val="0"/>
          <w:sz w:val="20"/>
          <w:szCs w:val="20"/>
          <w:lang w:bidi="hi-IN"/>
          <w14:ligatures w14:val="none"/>
        </w:rPr>
        <w:t xml:space="preserve"> diagnostic kits </w:t>
      </w:r>
      <w:r w:rsidR="00984518" w:rsidRPr="00991DFD">
        <w:rPr>
          <w:rFonts w:asciiTheme="minorBidi" w:hAnsiTheme="minorBidi"/>
          <w:sz w:val="20"/>
          <w:szCs w:val="20"/>
        </w:rPr>
        <w:t>(</w:t>
      </w:r>
      <w:proofErr w:type="spellStart"/>
      <w:r w:rsidR="00984518" w:rsidRPr="00991DFD">
        <w:rPr>
          <w:rFonts w:asciiTheme="minorBidi" w:hAnsiTheme="minorBidi"/>
          <w:sz w:val="20"/>
          <w:szCs w:val="20"/>
        </w:rPr>
        <w:t>Transasia</w:t>
      </w:r>
      <w:proofErr w:type="spellEnd"/>
      <w:r w:rsidR="00984518" w:rsidRPr="00991DFD">
        <w:rPr>
          <w:rFonts w:asciiTheme="minorBidi" w:hAnsiTheme="minorBidi"/>
          <w:sz w:val="20"/>
          <w:szCs w:val="20"/>
        </w:rPr>
        <w:t xml:space="preserve"> Bio-Medical Ltd., Solan, H.P., India). </w:t>
      </w:r>
    </w:p>
    <w:p w14:paraId="07ABBE40" w14:textId="11A020D7" w:rsidR="00694B52" w:rsidRPr="00991DFD" w:rsidRDefault="009A7B2D" w:rsidP="009A7B2D">
      <w:pPr>
        <w:pStyle w:val="ListParagraph"/>
        <w:numPr>
          <w:ilvl w:val="1"/>
          <w:numId w:val="3"/>
        </w:numPr>
        <w:spacing w:line="360" w:lineRule="auto"/>
        <w:jc w:val="both"/>
        <w:rPr>
          <w:rFonts w:asciiTheme="minorBidi" w:eastAsia="Times New Roman" w:hAnsiTheme="minorBidi"/>
          <w:b/>
          <w:bCs/>
          <w:kern w:val="0"/>
          <w:lang w:bidi="hi-IN"/>
          <w14:ligatures w14:val="none"/>
        </w:rPr>
      </w:pPr>
      <w:r w:rsidRPr="00991DFD">
        <w:rPr>
          <w:rFonts w:asciiTheme="minorBidi" w:eastAsia="Times New Roman" w:hAnsiTheme="minorBidi"/>
          <w:b/>
          <w:bCs/>
          <w:kern w:val="0"/>
          <w:lang w:bidi="hi-IN"/>
          <w14:ligatures w14:val="none"/>
        </w:rPr>
        <w:t xml:space="preserve"> </w:t>
      </w:r>
      <w:r w:rsidR="00984518" w:rsidRPr="00991DFD">
        <w:rPr>
          <w:rFonts w:asciiTheme="minorBidi" w:eastAsia="Times New Roman" w:hAnsiTheme="minorBidi"/>
          <w:b/>
          <w:bCs/>
          <w:kern w:val="0"/>
          <w:lang w:bidi="hi-IN"/>
          <w14:ligatures w14:val="none"/>
        </w:rPr>
        <w:t xml:space="preserve">Estimation </w:t>
      </w:r>
      <w:r w:rsidR="00783C8A" w:rsidRPr="00991DFD">
        <w:rPr>
          <w:rFonts w:asciiTheme="minorBidi" w:eastAsia="Times New Roman" w:hAnsiTheme="minorBidi"/>
          <w:b/>
          <w:bCs/>
          <w:kern w:val="0"/>
          <w:lang w:bidi="hi-IN"/>
          <w14:ligatures w14:val="none"/>
        </w:rPr>
        <w:t xml:space="preserve">of tissue </w:t>
      </w:r>
      <w:r w:rsidR="00984518" w:rsidRPr="00991DFD">
        <w:rPr>
          <w:rFonts w:asciiTheme="minorBidi" w:eastAsia="Times New Roman" w:hAnsiTheme="minorBidi"/>
          <w:b/>
          <w:bCs/>
          <w:kern w:val="0"/>
          <w:lang w:bidi="hi-IN"/>
          <w14:ligatures w14:val="none"/>
        </w:rPr>
        <w:t>oxidative stress markers</w:t>
      </w:r>
    </w:p>
    <w:p w14:paraId="66AD80F0" w14:textId="274FB183" w:rsidR="0088616E" w:rsidRPr="00991DFD" w:rsidRDefault="00B371E5" w:rsidP="0059616E">
      <w:pPr>
        <w:spacing w:line="360" w:lineRule="auto"/>
        <w:jc w:val="both"/>
        <w:rPr>
          <w:rFonts w:asciiTheme="minorBidi" w:eastAsia="Times New Roman" w:hAnsiTheme="minorBidi"/>
          <w:kern w:val="0"/>
          <w:sz w:val="20"/>
          <w:szCs w:val="20"/>
          <w:lang w:bidi="hi-IN"/>
          <w14:ligatures w14:val="none"/>
        </w:rPr>
      </w:pPr>
      <w:r w:rsidRPr="00991DFD">
        <w:rPr>
          <w:rFonts w:asciiTheme="minorBidi" w:eastAsia="Times New Roman" w:hAnsiTheme="minorBidi"/>
          <w:kern w:val="0"/>
          <w:sz w:val="20"/>
          <w:szCs w:val="20"/>
          <w:lang w:bidi="hi-IN"/>
          <w14:ligatures w14:val="none"/>
        </w:rPr>
        <w:t>Isolated liver tissues were homogenized (10% w/v) with 0.1 M potassium phosphate buffer (pH 7.2)</w:t>
      </w:r>
      <w:r w:rsidR="0059616E" w:rsidRPr="00991DFD">
        <w:rPr>
          <w:rFonts w:asciiTheme="minorBidi" w:eastAsia="Times New Roman" w:hAnsiTheme="minorBidi"/>
          <w:kern w:val="0"/>
          <w:sz w:val="20"/>
          <w:szCs w:val="20"/>
          <w:lang w:bidi="hi-IN"/>
          <w14:ligatures w14:val="none"/>
        </w:rPr>
        <w:t>,</w:t>
      </w:r>
      <w:r w:rsidRPr="00991DFD">
        <w:rPr>
          <w:rFonts w:asciiTheme="minorBidi" w:eastAsia="Times New Roman" w:hAnsiTheme="minorBidi"/>
          <w:kern w:val="0"/>
          <w:sz w:val="20"/>
          <w:szCs w:val="20"/>
          <w:lang w:bidi="hi-IN"/>
          <w14:ligatures w14:val="none"/>
        </w:rPr>
        <w:t xml:space="preserve"> and </w:t>
      </w:r>
      <w:r w:rsidR="0059616E" w:rsidRPr="00991DFD">
        <w:rPr>
          <w:rFonts w:asciiTheme="minorBidi" w:eastAsia="Times New Roman" w:hAnsiTheme="minorBidi"/>
          <w:kern w:val="0"/>
          <w:sz w:val="20"/>
          <w:szCs w:val="20"/>
          <w:lang w:bidi="hi-IN"/>
          <w14:ligatures w14:val="none"/>
        </w:rPr>
        <w:t xml:space="preserve">the </w:t>
      </w:r>
      <w:r w:rsidRPr="00991DFD">
        <w:rPr>
          <w:rFonts w:asciiTheme="minorBidi" w:eastAsia="Times New Roman" w:hAnsiTheme="minorBidi"/>
          <w:kern w:val="0"/>
          <w:sz w:val="20"/>
          <w:szCs w:val="20"/>
          <w:lang w:bidi="hi-IN"/>
          <w14:ligatures w14:val="none"/>
        </w:rPr>
        <w:t>supernatant w</w:t>
      </w:r>
      <w:r w:rsidR="0059616E" w:rsidRPr="00991DFD">
        <w:rPr>
          <w:rFonts w:asciiTheme="minorBidi" w:eastAsia="Times New Roman" w:hAnsiTheme="minorBidi"/>
          <w:kern w:val="0"/>
          <w:sz w:val="20"/>
          <w:szCs w:val="20"/>
          <w:lang w:bidi="hi-IN"/>
          <w14:ligatures w14:val="none"/>
        </w:rPr>
        <w:t>as</w:t>
      </w:r>
      <w:r w:rsidRPr="00991DFD">
        <w:rPr>
          <w:rFonts w:asciiTheme="minorBidi" w:eastAsia="Times New Roman" w:hAnsiTheme="minorBidi"/>
          <w:kern w:val="0"/>
          <w:sz w:val="20"/>
          <w:szCs w:val="20"/>
          <w:lang w:bidi="hi-IN"/>
          <w14:ligatures w14:val="none"/>
        </w:rPr>
        <w:t xml:space="preserve"> separated by centrifugation (10000 rpm, 30 min, </w:t>
      </w:r>
      <w:r w:rsidRPr="00991DFD">
        <w:rPr>
          <w:rFonts w:asciiTheme="minorBidi" w:hAnsiTheme="minorBidi"/>
          <w:sz w:val="20"/>
          <w:szCs w:val="20"/>
        </w:rPr>
        <w:t xml:space="preserve">4 °C). The supernatant of the liver homogenate was utilized to estimate the oxidative stress markers using </w:t>
      </w:r>
      <w:r w:rsidR="0059616E" w:rsidRPr="00991DFD">
        <w:rPr>
          <w:rFonts w:asciiTheme="minorBidi" w:hAnsiTheme="minorBidi"/>
          <w:sz w:val="20"/>
          <w:szCs w:val="20"/>
        </w:rPr>
        <w:t xml:space="preserve">a </w:t>
      </w:r>
      <w:r w:rsidRPr="00991DFD">
        <w:rPr>
          <w:rFonts w:asciiTheme="minorBidi" w:hAnsiTheme="minorBidi"/>
          <w:sz w:val="20"/>
          <w:szCs w:val="20"/>
        </w:rPr>
        <w:t>UV-visible spectrophotometer (UV-1780, Shimadzu, USA).</w:t>
      </w:r>
    </w:p>
    <w:p w14:paraId="3ABA1E7A" w14:textId="0499A45E" w:rsidR="009557B4" w:rsidRPr="009557B4" w:rsidRDefault="0088616E" w:rsidP="009557B4">
      <w:pPr>
        <w:pStyle w:val="ListParagraph"/>
        <w:numPr>
          <w:ilvl w:val="2"/>
          <w:numId w:val="3"/>
        </w:numPr>
        <w:spacing w:line="360" w:lineRule="auto"/>
        <w:jc w:val="both"/>
        <w:rPr>
          <w:rFonts w:asciiTheme="minorBidi" w:eastAsia="Times New Roman" w:hAnsiTheme="minorBidi"/>
          <w:kern w:val="0"/>
          <w:sz w:val="20"/>
          <w:szCs w:val="20"/>
          <w:lang w:bidi="hi-IN"/>
          <w14:ligatures w14:val="none"/>
        </w:rPr>
      </w:pPr>
      <w:r w:rsidRPr="009557B4">
        <w:rPr>
          <w:rFonts w:asciiTheme="minorBidi" w:eastAsia="Times New Roman" w:hAnsiTheme="minorBidi"/>
          <w:b/>
          <w:bCs/>
          <w:kern w:val="0"/>
          <w:sz w:val="20"/>
          <w:szCs w:val="20"/>
          <w:lang w:bidi="hi-IN"/>
          <w14:ligatures w14:val="none"/>
        </w:rPr>
        <w:t>Superoxide dismutase (SOD)</w:t>
      </w:r>
    </w:p>
    <w:p w14:paraId="5F4367B3" w14:textId="524303B3" w:rsidR="0088616E" w:rsidRPr="00991DFD" w:rsidRDefault="00B371E5" w:rsidP="0059616E">
      <w:pPr>
        <w:spacing w:line="360" w:lineRule="auto"/>
        <w:jc w:val="both"/>
        <w:rPr>
          <w:rFonts w:asciiTheme="minorBidi" w:eastAsia="Times New Roman" w:hAnsiTheme="minorBidi"/>
          <w:kern w:val="0"/>
          <w:sz w:val="20"/>
          <w:szCs w:val="20"/>
          <w:lang w:bidi="hi-IN"/>
          <w14:ligatures w14:val="none"/>
        </w:rPr>
      </w:pPr>
      <w:r w:rsidRPr="00991DFD">
        <w:rPr>
          <w:rFonts w:asciiTheme="minorBidi" w:eastAsia="Times New Roman" w:hAnsiTheme="minorBidi"/>
          <w:kern w:val="0"/>
          <w:sz w:val="20"/>
          <w:szCs w:val="20"/>
          <w:shd w:val="clear" w:color="auto" w:fill="FFFFFF"/>
          <w:lang w:bidi="hi-IN"/>
          <w14:ligatures w14:val="none"/>
        </w:rPr>
        <w:t xml:space="preserve">SOD enzymatic function was estimated using the Kakkar et al. (1984) method, based on inhibiting </w:t>
      </w:r>
      <w:proofErr w:type="spellStart"/>
      <w:r w:rsidRPr="00991DFD">
        <w:rPr>
          <w:rFonts w:asciiTheme="minorBidi" w:eastAsia="Times New Roman" w:hAnsiTheme="minorBidi"/>
          <w:kern w:val="0"/>
          <w:sz w:val="20"/>
          <w:szCs w:val="20"/>
          <w:shd w:val="clear" w:color="auto" w:fill="FFFFFF"/>
          <w:lang w:bidi="hi-IN"/>
          <w14:ligatures w14:val="none"/>
        </w:rPr>
        <w:t>nitroblue</w:t>
      </w:r>
      <w:proofErr w:type="spellEnd"/>
      <w:r w:rsidRPr="00991DFD">
        <w:rPr>
          <w:rFonts w:asciiTheme="minorBidi" w:eastAsia="Times New Roman" w:hAnsiTheme="minorBidi"/>
          <w:kern w:val="0"/>
          <w:sz w:val="20"/>
          <w:szCs w:val="20"/>
          <w:shd w:val="clear" w:color="auto" w:fill="FFFFFF"/>
          <w:lang w:bidi="hi-IN"/>
          <w14:ligatures w14:val="none"/>
        </w:rPr>
        <w:t xml:space="preserve"> tetrazolium. SOD activity is expressed as U/mg, where one unit (U) reduces the nitro blue tetrazolium photoreduction rate by 50%. The reaction mixture contained 1.0 ml of supernatant of liver </w:t>
      </w:r>
      <w:r w:rsidRPr="00991DFD">
        <w:rPr>
          <w:rFonts w:asciiTheme="minorBidi" w:eastAsia="Times New Roman" w:hAnsiTheme="minorBidi"/>
          <w:kern w:val="0"/>
          <w:sz w:val="20"/>
          <w:szCs w:val="20"/>
          <w:shd w:val="clear" w:color="auto" w:fill="FFFFFF"/>
          <w:lang w:bidi="hi-IN"/>
          <w14:ligatures w14:val="none"/>
        </w:rPr>
        <w:lastRenderedPageBreak/>
        <w:t>homog</w:t>
      </w:r>
      <w:r w:rsidR="0059616E" w:rsidRPr="00991DFD">
        <w:rPr>
          <w:rFonts w:asciiTheme="minorBidi" w:eastAsia="Times New Roman" w:hAnsiTheme="minorBidi"/>
          <w:kern w:val="0"/>
          <w:sz w:val="20"/>
          <w:szCs w:val="20"/>
          <w:shd w:val="clear" w:color="auto" w:fill="FFFFFF"/>
          <w:lang w:bidi="hi-IN"/>
          <w14:ligatures w14:val="none"/>
        </w:rPr>
        <w:t>e</w:t>
      </w:r>
      <w:r w:rsidRPr="00991DFD">
        <w:rPr>
          <w:rFonts w:asciiTheme="minorBidi" w:eastAsia="Times New Roman" w:hAnsiTheme="minorBidi"/>
          <w:kern w:val="0"/>
          <w:sz w:val="20"/>
          <w:szCs w:val="20"/>
          <w:shd w:val="clear" w:color="auto" w:fill="FFFFFF"/>
          <w:lang w:bidi="hi-IN"/>
          <w14:ligatures w14:val="none"/>
        </w:rPr>
        <w:t xml:space="preserve">nate, 1.2 ml of 52 mM sodium pyrophosphate buffer (pH 8.3), 0.1 ml of 186 </w:t>
      </w:r>
      <w:proofErr w:type="spellStart"/>
      <w:r w:rsidRPr="00991DFD">
        <w:rPr>
          <w:rFonts w:asciiTheme="minorBidi" w:eastAsia="Times New Roman" w:hAnsiTheme="minorBidi"/>
          <w:kern w:val="0"/>
          <w:sz w:val="20"/>
          <w:szCs w:val="20"/>
          <w:shd w:val="clear" w:color="auto" w:fill="FFFFFF"/>
          <w:lang w:bidi="hi-IN"/>
          <w14:ligatures w14:val="none"/>
        </w:rPr>
        <w:t>μM</w:t>
      </w:r>
      <w:proofErr w:type="spellEnd"/>
      <w:r w:rsidRPr="00991DFD">
        <w:rPr>
          <w:rFonts w:asciiTheme="minorBidi" w:eastAsia="Times New Roman" w:hAnsiTheme="minorBidi"/>
          <w:kern w:val="0"/>
          <w:sz w:val="20"/>
          <w:szCs w:val="20"/>
          <w:shd w:val="clear" w:color="auto" w:fill="FFFFFF"/>
          <w:lang w:bidi="hi-IN"/>
          <w14:ligatures w14:val="none"/>
        </w:rPr>
        <w:t xml:space="preserve"> </w:t>
      </w:r>
      <w:proofErr w:type="spellStart"/>
      <w:r w:rsidRPr="00991DFD">
        <w:rPr>
          <w:rFonts w:asciiTheme="minorBidi" w:eastAsia="Times New Roman" w:hAnsiTheme="minorBidi"/>
          <w:kern w:val="0"/>
          <w:sz w:val="20"/>
          <w:szCs w:val="20"/>
          <w:shd w:val="clear" w:color="auto" w:fill="FFFFFF"/>
          <w:lang w:bidi="hi-IN"/>
          <w14:ligatures w14:val="none"/>
        </w:rPr>
        <w:t>phenazonium</w:t>
      </w:r>
      <w:proofErr w:type="spellEnd"/>
      <w:r w:rsidRPr="00991DFD">
        <w:rPr>
          <w:rFonts w:asciiTheme="minorBidi" w:eastAsia="Times New Roman" w:hAnsiTheme="minorBidi"/>
          <w:kern w:val="0"/>
          <w:sz w:val="20"/>
          <w:szCs w:val="20"/>
          <w:shd w:val="clear" w:color="auto" w:fill="FFFFFF"/>
          <w:lang w:bidi="hi-IN"/>
          <w14:ligatures w14:val="none"/>
        </w:rPr>
        <w:t xml:space="preserve"> methosulphate, 0.3 ml of 300 </w:t>
      </w:r>
      <w:proofErr w:type="spellStart"/>
      <w:r w:rsidRPr="00991DFD">
        <w:rPr>
          <w:rFonts w:asciiTheme="minorBidi" w:eastAsia="Times New Roman" w:hAnsiTheme="minorBidi"/>
          <w:kern w:val="0"/>
          <w:sz w:val="20"/>
          <w:szCs w:val="20"/>
          <w:shd w:val="clear" w:color="auto" w:fill="FFFFFF"/>
          <w:lang w:bidi="hi-IN"/>
          <w14:ligatures w14:val="none"/>
        </w:rPr>
        <w:t>μM</w:t>
      </w:r>
      <w:proofErr w:type="spellEnd"/>
      <w:r w:rsidRPr="00991DFD">
        <w:rPr>
          <w:rFonts w:asciiTheme="minorBidi" w:eastAsia="Times New Roman" w:hAnsiTheme="minorBidi"/>
          <w:kern w:val="0"/>
          <w:sz w:val="20"/>
          <w:szCs w:val="20"/>
          <w:shd w:val="clear" w:color="auto" w:fill="FFFFFF"/>
          <w:lang w:bidi="hi-IN"/>
          <w14:ligatures w14:val="none"/>
        </w:rPr>
        <w:t xml:space="preserve"> nitro blue tetrazolium, and 0.2 ml of 780 </w:t>
      </w:r>
      <w:proofErr w:type="spellStart"/>
      <w:r w:rsidRPr="00991DFD">
        <w:rPr>
          <w:rFonts w:asciiTheme="minorBidi" w:eastAsia="Times New Roman" w:hAnsiTheme="minorBidi"/>
          <w:kern w:val="0"/>
          <w:sz w:val="20"/>
          <w:szCs w:val="20"/>
          <w:shd w:val="clear" w:color="auto" w:fill="FFFFFF"/>
          <w:lang w:bidi="hi-IN"/>
          <w14:ligatures w14:val="none"/>
        </w:rPr>
        <w:t>μM</w:t>
      </w:r>
      <w:proofErr w:type="spellEnd"/>
      <w:r w:rsidRPr="00991DFD">
        <w:rPr>
          <w:rFonts w:asciiTheme="minorBidi" w:eastAsia="Times New Roman" w:hAnsiTheme="minorBidi"/>
          <w:kern w:val="0"/>
          <w:sz w:val="20"/>
          <w:szCs w:val="20"/>
          <w:shd w:val="clear" w:color="auto" w:fill="FFFFFF"/>
          <w:lang w:bidi="hi-IN"/>
          <w14:ligatures w14:val="none"/>
        </w:rPr>
        <w:t xml:space="preserve"> NADH. 3.0 ml double distilled water was added, and the mixture was incubated at 30ºC for 60 sec. The reaction was stopped with 1.0 ml </w:t>
      </w:r>
      <w:r w:rsidR="0059616E" w:rsidRPr="00991DFD">
        <w:rPr>
          <w:rFonts w:asciiTheme="minorBidi" w:eastAsia="Times New Roman" w:hAnsiTheme="minorBidi"/>
          <w:kern w:val="0"/>
          <w:sz w:val="20"/>
          <w:szCs w:val="20"/>
          <w:shd w:val="clear" w:color="auto" w:fill="FFFFFF"/>
          <w:lang w:bidi="hi-IN"/>
          <w14:ligatures w14:val="none"/>
        </w:rPr>
        <w:t xml:space="preserve">of </w:t>
      </w:r>
      <w:r w:rsidRPr="00991DFD">
        <w:rPr>
          <w:rFonts w:asciiTheme="minorBidi" w:eastAsia="Times New Roman" w:hAnsiTheme="minorBidi"/>
          <w:kern w:val="0"/>
          <w:sz w:val="20"/>
          <w:szCs w:val="20"/>
          <w:shd w:val="clear" w:color="auto" w:fill="FFFFFF"/>
          <w:lang w:bidi="hi-IN"/>
          <w14:ligatures w14:val="none"/>
        </w:rPr>
        <w:t xml:space="preserve">glacial acetic acid. 4.0 ml n-butanol was added, shaken, allowed to stand for 10 min, and centrifuged at 2500 rpm for 5 min. The butanol layer was separated, and absorbance was read at 560 nm against a butanol blank. A system without enzymes served as the control </w:t>
      </w:r>
      <w:r w:rsidRPr="00991DFD">
        <w:rPr>
          <w:rFonts w:asciiTheme="minorBidi" w:eastAsia="Times New Roman" w:hAnsiTheme="minorBidi"/>
          <w:kern w:val="0"/>
          <w:sz w:val="20"/>
          <w:szCs w:val="20"/>
          <w:shd w:val="clear" w:color="auto" w:fill="FFFFFF"/>
          <w:lang w:bidi="hi-IN"/>
          <w14:ligatures w14:val="none"/>
        </w:rPr>
        <w:fldChar w:fldCharType="begin"/>
      </w:r>
      <w:r w:rsidR="00532D36">
        <w:rPr>
          <w:rFonts w:asciiTheme="minorBidi" w:eastAsia="Times New Roman" w:hAnsiTheme="minorBidi"/>
          <w:kern w:val="0"/>
          <w:sz w:val="20"/>
          <w:szCs w:val="20"/>
          <w:shd w:val="clear" w:color="auto" w:fill="FFFFFF"/>
          <w:lang w:bidi="hi-IN"/>
          <w14:ligatures w14:val="none"/>
        </w:rPr>
        <w:instrText xml:space="preserve"> ADDIN EN.CITE &lt;EndNote&gt;&lt;Cite&gt;&lt;Author&gt;Kakkar&lt;/Author&gt;&lt;Year&gt;1984&lt;/Year&gt;&lt;RecNum&gt;422&lt;/RecNum&gt;&lt;DisplayText&gt;(Kakkar et al., 1984)&lt;/DisplayText&gt;&lt;record&gt;&lt;rec-number&gt;422&lt;/rec-number&gt;&lt;foreign-keys&gt;&lt;key app="EN" db-id="0tepp2xdpdaez9et2p8vrs0lvwwx5s2fdrxt" timestamp="1742698346"&gt;422&lt;/key&gt;&lt;/foreign-keys&gt;&lt;ref-type name="Journal Article"&gt;17&lt;/ref-type&gt;&lt;contributors&gt;&lt;authors&gt;&lt;author&gt;Kakkar, P.&lt;/author&gt;&lt;author&gt;Das, B.&lt;/author&gt;&lt;author&gt;Viswanathan, P. N.&lt;/author&gt;&lt;/authors&gt;&lt;/contributors&gt;&lt;titles&gt;&lt;title&gt;A modified spectrophotometric assay of superoxide dismutase&lt;/title&gt;&lt;secondary-title&gt;Indian J Biochem Biophys.&lt;/secondary-title&gt;&lt;alt-title&gt;Indian journal of biochemistry &amp;amp; biophysics&lt;/alt-title&gt;&lt;/titles&gt;&lt;periodical&gt;&lt;full-title&gt;Indian J Biochem Biophys.&lt;/full-title&gt;&lt;abbr-1&gt;Indian journal of biochemistry &amp;amp; biophysics&lt;/abbr-1&gt;&lt;/periodical&gt;&lt;pages&gt;130-2&lt;/pages&gt;&lt;volume&gt;21&lt;/volume&gt;&lt;number&gt;2&lt;/number&gt;&lt;edition&gt;1984/04/01&lt;/edition&gt;&lt;keywords&gt;&lt;keyword&gt;Animals&lt;/keyword&gt;&lt;keyword&gt;Cattle&lt;/keyword&gt;&lt;keyword&gt;Kinetics&lt;/keyword&gt;&lt;keyword&gt;Spectrophotometry&lt;/keyword&gt;&lt;keyword&gt;Superoxide Dismutase/ analysis&lt;/keyword&gt;&lt;/keywords&gt;&lt;dates&gt;&lt;year&gt;1984&lt;/year&gt;&lt;pub-dates&gt;&lt;date&gt;Apr&lt;/date&gt;&lt;/pub-dates&gt;&lt;/dates&gt;&lt;isbn&gt;0301-1208 (Print)&amp;#xD;0301-1208 (Linking)&lt;/isbn&gt;&lt;accession-num&gt;6490072&lt;/accession-num&gt;&lt;urls&gt;&lt;/urls&gt;&lt;electronic-resource-num&gt;(PMID: 6490072).&lt;/electronic-resource-num&gt;&lt;remote-database-provider&gt;NLM&lt;/remote-database-provider&gt;&lt;language&gt;eng&lt;/language&gt;&lt;/record&gt;&lt;/Cite&gt;&lt;/EndNote&gt;</w:instrText>
      </w:r>
      <w:r w:rsidRPr="00991DFD">
        <w:rPr>
          <w:rFonts w:asciiTheme="minorBidi" w:eastAsia="Times New Roman" w:hAnsiTheme="minorBidi"/>
          <w:kern w:val="0"/>
          <w:sz w:val="20"/>
          <w:szCs w:val="20"/>
          <w:shd w:val="clear" w:color="auto" w:fill="FFFFFF"/>
          <w:lang w:bidi="hi-IN"/>
          <w14:ligatures w14:val="none"/>
        </w:rPr>
        <w:fldChar w:fldCharType="separate"/>
      </w:r>
      <w:r w:rsidR="00532D36">
        <w:rPr>
          <w:rFonts w:asciiTheme="minorBidi" w:eastAsia="Times New Roman" w:hAnsiTheme="minorBidi"/>
          <w:noProof/>
          <w:kern w:val="0"/>
          <w:sz w:val="20"/>
          <w:szCs w:val="20"/>
          <w:shd w:val="clear" w:color="auto" w:fill="FFFFFF"/>
          <w:lang w:bidi="hi-IN"/>
          <w14:ligatures w14:val="none"/>
        </w:rPr>
        <w:t>(Kakkar et al., 1984)</w:t>
      </w:r>
      <w:r w:rsidRPr="00991DFD">
        <w:rPr>
          <w:rFonts w:asciiTheme="minorBidi" w:eastAsia="Times New Roman" w:hAnsiTheme="minorBidi"/>
          <w:kern w:val="0"/>
          <w:sz w:val="20"/>
          <w:szCs w:val="20"/>
          <w:shd w:val="clear" w:color="auto" w:fill="FFFFFF"/>
          <w:lang w:bidi="hi-IN"/>
          <w14:ligatures w14:val="none"/>
        </w:rPr>
        <w:fldChar w:fldCharType="end"/>
      </w:r>
      <w:r w:rsidRPr="00991DFD">
        <w:rPr>
          <w:rFonts w:asciiTheme="minorBidi" w:eastAsia="Times New Roman" w:hAnsiTheme="minorBidi"/>
          <w:kern w:val="0"/>
          <w:sz w:val="20"/>
          <w:szCs w:val="20"/>
          <w:shd w:val="clear" w:color="auto" w:fill="FFFFFF"/>
          <w:lang w:bidi="hi-IN"/>
          <w14:ligatures w14:val="none"/>
        </w:rPr>
        <w:t>.</w:t>
      </w:r>
    </w:p>
    <w:p w14:paraId="284C09AE" w14:textId="6E0E4C8C" w:rsidR="009557B4" w:rsidRPr="009557B4" w:rsidRDefault="0088616E" w:rsidP="009557B4">
      <w:pPr>
        <w:pStyle w:val="ListParagraph"/>
        <w:numPr>
          <w:ilvl w:val="2"/>
          <w:numId w:val="3"/>
        </w:numPr>
        <w:spacing w:line="360" w:lineRule="auto"/>
        <w:jc w:val="both"/>
        <w:rPr>
          <w:rFonts w:asciiTheme="minorBidi" w:eastAsia="Times New Roman" w:hAnsiTheme="minorBidi"/>
          <w:kern w:val="0"/>
          <w:sz w:val="20"/>
          <w:szCs w:val="20"/>
          <w:lang w:bidi="hi-IN"/>
          <w14:ligatures w14:val="none"/>
        </w:rPr>
      </w:pPr>
      <w:r w:rsidRPr="009557B4">
        <w:rPr>
          <w:rFonts w:asciiTheme="minorBidi" w:eastAsia="Times New Roman" w:hAnsiTheme="minorBidi"/>
          <w:b/>
          <w:bCs/>
          <w:kern w:val="0"/>
          <w:sz w:val="20"/>
          <w:szCs w:val="20"/>
          <w:lang w:bidi="hi-IN"/>
          <w14:ligatures w14:val="none"/>
        </w:rPr>
        <w:t>Catalase (CAT) activity</w:t>
      </w:r>
    </w:p>
    <w:p w14:paraId="6D20C166" w14:textId="27E91D41" w:rsidR="0088616E" w:rsidRPr="00991DFD" w:rsidRDefault="00B371E5" w:rsidP="0059616E">
      <w:pPr>
        <w:spacing w:line="360" w:lineRule="auto"/>
        <w:jc w:val="both"/>
        <w:rPr>
          <w:rFonts w:asciiTheme="minorBidi" w:eastAsia="Times New Roman" w:hAnsiTheme="minorBidi"/>
          <w:kern w:val="0"/>
          <w:sz w:val="20"/>
          <w:szCs w:val="20"/>
          <w:lang w:bidi="hi-IN"/>
          <w14:ligatures w14:val="none"/>
        </w:rPr>
      </w:pPr>
      <w:r w:rsidRPr="00991DFD">
        <w:rPr>
          <w:rFonts w:asciiTheme="minorBidi" w:eastAsia="Times New Roman" w:hAnsiTheme="minorBidi"/>
          <w:kern w:val="0"/>
          <w:sz w:val="20"/>
          <w:szCs w:val="20"/>
          <w:lang w:bidi="hi-IN"/>
          <w14:ligatures w14:val="none"/>
        </w:rPr>
        <w:t xml:space="preserve">CAT activity was determined spectrophotometrically using Sinha's (1972) method, which measures hydrogen peroxide (H2O2) decomposition. Activity was expressed as % H2O2 consumed/min. The assay mixture (0.1 ml sample, 1 ml 0.1M phosphate buffer (pH 7.0), 0.4 ml 0.2M H2O2) </w:t>
      </w:r>
      <w:r w:rsidR="0059616E" w:rsidRPr="00991DFD">
        <w:rPr>
          <w:rFonts w:asciiTheme="minorBidi" w:eastAsia="Times New Roman" w:hAnsiTheme="minorBidi"/>
          <w:kern w:val="0"/>
          <w:sz w:val="20"/>
          <w:szCs w:val="20"/>
          <w:lang w:bidi="hi-IN"/>
          <w14:ligatures w14:val="none"/>
        </w:rPr>
        <w:t xml:space="preserve">was </w:t>
      </w:r>
      <w:r w:rsidRPr="00991DFD">
        <w:rPr>
          <w:rFonts w:asciiTheme="minorBidi" w:eastAsia="Times New Roman" w:hAnsiTheme="minorBidi"/>
          <w:kern w:val="0"/>
          <w:sz w:val="20"/>
          <w:szCs w:val="20"/>
          <w:lang w:bidi="hi-IN"/>
          <w14:ligatures w14:val="none"/>
        </w:rPr>
        <w:t xml:space="preserve">reacted for 1 min before being stopped with 2 ml dichromate acetic acid reagent. The resulting color product was measured at 570 nm against a blank </w:t>
      </w:r>
      <w:r w:rsidRPr="00991DFD">
        <w:rPr>
          <w:rFonts w:asciiTheme="minorBidi" w:eastAsia="Times New Roman" w:hAnsiTheme="minorBidi"/>
          <w:kern w:val="0"/>
          <w:sz w:val="20"/>
          <w:szCs w:val="20"/>
          <w:lang w:bidi="hi-IN"/>
          <w14:ligatures w14:val="none"/>
        </w:rPr>
        <w:fldChar w:fldCharType="begin"/>
      </w:r>
      <w:r w:rsidR="00E05FBC">
        <w:rPr>
          <w:rFonts w:asciiTheme="minorBidi" w:eastAsia="Times New Roman" w:hAnsiTheme="minorBidi"/>
          <w:kern w:val="0"/>
          <w:sz w:val="20"/>
          <w:szCs w:val="20"/>
          <w:lang w:bidi="hi-IN"/>
          <w14:ligatures w14:val="none"/>
        </w:rPr>
        <w:instrText xml:space="preserve"> ADDIN EN.CITE &lt;EndNote&gt;&lt;Cite&gt;&lt;Author&gt;Sinha&lt;/Author&gt;&lt;Year&gt;1972&lt;/Year&gt;&lt;RecNum&gt;858&lt;/RecNum&gt;&lt;DisplayText&gt;(Sinha, 1972)&lt;/DisplayText&gt;&lt;record&gt;&lt;rec-number&gt;858&lt;/rec-number&gt;&lt;foreign-keys&gt;&lt;key app="EN" db-id="0tepp2xdpdaez9et2p8vrs0lvwwx5s2fdrxt" timestamp="1742698346"&gt;858&lt;/key&gt;&lt;/foreign-keys&gt;&lt;ref-type name="Journal Article"&gt;17&lt;/ref-type&gt;&lt;contributors&gt;&lt;authors&gt;&lt;author&gt;Sinha, Asru K.&lt;/author&gt;&lt;/authors&gt;&lt;/contributors&gt;&lt;titles&gt;&lt;title&gt;Colorimetric assay of catalase&lt;/title&gt;&lt;secondary-title&gt;Anal Biochem.&lt;/secondary-title&gt;&lt;alt-title&gt;Analytical Biochemistry&lt;/alt-title&gt;&lt;/titles&gt;&lt;periodical&gt;&lt;full-title&gt;Anal Biochem.&lt;/full-title&gt;&lt;abbr-1&gt;Analytical Biochemistry&lt;/abbr-1&gt;&lt;/periodical&gt;&lt;alt-periodical&gt;&lt;full-title&gt;Anal Biochem.&lt;/full-title&gt;&lt;abbr-1&gt;Analytical Biochemistry&lt;/abbr-1&gt;&lt;/alt-periodical&gt;&lt;pages&gt;389-394&lt;/pages&gt;&lt;volume&gt;47&lt;/volume&gt;&lt;number&gt;2&lt;/number&gt;&lt;dates&gt;&lt;year&gt;1972&lt;/year&gt;&lt;pub-dates&gt;&lt;date&gt;1972/06/01&lt;/date&gt;&lt;/pub-dates&gt;&lt;/dates&gt;&lt;isbn&gt;0003-2697&lt;/isbn&gt;&lt;urls&gt;&lt;related-urls&gt;&lt;url&gt;http://www.sciencedirect.com/science/article/pii/0003269772901327&lt;/url&gt;&lt;/related-urls&gt;&lt;/urls&gt;&lt;electronic-resource-num&gt;http://dx.doi.org/10.1016/0003-2697(72)90132-7&lt;/electronic-resource-num&gt;&lt;/record&gt;&lt;/Cite&gt;&lt;/EndNote&gt;</w:instrText>
      </w:r>
      <w:r w:rsidRPr="00991DFD">
        <w:rPr>
          <w:rFonts w:asciiTheme="minorBidi" w:eastAsia="Times New Roman" w:hAnsiTheme="minorBidi"/>
          <w:kern w:val="0"/>
          <w:sz w:val="20"/>
          <w:szCs w:val="20"/>
          <w:lang w:bidi="hi-IN"/>
          <w14:ligatures w14:val="none"/>
        </w:rPr>
        <w:fldChar w:fldCharType="separate"/>
      </w:r>
      <w:r w:rsidR="00E05FBC">
        <w:rPr>
          <w:rFonts w:asciiTheme="minorBidi" w:eastAsia="Times New Roman" w:hAnsiTheme="minorBidi"/>
          <w:noProof/>
          <w:kern w:val="0"/>
          <w:sz w:val="20"/>
          <w:szCs w:val="20"/>
          <w:lang w:bidi="hi-IN"/>
          <w14:ligatures w14:val="none"/>
        </w:rPr>
        <w:t>(Sinha, 1972)</w:t>
      </w:r>
      <w:r w:rsidRPr="00991DFD">
        <w:rPr>
          <w:rFonts w:asciiTheme="minorBidi" w:eastAsia="Times New Roman" w:hAnsiTheme="minorBidi"/>
          <w:kern w:val="0"/>
          <w:sz w:val="20"/>
          <w:szCs w:val="20"/>
          <w:lang w:bidi="hi-IN"/>
          <w14:ligatures w14:val="none"/>
        </w:rPr>
        <w:fldChar w:fldCharType="end"/>
      </w:r>
      <w:r w:rsidRPr="00991DFD">
        <w:rPr>
          <w:rFonts w:asciiTheme="minorBidi" w:eastAsia="Times New Roman" w:hAnsiTheme="minorBidi"/>
          <w:kern w:val="0"/>
          <w:sz w:val="20"/>
          <w:szCs w:val="20"/>
          <w:lang w:bidi="hi-IN"/>
          <w14:ligatures w14:val="none"/>
        </w:rPr>
        <w:t>.</w:t>
      </w:r>
    </w:p>
    <w:p w14:paraId="20BBD221" w14:textId="46E2E34A" w:rsidR="009557B4" w:rsidRPr="009557B4" w:rsidRDefault="0088616E" w:rsidP="009557B4">
      <w:pPr>
        <w:pStyle w:val="ListParagraph"/>
        <w:numPr>
          <w:ilvl w:val="2"/>
          <w:numId w:val="3"/>
        </w:numPr>
        <w:spacing w:line="360" w:lineRule="auto"/>
        <w:jc w:val="both"/>
        <w:rPr>
          <w:rFonts w:asciiTheme="minorBidi" w:eastAsia="Times New Roman" w:hAnsiTheme="minorBidi"/>
          <w:b/>
          <w:bCs/>
          <w:kern w:val="0"/>
          <w:sz w:val="20"/>
          <w:szCs w:val="20"/>
          <w:lang w:bidi="hi-IN"/>
          <w14:ligatures w14:val="none"/>
        </w:rPr>
      </w:pPr>
      <w:r w:rsidRPr="009557B4">
        <w:rPr>
          <w:rFonts w:asciiTheme="minorBidi" w:eastAsia="Times New Roman" w:hAnsiTheme="minorBidi"/>
          <w:b/>
          <w:bCs/>
          <w:kern w:val="0"/>
          <w:sz w:val="20"/>
          <w:szCs w:val="20"/>
          <w:lang w:bidi="hi-IN"/>
          <w14:ligatures w14:val="none"/>
        </w:rPr>
        <w:t>Reduced glutathione (GSH)</w:t>
      </w:r>
    </w:p>
    <w:p w14:paraId="57E16AFA" w14:textId="2C31369A" w:rsidR="0088616E" w:rsidRPr="00991DFD" w:rsidRDefault="00B371E5" w:rsidP="0059616E">
      <w:pPr>
        <w:spacing w:line="360" w:lineRule="auto"/>
        <w:jc w:val="both"/>
        <w:rPr>
          <w:rFonts w:asciiTheme="minorBidi" w:eastAsia="Times New Roman" w:hAnsiTheme="minorBidi"/>
          <w:kern w:val="0"/>
          <w:sz w:val="20"/>
          <w:szCs w:val="20"/>
          <w:lang w:bidi="hi-IN"/>
          <w14:ligatures w14:val="none"/>
        </w:rPr>
      </w:pPr>
      <w:r w:rsidRPr="00991DFD">
        <w:rPr>
          <w:rFonts w:asciiTheme="minorBidi" w:eastAsia="Times New Roman" w:hAnsiTheme="minorBidi"/>
          <w:kern w:val="0"/>
          <w:sz w:val="20"/>
          <w:szCs w:val="20"/>
          <w:lang w:bidi="hi-IN"/>
          <w14:ligatures w14:val="none"/>
        </w:rPr>
        <w:t xml:space="preserve">GSH was estimated using Ellman's reagent (Ellman, 1959). The yellow product from the reaction of GSH and Ellman’s reagent (5, 5’-dithiobis (2-nitrobenzoic acid)) was read spectrophotometrically at 412 nm </w:t>
      </w:r>
      <w:r w:rsidRPr="00991DFD">
        <w:rPr>
          <w:rFonts w:asciiTheme="minorBidi" w:eastAsia="Times New Roman" w:hAnsiTheme="minorBidi"/>
          <w:kern w:val="0"/>
          <w:sz w:val="20"/>
          <w:szCs w:val="20"/>
          <w:lang w:bidi="hi-IN"/>
          <w14:ligatures w14:val="none"/>
        </w:rPr>
        <w:fldChar w:fldCharType="begin"/>
      </w:r>
      <w:r w:rsidR="00E05FBC">
        <w:rPr>
          <w:rFonts w:asciiTheme="minorBidi" w:eastAsia="Times New Roman" w:hAnsiTheme="minorBidi"/>
          <w:kern w:val="0"/>
          <w:sz w:val="20"/>
          <w:szCs w:val="20"/>
          <w:lang w:bidi="hi-IN"/>
          <w14:ligatures w14:val="none"/>
        </w:rPr>
        <w:instrText xml:space="preserve"> ADDIN EN.CITE &lt;EndNote&gt;&lt;Cite&gt;&lt;Author&gt;Ellman&lt;/Author&gt;&lt;Year&gt;1959&lt;/Year&gt;&lt;RecNum&gt;237&lt;/RecNum&gt;&lt;DisplayText&gt;(Ellman, 1959)&lt;/DisplayText&gt;&lt;record&gt;&lt;rec-number&gt;237&lt;/rec-number&gt;&lt;foreign-keys&gt;&lt;key app="EN" db-id="0tepp2xdpdaez9et2p8vrs0lvwwx5s2fdrxt" timestamp="1742698345"&gt;237&lt;/key&gt;&lt;/foreign-keys&gt;&lt;ref-type name="Journal Article"&gt;17&lt;/ref-type&gt;&lt;contributors&gt;&lt;authors&gt;&lt;author&gt;Ellman, G. L.&lt;/author&gt;&lt;/authors&gt;&lt;/contributors&gt;&lt;titles&gt;&lt;title&gt;Tissue sulfhydryl groups&lt;/title&gt;&lt;secondary-title&gt;Arch Biochem Biophys.&lt;/secondary-title&gt;&lt;alt-title&gt;Archives of biochemistry and biophysics&lt;/alt-title&gt;&lt;/titles&gt;&lt;periodical&gt;&lt;full-title&gt;Arch Biochem Biophys.&lt;/full-title&gt;&lt;abbr-1&gt;Archives of biochemistry and biophysics&lt;/abbr-1&gt;&lt;/periodical&gt;&lt;pages&gt;70-7&lt;/pages&gt;&lt;volume&gt;82&lt;/volume&gt;&lt;number&gt;1&lt;/number&gt;&lt;edition&gt;1959/05/01&lt;/edition&gt;&lt;keywords&gt;&lt;keyword&gt;Sulfhydryl Compounds/ metabolism&lt;/keyword&gt;&lt;/keywords&gt;&lt;dates&gt;&lt;year&gt;1959&lt;/year&gt;&lt;pub-dates&gt;&lt;date&gt;May&lt;/date&gt;&lt;/pub-dates&gt;&lt;/dates&gt;&lt;isbn&gt;0003-9861 (Print)&amp;#xD;0003-9861 (Linking)&lt;/isbn&gt;&lt;accession-num&gt;13650640&lt;/accession-num&gt;&lt;urls&gt;&lt;/urls&gt;&lt;electronic-resource-num&gt;PMID: 13650640&lt;/electronic-resource-num&gt;&lt;remote-database-provider&gt;NLM&lt;/remote-database-provider&gt;&lt;language&gt;eng&lt;/language&gt;&lt;/record&gt;&lt;/Cite&gt;&lt;/EndNote&gt;</w:instrText>
      </w:r>
      <w:r w:rsidRPr="00991DFD">
        <w:rPr>
          <w:rFonts w:asciiTheme="minorBidi" w:eastAsia="Times New Roman" w:hAnsiTheme="minorBidi"/>
          <w:kern w:val="0"/>
          <w:sz w:val="20"/>
          <w:szCs w:val="20"/>
          <w:lang w:bidi="hi-IN"/>
          <w14:ligatures w14:val="none"/>
        </w:rPr>
        <w:fldChar w:fldCharType="separate"/>
      </w:r>
      <w:r w:rsidR="00E05FBC">
        <w:rPr>
          <w:rFonts w:asciiTheme="minorBidi" w:eastAsia="Times New Roman" w:hAnsiTheme="minorBidi"/>
          <w:noProof/>
          <w:kern w:val="0"/>
          <w:sz w:val="20"/>
          <w:szCs w:val="20"/>
          <w:lang w:bidi="hi-IN"/>
          <w14:ligatures w14:val="none"/>
        </w:rPr>
        <w:t>(Ellman, 1959)</w:t>
      </w:r>
      <w:r w:rsidRPr="00991DFD">
        <w:rPr>
          <w:rFonts w:asciiTheme="minorBidi" w:eastAsia="Times New Roman" w:hAnsiTheme="minorBidi"/>
          <w:kern w:val="0"/>
          <w:sz w:val="20"/>
          <w:szCs w:val="20"/>
          <w:lang w:bidi="hi-IN"/>
          <w14:ligatures w14:val="none"/>
        </w:rPr>
        <w:fldChar w:fldCharType="end"/>
      </w:r>
      <w:r w:rsidRPr="00991DFD">
        <w:rPr>
          <w:rFonts w:asciiTheme="minorBidi" w:eastAsia="Times New Roman" w:hAnsiTheme="minorBidi"/>
          <w:kern w:val="0"/>
          <w:sz w:val="20"/>
          <w:szCs w:val="20"/>
          <w:lang w:bidi="hi-IN"/>
          <w14:ligatures w14:val="none"/>
        </w:rPr>
        <w:t xml:space="preserve">. </w:t>
      </w:r>
      <w:r w:rsidR="0059616E" w:rsidRPr="00991DFD">
        <w:rPr>
          <w:rFonts w:asciiTheme="minorBidi" w:eastAsia="Times New Roman" w:hAnsiTheme="minorBidi"/>
          <w:kern w:val="0"/>
          <w:sz w:val="20"/>
          <w:szCs w:val="20"/>
          <w:lang w:bidi="hi-IN"/>
          <w14:ligatures w14:val="none"/>
        </w:rPr>
        <w:t>S</w:t>
      </w:r>
      <w:r w:rsidRPr="00991DFD">
        <w:rPr>
          <w:rFonts w:asciiTheme="minorBidi" w:eastAsia="Times New Roman" w:hAnsiTheme="minorBidi"/>
          <w:kern w:val="0"/>
          <w:sz w:val="20"/>
          <w:szCs w:val="20"/>
          <w:lang w:bidi="hi-IN"/>
          <w14:ligatures w14:val="none"/>
        </w:rPr>
        <w:t>amples were deproteinized with 10% trichloroacetic acid and centrifuged (5000 rpm, 10 min). The protein-free supernatant (0.2 ml) was treated with 4 ml of 0.3 M Na</w:t>
      </w:r>
      <w:r w:rsidRPr="00991DFD">
        <w:rPr>
          <w:rFonts w:asciiTheme="minorBidi" w:eastAsia="Times New Roman" w:hAnsiTheme="minorBidi"/>
          <w:kern w:val="0"/>
          <w:sz w:val="20"/>
          <w:szCs w:val="20"/>
          <w:vertAlign w:val="subscript"/>
          <w:lang w:bidi="hi-IN"/>
          <w14:ligatures w14:val="none"/>
        </w:rPr>
        <w:t>2</w:t>
      </w:r>
      <w:r w:rsidRPr="00991DFD">
        <w:rPr>
          <w:rFonts w:asciiTheme="minorBidi" w:eastAsia="Times New Roman" w:hAnsiTheme="minorBidi"/>
          <w:kern w:val="0"/>
          <w:sz w:val="20"/>
          <w:szCs w:val="20"/>
          <w:lang w:bidi="hi-IN"/>
          <w14:ligatures w14:val="none"/>
        </w:rPr>
        <w:t>HPO</w:t>
      </w:r>
      <w:r w:rsidRPr="00991DFD">
        <w:rPr>
          <w:rFonts w:asciiTheme="minorBidi" w:eastAsia="Times New Roman" w:hAnsiTheme="minorBidi"/>
          <w:kern w:val="0"/>
          <w:sz w:val="20"/>
          <w:szCs w:val="20"/>
          <w:vertAlign w:val="subscript"/>
          <w:lang w:bidi="hi-IN"/>
          <w14:ligatures w14:val="none"/>
        </w:rPr>
        <w:t>4</w:t>
      </w:r>
      <w:r w:rsidRPr="00991DFD">
        <w:rPr>
          <w:rFonts w:asciiTheme="minorBidi" w:eastAsia="Times New Roman" w:hAnsiTheme="minorBidi"/>
          <w:kern w:val="0"/>
          <w:sz w:val="20"/>
          <w:szCs w:val="20"/>
          <w:lang w:bidi="hi-IN"/>
          <w14:ligatures w14:val="none"/>
        </w:rPr>
        <w:t xml:space="preserve"> (pH 8.0) and 0.5 ml of 0.04% (w/v) Ellman’s reagent. Absorbance was measured at 412 nm. A standard curve established using pure GSH (1-10 µmol/ml) was used to estimate GSH concentration in µmole/g.</w:t>
      </w:r>
    </w:p>
    <w:p w14:paraId="583EB75B" w14:textId="0DF5F5FD" w:rsidR="009557B4" w:rsidRPr="009557B4" w:rsidRDefault="0088616E" w:rsidP="009557B4">
      <w:pPr>
        <w:pStyle w:val="ListParagraph"/>
        <w:numPr>
          <w:ilvl w:val="2"/>
          <w:numId w:val="3"/>
        </w:numPr>
        <w:spacing w:line="360" w:lineRule="auto"/>
        <w:jc w:val="both"/>
        <w:rPr>
          <w:rFonts w:asciiTheme="minorBidi" w:eastAsia="Times New Roman" w:hAnsiTheme="minorBidi"/>
          <w:kern w:val="0"/>
          <w:sz w:val="20"/>
          <w:szCs w:val="20"/>
          <w:lang w:bidi="hi-IN"/>
          <w14:ligatures w14:val="none"/>
        </w:rPr>
      </w:pPr>
      <w:r w:rsidRPr="009557B4">
        <w:rPr>
          <w:rFonts w:asciiTheme="minorBidi" w:eastAsia="Times New Roman" w:hAnsiTheme="minorBidi"/>
          <w:b/>
          <w:bCs/>
          <w:kern w:val="0"/>
          <w:sz w:val="20"/>
          <w:szCs w:val="20"/>
          <w:lang w:bidi="hi-IN"/>
          <w14:ligatures w14:val="none"/>
        </w:rPr>
        <w:t>Malondialdehyde (MDA)</w:t>
      </w:r>
    </w:p>
    <w:p w14:paraId="58EB516D" w14:textId="75E770E3" w:rsidR="00B371E5" w:rsidRPr="00991DFD" w:rsidRDefault="0088616E" w:rsidP="0059616E">
      <w:pPr>
        <w:spacing w:line="360" w:lineRule="auto"/>
        <w:jc w:val="both"/>
        <w:rPr>
          <w:rFonts w:asciiTheme="minorBidi" w:eastAsia="Times New Roman" w:hAnsiTheme="minorBidi"/>
          <w:kern w:val="0"/>
          <w:sz w:val="20"/>
          <w:szCs w:val="20"/>
          <w:lang w:bidi="hi-IN"/>
          <w14:ligatures w14:val="none"/>
        </w:rPr>
      </w:pPr>
      <w:r w:rsidRPr="00991DFD">
        <w:rPr>
          <w:rFonts w:asciiTheme="minorBidi" w:eastAsia="Times New Roman" w:hAnsiTheme="minorBidi"/>
          <w:caps/>
          <w:kern w:val="0"/>
          <w:sz w:val="20"/>
          <w:szCs w:val="20"/>
          <w:lang w:bidi="hi-IN"/>
          <w14:ligatures w14:val="none"/>
        </w:rPr>
        <w:t>MDA</w:t>
      </w:r>
      <w:r w:rsidRPr="00991DFD">
        <w:rPr>
          <w:rFonts w:asciiTheme="minorBidi" w:eastAsia="Times New Roman" w:hAnsiTheme="minorBidi"/>
          <w:kern w:val="0"/>
          <w:sz w:val="20"/>
          <w:szCs w:val="20"/>
          <w:lang w:bidi="hi-IN"/>
          <w14:ligatures w14:val="none"/>
        </w:rPr>
        <w:t xml:space="preserve"> was estimated using </w:t>
      </w:r>
      <w:r w:rsidR="0059616E" w:rsidRPr="00991DFD">
        <w:rPr>
          <w:rFonts w:asciiTheme="minorBidi" w:eastAsia="Times New Roman" w:hAnsiTheme="minorBidi"/>
          <w:kern w:val="0"/>
          <w:sz w:val="20"/>
          <w:szCs w:val="20"/>
          <w:lang w:bidi="hi-IN"/>
          <w14:ligatures w14:val="none"/>
        </w:rPr>
        <w:t xml:space="preserve">the </w:t>
      </w:r>
      <w:r w:rsidRPr="00991DFD">
        <w:rPr>
          <w:rFonts w:asciiTheme="minorBidi" w:eastAsia="Times New Roman" w:hAnsiTheme="minorBidi"/>
          <w:kern w:val="0"/>
          <w:sz w:val="20"/>
          <w:szCs w:val="20"/>
          <w:lang w:bidi="hi-IN"/>
          <w14:ligatures w14:val="none"/>
        </w:rPr>
        <w:t xml:space="preserve">TBA assay methods. </w:t>
      </w:r>
      <w:r w:rsidR="00B371E5" w:rsidRPr="00991DFD">
        <w:rPr>
          <w:rFonts w:asciiTheme="minorBidi" w:eastAsia="Times New Roman" w:hAnsiTheme="minorBidi"/>
          <w:kern w:val="0"/>
          <w:sz w:val="20"/>
          <w:szCs w:val="20"/>
          <w:lang w:bidi="hi-IN"/>
          <w14:ligatures w14:val="none"/>
        </w:rPr>
        <w:t>The reaction mixture, containing 0.5 ml test sample and 2.6 ml phosphate buffer (pH 7.0), was incubated at 37</w:t>
      </w:r>
      <w:r w:rsidR="0059616E" w:rsidRPr="00991DFD">
        <w:rPr>
          <w:rFonts w:asciiTheme="minorBidi" w:eastAsia="Times New Roman" w:hAnsiTheme="minorBidi"/>
          <w:kern w:val="0"/>
          <w:sz w:val="20"/>
          <w:szCs w:val="20"/>
          <w:lang w:bidi="hi-IN"/>
          <w14:ligatures w14:val="none"/>
        </w:rPr>
        <w:t xml:space="preserve"> °</w:t>
      </w:r>
      <w:r w:rsidR="00B371E5" w:rsidRPr="00991DFD">
        <w:rPr>
          <w:rFonts w:asciiTheme="minorBidi" w:eastAsia="Times New Roman" w:hAnsiTheme="minorBidi"/>
          <w:kern w:val="0"/>
          <w:sz w:val="20"/>
          <w:szCs w:val="20"/>
          <w:lang w:bidi="hi-IN"/>
          <w14:ligatures w14:val="none"/>
        </w:rPr>
        <w:t>C for 30 minutes, then centrifuged (3000 rpm, 10 min) to separate the supernatant. A 0.5 ml portion of the supernatant was treated with 2 ml of 1% TBA solution, boiled for 15 min, and then cooled on ice. Following a final 15-minute centrifugation at 3000 rpm, the absorbance of the colored supernatant was read against a blank at 532 nm. The absorbance value was converted to MDA equivalents (nmol/ml) using the molar extinction coefficient of 1.56 x 10</w:t>
      </w:r>
      <w:r w:rsidR="00B371E5" w:rsidRPr="00991DFD">
        <w:rPr>
          <w:rFonts w:asciiTheme="minorBidi" w:eastAsia="Times New Roman" w:hAnsiTheme="minorBidi"/>
          <w:kern w:val="0"/>
          <w:sz w:val="20"/>
          <w:szCs w:val="20"/>
          <w:vertAlign w:val="superscript"/>
          <w:lang w:bidi="hi-IN"/>
          <w14:ligatures w14:val="none"/>
        </w:rPr>
        <w:t>5</w:t>
      </w:r>
      <w:r w:rsidR="00B371E5" w:rsidRPr="00991DFD">
        <w:rPr>
          <w:rFonts w:asciiTheme="minorBidi" w:eastAsia="Times New Roman" w:hAnsiTheme="minorBidi"/>
          <w:kern w:val="0"/>
          <w:sz w:val="20"/>
          <w:szCs w:val="20"/>
          <w:lang w:bidi="hi-IN"/>
          <w14:ligatures w14:val="none"/>
        </w:rPr>
        <w:t xml:space="preserve"> M</w:t>
      </w:r>
      <w:r w:rsidR="00B371E5" w:rsidRPr="00991DFD">
        <w:rPr>
          <w:rFonts w:asciiTheme="minorBidi" w:eastAsia="Times New Roman" w:hAnsiTheme="minorBidi"/>
          <w:kern w:val="0"/>
          <w:sz w:val="20"/>
          <w:szCs w:val="20"/>
          <w:vertAlign w:val="superscript"/>
          <w:lang w:bidi="hi-IN"/>
          <w14:ligatures w14:val="none"/>
        </w:rPr>
        <w:t>-1</w:t>
      </w:r>
      <w:r w:rsidR="00B371E5" w:rsidRPr="00991DFD">
        <w:rPr>
          <w:rFonts w:asciiTheme="minorBidi" w:eastAsia="Times New Roman" w:hAnsiTheme="minorBidi"/>
          <w:kern w:val="0"/>
          <w:sz w:val="20"/>
          <w:szCs w:val="20"/>
          <w:lang w:bidi="hi-IN"/>
          <w14:ligatures w14:val="none"/>
        </w:rPr>
        <w:t xml:space="preserve"> cm</w:t>
      </w:r>
      <w:r w:rsidR="00B371E5" w:rsidRPr="00991DFD">
        <w:rPr>
          <w:rFonts w:asciiTheme="minorBidi" w:eastAsia="Times New Roman" w:hAnsiTheme="minorBidi"/>
          <w:kern w:val="0"/>
          <w:sz w:val="20"/>
          <w:szCs w:val="20"/>
          <w:vertAlign w:val="superscript"/>
          <w:lang w:bidi="hi-IN"/>
          <w14:ligatures w14:val="none"/>
        </w:rPr>
        <w:t>-1</w:t>
      </w:r>
      <w:r w:rsidR="00507D7A" w:rsidRPr="00991DFD">
        <w:rPr>
          <w:rFonts w:asciiTheme="minorBidi" w:eastAsia="Times New Roman" w:hAnsiTheme="minorBidi"/>
          <w:kern w:val="0"/>
          <w:sz w:val="20"/>
          <w:szCs w:val="20"/>
          <w:vertAlign w:val="superscript"/>
          <w:lang w:bidi="hi-IN"/>
          <w14:ligatures w14:val="none"/>
        </w:rPr>
        <w:t xml:space="preserve"> </w:t>
      </w:r>
      <w:r w:rsidR="00507D7A" w:rsidRPr="00991DFD">
        <w:rPr>
          <w:rFonts w:asciiTheme="minorBidi" w:eastAsia="Times New Roman" w:hAnsiTheme="minorBidi"/>
          <w:kern w:val="0"/>
          <w:sz w:val="20"/>
          <w:szCs w:val="20"/>
          <w:lang w:bidi="hi-IN"/>
          <w14:ligatures w14:val="none"/>
        </w:rPr>
        <w:fldChar w:fldCharType="begin"/>
      </w:r>
      <w:r w:rsidR="00E05FBC">
        <w:rPr>
          <w:rFonts w:asciiTheme="minorBidi" w:eastAsia="Times New Roman" w:hAnsiTheme="minorBidi"/>
          <w:kern w:val="0"/>
          <w:sz w:val="20"/>
          <w:szCs w:val="20"/>
          <w:lang w:bidi="hi-IN"/>
          <w14:ligatures w14:val="none"/>
        </w:rPr>
        <w:instrText xml:space="preserve"> ADDIN EN.CITE &lt;EndNote&gt;&lt;Cite&gt;&lt;Author&gt;Stocks&lt;/Author&gt;&lt;Year&gt;1971&lt;/Year&gt;&lt;RecNum&gt;890&lt;/RecNum&gt;&lt;DisplayText&gt;(Stocks &amp;amp; Dormandy, 1971)&lt;/DisplayText&gt;&lt;record&gt;&lt;rec-number&gt;890&lt;/rec-number&gt;&lt;foreign-keys&gt;&lt;key app="EN" db-id="0tepp2xdpdaez9et2p8vrs0lvwwx5s2fdrxt" timestamp="1742698346"&gt;890&lt;/key&gt;&lt;/foreign-keys&gt;&lt;ref-type name="Journal Article"&gt;17&lt;/ref-type&gt;&lt;contributors&gt;&lt;authors&gt;&lt;author&gt;Stocks, J.&lt;/author&gt;&lt;author&gt;Dormandy, T. L.&lt;/author&gt;&lt;/authors&gt;&lt;/contributors&gt;&lt;titles&gt;&lt;title&gt;The autoxidation of human red cell lipids induced by hydrogen peroxide&lt;/title&gt;&lt;secondary-title&gt;Br J Haematol&lt;/secondary-title&gt;&lt;alt-title&gt;British journal of haematology&lt;/alt-title&gt;&lt;/titles&gt;&lt;periodical&gt;&lt;full-title&gt;Br J Haematol&lt;/full-title&gt;&lt;abbr-1&gt;British journal of haematology&lt;/abbr-1&gt;&lt;/periodical&gt;&lt;alt-periodical&gt;&lt;full-title&gt;Br J Haematol&lt;/full-title&gt;&lt;abbr-1&gt;British journal of haematology&lt;/abbr-1&gt;&lt;/alt-periodical&gt;&lt;pages&gt;95-111&lt;/pages&gt;&lt;volume&gt;20&lt;/volume&gt;&lt;number&gt;1&lt;/number&gt;&lt;edition&gt;1971/01/01&lt;/edition&gt;&lt;keywords&gt;&lt;keyword&gt;Aldehydes/biosynthesis&lt;/keyword&gt;&lt;keyword&gt;Antioxidants&lt;/keyword&gt;&lt;keyword&gt;Ascorbic Acid/pharmacology&lt;/keyword&gt;&lt;keyword&gt;Azides&lt;/keyword&gt;&lt;keyword&gt;Catalase/antagonists &amp;amp; inhibitors&lt;/keyword&gt;&lt;keyword&gt;Emulsions&lt;/keyword&gt;&lt;keyword&gt;Erythrocytes/ drug effects&lt;/keyword&gt;&lt;keyword&gt;Glutathione/pharmacology&lt;/keyword&gt;&lt;keyword&gt;Hemolysis&lt;/keyword&gt;&lt;keyword&gt;Humans&lt;/keyword&gt;&lt;keyword&gt;Hydrogen Peroxide/ pharmacology&lt;/keyword&gt;&lt;keyword&gt;Hydrogen-Ion Concentration&lt;/keyword&gt;&lt;keyword&gt;Lipids/ blood&lt;/keyword&gt;&lt;keyword&gt;Malonates/biosynthesis&lt;/keyword&gt;&lt;keyword&gt;Nucleosides&lt;/keyword&gt;&lt;keyword&gt;Oxidation-Reduction&lt;/keyword&gt;&lt;keyword&gt;Oxygen&lt;/keyword&gt;&lt;keyword&gt;Phosphatidylcholines/pharmacology&lt;/keyword&gt;&lt;keyword&gt;Serum Albumin, Bovine&lt;/keyword&gt;&lt;keyword&gt;Spectrum Analysis&lt;/keyword&gt;&lt;keyword&gt;Time Factors&lt;/keyword&gt;&lt;/keywords&gt;&lt;dates&gt;&lt;year&gt;1971&lt;/year&gt;&lt;pub-dates&gt;&lt;date&gt;Jan&lt;/date&gt;&lt;/pub-dates&gt;&lt;/dates&gt;&lt;isbn&gt;0007-1048 (Print)&amp;#xD;0007-1048 (Linking)&lt;/isbn&gt;&lt;accession-num&gt;5540044&lt;/accession-num&gt;&lt;urls&gt;&lt;/urls&gt;&lt;remote-database-provider&gt;NLM&lt;/remote-database-provider&gt;&lt;language&gt;eng&lt;/language&gt;&lt;/record&gt;&lt;/Cite&gt;&lt;/EndNote&gt;</w:instrText>
      </w:r>
      <w:r w:rsidR="00507D7A" w:rsidRPr="00991DFD">
        <w:rPr>
          <w:rFonts w:asciiTheme="minorBidi" w:eastAsia="Times New Roman" w:hAnsiTheme="minorBidi"/>
          <w:kern w:val="0"/>
          <w:sz w:val="20"/>
          <w:szCs w:val="20"/>
          <w:lang w:bidi="hi-IN"/>
          <w14:ligatures w14:val="none"/>
        </w:rPr>
        <w:fldChar w:fldCharType="separate"/>
      </w:r>
      <w:r w:rsidR="00E05FBC">
        <w:rPr>
          <w:rFonts w:asciiTheme="minorBidi" w:eastAsia="Times New Roman" w:hAnsiTheme="minorBidi"/>
          <w:noProof/>
          <w:kern w:val="0"/>
          <w:sz w:val="20"/>
          <w:szCs w:val="20"/>
          <w:lang w:bidi="hi-IN"/>
          <w14:ligatures w14:val="none"/>
        </w:rPr>
        <w:t>(Stocks &amp; Dormandy, 1971)</w:t>
      </w:r>
      <w:r w:rsidR="00507D7A" w:rsidRPr="00991DFD">
        <w:rPr>
          <w:rFonts w:asciiTheme="minorBidi" w:eastAsia="Times New Roman" w:hAnsiTheme="minorBidi"/>
          <w:kern w:val="0"/>
          <w:sz w:val="20"/>
          <w:szCs w:val="20"/>
          <w:lang w:bidi="hi-IN"/>
          <w14:ligatures w14:val="none"/>
        </w:rPr>
        <w:fldChar w:fldCharType="end"/>
      </w:r>
    </w:p>
    <w:p w14:paraId="38B52F00" w14:textId="57ABC544" w:rsidR="008575C5" w:rsidRPr="00FD73CB" w:rsidRDefault="008575C5" w:rsidP="00991DFD">
      <w:pPr>
        <w:pStyle w:val="ListParagraph"/>
        <w:numPr>
          <w:ilvl w:val="1"/>
          <w:numId w:val="3"/>
        </w:numPr>
        <w:shd w:val="clear" w:color="auto" w:fill="FFFFFF"/>
        <w:spacing w:after="0" w:line="240" w:lineRule="auto"/>
        <w:jc w:val="both"/>
        <w:textAlignment w:val="baseline"/>
        <w:outlineLvl w:val="2"/>
        <w:rPr>
          <w:rFonts w:asciiTheme="minorBidi" w:eastAsia="Times New Roman" w:hAnsiTheme="minorBidi"/>
          <w:b/>
          <w:bCs/>
          <w:kern w:val="0"/>
          <w:lang w:bidi="hi-IN"/>
          <w14:ligatures w14:val="none"/>
        </w:rPr>
      </w:pPr>
      <w:r w:rsidRPr="00FD73CB">
        <w:rPr>
          <w:rFonts w:asciiTheme="minorBidi" w:eastAsia="Times New Roman" w:hAnsiTheme="minorBidi"/>
          <w:b/>
          <w:bCs/>
          <w:kern w:val="0"/>
          <w:lang w:bidi="hi-IN"/>
          <w14:ligatures w14:val="none"/>
        </w:rPr>
        <w:t xml:space="preserve">Histopathological </w:t>
      </w:r>
      <w:r w:rsidR="0059616E" w:rsidRPr="00FD73CB">
        <w:rPr>
          <w:rFonts w:asciiTheme="minorBidi" w:eastAsia="Times New Roman" w:hAnsiTheme="minorBidi"/>
          <w:b/>
          <w:bCs/>
          <w:kern w:val="0"/>
          <w:lang w:bidi="hi-IN"/>
          <w14:ligatures w14:val="none"/>
        </w:rPr>
        <w:t>e</w:t>
      </w:r>
      <w:r w:rsidRPr="00FD73CB">
        <w:rPr>
          <w:rFonts w:asciiTheme="minorBidi" w:eastAsia="Times New Roman" w:hAnsiTheme="minorBidi"/>
          <w:b/>
          <w:bCs/>
          <w:kern w:val="0"/>
          <w:lang w:bidi="hi-IN"/>
          <w14:ligatures w14:val="none"/>
        </w:rPr>
        <w:t>xamination</w:t>
      </w:r>
    </w:p>
    <w:p w14:paraId="5C1268DD" w14:textId="2E44A21D" w:rsidR="0059616E" w:rsidRDefault="00C93EBB" w:rsidP="0059616E">
      <w:pPr>
        <w:spacing w:before="240" w:after="240" w:line="360" w:lineRule="auto"/>
        <w:jc w:val="both"/>
        <w:rPr>
          <w:rFonts w:asciiTheme="minorBidi" w:eastAsia="Times New Roman" w:hAnsiTheme="minorBidi"/>
          <w:kern w:val="0"/>
          <w:sz w:val="20"/>
          <w:szCs w:val="20"/>
          <w:lang w:bidi="hi-IN"/>
          <w14:ligatures w14:val="none"/>
        </w:rPr>
      </w:pPr>
      <w:r w:rsidRPr="00991DFD">
        <w:rPr>
          <w:rFonts w:asciiTheme="minorBidi" w:eastAsia="Times New Roman" w:hAnsiTheme="minorBidi"/>
          <w:kern w:val="0"/>
          <w:sz w:val="20"/>
          <w:szCs w:val="20"/>
          <w:lang w:bidi="hi-IN"/>
          <w14:ligatures w14:val="none"/>
        </w:rPr>
        <w:t xml:space="preserve">The rats' livers were isolated, rinsed with cold distilled water, and preserved in 10% formalin. Following formalin fixation, the tissue was washed with tap water, then serially dehydrated in ethanol, and cleared using xylene. The xylene-cleared tissue was subsequently embedded in paraffin wax. 5 µm thick sections were cut from the paraffin blocks using </w:t>
      </w:r>
      <w:r w:rsidR="0059616E" w:rsidRPr="00991DFD">
        <w:rPr>
          <w:rFonts w:asciiTheme="minorBidi" w:eastAsia="Times New Roman" w:hAnsiTheme="minorBidi"/>
          <w:kern w:val="0"/>
          <w:sz w:val="20"/>
          <w:szCs w:val="20"/>
          <w:lang w:bidi="hi-IN"/>
          <w14:ligatures w14:val="none"/>
        </w:rPr>
        <w:t xml:space="preserve">a </w:t>
      </w:r>
      <w:r w:rsidRPr="00991DFD">
        <w:rPr>
          <w:rFonts w:asciiTheme="minorBidi" w:eastAsia="Times New Roman" w:hAnsiTheme="minorBidi"/>
          <w:kern w:val="0"/>
          <w:sz w:val="20"/>
          <w:szCs w:val="20"/>
          <w:lang w:bidi="hi-IN"/>
          <w14:ligatures w14:val="none"/>
        </w:rPr>
        <w:t>microtome and stained with hematoxylin and eosin (H&amp;E) for histopathological analysis. The prepared microscopic slides were then examined under a microscope.</w:t>
      </w:r>
    </w:p>
    <w:p w14:paraId="6E500A76" w14:textId="72E233E1" w:rsidR="00991DFD" w:rsidRDefault="00991DFD" w:rsidP="00991DFD">
      <w:pPr>
        <w:pStyle w:val="ListParagraph"/>
        <w:numPr>
          <w:ilvl w:val="1"/>
          <w:numId w:val="3"/>
        </w:numPr>
        <w:spacing w:before="240" w:after="240" w:line="360" w:lineRule="auto"/>
        <w:jc w:val="both"/>
        <w:rPr>
          <w:rFonts w:asciiTheme="minorBidi" w:eastAsia="Times New Roman" w:hAnsiTheme="minorBidi"/>
          <w:b/>
          <w:bCs/>
          <w:kern w:val="0"/>
          <w:lang w:bidi="hi-IN"/>
          <w14:ligatures w14:val="none"/>
        </w:rPr>
      </w:pPr>
      <w:r w:rsidRPr="00991DFD">
        <w:rPr>
          <w:rFonts w:asciiTheme="minorBidi" w:eastAsia="Times New Roman" w:hAnsiTheme="minorBidi"/>
          <w:b/>
          <w:bCs/>
          <w:kern w:val="0"/>
          <w:lang w:bidi="hi-IN"/>
          <w14:ligatures w14:val="none"/>
        </w:rPr>
        <w:lastRenderedPageBreak/>
        <w:t>Data analysis</w:t>
      </w:r>
    </w:p>
    <w:p w14:paraId="383BE002" w14:textId="02AF8B2C" w:rsidR="00991DFD" w:rsidRPr="009557B4" w:rsidRDefault="009557B4" w:rsidP="009557B4">
      <w:pPr>
        <w:spacing w:before="240" w:after="240" w:line="360" w:lineRule="auto"/>
        <w:jc w:val="both"/>
        <w:rPr>
          <w:rFonts w:asciiTheme="minorBidi" w:eastAsia="Times New Roman" w:hAnsiTheme="minorBidi"/>
          <w:kern w:val="0"/>
          <w:sz w:val="20"/>
          <w:szCs w:val="20"/>
          <w:lang w:bidi="hi-IN"/>
          <w14:ligatures w14:val="none"/>
        </w:rPr>
      </w:pPr>
      <w:r w:rsidRPr="009557B4">
        <w:rPr>
          <w:rFonts w:asciiTheme="minorBidi" w:eastAsia="Times New Roman" w:hAnsiTheme="minorBidi"/>
          <w:kern w:val="0"/>
          <w:sz w:val="20"/>
          <w:szCs w:val="20"/>
          <w:lang w:bidi="hi-IN"/>
          <w14:ligatures w14:val="none"/>
        </w:rPr>
        <w:t>Data</w:t>
      </w:r>
      <w:r>
        <w:rPr>
          <w:rFonts w:asciiTheme="minorBidi" w:eastAsia="Times New Roman" w:hAnsiTheme="minorBidi"/>
          <w:kern w:val="0"/>
          <w:sz w:val="20"/>
          <w:szCs w:val="20"/>
          <w:lang w:bidi="hi-IN"/>
          <w14:ligatures w14:val="none"/>
        </w:rPr>
        <w:t xml:space="preserve"> were analyzed using GraphPad Prism 8.0. One-way</w:t>
      </w:r>
      <w:r w:rsidR="002A22F2">
        <w:rPr>
          <w:rFonts w:asciiTheme="minorBidi" w:eastAsia="Times New Roman" w:hAnsiTheme="minorBidi"/>
          <w:kern w:val="0"/>
          <w:sz w:val="20"/>
          <w:szCs w:val="20"/>
          <w:lang w:bidi="hi-IN"/>
          <w14:ligatures w14:val="none"/>
        </w:rPr>
        <w:t xml:space="preserve"> </w:t>
      </w:r>
      <w:r w:rsidR="002A22F2" w:rsidRPr="002A22F2">
        <w:rPr>
          <w:rFonts w:asciiTheme="minorBidi" w:eastAsia="Times New Roman" w:hAnsiTheme="minorBidi"/>
          <w:color w:val="FF0000"/>
          <w:kern w:val="0"/>
          <w:sz w:val="20"/>
          <w:szCs w:val="20"/>
          <w:lang w:bidi="hi-IN"/>
          <w14:ligatures w14:val="none"/>
        </w:rPr>
        <w:t>or two-way</w:t>
      </w:r>
      <w:r>
        <w:rPr>
          <w:rFonts w:asciiTheme="minorBidi" w:eastAsia="Times New Roman" w:hAnsiTheme="minorBidi"/>
          <w:kern w:val="0"/>
          <w:sz w:val="20"/>
          <w:szCs w:val="20"/>
          <w:lang w:bidi="hi-IN"/>
          <w14:ligatures w14:val="none"/>
        </w:rPr>
        <w:t xml:space="preserve"> analysis of variance (ANOVA) parametric test was employed to analy</w:t>
      </w:r>
      <w:r w:rsidR="00D126CD">
        <w:rPr>
          <w:rFonts w:asciiTheme="minorBidi" w:eastAsia="Times New Roman" w:hAnsiTheme="minorBidi"/>
          <w:kern w:val="0"/>
          <w:sz w:val="20"/>
          <w:szCs w:val="20"/>
          <w:lang w:bidi="hi-IN"/>
          <w14:ligatures w14:val="none"/>
        </w:rPr>
        <w:t>ze</w:t>
      </w:r>
      <w:r>
        <w:rPr>
          <w:rFonts w:asciiTheme="minorBidi" w:eastAsia="Times New Roman" w:hAnsiTheme="minorBidi"/>
          <w:kern w:val="0"/>
          <w:sz w:val="20"/>
          <w:szCs w:val="20"/>
          <w:lang w:bidi="hi-IN"/>
          <w14:ligatures w14:val="none"/>
        </w:rPr>
        <w:t xml:space="preserve"> the significant difference (</w:t>
      </w:r>
      <w:r w:rsidRPr="002849FA">
        <w:rPr>
          <w:rFonts w:asciiTheme="minorBidi" w:eastAsia="Times New Roman" w:hAnsiTheme="minorBidi"/>
          <w:i/>
          <w:iCs/>
          <w:kern w:val="0"/>
          <w:sz w:val="20"/>
          <w:szCs w:val="20"/>
          <w:lang w:bidi="hi-IN"/>
          <w14:ligatures w14:val="none"/>
        </w:rPr>
        <w:t>P &lt; 0.05</w:t>
      </w:r>
      <w:r>
        <w:rPr>
          <w:rFonts w:asciiTheme="minorBidi" w:eastAsia="Times New Roman" w:hAnsiTheme="minorBidi"/>
          <w:kern w:val="0"/>
          <w:sz w:val="20"/>
          <w:szCs w:val="20"/>
          <w:lang w:bidi="hi-IN"/>
          <w14:ligatures w14:val="none"/>
        </w:rPr>
        <w:t>) between groups mean ± standard error of mean (SEM) of six dataset</w:t>
      </w:r>
      <w:r w:rsidR="00D126CD">
        <w:rPr>
          <w:rFonts w:asciiTheme="minorBidi" w:eastAsia="Times New Roman" w:hAnsiTheme="minorBidi"/>
          <w:kern w:val="0"/>
          <w:sz w:val="20"/>
          <w:szCs w:val="20"/>
          <w:lang w:bidi="hi-IN"/>
          <w14:ligatures w14:val="none"/>
        </w:rPr>
        <w:t>s</w:t>
      </w:r>
      <w:r>
        <w:rPr>
          <w:rFonts w:asciiTheme="minorBidi" w:eastAsia="Times New Roman" w:hAnsiTheme="minorBidi"/>
          <w:kern w:val="0"/>
          <w:sz w:val="20"/>
          <w:szCs w:val="20"/>
          <w:lang w:bidi="hi-IN"/>
          <w14:ligatures w14:val="none"/>
        </w:rPr>
        <w:t xml:space="preserve">. </w:t>
      </w:r>
    </w:p>
    <w:p w14:paraId="6511118E" w14:textId="7064053B" w:rsidR="00E71CDA" w:rsidRPr="00991DFD" w:rsidRDefault="00E71CDA" w:rsidP="009A7B2D">
      <w:pPr>
        <w:pStyle w:val="ListParagraph"/>
        <w:numPr>
          <w:ilvl w:val="0"/>
          <w:numId w:val="3"/>
        </w:numPr>
        <w:spacing w:before="240" w:after="240" w:line="360" w:lineRule="auto"/>
        <w:jc w:val="both"/>
        <w:rPr>
          <w:rFonts w:asciiTheme="minorBidi" w:hAnsiTheme="minorBidi"/>
          <w:b/>
          <w:bCs/>
        </w:rPr>
      </w:pPr>
      <w:r w:rsidRPr="00991DFD">
        <w:rPr>
          <w:rFonts w:asciiTheme="minorBidi" w:hAnsiTheme="minorBidi"/>
          <w:b/>
          <w:bCs/>
        </w:rPr>
        <w:t xml:space="preserve">RESULTS </w:t>
      </w:r>
      <w:bookmarkStart w:id="1" w:name="OLE_LINK3"/>
    </w:p>
    <w:p w14:paraId="0CAABFBA" w14:textId="37809D6F" w:rsidR="00CB4458" w:rsidRPr="00991DFD" w:rsidRDefault="009A7B2D" w:rsidP="0059616E">
      <w:pPr>
        <w:spacing w:line="360" w:lineRule="auto"/>
        <w:jc w:val="both"/>
        <w:rPr>
          <w:rFonts w:asciiTheme="minorBidi" w:hAnsiTheme="minorBidi"/>
          <w:b/>
          <w:bCs/>
        </w:rPr>
      </w:pPr>
      <w:r w:rsidRPr="00991DFD">
        <w:rPr>
          <w:rFonts w:asciiTheme="minorBidi" w:hAnsiTheme="minorBidi"/>
          <w:b/>
          <w:bCs/>
        </w:rPr>
        <w:t xml:space="preserve">3.1. </w:t>
      </w:r>
      <w:r w:rsidR="00CB4458" w:rsidRPr="00991DFD">
        <w:rPr>
          <w:rFonts w:asciiTheme="minorBidi" w:hAnsiTheme="minorBidi"/>
          <w:b/>
          <w:bCs/>
        </w:rPr>
        <w:t>Effects on blood glucose level</w:t>
      </w:r>
    </w:p>
    <w:p w14:paraId="51FFDADD" w14:textId="0080764D" w:rsidR="00B324A0" w:rsidRPr="00991DFD" w:rsidRDefault="00B324A0" w:rsidP="0059616E">
      <w:pPr>
        <w:spacing w:line="360" w:lineRule="auto"/>
        <w:jc w:val="both"/>
        <w:rPr>
          <w:rFonts w:asciiTheme="minorBidi" w:hAnsiTheme="minorBidi"/>
          <w:sz w:val="20"/>
          <w:szCs w:val="20"/>
        </w:rPr>
      </w:pPr>
      <w:r w:rsidRPr="00991DFD">
        <w:rPr>
          <w:rFonts w:asciiTheme="minorBidi" w:hAnsiTheme="minorBidi"/>
          <w:sz w:val="20"/>
          <w:szCs w:val="20"/>
        </w:rPr>
        <w:t>Table 1 represents the effect of BGEE on blood glucose level. Treatment with STZ significantly (</w:t>
      </w:r>
      <w:r w:rsidRPr="00FD73CB">
        <w:rPr>
          <w:rFonts w:asciiTheme="minorBidi" w:hAnsiTheme="minorBidi"/>
          <w:i/>
          <w:iCs/>
          <w:sz w:val="20"/>
          <w:szCs w:val="20"/>
        </w:rPr>
        <w:t>P &lt; 0.05</w:t>
      </w:r>
      <w:r w:rsidR="00AA1FEE" w:rsidRPr="00991DFD">
        <w:rPr>
          <w:rFonts w:asciiTheme="minorBidi" w:hAnsiTheme="minorBidi"/>
          <w:sz w:val="20"/>
          <w:szCs w:val="20"/>
        </w:rPr>
        <w:t xml:space="preserve"> vs the normal group</w:t>
      </w:r>
      <w:r w:rsidRPr="00991DFD">
        <w:rPr>
          <w:rFonts w:asciiTheme="minorBidi" w:hAnsiTheme="minorBidi"/>
          <w:sz w:val="20"/>
          <w:szCs w:val="20"/>
        </w:rPr>
        <w:t xml:space="preserve">) elevated the blood glucose levels </w:t>
      </w:r>
      <w:r w:rsidR="00AA1FEE" w:rsidRPr="00991DFD">
        <w:rPr>
          <w:rFonts w:asciiTheme="minorBidi" w:hAnsiTheme="minorBidi"/>
          <w:sz w:val="20"/>
          <w:szCs w:val="20"/>
        </w:rPr>
        <w:t xml:space="preserve">after 72 </w:t>
      </w:r>
      <w:r w:rsidR="0059616E" w:rsidRPr="00991DFD">
        <w:rPr>
          <w:rFonts w:asciiTheme="minorBidi" w:hAnsiTheme="minorBidi"/>
          <w:sz w:val="20"/>
          <w:szCs w:val="20"/>
        </w:rPr>
        <w:t>hours</w:t>
      </w:r>
      <w:r w:rsidR="00AA1FEE" w:rsidRPr="00991DFD">
        <w:rPr>
          <w:rFonts w:asciiTheme="minorBidi" w:hAnsiTheme="minorBidi"/>
          <w:sz w:val="20"/>
          <w:szCs w:val="20"/>
        </w:rPr>
        <w:t xml:space="preserve"> of STZ administration (</w:t>
      </w:r>
      <w:r w:rsidR="0059616E" w:rsidRPr="00991DFD">
        <w:rPr>
          <w:rFonts w:asciiTheme="minorBidi" w:hAnsiTheme="minorBidi"/>
          <w:sz w:val="20"/>
          <w:szCs w:val="20"/>
        </w:rPr>
        <w:t>Induction Day</w:t>
      </w:r>
      <w:r w:rsidR="00AA1FEE" w:rsidRPr="00991DFD">
        <w:rPr>
          <w:rFonts w:asciiTheme="minorBidi" w:hAnsiTheme="minorBidi"/>
          <w:sz w:val="20"/>
          <w:szCs w:val="20"/>
        </w:rPr>
        <w:t>)</w:t>
      </w:r>
      <w:r w:rsidR="0059616E" w:rsidRPr="00991DFD">
        <w:rPr>
          <w:rFonts w:asciiTheme="minorBidi" w:hAnsiTheme="minorBidi"/>
          <w:sz w:val="20"/>
          <w:szCs w:val="20"/>
        </w:rPr>
        <w:t>,</w:t>
      </w:r>
      <w:r w:rsidR="00AA1FEE" w:rsidRPr="00991DFD">
        <w:rPr>
          <w:rFonts w:asciiTheme="minorBidi" w:hAnsiTheme="minorBidi"/>
          <w:sz w:val="20"/>
          <w:szCs w:val="20"/>
        </w:rPr>
        <w:t xml:space="preserve"> as shown in the results. Treatment with the BGEE after induction to 10</w:t>
      </w:r>
      <w:r w:rsidR="00AA1FEE" w:rsidRPr="00991DFD">
        <w:rPr>
          <w:rFonts w:asciiTheme="minorBidi" w:hAnsiTheme="minorBidi"/>
          <w:sz w:val="20"/>
          <w:szCs w:val="20"/>
          <w:vertAlign w:val="superscript"/>
        </w:rPr>
        <w:t>th</w:t>
      </w:r>
      <w:r w:rsidR="00AA1FEE" w:rsidRPr="00991DFD">
        <w:rPr>
          <w:rFonts w:asciiTheme="minorBidi" w:hAnsiTheme="minorBidi"/>
          <w:sz w:val="20"/>
          <w:szCs w:val="20"/>
        </w:rPr>
        <w:t xml:space="preserve"> weeks significantly </w:t>
      </w:r>
      <w:r w:rsidR="00872D0D" w:rsidRPr="00991DFD">
        <w:rPr>
          <w:rFonts w:asciiTheme="minorBidi" w:hAnsiTheme="minorBidi"/>
          <w:sz w:val="20"/>
          <w:szCs w:val="20"/>
        </w:rPr>
        <w:t>(</w:t>
      </w:r>
      <w:r w:rsidR="00872D0D" w:rsidRPr="00FD73CB">
        <w:rPr>
          <w:rFonts w:asciiTheme="minorBidi" w:hAnsiTheme="minorBidi"/>
          <w:i/>
          <w:iCs/>
          <w:sz w:val="20"/>
          <w:szCs w:val="20"/>
        </w:rPr>
        <w:t>P &lt; 0.05</w:t>
      </w:r>
      <w:r w:rsidR="00872D0D" w:rsidRPr="00991DFD">
        <w:rPr>
          <w:rFonts w:asciiTheme="minorBidi" w:hAnsiTheme="minorBidi"/>
          <w:sz w:val="20"/>
          <w:szCs w:val="20"/>
        </w:rPr>
        <w:t xml:space="preserve"> vs the STZ control group) attenuated the hyperglycemia as indicated by </w:t>
      </w:r>
      <w:r w:rsidR="0059616E" w:rsidRPr="00991DFD">
        <w:rPr>
          <w:rFonts w:asciiTheme="minorBidi" w:hAnsiTheme="minorBidi"/>
          <w:sz w:val="20"/>
          <w:szCs w:val="20"/>
        </w:rPr>
        <w:t xml:space="preserve">a </w:t>
      </w:r>
      <w:r w:rsidR="00872D0D" w:rsidRPr="00991DFD">
        <w:rPr>
          <w:rFonts w:asciiTheme="minorBidi" w:hAnsiTheme="minorBidi"/>
          <w:sz w:val="20"/>
          <w:szCs w:val="20"/>
        </w:rPr>
        <w:t xml:space="preserve">reduction in blood glucose levels. The results also indicate that BGEE at 200 mg/kg had potent antidiabetic activity than BGEE 100. </w:t>
      </w:r>
    </w:p>
    <w:bookmarkEnd w:id="1"/>
    <w:p w14:paraId="0B9B908B" w14:textId="2FC7BB85" w:rsidR="00CB4458" w:rsidRPr="00991DFD" w:rsidRDefault="0047087A" w:rsidP="00FD73CB">
      <w:pPr>
        <w:spacing w:line="360" w:lineRule="auto"/>
        <w:ind w:left="720" w:hanging="720"/>
        <w:jc w:val="both"/>
        <w:rPr>
          <w:rFonts w:asciiTheme="minorBidi" w:hAnsiTheme="minorBidi"/>
          <w:b/>
          <w:bCs/>
          <w:sz w:val="20"/>
          <w:szCs w:val="20"/>
        </w:rPr>
      </w:pPr>
      <w:r w:rsidRPr="00991DFD">
        <w:rPr>
          <w:rFonts w:asciiTheme="minorBidi" w:hAnsiTheme="minorBidi"/>
          <w:b/>
          <w:bCs/>
          <w:noProof/>
          <w:sz w:val="20"/>
          <w:szCs w:val="20"/>
        </w:rPr>
        <w:t>Table 1</w:t>
      </w:r>
      <w:r w:rsidR="00FD73CB">
        <w:rPr>
          <w:rFonts w:asciiTheme="minorBidi" w:hAnsiTheme="minorBidi"/>
          <w:b/>
          <w:bCs/>
          <w:noProof/>
          <w:sz w:val="20"/>
          <w:szCs w:val="20"/>
        </w:rPr>
        <w:t>.</w:t>
      </w:r>
      <w:r w:rsidRPr="00991DFD">
        <w:rPr>
          <w:rFonts w:asciiTheme="minorBidi" w:hAnsiTheme="minorBidi"/>
          <w:b/>
          <w:bCs/>
          <w:noProof/>
          <w:sz w:val="20"/>
          <w:szCs w:val="20"/>
        </w:rPr>
        <w:t xml:space="preserve"> </w:t>
      </w:r>
      <w:r w:rsidRPr="00991DFD">
        <w:rPr>
          <w:rFonts w:asciiTheme="minorBidi" w:hAnsiTheme="minorBidi"/>
          <w:b/>
          <w:bCs/>
          <w:sz w:val="20"/>
          <w:szCs w:val="20"/>
        </w:rPr>
        <w:t xml:space="preserve">Effect of </w:t>
      </w:r>
      <w:proofErr w:type="spellStart"/>
      <w:r w:rsidRPr="00991DFD">
        <w:rPr>
          <w:rFonts w:asciiTheme="minorBidi" w:hAnsiTheme="minorBidi"/>
          <w:b/>
          <w:bCs/>
          <w:i/>
          <w:iCs/>
          <w:sz w:val="20"/>
          <w:szCs w:val="20"/>
        </w:rPr>
        <w:t>Barleria</w:t>
      </w:r>
      <w:proofErr w:type="spellEnd"/>
      <w:r w:rsidRPr="00991DFD">
        <w:rPr>
          <w:rFonts w:asciiTheme="minorBidi" w:hAnsiTheme="minorBidi"/>
          <w:b/>
          <w:bCs/>
          <w:i/>
          <w:iCs/>
          <w:sz w:val="20"/>
          <w:szCs w:val="20"/>
        </w:rPr>
        <w:t xml:space="preserve"> grandiflora</w:t>
      </w:r>
      <w:r w:rsidRPr="00991DFD">
        <w:rPr>
          <w:rFonts w:asciiTheme="minorBidi" w:hAnsiTheme="minorBidi"/>
          <w:b/>
          <w:bCs/>
          <w:sz w:val="20"/>
          <w:szCs w:val="20"/>
        </w:rPr>
        <w:t xml:space="preserve"> Ethanolic Leaf Extract on blood glucose level.</w:t>
      </w: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
        <w:gridCol w:w="1455"/>
        <w:gridCol w:w="2335"/>
        <w:gridCol w:w="2336"/>
        <w:gridCol w:w="2336"/>
      </w:tblGrid>
      <w:tr w:rsidR="004B3AC2" w:rsidRPr="00991DFD" w14:paraId="7D13B011" w14:textId="77777777" w:rsidTr="00D339C8">
        <w:trPr>
          <w:jc w:val="center"/>
        </w:trPr>
        <w:tc>
          <w:tcPr>
            <w:tcW w:w="422" w:type="pct"/>
            <w:tcBorders>
              <w:top w:val="single" w:sz="4" w:space="0" w:color="auto"/>
              <w:bottom w:val="single" w:sz="4" w:space="0" w:color="auto"/>
            </w:tcBorders>
          </w:tcPr>
          <w:p w14:paraId="1860296B" w14:textId="5D72BC3F" w:rsidR="0047087A" w:rsidRPr="00991DFD" w:rsidRDefault="0047087A" w:rsidP="00FD73CB">
            <w:pPr>
              <w:spacing w:line="360" w:lineRule="auto"/>
              <w:rPr>
                <w:rFonts w:asciiTheme="minorBidi" w:hAnsiTheme="minorBidi"/>
                <w:b/>
                <w:bCs/>
                <w:sz w:val="20"/>
                <w:szCs w:val="20"/>
              </w:rPr>
            </w:pPr>
            <w:r w:rsidRPr="00991DFD">
              <w:rPr>
                <w:rFonts w:asciiTheme="minorBidi" w:hAnsiTheme="minorBidi"/>
                <w:b/>
                <w:bCs/>
                <w:sz w:val="20"/>
                <w:szCs w:val="20"/>
              </w:rPr>
              <w:t>SN</w:t>
            </w:r>
          </w:p>
        </w:tc>
        <w:tc>
          <w:tcPr>
            <w:tcW w:w="787" w:type="pct"/>
            <w:tcBorders>
              <w:top w:val="single" w:sz="4" w:space="0" w:color="auto"/>
              <w:bottom w:val="single" w:sz="4" w:space="0" w:color="auto"/>
            </w:tcBorders>
          </w:tcPr>
          <w:p w14:paraId="2B4DA806" w14:textId="56D80150" w:rsidR="0047087A" w:rsidRPr="00991DFD" w:rsidRDefault="00FD73CB" w:rsidP="00FD73CB">
            <w:pPr>
              <w:spacing w:line="360" w:lineRule="auto"/>
              <w:rPr>
                <w:rFonts w:asciiTheme="minorBidi" w:hAnsiTheme="minorBidi"/>
                <w:b/>
                <w:bCs/>
                <w:sz w:val="20"/>
                <w:szCs w:val="20"/>
              </w:rPr>
            </w:pPr>
            <w:r>
              <w:rPr>
                <w:rFonts w:asciiTheme="minorBidi" w:hAnsiTheme="minorBidi"/>
                <w:b/>
                <w:bCs/>
                <w:sz w:val="20"/>
                <w:szCs w:val="20"/>
              </w:rPr>
              <w:t>Group</w:t>
            </w:r>
          </w:p>
        </w:tc>
        <w:tc>
          <w:tcPr>
            <w:tcW w:w="1263" w:type="pct"/>
            <w:tcBorders>
              <w:top w:val="single" w:sz="4" w:space="0" w:color="auto"/>
              <w:bottom w:val="single" w:sz="4" w:space="0" w:color="auto"/>
            </w:tcBorders>
            <w:vAlign w:val="center"/>
          </w:tcPr>
          <w:p w14:paraId="3C219A3B" w14:textId="45DC30EC" w:rsidR="0047087A" w:rsidRPr="00991DFD" w:rsidRDefault="0047087A" w:rsidP="00FD73CB">
            <w:pPr>
              <w:spacing w:line="360" w:lineRule="auto"/>
              <w:jc w:val="center"/>
              <w:rPr>
                <w:rFonts w:asciiTheme="minorBidi" w:hAnsiTheme="minorBidi"/>
                <w:b/>
                <w:bCs/>
                <w:sz w:val="20"/>
                <w:szCs w:val="20"/>
              </w:rPr>
            </w:pPr>
            <w:r w:rsidRPr="00991DFD">
              <w:rPr>
                <w:rFonts w:asciiTheme="minorBidi" w:hAnsiTheme="minorBidi"/>
                <w:b/>
                <w:bCs/>
                <w:sz w:val="20"/>
                <w:szCs w:val="20"/>
              </w:rPr>
              <w:t>Induction Day</w:t>
            </w:r>
          </w:p>
        </w:tc>
        <w:tc>
          <w:tcPr>
            <w:tcW w:w="1264" w:type="pct"/>
            <w:tcBorders>
              <w:top w:val="single" w:sz="4" w:space="0" w:color="auto"/>
              <w:bottom w:val="single" w:sz="4" w:space="0" w:color="auto"/>
            </w:tcBorders>
          </w:tcPr>
          <w:p w14:paraId="7026914A" w14:textId="26D99588" w:rsidR="0047087A" w:rsidRPr="00991DFD" w:rsidRDefault="0047087A" w:rsidP="00FD73CB">
            <w:pPr>
              <w:spacing w:line="360" w:lineRule="auto"/>
              <w:jc w:val="center"/>
              <w:rPr>
                <w:rFonts w:asciiTheme="minorBidi" w:hAnsiTheme="minorBidi"/>
                <w:b/>
                <w:bCs/>
                <w:sz w:val="20"/>
                <w:szCs w:val="20"/>
              </w:rPr>
            </w:pPr>
            <w:r w:rsidRPr="00991DFD">
              <w:rPr>
                <w:rFonts w:asciiTheme="minorBidi" w:hAnsiTheme="minorBidi"/>
                <w:b/>
                <w:bCs/>
                <w:sz w:val="20"/>
                <w:szCs w:val="20"/>
              </w:rPr>
              <w:t>5</w:t>
            </w:r>
            <w:r w:rsidRPr="00991DFD">
              <w:rPr>
                <w:rFonts w:asciiTheme="minorBidi" w:hAnsiTheme="minorBidi"/>
                <w:b/>
                <w:bCs/>
                <w:sz w:val="20"/>
                <w:szCs w:val="20"/>
                <w:vertAlign w:val="superscript"/>
              </w:rPr>
              <w:t>th</w:t>
            </w:r>
            <w:r w:rsidRPr="00991DFD">
              <w:rPr>
                <w:rFonts w:asciiTheme="minorBidi" w:hAnsiTheme="minorBidi"/>
                <w:b/>
                <w:bCs/>
                <w:sz w:val="20"/>
                <w:szCs w:val="20"/>
              </w:rPr>
              <w:t xml:space="preserve"> Week</w:t>
            </w:r>
          </w:p>
        </w:tc>
        <w:tc>
          <w:tcPr>
            <w:tcW w:w="1264" w:type="pct"/>
            <w:tcBorders>
              <w:top w:val="single" w:sz="4" w:space="0" w:color="auto"/>
              <w:bottom w:val="single" w:sz="4" w:space="0" w:color="auto"/>
            </w:tcBorders>
          </w:tcPr>
          <w:p w14:paraId="12A0A525" w14:textId="54870CF1" w:rsidR="0047087A" w:rsidRPr="00991DFD" w:rsidRDefault="0047087A" w:rsidP="00FD73CB">
            <w:pPr>
              <w:spacing w:line="360" w:lineRule="auto"/>
              <w:jc w:val="center"/>
              <w:rPr>
                <w:rFonts w:asciiTheme="minorBidi" w:hAnsiTheme="minorBidi"/>
                <w:b/>
                <w:bCs/>
                <w:sz w:val="20"/>
                <w:szCs w:val="20"/>
              </w:rPr>
            </w:pPr>
            <w:r w:rsidRPr="00991DFD">
              <w:rPr>
                <w:rFonts w:asciiTheme="minorBidi" w:hAnsiTheme="minorBidi"/>
                <w:b/>
                <w:bCs/>
                <w:sz w:val="20"/>
                <w:szCs w:val="20"/>
              </w:rPr>
              <w:t>10</w:t>
            </w:r>
            <w:r w:rsidRPr="00991DFD">
              <w:rPr>
                <w:rFonts w:asciiTheme="minorBidi" w:hAnsiTheme="minorBidi"/>
                <w:b/>
                <w:bCs/>
                <w:sz w:val="20"/>
                <w:szCs w:val="20"/>
                <w:vertAlign w:val="superscript"/>
              </w:rPr>
              <w:t>th</w:t>
            </w:r>
            <w:r w:rsidRPr="00991DFD">
              <w:rPr>
                <w:rFonts w:asciiTheme="minorBidi" w:hAnsiTheme="minorBidi"/>
                <w:b/>
                <w:bCs/>
                <w:sz w:val="20"/>
                <w:szCs w:val="20"/>
              </w:rPr>
              <w:t xml:space="preserve"> week</w:t>
            </w:r>
          </w:p>
        </w:tc>
      </w:tr>
      <w:tr w:rsidR="004B3AC2" w:rsidRPr="00991DFD" w14:paraId="40405421" w14:textId="77777777" w:rsidTr="00D339C8">
        <w:trPr>
          <w:jc w:val="center"/>
        </w:trPr>
        <w:tc>
          <w:tcPr>
            <w:tcW w:w="422" w:type="pct"/>
            <w:tcBorders>
              <w:top w:val="single" w:sz="4" w:space="0" w:color="auto"/>
              <w:bottom w:val="single" w:sz="4" w:space="0" w:color="auto"/>
            </w:tcBorders>
          </w:tcPr>
          <w:p w14:paraId="7E63AB30" w14:textId="77777777" w:rsidR="0047087A" w:rsidRPr="00991DFD" w:rsidRDefault="0047087A" w:rsidP="00FD73CB">
            <w:pPr>
              <w:spacing w:line="360" w:lineRule="auto"/>
              <w:rPr>
                <w:rFonts w:asciiTheme="minorBidi" w:hAnsiTheme="minorBidi"/>
                <w:b/>
                <w:bCs/>
                <w:sz w:val="20"/>
                <w:szCs w:val="20"/>
              </w:rPr>
            </w:pPr>
          </w:p>
        </w:tc>
        <w:tc>
          <w:tcPr>
            <w:tcW w:w="787" w:type="pct"/>
            <w:tcBorders>
              <w:top w:val="single" w:sz="4" w:space="0" w:color="auto"/>
              <w:bottom w:val="single" w:sz="4" w:space="0" w:color="auto"/>
            </w:tcBorders>
          </w:tcPr>
          <w:p w14:paraId="50AB4C71" w14:textId="77777777" w:rsidR="0047087A" w:rsidRPr="00991DFD" w:rsidRDefault="0047087A" w:rsidP="00FD73CB">
            <w:pPr>
              <w:spacing w:line="360" w:lineRule="auto"/>
              <w:rPr>
                <w:rFonts w:asciiTheme="minorBidi" w:hAnsiTheme="minorBidi"/>
                <w:b/>
                <w:bCs/>
                <w:sz w:val="20"/>
                <w:szCs w:val="20"/>
              </w:rPr>
            </w:pPr>
          </w:p>
        </w:tc>
        <w:tc>
          <w:tcPr>
            <w:tcW w:w="3791" w:type="pct"/>
            <w:gridSpan w:val="3"/>
            <w:tcBorders>
              <w:top w:val="single" w:sz="4" w:space="0" w:color="auto"/>
              <w:bottom w:val="single" w:sz="4" w:space="0" w:color="auto"/>
            </w:tcBorders>
            <w:vAlign w:val="center"/>
          </w:tcPr>
          <w:p w14:paraId="1D46CD57" w14:textId="69C0EA48" w:rsidR="0047087A" w:rsidRPr="00991DFD" w:rsidRDefault="0047087A" w:rsidP="00FD73CB">
            <w:pPr>
              <w:spacing w:line="360" w:lineRule="auto"/>
              <w:jc w:val="center"/>
              <w:rPr>
                <w:rFonts w:asciiTheme="minorBidi" w:hAnsiTheme="minorBidi"/>
                <w:b/>
                <w:bCs/>
                <w:sz w:val="20"/>
                <w:szCs w:val="20"/>
              </w:rPr>
            </w:pPr>
            <w:r w:rsidRPr="00991DFD">
              <w:rPr>
                <w:rFonts w:asciiTheme="minorBidi" w:hAnsiTheme="minorBidi"/>
                <w:b/>
                <w:bCs/>
                <w:sz w:val="20"/>
                <w:szCs w:val="20"/>
              </w:rPr>
              <w:t>Blood Glucose Level (mg/dL)</w:t>
            </w:r>
          </w:p>
        </w:tc>
      </w:tr>
      <w:tr w:rsidR="004B3AC2" w:rsidRPr="00991DFD" w14:paraId="4A12072B" w14:textId="77777777" w:rsidTr="00D339C8">
        <w:trPr>
          <w:jc w:val="center"/>
        </w:trPr>
        <w:tc>
          <w:tcPr>
            <w:tcW w:w="422" w:type="pct"/>
            <w:tcBorders>
              <w:top w:val="single" w:sz="4" w:space="0" w:color="auto"/>
            </w:tcBorders>
          </w:tcPr>
          <w:p w14:paraId="39CD5E7F" w14:textId="699C47AD" w:rsidR="0047087A" w:rsidRPr="00991DFD" w:rsidRDefault="0047087A" w:rsidP="00FD73CB">
            <w:pPr>
              <w:spacing w:line="360" w:lineRule="auto"/>
              <w:rPr>
                <w:rFonts w:asciiTheme="minorBidi" w:hAnsiTheme="minorBidi"/>
                <w:b/>
                <w:bCs/>
                <w:sz w:val="20"/>
                <w:szCs w:val="20"/>
              </w:rPr>
            </w:pPr>
            <w:r w:rsidRPr="00991DFD">
              <w:rPr>
                <w:rFonts w:asciiTheme="minorBidi" w:hAnsiTheme="minorBidi"/>
                <w:b/>
                <w:bCs/>
                <w:sz w:val="20"/>
                <w:szCs w:val="20"/>
              </w:rPr>
              <w:t>1</w:t>
            </w:r>
          </w:p>
        </w:tc>
        <w:tc>
          <w:tcPr>
            <w:tcW w:w="787" w:type="pct"/>
            <w:tcBorders>
              <w:top w:val="single" w:sz="4" w:space="0" w:color="auto"/>
            </w:tcBorders>
          </w:tcPr>
          <w:p w14:paraId="25D821A3" w14:textId="29DC496A" w:rsidR="0047087A" w:rsidRPr="00991DFD" w:rsidRDefault="0047087A" w:rsidP="00FD73CB">
            <w:pPr>
              <w:spacing w:line="360" w:lineRule="auto"/>
              <w:rPr>
                <w:rFonts w:asciiTheme="minorBidi" w:hAnsiTheme="minorBidi"/>
                <w:b/>
                <w:bCs/>
                <w:sz w:val="20"/>
                <w:szCs w:val="20"/>
              </w:rPr>
            </w:pPr>
            <w:r w:rsidRPr="00991DFD">
              <w:rPr>
                <w:rFonts w:asciiTheme="minorBidi" w:hAnsiTheme="minorBidi"/>
                <w:b/>
                <w:bCs/>
                <w:sz w:val="20"/>
                <w:szCs w:val="20"/>
              </w:rPr>
              <w:t>Normal</w:t>
            </w:r>
          </w:p>
        </w:tc>
        <w:tc>
          <w:tcPr>
            <w:tcW w:w="1263" w:type="pct"/>
            <w:tcBorders>
              <w:top w:val="single" w:sz="4" w:space="0" w:color="auto"/>
            </w:tcBorders>
          </w:tcPr>
          <w:p w14:paraId="16AEFB64" w14:textId="49C173F7" w:rsidR="0047087A" w:rsidRPr="00991DFD" w:rsidRDefault="00D339C8" w:rsidP="00FD73CB">
            <w:pPr>
              <w:spacing w:line="360" w:lineRule="auto"/>
              <w:jc w:val="center"/>
              <w:rPr>
                <w:rFonts w:asciiTheme="minorBidi" w:hAnsiTheme="minorBidi"/>
                <w:sz w:val="20"/>
                <w:szCs w:val="20"/>
              </w:rPr>
            </w:pPr>
            <w:r w:rsidRPr="00991DFD">
              <w:rPr>
                <w:rFonts w:asciiTheme="minorBidi" w:hAnsiTheme="minorBidi"/>
                <w:sz w:val="20"/>
                <w:szCs w:val="20"/>
              </w:rPr>
              <w:t>91.00 ± 0.96</w:t>
            </w:r>
          </w:p>
        </w:tc>
        <w:tc>
          <w:tcPr>
            <w:tcW w:w="1264" w:type="pct"/>
            <w:tcBorders>
              <w:top w:val="single" w:sz="4" w:space="0" w:color="auto"/>
            </w:tcBorders>
          </w:tcPr>
          <w:p w14:paraId="51EEE938" w14:textId="604BA689" w:rsidR="0047087A" w:rsidRPr="00991DFD" w:rsidRDefault="00D339C8" w:rsidP="00FD73CB">
            <w:pPr>
              <w:spacing w:line="360" w:lineRule="auto"/>
              <w:jc w:val="center"/>
              <w:rPr>
                <w:rFonts w:asciiTheme="minorBidi" w:hAnsiTheme="minorBidi"/>
                <w:sz w:val="20"/>
                <w:szCs w:val="20"/>
              </w:rPr>
            </w:pPr>
            <w:r w:rsidRPr="00991DFD">
              <w:rPr>
                <w:rFonts w:asciiTheme="minorBidi" w:hAnsiTheme="minorBidi"/>
                <w:sz w:val="20"/>
                <w:szCs w:val="20"/>
              </w:rPr>
              <w:t>93.16 ± 1.10</w:t>
            </w:r>
          </w:p>
        </w:tc>
        <w:tc>
          <w:tcPr>
            <w:tcW w:w="1264" w:type="pct"/>
            <w:tcBorders>
              <w:top w:val="single" w:sz="4" w:space="0" w:color="auto"/>
            </w:tcBorders>
          </w:tcPr>
          <w:p w14:paraId="5575E488" w14:textId="06D64986" w:rsidR="0047087A" w:rsidRPr="00991DFD" w:rsidRDefault="00D339C8" w:rsidP="00FD73CB">
            <w:pPr>
              <w:spacing w:line="360" w:lineRule="auto"/>
              <w:jc w:val="center"/>
              <w:rPr>
                <w:rFonts w:asciiTheme="minorBidi" w:hAnsiTheme="minorBidi"/>
                <w:sz w:val="20"/>
                <w:szCs w:val="20"/>
              </w:rPr>
            </w:pPr>
            <w:r w:rsidRPr="00991DFD">
              <w:rPr>
                <w:rFonts w:asciiTheme="minorBidi" w:hAnsiTheme="minorBidi"/>
                <w:sz w:val="20"/>
                <w:szCs w:val="20"/>
              </w:rPr>
              <w:t>92.66 ± 1.66</w:t>
            </w:r>
          </w:p>
        </w:tc>
      </w:tr>
      <w:tr w:rsidR="004B3AC2" w:rsidRPr="00991DFD" w14:paraId="00BA1252" w14:textId="77777777" w:rsidTr="00D339C8">
        <w:trPr>
          <w:jc w:val="center"/>
        </w:trPr>
        <w:tc>
          <w:tcPr>
            <w:tcW w:w="422" w:type="pct"/>
          </w:tcPr>
          <w:p w14:paraId="30A9D5B6" w14:textId="2B769908" w:rsidR="0047087A" w:rsidRPr="00991DFD" w:rsidRDefault="0047087A" w:rsidP="00FD73CB">
            <w:pPr>
              <w:spacing w:line="360" w:lineRule="auto"/>
              <w:rPr>
                <w:rFonts w:asciiTheme="minorBidi" w:hAnsiTheme="minorBidi"/>
                <w:b/>
                <w:bCs/>
                <w:sz w:val="20"/>
                <w:szCs w:val="20"/>
              </w:rPr>
            </w:pPr>
            <w:r w:rsidRPr="00991DFD">
              <w:rPr>
                <w:rFonts w:asciiTheme="minorBidi" w:hAnsiTheme="minorBidi"/>
                <w:b/>
                <w:bCs/>
                <w:sz w:val="20"/>
                <w:szCs w:val="20"/>
              </w:rPr>
              <w:t>2</w:t>
            </w:r>
          </w:p>
        </w:tc>
        <w:tc>
          <w:tcPr>
            <w:tcW w:w="787" w:type="pct"/>
          </w:tcPr>
          <w:p w14:paraId="64CB4EEC" w14:textId="6EEC579D" w:rsidR="0047087A" w:rsidRPr="00991DFD" w:rsidRDefault="0047087A" w:rsidP="00FD73CB">
            <w:pPr>
              <w:spacing w:line="360" w:lineRule="auto"/>
              <w:rPr>
                <w:rFonts w:asciiTheme="minorBidi" w:hAnsiTheme="minorBidi"/>
                <w:b/>
                <w:bCs/>
                <w:sz w:val="20"/>
                <w:szCs w:val="20"/>
              </w:rPr>
            </w:pPr>
            <w:r w:rsidRPr="00991DFD">
              <w:rPr>
                <w:rFonts w:asciiTheme="minorBidi" w:hAnsiTheme="minorBidi"/>
                <w:b/>
                <w:bCs/>
                <w:sz w:val="20"/>
                <w:szCs w:val="20"/>
              </w:rPr>
              <w:t>STZ Control</w:t>
            </w:r>
          </w:p>
        </w:tc>
        <w:tc>
          <w:tcPr>
            <w:tcW w:w="1263" w:type="pct"/>
          </w:tcPr>
          <w:p w14:paraId="7E787FD4" w14:textId="5FEA12CD" w:rsidR="0047087A" w:rsidRPr="00991DFD" w:rsidRDefault="00D339C8" w:rsidP="00FD73CB">
            <w:pPr>
              <w:spacing w:line="360" w:lineRule="auto"/>
              <w:jc w:val="center"/>
              <w:rPr>
                <w:rFonts w:asciiTheme="minorBidi" w:hAnsiTheme="minorBidi"/>
                <w:sz w:val="20"/>
                <w:szCs w:val="20"/>
              </w:rPr>
            </w:pPr>
            <w:r w:rsidRPr="00991DFD">
              <w:rPr>
                <w:rFonts w:asciiTheme="minorBidi" w:hAnsiTheme="minorBidi"/>
                <w:sz w:val="20"/>
                <w:szCs w:val="20"/>
              </w:rPr>
              <w:t>239.16 ± 8.28</w:t>
            </w:r>
            <w:r w:rsidR="00086910" w:rsidRPr="00991DFD">
              <w:rPr>
                <w:rFonts w:asciiTheme="minorBidi" w:hAnsiTheme="minorBidi"/>
                <w:sz w:val="20"/>
                <w:szCs w:val="20"/>
              </w:rPr>
              <w:t>*</w:t>
            </w:r>
          </w:p>
        </w:tc>
        <w:tc>
          <w:tcPr>
            <w:tcW w:w="1264" w:type="pct"/>
          </w:tcPr>
          <w:p w14:paraId="6FCCEA9D" w14:textId="5E097FA6" w:rsidR="0047087A" w:rsidRPr="00991DFD" w:rsidRDefault="00D339C8" w:rsidP="00FD73CB">
            <w:pPr>
              <w:spacing w:line="360" w:lineRule="auto"/>
              <w:jc w:val="center"/>
              <w:rPr>
                <w:rFonts w:asciiTheme="minorBidi" w:hAnsiTheme="minorBidi"/>
                <w:sz w:val="20"/>
                <w:szCs w:val="20"/>
              </w:rPr>
            </w:pPr>
            <w:r w:rsidRPr="00991DFD">
              <w:rPr>
                <w:rFonts w:asciiTheme="minorBidi" w:hAnsiTheme="minorBidi"/>
                <w:sz w:val="20"/>
                <w:szCs w:val="20"/>
              </w:rPr>
              <w:t>308.0 ± 5.53</w:t>
            </w:r>
            <w:r w:rsidR="00086910" w:rsidRPr="00991DFD">
              <w:rPr>
                <w:rFonts w:asciiTheme="minorBidi" w:hAnsiTheme="minorBidi"/>
                <w:sz w:val="20"/>
                <w:szCs w:val="20"/>
              </w:rPr>
              <w:t>*</w:t>
            </w:r>
          </w:p>
        </w:tc>
        <w:tc>
          <w:tcPr>
            <w:tcW w:w="1264" w:type="pct"/>
          </w:tcPr>
          <w:p w14:paraId="235179F4" w14:textId="2D72DF78" w:rsidR="0047087A" w:rsidRPr="00991DFD" w:rsidRDefault="00D339C8" w:rsidP="00FD73CB">
            <w:pPr>
              <w:spacing w:line="360" w:lineRule="auto"/>
              <w:jc w:val="center"/>
              <w:rPr>
                <w:rFonts w:asciiTheme="minorBidi" w:hAnsiTheme="minorBidi"/>
                <w:sz w:val="20"/>
                <w:szCs w:val="20"/>
              </w:rPr>
            </w:pPr>
            <w:r w:rsidRPr="00991DFD">
              <w:rPr>
                <w:rFonts w:asciiTheme="minorBidi" w:hAnsiTheme="minorBidi"/>
                <w:sz w:val="20"/>
                <w:szCs w:val="20"/>
              </w:rPr>
              <w:t>378.50 ± 12.42</w:t>
            </w:r>
            <w:r w:rsidR="00086910" w:rsidRPr="00991DFD">
              <w:rPr>
                <w:rFonts w:asciiTheme="minorBidi" w:hAnsiTheme="minorBidi"/>
                <w:sz w:val="20"/>
                <w:szCs w:val="20"/>
              </w:rPr>
              <w:t>*</w:t>
            </w:r>
          </w:p>
        </w:tc>
      </w:tr>
      <w:tr w:rsidR="004B3AC2" w:rsidRPr="00991DFD" w14:paraId="345B89EE" w14:textId="77777777" w:rsidTr="00D339C8">
        <w:trPr>
          <w:jc w:val="center"/>
        </w:trPr>
        <w:tc>
          <w:tcPr>
            <w:tcW w:w="422" w:type="pct"/>
          </w:tcPr>
          <w:p w14:paraId="7D5D957F" w14:textId="7FD991EF" w:rsidR="0047087A" w:rsidRPr="00991DFD" w:rsidRDefault="0047087A" w:rsidP="00FD73CB">
            <w:pPr>
              <w:spacing w:line="360" w:lineRule="auto"/>
              <w:rPr>
                <w:rFonts w:asciiTheme="minorBidi" w:hAnsiTheme="minorBidi"/>
                <w:b/>
                <w:bCs/>
                <w:sz w:val="20"/>
                <w:szCs w:val="20"/>
              </w:rPr>
            </w:pPr>
            <w:r w:rsidRPr="00991DFD">
              <w:rPr>
                <w:rFonts w:asciiTheme="minorBidi" w:hAnsiTheme="minorBidi"/>
                <w:b/>
                <w:bCs/>
                <w:sz w:val="20"/>
                <w:szCs w:val="20"/>
              </w:rPr>
              <w:t>3</w:t>
            </w:r>
          </w:p>
        </w:tc>
        <w:tc>
          <w:tcPr>
            <w:tcW w:w="787" w:type="pct"/>
          </w:tcPr>
          <w:p w14:paraId="146E3667" w14:textId="35A65704" w:rsidR="0047087A" w:rsidRPr="00991DFD" w:rsidRDefault="0047087A" w:rsidP="00FD73CB">
            <w:pPr>
              <w:spacing w:line="360" w:lineRule="auto"/>
              <w:rPr>
                <w:rFonts w:asciiTheme="minorBidi" w:hAnsiTheme="minorBidi"/>
                <w:b/>
                <w:bCs/>
                <w:sz w:val="20"/>
                <w:szCs w:val="20"/>
              </w:rPr>
            </w:pPr>
            <w:r w:rsidRPr="00991DFD">
              <w:rPr>
                <w:rFonts w:asciiTheme="minorBidi" w:hAnsiTheme="minorBidi"/>
                <w:b/>
                <w:bCs/>
                <w:sz w:val="20"/>
                <w:szCs w:val="20"/>
              </w:rPr>
              <w:t>BGEE 100</w:t>
            </w:r>
          </w:p>
        </w:tc>
        <w:tc>
          <w:tcPr>
            <w:tcW w:w="1263" w:type="pct"/>
          </w:tcPr>
          <w:p w14:paraId="0A3D34CF" w14:textId="5DED2B9B" w:rsidR="0047087A" w:rsidRPr="00991DFD" w:rsidRDefault="00D339C8" w:rsidP="00FD73CB">
            <w:pPr>
              <w:spacing w:line="360" w:lineRule="auto"/>
              <w:jc w:val="center"/>
              <w:rPr>
                <w:rFonts w:asciiTheme="minorBidi" w:hAnsiTheme="minorBidi"/>
                <w:sz w:val="20"/>
                <w:szCs w:val="20"/>
              </w:rPr>
            </w:pPr>
            <w:r w:rsidRPr="00991DFD">
              <w:rPr>
                <w:rFonts w:asciiTheme="minorBidi" w:hAnsiTheme="minorBidi"/>
                <w:sz w:val="20"/>
                <w:szCs w:val="20"/>
              </w:rPr>
              <w:t>235.00 ± 4.96</w:t>
            </w:r>
          </w:p>
        </w:tc>
        <w:tc>
          <w:tcPr>
            <w:tcW w:w="1264" w:type="pct"/>
          </w:tcPr>
          <w:p w14:paraId="691F9807" w14:textId="6EAED157" w:rsidR="0047087A" w:rsidRPr="00991DFD" w:rsidRDefault="00D339C8" w:rsidP="00FD73CB">
            <w:pPr>
              <w:spacing w:line="360" w:lineRule="auto"/>
              <w:jc w:val="center"/>
              <w:rPr>
                <w:rFonts w:asciiTheme="minorBidi" w:hAnsiTheme="minorBidi"/>
                <w:sz w:val="20"/>
                <w:szCs w:val="20"/>
              </w:rPr>
            </w:pPr>
            <w:r w:rsidRPr="00991DFD">
              <w:rPr>
                <w:rFonts w:asciiTheme="minorBidi" w:hAnsiTheme="minorBidi"/>
                <w:sz w:val="20"/>
                <w:szCs w:val="20"/>
              </w:rPr>
              <w:t>187.33 ± 3.75</w:t>
            </w:r>
            <w:r w:rsidR="00086910" w:rsidRPr="00991DFD">
              <w:rPr>
                <w:rFonts w:asciiTheme="minorBidi" w:hAnsiTheme="minorBidi"/>
                <w:sz w:val="20"/>
                <w:szCs w:val="20"/>
                <w:vertAlign w:val="superscript"/>
              </w:rPr>
              <w:t>#</w:t>
            </w:r>
          </w:p>
        </w:tc>
        <w:tc>
          <w:tcPr>
            <w:tcW w:w="1264" w:type="pct"/>
          </w:tcPr>
          <w:p w14:paraId="7C183289" w14:textId="3774F5B9" w:rsidR="0047087A" w:rsidRPr="00991DFD" w:rsidRDefault="00D339C8" w:rsidP="00FD73CB">
            <w:pPr>
              <w:spacing w:line="360" w:lineRule="auto"/>
              <w:jc w:val="center"/>
              <w:rPr>
                <w:rFonts w:asciiTheme="minorBidi" w:hAnsiTheme="minorBidi"/>
                <w:sz w:val="20"/>
                <w:szCs w:val="20"/>
              </w:rPr>
            </w:pPr>
            <w:r w:rsidRPr="00991DFD">
              <w:rPr>
                <w:rFonts w:asciiTheme="minorBidi" w:hAnsiTheme="minorBidi"/>
                <w:sz w:val="20"/>
                <w:szCs w:val="20"/>
              </w:rPr>
              <w:t>158.50 ± 5.05</w:t>
            </w:r>
            <w:r w:rsidR="00086910" w:rsidRPr="00991DFD">
              <w:rPr>
                <w:rFonts w:asciiTheme="minorBidi" w:hAnsiTheme="minorBidi"/>
                <w:sz w:val="20"/>
                <w:szCs w:val="20"/>
                <w:vertAlign w:val="superscript"/>
              </w:rPr>
              <w:t>#</w:t>
            </w:r>
          </w:p>
        </w:tc>
      </w:tr>
      <w:tr w:rsidR="004B3AC2" w:rsidRPr="00991DFD" w14:paraId="08E0337C" w14:textId="77777777" w:rsidTr="00D339C8">
        <w:trPr>
          <w:jc w:val="center"/>
        </w:trPr>
        <w:tc>
          <w:tcPr>
            <w:tcW w:w="422" w:type="pct"/>
          </w:tcPr>
          <w:p w14:paraId="36C742DB" w14:textId="58C06958" w:rsidR="0047087A" w:rsidRPr="00991DFD" w:rsidRDefault="0047087A" w:rsidP="00FD73CB">
            <w:pPr>
              <w:spacing w:line="360" w:lineRule="auto"/>
              <w:rPr>
                <w:rFonts w:asciiTheme="minorBidi" w:hAnsiTheme="minorBidi"/>
                <w:b/>
                <w:bCs/>
                <w:sz w:val="20"/>
                <w:szCs w:val="20"/>
              </w:rPr>
            </w:pPr>
            <w:r w:rsidRPr="00991DFD">
              <w:rPr>
                <w:rFonts w:asciiTheme="minorBidi" w:hAnsiTheme="minorBidi"/>
                <w:b/>
                <w:bCs/>
                <w:sz w:val="20"/>
                <w:szCs w:val="20"/>
              </w:rPr>
              <w:t>4</w:t>
            </w:r>
          </w:p>
        </w:tc>
        <w:tc>
          <w:tcPr>
            <w:tcW w:w="787" w:type="pct"/>
          </w:tcPr>
          <w:p w14:paraId="53D9E2DD" w14:textId="03E97DF1" w:rsidR="0047087A" w:rsidRPr="00991DFD" w:rsidRDefault="0047087A" w:rsidP="00FD73CB">
            <w:pPr>
              <w:spacing w:line="360" w:lineRule="auto"/>
              <w:rPr>
                <w:rFonts w:asciiTheme="minorBidi" w:hAnsiTheme="minorBidi"/>
                <w:b/>
                <w:bCs/>
                <w:sz w:val="20"/>
                <w:szCs w:val="20"/>
              </w:rPr>
            </w:pPr>
            <w:r w:rsidRPr="00991DFD">
              <w:rPr>
                <w:rFonts w:asciiTheme="minorBidi" w:hAnsiTheme="minorBidi"/>
                <w:b/>
                <w:bCs/>
                <w:sz w:val="20"/>
                <w:szCs w:val="20"/>
              </w:rPr>
              <w:t>BGEE 200</w:t>
            </w:r>
          </w:p>
        </w:tc>
        <w:tc>
          <w:tcPr>
            <w:tcW w:w="1263" w:type="pct"/>
          </w:tcPr>
          <w:p w14:paraId="155CABC5" w14:textId="49CD24CC" w:rsidR="0047087A" w:rsidRPr="00991DFD" w:rsidRDefault="00D339C8" w:rsidP="00FD73CB">
            <w:pPr>
              <w:spacing w:line="360" w:lineRule="auto"/>
              <w:jc w:val="center"/>
              <w:rPr>
                <w:rFonts w:asciiTheme="minorBidi" w:hAnsiTheme="minorBidi"/>
                <w:sz w:val="20"/>
                <w:szCs w:val="20"/>
              </w:rPr>
            </w:pPr>
            <w:r w:rsidRPr="00991DFD">
              <w:rPr>
                <w:rFonts w:asciiTheme="minorBidi" w:hAnsiTheme="minorBidi"/>
                <w:sz w:val="20"/>
                <w:szCs w:val="20"/>
              </w:rPr>
              <w:t>219.66 ± 7.03</w:t>
            </w:r>
          </w:p>
        </w:tc>
        <w:tc>
          <w:tcPr>
            <w:tcW w:w="1264" w:type="pct"/>
          </w:tcPr>
          <w:p w14:paraId="1F3660BC" w14:textId="43A1F65C" w:rsidR="0047087A" w:rsidRPr="00991DFD" w:rsidRDefault="00D339C8" w:rsidP="00FD73CB">
            <w:pPr>
              <w:spacing w:line="360" w:lineRule="auto"/>
              <w:jc w:val="center"/>
              <w:rPr>
                <w:rFonts w:asciiTheme="minorBidi" w:hAnsiTheme="minorBidi"/>
                <w:sz w:val="20"/>
                <w:szCs w:val="20"/>
              </w:rPr>
            </w:pPr>
            <w:r w:rsidRPr="00991DFD">
              <w:rPr>
                <w:rFonts w:asciiTheme="minorBidi" w:hAnsiTheme="minorBidi"/>
                <w:sz w:val="20"/>
                <w:szCs w:val="20"/>
              </w:rPr>
              <w:t>177.66 ± 4.67</w:t>
            </w:r>
            <w:r w:rsidR="00086910" w:rsidRPr="00991DFD">
              <w:rPr>
                <w:rFonts w:asciiTheme="minorBidi" w:hAnsiTheme="minorBidi"/>
                <w:sz w:val="20"/>
                <w:szCs w:val="20"/>
                <w:vertAlign w:val="superscript"/>
              </w:rPr>
              <w:t>#</w:t>
            </w:r>
          </w:p>
        </w:tc>
        <w:tc>
          <w:tcPr>
            <w:tcW w:w="1264" w:type="pct"/>
          </w:tcPr>
          <w:p w14:paraId="0429E0AC" w14:textId="1D038CEE" w:rsidR="0047087A" w:rsidRPr="00991DFD" w:rsidRDefault="00D339C8" w:rsidP="00FD73CB">
            <w:pPr>
              <w:spacing w:line="360" w:lineRule="auto"/>
              <w:jc w:val="center"/>
              <w:rPr>
                <w:rFonts w:asciiTheme="minorBidi" w:hAnsiTheme="minorBidi"/>
                <w:sz w:val="20"/>
                <w:szCs w:val="20"/>
              </w:rPr>
            </w:pPr>
            <w:r w:rsidRPr="00991DFD">
              <w:rPr>
                <w:rFonts w:asciiTheme="minorBidi" w:hAnsiTheme="minorBidi"/>
                <w:sz w:val="20"/>
                <w:szCs w:val="20"/>
              </w:rPr>
              <w:t>135.83 ± 4.44</w:t>
            </w:r>
            <w:r w:rsidR="00086910" w:rsidRPr="00991DFD">
              <w:rPr>
                <w:rFonts w:asciiTheme="minorBidi" w:hAnsiTheme="minorBidi"/>
                <w:sz w:val="20"/>
                <w:szCs w:val="20"/>
                <w:vertAlign w:val="superscript"/>
              </w:rPr>
              <w:t>#</w:t>
            </w:r>
          </w:p>
        </w:tc>
      </w:tr>
    </w:tbl>
    <w:p w14:paraId="567D036D" w14:textId="6D5960A4" w:rsidR="0047087A" w:rsidRPr="00991DFD" w:rsidRDefault="00CB4458" w:rsidP="0059616E">
      <w:pPr>
        <w:spacing w:line="360" w:lineRule="auto"/>
        <w:jc w:val="both"/>
        <w:rPr>
          <w:rFonts w:asciiTheme="minorBidi" w:hAnsiTheme="minorBidi"/>
          <w:sz w:val="20"/>
          <w:szCs w:val="20"/>
        </w:rPr>
      </w:pPr>
      <w:r w:rsidRPr="00991DFD">
        <w:rPr>
          <w:rFonts w:asciiTheme="minorBidi" w:hAnsiTheme="minorBidi"/>
          <w:sz w:val="20"/>
          <w:szCs w:val="20"/>
        </w:rPr>
        <w:t>Data (mean ± SEM, n = 6) were analyzed using two-way ANOVA followed by Bonferroni’s post hoc test. *</w:t>
      </w:r>
      <w:r w:rsidRPr="00991DFD">
        <w:rPr>
          <w:rFonts w:asciiTheme="minorBidi" w:hAnsiTheme="minorBidi"/>
          <w:i/>
          <w:iCs/>
          <w:sz w:val="20"/>
          <w:szCs w:val="20"/>
        </w:rPr>
        <w:t xml:space="preserve">P ˂ 0.05 </w:t>
      </w:r>
      <w:r w:rsidRPr="00991DFD">
        <w:rPr>
          <w:rFonts w:asciiTheme="minorBidi" w:hAnsiTheme="minorBidi"/>
          <w:sz w:val="20"/>
          <w:szCs w:val="20"/>
        </w:rPr>
        <w:t xml:space="preserve">when compared to the normal group, and </w:t>
      </w:r>
      <w:r w:rsidRPr="00991DFD">
        <w:rPr>
          <w:rFonts w:asciiTheme="minorBidi" w:hAnsiTheme="minorBidi"/>
          <w:sz w:val="20"/>
          <w:szCs w:val="20"/>
          <w:vertAlign w:val="superscript"/>
        </w:rPr>
        <w:t>#</w:t>
      </w:r>
      <w:r w:rsidRPr="00991DFD">
        <w:rPr>
          <w:rFonts w:asciiTheme="minorBidi" w:hAnsiTheme="minorBidi"/>
          <w:i/>
          <w:iCs/>
          <w:sz w:val="20"/>
          <w:szCs w:val="20"/>
        </w:rPr>
        <w:t xml:space="preserve">P ˂ 0.05 </w:t>
      </w:r>
      <w:r w:rsidRPr="00991DFD">
        <w:rPr>
          <w:rFonts w:asciiTheme="minorBidi" w:hAnsiTheme="minorBidi"/>
          <w:sz w:val="20"/>
          <w:szCs w:val="20"/>
        </w:rPr>
        <w:t xml:space="preserve">when compared to the </w:t>
      </w:r>
      <w:r w:rsidR="0047087A" w:rsidRPr="00991DFD">
        <w:rPr>
          <w:rFonts w:asciiTheme="minorBidi" w:hAnsiTheme="minorBidi"/>
          <w:sz w:val="20"/>
          <w:szCs w:val="20"/>
        </w:rPr>
        <w:t>STZ</w:t>
      </w:r>
      <w:r w:rsidRPr="00991DFD">
        <w:rPr>
          <w:rFonts w:asciiTheme="minorBidi" w:hAnsiTheme="minorBidi"/>
          <w:sz w:val="20"/>
          <w:szCs w:val="20"/>
        </w:rPr>
        <w:t xml:space="preserve"> control group.</w:t>
      </w:r>
      <w:r w:rsidR="0047087A" w:rsidRPr="00991DFD">
        <w:rPr>
          <w:rFonts w:asciiTheme="minorBidi" w:hAnsiTheme="minorBidi"/>
          <w:sz w:val="20"/>
          <w:szCs w:val="20"/>
        </w:rPr>
        <w:t xml:space="preserve"> BGEE 100: BGEE (100 mg/kg/day, p.o.) and BGEE 200: BGEE (200 mg/kg/day, p.o.)</w:t>
      </w:r>
      <w:r w:rsidR="00D339C8" w:rsidRPr="00991DFD">
        <w:rPr>
          <w:rFonts w:asciiTheme="minorBidi" w:hAnsiTheme="minorBidi"/>
          <w:sz w:val="20"/>
          <w:szCs w:val="20"/>
        </w:rPr>
        <w:t>.</w:t>
      </w:r>
      <w:r w:rsidR="0047087A" w:rsidRPr="00991DFD">
        <w:rPr>
          <w:rFonts w:asciiTheme="minorBidi" w:hAnsiTheme="minorBidi"/>
          <w:sz w:val="20"/>
          <w:szCs w:val="20"/>
        </w:rPr>
        <w:t xml:space="preserve"> </w:t>
      </w:r>
    </w:p>
    <w:p w14:paraId="6D6C138F" w14:textId="289907F9" w:rsidR="00783C8A" w:rsidRPr="00FD73CB" w:rsidRDefault="009A7B2D" w:rsidP="0059616E">
      <w:pPr>
        <w:spacing w:line="360" w:lineRule="auto"/>
        <w:jc w:val="both"/>
        <w:rPr>
          <w:rFonts w:asciiTheme="minorBidi" w:hAnsiTheme="minorBidi"/>
          <w:b/>
          <w:bCs/>
        </w:rPr>
      </w:pPr>
      <w:r w:rsidRPr="00FD73CB">
        <w:rPr>
          <w:rFonts w:asciiTheme="minorBidi" w:hAnsiTheme="minorBidi"/>
          <w:b/>
          <w:bCs/>
        </w:rPr>
        <w:t xml:space="preserve">3.2. </w:t>
      </w:r>
      <w:r w:rsidR="00783C8A" w:rsidRPr="00FD73CB">
        <w:rPr>
          <w:rFonts w:asciiTheme="minorBidi" w:hAnsiTheme="minorBidi"/>
          <w:b/>
          <w:bCs/>
        </w:rPr>
        <w:t>Effects on serum hepatic markers</w:t>
      </w:r>
    </w:p>
    <w:p w14:paraId="5E71FC7A" w14:textId="1034DCE7" w:rsidR="00872D0D" w:rsidRPr="00991DFD" w:rsidRDefault="00872D0D" w:rsidP="0059616E">
      <w:pPr>
        <w:spacing w:line="360" w:lineRule="auto"/>
        <w:jc w:val="both"/>
        <w:rPr>
          <w:rFonts w:asciiTheme="minorBidi" w:hAnsiTheme="minorBidi"/>
          <w:sz w:val="20"/>
          <w:szCs w:val="20"/>
        </w:rPr>
      </w:pPr>
      <w:r w:rsidRPr="00991DFD">
        <w:rPr>
          <w:rFonts w:asciiTheme="minorBidi" w:hAnsiTheme="minorBidi"/>
          <w:sz w:val="20"/>
          <w:szCs w:val="20"/>
        </w:rPr>
        <w:t>Figure 1 represents the effect of BGEE on serum hepatotoxicity markers like SGOT, SGPT, and ALP. In the STZ control group, serum level</w:t>
      </w:r>
      <w:r w:rsidR="0059616E" w:rsidRPr="00991DFD">
        <w:rPr>
          <w:rFonts w:asciiTheme="minorBidi" w:hAnsiTheme="minorBidi"/>
          <w:sz w:val="20"/>
          <w:szCs w:val="20"/>
        </w:rPr>
        <w:t>s</w:t>
      </w:r>
      <w:r w:rsidRPr="00991DFD">
        <w:rPr>
          <w:rFonts w:asciiTheme="minorBidi" w:hAnsiTheme="minorBidi"/>
          <w:sz w:val="20"/>
          <w:szCs w:val="20"/>
        </w:rPr>
        <w:t xml:space="preserve"> of liver function enzymes – SGOT, SGPT</w:t>
      </w:r>
      <w:r w:rsidR="0059616E" w:rsidRPr="00991DFD">
        <w:rPr>
          <w:rFonts w:asciiTheme="minorBidi" w:hAnsiTheme="minorBidi"/>
          <w:sz w:val="20"/>
          <w:szCs w:val="20"/>
        </w:rPr>
        <w:t>,</w:t>
      </w:r>
      <w:r w:rsidRPr="00991DFD">
        <w:rPr>
          <w:rFonts w:asciiTheme="minorBidi" w:hAnsiTheme="minorBidi"/>
          <w:sz w:val="20"/>
          <w:szCs w:val="20"/>
        </w:rPr>
        <w:t xml:space="preserve"> and ALT were found to be significantly (</w:t>
      </w:r>
      <w:r w:rsidRPr="00FD73CB">
        <w:rPr>
          <w:rFonts w:asciiTheme="minorBidi" w:hAnsiTheme="minorBidi"/>
          <w:i/>
          <w:iCs/>
          <w:sz w:val="20"/>
          <w:szCs w:val="20"/>
        </w:rPr>
        <w:t>P &lt; 0.05</w:t>
      </w:r>
      <w:r w:rsidRPr="00991DFD">
        <w:rPr>
          <w:rFonts w:asciiTheme="minorBidi" w:hAnsiTheme="minorBidi"/>
          <w:sz w:val="20"/>
          <w:szCs w:val="20"/>
        </w:rPr>
        <w:t>) elevated</w:t>
      </w:r>
      <w:r w:rsidR="00FA606F" w:rsidRPr="00991DFD">
        <w:rPr>
          <w:rFonts w:asciiTheme="minorBidi" w:hAnsiTheme="minorBidi"/>
          <w:sz w:val="20"/>
          <w:szCs w:val="20"/>
        </w:rPr>
        <w:t xml:space="preserve"> compared to the normal group</w:t>
      </w:r>
      <w:r w:rsidRPr="00991DFD">
        <w:rPr>
          <w:rFonts w:asciiTheme="minorBidi" w:hAnsiTheme="minorBidi"/>
          <w:sz w:val="20"/>
          <w:szCs w:val="20"/>
        </w:rPr>
        <w:t>, indicating the severity of hepatic cellular damage caused by systemic diabetes stress. BGEE treatments resulted in a significant (</w:t>
      </w:r>
      <w:r w:rsidRPr="00FD73CB">
        <w:rPr>
          <w:rFonts w:asciiTheme="minorBidi" w:hAnsiTheme="minorBidi"/>
          <w:i/>
          <w:iCs/>
          <w:sz w:val="20"/>
          <w:szCs w:val="20"/>
        </w:rPr>
        <w:t>P &lt; 0.05</w:t>
      </w:r>
      <w:r w:rsidRPr="00991DFD">
        <w:rPr>
          <w:rFonts w:asciiTheme="minorBidi" w:hAnsiTheme="minorBidi"/>
          <w:sz w:val="20"/>
          <w:szCs w:val="20"/>
        </w:rPr>
        <w:t>) restoration of these enzymes</w:t>
      </w:r>
      <w:r w:rsidR="00FA606F" w:rsidRPr="00991DFD">
        <w:rPr>
          <w:rFonts w:asciiTheme="minorBidi" w:hAnsiTheme="minorBidi"/>
          <w:sz w:val="20"/>
          <w:szCs w:val="20"/>
        </w:rPr>
        <w:t xml:space="preserve"> compared to the STZ control group</w:t>
      </w:r>
      <w:r w:rsidR="00280EAA" w:rsidRPr="00991DFD">
        <w:rPr>
          <w:rFonts w:asciiTheme="minorBidi" w:hAnsiTheme="minorBidi"/>
          <w:sz w:val="20"/>
          <w:szCs w:val="20"/>
        </w:rPr>
        <w:t>, indicating potent hepatoprotective activity of BGEE against diabetic-induced hepatic injury.</w:t>
      </w:r>
      <w:r w:rsidR="00FA606F" w:rsidRPr="00991DFD">
        <w:rPr>
          <w:rFonts w:asciiTheme="minorBidi" w:hAnsiTheme="minorBidi"/>
          <w:sz w:val="20"/>
          <w:szCs w:val="20"/>
        </w:rPr>
        <w:t xml:space="preserve"> BGEE at </w:t>
      </w:r>
      <w:r w:rsidR="0059616E" w:rsidRPr="00991DFD">
        <w:rPr>
          <w:rFonts w:asciiTheme="minorBidi" w:hAnsiTheme="minorBidi"/>
          <w:sz w:val="20"/>
          <w:szCs w:val="20"/>
        </w:rPr>
        <w:t xml:space="preserve">a </w:t>
      </w:r>
      <w:r w:rsidR="00FA606F" w:rsidRPr="00991DFD">
        <w:rPr>
          <w:rFonts w:asciiTheme="minorBidi" w:hAnsiTheme="minorBidi"/>
          <w:sz w:val="20"/>
          <w:szCs w:val="20"/>
        </w:rPr>
        <w:t>200 mg/kg dose level demonstrated prominent hepatoprotective effects.</w:t>
      </w:r>
    </w:p>
    <w:p w14:paraId="6457ECA5" w14:textId="6247762B" w:rsidR="00783C8A" w:rsidRPr="00991DFD" w:rsidRDefault="00BD53F4" w:rsidP="0059616E">
      <w:pPr>
        <w:spacing w:line="360" w:lineRule="auto"/>
        <w:jc w:val="both"/>
        <w:rPr>
          <w:rFonts w:asciiTheme="minorBidi" w:hAnsiTheme="minorBidi"/>
          <w:b/>
          <w:bCs/>
          <w:i/>
          <w:iCs/>
          <w:sz w:val="20"/>
          <w:szCs w:val="20"/>
        </w:rPr>
      </w:pPr>
      <w:r>
        <w:rPr>
          <w:rFonts w:asciiTheme="minorBidi" w:hAnsiTheme="minorBidi"/>
          <w:noProof/>
          <w:sz w:val="20"/>
          <w:szCs w:val="20"/>
        </w:rPr>
        <w:lastRenderedPageBreak/>
        <w:pict w14:anchorId="450D29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183pt">
            <v:imagedata r:id="rId8" o:title="Figure 1"/>
          </v:shape>
        </w:pict>
      </w:r>
    </w:p>
    <w:p w14:paraId="50999888" w14:textId="77777777" w:rsidR="00FD73CB" w:rsidRDefault="005C5687" w:rsidP="00FD73CB">
      <w:pPr>
        <w:spacing w:after="0" w:line="360" w:lineRule="auto"/>
        <w:jc w:val="both"/>
        <w:rPr>
          <w:rFonts w:asciiTheme="minorBidi" w:hAnsiTheme="minorBidi"/>
          <w:b/>
          <w:bCs/>
          <w:sz w:val="20"/>
          <w:szCs w:val="20"/>
        </w:rPr>
      </w:pPr>
      <w:r w:rsidRPr="00991DFD">
        <w:rPr>
          <w:rFonts w:asciiTheme="minorBidi" w:hAnsiTheme="minorBidi"/>
          <w:b/>
          <w:bCs/>
          <w:sz w:val="20"/>
          <w:szCs w:val="20"/>
        </w:rPr>
        <w:t>Fig</w:t>
      </w:r>
      <w:r w:rsidR="00FD73CB">
        <w:rPr>
          <w:rFonts w:asciiTheme="minorBidi" w:hAnsiTheme="minorBidi"/>
          <w:b/>
          <w:bCs/>
          <w:sz w:val="20"/>
          <w:szCs w:val="20"/>
        </w:rPr>
        <w:t>.</w:t>
      </w:r>
      <w:r w:rsidRPr="00991DFD">
        <w:rPr>
          <w:rFonts w:asciiTheme="minorBidi" w:hAnsiTheme="minorBidi"/>
          <w:b/>
          <w:bCs/>
          <w:sz w:val="20"/>
          <w:szCs w:val="20"/>
        </w:rPr>
        <w:t xml:space="preserve"> </w:t>
      </w:r>
      <w:r w:rsidR="00783C8A" w:rsidRPr="00991DFD">
        <w:rPr>
          <w:rFonts w:asciiTheme="minorBidi" w:hAnsiTheme="minorBidi"/>
          <w:b/>
          <w:bCs/>
          <w:sz w:val="20"/>
          <w:szCs w:val="20"/>
        </w:rPr>
        <w:t>1</w:t>
      </w:r>
      <w:r w:rsidR="00FD73CB">
        <w:rPr>
          <w:rFonts w:asciiTheme="minorBidi" w:hAnsiTheme="minorBidi"/>
          <w:b/>
          <w:bCs/>
          <w:sz w:val="20"/>
          <w:szCs w:val="20"/>
        </w:rPr>
        <w:t>.</w:t>
      </w:r>
      <w:r w:rsidRPr="00991DFD">
        <w:rPr>
          <w:rFonts w:asciiTheme="minorBidi" w:hAnsiTheme="minorBidi"/>
          <w:b/>
          <w:bCs/>
          <w:sz w:val="20"/>
          <w:szCs w:val="20"/>
        </w:rPr>
        <w:t xml:space="preserve"> Effect of </w:t>
      </w:r>
      <w:proofErr w:type="spellStart"/>
      <w:r w:rsidRPr="00991DFD">
        <w:rPr>
          <w:rFonts w:asciiTheme="minorBidi" w:hAnsiTheme="minorBidi"/>
          <w:b/>
          <w:bCs/>
          <w:i/>
          <w:iCs/>
          <w:sz w:val="20"/>
          <w:szCs w:val="20"/>
        </w:rPr>
        <w:t>Barleria</w:t>
      </w:r>
      <w:proofErr w:type="spellEnd"/>
      <w:r w:rsidRPr="00991DFD">
        <w:rPr>
          <w:rFonts w:asciiTheme="minorBidi" w:hAnsiTheme="minorBidi"/>
          <w:b/>
          <w:bCs/>
          <w:i/>
          <w:iCs/>
          <w:sz w:val="20"/>
          <w:szCs w:val="20"/>
        </w:rPr>
        <w:t xml:space="preserve"> grandiflora</w:t>
      </w:r>
      <w:r w:rsidRPr="00991DFD">
        <w:rPr>
          <w:rFonts w:asciiTheme="minorBidi" w:hAnsiTheme="minorBidi"/>
          <w:b/>
          <w:bCs/>
          <w:sz w:val="20"/>
          <w:szCs w:val="20"/>
        </w:rPr>
        <w:t xml:space="preserve"> Ethanolic Leaf Extract on </w:t>
      </w:r>
      <w:r w:rsidR="00CD5C6C" w:rsidRPr="00991DFD">
        <w:rPr>
          <w:rFonts w:asciiTheme="minorBidi" w:hAnsiTheme="minorBidi"/>
          <w:b/>
          <w:bCs/>
          <w:sz w:val="20"/>
          <w:szCs w:val="20"/>
        </w:rPr>
        <w:t>serum hepatic markers</w:t>
      </w:r>
      <w:r w:rsidR="00FA606F" w:rsidRPr="00991DFD">
        <w:rPr>
          <w:rFonts w:asciiTheme="minorBidi" w:hAnsiTheme="minorBidi"/>
          <w:b/>
          <w:bCs/>
          <w:sz w:val="20"/>
          <w:szCs w:val="20"/>
        </w:rPr>
        <w:t xml:space="preserve">: (A) </w:t>
      </w:r>
      <w:r w:rsidR="00FA606F" w:rsidRPr="00991DFD">
        <w:rPr>
          <w:rFonts w:asciiTheme="minorBidi" w:eastAsia="Times New Roman" w:hAnsiTheme="minorBidi"/>
          <w:b/>
          <w:bCs/>
          <w:kern w:val="0"/>
          <w:sz w:val="20"/>
          <w:szCs w:val="20"/>
          <w:lang w:bidi="hi-IN"/>
          <w14:ligatures w14:val="none"/>
        </w:rPr>
        <w:t>serum glutamic oxaloacetic transaminase (SGOT), (B) serum glutamic pyruvic transaminase (SGPT), and (C) alkaline phosphatase (ALP)</w:t>
      </w:r>
      <w:r w:rsidRPr="00991DFD">
        <w:rPr>
          <w:rFonts w:asciiTheme="minorBidi" w:hAnsiTheme="minorBidi"/>
          <w:b/>
          <w:bCs/>
          <w:sz w:val="20"/>
          <w:szCs w:val="20"/>
        </w:rPr>
        <w:t>.</w:t>
      </w:r>
    </w:p>
    <w:p w14:paraId="79A39544" w14:textId="203CF359" w:rsidR="005C5687" w:rsidRPr="00FD73CB" w:rsidRDefault="00BD53F4" w:rsidP="00FD73CB">
      <w:pPr>
        <w:spacing w:line="360" w:lineRule="auto"/>
        <w:ind w:firstLine="720"/>
        <w:jc w:val="both"/>
        <w:rPr>
          <w:rFonts w:asciiTheme="minorBidi" w:hAnsiTheme="minorBidi"/>
          <w:b/>
          <w:bCs/>
          <w:sz w:val="20"/>
          <w:szCs w:val="20"/>
        </w:rPr>
      </w:pPr>
      <w:r>
        <w:rPr>
          <w:rFonts w:asciiTheme="minorBidi" w:hAnsiTheme="minorBidi"/>
          <w:sz w:val="20"/>
          <w:szCs w:val="20"/>
        </w:rPr>
        <w:t>“</w:t>
      </w:r>
      <w:r w:rsidR="005C5687" w:rsidRPr="00991DFD">
        <w:rPr>
          <w:rFonts w:asciiTheme="minorBidi" w:hAnsiTheme="minorBidi"/>
          <w:sz w:val="20"/>
          <w:szCs w:val="20"/>
        </w:rPr>
        <w:t xml:space="preserve">Data (mean ± SEM, n = 6) were analyzed using </w:t>
      </w:r>
      <w:r w:rsidR="00CD5C6C" w:rsidRPr="00991DFD">
        <w:rPr>
          <w:rFonts w:asciiTheme="minorBidi" w:hAnsiTheme="minorBidi"/>
          <w:sz w:val="20"/>
          <w:szCs w:val="20"/>
        </w:rPr>
        <w:t>one</w:t>
      </w:r>
      <w:r w:rsidR="005C5687" w:rsidRPr="00991DFD">
        <w:rPr>
          <w:rFonts w:asciiTheme="minorBidi" w:hAnsiTheme="minorBidi"/>
          <w:sz w:val="20"/>
          <w:szCs w:val="20"/>
        </w:rPr>
        <w:t xml:space="preserve">-way ANOVA followed by </w:t>
      </w:r>
      <w:r w:rsidR="00CD5C6C" w:rsidRPr="00991DFD">
        <w:rPr>
          <w:rFonts w:asciiTheme="minorBidi" w:hAnsiTheme="minorBidi"/>
          <w:sz w:val="20"/>
          <w:szCs w:val="20"/>
        </w:rPr>
        <w:t>Tukey’s</w:t>
      </w:r>
      <w:r w:rsidR="005C5687" w:rsidRPr="00991DFD">
        <w:rPr>
          <w:rFonts w:asciiTheme="minorBidi" w:hAnsiTheme="minorBidi"/>
          <w:sz w:val="20"/>
          <w:szCs w:val="20"/>
        </w:rPr>
        <w:t xml:space="preserve"> post hoc test. *</w:t>
      </w:r>
      <w:r w:rsidR="005C5687" w:rsidRPr="00991DFD">
        <w:rPr>
          <w:rFonts w:asciiTheme="minorBidi" w:hAnsiTheme="minorBidi"/>
          <w:i/>
          <w:iCs/>
          <w:sz w:val="20"/>
          <w:szCs w:val="20"/>
        </w:rPr>
        <w:t xml:space="preserve">P ˂ 0.05 </w:t>
      </w:r>
      <w:r w:rsidR="005C5687" w:rsidRPr="00991DFD">
        <w:rPr>
          <w:rFonts w:asciiTheme="minorBidi" w:hAnsiTheme="minorBidi"/>
          <w:sz w:val="20"/>
          <w:szCs w:val="20"/>
        </w:rPr>
        <w:t xml:space="preserve">when compared to the normal group, and </w:t>
      </w:r>
      <w:r w:rsidR="005C5687" w:rsidRPr="00991DFD">
        <w:rPr>
          <w:rFonts w:asciiTheme="minorBidi" w:hAnsiTheme="minorBidi"/>
          <w:sz w:val="20"/>
          <w:szCs w:val="20"/>
          <w:vertAlign w:val="superscript"/>
        </w:rPr>
        <w:t>#</w:t>
      </w:r>
      <w:r w:rsidR="005C5687" w:rsidRPr="00991DFD">
        <w:rPr>
          <w:rFonts w:asciiTheme="minorBidi" w:hAnsiTheme="minorBidi"/>
          <w:i/>
          <w:iCs/>
          <w:sz w:val="20"/>
          <w:szCs w:val="20"/>
        </w:rPr>
        <w:t xml:space="preserve">P ˂ 0.05 </w:t>
      </w:r>
      <w:r w:rsidR="005C5687" w:rsidRPr="00991DFD">
        <w:rPr>
          <w:rFonts w:asciiTheme="minorBidi" w:hAnsiTheme="minorBidi"/>
          <w:sz w:val="20"/>
          <w:szCs w:val="20"/>
        </w:rPr>
        <w:t xml:space="preserve">when compared to the </w:t>
      </w:r>
      <w:r w:rsidR="00E71CDA" w:rsidRPr="00991DFD">
        <w:rPr>
          <w:rFonts w:asciiTheme="minorBidi" w:hAnsiTheme="minorBidi"/>
          <w:sz w:val="20"/>
          <w:szCs w:val="20"/>
        </w:rPr>
        <w:t>STZ</w:t>
      </w:r>
      <w:r w:rsidR="005C5687" w:rsidRPr="00991DFD">
        <w:rPr>
          <w:rFonts w:asciiTheme="minorBidi" w:hAnsiTheme="minorBidi"/>
          <w:sz w:val="20"/>
          <w:szCs w:val="20"/>
        </w:rPr>
        <w:t xml:space="preserve"> control group</w:t>
      </w:r>
      <w:r>
        <w:rPr>
          <w:rFonts w:asciiTheme="minorBidi" w:hAnsiTheme="minorBidi"/>
          <w:sz w:val="20"/>
          <w:szCs w:val="20"/>
        </w:rPr>
        <w:t>”</w:t>
      </w:r>
      <w:r w:rsidR="005C5687" w:rsidRPr="00991DFD">
        <w:rPr>
          <w:rFonts w:asciiTheme="minorBidi" w:hAnsiTheme="minorBidi"/>
          <w:sz w:val="20"/>
          <w:szCs w:val="20"/>
        </w:rPr>
        <w:t>.</w:t>
      </w:r>
      <w:r w:rsidR="00B34DEF" w:rsidRPr="00991DFD">
        <w:rPr>
          <w:rFonts w:asciiTheme="minorBidi" w:hAnsiTheme="minorBidi"/>
          <w:sz w:val="20"/>
          <w:szCs w:val="20"/>
        </w:rPr>
        <w:t xml:space="preserve"> BGEE 100: BGEE (100 mg/kg/day, p.o.) and BGEE 200: BGEE (200 mg/kg/day, p.o.).</w:t>
      </w:r>
    </w:p>
    <w:p w14:paraId="4F077B17" w14:textId="33794283" w:rsidR="005C5687" w:rsidRPr="00FD73CB" w:rsidRDefault="009A7B2D" w:rsidP="0059616E">
      <w:pPr>
        <w:spacing w:line="360" w:lineRule="auto"/>
        <w:jc w:val="both"/>
        <w:rPr>
          <w:rFonts w:asciiTheme="minorBidi" w:hAnsiTheme="minorBidi"/>
          <w:b/>
          <w:bCs/>
        </w:rPr>
      </w:pPr>
      <w:r w:rsidRPr="00FD73CB">
        <w:rPr>
          <w:rFonts w:asciiTheme="minorBidi" w:hAnsiTheme="minorBidi"/>
          <w:b/>
          <w:bCs/>
        </w:rPr>
        <w:t xml:space="preserve">3.3. </w:t>
      </w:r>
      <w:r w:rsidR="005C5687" w:rsidRPr="00FD73CB">
        <w:rPr>
          <w:rFonts w:asciiTheme="minorBidi" w:hAnsiTheme="minorBidi"/>
          <w:b/>
          <w:bCs/>
        </w:rPr>
        <w:t xml:space="preserve">Effects on </w:t>
      </w:r>
      <w:r w:rsidR="00CD5C6C" w:rsidRPr="00FD73CB">
        <w:rPr>
          <w:rFonts w:asciiTheme="minorBidi" w:hAnsiTheme="minorBidi"/>
          <w:b/>
          <w:bCs/>
        </w:rPr>
        <w:t>liver oxidative stress markers</w:t>
      </w:r>
    </w:p>
    <w:p w14:paraId="315598B6" w14:textId="0328ABAF" w:rsidR="00FA606F" w:rsidRPr="00991DFD" w:rsidRDefault="00F041C8" w:rsidP="0059616E">
      <w:pPr>
        <w:spacing w:line="360" w:lineRule="auto"/>
        <w:jc w:val="both"/>
        <w:rPr>
          <w:rFonts w:asciiTheme="minorBidi" w:hAnsiTheme="minorBidi"/>
          <w:sz w:val="20"/>
          <w:szCs w:val="20"/>
        </w:rPr>
      </w:pPr>
      <w:r w:rsidRPr="00991DFD">
        <w:rPr>
          <w:rFonts w:asciiTheme="minorBidi" w:hAnsiTheme="minorBidi"/>
          <w:sz w:val="20"/>
          <w:szCs w:val="20"/>
        </w:rPr>
        <w:t>Figure 2</w:t>
      </w:r>
      <w:r w:rsidR="00A66788" w:rsidRPr="00991DFD">
        <w:rPr>
          <w:rFonts w:asciiTheme="minorBidi" w:hAnsiTheme="minorBidi"/>
          <w:sz w:val="20"/>
          <w:szCs w:val="20"/>
        </w:rPr>
        <w:t xml:space="preserve"> represents the effect of BGEE on oxidative stress markers </w:t>
      </w:r>
      <w:r w:rsidR="0059616E" w:rsidRPr="00991DFD">
        <w:rPr>
          <w:rFonts w:asciiTheme="minorBidi" w:hAnsiTheme="minorBidi"/>
          <w:sz w:val="20"/>
          <w:szCs w:val="20"/>
        </w:rPr>
        <w:t>i</w:t>
      </w:r>
      <w:r w:rsidR="00A66788" w:rsidRPr="00991DFD">
        <w:rPr>
          <w:rFonts w:asciiTheme="minorBidi" w:hAnsiTheme="minorBidi"/>
          <w:sz w:val="20"/>
          <w:szCs w:val="20"/>
        </w:rPr>
        <w:t>n liver tissues. The STZ-control group showed significant (</w:t>
      </w:r>
      <w:r w:rsidR="00A66788" w:rsidRPr="00FD73CB">
        <w:rPr>
          <w:rFonts w:asciiTheme="minorBidi" w:hAnsiTheme="minorBidi"/>
          <w:i/>
          <w:iCs/>
          <w:sz w:val="20"/>
          <w:szCs w:val="20"/>
        </w:rPr>
        <w:t>P &lt; 0.05</w:t>
      </w:r>
      <w:r w:rsidR="00A66788" w:rsidRPr="00991DFD">
        <w:rPr>
          <w:rFonts w:asciiTheme="minorBidi" w:hAnsiTheme="minorBidi"/>
          <w:sz w:val="20"/>
          <w:szCs w:val="20"/>
        </w:rPr>
        <w:t>) reduction in antioxidants (CAT, SOD, and GSH) and elevation of MDA level compared to the normal group, indicating the hepatic oxidative stress caused by diabetes stress. While treatments with BGEE at 100 and 200 mg/kg dose level</w:t>
      </w:r>
      <w:r w:rsidR="0059616E" w:rsidRPr="00991DFD">
        <w:rPr>
          <w:rFonts w:asciiTheme="minorBidi" w:hAnsiTheme="minorBidi"/>
          <w:sz w:val="20"/>
          <w:szCs w:val="20"/>
        </w:rPr>
        <w:t>s</w:t>
      </w:r>
      <w:r w:rsidR="00A66788" w:rsidRPr="00991DFD">
        <w:rPr>
          <w:rFonts w:asciiTheme="minorBidi" w:hAnsiTheme="minorBidi"/>
          <w:sz w:val="20"/>
          <w:szCs w:val="20"/>
        </w:rPr>
        <w:t xml:space="preserve"> significantly (</w:t>
      </w:r>
      <w:r w:rsidR="00A66788" w:rsidRPr="00FD73CB">
        <w:rPr>
          <w:rFonts w:asciiTheme="minorBidi" w:hAnsiTheme="minorBidi"/>
          <w:i/>
          <w:iCs/>
          <w:sz w:val="20"/>
          <w:szCs w:val="20"/>
        </w:rPr>
        <w:t>P &lt; 0.05</w:t>
      </w:r>
      <w:r w:rsidR="00A66788" w:rsidRPr="00991DFD">
        <w:rPr>
          <w:rFonts w:asciiTheme="minorBidi" w:hAnsiTheme="minorBidi"/>
          <w:sz w:val="20"/>
          <w:szCs w:val="20"/>
        </w:rPr>
        <w:t>) increased antioxidants and reduced MDA levels. These effects showed potent hepatoprotective activity of BGEE against oxidative damage caused by diabetes stress.</w:t>
      </w:r>
    </w:p>
    <w:p w14:paraId="6723A021" w14:textId="704350C5" w:rsidR="00A47DFE" w:rsidRPr="00991DFD" w:rsidRDefault="00BD53F4" w:rsidP="0059616E">
      <w:pPr>
        <w:spacing w:line="360" w:lineRule="auto"/>
        <w:jc w:val="both"/>
        <w:rPr>
          <w:rFonts w:asciiTheme="minorBidi" w:hAnsiTheme="minorBidi"/>
          <w:b/>
          <w:bCs/>
          <w:i/>
          <w:iCs/>
          <w:sz w:val="20"/>
          <w:szCs w:val="20"/>
        </w:rPr>
      </w:pPr>
      <w:r>
        <w:rPr>
          <w:rFonts w:asciiTheme="minorBidi" w:hAnsiTheme="minorBidi"/>
          <w:noProof/>
          <w:sz w:val="20"/>
          <w:szCs w:val="20"/>
        </w:rPr>
        <w:lastRenderedPageBreak/>
        <w:pict w14:anchorId="4FDD0C4E">
          <v:shape id="_x0000_i1026" type="#_x0000_t75" style="width:450pt;height:353.25pt">
            <v:imagedata r:id="rId9" o:title="Figure 2"/>
          </v:shape>
        </w:pict>
      </w:r>
    </w:p>
    <w:p w14:paraId="6B745B21" w14:textId="77777777" w:rsidR="00FD73CB" w:rsidRDefault="005C5687" w:rsidP="00FD73CB">
      <w:pPr>
        <w:spacing w:after="0" w:line="360" w:lineRule="auto"/>
        <w:jc w:val="both"/>
        <w:rPr>
          <w:rFonts w:asciiTheme="minorBidi" w:hAnsiTheme="minorBidi"/>
          <w:sz w:val="20"/>
          <w:szCs w:val="20"/>
        </w:rPr>
      </w:pPr>
      <w:r w:rsidRPr="00991DFD">
        <w:rPr>
          <w:rFonts w:asciiTheme="minorBidi" w:hAnsiTheme="minorBidi"/>
          <w:b/>
          <w:bCs/>
          <w:sz w:val="20"/>
          <w:szCs w:val="20"/>
        </w:rPr>
        <w:t>Fig</w:t>
      </w:r>
      <w:r w:rsidR="00FD73CB">
        <w:rPr>
          <w:rFonts w:asciiTheme="minorBidi" w:hAnsiTheme="minorBidi"/>
          <w:b/>
          <w:bCs/>
          <w:sz w:val="20"/>
          <w:szCs w:val="20"/>
        </w:rPr>
        <w:t>.</w:t>
      </w:r>
      <w:r w:rsidRPr="00991DFD">
        <w:rPr>
          <w:rFonts w:asciiTheme="minorBidi" w:hAnsiTheme="minorBidi"/>
          <w:b/>
          <w:bCs/>
          <w:sz w:val="20"/>
          <w:szCs w:val="20"/>
        </w:rPr>
        <w:t xml:space="preserve"> </w:t>
      </w:r>
      <w:r w:rsidR="00CD5C6C" w:rsidRPr="00991DFD">
        <w:rPr>
          <w:rFonts w:asciiTheme="minorBidi" w:hAnsiTheme="minorBidi"/>
          <w:b/>
          <w:bCs/>
          <w:sz w:val="20"/>
          <w:szCs w:val="20"/>
        </w:rPr>
        <w:t>2</w:t>
      </w:r>
      <w:r w:rsidRPr="00991DFD">
        <w:rPr>
          <w:rFonts w:asciiTheme="minorBidi" w:hAnsiTheme="minorBidi"/>
          <w:b/>
          <w:bCs/>
          <w:sz w:val="20"/>
          <w:szCs w:val="20"/>
        </w:rPr>
        <w:t xml:space="preserve">. Effect of </w:t>
      </w:r>
      <w:proofErr w:type="spellStart"/>
      <w:r w:rsidRPr="00991DFD">
        <w:rPr>
          <w:rFonts w:asciiTheme="minorBidi" w:hAnsiTheme="minorBidi"/>
          <w:b/>
          <w:bCs/>
          <w:i/>
          <w:iCs/>
          <w:sz w:val="20"/>
          <w:szCs w:val="20"/>
        </w:rPr>
        <w:t>Barleria</w:t>
      </w:r>
      <w:proofErr w:type="spellEnd"/>
      <w:r w:rsidRPr="00991DFD">
        <w:rPr>
          <w:rFonts w:asciiTheme="minorBidi" w:hAnsiTheme="minorBidi"/>
          <w:b/>
          <w:bCs/>
          <w:i/>
          <w:iCs/>
          <w:sz w:val="20"/>
          <w:szCs w:val="20"/>
        </w:rPr>
        <w:t xml:space="preserve"> grandiflora</w:t>
      </w:r>
      <w:r w:rsidRPr="00991DFD">
        <w:rPr>
          <w:rFonts w:asciiTheme="minorBidi" w:hAnsiTheme="minorBidi"/>
          <w:b/>
          <w:bCs/>
          <w:sz w:val="20"/>
          <w:szCs w:val="20"/>
        </w:rPr>
        <w:t xml:space="preserve"> Ethanolic Leaf Extract on </w:t>
      </w:r>
      <w:r w:rsidR="0059616E" w:rsidRPr="00991DFD">
        <w:rPr>
          <w:rFonts w:asciiTheme="minorBidi" w:hAnsiTheme="minorBidi"/>
          <w:b/>
          <w:bCs/>
          <w:sz w:val="20"/>
          <w:szCs w:val="20"/>
        </w:rPr>
        <w:t>Liver Oxidative Stress M</w:t>
      </w:r>
      <w:r w:rsidR="00E71CDA" w:rsidRPr="00991DFD">
        <w:rPr>
          <w:rFonts w:asciiTheme="minorBidi" w:hAnsiTheme="minorBidi"/>
          <w:b/>
          <w:bCs/>
          <w:sz w:val="20"/>
          <w:szCs w:val="20"/>
        </w:rPr>
        <w:t>arkers: (A) Catalase (CAT), (B) Superoxide dismutase (SOD), (C) Reduced glutathione (GSH), and (D) Malondialdehyde (MDA)</w:t>
      </w:r>
    </w:p>
    <w:p w14:paraId="71C450F2" w14:textId="1FF4F7B1" w:rsidR="00B34DEF" w:rsidRPr="00991DFD" w:rsidRDefault="00BD53F4" w:rsidP="002A22F2">
      <w:pPr>
        <w:spacing w:line="360" w:lineRule="auto"/>
        <w:ind w:firstLine="720"/>
        <w:jc w:val="both"/>
        <w:rPr>
          <w:rFonts w:asciiTheme="minorBidi" w:hAnsiTheme="minorBidi"/>
          <w:sz w:val="20"/>
          <w:szCs w:val="20"/>
        </w:rPr>
      </w:pPr>
      <w:r>
        <w:rPr>
          <w:rFonts w:asciiTheme="minorBidi" w:hAnsiTheme="minorBidi"/>
          <w:sz w:val="20"/>
          <w:szCs w:val="20"/>
        </w:rPr>
        <w:t>“</w:t>
      </w:r>
      <w:r w:rsidR="005C5687" w:rsidRPr="00991DFD">
        <w:rPr>
          <w:rFonts w:asciiTheme="minorBidi" w:hAnsiTheme="minorBidi"/>
          <w:sz w:val="20"/>
          <w:szCs w:val="20"/>
        </w:rPr>
        <w:t xml:space="preserve">Data (mean ± SEM, n = 6) were analyzed using </w:t>
      </w:r>
      <w:r w:rsidR="00CD5C6C" w:rsidRPr="00991DFD">
        <w:rPr>
          <w:rFonts w:asciiTheme="minorBidi" w:hAnsiTheme="minorBidi"/>
          <w:sz w:val="20"/>
          <w:szCs w:val="20"/>
        </w:rPr>
        <w:t>one</w:t>
      </w:r>
      <w:r w:rsidR="005C5687" w:rsidRPr="00991DFD">
        <w:rPr>
          <w:rFonts w:asciiTheme="minorBidi" w:hAnsiTheme="minorBidi"/>
          <w:sz w:val="20"/>
          <w:szCs w:val="20"/>
        </w:rPr>
        <w:t xml:space="preserve">-way ANOVA followed by </w:t>
      </w:r>
      <w:r w:rsidR="00CD5C6C" w:rsidRPr="00991DFD">
        <w:rPr>
          <w:rFonts w:asciiTheme="minorBidi" w:hAnsiTheme="minorBidi"/>
          <w:sz w:val="20"/>
          <w:szCs w:val="20"/>
        </w:rPr>
        <w:t xml:space="preserve">Tukey’s </w:t>
      </w:r>
      <w:r w:rsidR="005C5687" w:rsidRPr="00991DFD">
        <w:rPr>
          <w:rFonts w:asciiTheme="minorBidi" w:hAnsiTheme="minorBidi"/>
          <w:sz w:val="20"/>
          <w:szCs w:val="20"/>
        </w:rPr>
        <w:t>post hoc test. *</w:t>
      </w:r>
      <w:r w:rsidR="005C5687" w:rsidRPr="00991DFD">
        <w:rPr>
          <w:rFonts w:asciiTheme="minorBidi" w:hAnsiTheme="minorBidi"/>
          <w:i/>
          <w:iCs/>
          <w:sz w:val="20"/>
          <w:szCs w:val="20"/>
        </w:rPr>
        <w:t xml:space="preserve">P ˂ 0.05 </w:t>
      </w:r>
      <w:r w:rsidR="005C5687" w:rsidRPr="00991DFD">
        <w:rPr>
          <w:rFonts w:asciiTheme="minorBidi" w:hAnsiTheme="minorBidi"/>
          <w:sz w:val="20"/>
          <w:szCs w:val="20"/>
        </w:rPr>
        <w:t xml:space="preserve">when compared to the normal group, and </w:t>
      </w:r>
      <w:r w:rsidR="005C5687" w:rsidRPr="00991DFD">
        <w:rPr>
          <w:rFonts w:asciiTheme="minorBidi" w:hAnsiTheme="minorBidi"/>
          <w:sz w:val="20"/>
          <w:szCs w:val="20"/>
          <w:vertAlign w:val="superscript"/>
        </w:rPr>
        <w:t>#</w:t>
      </w:r>
      <w:r w:rsidR="005C5687" w:rsidRPr="00991DFD">
        <w:rPr>
          <w:rFonts w:asciiTheme="minorBidi" w:hAnsiTheme="minorBidi"/>
          <w:i/>
          <w:iCs/>
          <w:sz w:val="20"/>
          <w:szCs w:val="20"/>
        </w:rPr>
        <w:t xml:space="preserve">P ˂ 0.05 </w:t>
      </w:r>
      <w:r w:rsidR="005C5687" w:rsidRPr="00991DFD">
        <w:rPr>
          <w:rFonts w:asciiTheme="minorBidi" w:hAnsiTheme="minorBidi"/>
          <w:sz w:val="20"/>
          <w:szCs w:val="20"/>
        </w:rPr>
        <w:t xml:space="preserve">when compared to the </w:t>
      </w:r>
      <w:r w:rsidR="00E71CDA" w:rsidRPr="00991DFD">
        <w:rPr>
          <w:rFonts w:asciiTheme="minorBidi" w:hAnsiTheme="minorBidi"/>
          <w:sz w:val="20"/>
          <w:szCs w:val="20"/>
        </w:rPr>
        <w:t>STZ</w:t>
      </w:r>
      <w:r w:rsidR="005C5687" w:rsidRPr="00991DFD">
        <w:rPr>
          <w:rFonts w:asciiTheme="minorBidi" w:hAnsiTheme="minorBidi"/>
          <w:sz w:val="20"/>
          <w:szCs w:val="20"/>
        </w:rPr>
        <w:t xml:space="preserve"> control group</w:t>
      </w:r>
      <w:r>
        <w:rPr>
          <w:rFonts w:asciiTheme="minorBidi" w:hAnsiTheme="minorBidi"/>
          <w:sz w:val="20"/>
          <w:szCs w:val="20"/>
        </w:rPr>
        <w:t>”</w:t>
      </w:r>
      <w:r w:rsidR="005C5687" w:rsidRPr="00991DFD">
        <w:rPr>
          <w:rFonts w:asciiTheme="minorBidi" w:hAnsiTheme="minorBidi"/>
          <w:sz w:val="20"/>
          <w:szCs w:val="20"/>
        </w:rPr>
        <w:t>.</w:t>
      </w:r>
      <w:r w:rsidR="00B34DEF" w:rsidRPr="00991DFD">
        <w:rPr>
          <w:rFonts w:asciiTheme="minorBidi" w:hAnsiTheme="minorBidi"/>
          <w:sz w:val="20"/>
          <w:szCs w:val="20"/>
        </w:rPr>
        <w:t xml:space="preserve"> BGEE 100: BGEE (100 mg/kg/day, p.o.) and BGEE 200: BGEE (200 mg/kg/day, p.o.).</w:t>
      </w:r>
    </w:p>
    <w:p w14:paraId="61FF95DC" w14:textId="5F3DC08C" w:rsidR="005C5687" w:rsidRPr="00FD73CB" w:rsidRDefault="009A7B2D" w:rsidP="0059616E">
      <w:pPr>
        <w:spacing w:line="360" w:lineRule="auto"/>
        <w:jc w:val="both"/>
        <w:rPr>
          <w:rFonts w:asciiTheme="minorBidi" w:hAnsiTheme="minorBidi"/>
          <w:b/>
          <w:bCs/>
        </w:rPr>
      </w:pPr>
      <w:r w:rsidRPr="00FD73CB">
        <w:rPr>
          <w:rFonts w:asciiTheme="minorBidi" w:hAnsiTheme="minorBidi"/>
          <w:b/>
          <w:bCs/>
        </w:rPr>
        <w:t xml:space="preserve">3.4. </w:t>
      </w:r>
      <w:r w:rsidR="005C5687" w:rsidRPr="00FD73CB">
        <w:rPr>
          <w:rFonts w:asciiTheme="minorBidi" w:hAnsiTheme="minorBidi"/>
          <w:b/>
          <w:bCs/>
        </w:rPr>
        <w:t>Histopathology</w:t>
      </w:r>
    </w:p>
    <w:p w14:paraId="0456A871" w14:textId="5AC9CB7F" w:rsidR="00DB38CE" w:rsidRPr="00991DFD" w:rsidRDefault="00DB38CE" w:rsidP="0059616E">
      <w:pPr>
        <w:spacing w:before="240" w:after="240" w:line="360" w:lineRule="auto"/>
        <w:jc w:val="both"/>
        <w:rPr>
          <w:rFonts w:asciiTheme="minorBidi" w:eastAsia="Times New Roman" w:hAnsiTheme="minorBidi"/>
          <w:kern w:val="0"/>
          <w:sz w:val="20"/>
          <w:szCs w:val="20"/>
          <w:lang w:bidi="hi-IN"/>
          <w14:ligatures w14:val="none"/>
        </w:rPr>
      </w:pPr>
      <w:r w:rsidRPr="00991DFD">
        <w:rPr>
          <w:rFonts w:asciiTheme="minorBidi" w:eastAsia="Times New Roman" w:hAnsiTheme="minorBidi"/>
          <w:kern w:val="0"/>
          <w:sz w:val="20"/>
          <w:szCs w:val="20"/>
          <w:lang w:bidi="hi-IN"/>
          <w14:ligatures w14:val="none"/>
        </w:rPr>
        <w:t xml:space="preserve">Histopathological analysis of liver tissues (Figure 3) demonstrated the protective effect of the BGEE against STZ-induced liver injury in diabetic rats. The normal control group exhibited characteristic normal liver architecture, with hepatocytes arranged in well-defined hepatic cords (trabeculae) radiating from a central vein. </w:t>
      </w:r>
      <w:r w:rsidR="0059616E" w:rsidRPr="00991DFD">
        <w:rPr>
          <w:rFonts w:asciiTheme="minorBidi" w:eastAsia="Times New Roman" w:hAnsiTheme="minorBidi"/>
          <w:kern w:val="0"/>
          <w:sz w:val="20"/>
          <w:szCs w:val="20"/>
          <w:lang w:bidi="hi-IN"/>
          <w14:ligatures w14:val="none"/>
        </w:rPr>
        <w:t>O</w:t>
      </w:r>
      <w:r w:rsidR="00086910" w:rsidRPr="00991DFD">
        <w:rPr>
          <w:rFonts w:asciiTheme="minorBidi" w:eastAsia="Times New Roman" w:hAnsiTheme="minorBidi"/>
          <w:kern w:val="0"/>
          <w:sz w:val="20"/>
          <w:szCs w:val="20"/>
          <w:lang w:bidi="hi-IN"/>
          <w14:ligatures w14:val="none"/>
        </w:rPr>
        <w:t xml:space="preserve">n the other hand, </w:t>
      </w:r>
      <w:r w:rsidR="0059616E" w:rsidRPr="00991DFD">
        <w:rPr>
          <w:rFonts w:asciiTheme="minorBidi" w:eastAsia="Times New Roman" w:hAnsiTheme="minorBidi"/>
          <w:kern w:val="0"/>
          <w:sz w:val="20"/>
          <w:szCs w:val="20"/>
          <w:lang w:bidi="hi-IN"/>
          <w14:ligatures w14:val="none"/>
        </w:rPr>
        <w:t>t</w:t>
      </w:r>
      <w:r w:rsidR="00086910" w:rsidRPr="00991DFD">
        <w:rPr>
          <w:rFonts w:asciiTheme="minorBidi" w:eastAsia="Times New Roman" w:hAnsiTheme="minorBidi"/>
          <w:kern w:val="0"/>
          <w:sz w:val="20"/>
          <w:szCs w:val="20"/>
          <w:lang w:bidi="hi-IN"/>
          <w14:ligatures w14:val="none"/>
        </w:rPr>
        <w:t xml:space="preserve">he STZ control group exhibited severe hepatocyte damage, which was marked by notable vascular/sinusoidal congestion, hepatocellular degeneration/vacuolization (steatosis), and significant disorganization. BGEE treatment produced a protective effect that was dose-dependent. The partial restoration of structural features and a decrease in congestion and degeneration indicated that the BGEE 100 group had moderate protection. The BGEE 200 group showed notable protection, greatly lessening the severity of liver damage caused by STZ. The substantial hepatoprotective activity of BGEE is confirmed by this histopathological evidence. </w:t>
      </w:r>
      <w:r w:rsidRPr="00991DFD">
        <w:rPr>
          <w:rFonts w:asciiTheme="minorBidi" w:eastAsia="Times New Roman" w:hAnsiTheme="minorBidi"/>
          <w:kern w:val="0"/>
          <w:sz w:val="20"/>
          <w:szCs w:val="20"/>
          <w:lang w:bidi="hi-IN"/>
          <w14:ligatures w14:val="none"/>
        </w:rPr>
        <w:t xml:space="preserve">This histopathological evidence confirms the significant hepatoprotective </w:t>
      </w:r>
      <w:r w:rsidRPr="00991DFD">
        <w:rPr>
          <w:rFonts w:asciiTheme="minorBidi" w:eastAsia="Times New Roman" w:hAnsiTheme="minorBidi"/>
          <w:kern w:val="0"/>
          <w:sz w:val="20"/>
          <w:szCs w:val="20"/>
          <w:lang w:bidi="hi-IN"/>
          <w14:ligatures w14:val="none"/>
        </w:rPr>
        <w:lastRenderedPageBreak/>
        <w:t>activity of BGEE</w:t>
      </w:r>
      <w:r w:rsidR="00086910" w:rsidRPr="00991DFD">
        <w:rPr>
          <w:rFonts w:asciiTheme="minorBidi" w:eastAsia="Times New Roman" w:hAnsiTheme="minorBidi"/>
          <w:kern w:val="0"/>
          <w:sz w:val="20"/>
          <w:szCs w:val="20"/>
          <w:lang w:bidi="hi-IN"/>
          <w14:ligatures w14:val="none"/>
        </w:rPr>
        <w:t xml:space="preserve"> against STZ exposure</w:t>
      </w:r>
      <w:r w:rsidRPr="00991DFD">
        <w:rPr>
          <w:rFonts w:asciiTheme="minorBidi" w:eastAsia="Times New Roman" w:hAnsiTheme="minorBidi"/>
          <w:kern w:val="0"/>
          <w:sz w:val="20"/>
          <w:szCs w:val="20"/>
          <w:lang w:bidi="hi-IN"/>
          <w14:ligatures w14:val="none"/>
        </w:rPr>
        <w:t>. The extract's protective mechanism involves maintaining the normal hepatic architecture, reducing hepatocellular damage (such as steatosis), and decreasing the vascular congestion associated with the diabetic state, with the 200 mg/kg dose proving superior to the 100 mg/kg dose.</w:t>
      </w:r>
    </w:p>
    <w:p w14:paraId="36FEEED2" w14:textId="572D1C08" w:rsidR="00086910" w:rsidRPr="00991DFD" w:rsidRDefault="00086910" w:rsidP="0059616E">
      <w:pPr>
        <w:spacing w:after="0" w:line="240" w:lineRule="auto"/>
        <w:jc w:val="both"/>
        <w:rPr>
          <w:rFonts w:asciiTheme="minorBidi" w:hAnsiTheme="minorBidi"/>
          <w:b/>
          <w:bCs/>
          <w:i/>
          <w:iCs/>
          <w:sz w:val="20"/>
          <w:szCs w:val="20"/>
        </w:rPr>
      </w:pPr>
      <w:r w:rsidRPr="00991DFD">
        <w:rPr>
          <w:rFonts w:asciiTheme="minorBidi" w:eastAsia="Times New Roman" w:hAnsiTheme="minorBidi"/>
          <w:kern w:val="0"/>
          <w:sz w:val="20"/>
          <w:szCs w:val="20"/>
          <w:lang w:bidi="hi-IN"/>
          <w14:ligatures w14:val="none"/>
        </w:rPr>
        <w:t xml:space="preserve"> </w:t>
      </w:r>
    </w:p>
    <w:p w14:paraId="18D419D3" w14:textId="107983BC" w:rsidR="005C5687" w:rsidRPr="00991DFD" w:rsidRDefault="00A47DFE" w:rsidP="0059616E">
      <w:pPr>
        <w:spacing w:line="360" w:lineRule="auto"/>
        <w:jc w:val="both"/>
        <w:rPr>
          <w:rFonts w:asciiTheme="minorBidi" w:hAnsiTheme="minorBidi"/>
          <w:b/>
          <w:bCs/>
          <w:sz w:val="20"/>
          <w:szCs w:val="20"/>
        </w:rPr>
      </w:pPr>
      <w:r w:rsidRPr="00991DFD">
        <w:rPr>
          <w:rFonts w:asciiTheme="minorBidi" w:hAnsiTheme="minorBidi"/>
          <w:b/>
          <w:bCs/>
          <w:noProof/>
          <w:sz w:val="20"/>
          <w:szCs w:val="20"/>
        </w:rPr>
        <w:drawing>
          <wp:inline distT="0" distB="0" distL="0" distR="0" wp14:anchorId="78C0FB46" wp14:editId="30FA7CBB">
            <wp:extent cx="5794241" cy="1235578"/>
            <wp:effectExtent l="0" t="0" r="0" b="0"/>
            <wp:docPr id="19352669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840" cy="1259376"/>
                    </a:xfrm>
                    <a:prstGeom prst="rect">
                      <a:avLst/>
                    </a:prstGeom>
                    <a:noFill/>
                  </pic:spPr>
                </pic:pic>
              </a:graphicData>
            </a:graphic>
          </wp:inline>
        </w:drawing>
      </w:r>
    </w:p>
    <w:p w14:paraId="15416D94" w14:textId="77777777" w:rsidR="004C1564" w:rsidRDefault="006923F7" w:rsidP="004C1564">
      <w:pPr>
        <w:spacing w:after="0" w:line="360" w:lineRule="auto"/>
        <w:jc w:val="both"/>
        <w:rPr>
          <w:rFonts w:asciiTheme="minorBidi" w:hAnsiTheme="minorBidi"/>
          <w:b/>
          <w:bCs/>
          <w:sz w:val="20"/>
          <w:szCs w:val="20"/>
          <w:shd w:val="clear" w:color="auto" w:fill="FFFFFF"/>
        </w:rPr>
      </w:pPr>
      <w:r w:rsidRPr="00991DFD">
        <w:rPr>
          <w:rFonts w:asciiTheme="minorBidi" w:hAnsiTheme="minorBidi"/>
          <w:b/>
          <w:bCs/>
          <w:sz w:val="20"/>
          <w:szCs w:val="20"/>
        </w:rPr>
        <w:t>Fig</w:t>
      </w:r>
      <w:r w:rsidR="00FD73CB">
        <w:rPr>
          <w:rFonts w:asciiTheme="minorBidi" w:hAnsiTheme="minorBidi"/>
          <w:b/>
          <w:bCs/>
          <w:sz w:val="20"/>
          <w:szCs w:val="20"/>
        </w:rPr>
        <w:t>.</w:t>
      </w:r>
      <w:r w:rsidRPr="00991DFD">
        <w:rPr>
          <w:rFonts w:asciiTheme="minorBidi" w:hAnsiTheme="minorBidi"/>
          <w:b/>
          <w:bCs/>
          <w:sz w:val="20"/>
          <w:szCs w:val="20"/>
        </w:rPr>
        <w:t xml:space="preserve"> 3</w:t>
      </w:r>
      <w:r w:rsidR="00FD73CB">
        <w:rPr>
          <w:rFonts w:asciiTheme="minorBidi" w:hAnsiTheme="minorBidi"/>
          <w:b/>
          <w:bCs/>
          <w:sz w:val="20"/>
          <w:szCs w:val="20"/>
        </w:rPr>
        <w:t>.</w:t>
      </w:r>
      <w:r w:rsidRPr="00991DFD">
        <w:rPr>
          <w:rFonts w:asciiTheme="minorBidi" w:hAnsiTheme="minorBidi"/>
          <w:b/>
          <w:bCs/>
          <w:sz w:val="20"/>
          <w:szCs w:val="20"/>
        </w:rPr>
        <w:t xml:space="preserve"> Histopathology of </w:t>
      </w:r>
      <w:r w:rsidRPr="00991DFD">
        <w:rPr>
          <w:rFonts w:asciiTheme="minorBidi" w:hAnsiTheme="minorBidi"/>
          <w:b/>
          <w:bCs/>
          <w:sz w:val="20"/>
          <w:szCs w:val="20"/>
          <w:shd w:val="clear" w:color="auto" w:fill="FFFFFF"/>
        </w:rPr>
        <w:t>hematoxylin and eosin (H &amp; E)-stained sections of live</w:t>
      </w:r>
      <w:r w:rsidR="008575C5" w:rsidRPr="00991DFD">
        <w:rPr>
          <w:rFonts w:asciiTheme="minorBidi" w:hAnsiTheme="minorBidi"/>
          <w:b/>
          <w:bCs/>
          <w:sz w:val="20"/>
          <w:szCs w:val="20"/>
          <w:shd w:val="clear" w:color="auto" w:fill="FFFFFF"/>
        </w:rPr>
        <w:t>r tissues.</w:t>
      </w:r>
      <w:r w:rsidR="004C1564">
        <w:rPr>
          <w:rFonts w:asciiTheme="minorBidi" w:hAnsiTheme="minorBidi"/>
          <w:b/>
          <w:bCs/>
          <w:sz w:val="20"/>
          <w:szCs w:val="20"/>
          <w:shd w:val="clear" w:color="auto" w:fill="FFFFFF"/>
        </w:rPr>
        <w:t xml:space="preserve"> </w:t>
      </w:r>
    </w:p>
    <w:p w14:paraId="172DE01A" w14:textId="7F1CF71F" w:rsidR="006923F7" w:rsidRPr="00991DFD" w:rsidRDefault="004C1564" w:rsidP="004C1564">
      <w:pPr>
        <w:spacing w:after="0" w:line="360" w:lineRule="auto"/>
        <w:jc w:val="both"/>
        <w:rPr>
          <w:rFonts w:asciiTheme="minorBidi" w:hAnsiTheme="minorBidi"/>
          <w:b/>
          <w:bCs/>
          <w:sz w:val="20"/>
          <w:szCs w:val="20"/>
        </w:rPr>
      </w:pPr>
      <w:r w:rsidRPr="00991DFD">
        <w:rPr>
          <w:rFonts w:asciiTheme="minorBidi" w:hAnsiTheme="minorBidi"/>
          <w:sz w:val="20"/>
          <w:szCs w:val="20"/>
        </w:rPr>
        <w:t>BGEE 100: BGEE (100 mg/kg/day, p.o.) and BGEE 200: BGEE (200 mg/kg/day, p.o.).</w:t>
      </w:r>
    </w:p>
    <w:p w14:paraId="3C594CCC" w14:textId="38C474A5" w:rsidR="00B34DEF" w:rsidRPr="00FD73CB" w:rsidRDefault="00B34DEF" w:rsidP="009A7B2D">
      <w:pPr>
        <w:pStyle w:val="ListParagraph"/>
        <w:numPr>
          <w:ilvl w:val="0"/>
          <w:numId w:val="3"/>
        </w:numPr>
        <w:spacing w:line="360" w:lineRule="auto"/>
        <w:jc w:val="both"/>
        <w:rPr>
          <w:rFonts w:asciiTheme="minorBidi" w:hAnsiTheme="minorBidi"/>
          <w:b/>
          <w:bCs/>
        </w:rPr>
      </w:pPr>
      <w:r w:rsidRPr="00FD73CB">
        <w:rPr>
          <w:rFonts w:asciiTheme="minorBidi" w:hAnsiTheme="minorBidi"/>
          <w:b/>
          <w:bCs/>
        </w:rPr>
        <w:t>DISCUSSION</w:t>
      </w:r>
    </w:p>
    <w:p w14:paraId="6A47C1C0" w14:textId="67310EC8" w:rsidR="006467EE" w:rsidRPr="00991DFD" w:rsidRDefault="00B34DEF" w:rsidP="0059616E">
      <w:pPr>
        <w:spacing w:line="360" w:lineRule="auto"/>
        <w:jc w:val="both"/>
        <w:rPr>
          <w:rFonts w:asciiTheme="minorBidi" w:hAnsiTheme="minorBidi"/>
          <w:sz w:val="20"/>
          <w:szCs w:val="20"/>
        </w:rPr>
      </w:pPr>
      <w:r w:rsidRPr="00991DFD">
        <w:rPr>
          <w:rFonts w:asciiTheme="minorBidi" w:hAnsiTheme="minorBidi"/>
          <w:sz w:val="20"/>
          <w:szCs w:val="20"/>
        </w:rPr>
        <w:t xml:space="preserve">The present research strongly validates the beneficial use of </w:t>
      </w:r>
      <w:r w:rsidRPr="00991DFD">
        <w:rPr>
          <w:rFonts w:asciiTheme="minorBidi" w:hAnsiTheme="minorBidi"/>
          <w:i/>
          <w:iCs/>
          <w:sz w:val="20"/>
          <w:szCs w:val="20"/>
          <w:shd w:val="clear" w:color="auto" w:fill="FFFFFF"/>
        </w:rPr>
        <w:t xml:space="preserve">B. grandiflora </w:t>
      </w:r>
      <w:r w:rsidRPr="00991DFD">
        <w:rPr>
          <w:rFonts w:asciiTheme="minorBidi" w:hAnsiTheme="minorBidi"/>
          <w:sz w:val="20"/>
          <w:szCs w:val="20"/>
          <w:shd w:val="clear" w:color="auto" w:fill="FFFFFF"/>
        </w:rPr>
        <w:t>on diabetes and associated hepatotoxicity</w:t>
      </w:r>
      <w:r w:rsidRPr="00991DFD">
        <w:rPr>
          <w:rFonts w:asciiTheme="minorBidi" w:hAnsiTheme="minorBidi"/>
          <w:i/>
          <w:iCs/>
          <w:sz w:val="20"/>
          <w:szCs w:val="20"/>
          <w:shd w:val="clear" w:color="auto" w:fill="FFFFFF"/>
        </w:rPr>
        <w:t xml:space="preserve"> </w:t>
      </w:r>
      <w:r w:rsidRPr="00991DFD">
        <w:rPr>
          <w:rFonts w:asciiTheme="minorBidi" w:hAnsiTheme="minorBidi"/>
          <w:sz w:val="20"/>
          <w:szCs w:val="20"/>
          <w:shd w:val="clear" w:color="auto" w:fill="FFFFFF"/>
        </w:rPr>
        <w:t xml:space="preserve">by exhibiting a significant, dose-dependent reduction of blood glucose level and restoration of serum hepatic and hepatic oxidative stress markers in </w:t>
      </w:r>
      <w:r w:rsidR="0059616E" w:rsidRPr="00991DFD">
        <w:rPr>
          <w:rFonts w:asciiTheme="minorBidi" w:hAnsiTheme="minorBidi"/>
          <w:sz w:val="20"/>
          <w:szCs w:val="20"/>
          <w:shd w:val="clear" w:color="auto" w:fill="FFFFFF"/>
        </w:rPr>
        <w:t xml:space="preserve">the </w:t>
      </w:r>
      <w:r w:rsidRPr="00991DFD">
        <w:rPr>
          <w:rFonts w:asciiTheme="minorBidi" w:hAnsiTheme="minorBidi"/>
          <w:sz w:val="20"/>
          <w:szCs w:val="20"/>
          <w:shd w:val="clear" w:color="auto" w:fill="FFFFFF"/>
        </w:rPr>
        <w:t xml:space="preserve">STZ-induced diabetic model in rats. The </w:t>
      </w:r>
      <w:r w:rsidR="00CF7426" w:rsidRPr="00991DFD">
        <w:rPr>
          <w:rFonts w:asciiTheme="minorBidi" w:hAnsiTheme="minorBidi"/>
          <w:sz w:val="20"/>
          <w:szCs w:val="20"/>
          <w:shd w:val="clear" w:color="auto" w:fill="FFFFFF"/>
        </w:rPr>
        <w:t>STZ model is intrinsically driven by oxidative stress, which initiates β-pancreatic cell destruction</w:t>
      </w:r>
      <w:r w:rsidR="006467EE" w:rsidRPr="00991DFD">
        <w:rPr>
          <w:rFonts w:asciiTheme="minorBidi" w:hAnsiTheme="minorBidi"/>
          <w:sz w:val="20"/>
          <w:szCs w:val="20"/>
          <w:shd w:val="clear" w:color="auto" w:fill="FFFFFF"/>
        </w:rPr>
        <w:t xml:space="preserve"> </w:t>
      </w:r>
      <w:r w:rsidR="006467EE" w:rsidRPr="00991DFD">
        <w:rPr>
          <w:rFonts w:asciiTheme="minorBidi" w:hAnsiTheme="minorBidi"/>
          <w:sz w:val="20"/>
          <w:szCs w:val="20"/>
        </w:rPr>
        <w:fldChar w:fldCharType="begin">
          <w:fldData xml:space="preserve">PEVuZE5vdGU+PENpdGU+PEF1dGhvcj5EYW1hc2Nlbm88L0F1dGhvcj48WWVhcj4yMDE0PC9ZZWFy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=
</w:fldData>
        </w:fldChar>
      </w:r>
      <w:r w:rsidR="00532D36">
        <w:rPr>
          <w:rFonts w:asciiTheme="minorBidi" w:hAnsiTheme="minorBidi"/>
          <w:sz w:val="20"/>
          <w:szCs w:val="20"/>
        </w:rPr>
        <w:instrText xml:space="preserve"> ADDIN EN.CITE </w:instrText>
      </w:r>
      <w:r w:rsidR="00532D36">
        <w:rPr>
          <w:rFonts w:asciiTheme="minorBidi" w:hAnsiTheme="minorBidi"/>
          <w:sz w:val="20"/>
          <w:szCs w:val="20"/>
        </w:rPr>
        <w:fldChar w:fldCharType="begin">
          <w:fldData xml:space="preserve">PEVuZE5vdGU+PENpdGU+PEF1dGhvcj5EYW1hc2Nlbm88L0F1dGhvcj48WWVhcj4yMDE0PC9ZZWFy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=
</w:fldData>
        </w:fldChar>
      </w:r>
      <w:r w:rsidR="00532D36">
        <w:rPr>
          <w:rFonts w:asciiTheme="minorBidi" w:hAnsiTheme="minorBidi"/>
          <w:sz w:val="20"/>
          <w:szCs w:val="20"/>
        </w:rPr>
        <w:instrText xml:space="preserve"> ADDIN EN.CITE.DATA </w:instrText>
      </w:r>
      <w:r w:rsidR="00532D36">
        <w:rPr>
          <w:rFonts w:asciiTheme="minorBidi" w:hAnsiTheme="minorBidi"/>
          <w:sz w:val="20"/>
          <w:szCs w:val="20"/>
        </w:rPr>
      </w:r>
      <w:r w:rsidR="00532D36">
        <w:rPr>
          <w:rFonts w:asciiTheme="minorBidi" w:hAnsiTheme="minorBidi"/>
          <w:sz w:val="20"/>
          <w:szCs w:val="20"/>
        </w:rPr>
        <w:fldChar w:fldCharType="end"/>
      </w:r>
      <w:r w:rsidR="006467EE" w:rsidRPr="00991DFD">
        <w:rPr>
          <w:rFonts w:asciiTheme="minorBidi" w:hAnsiTheme="minorBidi"/>
          <w:sz w:val="20"/>
          <w:szCs w:val="20"/>
        </w:rPr>
      </w:r>
      <w:r w:rsidR="006467EE" w:rsidRPr="00991DFD">
        <w:rPr>
          <w:rFonts w:asciiTheme="minorBidi" w:hAnsiTheme="minorBidi"/>
          <w:sz w:val="20"/>
          <w:szCs w:val="20"/>
        </w:rPr>
        <w:fldChar w:fldCharType="separate"/>
      </w:r>
      <w:r w:rsidR="00532D36">
        <w:rPr>
          <w:rFonts w:asciiTheme="minorBidi" w:hAnsiTheme="minorBidi"/>
          <w:noProof/>
          <w:sz w:val="20"/>
          <w:szCs w:val="20"/>
        </w:rPr>
        <w:t>(Damasceno et al., 2014)</w:t>
      </w:r>
      <w:r w:rsidR="006467EE" w:rsidRPr="00991DFD">
        <w:rPr>
          <w:rFonts w:asciiTheme="minorBidi" w:hAnsiTheme="minorBidi"/>
          <w:sz w:val="20"/>
          <w:szCs w:val="20"/>
        </w:rPr>
        <w:fldChar w:fldCharType="end"/>
      </w:r>
      <w:r w:rsidR="00CF7426" w:rsidRPr="00991DFD">
        <w:rPr>
          <w:rFonts w:asciiTheme="minorBidi" w:hAnsiTheme="minorBidi"/>
          <w:sz w:val="20"/>
          <w:szCs w:val="20"/>
          <w:shd w:val="clear" w:color="auto" w:fill="FFFFFF"/>
        </w:rPr>
        <w:t xml:space="preserve">. </w:t>
      </w:r>
      <w:r w:rsidR="00EB6BA2" w:rsidRPr="00991DFD">
        <w:rPr>
          <w:rFonts w:asciiTheme="minorBidi" w:hAnsiTheme="minorBidi"/>
          <w:sz w:val="20"/>
          <w:szCs w:val="20"/>
          <w:shd w:val="clear" w:color="auto" w:fill="FFFFFF"/>
        </w:rPr>
        <w:t>Therefore</w:t>
      </w:r>
      <w:r w:rsidR="0059616E" w:rsidRPr="00991DFD">
        <w:rPr>
          <w:rFonts w:asciiTheme="minorBidi" w:hAnsiTheme="minorBidi"/>
          <w:sz w:val="20"/>
          <w:szCs w:val="20"/>
          <w:shd w:val="clear" w:color="auto" w:fill="FFFFFF"/>
        </w:rPr>
        <w:t>,</w:t>
      </w:r>
      <w:r w:rsidR="00EB6BA2" w:rsidRPr="00991DFD">
        <w:rPr>
          <w:rFonts w:asciiTheme="minorBidi" w:hAnsiTheme="minorBidi"/>
          <w:sz w:val="20"/>
          <w:szCs w:val="20"/>
          <w:shd w:val="clear" w:color="auto" w:fill="FFFFFF"/>
        </w:rPr>
        <w:t xml:space="preserve"> the anti-hyperglycemic activity of BGEE is likely correlated with its potent antioxidant activity, which was previously established </w:t>
      </w:r>
      <w:r w:rsidR="00EB6BA2" w:rsidRPr="00991DFD">
        <w:rPr>
          <w:rFonts w:asciiTheme="minorBidi" w:hAnsiTheme="minorBidi"/>
          <w:sz w:val="20"/>
          <w:szCs w:val="20"/>
          <w:shd w:val="clear" w:color="auto" w:fill="FFFFFF"/>
        </w:rPr>
        <w:fldChar w:fldCharType="begin"/>
      </w:r>
      <w:r w:rsidR="00532D36">
        <w:rPr>
          <w:rFonts w:asciiTheme="minorBidi" w:hAnsiTheme="minorBidi"/>
          <w:sz w:val="20"/>
          <w:szCs w:val="20"/>
          <w:shd w:val="clear" w:color="auto" w:fill="FFFFFF"/>
        </w:rPr>
        <w:instrText xml:space="preserve"> ADDIN EN.CITE &lt;EndNote&gt;&lt;Cite&gt;&lt;Author&gt;Sao&lt;/Author&gt;&lt;Year&gt;2025&lt;/Year&gt;&lt;RecNum&gt;1229&lt;/RecNum&gt;&lt;DisplayText&gt;(Sao et al., 2025)&lt;/DisplayText&gt;&lt;record&gt;&lt;rec-number&gt;1229&lt;/rec-number&gt;&lt;foreign-keys&gt;&lt;key app="EN" db-id="0tepp2xdpdaez9et2p8vrs0lvwwx5s2fdrxt" timestamp="1751597323"&gt;1229&lt;/key&gt;&lt;/foreign-keys&gt;&lt;ref-type name="Journal Article"&gt;17&lt;/ref-type&gt;&lt;contributors&gt;&lt;authors&gt;&lt;author&gt;Sao, Malti&lt;/author&gt;&lt;author&gt;Shree, Jaya&lt;/author&gt;&lt;author&gt;Choudhary, Rajesh&lt;/author&gt;&lt;/authors&gt;&lt;/contributors&gt;&lt;titles&gt;&lt;title&gt;&lt;style face="normal" font="default" size="100%"&gt;Anti-inflammatory and antioxidant activity of &lt;/style&gt;&lt;style face="italic" font="default" size="100%"&gt;Barleria grandiflora&lt;/style&gt;&lt;style face="normal" font="default" size="100%"&gt; leaf extracts with exploration of pharmacognostic and phytochemical analysis&lt;/style&gt;&lt;/title&gt;&lt;secondary-title&gt;Int J Pharm Pharm Sci&lt;/secondary-title&gt;&lt;alt-title&gt;International Journal of Pharmacy and Pharmaceutical Sciences&lt;/alt-title&gt;&lt;/titles&gt;&lt;alt-periodical&gt;&lt;full-title&gt;International Journal of Pharmacy and Pharmaceutical Sciences&lt;/full-title&gt;&lt;/alt-periodical&gt;&lt;pages&gt;63-69&lt;/pages&gt;&lt;volume&gt;17&lt;/volume&gt;&lt;number&gt;9&lt;/number&gt;&lt;section&gt;Original Article(s)&lt;/section&gt;&lt;dates&gt;&lt;year&gt;2025&lt;/year&gt;&lt;pub-dates&gt;&lt;date&gt;2025 July&lt;/date&gt;&lt;/pub-dates&gt;&lt;/dates&gt;&lt;isbn&gt;0975-1491&lt;/isbn&gt;&lt;urls&gt;&lt;related-urls&gt;&lt;url&gt;https://journals.innovareacademics.in/index.php/ijpps/article/view/55437&lt;/url&gt;&lt;/related-urls&gt;&lt;/urls&gt;&lt;electronic-resource-num&gt;https://doi.org/10.22159/ijpps.2025v17i9.55437&lt;/electronic-resource-num&gt;&lt;access-date&gt;2025/07/04&lt;/access-date&gt;&lt;/record&gt;&lt;/Cite&gt;&lt;/EndNote&gt;</w:instrText>
      </w:r>
      <w:r w:rsidR="00EB6BA2" w:rsidRPr="00991DFD">
        <w:rPr>
          <w:rFonts w:asciiTheme="minorBidi" w:hAnsiTheme="minorBidi"/>
          <w:sz w:val="20"/>
          <w:szCs w:val="20"/>
          <w:shd w:val="clear" w:color="auto" w:fill="FFFFFF"/>
        </w:rPr>
        <w:fldChar w:fldCharType="separate"/>
      </w:r>
      <w:r w:rsidR="00532D36">
        <w:rPr>
          <w:rFonts w:asciiTheme="minorBidi" w:hAnsiTheme="minorBidi"/>
          <w:noProof/>
          <w:sz w:val="20"/>
          <w:szCs w:val="20"/>
          <w:shd w:val="clear" w:color="auto" w:fill="FFFFFF"/>
        </w:rPr>
        <w:t>(Sao et al., 2025)</w:t>
      </w:r>
      <w:r w:rsidR="00EB6BA2" w:rsidRPr="00991DFD">
        <w:rPr>
          <w:rFonts w:asciiTheme="minorBidi" w:hAnsiTheme="minorBidi"/>
          <w:sz w:val="20"/>
          <w:szCs w:val="20"/>
          <w:shd w:val="clear" w:color="auto" w:fill="FFFFFF"/>
        </w:rPr>
        <w:fldChar w:fldCharType="end"/>
      </w:r>
      <w:r w:rsidR="00EB6BA2" w:rsidRPr="00991DFD">
        <w:rPr>
          <w:rFonts w:asciiTheme="minorBidi" w:hAnsiTheme="minorBidi"/>
          <w:sz w:val="20"/>
          <w:szCs w:val="20"/>
          <w:shd w:val="clear" w:color="auto" w:fill="FFFFFF"/>
        </w:rPr>
        <w:t>.</w:t>
      </w:r>
      <w:r w:rsidR="005F27A2" w:rsidRPr="00991DFD">
        <w:rPr>
          <w:rFonts w:asciiTheme="minorBidi" w:hAnsiTheme="minorBidi"/>
          <w:sz w:val="20"/>
          <w:szCs w:val="20"/>
          <w:shd w:val="clear" w:color="auto" w:fill="FFFFFF"/>
        </w:rPr>
        <w:t xml:space="preserve"> In our previous study, we found th</w:t>
      </w:r>
      <w:r w:rsidR="0059616E" w:rsidRPr="00991DFD">
        <w:rPr>
          <w:rFonts w:asciiTheme="minorBidi" w:hAnsiTheme="minorBidi"/>
          <w:sz w:val="20"/>
          <w:szCs w:val="20"/>
          <w:shd w:val="clear" w:color="auto" w:fill="FFFFFF"/>
        </w:rPr>
        <w:t>at</w:t>
      </w:r>
      <w:r w:rsidR="005F27A2" w:rsidRPr="00991DFD">
        <w:rPr>
          <w:rFonts w:asciiTheme="minorBidi" w:hAnsiTheme="minorBidi"/>
          <w:sz w:val="20"/>
          <w:szCs w:val="20"/>
          <w:shd w:val="clear" w:color="auto" w:fill="FFFFFF"/>
        </w:rPr>
        <w:t xml:space="preserve"> phenolic and flavonoids are the major phytoconstituents, and these compounds in the </w:t>
      </w:r>
      <w:r w:rsidR="005F27A2" w:rsidRPr="00991DFD">
        <w:rPr>
          <w:rFonts w:asciiTheme="minorBidi" w:hAnsiTheme="minorBidi"/>
          <w:i/>
          <w:iCs/>
          <w:sz w:val="20"/>
          <w:szCs w:val="20"/>
          <w:shd w:val="clear" w:color="auto" w:fill="FFFFFF"/>
        </w:rPr>
        <w:t xml:space="preserve">B. grandiflora </w:t>
      </w:r>
      <w:r w:rsidR="005F27A2" w:rsidRPr="00991DFD">
        <w:rPr>
          <w:rFonts w:asciiTheme="minorBidi" w:hAnsiTheme="minorBidi"/>
          <w:sz w:val="20"/>
          <w:szCs w:val="20"/>
          <w:shd w:val="clear" w:color="auto" w:fill="FFFFFF"/>
        </w:rPr>
        <w:t>leaves provide the molecular basis for this action. These phytochemicals act as highly efficient free radical scavengers, intercepting the reactive oxygen species</w:t>
      </w:r>
      <w:r w:rsidR="00A17A38" w:rsidRPr="00991DFD">
        <w:rPr>
          <w:rFonts w:asciiTheme="minorBidi" w:hAnsiTheme="minorBidi"/>
          <w:sz w:val="20"/>
          <w:szCs w:val="20"/>
          <w:shd w:val="clear" w:color="auto" w:fill="FFFFFF"/>
        </w:rPr>
        <w:t xml:space="preserve"> (ROS)</w:t>
      </w:r>
      <w:r w:rsidR="005F27A2" w:rsidRPr="00991DFD">
        <w:rPr>
          <w:rFonts w:asciiTheme="minorBidi" w:hAnsiTheme="minorBidi"/>
          <w:sz w:val="20"/>
          <w:szCs w:val="20"/>
          <w:shd w:val="clear" w:color="auto" w:fill="FFFFFF"/>
        </w:rPr>
        <w:t xml:space="preserve"> generated by STZ exposure, and protect pancreatic cell</w:t>
      </w:r>
      <w:r w:rsidR="0059616E" w:rsidRPr="00991DFD">
        <w:rPr>
          <w:rFonts w:asciiTheme="minorBidi" w:hAnsiTheme="minorBidi"/>
          <w:sz w:val="20"/>
          <w:szCs w:val="20"/>
          <w:shd w:val="clear" w:color="auto" w:fill="FFFFFF"/>
        </w:rPr>
        <w:t>s</w:t>
      </w:r>
      <w:r w:rsidR="005F27A2" w:rsidRPr="00991DFD">
        <w:rPr>
          <w:rFonts w:asciiTheme="minorBidi" w:hAnsiTheme="minorBidi"/>
          <w:sz w:val="20"/>
          <w:szCs w:val="20"/>
          <w:shd w:val="clear" w:color="auto" w:fill="FFFFFF"/>
        </w:rPr>
        <w:t xml:space="preserve"> and </w:t>
      </w:r>
      <w:r w:rsidR="006467EE" w:rsidRPr="00991DFD">
        <w:rPr>
          <w:rFonts w:asciiTheme="minorBidi" w:hAnsiTheme="minorBidi"/>
          <w:sz w:val="20"/>
          <w:szCs w:val="20"/>
          <w:shd w:val="clear" w:color="auto" w:fill="FFFFFF"/>
        </w:rPr>
        <w:t>exhibit</w:t>
      </w:r>
      <w:r w:rsidR="005F27A2" w:rsidRPr="00991DFD">
        <w:rPr>
          <w:rFonts w:asciiTheme="minorBidi" w:hAnsiTheme="minorBidi"/>
          <w:sz w:val="20"/>
          <w:szCs w:val="20"/>
          <w:shd w:val="clear" w:color="auto" w:fill="FFFFFF"/>
        </w:rPr>
        <w:t xml:space="preserve"> antidiabetic activity</w:t>
      </w:r>
      <w:r w:rsidR="006467EE" w:rsidRPr="00991DFD">
        <w:rPr>
          <w:rFonts w:asciiTheme="minorBidi" w:hAnsiTheme="minorBidi"/>
          <w:sz w:val="20"/>
          <w:szCs w:val="20"/>
          <w:shd w:val="clear" w:color="auto" w:fill="FFFFFF"/>
        </w:rPr>
        <w:t xml:space="preserve"> </w:t>
      </w:r>
      <w:r w:rsidR="006467EE" w:rsidRPr="00991DFD">
        <w:rPr>
          <w:rFonts w:asciiTheme="minorBidi" w:hAnsiTheme="minorBidi"/>
          <w:sz w:val="20"/>
          <w:szCs w:val="20"/>
        </w:rPr>
        <w:fldChar w:fldCharType="begin"/>
      </w:r>
      <w:r w:rsidR="00532D36">
        <w:rPr>
          <w:rFonts w:asciiTheme="minorBidi" w:hAnsiTheme="minorBidi"/>
          <w:sz w:val="20"/>
          <w:szCs w:val="20"/>
        </w:rPr>
        <w:instrText xml:space="preserve"> ADDIN EN.CITE &lt;EndNote&gt;&lt;Cite&gt;&lt;Author&gt;Yi&lt;/Author&gt;&lt;Year&gt;2023&lt;/Year&gt;&lt;RecNum&gt;1527&lt;/RecNum&gt;&lt;DisplayText&gt;(Yi et al., 2023)&lt;/DisplayText&gt;&lt;record&gt;&lt;rec-number&gt;1527&lt;/rec-number&gt;&lt;foreign-keys&gt;&lt;key app="EN" db-id="0tepp2xdpdaez9et2p8vrs0lvwwx5s2fdrxt" timestamp="1764643463"&gt;1527&lt;/key&gt;&lt;/foreign-keys&gt;&lt;ref-type name="Journal Article"&gt;17&lt;/ref-type&gt;&lt;contributors&gt;&lt;authors&gt;&lt;author&gt;Yi, X.&lt;/author&gt;&lt;author&gt;Dong, M.&lt;/author&gt;&lt;author&gt;Guo, N.&lt;/author&gt;&lt;author&gt;Tian, J.&lt;/author&gt;&lt;author&gt;Lei, P.&lt;/author&gt;&lt;author&gt;Wang, S.&lt;/author&gt;&lt;author&gt;Yang, Y.&lt;/author&gt;&lt;author&gt;Shi, Y.&lt;/author&gt;&lt;/authors&gt;&lt;/contributors&gt;&lt;auth-address&gt;College of Traditional Chinese Medicine, Liaoning University of Traditional Chinese Medicine, Shenyang, China.&amp;#xD;Food Science College, Shenyang Agricultural University, Shenyang, China.&amp;#xD;Liaoning Shengqi Haotian Biomedical Technology Co., Ltd., Liaoning, Shenyang, China.&lt;/auth-address&gt;&lt;titles&gt;&lt;title&gt;Flavonoids improve type 2 diabetes mellitus and its complications: a review&lt;/title&gt;&lt;secondary-title&gt;Front Nutr&lt;/secondary-title&gt;&lt;/titles&gt;&lt;periodical&gt;&lt;full-title&gt;Front Nutr&lt;/full-title&gt;&lt;/periodical&gt;&lt;pages&gt;1192131&lt;/pages&gt;&lt;volume&gt;10&lt;/volume&gt;&lt;edition&gt;20230531&lt;/edition&gt;&lt;keywords&gt;&lt;keyword&gt;Flavonoids&lt;/keyword&gt;&lt;keyword&gt;Inflammatory&lt;/keyword&gt;&lt;keyword&gt;T2dm&lt;/keyword&gt;&lt;keyword&gt;insulin resistance&lt;/keyword&gt;&lt;keyword&gt;oxidative stress&lt;/keyword&gt;&lt;/keywords&gt;&lt;dates&gt;&lt;year&gt;2023&lt;/year&gt;&lt;/dates&gt;&lt;isbn&gt;2296-861X (Print)&amp;#xD;2296-861x&lt;/isbn&gt;&lt;accession-num&gt;37324738&lt;/accession-num&gt;&lt;urls&gt;&lt;/urls&gt;&lt;custom1&gt;SW was employed by Liaoning Shengqi Haotian Biomedical Technology Co., Ltd. The remaining authors declare that the research was conducted in the absence of any commercial or financial relationships that could be construed as a potential conflict of interest.&lt;/custom1&gt;&lt;custom2&gt;PMC10265523&lt;/custom2&gt;&lt;electronic-resource-num&gt;10.3389/fnut.2023.1192131&lt;/electronic-resource-num&gt;&lt;remote-database-provider&gt;NLM&lt;/remote-database-provider&gt;&lt;language&gt;eng&lt;/language&gt;&lt;/record&gt;&lt;/Cite&gt;&lt;/EndNote&gt;</w:instrText>
      </w:r>
      <w:r w:rsidR="006467EE" w:rsidRPr="00991DFD">
        <w:rPr>
          <w:rFonts w:asciiTheme="minorBidi" w:hAnsiTheme="minorBidi"/>
          <w:sz w:val="20"/>
          <w:szCs w:val="20"/>
        </w:rPr>
        <w:fldChar w:fldCharType="separate"/>
      </w:r>
      <w:r w:rsidR="00532D36">
        <w:rPr>
          <w:rFonts w:asciiTheme="minorBidi" w:hAnsiTheme="minorBidi"/>
          <w:noProof/>
          <w:sz w:val="20"/>
          <w:szCs w:val="20"/>
        </w:rPr>
        <w:t>(Yi et al., 2023)</w:t>
      </w:r>
      <w:r w:rsidR="006467EE" w:rsidRPr="00991DFD">
        <w:rPr>
          <w:rFonts w:asciiTheme="minorBidi" w:hAnsiTheme="minorBidi"/>
          <w:sz w:val="20"/>
          <w:szCs w:val="20"/>
        </w:rPr>
        <w:fldChar w:fldCharType="end"/>
      </w:r>
      <w:r w:rsidR="006467EE" w:rsidRPr="00991DFD">
        <w:rPr>
          <w:rFonts w:asciiTheme="minorBidi" w:hAnsiTheme="minorBidi"/>
          <w:sz w:val="20"/>
          <w:szCs w:val="20"/>
        </w:rPr>
        <w:t xml:space="preserve">, which was observed in the research. Chronic administration of BGEE led to </w:t>
      </w:r>
      <w:r w:rsidR="0059616E" w:rsidRPr="00991DFD">
        <w:rPr>
          <w:rFonts w:asciiTheme="minorBidi" w:hAnsiTheme="minorBidi"/>
          <w:sz w:val="20"/>
          <w:szCs w:val="20"/>
        </w:rPr>
        <w:t xml:space="preserve">a </w:t>
      </w:r>
      <w:r w:rsidR="006467EE" w:rsidRPr="00991DFD">
        <w:rPr>
          <w:rFonts w:asciiTheme="minorBidi" w:hAnsiTheme="minorBidi"/>
          <w:sz w:val="20"/>
          <w:szCs w:val="20"/>
        </w:rPr>
        <w:t xml:space="preserve">significant reduction in blood sugar level compared to the normal group, </w:t>
      </w:r>
      <w:r w:rsidR="0059616E" w:rsidRPr="00991DFD">
        <w:rPr>
          <w:rFonts w:asciiTheme="minorBidi" w:hAnsiTheme="minorBidi"/>
          <w:sz w:val="20"/>
          <w:szCs w:val="20"/>
        </w:rPr>
        <w:t>which</w:t>
      </w:r>
      <w:r w:rsidR="006467EE" w:rsidRPr="00991DFD">
        <w:rPr>
          <w:rFonts w:asciiTheme="minorBidi" w:hAnsiTheme="minorBidi"/>
          <w:sz w:val="20"/>
          <w:szCs w:val="20"/>
        </w:rPr>
        <w:t xml:space="preserve"> could be due to modulation of glucose homeostasis. The previous research shows that flavonoids can improve insulin sensitivity and glucose tolerance by modulating signaling cascades like AMPK </w:t>
      </w:r>
      <w:r w:rsidR="00371022" w:rsidRPr="00991DFD">
        <w:rPr>
          <w:rFonts w:asciiTheme="minorBidi" w:hAnsiTheme="minorBidi"/>
          <w:sz w:val="20"/>
          <w:szCs w:val="20"/>
        </w:rPr>
        <w:fldChar w:fldCharType="begin">
          <w:fldData xml:space="preserve">PEVuZE5vdGU+PENpdGU+PEF1dGhvcj5aaG91PC9BdXRob3I+PFllYXI+MjAyMzwvWWVhcj48UmVj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</w:fldData>
        </w:fldChar>
      </w:r>
      <w:r w:rsidR="00532D36">
        <w:rPr>
          <w:rFonts w:asciiTheme="minorBidi" w:hAnsiTheme="minorBidi"/>
          <w:sz w:val="20"/>
          <w:szCs w:val="20"/>
        </w:rPr>
        <w:instrText xml:space="preserve"> ADDIN EN.CITE </w:instrText>
      </w:r>
      <w:r w:rsidR="00532D36">
        <w:rPr>
          <w:rFonts w:asciiTheme="minorBidi" w:hAnsiTheme="minorBidi"/>
          <w:sz w:val="20"/>
          <w:szCs w:val="20"/>
        </w:rPr>
        <w:fldChar w:fldCharType="begin">
          <w:fldData xml:space="preserve">PEVuZE5vdGU+PENpdGU+PEF1dGhvcj5aaG91PC9BdXRob3I+PFllYXI+MjAyMzwvWWVhcj48UmVj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</w:fldData>
        </w:fldChar>
      </w:r>
      <w:r w:rsidR="00532D36">
        <w:rPr>
          <w:rFonts w:asciiTheme="minorBidi" w:hAnsiTheme="minorBidi"/>
          <w:sz w:val="20"/>
          <w:szCs w:val="20"/>
        </w:rPr>
        <w:instrText xml:space="preserve"> ADDIN EN.CITE.DATA </w:instrText>
      </w:r>
      <w:r w:rsidR="00532D36">
        <w:rPr>
          <w:rFonts w:asciiTheme="minorBidi" w:hAnsiTheme="minorBidi"/>
          <w:sz w:val="20"/>
          <w:szCs w:val="20"/>
        </w:rPr>
      </w:r>
      <w:r w:rsidR="00532D36">
        <w:rPr>
          <w:rFonts w:asciiTheme="minorBidi" w:hAnsiTheme="minorBidi"/>
          <w:sz w:val="20"/>
          <w:szCs w:val="20"/>
        </w:rPr>
        <w:fldChar w:fldCharType="end"/>
      </w:r>
      <w:r w:rsidR="00371022" w:rsidRPr="00991DFD">
        <w:rPr>
          <w:rFonts w:asciiTheme="minorBidi" w:hAnsiTheme="minorBidi"/>
          <w:sz w:val="20"/>
          <w:szCs w:val="20"/>
        </w:rPr>
      </w:r>
      <w:r w:rsidR="00371022" w:rsidRPr="00991DFD">
        <w:rPr>
          <w:rFonts w:asciiTheme="minorBidi" w:hAnsiTheme="minorBidi"/>
          <w:sz w:val="20"/>
          <w:szCs w:val="20"/>
        </w:rPr>
        <w:fldChar w:fldCharType="separate"/>
      </w:r>
      <w:r w:rsidR="00532D36">
        <w:rPr>
          <w:rFonts w:asciiTheme="minorBidi" w:hAnsiTheme="minorBidi"/>
          <w:noProof/>
          <w:sz w:val="20"/>
          <w:szCs w:val="20"/>
        </w:rPr>
        <w:t>(Zhou et al., 2023)</w:t>
      </w:r>
      <w:r w:rsidR="00371022" w:rsidRPr="00991DFD">
        <w:rPr>
          <w:rFonts w:asciiTheme="minorBidi" w:hAnsiTheme="minorBidi"/>
          <w:sz w:val="20"/>
          <w:szCs w:val="20"/>
        </w:rPr>
        <w:fldChar w:fldCharType="end"/>
      </w:r>
      <w:r w:rsidR="00371022" w:rsidRPr="00991DFD">
        <w:rPr>
          <w:rFonts w:asciiTheme="minorBidi" w:hAnsiTheme="minorBidi"/>
          <w:sz w:val="20"/>
          <w:szCs w:val="20"/>
        </w:rPr>
        <w:t>. The dual mechanism antioxidant activity and improved peripheral sensitivity allow the BGEE to provide comprehensive glycemic control.</w:t>
      </w:r>
    </w:p>
    <w:p w14:paraId="673B84AC" w14:textId="5E47B18C" w:rsidR="00E4597F" w:rsidRPr="00991DFD" w:rsidRDefault="00371022" w:rsidP="0059616E">
      <w:pPr>
        <w:spacing w:line="360" w:lineRule="auto"/>
        <w:jc w:val="both"/>
        <w:rPr>
          <w:rFonts w:asciiTheme="minorBidi" w:hAnsiTheme="minorBidi"/>
          <w:sz w:val="20"/>
          <w:szCs w:val="20"/>
        </w:rPr>
      </w:pPr>
      <w:r w:rsidRPr="00991DFD">
        <w:rPr>
          <w:rFonts w:asciiTheme="minorBidi" w:hAnsiTheme="minorBidi"/>
          <w:sz w:val="20"/>
          <w:szCs w:val="20"/>
        </w:rPr>
        <w:tab/>
      </w:r>
      <w:r w:rsidR="00D540B1">
        <w:rPr>
          <w:rFonts w:asciiTheme="minorBidi" w:hAnsiTheme="minorBidi"/>
          <w:sz w:val="20"/>
          <w:szCs w:val="20"/>
        </w:rPr>
        <w:t>Furthermore</w:t>
      </w:r>
      <w:r w:rsidR="00BE79AC" w:rsidRPr="00991DFD">
        <w:rPr>
          <w:rFonts w:asciiTheme="minorBidi" w:hAnsiTheme="minorBidi"/>
          <w:sz w:val="20"/>
          <w:szCs w:val="20"/>
        </w:rPr>
        <w:t xml:space="preserve">, the BGEE treatments effectively protect </w:t>
      </w:r>
      <w:r w:rsidR="0059616E" w:rsidRPr="00991DFD">
        <w:rPr>
          <w:rFonts w:asciiTheme="minorBidi" w:hAnsiTheme="minorBidi"/>
          <w:sz w:val="20"/>
          <w:szCs w:val="20"/>
        </w:rPr>
        <w:t>against</w:t>
      </w:r>
      <w:r w:rsidR="00BE79AC" w:rsidRPr="00991DFD">
        <w:rPr>
          <w:rFonts w:asciiTheme="minorBidi" w:hAnsiTheme="minorBidi"/>
          <w:sz w:val="20"/>
          <w:szCs w:val="20"/>
        </w:rPr>
        <w:t xml:space="preserve"> hepatic damage, </w:t>
      </w:r>
      <w:r w:rsidR="00D540B1">
        <w:rPr>
          <w:rFonts w:asciiTheme="minorBidi" w:hAnsiTheme="minorBidi"/>
          <w:sz w:val="20"/>
          <w:szCs w:val="20"/>
        </w:rPr>
        <w:t>indicated</w:t>
      </w:r>
      <w:r w:rsidR="00BE79AC" w:rsidRPr="00991DFD">
        <w:rPr>
          <w:rFonts w:asciiTheme="minorBidi" w:hAnsiTheme="minorBidi"/>
          <w:sz w:val="20"/>
          <w:szCs w:val="20"/>
        </w:rPr>
        <w:t xml:space="preserve"> by the restoration of serum hepatic markers</w:t>
      </w:r>
      <w:r w:rsidR="0059616E" w:rsidRPr="00991DFD">
        <w:rPr>
          <w:rFonts w:asciiTheme="minorBidi" w:hAnsiTheme="minorBidi"/>
          <w:sz w:val="20"/>
          <w:szCs w:val="20"/>
        </w:rPr>
        <w:t>,</w:t>
      </w:r>
      <w:r w:rsidR="00BE79AC" w:rsidRPr="00991DFD">
        <w:rPr>
          <w:rFonts w:asciiTheme="minorBidi" w:hAnsiTheme="minorBidi"/>
          <w:sz w:val="20"/>
          <w:szCs w:val="20"/>
        </w:rPr>
        <w:t xml:space="preserve"> hepatic antioxidants</w:t>
      </w:r>
      <w:r w:rsidR="0059616E" w:rsidRPr="00991DFD">
        <w:rPr>
          <w:rFonts w:asciiTheme="minorBidi" w:hAnsiTheme="minorBidi"/>
          <w:sz w:val="20"/>
          <w:szCs w:val="20"/>
        </w:rPr>
        <w:t>,</w:t>
      </w:r>
      <w:r w:rsidR="004B0F38" w:rsidRPr="00991DFD">
        <w:rPr>
          <w:rFonts w:asciiTheme="minorBidi" w:hAnsiTheme="minorBidi"/>
          <w:sz w:val="20"/>
          <w:szCs w:val="20"/>
        </w:rPr>
        <w:t xml:space="preserve"> and lipi</w:t>
      </w:r>
      <w:r w:rsidR="0059616E" w:rsidRPr="00991DFD">
        <w:rPr>
          <w:rFonts w:asciiTheme="minorBidi" w:hAnsiTheme="minorBidi"/>
          <w:sz w:val="20"/>
          <w:szCs w:val="20"/>
        </w:rPr>
        <w:t>d</w:t>
      </w:r>
      <w:r w:rsidR="004B0F38" w:rsidRPr="00991DFD">
        <w:rPr>
          <w:rFonts w:asciiTheme="minorBidi" w:hAnsiTheme="minorBidi"/>
          <w:sz w:val="20"/>
          <w:szCs w:val="20"/>
        </w:rPr>
        <w:t xml:space="preserve"> peroxidation</w:t>
      </w:r>
      <w:r w:rsidR="00BE79AC" w:rsidRPr="00991DFD">
        <w:rPr>
          <w:rFonts w:asciiTheme="minorBidi" w:hAnsiTheme="minorBidi"/>
          <w:sz w:val="20"/>
          <w:szCs w:val="20"/>
        </w:rPr>
        <w:t xml:space="preserve">. </w:t>
      </w:r>
      <w:r w:rsidR="00A17A38" w:rsidRPr="00991DFD">
        <w:rPr>
          <w:rFonts w:asciiTheme="minorBidi" w:hAnsiTheme="minorBidi"/>
          <w:sz w:val="20"/>
          <w:szCs w:val="20"/>
        </w:rPr>
        <w:t xml:space="preserve">In diabetic hepatopathy, chronic hyperglycemia </w:t>
      </w:r>
      <w:r w:rsidR="00D540B1">
        <w:rPr>
          <w:rFonts w:asciiTheme="minorBidi" w:hAnsiTheme="minorBidi"/>
          <w:sz w:val="20"/>
          <w:szCs w:val="20"/>
        </w:rPr>
        <w:t>potentiates</w:t>
      </w:r>
      <w:r w:rsidR="00A17A38" w:rsidRPr="00991DFD">
        <w:rPr>
          <w:rFonts w:asciiTheme="minorBidi" w:hAnsiTheme="minorBidi"/>
          <w:sz w:val="20"/>
          <w:szCs w:val="20"/>
        </w:rPr>
        <w:t xml:space="preserve"> excessive ROS production and lipid peroxidation, destabilizing hepatocyte membranes and leading to functional enzyme leakage </w:t>
      </w:r>
      <w:r w:rsidR="004B0F38" w:rsidRPr="00991DFD">
        <w:rPr>
          <w:rFonts w:asciiTheme="minorBidi" w:hAnsiTheme="minorBidi"/>
          <w:sz w:val="20"/>
          <w:szCs w:val="20"/>
        </w:rPr>
        <w:fldChar w:fldCharType="begin"/>
      </w:r>
      <w:r w:rsidR="00532D36">
        <w:rPr>
          <w:rFonts w:asciiTheme="minorBidi" w:hAnsiTheme="minorBidi"/>
          <w:sz w:val="20"/>
          <w:szCs w:val="20"/>
        </w:rPr>
        <w:instrText xml:space="preserve"> ADDIN EN.CITE &lt;EndNote&gt;&lt;Cite&gt;&lt;Author&gt;Satyarengga&lt;/Author&gt;&lt;Year&gt;2017&lt;/Year&gt;&lt;RecNum&gt;1537&lt;/RecNum&gt;&lt;DisplayText&gt;(Satyarengga et al., 2017)&lt;/DisplayText&gt;&lt;record&gt;&lt;rec-number&gt;1537&lt;/rec-number&gt;&lt;foreign-keys&gt;&lt;key app="EN" db-id="0tepp2xdpdaez9et2p8vrs0lvwwx5s2fdrxt" timestamp="1765851092"&gt;1537&lt;/key&gt;&lt;/foreign-keys&gt;&lt;ref-type name="Journal Article"&gt;17&lt;/ref-type&gt;&lt;contributors&gt;&lt;authors&gt;&lt;author&gt;Satyarengga, Medha&lt;/author&gt;&lt;author&gt;Zubatov, Yelena&lt;/author&gt;&lt;author&gt;Frances, Sylvaine&lt;/author&gt;&lt;author&gt;Narayanswami, Gopal&lt;/author&gt;&lt;author&gt;Galindo, Rodolfo J.&lt;/author&gt;&lt;/authors&gt;&lt;/contributors&gt;&lt;titles&gt;&lt;title&gt;Glycogenic Hepatopathy: A Complication Of Uncontrolled Diabetes&lt;/title&gt;&lt;secondary-title&gt;AACE Clinical Case Reports&lt;/secondary-title&gt;&lt;/titles&gt;&lt;periodical&gt;&lt;full-title&gt;AACE Clinical Case Reports&lt;/full-title&gt;&lt;/periodical&gt;&lt;pages&gt;e255-e259&lt;/pages&gt;&lt;volume&gt;3&lt;/volume&gt;&lt;number&gt;3&lt;/number&gt;&lt;dates&gt;&lt;year&gt;2017&lt;/year&gt;&lt;pub-dates&gt;&lt;date&gt;2017/06/01/&lt;/date&gt;&lt;/pub-dates&gt;&lt;/dates&gt;&lt;isbn&gt;2376-0605&lt;/isbn&gt;&lt;urls&gt;&lt;related-urls&gt;&lt;url&gt;https://www.sciencedirect.com/science/article/pii/S2376060520301826&lt;/url&gt;&lt;/related-urls&gt;&lt;/urls&gt;&lt;electronic-resource-num&gt;https://doi.org/10.4158/EP161483.CR&lt;/electronic-resource-num&gt;&lt;/record&gt;&lt;/Cite&gt;&lt;/EndNote&gt;</w:instrText>
      </w:r>
      <w:r w:rsidR="004B0F38" w:rsidRPr="00991DFD">
        <w:rPr>
          <w:rFonts w:asciiTheme="minorBidi" w:hAnsiTheme="minorBidi"/>
          <w:sz w:val="20"/>
          <w:szCs w:val="20"/>
        </w:rPr>
        <w:fldChar w:fldCharType="separate"/>
      </w:r>
      <w:r w:rsidR="00532D36">
        <w:rPr>
          <w:rFonts w:asciiTheme="minorBidi" w:hAnsiTheme="minorBidi"/>
          <w:noProof/>
          <w:sz w:val="20"/>
          <w:szCs w:val="20"/>
        </w:rPr>
        <w:t>(Satyarengga et al., 2017)</w:t>
      </w:r>
      <w:r w:rsidR="004B0F38" w:rsidRPr="00991DFD">
        <w:rPr>
          <w:rFonts w:asciiTheme="minorBidi" w:hAnsiTheme="minorBidi"/>
          <w:sz w:val="20"/>
          <w:szCs w:val="20"/>
        </w:rPr>
        <w:fldChar w:fldCharType="end"/>
      </w:r>
      <w:r w:rsidR="004B0F38" w:rsidRPr="00991DFD">
        <w:rPr>
          <w:rFonts w:asciiTheme="minorBidi" w:hAnsiTheme="minorBidi"/>
          <w:sz w:val="20"/>
          <w:szCs w:val="20"/>
        </w:rPr>
        <w:t xml:space="preserve">. Therefore, </w:t>
      </w:r>
      <w:r w:rsidR="0059616E" w:rsidRPr="00991DFD">
        <w:rPr>
          <w:rFonts w:asciiTheme="minorBidi" w:hAnsiTheme="minorBidi"/>
          <w:sz w:val="20"/>
          <w:szCs w:val="20"/>
        </w:rPr>
        <w:t xml:space="preserve">the </w:t>
      </w:r>
      <w:r w:rsidR="004B0F38" w:rsidRPr="00991DFD">
        <w:rPr>
          <w:rFonts w:asciiTheme="minorBidi" w:hAnsiTheme="minorBidi"/>
          <w:sz w:val="20"/>
          <w:szCs w:val="20"/>
        </w:rPr>
        <w:t>STZ control group showed marked elevation of serum hepatic markers (SGOT, SGPT, and ALP)</w:t>
      </w:r>
      <w:r w:rsidR="009E3DC1" w:rsidRPr="00991DFD">
        <w:rPr>
          <w:rFonts w:asciiTheme="minorBidi" w:hAnsiTheme="minorBidi"/>
          <w:sz w:val="20"/>
          <w:szCs w:val="20"/>
        </w:rPr>
        <w:t>,</w:t>
      </w:r>
      <w:r w:rsidR="004B0F38" w:rsidRPr="00991DFD">
        <w:rPr>
          <w:rFonts w:asciiTheme="minorBidi" w:hAnsiTheme="minorBidi"/>
          <w:sz w:val="20"/>
          <w:szCs w:val="20"/>
        </w:rPr>
        <w:t xml:space="preserve"> and </w:t>
      </w:r>
      <w:r w:rsidR="009E3DC1" w:rsidRPr="00991DFD">
        <w:rPr>
          <w:rFonts w:asciiTheme="minorBidi" w:hAnsiTheme="minorBidi"/>
          <w:sz w:val="20"/>
          <w:szCs w:val="20"/>
        </w:rPr>
        <w:t>hepatic oxidative damage as indicated by reduction in antioxidants (CAT, SOD, GSH) and elevation of MDA level</w:t>
      </w:r>
      <w:r w:rsidR="004B0F38" w:rsidRPr="00991DFD">
        <w:rPr>
          <w:rFonts w:asciiTheme="minorBidi" w:hAnsiTheme="minorBidi"/>
          <w:sz w:val="20"/>
          <w:szCs w:val="20"/>
        </w:rPr>
        <w:t xml:space="preserve"> compared to the normal group</w:t>
      </w:r>
      <w:r w:rsidR="009E3DC1" w:rsidRPr="00991DFD">
        <w:rPr>
          <w:rFonts w:asciiTheme="minorBidi" w:hAnsiTheme="minorBidi"/>
          <w:sz w:val="20"/>
          <w:szCs w:val="20"/>
        </w:rPr>
        <w:t xml:space="preserve">. The protective effects of BGEE are strongly attributed to its high concentration of phytochemical antioxidants. Polyphenolic compounds </w:t>
      </w:r>
      <w:r w:rsidR="009E3DC1" w:rsidRPr="00991DFD">
        <w:rPr>
          <w:rFonts w:asciiTheme="minorBidi" w:hAnsiTheme="minorBidi"/>
          <w:sz w:val="20"/>
          <w:szCs w:val="20"/>
        </w:rPr>
        <w:lastRenderedPageBreak/>
        <w:t xml:space="preserve">possess readily available hydroxy groups capable </w:t>
      </w:r>
      <w:r w:rsidR="0059616E" w:rsidRPr="00991DFD">
        <w:rPr>
          <w:rFonts w:asciiTheme="minorBidi" w:hAnsiTheme="minorBidi"/>
          <w:sz w:val="20"/>
          <w:szCs w:val="20"/>
        </w:rPr>
        <w:t>of</w:t>
      </w:r>
      <w:r w:rsidR="009E3DC1" w:rsidRPr="00991DFD">
        <w:rPr>
          <w:rFonts w:asciiTheme="minorBidi" w:hAnsiTheme="minorBidi"/>
          <w:sz w:val="20"/>
          <w:szCs w:val="20"/>
        </w:rPr>
        <w:t xml:space="preserve"> chelating metal ions and efficiently scavenging free radicals, thereby preventing oxidative damages of hepatocytes that was reflected in our biomarker results. The histopathological data confirm the </w:t>
      </w:r>
      <w:r w:rsidR="00E4597F" w:rsidRPr="00991DFD">
        <w:rPr>
          <w:rFonts w:asciiTheme="minorBidi" w:hAnsiTheme="minorBidi"/>
          <w:sz w:val="20"/>
          <w:szCs w:val="20"/>
        </w:rPr>
        <w:t>biochemical findings. The liver section f</w:t>
      </w:r>
      <w:r w:rsidR="0059616E" w:rsidRPr="00991DFD">
        <w:rPr>
          <w:rFonts w:asciiTheme="minorBidi" w:hAnsiTheme="minorBidi"/>
          <w:sz w:val="20"/>
          <w:szCs w:val="20"/>
        </w:rPr>
        <w:t>ro</w:t>
      </w:r>
      <w:r w:rsidR="00E4597F" w:rsidRPr="00991DFD">
        <w:rPr>
          <w:rFonts w:asciiTheme="minorBidi" w:hAnsiTheme="minorBidi"/>
          <w:sz w:val="20"/>
          <w:szCs w:val="20"/>
        </w:rPr>
        <w:t xml:space="preserve">m diabetic rats (STZ control group) exhibited severe </w:t>
      </w:r>
      <w:proofErr w:type="spellStart"/>
      <w:r w:rsidR="00E4597F" w:rsidRPr="00991DFD">
        <w:rPr>
          <w:rFonts w:asciiTheme="minorBidi" w:hAnsiTheme="minorBidi"/>
          <w:sz w:val="20"/>
          <w:szCs w:val="20"/>
        </w:rPr>
        <w:t>patho</w:t>
      </w:r>
      <w:proofErr w:type="spellEnd"/>
      <w:r w:rsidR="00E4597F" w:rsidRPr="00991DFD">
        <w:rPr>
          <w:rFonts w:asciiTheme="minorBidi" w:hAnsiTheme="minorBidi"/>
          <w:sz w:val="20"/>
          <w:szCs w:val="20"/>
        </w:rPr>
        <w:t>-histological alterations, characterized by extensive vacuolization and inflammatory cell infiltration. In contrast, the liver section of BGEE treated group showed preventive action on liver histoarchitecture</w:t>
      </w:r>
      <w:r w:rsidR="0059616E" w:rsidRPr="00991DFD">
        <w:rPr>
          <w:rFonts w:asciiTheme="minorBidi" w:hAnsiTheme="minorBidi"/>
          <w:sz w:val="20"/>
          <w:szCs w:val="20"/>
        </w:rPr>
        <w:t>,</w:t>
      </w:r>
      <w:r w:rsidR="00E4597F" w:rsidRPr="00991DFD">
        <w:rPr>
          <w:rFonts w:asciiTheme="minorBidi" w:hAnsiTheme="minorBidi"/>
          <w:sz w:val="20"/>
          <w:szCs w:val="20"/>
        </w:rPr>
        <w:t xml:space="preserve"> as shown in Figure 3.</w:t>
      </w:r>
    </w:p>
    <w:p w14:paraId="041DB45D" w14:textId="7C3EA23F" w:rsidR="00313EB9" w:rsidRPr="00991DFD" w:rsidRDefault="00E4597F" w:rsidP="0059616E">
      <w:pPr>
        <w:spacing w:line="360" w:lineRule="auto"/>
        <w:jc w:val="both"/>
        <w:rPr>
          <w:rFonts w:asciiTheme="minorBidi" w:hAnsiTheme="minorBidi"/>
          <w:sz w:val="20"/>
          <w:szCs w:val="20"/>
          <w:shd w:val="clear" w:color="auto" w:fill="FFFFFF"/>
        </w:rPr>
      </w:pPr>
      <w:r w:rsidRPr="00991DFD">
        <w:rPr>
          <w:rFonts w:asciiTheme="minorBidi" w:hAnsiTheme="minorBidi"/>
          <w:sz w:val="20"/>
          <w:szCs w:val="20"/>
        </w:rPr>
        <w:tab/>
        <w:t xml:space="preserve">Furthermore, beyond the antioxidant activity, the BGEE showed positive anti-inflammatory activity in our previous study </w:t>
      </w:r>
      <w:r w:rsidRPr="00991DFD">
        <w:rPr>
          <w:rFonts w:asciiTheme="minorBidi" w:hAnsiTheme="minorBidi"/>
          <w:sz w:val="20"/>
          <w:szCs w:val="20"/>
        </w:rPr>
        <w:fldChar w:fldCharType="begin"/>
      </w:r>
      <w:r w:rsidR="00532D36">
        <w:rPr>
          <w:rFonts w:asciiTheme="minorBidi" w:hAnsiTheme="minorBidi"/>
          <w:sz w:val="20"/>
          <w:szCs w:val="20"/>
        </w:rPr>
        <w:instrText xml:space="preserve"> ADDIN EN.CITE &lt;EndNote&gt;&lt;Cite&gt;&lt;Author&gt;Sao&lt;/Author&gt;&lt;Year&gt;2025&lt;/Year&gt;&lt;RecNum&gt;1229&lt;/RecNum&gt;&lt;DisplayText&gt;(Sao et al., 2025)&lt;/DisplayText&gt;&lt;record&gt;&lt;rec-number&gt;1229&lt;/rec-number&gt;&lt;foreign-keys&gt;&lt;key app="EN" db-id="0tepp2xdpdaez9et2p8vrs0lvwwx5s2fdrxt" timestamp="1751597323"&gt;1229&lt;/key&gt;&lt;/foreign-keys&gt;&lt;ref-type name="Journal Article"&gt;17&lt;/ref-type&gt;&lt;contributors&gt;&lt;authors&gt;&lt;author&gt;Sao, Malti&lt;/author&gt;&lt;author&gt;Shree, Jaya&lt;/author&gt;&lt;author&gt;Choudhary, Rajesh&lt;/author&gt;&lt;/authors&gt;&lt;/contributors&gt;&lt;titles&gt;&lt;title&gt;&lt;style face="normal" font="default" size="100%"&gt;Anti-inflammatory and antioxidant activity of &lt;/style&gt;&lt;style face="italic" font="default" size="100%"&gt;Barleria grandiflora&lt;/style&gt;&lt;style face="normal" font="default" size="100%"&gt; leaf extracts with exploration of pharmacognostic and phytochemical analysis&lt;/style&gt;&lt;/title&gt;&lt;secondary-title&gt;Int J Pharm Pharm Sci&lt;/secondary-title&gt;&lt;alt-title&gt;International Journal of Pharmacy and Pharmaceutical Sciences&lt;/alt-title&gt;&lt;/titles&gt;&lt;alt-periodical&gt;&lt;full-title&gt;International Journal of Pharmacy and Pharmaceutical Sciences&lt;/full-title&gt;&lt;/alt-periodical&gt;&lt;pages&gt;63-69&lt;/pages&gt;&lt;volume&gt;17&lt;/volume&gt;&lt;number&gt;9&lt;/number&gt;&lt;section&gt;Original Article(s)&lt;/section&gt;&lt;dates&gt;&lt;year&gt;2025&lt;/year&gt;&lt;pub-dates&gt;&lt;date&gt;2025 July&lt;/date&gt;&lt;/pub-dates&gt;&lt;/dates&gt;&lt;isbn&gt;0975-1491&lt;/isbn&gt;&lt;urls&gt;&lt;related-urls&gt;&lt;url&gt;https://journals.innovareacademics.in/index.php/ijpps/article/view/55437&lt;/url&gt;&lt;/related-urls&gt;&lt;/urls&gt;&lt;electronic-resource-num&gt;https://doi.org/10.22159/ijpps.2025v17i9.55437&lt;/electronic-resource-num&gt;&lt;access-date&gt;2025/07/04&lt;/access-date&gt;&lt;/record&gt;&lt;/Cite&gt;&lt;/EndNote&gt;</w:instrText>
      </w:r>
      <w:r w:rsidRPr="00991DFD">
        <w:rPr>
          <w:rFonts w:asciiTheme="minorBidi" w:hAnsiTheme="minorBidi"/>
          <w:sz w:val="20"/>
          <w:szCs w:val="20"/>
        </w:rPr>
        <w:fldChar w:fldCharType="separate"/>
      </w:r>
      <w:r w:rsidR="00532D36">
        <w:rPr>
          <w:rFonts w:asciiTheme="minorBidi" w:hAnsiTheme="minorBidi"/>
          <w:noProof/>
          <w:sz w:val="20"/>
          <w:szCs w:val="20"/>
        </w:rPr>
        <w:t>(Sao et al., 2025)</w:t>
      </w:r>
      <w:r w:rsidRPr="00991DFD">
        <w:rPr>
          <w:rFonts w:asciiTheme="minorBidi" w:hAnsiTheme="minorBidi"/>
          <w:sz w:val="20"/>
          <w:szCs w:val="20"/>
        </w:rPr>
        <w:fldChar w:fldCharType="end"/>
      </w:r>
      <w:r w:rsidRPr="00991DFD">
        <w:rPr>
          <w:rFonts w:asciiTheme="minorBidi" w:hAnsiTheme="minorBidi"/>
          <w:sz w:val="20"/>
          <w:szCs w:val="20"/>
        </w:rPr>
        <w:t xml:space="preserve">, which may also correlate </w:t>
      </w:r>
      <w:r w:rsidR="0059616E" w:rsidRPr="00991DFD">
        <w:rPr>
          <w:rFonts w:asciiTheme="minorBidi" w:hAnsiTheme="minorBidi"/>
          <w:sz w:val="20"/>
          <w:szCs w:val="20"/>
        </w:rPr>
        <w:t xml:space="preserve">with </w:t>
      </w:r>
      <w:r w:rsidRPr="00991DFD">
        <w:rPr>
          <w:rFonts w:asciiTheme="minorBidi" w:hAnsiTheme="minorBidi"/>
          <w:sz w:val="20"/>
          <w:szCs w:val="20"/>
        </w:rPr>
        <w:t xml:space="preserve">the mechanism behind the hepatoprotection. It is well known that </w:t>
      </w:r>
      <w:r w:rsidR="00313EB9" w:rsidRPr="00991DFD">
        <w:rPr>
          <w:rFonts w:asciiTheme="minorBidi" w:hAnsiTheme="minorBidi"/>
          <w:sz w:val="20"/>
          <w:szCs w:val="20"/>
        </w:rPr>
        <w:t xml:space="preserve">diabetic stress induces inflammation in the liver, often mediated by </w:t>
      </w:r>
      <w:r w:rsidR="0059616E" w:rsidRPr="00991DFD">
        <w:rPr>
          <w:rFonts w:asciiTheme="minorBidi" w:hAnsiTheme="minorBidi"/>
          <w:sz w:val="20"/>
          <w:szCs w:val="20"/>
        </w:rPr>
        <w:t xml:space="preserve">the </w:t>
      </w:r>
      <w:r w:rsidR="00313EB9" w:rsidRPr="00991DFD">
        <w:rPr>
          <w:rFonts w:asciiTheme="minorBidi" w:eastAsia="Times New Roman" w:hAnsiTheme="minorBidi"/>
          <w:kern w:val="0"/>
          <w:sz w:val="20"/>
          <w:szCs w:val="20"/>
          <w:lang w:bidi="hi-IN"/>
          <w14:ligatures w14:val="none"/>
        </w:rPr>
        <w:t>nuclear factor kappa-B (NF-</w:t>
      </w:r>
      <w:proofErr w:type="spellStart"/>
      <w:r w:rsidR="00313EB9" w:rsidRPr="00991DFD">
        <w:rPr>
          <w:rFonts w:asciiTheme="minorBidi" w:eastAsia="Times New Roman" w:hAnsiTheme="minorBidi"/>
          <w:kern w:val="0"/>
          <w:sz w:val="20"/>
          <w:szCs w:val="20"/>
          <w:lang w:bidi="hi-IN"/>
          <w14:ligatures w14:val="none"/>
        </w:rPr>
        <w:t>κB</w:t>
      </w:r>
      <w:proofErr w:type="spellEnd"/>
      <w:r w:rsidR="00313EB9" w:rsidRPr="00991DFD">
        <w:rPr>
          <w:rFonts w:asciiTheme="minorBidi" w:eastAsia="Times New Roman" w:hAnsiTheme="minorBidi"/>
          <w:kern w:val="0"/>
          <w:sz w:val="20"/>
          <w:szCs w:val="20"/>
          <w:lang w:bidi="hi-IN"/>
          <w14:ligatures w14:val="none"/>
        </w:rPr>
        <w:t>) pathway</w:t>
      </w:r>
      <w:r w:rsidR="00577E55" w:rsidRPr="00991DFD">
        <w:rPr>
          <w:rFonts w:asciiTheme="minorBidi" w:eastAsia="Times New Roman" w:hAnsiTheme="minorBidi"/>
          <w:kern w:val="0"/>
          <w:sz w:val="20"/>
          <w:szCs w:val="20"/>
          <w:lang w:bidi="hi-IN"/>
          <w14:ligatures w14:val="none"/>
        </w:rPr>
        <w:t xml:space="preserve"> </w:t>
      </w:r>
      <w:r w:rsidR="00577E55" w:rsidRPr="00991DFD">
        <w:rPr>
          <w:rFonts w:asciiTheme="minorBidi" w:eastAsia="Times New Roman" w:hAnsiTheme="minorBidi"/>
          <w:kern w:val="0"/>
          <w:sz w:val="20"/>
          <w:szCs w:val="20"/>
          <w:lang w:bidi="hi-IN"/>
          <w14:ligatures w14:val="none"/>
        </w:rPr>
        <w:fldChar w:fldCharType="begin">
          <w:fldData xml:space="preserve">PEVuZE5vdGU+PENpdGU+PEF1dGhvcj5Nb2hhbWVkPC9BdXRob3I+PFllYXI+MjAxNjwvWWVhcj48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</w:fldData>
        </w:fldChar>
      </w:r>
      <w:r w:rsidR="00532D36">
        <w:rPr>
          <w:rFonts w:asciiTheme="minorBidi" w:eastAsia="Times New Roman" w:hAnsiTheme="minorBidi"/>
          <w:kern w:val="0"/>
          <w:sz w:val="20"/>
          <w:szCs w:val="20"/>
          <w:lang w:bidi="hi-IN"/>
          <w14:ligatures w14:val="none"/>
        </w:rPr>
        <w:instrText xml:space="preserve"> ADDIN EN.CITE </w:instrText>
      </w:r>
      <w:r w:rsidR="00532D36">
        <w:rPr>
          <w:rFonts w:asciiTheme="minorBidi" w:eastAsia="Times New Roman" w:hAnsiTheme="minorBidi"/>
          <w:kern w:val="0"/>
          <w:sz w:val="20"/>
          <w:szCs w:val="20"/>
          <w:lang w:bidi="hi-IN"/>
          <w14:ligatures w14:val="none"/>
        </w:rPr>
        <w:fldChar w:fldCharType="begin">
          <w:fldData xml:space="preserve">PEVuZE5vdGU+PENpdGU+PEF1dGhvcj5Nb2hhbWVkPC9BdXRob3I+PFllYXI+MjAxNjwvWWVhcj48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</w:fldData>
        </w:fldChar>
      </w:r>
      <w:r w:rsidR="00532D36">
        <w:rPr>
          <w:rFonts w:asciiTheme="minorBidi" w:eastAsia="Times New Roman" w:hAnsiTheme="minorBidi"/>
          <w:kern w:val="0"/>
          <w:sz w:val="20"/>
          <w:szCs w:val="20"/>
          <w:lang w:bidi="hi-IN"/>
          <w14:ligatures w14:val="none"/>
        </w:rPr>
        <w:instrText xml:space="preserve"> ADDIN EN.CITE.DATA </w:instrText>
      </w:r>
      <w:r w:rsidR="00532D36">
        <w:rPr>
          <w:rFonts w:asciiTheme="minorBidi" w:eastAsia="Times New Roman" w:hAnsiTheme="minorBidi"/>
          <w:kern w:val="0"/>
          <w:sz w:val="20"/>
          <w:szCs w:val="20"/>
          <w:lang w:bidi="hi-IN"/>
          <w14:ligatures w14:val="none"/>
        </w:rPr>
      </w:r>
      <w:r w:rsidR="00532D36">
        <w:rPr>
          <w:rFonts w:asciiTheme="minorBidi" w:eastAsia="Times New Roman" w:hAnsiTheme="minorBidi"/>
          <w:kern w:val="0"/>
          <w:sz w:val="20"/>
          <w:szCs w:val="20"/>
          <w:lang w:bidi="hi-IN"/>
          <w14:ligatures w14:val="none"/>
        </w:rPr>
        <w:fldChar w:fldCharType="end"/>
      </w:r>
      <w:r w:rsidR="00577E55" w:rsidRPr="00991DFD">
        <w:rPr>
          <w:rFonts w:asciiTheme="minorBidi" w:eastAsia="Times New Roman" w:hAnsiTheme="minorBidi"/>
          <w:kern w:val="0"/>
          <w:sz w:val="20"/>
          <w:szCs w:val="20"/>
          <w:lang w:bidi="hi-IN"/>
          <w14:ligatures w14:val="none"/>
        </w:rPr>
      </w:r>
      <w:r w:rsidR="00577E55" w:rsidRPr="00991DFD">
        <w:rPr>
          <w:rFonts w:asciiTheme="minorBidi" w:eastAsia="Times New Roman" w:hAnsiTheme="minorBidi"/>
          <w:kern w:val="0"/>
          <w:sz w:val="20"/>
          <w:szCs w:val="20"/>
          <w:lang w:bidi="hi-IN"/>
          <w14:ligatures w14:val="none"/>
        </w:rPr>
        <w:fldChar w:fldCharType="separate"/>
      </w:r>
      <w:r w:rsidR="00532D36">
        <w:rPr>
          <w:rFonts w:asciiTheme="minorBidi" w:eastAsia="Times New Roman" w:hAnsiTheme="minorBidi"/>
          <w:noProof/>
          <w:kern w:val="0"/>
          <w:sz w:val="20"/>
          <w:szCs w:val="20"/>
          <w:lang w:bidi="hi-IN"/>
          <w14:ligatures w14:val="none"/>
        </w:rPr>
        <w:t>(Baker et al., 2011; Mohamed et al., 2016)</w:t>
      </w:r>
      <w:r w:rsidR="00577E55" w:rsidRPr="00991DFD">
        <w:rPr>
          <w:rFonts w:asciiTheme="minorBidi" w:eastAsia="Times New Roman" w:hAnsiTheme="minorBidi"/>
          <w:kern w:val="0"/>
          <w:sz w:val="20"/>
          <w:szCs w:val="20"/>
          <w:lang w:bidi="hi-IN"/>
          <w14:ligatures w14:val="none"/>
        </w:rPr>
        <w:fldChar w:fldCharType="end"/>
      </w:r>
      <w:r w:rsidR="00313EB9" w:rsidRPr="00991DFD">
        <w:rPr>
          <w:rFonts w:asciiTheme="minorBidi" w:eastAsia="Times New Roman" w:hAnsiTheme="minorBidi"/>
          <w:kern w:val="0"/>
          <w:sz w:val="20"/>
          <w:szCs w:val="20"/>
          <w:lang w:bidi="hi-IN"/>
          <w14:ligatures w14:val="none"/>
        </w:rPr>
        <w:t>.</w:t>
      </w:r>
      <w:r w:rsidR="00577E55" w:rsidRPr="00991DFD">
        <w:rPr>
          <w:rFonts w:asciiTheme="minorBidi" w:eastAsia="Times New Roman" w:hAnsiTheme="minorBidi"/>
          <w:kern w:val="0"/>
          <w:sz w:val="20"/>
          <w:szCs w:val="20"/>
          <w:lang w:bidi="hi-IN"/>
          <w14:ligatures w14:val="none"/>
        </w:rPr>
        <w:t xml:space="preserve"> The flavonoids, which </w:t>
      </w:r>
      <w:r w:rsidR="0059616E" w:rsidRPr="00991DFD">
        <w:rPr>
          <w:rFonts w:asciiTheme="minorBidi" w:eastAsia="Times New Roman" w:hAnsiTheme="minorBidi"/>
          <w:kern w:val="0"/>
          <w:sz w:val="20"/>
          <w:szCs w:val="20"/>
          <w:lang w:bidi="hi-IN"/>
          <w14:ligatures w14:val="none"/>
        </w:rPr>
        <w:t>are</w:t>
      </w:r>
      <w:r w:rsidR="00577E55" w:rsidRPr="00991DFD">
        <w:rPr>
          <w:rFonts w:asciiTheme="minorBidi" w:eastAsia="Times New Roman" w:hAnsiTheme="minorBidi"/>
          <w:kern w:val="0"/>
          <w:sz w:val="20"/>
          <w:szCs w:val="20"/>
          <w:lang w:bidi="hi-IN"/>
          <w14:ligatures w14:val="none"/>
        </w:rPr>
        <w:t xml:space="preserve"> the major phytoconstituents of BGEE, are known to modulate </w:t>
      </w:r>
      <w:r w:rsidR="0059616E" w:rsidRPr="00991DFD">
        <w:rPr>
          <w:rFonts w:asciiTheme="minorBidi" w:eastAsia="Times New Roman" w:hAnsiTheme="minorBidi"/>
          <w:kern w:val="0"/>
          <w:sz w:val="20"/>
          <w:szCs w:val="20"/>
          <w:lang w:bidi="hi-IN"/>
          <w14:ligatures w14:val="none"/>
        </w:rPr>
        <w:t xml:space="preserve">the </w:t>
      </w:r>
      <w:r w:rsidR="00577E55" w:rsidRPr="00991DFD">
        <w:rPr>
          <w:rFonts w:asciiTheme="minorBidi" w:eastAsia="Times New Roman" w:hAnsiTheme="minorBidi"/>
          <w:kern w:val="0"/>
          <w:sz w:val="20"/>
          <w:szCs w:val="20"/>
          <w:lang w:bidi="hi-IN"/>
          <w14:ligatures w14:val="none"/>
        </w:rPr>
        <w:t>NF-</w:t>
      </w:r>
      <w:proofErr w:type="spellStart"/>
      <w:r w:rsidR="00577E55" w:rsidRPr="00991DFD">
        <w:rPr>
          <w:rFonts w:asciiTheme="minorBidi" w:eastAsia="Times New Roman" w:hAnsiTheme="minorBidi"/>
          <w:kern w:val="0"/>
          <w:sz w:val="20"/>
          <w:szCs w:val="20"/>
          <w:lang w:bidi="hi-IN"/>
          <w14:ligatures w14:val="none"/>
        </w:rPr>
        <w:t>κB</w:t>
      </w:r>
      <w:proofErr w:type="spellEnd"/>
      <w:r w:rsidR="00577E55" w:rsidRPr="00991DFD">
        <w:rPr>
          <w:rFonts w:asciiTheme="minorBidi" w:eastAsia="Times New Roman" w:hAnsiTheme="minorBidi"/>
          <w:kern w:val="0"/>
          <w:sz w:val="20"/>
          <w:szCs w:val="20"/>
          <w:lang w:bidi="hi-IN"/>
          <w14:ligatures w14:val="none"/>
        </w:rPr>
        <w:t xml:space="preserve"> pathway and suppress the inflammatory response</w:t>
      </w:r>
      <w:r w:rsidR="009A6271" w:rsidRPr="00991DFD">
        <w:rPr>
          <w:rFonts w:asciiTheme="minorBidi" w:eastAsia="Times New Roman" w:hAnsiTheme="minorBidi"/>
          <w:kern w:val="0"/>
          <w:sz w:val="20"/>
          <w:szCs w:val="20"/>
          <w:lang w:bidi="hi-IN"/>
          <w14:ligatures w14:val="none"/>
        </w:rPr>
        <w:t xml:space="preserve"> </w:t>
      </w:r>
      <w:r w:rsidR="009A6271" w:rsidRPr="00991DFD">
        <w:rPr>
          <w:rFonts w:asciiTheme="minorBidi" w:eastAsia="Times New Roman" w:hAnsiTheme="minorBidi"/>
          <w:kern w:val="0"/>
          <w:sz w:val="20"/>
          <w:szCs w:val="20"/>
          <w:lang w:bidi="hi-IN"/>
          <w14:ligatures w14:val="none"/>
        </w:rPr>
        <w:fldChar w:fldCharType="begin"/>
      </w:r>
      <w:r w:rsidR="00532D36">
        <w:rPr>
          <w:rFonts w:asciiTheme="minorBidi" w:eastAsia="Times New Roman" w:hAnsiTheme="minorBidi"/>
          <w:kern w:val="0"/>
          <w:sz w:val="20"/>
          <w:szCs w:val="20"/>
          <w:lang w:bidi="hi-IN"/>
          <w14:ligatures w14:val="none"/>
        </w:rPr>
        <w:instrText xml:space="preserve"> ADDIN EN.CITE &lt;EndNote&gt;&lt;Cite&gt;&lt;Author&gt;Li&lt;/Author&gt;&lt;Year&gt;2023&lt;/Year&gt;&lt;RecNum&gt;1541&lt;/RecNum&gt;&lt;DisplayText&gt;(Li et al., 2023)&lt;/DisplayText&gt;&lt;record&gt;&lt;rec-number&gt;1541&lt;/rec-number&gt;&lt;foreign-keys&gt;&lt;key app="EN" db-id="0tepp2xdpdaez9et2p8vrs0lvwwx5s2fdrxt" timestamp="1765854021"&gt;1541&lt;/key&gt;&lt;/foreign-keys&gt;&lt;ref-type name="Journal Article"&gt;17&lt;/ref-type&gt;&lt;contributors&gt;&lt;authors&gt;&lt;author&gt;Li, Liangge&lt;/author&gt;&lt;author&gt;Qin, Yiming&lt;/author&gt;&lt;author&gt;Xin, Xijian&lt;/author&gt;&lt;author&gt;Wang, Shendong&lt;/author&gt;&lt;author&gt;Liu, Zhaojun&lt;/author&gt;&lt;author&gt;Feng, Xiujing&lt;/author&gt;&lt;/authors&gt;&lt;/contributors&gt;&lt;titles&gt;&lt;title&gt;The great potential of flavonoids as candidate drugs for NAFLD&lt;/title&gt;&lt;secondary-title&gt;Biomedicine &amp;amp; Pharmacotherapy&lt;/secondary-title&gt;&lt;/titles&gt;&lt;periodical&gt;&lt;full-title&gt;Biomedicine &amp;amp; Pharmacotherapy&lt;/full-title&gt;&lt;/periodical&gt;&lt;pages&gt;114991&lt;/pages&gt;&lt;volume&gt;164&lt;/volume&gt;&lt;keywords&gt;&lt;keyword&gt;NAFLD&lt;/keyword&gt;&lt;keyword&gt;Flavonoids&lt;/keyword&gt;&lt;keyword&gt;Targets&lt;/keyword&gt;&lt;keyword&gt;Oxidative Stress&lt;/keyword&gt;&lt;keyword&gt;Inflammation&lt;/keyword&gt;&lt;keyword&gt;Lipid Metabolism&lt;/keyword&gt;&lt;/keywords&gt;&lt;dates&gt;&lt;year&gt;2023&lt;/year&gt;&lt;pub-dates&gt;&lt;date&gt;2023/08/01/&lt;/date&gt;&lt;/pub-dates&gt;&lt;/dates&gt;&lt;isbn&gt;0753-3322&lt;/isbn&gt;&lt;urls&gt;&lt;related-urls&gt;&lt;url&gt;https://www.sciencedirect.com/science/article/pii/S0753332223007813&lt;/url&gt;&lt;/related-urls&gt;&lt;/urls&gt;&lt;electronic-resource-num&gt;https://doi.org/10.1016/j.biopha.2023.114991&lt;/electronic-resource-num&gt;&lt;/record&gt;&lt;/Cite&gt;&lt;/EndNote&gt;</w:instrText>
      </w:r>
      <w:r w:rsidR="009A6271" w:rsidRPr="00991DFD">
        <w:rPr>
          <w:rFonts w:asciiTheme="minorBidi" w:eastAsia="Times New Roman" w:hAnsiTheme="minorBidi"/>
          <w:kern w:val="0"/>
          <w:sz w:val="20"/>
          <w:szCs w:val="20"/>
          <w:lang w:bidi="hi-IN"/>
          <w14:ligatures w14:val="none"/>
        </w:rPr>
        <w:fldChar w:fldCharType="separate"/>
      </w:r>
      <w:r w:rsidR="00532D36">
        <w:rPr>
          <w:rFonts w:asciiTheme="minorBidi" w:eastAsia="Times New Roman" w:hAnsiTheme="minorBidi"/>
          <w:noProof/>
          <w:kern w:val="0"/>
          <w:sz w:val="20"/>
          <w:szCs w:val="20"/>
          <w:lang w:bidi="hi-IN"/>
          <w14:ligatures w14:val="none"/>
        </w:rPr>
        <w:t>(Li et al., 2023)</w:t>
      </w:r>
      <w:r w:rsidR="009A6271" w:rsidRPr="00991DFD">
        <w:rPr>
          <w:rFonts w:asciiTheme="minorBidi" w:eastAsia="Times New Roman" w:hAnsiTheme="minorBidi"/>
          <w:kern w:val="0"/>
          <w:sz w:val="20"/>
          <w:szCs w:val="20"/>
          <w:lang w:bidi="hi-IN"/>
          <w14:ligatures w14:val="none"/>
        </w:rPr>
        <w:fldChar w:fldCharType="end"/>
      </w:r>
      <w:r w:rsidR="00577E55" w:rsidRPr="00991DFD">
        <w:rPr>
          <w:rFonts w:asciiTheme="minorBidi" w:eastAsia="Times New Roman" w:hAnsiTheme="minorBidi"/>
          <w:kern w:val="0"/>
          <w:sz w:val="20"/>
          <w:szCs w:val="20"/>
          <w:lang w:bidi="hi-IN"/>
          <w14:ligatures w14:val="none"/>
        </w:rPr>
        <w:t>. By inhibiting this inflammatory signaling, BGEE may successfully intercept the inflammatory damage caused by hyperglycemia</w:t>
      </w:r>
      <w:r w:rsidR="009A6271" w:rsidRPr="00991DFD">
        <w:rPr>
          <w:rFonts w:asciiTheme="minorBidi" w:eastAsia="Times New Roman" w:hAnsiTheme="minorBidi"/>
          <w:kern w:val="0"/>
          <w:sz w:val="20"/>
          <w:szCs w:val="20"/>
          <w:lang w:bidi="hi-IN"/>
          <w14:ligatures w14:val="none"/>
        </w:rPr>
        <w:t xml:space="preserve">. Overall, the findings suggest the potential beneficial role of </w:t>
      </w:r>
      <w:r w:rsidR="009A6271" w:rsidRPr="00991DFD">
        <w:rPr>
          <w:rFonts w:asciiTheme="minorBidi" w:hAnsiTheme="minorBidi"/>
          <w:i/>
          <w:iCs/>
          <w:sz w:val="20"/>
          <w:szCs w:val="20"/>
          <w:shd w:val="clear" w:color="auto" w:fill="FFFFFF"/>
        </w:rPr>
        <w:t xml:space="preserve">B. grandiflora </w:t>
      </w:r>
      <w:r w:rsidR="009A6271" w:rsidRPr="00991DFD">
        <w:rPr>
          <w:rFonts w:asciiTheme="minorBidi" w:hAnsiTheme="minorBidi"/>
          <w:sz w:val="20"/>
          <w:szCs w:val="20"/>
          <w:shd w:val="clear" w:color="auto" w:fill="FFFFFF"/>
        </w:rPr>
        <w:t>on diabetes and associated hepatotoxicity.</w:t>
      </w:r>
    </w:p>
    <w:p w14:paraId="6B41C70D" w14:textId="4164672B" w:rsidR="005A26B8" w:rsidRPr="00FD73CB" w:rsidRDefault="005A26B8" w:rsidP="009A7B2D">
      <w:pPr>
        <w:pStyle w:val="ListParagraph"/>
        <w:numPr>
          <w:ilvl w:val="0"/>
          <w:numId w:val="3"/>
        </w:numPr>
        <w:spacing w:line="360" w:lineRule="auto"/>
        <w:jc w:val="both"/>
        <w:rPr>
          <w:rFonts w:asciiTheme="minorBidi" w:hAnsiTheme="minorBidi"/>
          <w:b/>
          <w:bCs/>
          <w:shd w:val="clear" w:color="auto" w:fill="FFFFFF"/>
        </w:rPr>
      </w:pPr>
      <w:r w:rsidRPr="00FD73CB">
        <w:rPr>
          <w:rFonts w:asciiTheme="minorBidi" w:hAnsiTheme="minorBidi"/>
          <w:b/>
          <w:bCs/>
          <w:shd w:val="clear" w:color="auto" w:fill="FFFFFF"/>
        </w:rPr>
        <w:t>CONCLUSION</w:t>
      </w:r>
    </w:p>
    <w:p w14:paraId="6C5F68EC" w14:textId="2B8C9103" w:rsidR="00063F5F" w:rsidRPr="00991DFD" w:rsidRDefault="005A26B8" w:rsidP="0059616E">
      <w:pPr>
        <w:spacing w:line="360" w:lineRule="auto"/>
        <w:jc w:val="both"/>
        <w:rPr>
          <w:rFonts w:asciiTheme="minorBidi" w:hAnsiTheme="minorBidi"/>
          <w:sz w:val="20"/>
          <w:szCs w:val="20"/>
          <w:shd w:val="clear" w:color="auto" w:fill="FFFFFF"/>
        </w:rPr>
      </w:pPr>
      <w:r w:rsidRPr="00991DFD">
        <w:rPr>
          <w:rFonts w:asciiTheme="minorBidi" w:hAnsiTheme="minorBidi"/>
          <w:sz w:val="20"/>
          <w:szCs w:val="20"/>
          <w:shd w:val="clear" w:color="auto" w:fill="FFFFFF"/>
        </w:rPr>
        <w:t xml:space="preserve">The current study provides scientific and preclinical validation for the traditional use of </w:t>
      </w:r>
      <w:r w:rsidRPr="00991DFD">
        <w:rPr>
          <w:rFonts w:asciiTheme="minorBidi" w:hAnsiTheme="minorBidi"/>
          <w:i/>
          <w:iCs/>
          <w:sz w:val="20"/>
          <w:szCs w:val="20"/>
          <w:shd w:val="clear" w:color="auto" w:fill="FFFFFF"/>
        </w:rPr>
        <w:t xml:space="preserve">B. grandiflora </w:t>
      </w:r>
      <w:r w:rsidRPr="00991DFD">
        <w:rPr>
          <w:rFonts w:asciiTheme="minorBidi" w:hAnsiTheme="minorBidi"/>
          <w:sz w:val="20"/>
          <w:szCs w:val="20"/>
          <w:shd w:val="clear" w:color="auto" w:fill="FFFFFF"/>
        </w:rPr>
        <w:t xml:space="preserve">leaves in managing diabetes mellitus and associated diseases. The </w:t>
      </w:r>
      <w:r w:rsidRPr="00991DFD">
        <w:rPr>
          <w:rFonts w:asciiTheme="minorBidi" w:hAnsiTheme="minorBidi"/>
          <w:i/>
          <w:iCs/>
          <w:sz w:val="20"/>
          <w:szCs w:val="20"/>
          <w:shd w:val="clear" w:color="auto" w:fill="FFFFFF"/>
        </w:rPr>
        <w:t xml:space="preserve">B. grandiflora </w:t>
      </w:r>
      <w:r w:rsidRPr="00991DFD">
        <w:rPr>
          <w:rFonts w:asciiTheme="minorBidi" w:hAnsiTheme="minorBidi"/>
          <w:sz w:val="20"/>
          <w:szCs w:val="20"/>
          <w:shd w:val="clear" w:color="auto" w:fill="FFFFFF"/>
        </w:rPr>
        <w:t>leaves ethanolic extract demonstrated significant antidiabetic activity, achieving a substantial reduction in blood glucose level and effectively reducing the diabetic hepatopathy, restoring serum hepatic markers and oxidative stress. These protective effects are strongly correlated with the presence of bioactive phytochemicals</w:t>
      </w:r>
      <w:r w:rsidR="0059616E" w:rsidRPr="00991DFD">
        <w:rPr>
          <w:rFonts w:asciiTheme="minorBidi" w:hAnsiTheme="minorBidi"/>
          <w:sz w:val="20"/>
          <w:szCs w:val="20"/>
          <w:shd w:val="clear" w:color="auto" w:fill="FFFFFF"/>
        </w:rPr>
        <w:t>,</w:t>
      </w:r>
      <w:r w:rsidRPr="00991DFD">
        <w:rPr>
          <w:rFonts w:asciiTheme="minorBidi" w:hAnsiTheme="minorBidi"/>
          <w:sz w:val="20"/>
          <w:szCs w:val="20"/>
          <w:shd w:val="clear" w:color="auto" w:fill="FFFFFF"/>
        </w:rPr>
        <w:t xml:space="preserve"> especially flavonoids and polyphenolic compounds</w:t>
      </w:r>
      <w:r w:rsidR="00063F5F" w:rsidRPr="00991DFD">
        <w:rPr>
          <w:rFonts w:asciiTheme="minorBidi" w:hAnsiTheme="minorBidi"/>
          <w:sz w:val="20"/>
          <w:szCs w:val="20"/>
          <w:shd w:val="clear" w:color="auto" w:fill="FFFFFF"/>
        </w:rPr>
        <w:t xml:space="preserve">, which exert potent antioxidant and anti-inflammatory actions. These results position </w:t>
      </w:r>
      <w:r w:rsidR="00063F5F" w:rsidRPr="00991DFD">
        <w:rPr>
          <w:rFonts w:asciiTheme="minorBidi" w:hAnsiTheme="minorBidi"/>
          <w:i/>
          <w:iCs/>
          <w:sz w:val="20"/>
          <w:szCs w:val="20"/>
          <w:shd w:val="clear" w:color="auto" w:fill="FFFFFF"/>
        </w:rPr>
        <w:t xml:space="preserve">B. grandiflora </w:t>
      </w:r>
      <w:r w:rsidR="00137395" w:rsidRPr="00991DFD">
        <w:rPr>
          <w:rFonts w:asciiTheme="minorBidi" w:hAnsiTheme="minorBidi"/>
          <w:sz w:val="20"/>
          <w:szCs w:val="20"/>
          <w:shd w:val="clear" w:color="auto" w:fill="FFFFFF"/>
        </w:rPr>
        <w:t xml:space="preserve">as </w:t>
      </w:r>
      <w:r w:rsidR="0059616E" w:rsidRPr="00991DFD">
        <w:rPr>
          <w:rFonts w:asciiTheme="minorBidi" w:hAnsiTheme="minorBidi"/>
          <w:sz w:val="20"/>
          <w:szCs w:val="20"/>
          <w:shd w:val="clear" w:color="auto" w:fill="FFFFFF"/>
        </w:rPr>
        <w:t xml:space="preserve">a </w:t>
      </w:r>
      <w:r w:rsidR="00137395" w:rsidRPr="00991DFD">
        <w:rPr>
          <w:rFonts w:asciiTheme="minorBidi" w:hAnsiTheme="minorBidi"/>
          <w:sz w:val="20"/>
          <w:szCs w:val="20"/>
          <w:shd w:val="clear" w:color="auto" w:fill="FFFFFF"/>
        </w:rPr>
        <w:t xml:space="preserve">highly promising natural resource for the </w:t>
      </w:r>
      <w:r w:rsidR="00063F5F" w:rsidRPr="00991DFD">
        <w:rPr>
          <w:rFonts w:asciiTheme="minorBidi" w:hAnsiTheme="minorBidi"/>
          <w:sz w:val="20"/>
          <w:szCs w:val="20"/>
          <w:shd w:val="clear" w:color="auto" w:fill="FFFFFF"/>
        </w:rPr>
        <w:t xml:space="preserve">development of effective, multi-target </w:t>
      </w:r>
      <w:proofErr w:type="spellStart"/>
      <w:r w:rsidR="00063F5F" w:rsidRPr="00991DFD">
        <w:rPr>
          <w:rFonts w:asciiTheme="minorBidi" w:hAnsiTheme="minorBidi"/>
          <w:sz w:val="20"/>
          <w:szCs w:val="20"/>
          <w:shd w:val="clear" w:color="auto" w:fill="FFFFFF"/>
        </w:rPr>
        <w:t>phytotherapeutics</w:t>
      </w:r>
      <w:proofErr w:type="spellEnd"/>
      <w:r w:rsidR="00063F5F" w:rsidRPr="00991DFD">
        <w:rPr>
          <w:rFonts w:asciiTheme="minorBidi" w:hAnsiTheme="minorBidi"/>
          <w:sz w:val="20"/>
          <w:szCs w:val="20"/>
          <w:shd w:val="clear" w:color="auto" w:fill="FFFFFF"/>
        </w:rPr>
        <w:t xml:space="preserve"> capable of addressing both glycemic dysregulation and associated diabetic organ complications</w:t>
      </w:r>
      <w:r w:rsidR="00137395" w:rsidRPr="00991DFD">
        <w:rPr>
          <w:rFonts w:asciiTheme="minorBidi" w:hAnsiTheme="minorBidi"/>
          <w:sz w:val="20"/>
          <w:szCs w:val="20"/>
          <w:shd w:val="clear" w:color="auto" w:fill="FFFFFF"/>
        </w:rPr>
        <w:t>.</w:t>
      </w:r>
    </w:p>
    <w:p w14:paraId="59D671A2" w14:textId="6F7CB519" w:rsidR="00FD73CB" w:rsidRPr="00FD73CB" w:rsidRDefault="00FD73CB" w:rsidP="0059616E">
      <w:pPr>
        <w:spacing w:line="360" w:lineRule="auto"/>
        <w:jc w:val="both"/>
        <w:rPr>
          <w:rFonts w:asciiTheme="minorBidi" w:hAnsiTheme="minorBidi"/>
          <w:shd w:val="clear" w:color="auto" w:fill="FFFFFF"/>
        </w:rPr>
      </w:pPr>
      <w:r w:rsidRPr="00FD73CB">
        <w:rPr>
          <w:rFonts w:asciiTheme="minorBidi" w:hAnsiTheme="minorBidi"/>
          <w:b/>
          <w:bCs/>
          <w:shd w:val="clear" w:color="auto" w:fill="FFFFFF"/>
        </w:rPr>
        <w:t>CONFLICT OF INTEREST</w:t>
      </w:r>
    </w:p>
    <w:p w14:paraId="4E806AB3" w14:textId="5AA09A42" w:rsidR="00137395" w:rsidRDefault="00FD73CB" w:rsidP="0059616E">
      <w:pPr>
        <w:spacing w:line="360" w:lineRule="auto"/>
        <w:jc w:val="both"/>
        <w:rPr>
          <w:rFonts w:asciiTheme="minorBidi" w:hAnsiTheme="minorBidi"/>
          <w:sz w:val="20"/>
          <w:szCs w:val="20"/>
          <w:shd w:val="clear" w:color="auto" w:fill="FFFFFF"/>
        </w:rPr>
      </w:pPr>
      <w:r>
        <w:rPr>
          <w:rFonts w:asciiTheme="minorBidi" w:hAnsiTheme="minorBidi"/>
          <w:sz w:val="20"/>
          <w:szCs w:val="20"/>
          <w:shd w:val="clear" w:color="auto" w:fill="FFFFFF"/>
        </w:rPr>
        <w:t>Authors have declared that no competing interests exist.</w:t>
      </w:r>
    </w:p>
    <w:p w14:paraId="3A199833" w14:textId="303A0CE5" w:rsidR="00FD73CB" w:rsidRPr="00FD73CB" w:rsidRDefault="00FD73CB" w:rsidP="0059616E">
      <w:pPr>
        <w:spacing w:line="360" w:lineRule="auto"/>
        <w:jc w:val="both"/>
        <w:rPr>
          <w:rFonts w:asciiTheme="minorBidi" w:hAnsiTheme="minorBidi"/>
          <w:b/>
          <w:bCs/>
          <w:shd w:val="clear" w:color="auto" w:fill="FFFFFF"/>
        </w:rPr>
      </w:pPr>
      <w:r w:rsidRPr="00FD73CB">
        <w:rPr>
          <w:rFonts w:asciiTheme="minorBidi" w:hAnsiTheme="minorBidi"/>
          <w:b/>
          <w:bCs/>
          <w:shd w:val="clear" w:color="auto" w:fill="FFFFFF"/>
        </w:rPr>
        <w:t>CONSENT AND ETHICAL APPROVAL</w:t>
      </w:r>
    </w:p>
    <w:p w14:paraId="16F0ED6D" w14:textId="0F9BF0C7" w:rsidR="00137395" w:rsidRPr="00991DFD" w:rsidRDefault="0059616E" w:rsidP="0059616E">
      <w:pPr>
        <w:spacing w:line="360" w:lineRule="auto"/>
        <w:jc w:val="both"/>
        <w:rPr>
          <w:rFonts w:asciiTheme="minorBidi" w:hAnsiTheme="minorBidi"/>
          <w:sz w:val="20"/>
          <w:szCs w:val="20"/>
          <w:shd w:val="clear" w:color="auto" w:fill="FFFFFF"/>
        </w:rPr>
      </w:pPr>
      <w:r w:rsidRPr="00991DFD">
        <w:rPr>
          <w:rFonts w:asciiTheme="minorBidi" w:hAnsiTheme="minorBidi"/>
          <w:sz w:val="20"/>
          <w:szCs w:val="20"/>
          <w:shd w:val="clear" w:color="auto" w:fill="FFFFFF"/>
        </w:rPr>
        <w:t xml:space="preserve">The </w:t>
      </w:r>
      <w:r w:rsidR="00137395" w:rsidRPr="00991DFD">
        <w:rPr>
          <w:rFonts w:asciiTheme="minorBidi" w:eastAsia="Times New Roman" w:hAnsiTheme="minorBidi"/>
          <w:kern w:val="0"/>
          <w:sz w:val="20"/>
          <w:szCs w:val="20"/>
          <w:lang w:bidi="hi-IN"/>
          <w14:ligatures w14:val="none"/>
        </w:rPr>
        <w:t xml:space="preserve">Institutional Animal Ethical Committee of Shri Shankaracharya Professional University, </w:t>
      </w:r>
      <w:proofErr w:type="spellStart"/>
      <w:r w:rsidR="00137395" w:rsidRPr="00991DFD">
        <w:rPr>
          <w:rFonts w:asciiTheme="minorBidi" w:eastAsia="Times New Roman" w:hAnsiTheme="minorBidi"/>
          <w:kern w:val="0"/>
          <w:sz w:val="20"/>
          <w:szCs w:val="20"/>
          <w:lang w:bidi="hi-IN"/>
          <w14:ligatures w14:val="none"/>
        </w:rPr>
        <w:t>Bhilai</w:t>
      </w:r>
      <w:proofErr w:type="spellEnd"/>
      <w:r w:rsidRPr="00991DFD">
        <w:rPr>
          <w:rFonts w:asciiTheme="minorBidi" w:eastAsia="Times New Roman" w:hAnsiTheme="minorBidi"/>
          <w:kern w:val="0"/>
          <w:sz w:val="20"/>
          <w:szCs w:val="20"/>
          <w:lang w:bidi="hi-IN"/>
          <w14:ligatures w14:val="none"/>
        </w:rPr>
        <w:t>,</w:t>
      </w:r>
      <w:r w:rsidR="00137395" w:rsidRPr="00991DFD">
        <w:rPr>
          <w:rFonts w:asciiTheme="minorBidi" w:eastAsia="Times New Roman" w:hAnsiTheme="minorBidi"/>
          <w:kern w:val="0"/>
          <w:sz w:val="20"/>
          <w:szCs w:val="20"/>
          <w:lang w:bidi="hi-IN"/>
          <w14:ligatures w14:val="none"/>
        </w:rPr>
        <w:t xml:space="preserve"> approved the experimental protocols on animals.</w:t>
      </w:r>
    </w:p>
    <w:p w14:paraId="4D967E2E" w14:textId="05755134" w:rsidR="00F9130E" w:rsidRPr="00486875" w:rsidRDefault="00F9130E" w:rsidP="00F9130E">
      <w:pPr>
        <w:spacing w:line="360" w:lineRule="auto"/>
        <w:jc w:val="both"/>
        <w:rPr>
          <w:rFonts w:asciiTheme="minorBidi" w:hAnsiTheme="minorBidi"/>
          <w:b/>
          <w:bCs/>
          <w:sz w:val="20"/>
          <w:szCs w:val="20"/>
        </w:rPr>
      </w:pPr>
      <w:r w:rsidRPr="00486875">
        <w:rPr>
          <w:rFonts w:asciiTheme="minorBidi" w:hAnsiTheme="minorBidi"/>
          <w:b/>
          <w:bCs/>
          <w:sz w:val="20"/>
          <w:szCs w:val="20"/>
        </w:rPr>
        <w:t>COMPETING INTERESTS DISCLAIMER</w:t>
      </w:r>
    </w:p>
    <w:p w14:paraId="69145391" w14:textId="1C1F006F" w:rsidR="00F9130E" w:rsidRDefault="00F9130E" w:rsidP="00F9130E">
      <w:pPr>
        <w:spacing w:line="360" w:lineRule="auto"/>
        <w:jc w:val="both"/>
        <w:rPr>
          <w:rFonts w:asciiTheme="minorBidi" w:hAnsiTheme="minorBidi"/>
          <w:sz w:val="20"/>
          <w:szCs w:val="20"/>
        </w:rPr>
      </w:pPr>
      <w:r w:rsidRPr="00F9130E">
        <w:rPr>
          <w:rFonts w:asciiTheme="minorBidi" w:hAnsiTheme="minorBidi"/>
          <w:sz w:val="20"/>
          <w:szCs w:val="20"/>
        </w:rPr>
        <w:t>Authors have declared that they have no known competing financial interests OR non-financial interests OR personal relationships that could have appeared to influence the work reported in this paper.</w:t>
      </w:r>
    </w:p>
    <w:p w14:paraId="6C606D53" w14:textId="4A4F0289" w:rsidR="00B964BA" w:rsidRDefault="00B964BA" w:rsidP="00F9130E">
      <w:pPr>
        <w:spacing w:line="360" w:lineRule="auto"/>
        <w:jc w:val="both"/>
        <w:rPr>
          <w:rFonts w:asciiTheme="minorBidi" w:hAnsiTheme="minorBidi"/>
          <w:sz w:val="20"/>
          <w:szCs w:val="20"/>
        </w:rPr>
      </w:pPr>
    </w:p>
    <w:p w14:paraId="54212580" w14:textId="16A87047" w:rsidR="00B964BA" w:rsidRDefault="00B964BA" w:rsidP="00F9130E">
      <w:pPr>
        <w:spacing w:line="360" w:lineRule="auto"/>
        <w:jc w:val="both"/>
        <w:rPr>
          <w:rFonts w:asciiTheme="minorBidi" w:hAnsiTheme="minorBidi"/>
          <w:sz w:val="20"/>
          <w:szCs w:val="20"/>
        </w:rPr>
      </w:pPr>
    </w:p>
    <w:p w14:paraId="56E7FFED" w14:textId="1D52006A" w:rsidR="00B964BA" w:rsidRDefault="00B964BA" w:rsidP="00F9130E">
      <w:pPr>
        <w:spacing w:line="360" w:lineRule="auto"/>
        <w:jc w:val="both"/>
        <w:rPr>
          <w:rFonts w:asciiTheme="minorBidi" w:hAnsiTheme="minorBidi"/>
          <w:sz w:val="20"/>
          <w:szCs w:val="20"/>
        </w:rPr>
      </w:pPr>
    </w:p>
    <w:p w14:paraId="60A5D0BC" w14:textId="537A6C2E" w:rsidR="00B964BA" w:rsidRPr="00486875" w:rsidRDefault="00486875" w:rsidP="00B964BA">
      <w:pPr>
        <w:keepNext/>
        <w:keepLines/>
        <w:spacing w:before="120" w:after="120" w:line="360" w:lineRule="auto"/>
        <w:jc w:val="both"/>
        <w:outlineLvl w:val="1"/>
        <w:rPr>
          <w:rFonts w:asciiTheme="minorBidi" w:eastAsia="Times New Roman" w:hAnsiTheme="minorBidi"/>
          <w:b/>
          <w:kern w:val="0"/>
          <w:sz w:val="20"/>
          <w:szCs w:val="20"/>
          <w:lang w:val="en-GB" w:eastAsia="en-IN"/>
          <w14:ligatures w14:val="none"/>
        </w:rPr>
      </w:pPr>
      <w:bookmarkStart w:id="2" w:name="_Hlk218867759"/>
      <w:bookmarkStart w:id="3" w:name="_Hlk219125673"/>
      <w:r w:rsidRPr="00486875">
        <w:rPr>
          <w:rFonts w:asciiTheme="minorBidi" w:eastAsia="Times New Roman" w:hAnsiTheme="minorBidi"/>
          <w:b/>
          <w:kern w:val="0"/>
          <w:sz w:val="20"/>
          <w:szCs w:val="20"/>
          <w:lang w:val="en-GB" w:eastAsia="en-IN"/>
          <w14:ligatures w14:val="none"/>
        </w:rPr>
        <w:t>DISCLAIMER (ARTIFICIAL INTELLIGENCE)</w:t>
      </w:r>
    </w:p>
    <w:p w14:paraId="5445A918" w14:textId="77777777" w:rsidR="00B964BA" w:rsidRPr="00486875" w:rsidRDefault="00B964BA" w:rsidP="00B964BA">
      <w:pPr>
        <w:keepNext/>
        <w:keepLines/>
        <w:spacing w:before="120" w:after="120" w:line="360" w:lineRule="auto"/>
        <w:jc w:val="both"/>
        <w:outlineLvl w:val="1"/>
        <w:rPr>
          <w:rFonts w:asciiTheme="minorBidi" w:eastAsia="Times New Roman" w:hAnsiTheme="minorBidi"/>
          <w:bCs/>
          <w:kern w:val="0"/>
          <w:sz w:val="20"/>
          <w:szCs w:val="20"/>
          <w:lang w:val="en-GB" w:eastAsia="en-IN"/>
          <w14:ligatures w14:val="none"/>
        </w:rPr>
      </w:pPr>
      <w:r w:rsidRPr="00486875">
        <w:rPr>
          <w:rFonts w:asciiTheme="minorBidi" w:eastAsia="Times New Roman" w:hAnsiTheme="minorBidi"/>
          <w:bCs/>
          <w:kern w:val="0"/>
          <w:sz w:val="20"/>
          <w:szCs w:val="20"/>
          <w:lang w:val="en-GB" w:eastAsia="en-IN"/>
          <w14:ligatures w14:val="none"/>
        </w:rPr>
        <w:t xml:space="preserve">Author(s) hereby declare that NO generative AI technologies such as Large Language Models (ChatGPT, COPILOT, etc.) and text-to-image generators have been used during the writing or editing of this manuscript. </w:t>
      </w:r>
    </w:p>
    <w:bookmarkEnd w:id="2"/>
    <w:bookmarkEnd w:id="3"/>
    <w:p w14:paraId="7B8FBA41" w14:textId="77777777" w:rsidR="00486875" w:rsidRDefault="00486875" w:rsidP="0059616E">
      <w:pPr>
        <w:spacing w:line="360" w:lineRule="auto"/>
        <w:jc w:val="both"/>
        <w:rPr>
          <w:rFonts w:asciiTheme="minorBidi" w:hAnsiTheme="minorBidi"/>
          <w:b/>
          <w:bCs/>
        </w:rPr>
      </w:pPr>
    </w:p>
    <w:p w14:paraId="021D455B" w14:textId="05DC9D6B" w:rsidR="001F3075" w:rsidRPr="00D83ED9" w:rsidRDefault="00D83ED9" w:rsidP="0059616E">
      <w:pPr>
        <w:spacing w:line="360" w:lineRule="auto"/>
        <w:jc w:val="both"/>
        <w:rPr>
          <w:rFonts w:asciiTheme="minorBidi" w:hAnsiTheme="minorBidi"/>
          <w:b/>
          <w:bCs/>
        </w:rPr>
      </w:pPr>
      <w:r w:rsidRPr="00D83ED9">
        <w:rPr>
          <w:rFonts w:asciiTheme="minorBidi" w:hAnsiTheme="minorBidi"/>
          <w:b/>
          <w:bCs/>
        </w:rPr>
        <w:t>REFERENCES</w:t>
      </w:r>
    </w:p>
    <w:p w14:paraId="781AEB24" w14:textId="77777777" w:rsidR="00B32E06" w:rsidRPr="00B32E06" w:rsidRDefault="001F3075" w:rsidP="002F66AD">
      <w:pPr>
        <w:pStyle w:val="EndNoteBibliography"/>
        <w:numPr>
          <w:ilvl w:val="0"/>
          <w:numId w:val="4"/>
        </w:numPr>
        <w:jc w:val="both"/>
        <w:rPr>
          <w:rFonts w:asciiTheme="minorBidi" w:hAnsiTheme="minorBidi" w:cstheme="minorBidi"/>
          <w:color w:val="EE0000"/>
          <w:sz w:val="20"/>
          <w:szCs w:val="20"/>
        </w:rPr>
      </w:pPr>
      <w:r w:rsidRPr="00DB180E">
        <w:rPr>
          <w:rFonts w:asciiTheme="minorBidi" w:hAnsiTheme="minorBidi" w:cstheme="minorBidi"/>
          <w:b/>
          <w:bCs/>
          <w:sz w:val="20"/>
          <w:szCs w:val="20"/>
        </w:rPr>
        <w:fldChar w:fldCharType="begin"/>
      </w:r>
      <w:r w:rsidRPr="00DB180E">
        <w:rPr>
          <w:rFonts w:asciiTheme="minorBidi" w:hAnsiTheme="minorBidi" w:cstheme="minorBidi"/>
          <w:b/>
          <w:bCs/>
          <w:sz w:val="20"/>
          <w:szCs w:val="20"/>
        </w:rPr>
        <w:instrText xml:space="preserve"> ADDIN EN.REFLIST </w:instrText>
      </w:r>
      <w:r w:rsidRPr="00DB180E">
        <w:rPr>
          <w:rFonts w:asciiTheme="minorBidi" w:hAnsiTheme="minorBidi" w:cstheme="minorBidi"/>
          <w:b/>
          <w:bCs/>
          <w:sz w:val="20"/>
          <w:szCs w:val="20"/>
        </w:rPr>
        <w:fldChar w:fldCharType="separate"/>
      </w:r>
      <w:r w:rsidR="00B32E06" w:rsidRPr="00B32E06">
        <w:rPr>
          <w:rFonts w:asciiTheme="minorBidi" w:hAnsiTheme="minorBidi" w:cstheme="minorBidi"/>
          <w:color w:val="EE0000"/>
          <w:sz w:val="20"/>
          <w:szCs w:val="20"/>
        </w:rPr>
        <w:t xml:space="preserve">Alanazi, A.Z., Algahtani, M.M., Alotaibi, F.A., Al-Rejaie, S.S., Alqinyah, M., Alhamed, A.S., Alhamami, H.N., Nadeem, A., Raish, M., Aljerian, K., Alragas, A.M. &amp; Alhazzani, K. (2025) Investigation of The Hepatoprotective Potential of Liposomal Resveratrol as Polyphenols Against Liver Damage in Streptozotocin Diabetic Rat Model. </w:t>
      </w:r>
      <w:r w:rsidR="00B32E06" w:rsidRPr="00B32E06">
        <w:rPr>
          <w:rFonts w:asciiTheme="minorBidi" w:hAnsiTheme="minorBidi" w:cstheme="minorBidi"/>
          <w:i/>
          <w:color w:val="EE0000"/>
          <w:sz w:val="20"/>
          <w:szCs w:val="20"/>
        </w:rPr>
        <w:t>Int J Med Sci</w:t>
      </w:r>
      <w:r w:rsidR="00B32E06" w:rsidRPr="00B32E06">
        <w:rPr>
          <w:rFonts w:asciiTheme="minorBidi" w:hAnsiTheme="minorBidi" w:cstheme="minorBidi"/>
          <w:color w:val="EE0000"/>
          <w:sz w:val="20"/>
          <w:szCs w:val="20"/>
        </w:rPr>
        <w:t>, 22, 3380-3392.</w:t>
      </w:r>
    </w:p>
    <w:p w14:paraId="1FFD9654" w14:textId="77777777" w:rsidR="00B32E06" w:rsidRPr="00B32E06" w:rsidRDefault="00B32E06" w:rsidP="002F66AD">
      <w:pPr>
        <w:pStyle w:val="EndNoteBibliography"/>
        <w:numPr>
          <w:ilvl w:val="0"/>
          <w:numId w:val="4"/>
        </w:numPr>
        <w:jc w:val="both"/>
        <w:rPr>
          <w:rFonts w:asciiTheme="minorBidi" w:hAnsiTheme="minorBidi" w:cstheme="minorBidi"/>
          <w:sz w:val="20"/>
          <w:szCs w:val="20"/>
        </w:rPr>
      </w:pPr>
      <w:r w:rsidRPr="00B32E06">
        <w:rPr>
          <w:rFonts w:asciiTheme="minorBidi" w:hAnsiTheme="minorBidi" w:cstheme="minorBidi"/>
          <w:sz w:val="20"/>
          <w:szCs w:val="20"/>
        </w:rPr>
        <w:t xml:space="preserve">Baker, R.G., Hayden, M.S. &amp; Ghosh, S. (2011) NF-κB, inflammation, and metabolic disease. </w:t>
      </w:r>
      <w:r w:rsidRPr="00B32E06">
        <w:rPr>
          <w:rFonts w:asciiTheme="minorBidi" w:hAnsiTheme="minorBidi" w:cstheme="minorBidi"/>
          <w:i/>
          <w:sz w:val="20"/>
          <w:szCs w:val="20"/>
        </w:rPr>
        <w:t>Cell Metab</w:t>
      </w:r>
      <w:r w:rsidRPr="00B32E06">
        <w:rPr>
          <w:rFonts w:asciiTheme="minorBidi" w:hAnsiTheme="minorBidi" w:cstheme="minorBidi"/>
          <w:sz w:val="20"/>
          <w:szCs w:val="20"/>
        </w:rPr>
        <w:t>, 13, 11-22.</w:t>
      </w:r>
    </w:p>
    <w:p w14:paraId="0C39BFF7" w14:textId="77777777" w:rsidR="00B32E06" w:rsidRPr="00B32E06" w:rsidRDefault="00B32E06" w:rsidP="002F66AD">
      <w:pPr>
        <w:pStyle w:val="EndNoteBibliography"/>
        <w:numPr>
          <w:ilvl w:val="0"/>
          <w:numId w:val="4"/>
        </w:numPr>
        <w:jc w:val="both"/>
        <w:rPr>
          <w:rFonts w:asciiTheme="minorBidi" w:hAnsiTheme="minorBidi" w:cstheme="minorBidi"/>
          <w:sz w:val="20"/>
          <w:szCs w:val="20"/>
        </w:rPr>
      </w:pPr>
      <w:r w:rsidRPr="00B32E06">
        <w:rPr>
          <w:rFonts w:asciiTheme="minorBidi" w:hAnsiTheme="minorBidi" w:cstheme="minorBidi"/>
          <w:sz w:val="20"/>
          <w:szCs w:val="20"/>
        </w:rPr>
        <w:t xml:space="preserve">Choudhary, R., Sahu, H.K., Banchhor, M., Avantika, Kashyap, A. &amp; Sahu, T.K. (2025) Optimization of ultrasound-assisted extraction of apple peel using central composite design for extractive yield, phenolic content, and antioxidant activity. </w:t>
      </w:r>
      <w:r w:rsidRPr="00B32E06">
        <w:rPr>
          <w:rFonts w:asciiTheme="minorBidi" w:hAnsiTheme="minorBidi" w:cstheme="minorBidi"/>
          <w:i/>
          <w:sz w:val="20"/>
          <w:szCs w:val="20"/>
        </w:rPr>
        <w:t>J Pharmacog Phytochem</w:t>
      </w:r>
      <w:r w:rsidRPr="00B32E06">
        <w:rPr>
          <w:rFonts w:asciiTheme="minorBidi" w:hAnsiTheme="minorBidi" w:cstheme="minorBidi"/>
          <w:sz w:val="20"/>
          <w:szCs w:val="20"/>
        </w:rPr>
        <w:t>, 14, 209-217.</w:t>
      </w:r>
    </w:p>
    <w:p w14:paraId="727F8F51" w14:textId="77777777" w:rsidR="00B32E06" w:rsidRPr="00B32E06" w:rsidRDefault="00B32E06" w:rsidP="002F66AD">
      <w:pPr>
        <w:pStyle w:val="EndNoteBibliography"/>
        <w:numPr>
          <w:ilvl w:val="0"/>
          <w:numId w:val="4"/>
        </w:numPr>
        <w:jc w:val="both"/>
        <w:rPr>
          <w:rFonts w:asciiTheme="minorBidi" w:hAnsiTheme="minorBidi" w:cstheme="minorBidi"/>
          <w:sz w:val="20"/>
          <w:szCs w:val="20"/>
        </w:rPr>
      </w:pPr>
      <w:r w:rsidRPr="00B32E06">
        <w:rPr>
          <w:rFonts w:asciiTheme="minorBidi" w:hAnsiTheme="minorBidi" w:cstheme="minorBidi"/>
          <w:sz w:val="20"/>
          <w:szCs w:val="20"/>
        </w:rPr>
        <w:t xml:space="preserve">Damasceno, D.C., Netto, A.O., Iessi, I.L., Gallego, F.Q., Corvino, S.B., Dallaqua, B., Sinzato, Y.K., Bueno, A., Calderon, I.M. &amp; Rudge, M.V. (2014) Streptozotocin-induced diabetes models: pathophysiological mechanisms and fetal outcomes. </w:t>
      </w:r>
      <w:r w:rsidRPr="00B32E06">
        <w:rPr>
          <w:rFonts w:asciiTheme="minorBidi" w:hAnsiTheme="minorBidi" w:cstheme="minorBidi"/>
          <w:i/>
          <w:sz w:val="20"/>
          <w:szCs w:val="20"/>
        </w:rPr>
        <w:t>Biomed Res Int</w:t>
      </w:r>
      <w:r w:rsidRPr="00B32E06">
        <w:rPr>
          <w:rFonts w:asciiTheme="minorBidi" w:hAnsiTheme="minorBidi" w:cstheme="minorBidi"/>
          <w:sz w:val="20"/>
          <w:szCs w:val="20"/>
        </w:rPr>
        <w:t>, 2014, 819065.</w:t>
      </w:r>
    </w:p>
    <w:p w14:paraId="61660297" w14:textId="77777777" w:rsidR="00B32E06" w:rsidRPr="00B32E06" w:rsidRDefault="00B32E06" w:rsidP="002F66AD">
      <w:pPr>
        <w:pStyle w:val="EndNoteBibliography"/>
        <w:numPr>
          <w:ilvl w:val="0"/>
          <w:numId w:val="4"/>
        </w:numPr>
        <w:jc w:val="both"/>
        <w:rPr>
          <w:rFonts w:asciiTheme="minorBidi" w:hAnsiTheme="minorBidi" w:cstheme="minorBidi"/>
          <w:sz w:val="20"/>
          <w:szCs w:val="20"/>
        </w:rPr>
      </w:pPr>
      <w:r w:rsidRPr="00B32E06">
        <w:rPr>
          <w:rFonts w:asciiTheme="minorBidi" w:hAnsiTheme="minorBidi" w:cstheme="minorBidi"/>
          <w:sz w:val="20"/>
          <w:szCs w:val="20"/>
        </w:rPr>
        <w:t xml:space="preserve">Ellman, G.L. (1959) Tissue sulfhydryl groups. </w:t>
      </w:r>
      <w:r w:rsidRPr="00B32E06">
        <w:rPr>
          <w:rFonts w:asciiTheme="minorBidi" w:hAnsiTheme="minorBidi" w:cstheme="minorBidi"/>
          <w:i/>
          <w:sz w:val="20"/>
          <w:szCs w:val="20"/>
        </w:rPr>
        <w:t>Arch Biochem Biophys.</w:t>
      </w:r>
      <w:r w:rsidRPr="00B32E06">
        <w:rPr>
          <w:rFonts w:asciiTheme="minorBidi" w:hAnsiTheme="minorBidi" w:cstheme="minorBidi"/>
          <w:sz w:val="20"/>
          <w:szCs w:val="20"/>
        </w:rPr>
        <w:t>, 82, 70-77.</w:t>
      </w:r>
    </w:p>
    <w:p w14:paraId="749B847F" w14:textId="1FD746E4" w:rsidR="00B32E06" w:rsidRPr="00B32E06" w:rsidRDefault="00B32E06" w:rsidP="002F66AD">
      <w:pPr>
        <w:pStyle w:val="EndNoteBibliography"/>
        <w:numPr>
          <w:ilvl w:val="0"/>
          <w:numId w:val="4"/>
        </w:numPr>
        <w:jc w:val="both"/>
        <w:rPr>
          <w:rFonts w:asciiTheme="minorBidi" w:hAnsiTheme="minorBidi" w:cstheme="minorBidi"/>
          <w:sz w:val="20"/>
          <w:szCs w:val="20"/>
        </w:rPr>
      </w:pPr>
      <w:r w:rsidRPr="00B32E06">
        <w:rPr>
          <w:rFonts w:asciiTheme="minorBidi" w:hAnsiTheme="minorBidi" w:cstheme="minorBidi"/>
          <w:sz w:val="20"/>
          <w:szCs w:val="20"/>
        </w:rPr>
        <w:t xml:space="preserve">Gangaram, S., Naidoo, Y., Dewir, Y.H. &amp; El-Hendawy, S. (2021) Phytochemicals and Biological </w:t>
      </w:r>
      <w:r>
        <w:rPr>
          <w:rFonts w:asciiTheme="minorBidi" w:hAnsiTheme="minorBidi" w:cstheme="minorBidi"/>
          <w:sz w:val="20"/>
          <w:szCs w:val="20"/>
        </w:rPr>
        <w:t>a</w:t>
      </w:r>
      <w:r w:rsidRPr="00B32E06">
        <w:rPr>
          <w:rFonts w:asciiTheme="minorBidi" w:hAnsiTheme="minorBidi" w:cstheme="minorBidi"/>
          <w:sz w:val="20"/>
          <w:szCs w:val="20"/>
        </w:rPr>
        <w:t xml:space="preserve">ctivities of Barleria (Acanthaceae). </w:t>
      </w:r>
      <w:r w:rsidRPr="00B32E06">
        <w:rPr>
          <w:rFonts w:asciiTheme="minorBidi" w:hAnsiTheme="minorBidi" w:cstheme="minorBidi"/>
          <w:i/>
          <w:sz w:val="20"/>
          <w:szCs w:val="20"/>
        </w:rPr>
        <w:t>Plants</w:t>
      </w:r>
      <w:r w:rsidRPr="00B32E06">
        <w:rPr>
          <w:rFonts w:asciiTheme="minorBidi" w:hAnsiTheme="minorBidi" w:cstheme="minorBidi"/>
          <w:sz w:val="20"/>
          <w:szCs w:val="20"/>
        </w:rPr>
        <w:t>, 11.</w:t>
      </w:r>
    </w:p>
    <w:p w14:paraId="7B7AF76F" w14:textId="77777777" w:rsidR="00B32E06" w:rsidRPr="00B32E06" w:rsidRDefault="00B32E06" w:rsidP="002F66AD">
      <w:pPr>
        <w:pStyle w:val="EndNoteBibliography"/>
        <w:numPr>
          <w:ilvl w:val="0"/>
          <w:numId w:val="4"/>
        </w:numPr>
        <w:jc w:val="both"/>
        <w:rPr>
          <w:rFonts w:asciiTheme="minorBidi" w:hAnsiTheme="minorBidi" w:cstheme="minorBidi"/>
          <w:sz w:val="20"/>
          <w:szCs w:val="20"/>
        </w:rPr>
      </w:pPr>
      <w:r w:rsidRPr="00B32E06">
        <w:rPr>
          <w:rFonts w:asciiTheme="minorBidi" w:hAnsiTheme="minorBidi" w:cstheme="minorBidi"/>
          <w:sz w:val="20"/>
          <w:szCs w:val="20"/>
        </w:rPr>
        <w:t xml:space="preserve">Kakkar, P., Das, B. &amp; Viswanathan, P.N. (1984) A modified spectrophotometric assay of superoxide dismutase. </w:t>
      </w:r>
      <w:r w:rsidRPr="00B32E06">
        <w:rPr>
          <w:rFonts w:asciiTheme="minorBidi" w:hAnsiTheme="minorBidi" w:cstheme="minorBidi"/>
          <w:i/>
          <w:sz w:val="20"/>
          <w:szCs w:val="20"/>
        </w:rPr>
        <w:t>Indian J Biochem Biophys.</w:t>
      </w:r>
      <w:r w:rsidRPr="00B32E06">
        <w:rPr>
          <w:rFonts w:asciiTheme="minorBidi" w:hAnsiTheme="minorBidi" w:cstheme="minorBidi"/>
          <w:sz w:val="20"/>
          <w:szCs w:val="20"/>
        </w:rPr>
        <w:t>, 21, 130-132.</w:t>
      </w:r>
    </w:p>
    <w:p w14:paraId="7123AD51" w14:textId="77777777" w:rsidR="00B32E06" w:rsidRPr="00B32E06" w:rsidRDefault="00B32E06" w:rsidP="002F66AD">
      <w:pPr>
        <w:pStyle w:val="EndNoteBibliography"/>
        <w:numPr>
          <w:ilvl w:val="0"/>
          <w:numId w:val="4"/>
        </w:numPr>
        <w:jc w:val="both"/>
        <w:rPr>
          <w:rFonts w:asciiTheme="minorBidi" w:hAnsiTheme="minorBidi" w:cstheme="minorBidi"/>
          <w:color w:val="EE0000"/>
          <w:sz w:val="20"/>
          <w:szCs w:val="20"/>
        </w:rPr>
      </w:pPr>
      <w:r w:rsidRPr="00B32E06">
        <w:rPr>
          <w:rFonts w:asciiTheme="minorBidi" w:hAnsiTheme="minorBidi" w:cstheme="minorBidi"/>
          <w:color w:val="EE0000"/>
          <w:sz w:val="20"/>
          <w:szCs w:val="20"/>
        </w:rPr>
        <w:t xml:space="preserve">Latif, R. &amp; Nawaz, T. (2025) Medicinal plants and human health: a comprehensive review of bioactive compounds, therapeutic effects, and applications. </w:t>
      </w:r>
      <w:r w:rsidRPr="00B32E06">
        <w:rPr>
          <w:rFonts w:asciiTheme="minorBidi" w:hAnsiTheme="minorBidi" w:cstheme="minorBidi"/>
          <w:i/>
          <w:color w:val="EE0000"/>
          <w:sz w:val="20"/>
          <w:szCs w:val="20"/>
        </w:rPr>
        <w:t>Phytochem Rev</w:t>
      </w:r>
      <w:r w:rsidRPr="00B32E06">
        <w:rPr>
          <w:rFonts w:asciiTheme="minorBidi" w:hAnsiTheme="minorBidi" w:cstheme="minorBidi"/>
          <w:color w:val="EE0000"/>
          <w:sz w:val="20"/>
          <w:szCs w:val="20"/>
        </w:rPr>
        <w:t>.</w:t>
      </w:r>
    </w:p>
    <w:p w14:paraId="76D10466" w14:textId="77777777" w:rsidR="00B32E06" w:rsidRPr="00B32E06" w:rsidRDefault="00B32E06" w:rsidP="002F66AD">
      <w:pPr>
        <w:pStyle w:val="EndNoteBibliography"/>
        <w:numPr>
          <w:ilvl w:val="0"/>
          <w:numId w:val="4"/>
        </w:numPr>
        <w:jc w:val="both"/>
        <w:rPr>
          <w:rFonts w:asciiTheme="minorBidi" w:hAnsiTheme="minorBidi" w:cstheme="minorBidi"/>
          <w:sz w:val="20"/>
          <w:szCs w:val="20"/>
        </w:rPr>
      </w:pPr>
      <w:r w:rsidRPr="00B32E06">
        <w:rPr>
          <w:rFonts w:asciiTheme="minorBidi" w:hAnsiTheme="minorBidi" w:cstheme="minorBidi"/>
          <w:sz w:val="20"/>
          <w:szCs w:val="20"/>
        </w:rPr>
        <w:t xml:space="preserve">Lekhak, M.M., Patil, S.S., Deshmukh, P.V., Lekhak, U.M., Kumar, V. &amp; Rastogi, A. (2022) Genus Barleria L. (Acanthaceae): a review of its taxonomy, cytogenetics, phytochemistry and pharmacological potential. </w:t>
      </w:r>
      <w:r w:rsidRPr="00B32E06">
        <w:rPr>
          <w:rFonts w:asciiTheme="minorBidi" w:hAnsiTheme="minorBidi" w:cstheme="minorBidi"/>
          <w:i/>
          <w:sz w:val="20"/>
          <w:szCs w:val="20"/>
        </w:rPr>
        <w:t>J Pharm Pharmacol</w:t>
      </w:r>
      <w:r w:rsidRPr="00B32E06">
        <w:rPr>
          <w:rFonts w:asciiTheme="minorBidi" w:hAnsiTheme="minorBidi" w:cstheme="minorBidi"/>
          <w:sz w:val="20"/>
          <w:szCs w:val="20"/>
        </w:rPr>
        <w:t>, 74, 812-842.</w:t>
      </w:r>
    </w:p>
    <w:p w14:paraId="39388D48" w14:textId="77777777" w:rsidR="00B32E06" w:rsidRPr="00B32E06" w:rsidRDefault="00B32E06" w:rsidP="00B32E06">
      <w:pPr>
        <w:pStyle w:val="EndNoteBibliography"/>
        <w:spacing w:after="0"/>
        <w:jc w:val="both"/>
        <w:rPr>
          <w:rFonts w:asciiTheme="minorBidi" w:hAnsiTheme="minorBidi" w:cstheme="minorBidi"/>
          <w:sz w:val="20"/>
          <w:szCs w:val="20"/>
        </w:rPr>
      </w:pPr>
    </w:p>
    <w:p w14:paraId="54921EC8" w14:textId="5F736B8E" w:rsidR="00B32E06" w:rsidRPr="00B32E06" w:rsidRDefault="00B32E06" w:rsidP="002F66AD">
      <w:pPr>
        <w:pStyle w:val="EndNoteBibliography"/>
        <w:numPr>
          <w:ilvl w:val="0"/>
          <w:numId w:val="4"/>
        </w:numPr>
        <w:jc w:val="both"/>
        <w:rPr>
          <w:rFonts w:asciiTheme="minorBidi" w:hAnsiTheme="minorBidi" w:cstheme="minorBidi"/>
          <w:sz w:val="20"/>
          <w:szCs w:val="20"/>
        </w:rPr>
      </w:pPr>
      <w:r w:rsidRPr="00B32E06">
        <w:rPr>
          <w:rFonts w:asciiTheme="minorBidi" w:hAnsiTheme="minorBidi" w:cstheme="minorBidi"/>
          <w:sz w:val="20"/>
          <w:szCs w:val="20"/>
        </w:rPr>
        <w:t xml:space="preserve">Li, L., Qin, Y., Xin, X., Wang, S., Liu, Z. &amp; Feng, X. (2023) The great potential of flavonoids as candidate drugs for NAFLD. </w:t>
      </w:r>
      <w:r w:rsidRPr="00B32E06">
        <w:rPr>
          <w:rFonts w:asciiTheme="minorBidi" w:hAnsiTheme="minorBidi" w:cstheme="minorBidi"/>
          <w:i/>
          <w:sz w:val="20"/>
          <w:szCs w:val="20"/>
        </w:rPr>
        <w:t>Biomed Pharmacother</w:t>
      </w:r>
      <w:r w:rsidRPr="00B32E06">
        <w:rPr>
          <w:rFonts w:asciiTheme="minorBidi" w:hAnsiTheme="minorBidi" w:cstheme="minorBidi"/>
          <w:sz w:val="20"/>
          <w:szCs w:val="20"/>
        </w:rPr>
        <w:t>, 164, 114991.</w:t>
      </w:r>
    </w:p>
    <w:p w14:paraId="217217A4" w14:textId="77777777" w:rsidR="00B32E06" w:rsidRPr="00B32E06" w:rsidRDefault="00B32E06" w:rsidP="002F66AD">
      <w:pPr>
        <w:pStyle w:val="EndNoteBibliography"/>
        <w:numPr>
          <w:ilvl w:val="0"/>
          <w:numId w:val="4"/>
        </w:numPr>
        <w:jc w:val="both"/>
        <w:rPr>
          <w:rFonts w:asciiTheme="minorBidi" w:hAnsiTheme="minorBidi" w:cstheme="minorBidi"/>
          <w:sz w:val="20"/>
          <w:szCs w:val="20"/>
        </w:rPr>
      </w:pPr>
      <w:r w:rsidRPr="00B32E06">
        <w:rPr>
          <w:rFonts w:asciiTheme="minorBidi" w:hAnsiTheme="minorBidi" w:cstheme="minorBidi"/>
          <w:sz w:val="20"/>
          <w:szCs w:val="20"/>
        </w:rPr>
        <w:t xml:space="preserve">Mohamed, J., Nazratun Nafizah, A.H., Zariyantey, A.H. &amp; Budin, S.B. (2016) Mechanisms of Diabetes-Induced Liver Damage: The role of oxidative stress and inflammation. </w:t>
      </w:r>
      <w:r w:rsidRPr="00B32E06">
        <w:rPr>
          <w:rFonts w:asciiTheme="minorBidi" w:hAnsiTheme="minorBidi" w:cstheme="minorBidi"/>
          <w:i/>
          <w:sz w:val="20"/>
          <w:szCs w:val="20"/>
        </w:rPr>
        <w:t>Sultan Qaboos Univ Med J</w:t>
      </w:r>
      <w:r w:rsidRPr="00B32E06">
        <w:rPr>
          <w:rFonts w:asciiTheme="minorBidi" w:hAnsiTheme="minorBidi" w:cstheme="minorBidi"/>
          <w:sz w:val="20"/>
          <w:szCs w:val="20"/>
        </w:rPr>
        <w:t>, 16, e132-141.</w:t>
      </w:r>
    </w:p>
    <w:p w14:paraId="07D702CA" w14:textId="77777777" w:rsidR="00B32E06" w:rsidRPr="00B32E06" w:rsidRDefault="00B32E06" w:rsidP="002F66AD">
      <w:pPr>
        <w:pStyle w:val="EndNoteBibliography"/>
        <w:numPr>
          <w:ilvl w:val="0"/>
          <w:numId w:val="4"/>
        </w:numPr>
        <w:jc w:val="both"/>
        <w:rPr>
          <w:rFonts w:asciiTheme="minorBidi" w:hAnsiTheme="minorBidi" w:cstheme="minorBidi"/>
          <w:sz w:val="20"/>
          <w:szCs w:val="20"/>
        </w:rPr>
      </w:pPr>
      <w:r w:rsidRPr="00B32E06">
        <w:rPr>
          <w:rFonts w:asciiTheme="minorBidi" w:hAnsiTheme="minorBidi" w:cstheme="minorBidi"/>
          <w:sz w:val="20"/>
          <w:szCs w:val="20"/>
        </w:rPr>
        <w:t xml:space="preserve">Nasim, N., Sandeep, I.S. &amp; Mohanty, S. (2022) Plant-derived natural products for drug discovery: current approaches and prospects. </w:t>
      </w:r>
      <w:r w:rsidRPr="00B32E06">
        <w:rPr>
          <w:rFonts w:asciiTheme="minorBidi" w:hAnsiTheme="minorBidi" w:cstheme="minorBidi"/>
          <w:i/>
          <w:sz w:val="20"/>
          <w:szCs w:val="20"/>
        </w:rPr>
        <w:t>Nucleus</w:t>
      </w:r>
      <w:r w:rsidRPr="00B32E06">
        <w:rPr>
          <w:rFonts w:asciiTheme="minorBidi" w:hAnsiTheme="minorBidi" w:cstheme="minorBidi"/>
          <w:sz w:val="20"/>
          <w:szCs w:val="20"/>
        </w:rPr>
        <w:t>, 65, 399-411.</w:t>
      </w:r>
    </w:p>
    <w:p w14:paraId="451E0CE8" w14:textId="2ECADEB7" w:rsidR="00B32E06" w:rsidRPr="00B32E06" w:rsidRDefault="00B32E06" w:rsidP="002F66AD">
      <w:pPr>
        <w:pStyle w:val="EndNoteBibliography"/>
        <w:numPr>
          <w:ilvl w:val="0"/>
          <w:numId w:val="4"/>
        </w:numPr>
        <w:jc w:val="both"/>
        <w:rPr>
          <w:rFonts w:asciiTheme="minorBidi" w:hAnsiTheme="minorBidi" w:cstheme="minorBidi"/>
          <w:sz w:val="20"/>
          <w:szCs w:val="20"/>
        </w:rPr>
      </w:pPr>
      <w:r w:rsidRPr="00B32E06">
        <w:rPr>
          <w:rFonts w:asciiTheme="minorBidi" w:hAnsiTheme="minorBidi" w:cstheme="minorBidi"/>
          <w:sz w:val="20"/>
          <w:szCs w:val="20"/>
        </w:rPr>
        <w:t xml:space="preserve">Özkan, S. &amp; Koyutürk, M. (2025) Assessment of Liver Damage in an Experimental Model of Streptozotocin-Induced Diabetes in Sprague Dawley Rats: Focusing on Morphological and Oxidative Stress Status. </w:t>
      </w:r>
      <w:r w:rsidRPr="00B32E06">
        <w:rPr>
          <w:rFonts w:asciiTheme="minorBidi" w:hAnsiTheme="minorBidi" w:cstheme="minorBidi"/>
          <w:i/>
          <w:sz w:val="20"/>
          <w:szCs w:val="20"/>
        </w:rPr>
        <w:t>Bakirkoy Tip Dergisi / Med J of Bakirkoy</w:t>
      </w:r>
      <w:r w:rsidRPr="00B32E06">
        <w:rPr>
          <w:rFonts w:asciiTheme="minorBidi" w:hAnsiTheme="minorBidi" w:cstheme="minorBidi"/>
          <w:sz w:val="20"/>
          <w:szCs w:val="20"/>
        </w:rPr>
        <w:t>, 21, 267-273.</w:t>
      </w:r>
    </w:p>
    <w:p w14:paraId="7CA6D0A8" w14:textId="77777777" w:rsidR="00B32E06" w:rsidRPr="00B32E06" w:rsidRDefault="00B32E06" w:rsidP="002F66AD">
      <w:pPr>
        <w:pStyle w:val="EndNoteBibliography"/>
        <w:numPr>
          <w:ilvl w:val="0"/>
          <w:numId w:val="4"/>
        </w:numPr>
        <w:jc w:val="both"/>
        <w:rPr>
          <w:rFonts w:asciiTheme="minorBidi" w:hAnsiTheme="minorBidi" w:cstheme="minorBidi"/>
          <w:color w:val="EE0000"/>
          <w:sz w:val="20"/>
          <w:szCs w:val="20"/>
        </w:rPr>
      </w:pPr>
      <w:r w:rsidRPr="00B32E06">
        <w:rPr>
          <w:rFonts w:asciiTheme="minorBidi" w:hAnsiTheme="minorBidi" w:cstheme="minorBidi"/>
          <w:color w:val="EE0000"/>
          <w:sz w:val="20"/>
          <w:szCs w:val="20"/>
        </w:rPr>
        <w:lastRenderedPageBreak/>
        <w:t xml:space="preserve">Roy, B. (2025) Pathophysiological Mechanisms of Diabetes-Induced Macrovascular and Microvascular Complications: The Role of Oxidative Stress. </w:t>
      </w:r>
      <w:r w:rsidRPr="00B32E06">
        <w:rPr>
          <w:rFonts w:asciiTheme="minorBidi" w:hAnsiTheme="minorBidi" w:cstheme="minorBidi"/>
          <w:i/>
          <w:color w:val="EE0000"/>
          <w:sz w:val="20"/>
          <w:szCs w:val="20"/>
        </w:rPr>
        <w:t>Med Sci (Basel)</w:t>
      </w:r>
      <w:r w:rsidRPr="00B32E06">
        <w:rPr>
          <w:rFonts w:asciiTheme="minorBidi" w:hAnsiTheme="minorBidi" w:cstheme="minorBidi"/>
          <w:color w:val="EE0000"/>
          <w:sz w:val="20"/>
          <w:szCs w:val="20"/>
        </w:rPr>
        <w:t>, 13.</w:t>
      </w:r>
    </w:p>
    <w:p w14:paraId="718B53C5" w14:textId="77777777" w:rsidR="00B32E06" w:rsidRPr="00B32E06" w:rsidRDefault="00B32E06" w:rsidP="002F66AD">
      <w:pPr>
        <w:pStyle w:val="EndNoteBibliography"/>
        <w:numPr>
          <w:ilvl w:val="0"/>
          <w:numId w:val="4"/>
        </w:numPr>
        <w:jc w:val="both"/>
        <w:rPr>
          <w:rFonts w:asciiTheme="minorBidi" w:hAnsiTheme="minorBidi" w:cstheme="minorBidi"/>
          <w:sz w:val="20"/>
          <w:szCs w:val="20"/>
        </w:rPr>
      </w:pPr>
      <w:r w:rsidRPr="00B32E06">
        <w:rPr>
          <w:rFonts w:asciiTheme="minorBidi" w:hAnsiTheme="minorBidi" w:cstheme="minorBidi"/>
          <w:sz w:val="20"/>
          <w:szCs w:val="20"/>
        </w:rPr>
        <w:t xml:space="preserve">Sao, M., Shree, J. &amp; Choudhary, R. (2025) Anti-inflammatory and antioxidant activity of </w:t>
      </w:r>
      <w:r w:rsidRPr="00B32E06">
        <w:rPr>
          <w:rFonts w:asciiTheme="minorBidi" w:hAnsiTheme="minorBidi" w:cstheme="minorBidi"/>
          <w:i/>
          <w:sz w:val="20"/>
          <w:szCs w:val="20"/>
        </w:rPr>
        <w:t>Barleria grandiflora</w:t>
      </w:r>
      <w:r w:rsidRPr="00B32E06">
        <w:rPr>
          <w:rFonts w:asciiTheme="minorBidi" w:hAnsiTheme="minorBidi" w:cstheme="minorBidi"/>
          <w:sz w:val="20"/>
          <w:szCs w:val="20"/>
        </w:rPr>
        <w:t xml:space="preserve"> leaf extracts with exploration of pharmacognostic and phytochemical analysis. </w:t>
      </w:r>
      <w:r w:rsidRPr="00B32E06">
        <w:rPr>
          <w:rFonts w:asciiTheme="minorBidi" w:hAnsiTheme="minorBidi" w:cstheme="minorBidi"/>
          <w:i/>
          <w:sz w:val="20"/>
          <w:szCs w:val="20"/>
        </w:rPr>
        <w:t>Int J Pharm Pharm Sci</w:t>
      </w:r>
      <w:r w:rsidRPr="00B32E06">
        <w:rPr>
          <w:rFonts w:asciiTheme="minorBidi" w:hAnsiTheme="minorBidi" w:cstheme="minorBidi"/>
          <w:sz w:val="20"/>
          <w:szCs w:val="20"/>
        </w:rPr>
        <w:t>, 17, 63-69.</w:t>
      </w:r>
    </w:p>
    <w:p w14:paraId="7A3A2E8E" w14:textId="77777777" w:rsidR="00B32E06" w:rsidRPr="00B32E06" w:rsidRDefault="00B32E06" w:rsidP="002F66AD">
      <w:pPr>
        <w:pStyle w:val="EndNoteBibliography"/>
        <w:numPr>
          <w:ilvl w:val="0"/>
          <w:numId w:val="4"/>
        </w:numPr>
        <w:jc w:val="both"/>
        <w:rPr>
          <w:rFonts w:asciiTheme="minorBidi" w:hAnsiTheme="minorBidi" w:cstheme="minorBidi"/>
          <w:sz w:val="20"/>
          <w:szCs w:val="20"/>
        </w:rPr>
      </w:pPr>
      <w:r w:rsidRPr="00B32E06">
        <w:rPr>
          <w:rFonts w:asciiTheme="minorBidi" w:hAnsiTheme="minorBidi" w:cstheme="minorBidi"/>
          <w:sz w:val="20"/>
          <w:szCs w:val="20"/>
        </w:rPr>
        <w:t xml:space="preserve">Satyarengga, M., Zubatov, Y., Frances, S., Narayanswami, G. &amp; Galindo, R.J. (2017) Glycogenic Hepatopathy: A Complication Of Uncontrolled Diabetes. </w:t>
      </w:r>
      <w:r w:rsidRPr="00B32E06">
        <w:rPr>
          <w:rFonts w:asciiTheme="minorBidi" w:hAnsiTheme="minorBidi" w:cstheme="minorBidi"/>
          <w:i/>
          <w:sz w:val="20"/>
          <w:szCs w:val="20"/>
        </w:rPr>
        <w:t>AACE Clinical Case Reports</w:t>
      </w:r>
      <w:r w:rsidRPr="00B32E06">
        <w:rPr>
          <w:rFonts w:asciiTheme="minorBidi" w:hAnsiTheme="minorBidi" w:cstheme="minorBidi"/>
          <w:sz w:val="20"/>
          <w:szCs w:val="20"/>
        </w:rPr>
        <w:t>, 3, e255-e259.</w:t>
      </w:r>
    </w:p>
    <w:p w14:paraId="421A0E58" w14:textId="77777777" w:rsidR="00B32E06" w:rsidRPr="00B32E06" w:rsidRDefault="00B32E06" w:rsidP="002F66AD">
      <w:pPr>
        <w:pStyle w:val="EndNoteBibliography"/>
        <w:numPr>
          <w:ilvl w:val="0"/>
          <w:numId w:val="4"/>
        </w:numPr>
        <w:jc w:val="both"/>
        <w:rPr>
          <w:rFonts w:asciiTheme="minorBidi" w:hAnsiTheme="minorBidi" w:cstheme="minorBidi"/>
          <w:color w:val="EE0000"/>
          <w:sz w:val="20"/>
          <w:szCs w:val="20"/>
        </w:rPr>
      </w:pPr>
      <w:r w:rsidRPr="00B32E06">
        <w:rPr>
          <w:rFonts w:asciiTheme="minorBidi" w:hAnsiTheme="minorBidi" w:cstheme="minorBidi"/>
          <w:color w:val="EE0000"/>
          <w:sz w:val="20"/>
          <w:szCs w:val="20"/>
        </w:rPr>
        <w:t xml:space="preserve">Sawarkar, H., Kashyap, P., Kaur, C.D., Pandey, A., Biswas, D., Singh, M. &amp; Dhongade, H. (2016) Antimicrobial and TNF-alpha Inhibitory Activity of Barleria prionitis and Barleria grandiflora: A Comparative Study. </w:t>
      </w:r>
      <w:r w:rsidRPr="00B32E06">
        <w:rPr>
          <w:rFonts w:asciiTheme="minorBidi" w:hAnsiTheme="minorBidi" w:cstheme="minorBidi"/>
          <w:i/>
          <w:color w:val="EE0000"/>
          <w:sz w:val="20"/>
          <w:szCs w:val="20"/>
        </w:rPr>
        <w:t>Indian J Pharm Educ Res</w:t>
      </w:r>
      <w:r w:rsidRPr="00B32E06">
        <w:rPr>
          <w:rFonts w:asciiTheme="minorBidi" w:hAnsiTheme="minorBidi" w:cstheme="minorBidi"/>
          <w:color w:val="EE0000"/>
          <w:sz w:val="20"/>
          <w:szCs w:val="20"/>
        </w:rPr>
        <w:t>, 50, 409-417.</w:t>
      </w:r>
    </w:p>
    <w:p w14:paraId="75453EEA" w14:textId="77777777" w:rsidR="00B32E06" w:rsidRPr="00B32E06" w:rsidRDefault="00B32E06" w:rsidP="002F66AD">
      <w:pPr>
        <w:pStyle w:val="EndNoteBibliography"/>
        <w:numPr>
          <w:ilvl w:val="0"/>
          <w:numId w:val="4"/>
        </w:numPr>
        <w:jc w:val="both"/>
        <w:rPr>
          <w:rFonts w:asciiTheme="minorBidi" w:hAnsiTheme="minorBidi" w:cstheme="minorBidi"/>
          <w:sz w:val="20"/>
          <w:szCs w:val="20"/>
        </w:rPr>
      </w:pPr>
      <w:r w:rsidRPr="00B32E06">
        <w:rPr>
          <w:rFonts w:asciiTheme="minorBidi" w:hAnsiTheme="minorBidi" w:cstheme="minorBidi"/>
          <w:sz w:val="20"/>
          <w:szCs w:val="20"/>
        </w:rPr>
        <w:t xml:space="preserve">Sinha, A.K. (1972) Colorimetric assay of catalase. </w:t>
      </w:r>
      <w:r w:rsidRPr="00B32E06">
        <w:rPr>
          <w:rFonts w:asciiTheme="minorBidi" w:hAnsiTheme="minorBidi" w:cstheme="minorBidi"/>
          <w:i/>
          <w:sz w:val="20"/>
          <w:szCs w:val="20"/>
        </w:rPr>
        <w:t>Anal Biochem.</w:t>
      </w:r>
      <w:r w:rsidRPr="00B32E06">
        <w:rPr>
          <w:rFonts w:asciiTheme="minorBidi" w:hAnsiTheme="minorBidi" w:cstheme="minorBidi"/>
          <w:sz w:val="20"/>
          <w:szCs w:val="20"/>
        </w:rPr>
        <w:t>, 47, 389-394.</w:t>
      </w:r>
    </w:p>
    <w:p w14:paraId="09977B6C" w14:textId="77777777" w:rsidR="00B32E06" w:rsidRPr="00B32E06" w:rsidRDefault="00B32E06" w:rsidP="002F66AD">
      <w:pPr>
        <w:pStyle w:val="EndNoteBibliography"/>
        <w:numPr>
          <w:ilvl w:val="0"/>
          <w:numId w:val="4"/>
        </w:numPr>
        <w:jc w:val="both"/>
        <w:rPr>
          <w:rFonts w:asciiTheme="minorBidi" w:hAnsiTheme="minorBidi" w:cstheme="minorBidi"/>
          <w:sz w:val="20"/>
          <w:szCs w:val="20"/>
        </w:rPr>
      </w:pPr>
      <w:r w:rsidRPr="00B32E06">
        <w:rPr>
          <w:rFonts w:asciiTheme="minorBidi" w:hAnsiTheme="minorBidi" w:cstheme="minorBidi"/>
          <w:sz w:val="20"/>
          <w:szCs w:val="20"/>
        </w:rPr>
        <w:t xml:space="preserve">Stocks, J. &amp; Dormandy, T.L. (1971) The autoxidation of human red cell lipids induced by hydrogen peroxide. </w:t>
      </w:r>
      <w:r w:rsidRPr="00B32E06">
        <w:rPr>
          <w:rFonts w:asciiTheme="minorBidi" w:hAnsiTheme="minorBidi" w:cstheme="minorBidi"/>
          <w:i/>
          <w:sz w:val="20"/>
          <w:szCs w:val="20"/>
        </w:rPr>
        <w:t>Br J Haematol</w:t>
      </w:r>
      <w:r w:rsidRPr="00B32E06">
        <w:rPr>
          <w:rFonts w:asciiTheme="minorBidi" w:hAnsiTheme="minorBidi" w:cstheme="minorBidi"/>
          <w:sz w:val="20"/>
          <w:szCs w:val="20"/>
        </w:rPr>
        <w:t>, 20, 95-111.</w:t>
      </w:r>
    </w:p>
    <w:p w14:paraId="3F3EE43B" w14:textId="77777777" w:rsidR="00B32E06" w:rsidRPr="00B32E06" w:rsidRDefault="00B32E06" w:rsidP="002F66AD">
      <w:pPr>
        <w:pStyle w:val="EndNoteBibliography"/>
        <w:numPr>
          <w:ilvl w:val="0"/>
          <w:numId w:val="4"/>
        </w:numPr>
        <w:jc w:val="both"/>
        <w:rPr>
          <w:rFonts w:asciiTheme="minorBidi" w:hAnsiTheme="minorBidi" w:cstheme="minorBidi"/>
          <w:sz w:val="20"/>
          <w:szCs w:val="20"/>
        </w:rPr>
      </w:pPr>
      <w:r w:rsidRPr="00B32E06">
        <w:rPr>
          <w:rFonts w:asciiTheme="minorBidi" w:hAnsiTheme="minorBidi" w:cstheme="minorBidi"/>
          <w:sz w:val="20"/>
          <w:szCs w:val="20"/>
        </w:rPr>
        <w:t xml:space="preserve">Yi, X., Dong, M., Guo, N., Tian, J., Lei, P., Wang, S., Yang, Y. &amp; Shi, Y. (2023) Flavonoids improve type 2 diabetes mellitus and its complications: a review. </w:t>
      </w:r>
      <w:r w:rsidRPr="00B32E06">
        <w:rPr>
          <w:rFonts w:asciiTheme="minorBidi" w:hAnsiTheme="minorBidi" w:cstheme="minorBidi"/>
          <w:i/>
          <w:sz w:val="20"/>
          <w:szCs w:val="20"/>
        </w:rPr>
        <w:t>Front Nutr</w:t>
      </w:r>
      <w:r w:rsidRPr="00B32E06">
        <w:rPr>
          <w:rFonts w:asciiTheme="minorBidi" w:hAnsiTheme="minorBidi" w:cstheme="minorBidi"/>
          <w:sz w:val="20"/>
          <w:szCs w:val="20"/>
        </w:rPr>
        <w:t>, 10, 1192131.</w:t>
      </w:r>
    </w:p>
    <w:p w14:paraId="20296D29" w14:textId="77777777" w:rsidR="00B32E06" w:rsidRPr="00B32E06" w:rsidRDefault="00B32E06" w:rsidP="002F66AD">
      <w:pPr>
        <w:pStyle w:val="EndNoteBibliography"/>
        <w:numPr>
          <w:ilvl w:val="0"/>
          <w:numId w:val="4"/>
        </w:numPr>
        <w:jc w:val="both"/>
        <w:rPr>
          <w:rFonts w:asciiTheme="minorBidi" w:hAnsiTheme="minorBidi" w:cstheme="minorBidi"/>
          <w:sz w:val="20"/>
          <w:szCs w:val="20"/>
        </w:rPr>
      </w:pPr>
      <w:r w:rsidRPr="00B32E06">
        <w:rPr>
          <w:rFonts w:asciiTheme="minorBidi" w:hAnsiTheme="minorBidi" w:cstheme="minorBidi"/>
          <w:sz w:val="20"/>
          <w:szCs w:val="20"/>
        </w:rPr>
        <w:t xml:space="preserve">Yuan, H., Ma, Q., Ye, L. &amp; Piao, G. (2016) The Traditional Medicine and Modern Medicine from Natural Products. </w:t>
      </w:r>
      <w:r w:rsidRPr="00B32E06">
        <w:rPr>
          <w:rFonts w:asciiTheme="minorBidi" w:hAnsiTheme="minorBidi" w:cstheme="minorBidi"/>
          <w:i/>
          <w:sz w:val="20"/>
          <w:szCs w:val="20"/>
        </w:rPr>
        <w:t>Molecules</w:t>
      </w:r>
      <w:r w:rsidRPr="00B32E06">
        <w:rPr>
          <w:rFonts w:asciiTheme="minorBidi" w:hAnsiTheme="minorBidi" w:cstheme="minorBidi"/>
          <w:sz w:val="20"/>
          <w:szCs w:val="20"/>
        </w:rPr>
        <w:t>, 21.</w:t>
      </w:r>
    </w:p>
    <w:p w14:paraId="2E0A7423" w14:textId="77777777" w:rsidR="00B32E06" w:rsidRPr="00B32E06" w:rsidRDefault="00B32E06" w:rsidP="002F66AD">
      <w:pPr>
        <w:pStyle w:val="EndNoteBibliography"/>
        <w:numPr>
          <w:ilvl w:val="0"/>
          <w:numId w:val="4"/>
        </w:numPr>
        <w:jc w:val="both"/>
        <w:rPr>
          <w:rFonts w:asciiTheme="minorBidi" w:hAnsiTheme="minorBidi" w:cstheme="minorBidi"/>
          <w:sz w:val="20"/>
          <w:szCs w:val="20"/>
        </w:rPr>
      </w:pPr>
      <w:r w:rsidRPr="00B32E06">
        <w:rPr>
          <w:rFonts w:asciiTheme="minorBidi" w:hAnsiTheme="minorBidi" w:cstheme="minorBidi"/>
          <w:sz w:val="20"/>
          <w:szCs w:val="20"/>
        </w:rPr>
        <w:t xml:space="preserve">Zhou, M., Konigsberg, W.H., Hao, C., Pan, Y., Sun, J. &amp; Wang, X. (2023) Bioactivity and mechanisms of flavonoids in decreasing insulin resistance. </w:t>
      </w:r>
      <w:r w:rsidRPr="00B32E06">
        <w:rPr>
          <w:rFonts w:asciiTheme="minorBidi" w:hAnsiTheme="minorBidi" w:cstheme="minorBidi"/>
          <w:i/>
          <w:sz w:val="20"/>
          <w:szCs w:val="20"/>
        </w:rPr>
        <w:t>J Enzyme Inhib Med Chem</w:t>
      </w:r>
      <w:r w:rsidRPr="00B32E06">
        <w:rPr>
          <w:rFonts w:asciiTheme="minorBidi" w:hAnsiTheme="minorBidi" w:cstheme="minorBidi"/>
          <w:sz w:val="20"/>
          <w:szCs w:val="20"/>
        </w:rPr>
        <w:t>, 38, 2199168.</w:t>
      </w:r>
    </w:p>
    <w:p w14:paraId="05D0F6CB" w14:textId="77777777" w:rsidR="00B32E06" w:rsidRPr="00B32E06" w:rsidRDefault="00B32E06" w:rsidP="00B32E06">
      <w:pPr>
        <w:pStyle w:val="EndNoteBibliography"/>
        <w:jc w:val="both"/>
      </w:pPr>
    </w:p>
    <w:p w14:paraId="05D01CD5" w14:textId="62161FDB" w:rsidR="00CB4458" w:rsidRPr="004B3AC2" w:rsidRDefault="001F3075" w:rsidP="00B32E06">
      <w:pPr>
        <w:spacing w:after="120" w:line="240" w:lineRule="auto"/>
        <w:jc w:val="both"/>
        <w:rPr>
          <w:rFonts w:asciiTheme="majorBidi" w:hAnsiTheme="majorBidi" w:cstheme="majorBidi"/>
          <w:b/>
          <w:bCs/>
          <w:sz w:val="24"/>
          <w:szCs w:val="24"/>
        </w:rPr>
      </w:pPr>
      <w:r w:rsidRPr="00DB180E">
        <w:rPr>
          <w:rFonts w:asciiTheme="minorBidi" w:hAnsiTheme="minorBidi"/>
          <w:b/>
          <w:bCs/>
          <w:sz w:val="20"/>
          <w:szCs w:val="20"/>
        </w:rPr>
        <w:fldChar w:fldCharType="end"/>
      </w:r>
    </w:p>
    <w:sectPr w:rsidR="00CB4458" w:rsidRPr="004B3AC2" w:rsidSect="009A7B2D">
      <w:headerReference w:type="even" r:id="rId11"/>
      <w:headerReference w:type="default" r:id="rId12"/>
      <w:footerReference w:type="default" r:id="rId13"/>
      <w:head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35B7AA" w14:textId="77777777" w:rsidR="008B0F96" w:rsidRDefault="008B0F96" w:rsidP="0059616E">
      <w:pPr>
        <w:spacing w:after="0" w:line="240" w:lineRule="auto"/>
      </w:pPr>
      <w:r>
        <w:separator/>
      </w:r>
    </w:p>
  </w:endnote>
  <w:endnote w:type="continuationSeparator" w:id="0">
    <w:p w14:paraId="7AEBB247" w14:textId="77777777" w:rsidR="008B0F96" w:rsidRDefault="008B0F96" w:rsidP="005961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4678954"/>
      <w:docPartObj>
        <w:docPartGallery w:val="Page Numbers (Bottom of Page)"/>
        <w:docPartUnique/>
      </w:docPartObj>
    </w:sdtPr>
    <w:sdtEndPr>
      <w:rPr>
        <w:noProof/>
      </w:rPr>
    </w:sdtEndPr>
    <w:sdtContent>
      <w:p w14:paraId="284C42E9" w14:textId="24BBB382" w:rsidR="0059616E" w:rsidRDefault="0059616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56CEDA6" w14:textId="77777777" w:rsidR="0059616E" w:rsidRDefault="005961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A99743" w14:textId="77777777" w:rsidR="008B0F96" w:rsidRDefault="008B0F96" w:rsidP="0059616E">
      <w:pPr>
        <w:spacing w:after="0" w:line="240" w:lineRule="auto"/>
      </w:pPr>
      <w:r>
        <w:separator/>
      </w:r>
    </w:p>
  </w:footnote>
  <w:footnote w:type="continuationSeparator" w:id="0">
    <w:p w14:paraId="361BCDB0" w14:textId="77777777" w:rsidR="008B0F96" w:rsidRDefault="008B0F96" w:rsidP="005961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6E5D1" w14:textId="1E0F38B6" w:rsidR="0059616E" w:rsidRDefault="008B0F96">
    <w:pPr>
      <w:pStyle w:val="Header"/>
    </w:pPr>
    <w:r>
      <w:rPr>
        <w:noProof/>
      </w:rPr>
      <w:pict w14:anchorId="530912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157282"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7EF0B" w14:textId="2589D74B" w:rsidR="0059616E" w:rsidRDefault="008B0F96">
    <w:pPr>
      <w:pStyle w:val="Header"/>
    </w:pPr>
    <w:r>
      <w:rPr>
        <w:noProof/>
      </w:rPr>
      <w:pict w14:anchorId="212F10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157283"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166A0" w14:textId="2280B636" w:rsidR="0059616E" w:rsidRDefault="008B0F96">
    <w:pPr>
      <w:pStyle w:val="Header"/>
    </w:pPr>
    <w:r>
      <w:rPr>
        <w:noProof/>
      </w:rPr>
      <w:pict w14:anchorId="11B9DD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157281"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96C1A"/>
    <w:multiLevelType w:val="multilevel"/>
    <w:tmpl w:val="EA929D7E"/>
    <w:lvl w:ilvl="0">
      <w:start w:val="1"/>
      <w:numFmt w:val="decimal"/>
      <w:pStyle w:val="PaperTitle"/>
      <w:lvlText w:val="%1."/>
      <w:lvlJc w:val="left"/>
      <w:pPr>
        <w:ind w:left="360" w:hanging="360"/>
      </w:pPr>
      <w:rPr>
        <w:rFonts w:hint="default"/>
      </w:rPr>
    </w:lvl>
    <w:lvl w:ilvl="1">
      <w:start w:val="1"/>
      <w:numFmt w:val="decimal"/>
      <w:pStyle w:val="Papersubheading"/>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4C4E18C9"/>
    <w:multiLevelType w:val="multilevel"/>
    <w:tmpl w:val="6CE8620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587C5A33"/>
    <w:multiLevelType w:val="hybridMultilevel"/>
    <w:tmpl w:val="565216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FF67C04"/>
    <w:multiLevelType w:val="multilevel"/>
    <w:tmpl w:val="23D03560"/>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sLAwszQ2MrU0NTczMjJQ0lEKTi0uzszPAykwNKkFAPETFxMtAAAA"/>
    <w:docVar w:name="EN.InstantFormat" w:val="&lt;ENInstantFormat&gt;&lt;Enabled&gt;1&lt;/Enabled&gt;&lt;ScanUnformatted&gt;1&lt;/ScanUnformatted&gt;&lt;ScanChanges&gt;1&lt;/ScanChanges&gt;&lt;Suspended&gt;0&lt;/Suspended&gt;&lt;/ENInstantFormat&gt;"/>
    <w:docVar w:name="EN.Layout" w:val="&lt;ENLayout&gt;&lt;Style&gt;Journal of Pharmaceutical Research Internationa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tepp2xdpdaez9et2p8vrs0lvwwx5s2fdrxt&quot;&gt;My EndNote Library&lt;record-ids&gt;&lt;item&gt;237&lt;/item&gt;&lt;item&gt;422&lt;/item&gt;&lt;item&gt;858&lt;/item&gt;&lt;item&gt;890&lt;/item&gt;&lt;item&gt;1172&lt;/item&gt;&lt;item&gt;1175&lt;/item&gt;&lt;item&gt;1208&lt;/item&gt;&lt;item&gt;1229&lt;/item&gt;&lt;item&gt;1405&lt;/item&gt;&lt;item&gt;1406&lt;/item&gt;&lt;item&gt;1523&lt;/item&gt;&lt;item&gt;1525&lt;/item&gt;&lt;item&gt;1526&lt;/item&gt;&lt;item&gt;1527&lt;/item&gt;&lt;item&gt;1536&lt;/item&gt;&lt;item&gt;1537&lt;/item&gt;&lt;item&gt;1539&lt;/item&gt;&lt;item&gt;1540&lt;/item&gt;&lt;item&gt;1541&lt;/item&gt;&lt;item&gt;1550&lt;/item&gt;&lt;item&gt;1551&lt;/item&gt;&lt;item&gt;1552&lt;/item&gt;&lt;/record-ids&gt;&lt;/item&gt;&lt;/Libraries&gt;"/>
  </w:docVars>
  <w:rsids>
    <w:rsidRoot w:val="000D2984"/>
    <w:rsid w:val="000233D9"/>
    <w:rsid w:val="00063F5F"/>
    <w:rsid w:val="00085A45"/>
    <w:rsid w:val="00086910"/>
    <w:rsid w:val="00093745"/>
    <w:rsid w:val="000D2984"/>
    <w:rsid w:val="000F4260"/>
    <w:rsid w:val="000F489A"/>
    <w:rsid w:val="00120DD8"/>
    <w:rsid w:val="00137395"/>
    <w:rsid w:val="0017093C"/>
    <w:rsid w:val="00180D37"/>
    <w:rsid w:val="001E4C8D"/>
    <w:rsid w:val="001F3075"/>
    <w:rsid w:val="00210E94"/>
    <w:rsid w:val="00223676"/>
    <w:rsid w:val="00247114"/>
    <w:rsid w:val="00280EAA"/>
    <w:rsid w:val="002849FA"/>
    <w:rsid w:val="002A22F2"/>
    <w:rsid w:val="002A7324"/>
    <w:rsid w:val="002F58FF"/>
    <w:rsid w:val="002F66AD"/>
    <w:rsid w:val="002F75F6"/>
    <w:rsid w:val="00313EB9"/>
    <w:rsid w:val="003704AF"/>
    <w:rsid w:val="00371022"/>
    <w:rsid w:val="00375D7D"/>
    <w:rsid w:val="0038131F"/>
    <w:rsid w:val="0038794E"/>
    <w:rsid w:val="003A6208"/>
    <w:rsid w:val="003C319F"/>
    <w:rsid w:val="003C4D8D"/>
    <w:rsid w:val="003F6EEE"/>
    <w:rsid w:val="00413BDF"/>
    <w:rsid w:val="00466A00"/>
    <w:rsid w:val="0047087A"/>
    <w:rsid w:val="004725B1"/>
    <w:rsid w:val="00486875"/>
    <w:rsid w:val="004B0F38"/>
    <w:rsid w:val="004B17F8"/>
    <w:rsid w:val="004B3AC2"/>
    <w:rsid w:val="004B73BF"/>
    <w:rsid w:val="004B7F6E"/>
    <w:rsid w:val="004C1564"/>
    <w:rsid w:val="004D1A8A"/>
    <w:rsid w:val="00507D7A"/>
    <w:rsid w:val="00532D36"/>
    <w:rsid w:val="00570BA1"/>
    <w:rsid w:val="00577E55"/>
    <w:rsid w:val="0059616E"/>
    <w:rsid w:val="005A26B8"/>
    <w:rsid w:val="005A2EBC"/>
    <w:rsid w:val="005C5687"/>
    <w:rsid w:val="005F27A2"/>
    <w:rsid w:val="00606262"/>
    <w:rsid w:val="00607C9D"/>
    <w:rsid w:val="00632EEE"/>
    <w:rsid w:val="006467EE"/>
    <w:rsid w:val="00650706"/>
    <w:rsid w:val="006855AE"/>
    <w:rsid w:val="0068697A"/>
    <w:rsid w:val="006923F7"/>
    <w:rsid w:val="00694B52"/>
    <w:rsid w:val="006B7CAF"/>
    <w:rsid w:val="006C3DD1"/>
    <w:rsid w:val="006D407F"/>
    <w:rsid w:val="00705985"/>
    <w:rsid w:val="007352CF"/>
    <w:rsid w:val="0074095A"/>
    <w:rsid w:val="00783C8A"/>
    <w:rsid w:val="00785EB0"/>
    <w:rsid w:val="007A6343"/>
    <w:rsid w:val="007C1A06"/>
    <w:rsid w:val="008575C5"/>
    <w:rsid w:val="00865495"/>
    <w:rsid w:val="00872D0D"/>
    <w:rsid w:val="0088616E"/>
    <w:rsid w:val="0088751C"/>
    <w:rsid w:val="008A04CA"/>
    <w:rsid w:val="008B0F96"/>
    <w:rsid w:val="008D582D"/>
    <w:rsid w:val="00937C01"/>
    <w:rsid w:val="009557B4"/>
    <w:rsid w:val="00971625"/>
    <w:rsid w:val="00984518"/>
    <w:rsid w:val="00991DFD"/>
    <w:rsid w:val="009A6271"/>
    <w:rsid w:val="009A7B2D"/>
    <w:rsid w:val="009B293B"/>
    <w:rsid w:val="009D13BF"/>
    <w:rsid w:val="009D6B89"/>
    <w:rsid w:val="009E3DC1"/>
    <w:rsid w:val="009F1A68"/>
    <w:rsid w:val="009F1BB6"/>
    <w:rsid w:val="009F6C20"/>
    <w:rsid w:val="00A17A38"/>
    <w:rsid w:val="00A2450C"/>
    <w:rsid w:val="00A359E4"/>
    <w:rsid w:val="00A406FC"/>
    <w:rsid w:val="00A47DFE"/>
    <w:rsid w:val="00A56133"/>
    <w:rsid w:val="00A60F70"/>
    <w:rsid w:val="00A66788"/>
    <w:rsid w:val="00A70D20"/>
    <w:rsid w:val="00A712C0"/>
    <w:rsid w:val="00AA1FEE"/>
    <w:rsid w:val="00AA5EA6"/>
    <w:rsid w:val="00AB6D37"/>
    <w:rsid w:val="00AD25CA"/>
    <w:rsid w:val="00B15190"/>
    <w:rsid w:val="00B324A0"/>
    <w:rsid w:val="00B32E06"/>
    <w:rsid w:val="00B34DEF"/>
    <w:rsid w:val="00B371E5"/>
    <w:rsid w:val="00B4717D"/>
    <w:rsid w:val="00B964BA"/>
    <w:rsid w:val="00BA47D3"/>
    <w:rsid w:val="00BB334C"/>
    <w:rsid w:val="00BB72EB"/>
    <w:rsid w:val="00BD53F4"/>
    <w:rsid w:val="00BE79AC"/>
    <w:rsid w:val="00BF14A8"/>
    <w:rsid w:val="00BF6432"/>
    <w:rsid w:val="00C0103C"/>
    <w:rsid w:val="00C06482"/>
    <w:rsid w:val="00C4033E"/>
    <w:rsid w:val="00C42C69"/>
    <w:rsid w:val="00C4399F"/>
    <w:rsid w:val="00C7319A"/>
    <w:rsid w:val="00C93EBB"/>
    <w:rsid w:val="00CB4458"/>
    <w:rsid w:val="00CD1312"/>
    <w:rsid w:val="00CD5C6C"/>
    <w:rsid w:val="00CE08C2"/>
    <w:rsid w:val="00CE60F9"/>
    <w:rsid w:val="00CF2B1A"/>
    <w:rsid w:val="00CF7426"/>
    <w:rsid w:val="00D126CD"/>
    <w:rsid w:val="00D213D0"/>
    <w:rsid w:val="00D339C8"/>
    <w:rsid w:val="00D40EB4"/>
    <w:rsid w:val="00D540B1"/>
    <w:rsid w:val="00D5630C"/>
    <w:rsid w:val="00D60BC6"/>
    <w:rsid w:val="00D63893"/>
    <w:rsid w:val="00D83ED9"/>
    <w:rsid w:val="00D85FBF"/>
    <w:rsid w:val="00DB180E"/>
    <w:rsid w:val="00DB38CE"/>
    <w:rsid w:val="00DB6987"/>
    <w:rsid w:val="00DC4E96"/>
    <w:rsid w:val="00E05FBC"/>
    <w:rsid w:val="00E3696C"/>
    <w:rsid w:val="00E4597F"/>
    <w:rsid w:val="00E61311"/>
    <w:rsid w:val="00E71CDA"/>
    <w:rsid w:val="00EA6F15"/>
    <w:rsid w:val="00EB6BA2"/>
    <w:rsid w:val="00EF5CE3"/>
    <w:rsid w:val="00F041C8"/>
    <w:rsid w:val="00F14485"/>
    <w:rsid w:val="00F17B2D"/>
    <w:rsid w:val="00F4347F"/>
    <w:rsid w:val="00F45513"/>
    <w:rsid w:val="00F627CA"/>
    <w:rsid w:val="00F634B6"/>
    <w:rsid w:val="00F71140"/>
    <w:rsid w:val="00F9130E"/>
    <w:rsid w:val="00FA606F"/>
    <w:rsid w:val="00FB6D16"/>
    <w:rsid w:val="00FD73CB"/>
    <w:rsid w:val="00FF6461"/>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5DC5D93"/>
  <w15:chartTrackingRefBased/>
  <w15:docId w15:val="{432B0F63-729F-4E04-B65B-791F1F178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17B2D"/>
  </w:style>
  <w:style w:type="paragraph" w:styleId="Heading1">
    <w:name w:val="heading 1"/>
    <w:basedOn w:val="Normal"/>
    <w:next w:val="Normal"/>
    <w:link w:val="Heading1Char"/>
    <w:uiPriority w:val="9"/>
    <w:qFormat/>
    <w:rsid w:val="000D298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D298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0D298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D298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D298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D298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D298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D298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D298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298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D298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0D298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D298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D298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D298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D298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D298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D2984"/>
    <w:rPr>
      <w:rFonts w:eastAsiaTheme="majorEastAsia" w:cstheme="majorBidi"/>
      <w:color w:val="272727" w:themeColor="text1" w:themeTint="D8"/>
    </w:rPr>
  </w:style>
  <w:style w:type="paragraph" w:styleId="Title">
    <w:name w:val="Title"/>
    <w:basedOn w:val="Normal"/>
    <w:next w:val="Normal"/>
    <w:link w:val="TitleChar"/>
    <w:uiPriority w:val="10"/>
    <w:qFormat/>
    <w:rsid w:val="000D298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298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D298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D298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D2984"/>
    <w:pPr>
      <w:spacing w:before="160"/>
      <w:jc w:val="center"/>
    </w:pPr>
    <w:rPr>
      <w:i/>
      <w:iCs/>
      <w:color w:val="404040" w:themeColor="text1" w:themeTint="BF"/>
    </w:rPr>
  </w:style>
  <w:style w:type="character" w:customStyle="1" w:styleId="QuoteChar">
    <w:name w:val="Quote Char"/>
    <w:basedOn w:val="DefaultParagraphFont"/>
    <w:link w:val="Quote"/>
    <w:uiPriority w:val="29"/>
    <w:rsid w:val="000D2984"/>
    <w:rPr>
      <w:i/>
      <w:iCs/>
      <w:color w:val="404040" w:themeColor="text1" w:themeTint="BF"/>
    </w:rPr>
  </w:style>
  <w:style w:type="paragraph" w:styleId="ListParagraph">
    <w:name w:val="List Paragraph"/>
    <w:basedOn w:val="Normal"/>
    <w:uiPriority w:val="34"/>
    <w:qFormat/>
    <w:rsid w:val="000D2984"/>
    <w:pPr>
      <w:ind w:left="720"/>
      <w:contextualSpacing/>
    </w:pPr>
  </w:style>
  <w:style w:type="character" w:styleId="IntenseEmphasis">
    <w:name w:val="Intense Emphasis"/>
    <w:basedOn w:val="DefaultParagraphFont"/>
    <w:uiPriority w:val="21"/>
    <w:qFormat/>
    <w:rsid w:val="000D2984"/>
    <w:rPr>
      <w:i/>
      <w:iCs/>
      <w:color w:val="2F5496" w:themeColor="accent1" w:themeShade="BF"/>
    </w:rPr>
  </w:style>
  <w:style w:type="paragraph" w:styleId="IntenseQuote">
    <w:name w:val="Intense Quote"/>
    <w:basedOn w:val="Normal"/>
    <w:next w:val="Normal"/>
    <w:link w:val="IntenseQuoteChar"/>
    <w:uiPriority w:val="30"/>
    <w:qFormat/>
    <w:rsid w:val="000D298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D2984"/>
    <w:rPr>
      <w:i/>
      <w:iCs/>
      <w:color w:val="2F5496" w:themeColor="accent1" w:themeShade="BF"/>
    </w:rPr>
  </w:style>
  <w:style w:type="character" w:styleId="IntenseReference">
    <w:name w:val="Intense Reference"/>
    <w:basedOn w:val="DefaultParagraphFont"/>
    <w:uiPriority w:val="32"/>
    <w:qFormat/>
    <w:rsid w:val="000D2984"/>
    <w:rPr>
      <w:b/>
      <w:bCs/>
      <w:smallCaps/>
      <w:color w:val="2F5496" w:themeColor="accent1" w:themeShade="BF"/>
      <w:spacing w:val="5"/>
    </w:rPr>
  </w:style>
  <w:style w:type="paragraph" w:customStyle="1" w:styleId="EndNoteBibliographyTitle">
    <w:name w:val="EndNote Bibliography Title"/>
    <w:basedOn w:val="Normal"/>
    <w:link w:val="EndNoteBibliographyTitleChar"/>
    <w:rsid w:val="001F3075"/>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1F3075"/>
    <w:rPr>
      <w:rFonts w:ascii="Calibri" w:hAnsi="Calibri" w:cs="Calibri"/>
      <w:noProof/>
    </w:rPr>
  </w:style>
  <w:style w:type="paragraph" w:customStyle="1" w:styleId="EndNoteBibliography">
    <w:name w:val="EndNote Bibliography"/>
    <w:basedOn w:val="Normal"/>
    <w:link w:val="EndNoteBibliographyChar"/>
    <w:rsid w:val="001F3075"/>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1F3075"/>
    <w:rPr>
      <w:rFonts w:ascii="Calibri" w:hAnsi="Calibri" w:cs="Calibri"/>
      <w:noProof/>
    </w:rPr>
  </w:style>
  <w:style w:type="paragraph" w:styleId="NormalWeb">
    <w:name w:val="Normal (Web)"/>
    <w:basedOn w:val="Normal"/>
    <w:uiPriority w:val="99"/>
    <w:semiHidden/>
    <w:unhideWhenUsed/>
    <w:rsid w:val="004B73BF"/>
    <w:pPr>
      <w:spacing w:before="100" w:beforeAutospacing="1" w:after="100" w:afterAutospacing="1" w:line="240" w:lineRule="auto"/>
    </w:pPr>
    <w:rPr>
      <w:rFonts w:ascii="Times New Roman" w:eastAsia="Times New Roman" w:hAnsi="Times New Roman" w:cs="Times New Roman"/>
      <w:kern w:val="0"/>
      <w:sz w:val="24"/>
      <w:szCs w:val="24"/>
      <w:lang w:bidi="hi-IN"/>
    </w:rPr>
  </w:style>
  <w:style w:type="character" w:styleId="Hyperlink">
    <w:name w:val="Hyperlink"/>
    <w:basedOn w:val="DefaultParagraphFont"/>
    <w:uiPriority w:val="99"/>
    <w:unhideWhenUsed/>
    <w:rsid w:val="00A70D20"/>
    <w:rPr>
      <w:color w:val="0563C1" w:themeColor="hyperlink"/>
      <w:u w:val="single"/>
    </w:rPr>
  </w:style>
  <w:style w:type="character" w:styleId="UnresolvedMention">
    <w:name w:val="Unresolved Mention"/>
    <w:basedOn w:val="DefaultParagraphFont"/>
    <w:uiPriority w:val="99"/>
    <w:semiHidden/>
    <w:unhideWhenUsed/>
    <w:rsid w:val="00A70D20"/>
    <w:rPr>
      <w:color w:val="605E5C"/>
      <w:shd w:val="clear" w:color="auto" w:fill="E1DFDD"/>
    </w:rPr>
  </w:style>
  <w:style w:type="paragraph" w:customStyle="1" w:styleId="PaperTitle">
    <w:name w:val="Paper Title"/>
    <w:basedOn w:val="ListParagraph"/>
    <w:qFormat/>
    <w:rsid w:val="0038794E"/>
    <w:pPr>
      <w:numPr>
        <w:numId w:val="1"/>
      </w:numPr>
      <w:spacing w:line="360" w:lineRule="auto"/>
      <w:jc w:val="both"/>
    </w:pPr>
    <w:rPr>
      <w:rFonts w:ascii="Times New Roman" w:hAnsi="Times New Roman" w:cs="Times New Roman"/>
      <w:b/>
      <w:bCs/>
      <w:kern w:val="0"/>
      <w:sz w:val="24"/>
      <w:szCs w:val="24"/>
    </w:rPr>
  </w:style>
  <w:style w:type="paragraph" w:customStyle="1" w:styleId="Papersubheading">
    <w:name w:val="Paper subheading"/>
    <w:basedOn w:val="ListParagraph"/>
    <w:link w:val="PapersubheadingChar"/>
    <w:qFormat/>
    <w:rsid w:val="0038794E"/>
    <w:pPr>
      <w:numPr>
        <w:ilvl w:val="1"/>
        <w:numId w:val="1"/>
      </w:numPr>
      <w:spacing w:line="360" w:lineRule="auto"/>
      <w:jc w:val="both"/>
    </w:pPr>
    <w:rPr>
      <w:rFonts w:ascii="Times New Roman" w:hAnsi="Times New Roman" w:cs="Times New Roman"/>
      <w:b/>
      <w:bCs/>
      <w:kern w:val="0"/>
      <w:sz w:val="24"/>
      <w:szCs w:val="24"/>
    </w:rPr>
  </w:style>
  <w:style w:type="character" w:customStyle="1" w:styleId="PapersubheadingChar">
    <w:name w:val="Paper subheading Char"/>
    <w:basedOn w:val="DefaultParagraphFont"/>
    <w:link w:val="Papersubheading"/>
    <w:rsid w:val="0038794E"/>
    <w:rPr>
      <w:rFonts w:ascii="Times New Roman" w:hAnsi="Times New Roman" w:cs="Times New Roman"/>
      <w:b/>
      <w:bCs/>
      <w:kern w:val="0"/>
      <w:sz w:val="24"/>
      <w:szCs w:val="24"/>
    </w:rPr>
  </w:style>
  <w:style w:type="table" w:styleId="TableGrid">
    <w:name w:val="Table Grid"/>
    <w:basedOn w:val="TableNormal"/>
    <w:uiPriority w:val="39"/>
    <w:rsid w:val="004708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th-inline">
    <w:name w:val="math-inline"/>
    <w:basedOn w:val="DefaultParagraphFont"/>
    <w:rsid w:val="00A47DFE"/>
  </w:style>
  <w:style w:type="paragraph" w:styleId="Header">
    <w:name w:val="header"/>
    <w:basedOn w:val="Normal"/>
    <w:link w:val="HeaderChar"/>
    <w:uiPriority w:val="99"/>
    <w:unhideWhenUsed/>
    <w:rsid w:val="005961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616E"/>
  </w:style>
  <w:style w:type="paragraph" w:styleId="Footer">
    <w:name w:val="footer"/>
    <w:basedOn w:val="Normal"/>
    <w:link w:val="FooterChar"/>
    <w:uiPriority w:val="99"/>
    <w:unhideWhenUsed/>
    <w:rsid w:val="005961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61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088AAE-08B8-4B53-A291-47689CA0B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2226</TotalTime>
  <Pages>12</Pages>
  <Words>8110</Words>
  <Characters>46227</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rajesh choudhary</dc:creator>
  <cp:keywords/>
  <dc:description/>
  <cp:lastModifiedBy>Editor GP 005</cp:lastModifiedBy>
  <cp:revision>64</cp:revision>
  <dcterms:created xsi:type="dcterms:W3CDTF">2025-11-29T05:55:00Z</dcterms:created>
  <dcterms:modified xsi:type="dcterms:W3CDTF">2026-01-21T09:55:00Z</dcterms:modified>
</cp:coreProperties>
</file>