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3969E" w14:textId="29C5EC10" w:rsidR="00015B4B" w:rsidRPr="00B976F6" w:rsidRDefault="00015B4B" w:rsidP="00015B4B">
      <w:pPr>
        <w:spacing w:line="276" w:lineRule="auto"/>
        <w:jc w:val="right"/>
        <w:rPr>
          <w:rFonts w:ascii="Arial" w:hAnsi="Arial" w:cs="Arial"/>
          <w:b/>
          <w:bCs/>
          <w:sz w:val="36"/>
          <w:szCs w:val="36"/>
          <w:u w:val="single"/>
        </w:rPr>
      </w:pPr>
      <w:bookmarkStart w:id="0" w:name="_GoBack"/>
      <w:bookmarkEnd w:id="0"/>
      <w:r w:rsidRPr="00B976F6">
        <w:rPr>
          <w:rFonts w:ascii="Arial" w:hAnsi="Arial" w:cs="Arial"/>
          <w:b/>
          <w:bCs/>
          <w:sz w:val="36"/>
          <w:szCs w:val="36"/>
          <w:u w:val="single"/>
        </w:rPr>
        <w:t>Original research article</w:t>
      </w:r>
    </w:p>
    <w:p w14:paraId="0760D18C" w14:textId="77777777" w:rsidR="00015B4B" w:rsidRDefault="00015B4B" w:rsidP="00204DCA">
      <w:pPr>
        <w:spacing w:line="276" w:lineRule="auto"/>
        <w:jc w:val="right"/>
        <w:rPr>
          <w:rFonts w:ascii="Arial" w:hAnsi="Arial" w:cs="Arial"/>
          <w:b/>
          <w:bCs/>
          <w:sz w:val="36"/>
          <w:szCs w:val="36"/>
        </w:rPr>
      </w:pPr>
    </w:p>
    <w:p w14:paraId="67E1E6BD" w14:textId="021D5743" w:rsidR="00A40810" w:rsidRDefault="00097123" w:rsidP="00204DCA">
      <w:pPr>
        <w:spacing w:line="276" w:lineRule="auto"/>
        <w:jc w:val="right"/>
        <w:rPr>
          <w:rFonts w:ascii="Arial" w:hAnsi="Arial" w:cs="Arial"/>
          <w:b/>
          <w:bCs/>
          <w:sz w:val="36"/>
          <w:szCs w:val="36"/>
        </w:rPr>
      </w:pPr>
      <w:r w:rsidRPr="00AE3E84">
        <w:rPr>
          <w:rFonts w:ascii="Arial" w:hAnsi="Arial" w:cs="Arial"/>
          <w:b/>
          <w:bCs/>
          <w:sz w:val="36"/>
          <w:szCs w:val="36"/>
        </w:rPr>
        <w:t>Remote Sensing and GIS</w:t>
      </w:r>
      <w:r w:rsidR="00A07817" w:rsidRPr="00AE3E84">
        <w:rPr>
          <w:rFonts w:ascii="Arial" w:hAnsi="Arial" w:cs="Arial"/>
          <w:b/>
          <w:bCs/>
          <w:sz w:val="36"/>
          <w:szCs w:val="36"/>
        </w:rPr>
        <w:t xml:space="preserve"> </w:t>
      </w:r>
      <w:r w:rsidR="009C30B1" w:rsidRPr="00AE3E84">
        <w:rPr>
          <w:rFonts w:ascii="Arial" w:hAnsi="Arial" w:cs="Arial"/>
          <w:b/>
          <w:bCs/>
          <w:sz w:val="36"/>
          <w:szCs w:val="36"/>
        </w:rPr>
        <w:t>B</w:t>
      </w:r>
      <w:r w:rsidR="00C972AF" w:rsidRPr="00AE3E84">
        <w:rPr>
          <w:rFonts w:ascii="Arial" w:hAnsi="Arial" w:cs="Arial"/>
          <w:b/>
          <w:bCs/>
          <w:sz w:val="36"/>
          <w:szCs w:val="36"/>
        </w:rPr>
        <w:t xml:space="preserve">ased </w:t>
      </w:r>
      <w:r w:rsidR="00A07817" w:rsidRPr="00AE3E84">
        <w:rPr>
          <w:rFonts w:ascii="Arial" w:hAnsi="Arial" w:cs="Arial"/>
          <w:b/>
          <w:bCs/>
          <w:sz w:val="36"/>
          <w:szCs w:val="36"/>
        </w:rPr>
        <w:t>Terrain Analysis</w:t>
      </w:r>
      <w:r w:rsidR="00015B4B">
        <w:rPr>
          <w:rFonts w:ascii="Arial" w:hAnsi="Arial" w:cs="Arial"/>
          <w:b/>
          <w:bCs/>
          <w:sz w:val="36"/>
          <w:szCs w:val="36"/>
        </w:rPr>
        <w:t>:</w:t>
      </w:r>
      <w:r w:rsidR="00A07817" w:rsidRPr="00AE3E84">
        <w:rPr>
          <w:rFonts w:ascii="Arial" w:hAnsi="Arial" w:cs="Arial"/>
          <w:b/>
          <w:bCs/>
          <w:sz w:val="36"/>
          <w:szCs w:val="36"/>
        </w:rPr>
        <w:t xml:space="preserve"> A </w:t>
      </w:r>
      <w:r w:rsidR="009C30B1" w:rsidRPr="00AE3E84">
        <w:rPr>
          <w:rFonts w:ascii="Arial" w:hAnsi="Arial" w:cs="Arial"/>
          <w:b/>
          <w:bCs/>
          <w:sz w:val="36"/>
          <w:szCs w:val="36"/>
        </w:rPr>
        <w:t>C</w:t>
      </w:r>
      <w:r w:rsidR="00A07817" w:rsidRPr="00AE3E84">
        <w:rPr>
          <w:rFonts w:ascii="Arial" w:hAnsi="Arial" w:cs="Arial"/>
          <w:b/>
          <w:bCs/>
          <w:sz w:val="36"/>
          <w:szCs w:val="36"/>
        </w:rPr>
        <w:t xml:space="preserve">ase </w:t>
      </w:r>
      <w:r w:rsidR="009C30B1" w:rsidRPr="00AE3E84">
        <w:rPr>
          <w:rFonts w:ascii="Arial" w:hAnsi="Arial" w:cs="Arial"/>
          <w:b/>
          <w:bCs/>
          <w:sz w:val="36"/>
          <w:szCs w:val="36"/>
        </w:rPr>
        <w:t>S</w:t>
      </w:r>
      <w:r w:rsidR="00A07817" w:rsidRPr="00AE3E84">
        <w:rPr>
          <w:rFonts w:ascii="Arial" w:hAnsi="Arial" w:cs="Arial"/>
          <w:b/>
          <w:bCs/>
          <w:sz w:val="36"/>
          <w:szCs w:val="36"/>
        </w:rPr>
        <w:t xml:space="preserve">tudy of </w:t>
      </w:r>
      <w:proofErr w:type="spellStart"/>
      <w:r w:rsidR="00A07817" w:rsidRPr="00AE3E84">
        <w:rPr>
          <w:rFonts w:ascii="Arial" w:hAnsi="Arial" w:cs="Arial"/>
          <w:b/>
          <w:bCs/>
          <w:sz w:val="36"/>
          <w:szCs w:val="36"/>
        </w:rPr>
        <w:t>Bhera</w:t>
      </w:r>
      <w:proofErr w:type="spellEnd"/>
      <w:r w:rsidR="00A07817" w:rsidRPr="00AE3E84">
        <w:rPr>
          <w:rFonts w:ascii="Arial" w:hAnsi="Arial" w:cs="Arial"/>
          <w:b/>
          <w:bCs/>
          <w:sz w:val="36"/>
          <w:szCs w:val="36"/>
        </w:rPr>
        <w:t xml:space="preserve"> River Watershed, Ranchi</w:t>
      </w:r>
      <w:r w:rsidR="009C30B1" w:rsidRPr="00AE3E84">
        <w:rPr>
          <w:rFonts w:ascii="Arial" w:hAnsi="Arial" w:cs="Arial"/>
          <w:b/>
          <w:bCs/>
          <w:sz w:val="36"/>
          <w:szCs w:val="36"/>
        </w:rPr>
        <w:t xml:space="preserve">- Ramgarh </w:t>
      </w:r>
      <w:r w:rsidR="00A07817" w:rsidRPr="00AE3E84">
        <w:rPr>
          <w:rFonts w:ascii="Arial" w:hAnsi="Arial" w:cs="Arial"/>
          <w:b/>
          <w:bCs/>
          <w:sz w:val="36"/>
          <w:szCs w:val="36"/>
        </w:rPr>
        <w:t>District</w:t>
      </w:r>
      <w:r w:rsidR="009C30B1" w:rsidRPr="00AE3E84">
        <w:rPr>
          <w:rFonts w:ascii="Arial" w:hAnsi="Arial" w:cs="Arial"/>
          <w:b/>
          <w:bCs/>
          <w:sz w:val="36"/>
          <w:szCs w:val="36"/>
        </w:rPr>
        <w:t>s</w:t>
      </w:r>
      <w:r w:rsidR="00A07817" w:rsidRPr="00AE3E84">
        <w:rPr>
          <w:rFonts w:ascii="Arial" w:hAnsi="Arial" w:cs="Arial"/>
          <w:b/>
          <w:bCs/>
          <w:sz w:val="36"/>
          <w:szCs w:val="36"/>
        </w:rPr>
        <w:t>, Jharkhand</w:t>
      </w:r>
      <w:r w:rsidR="00015B4B">
        <w:rPr>
          <w:rFonts w:ascii="Arial" w:hAnsi="Arial" w:cs="Arial"/>
          <w:b/>
          <w:bCs/>
          <w:sz w:val="36"/>
          <w:szCs w:val="36"/>
        </w:rPr>
        <w:t>, India</w:t>
      </w:r>
    </w:p>
    <w:p w14:paraId="5306094E" w14:textId="77777777" w:rsidR="00496BB2" w:rsidRDefault="00496BB2" w:rsidP="00204DCA">
      <w:pPr>
        <w:spacing w:line="276" w:lineRule="auto"/>
        <w:jc w:val="right"/>
        <w:rPr>
          <w:rFonts w:ascii="Arial" w:hAnsi="Arial" w:cs="Arial"/>
        </w:rPr>
      </w:pPr>
    </w:p>
    <w:p w14:paraId="73F85637" w14:textId="77777777" w:rsidR="00496BB2" w:rsidRPr="00E65A2B" w:rsidRDefault="00496BB2" w:rsidP="00204DCA">
      <w:pPr>
        <w:spacing w:line="276" w:lineRule="auto"/>
        <w:jc w:val="right"/>
        <w:rPr>
          <w:rFonts w:ascii="Arial" w:hAnsi="Arial" w:cs="Arial"/>
        </w:rPr>
      </w:pPr>
    </w:p>
    <w:p w14:paraId="3C431985" w14:textId="05E008B9" w:rsidR="00C42302" w:rsidRDefault="008B4D2C" w:rsidP="00204DCA">
      <w:pPr>
        <w:spacing w:line="276" w:lineRule="auto"/>
        <w:jc w:val="both"/>
        <w:rPr>
          <w:rFonts w:ascii="Arial" w:hAnsi="Arial" w:cs="Arial"/>
          <w:b/>
          <w:bCs/>
        </w:rPr>
      </w:pPr>
      <w:r w:rsidRPr="00E65A2B">
        <w:rPr>
          <w:rFonts w:ascii="Arial" w:hAnsi="Arial" w:cs="Arial"/>
          <w:b/>
          <w:bCs/>
        </w:rPr>
        <w:t xml:space="preserve">ABSTRACT </w:t>
      </w:r>
    </w:p>
    <w:p w14:paraId="2DE2214B" w14:textId="328CC2CA" w:rsidR="00025146" w:rsidRPr="00413DA5" w:rsidRDefault="000C2F3B" w:rsidP="00025146">
      <w:pPr>
        <w:spacing w:line="276" w:lineRule="auto"/>
        <w:jc w:val="both"/>
        <w:rPr>
          <w:rFonts w:ascii="Arial" w:hAnsi="Arial" w:cs="Arial"/>
          <w:sz w:val="20"/>
          <w:szCs w:val="20"/>
          <w:vertAlign w:val="superscript"/>
        </w:rPr>
      </w:pPr>
      <w:r w:rsidRPr="004346B3">
        <w:rPr>
          <w:rFonts w:ascii="Arial" w:hAnsi="Arial" w:cs="Arial"/>
          <w:sz w:val="20"/>
          <w:szCs w:val="20"/>
        </w:rPr>
        <w:t>Remote sensing (RS) and geographic information system (GIS) based terrain analysis is essential for characterizing watershed dynamics and aids in sustainable land and water resource management</w:t>
      </w:r>
      <w:r w:rsidR="00406007">
        <w:rPr>
          <w:rFonts w:ascii="Arial" w:hAnsi="Arial" w:cs="Arial"/>
          <w:sz w:val="20"/>
          <w:szCs w:val="20"/>
        </w:rPr>
        <w:t xml:space="preserve">, particularly in hard rock terrain where primary porosity is minimal, and topography and lithology pose challenges for groundwater and erosion control. Despite advancement in geospatial techniques, integrated terrain- hydrological evaluations remain limited for watersheds in hard rock terrain, particularly in Jharkhand because of its diverse physiography and effects of multiple tectonism. </w:t>
      </w:r>
      <w:r w:rsidRPr="004346B3">
        <w:rPr>
          <w:rFonts w:ascii="Arial" w:hAnsi="Arial" w:cs="Arial"/>
          <w:sz w:val="20"/>
          <w:szCs w:val="20"/>
        </w:rPr>
        <w:t xml:space="preserve">This study </w:t>
      </w:r>
      <w:r w:rsidR="00945917">
        <w:rPr>
          <w:rFonts w:ascii="Arial" w:hAnsi="Arial" w:cs="Arial"/>
          <w:sz w:val="20"/>
          <w:szCs w:val="20"/>
        </w:rPr>
        <w:t xml:space="preserve">aims to </w:t>
      </w:r>
      <w:r w:rsidRPr="004346B3">
        <w:rPr>
          <w:rFonts w:ascii="Arial" w:hAnsi="Arial" w:cs="Arial"/>
          <w:sz w:val="20"/>
          <w:szCs w:val="20"/>
        </w:rPr>
        <w:t xml:space="preserve">highlights the </w:t>
      </w:r>
      <w:r w:rsidR="00907823">
        <w:rPr>
          <w:rFonts w:ascii="Arial" w:hAnsi="Arial" w:cs="Arial"/>
          <w:sz w:val="20"/>
          <w:szCs w:val="20"/>
        </w:rPr>
        <w:t>potential</w:t>
      </w:r>
      <w:r w:rsidRPr="004346B3">
        <w:rPr>
          <w:rFonts w:ascii="Arial" w:hAnsi="Arial" w:cs="Arial"/>
          <w:sz w:val="20"/>
          <w:szCs w:val="20"/>
        </w:rPr>
        <w:t xml:space="preserve"> of geomatic techniques in assessing </w:t>
      </w:r>
      <w:r w:rsidR="00945917">
        <w:rPr>
          <w:rFonts w:ascii="Arial" w:hAnsi="Arial" w:cs="Arial"/>
          <w:sz w:val="20"/>
          <w:szCs w:val="20"/>
        </w:rPr>
        <w:t xml:space="preserve">seven key </w:t>
      </w:r>
      <w:r w:rsidRPr="004346B3">
        <w:rPr>
          <w:rFonts w:ascii="Arial" w:hAnsi="Arial" w:cs="Arial"/>
          <w:sz w:val="20"/>
          <w:szCs w:val="20"/>
        </w:rPr>
        <w:t xml:space="preserve">terrain </w:t>
      </w:r>
      <w:r w:rsidR="00945917" w:rsidRPr="004346B3">
        <w:rPr>
          <w:rFonts w:ascii="Arial" w:hAnsi="Arial" w:cs="Arial"/>
          <w:sz w:val="20"/>
          <w:szCs w:val="20"/>
        </w:rPr>
        <w:t>parameters</w:t>
      </w:r>
      <w:r w:rsidR="00945917">
        <w:rPr>
          <w:rFonts w:ascii="Arial" w:hAnsi="Arial" w:cs="Arial"/>
          <w:sz w:val="20"/>
          <w:szCs w:val="20"/>
        </w:rPr>
        <w:t>,</w:t>
      </w:r>
      <w:r w:rsidR="00945917" w:rsidRPr="004346B3">
        <w:rPr>
          <w:rFonts w:ascii="Arial" w:hAnsi="Arial" w:cs="Arial"/>
          <w:sz w:val="20"/>
          <w:szCs w:val="20"/>
        </w:rPr>
        <w:t xml:space="preserve"> lithology, geomorphology, lineaments, soil, slope, drainage, and hydrological indices (NDWI, NDMI, EWI</w:t>
      </w:r>
      <w:r w:rsidR="00945917">
        <w:rPr>
          <w:rFonts w:ascii="Arial" w:hAnsi="Arial" w:cs="Arial"/>
          <w:sz w:val="20"/>
          <w:szCs w:val="20"/>
        </w:rPr>
        <w:t xml:space="preserve">) </w:t>
      </w:r>
      <w:r w:rsidRPr="004346B3">
        <w:rPr>
          <w:rFonts w:ascii="Arial" w:hAnsi="Arial" w:cs="Arial"/>
          <w:sz w:val="20"/>
          <w:szCs w:val="20"/>
        </w:rPr>
        <w:t xml:space="preserve">for </w:t>
      </w:r>
      <w:r w:rsidR="00945917">
        <w:rPr>
          <w:rFonts w:ascii="Arial" w:hAnsi="Arial" w:cs="Arial"/>
          <w:sz w:val="20"/>
          <w:szCs w:val="20"/>
        </w:rPr>
        <w:t>sustainable management of</w:t>
      </w:r>
      <w:r w:rsidR="00A91741" w:rsidRPr="004346B3">
        <w:rPr>
          <w:rFonts w:ascii="Arial" w:hAnsi="Arial" w:cs="Arial"/>
          <w:sz w:val="20"/>
          <w:szCs w:val="20"/>
        </w:rPr>
        <w:t xml:space="preserve"> </w:t>
      </w:r>
      <w:proofErr w:type="spellStart"/>
      <w:r w:rsidR="00A91741" w:rsidRPr="004346B3">
        <w:rPr>
          <w:rFonts w:ascii="Arial" w:hAnsi="Arial" w:cs="Arial"/>
          <w:sz w:val="20"/>
          <w:szCs w:val="20"/>
        </w:rPr>
        <w:t>Bhera</w:t>
      </w:r>
      <w:proofErr w:type="spellEnd"/>
      <w:r w:rsidR="00A91741" w:rsidRPr="004346B3">
        <w:rPr>
          <w:rFonts w:ascii="Arial" w:hAnsi="Arial" w:cs="Arial"/>
          <w:sz w:val="20"/>
          <w:szCs w:val="20"/>
        </w:rPr>
        <w:t xml:space="preserve"> River </w:t>
      </w:r>
      <w:r w:rsidRPr="004346B3">
        <w:rPr>
          <w:rFonts w:ascii="Arial" w:hAnsi="Arial" w:cs="Arial"/>
          <w:sz w:val="20"/>
          <w:szCs w:val="20"/>
        </w:rPr>
        <w:t>watershed</w:t>
      </w:r>
      <w:r w:rsidR="00A91741" w:rsidRPr="004346B3">
        <w:rPr>
          <w:rFonts w:ascii="Arial" w:hAnsi="Arial" w:cs="Arial"/>
          <w:sz w:val="20"/>
          <w:szCs w:val="20"/>
        </w:rPr>
        <w:t>, Ranchi- Ram</w:t>
      </w:r>
      <w:r w:rsidR="004346B3">
        <w:rPr>
          <w:rFonts w:ascii="Arial" w:hAnsi="Arial" w:cs="Arial"/>
          <w:sz w:val="20"/>
          <w:szCs w:val="20"/>
        </w:rPr>
        <w:t>g</w:t>
      </w:r>
      <w:r w:rsidR="00A91741" w:rsidRPr="004346B3">
        <w:rPr>
          <w:rFonts w:ascii="Arial" w:hAnsi="Arial" w:cs="Arial"/>
          <w:sz w:val="20"/>
          <w:szCs w:val="20"/>
        </w:rPr>
        <w:t>ar</w:t>
      </w:r>
      <w:r w:rsidR="004346B3">
        <w:rPr>
          <w:rFonts w:ascii="Arial" w:hAnsi="Arial" w:cs="Arial"/>
          <w:sz w:val="20"/>
          <w:szCs w:val="20"/>
        </w:rPr>
        <w:t>h</w:t>
      </w:r>
      <w:r w:rsidR="00A91741" w:rsidRPr="004346B3">
        <w:rPr>
          <w:rFonts w:ascii="Arial" w:hAnsi="Arial" w:cs="Arial"/>
          <w:sz w:val="20"/>
          <w:szCs w:val="20"/>
        </w:rPr>
        <w:t xml:space="preserve"> districts, Jharkhand. The </w:t>
      </w:r>
      <w:proofErr w:type="spellStart"/>
      <w:r w:rsidR="00556AB1" w:rsidRPr="004346B3">
        <w:rPr>
          <w:rFonts w:ascii="Arial" w:hAnsi="Arial" w:cs="Arial"/>
          <w:sz w:val="20"/>
          <w:szCs w:val="20"/>
        </w:rPr>
        <w:t>Bhera</w:t>
      </w:r>
      <w:proofErr w:type="spellEnd"/>
      <w:r w:rsidR="00556AB1" w:rsidRPr="004346B3">
        <w:rPr>
          <w:rFonts w:ascii="Arial" w:hAnsi="Arial" w:cs="Arial"/>
          <w:sz w:val="20"/>
          <w:szCs w:val="20"/>
        </w:rPr>
        <w:t xml:space="preserve"> </w:t>
      </w:r>
      <w:r w:rsidR="00A91741" w:rsidRPr="004346B3">
        <w:rPr>
          <w:rFonts w:ascii="Arial" w:hAnsi="Arial" w:cs="Arial"/>
          <w:sz w:val="20"/>
          <w:szCs w:val="20"/>
        </w:rPr>
        <w:t xml:space="preserve">watershed, having an area of 269 sq. km, lies within the Chotanagpur Plateau and is characterised by dissected plateaus, undulating hills, and diverse lithology ranging from Precambrian granites and gneisses to Gondwana sediments. </w:t>
      </w:r>
      <w:r w:rsidR="00556AB1" w:rsidRPr="004346B3">
        <w:rPr>
          <w:rFonts w:ascii="Arial" w:hAnsi="Arial" w:cs="Arial"/>
          <w:sz w:val="20"/>
          <w:szCs w:val="20"/>
        </w:rPr>
        <w:t>The thematic maps were generated using Visual and Digital Image interpretation, using the sources from existing thematic maps, satellite imageries- Landsat 8 and 9 (Date of acquisition-</w:t>
      </w:r>
      <w:r w:rsidR="00413DA5">
        <w:rPr>
          <w:rFonts w:ascii="Arial" w:hAnsi="Arial" w:cs="Arial"/>
          <w:sz w:val="20"/>
          <w:szCs w:val="20"/>
        </w:rPr>
        <w:t xml:space="preserve"> 20</w:t>
      </w:r>
      <w:proofErr w:type="gramStart"/>
      <w:r w:rsidR="00556AB1" w:rsidRPr="004346B3">
        <w:rPr>
          <w:rFonts w:ascii="Arial" w:hAnsi="Arial" w:cs="Arial"/>
          <w:sz w:val="20"/>
          <w:szCs w:val="20"/>
          <w:vertAlign w:val="superscript"/>
        </w:rPr>
        <w:t>th</w:t>
      </w:r>
      <w:r w:rsidR="00413DA5">
        <w:rPr>
          <w:rFonts w:ascii="Arial" w:hAnsi="Arial" w:cs="Arial"/>
          <w:sz w:val="20"/>
          <w:szCs w:val="20"/>
          <w:vertAlign w:val="superscript"/>
        </w:rPr>
        <w:t xml:space="preserve">  </w:t>
      </w:r>
      <w:r w:rsidR="00413DA5">
        <w:rPr>
          <w:rFonts w:ascii="Arial" w:hAnsi="Arial" w:cs="Arial"/>
          <w:sz w:val="20"/>
          <w:szCs w:val="20"/>
        </w:rPr>
        <w:t>and</w:t>
      </w:r>
      <w:proofErr w:type="gramEnd"/>
      <w:r w:rsidR="00413DA5">
        <w:rPr>
          <w:rFonts w:ascii="Arial" w:hAnsi="Arial" w:cs="Arial"/>
          <w:sz w:val="20"/>
          <w:szCs w:val="20"/>
        </w:rPr>
        <w:t xml:space="preserve"> 22nd</w:t>
      </w:r>
      <w:r w:rsidR="00556AB1" w:rsidRPr="004346B3">
        <w:rPr>
          <w:rFonts w:ascii="Arial" w:hAnsi="Arial" w:cs="Arial"/>
          <w:sz w:val="20"/>
          <w:szCs w:val="20"/>
        </w:rPr>
        <w:t xml:space="preserve"> November 2023)</w:t>
      </w:r>
      <w:r w:rsidR="00025146" w:rsidRPr="004346B3">
        <w:rPr>
          <w:rFonts w:ascii="Arial" w:hAnsi="Arial" w:cs="Arial"/>
          <w:sz w:val="20"/>
          <w:szCs w:val="20"/>
        </w:rPr>
        <w:t>, SRTM (Date of acquisition- 1</w:t>
      </w:r>
      <w:r w:rsidR="00025146" w:rsidRPr="004346B3">
        <w:rPr>
          <w:rFonts w:ascii="Arial" w:hAnsi="Arial" w:cs="Arial"/>
          <w:sz w:val="20"/>
          <w:szCs w:val="20"/>
          <w:vertAlign w:val="superscript"/>
        </w:rPr>
        <w:t>st</w:t>
      </w:r>
      <w:r w:rsidR="00025146" w:rsidRPr="004346B3">
        <w:rPr>
          <w:rFonts w:ascii="Arial" w:hAnsi="Arial" w:cs="Arial"/>
          <w:sz w:val="20"/>
          <w:szCs w:val="20"/>
        </w:rPr>
        <w:t xml:space="preserve"> November 2023), and survey of India toposheets at 1:50,000 scale. The study reveals geologically complex landscape with dominant pediplains (70% coverage) indicating moderate groundwater potential, moderate structural</w:t>
      </w:r>
      <w:r w:rsidR="00945917">
        <w:rPr>
          <w:rFonts w:ascii="Arial" w:hAnsi="Arial" w:cs="Arial"/>
          <w:sz w:val="20"/>
          <w:szCs w:val="20"/>
        </w:rPr>
        <w:t xml:space="preserve"> control</w:t>
      </w:r>
      <w:r w:rsidR="00025146" w:rsidRPr="004346B3">
        <w:rPr>
          <w:rFonts w:ascii="Arial" w:hAnsi="Arial" w:cs="Arial"/>
          <w:sz w:val="20"/>
          <w:szCs w:val="20"/>
        </w:rPr>
        <w:t xml:space="preserve">, </w:t>
      </w:r>
      <w:proofErr w:type="spellStart"/>
      <w:r w:rsidR="00025146" w:rsidRPr="004346B3">
        <w:rPr>
          <w:rFonts w:ascii="Arial" w:hAnsi="Arial" w:cs="Arial"/>
          <w:sz w:val="20"/>
          <w:szCs w:val="20"/>
        </w:rPr>
        <w:t>luvisols</w:t>
      </w:r>
      <w:proofErr w:type="spellEnd"/>
      <w:r w:rsidR="00025146" w:rsidRPr="004346B3">
        <w:rPr>
          <w:rFonts w:ascii="Arial" w:hAnsi="Arial" w:cs="Arial"/>
          <w:sz w:val="20"/>
          <w:szCs w:val="20"/>
        </w:rPr>
        <w:t xml:space="preserve"> as the dominant soil type with good nutrient retention, dendritic to sub-dendritic drainage pattern indicating uniform lithology and varied slopes </w:t>
      </w:r>
      <w:r w:rsidR="00945917">
        <w:rPr>
          <w:rFonts w:ascii="Arial" w:hAnsi="Arial" w:cs="Arial"/>
          <w:sz w:val="20"/>
          <w:szCs w:val="20"/>
        </w:rPr>
        <w:t>heightening</w:t>
      </w:r>
      <w:r w:rsidR="00025146" w:rsidRPr="004346B3">
        <w:rPr>
          <w:rFonts w:ascii="Arial" w:hAnsi="Arial" w:cs="Arial"/>
          <w:sz w:val="20"/>
          <w:szCs w:val="20"/>
        </w:rPr>
        <w:t xml:space="preserve"> runoff and erosion risk</w:t>
      </w:r>
      <w:r w:rsidR="00945917">
        <w:rPr>
          <w:rFonts w:ascii="Arial" w:hAnsi="Arial" w:cs="Arial"/>
          <w:sz w:val="20"/>
          <w:szCs w:val="20"/>
        </w:rPr>
        <w:t>s</w:t>
      </w:r>
      <w:r w:rsidR="00025146" w:rsidRPr="004346B3">
        <w:rPr>
          <w:rFonts w:ascii="Arial" w:hAnsi="Arial" w:cs="Arial"/>
          <w:sz w:val="20"/>
          <w:szCs w:val="20"/>
        </w:rPr>
        <w:t xml:space="preserve">. Hydrological indices highlight sparse water bodies (NDWI: -0.43 to 0.11), moderate vegetation moisture (NDMI: -0.09 to 0.26), and predominantly dry to sparsely vegetated soils (EWI: -0.60 to -0.35). These findings underscore the watershed's vulnerability to erosion and groundwater overexploitation despite adequate rainfall (1100-1400 mm annually), emphasizing the need for integrated RS-GIS approaches </w:t>
      </w:r>
      <w:r w:rsidR="00945917">
        <w:rPr>
          <w:rFonts w:ascii="Arial" w:hAnsi="Arial" w:cs="Arial"/>
          <w:sz w:val="20"/>
          <w:szCs w:val="20"/>
        </w:rPr>
        <w:t>for</w:t>
      </w:r>
      <w:r w:rsidR="00025146" w:rsidRPr="004346B3">
        <w:rPr>
          <w:rFonts w:ascii="Arial" w:hAnsi="Arial" w:cs="Arial"/>
          <w:sz w:val="20"/>
          <w:szCs w:val="20"/>
        </w:rPr>
        <w:t xml:space="preserve"> terrain evaluation </w:t>
      </w:r>
      <w:r w:rsidR="00945917">
        <w:rPr>
          <w:rFonts w:ascii="Arial" w:hAnsi="Arial" w:cs="Arial"/>
          <w:sz w:val="20"/>
          <w:szCs w:val="20"/>
        </w:rPr>
        <w:t>to guide</w:t>
      </w:r>
      <w:r w:rsidR="00025146" w:rsidRPr="004346B3">
        <w:rPr>
          <w:rFonts w:ascii="Arial" w:hAnsi="Arial" w:cs="Arial"/>
          <w:sz w:val="20"/>
          <w:szCs w:val="20"/>
        </w:rPr>
        <w:t xml:space="preserve"> conservation strategies</w:t>
      </w:r>
      <w:r w:rsidR="00945917">
        <w:rPr>
          <w:rFonts w:ascii="Arial" w:hAnsi="Arial" w:cs="Arial"/>
          <w:sz w:val="20"/>
          <w:szCs w:val="20"/>
        </w:rPr>
        <w:t xml:space="preserve"> and sustainable </w:t>
      </w:r>
      <w:r w:rsidR="000B2933">
        <w:rPr>
          <w:rFonts w:ascii="Arial" w:hAnsi="Arial" w:cs="Arial"/>
          <w:sz w:val="20"/>
          <w:szCs w:val="20"/>
        </w:rPr>
        <w:t>management</w:t>
      </w:r>
      <w:r w:rsidR="00945917">
        <w:rPr>
          <w:rFonts w:ascii="Arial" w:hAnsi="Arial" w:cs="Arial"/>
          <w:sz w:val="20"/>
          <w:szCs w:val="20"/>
        </w:rPr>
        <w:t xml:space="preserve"> in similar hard rock regions.</w:t>
      </w:r>
    </w:p>
    <w:p w14:paraId="38678F44" w14:textId="5FCA18F6" w:rsidR="000C2F3B" w:rsidRDefault="00025146" w:rsidP="00204DCA">
      <w:pPr>
        <w:spacing w:line="276" w:lineRule="auto"/>
        <w:jc w:val="both"/>
        <w:rPr>
          <w:rFonts w:ascii="Arial" w:hAnsi="Arial" w:cs="Arial"/>
          <w:sz w:val="20"/>
          <w:szCs w:val="20"/>
        </w:rPr>
      </w:pPr>
      <w:r w:rsidRPr="00F82338">
        <w:rPr>
          <w:rFonts w:ascii="Arial" w:hAnsi="Arial" w:cs="Arial"/>
          <w:sz w:val="20"/>
          <w:szCs w:val="20"/>
        </w:rPr>
        <w:t>Key words: Remote sensing, GIS, Watershed, Terrain Analysis.</w:t>
      </w:r>
    </w:p>
    <w:p w14:paraId="2E3D3B3B" w14:textId="77777777" w:rsidR="00012F9C" w:rsidRPr="00012F9C" w:rsidRDefault="00012F9C" w:rsidP="00204DCA">
      <w:pPr>
        <w:spacing w:line="276" w:lineRule="auto"/>
        <w:jc w:val="both"/>
        <w:rPr>
          <w:rFonts w:ascii="Arial" w:hAnsi="Arial" w:cs="Arial"/>
          <w:sz w:val="20"/>
          <w:szCs w:val="20"/>
        </w:rPr>
      </w:pPr>
    </w:p>
    <w:p w14:paraId="4F694D18" w14:textId="7032F70A" w:rsidR="007C16F2" w:rsidRPr="00E65A2B" w:rsidRDefault="004346B3" w:rsidP="00204DCA">
      <w:pPr>
        <w:spacing w:line="276" w:lineRule="auto"/>
        <w:jc w:val="both"/>
        <w:rPr>
          <w:rFonts w:ascii="Arial" w:hAnsi="Arial" w:cs="Arial"/>
        </w:rPr>
      </w:pPr>
      <w:r>
        <w:rPr>
          <w:rFonts w:ascii="Arial" w:hAnsi="Arial" w:cs="Arial"/>
          <w:b/>
          <w:bCs/>
        </w:rPr>
        <w:t>1</w:t>
      </w:r>
      <w:r w:rsidR="00607D27" w:rsidRPr="00E65A2B">
        <w:rPr>
          <w:rFonts w:ascii="Arial" w:hAnsi="Arial" w:cs="Arial"/>
          <w:b/>
          <w:bCs/>
        </w:rPr>
        <w:t>.</w:t>
      </w:r>
      <w:r w:rsidR="008B4D2C" w:rsidRPr="00E65A2B">
        <w:rPr>
          <w:rFonts w:ascii="Arial" w:hAnsi="Arial" w:cs="Arial"/>
          <w:b/>
          <w:bCs/>
        </w:rPr>
        <w:t xml:space="preserve"> INTRODUCTION</w:t>
      </w:r>
      <w:r w:rsidR="008B4D2C" w:rsidRPr="00E65A2B">
        <w:rPr>
          <w:rFonts w:ascii="Arial" w:hAnsi="Arial" w:cs="Arial"/>
        </w:rPr>
        <w:t xml:space="preserve"> </w:t>
      </w:r>
    </w:p>
    <w:p w14:paraId="34E4D042" w14:textId="37C8C3B3" w:rsidR="00DA6BCD" w:rsidRPr="00F82338" w:rsidRDefault="007C16F2" w:rsidP="00204DCA">
      <w:pPr>
        <w:spacing w:line="276" w:lineRule="auto"/>
        <w:jc w:val="both"/>
        <w:rPr>
          <w:rFonts w:ascii="Arial" w:hAnsi="Arial" w:cs="Arial"/>
          <w:sz w:val="20"/>
          <w:szCs w:val="20"/>
          <w:lang w:val="en-US"/>
        </w:rPr>
      </w:pPr>
      <w:r w:rsidRPr="00F82338">
        <w:rPr>
          <w:rFonts w:ascii="Arial" w:hAnsi="Arial" w:cs="Arial"/>
          <w:sz w:val="20"/>
          <w:szCs w:val="20"/>
          <w:lang w:val="en-US"/>
        </w:rPr>
        <w:t xml:space="preserve">Terrain analysis is a fundamental component of geospatial studies, enabling the interpretation of land surface characteristics such as elevation, slope, aspect, and drainage patterns. These features are crucial for understanding geomorphological processes, watershed </w:t>
      </w:r>
      <w:r w:rsidR="00C972AF" w:rsidRPr="00F82338">
        <w:rPr>
          <w:rFonts w:ascii="Arial" w:hAnsi="Arial" w:cs="Arial"/>
          <w:sz w:val="20"/>
          <w:szCs w:val="20"/>
          <w:lang w:val="en-US"/>
        </w:rPr>
        <w:t>behavior</w:t>
      </w:r>
      <w:r w:rsidRPr="00F82338">
        <w:rPr>
          <w:rFonts w:ascii="Arial" w:hAnsi="Arial" w:cs="Arial"/>
          <w:sz w:val="20"/>
          <w:szCs w:val="20"/>
          <w:lang w:val="en-US"/>
        </w:rPr>
        <w:t xml:space="preserve">, erosion risks, </w:t>
      </w:r>
      <w:r w:rsidR="004D4D9B" w:rsidRPr="00F82338">
        <w:rPr>
          <w:rFonts w:ascii="Arial" w:hAnsi="Arial" w:cs="Arial"/>
          <w:sz w:val="20"/>
          <w:szCs w:val="20"/>
          <w:lang w:val="en-US"/>
        </w:rPr>
        <w:t xml:space="preserve">soil development, surface runoff, </w:t>
      </w:r>
      <w:r w:rsidR="00DA6BCD" w:rsidRPr="00F82338">
        <w:rPr>
          <w:rFonts w:ascii="Arial" w:hAnsi="Arial" w:cs="Arial"/>
          <w:sz w:val="20"/>
          <w:szCs w:val="20"/>
          <w:lang w:val="en-US"/>
        </w:rPr>
        <w:t>infiltration</w:t>
      </w:r>
      <w:r w:rsidR="004D4D9B" w:rsidRPr="00F82338">
        <w:rPr>
          <w:rFonts w:ascii="Arial" w:hAnsi="Arial" w:cs="Arial"/>
          <w:sz w:val="20"/>
          <w:szCs w:val="20"/>
          <w:lang w:val="en-US"/>
        </w:rPr>
        <w:t xml:space="preserve"> </w:t>
      </w:r>
      <w:r w:rsidRPr="00F82338">
        <w:rPr>
          <w:rFonts w:ascii="Arial" w:hAnsi="Arial" w:cs="Arial"/>
          <w:sz w:val="20"/>
          <w:szCs w:val="20"/>
          <w:lang w:val="en-US"/>
        </w:rPr>
        <w:t>and land suitability (Burrough &amp; McDonnell, 1998</w:t>
      </w:r>
      <w:r w:rsidR="000B2D2F" w:rsidRPr="00F82338">
        <w:rPr>
          <w:rFonts w:ascii="Arial" w:hAnsi="Arial" w:cs="Arial"/>
          <w:sz w:val="20"/>
          <w:szCs w:val="20"/>
          <w:lang w:val="en-US"/>
        </w:rPr>
        <w:t>;</w:t>
      </w:r>
      <w:r w:rsidRPr="00F82338">
        <w:rPr>
          <w:rFonts w:ascii="Arial" w:hAnsi="Arial" w:cs="Arial"/>
          <w:sz w:val="20"/>
          <w:szCs w:val="20"/>
          <w:lang w:val="en-US"/>
        </w:rPr>
        <w:t xml:space="preserve"> Wilson &amp; Gallant, 2000</w:t>
      </w:r>
      <w:r w:rsidR="008903CA" w:rsidRPr="00F82338">
        <w:rPr>
          <w:rFonts w:ascii="Arial" w:hAnsi="Arial" w:cs="Arial"/>
          <w:sz w:val="20"/>
          <w:szCs w:val="20"/>
          <w:lang w:val="en-US"/>
        </w:rPr>
        <w:t>;</w:t>
      </w:r>
      <w:r w:rsidR="004D4D9B" w:rsidRPr="00F82338">
        <w:rPr>
          <w:rFonts w:ascii="Arial" w:hAnsi="Arial" w:cs="Arial"/>
          <w:sz w:val="20"/>
          <w:szCs w:val="20"/>
          <w:lang w:val="en-US"/>
        </w:rPr>
        <w:t xml:space="preserve"> Nag &amp; Lahiri, 2011</w:t>
      </w:r>
      <w:r w:rsidRPr="00F82338">
        <w:rPr>
          <w:rFonts w:ascii="Arial" w:hAnsi="Arial" w:cs="Arial"/>
          <w:sz w:val="20"/>
          <w:szCs w:val="20"/>
          <w:lang w:val="en-US"/>
        </w:rPr>
        <w:t xml:space="preserve">). In addition, hydrological indices </w:t>
      </w:r>
      <w:r w:rsidR="004D4D9B" w:rsidRPr="00F82338">
        <w:rPr>
          <w:rFonts w:ascii="Arial" w:hAnsi="Arial" w:cs="Arial"/>
          <w:sz w:val="20"/>
          <w:szCs w:val="20"/>
          <w:lang w:val="en-US"/>
        </w:rPr>
        <w:t xml:space="preserve">like Normalized Difference Water Index (NDWI), Normalized Difference Moisture Index (NDMI), Evapotranspiration Water Index (EWI) </w:t>
      </w:r>
      <w:r w:rsidRPr="00F82338">
        <w:rPr>
          <w:rFonts w:ascii="Arial" w:hAnsi="Arial" w:cs="Arial"/>
          <w:sz w:val="20"/>
          <w:szCs w:val="20"/>
          <w:lang w:val="en-US"/>
        </w:rPr>
        <w:t>derived from multispectral satellite imagery provide dynamic environmental information</w:t>
      </w:r>
      <w:r w:rsidR="004D4D9B" w:rsidRPr="00F82338">
        <w:rPr>
          <w:rFonts w:ascii="Arial" w:hAnsi="Arial" w:cs="Arial"/>
          <w:sz w:val="20"/>
          <w:szCs w:val="20"/>
          <w:lang w:val="en-US"/>
        </w:rPr>
        <w:t xml:space="preserve"> on watershed </w:t>
      </w:r>
      <w:r w:rsidR="004D4D9B" w:rsidRPr="00F82338">
        <w:rPr>
          <w:rFonts w:ascii="Arial" w:hAnsi="Arial" w:cs="Arial"/>
          <w:sz w:val="20"/>
          <w:szCs w:val="20"/>
          <w:lang w:val="en-US"/>
        </w:rPr>
        <w:lastRenderedPageBreak/>
        <w:t>such as</w:t>
      </w:r>
      <w:r w:rsidRPr="00F82338">
        <w:rPr>
          <w:rFonts w:ascii="Arial" w:hAnsi="Arial" w:cs="Arial"/>
          <w:sz w:val="20"/>
          <w:szCs w:val="20"/>
          <w:lang w:val="en-US"/>
        </w:rPr>
        <w:t xml:space="preserve"> vegetation vigor and</w:t>
      </w:r>
      <w:r w:rsidR="00DA6BCD" w:rsidRPr="00F82338">
        <w:rPr>
          <w:rFonts w:ascii="Arial" w:hAnsi="Arial" w:cs="Arial"/>
          <w:sz w:val="20"/>
          <w:szCs w:val="20"/>
          <w:lang w:val="en-US"/>
        </w:rPr>
        <w:t xml:space="preserve"> its</w:t>
      </w:r>
      <w:r w:rsidRPr="00F82338">
        <w:rPr>
          <w:rFonts w:ascii="Arial" w:hAnsi="Arial" w:cs="Arial"/>
          <w:sz w:val="20"/>
          <w:szCs w:val="20"/>
          <w:lang w:val="en-US"/>
        </w:rPr>
        <w:t xml:space="preserve"> health</w:t>
      </w:r>
      <w:r w:rsidR="004D4D9B" w:rsidRPr="00F82338">
        <w:rPr>
          <w:rFonts w:ascii="Arial" w:hAnsi="Arial" w:cs="Arial"/>
          <w:sz w:val="20"/>
          <w:szCs w:val="20"/>
          <w:lang w:val="en-US"/>
        </w:rPr>
        <w:t xml:space="preserve">, evaporation </w:t>
      </w:r>
      <w:r w:rsidR="00DA6BCD" w:rsidRPr="00F82338">
        <w:rPr>
          <w:rFonts w:ascii="Arial" w:hAnsi="Arial" w:cs="Arial"/>
          <w:sz w:val="20"/>
          <w:szCs w:val="20"/>
          <w:lang w:val="en-US"/>
        </w:rPr>
        <w:t>behavior</w:t>
      </w:r>
      <w:r w:rsidR="004D4D9B" w:rsidRPr="00F82338">
        <w:rPr>
          <w:rFonts w:ascii="Arial" w:hAnsi="Arial" w:cs="Arial"/>
          <w:sz w:val="20"/>
          <w:szCs w:val="20"/>
          <w:lang w:val="en-US"/>
        </w:rPr>
        <w:t xml:space="preserve">, moisture conditions and </w:t>
      </w:r>
      <w:r w:rsidRPr="00F82338">
        <w:rPr>
          <w:rFonts w:ascii="Arial" w:hAnsi="Arial" w:cs="Arial"/>
          <w:sz w:val="20"/>
          <w:szCs w:val="20"/>
          <w:lang w:val="en-US"/>
        </w:rPr>
        <w:t xml:space="preserve">surface water </w:t>
      </w:r>
      <w:r w:rsidR="004D4D9B" w:rsidRPr="00F82338">
        <w:rPr>
          <w:rFonts w:ascii="Arial" w:hAnsi="Arial" w:cs="Arial"/>
          <w:sz w:val="20"/>
          <w:szCs w:val="20"/>
          <w:lang w:val="en-US"/>
        </w:rPr>
        <w:t>availability.</w:t>
      </w:r>
      <w:r w:rsidRPr="00F82338">
        <w:rPr>
          <w:rFonts w:ascii="Arial" w:hAnsi="Arial" w:cs="Arial"/>
          <w:sz w:val="20"/>
          <w:szCs w:val="20"/>
          <w:lang w:val="en-US"/>
        </w:rPr>
        <w:t xml:space="preserve"> (McFeeters, 1996</w:t>
      </w:r>
      <w:r w:rsidR="000B2D2F" w:rsidRPr="00F82338">
        <w:rPr>
          <w:rFonts w:ascii="Arial" w:hAnsi="Arial" w:cs="Arial"/>
          <w:sz w:val="20"/>
          <w:szCs w:val="20"/>
          <w:lang w:val="en-US"/>
        </w:rPr>
        <w:t>;</w:t>
      </w:r>
      <w:r w:rsidR="004D4D9B" w:rsidRPr="00F82338">
        <w:rPr>
          <w:rFonts w:ascii="Arial" w:hAnsi="Arial" w:cs="Arial"/>
          <w:sz w:val="20"/>
          <w:szCs w:val="20"/>
          <w:lang w:val="en-US"/>
        </w:rPr>
        <w:t xml:space="preserve"> </w:t>
      </w:r>
      <w:r w:rsidRPr="00F82338">
        <w:rPr>
          <w:rFonts w:ascii="Arial" w:hAnsi="Arial" w:cs="Arial"/>
          <w:sz w:val="20"/>
          <w:szCs w:val="20"/>
          <w:lang w:val="en-US"/>
        </w:rPr>
        <w:t>Gao, 1996</w:t>
      </w:r>
      <w:r w:rsidR="000B2D2F" w:rsidRPr="00F82338">
        <w:rPr>
          <w:rFonts w:ascii="Arial" w:hAnsi="Arial" w:cs="Arial"/>
          <w:sz w:val="20"/>
          <w:szCs w:val="20"/>
          <w:lang w:val="en-US"/>
        </w:rPr>
        <w:t xml:space="preserve">; </w:t>
      </w:r>
      <w:r w:rsidR="00664EDA" w:rsidRPr="00F82338">
        <w:rPr>
          <w:rFonts w:ascii="Arial" w:hAnsi="Arial" w:cs="Arial"/>
          <w:sz w:val="20"/>
          <w:szCs w:val="20"/>
          <w:lang w:val="en-US"/>
        </w:rPr>
        <w:t xml:space="preserve">Zha et al., 2003; </w:t>
      </w:r>
      <w:r w:rsidRPr="00F82338">
        <w:rPr>
          <w:rFonts w:ascii="Arial" w:hAnsi="Arial" w:cs="Arial"/>
          <w:sz w:val="20"/>
          <w:szCs w:val="20"/>
          <w:lang w:val="en-US"/>
        </w:rPr>
        <w:t>Nag &amp; Kundu, 2018</w:t>
      </w:r>
      <w:r w:rsidR="000B2D2F" w:rsidRPr="00F82338">
        <w:rPr>
          <w:rFonts w:ascii="Arial" w:hAnsi="Arial" w:cs="Arial"/>
          <w:sz w:val="20"/>
          <w:szCs w:val="20"/>
          <w:lang w:val="en-US"/>
        </w:rPr>
        <w:t>;</w:t>
      </w:r>
      <w:r w:rsidR="00DE3350" w:rsidRPr="00F82338">
        <w:rPr>
          <w:rFonts w:ascii="Arial" w:hAnsi="Arial" w:cs="Arial"/>
          <w:sz w:val="20"/>
          <w:szCs w:val="20"/>
          <w:lang w:val="en-US"/>
        </w:rPr>
        <w:t xml:space="preserve"> </w:t>
      </w:r>
      <w:r w:rsidR="00DE3350" w:rsidRPr="00F82338">
        <w:rPr>
          <w:rFonts w:ascii="Arial" w:hAnsi="Arial" w:cs="Arial"/>
          <w:sz w:val="20"/>
          <w:szCs w:val="20"/>
        </w:rPr>
        <w:t>Tang, L., and Ma, W. 2018</w:t>
      </w:r>
      <w:r w:rsidR="000B2D2F" w:rsidRPr="00F82338">
        <w:rPr>
          <w:rFonts w:ascii="Arial" w:hAnsi="Arial" w:cs="Arial"/>
          <w:sz w:val="20"/>
          <w:szCs w:val="20"/>
        </w:rPr>
        <w:t>; and</w:t>
      </w:r>
      <w:r w:rsidR="00DE3350" w:rsidRPr="00F82338">
        <w:rPr>
          <w:rFonts w:ascii="Arial" w:hAnsi="Arial" w:cs="Arial"/>
          <w:sz w:val="20"/>
          <w:szCs w:val="20"/>
        </w:rPr>
        <w:t xml:space="preserve"> </w:t>
      </w:r>
      <w:r w:rsidR="00DE3350" w:rsidRPr="00F82338">
        <w:rPr>
          <w:rFonts w:ascii="Arial" w:hAnsi="Arial" w:cs="Arial"/>
          <w:sz w:val="20"/>
          <w:szCs w:val="20"/>
          <w:lang w:val="en-US"/>
        </w:rPr>
        <w:t>Zheng et al</w:t>
      </w:r>
      <w:r w:rsidR="000B2D2F" w:rsidRPr="00F82338">
        <w:rPr>
          <w:rFonts w:ascii="Arial" w:hAnsi="Arial" w:cs="Arial"/>
          <w:sz w:val="20"/>
          <w:szCs w:val="20"/>
          <w:lang w:val="en-US"/>
        </w:rPr>
        <w:t>.,</w:t>
      </w:r>
      <w:r w:rsidR="00DE3350" w:rsidRPr="00F82338">
        <w:rPr>
          <w:rFonts w:ascii="Arial" w:hAnsi="Arial" w:cs="Arial"/>
          <w:sz w:val="20"/>
          <w:szCs w:val="20"/>
          <w:lang w:val="en-US"/>
        </w:rPr>
        <w:t xml:space="preserve"> 2021</w:t>
      </w:r>
      <w:r w:rsidRPr="00F82338">
        <w:rPr>
          <w:rFonts w:ascii="Arial" w:hAnsi="Arial" w:cs="Arial"/>
          <w:sz w:val="20"/>
          <w:szCs w:val="20"/>
          <w:lang w:val="en-US"/>
        </w:rPr>
        <w:t>).</w:t>
      </w:r>
    </w:p>
    <w:p w14:paraId="7D1482DB" w14:textId="28FDF24A" w:rsidR="009C36E9" w:rsidRDefault="00DA6BCD" w:rsidP="00204DCA">
      <w:pPr>
        <w:spacing w:line="276" w:lineRule="auto"/>
        <w:jc w:val="both"/>
        <w:rPr>
          <w:rFonts w:ascii="Arial" w:hAnsi="Arial" w:cs="Arial"/>
          <w:sz w:val="20"/>
          <w:szCs w:val="20"/>
          <w:lang w:val="en-US"/>
        </w:rPr>
      </w:pPr>
      <w:r w:rsidRPr="00F82338">
        <w:rPr>
          <w:rFonts w:ascii="Arial" w:hAnsi="Arial" w:cs="Arial"/>
          <w:sz w:val="20"/>
          <w:szCs w:val="20"/>
          <w:lang w:val="en-US"/>
        </w:rPr>
        <w:t xml:space="preserve">This paper </w:t>
      </w:r>
      <w:r w:rsidR="009C36E9" w:rsidRPr="00F82338">
        <w:rPr>
          <w:rFonts w:ascii="Arial" w:hAnsi="Arial" w:cs="Arial"/>
          <w:sz w:val="20"/>
          <w:szCs w:val="20"/>
          <w:lang w:val="en-US"/>
        </w:rPr>
        <w:t>presents a comprehensive</w:t>
      </w:r>
      <w:r w:rsidRPr="00F82338">
        <w:rPr>
          <w:rFonts w:ascii="Arial" w:hAnsi="Arial" w:cs="Arial"/>
          <w:sz w:val="20"/>
          <w:szCs w:val="20"/>
          <w:lang w:val="en-US"/>
        </w:rPr>
        <w:t xml:space="preserve"> apprais</w:t>
      </w:r>
      <w:r w:rsidR="009C36E9" w:rsidRPr="00F82338">
        <w:rPr>
          <w:rFonts w:ascii="Arial" w:hAnsi="Arial" w:cs="Arial"/>
          <w:sz w:val="20"/>
          <w:szCs w:val="20"/>
          <w:lang w:val="en-US"/>
        </w:rPr>
        <w:t>al of</w:t>
      </w:r>
      <w:r w:rsidRPr="00F82338">
        <w:rPr>
          <w:rFonts w:ascii="Arial" w:hAnsi="Arial" w:cs="Arial"/>
          <w:sz w:val="20"/>
          <w:szCs w:val="20"/>
          <w:lang w:val="en-US"/>
        </w:rPr>
        <w:t xml:space="preserve"> the geospatial </w:t>
      </w:r>
      <w:r w:rsidR="009C36E9" w:rsidRPr="00F82338">
        <w:rPr>
          <w:rFonts w:ascii="Arial" w:hAnsi="Arial" w:cs="Arial"/>
          <w:sz w:val="20"/>
          <w:szCs w:val="20"/>
          <w:lang w:val="en-US"/>
        </w:rPr>
        <w:t>techniques</w:t>
      </w:r>
      <w:r w:rsidRPr="00F82338">
        <w:rPr>
          <w:rFonts w:ascii="Arial" w:hAnsi="Arial" w:cs="Arial"/>
          <w:sz w:val="20"/>
          <w:szCs w:val="20"/>
          <w:lang w:val="en-US"/>
        </w:rPr>
        <w:t xml:space="preserve"> for </w:t>
      </w:r>
      <w:r w:rsidR="009C36E9" w:rsidRPr="00F82338">
        <w:rPr>
          <w:rFonts w:ascii="Arial" w:hAnsi="Arial" w:cs="Arial"/>
          <w:sz w:val="20"/>
          <w:szCs w:val="20"/>
          <w:lang w:val="en-US"/>
        </w:rPr>
        <w:t xml:space="preserve">accurately characterizing the terrain of </w:t>
      </w:r>
      <w:proofErr w:type="spellStart"/>
      <w:r w:rsidR="009C36E9" w:rsidRPr="00F82338">
        <w:rPr>
          <w:rFonts w:ascii="Arial" w:hAnsi="Arial" w:cs="Arial"/>
          <w:sz w:val="20"/>
          <w:szCs w:val="20"/>
          <w:lang w:val="en-US"/>
        </w:rPr>
        <w:t>Bhera</w:t>
      </w:r>
      <w:proofErr w:type="spellEnd"/>
      <w:r w:rsidR="009C36E9" w:rsidRPr="00F82338">
        <w:rPr>
          <w:rFonts w:ascii="Arial" w:hAnsi="Arial" w:cs="Arial"/>
          <w:sz w:val="20"/>
          <w:szCs w:val="20"/>
          <w:lang w:val="en-US"/>
        </w:rPr>
        <w:t xml:space="preserve"> Watershed, a key tributary of the </w:t>
      </w:r>
      <w:r w:rsidR="00AC3173" w:rsidRPr="00F82338">
        <w:rPr>
          <w:rFonts w:ascii="Arial" w:hAnsi="Arial" w:cs="Arial"/>
          <w:sz w:val="20"/>
          <w:szCs w:val="20"/>
          <w:lang w:val="en-US"/>
        </w:rPr>
        <w:t>Damodar River</w:t>
      </w:r>
      <w:r w:rsidR="009C36E9" w:rsidRPr="00F82338">
        <w:rPr>
          <w:rFonts w:ascii="Arial" w:hAnsi="Arial" w:cs="Arial"/>
          <w:sz w:val="20"/>
          <w:szCs w:val="20"/>
          <w:lang w:val="en-US"/>
        </w:rPr>
        <w:t>.</w:t>
      </w:r>
      <w:r w:rsidR="00AC3173" w:rsidRPr="00F82338">
        <w:rPr>
          <w:rFonts w:ascii="Arial" w:hAnsi="Arial" w:cs="Arial"/>
          <w:sz w:val="20"/>
          <w:szCs w:val="20"/>
          <w:lang w:val="en-US"/>
        </w:rPr>
        <w:t xml:space="preserve"> </w:t>
      </w:r>
      <w:r w:rsidRPr="00F82338">
        <w:rPr>
          <w:rFonts w:ascii="Arial" w:hAnsi="Arial" w:cs="Arial"/>
          <w:sz w:val="20"/>
          <w:szCs w:val="20"/>
          <w:lang w:val="en-US"/>
        </w:rPr>
        <w:t xml:space="preserve"> </w:t>
      </w:r>
      <w:r w:rsidR="007C16F2" w:rsidRPr="00F82338">
        <w:rPr>
          <w:rFonts w:ascii="Arial" w:hAnsi="Arial" w:cs="Arial"/>
          <w:sz w:val="20"/>
          <w:szCs w:val="20"/>
          <w:lang w:val="en-US"/>
        </w:rPr>
        <w:t>Th</w:t>
      </w:r>
      <w:r w:rsidR="00AC3173" w:rsidRPr="00F82338">
        <w:rPr>
          <w:rFonts w:ascii="Arial" w:hAnsi="Arial" w:cs="Arial"/>
          <w:sz w:val="20"/>
          <w:szCs w:val="20"/>
          <w:lang w:val="en-US"/>
        </w:rPr>
        <w:t>e</w:t>
      </w:r>
      <w:r w:rsidR="007C16F2" w:rsidRPr="00F82338">
        <w:rPr>
          <w:rFonts w:ascii="Arial" w:hAnsi="Arial" w:cs="Arial"/>
          <w:sz w:val="20"/>
          <w:szCs w:val="20"/>
          <w:lang w:val="en-US"/>
        </w:rPr>
        <w:t xml:space="preserve"> </w:t>
      </w:r>
      <w:proofErr w:type="spellStart"/>
      <w:r w:rsidR="00780600" w:rsidRPr="00F82338">
        <w:rPr>
          <w:rFonts w:ascii="Arial" w:hAnsi="Arial" w:cs="Arial"/>
          <w:sz w:val="20"/>
          <w:szCs w:val="20"/>
          <w:lang w:val="en-US"/>
        </w:rPr>
        <w:t>Bhera</w:t>
      </w:r>
      <w:proofErr w:type="spellEnd"/>
      <w:r w:rsidR="00780600" w:rsidRPr="00F82338">
        <w:rPr>
          <w:rFonts w:ascii="Arial" w:hAnsi="Arial" w:cs="Arial"/>
          <w:sz w:val="20"/>
          <w:szCs w:val="20"/>
          <w:lang w:val="en-US"/>
        </w:rPr>
        <w:t xml:space="preserve"> river </w:t>
      </w:r>
      <w:r w:rsidR="009C36E9" w:rsidRPr="00F82338">
        <w:rPr>
          <w:rFonts w:ascii="Arial" w:hAnsi="Arial" w:cs="Arial"/>
          <w:sz w:val="20"/>
          <w:szCs w:val="20"/>
          <w:lang w:val="en-US"/>
        </w:rPr>
        <w:t xml:space="preserve">traverses a landscape characterized by </w:t>
      </w:r>
      <w:r w:rsidR="00780600" w:rsidRPr="00F82338">
        <w:rPr>
          <w:rFonts w:ascii="Arial" w:hAnsi="Arial" w:cs="Arial"/>
          <w:sz w:val="20"/>
          <w:szCs w:val="20"/>
          <w:lang w:val="en-US"/>
        </w:rPr>
        <w:t xml:space="preserve">dissected plateaus and undulating hill ranges within </w:t>
      </w:r>
      <w:r w:rsidR="00ED2BE4" w:rsidRPr="00F82338">
        <w:rPr>
          <w:rFonts w:ascii="Arial" w:hAnsi="Arial" w:cs="Arial"/>
          <w:sz w:val="20"/>
          <w:szCs w:val="20"/>
          <w:lang w:val="en-US"/>
        </w:rPr>
        <w:t>Chotanagpur Granite Gneissic Complex (</w:t>
      </w:r>
      <w:r w:rsidR="00780600" w:rsidRPr="00F82338">
        <w:rPr>
          <w:rFonts w:ascii="Arial" w:hAnsi="Arial" w:cs="Arial"/>
          <w:sz w:val="20"/>
          <w:szCs w:val="20"/>
          <w:lang w:val="en-US"/>
        </w:rPr>
        <w:t>CGGC</w:t>
      </w:r>
      <w:r w:rsidR="00ED2BE4" w:rsidRPr="00F82338">
        <w:rPr>
          <w:rFonts w:ascii="Arial" w:hAnsi="Arial" w:cs="Arial"/>
          <w:sz w:val="20"/>
          <w:szCs w:val="20"/>
          <w:lang w:val="en-US"/>
        </w:rPr>
        <w:t>)</w:t>
      </w:r>
      <w:r w:rsidR="001552CD" w:rsidRPr="00F82338">
        <w:rPr>
          <w:rFonts w:ascii="Arial" w:hAnsi="Arial" w:cs="Arial"/>
          <w:sz w:val="20"/>
          <w:szCs w:val="20"/>
          <w:lang w:val="en-US"/>
        </w:rPr>
        <w:t xml:space="preserve"> (Kumar and Mallick, 2016)</w:t>
      </w:r>
      <w:r w:rsidR="00780600" w:rsidRPr="00F82338">
        <w:rPr>
          <w:rFonts w:ascii="Arial" w:hAnsi="Arial" w:cs="Arial"/>
          <w:sz w:val="20"/>
          <w:szCs w:val="20"/>
          <w:lang w:val="en-US"/>
        </w:rPr>
        <w:t>.</w:t>
      </w:r>
      <w:r w:rsidR="007C16F2" w:rsidRPr="00F82338">
        <w:rPr>
          <w:rFonts w:ascii="Arial" w:hAnsi="Arial" w:cs="Arial"/>
          <w:sz w:val="20"/>
          <w:szCs w:val="20"/>
          <w:lang w:val="en-US"/>
        </w:rPr>
        <w:t xml:space="preserve"> The area is geologically </w:t>
      </w:r>
      <w:r w:rsidR="007C16F2" w:rsidRPr="00680EEA">
        <w:rPr>
          <w:rFonts w:ascii="Arial" w:hAnsi="Arial" w:cs="Arial"/>
          <w:sz w:val="20"/>
          <w:szCs w:val="20"/>
          <w:lang w:val="en-US"/>
        </w:rPr>
        <w:t>diverse, with formations ranging from hard rock lithology to alluvial deposits</w:t>
      </w:r>
      <w:r w:rsidR="00907823" w:rsidRPr="00680EEA">
        <w:rPr>
          <w:rFonts w:ascii="Arial" w:hAnsi="Arial" w:cs="Arial"/>
          <w:sz w:val="20"/>
          <w:szCs w:val="20"/>
          <w:lang w:val="en-US"/>
        </w:rPr>
        <w:t xml:space="preserve"> </w:t>
      </w:r>
      <w:r w:rsidR="00F83DA0" w:rsidRPr="00680EEA">
        <w:rPr>
          <w:rFonts w:ascii="Arial" w:hAnsi="Arial" w:cs="Arial"/>
          <w:sz w:val="20"/>
          <w:szCs w:val="20"/>
          <w:lang w:val="en-US"/>
        </w:rPr>
        <w:t>(</w:t>
      </w:r>
      <w:r w:rsidR="00F83DA0" w:rsidRPr="00680EEA">
        <w:rPr>
          <w:rFonts w:ascii="Arial" w:hAnsi="Arial" w:cs="Arial"/>
          <w:sz w:val="20"/>
          <w:szCs w:val="20"/>
        </w:rPr>
        <w:t>Mahadevan,2002)</w:t>
      </w:r>
      <w:r w:rsidR="007C16F2" w:rsidRPr="00680EEA">
        <w:rPr>
          <w:rFonts w:ascii="Arial" w:hAnsi="Arial" w:cs="Arial"/>
          <w:sz w:val="20"/>
          <w:szCs w:val="20"/>
          <w:lang w:val="en-US"/>
        </w:rPr>
        <w:t>.</w:t>
      </w:r>
      <w:r w:rsidR="00A54C05" w:rsidRPr="00680EEA">
        <w:rPr>
          <w:rFonts w:ascii="Arial" w:hAnsi="Arial" w:cs="Arial"/>
          <w:sz w:val="20"/>
          <w:szCs w:val="20"/>
          <w:lang w:val="en-US"/>
        </w:rPr>
        <w:t xml:space="preserve"> </w:t>
      </w:r>
      <w:r w:rsidR="009C36E9" w:rsidRPr="00680EEA">
        <w:rPr>
          <w:rFonts w:ascii="Arial" w:hAnsi="Arial" w:cs="Arial"/>
          <w:sz w:val="20"/>
          <w:szCs w:val="20"/>
          <w:lang w:val="en-US"/>
        </w:rPr>
        <w:t>Despite</w:t>
      </w:r>
      <w:r w:rsidR="00A54C05" w:rsidRPr="00680EEA">
        <w:rPr>
          <w:rFonts w:ascii="Arial" w:hAnsi="Arial" w:cs="Arial"/>
          <w:sz w:val="20"/>
          <w:szCs w:val="20"/>
          <w:lang w:val="en-US"/>
        </w:rPr>
        <w:t xml:space="preserve"> receiving sufficient rainfall</w:t>
      </w:r>
      <w:r w:rsidR="009C36E9" w:rsidRPr="00680EEA">
        <w:rPr>
          <w:rFonts w:ascii="Arial" w:hAnsi="Arial" w:cs="Arial"/>
          <w:sz w:val="20"/>
          <w:szCs w:val="20"/>
          <w:lang w:val="en-US"/>
        </w:rPr>
        <w:t>, the region faces significant challenges</w:t>
      </w:r>
      <w:r w:rsidR="00A54C05" w:rsidRPr="00680EEA">
        <w:rPr>
          <w:rFonts w:ascii="Arial" w:hAnsi="Arial" w:cs="Arial"/>
          <w:sz w:val="20"/>
          <w:szCs w:val="20"/>
          <w:lang w:val="en-US"/>
        </w:rPr>
        <w:t xml:space="preserve"> due to lithological constraints and </w:t>
      </w:r>
      <w:r w:rsidR="00D5209E" w:rsidRPr="00680EEA">
        <w:rPr>
          <w:rFonts w:ascii="Arial" w:hAnsi="Arial" w:cs="Arial"/>
          <w:sz w:val="20"/>
          <w:szCs w:val="20"/>
          <w:lang w:val="en-US"/>
        </w:rPr>
        <w:t>overexploitation</w:t>
      </w:r>
      <w:r w:rsidR="00A54C05" w:rsidRPr="00680EEA">
        <w:rPr>
          <w:rFonts w:ascii="Arial" w:hAnsi="Arial" w:cs="Arial"/>
          <w:sz w:val="20"/>
          <w:szCs w:val="20"/>
          <w:lang w:val="en-US"/>
        </w:rPr>
        <w:t xml:space="preserve"> of groundwater resources</w:t>
      </w:r>
      <w:r w:rsidR="009C36E9" w:rsidRPr="00680EEA">
        <w:rPr>
          <w:rFonts w:ascii="Arial" w:hAnsi="Arial" w:cs="Arial"/>
          <w:sz w:val="20"/>
          <w:szCs w:val="20"/>
          <w:lang w:val="en-US"/>
        </w:rPr>
        <w:t>.</w:t>
      </w:r>
      <w:r w:rsidR="00680EEA" w:rsidRPr="00680EEA">
        <w:rPr>
          <w:rFonts w:ascii="Arial" w:hAnsi="Arial" w:cs="Arial"/>
          <w:sz w:val="20"/>
          <w:szCs w:val="20"/>
          <w:lang w:val="en-US"/>
        </w:rPr>
        <w:t xml:space="preserve">  These complex challenges have been worked upon and several studies have revealed that incorporating the spatiotemporal assessment of terrain features are essential for watershed assessment. (</w:t>
      </w:r>
      <w:proofErr w:type="spellStart"/>
      <w:r w:rsidR="00680EEA" w:rsidRPr="00680EEA">
        <w:rPr>
          <w:rFonts w:ascii="Arial" w:hAnsi="Arial" w:cs="Arial"/>
          <w:sz w:val="20"/>
          <w:szCs w:val="20"/>
          <w:lang w:val="en-US"/>
        </w:rPr>
        <w:t>Shakthivel</w:t>
      </w:r>
      <w:proofErr w:type="spellEnd"/>
      <w:r w:rsidR="00680EEA" w:rsidRPr="00680EEA">
        <w:rPr>
          <w:rFonts w:ascii="Arial" w:hAnsi="Arial" w:cs="Arial"/>
          <w:sz w:val="20"/>
          <w:szCs w:val="20"/>
          <w:lang w:val="en-US"/>
        </w:rPr>
        <w:t xml:space="preserve"> et al</w:t>
      </w:r>
      <w:r w:rsidR="00AD7A66">
        <w:rPr>
          <w:rFonts w:ascii="Arial" w:hAnsi="Arial" w:cs="Arial"/>
          <w:sz w:val="20"/>
          <w:szCs w:val="20"/>
          <w:lang w:val="en-US"/>
        </w:rPr>
        <w:t>. 2019</w:t>
      </w:r>
      <w:r w:rsidR="00680EEA" w:rsidRPr="00680EEA">
        <w:rPr>
          <w:rFonts w:ascii="Arial" w:hAnsi="Arial" w:cs="Arial"/>
          <w:sz w:val="20"/>
          <w:szCs w:val="20"/>
          <w:lang w:val="en-US"/>
        </w:rPr>
        <w:t xml:space="preserve">; Raja Shekar and Mathew,2024; </w:t>
      </w:r>
      <w:r w:rsidR="00680EEA" w:rsidRPr="00680EEA">
        <w:rPr>
          <w:rFonts w:ascii="Arial" w:hAnsi="Arial" w:cs="Arial"/>
          <w:sz w:val="20"/>
          <w:szCs w:val="20"/>
        </w:rPr>
        <w:t>Seon Yeon Choi et al, 2025</w:t>
      </w:r>
      <w:r w:rsidR="00680EEA" w:rsidRPr="00680EEA">
        <w:rPr>
          <w:rFonts w:ascii="Arial" w:hAnsi="Arial" w:cs="Arial"/>
          <w:sz w:val="20"/>
          <w:szCs w:val="20"/>
          <w:lang w:val="en-US"/>
        </w:rPr>
        <w:t>)</w:t>
      </w:r>
      <w:r w:rsidR="00B86ADC">
        <w:rPr>
          <w:rFonts w:ascii="Arial" w:hAnsi="Arial" w:cs="Arial"/>
          <w:sz w:val="20"/>
          <w:szCs w:val="20"/>
          <w:lang w:val="en-US"/>
        </w:rPr>
        <w:t xml:space="preserve">. </w:t>
      </w:r>
      <w:r w:rsidR="00680EEA" w:rsidRPr="00680EEA">
        <w:rPr>
          <w:rFonts w:ascii="Arial" w:hAnsi="Arial" w:cs="Arial"/>
          <w:sz w:val="20"/>
          <w:szCs w:val="20"/>
          <w:lang w:val="en-US"/>
        </w:rPr>
        <w:t xml:space="preserve">The </w:t>
      </w:r>
      <w:r w:rsidR="00A54C05" w:rsidRPr="00680EEA">
        <w:rPr>
          <w:rFonts w:ascii="Arial" w:hAnsi="Arial" w:cs="Arial"/>
          <w:sz w:val="20"/>
          <w:szCs w:val="20"/>
          <w:lang w:val="en-US"/>
        </w:rPr>
        <w:t xml:space="preserve">present study aims to </w:t>
      </w:r>
      <w:r w:rsidR="00C972AF" w:rsidRPr="00680EEA">
        <w:rPr>
          <w:rFonts w:ascii="Arial" w:hAnsi="Arial" w:cs="Arial"/>
          <w:sz w:val="20"/>
          <w:szCs w:val="20"/>
          <w:lang w:val="en-US"/>
        </w:rPr>
        <w:t>analyze</w:t>
      </w:r>
      <w:r w:rsidR="009C36E9" w:rsidRPr="00680EEA">
        <w:rPr>
          <w:rFonts w:ascii="Arial" w:hAnsi="Arial" w:cs="Arial"/>
          <w:sz w:val="20"/>
          <w:szCs w:val="20"/>
          <w:lang w:val="en-US"/>
        </w:rPr>
        <w:t xml:space="preserve"> terrain parameters using remote sensing and GIS techniques to understand the watershed's physical and environmental characteristics, which are vital for </w:t>
      </w:r>
      <w:r w:rsidR="00AD7A66">
        <w:rPr>
          <w:rFonts w:ascii="Arial" w:hAnsi="Arial" w:cs="Arial"/>
          <w:sz w:val="20"/>
          <w:szCs w:val="20"/>
          <w:lang w:val="en-US"/>
        </w:rPr>
        <w:t>its</w:t>
      </w:r>
      <w:r w:rsidR="009C36E9" w:rsidRPr="00680EEA">
        <w:rPr>
          <w:rFonts w:ascii="Arial" w:hAnsi="Arial" w:cs="Arial"/>
          <w:sz w:val="20"/>
          <w:szCs w:val="20"/>
          <w:lang w:val="en-US"/>
        </w:rPr>
        <w:t xml:space="preserve"> effective development and management</w:t>
      </w:r>
      <w:r w:rsidR="00AD7A66">
        <w:rPr>
          <w:rFonts w:ascii="Arial" w:hAnsi="Arial" w:cs="Arial"/>
          <w:sz w:val="20"/>
          <w:szCs w:val="20"/>
          <w:lang w:val="en-US"/>
        </w:rPr>
        <w:t>.</w:t>
      </w:r>
      <w:r w:rsidR="009C36E9" w:rsidRPr="00680EEA">
        <w:rPr>
          <w:rFonts w:ascii="Arial" w:hAnsi="Arial" w:cs="Arial"/>
          <w:sz w:val="20"/>
          <w:szCs w:val="20"/>
          <w:lang w:val="en-US"/>
        </w:rPr>
        <w:t xml:space="preserve"> </w:t>
      </w:r>
    </w:p>
    <w:p w14:paraId="3144B782" w14:textId="5096C5DD" w:rsidR="00015B4B" w:rsidRPr="00015B4B" w:rsidRDefault="00D502B3" w:rsidP="00204DCA">
      <w:pPr>
        <w:spacing w:line="276" w:lineRule="auto"/>
        <w:jc w:val="both"/>
        <w:rPr>
          <w:rFonts w:ascii="Arial" w:hAnsi="Arial" w:cs="Arial"/>
          <w:b/>
          <w:sz w:val="20"/>
          <w:szCs w:val="20"/>
          <w:lang w:val="en-US"/>
        </w:rPr>
      </w:pPr>
      <w:r>
        <w:rPr>
          <w:rFonts w:ascii="Arial" w:hAnsi="Arial" w:cs="Arial"/>
          <w:b/>
          <w:sz w:val="20"/>
          <w:szCs w:val="20"/>
          <w:lang w:val="en-US"/>
        </w:rPr>
        <w:t xml:space="preserve">3. </w:t>
      </w:r>
      <w:r w:rsidR="00015B4B" w:rsidRPr="00015B4B">
        <w:rPr>
          <w:rFonts w:ascii="Arial" w:hAnsi="Arial" w:cs="Arial"/>
          <w:b/>
          <w:sz w:val="20"/>
          <w:szCs w:val="20"/>
          <w:lang w:val="en-US"/>
        </w:rPr>
        <w:t>MATERIALS AND METHOD</w:t>
      </w:r>
      <w:r w:rsidR="00015B4B">
        <w:rPr>
          <w:rFonts w:ascii="Arial" w:hAnsi="Arial" w:cs="Arial"/>
          <w:b/>
          <w:sz w:val="20"/>
          <w:szCs w:val="20"/>
          <w:lang w:val="en-US"/>
        </w:rPr>
        <w:t>S</w:t>
      </w:r>
    </w:p>
    <w:p w14:paraId="4FE36021" w14:textId="60EBB950" w:rsidR="0061413D" w:rsidRPr="00F82338" w:rsidRDefault="0061413D" w:rsidP="00204DCA">
      <w:pPr>
        <w:spacing w:line="276" w:lineRule="auto"/>
        <w:jc w:val="both"/>
        <w:rPr>
          <w:rFonts w:ascii="Arial" w:hAnsi="Arial" w:cs="Arial"/>
          <w:color w:val="001D35"/>
          <w:sz w:val="20"/>
          <w:szCs w:val="20"/>
          <w:shd w:val="clear" w:color="auto" w:fill="FFFFFF"/>
        </w:rPr>
      </w:pPr>
      <w:r w:rsidRPr="00F82338">
        <w:rPr>
          <w:rFonts w:ascii="Arial" w:hAnsi="Arial" w:cs="Arial"/>
          <w:b/>
          <w:bCs/>
          <w:noProof/>
          <w:sz w:val="20"/>
          <w:szCs w:val="20"/>
          <w:lang w:val="en-US"/>
        </w:rPr>
        <w:drawing>
          <wp:inline distT="0" distB="0" distL="0" distR="0" wp14:anchorId="4E311E69" wp14:editId="2FB8C36E">
            <wp:extent cx="5559514" cy="4003284"/>
            <wp:effectExtent l="0" t="0" r="3175" b="0"/>
            <wp:docPr id="141455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550" cy="4032833"/>
                    </a:xfrm>
                    <a:prstGeom prst="rect">
                      <a:avLst/>
                    </a:prstGeom>
                    <a:noFill/>
                    <a:ln>
                      <a:noFill/>
                    </a:ln>
                  </pic:spPr>
                </pic:pic>
              </a:graphicData>
            </a:graphic>
          </wp:inline>
        </w:drawing>
      </w:r>
    </w:p>
    <w:p w14:paraId="544DAF8B" w14:textId="0A907A8F" w:rsidR="00097123" w:rsidRPr="00F82338" w:rsidRDefault="00097123" w:rsidP="00204DCA">
      <w:pPr>
        <w:spacing w:line="276" w:lineRule="auto"/>
        <w:jc w:val="center"/>
        <w:rPr>
          <w:rFonts w:ascii="Arial" w:hAnsi="Arial" w:cs="Arial"/>
          <w:sz w:val="20"/>
          <w:szCs w:val="20"/>
          <w:lang w:val="en-US"/>
        </w:rPr>
      </w:pPr>
      <w:r w:rsidRPr="00F82338">
        <w:rPr>
          <w:rFonts w:ascii="Arial" w:hAnsi="Arial" w:cs="Arial"/>
          <w:color w:val="001D35"/>
          <w:sz w:val="20"/>
          <w:szCs w:val="20"/>
          <w:shd w:val="clear" w:color="auto" w:fill="FFFFFF"/>
        </w:rPr>
        <w:t>Figure 1. Location map of the study area.</w:t>
      </w:r>
    </w:p>
    <w:p w14:paraId="53BAE6EA" w14:textId="61F3DF4D" w:rsidR="007C16F2" w:rsidRPr="00F82338" w:rsidRDefault="007C16F2" w:rsidP="00204DCA">
      <w:pPr>
        <w:spacing w:line="276" w:lineRule="auto"/>
        <w:jc w:val="both"/>
        <w:rPr>
          <w:rFonts w:ascii="Arial" w:hAnsi="Arial" w:cs="Arial"/>
          <w:sz w:val="20"/>
          <w:szCs w:val="20"/>
        </w:rPr>
      </w:pPr>
    </w:p>
    <w:p w14:paraId="28EAAB70" w14:textId="727F018E" w:rsidR="007C16F2" w:rsidRDefault="00607D27" w:rsidP="00204DCA">
      <w:pPr>
        <w:spacing w:line="276" w:lineRule="auto"/>
        <w:jc w:val="both"/>
        <w:rPr>
          <w:rFonts w:ascii="Arial" w:hAnsi="Arial" w:cs="Arial"/>
          <w:b/>
          <w:bCs/>
        </w:rPr>
      </w:pPr>
      <w:r w:rsidRPr="00F82338">
        <w:rPr>
          <w:rFonts w:ascii="Arial" w:hAnsi="Arial" w:cs="Arial"/>
          <w:b/>
          <w:bCs/>
          <w:sz w:val="20"/>
          <w:szCs w:val="20"/>
        </w:rPr>
        <w:t xml:space="preserve"> </w:t>
      </w:r>
      <w:r w:rsidR="00015B4B">
        <w:rPr>
          <w:rFonts w:ascii="Arial" w:hAnsi="Arial" w:cs="Arial"/>
          <w:b/>
          <w:bCs/>
        </w:rPr>
        <w:t>STUDY SITE</w:t>
      </w:r>
    </w:p>
    <w:p w14:paraId="327D1CA7" w14:textId="77777777" w:rsidR="00BF1ADE" w:rsidRDefault="00E6377B" w:rsidP="00E6377B">
      <w:pPr>
        <w:spacing w:line="276" w:lineRule="auto"/>
        <w:jc w:val="both"/>
        <w:rPr>
          <w:rFonts w:ascii="Arial" w:hAnsi="Arial" w:cs="Arial"/>
          <w:sz w:val="20"/>
          <w:szCs w:val="20"/>
        </w:rPr>
      </w:pPr>
      <w:r>
        <w:rPr>
          <w:rFonts w:ascii="Arial" w:hAnsi="Arial" w:cs="Arial"/>
          <w:sz w:val="20"/>
          <w:szCs w:val="20"/>
          <w:lang w:val="en-US"/>
        </w:rPr>
        <w:t xml:space="preserve">The </w:t>
      </w:r>
      <w:proofErr w:type="spellStart"/>
      <w:r w:rsidRPr="00F82338">
        <w:rPr>
          <w:rFonts w:ascii="Arial" w:hAnsi="Arial" w:cs="Arial"/>
          <w:sz w:val="20"/>
          <w:szCs w:val="20"/>
        </w:rPr>
        <w:t>Bhera</w:t>
      </w:r>
      <w:proofErr w:type="spellEnd"/>
      <w:r w:rsidRPr="00F82338">
        <w:rPr>
          <w:rFonts w:ascii="Arial" w:hAnsi="Arial" w:cs="Arial"/>
          <w:sz w:val="20"/>
          <w:szCs w:val="20"/>
        </w:rPr>
        <w:t> River, a</w:t>
      </w:r>
      <w:r>
        <w:rPr>
          <w:rFonts w:ascii="Arial" w:hAnsi="Arial" w:cs="Arial"/>
          <w:sz w:val="20"/>
          <w:szCs w:val="20"/>
        </w:rPr>
        <w:t xml:space="preserve">n important </w:t>
      </w:r>
      <w:r w:rsidRPr="00F82338">
        <w:rPr>
          <w:rFonts w:ascii="Arial" w:hAnsi="Arial" w:cs="Arial"/>
          <w:sz w:val="20"/>
          <w:szCs w:val="20"/>
        </w:rPr>
        <w:t>tributary of the Damodar River, originates from west of Khirabera near Chuttupalu Ghat.</w:t>
      </w:r>
      <w:r>
        <w:rPr>
          <w:rFonts w:ascii="Arial" w:hAnsi="Arial" w:cs="Arial"/>
          <w:sz w:val="20"/>
          <w:szCs w:val="20"/>
        </w:rPr>
        <w:t xml:space="preserve"> The</w:t>
      </w:r>
      <w:r w:rsidRPr="00F82338">
        <w:rPr>
          <w:rFonts w:ascii="Arial" w:hAnsi="Arial" w:cs="Arial"/>
          <w:sz w:val="20"/>
          <w:szCs w:val="20"/>
        </w:rPr>
        <w:t xml:space="preserve"> watershed </w:t>
      </w:r>
      <w:r>
        <w:rPr>
          <w:rFonts w:ascii="Arial" w:hAnsi="Arial" w:cs="Arial"/>
          <w:sz w:val="20"/>
          <w:szCs w:val="20"/>
        </w:rPr>
        <w:t>falls</w:t>
      </w:r>
      <w:r w:rsidRPr="00F82338">
        <w:rPr>
          <w:rFonts w:ascii="Arial" w:hAnsi="Arial" w:cs="Arial"/>
          <w:sz w:val="20"/>
          <w:szCs w:val="20"/>
        </w:rPr>
        <w:t xml:space="preserve"> within the </w:t>
      </w:r>
      <w:r>
        <w:rPr>
          <w:rFonts w:ascii="Arial" w:hAnsi="Arial" w:cs="Arial"/>
          <w:sz w:val="20"/>
          <w:szCs w:val="20"/>
        </w:rPr>
        <w:t xml:space="preserve">administrative </w:t>
      </w:r>
      <w:r w:rsidRPr="00F82338">
        <w:rPr>
          <w:rFonts w:ascii="Arial" w:hAnsi="Arial" w:cs="Arial"/>
          <w:sz w:val="20"/>
          <w:szCs w:val="20"/>
        </w:rPr>
        <w:t xml:space="preserve">boundaries of Ranchi and Ramgarh districts of Jharkhand state and is well connected by national and state highways as well as railways. The study area lies between the Latitude 23° 25’N to 23° 40’N and Longitude 85° 25’E to 85° 45’E, occupying </w:t>
      </w:r>
      <w:r w:rsidRPr="00F82338">
        <w:rPr>
          <w:rFonts w:ascii="Arial" w:hAnsi="Arial" w:cs="Arial"/>
          <w:sz w:val="20"/>
          <w:szCs w:val="20"/>
        </w:rPr>
        <w:lastRenderedPageBreak/>
        <w:t xml:space="preserve">toposheet Nos:  73 E/6, 73 E/7, 73 E/10, 73 E/11. The total geographical area covered is about 269 sq. km. The region </w:t>
      </w:r>
      <w:r>
        <w:rPr>
          <w:rFonts w:ascii="Arial" w:hAnsi="Arial" w:cs="Arial"/>
          <w:sz w:val="20"/>
          <w:szCs w:val="20"/>
        </w:rPr>
        <w:t>is predominated by</w:t>
      </w:r>
      <w:r w:rsidRPr="00F82338">
        <w:rPr>
          <w:rFonts w:ascii="Arial" w:hAnsi="Arial" w:cs="Arial"/>
          <w:sz w:val="20"/>
          <w:szCs w:val="20"/>
        </w:rPr>
        <w:t xml:space="preserve"> tropical climates with minimal variation throughout the year. The annual average rainfall is around 1100 to 1400 mm (Ground Water Year Book, Jharkhand (2020-2021)). </w:t>
      </w:r>
    </w:p>
    <w:p w14:paraId="7CADAD09" w14:textId="46EEE751" w:rsidR="00BF1ADE" w:rsidRPr="00BF1ADE" w:rsidRDefault="00BF1ADE" w:rsidP="00E6377B">
      <w:pPr>
        <w:spacing w:line="276" w:lineRule="auto"/>
        <w:jc w:val="both"/>
        <w:rPr>
          <w:rFonts w:ascii="Arial" w:hAnsi="Arial" w:cs="Arial"/>
          <w:b/>
          <w:sz w:val="20"/>
          <w:szCs w:val="20"/>
          <w:lang w:val="en-US"/>
        </w:rPr>
      </w:pPr>
      <w:r w:rsidRPr="00BF1ADE">
        <w:rPr>
          <w:rFonts w:ascii="Arial" w:hAnsi="Arial" w:cs="Arial"/>
          <w:b/>
          <w:sz w:val="20"/>
          <w:szCs w:val="20"/>
          <w:lang w:val="en-US"/>
        </w:rPr>
        <w:t>CLIMATIC CONDITION</w:t>
      </w:r>
    </w:p>
    <w:p w14:paraId="1A977F27" w14:textId="04C10A1D" w:rsidR="00E6377B" w:rsidRPr="0054769B" w:rsidRDefault="00E6377B" w:rsidP="00E6377B">
      <w:pPr>
        <w:spacing w:line="276" w:lineRule="auto"/>
        <w:jc w:val="both"/>
        <w:rPr>
          <w:rFonts w:ascii="Arial" w:hAnsi="Arial" w:cs="Arial"/>
          <w:sz w:val="20"/>
          <w:szCs w:val="20"/>
          <w:lang w:val="en-US"/>
        </w:rPr>
      </w:pPr>
      <w:r w:rsidRPr="00F82338">
        <w:rPr>
          <w:rFonts w:ascii="Arial" w:hAnsi="Arial" w:cs="Arial"/>
          <w:sz w:val="20"/>
          <w:szCs w:val="20"/>
          <w:lang w:val="en-US"/>
        </w:rPr>
        <w:t>Summer temperatures (March to June) are generally high, with average maximum temperatures ranging between 35°C to 45°C, winter months (November to February) are relatively mild, with temperatures dropping to an average minimum of 8°C to 15°C.</w:t>
      </w:r>
      <w:r>
        <w:rPr>
          <w:rFonts w:ascii="Arial" w:hAnsi="Arial" w:cs="Arial"/>
          <w:sz w:val="20"/>
          <w:szCs w:val="20"/>
          <w:lang w:val="en-US"/>
        </w:rPr>
        <w:t xml:space="preserve"> </w:t>
      </w:r>
      <w:r w:rsidRPr="00F82338">
        <w:rPr>
          <w:rFonts w:ascii="Arial" w:hAnsi="Arial" w:cs="Arial"/>
          <w:sz w:val="20"/>
          <w:szCs w:val="20"/>
        </w:rPr>
        <w:t xml:space="preserve">The study area </w:t>
      </w:r>
      <w:r>
        <w:rPr>
          <w:rFonts w:ascii="Arial" w:hAnsi="Arial" w:cs="Arial"/>
          <w:sz w:val="20"/>
          <w:szCs w:val="20"/>
        </w:rPr>
        <w:t>features</w:t>
      </w:r>
      <w:r w:rsidRPr="00F82338">
        <w:rPr>
          <w:rFonts w:ascii="Arial" w:hAnsi="Arial" w:cs="Arial"/>
          <w:sz w:val="20"/>
          <w:szCs w:val="20"/>
        </w:rPr>
        <w:t xml:space="preserve"> </w:t>
      </w:r>
      <w:r w:rsidRPr="00F82338">
        <w:rPr>
          <w:rFonts w:ascii="Arial" w:hAnsi="Arial" w:cs="Arial"/>
          <w:color w:val="001D35"/>
          <w:sz w:val="20"/>
          <w:szCs w:val="20"/>
          <w:shd w:val="clear" w:color="auto" w:fill="FFFFFF"/>
        </w:rPr>
        <w:t xml:space="preserve">highly dissected terrain within the </w:t>
      </w:r>
      <w:proofErr w:type="spellStart"/>
      <w:r w:rsidRPr="00F82338">
        <w:rPr>
          <w:rFonts w:ascii="Arial" w:hAnsi="Arial" w:cs="Arial"/>
          <w:color w:val="001D35"/>
          <w:sz w:val="20"/>
          <w:szCs w:val="20"/>
          <w:shd w:val="clear" w:color="auto" w:fill="FFFFFF"/>
        </w:rPr>
        <w:t>Chotanagpur</w:t>
      </w:r>
      <w:proofErr w:type="spellEnd"/>
      <w:r w:rsidRPr="00F82338">
        <w:rPr>
          <w:rFonts w:ascii="Arial" w:hAnsi="Arial" w:cs="Arial"/>
          <w:color w:val="001D35"/>
          <w:sz w:val="20"/>
          <w:szCs w:val="20"/>
          <w:shd w:val="clear" w:color="auto" w:fill="FFFFFF"/>
        </w:rPr>
        <w:t xml:space="preserve"> Plateau</w:t>
      </w:r>
      <w:r>
        <w:rPr>
          <w:rFonts w:ascii="Arial" w:hAnsi="Arial" w:cs="Arial"/>
          <w:color w:val="001D35"/>
          <w:sz w:val="20"/>
          <w:szCs w:val="20"/>
          <w:shd w:val="clear" w:color="auto" w:fill="FFFFFF"/>
        </w:rPr>
        <w:t>. The region's varied topography is a result of agricultural fields, mining areas, forested tracts, alluvial plains and water bodies</w:t>
      </w:r>
      <w:r w:rsidRPr="00F82338">
        <w:rPr>
          <w:rFonts w:ascii="Arial" w:hAnsi="Arial" w:cs="Arial"/>
          <w:sz w:val="20"/>
          <w:szCs w:val="20"/>
          <w:lang w:val="en-US"/>
        </w:rPr>
        <w:t xml:space="preserve">.  </w:t>
      </w:r>
      <w:r w:rsidRPr="00F82338">
        <w:rPr>
          <w:rFonts w:ascii="Arial" w:hAnsi="Arial" w:cs="Arial"/>
          <w:sz w:val="20"/>
          <w:szCs w:val="20"/>
        </w:rPr>
        <w:t xml:space="preserve">The lithology </w:t>
      </w:r>
      <w:r w:rsidRPr="00F82338">
        <w:rPr>
          <w:rFonts w:ascii="Arial" w:hAnsi="Arial" w:cs="Arial"/>
          <w:color w:val="001D35"/>
          <w:sz w:val="20"/>
          <w:szCs w:val="20"/>
          <w:shd w:val="clear" w:color="auto" w:fill="FFFFFF"/>
        </w:rPr>
        <w:t xml:space="preserve">is characterized by varied rock types such as granites, banded gneisses, </w:t>
      </w:r>
      <w:proofErr w:type="spellStart"/>
      <w:r w:rsidRPr="00F82338">
        <w:rPr>
          <w:rFonts w:ascii="Arial" w:hAnsi="Arial" w:cs="Arial"/>
          <w:color w:val="001D35"/>
          <w:sz w:val="20"/>
          <w:szCs w:val="20"/>
          <w:shd w:val="clear" w:color="auto" w:fill="FFFFFF"/>
        </w:rPr>
        <w:t>amphibolites</w:t>
      </w:r>
      <w:proofErr w:type="spellEnd"/>
      <w:r w:rsidRPr="00F82338">
        <w:rPr>
          <w:rFonts w:ascii="Arial" w:hAnsi="Arial" w:cs="Arial"/>
          <w:color w:val="001D35"/>
          <w:sz w:val="20"/>
          <w:szCs w:val="20"/>
          <w:shd w:val="clear" w:color="auto" w:fill="FFFFFF"/>
        </w:rPr>
        <w:t xml:space="preserve">, </w:t>
      </w:r>
      <w:proofErr w:type="spellStart"/>
      <w:r w:rsidRPr="00F82338">
        <w:rPr>
          <w:rFonts w:ascii="Arial" w:hAnsi="Arial" w:cs="Arial"/>
          <w:color w:val="001D35"/>
          <w:sz w:val="20"/>
          <w:szCs w:val="20"/>
          <w:shd w:val="clear" w:color="auto" w:fill="FFFFFF"/>
        </w:rPr>
        <w:t>charnockites</w:t>
      </w:r>
      <w:proofErr w:type="spellEnd"/>
      <w:r w:rsidRPr="00F82338">
        <w:rPr>
          <w:rFonts w:ascii="Arial" w:hAnsi="Arial" w:cs="Arial"/>
          <w:color w:val="001D35"/>
          <w:sz w:val="20"/>
          <w:szCs w:val="20"/>
          <w:shd w:val="clear" w:color="auto" w:fill="FFFFFF"/>
        </w:rPr>
        <w:t>, schists, phyllites with lateritic soils.</w:t>
      </w:r>
    </w:p>
    <w:p w14:paraId="135F9D26" w14:textId="71F5A16C" w:rsidR="00E6377B" w:rsidRPr="00F82338" w:rsidRDefault="00DE59A8" w:rsidP="00204DCA">
      <w:pPr>
        <w:spacing w:line="276" w:lineRule="auto"/>
        <w:jc w:val="both"/>
        <w:rPr>
          <w:rFonts w:ascii="Arial" w:hAnsi="Arial" w:cs="Arial"/>
          <w:b/>
          <w:bCs/>
        </w:rPr>
      </w:pPr>
      <w:r>
        <w:rPr>
          <w:rFonts w:ascii="Arial" w:hAnsi="Arial" w:cs="Arial"/>
          <w:b/>
          <w:bCs/>
        </w:rPr>
        <w:t>STUDY PROTOCOL</w:t>
      </w:r>
    </w:p>
    <w:p w14:paraId="0BEAECD3" w14:textId="625DE4C2" w:rsidR="006D2AF6" w:rsidRPr="00F82338" w:rsidRDefault="006D2AF6" w:rsidP="00204DCA">
      <w:pPr>
        <w:spacing w:line="276" w:lineRule="auto"/>
        <w:ind w:right="75"/>
        <w:jc w:val="both"/>
        <w:rPr>
          <w:rFonts w:ascii="Arial" w:hAnsi="Arial" w:cs="Arial"/>
          <w:sz w:val="20"/>
          <w:szCs w:val="20"/>
        </w:rPr>
      </w:pPr>
      <w:r w:rsidRPr="00F82338">
        <w:rPr>
          <w:rFonts w:ascii="Arial" w:hAnsi="Arial" w:cs="Arial"/>
          <w:sz w:val="20"/>
          <w:szCs w:val="20"/>
        </w:rPr>
        <w:t xml:space="preserve">The delineation of watershed boundary and generation of base map was done using the SOI toposheets No 73 E/6, 73 E/7, 73 E/10, 73 E/11 on 1:50,000 scale. </w:t>
      </w:r>
      <w:r w:rsidR="00C157B9" w:rsidRPr="00F82338">
        <w:rPr>
          <w:rFonts w:ascii="Arial" w:hAnsi="Arial" w:cs="Arial"/>
          <w:sz w:val="20"/>
          <w:szCs w:val="20"/>
        </w:rPr>
        <w:t xml:space="preserve">The thematic maps were generated from </w:t>
      </w:r>
      <w:r w:rsidRPr="00F82338">
        <w:rPr>
          <w:rFonts w:ascii="Arial" w:hAnsi="Arial" w:cs="Arial"/>
          <w:sz w:val="20"/>
          <w:szCs w:val="20"/>
        </w:rPr>
        <w:t>Landsat 8 and 9 satellite data</w:t>
      </w:r>
      <w:r w:rsidR="00C157B9" w:rsidRPr="00F82338">
        <w:rPr>
          <w:rFonts w:ascii="Arial" w:hAnsi="Arial" w:cs="Arial"/>
          <w:sz w:val="20"/>
          <w:szCs w:val="20"/>
        </w:rPr>
        <w:t>,</w:t>
      </w:r>
      <w:r w:rsidRPr="00F82338">
        <w:rPr>
          <w:rFonts w:ascii="Arial" w:hAnsi="Arial" w:cs="Arial"/>
          <w:sz w:val="20"/>
          <w:szCs w:val="20"/>
        </w:rPr>
        <w:t xml:space="preserve"> procure</w:t>
      </w:r>
      <w:r w:rsidR="007B0284" w:rsidRPr="00F82338">
        <w:rPr>
          <w:rFonts w:ascii="Arial" w:hAnsi="Arial" w:cs="Arial"/>
          <w:sz w:val="20"/>
          <w:szCs w:val="20"/>
        </w:rPr>
        <w:t>d</w:t>
      </w:r>
      <w:r w:rsidRPr="00F82338">
        <w:rPr>
          <w:rFonts w:ascii="Arial" w:hAnsi="Arial" w:cs="Arial"/>
          <w:sz w:val="20"/>
          <w:szCs w:val="20"/>
        </w:rPr>
        <w:t xml:space="preserve"> from USGS Earth Explorer with acquisition dates of 20</w:t>
      </w:r>
      <w:r w:rsidR="007B0284" w:rsidRPr="00F82338">
        <w:rPr>
          <w:rFonts w:ascii="Arial" w:hAnsi="Arial" w:cs="Arial"/>
          <w:sz w:val="20"/>
          <w:szCs w:val="20"/>
          <w:vertAlign w:val="superscript"/>
        </w:rPr>
        <w:t xml:space="preserve">th </w:t>
      </w:r>
      <w:r w:rsidR="007B0284" w:rsidRPr="00F82338">
        <w:rPr>
          <w:rFonts w:ascii="Arial" w:hAnsi="Arial" w:cs="Arial"/>
          <w:sz w:val="20"/>
          <w:szCs w:val="20"/>
        </w:rPr>
        <w:t>and 22</w:t>
      </w:r>
      <w:r w:rsidR="007B0284" w:rsidRPr="00F82338">
        <w:rPr>
          <w:rFonts w:ascii="Arial" w:hAnsi="Arial" w:cs="Arial"/>
          <w:sz w:val="20"/>
          <w:szCs w:val="20"/>
          <w:vertAlign w:val="superscript"/>
        </w:rPr>
        <w:t>nd</w:t>
      </w:r>
      <w:r w:rsidR="007B0284" w:rsidRPr="00F82338">
        <w:rPr>
          <w:rFonts w:ascii="Arial" w:hAnsi="Arial" w:cs="Arial"/>
          <w:sz w:val="20"/>
          <w:szCs w:val="20"/>
        </w:rPr>
        <w:t xml:space="preserve"> </w:t>
      </w:r>
      <w:r w:rsidRPr="00F82338">
        <w:rPr>
          <w:rFonts w:ascii="Arial" w:hAnsi="Arial" w:cs="Arial"/>
          <w:sz w:val="20"/>
          <w:szCs w:val="20"/>
        </w:rPr>
        <w:t>November 2023</w:t>
      </w:r>
      <w:r w:rsidR="001D44B6" w:rsidRPr="00F82338">
        <w:rPr>
          <w:rFonts w:ascii="Arial" w:hAnsi="Arial" w:cs="Arial"/>
          <w:sz w:val="20"/>
          <w:szCs w:val="20"/>
        </w:rPr>
        <w:t>,</w:t>
      </w:r>
      <w:r w:rsidRPr="00F82338">
        <w:rPr>
          <w:rFonts w:ascii="Arial" w:hAnsi="Arial" w:cs="Arial"/>
          <w:sz w:val="20"/>
          <w:szCs w:val="20"/>
        </w:rPr>
        <w:t xml:space="preserve"> respectively, ensuring minimal cloud cover for accurate terrain and hydrological analysis. </w:t>
      </w:r>
      <w:r w:rsidR="00C157B9" w:rsidRPr="00F82338">
        <w:rPr>
          <w:rFonts w:ascii="Arial" w:hAnsi="Arial" w:cs="Arial"/>
          <w:sz w:val="20"/>
          <w:szCs w:val="20"/>
        </w:rPr>
        <w:t xml:space="preserve">SRTM </w:t>
      </w:r>
      <w:r w:rsidRPr="00F82338">
        <w:rPr>
          <w:rFonts w:ascii="Arial" w:hAnsi="Arial" w:cs="Arial"/>
          <w:sz w:val="20"/>
          <w:szCs w:val="20"/>
        </w:rPr>
        <w:t>30m resolution data</w:t>
      </w:r>
      <w:r w:rsidR="00C157B9" w:rsidRPr="00F82338">
        <w:rPr>
          <w:rFonts w:ascii="Arial" w:hAnsi="Arial" w:cs="Arial"/>
          <w:sz w:val="20"/>
          <w:szCs w:val="20"/>
        </w:rPr>
        <w:t xml:space="preserve"> was used to derive the elevation and slope parameters</w:t>
      </w:r>
      <w:r w:rsidR="007B41A9">
        <w:rPr>
          <w:rFonts w:ascii="Arial" w:hAnsi="Arial" w:cs="Arial"/>
          <w:sz w:val="20"/>
          <w:szCs w:val="20"/>
        </w:rPr>
        <w:t xml:space="preserve">. </w:t>
      </w:r>
      <w:r w:rsidR="00C157B9" w:rsidRPr="00F82338">
        <w:rPr>
          <w:rFonts w:ascii="Arial" w:hAnsi="Arial" w:cs="Arial"/>
          <w:sz w:val="20"/>
          <w:szCs w:val="20"/>
        </w:rPr>
        <w:t>The published geological maps were used to identify and extract the lithology, which was further verified by ground truthing. Various thematic layers such as geomorphology, geology, drainage, soil, slope</w:t>
      </w:r>
      <w:r w:rsidR="00CE5BDB" w:rsidRPr="00F82338">
        <w:rPr>
          <w:rFonts w:ascii="Arial" w:hAnsi="Arial" w:cs="Arial"/>
          <w:sz w:val="20"/>
          <w:szCs w:val="20"/>
        </w:rPr>
        <w:t>,</w:t>
      </w:r>
      <w:r w:rsidR="00C157B9" w:rsidRPr="00F82338">
        <w:rPr>
          <w:rFonts w:ascii="Arial" w:hAnsi="Arial" w:cs="Arial"/>
          <w:sz w:val="20"/>
          <w:szCs w:val="20"/>
        </w:rPr>
        <w:t xml:space="preserve"> etc, were</w:t>
      </w:r>
      <w:r w:rsidR="00CE5BDB" w:rsidRPr="00F82338">
        <w:rPr>
          <w:rFonts w:ascii="Arial" w:hAnsi="Arial" w:cs="Arial"/>
          <w:sz w:val="20"/>
          <w:szCs w:val="20"/>
        </w:rPr>
        <w:t xml:space="preserve"> extracted and </w:t>
      </w:r>
      <w:r w:rsidR="00C157B9" w:rsidRPr="00F82338">
        <w:rPr>
          <w:rFonts w:ascii="Arial" w:hAnsi="Arial" w:cs="Arial"/>
          <w:sz w:val="20"/>
          <w:szCs w:val="20"/>
        </w:rPr>
        <w:t>generated for terrain evaluation</w:t>
      </w:r>
      <w:r w:rsidR="00CE5BDB" w:rsidRPr="00F82338">
        <w:rPr>
          <w:rFonts w:ascii="Arial" w:hAnsi="Arial" w:cs="Arial"/>
          <w:sz w:val="20"/>
          <w:szCs w:val="20"/>
        </w:rPr>
        <w:t xml:space="preserve">. </w:t>
      </w:r>
      <w:r w:rsidR="00C157B9" w:rsidRPr="00F82338">
        <w:rPr>
          <w:rFonts w:ascii="Arial" w:hAnsi="Arial" w:cs="Arial"/>
          <w:sz w:val="20"/>
          <w:szCs w:val="20"/>
        </w:rPr>
        <w:t xml:space="preserve">QGIS </w:t>
      </w:r>
      <w:r w:rsidR="00E84C6C" w:rsidRPr="00F82338">
        <w:rPr>
          <w:rFonts w:ascii="Arial" w:hAnsi="Arial" w:cs="Arial"/>
          <w:sz w:val="20"/>
          <w:szCs w:val="20"/>
        </w:rPr>
        <w:t xml:space="preserve">v 3.40.6 </w:t>
      </w:r>
      <w:r w:rsidR="00CE5BDB" w:rsidRPr="00F82338">
        <w:rPr>
          <w:rFonts w:ascii="Arial" w:hAnsi="Arial" w:cs="Arial"/>
          <w:sz w:val="20"/>
          <w:szCs w:val="20"/>
        </w:rPr>
        <w:t>has proved beneficial for the extraction of raster datasets.</w:t>
      </w:r>
      <w:r w:rsidR="001D44B6" w:rsidRPr="00F82338">
        <w:rPr>
          <w:rFonts w:ascii="Arial" w:hAnsi="Arial" w:cs="Arial"/>
          <w:sz w:val="20"/>
          <w:szCs w:val="20"/>
        </w:rPr>
        <w:t xml:space="preserve"> The methodology flowchart is shown in Fig.2</w:t>
      </w:r>
    </w:p>
    <w:p w14:paraId="3568187D" w14:textId="75804288" w:rsidR="00F94AAB" w:rsidRPr="00F82338" w:rsidRDefault="00F94AAB" w:rsidP="00204DCA">
      <w:pPr>
        <w:spacing w:line="276" w:lineRule="auto"/>
        <w:jc w:val="center"/>
        <w:rPr>
          <w:rFonts w:ascii="Arial" w:hAnsi="Arial" w:cs="Arial"/>
          <w:sz w:val="20"/>
          <w:szCs w:val="20"/>
        </w:rPr>
      </w:pPr>
      <w:r w:rsidRPr="00F82338">
        <w:rPr>
          <w:rFonts w:ascii="Arial" w:hAnsi="Arial" w:cs="Arial"/>
          <w:noProof/>
          <w:sz w:val="20"/>
          <w:szCs w:val="20"/>
        </w:rPr>
        <w:drawing>
          <wp:inline distT="0" distB="0" distL="0" distR="0" wp14:anchorId="5485546A" wp14:editId="7D6784EE">
            <wp:extent cx="3194050" cy="4179278"/>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1126" cy="4188537"/>
                    </a:xfrm>
                    <a:prstGeom prst="rect">
                      <a:avLst/>
                    </a:prstGeom>
                    <a:noFill/>
                    <a:ln>
                      <a:noFill/>
                    </a:ln>
                  </pic:spPr>
                </pic:pic>
              </a:graphicData>
            </a:graphic>
          </wp:inline>
        </w:drawing>
      </w:r>
    </w:p>
    <w:p w14:paraId="1312B9C9" w14:textId="4FB24606" w:rsidR="005808C9" w:rsidRPr="00F82338" w:rsidRDefault="005808C9" w:rsidP="00204DCA">
      <w:pPr>
        <w:spacing w:line="276" w:lineRule="auto"/>
        <w:jc w:val="center"/>
        <w:rPr>
          <w:rFonts w:ascii="Arial" w:hAnsi="Arial" w:cs="Arial"/>
          <w:sz w:val="20"/>
          <w:szCs w:val="20"/>
        </w:rPr>
      </w:pPr>
      <w:r w:rsidRPr="00F82338">
        <w:rPr>
          <w:rFonts w:ascii="Arial" w:hAnsi="Arial" w:cs="Arial"/>
          <w:sz w:val="20"/>
          <w:szCs w:val="20"/>
        </w:rPr>
        <w:t>Fig. 2</w:t>
      </w:r>
      <w:r w:rsidR="001D44B6" w:rsidRPr="00F82338">
        <w:rPr>
          <w:rFonts w:ascii="Arial" w:hAnsi="Arial" w:cs="Arial"/>
          <w:sz w:val="20"/>
          <w:szCs w:val="20"/>
        </w:rPr>
        <w:t xml:space="preserve"> Methodology Flowchart</w:t>
      </w:r>
    </w:p>
    <w:p w14:paraId="25A48AFF" w14:textId="762F84EC" w:rsidR="007C16F2" w:rsidRPr="00F82338" w:rsidRDefault="00607D27" w:rsidP="00204DCA">
      <w:pPr>
        <w:spacing w:line="276" w:lineRule="auto"/>
        <w:jc w:val="both"/>
        <w:rPr>
          <w:rFonts w:ascii="Arial" w:hAnsi="Arial" w:cs="Arial"/>
          <w:b/>
          <w:bCs/>
          <w:sz w:val="20"/>
          <w:szCs w:val="20"/>
        </w:rPr>
      </w:pPr>
      <w:r w:rsidRPr="00F82338">
        <w:rPr>
          <w:rFonts w:ascii="Arial" w:hAnsi="Arial" w:cs="Arial"/>
          <w:b/>
          <w:bCs/>
          <w:sz w:val="20"/>
          <w:szCs w:val="20"/>
        </w:rPr>
        <w:t xml:space="preserve">4. </w:t>
      </w:r>
      <w:r w:rsidR="008B4D2C" w:rsidRPr="00F82338">
        <w:rPr>
          <w:rFonts w:ascii="Arial" w:hAnsi="Arial" w:cs="Arial"/>
          <w:b/>
          <w:bCs/>
        </w:rPr>
        <w:t>RESULTS AND DISCUSSION</w:t>
      </w:r>
    </w:p>
    <w:p w14:paraId="0578DC73" w14:textId="0C35E220" w:rsidR="00FE71B0" w:rsidRPr="00F82338" w:rsidRDefault="00607D27" w:rsidP="00204DCA">
      <w:pPr>
        <w:spacing w:line="276" w:lineRule="auto"/>
        <w:jc w:val="both"/>
        <w:rPr>
          <w:rFonts w:ascii="Arial" w:hAnsi="Arial" w:cs="Arial"/>
          <w:b/>
          <w:bCs/>
          <w:sz w:val="20"/>
          <w:szCs w:val="20"/>
        </w:rPr>
      </w:pPr>
      <w:r w:rsidRPr="00F82338">
        <w:rPr>
          <w:rFonts w:ascii="Arial" w:hAnsi="Arial" w:cs="Arial"/>
          <w:b/>
          <w:bCs/>
          <w:sz w:val="20"/>
          <w:szCs w:val="20"/>
        </w:rPr>
        <w:lastRenderedPageBreak/>
        <w:t>4.1</w:t>
      </w:r>
      <w:r w:rsidR="008B4D2C" w:rsidRPr="00F82338">
        <w:rPr>
          <w:rFonts w:ascii="Arial" w:hAnsi="Arial" w:cs="Arial"/>
          <w:b/>
          <w:bCs/>
          <w:sz w:val="20"/>
          <w:szCs w:val="20"/>
        </w:rPr>
        <w:t xml:space="preserve"> </w:t>
      </w:r>
      <w:r w:rsidR="00FE71B0" w:rsidRPr="00F82338">
        <w:rPr>
          <w:rFonts w:ascii="Arial" w:hAnsi="Arial" w:cs="Arial"/>
          <w:b/>
          <w:bCs/>
          <w:sz w:val="20"/>
          <w:szCs w:val="20"/>
        </w:rPr>
        <w:t>Lithology</w:t>
      </w:r>
    </w:p>
    <w:p w14:paraId="08ADEB37" w14:textId="55FD553D" w:rsidR="00FE71B0" w:rsidRPr="00F82338" w:rsidRDefault="00FE71B0" w:rsidP="00204DCA">
      <w:pPr>
        <w:spacing w:line="276" w:lineRule="auto"/>
        <w:jc w:val="both"/>
        <w:rPr>
          <w:rFonts w:ascii="Arial" w:hAnsi="Arial" w:cs="Arial"/>
          <w:sz w:val="20"/>
          <w:szCs w:val="20"/>
        </w:rPr>
      </w:pPr>
      <w:r w:rsidRPr="00F82338">
        <w:rPr>
          <w:rFonts w:ascii="Arial" w:hAnsi="Arial" w:cs="Arial"/>
          <w:sz w:val="20"/>
          <w:szCs w:val="20"/>
        </w:rPr>
        <w:t xml:space="preserve">The lithological composition of the </w:t>
      </w:r>
      <w:proofErr w:type="spellStart"/>
      <w:r w:rsidRPr="00F82338">
        <w:rPr>
          <w:rFonts w:ascii="Arial" w:hAnsi="Arial" w:cs="Arial"/>
          <w:sz w:val="20"/>
          <w:szCs w:val="20"/>
        </w:rPr>
        <w:t>Bhera</w:t>
      </w:r>
      <w:proofErr w:type="spellEnd"/>
      <w:r w:rsidRPr="00F82338">
        <w:rPr>
          <w:rFonts w:ascii="Arial" w:hAnsi="Arial" w:cs="Arial"/>
          <w:sz w:val="20"/>
          <w:szCs w:val="20"/>
        </w:rPr>
        <w:t xml:space="preserve"> River Watershed is diverse and reflects a complex geological history, which significantly influences the hydrological behaviour, soil characteristics, and groundwater potential of the area.</w:t>
      </w:r>
      <w:r w:rsidR="00F41680" w:rsidRPr="00F82338">
        <w:rPr>
          <w:rFonts w:ascii="Arial" w:hAnsi="Arial" w:cs="Arial"/>
          <w:sz w:val="20"/>
          <w:szCs w:val="20"/>
        </w:rPr>
        <w:t xml:space="preserve"> </w:t>
      </w:r>
      <w:r w:rsidRPr="00F82338">
        <w:rPr>
          <w:rFonts w:ascii="Arial" w:hAnsi="Arial" w:cs="Arial"/>
          <w:sz w:val="20"/>
          <w:szCs w:val="20"/>
        </w:rPr>
        <w:t>The rock range in age from Paleoproterozoic to Cenozoic</w:t>
      </w:r>
      <w:r w:rsidR="005E3B4B" w:rsidRPr="00F82338">
        <w:rPr>
          <w:rFonts w:ascii="Arial" w:hAnsi="Arial" w:cs="Arial"/>
          <w:sz w:val="20"/>
          <w:szCs w:val="20"/>
        </w:rPr>
        <w:t>,</w:t>
      </w:r>
      <w:r w:rsidRPr="00F82338">
        <w:rPr>
          <w:rFonts w:ascii="Arial" w:hAnsi="Arial" w:cs="Arial"/>
          <w:sz w:val="20"/>
          <w:szCs w:val="20"/>
        </w:rPr>
        <w:t xml:space="preserve"> representing multiple deformation events</w:t>
      </w:r>
      <w:r w:rsidR="00110E23">
        <w:rPr>
          <w:rFonts w:ascii="Arial" w:hAnsi="Arial" w:cs="Arial"/>
          <w:sz w:val="20"/>
          <w:szCs w:val="20"/>
        </w:rPr>
        <w:t xml:space="preserve"> (</w:t>
      </w:r>
      <w:r w:rsidR="00110E23" w:rsidRPr="00961E2C">
        <w:rPr>
          <w:rFonts w:ascii="Arial" w:hAnsi="Arial" w:cs="Arial"/>
          <w:sz w:val="20"/>
          <w:szCs w:val="20"/>
        </w:rPr>
        <w:t xml:space="preserve">Mahadevan, T.M. (2002). </w:t>
      </w:r>
      <w:r w:rsidRPr="00F82338">
        <w:rPr>
          <w:rFonts w:ascii="Arial" w:hAnsi="Arial" w:cs="Arial"/>
          <w:sz w:val="20"/>
          <w:szCs w:val="20"/>
        </w:rPr>
        <w:t xml:space="preserve">The lithounits primarily comprise Chotanagpur granites and gneisses, </w:t>
      </w:r>
      <w:r w:rsidR="00DD176F" w:rsidRPr="00F82338">
        <w:rPr>
          <w:rFonts w:ascii="Arial" w:hAnsi="Arial" w:cs="Arial"/>
          <w:sz w:val="20"/>
          <w:szCs w:val="20"/>
        </w:rPr>
        <w:t xml:space="preserve">metasediments, </w:t>
      </w:r>
      <w:r w:rsidRPr="00F82338">
        <w:rPr>
          <w:rFonts w:ascii="Arial" w:hAnsi="Arial" w:cs="Arial"/>
          <w:sz w:val="20"/>
          <w:szCs w:val="20"/>
        </w:rPr>
        <w:t>amphibolites, schist, quartzites, phyllites</w:t>
      </w:r>
      <w:r w:rsidR="00F41680" w:rsidRPr="00F82338">
        <w:rPr>
          <w:rFonts w:ascii="Arial" w:hAnsi="Arial" w:cs="Arial"/>
          <w:sz w:val="20"/>
          <w:szCs w:val="20"/>
        </w:rPr>
        <w:t>,</w:t>
      </w:r>
      <w:r w:rsidRPr="00F82338">
        <w:rPr>
          <w:rFonts w:ascii="Arial" w:hAnsi="Arial" w:cs="Arial"/>
          <w:sz w:val="20"/>
          <w:szCs w:val="20"/>
        </w:rPr>
        <w:t xml:space="preserve"> etc. Gondwana </w:t>
      </w:r>
      <w:r w:rsidR="00F41680" w:rsidRPr="00F82338">
        <w:rPr>
          <w:rFonts w:ascii="Arial" w:hAnsi="Arial" w:cs="Arial"/>
          <w:sz w:val="20"/>
          <w:szCs w:val="20"/>
        </w:rPr>
        <w:t>coal-bearing sequence with sandstone and shale</w:t>
      </w:r>
      <w:r w:rsidR="00F30162" w:rsidRPr="00F82338">
        <w:rPr>
          <w:rFonts w:ascii="Arial" w:hAnsi="Arial" w:cs="Arial"/>
          <w:sz w:val="20"/>
          <w:szCs w:val="20"/>
        </w:rPr>
        <w:t>s</w:t>
      </w:r>
      <w:r w:rsidR="00F41680" w:rsidRPr="00F82338">
        <w:rPr>
          <w:rFonts w:ascii="Arial" w:hAnsi="Arial" w:cs="Arial"/>
          <w:sz w:val="20"/>
          <w:szCs w:val="20"/>
        </w:rPr>
        <w:t xml:space="preserve"> are observed in </w:t>
      </w:r>
      <w:proofErr w:type="spellStart"/>
      <w:r w:rsidR="00F41680" w:rsidRPr="00F82338">
        <w:rPr>
          <w:rFonts w:ascii="Arial" w:hAnsi="Arial" w:cs="Arial"/>
          <w:sz w:val="20"/>
          <w:szCs w:val="20"/>
        </w:rPr>
        <w:t>Rajrappa</w:t>
      </w:r>
      <w:proofErr w:type="spellEnd"/>
      <w:r w:rsidR="00F41680" w:rsidRPr="00F82338">
        <w:rPr>
          <w:rFonts w:ascii="Arial" w:hAnsi="Arial" w:cs="Arial"/>
          <w:sz w:val="20"/>
          <w:szCs w:val="20"/>
        </w:rPr>
        <w:t>, located</w:t>
      </w:r>
      <w:r w:rsidR="00C972AF" w:rsidRPr="00F82338">
        <w:rPr>
          <w:rFonts w:ascii="Arial" w:hAnsi="Arial" w:cs="Arial"/>
          <w:sz w:val="20"/>
          <w:szCs w:val="20"/>
        </w:rPr>
        <w:t xml:space="preserve"> in the northern part of the study area.</w:t>
      </w:r>
      <w:r w:rsidRPr="00F82338">
        <w:rPr>
          <w:rFonts w:ascii="Arial" w:hAnsi="Arial" w:cs="Arial"/>
          <w:sz w:val="20"/>
          <w:szCs w:val="20"/>
        </w:rPr>
        <w:t xml:space="preserve"> </w:t>
      </w:r>
      <w:r w:rsidR="00F41680" w:rsidRPr="00F82338">
        <w:rPr>
          <w:rFonts w:ascii="Arial" w:hAnsi="Arial" w:cs="Arial"/>
          <w:sz w:val="20"/>
          <w:szCs w:val="20"/>
        </w:rPr>
        <w:t xml:space="preserve">The lithological map is prepared </w:t>
      </w:r>
      <w:r w:rsidR="00DB3875" w:rsidRPr="00F82338">
        <w:rPr>
          <w:rFonts w:ascii="Arial" w:hAnsi="Arial" w:cs="Arial"/>
          <w:sz w:val="20"/>
          <w:szCs w:val="20"/>
        </w:rPr>
        <w:t xml:space="preserve">and redrawn </w:t>
      </w:r>
      <w:r w:rsidR="003377FF" w:rsidRPr="00F82338">
        <w:rPr>
          <w:rFonts w:ascii="Arial" w:hAnsi="Arial" w:cs="Arial"/>
          <w:sz w:val="20"/>
          <w:szCs w:val="20"/>
        </w:rPr>
        <w:t xml:space="preserve">by digitizing the lithounits </w:t>
      </w:r>
      <w:r w:rsidR="00A608FD" w:rsidRPr="00F82338">
        <w:rPr>
          <w:rFonts w:ascii="Arial" w:hAnsi="Arial" w:cs="Arial"/>
          <w:sz w:val="20"/>
          <w:szCs w:val="20"/>
        </w:rPr>
        <w:t>using the</w:t>
      </w:r>
      <w:r w:rsidR="003377FF" w:rsidRPr="00F82338">
        <w:rPr>
          <w:rFonts w:ascii="Arial" w:hAnsi="Arial" w:cs="Arial"/>
          <w:sz w:val="20"/>
          <w:szCs w:val="20"/>
        </w:rPr>
        <w:t xml:space="preserve"> existing geological map of Jharkhand published by the </w:t>
      </w:r>
      <w:r w:rsidR="00DB3875" w:rsidRPr="00F82338">
        <w:rPr>
          <w:rFonts w:ascii="Arial" w:hAnsi="Arial" w:cs="Arial"/>
          <w:sz w:val="20"/>
          <w:szCs w:val="20"/>
        </w:rPr>
        <w:t>Department of Mines and Geology, Government of Jharkhand</w:t>
      </w:r>
      <w:r w:rsidR="00827FE3" w:rsidRPr="00F82338">
        <w:rPr>
          <w:rFonts w:ascii="Arial" w:hAnsi="Arial" w:cs="Arial"/>
          <w:sz w:val="20"/>
          <w:szCs w:val="20"/>
        </w:rPr>
        <w:t xml:space="preserve"> </w:t>
      </w:r>
      <w:r w:rsidR="00607D27" w:rsidRPr="00F82338">
        <w:rPr>
          <w:rFonts w:ascii="Arial" w:hAnsi="Arial" w:cs="Arial"/>
          <w:sz w:val="20"/>
          <w:szCs w:val="20"/>
        </w:rPr>
        <w:t>(</w:t>
      </w:r>
      <w:r w:rsidR="00DB3875" w:rsidRPr="00F82338">
        <w:rPr>
          <w:rFonts w:ascii="Arial" w:hAnsi="Arial" w:cs="Arial"/>
          <w:sz w:val="20"/>
          <w:szCs w:val="20"/>
        </w:rPr>
        <w:t>2023</w:t>
      </w:r>
      <w:r w:rsidR="00607D27" w:rsidRPr="00F82338">
        <w:rPr>
          <w:rFonts w:ascii="Arial" w:hAnsi="Arial" w:cs="Arial"/>
          <w:sz w:val="20"/>
          <w:szCs w:val="20"/>
        </w:rPr>
        <w:t>)</w:t>
      </w:r>
      <w:r w:rsidR="003377FF" w:rsidRPr="00F82338">
        <w:rPr>
          <w:rFonts w:ascii="Arial" w:hAnsi="Arial" w:cs="Arial"/>
          <w:sz w:val="20"/>
          <w:szCs w:val="20"/>
        </w:rPr>
        <w:t xml:space="preserve"> with </w:t>
      </w:r>
      <w:r w:rsidR="00A608FD" w:rsidRPr="00F82338">
        <w:rPr>
          <w:rFonts w:ascii="Arial" w:hAnsi="Arial" w:cs="Arial"/>
          <w:sz w:val="20"/>
          <w:szCs w:val="20"/>
        </w:rPr>
        <w:t>additional</w:t>
      </w:r>
      <w:r w:rsidR="003377FF" w:rsidRPr="00F82338">
        <w:rPr>
          <w:rFonts w:ascii="Arial" w:hAnsi="Arial" w:cs="Arial"/>
          <w:sz w:val="20"/>
          <w:szCs w:val="20"/>
        </w:rPr>
        <w:t xml:space="preserve"> ground</w:t>
      </w:r>
      <w:r w:rsidR="00A608FD" w:rsidRPr="00F82338">
        <w:rPr>
          <w:rFonts w:ascii="Arial" w:hAnsi="Arial" w:cs="Arial"/>
          <w:sz w:val="20"/>
          <w:szCs w:val="20"/>
        </w:rPr>
        <w:t xml:space="preserve"> truthing</w:t>
      </w:r>
      <w:r w:rsidR="003377FF" w:rsidRPr="00F82338">
        <w:rPr>
          <w:rFonts w:ascii="Arial" w:hAnsi="Arial" w:cs="Arial"/>
          <w:sz w:val="20"/>
          <w:szCs w:val="20"/>
        </w:rPr>
        <w:t xml:space="preserve">. </w:t>
      </w:r>
    </w:p>
    <w:p w14:paraId="17C784E0" w14:textId="068AC994" w:rsidR="00DD176F" w:rsidRPr="00F82338" w:rsidRDefault="00DD176F" w:rsidP="00012F9C">
      <w:pPr>
        <w:spacing w:line="276" w:lineRule="auto"/>
        <w:jc w:val="center"/>
        <w:rPr>
          <w:rFonts w:ascii="Arial" w:hAnsi="Arial" w:cs="Arial"/>
          <w:sz w:val="20"/>
          <w:szCs w:val="20"/>
        </w:rPr>
      </w:pPr>
      <w:r w:rsidRPr="00F82338">
        <w:rPr>
          <w:rFonts w:ascii="Arial" w:hAnsi="Arial" w:cs="Arial"/>
          <w:noProof/>
          <w:sz w:val="20"/>
          <w:szCs w:val="20"/>
        </w:rPr>
        <w:drawing>
          <wp:inline distT="0" distB="0" distL="0" distR="0" wp14:anchorId="2EE90677" wp14:editId="401E7220">
            <wp:extent cx="4354882" cy="3080165"/>
            <wp:effectExtent l="0" t="0" r="7620" b="6350"/>
            <wp:docPr id="100920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029" cy="3085220"/>
                    </a:xfrm>
                    <a:prstGeom prst="rect">
                      <a:avLst/>
                    </a:prstGeom>
                    <a:noFill/>
                    <a:ln>
                      <a:noFill/>
                    </a:ln>
                  </pic:spPr>
                </pic:pic>
              </a:graphicData>
            </a:graphic>
          </wp:inline>
        </w:drawing>
      </w:r>
    </w:p>
    <w:p w14:paraId="0713E293" w14:textId="63AAE348" w:rsidR="00DD176F" w:rsidRPr="00F82338" w:rsidRDefault="00DD176F"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3</w:t>
      </w:r>
      <w:r w:rsidRPr="00F82338">
        <w:rPr>
          <w:rFonts w:ascii="Arial" w:hAnsi="Arial" w:cs="Arial"/>
          <w:sz w:val="20"/>
          <w:szCs w:val="20"/>
        </w:rPr>
        <w:t xml:space="preserve"> Lithological map of the study area.</w:t>
      </w:r>
    </w:p>
    <w:p w14:paraId="756BC09A" w14:textId="75EBA3FB" w:rsidR="00E84C6C" w:rsidRPr="00F82338" w:rsidRDefault="00DD31FB" w:rsidP="00204DCA">
      <w:pPr>
        <w:spacing w:line="276" w:lineRule="auto"/>
        <w:jc w:val="both"/>
        <w:rPr>
          <w:rFonts w:ascii="Arial" w:hAnsi="Arial" w:cs="Arial"/>
          <w:b/>
          <w:bCs/>
          <w:sz w:val="20"/>
          <w:szCs w:val="20"/>
        </w:rPr>
      </w:pPr>
      <w:r w:rsidRPr="00F82338">
        <w:rPr>
          <w:rFonts w:ascii="Arial" w:hAnsi="Arial" w:cs="Arial"/>
          <w:b/>
          <w:bCs/>
          <w:sz w:val="20"/>
          <w:szCs w:val="20"/>
        </w:rPr>
        <w:t xml:space="preserve">4.2 </w:t>
      </w:r>
      <w:r w:rsidR="00E84C6C" w:rsidRPr="00F82338">
        <w:rPr>
          <w:rFonts w:ascii="Arial" w:hAnsi="Arial" w:cs="Arial"/>
          <w:b/>
          <w:bCs/>
          <w:sz w:val="20"/>
          <w:szCs w:val="20"/>
        </w:rPr>
        <w:t>Geomorphology</w:t>
      </w:r>
    </w:p>
    <w:p w14:paraId="36817BD3" w14:textId="17A50876" w:rsidR="00E84C6C" w:rsidRPr="00F82338" w:rsidRDefault="00456025" w:rsidP="00204DCA">
      <w:pPr>
        <w:spacing w:line="276" w:lineRule="auto"/>
        <w:jc w:val="both"/>
        <w:rPr>
          <w:rFonts w:ascii="Arial" w:hAnsi="Arial" w:cs="Arial"/>
          <w:sz w:val="20"/>
          <w:szCs w:val="20"/>
        </w:rPr>
      </w:pPr>
      <w:r w:rsidRPr="00F82338">
        <w:rPr>
          <w:rFonts w:ascii="Arial" w:hAnsi="Arial" w:cs="Arial"/>
          <w:sz w:val="20"/>
          <w:szCs w:val="20"/>
        </w:rPr>
        <w:t xml:space="preserve">Understanding geomorphology is </w:t>
      </w:r>
      <w:r w:rsidR="00FE71B0" w:rsidRPr="00F82338">
        <w:rPr>
          <w:rFonts w:ascii="Arial" w:hAnsi="Arial" w:cs="Arial"/>
          <w:sz w:val="20"/>
          <w:szCs w:val="20"/>
        </w:rPr>
        <w:t>important</w:t>
      </w:r>
      <w:r w:rsidRPr="00F82338">
        <w:rPr>
          <w:rFonts w:ascii="Arial" w:hAnsi="Arial" w:cs="Arial"/>
          <w:sz w:val="20"/>
          <w:szCs w:val="20"/>
        </w:rPr>
        <w:t xml:space="preserve"> in terrain analysis because it provides insights on various </w:t>
      </w:r>
      <w:r w:rsidR="00AB034C" w:rsidRPr="00F82338">
        <w:rPr>
          <w:rFonts w:ascii="Arial" w:hAnsi="Arial" w:cs="Arial"/>
          <w:sz w:val="20"/>
          <w:szCs w:val="20"/>
        </w:rPr>
        <w:t>parameters,</w:t>
      </w:r>
      <w:r w:rsidRPr="00F82338">
        <w:rPr>
          <w:rFonts w:ascii="Arial" w:hAnsi="Arial" w:cs="Arial"/>
          <w:sz w:val="20"/>
          <w:szCs w:val="20"/>
        </w:rPr>
        <w:t xml:space="preserve"> such </w:t>
      </w:r>
      <w:r w:rsidR="00AB034C" w:rsidRPr="00F82338">
        <w:rPr>
          <w:rFonts w:ascii="Arial" w:hAnsi="Arial" w:cs="Arial"/>
          <w:sz w:val="20"/>
          <w:szCs w:val="20"/>
        </w:rPr>
        <w:t>as</w:t>
      </w:r>
      <w:r w:rsidRPr="00F82338">
        <w:rPr>
          <w:rFonts w:ascii="Arial" w:hAnsi="Arial" w:cs="Arial"/>
          <w:sz w:val="20"/>
          <w:szCs w:val="20"/>
        </w:rPr>
        <w:t xml:space="preserve"> processes behind the current landscape, </w:t>
      </w:r>
      <w:r w:rsidR="00AB034C" w:rsidRPr="00F82338">
        <w:rPr>
          <w:rFonts w:ascii="Arial" w:hAnsi="Arial" w:cs="Arial"/>
          <w:sz w:val="20"/>
          <w:szCs w:val="20"/>
        </w:rPr>
        <w:t>understanding</w:t>
      </w:r>
      <w:r w:rsidRPr="00F82338">
        <w:rPr>
          <w:rFonts w:ascii="Arial" w:hAnsi="Arial" w:cs="Arial"/>
          <w:sz w:val="20"/>
          <w:szCs w:val="20"/>
        </w:rPr>
        <w:t xml:space="preserve"> how geological </w:t>
      </w:r>
      <w:r w:rsidR="00AB034C" w:rsidRPr="00F82338">
        <w:rPr>
          <w:rFonts w:ascii="Arial" w:hAnsi="Arial" w:cs="Arial"/>
          <w:sz w:val="20"/>
          <w:szCs w:val="20"/>
        </w:rPr>
        <w:t>processes</w:t>
      </w:r>
      <w:r w:rsidRPr="00F82338">
        <w:rPr>
          <w:rFonts w:ascii="Arial" w:hAnsi="Arial" w:cs="Arial"/>
          <w:sz w:val="20"/>
          <w:szCs w:val="20"/>
        </w:rPr>
        <w:t xml:space="preserve"> have operated in pas</w:t>
      </w:r>
      <w:r w:rsidR="00AB034C" w:rsidRPr="00F82338">
        <w:rPr>
          <w:rFonts w:ascii="Arial" w:hAnsi="Arial" w:cs="Arial"/>
          <w:sz w:val="20"/>
          <w:szCs w:val="20"/>
        </w:rPr>
        <w:t>t, how land use</w:t>
      </w:r>
      <w:r w:rsidRPr="00F82338">
        <w:rPr>
          <w:rFonts w:ascii="Arial" w:hAnsi="Arial" w:cs="Arial"/>
          <w:sz w:val="20"/>
          <w:szCs w:val="20"/>
        </w:rPr>
        <w:t xml:space="preserve"> has changed over time and </w:t>
      </w:r>
      <w:r w:rsidR="00AB034C" w:rsidRPr="00F82338">
        <w:rPr>
          <w:rFonts w:ascii="Arial" w:hAnsi="Arial" w:cs="Arial"/>
          <w:sz w:val="20"/>
          <w:szCs w:val="20"/>
        </w:rPr>
        <w:t xml:space="preserve">managing natural hazards and </w:t>
      </w:r>
      <w:r w:rsidRPr="00F82338">
        <w:rPr>
          <w:rFonts w:ascii="Arial" w:hAnsi="Arial" w:cs="Arial"/>
          <w:sz w:val="20"/>
          <w:szCs w:val="20"/>
        </w:rPr>
        <w:t>natural resources such as soil</w:t>
      </w:r>
      <w:r w:rsidR="00AB034C" w:rsidRPr="00F82338">
        <w:rPr>
          <w:rFonts w:ascii="Arial" w:hAnsi="Arial" w:cs="Arial"/>
          <w:sz w:val="20"/>
          <w:szCs w:val="20"/>
        </w:rPr>
        <w:t>,</w:t>
      </w:r>
      <w:r w:rsidRPr="00F82338">
        <w:rPr>
          <w:rFonts w:ascii="Arial" w:hAnsi="Arial" w:cs="Arial"/>
          <w:sz w:val="20"/>
          <w:szCs w:val="20"/>
        </w:rPr>
        <w:t xml:space="preserve"> water etc.</w:t>
      </w:r>
      <w:r w:rsidR="00AB034C" w:rsidRPr="00F82338">
        <w:rPr>
          <w:rFonts w:ascii="Arial" w:hAnsi="Arial" w:cs="Arial"/>
          <w:sz w:val="20"/>
          <w:szCs w:val="20"/>
        </w:rPr>
        <w:t xml:space="preserve"> </w:t>
      </w:r>
      <w:r w:rsidR="00E84C6C" w:rsidRPr="00F82338">
        <w:rPr>
          <w:rFonts w:ascii="Arial" w:hAnsi="Arial" w:cs="Arial"/>
          <w:sz w:val="20"/>
          <w:szCs w:val="20"/>
        </w:rPr>
        <w:t xml:space="preserve">The geomorphological map of the </w:t>
      </w:r>
      <w:proofErr w:type="spellStart"/>
      <w:r w:rsidR="00E84C6C" w:rsidRPr="00F82338">
        <w:rPr>
          <w:rFonts w:ascii="Arial" w:hAnsi="Arial" w:cs="Arial"/>
          <w:sz w:val="20"/>
          <w:szCs w:val="20"/>
        </w:rPr>
        <w:t>Bhera</w:t>
      </w:r>
      <w:proofErr w:type="spellEnd"/>
      <w:r w:rsidR="00E84C6C" w:rsidRPr="00F82338">
        <w:rPr>
          <w:rFonts w:ascii="Arial" w:hAnsi="Arial" w:cs="Arial"/>
          <w:sz w:val="20"/>
          <w:szCs w:val="20"/>
        </w:rPr>
        <w:t xml:space="preserve"> River Watershed reveals a varied terrain, shaped by both erosional and depositional processes. </w:t>
      </w:r>
      <w:r w:rsidRPr="00F82338">
        <w:rPr>
          <w:rFonts w:ascii="Arial" w:hAnsi="Arial" w:cs="Arial"/>
          <w:sz w:val="20"/>
          <w:szCs w:val="20"/>
        </w:rPr>
        <w:t xml:space="preserve">Geomorphological features such as pediplains, </w:t>
      </w:r>
      <w:r w:rsidR="00AB034C" w:rsidRPr="00F82338">
        <w:rPr>
          <w:rFonts w:ascii="Arial" w:hAnsi="Arial" w:cs="Arial"/>
          <w:sz w:val="20"/>
          <w:szCs w:val="20"/>
        </w:rPr>
        <w:t>pediment-tor</w:t>
      </w:r>
      <w:r w:rsidRPr="00F82338">
        <w:rPr>
          <w:rFonts w:ascii="Arial" w:hAnsi="Arial" w:cs="Arial"/>
          <w:sz w:val="20"/>
          <w:szCs w:val="20"/>
        </w:rPr>
        <w:t xml:space="preserve"> composite, residual hills, dissected hills</w:t>
      </w:r>
      <w:r w:rsidR="00A110B3" w:rsidRPr="00F82338">
        <w:rPr>
          <w:rFonts w:ascii="Arial" w:hAnsi="Arial" w:cs="Arial"/>
          <w:sz w:val="20"/>
          <w:szCs w:val="20"/>
        </w:rPr>
        <w:t xml:space="preserve">, </w:t>
      </w:r>
      <w:r w:rsidRPr="00F82338">
        <w:rPr>
          <w:rFonts w:ascii="Arial" w:hAnsi="Arial" w:cs="Arial"/>
          <w:sz w:val="20"/>
          <w:szCs w:val="20"/>
        </w:rPr>
        <w:t>valleys</w:t>
      </w:r>
      <w:r w:rsidR="00A110B3" w:rsidRPr="00F82338">
        <w:rPr>
          <w:rFonts w:ascii="Arial" w:hAnsi="Arial" w:cs="Arial"/>
          <w:sz w:val="20"/>
          <w:szCs w:val="20"/>
        </w:rPr>
        <w:t>,</w:t>
      </w:r>
      <w:r w:rsidRPr="00F82338">
        <w:rPr>
          <w:rFonts w:ascii="Arial" w:hAnsi="Arial" w:cs="Arial"/>
          <w:sz w:val="20"/>
          <w:szCs w:val="20"/>
        </w:rPr>
        <w:t xml:space="preserve"> ridges</w:t>
      </w:r>
      <w:r w:rsidR="00A110B3" w:rsidRPr="00F82338">
        <w:rPr>
          <w:rFonts w:ascii="Arial" w:hAnsi="Arial" w:cs="Arial"/>
          <w:sz w:val="20"/>
          <w:szCs w:val="20"/>
        </w:rPr>
        <w:t>,</w:t>
      </w:r>
      <w:r w:rsidRPr="00F82338">
        <w:rPr>
          <w:rFonts w:ascii="Arial" w:hAnsi="Arial" w:cs="Arial"/>
          <w:sz w:val="20"/>
          <w:szCs w:val="20"/>
        </w:rPr>
        <w:t xml:space="preserve"> waterbody and active coal quarry indi</w:t>
      </w:r>
      <w:r w:rsidR="00A110B3" w:rsidRPr="00F82338">
        <w:rPr>
          <w:rFonts w:ascii="Arial" w:hAnsi="Arial" w:cs="Arial"/>
          <w:sz w:val="20"/>
          <w:szCs w:val="20"/>
        </w:rPr>
        <w:t>ca</w:t>
      </w:r>
      <w:r w:rsidRPr="00F82338">
        <w:rPr>
          <w:rFonts w:ascii="Arial" w:hAnsi="Arial" w:cs="Arial"/>
          <w:sz w:val="20"/>
          <w:szCs w:val="20"/>
        </w:rPr>
        <w:t xml:space="preserve">ting </w:t>
      </w:r>
      <w:r w:rsidR="00A110B3" w:rsidRPr="00F82338">
        <w:rPr>
          <w:rFonts w:ascii="Arial" w:hAnsi="Arial" w:cs="Arial"/>
          <w:sz w:val="20"/>
          <w:szCs w:val="20"/>
        </w:rPr>
        <w:t>anthropogenic</w:t>
      </w:r>
      <w:r w:rsidRPr="00F82338">
        <w:rPr>
          <w:rFonts w:ascii="Arial" w:hAnsi="Arial" w:cs="Arial"/>
          <w:sz w:val="20"/>
          <w:szCs w:val="20"/>
        </w:rPr>
        <w:t xml:space="preserve"> </w:t>
      </w:r>
      <w:r w:rsidR="00A54EF4" w:rsidRPr="00F82338">
        <w:rPr>
          <w:rFonts w:ascii="Arial" w:hAnsi="Arial" w:cs="Arial"/>
          <w:sz w:val="20"/>
          <w:szCs w:val="20"/>
        </w:rPr>
        <w:t xml:space="preserve">modification </w:t>
      </w:r>
      <w:r w:rsidR="00AB034C" w:rsidRPr="00F82338">
        <w:rPr>
          <w:rFonts w:ascii="Arial" w:hAnsi="Arial" w:cs="Arial"/>
          <w:sz w:val="20"/>
          <w:szCs w:val="20"/>
        </w:rPr>
        <w:t xml:space="preserve">are </w:t>
      </w:r>
      <w:r w:rsidRPr="00F82338">
        <w:rPr>
          <w:rFonts w:ascii="Arial" w:hAnsi="Arial" w:cs="Arial"/>
          <w:sz w:val="20"/>
          <w:szCs w:val="20"/>
        </w:rPr>
        <w:t>observed. Pediplains dominate the region</w:t>
      </w:r>
      <w:r w:rsidR="00AB034C" w:rsidRPr="00F82338">
        <w:rPr>
          <w:rFonts w:ascii="Arial" w:hAnsi="Arial" w:cs="Arial"/>
          <w:sz w:val="20"/>
          <w:szCs w:val="20"/>
        </w:rPr>
        <w:t>,</w:t>
      </w:r>
      <w:r w:rsidRPr="00F82338">
        <w:rPr>
          <w:rFonts w:ascii="Arial" w:hAnsi="Arial" w:cs="Arial"/>
          <w:sz w:val="20"/>
          <w:szCs w:val="20"/>
        </w:rPr>
        <w:t xml:space="preserve"> occupying 70 percent of the study area</w:t>
      </w:r>
      <w:r w:rsidR="00AB034C" w:rsidRPr="00F82338">
        <w:rPr>
          <w:rFonts w:ascii="Arial" w:hAnsi="Arial" w:cs="Arial"/>
          <w:sz w:val="20"/>
          <w:szCs w:val="20"/>
        </w:rPr>
        <w:t>,</w:t>
      </w:r>
      <w:r w:rsidR="00A54EF4" w:rsidRPr="00F82338">
        <w:rPr>
          <w:rFonts w:ascii="Arial" w:hAnsi="Arial" w:cs="Arial"/>
          <w:sz w:val="20"/>
          <w:szCs w:val="20"/>
        </w:rPr>
        <w:t xml:space="preserve"> </w:t>
      </w:r>
      <w:r w:rsidR="00AB034C" w:rsidRPr="00F82338">
        <w:rPr>
          <w:rFonts w:ascii="Arial" w:hAnsi="Arial" w:cs="Arial"/>
          <w:sz w:val="20"/>
          <w:szCs w:val="20"/>
        </w:rPr>
        <w:t>indicating</w:t>
      </w:r>
      <w:r w:rsidR="00A54EF4" w:rsidRPr="00F82338">
        <w:rPr>
          <w:rFonts w:ascii="Arial" w:hAnsi="Arial" w:cs="Arial"/>
          <w:sz w:val="20"/>
          <w:szCs w:val="20"/>
        </w:rPr>
        <w:t xml:space="preserve"> good groundwater potential for the area.</w:t>
      </w:r>
      <w:r w:rsidR="00A57F68">
        <w:rPr>
          <w:rFonts w:ascii="Arial" w:hAnsi="Arial" w:cs="Arial"/>
          <w:sz w:val="20"/>
          <w:szCs w:val="20"/>
        </w:rPr>
        <w:t xml:space="preserve"> Presence of dissected hills and ridges promote runoff and soil </w:t>
      </w:r>
      <w:proofErr w:type="gramStart"/>
      <w:r w:rsidR="00A57F68">
        <w:rPr>
          <w:rFonts w:ascii="Arial" w:hAnsi="Arial" w:cs="Arial"/>
          <w:sz w:val="20"/>
          <w:szCs w:val="20"/>
        </w:rPr>
        <w:t>erosion .</w:t>
      </w:r>
      <w:r w:rsidR="001924F9" w:rsidRPr="00F82338">
        <w:rPr>
          <w:rFonts w:ascii="Arial" w:hAnsi="Arial" w:cs="Arial"/>
          <w:sz w:val="20"/>
          <w:szCs w:val="20"/>
        </w:rPr>
        <w:t>The</w:t>
      </w:r>
      <w:proofErr w:type="gramEnd"/>
      <w:r w:rsidR="001924F9" w:rsidRPr="00F82338">
        <w:rPr>
          <w:rFonts w:ascii="Arial" w:hAnsi="Arial" w:cs="Arial"/>
          <w:sz w:val="20"/>
          <w:szCs w:val="20"/>
        </w:rPr>
        <w:t xml:space="preserve"> geomorphic units (map) </w:t>
      </w:r>
      <w:r w:rsidR="002630CA" w:rsidRPr="00F82338">
        <w:rPr>
          <w:rFonts w:ascii="Arial" w:hAnsi="Arial" w:cs="Arial"/>
          <w:sz w:val="20"/>
          <w:szCs w:val="20"/>
        </w:rPr>
        <w:t>were</w:t>
      </w:r>
      <w:r w:rsidR="001924F9" w:rsidRPr="00F82338">
        <w:rPr>
          <w:rFonts w:ascii="Arial" w:hAnsi="Arial" w:cs="Arial"/>
          <w:sz w:val="20"/>
          <w:szCs w:val="20"/>
        </w:rPr>
        <w:t xml:space="preserve"> prepared by digitizing the area using </w:t>
      </w:r>
      <w:proofErr w:type="spellStart"/>
      <w:r w:rsidR="001924F9" w:rsidRPr="00F82338">
        <w:rPr>
          <w:rFonts w:ascii="Arial" w:hAnsi="Arial" w:cs="Arial"/>
          <w:sz w:val="20"/>
          <w:szCs w:val="20"/>
        </w:rPr>
        <w:t>Bhukosh</w:t>
      </w:r>
      <w:proofErr w:type="spellEnd"/>
      <w:r w:rsidR="001924F9" w:rsidRPr="00F82338">
        <w:rPr>
          <w:rFonts w:ascii="Arial" w:hAnsi="Arial" w:cs="Arial"/>
          <w:sz w:val="20"/>
          <w:szCs w:val="20"/>
        </w:rPr>
        <w:t xml:space="preserve"> and further upgraded using Landsat 8 and 9.</w:t>
      </w:r>
    </w:p>
    <w:p w14:paraId="64B37A89" w14:textId="77777777" w:rsidR="00012F9C" w:rsidRDefault="00DD176F" w:rsidP="00012F9C">
      <w:pPr>
        <w:spacing w:line="276" w:lineRule="auto"/>
        <w:jc w:val="center"/>
        <w:rPr>
          <w:rFonts w:ascii="Arial" w:hAnsi="Arial" w:cs="Arial"/>
          <w:sz w:val="20"/>
          <w:szCs w:val="20"/>
        </w:rPr>
      </w:pPr>
      <w:r w:rsidRPr="00F82338">
        <w:rPr>
          <w:rFonts w:ascii="Arial" w:hAnsi="Arial" w:cs="Arial"/>
          <w:noProof/>
          <w:sz w:val="20"/>
          <w:szCs w:val="20"/>
        </w:rPr>
        <w:lastRenderedPageBreak/>
        <w:drawing>
          <wp:inline distT="0" distB="0" distL="0" distR="0" wp14:anchorId="3A84A9BE" wp14:editId="2781A06B">
            <wp:extent cx="3015541" cy="4567091"/>
            <wp:effectExtent l="5080" t="0" r="0" b="0"/>
            <wp:docPr id="192370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026718" cy="4584019"/>
                    </a:xfrm>
                    <a:prstGeom prst="rect">
                      <a:avLst/>
                    </a:prstGeom>
                    <a:noFill/>
                  </pic:spPr>
                </pic:pic>
              </a:graphicData>
            </a:graphic>
          </wp:inline>
        </w:drawing>
      </w:r>
    </w:p>
    <w:p w14:paraId="13511A31" w14:textId="73075319" w:rsidR="00DD31FB" w:rsidRPr="00F82338" w:rsidRDefault="00DD31FB" w:rsidP="00203348">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4</w:t>
      </w:r>
      <w:r w:rsidRPr="00F82338">
        <w:rPr>
          <w:rFonts w:ascii="Arial" w:hAnsi="Arial" w:cs="Arial"/>
          <w:sz w:val="20"/>
          <w:szCs w:val="20"/>
        </w:rPr>
        <w:t xml:space="preserve"> Geomorphological map of the study area.</w:t>
      </w:r>
    </w:p>
    <w:p w14:paraId="05C670C1" w14:textId="4E1F00D5" w:rsidR="004B5861" w:rsidRPr="00F82338" w:rsidRDefault="00DD31FB" w:rsidP="00204DCA">
      <w:pPr>
        <w:spacing w:line="276" w:lineRule="auto"/>
        <w:jc w:val="both"/>
        <w:rPr>
          <w:rFonts w:ascii="Arial" w:hAnsi="Arial" w:cs="Arial"/>
          <w:b/>
          <w:bCs/>
          <w:sz w:val="20"/>
          <w:szCs w:val="20"/>
        </w:rPr>
      </w:pPr>
      <w:r w:rsidRPr="00F82338">
        <w:rPr>
          <w:rFonts w:ascii="Arial" w:hAnsi="Arial" w:cs="Arial"/>
          <w:b/>
          <w:bCs/>
          <w:sz w:val="20"/>
          <w:szCs w:val="20"/>
        </w:rPr>
        <w:t xml:space="preserve">4.3 </w:t>
      </w:r>
      <w:r w:rsidR="004B5861" w:rsidRPr="00F82338">
        <w:rPr>
          <w:rFonts w:ascii="Arial" w:hAnsi="Arial" w:cs="Arial"/>
          <w:b/>
          <w:bCs/>
          <w:sz w:val="20"/>
          <w:szCs w:val="20"/>
        </w:rPr>
        <w:t xml:space="preserve">Lineaments </w:t>
      </w:r>
    </w:p>
    <w:p w14:paraId="5929FCF2" w14:textId="4E4571E4" w:rsidR="004B5861" w:rsidRPr="00F82338" w:rsidRDefault="00D91F3E" w:rsidP="00204DCA">
      <w:pPr>
        <w:spacing w:line="276" w:lineRule="auto"/>
        <w:ind w:right="75"/>
        <w:jc w:val="both"/>
        <w:rPr>
          <w:rFonts w:ascii="Arial" w:hAnsi="Arial" w:cs="Arial"/>
          <w:sz w:val="20"/>
          <w:szCs w:val="20"/>
        </w:rPr>
      </w:pPr>
      <w:r w:rsidRPr="00F82338">
        <w:rPr>
          <w:rFonts w:ascii="Arial" w:hAnsi="Arial" w:cs="Arial"/>
          <w:sz w:val="20"/>
          <w:szCs w:val="20"/>
        </w:rPr>
        <w:t xml:space="preserve">Lineaments are surface indicators of subsurface fractures and other planes of weakness (SubbaRao,2006). </w:t>
      </w:r>
      <w:r w:rsidR="00A57F68">
        <w:rPr>
          <w:rFonts w:ascii="Arial" w:hAnsi="Arial" w:cs="Arial"/>
          <w:sz w:val="20"/>
          <w:szCs w:val="20"/>
        </w:rPr>
        <w:t>Lineaments act as secondary porosity and act as a controlling factor for groundwater occurrence</w:t>
      </w:r>
      <w:r w:rsidR="00761605">
        <w:rPr>
          <w:rFonts w:ascii="Arial" w:hAnsi="Arial" w:cs="Arial"/>
          <w:sz w:val="20"/>
          <w:szCs w:val="20"/>
        </w:rPr>
        <w:t xml:space="preserve"> in hard rock terrain</w:t>
      </w:r>
      <w:r w:rsidR="00A57F68">
        <w:rPr>
          <w:rFonts w:ascii="Arial" w:hAnsi="Arial" w:cs="Arial"/>
          <w:sz w:val="20"/>
          <w:szCs w:val="20"/>
        </w:rPr>
        <w:t xml:space="preserve">. </w:t>
      </w:r>
      <w:r w:rsidR="004B5861" w:rsidRPr="00F82338">
        <w:rPr>
          <w:rFonts w:ascii="Arial" w:hAnsi="Arial" w:cs="Arial"/>
          <w:sz w:val="20"/>
          <w:szCs w:val="20"/>
        </w:rPr>
        <w:t>Lineaments are unevenly distributed across the watershed, with higher densities observed in the central and southwestern regions</w:t>
      </w:r>
      <w:r w:rsidR="00300F3D" w:rsidRPr="00F82338">
        <w:rPr>
          <w:rFonts w:ascii="Arial" w:hAnsi="Arial" w:cs="Arial"/>
          <w:sz w:val="20"/>
          <w:szCs w:val="20"/>
        </w:rPr>
        <w:t>,</w:t>
      </w:r>
      <w:r w:rsidRPr="00F82338">
        <w:rPr>
          <w:rFonts w:ascii="Arial" w:hAnsi="Arial" w:cs="Arial"/>
          <w:sz w:val="20"/>
          <w:szCs w:val="20"/>
        </w:rPr>
        <w:t xml:space="preserve"> suggesting</w:t>
      </w:r>
      <w:r w:rsidR="004B5861" w:rsidRPr="00F82338">
        <w:rPr>
          <w:rFonts w:ascii="Arial" w:hAnsi="Arial" w:cs="Arial"/>
          <w:sz w:val="20"/>
          <w:szCs w:val="20"/>
        </w:rPr>
        <w:t xml:space="preserve"> intense tectonic activity </w:t>
      </w:r>
      <w:r w:rsidRPr="00F82338">
        <w:rPr>
          <w:rFonts w:ascii="Arial" w:hAnsi="Arial" w:cs="Arial"/>
          <w:sz w:val="20"/>
          <w:szCs w:val="20"/>
        </w:rPr>
        <w:t>and</w:t>
      </w:r>
      <w:r w:rsidR="004B5861" w:rsidRPr="00F82338">
        <w:rPr>
          <w:rFonts w:ascii="Arial" w:hAnsi="Arial" w:cs="Arial"/>
          <w:sz w:val="20"/>
          <w:szCs w:val="20"/>
        </w:rPr>
        <w:t xml:space="preserve"> structural deformation</w:t>
      </w:r>
      <w:r w:rsidRPr="00F82338">
        <w:rPr>
          <w:rFonts w:ascii="Arial" w:hAnsi="Arial" w:cs="Arial"/>
          <w:sz w:val="20"/>
          <w:szCs w:val="20"/>
        </w:rPr>
        <w:t xml:space="preserve">. The lineaments show a predominant NW-SE trend. </w:t>
      </w:r>
      <w:r w:rsidR="00606A72" w:rsidRPr="00F82338">
        <w:rPr>
          <w:rFonts w:ascii="Arial" w:hAnsi="Arial" w:cs="Arial"/>
          <w:sz w:val="20"/>
          <w:szCs w:val="20"/>
        </w:rPr>
        <w:t>Lineaments</w:t>
      </w:r>
      <w:r w:rsidR="004B5861" w:rsidRPr="00F82338">
        <w:rPr>
          <w:rFonts w:ascii="Arial" w:hAnsi="Arial" w:cs="Arial"/>
          <w:sz w:val="20"/>
          <w:szCs w:val="20"/>
        </w:rPr>
        <w:t xml:space="preserve"> are aligned with geomorphic features such as ridges and valleys</w:t>
      </w:r>
      <w:r w:rsidRPr="00F82338">
        <w:rPr>
          <w:rFonts w:ascii="Arial" w:hAnsi="Arial" w:cs="Arial"/>
          <w:sz w:val="20"/>
          <w:szCs w:val="20"/>
        </w:rPr>
        <w:t xml:space="preserve"> in the study area</w:t>
      </w:r>
      <w:r w:rsidR="004B5861" w:rsidRPr="00F82338">
        <w:rPr>
          <w:rFonts w:ascii="Arial" w:hAnsi="Arial" w:cs="Arial"/>
          <w:sz w:val="20"/>
          <w:szCs w:val="20"/>
        </w:rPr>
        <w:t xml:space="preserve">, suggesting structural influence on landform development. </w:t>
      </w:r>
      <w:r w:rsidR="00547454" w:rsidRPr="00F82338">
        <w:rPr>
          <w:rFonts w:ascii="Arial" w:hAnsi="Arial" w:cs="Arial"/>
          <w:sz w:val="20"/>
          <w:szCs w:val="20"/>
        </w:rPr>
        <w:t xml:space="preserve">The map was prepared using </w:t>
      </w:r>
      <w:r w:rsidR="00606A72" w:rsidRPr="00F82338">
        <w:rPr>
          <w:rFonts w:ascii="Arial" w:hAnsi="Arial" w:cs="Arial"/>
          <w:sz w:val="20"/>
          <w:szCs w:val="20"/>
        </w:rPr>
        <w:t>SRTM</w:t>
      </w:r>
      <w:r w:rsidR="00A57F68">
        <w:rPr>
          <w:rFonts w:ascii="Arial" w:hAnsi="Arial" w:cs="Arial"/>
          <w:sz w:val="20"/>
          <w:szCs w:val="20"/>
        </w:rPr>
        <w:t xml:space="preserve">, by creating a </w:t>
      </w:r>
      <w:proofErr w:type="spellStart"/>
      <w:r w:rsidR="00A57F68">
        <w:rPr>
          <w:rFonts w:ascii="Arial" w:hAnsi="Arial" w:cs="Arial"/>
          <w:sz w:val="20"/>
          <w:szCs w:val="20"/>
        </w:rPr>
        <w:t>hillshade</w:t>
      </w:r>
      <w:proofErr w:type="spellEnd"/>
      <w:r w:rsidR="00A57F68">
        <w:rPr>
          <w:rFonts w:ascii="Arial" w:hAnsi="Arial" w:cs="Arial"/>
          <w:sz w:val="20"/>
          <w:szCs w:val="20"/>
        </w:rPr>
        <w:t xml:space="preserve"> layered and lineaments were traced, </w:t>
      </w:r>
      <w:r w:rsidR="00547454" w:rsidRPr="00F82338">
        <w:rPr>
          <w:rFonts w:ascii="Arial" w:hAnsi="Arial" w:cs="Arial"/>
          <w:sz w:val="20"/>
          <w:szCs w:val="20"/>
        </w:rPr>
        <w:t xml:space="preserve">followed by </w:t>
      </w:r>
      <w:r w:rsidR="00606A72" w:rsidRPr="00F82338">
        <w:rPr>
          <w:rFonts w:ascii="Arial" w:hAnsi="Arial" w:cs="Arial"/>
          <w:sz w:val="20"/>
          <w:szCs w:val="20"/>
        </w:rPr>
        <w:t>cross-checking</w:t>
      </w:r>
      <w:r w:rsidR="00547454" w:rsidRPr="00F82338">
        <w:rPr>
          <w:rFonts w:ascii="Arial" w:hAnsi="Arial" w:cs="Arial"/>
          <w:sz w:val="20"/>
          <w:szCs w:val="20"/>
        </w:rPr>
        <w:t xml:space="preserve"> with google earth.</w:t>
      </w:r>
    </w:p>
    <w:p w14:paraId="60D9B45C" w14:textId="66049442" w:rsidR="001114ED" w:rsidRPr="00F82338" w:rsidRDefault="00F67541" w:rsidP="00204DCA">
      <w:pPr>
        <w:spacing w:line="276" w:lineRule="auto"/>
        <w:ind w:right="75"/>
        <w:jc w:val="center"/>
        <w:rPr>
          <w:rFonts w:ascii="Arial" w:hAnsi="Arial" w:cs="Arial"/>
          <w:sz w:val="20"/>
          <w:szCs w:val="20"/>
        </w:rPr>
      </w:pPr>
      <w:r w:rsidRPr="00F82338">
        <w:rPr>
          <w:rFonts w:ascii="Arial" w:hAnsi="Arial" w:cs="Arial"/>
          <w:noProof/>
          <w:sz w:val="20"/>
          <w:szCs w:val="20"/>
        </w:rPr>
        <w:drawing>
          <wp:inline distT="0" distB="0" distL="0" distR="0" wp14:anchorId="481C60F5" wp14:editId="3DA175EC">
            <wp:extent cx="4826000" cy="3488897"/>
            <wp:effectExtent l="0" t="0" r="0" b="0"/>
            <wp:docPr id="863390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00" cy="3488897"/>
                    </a:xfrm>
                    <a:prstGeom prst="rect">
                      <a:avLst/>
                    </a:prstGeom>
                    <a:noFill/>
                  </pic:spPr>
                </pic:pic>
              </a:graphicData>
            </a:graphic>
          </wp:inline>
        </w:drawing>
      </w:r>
    </w:p>
    <w:p w14:paraId="2502107A" w14:textId="0E33D2F9" w:rsidR="00397BC2" w:rsidRPr="00F82338" w:rsidRDefault="00DD31FB" w:rsidP="00204DCA">
      <w:pPr>
        <w:spacing w:line="276" w:lineRule="auto"/>
        <w:jc w:val="center"/>
        <w:rPr>
          <w:rFonts w:ascii="Arial" w:hAnsi="Arial" w:cs="Arial"/>
          <w:sz w:val="20"/>
          <w:szCs w:val="20"/>
        </w:rPr>
      </w:pPr>
      <w:r w:rsidRPr="00F82338">
        <w:rPr>
          <w:rFonts w:ascii="Arial" w:hAnsi="Arial" w:cs="Arial"/>
          <w:sz w:val="20"/>
          <w:szCs w:val="20"/>
        </w:rPr>
        <w:lastRenderedPageBreak/>
        <w:t xml:space="preserve">Fig. </w:t>
      </w:r>
      <w:r w:rsidR="00012F9C">
        <w:rPr>
          <w:rFonts w:ascii="Arial" w:hAnsi="Arial" w:cs="Arial"/>
          <w:sz w:val="20"/>
          <w:szCs w:val="20"/>
        </w:rPr>
        <w:t>5</w:t>
      </w:r>
      <w:r w:rsidRPr="00F82338">
        <w:rPr>
          <w:rFonts w:ascii="Arial" w:hAnsi="Arial" w:cs="Arial"/>
          <w:sz w:val="20"/>
          <w:szCs w:val="20"/>
        </w:rPr>
        <w:t xml:space="preserve"> Lineament map of the study area.</w:t>
      </w:r>
    </w:p>
    <w:p w14:paraId="53BDE36E" w14:textId="0DE1C249" w:rsidR="00547454" w:rsidRPr="00F82338" w:rsidRDefault="00DD31FB"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4.4 </w:t>
      </w:r>
      <w:r w:rsidR="00547454" w:rsidRPr="00F82338">
        <w:rPr>
          <w:rFonts w:ascii="Arial" w:hAnsi="Arial" w:cs="Arial"/>
          <w:b/>
          <w:bCs/>
          <w:sz w:val="20"/>
          <w:szCs w:val="20"/>
        </w:rPr>
        <w:t xml:space="preserve">Soil </w:t>
      </w:r>
    </w:p>
    <w:p w14:paraId="6F77C689" w14:textId="52501CC4" w:rsidR="004B5861" w:rsidRPr="00F82338" w:rsidRDefault="00FA1E9E" w:rsidP="00204DCA">
      <w:pPr>
        <w:spacing w:line="276" w:lineRule="auto"/>
        <w:jc w:val="both"/>
        <w:rPr>
          <w:rFonts w:ascii="Arial" w:hAnsi="Arial" w:cs="Arial"/>
          <w:sz w:val="20"/>
          <w:szCs w:val="20"/>
        </w:rPr>
      </w:pPr>
      <w:r w:rsidRPr="00F82338">
        <w:rPr>
          <w:rFonts w:ascii="Arial" w:hAnsi="Arial" w:cs="Arial"/>
          <w:noProof/>
          <w:sz w:val="20"/>
          <w:szCs w:val="20"/>
        </w:rPr>
        <w:t>Soil is a natural body made up of mineral and organic components, with a distinct genesis and nature of its own</w:t>
      </w:r>
      <w:r w:rsidR="003150A4" w:rsidRPr="00F82338">
        <w:rPr>
          <w:rFonts w:ascii="Arial" w:hAnsi="Arial" w:cs="Arial"/>
          <w:noProof/>
          <w:sz w:val="20"/>
          <w:szCs w:val="20"/>
        </w:rPr>
        <w:t xml:space="preserve"> </w:t>
      </w:r>
      <w:r w:rsidRPr="00F82338">
        <w:rPr>
          <w:rFonts w:ascii="Arial" w:hAnsi="Arial" w:cs="Arial"/>
          <w:noProof/>
          <w:sz w:val="20"/>
          <w:szCs w:val="20"/>
        </w:rPr>
        <w:t xml:space="preserve">(Dokuchaiev, 1900). Soil forms the controlling parameter for infiltration and surface water flow and is a function of climate, parent material, relief, organism and time (Toppo </w:t>
      </w:r>
      <w:r w:rsidR="00DA4954" w:rsidRPr="00F82338">
        <w:rPr>
          <w:rFonts w:ascii="Arial" w:hAnsi="Arial" w:cs="Arial"/>
          <w:noProof/>
          <w:sz w:val="20"/>
          <w:szCs w:val="20"/>
        </w:rPr>
        <w:t>M.M.</w:t>
      </w:r>
      <w:r w:rsidRPr="00F82338">
        <w:rPr>
          <w:rFonts w:ascii="Arial" w:hAnsi="Arial" w:cs="Arial"/>
          <w:noProof/>
          <w:sz w:val="20"/>
          <w:szCs w:val="20"/>
        </w:rPr>
        <w:t xml:space="preserve"> and Sinha J</w:t>
      </w:r>
      <w:r w:rsidR="003150A4" w:rsidRPr="00F82338">
        <w:rPr>
          <w:rFonts w:ascii="Arial" w:hAnsi="Arial" w:cs="Arial"/>
          <w:noProof/>
          <w:sz w:val="20"/>
          <w:szCs w:val="20"/>
        </w:rPr>
        <w:t>,</w:t>
      </w:r>
      <w:r w:rsidR="00F930BE" w:rsidRPr="00F82338">
        <w:rPr>
          <w:rFonts w:ascii="Arial" w:hAnsi="Arial" w:cs="Arial"/>
          <w:noProof/>
          <w:sz w:val="20"/>
          <w:szCs w:val="20"/>
        </w:rPr>
        <w:t xml:space="preserve"> </w:t>
      </w:r>
      <w:r w:rsidRPr="00F82338">
        <w:rPr>
          <w:rFonts w:ascii="Arial" w:hAnsi="Arial" w:cs="Arial"/>
          <w:noProof/>
          <w:sz w:val="20"/>
          <w:szCs w:val="20"/>
        </w:rPr>
        <w:t>202</w:t>
      </w:r>
      <w:r w:rsidR="00110E23">
        <w:rPr>
          <w:rFonts w:ascii="Arial" w:hAnsi="Arial" w:cs="Arial"/>
          <w:noProof/>
          <w:sz w:val="20"/>
          <w:szCs w:val="20"/>
        </w:rPr>
        <w:t>4</w:t>
      </w:r>
      <w:r w:rsidRPr="00F82338">
        <w:rPr>
          <w:rFonts w:ascii="Arial" w:hAnsi="Arial" w:cs="Arial"/>
          <w:noProof/>
          <w:sz w:val="20"/>
          <w:szCs w:val="20"/>
        </w:rPr>
        <w:t>).</w:t>
      </w:r>
      <w:r w:rsidR="00606A72" w:rsidRPr="00F82338">
        <w:rPr>
          <w:rFonts w:ascii="Arial" w:hAnsi="Arial" w:cs="Arial"/>
          <w:noProof/>
          <w:sz w:val="20"/>
          <w:szCs w:val="20"/>
        </w:rPr>
        <w:t xml:space="preserve"> </w:t>
      </w:r>
      <w:r w:rsidR="003150A4" w:rsidRPr="00F82338">
        <w:rPr>
          <w:rFonts w:ascii="Arial" w:hAnsi="Arial" w:cs="Arial"/>
          <w:sz w:val="20"/>
          <w:szCs w:val="20"/>
        </w:rPr>
        <w:t>Three</w:t>
      </w:r>
      <w:r w:rsidRPr="00F82338">
        <w:rPr>
          <w:rFonts w:ascii="Arial" w:hAnsi="Arial" w:cs="Arial"/>
          <w:sz w:val="20"/>
          <w:szCs w:val="20"/>
        </w:rPr>
        <w:t xml:space="preserve"> predominant soil orders </w:t>
      </w:r>
      <w:r w:rsidR="003150A4" w:rsidRPr="00F82338">
        <w:rPr>
          <w:rFonts w:ascii="Arial" w:hAnsi="Arial" w:cs="Arial"/>
          <w:sz w:val="20"/>
          <w:szCs w:val="20"/>
        </w:rPr>
        <w:t>which have been identified in the study</w:t>
      </w:r>
      <w:r w:rsidRPr="00F82338">
        <w:rPr>
          <w:rFonts w:ascii="Arial" w:hAnsi="Arial" w:cs="Arial"/>
          <w:sz w:val="20"/>
          <w:szCs w:val="20"/>
        </w:rPr>
        <w:t xml:space="preserve"> area</w:t>
      </w:r>
      <w:r w:rsidR="005447FF" w:rsidRPr="00F82338">
        <w:rPr>
          <w:rFonts w:ascii="Arial" w:hAnsi="Arial" w:cs="Arial"/>
          <w:sz w:val="20"/>
          <w:szCs w:val="20"/>
        </w:rPr>
        <w:t>,</w:t>
      </w:r>
      <w:r w:rsidR="003150A4" w:rsidRPr="00F82338">
        <w:rPr>
          <w:rFonts w:ascii="Arial" w:hAnsi="Arial" w:cs="Arial"/>
          <w:sz w:val="20"/>
          <w:szCs w:val="20"/>
        </w:rPr>
        <w:t xml:space="preserve"> are </w:t>
      </w:r>
      <w:proofErr w:type="spellStart"/>
      <w:r w:rsidRPr="00F82338">
        <w:rPr>
          <w:rFonts w:ascii="Arial" w:hAnsi="Arial" w:cs="Arial"/>
          <w:sz w:val="20"/>
          <w:szCs w:val="20"/>
        </w:rPr>
        <w:t>Inceptisols</w:t>
      </w:r>
      <w:proofErr w:type="spellEnd"/>
      <w:r w:rsidRPr="00F82338">
        <w:rPr>
          <w:rFonts w:ascii="Arial" w:hAnsi="Arial" w:cs="Arial"/>
          <w:sz w:val="20"/>
          <w:szCs w:val="20"/>
        </w:rPr>
        <w:t xml:space="preserve">, </w:t>
      </w:r>
      <w:proofErr w:type="spellStart"/>
      <w:r w:rsidRPr="00F82338">
        <w:rPr>
          <w:rFonts w:ascii="Arial" w:hAnsi="Arial" w:cs="Arial"/>
          <w:sz w:val="20"/>
          <w:szCs w:val="20"/>
        </w:rPr>
        <w:t>Luvisols</w:t>
      </w:r>
      <w:proofErr w:type="spellEnd"/>
      <w:r w:rsidRPr="00F82338">
        <w:rPr>
          <w:rFonts w:ascii="Arial" w:hAnsi="Arial" w:cs="Arial"/>
          <w:sz w:val="20"/>
          <w:szCs w:val="20"/>
        </w:rPr>
        <w:t xml:space="preserve">, and </w:t>
      </w:r>
      <w:proofErr w:type="spellStart"/>
      <w:r w:rsidRPr="00F82338">
        <w:rPr>
          <w:rFonts w:ascii="Arial" w:hAnsi="Arial" w:cs="Arial"/>
          <w:sz w:val="20"/>
          <w:szCs w:val="20"/>
        </w:rPr>
        <w:t>Nitosols</w:t>
      </w:r>
      <w:proofErr w:type="spellEnd"/>
      <w:r w:rsidRPr="00F82338">
        <w:rPr>
          <w:rFonts w:ascii="Arial" w:hAnsi="Arial" w:cs="Arial"/>
          <w:sz w:val="20"/>
          <w:szCs w:val="20"/>
        </w:rPr>
        <w:t xml:space="preserve">.  </w:t>
      </w:r>
      <w:proofErr w:type="spellStart"/>
      <w:r w:rsidRPr="00F82338">
        <w:rPr>
          <w:rFonts w:ascii="Arial" w:hAnsi="Arial" w:cs="Arial"/>
          <w:sz w:val="20"/>
          <w:szCs w:val="20"/>
        </w:rPr>
        <w:t>Luvisols</w:t>
      </w:r>
      <w:proofErr w:type="spellEnd"/>
      <w:r w:rsidRPr="00F82338">
        <w:rPr>
          <w:rFonts w:ascii="Arial" w:hAnsi="Arial" w:cs="Arial"/>
          <w:sz w:val="20"/>
          <w:szCs w:val="20"/>
        </w:rPr>
        <w:t xml:space="preserve"> cover a major portion of the central and eastern part of the watershed. </w:t>
      </w:r>
      <w:r w:rsidR="007305DA" w:rsidRPr="00F82338">
        <w:rPr>
          <w:rFonts w:ascii="Arial" w:hAnsi="Arial" w:cs="Arial"/>
          <w:sz w:val="20"/>
          <w:szCs w:val="20"/>
        </w:rPr>
        <w:t>Characterised</w:t>
      </w:r>
      <w:r w:rsidRPr="00F82338">
        <w:rPr>
          <w:rFonts w:ascii="Arial" w:hAnsi="Arial" w:cs="Arial"/>
          <w:sz w:val="20"/>
          <w:szCs w:val="20"/>
        </w:rPr>
        <w:t xml:space="preserve"> by a significant accumulation of clay in the subsoil, these soils typically have high base saturation and good nutrient-holding capacity associated with iron-rich conditions. </w:t>
      </w:r>
      <w:proofErr w:type="spellStart"/>
      <w:r w:rsidRPr="00F82338">
        <w:rPr>
          <w:rFonts w:ascii="Arial" w:hAnsi="Arial" w:cs="Arial"/>
          <w:sz w:val="20"/>
          <w:szCs w:val="20"/>
        </w:rPr>
        <w:t>Inceptisols</w:t>
      </w:r>
      <w:proofErr w:type="spellEnd"/>
      <w:r w:rsidRPr="00F82338">
        <w:rPr>
          <w:rFonts w:ascii="Arial" w:hAnsi="Arial" w:cs="Arial"/>
          <w:sz w:val="20"/>
          <w:szCs w:val="20"/>
        </w:rPr>
        <w:t xml:space="preserve"> are primarily located in the western part of the watershed</w:t>
      </w:r>
      <w:r w:rsidR="007305DA" w:rsidRPr="00F82338">
        <w:rPr>
          <w:rFonts w:ascii="Arial" w:hAnsi="Arial" w:cs="Arial"/>
          <w:sz w:val="20"/>
          <w:szCs w:val="20"/>
        </w:rPr>
        <w:t xml:space="preserve">, indicating </w:t>
      </w:r>
      <w:r w:rsidRPr="00F82338">
        <w:rPr>
          <w:rFonts w:ascii="Arial" w:hAnsi="Arial" w:cs="Arial"/>
          <w:sz w:val="20"/>
          <w:szCs w:val="20"/>
        </w:rPr>
        <w:t>relatively young</w:t>
      </w:r>
      <w:r w:rsidR="007305DA" w:rsidRPr="00F82338">
        <w:rPr>
          <w:rFonts w:ascii="Arial" w:hAnsi="Arial" w:cs="Arial"/>
          <w:sz w:val="20"/>
          <w:szCs w:val="20"/>
        </w:rPr>
        <w:t xml:space="preserve"> age</w:t>
      </w:r>
      <w:r w:rsidRPr="00F82338">
        <w:rPr>
          <w:rFonts w:ascii="Arial" w:hAnsi="Arial" w:cs="Arial"/>
          <w:sz w:val="20"/>
          <w:szCs w:val="20"/>
        </w:rPr>
        <w:t xml:space="preserve"> and </w:t>
      </w:r>
      <w:r w:rsidR="007305DA" w:rsidRPr="00F82338">
        <w:rPr>
          <w:rFonts w:ascii="Arial" w:hAnsi="Arial" w:cs="Arial"/>
          <w:sz w:val="20"/>
          <w:szCs w:val="20"/>
        </w:rPr>
        <w:t xml:space="preserve">are </w:t>
      </w:r>
      <w:r w:rsidRPr="00F82338">
        <w:rPr>
          <w:rFonts w:ascii="Arial" w:hAnsi="Arial" w:cs="Arial"/>
          <w:sz w:val="20"/>
          <w:szCs w:val="20"/>
        </w:rPr>
        <w:t>moderately developed</w:t>
      </w:r>
      <w:r w:rsidR="007305DA" w:rsidRPr="00F82338">
        <w:rPr>
          <w:rFonts w:ascii="Arial" w:hAnsi="Arial" w:cs="Arial"/>
          <w:sz w:val="20"/>
          <w:szCs w:val="20"/>
        </w:rPr>
        <w:t xml:space="preserve">. </w:t>
      </w:r>
      <w:r w:rsidRPr="00F82338">
        <w:rPr>
          <w:rFonts w:ascii="Arial" w:hAnsi="Arial" w:cs="Arial"/>
          <w:sz w:val="20"/>
          <w:szCs w:val="20"/>
        </w:rPr>
        <w:t xml:space="preserve"> </w:t>
      </w:r>
      <w:proofErr w:type="spellStart"/>
      <w:r w:rsidRPr="00F82338">
        <w:rPr>
          <w:rFonts w:ascii="Arial" w:hAnsi="Arial" w:cs="Arial"/>
          <w:sz w:val="20"/>
          <w:szCs w:val="20"/>
        </w:rPr>
        <w:t>Nitosols</w:t>
      </w:r>
      <w:proofErr w:type="spellEnd"/>
      <w:r w:rsidRPr="00F82338">
        <w:rPr>
          <w:rFonts w:ascii="Arial" w:hAnsi="Arial" w:cs="Arial"/>
          <w:sz w:val="20"/>
          <w:szCs w:val="20"/>
        </w:rPr>
        <w:t xml:space="preserve"> are found in a narrow belt towards the central-western part of the watershed</w:t>
      </w:r>
      <w:r w:rsidR="00C06591">
        <w:rPr>
          <w:rFonts w:ascii="Arial" w:hAnsi="Arial" w:cs="Arial"/>
          <w:sz w:val="20"/>
          <w:szCs w:val="20"/>
        </w:rPr>
        <w:t xml:space="preserve"> within dissected hills and valleys.</w:t>
      </w:r>
      <w:r w:rsidRPr="00F82338">
        <w:rPr>
          <w:rFonts w:ascii="Arial" w:hAnsi="Arial" w:cs="Arial"/>
          <w:sz w:val="20"/>
          <w:szCs w:val="20"/>
        </w:rPr>
        <w:t xml:space="preserve"> These soils are deep, well-drained, and rich in iron, </w:t>
      </w:r>
      <w:r w:rsidR="007305DA" w:rsidRPr="00F82338">
        <w:rPr>
          <w:rFonts w:ascii="Arial" w:hAnsi="Arial" w:cs="Arial"/>
          <w:sz w:val="20"/>
          <w:szCs w:val="20"/>
        </w:rPr>
        <w:t>imparting</w:t>
      </w:r>
      <w:r w:rsidRPr="00F82338">
        <w:rPr>
          <w:rFonts w:ascii="Arial" w:hAnsi="Arial" w:cs="Arial"/>
          <w:sz w:val="20"/>
          <w:szCs w:val="20"/>
        </w:rPr>
        <w:t xml:space="preserve"> reddish </w:t>
      </w:r>
      <w:r w:rsidR="00BD176C" w:rsidRPr="00F82338">
        <w:rPr>
          <w:rFonts w:ascii="Arial" w:hAnsi="Arial" w:cs="Arial"/>
          <w:sz w:val="20"/>
          <w:szCs w:val="20"/>
        </w:rPr>
        <w:t>colour</w:t>
      </w:r>
      <w:r w:rsidR="00C06591">
        <w:rPr>
          <w:rFonts w:ascii="Arial" w:hAnsi="Arial" w:cs="Arial"/>
          <w:sz w:val="20"/>
          <w:szCs w:val="20"/>
        </w:rPr>
        <w:t xml:space="preserve">, </w:t>
      </w:r>
      <w:r w:rsidR="003C672B">
        <w:rPr>
          <w:rFonts w:ascii="Arial" w:hAnsi="Arial" w:cs="Arial"/>
          <w:sz w:val="20"/>
          <w:szCs w:val="20"/>
        </w:rPr>
        <w:t>have</w:t>
      </w:r>
      <w:r w:rsidR="00160496">
        <w:rPr>
          <w:rFonts w:ascii="Arial" w:hAnsi="Arial" w:cs="Arial"/>
          <w:sz w:val="20"/>
          <w:szCs w:val="20"/>
        </w:rPr>
        <w:t xml:space="preserve"> </w:t>
      </w:r>
      <w:r w:rsidR="003C672B">
        <w:rPr>
          <w:rFonts w:ascii="Arial" w:hAnsi="Arial" w:cs="Arial"/>
          <w:sz w:val="20"/>
          <w:szCs w:val="20"/>
        </w:rPr>
        <w:t>high clay content</w:t>
      </w:r>
      <w:r w:rsidR="00C06591">
        <w:rPr>
          <w:rFonts w:ascii="Arial" w:hAnsi="Arial" w:cs="Arial"/>
          <w:sz w:val="20"/>
          <w:szCs w:val="20"/>
        </w:rPr>
        <w:t>,</w:t>
      </w:r>
      <w:r w:rsidR="003C672B">
        <w:rPr>
          <w:rFonts w:ascii="Arial" w:hAnsi="Arial" w:cs="Arial"/>
          <w:sz w:val="20"/>
          <w:szCs w:val="20"/>
        </w:rPr>
        <w:t xml:space="preserve"> and water </w:t>
      </w:r>
      <w:r w:rsidR="00160496">
        <w:rPr>
          <w:rFonts w:ascii="Arial" w:hAnsi="Arial" w:cs="Arial"/>
          <w:sz w:val="20"/>
          <w:szCs w:val="20"/>
        </w:rPr>
        <w:t>infiltration</w:t>
      </w:r>
      <w:r w:rsidR="003C672B">
        <w:rPr>
          <w:rFonts w:ascii="Arial" w:hAnsi="Arial" w:cs="Arial"/>
          <w:sz w:val="20"/>
          <w:szCs w:val="20"/>
        </w:rPr>
        <w:t xml:space="preserve"> decreases with depth</w:t>
      </w:r>
      <w:r w:rsidR="00160496">
        <w:rPr>
          <w:rFonts w:ascii="Arial" w:hAnsi="Arial" w:cs="Arial"/>
          <w:sz w:val="20"/>
          <w:szCs w:val="20"/>
        </w:rPr>
        <w:t xml:space="preserve"> (R. </w:t>
      </w:r>
      <w:proofErr w:type="spellStart"/>
      <w:r w:rsidR="00160496">
        <w:rPr>
          <w:rFonts w:ascii="Arial" w:hAnsi="Arial" w:cs="Arial"/>
          <w:sz w:val="20"/>
          <w:szCs w:val="20"/>
        </w:rPr>
        <w:t>Njore</w:t>
      </w:r>
      <w:proofErr w:type="spellEnd"/>
      <w:r w:rsidR="00160496">
        <w:rPr>
          <w:rFonts w:ascii="Arial" w:hAnsi="Arial" w:cs="Arial"/>
          <w:sz w:val="20"/>
          <w:szCs w:val="20"/>
        </w:rPr>
        <w:t xml:space="preserve"> et al., 2025)</w:t>
      </w:r>
      <w:r w:rsidR="005E7705">
        <w:rPr>
          <w:rFonts w:ascii="Arial" w:hAnsi="Arial" w:cs="Arial"/>
          <w:sz w:val="20"/>
          <w:szCs w:val="20"/>
        </w:rPr>
        <w:t>,</w:t>
      </w:r>
      <w:r w:rsidR="00BB5D60">
        <w:rPr>
          <w:rFonts w:ascii="Arial" w:hAnsi="Arial" w:cs="Arial"/>
          <w:sz w:val="20"/>
          <w:szCs w:val="20"/>
        </w:rPr>
        <w:t xml:space="preserve"> requiring</w:t>
      </w:r>
      <w:r w:rsidR="00160496">
        <w:rPr>
          <w:rFonts w:ascii="Arial" w:hAnsi="Arial" w:cs="Arial"/>
          <w:sz w:val="20"/>
          <w:szCs w:val="20"/>
        </w:rPr>
        <w:t xml:space="preserve"> </w:t>
      </w:r>
      <w:r w:rsidR="00C06591">
        <w:rPr>
          <w:rFonts w:ascii="Arial" w:hAnsi="Arial" w:cs="Arial"/>
          <w:sz w:val="20"/>
          <w:szCs w:val="20"/>
        </w:rPr>
        <w:t xml:space="preserve">appropriate soil and water conservation techniques to reduce soil erosion by runoff (Jakir et al.,2025). </w:t>
      </w:r>
      <w:r w:rsidR="007305DA" w:rsidRPr="00F82338">
        <w:rPr>
          <w:rFonts w:ascii="Arial" w:hAnsi="Arial" w:cs="Arial"/>
          <w:sz w:val="20"/>
          <w:szCs w:val="20"/>
        </w:rPr>
        <w:t>The soil map was prepared</w:t>
      </w:r>
      <w:r w:rsidRPr="00F82338">
        <w:rPr>
          <w:rFonts w:ascii="Arial" w:hAnsi="Arial" w:cs="Arial"/>
          <w:sz w:val="20"/>
          <w:szCs w:val="20"/>
        </w:rPr>
        <w:t xml:space="preserve"> using </w:t>
      </w:r>
      <w:r w:rsidR="007305DA" w:rsidRPr="00F82338">
        <w:rPr>
          <w:rFonts w:ascii="Arial" w:hAnsi="Arial" w:cs="Arial"/>
          <w:sz w:val="20"/>
          <w:szCs w:val="20"/>
        </w:rPr>
        <w:t>Food and Agricultural Organization (</w:t>
      </w:r>
      <w:r w:rsidRPr="00F82338">
        <w:rPr>
          <w:rFonts w:ascii="Arial" w:hAnsi="Arial" w:cs="Arial"/>
          <w:sz w:val="20"/>
          <w:szCs w:val="20"/>
        </w:rPr>
        <w:t>FAO</w:t>
      </w:r>
      <w:r w:rsidR="007305DA" w:rsidRPr="00F82338">
        <w:rPr>
          <w:rFonts w:ascii="Arial" w:hAnsi="Arial" w:cs="Arial"/>
          <w:sz w:val="20"/>
          <w:szCs w:val="20"/>
        </w:rPr>
        <w:t>)</w:t>
      </w:r>
      <w:r w:rsidRPr="00F82338">
        <w:rPr>
          <w:rFonts w:ascii="Arial" w:hAnsi="Arial" w:cs="Arial"/>
          <w:sz w:val="20"/>
          <w:szCs w:val="20"/>
        </w:rPr>
        <w:t xml:space="preserve"> soil taxonomy in QGIS</w:t>
      </w:r>
      <w:r w:rsidR="00BD176C" w:rsidRPr="00F82338">
        <w:rPr>
          <w:rFonts w:ascii="Arial" w:hAnsi="Arial" w:cs="Arial"/>
          <w:sz w:val="20"/>
          <w:szCs w:val="20"/>
        </w:rPr>
        <w:t>.</w:t>
      </w:r>
    </w:p>
    <w:p w14:paraId="046B8076" w14:textId="0415F20F" w:rsidR="001E0025" w:rsidRPr="00F82338" w:rsidRDefault="001E0025" w:rsidP="00204DCA">
      <w:pPr>
        <w:spacing w:line="276" w:lineRule="auto"/>
        <w:jc w:val="center"/>
        <w:rPr>
          <w:rFonts w:ascii="Arial" w:hAnsi="Arial" w:cs="Arial"/>
          <w:noProof/>
          <w:sz w:val="20"/>
          <w:szCs w:val="20"/>
        </w:rPr>
      </w:pPr>
      <w:r w:rsidRPr="00F82338">
        <w:rPr>
          <w:rFonts w:ascii="Arial" w:hAnsi="Arial" w:cs="Arial"/>
          <w:noProof/>
          <w:sz w:val="20"/>
          <w:szCs w:val="20"/>
        </w:rPr>
        <w:drawing>
          <wp:inline distT="0" distB="0" distL="0" distR="0" wp14:anchorId="522BBF2C" wp14:editId="0EEF0EC2">
            <wp:extent cx="5304155" cy="3657600"/>
            <wp:effectExtent l="0" t="0" r="0" b="0"/>
            <wp:docPr id="845991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55" cy="3657600"/>
                    </a:xfrm>
                    <a:prstGeom prst="rect">
                      <a:avLst/>
                    </a:prstGeom>
                    <a:noFill/>
                  </pic:spPr>
                </pic:pic>
              </a:graphicData>
            </a:graphic>
          </wp:inline>
        </w:drawing>
      </w:r>
    </w:p>
    <w:p w14:paraId="11F30B8C" w14:textId="7B0BECCD" w:rsidR="00DD31FB" w:rsidRPr="00F82338" w:rsidRDefault="00DD31FB" w:rsidP="00203348">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6</w:t>
      </w:r>
      <w:r w:rsidRPr="00F82338">
        <w:rPr>
          <w:rFonts w:ascii="Arial" w:hAnsi="Arial" w:cs="Arial"/>
          <w:sz w:val="20"/>
          <w:szCs w:val="20"/>
        </w:rPr>
        <w:t xml:space="preserve"> Soil map of the study area.</w:t>
      </w:r>
    </w:p>
    <w:p w14:paraId="7286149B" w14:textId="65B6BA36" w:rsidR="00FA1E9E" w:rsidRPr="00F82338" w:rsidRDefault="00DD31FB"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4.5 </w:t>
      </w:r>
      <w:r w:rsidR="00FA1E9E" w:rsidRPr="00F82338">
        <w:rPr>
          <w:rFonts w:ascii="Arial" w:hAnsi="Arial" w:cs="Arial"/>
          <w:b/>
          <w:bCs/>
          <w:sz w:val="20"/>
          <w:szCs w:val="20"/>
        </w:rPr>
        <w:t>Slope</w:t>
      </w:r>
    </w:p>
    <w:p w14:paraId="78740D41" w14:textId="4C08E36A" w:rsidR="00FA1E9E" w:rsidRPr="00F82338" w:rsidRDefault="00FA1E9E" w:rsidP="00204DCA">
      <w:pPr>
        <w:spacing w:line="276" w:lineRule="auto"/>
        <w:ind w:right="75"/>
        <w:jc w:val="both"/>
        <w:rPr>
          <w:rFonts w:ascii="Arial" w:hAnsi="Arial" w:cs="Arial"/>
          <w:sz w:val="20"/>
          <w:szCs w:val="20"/>
        </w:rPr>
      </w:pPr>
      <w:r w:rsidRPr="00F82338">
        <w:rPr>
          <w:rFonts w:ascii="Arial" w:hAnsi="Arial" w:cs="Arial"/>
          <w:sz w:val="20"/>
          <w:szCs w:val="20"/>
        </w:rPr>
        <w:t xml:space="preserve">The slope provides critical insights into the topographic variation of the region and its implications for soil erosion, runoff </w:t>
      </w:r>
      <w:r w:rsidR="00FB185D" w:rsidRPr="00F82338">
        <w:rPr>
          <w:rFonts w:ascii="Arial" w:hAnsi="Arial" w:cs="Arial"/>
          <w:sz w:val="20"/>
          <w:szCs w:val="20"/>
        </w:rPr>
        <w:t>behaviour</w:t>
      </w:r>
      <w:r w:rsidRPr="00F82338">
        <w:rPr>
          <w:rFonts w:ascii="Arial" w:hAnsi="Arial" w:cs="Arial"/>
          <w:sz w:val="20"/>
          <w:szCs w:val="20"/>
        </w:rPr>
        <w:t>, land stability, and land use potential. The higher slope degree leads to rapid runoff, increased erosion rate, and limited recharge potential (Magesh et al.,201</w:t>
      </w:r>
      <w:r w:rsidR="0021594A" w:rsidRPr="00F82338">
        <w:rPr>
          <w:rFonts w:ascii="Arial" w:hAnsi="Arial" w:cs="Arial"/>
          <w:sz w:val="20"/>
          <w:szCs w:val="20"/>
        </w:rPr>
        <w:t>2</w:t>
      </w:r>
      <w:r w:rsidRPr="00F82338">
        <w:rPr>
          <w:rFonts w:ascii="Arial" w:hAnsi="Arial" w:cs="Arial"/>
          <w:sz w:val="20"/>
          <w:szCs w:val="20"/>
        </w:rPr>
        <w:t xml:space="preserve">; </w:t>
      </w:r>
      <w:proofErr w:type="spellStart"/>
      <w:r w:rsidRPr="00F82338">
        <w:rPr>
          <w:rFonts w:ascii="Arial" w:hAnsi="Arial" w:cs="Arial"/>
          <w:sz w:val="20"/>
          <w:szCs w:val="20"/>
        </w:rPr>
        <w:t>Basavarajappa</w:t>
      </w:r>
      <w:proofErr w:type="spellEnd"/>
      <w:r w:rsidRPr="00F82338">
        <w:rPr>
          <w:rFonts w:ascii="Arial" w:hAnsi="Arial" w:cs="Arial"/>
          <w:sz w:val="20"/>
          <w:szCs w:val="20"/>
        </w:rPr>
        <w:t xml:space="preserve"> et.al., 2013). </w:t>
      </w:r>
      <w:r w:rsidR="00A40E1C">
        <w:rPr>
          <w:rFonts w:ascii="Arial" w:hAnsi="Arial" w:cs="Arial"/>
          <w:sz w:val="20"/>
          <w:szCs w:val="20"/>
        </w:rPr>
        <w:t>The</w:t>
      </w:r>
      <w:r w:rsidR="00017FFE" w:rsidRPr="00F82338">
        <w:rPr>
          <w:rFonts w:ascii="Arial" w:hAnsi="Arial" w:cs="Arial"/>
          <w:sz w:val="20"/>
          <w:szCs w:val="20"/>
        </w:rPr>
        <w:t xml:space="preserve"> analysis has been done by QGIS on SRTM</w:t>
      </w:r>
      <w:r w:rsidR="00A40E1C">
        <w:rPr>
          <w:rFonts w:ascii="Arial" w:hAnsi="Arial" w:cs="Arial"/>
          <w:sz w:val="20"/>
          <w:szCs w:val="20"/>
        </w:rPr>
        <w:t xml:space="preserve"> which enable accurate assessment of slope essential for understanding hydrological behaviours and planning of water harvesting structures to reduce runoff </w:t>
      </w:r>
      <w:proofErr w:type="spellStart"/>
      <w:r w:rsidR="00A40E1C">
        <w:rPr>
          <w:rFonts w:ascii="Arial" w:hAnsi="Arial" w:cs="Arial"/>
          <w:sz w:val="20"/>
          <w:szCs w:val="20"/>
        </w:rPr>
        <w:t>therby</w:t>
      </w:r>
      <w:proofErr w:type="spellEnd"/>
      <w:r w:rsidR="00A40E1C">
        <w:rPr>
          <w:rFonts w:ascii="Arial" w:hAnsi="Arial" w:cs="Arial"/>
          <w:sz w:val="20"/>
          <w:szCs w:val="20"/>
        </w:rPr>
        <w:t xml:space="preserve"> enhancing soil conservation and disaster reduction (Patel et al., 2012; Kumar, S., and Kumar, M. 2025) </w:t>
      </w:r>
      <w:r w:rsidR="00017FFE" w:rsidRPr="00F82338">
        <w:rPr>
          <w:rFonts w:ascii="Arial" w:hAnsi="Arial" w:cs="Arial"/>
          <w:sz w:val="20"/>
          <w:szCs w:val="20"/>
        </w:rPr>
        <w:t xml:space="preserve">Four categories of slope </w:t>
      </w:r>
      <w:r w:rsidR="007B71D0" w:rsidRPr="00F82338">
        <w:rPr>
          <w:rFonts w:ascii="Arial" w:hAnsi="Arial" w:cs="Arial"/>
          <w:sz w:val="20"/>
          <w:szCs w:val="20"/>
        </w:rPr>
        <w:t>have</w:t>
      </w:r>
      <w:r w:rsidR="00017FFE" w:rsidRPr="00F82338">
        <w:rPr>
          <w:rFonts w:ascii="Arial" w:hAnsi="Arial" w:cs="Arial"/>
          <w:sz w:val="20"/>
          <w:szCs w:val="20"/>
        </w:rPr>
        <w:t xml:space="preserve"> been identified as very gentle, moderate, Steep and Very Steep.</w:t>
      </w:r>
    </w:p>
    <w:p w14:paraId="7461DC7E" w14:textId="0B125475" w:rsidR="00397BC2" w:rsidRPr="00F82338" w:rsidRDefault="00397BC2" w:rsidP="00204DCA">
      <w:pPr>
        <w:spacing w:line="276" w:lineRule="auto"/>
        <w:ind w:right="75"/>
        <w:jc w:val="center"/>
        <w:rPr>
          <w:rFonts w:ascii="Arial" w:hAnsi="Arial" w:cs="Arial"/>
          <w:sz w:val="20"/>
          <w:szCs w:val="20"/>
        </w:rPr>
      </w:pPr>
      <w:r w:rsidRPr="00F82338">
        <w:rPr>
          <w:rFonts w:ascii="Arial" w:hAnsi="Arial" w:cs="Arial"/>
          <w:noProof/>
          <w:sz w:val="20"/>
          <w:szCs w:val="20"/>
        </w:rPr>
        <w:lastRenderedPageBreak/>
        <mc:AlternateContent>
          <mc:Choice Requires="wps">
            <w:drawing>
              <wp:inline distT="0" distB="0" distL="0" distR="0" wp14:anchorId="674EF2EA" wp14:editId="5B7A76FB">
                <wp:extent cx="304800" cy="304800"/>
                <wp:effectExtent l="0" t="0" r="0" b="0"/>
                <wp:docPr id="106042064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D1759F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82338">
        <w:rPr>
          <w:rFonts w:ascii="Arial" w:hAnsi="Arial" w:cs="Arial"/>
          <w:noProof/>
          <w:sz w:val="20"/>
          <w:szCs w:val="20"/>
        </w:rPr>
        <w:drawing>
          <wp:inline distT="0" distB="0" distL="0" distR="0" wp14:anchorId="6449F158" wp14:editId="2CCFC14D">
            <wp:extent cx="4368800" cy="3088879"/>
            <wp:effectExtent l="0" t="0" r="0" b="0"/>
            <wp:docPr id="611002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7699" cy="3102241"/>
                    </a:xfrm>
                    <a:prstGeom prst="rect">
                      <a:avLst/>
                    </a:prstGeom>
                    <a:noFill/>
                  </pic:spPr>
                </pic:pic>
              </a:graphicData>
            </a:graphic>
          </wp:inline>
        </w:drawing>
      </w:r>
    </w:p>
    <w:p w14:paraId="117B9C46" w14:textId="1E99A861" w:rsidR="00752D5F" w:rsidRPr="00F82338" w:rsidRDefault="00752D5F" w:rsidP="00BA1646">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7</w:t>
      </w:r>
      <w:r w:rsidRPr="00F82338">
        <w:rPr>
          <w:rFonts w:ascii="Arial" w:hAnsi="Arial" w:cs="Arial"/>
          <w:sz w:val="20"/>
          <w:szCs w:val="20"/>
        </w:rPr>
        <w:t xml:space="preserve"> Slope map of the study area.</w:t>
      </w:r>
    </w:p>
    <w:p w14:paraId="51AEDAA7" w14:textId="310D7319" w:rsidR="00017FFE" w:rsidRPr="00F82338" w:rsidRDefault="00752D5F"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4.6 </w:t>
      </w:r>
      <w:r w:rsidR="00017FFE" w:rsidRPr="00F82338">
        <w:rPr>
          <w:rFonts w:ascii="Arial" w:hAnsi="Arial" w:cs="Arial"/>
          <w:b/>
          <w:bCs/>
          <w:sz w:val="20"/>
          <w:szCs w:val="20"/>
        </w:rPr>
        <w:t xml:space="preserve">Drainage </w:t>
      </w:r>
    </w:p>
    <w:p w14:paraId="5758E40B" w14:textId="4C333E9A" w:rsidR="0078566A" w:rsidRPr="00F82338" w:rsidRDefault="0078566A" w:rsidP="00204DCA">
      <w:pPr>
        <w:spacing w:line="276" w:lineRule="auto"/>
        <w:jc w:val="both"/>
        <w:rPr>
          <w:rFonts w:ascii="Arial" w:hAnsi="Arial" w:cs="Arial"/>
          <w:sz w:val="20"/>
          <w:szCs w:val="20"/>
        </w:rPr>
      </w:pPr>
      <w:r w:rsidRPr="00F82338">
        <w:rPr>
          <w:rFonts w:ascii="Arial" w:hAnsi="Arial" w:cs="Arial"/>
          <w:sz w:val="20"/>
          <w:szCs w:val="20"/>
        </w:rPr>
        <w:t xml:space="preserve">The Study of drainage is essential for understanding the fluvial structure and drainage hierarchy within the watershed. The </w:t>
      </w:r>
      <w:proofErr w:type="spellStart"/>
      <w:r w:rsidRPr="00F82338">
        <w:rPr>
          <w:rFonts w:ascii="Arial" w:hAnsi="Arial" w:cs="Arial"/>
          <w:sz w:val="20"/>
          <w:szCs w:val="20"/>
        </w:rPr>
        <w:t>Bhera</w:t>
      </w:r>
      <w:proofErr w:type="spellEnd"/>
      <w:r w:rsidRPr="00F82338">
        <w:rPr>
          <w:rFonts w:ascii="Arial" w:hAnsi="Arial" w:cs="Arial"/>
          <w:sz w:val="20"/>
          <w:szCs w:val="20"/>
        </w:rPr>
        <w:t xml:space="preserve"> River is a sixth-order stream</w:t>
      </w:r>
      <w:r w:rsidR="00DD6A32" w:rsidRPr="00F82338">
        <w:rPr>
          <w:rFonts w:ascii="Arial" w:hAnsi="Arial" w:cs="Arial"/>
          <w:sz w:val="20"/>
          <w:szCs w:val="20"/>
        </w:rPr>
        <w:t xml:space="preserve"> flowing </w:t>
      </w:r>
      <w:r w:rsidRPr="00F82338">
        <w:rPr>
          <w:rFonts w:ascii="Arial" w:hAnsi="Arial" w:cs="Arial"/>
          <w:sz w:val="20"/>
          <w:szCs w:val="20"/>
        </w:rPr>
        <w:t>from the south</w:t>
      </w:r>
      <w:r w:rsidR="00DD6A32" w:rsidRPr="00F82338">
        <w:rPr>
          <w:rFonts w:ascii="Arial" w:hAnsi="Arial" w:cs="Arial"/>
          <w:sz w:val="20"/>
          <w:szCs w:val="20"/>
        </w:rPr>
        <w:t>wes</w:t>
      </w:r>
      <w:r w:rsidRPr="00F82338">
        <w:rPr>
          <w:rFonts w:ascii="Arial" w:hAnsi="Arial" w:cs="Arial"/>
          <w:sz w:val="20"/>
          <w:szCs w:val="20"/>
        </w:rPr>
        <w:t>t</w:t>
      </w:r>
      <w:r w:rsidR="00DD6A32" w:rsidRPr="00F82338">
        <w:rPr>
          <w:rFonts w:ascii="Arial" w:hAnsi="Arial" w:cs="Arial"/>
          <w:sz w:val="20"/>
          <w:szCs w:val="20"/>
        </w:rPr>
        <w:t xml:space="preserve"> to north. The drainage pattern varies </w:t>
      </w:r>
      <w:r w:rsidR="00553A1C" w:rsidRPr="00F82338">
        <w:rPr>
          <w:rFonts w:ascii="Arial" w:hAnsi="Arial" w:cs="Arial"/>
          <w:sz w:val="20"/>
          <w:szCs w:val="20"/>
        </w:rPr>
        <w:t>from dendritic</w:t>
      </w:r>
      <w:r w:rsidRPr="00F82338">
        <w:rPr>
          <w:rFonts w:ascii="Arial" w:hAnsi="Arial" w:cs="Arial"/>
          <w:sz w:val="20"/>
          <w:szCs w:val="20"/>
        </w:rPr>
        <w:t xml:space="preserve"> to sub-dendritic</w:t>
      </w:r>
      <w:r w:rsidR="00553A1C" w:rsidRPr="00F82338">
        <w:rPr>
          <w:rFonts w:ascii="Arial" w:hAnsi="Arial" w:cs="Arial"/>
          <w:sz w:val="20"/>
          <w:szCs w:val="20"/>
        </w:rPr>
        <w:t>,</w:t>
      </w:r>
      <w:r w:rsidRPr="00F82338">
        <w:rPr>
          <w:rFonts w:ascii="Arial" w:hAnsi="Arial" w:cs="Arial"/>
          <w:sz w:val="20"/>
          <w:szCs w:val="20"/>
        </w:rPr>
        <w:t xml:space="preserve"> and at few local places it </w:t>
      </w:r>
      <w:r w:rsidR="00DD6A32" w:rsidRPr="00F82338">
        <w:rPr>
          <w:rFonts w:ascii="Arial" w:hAnsi="Arial" w:cs="Arial"/>
          <w:sz w:val="20"/>
          <w:szCs w:val="20"/>
        </w:rPr>
        <w:t>exhibits</w:t>
      </w:r>
      <w:r w:rsidRPr="00F82338">
        <w:rPr>
          <w:rFonts w:ascii="Arial" w:hAnsi="Arial" w:cs="Arial"/>
          <w:sz w:val="20"/>
          <w:szCs w:val="20"/>
        </w:rPr>
        <w:t xml:space="preserve"> parallel pattern. </w:t>
      </w:r>
      <w:r w:rsidR="00DD6A32" w:rsidRPr="00F82338">
        <w:rPr>
          <w:rFonts w:ascii="Arial" w:hAnsi="Arial" w:cs="Arial"/>
          <w:sz w:val="20"/>
          <w:szCs w:val="20"/>
        </w:rPr>
        <w:t>The stream ordering was done using Strahler’s</w:t>
      </w:r>
      <w:r w:rsidR="005E7705">
        <w:rPr>
          <w:rFonts w:ascii="Arial" w:hAnsi="Arial" w:cs="Arial"/>
          <w:sz w:val="20"/>
          <w:szCs w:val="20"/>
        </w:rPr>
        <w:t xml:space="preserve"> (1957)</w:t>
      </w:r>
      <w:r w:rsidR="00DD6A32" w:rsidRPr="00F82338">
        <w:rPr>
          <w:rFonts w:ascii="Arial" w:hAnsi="Arial" w:cs="Arial"/>
          <w:sz w:val="20"/>
          <w:szCs w:val="20"/>
        </w:rPr>
        <w:t xml:space="preserve"> method of stream classification.</w:t>
      </w:r>
      <w:r w:rsidR="006F7F91" w:rsidRPr="00F82338">
        <w:rPr>
          <w:rFonts w:ascii="Arial" w:hAnsi="Arial" w:cs="Arial"/>
          <w:sz w:val="20"/>
          <w:szCs w:val="20"/>
        </w:rPr>
        <w:t xml:space="preserve"> The dendritic to sub</w:t>
      </w:r>
      <w:r w:rsidR="00360DB0" w:rsidRPr="00F82338">
        <w:rPr>
          <w:rFonts w:ascii="Arial" w:hAnsi="Arial" w:cs="Arial"/>
          <w:sz w:val="20"/>
          <w:szCs w:val="20"/>
        </w:rPr>
        <w:t xml:space="preserve"> - </w:t>
      </w:r>
      <w:r w:rsidR="006F7F91" w:rsidRPr="00F82338">
        <w:rPr>
          <w:rFonts w:ascii="Arial" w:hAnsi="Arial" w:cs="Arial"/>
          <w:sz w:val="20"/>
          <w:szCs w:val="20"/>
        </w:rPr>
        <w:t>dendritic drainage pattern is typical in regions representing almost uniform lithologies and strata that are horizontal or gently dipping</w:t>
      </w:r>
      <w:r w:rsidR="00897EAE" w:rsidRPr="00F82338">
        <w:rPr>
          <w:rFonts w:ascii="Arial" w:hAnsi="Arial" w:cs="Arial"/>
          <w:sz w:val="20"/>
          <w:szCs w:val="20"/>
        </w:rPr>
        <w:t xml:space="preserve"> (Toppo et al., 2024)</w:t>
      </w:r>
      <w:r w:rsidR="006F7F91" w:rsidRPr="00F82338">
        <w:rPr>
          <w:rFonts w:ascii="Arial" w:hAnsi="Arial" w:cs="Arial"/>
          <w:sz w:val="20"/>
          <w:szCs w:val="20"/>
        </w:rPr>
        <w:t>.</w:t>
      </w:r>
    </w:p>
    <w:p w14:paraId="444CC139" w14:textId="647E50B9" w:rsidR="00397BC2" w:rsidRPr="00F82338" w:rsidRDefault="00397BC2" w:rsidP="00204DCA">
      <w:pPr>
        <w:spacing w:line="276" w:lineRule="auto"/>
        <w:jc w:val="center"/>
        <w:rPr>
          <w:rFonts w:ascii="Arial" w:hAnsi="Arial" w:cs="Arial"/>
          <w:sz w:val="20"/>
          <w:szCs w:val="20"/>
        </w:rPr>
      </w:pPr>
      <w:r w:rsidRPr="00F82338">
        <w:rPr>
          <w:rFonts w:ascii="Arial" w:hAnsi="Arial" w:cs="Arial"/>
          <w:noProof/>
          <w:sz w:val="20"/>
          <w:szCs w:val="20"/>
        </w:rPr>
        <w:drawing>
          <wp:inline distT="0" distB="0" distL="0" distR="0" wp14:anchorId="6C1F4AE9" wp14:editId="7CC4A81D">
            <wp:extent cx="4552950" cy="3396368"/>
            <wp:effectExtent l="0" t="0" r="0" b="0"/>
            <wp:docPr id="127681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667" cy="3401379"/>
                    </a:xfrm>
                    <a:prstGeom prst="rect">
                      <a:avLst/>
                    </a:prstGeom>
                    <a:noFill/>
                  </pic:spPr>
                </pic:pic>
              </a:graphicData>
            </a:graphic>
          </wp:inline>
        </w:drawing>
      </w:r>
    </w:p>
    <w:p w14:paraId="7E45D6B4" w14:textId="15E7AAE0" w:rsidR="00752D5F" w:rsidRPr="00F82338" w:rsidRDefault="00752D5F"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8</w:t>
      </w:r>
      <w:r w:rsidRPr="00F82338">
        <w:rPr>
          <w:rFonts w:ascii="Arial" w:hAnsi="Arial" w:cs="Arial"/>
          <w:sz w:val="20"/>
          <w:szCs w:val="20"/>
        </w:rPr>
        <w:t xml:space="preserve"> Drainage map of the study area.</w:t>
      </w:r>
    </w:p>
    <w:p w14:paraId="71950DF8" w14:textId="77777777" w:rsidR="00752D5F" w:rsidRPr="00F82338" w:rsidRDefault="00752D5F" w:rsidP="00204DCA">
      <w:pPr>
        <w:spacing w:line="276" w:lineRule="auto"/>
        <w:jc w:val="center"/>
        <w:rPr>
          <w:rFonts w:ascii="Arial" w:hAnsi="Arial" w:cs="Arial"/>
          <w:sz w:val="20"/>
          <w:szCs w:val="20"/>
        </w:rPr>
      </w:pPr>
    </w:p>
    <w:p w14:paraId="7FBCFF9E" w14:textId="40B09C93" w:rsidR="00024028" w:rsidRPr="00F82338" w:rsidRDefault="00752D5F" w:rsidP="00204DCA">
      <w:pPr>
        <w:spacing w:line="276" w:lineRule="auto"/>
        <w:jc w:val="both"/>
        <w:rPr>
          <w:rFonts w:ascii="Arial" w:hAnsi="Arial" w:cs="Arial"/>
          <w:b/>
          <w:bCs/>
          <w:sz w:val="20"/>
          <w:szCs w:val="20"/>
        </w:rPr>
      </w:pPr>
      <w:r w:rsidRPr="00F82338">
        <w:rPr>
          <w:rFonts w:ascii="Arial" w:hAnsi="Arial" w:cs="Arial"/>
          <w:b/>
          <w:bCs/>
          <w:sz w:val="20"/>
          <w:szCs w:val="20"/>
        </w:rPr>
        <w:lastRenderedPageBreak/>
        <w:t xml:space="preserve">4.7 </w:t>
      </w:r>
      <w:r w:rsidR="00024028" w:rsidRPr="00F82338">
        <w:rPr>
          <w:rFonts w:ascii="Arial" w:hAnsi="Arial" w:cs="Arial"/>
          <w:b/>
          <w:bCs/>
        </w:rPr>
        <w:t>Hydrological indices</w:t>
      </w:r>
    </w:p>
    <w:p w14:paraId="7BABC8BC" w14:textId="01270236" w:rsidR="001E0025" w:rsidRPr="00F82338" w:rsidRDefault="00357DCC" w:rsidP="00204DCA">
      <w:pPr>
        <w:spacing w:line="276" w:lineRule="auto"/>
        <w:jc w:val="both"/>
        <w:rPr>
          <w:rFonts w:ascii="Arial" w:hAnsi="Arial" w:cs="Arial"/>
          <w:sz w:val="20"/>
          <w:szCs w:val="20"/>
        </w:rPr>
      </w:pPr>
      <w:r w:rsidRPr="00F82338">
        <w:rPr>
          <w:rFonts w:ascii="Arial" w:hAnsi="Arial" w:cs="Arial"/>
          <w:sz w:val="20"/>
          <w:szCs w:val="20"/>
        </w:rPr>
        <w:t xml:space="preserve"> R</w:t>
      </w:r>
      <w:r w:rsidR="003F5C6C" w:rsidRPr="00F82338">
        <w:rPr>
          <w:rFonts w:ascii="Arial" w:hAnsi="Arial" w:cs="Arial"/>
          <w:sz w:val="20"/>
          <w:szCs w:val="20"/>
        </w:rPr>
        <w:t xml:space="preserve">emote </w:t>
      </w:r>
      <w:r w:rsidRPr="00F82338">
        <w:rPr>
          <w:rFonts w:ascii="Arial" w:hAnsi="Arial" w:cs="Arial"/>
          <w:sz w:val="20"/>
          <w:szCs w:val="20"/>
        </w:rPr>
        <w:t>S</w:t>
      </w:r>
      <w:r w:rsidR="003F5C6C" w:rsidRPr="00F82338">
        <w:rPr>
          <w:rFonts w:ascii="Arial" w:hAnsi="Arial" w:cs="Arial"/>
          <w:sz w:val="20"/>
          <w:szCs w:val="20"/>
        </w:rPr>
        <w:t>ensing</w:t>
      </w:r>
      <w:r w:rsidRPr="00F82338">
        <w:rPr>
          <w:rFonts w:ascii="Arial" w:hAnsi="Arial" w:cs="Arial"/>
          <w:sz w:val="20"/>
          <w:szCs w:val="20"/>
        </w:rPr>
        <w:t xml:space="preserve"> and </w:t>
      </w:r>
      <w:r w:rsidR="00E60B10" w:rsidRPr="00F82338">
        <w:rPr>
          <w:rFonts w:ascii="Arial" w:hAnsi="Arial" w:cs="Arial"/>
          <w:sz w:val="20"/>
          <w:szCs w:val="20"/>
        </w:rPr>
        <w:t xml:space="preserve">GIS </w:t>
      </w:r>
      <w:r w:rsidR="00774A81" w:rsidRPr="00F82338">
        <w:rPr>
          <w:rFonts w:ascii="Arial" w:hAnsi="Arial" w:cs="Arial"/>
          <w:sz w:val="20"/>
          <w:szCs w:val="20"/>
        </w:rPr>
        <w:t xml:space="preserve">have </w:t>
      </w:r>
      <w:r w:rsidR="003F5C6C" w:rsidRPr="00F82338">
        <w:rPr>
          <w:rFonts w:ascii="Arial" w:hAnsi="Arial" w:cs="Arial"/>
          <w:sz w:val="20"/>
          <w:szCs w:val="20"/>
        </w:rPr>
        <w:t>proven their efficacy in the timely monitoring of water bodies</w:t>
      </w:r>
      <w:r w:rsidR="005E7705">
        <w:rPr>
          <w:rFonts w:ascii="Arial" w:hAnsi="Arial" w:cs="Arial"/>
          <w:sz w:val="20"/>
          <w:szCs w:val="20"/>
        </w:rPr>
        <w:t xml:space="preserve"> by leveraging the accessibility of satellite data and aiding </w:t>
      </w:r>
      <w:r w:rsidR="003F5C6C" w:rsidRPr="00F82338">
        <w:rPr>
          <w:rFonts w:ascii="Arial" w:hAnsi="Arial" w:cs="Arial"/>
          <w:sz w:val="20"/>
          <w:szCs w:val="20"/>
        </w:rPr>
        <w:t>decision-making and policy-making</w:t>
      </w:r>
      <w:r w:rsidR="00E60B10" w:rsidRPr="00F82338">
        <w:rPr>
          <w:rFonts w:ascii="Arial" w:hAnsi="Arial" w:cs="Arial"/>
          <w:sz w:val="20"/>
          <w:szCs w:val="20"/>
        </w:rPr>
        <w:t xml:space="preserve"> processes (Verpoorter et al., 2012)</w:t>
      </w:r>
      <w:r w:rsidR="008933D4" w:rsidRPr="00F82338">
        <w:rPr>
          <w:rFonts w:ascii="Arial" w:hAnsi="Arial" w:cs="Arial"/>
          <w:sz w:val="20"/>
          <w:szCs w:val="20"/>
        </w:rPr>
        <w:t xml:space="preserve">. </w:t>
      </w:r>
      <w:r w:rsidR="003F5C6C" w:rsidRPr="00F82338">
        <w:rPr>
          <w:rFonts w:ascii="Arial" w:hAnsi="Arial" w:cs="Arial"/>
          <w:sz w:val="20"/>
          <w:szCs w:val="20"/>
        </w:rPr>
        <w:t>Numerous water extraction algorithms have been developed and applied for remotely sensed imageries. Among them, index methods such as Normalized Difference Water Index (NDWI)</w:t>
      </w:r>
      <w:r w:rsidR="0010021D" w:rsidRPr="00F82338">
        <w:rPr>
          <w:rFonts w:ascii="Arial" w:hAnsi="Arial" w:cs="Arial"/>
          <w:sz w:val="20"/>
          <w:szCs w:val="20"/>
        </w:rPr>
        <w:t xml:space="preserve"> (McFeeters (1996), </w:t>
      </w:r>
      <w:r w:rsidR="003F5C6C" w:rsidRPr="00F82338">
        <w:rPr>
          <w:rFonts w:ascii="Arial" w:hAnsi="Arial" w:cs="Arial"/>
          <w:sz w:val="20"/>
          <w:szCs w:val="20"/>
        </w:rPr>
        <w:t>Normalized Difference Moisture Index</w:t>
      </w:r>
      <w:r w:rsidR="0028231B" w:rsidRPr="00F82338">
        <w:rPr>
          <w:rFonts w:ascii="Arial" w:hAnsi="Arial" w:cs="Arial"/>
          <w:sz w:val="20"/>
          <w:szCs w:val="20"/>
        </w:rPr>
        <w:t xml:space="preserve"> (</w:t>
      </w:r>
      <w:r w:rsidR="003F5C6C" w:rsidRPr="00F82338">
        <w:rPr>
          <w:rFonts w:ascii="Arial" w:hAnsi="Arial" w:cs="Arial"/>
          <w:sz w:val="20"/>
          <w:szCs w:val="20"/>
        </w:rPr>
        <w:t>NDMI</w:t>
      </w:r>
      <w:r w:rsidR="0028231B" w:rsidRPr="00F82338">
        <w:rPr>
          <w:rFonts w:ascii="Arial" w:hAnsi="Arial" w:cs="Arial"/>
          <w:sz w:val="20"/>
          <w:szCs w:val="20"/>
        </w:rPr>
        <w:t xml:space="preserve">) </w:t>
      </w:r>
      <w:r w:rsidR="003F5C6C" w:rsidRPr="00F82338">
        <w:rPr>
          <w:rFonts w:ascii="Arial" w:hAnsi="Arial" w:cs="Arial"/>
          <w:sz w:val="20"/>
          <w:szCs w:val="20"/>
        </w:rPr>
        <w:t>(Gao</w:t>
      </w:r>
      <w:r w:rsidR="005E7705">
        <w:rPr>
          <w:rFonts w:ascii="Arial" w:hAnsi="Arial" w:cs="Arial"/>
          <w:sz w:val="20"/>
          <w:szCs w:val="20"/>
        </w:rPr>
        <w:t>,</w:t>
      </w:r>
      <w:r w:rsidR="0010021D" w:rsidRPr="00F82338">
        <w:rPr>
          <w:rFonts w:ascii="Arial" w:hAnsi="Arial" w:cs="Arial"/>
          <w:sz w:val="20"/>
          <w:szCs w:val="20"/>
        </w:rPr>
        <w:t xml:space="preserve"> 1996</w:t>
      </w:r>
      <w:r w:rsidR="003F5C6C" w:rsidRPr="00F82338">
        <w:rPr>
          <w:rFonts w:ascii="Arial" w:hAnsi="Arial" w:cs="Arial"/>
          <w:sz w:val="20"/>
          <w:szCs w:val="20"/>
        </w:rPr>
        <w:t>),</w:t>
      </w:r>
      <w:r w:rsidR="00752D5F" w:rsidRPr="00F82338">
        <w:rPr>
          <w:rFonts w:ascii="Arial" w:hAnsi="Arial" w:cs="Arial"/>
          <w:sz w:val="20"/>
          <w:szCs w:val="20"/>
        </w:rPr>
        <w:t xml:space="preserve"> </w:t>
      </w:r>
      <w:r w:rsidR="00120184" w:rsidRPr="00F82338">
        <w:rPr>
          <w:rFonts w:ascii="Arial" w:hAnsi="Arial" w:cs="Arial"/>
          <w:sz w:val="20"/>
          <w:szCs w:val="20"/>
        </w:rPr>
        <w:t>and Enhanced</w:t>
      </w:r>
      <w:r w:rsidR="003F5C6C" w:rsidRPr="00F82338">
        <w:rPr>
          <w:rFonts w:ascii="Arial" w:hAnsi="Arial" w:cs="Arial"/>
          <w:sz w:val="20"/>
          <w:szCs w:val="20"/>
        </w:rPr>
        <w:t xml:space="preserve"> Water Index (EWI)</w:t>
      </w:r>
      <w:r w:rsidR="0010021D" w:rsidRPr="00F82338">
        <w:rPr>
          <w:rFonts w:ascii="Arial" w:hAnsi="Arial" w:cs="Arial"/>
          <w:sz w:val="20"/>
          <w:szCs w:val="20"/>
        </w:rPr>
        <w:t xml:space="preserve"> (</w:t>
      </w:r>
      <w:proofErr w:type="gramStart"/>
      <w:r w:rsidR="0010021D" w:rsidRPr="00F82338">
        <w:rPr>
          <w:rFonts w:ascii="Arial" w:hAnsi="Arial" w:cs="Arial"/>
          <w:sz w:val="20"/>
          <w:szCs w:val="20"/>
        </w:rPr>
        <w:t xml:space="preserve">Wang </w:t>
      </w:r>
      <w:r w:rsidR="002540E0" w:rsidRPr="00F82338">
        <w:rPr>
          <w:rFonts w:ascii="Arial" w:hAnsi="Arial" w:cs="Arial"/>
          <w:sz w:val="20"/>
          <w:szCs w:val="20"/>
        </w:rPr>
        <w:t>,</w:t>
      </w:r>
      <w:proofErr w:type="gramEnd"/>
      <w:r w:rsidR="0010021D" w:rsidRPr="00F82338">
        <w:rPr>
          <w:rFonts w:ascii="Arial" w:hAnsi="Arial" w:cs="Arial"/>
          <w:sz w:val="20"/>
          <w:szCs w:val="20"/>
        </w:rPr>
        <w:t>S.</w:t>
      </w:r>
      <w:r w:rsidR="002540E0" w:rsidRPr="00F82338">
        <w:rPr>
          <w:rFonts w:ascii="Arial" w:hAnsi="Arial" w:cs="Arial"/>
          <w:sz w:val="20"/>
          <w:szCs w:val="20"/>
        </w:rPr>
        <w:t xml:space="preserve"> et al.,</w:t>
      </w:r>
      <w:r w:rsidR="0010021D" w:rsidRPr="00F82338">
        <w:rPr>
          <w:rFonts w:ascii="Arial" w:hAnsi="Arial" w:cs="Arial"/>
          <w:sz w:val="20"/>
          <w:szCs w:val="20"/>
        </w:rPr>
        <w:t xml:space="preserve"> 2015</w:t>
      </w:r>
      <w:r w:rsidR="002540E0" w:rsidRPr="00F82338">
        <w:rPr>
          <w:rFonts w:ascii="Arial" w:hAnsi="Arial" w:cs="Arial"/>
          <w:sz w:val="20"/>
          <w:szCs w:val="20"/>
        </w:rPr>
        <w:t>; Yang, J., and Du, X. 2017</w:t>
      </w:r>
      <w:r w:rsidR="0010021D" w:rsidRPr="00F82338">
        <w:rPr>
          <w:rFonts w:ascii="Arial" w:hAnsi="Arial" w:cs="Arial"/>
          <w:sz w:val="20"/>
          <w:szCs w:val="20"/>
        </w:rPr>
        <w:t>)</w:t>
      </w:r>
      <w:r w:rsidR="003F5C6C" w:rsidRPr="00F82338">
        <w:rPr>
          <w:rFonts w:ascii="Arial" w:hAnsi="Arial" w:cs="Arial"/>
          <w:sz w:val="20"/>
          <w:szCs w:val="20"/>
        </w:rPr>
        <w:t xml:space="preserve"> are mostly used for surface water estimation which separates the water and background based on a threshold value. </w:t>
      </w:r>
      <w:r w:rsidR="0010021D" w:rsidRPr="00F82338">
        <w:rPr>
          <w:rFonts w:ascii="Arial" w:hAnsi="Arial" w:cs="Arial"/>
          <w:sz w:val="20"/>
          <w:szCs w:val="20"/>
        </w:rPr>
        <w:t>Generally,</w:t>
      </w:r>
      <w:r w:rsidR="003F5C6C" w:rsidRPr="00F82338">
        <w:rPr>
          <w:rFonts w:ascii="Arial" w:hAnsi="Arial" w:cs="Arial"/>
          <w:sz w:val="20"/>
          <w:szCs w:val="20"/>
        </w:rPr>
        <w:t xml:space="preserve"> thresholds have fixed value of either 0 or 1</w:t>
      </w:r>
      <w:r w:rsidR="001C5F5B" w:rsidRPr="00F82338">
        <w:rPr>
          <w:rFonts w:ascii="Arial" w:hAnsi="Arial" w:cs="Arial"/>
          <w:sz w:val="20"/>
          <w:szCs w:val="20"/>
        </w:rPr>
        <w:t>,</w:t>
      </w:r>
      <w:r w:rsidR="003F5C6C" w:rsidRPr="00F82338">
        <w:rPr>
          <w:rFonts w:ascii="Arial" w:hAnsi="Arial" w:cs="Arial"/>
          <w:sz w:val="20"/>
          <w:szCs w:val="20"/>
        </w:rPr>
        <w:t xml:space="preserve"> but are challenging in </w:t>
      </w:r>
      <w:r w:rsidR="001C5F5B" w:rsidRPr="00F82338">
        <w:rPr>
          <w:rFonts w:ascii="Arial" w:hAnsi="Arial" w:cs="Arial"/>
          <w:sz w:val="20"/>
          <w:szCs w:val="20"/>
        </w:rPr>
        <w:t xml:space="preserve">the </w:t>
      </w:r>
      <w:r w:rsidR="003F5C6C" w:rsidRPr="00F82338">
        <w:rPr>
          <w:rFonts w:ascii="Arial" w:hAnsi="Arial" w:cs="Arial"/>
          <w:sz w:val="20"/>
          <w:szCs w:val="20"/>
        </w:rPr>
        <w:t>case of shades, hills, forest, urban areas and even coastal lines</w:t>
      </w:r>
      <w:r w:rsidR="0010021D" w:rsidRPr="00F82338">
        <w:rPr>
          <w:rFonts w:ascii="Arial" w:hAnsi="Arial" w:cs="Arial"/>
          <w:sz w:val="20"/>
          <w:szCs w:val="20"/>
        </w:rPr>
        <w:t xml:space="preserve"> (Acharya, T.D. et al., 201</w:t>
      </w:r>
      <w:r w:rsidR="002540E0" w:rsidRPr="00F82338">
        <w:rPr>
          <w:rFonts w:ascii="Arial" w:hAnsi="Arial" w:cs="Arial"/>
          <w:sz w:val="20"/>
          <w:szCs w:val="20"/>
        </w:rPr>
        <w:t>8</w:t>
      </w:r>
      <w:r w:rsidR="0010021D" w:rsidRPr="00F82338">
        <w:rPr>
          <w:rFonts w:ascii="Arial" w:hAnsi="Arial" w:cs="Arial"/>
          <w:sz w:val="20"/>
          <w:szCs w:val="20"/>
        </w:rPr>
        <w:t>)</w:t>
      </w:r>
      <w:r w:rsidR="0086747E" w:rsidRPr="00F82338">
        <w:rPr>
          <w:rFonts w:ascii="Arial" w:hAnsi="Arial" w:cs="Arial"/>
          <w:sz w:val="20"/>
          <w:szCs w:val="20"/>
        </w:rPr>
        <w:t>. The hydrological indices were generated based on Landsat 8 data.</w:t>
      </w:r>
    </w:p>
    <w:p w14:paraId="4BFF3E4C" w14:textId="3C214E02" w:rsidR="003F5C6C" w:rsidRPr="00F82338" w:rsidRDefault="008B4D2C" w:rsidP="00204DCA">
      <w:pPr>
        <w:spacing w:line="276" w:lineRule="auto"/>
        <w:jc w:val="both"/>
        <w:rPr>
          <w:rFonts w:ascii="Arial" w:hAnsi="Arial" w:cs="Arial"/>
          <w:b/>
          <w:bCs/>
          <w:sz w:val="20"/>
          <w:szCs w:val="20"/>
        </w:rPr>
      </w:pPr>
      <w:r w:rsidRPr="00F82338">
        <w:rPr>
          <w:rFonts w:ascii="Arial" w:hAnsi="Arial" w:cs="Arial"/>
          <w:b/>
          <w:bCs/>
          <w:sz w:val="20"/>
          <w:szCs w:val="20"/>
        </w:rPr>
        <w:t>4.7.1</w:t>
      </w:r>
      <w:r w:rsidR="003437DE" w:rsidRPr="00F82338">
        <w:rPr>
          <w:rFonts w:ascii="Arial" w:hAnsi="Arial" w:cs="Arial"/>
          <w:b/>
          <w:bCs/>
          <w:sz w:val="20"/>
          <w:szCs w:val="20"/>
        </w:rPr>
        <w:t xml:space="preserve"> Normalized Difference Water Index (NDWI) </w:t>
      </w:r>
    </w:p>
    <w:p w14:paraId="2585479C" w14:textId="18FEFE2E" w:rsidR="003437DE" w:rsidRDefault="003437DE" w:rsidP="00204DCA">
      <w:pPr>
        <w:spacing w:line="276" w:lineRule="auto"/>
        <w:ind w:right="75"/>
        <w:jc w:val="both"/>
        <w:rPr>
          <w:rFonts w:ascii="Arial" w:hAnsi="Arial" w:cs="Arial"/>
          <w:sz w:val="20"/>
          <w:szCs w:val="20"/>
        </w:rPr>
      </w:pPr>
      <w:r w:rsidRPr="00F82338">
        <w:rPr>
          <w:rFonts w:ascii="Arial" w:hAnsi="Arial" w:cs="Arial"/>
          <w:sz w:val="20"/>
          <w:szCs w:val="20"/>
        </w:rPr>
        <w:t>NDWI provides critical insights into the spatial distribution of water and non-water features across the watershed area.</w:t>
      </w:r>
      <w:r w:rsidR="0054215E">
        <w:rPr>
          <w:rFonts w:ascii="Arial" w:hAnsi="Arial" w:cs="Arial"/>
          <w:sz w:val="20"/>
          <w:szCs w:val="20"/>
        </w:rPr>
        <w:t xml:space="preserve"> Based on raster calculation of </w:t>
      </w:r>
      <w:r w:rsidR="00B61325">
        <w:rPr>
          <w:rFonts w:ascii="Arial" w:hAnsi="Arial" w:cs="Arial"/>
          <w:sz w:val="20"/>
          <w:szCs w:val="20"/>
        </w:rPr>
        <w:t xml:space="preserve">the </w:t>
      </w:r>
      <w:r w:rsidR="0054215E">
        <w:rPr>
          <w:rFonts w:ascii="Arial" w:hAnsi="Arial" w:cs="Arial"/>
          <w:sz w:val="20"/>
          <w:szCs w:val="20"/>
        </w:rPr>
        <w:t>Green band and NIR bands of Landsat 8 NDWI map was generated</w:t>
      </w:r>
      <w:r w:rsidR="00430D13">
        <w:rPr>
          <w:rFonts w:ascii="Arial" w:hAnsi="Arial" w:cs="Arial"/>
          <w:sz w:val="20"/>
          <w:szCs w:val="20"/>
        </w:rPr>
        <w:t xml:space="preserve">. </w:t>
      </w:r>
      <w:r w:rsidRPr="00F82338">
        <w:rPr>
          <w:rFonts w:ascii="Arial" w:hAnsi="Arial" w:cs="Arial"/>
          <w:sz w:val="20"/>
          <w:szCs w:val="20"/>
        </w:rPr>
        <w:t xml:space="preserve">The NDWI values in the study area range from -0.4279 to 0.1137. The negative to low NDWI values (~ -0.42) are primarily indicative of non-water features, such as vegetation, bare soil, or built-up areas, and positive NDWI values (~ 0.11) represent the presence of water bodies, including streams, ponds, and parts of the </w:t>
      </w:r>
      <w:proofErr w:type="spellStart"/>
      <w:r w:rsidRPr="00F82338">
        <w:rPr>
          <w:rFonts w:ascii="Arial" w:hAnsi="Arial" w:cs="Arial"/>
          <w:sz w:val="20"/>
          <w:szCs w:val="20"/>
        </w:rPr>
        <w:t>Bhera</w:t>
      </w:r>
      <w:proofErr w:type="spellEnd"/>
      <w:r w:rsidRPr="00F82338">
        <w:rPr>
          <w:rFonts w:ascii="Arial" w:hAnsi="Arial" w:cs="Arial"/>
          <w:sz w:val="20"/>
          <w:szCs w:val="20"/>
        </w:rPr>
        <w:t xml:space="preserve"> River channel.</w:t>
      </w:r>
      <w:r w:rsidR="0054215E">
        <w:rPr>
          <w:rFonts w:ascii="Arial" w:hAnsi="Arial" w:cs="Arial"/>
          <w:sz w:val="20"/>
          <w:szCs w:val="20"/>
        </w:rPr>
        <w:t xml:space="preserve"> NDWI not only highlights open water features in satellite images </w:t>
      </w:r>
      <w:r w:rsidR="00430D13">
        <w:rPr>
          <w:rFonts w:ascii="Arial" w:hAnsi="Arial" w:cs="Arial"/>
          <w:sz w:val="20"/>
          <w:szCs w:val="20"/>
        </w:rPr>
        <w:t>but</w:t>
      </w:r>
      <w:r w:rsidR="0054215E">
        <w:rPr>
          <w:rFonts w:ascii="Arial" w:hAnsi="Arial" w:cs="Arial"/>
          <w:sz w:val="20"/>
          <w:szCs w:val="20"/>
        </w:rPr>
        <w:t xml:space="preserve"> is </w:t>
      </w:r>
      <w:r w:rsidR="00430D13">
        <w:rPr>
          <w:rFonts w:ascii="Arial" w:hAnsi="Arial" w:cs="Arial"/>
          <w:sz w:val="20"/>
          <w:szCs w:val="20"/>
        </w:rPr>
        <w:t xml:space="preserve">also </w:t>
      </w:r>
      <w:r w:rsidR="0054215E">
        <w:rPr>
          <w:rFonts w:ascii="Arial" w:hAnsi="Arial" w:cs="Arial"/>
          <w:sz w:val="20"/>
          <w:szCs w:val="20"/>
        </w:rPr>
        <w:t>useful for assessing the water quality issues, especially with turbidity estimations.</w:t>
      </w:r>
    </w:p>
    <w:p w14:paraId="2583F54E" w14:textId="5DDCF7DE" w:rsidR="005B0739" w:rsidRPr="00F82338" w:rsidRDefault="005B0739" w:rsidP="00BA1646">
      <w:pPr>
        <w:spacing w:line="276" w:lineRule="auto"/>
        <w:ind w:right="75"/>
        <w:jc w:val="center"/>
        <w:rPr>
          <w:rFonts w:ascii="Arial" w:hAnsi="Arial" w:cs="Arial"/>
          <w:sz w:val="20"/>
          <w:szCs w:val="20"/>
        </w:rPr>
      </w:pPr>
      <w:r w:rsidRPr="00F82338">
        <w:rPr>
          <w:rFonts w:ascii="Arial" w:hAnsi="Arial" w:cs="Arial"/>
          <w:noProof/>
          <w:sz w:val="20"/>
          <w:szCs w:val="20"/>
        </w:rPr>
        <w:drawing>
          <wp:inline distT="0" distB="0" distL="0" distR="0" wp14:anchorId="3118D7EC" wp14:editId="38D51440">
            <wp:extent cx="4938749" cy="3506460"/>
            <wp:effectExtent l="0" t="0" r="0" b="0"/>
            <wp:docPr id="1816672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946" cy="3516540"/>
                    </a:xfrm>
                    <a:prstGeom prst="rect">
                      <a:avLst/>
                    </a:prstGeom>
                    <a:noFill/>
                  </pic:spPr>
                </pic:pic>
              </a:graphicData>
            </a:graphic>
          </wp:inline>
        </w:drawing>
      </w:r>
    </w:p>
    <w:p w14:paraId="29B47A3B" w14:textId="4EA910A8" w:rsidR="00752D5F" w:rsidRPr="00F82338" w:rsidRDefault="00752D5F" w:rsidP="00BA1646">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9</w:t>
      </w:r>
      <w:r w:rsidRPr="00F82338">
        <w:rPr>
          <w:rFonts w:ascii="Arial" w:hAnsi="Arial" w:cs="Arial"/>
          <w:sz w:val="20"/>
          <w:szCs w:val="20"/>
        </w:rPr>
        <w:t xml:space="preserve"> NDWI map of the study area.</w:t>
      </w:r>
    </w:p>
    <w:p w14:paraId="2F74773B" w14:textId="77777777" w:rsidR="00BA1646" w:rsidRDefault="00BA1646" w:rsidP="00204DCA">
      <w:pPr>
        <w:spacing w:line="276" w:lineRule="auto"/>
        <w:ind w:right="75"/>
        <w:jc w:val="both"/>
        <w:rPr>
          <w:rFonts w:ascii="Arial" w:hAnsi="Arial" w:cs="Arial"/>
          <w:b/>
          <w:bCs/>
          <w:sz w:val="20"/>
          <w:szCs w:val="20"/>
        </w:rPr>
      </w:pPr>
    </w:p>
    <w:p w14:paraId="47B34FC9" w14:textId="0893F6EC" w:rsidR="003437DE" w:rsidRPr="00F82338" w:rsidRDefault="008B4D2C"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4.7.2 </w:t>
      </w:r>
      <w:r w:rsidR="003437DE" w:rsidRPr="00F82338">
        <w:rPr>
          <w:rFonts w:ascii="Arial" w:hAnsi="Arial" w:cs="Arial"/>
          <w:b/>
          <w:bCs/>
          <w:sz w:val="20"/>
          <w:szCs w:val="20"/>
        </w:rPr>
        <w:t>Normalized Difference Moisture Index (NDMI)</w:t>
      </w:r>
    </w:p>
    <w:p w14:paraId="6D856EC2" w14:textId="51253518" w:rsidR="006530D9" w:rsidRPr="00F82338" w:rsidRDefault="003437DE" w:rsidP="00204DCA">
      <w:pPr>
        <w:spacing w:line="276" w:lineRule="auto"/>
        <w:ind w:right="75"/>
        <w:jc w:val="both"/>
        <w:rPr>
          <w:rFonts w:ascii="Arial" w:hAnsi="Arial" w:cs="Arial"/>
          <w:b/>
          <w:bCs/>
          <w:sz w:val="20"/>
          <w:szCs w:val="20"/>
        </w:rPr>
      </w:pPr>
      <w:r w:rsidRPr="00F82338">
        <w:rPr>
          <w:rFonts w:ascii="Arial" w:hAnsi="Arial" w:cs="Arial"/>
          <w:sz w:val="20"/>
          <w:szCs w:val="20"/>
        </w:rPr>
        <w:t xml:space="preserve">NDMI is valuable in understanding the vegetative health and hydrological conditions of a watershed. </w:t>
      </w:r>
      <w:r w:rsidR="0054215E">
        <w:rPr>
          <w:rFonts w:ascii="Arial" w:hAnsi="Arial" w:cs="Arial"/>
          <w:sz w:val="20"/>
          <w:szCs w:val="20"/>
        </w:rPr>
        <w:t xml:space="preserve">The map was generated using NIR and SWIR band within </w:t>
      </w:r>
      <w:r w:rsidR="004C4577">
        <w:rPr>
          <w:rFonts w:ascii="Arial" w:hAnsi="Arial" w:cs="Arial"/>
          <w:sz w:val="20"/>
          <w:szCs w:val="20"/>
        </w:rPr>
        <w:t xml:space="preserve">the </w:t>
      </w:r>
      <w:r w:rsidR="0054215E">
        <w:rPr>
          <w:rFonts w:ascii="Arial" w:hAnsi="Arial" w:cs="Arial"/>
          <w:sz w:val="20"/>
          <w:szCs w:val="20"/>
        </w:rPr>
        <w:t xml:space="preserve">raster </w:t>
      </w:r>
      <w:r w:rsidR="004C4577">
        <w:rPr>
          <w:rFonts w:ascii="Arial" w:hAnsi="Arial" w:cs="Arial"/>
          <w:sz w:val="20"/>
          <w:szCs w:val="20"/>
        </w:rPr>
        <w:t>calculator</w:t>
      </w:r>
      <w:r w:rsidR="0054215E">
        <w:rPr>
          <w:rFonts w:ascii="Arial" w:hAnsi="Arial" w:cs="Arial"/>
          <w:sz w:val="20"/>
          <w:szCs w:val="20"/>
        </w:rPr>
        <w:t xml:space="preserve"> </w:t>
      </w:r>
      <w:r w:rsidR="004C4577">
        <w:rPr>
          <w:rFonts w:ascii="Arial" w:hAnsi="Arial" w:cs="Arial"/>
          <w:sz w:val="20"/>
          <w:szCs w:val="20"/>
        </w:rPr>
        <w:t>in</w:t>
      </w:r>
      <w:r w:rsidR="0054215E">
        <w:rPr>
          <w:rFonts w:ascii="Arial" w:hAnsi="Arial" w:cs="Arial"/>
          <w:sz w:val="20"/>
          <w:szCs w:val="20"/>
        </w:rPr>
        <w:t xml:space="preserve"> QGIS.</w:t>
      </w:r>
      <w:r w:rsidR="004C4577">
        <w:rPr>
          <w:rFonts w:ascii="Arial" w:hAnsi="Arial" w:cs="Arial"/>
          <w:sz w:val="20"/>
          <w:szCs w:val="20"/>
        </w:rPr>
        <w:t xml:space="preserve"> </w:t>
      </w:r>
      <w:r w:rsidRPr="00F82338">
        <w:rPr>
          <w:rFonts w:ascii="Arial" w:hAnsi="Arial" w:cs="Arial"/>
          <w:sz w:val="20"/>
          <w:szCs w:val="20"/>
        </w:rPr>
        <w:t>The NDMI values ranges from -0.0910 to 0.2622, and based on that</w:t>
      </w:r>
      <w:r w:rsidR="00430D13">
        <w:rPr>
          <w:rFonts w:ascii="Arial" w:hAnsi="Arial" w:cs="Arial"/>
          <w:sz w:val="20"/>
          <w:szCs w:val="20"/>
        </w:rPr>
        <w:t>,</w:t>
      </w:r>
      <w:r w:rsidRPr="00F82338">
        <w:rPr>
          <w:rFonts w:ascii="Arial" w:hAnsi="Arial" w:cs="Arial"/>
          <w:sz w:val="20"/>
          <w:szCs w:val="20"/>
        </w:rPr>
        <w:t xml:space="preserve"> the study area has been </w:t>
      </w:r>
      <w:r w:rsidR="00430D13">
        <w:rPr>
          <w:rFonts w:ascii="Arial" w:hAnsi="Arial" w:cs="Arial"/>
          <w:sz w:val="20"/>
          <w:szCs w:val="20"/>
        </w:rPr>
        <w:t>categorised</w:t>
      </w:r>
      <w:r w:rsidRPr="00F82338">
        <w:rPr>
          <w:rFonts w:ascii="Arial" w:hAnsi="Arial" w:cs="Arial"/>
          <w:sz w:val="20"/>
          <w:szCs w:val="20"/>
        </w:rPr>
        <w:t xml:space="preserve"> into </w:t>
      </w:r>
      <w:r w:rsidRPr="00F82338">
        <w:rPr>
          <w:rFonts w:ascii="Arial" w:hAnsi="Arial" w:cs="Arial"/>
          <w:sz w:val="20"/>
          <w:szCs w:val="20"/>
        </w:rPr>
        <w:lastRenderedPageBreak/>
        <w:t>four classes as- Very Dry (-0.0910), Low Vegetation Moisture (0.0855), Moderate Vegetation Moisture (0.1739)</w:t>
      </w:r>
      <w:r w:rsidR="006530D9" w:rsidRPr="00F82338">
        <w:rPr>
          <w:rFonts w:ascii="Arial" w:hAnsi="Arial" w:cs="Arial"/>
          <w:sz w:val="20"/>
          <w:szCs w:val="20"/>
        </w:rPr>
        <w:t xml:space="preserve"> and</w:t>
      </w:r>
      <w:r w:rsidRPr="00F82338">
        <w:rPr>
          <w:rFonts w:ascii="Arial" w:hAnsi="Arial" w:cs="Arial"/>
          <w:sz w:val="20"/>
          <w:szCs w:val="20"/>
        </w:rPr>
        <w:t xml:space="preserve"> </w:t>
      </w:r>
      <w:r w:rsidR="006530D9" w:rsidRPr="00F82338">
        <w:rPr>
          <w:rFonts w:ascii="Arial" w:hAnsi="Arial" w:cs="Arial"/>
          <w:sz w:val="20"/>
          <w:szCs w:val="20"/>
        </w:rPr>
        <w:t>Dense Vegetation Moisture (0.2622).</w:t>
      </w:r>
      <w:r w:rsidR="006530D9" w:rsidRPr="00F82338">
        <w:rPr>
          <w:rFonts w:ascii="Arial" w:hAnsi="Arial" w:cs="Arial"/>
          <w:b/>
          <w:bCs/>
          <w:sz w:val="20"/>
          <w:szCs w:val="20"/>
        </w:rPr>
        <w:t xml:space="preserve"> </w:t>
      </w:r>
      <w:r w:rsidR="004C4577" w:rsidRPr="004C4577">
        <w:rPr>
          <w:rFonts w:ascii="Arial" w:hAnsi="Arial" w:cs="Arial"/>
          <w:sz w:val="20"/>
          <w:szCs w:val="20"/>
        </w:rPr>
        <w:t xml:space="preserve">The study reveals that </w:t>
      </w:r>
      <w:r w:rsidR="00430D13">
        <w:rPr>
          <w:rFonts w:ascii="Arial" w:hAnsi="Arial" w:cs="Arial"/>
          <w:sz w:val="20"/>
          <w:szCs w:val="20"/>
        </w:rPr>
        <w:t xml:space="preserve">the </w:t>
      </w:r>
      <w:r w:rsidR="004C4577" w:rsidRPr="004C4577">
        <w:rPr>
          <w:rFonts w:ascii="Arial" w:hAnsi="Arial" w:cs="Arial"/>
          <w:sz w:val="20"/>
          <w:szCs w:val="20"/>
        </w:rPr>
        <w:t>entire watershed has moderate to low moisture</w:t>
      </w:r>
      <w:r w:rsidR="00430D13">
        <w:rPr>
          <w:rFonts w:ascii="Arial" w:hAnsi="Arial" w:cs="Arial"/>
          <w:sz w:val="20"/>
          <w:szCs w:val="20"/>
        </w:rPr>
        <w:t>, emphasising</w:t>
      </w:r>
      <w:r w:rsidR="004C4577" w:rsidRPr="004C4577">
        <w:rPr>
          <w:rFonts w:ascii="Arial" w:hAnsi="Arial" w:cs="Arial"/>
          <w:sz w:val="20"/>
          <w:szCs w:val="20"/>
        </w:rPr>
        <w:t xml:space="preserve"> the need </w:t>
      </w:r>
      <w:r w:rsidR="00430D13">
        <w:rPr>
          <w:rFonts w:ascii="Arial" w:hAnsi="Arial" w:cs="Arial"/>
          <w:sz w:val="20"/>
          <w:szCs w:val="20"/>
        </w:rPr>
        <w:t>for prioritisation</w:t>
      </w:r>
      <w:r w:rsidR="004C4577" w:rsidRPr="004C4577">
        <w:rPr>
          <w:rFonts w:ascii="Arial" w:hAnsi="Arial" w:cs="Arial"/>
          <w:sz w:val="20"/>
          <w:szCs w:val="20"/>
        </w:rPr>
        <w:t>.</w:t>
      </w:r>
    </w:p>
    <w:p w14:paraId="42AA3D4E" w14:textId="4CEAF880" w:rsidR="0071217B" w:rsidRPr="00F82338" w:rsidRDefault="0071217B" w:rsidP="00204DCA">
      <w:pPr>
        <w:spacing w:line="276" w:lineRule="auto"/>
        <w:ind w:right="75"/>
        <w:jc w:val="center"/>
        <w:rPr>
          <w:rFonts w:ascii="Arial" w:hAnsi="Arial" w:cs="Arial"/>
          <w:b/>
          <w:bCs/>
          <w:sz w:val="20"/>
          <w:szCs w:val="20"/>
        </w:rPr>
      </w:pPr>
      <w:r w:rsidRPr="00F82338">
        <w:rPr>
          <w:rFonts w:ascii="Arial" w:hAnsi="Arial" w:cs="Arial"/>
          <w:b/>
          <w:bCs/>
          <w:noProof/>
          <w:sz w:val="20"/>
          <w:szCs w:val="20"/>
        </w:rPr>
        <w:drawing>
          <wp:inline distT="0" distB="0" distL="0" distR="0" wp14:anchorId="2CACB31C" wp14:editId="67C5F699">
            <wp:extent cx="4654355" cy="3155310"/>
            <wp:effectExtent l="0" t="0" r="0" b="7620"/>
            <wp:docPr id="1026600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5724" cy="3163018"/>
                    </a:xfrm>
                    <a:prstGeom prst="rect">
                      <a:avLst/>
                    </a:prstGeom>
                    <a:noFill/>
                  </pic:spPr>
                </pic:pic>
              </a:graphicData>
            </a:graphic>
          </wp:inline>
        </w:drawing>
      </w:r>
    </w:p>
    <w:p w14:paraId="2273A210" w14:textId="5904A22C" w:rsidR="005B0739" w:rsidRPr="00F82338" w:rsidRDefault="00752D5F"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10</w:t>
      </w:r>
      <w:r w:rsidRPr="00F82338">
        <w:rPr>
          <w:rFonts w:ascii="Arial" w:hAnsi="Arial" w:cs="Arial"/>
          <w:sz w:val="20"/>
          <w:szCs w:val="20"/>
        </w:rPr>
        <w:t xml:space="preserve"> NDMI map of the study area.</w:t>
      </w:r>
    </w:p>
    <w:p w14:paraId="27AAC447" w14:textId="5CC87845" w:rsidR="007268CC" w:rsidRPr="00F82338" w:rsidRDefault="008B4D2C"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4.7.3 </w:t>
      </w:r>
      <w:r w:rsidR="007268CC" w:rsidRPr="00F82338">
        <w:rPr>
          <w:rFonts w:ascii="Arial" w:hAnsi="Arial" w:cs="Arial"/>
          <w:b/>
          <w:bCs/>
          <w:sz w:val="20"/>
          <w:szCs w:val="20"/>
        </w:rPr>
        <w:t xml:space="preserve">Enhanced Water Index (EWI) </w:t>
      </w:r>
    </w:p>
    <w:p w14:paraId="257E08F5" w14:textId="6A63F43B" w:rsidR="002A2014" w:rsidRPr="00F82338" w:rsidRDefault="002A2014" w:rsidP="00204DCA">
      <w:pPr>
        <w:spacing w:line="276" w:lineRule="auto"/>
        <w:ind w:right="75"/>
        <w:jc w:val="both"/>
        <w:rPr>
          <w:rFonts w:ascii="Arial" w:hAnsi="Arial" w:cs="Arial"/>
          <w:sz w:val="20"/>
          <w:szCs w:val="20"/>
        </w:rPr>
      </w:pPr>
      <w:r w:rsidRPr="00F82338">
        <w:rPr>
          <w:rFonts w:ascii="Arial" w:hAnsi="Arial" w:cs="Arial"/>
          <w:sz w:val="20"/>
          <w:szCs w:val="20"/>
        </w:rPr>
        <w:t xml:space="preserve">The Enhanced Water Index (EWI) is a remote sensing-based indicator used to assess surface water presence and soil moisture conditions. </w:t>
      </w:r>
      <w:r w:rsidR="004629F5">
        <w:rPr>
          <w:rFonts w:ascii="Arial" w:hAnsi="Arial" w:cs="Arial"/>
          <w:sz w:val="20"/>
          <w:szCs w:val="20"/>
        </w:rPr>
        <w:t xml:space="preserve">The map was generated using the green, NIR, and SWIR bands of </w:t>
      </w:r>
      <w:r w:rsidR="00430D13">
        <w:rPr>
          <w:rFonts w:ascii="Arial" w:hAnsi="Arial" w:cs="Arial"/>
          <w:sz w:val="20"/>
          <w:szCs w:val="20"/>
        </w:rPr>
        <w:t>Landsat</w:t>
      </w:r>
      <w:r w:rsidR="004629F5">
        <w:rPr>
          <w:rFonts w:ascii="Arial" w:hAnsi="Arial" w:cs="Arial"/>
          <w:sz w:val="20"/>
          <w:szCs w:val="20"/>
        </w:rPr>
        <w:t xml:space="preserve"> 8 using raster calculator in QGIS.</w:t>
      </w:r>
      <w:r w:rsidR="00430D13">
        <w:rPr>
          <w:rFonts w:ascii="Arial" w:hAnsi="Arial" w:cs="Arial"/>
          <w:sz w:val="20"/>
          <w:szCs w:val="20"/>
        </w:rPr>
        <w:t xml:space="preserve"> </w:t>
      </w:r>
      <w:r w:rsidRPr="00F82338">
        <w:rPr>
          <w:rFonts w:ascii="Arial" w:hAnsi="Arial" w:cs="Arial"/>
          <w:sz w:val="20"/>
          <w:szCs w:val="20"/>
        </w:rPr>
        <w:t xml:space="preserve">The EWI values range from approximately -0.5972 to -0.3460, and accordingly the study area has been classified into three distinct categories as- Bare Land (-0.5972), Dry Soil (-0.4716) and Sparsely Vegetated Soil (-0.3460). </w:t>
      </w:r>
      <w:r w:rsidR="004629F5">
        <w:rPr>
          <w:rFonts w:ascii="Arial" w:hAnsi="Arial" w:cs="Arial"/>
          <w:sz w:val="20"/>
          <w:szCs w:val="20"/>
        </w:rPr>
        <w:t xml:space="preserve">The study </w:t>
      </w:r>
      <w:r w:rsidR="00430D13">
        <w:rPr>
          <w:rFonts w:ascii="Arial" w:hAnsi="Arial" w:cs="Arial"/>
          <w:sz w:val="20"/>
          <w:szCs w:val="20"/>
        </w:rPr>
        <w:t xml:space="preserve">shows </w:t>
      </w:r>
      <w:r w:rsidR="004629F5">
        <w:rPr>
          <w:rFonts w:ascii="Arial" w:hAnsi="Arial" w:cs="Arial"/>
          <w:sz w:val="20"/>
          <w:szCs w:val="20"/>
        </w:rPr>
        <w:t xml:space="preserve">that </w:t>
      </w:r>
      <w:r w:rsidR="00430D13">
        <w:rPr>
          <w:rFonts w:ascii="Arial" w:hAnsi="Arial" w:cs="Arial"/>
          <w:sz w:val="20"/>
          <w:szCs w:val="20"/>
        </w:rPr>
        <w:t xml:space="preserve">a significant </w:t>
      </w:r>
      <w:r w:rsidR="004629F5">
        <w:rPr>
          <w:rFonts w:ascii="Arial" w:hAnsi="Arial" w:cs="Arial"/>
          <w:sz w:val="20"/>
          <w:szCs w:val="20"/>
        </w:rPr>
        <w:t xml:space="preserve">portion </w:t>
      </w:r>
      <w:r w:rsidR="00430D13">
        <w:rPr>
          <w:rFonts w:ascii="Arial" w:hAnsi="Arial" w:cs="Arial"/>
          <w:sz w:val="20"/>
          <w:szCs w:val="20"/>
        </w:rPr>
        <w:t xml:space="preserve">of </w:t>
      </w:r>
      <w:r w:rsidR="004629F5">
        <w:rPr>
          <w:rFonts w:ascii="Arial" w:hAnsi="Arial" w:cs="Arial"/>
          <w:sz w:val="20"/>
          <w:szCs w:val="20"/>
        </w:rPr>
        <w:t xml:space="preserve">the watershed </w:t>
      </w:r>
      <w:r w:rsidR="00430D13">
        <w:rPr>
          <w:rFonts w:ascii="Arial" w:hAnsi="Arial" w:cs="Arial"/>
          <w:sz w:val="20"/>
          <w:szCs w:val="20"/>
        </w:rPr>
        <w:t>has very low</w:t>
      </w:r>
      <w:r w:rsidR="004629F5">
        <w:rPr>
          <w:rFonts w:ascii="Arial" w:hAnsi="Arial" w:cs="Arial"/>
          <w:sz w:val="20"/>
          <w:szCs w:val="20"/>
        </w:rPr>
        <w:t xml:space="preserve"> soil moisture</w:t>
      </w:r>
      <w:r w:rsidR="00430D13">
        <w:rPr>
          <w:rFonts w:ascii="Arial" w:hAnsi="Arial" w:cs="Arial"/>
          <w:sz w:val="20"/>
          <w:szCs w:val="20"/>
        </w:rPr>
        <w:t>,</w:t>
      </w:r>
      <w:r w:rsidR="004629F5">
        <w:rPr>
          <w:rFonts w:ascii="Arial" w:hAnsi="Arial" w:cs="Arial"/>
          <w:sz w:val="20"/>
          <w:szCs w:val="20"/>
        </w:rPr>
        <w:t xml:space="preserve"> </w:t>
      </w:r>
      <w:r w:rsidR="00430D13">
        <w:rPr>
          <w:rFonts w:ascii="Arial" w:hAnsi="Arial" w:cs="Arial"/>
          <w:sz w:val="20"/>
          <w:szCs w:val="20"/>
        </w:rPr>
        <w:t xml:space="preserve">negatively impacting </w:t>
      </w:r>
      <w:proofErr w:type="gramStart"/>
      <w:r w:rsidR="00430D13">
        <w:rPr>
          <w:rFonts w:ascii="Arial" w:hAnsi="Arial" w:cs="Arial"/>
          <w:sz w:val="20"/>
          <w:szCs w:val="20"/>
        </w:rPr>
        <w:t xml:space="preserve">the </w:t>
      </w:r>
      <w:r w:rsidR="004629F5">
        <w:rPr>
          <w:rFonts w:ascii="Arial" w:hAnsi="Arial" w:cs="Arial"/>
          <w:sz w:val="20"/>
          <w:szCs w:val="20"/>
        </w:rPr>
        <w:t xml:space="preserve"> agricultural</w:t>
      </w:r>
      <w:proofErr w:type="gramEnd"/>
      <w:r w:rsidR="004629F5">
        <w:rPr>
          <w:rFonts w:ascii="Arial" w:hAnsi="Arial" w:cs="Arial"/>
          <w:sz w:val="20"/>
          <w:szCs w:val="20"/>
        </w:rPr>
        <w:t xml:space="preserve"> developments and </w:t>
      </w:r>
      <w:r w:rsidR="00430D13">
        <w:rPr>
          <w:rFonts w:ascii="Arial" w:hAnsi="Arial" w:cs="Arial"/>
          <w:sz w:val="20"/>
          <w:szCs w:val="20"/>
        </w:rPr>
        <w:t xml:space="preserve">contributing in </w:t>
      </w:r>
      <w:r w:rsidR="00B96CC4">
        <w:rPr>
          <w:rFonts w:ascii="Arial" w:hAnsi="Arial" w:cs="Arial"/>
          <w:sz w:val="20"/>
          <w:szCs w:val="20"/>
        </w:rPr>
        <w:t>depleted groundwater levels in the watershed.</w:t>
      </w:r>
    </w:p>
    <w:p w14:paraId="3714F89A" w14:textId="3A91F992" w:rsidR="008B42A6" w:rsidRPr="00F82338" w:rsidRDefault="008B42A6" w:rsidP="00204DCA">
      <w:pPr>
        <w:spacing w:line="276" w:lineRule="auto"/>
        <w:ind w:right="75"/>
        <w:jc w:val="center"/>
        <w:rPr>
          <w:rFonts w:ascii="Arial" w:hAnsi="Arial" w:cs="Arial"/>
          <w:sz w:val="20"/>
          <w:szCs w:val="20"/>
        </w:rPr>
      </w:pPr>
      <w:r w:rsidRPr="00F82338">
        <w:rPr>
          <w:rFonts w:ascii="Arial" w:hAnsi="Arial" w:cs="Arial"/>
          <w:noProof/>
          <w:sz w:val="20"/>
          <w:szCs w:val="20"/>
        </w:rPr>
        <w:drawing>
          <wp:inline distT="0" distB="0" distL="0" distR="0" wp14:anchorId="0D2036C6" wp14:editId="1589008C">
            <wp:extent cx="4586352" cy="3087859"/>
            <wp:effectExtent l="0" t="0" r="5080" b="0"/>
            <wp:docPr id="9311547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352" cy="3087859"/>
                    </a:xfrm>
                    <a:prstGeom prst="rect">
                      <a:avLst/>
                    </a:prstGeom>
                    <a:noFill/>
                    <a:ln>
                      <a:noFill/>
                    </a:ln>
                  </pic:spPr>
                </pic:pic>
              </a:graphicData>
            </a:graphic>
          </wp:inline>
        </w:drawing>
      </w:r>
    </w:p>
    <w:p w14:paraId="6353C13C" w14:textId="0530CD72" w:rsidR="002B5C8F" w:rsidRPr="00F82338" w:rsidRDefault="00762386" w:rsidP="00204DCA">
      <w:pPr>
        <w:spacing w:line="276" w:lineRule="auto"/>
        <w:jc w:val="center"/>
        <w:rPr>
          <w:rFonts w:ascii="Arial" w:hAnsi="Arial" w:cs="Arial"/>
          <w:sz w:val="20"/>
          <w:szCs w:val="20"/>
        </w:rPr>
      </w:pPr>
      <w:r w:rsidRPr="00F82338">
        <w:rPr>
          <w:rFonts w:ascii="Arial" w:hAnsi="Arial" w:cs="Arial"/>
          <w:sz w:val="20"/>
          <w:szCs w:val="20"/>
        </w:rPr>
        <w:lastRenderedPageBreak/>
        <w:t>Fig. 1</w:t>
      </w:r>
      <w:r w:rsidR="00012F9C">
        <w:rPr>
          <w:rFonts w:ascii="Arial" w:hAnsi="Arial" w:cs="Arial"/>
          <w:sz w:val="20"/>
          <w:szCs w:val="20"/>
        </w:rPr>
        <w:t>1</w:t>
      </w:r>
      <w:r w:rsidRPr="00F82338">
        <w:rPr>
          <w:rFonts w:ascii="Arial" w:hAnsi="Arial" w:cs="Arial"/>
          <w:sz w:val="20"/>
          <w:szCs w:val="20"/>
        </w:rPr>
        <w:t xml:space="preserve"> EWI map of the study area.</w:t>
      </w:r>
    </w:p>
    <w:p w14:paraId="23CDE450" w14:textId="77777777" w:rsidR="00E84C6C" w:rsidRPr="00F82338" w:rsidRDefault="00E84C6C" w:rsidP="00204DCA">
      <w:pPr>
        <w:spacing w:line="276" w:lineRule="auto"/>
        <w:jc w:val="both"/>
        <w:rPr>
          <w:rFonts w:ascii="Arial" w:hAnsi="Arial" w:cs="Arial"/>
          <w:sz w:val="20"/>
          <w:szCs w:val="20"/>
        </w:rPr>
      </w:pPr>
    </w:p>
    <w:p w14:paraId="13E6B381" w14:textId="2CDFB536" w:rsidR="00A40E68" w:rsidRPr="00F82338" w:rsidRDefault="008B4D2C" w:rsidP="00204DCA">
      <w:pPr>
        <w:spacing w:line="276" w:lineRule="auto"/>
        <w:jc w:val="both"/>
        <w:rPr>
          <w:rFonts w:ascii="Arial" w:hAnsi="Arial" w:cs="Arial"/>
          <w:b/>
          <w:bCs/>
          <w:sz w:val="20"/>
          <w:szCs w:val="20"/>
        </w:rPr>
      </w:pPr>
      <w:r w:rsidRPr="00F82338">
        <w:rPr>
          <w:rFonts w:ascii="Arial" w:hAnsi="Arial" w:cs="Arial"/>
          <w:b/>
          <w:bCs/>
          <w:sz w:val="20"/>
          <w:szCs w:val="20"/>
        </w:rPr>
        <w:t xml:space="preserve">5. </w:t>
      </w:r>
      <w:r w:rsidRPr="00F82338">
        <w:rPr>
          <w:rFonts w:ascii="Arial" w:hAnsi="Arial" w:cs="Arial"/>
          <w:b/>
          <w:bCs/>
        </w:rPr>
        <w:t>CONCLUSION</w:t>
      </w:r>
    </w:p>
    <w:p w14:paraId="0A7BA073" w14:textId="6FFE8F04" w:rsidR="007818C1" w:rsidRPr="00F82338" w:rsidRDefault="00B325CD" w:rsidP="00B46A1B">
      <w:pPr>
        <w:spacing w:line="276" w:lineRule="auto"/>
        <w:jc w:val="both"/>
        <w:rPr>
          <w:rFonts w:ascii="Arial" w:hAnsi="Arial" w:cs="Arial"/>
          <w:sz w:val="20"/>
          <w:szCs w:val="20"/>
        </w:rPr>
      </w:pPr>
      <w:r w:rsidRPr="00F82338">
        <w:rPr>
          <w:rFonts w:ascii="Arial" w:hAnsi="Arial" w:cs="Arial"/>
          <w:sz w:val="20"/>
          <w:szCs w:val="20"/>
        </w:rPr>
        <w:t>This present investigation intends to highlight the importance of spatiotemporal assessment using</w:t>
      </w:r>
      <w:r w:rsidR="007818C1" w:rsidRPr="00F82338">
        <w:rPr>
          <w:rFonts w:ascii="Arial" w:hAnsi="Arial" w:cs="Arial"/>
          <w:sz w:val="20"/>
          <w:szCs w:val="20"/>
        </w:rPr>
        <w:t xml:space="preserve"> </w:t>
      </w:r>
      <w:r w:rsidR="005447FF" w:rsidRPr="00F82338">
        <w:rPr>
          <w:rFonts w:ascii="Arial" w:hAnsi="Arial" w:cs="Arial"/>
          <w:sz w:val="20"/>
          <w:szCs w:val="20"/>
        </w:rPr>
        <w:t xml:space="preserve">integrated </w:t>
      </w:r>
      <w:r w:rsidR="007818C1" w:rsidRPr="00F82338">
        <w:rPr>
          <w:rFonts w:ascii="Arial" w:hAnsi="Arial" w:cs="Arial"/>
          <w:sz w:val="20"/>
          <w:szCs w:val="20"/>
        </w:rPr>
        <w:t>remote sensing and GIS technologies</w:t>
      </w:r>
      <w:r w:rsidRPr="00F82338">
        <w:rPr>
          <w:rFonts w:ascii="Arial" w:hAnsi="Arial" w:cs="Arial"/>
          <w:sz w:val="20"/>
          <w:szCs w:val="20"/>
        </w:rPr>
        <w:t>, which</w:t>
      </w:r>
      <w:r w:rsidR="007818C1" w:rsidRPr="00F82338">
        <w:rPr>
          <w:rFonts w:ascii="Arial" w:hAnsi="Arial" w:cs="Arial"/>
          <w:sz w:val="20"/>
          <w:szCs w:val="20"/>
        </w:rPr>
        <w:t xml:space="preserve"> </w:t>
      </w:r>
      <w:r w:rsidR="005447FF" w:rsidRPr="00F82338">
        <w:rPr>
          <w:rFonts w:ascii="Arial" w:hAnsi="Arial" w:cs="Arial"/>
          <w:sz w:val="20"/>
          <w:szCs w:val="20"/>
        </w:rPr>
        <w:t>have</w:t>
      </w:r>
      <w:r w:rsidR="007818C1" w:rsidRPr="00F82338">
        <w:rPr>
          <w:rFonts w:ascii="Arial" w:hAnsi="Arial" w:cs="Arial"/>
          <w:sz w:val="20"/>
          <w:szCs w:val="20"/>
        </w:rPr>
        <w:t xml:space="preserve"> proven instrumental in </w:t>
      </w:r>
      <w:r w:rsidR="005447FF" w:rsidRPr="00F82338">
        <w:rPr>
          <w:rFonts w:ascii="Arial" w:hAnsi="Arial" w:cs="Arial"/>
          <w:sz w:val="20"/>
          <w:szCs w:val="20"/>
        </w:rPr>
        <w:t>unravelling</w:t>
      </w:r>
      <w:r w:rsidR="007818C1" w:rsidRPr="00F82338">
        <w:rPr>
          <w:rFonts w:ascii="Arial" w:hAnsi="Arial" w:cs="Arial"/>
          <w:sz w:val="20"/>
          <w:szCs w:val="20"/>
        </w:rPr>
        <w:t xml:space="preserve"> the multifaceted terrain characteristics of the </w:t>
      </w:r>
      <w:proofErr w:type="spellStart"/>
      <w:r w:rsidR="007818C1" w:rsidRPr="00F82338">
        <w:rPr>
          <w:rFonts w:ascii="Arial" w:hAnsi="Arial" w:cs="Arial"/>
          <w:sz w:val="20"/>
          <w:szCs w:val="20"/>
        </w:rPr>
        <w:t>Bhera</w:t>
      </w:r>
      <w:proofErr w:type="spellEnd"/>
      <w:r w:rsidR="007818C1" w:rsidRPr="00F82338">
        <w:rPr>
          <w:rFonts w:ascii="Arial" w:hAnsi="Arial" w:cs="Arial"/>
          <w:sz w:val="20"/>
          <w:szCs w:val="20"/>
        </w:rPr>
        <w:t xml:space="preserve"> River Watershed,</w:t>
      </w:r>
      <w:r w:rsidR="00B46A1B">
        <w:rPr>
          <w:rFonts w:ascii="Arial" w:hAnsi="Arial" w:cs="Arial"/>
          <w:sz w:val="20"/>
          <w:szCs w:val="20"/>
        </w:rPr>
        <w:t xml:space="preserve"> a</w:t>
      </w:r>
      <w:r w:rsidR="005447FF" w:rsidRPr="00F82338">
        <w:rPr>
          <w:rFonts w:ascii="Arial" w:hAnsi="Arial" w:cs="Arial"/>
          <w:sz w:val="20"/>
          <w:szCs w:val="20"/>
        </w:rPr>
        <w:t xml:space="preserve"> </w:t>
      </w:r>
      <w:r w:rsidR="00477769">
        <w:rPr>
          <w:rFonts w:ascii="Arial" w:hAnsi="Arial" w:cs="Arial"/>
          <w:sz w:val="20"/>
          <w:szCs w:val="20"/>
        </w:rPr>
        <w:t xml:space="preserve">tributary of the Damodar river, </w:t>
      </w:r>
      <w:r w:rsidR="005447FF" w:rsidRPr="00F82338">
        <w:rPr>
          <w:rFonts w:ascii="Arial" w:hAnsi="Arial" w:cs="Arial"/>
          <w:sz w:val="20"/>
          <w:szCs w:val="20"/>
        </w:rPr>
        <w:t xml:space="preserve">Jharkhand. </w:t>
      </w:r>
      <w:r w:rsidR="007818C1" w:rsidRPr="00F82338">
        <w:rPr>
          <w:rFonts w:ascii="Arial" w:hAnsi="Arial" w:cs="Arial"/>
          <w:sz w:val="20"/>
          <w:szCs w:val="20"/>
        </w:rPr>
        <w:t xml:space="preserve"> </w:t>
      </w:r>
      <w:r w:rsidR="005447FF" w:rsidRPr="00F82338">
        <w:rPr>
          <w:rFonts w:ascii="Arial" w:hAnsi="Arial" w:cs="Arial"/>
          <w:sz w:val="20"/>
          <w:szCs w:val="20"/>
        </w:rPr>
        <w:t xml:space="preserve">The study </w:t>
      </w:r>
      <w:r w:rsidR="00E24642">
        <w:rPr>
          <w:rFonts w:ascii="Arial" w:hAnsi="Arial" w:cs="Arial"/>
          <w:sz w:val="20"/>
          <w:szCs w:val="20"/>
        </w:rPr>
        <w:t xml:space="preserve">intends to assess the cost effectiveness of geomatic tools </w:t>
      </w:r>
      <w:r w:rsidR="007818C1" w:rsidRPr="00F82338">
        <w:rPr>
          <w:rFonts w:ascii="Arial" w:hAnsi="Arial" w:cs="Arial"/>
          <w:sz w:val="20"/>
          <w:szCs w:val="20"/>
        </w:rPr>
        <w:t xml:space="preserve">for geomorphological and hydrological assessment. The </w:t>
      </w:r>
      <w:r w:rsidR="00E24642">
        <w:rPr>
          <w:rFonts w:ascii="Arial" w:hAnsi="Arial" w:cs="Arial"/>
          <w:sz w:val="20"/>
          <w:szCs w:val="20"/>
        </w:rPr>
        <w:t>variables analysed within the watershed include</w:t>
      </w:r>
      <w:r w:rsidR="007818C1" w:rsidRPr="00F82338">
        <w:rPr>
          <w:rFonts w:ascii="Arial" w:hAnsi="Arial" w:cs="Arial"/>
          <w:sz w:val="20"/>
          <w:szCs w:val="20"/>
        </w:rPr>
        <w:t xml:space="preserve"> diverse lithological units from Paleoproterozoic granites and gneisses to Cenozoic </w:t>
      </w:r>
      <w:proofErr w:type="gramStart"/>
      <w:r w:rsidR="008D63A3" w:rsidRPr="00F82338">
        <w:rPr>
          <w:rFonts w:ascii="Arial" w:hAnsi="Arial" w:cs="Arial"/>
          <w:sz w:val="20"/>
          <w:szCs w:val="20"/>
        </w:rPr>
        <w:t>alluvial</w:t>
      </w:r>
      <w:r w:rsidR="00B46A1B">
        <w:rPr>
          <w:rFonts w:ascii="Arial" w:hAnsi="Arial" w:cs="Arial"/>
          <w:sz w:val="20"/>
          <w:szCs w:val="20"/>
        </w:rPr>
        <w:t xml:space="preserve"> </w:t>
      </w:r>
      <w:r w:rsidR="007818C1" w:rsidRPr="00F82338">
        <w:rPr>
          <w:rFonts w:ascii="Arial" w:hAnsi="Arial" w:cs="Arial"/>
          <w:sz w:val="20"/>
          <w:szCs w:val="20"/>
        </w:rPr>
        <w:t>,</w:t>
      </w:r>
      <w:proofErr w:type="gramEnd"/>
      <w:r w:rsidR="007818C1" w:rsidRPr="00F82338">
        <w:rPr>
          <w:rFonts w:ascii="Arial" w:hAnsi="Arial" w:cs="Arial"/>
          <w:sz w:val="20"/>
          <w:szCs w:val="20"/>
        </w:rPr>
        <w:t xml:space="preserve"> </w:t>
      </w:r>
      <w:r w:rsidR="00AE3E84">
        <w:rPr>
          <w:rFonts w:ascii="Arial" w:hAnsi="Arial" w:cs="Arial"/>
          <w:sz w:val="20"/>
          <w:szCs w:val="20"/>
        </w:rPr>
        <w:t>with</w:t>
      </w:r>
      <w:r w:rsidR="007818C1" w:rsidRPr="00F82338">
        <w:rPr>
          <w:rFonts w:ascii="Arial" w:hAnsi="Arial" w:cs="Arial"/>
          <w:sz w:val="20"/>
          <w:szCs w:val="20"/>
        </w:rPr>
        <w:t xml:space="preserve"> dominant pediplains that signify </w:t>
      </w:r>
      <w:r w:rsidR="00477769">
        <w:rPr>
          <w:rFonts w:ascii="Arial" w:hAnsi="Arial" w:cs="Arial"/>
          <w:sz w:val="20"/>
          <w:szCs w:val="20"/>
        </w:rPr>
        <w:t>favourable</w:t>
      </w:r>
      <w:r w:rsidR="007818C1" w:rsidRPr="00F82338">
        <w:rPr>
          <w:rFonts w:ascii="Arial" w:hAnsi="Arial" w:cs="Arial"/>
          <w:sz w:val="20"/>
          <w:szCs w:val="20"/>
        </w:rPr>
        <w:t xml:space="preserve"> groundwater recharge zones amid rugged residual hills and dissected terrain. </w:t>
      </w:r>
      <w:r w:rsidR="00B46A1B">
        <w:rPr>
          <w:rFonts w:ascii="Arial" w:hAnsi="Arial" w:cs="Arial"/>
          <w:sz w:val="20"/>
          <w:szCs w:val="20"/>
        </w:rPr>
        <w:t xml:space="preserve">The predominant gneisses signify absence of primary porosity in the region affecting the water infiltration capacity. </w:t>
      </w:r>
      <w:r w:rsidR="007818C1" w:rsidRPr="00F82338">
        <w:rPr>
          <w:rFonts w:ascii="Arial" w:hAnsi="Arial" w:cs="Arial"/>
          <w:sz w:val="20"/>
          <w:szCs w:val="20"/>
        </w:rPr>
        <w:t xml:space="preserve">Structural lineaments, predominantly aligned NW-SE, correlate with geomorphic features like ridges and valleys, </w:t>
      </w:r>
      <w:r w:rsidR="00AE3E84">
        <w:rPr>
          <w:rFonts w:ascii="Arial" w:hAnsi="Arial" w:cs="Arial"/>
          <w:sz w:val="20"/>
          <w:szCs w:val="20"/>
        </w:rPr>
        <w:t>indicating moderate</w:t>
      </w:r>
      <w:r w:rsidR="007818C1" w:rsidRPr="00F82338">
        <w:rPr>
          <w:rFonts w:ascii="Arial" w:hAnsi="Arial" w:cs="Arial"/>
          <w:sz w:val="20"/>
          <w:szCs w:val="20"/>
        </w:rPr>
        <w:t xml:space="preserve"> tectonic influences on landform evolution and potential aquifer zones. </w:t>
      </w:r>
      <w:proofErr w:type="spellStart"/>
      <w:r w:rsidR="005447FF" w:rsidRPr="00F82338">
        <w:rPr>
          <w:rFonts w:ascii="Arial" w:hAnsi="Arial" w:cs="Arial"/>
          <w:sz w:val="20"/>
          <w:szCs w:val="20"/>
        </w:rPr>
        <w:t>Luvisols</w:t>
      </w:r>
      <w:proofErr w:type="spellEnd"/>
      <w:r w:rsidR="005447FF" w:rsidRPr="00F82338">
        <w:rPr>
          <w:rFonts w:ascii="Arial" w:hAnsi="Arial" w:cs="Arial"/>
          <w:sz w:val="20"/>
          <w:szCs w:val="20"/>
        </w:rPr>
        <w:t>, primarily found in the central-eastern regions, play a crucial role in supporting agricultural viability.</w:t>
      </w:r>
      <w:r w:rsidR="007818C1" w:rsidRPr="00F82338">
        <w:rPr>
          <w:rFonts w:ascii="Arial" w:hAnsi="Arial" w:cs="Arial"/>
          <w:sz w:val="20"/>
          <w:szCs w:val="20"/>
        </w:rPr>
        <w:t xml:space="preserve"> </w:t>
      </w:r>
      <w:proofErr w:type="spellStart"/>
      <w:r w:rsidR="00BB5D60">
        <w:rPr>
          <w:rFonts w:ascii="Arial" w:hAnsi="Arial" w:cs="Arial"/>
          <w:sz w:val="20"/>
          <w:szCs w:val="20"/>
        </w:rPr>
        <w:t>Nitosols</w:t>
      </w:r>
      <w:proofErr w:type="spellEnd"/>
      <w:r w:rsidR="00BB5D60">
        <w:rPr>
          <w:rFonts w:ascii="Arial" w:hAnsi="Arial" w:cs="Arial"/>
          <w:sz w:val="20"/>
          <w:szCs w:val="20"/>
        </w:rPr>
        <w:t xml:space="preserve"> with high amount of clay in dissected hills and valleys require targeted intervention for rainwater </w:t>
      </w:r>
      <w:r w:rsidR="00B46A1B">
        <w:rPr>
          <w:rFonts w:ascii="Arial" w:hAnsi="Arial" w:cs="Arial"/>
          <w:sz w:val="20"/>
          <w:szCs w:val="20"/>
        </w:rPr>
        <w:t>infiltration and harvesting</w:t>
      </w:r>
      <w:r w:rsidR="00BB5D60">
        <w:rPr>
          <w:rFonts w:ascii="Arial" w:hAnsi="Arial" w:cs="Arial"/>
          <w:sz w:val="20"/>
          <w:szCs w:val="20"/>
        </w:rPr>
        <w:t>.</w:t>
      </w:r>
      <w:r w:rsidR="00B46A1B">
        <w:rPr>
          <w:rFonts w:ascii="Arial" w:hAnsi="Arial" w:cs="Arial"/>
          <w:sz w:val="20"/>
          <w:szCs w:val="20"/>
        </w:rPr>
        <w:t xml:space="preserve"> </w:t>
      </w:r>
      <w:r w:rsidR="00F87961">
        <w:rPr>
          <w:rFonts w:ascii="Arial" w:hAnsi="Arial" w:cs="Arial"/>
          <w:sz w:val="20"/>
          <w:szCs w:val="20"/>
        </w:rPr>
        <w:t>Steep</w:t>
      </w:r>
      <w:r w:rsidR="00E24642">
        <w:rPr>
          <w:rFonts w:ascii="Arial" w:hAnsi="Arial" w:cs="Arial"/>
          <w:sz w:val="20"/>
          <w:szCs w:val="20"/>
        </w:rPr>
        <w:t xml:space="preserve"> slopes </w:t>
      </w:r>
      <w:r w:rsidR="00F87961">
        <w:rPr>
          <w:rFonts w:ascii="Arial" w:hAnsi="Arial" w:cs="Arial"/>
          <w:sz w:val="20"/>
          <w:szCs w:val="20"/>
        </w:rPr>
        <w:t>gradients identified underscore the runoff and erosion risks.</w:t>
      </w:r>
      <w:r w:rsidR="008D63A3" w:rsidRPr="00F82338">
        <w:rPr>
          <w:rFonts w:ascii="Arial" w:hAnsi="Arial" w:cs="Arial"/>
          <w:sz w:val="20"/>
          <w:szCs w:val="20"/>
        </w:rPr>
        <w:t xml:space="preserve"> The </w:t>
      </w:r>
      <w:r w:rsidR="007818C1" w:rsidRPr="00F82338">
        <w:rPr>
          <w:rFonts w:ascii="Arial" w:hAnsi="Arial" w:cs="Arial"/>
          <w:sz w:val="20"/>
          <w:szCs w:val="20"/>
        </w:rPr>
        <w:t xml:space="preserve">dendritic drainage patterns </w:t>
      </w:r>
      <w:r w:rsidR="008D63A3" w:rsidRPr="00F82338">
        <w:rPr>
          <w:rFonts w:ascii="Arial" w:hAnsi="Arial" w:cs="Arial"/>
          <w:sz w:val="20"/>
          <w:szCs w:val="20"/>
        </w:rPr>
        <w:t>are indicative of</w:t>
      </w:r>
      <w:r w:rsidR="007818C1" w:rsidRPr="00F82338">
        <w:rPr>
          <w:rFonts w:ascii="Arial" w:hAnsi="Arial" w:cs="Arial"/>
          <w:sz w:val="20"/>
          <w:szCs w:val="20"/>
        </w:rPr>
        <w:t xml:space="preserve"> homogeneous litholog</w:t>
      </w:r>
      <w:r w:rsidR="005447FF" w:rsidRPr="00F82338">
        <w:rPr>
          <w:rFonts w:ascii="Arial" w:hAnsi="Arial" w:cs="Arial"/>
          <w:sz w:val="20"/>
          <w:szCs w:val="20"/>
        </w:rPr>
        <w:t>y</w:t>
      </w:r>
      <w:r w:rsidR="007818C1" w:rsidRPr="00F82338">
        <w:rPr>
          <w:rFonts w:ascii="Arial" w:hAnsi="Arial" w:cs="Arial"/>
          <w:sz w:val="20"/>
          <w:szCs w:val="20"/>
        </w:rPr>
        <w:t>. NDWI values</w:t>
      </w:r>
      <w:r w:rsidR="00AE3E84">
        <w:rPr>
          <w:rFonts w:ascii="Arial" w:hAnsi="Arial" w:cs="Arial"/>
          <w:sz w:val="20"/>
          <w:szCs w:val="20"/>
        </w:rPr>
        <w:t xml:space="preserve"> (</w:t>
      </w:r>
      <w:r w:rsidR="00AE3E84" w:rsidRPr="00F82338">
        <w:rPr>
          <w:rFonts w:ascii="Arial" w:hAnsi="Arial" w:cs="Arial"/>
          <w:sz w:val="20"/>
          <w:szCs w:val="20"/>
        </w:rPr>
        <w:t>-0.4279 to 0.1137</w:t>
      </w:r>
      <w:r w:rsidR="00AE3E84">
        <w:rPr>
          <w:rFonts w:ascii="Arial" w:hAnsi="Arial" w:cs="Arial"/>
          <w:sz w:val="20"/>
          <w:szCs w:val="20"/>
        </w:rPr>
        <w:t>)</w:t>
      </w:r>
      <w:r w:rsidR="007818C1" w:rsidRPr="00F82338">
        <w:rPr>
          <w:rFonts w:ascii="Arial" w:hAnsi="Arial" w:cs="Arial"/>
          <w:sz w:val="20"/>
          <w:szCs w:val="20"/>
        </w:rPr>
        <w:t xml:space="preserve"> indicate limited perennial water bodies, NDMI</w:t>
      </w:r>
      <w:r w:rsidR="00AE3E84">
        <w:rPr>
          <w:rFonts w:ascii="Arial" w:hAnsi="Arial" w:cs="Arial"/>
          <w:sz w:val="20"/>
          <w:szCs w:val="20"/>
        </w:rPr>
        <w:t xml:space="preserve"> (</w:t>
      </w:r>
      <w:r w:rsidR="00AE3E84" w:rsidRPr="00F82338">
        <w:rPr>
          <w:rFonts w:ascii="Arial" w:hAnsi="Arial" w:cs="Arial"/>
          <w:sz w:val="20"/>
          <w:szCs w:val="20"/>
        </w:rPr>
        <w:t>-0.0910 to 0.2622</w:t>
      </w:r>
      <w:r w:rsidR="00AE3E84">
        <w:rPr>
          <w:rFonts w:ascii="Arial" w:hAnsi="Arial" w:cs="Arial"/>
          <w:sz w:val="20"/>
          <w:szCs w:val="20"/>
        </w:rPr>
        <w:t>)</w:t>
      </w:r>
      <w:r w:rsidR="007818C1" w:rsidRPr="00F82338">
        <w:rPr>
          <w:rFonts w:ascii="Arial" w:hAnsi="Arial" w:cs="Arial"/>
          <w:sz w:val="20"/>
          <w:szCs w:val="20"/>
        </w:rPr>
        <w:t xml:space="preserve"> reveals heterogeneous vegetation moisture critical for agroforestry planning, and EWI</w:t>
      </w:r>
      <w:r w:rsidR="00AE3E84">
        <w:rPr>
          <w:rFonts w:ascii="Arial" w:hAnsi="Arial" w:cs="Arial"/>
          <w:sz w:val="20"/>
          <w:szCs w:val="20"/>
        </w:rPr>
        <w:t xml:space="preserve"> (</w:t>
      </w:r>
      <w:r w:rsidR="00AE3E84" w:rsidRPr="00F82338">
        <w:rPr>
          <w:rFonts w:ascii="Arial" w:hAnsi="Arial" w:cs="Arial"/>
          <w:sz w:val="20"/>
          <w:szCs w:val="20"/>
        </w:rPr>
        <w:t>-0.5972 to -0.3460</w:t>
      </w:r>
      <w:r w:rsidR="00AE3E84">
        <w:rPr>
          <w:rFonts w:ascii="Arial" w:hAnsi="Arial" w:cs="Arial"/>
          <w:sz w:val="20"/>
          <w:szCs w:val="20"/>
        </w:rPr>
        <w:t>)</w:t>
      </w:r>
      <w:r w:rsidR="007818C1" w:rsidRPr="00F82338">
        <w:rPr>
          <w:rFonts w:ascii="Arial" w:hAnsi="Arial" w:cs="Arial"/>
          <w:sz w:val="20"/>
          <w:szCs w:val="20"/>
        </w:rPr>
        <w:t xml:space="preserve"> </w:t>
      </w:r>
      <w:r w:rsidR="00AE3E84">
        <w:rPr>
          <w:rFonts w:ascii="Arial" w:hAnsi="Arial" w:cs="Arial"/>
          <w:sz w:val="20"/>
          <w:szCs w:val="20"/>
        </w:rPr>
        <w:t>suggest</w:t>
      </w:r>
      <w:r w:rsidR="007818C1" w:rsidRPr="00F82338">
        <w:rPr>
          <w:rFonts w:ascii="Arial" w:hAnsi="Arial" w:cs="Arial"/>
          <w:sz w:val="20"/>
          <w:szCs w:val="20"/>
        </w:rPr>
        <w:t xml:space="preserve"> prevalent dry soil conditions exacerbating evapotranspiration losses</w:t>
      </w:r>
      <w:r w:rsidR="00B46A1B">
        <w:rPr>
          <w:rFonts w:ascii="Arial" w:hAnsi="Arial" w:cs="Arial"/>
          <w:sz w:val="20"/>
          <w:szCs w:val="20"/>
        </w:rPr>
        <w:t xml:space="preserve"> and depleting groundwater levels</w:t>
      </w:r>
      <w:r w:rsidR="007818C1" w:rsidRPr="00F82338">
        <w:rPr>
          <w:rFonts w:ascii="Arial" w:hAnsi="Arial" w:cs="Arial"/>
          <w:sz w:val="20"/>
          <w:szCs w:val="20"/>
        </w:rPr>
        <w:t xml:space="preserve"> </w:t>
      </w:r>
      <w:r w:rsidR="005447FF" w:rsidRPr="00F82338">
        <w:rPr>
          <w:rFonts w:ascii="Arial" w:hAnsi="Arial" w:cs="Arial"/>
          <w:sz w:val="20"/>
          <w:szCs w:val="20"/>
        </w:rPr>
        <w:t xml:space="preserve">in </w:t>
      </w:r>
      <w:r w:rsidRPr="00F82338">
        <w:rPr>
          <w:rFonts w:ascii="Arial" w:hAnsi="Arial" w:cs="Arial"/>
          <w:sz w:val="20"/>
          <w:szCs w:val="20"/>
        </w:rPr>
        <w:t>the study area</w:t>
      </w:r>
      <w:r w:rsidR="005447FF" w:rsidRPr="00F82338">
        <w:rPr>
          <w:rFonts w:ascii="Arial" w:hAnsi="Arial" w:cs="Arial"/>
          <w:sz w:val="20"/>
          <w:szCs w:val="20"/>
        </w:rPr>
        <w:t>.</w:t>
      </w:r>
      <w:r w:rsidRPr="00F82338">
        <w:rPr>
          <w:rFonts w:ascii="Arial" w:hAnsi="Arial" w:cs="Arial"/>
          <w:sz w:val="20"/>
          <w:szCs w:val="20"/>
        </w:rPr>
        <w:t xml:space="preserve"> </w:t>
      </w:r>
      <w:r w:rsidR="005447FF" w:rsidRPr="00F82338">
        <w:rPr>
          <w:rFonts w:ascii="Arial" w:hAnsi="Arial" w:cs="Arial"/>
          <w:sz w:val="20"/>
          <w:szCs w:val="20"/>
        </w:rPr>
        <w:t>C</w:t>
      </w:r>
      <w:r w:rsidR="007818C1" w:rsidRPr="00F82338">
        <w:rPr>
          <w:rFonts w:ascii="Arial" w:hAnsi="Arial" w:cs="Arial"/>
          <w:sz w:val="20"/>
          <w:szCs w:val="20"/>
        </w:rPr>
        <w:t>ollectively,</w:t>
      </w:r>
      <w:r w:rsidRPr="00F82338">
        <w:rPr>
          <w:rFonts w:ascii="Arial" w:hAnsi="Arial" w:cs="Arial"/>
          <w:sz w:val="20"/>
          <w:szCs w:val="20"/>
        </w:rPr>
        <w:t xml:space="preserve"> </w:t>
      </w:r>
      <w:r w:rsidR="005447FF" w:rsidRPr="00F82338">
        <w:rPr>
          <w:rFonts w:ascii="Arial" w:hAnsi="Arial" w:cs="Arial"/>
          <w:sz w:val="20"/>
          <w:szCs w:val="20"/>
        </w:rPr>
        <w:t>the study reveals</w:t>
      </w:r>
      <w:r w:rsidR="007818C1" w:rsidRPr="00F82338">
        <w:rPr>
          <w:rFonts w:ascii="Arial" w:hAnsi="Arial" w:cs="Arial"/>
          <w:sz w:val="20"/>
          <w:szCs w:val="20"/>
        </w:rPr>
        <w:t xml:space="preserve"> th</w:t>
      </w:r>
      <w:r w:rsidR="007C22E1">
        <w:rPr>
          <w:rFonts w:ascii="Arial" w:hAnsi="Arial" w:cs="Arial"/>
          <w:sz w:val="20"/>
          <w:szCs w:val="20"/>
        </w:rPr>
        <w:t>at</w:t>
      </w:r>
      <w:r w:rsidR="007818C1" w:rsidRPr="00F82338">
        <w:rPr>
          <w:rFonts w:ascii="Arial" w:hAnsi="Arial" w:cs="Arial"/>
          <w:sz w:val="20"/>
          <w:szCs w:val="20"/>
        </w:rPr>
        <w:t xml:space="preserve"> </w:t>
      </w:r>
      <w:r w:rsidR="00B46A1B">
        <w:rPr>
          <w:rFonts w:ascii="Arial" w:hAnsi="Arial" w:cs="Arial"/>
          <w:sz w:val="20"/>
          <w:szCs w:val="20"/>
        </w:rPr>
        <w:t xml:space="preserve">the </w:t>
      </w:r>
      <w:r w:rsidR="007818C1" w:rsidRPr="00F82338">
        <w:rPr>
          <w:rFonts w:ascii="Arial" w:hAnsi="Arial" w:cs="Arial"/>
          <w:sz w:val="20"/>
          <w:szCs w:val="20"/>
        </w:rPr>
        <w:t>watershed</w:t>
      </w:r>
      <w:r w:rsidR="007C22E1">
        <w:rPr>
          <w:rFonts w:ascii="Arial" w:hAnsi="Arial" w:cs="Arial"/>
          <w:sz w:val="20"/>
          <w:szCs w:val="20"/>
        </w:rPr>
        <w:t xml:space="preserve"> is</w:t>
      </w:r>
      <w:r w:rsidRPr="00F82338">
        <w:rPr>
          <w:rFonts w:ascii="Arial" w:hAnsi="Arial" w:cs="Arial"/>
          <w:sz w:val="20"/>
          <w:szCs w:val="20"/>
        </w:rPr>
        <w:t xml:space="preserve"> </w:t>
      </w:r>
      <w:r w:rsidR="007818C1" w:rsidRPr="00F82338">
        <w:rPr>
          <w:rFonts w:ascii="Arial" w:hAnsi="Arial" w:cs="Arial"/>
          <w:sz w:val="20"/>
          <w:szCs w:val="20"/>
        </w:rPr>
        <w:t xml:space="preserve">resilient in </w:t>
      </w:r>
      <w:proofErr w:type="spellStart"/>
      <w:r w:rsidR="007818C1" w:rsidRPr="00F82338">
        <w:rPr>
          <w:rFonts w:ascii="Arial" w:hAnsi="Arial" w:cs="Arial"/>
          <w:sz w:val="20"/>
          <w:szCs w:val="20"/>
        </w:rPr>
        <w:t>pediplain</w:t>
      </w:r>
      <w:proofErr w:type="spellEnd"/>
      <w:r w:rsidR="007818C1" w:rsidRPr="00F82338">
        <w:rPr>
          <w:rFonts w:ascii="Arial" w:hAnsi="Arial" w:cs="Arial"/>
          <w:sz w:val="20"/>
          <w:szCs w:val="20"/>
        </w:rPr>
        <w:t>-dominated r</w:t>
      </w:r>
      <w:r w:rsidR="007C22E1">
        <w:rPr>
          <w:rFonts w:ascii="Arial" w:hAnsi="Arial" w:cs="Arial"/>
          <w:sz w:val="20"/>
          <w:szCs w:val="20"/>
        </w:rPr>
        <w:t>egions due to good groundwater recharge</w:t>
      </w:r>
      <w:r w:rsidR="007818C1" w:rsidRPr="00F82338">
        <w:rPr>
          <w:rFonts w:ascii="Arial" w:hAnsi="Arial" w:cs="Arial"/>
          <w:sz w:val="20"/>
          <w:szCs w:val="20"/>
        </w:rPr>
        <w:t xml:space="preserve"> but fragile against anthropogenic</w:t>
      </w:r>
      <w:r w:rsidR="00AE3E84">
        <w:rPr>
          <w:rFonts w:ascii="Arial" w:hAnsi="Arial" w:cs="Arial"/>
          <w:sz w:val="20"/>
          <w:szCs w:val="20"/>
        </w:rPr>
        <w:t xml:space="preserve"> </w:t>
      </w:r>
      <w:r w:rsidR="007818C1" w:rsidRPr="00F82338">
        <w:rPr>
          <w:rFonts w:ascii="Arial" w:hAnsi="Arial" w:cs="Arial"/>
          <w:sz w:val="20"/>
          <w:szCs w:val="20"/>
        </w:rPr>
        <w:t xml:space="preserve">pressures like coal quarrying and groundwater abstraction. For sustainable development, recommendations include targeted soil conservation in steep slopes, lineament-guided aquifer recharge structures, and vegetation restoration in low-moisture zones to enhance water </w:t>
      </w:r>
      <w:r w:rsidR="00B46A1B">
        <w:rPr>
          <w:rFonts w:ascii="Arial" w:hAnsi="Arial" w:cs="Arial"/>
          <w:sz w:val="20"/>
          <w:szCs w:val="20"/>
        </w:rPr>
        <w:t xml:space="preserve">availability and </w:t>
      </w:r>
      <w:r w:rsidR="007818C1" w:rsidRPr="00F82338">
        <w:rPr>
          <w:rFonts w:ascii="Arial" w:hAnsi="Arial" w:cs="Arial"/>
          <w:sz w:val="20"/>
          <w:szCs w:val="20"/>
        </w:rPr>
        <w:t>security</w:t>
      </w:r>
      <w:r w:rsidRPr="00F82338">
        <w:rPr>
          <w:rFonts w:ascii="Arial" w:hAnsi="Arial" w:cs="Arial"/>
          <w:sz w:val="20"/>
          <w:szCs w:val="20"/>
        </w:rPr>
        <w:t xml:space="preserve">. </w:t>
      </w:r>
      <w:r w:rsidR="00EB38BB" w:rsidRPr="00F82338">
        <w:rPr>
          <w:rFonts w:ascii="Arial" w:hAnsi="Arial" w:cs="Arial"/>
          <w:sz w:val="20"/>
          <w:szCs w:val="20"/>
        </w:rPr>
        <w:t xml:space="preserve">This geospatial appraisal will provide policymakers with actionable intelligence for effective watershed governance in the </w:t>
      </w:r>
      <w:r w:rsidR="00F87961">
        <w:rPr>
          <w:rFonts w:ascii="Arial" w:hAnsi="Arial" w:cs="Arial"/>
          <w:sz w:val="20"/>
          <w:szCs w:val="20"/>
        </w:rPr>
        <w:t>study area</w:t>
      </w:r>
      <w:r w:rsidR="00EB38BB" w:rsidRPr="00F82338">
        <w:rPr>
          <w:rFonts w:ascii="Arial" w:hAnsi="Arial" w:cs="Arial"/>
          <w:sz w:val="20"/>
          <w:szCs w:val="20"/>
        </w:rPr>
        <w:t xml:space="preserve"> promoting ecological balance and socioeconomic development in the hard rock terrain of Jharkhand.</w:t>
      </w:r>
      <w:r w:rsidR="00B46A1B">
        <w:rPr>
          <w:rFonts w:ascii="Arial" w:hAnsi="Arial" w:cs="Arial"/>
          <w:sz w:val="20"/>
          <w:szCs w:val="20"/>
        </w:rPr>
        <w:t xml:space="preserve"> The present</w:t>
      </w:r>
      <w:r w:rsidR="00B46A1B" w:rsidRPr="00B46A1B">
        <w:rPr>
          <w:rFonts w:ascii="Arial" w:hAnsi="Arial" w:cs="Arial"/>
          <w:sz w:val="20"/>
          <w:szCs w:val="20"/>
        </w:rPr>
        <w:t xml:space="preserve"> study has well demonstrated the applications of geospatial technology in </w:t>
      </w:r>
      <w:r w:rsidR="00063FFC">
        <w:rPr>
          <w:rFonts w:ascii="Arial" w:hAnsi="Arial" w:cs="Arial"/>
          <w:sz w:val="20"/>
          <w:szCs w:val="20"/>
        </w:rPr>
        <w:t>assessing the terrain characteristics</w:t>
      </w:r>
      <w:r w:rsidR="00B46A1B" w:rsidRPr="00B46A1B">
        <w:rPr>
          <w:rFonts w:ascii="Arial" w:hAnsi="Arial" w:cs="Arial"/>
          <w:sz w:val="20"/>
          <w:szCs w:val="20"/>
        </w:rPr>
        <w:t xml:space="preserve">. </w:t>
      </w:r>
    </w:p>
    <w:p w14:paraId="1A605918" w14:textId="77777777" w:rsidR="00E447BB" w:rsidRPr="00005ED1" w:rsidRDefault="00E447BB" w:rsidP="00E447BB">
      <w:pPr>
        <w:pStyle w:val="NoSpacing"/>
        <w:rPr>
          <w:rFonts w:ascii="Arial" w:hAnsi="Arial" w:cs="Arial"/>
          <w:highlight w:val="yellow"/>
        </w:rPr>
      </w:pPr>
      <w:bookmarkStart w:id="1" w:name="_Hlk219284361"/>
      <w:bookmarkStart w:id="2" w:name="_Hlk198031404"/>
      <w:r w:rsidRPr="00005ED1">
        <w:rPr>
          <w:rFonts w:ascii="Arial" w:hAnsi="Arial" w:cs="Arial"/>
          <w:highlight w:val="yellow"/>
        </w:rPr>
        <w:t>Disclaimer (Artificial intelligence)</w:t>
      </w:r>
    </w:p>
    <w:p w14:paraId="7D46BD4B" w14:textId="77777777" w:rsidR="00E447BB" w:rsidRPr="00005ED1" w:rsidRDefault="00E447BB" w:rsidP="00E447BB">
      <w:pPr>
        <w:pStyle w:val="NoSpacing"/>
        <w:rPr>
          <w:rFonts w:ascii="Arial" w:hAnsi="Arial" w:cs="Arial"/>
          <w:highlight w:val="yellow"/>
        </w:rPr>
      </w:pPr>
    </w:p>
    <w:p w14:paraId="1DD8D358" w14:textId="77777777" w:rsidR="00E447BB" w:rsidRPr="00005ED1" w:rsidRDefault="00E447BB" w:rsidP="00E447BB">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7CB336E9" w14:textId="77777777" w:rsidR="00E447BB" w:rsidRDefault="00E447BB" w:rsidP="00204DCA">
      <w:pPr>
        <w:spacing w:line="276" w:lineRule="auto"/>
        <w:jc w:val="both"/>
        <w:rPr>
          <w:rFonts w:ascii="Arial" w:hAnsi="Arial" w:cs="Arial"/>
          <w:b/>
          <w:bCs/>
        </w:rPr>
      </w:pPr>
    </w:p>
    <w:p w14:paraId="24672D03" w14:textId="22309C6E" w:rsidR="007D490D" w:rsidRPr="00204DCA" w:rsidRDefault="009C30B1" w:rsidP="00204DCA">
      <w:pPr>
        <w:spacing w:line="276" w:lineRule="auto"/>
        <w:jc w:val="both"/>
        <w:rPr>
          <w:rFonts w:ascii="Arial" w:hAnsi="Arial" w:cs="Arial"/>
          <w:b/>
          <w:bCs/>
        </w:rPr>
      </w:pPr>
      <w:r w:rsidRPr="00204DCA">
        <w:rPr>
          <w:rFonts w:ascii="Arial" w:hAnsi="Arial" w:cs="Arial"/>
          <w:b/>
          <w:bCs/>
        </w:rPr>
        <w:t xml:space="preserve">REFERENCES </w:t>
      </w:r>
    </w:p>
    <w:p w14:paraId="2818C810" w14:textId="1F3C8DE8" w:rsidR="009C30B1" w:rsidRPr="00773C84" w:rsidRDefault="00485613" w:rsidP="00773C84">
      <w:pPr>
        <w:pStyle w:val="ListParagraph"/>
        <w:numPr>
          <w:ilvl w:val="0"/>
          <w:numId w:val="2"/>
        </w:numPr>
        <w:spacing w:line="276" w:lineRule="auto"/>
        <w:jc w:val="both"/>
        <w:rPr>
          <w:rFonts w:ascii="Arial" w:hAnsi="Arial" w:cs="Arial"/>
          <w:sz w:val="20"/>
          <w:szCs w:val="20"/>
        </w:rPr>
      </w:pPr>
      <w:proofErr w:type="spellStart"/>
      <w:r w:rsidRPr="00773C84">
        <w:rPr>
          <w:rFonts w:ascii="Arial" w:hAnsi="Arial" w:cs="Arial"/>
          <w:sz w:val="20"/>
          <w:szCs w:val="20"/>
        </w:rPr>
        <w:t>Burrough</w:t>
      </w:r>
      <w:proofErr w:type="spellEnd"/>
      <w:r w:rsidRPr="00773C84">
        <w:rPr>
          <w:rFonts w:ascii="Arial" w:hAnsi="Arial" w:cs="Arial"/>
          <w:sz w:val="20"/>
          <w:szCs w:val="20"/>
        </w:rPr>
        <w:t>, P.A. and McDonnell, R.A. (1998)</w:t>
      </w:r>
      <w:r w:rsidR="00204DCA" w:rsidRPr="00773C84">
        <w:rPr>
          <w:rFonts w:ascii="Arial" w:hAnsi="Arial" w:cs="Arial"/>
          <w:sz w:val="20"/>
          <w:szCs w:val="20"/>
        </w:rPr>
        <w:t>.</w:t>
      </w:r>
      <w:r w:rsidRPr="00773C84">
        <w:rPr>
          <w:rFonts w:ascii="Arial" w:hAnsi="Arial" w:cs="Arial"/>
          <w:sz w:val="20"/>
          <w:szCs w:val="20"/>
        </w:rPr>
        <w:t xml:space="preserve"> Principles of Geographical Information Systems. Oxford University Press, Oxford.</w:t>
      </w:r>
    </w:p>
    <w:p w14:paraId="25EC2F92" w14:textId="2E7759AB" w:rsidR="007D490D" w:rsidRPr="00773C84" w:rsidRDefault="007D490D"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Wilson, D.J. and Gallant, J.C. (2000) Digital Terrain Analysis. In: Wilson, D.J. and Gallant, J.C., Eds., Terrain Analysis: Principles and Applications, John Wiley and Sons, New York, 1-27.</w:t>
      </w:r>
    </w:p>
    <w:p w14:paraId="3780E0C2" w14:textId="633A6444" w:rsidR="007D490D" w:rsidRPr="00773C84" w:rsidRDefault="007D490D"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Nag, S.K, Anindita Lahiri. (2011) Integrated Approach Using Remote Sensing and GIS Techniques for Delineating Groundwater Potential Zones in </w:t>
      </w:r>
      <w:proofErr w:type="spellStart"/>
      <w:r w:rsidRPr="00773C84">
        <w:rPr>
          <w:rFonts w:ascii="Arial" w:hAnsi="Arial" w:cs="Arial"/>
          <w:sz w:val="20"/>
          <w:szCs w:val="20"/>
        </w:rPr>
        <w:t>Dwarakeswar</w:t>
      </w:r>
      <w:proofErr w:type="spellEnd"/>
      <w:r w:rsidRPr="00773C84">
        <w:rPr>
          <w:rFonts w:ascii="Arial" w:hAnsi="Arial" w:cs="Arial"/>
          <w:sz w:val="20"/>
          <w:szCs w:val="20"/>
        </w:rPr>
        <w:t xml:space="preserve"> Watershed, Bankura </w:t>
      </w:r>
      <w:proofErr w:type="spellStart"/>
      <w:r w:rsidRPr="00773C84">
        <w:rPr>
          <w:rFonts w:ascii="Arial" w:hAnsi="Arial" w:cs="Arial"/>
          <w:sz w:val="20"/>
          <w:szCs w:val="20"/>
        </w:rPr>
        <w:t>Distict</w:t>
      </w:r>
      <w:proofErr w:type="spellEnd"/>
      <w:r w:rsidRPr="00773C84">
        <w:rPr>
          <w:rFonts w:ascii="Arial" w:hAnsi="Arial" w:cs="Arial"/>
          <w:sz w:val="20"/>
          <w:szCs w:val="20"/>
        </w:rPr>
        <w:t>, West Bengal. International Journal of Geomatics and Geosciences, 2, 430-442.</w:t>
      </w:r>
    </w:p>
    <w:p w14:paraId="27D6E02A"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McFeeters, S.K. (1996). The Use of the Normalized Difference Water Index (NDWI) in the Delineation of Open Water Features. International Journal of Remote Sensing, 17, 1425-1432. </w:t>
      </w:r>
      <w:hyperlink r:id="rId18" w:history="1">
        <w:r w:rsidRPr="00773C84">
          <w:rPr>
            <w:rStyle w:val="Hyperlink"/>
            <w:rFonts w:ascii="Arial" w:hAnsi="Arial" w:cs="Arial"/>
            <w:sz w:val="20"/>
            <w:szCs w:val="20"/>
          </w:rPr>
          <w:t>http://dx.doi.org/10.1080/01431169608948714</w:t>
        </w:r>
      </w:hyperlink>
      <w:r w:rsidRPr="00773C84">
        <w:rPr>
          <w:rFonts w:ascii="Arial" w:hAnsi="Arial" w:cs="Arial"/>
          <w:sz w:val="20"/>
          <w:szCs w:val="20"/>
        </w:rPr>
        <w:t xml:space="preserve"> </w:t>
      </w:r>
    </w:p>
    <w:p w14:paraId="796282B2"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Bo-</w:t>
      </w:r>
      <w:proofErr w:type="spellStart"/>
      <w:r w:rsidRPr="00773C84">
        <w:rPr>
          <w:rFonts w:ascii="Arial" w:hAnsi="Arial" w:cs="Arial"/>
          <w:sz w:val="20"/>
          <w:szCs w:val="20"/>
        </w:rPr>
        <w:t>cai</w:t>
      </w:r>
      <w:proofErr w:type="spellEnd"/>
      <w:r w:rsidRPr="00773C84">
        <w:rPr>
          <w:rFonts w:ascii="Arial" w:hAnsi="Arial" w:cs="Arial"/>
          <w:sz w:val="20"/>
          <w:szCs w:val="20"/>
        </w:rPr>
        <w:t xml:space="preserve"> Gao. (1996). NDWI—A normalized difference water index for remote sensing of vegetation liquid water from space, Remote Sensing of Environment, 58, 3, 257-266. </w:t>
      </w:r>
      <w:hyperlink r:id="rId19" w:history="1">
        <w:r w:rsidRPr="00773C84">
          <w:rPr>
            <w:rStyle w:val="Hyperlink"/>
            <w:rFonts w:ascii="Arial" w:hAnsi="Arial" w:cs="Arial"/>
            <w:sz w:val="20"/>
            <w:szCs w:val="20"/>
          </w:rPr>
          <w:t>https://doi.org/10.1016/S0034-4257(96)00067-3</w:t>
        </w:r>
      </w:hyperlink>
      <w:r w:rsidRPr="00773C84">
        <w:rPr>
          <w:rFonts w:ascii="Arial" w:hAnsi="Arial" w:cs="Arial"/>
          <w:sz w:val="20"/>
          <w:szCs w:val="20"/>
        </w:rPr>
        <w:t xml:space="preserve"> </w:t>
      </w:r>
    </w:p>
    <w:p w14:paraId="533CE5E4"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lastRenderedPageBreak/>
        <w:t xml:space="preserve">Zha, Y., Gao, J., and Ni, S. (2003). Use of normalized difference built-up index in automatically mapping urban areas from TM imagery. International journal of remote sensing, 24, 3, 583-594. </w:t>
      </w:r>
      <w:hyperlink r:id="rId20" w:history="1">
        <w:r w:rsidRPr="00773C84">
          <w:rPr>
            <w:rStyle w:val="Hyperlink"/>
            <w:rFonts w:ascii="Arial" w:hAnsi="Arial" w:cs="Arial"/>
            <w:sz w:val="20"/>
            <w:szCs w:val="20"/>
          </w:rPr>
          <w:t>https://doi.org/10.1080/01431160304987</w:t>
        </w:r>
      </w:hyperlink>
      <w:r w:rsidRPr="00773C84">
        <w:rPr>
          <w:rFonts w:ascii="Arial" w:hAnsi="Arial" w:cs="Arial"/>
          <w:sz w:val="20"/>
          <w:szCs w:val="20"/>
        </w:rPr>
        <w:t xml:space="preserve"> </w:t>
      </w:r>
    </w:p>
    <w:p w14:paraId="624C4626"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Nag, Sisir &amp; Kundu, Anindita. (2018). Application of remote sensing, GIS and MCA techniques for delineating groundwater prospect zones in Kashipur block, Purulia district, West Bengal. Applied Water Science. 8. 10.1007/s13201-018-0679-9. </w:t>
      </w:r>
    </w:p>
    <w:p w14:paraId="232C1658"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Tang, L., and Ma, W. (2018). Assessment and management of urbanization-induced ecological risks. International Journal of Sustainable Development &amp; World Ecology, 25, 5, 383-386. </w:t>
      </w:r>
      <w:hyperlink r:id="rId21" w:history="1">
        <w:r w:rsidRPr="00773C84">
          <w:rPr>
            <w:rStyle w:val="Hyperlink"/>
            <w:rFonts w:ascii="Arial" w:hAnsi="Arial" w:cs="Arial"/>
            <w:sz w:val="20"/>
            <w:szCs w:val="20"/>
          </w:rPr>
          <w:t>https://doi.org/10.1080/13504509.2018.1446193</w:t>
        </w:r>
      </w:hyperlink>
    </w:p>
    <w:p w14:paraId="6D61EF14"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proofErr w:type="spellStart"/>
      <w:r w:rsidRPr="00773C84">
        <w:rPr>
          <w:rFonts w:ascii="Arial" w:hAnsi="Arial" w:cs="Arial"/>
          <w:sz w:val="20"/>
          <w:szCs w:val="20"/>
        </w:rPr>
        <w:t>Yuanmao</w:t>
      </w:r>
      <w:proofErr w:type="spellEnd"/>
      <w:r w:rsidRPr="00773C84">
        <w:rPr>
          <w:rFonts w:ascii="Arial" w:hAnsi="Arial" w:cs="Arial"/>
          <w:sz w:val="20"/>
          <w:szCs w:val="20"/>
        </w:rPr>
        <w:t xml:space="preserve"> Zheng, Lina Tang, and </w:t>
      </w:r>
      <w:proofErr w:type="spellStart"/>
      <w:r w:rsidRPr="00773C84">
        <w:rPr>
          <w:rFonts w:ascii="Arial" w:hAnsi="Arial" w:cs="Arial"/>
          <w:sz w:val="20"/>
          <w:szCs w:val="20"/>
        </w:rPr>
        <w:t>Haowei</w:t>
      </w:r>
      <w:proofErr w:type="spellEnd"/>
      <w:r w:rsidRPr="00773C84">
        <w:rPr>
          <w:rFonts w:ascii="Arial" w:hAnsi="Arial" w:cs="Arial"/>
          <w:sz w:val="20"/>
          <w:szCs w:val="20"/>
        </w:rPr>
        <w:t xml:space="preserve"> Wang. (2021). An improved approach for monitoring urban built-up areas by combining NPP-VIIRS nighttime light, NDVI, NDWI, and NDBI, Journal of Cleaner Production, 328, 129488. </w:t>
      </w:r>
      <w:hyperlink r:id="rId22" w:history="1">
        <w:r w:rsidRPr="00773C84">
          <w:rPr>
            <w:rStyle w:val="Hyperlink"/>
            <w:rFonts w:ascii="Arial" w:hAnsi="Arial" w:cs="Arial"/>
            <w:sz w:val="20"/>
            <w:szCs w:val="20"/>
          </w:rPr>
          <w:t>https://doi.org/10.1016/j.jclepro.2021.129488</w:t>
        </w:r>
      </w:hyperlink>
      <w:r w:rsidRPr="00773C84">
        <w:rPr>
          <w:rFonts w:ascii="Arial" w:hAnsi="Arial" w:cs="Arial"/>
          <w:sz w:val="20"/>
          <w:szCs w:val="20"/>
        </w:rPr>
        <w:t xml:space="preserve"> </w:t>
      </w:r>
    </w:p>
    <w:p w14:paraId="611DCC8C"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Kumar, U.S., &amp; Mallick, N. (2016). Drainage Morphometric Analysis of </w:t>
      </w:r>
      <w:proofErr w:type="spellStart"/>
      <w:r w:rsidRPr="00773C84">
        <w:rPr>
          <w:rFonts w:ascii="Arial" w:hAnsi="Arial" w:cs="Arial"/>
          <w:sz w:val="20"/>
          <w:szCs w:val="20"/>
        </w:rPr>
        <w:t>Bhera</w:t>
      </w:r>
      <w:proofErr w:type="spellEnd"/>
      <w:r w:rsidRPr="00773C84">
        <w:rPr>
          <w:rFonts w:ascii="Arial" w:hAnsi="Arial" w:cs="Arial"/>
          <w:sz w:val="20"/>
          <w:szCs w:val="20"/>
        </w:rPr>
        <w:t xml:space="preserve"> River Watershed, Ranchi and Ramgarh Districts, Jharkhand, India.</w:t>
      </w:r>
    </w:p>
    <w:p w14:paraId="6E70A04B" w14:textId="3822AA6B" w:rsidR="00F83DA0" w:rsidRPr="00773C84" w:rsidRDefault="00F83DA0"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Mahadevan, T.M. (2002). Geology of Bihar and Jharkhand. Textbook Series. Geological Society of India, Bangalore, 567.</w:t>
      </w:r>
    </w:p>
    <w:p w14:paraId="33FD6FC3" w14:textId="081622E1" w:rsidR="00AD7A66" w:rsidRPr="00773C84" w:rsidRDefault="00AD7A66"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lang w:val="pt-BR"/>
        </w:rPr>
        <w:t xml:space="preserve">Sakthivel, R., Jawahar Raj, N., Sivasankar, V., Akhila, P., &amp; Omine, K. (2019). </w:t>
      </w:r>
      <w:r w:rsidRPr="00773C84">
        <w:rPr>
          <w:rFonts w:ascii="Arial" w:hAnsi="Arial" w:cs="Arial"/>
          <w:sz w:val="20"/>
          <w:szCs w:val="20"/>
        </w:rPr>
        <w:t xml:space="preserve">Geo-spatial technique-based approach on drainage morphometric analysis at </w:t>
      </w:r>
      <w:proofErr w:type="spellStart"/>
      <w:r w:rsidRPr="00773C84">
        <w:rPr>
          <w:rFonts w:ascii="Arial" w:hAnsi="Arial" w:cs="Arial"/>
          <w:sz w:val="20"/>
          <w:szCs w:val="20"/>
        </w:rPr>
        <w:t>Kalrayan</w:t>
      </w:r>
      <w:proofErr w:type="spellEnd"/>
      <w:r w:rsidRPr="00773C84">
        <w:rPr>
          <w:rFonts w:ascii="Arial" w:hAnsi="Arial" w:cs="Arial"/>
          <w:sz w:val="20"/>
          <w:szCs w:val="20"/>
        </w:rPr>
        <w:t xml:space="preserve"> Hills, Tamil Nadu, India. </w:t>
      </w:r>
      <w:r w:rsidRPr="00773C84">
        <w:rPr>
          <w:rFonts w:ascii="Arial" w:hAnsi="Arial" w:cs="Arial"/>
          <w:i/>
          <w:iCs/>
          <w:sz w:val="20"/>
          <w:szCs w:val="20"/>
        </w:rPr>
        <w:t>Applied Water Science</w:t>
      </w:r>
      <w:r w:rsidRPr="00773C84">
        <w:rPr>
          <w:rFonts w:ascii="Arial" w:hAnsi="Arial" w:cs="Arial"/>
          <w:sz w:val="20"/>
          <w:szCs w:val="20"/>
        </w:rPr>
        <w:t>, </w:t>
      </w:r>
      <w:r w:rsidRPr="00773C84">
        <w:rPr>
          <w:rFonts w:ascii="Arial" w:hAnsi="Arial" w:cs="Arial"/>
          <w:i/>
          <w:iCs/>
          <w:sz w:val="20"/>
          <w:szCs w:val="20"/>
        </w:rPr>
        <w:t>9</w:t>
      </w:r>
      <w:r w:rsidRPr="00773C84">
        <w:rPr>
          <w:rFonts w:ascii="Arial" w:hAnsi="Arial" w:cs="Arial"/>
          <w:sz w:val="20"/>
          <w:szCs w:val="20"/>
        </w:rPr>
        <w:t>(1), 24.</w:t>
      </w:r>
    </w:p>
    <w:p w14:paraId="3CFD782A" w14:textId="1AA33C90" w:rsidR="00AD7A66" w:rsidRPr="00773C84" w:rsidRDefault="00AD7A66"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Shekar, P. R., &amp; Mathew, A. (2024). Morphometric analysis of watersheds: A comprehensive review of data sources, quality, and geospatial techniques. </w:t>
      </w:r>
      <w:r w:rsidRPr="00773C84">
        <w:rPr>
          <w:rFonts w:ascii="Arial" w:hAnsi="Arial" w:cs="Arial"/>
          <w:i/>
          <w:iCs/>
          <w:sz w:val="20"/>
          <w:szCs w:val="20"/>
        </w:rPr>
        <w:t>Watershed Ecology and the Environment</w:t>
      </w:r>
      <w:r w:rsidRPr="00773C84">
        <w:rPr>
          <w:rFonts w:ascii="Arial" w:hAnsi="Arial" w:cs="Arial"/>
          <w:sz w:val="20"/>
          <w:szCs w:val="20"/>
        </w:rPr>
        <w:t>, </w:t>
      </w:r>
      <w:r w:rsidRPr="00773C84">
        <w:rPr>
          <w:rFonts w:ascii="Arial" w:hAnsi="Arial" w:cs="Arial"/>
          <w:i/>
          <w:iCs/>
          <w:sz w:val="20"/>
          <w:szCs w:val="20"/>
        </w:rPr>
        <w:t>6</w:t>
      </w:r>
      <w:r w:rsidRPr="00773C84">
        <w:rPr>
          <w:rFonts w:ascii="Arial" w:hAnsi="Arial" w:cs="Arial"/>
          <w:sz w:val="20"/>
          <w:szCs w:val="20"/>
        </w:rPr>
        <w:t>, 13-25.</w:t>
      </w:r>
    </w:p>
    <w:p w14:paraId="0DE7866B" w14:textId="48DAB412" w:rsidR="00AD7A66" w:rsidRPr="00773C84" w:rsidRDefault="00AD7A66" w:rsidP="00773C84">
      <w:pPr>
        <w:pStyle w:val="ListParagraph"/>
        <w:numPr>
          <w:ilvl w:val="0"/>
          <w:numId w:val="2"/>
        </w:numPr>
        <w:rPr>
          <w:rFonts w:ascii="Arial" w:hAnsi="Arial" w:cs="Arial"/>
          <w:sz w:val="20"/>
          <w:szCs w:val="20"/>
        </w:rPr>
      </w:pPr>
      <w:bookmarkStart w:id="3" w:name="_Hlk220103611"/>
      <w:r w:rsidRPr="00773C84">
        <w:rPr>
          <w:rFonts w:ascii="Arial" w:hAnsi="Arial" w:cs="Arial"/>
          <w:sz w:val="20"/>
          <w:szCs w:val="20"/>
        </w:rPr>
        <w:t>Seon Yeon Choi</w:t>
      </w:r>
      <w:bookmarkEnd w:id="3"/>
      <w:r w:rsidRPr="00773C84">
        <w:rPr>
          <w:rFonts w:ascii="Arial" w:hAnsi="Arial" w:cs="Arial"/>
          <w:sz w:val="20"/>
          <w:szCs w:val="20"/>
        </w:rPr>
        <w:t>, Chang Dae Jo, Heon Gak Kwon. (2025</w:t>
      </w:r>
      <w:proofErr w:type="gramStart"/>
      <w:r w:rsidRPr="00773C84">
        <w:rPr>
          <w:rFonts w:ascii="Arial" w:hAnsi="Arial" w:cs="Arial"/>
          <w:sz w:val="20"/>
          <w:szCs w:val="20"/>
        </w:rPr>
        <w:t>).Management</w:t>
      </w:r>
      <w:proofErr w:type="gramEnd"/>
      <w:r w:rsidRPr="00773C84">
        <w:rPr>
          <w:rFonts w:ascii="Arial" w:hAnsi="Arial" w:cs="Arial"/>
          <w:sz w:val="20"/>
          <w:szCs w:val="20"/>
        </w:rPr>
        <w:t xml:space="preserve"> watershed identification of sub-watersheds using spatial pattern analysis of watershed morphometric </w:t>
      </w:r>
      <w:proofErr w:type="spellStart"/>
      <w:r w:rsidRPr="00773C84">
        <w:rPr>
          <w:rFonts w:ascii="Arial" w:hAnsi="Arial" w:cs="Arial"/>
          <w:sz w:val="20"/>
          <w:szCs w:val="20"/>
        </w:rPr>
        <w:t>variables,Journal</w:t>
      </w:r>
      <w:proofErr w:type="spellEnd"/>
      <w:r w:rsidRPr="00773C84">
        <w:rPr>
          <w:rFonts w:ascii="Arial" w:hAnsi="Arial" w:cs="Arial"/>
          <w:sz w:val="20"/>
          <w:szCs w:val="20"/>
        </w:rPr>
        <w:t xml:space="preserve"> of Hydrology: Regional </w:t>
      </w:r>
      <w:proofErr w:type="spellStart"/>
      <w:r w:rsidRPr="00773C84">
        <w:rPr>
          <w:rFonts w:ascii="Arial" w:hAnsi="Arial" w:cs="Arial"/>
          <w:sz w:val="20"/>
          <w:szCs w:val="20"/>
        </w:rPr>
        <w:t>Studies,Volume</w:t>
      </w:r>
      <w:proofErr w:type="spellEnd"/>
      <w:r w:rsidRPr="00773C84">
        <w:rPr>
          <w:rFonts w:ascii="Arial" w:hAnsi="Arial" w:cs="Arial"/>
          <w:sz w:val="20"/>
          <w:szCs w:val="20"/>
        </w:rPr>
        <w:t xml:space="preserve"> 62,102807, </w:t>
      </w:r>
      <w:hyperlink r:id="rId23" w:history="1">
        <w:r w:rsidRPr="00773C84">
          <w:rPr>
            <w:rStyle w:val="Hyperlink"/>
            <w:rFonts w:ascii="Arial" w:hAnsi="Arial" w:cs="Arial"/>
            <w:sz w:val="20"/>
            <w:szCs w:val="20"/>
          </w:rPr>
          <w:t>https://doi.org/10.1016/j.ejrh.2025.102807.</w:t>
        </w:r>
      </w:hyperlink>
    </w:p>
    <w:p w14:paraId="0D09FD6A" w14:textId="093AF913" w:rsidR="00AD7A66" w:rsidRPr="00773C84" w:rsidRDefault="00AD7A66"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Ground Water Year Book Jharkhand (2020 - 2021). Central Ground Water Board, Mid- Eastern Region, Patna. SUO Ranchi, Govt. of India, Ministry of Water Resources, River Development and Ganga Rejuvenation.</w:t>
      </w:r>
    </w:p>
    <w:p w14:paraId="726EB7BA"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Subbarao N. (2006). Groundwater potential index in a crystalline terrain using remote sensing data. Environmental Geology, 50, 1067-1076.</w:t>
      </w:r>
    </w:p>
    <w:p w14:paraId="1C8B57EE"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Toppo, M. M., &amp; Sinha, J. (2024). Geomatics Application for Assessment of Groundwater Prospective Zones – A case study of Kanchi River Sub Basin, Khunti- Ranchi districts, Jharkhand. Journal of Geomatics, 18(1), 12–20. </w:t>
      </w:r>
      <w:hyperlink r:id="rId24" w:history="1">
        <w:r w:rsidRPr="00773C84">
          <w:rPr>
            <w:rStyle w:val="Hyperlink"/>
            <w:rFonts w:ascii="Arial" w:hAnsi="Arial" w:cs="Arial"/>
            <w:sz w:val="20"/>
            <w:szCs w:val="20"/>
          </w:rPr>
          <w:t>https://doi.org/10.58825/jog.2024.18.1.69</w:t>
        </w:r>
      </w:hyperlink>
      <w:r w:rsidRPr="00773C84">
        <w:rPr>
          <w:rFonts w:ascii="Arial" w:hAnsi="Arial" w:cs="Arial"/>
          <w:sz w:val="20"/>
          <w:szCs w:val="20"/>
        </w:rPr>
        <w:t xml:space="preserve"> </w:t>
      </w:r>
    </w:p>
    <w:p w14:paraId="4BA5B0C1" w14:textId="6D526970" w:rsidR="00110E23" w:rsidRPr="00773C84" w:rsidRDefault="00110E23"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R. </w:t>
      </w:r>
      <w:proofErr w:type="spellStart"/>
      <w:r w:rsidRPr="00773C84">
        <w:rPr>
          <w:rFonts w:ascii="Arial" w:hAnsi="Arial" w:cs="Arial"/>
          <w:sz w:val="20"/>
          <w:szCs w:val="20"/>
        </w:rPr>
        <w:t>Njore</w:t>
      </w:r>
      <w:proofErr w:type="spellEnd"/>
      <w:r w:rsidRPr="00773C84">
        <w:rPr>
          <w:rFonts w:ascii="Arial" w:hAnsi="Arial" w:cs="Arial"/>
          <w:sz w:val="20"/>
          <w:szCs w:val="20"/>
        </w:rPr>
        <w:t xml:space="preserve">, J. Deckers, D. Kimaro, O. </w:t>
      </w:r>
      <w:proofErr w:type="gramStart"/>
      <w:r w:rsidRPr="00773C84">
        <w:rPr>
          <w:rFonts w:ascii="Arial" w:hAnsi="Arial" w:cs="Arial"/>
          <w:sz w:val="20"/>
          <w:szCs w:val="20"/>
        </w:rPr>
        <w:t>Kimaro ,</w:t>
      </w:r>
      <w:proofErr w:type="gramEnd"/>
      <w:r w:rsidRPr="00773C84">
        <w:rPr>
          <w:rFonts w:ascii="Arial" w:hAnsi="Arial" w:cs="Arial"/>
          <w:sz w:val="20"/>
          <w:szCs w:val="20"/>
        </w:rPr>
        <w:t xml:space="preserve"> F. Nachtergaele, E. Van Ranst. (2025): WRB Documentation Centre Nitisols-Lecture Notes. IUSS WRB Working Group webpage and KU Leuven soil monolith webpage. </w:t>
      </w:r>
    </w:p>
    <w:p w14:paraId="31406029" w14:textId="2434690B" w:rsidR="00C06591" w:rsidRPr="00773C84" w:rsidRDefault="00C06591"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Jakir et al.; Spatial Analysis of Land Resources for Enhancing Watershed Resilience: A Study from Pashupathihal-4 Micro</w:t>
      </w:r>
      <w:r w:rsidR="007B41A9" w:rsidRPr="00773C84">
        <w:rPr>
          <w:rFonts w:ascii="Arial" w:hAnsi="Arial" w:cs="Arial"/>
          <w:sz w:val="20"/>
          <w:szCs w:val="20"/>
        </w:rPr>
        <w:t>-</w:t>
      </w:r>
      <w:r w:rsidRPr="00773C84">
        <w:rPr>
          <w:rFonts w:ascii="Arial" w:hAnsi="Arial" w:cs="Arial"/>
          <w:sz w:val="20"/>
          <w:szCs w:val="20"/>
        </w:rPr>
        <w:t xml:space="preserve">Watershed, </w:t>
      </w:r>
      <w:proofErr w:type="spellStart"/>
      <w:r w:rsidRPr="00773C84">
        <w:rPr>
          <w:rFonts w:ascii="Arial" w:hAnsi="Arial" w:cs="Arial"/>
          <w:sz w:val="20"/>
          <w:szCs w:val="20"/>
        </w:rPr>
        <w:t>Kundgol</w:t>
      </w:r>
      <w:proofErr w:type="spellEnd"/>
      <w:r w:rsidRPr="00773C84">
        <w:rPr>
          <w:rFonts w:ascii="Arial" w:hAnsi="Arial" w:cs="Arial"/>
          <w:sz w:val="20"/>
          <w:szCs w:val="20"/>
        </w:rPr>
        <w:t xml:space="preserve"> Taluk, Dharwad District, Karnataka, India. J. Sci. Res. Rep., vol. 31, no. 5, pp. 752-772, 2025; Article no. JSRR.136107</w:t>
      </w:r>
      <w:r w:rsidR="007B41A9" w:rsidRPr="00773C84">
        <w:rPr>
          <w:rFonts w:ascii="Arial" w:hAnsi="Arial" w:cs="Arial"/>
          <w:sz w:val="20"/>
          <w:szCs w:val="20"/>
        </w:rPr>
        <w:t>.</w:t>
      </w:r>
    </w:p>
    <w:p w14:paraId="28B8F498"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Magesh, N.S., Chandrasekar, N., and </w:t>
      </w:r>
      <w:proofErr w:type="spellStart"/>
      <w:r w:rsidRPr="00773C84">
        <w:rPr>
          <w:rFonts w:ascii="Arial" w:hAnsi="Arial" w:cs="Arial"/>
          <w:sz w:val="20"/>
          <w:szCs w:val="20"/>
        </w:rPr>
        <w:t>Soundranayagam</w:t>
      </w:r>
      <w:proofErr w:type="spellEnd"/>
      <w:r w:rsidRPr="00773C84">
        <w:rPr>
          <w:rFonts w:ascii="Arial" w:hAnsi="Arial" w:cs="Arial"/>
          <w:sz w:val="20"/>
          <w:szCs w:val="20"/>
        </w:rPr>
        <w:t>, J. P.  (2012). Delineation of groundwater potential zones in Theni district, Tamil Nadu, using remote sensing, GIS and MIF techniques, Geoscience Frontiers, 3, 2, 189-196.</w:t>
      </w:r>
    </w:p>
    <w:p w14:paraId="7DC72E55" w14:textId="57A3EC65" w:rsidR="00A40E1C" w:rsidRPr="00773C84" w:rsidRDefault="00D74245" w:rsidP="00773C84">
      <w:pPr>
        <w:pStyle w:val="ListParagraph"/>
        <w:numPr>
          <w:ilvl w:val="0"/>
          <w:numId w:val="2"/>
        </w:numPr>
        <w:spacing w:line="276" w:lineRule="auto"/>
        <w:jc w:val="both"/>
        <w:rPr>
          <w:rFonts w:ascii="Arial" w:hAnsi="Arial" w:cs="Arial"/>
          <w:sz w:val="20"/>
          <w:szCs w:val="20"/>
        </w:rPr>
      </w:pPr>
      <w:proofErr w:type="spellStart"/>
      <w:r w:rsidRPr="00773C84">
        <w:rPr>
          <w:rFonts w:ascii="Arial" w:hAnsi="Arial" w:cs="Arial"/>
          <w:sz w:val="20"/>
          <w:szCs w:val="20"/>
        </w:rPr>
        <w:t>Basavarajappa</w:t>
      </w:r>
      <w:proofErr w:type="spellEnd"/>
      <w:r w:rsidRPr="00773C84">
        <w:rPr>
          <w:rFonts w:ascii="Arial" w:hAnsi="Arial" w:cs="Arial"/>
          <w:sz w:val="20"/>
          <w:szCs w:val="20"/>
        </w:rPr>
        <w:t xml:space="preserve">, H. T., Pushpavathi, K.N., and Manjunatha, M. C. (2013). Applications of Remote Sensing and GIS on Geology and Geomorphological Landforms on Precambrian Rocks of </w:t>
      </w:r>
      <w:proofErr w:type="spellStart"/>
      <w:r w:rsidRPr="00773C84">
        <w:rPr>
          <w:rFonts w:ascii="Arial" w:hAnsi="Arial" w:cs="Arial"/>
          <w:sz w:val="20"/>
          <w:szCs w:val="20"/>
        </w:rPr>
        <w:t>Kollegal</w:t>
      </w:r>
      <w:proofErr w:type="spellEnd"/>
      <w:r w:rsidRPr="00773C84">
        <w:rPr>
          <w:rFonts w:ascii="Arial" w:hAnsi="Arial" w:cs="Arial"/>
          <w:sz w:val="20"/>
          <w:szCs w:val="20"/>
        </w:rPr>
        <w:t xml:space="preserve"> Taluk, Chamarajanagar District, Karnataka, South India. Environmental </w:t>
      </w:r>
      <w:r w:rsidR="009245AF" w:rsidRPr="00773C84">
        <w:rPr>
          <w:rFonts w:ascii="Arial" w:hAnsi="Arial" w:cs="Arial"/>
          <w:sz w:val="20"/>
          <w:szCs w:val="20"/>
        </w:rPr>
        <w:t>Geochemistry, 16, 1, 1-10.</w:t>
      </w:r>
    </w:p>
    <w:p w14:paraId="69A8072F" w14:textId="77777777" w:rsidR="00A40E1C" w:rsidRPr="00773C84" w:rsidRDefault="00A40E1C"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Patel, D. P., Dholakia, M. B., Naresh, N., &amp; Srivastava, P. K. (2012). Water harvesting structure positioning through morphometric analysis in the Lower Tapi Basin. Journal of the Indian Society of Remote Sensing, 40(2), 299–312. </w:t>
      </w:r>
    </w:p>
    <w:p w14:paraId="247C0617" w14:textId="46B0C2F2" w:rsidR="00A40E1C" w:rsidRPr="00773C84" w:rsidRDefault="00A40E1C"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Kumar Santosh and Kumar Mahesh (2025). Watershed Characterization Using DEM-Derived Parameters in Neem ka Thana, Sikar District, Rajasthan, India. The Academia,3,9, 1163 – 1172.</w:t>
      </w:r>
    </w:p>
    <w:p w14:paraId="365983D9" w14:textId="2323F8F8" w:rsidR="005E7705" w:rsidRPr="00773C84" w:rsidRDefault="005E770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lastRenderedPageBreak/>
        <w:t>Strahler, A.N. (1957). Quantitative analysis of watershed geomorphology. Transactions of American Geophysics Union. 38, 913-920.</w:t>
      </w:r>
    </w:p>
    <w:p w14:paraId="4DF533A7" w14:textId="74FB5991"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Toppo, M.M., Sinha, J., Priya, P. (2024). Drainage Morphometric Analysis of Kanchi River Sub-Basin, Khunti and Ranchi Districts, Jharkhand Using Remote Sensing and GIS. Internation Journal of Applied Science and Research, 7,3, 188-199. </w:t>
      </w:r>
      <w:hyperlink r:id="rId25" w:history="1">
        <w:r w:rsidRPr="00773C84">
          <w:rPr>
            <w:rStyle w:val="Hyperlink"/>
            <w:rFonts w:ascii="Arial" w:hAnsi="Arial" w:cs="Arial"/>
            <w:sz w:val="20"/>
            <w:szCs w:val="20"/>
          </w:rPr>
          <w:t>https://doi.org/10.56293/IJASR.2024.5917</w:t>
        </w:r>
      </w:hyperlink>
      <w:r w:rsidRPr="00773C84">
        <w:rPr>
          <w:rFonts w:ascii="Arial" w:hAnsi="Arial" w:cs="Arial"/>
          <w:sz w:val="20"/>
          <w:szCs w:val="20"/>
        </w:rPr>
        <w:t xml:space="preserve"> </w:t>
      </w:r>
    </w:p>
    <w:p w14:paraId="52CB6C87"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Verpoorter </w:t>
      </w:r>
      <w:proofErr w:type="gramStart"/>
      <w:r w:rsidRPr="00773C84">
        <w:rPr>
          <w:rFonts w:ascii="Arial" w:hAnsi="Arial" w:cs="Arial"/>
          <w:sz w:val="20"/>
          <w:szCs w:val="20"/>
        </w:rPr>
        <w:t>Charles ,</w:t>
      </w:r>
      <w:proofErr w:type="gramEnd"/>
      <w:r w:rsidRPr="00773C84">
        <w:rPr>
          <w:rFonts w:ascii="Arial" w:hAnsi="Arial" w:cs="Arial"/>
          <w:sz w:val="20"/>
          <w:szCs w:val="20"/>
        </w:rPr>
        <w:t> Kutser Tiit , Tranvik Lars , (2012), Automated mapping of water bodies using Landsat multispectral data, </w:t>
      </w:r>
      <w:proofErr w:type="spellStart"/>
      <w:r w:rsidRPr="00773C84">
        <w:rPr>
          <w:rFonts w:ascii="Arial" w:hAnsi="Arial" w:cs="Arial"/>
          <w:sz w:val="20"/>
          <w:szCs w:val="20"/>
        </w:rPr>
        <w:t>Limnol</w:t>
      </w:r>
      <w:proofErr w:type="spellEnd"/>
      <w:r w:rsidRPr="00773C84">
        <w:rPr>
          <w:rFonts w:ascii="Arial" w:hAnsi="Arial" w:cs="Arial"/>
          <w:sz w:val="20"/>
          <w:szCs w:val="20"/>
        </w:rPr>
        <w:t xml:space="preserve">. </w:t>
      </w:r>
      <w:proofErr w:type="spellStart"/>
      <w:r w:rsidRPr="00773C84">
        <w:rPr>
          <w:rFonts w:ascii="Arial" w:hAnsi="Arial" w:cs="Arial"/>
          <w:sz w:val="20"/>
          <w:szCs w:val="20"/>
        </w:rPr>
        <w:t>Oceanogr</w:t>
      </w:r>
      <w:proofErr w:type="spellEnd"/>
      <w:r w:rsidRPr="00773C84">
        <w:rPr>
          <w:rFonts w:ascii="Arial" w:hAnsi="Arial" w:cs="Arial"/>
          <w:sz w:val="20"/>
          <w:szCs w:val="20"/>
        </w:rPr>
        <w:t xml:space="preserve">. Methods, 10, </w:t>
      </w:r>
      <w:hyperlink r:id="rId26" w:history="1">
        <w:r w:rsidRPr="00773C84">
          <w:rPr>
            <w:rStyle w:val="Hyperlink"/>
            <w:rFonts w:ascii="Arial" w:hAnsi="Arial" w:cs="Arial"/>
            <w:sz w:val="20"/>
            <w:szCs w:val="20"/>
          </w:rPr>
          <w:t>https://doi.org/10.4319/lom.2012.10.1037</w:t>
        </w:r>
      </w:hyperlink>
      <w:r w:rsidRPr="00773C84">
        <w:rPr>
          <w:rFonts w:ascii="Arial" w:hAnsi="Arial" w:cs="Arial"/>
          <w:sz w:val="20"/>
          <w:szCs w:val="20"/>
        </w:rPr>
        <w:t xml:space="preserve"> </w:t>
      </w:r>
    </w:p>
    <w:p w14:paraId="610F4F3B"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S. Wang et al., "A Simple Enhanced Water Index (EWI) for Percent Surface Water Estimation Using Landsat Data," in IEEE Journal of Selected Topics in Applied Earth Observations and Remote Sensing, vol. 8, no. 1, pp. 90-97, Jan. 2015, </w:t>
      </w:r>
      <w:proofErr w:type="spellStart"/>
      <w:r w:rsidRPr="00773C84">
        <w:rPr>
          <w:rFonts w:ascii="Arial" w:hAnsi="Arial" w:cs="Arial"/>
          <w:sz w:val="20"/>
          <w:szCs w:val="20"/>
        </w:rPr>
        <w:t>doi</w:t>
      </w:r>
      <w:proofErr w:type="spellEnd"/>
      <w:r w:rsidRPr="00773C84">
        <w:rPr>
          <w:rFonts w:ascii="Arial" w:hAnsi="Arial" w:cs="Arial"/>
          <w:sz w:val="20"/>
          <w:szCs w:val="20"/>
        </w:rPr>
        <w:t xml:space="preserve">: 10.1109/JSTARS.2014.2387196. </w:t>
      </w:r>
    </w:p>
    <w:p w14:paraId="235F829F"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Yang, J., &amp; Du, X. (2017). An enhanced water index in extracting water bodies from Landsat TM imagery. Annals of GIS, 23(3), 141–148. </w:t>
      </w:r>
      <w:hyperlink r:id="rId27" w:history="1">
        <w:r w:rsidRPr="00773C84">
          <w:rPr>
            <w:rStyle w:val="Hyperlink"/>
            <w:rFonts w:ascii="Arial" w:hAnsi="Arial" w:cs="Arial"/>
            <w:sz w:val="20"/>
            <w:szCs w:val="20"/>
          </w:rPr>
          <w:t>https://doi.org/10.1080/19475683.2017.1340339</w:t>
        </w:r>
      </w:hyperlink>
      <w:r w:rsidRPr="00773C84">
        <w:rPr>
          <w:rFonts w:ascii="Arial" w:hAnsi="Arial" w:cs="Arial"/>
          <w:sz w:val="20"/>
          <w:szCs w:val="20"/>
        </w:rPr>
        <w:t xml:space="preserve"> </w:t>
      </w:r>
    </w:p>
    <w:p w14:paraId="2222CEBA" w14:textId="77777777" w:rsidR="00D74245" w:rsidRPr="00773C84" w:rsidRDefault="00D74245"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Acharya, T. D., Subedi, A., &amp; Lee, D. H. (2018). Evaluation of Water Indices for Surface Water Extraction in a Landsat 8 Scene of Nepal. Sensors (Basel, Switzerland), 18(8), 2580. </w:t>
      </w:r>
      <w:hyperlink r:id="rId28" w:history="1">
        <w:r w:rsidRPr="00773C84">
          <w:rPr>
            <w:rStyle w:val="Hyperlink"/>
            <w:rFonts w:ascii="Arial" w:hAnsi="Arial" w:cs="Arial"/>
            <w:sz w:val="20"/>
            <w:szCs w:val="20"/>
          </w:rPr>
          <w:t>https://doi.org/10.3390/s18082580</w:t>
        </w:r>
      </w:hyperlink>
      <w:r w:rsidRPr="00773C84">
        <w:rPr>
          <w:rFonts w:ascii="Arial" w:hAnsi="Arial" w:cs="Arial"/>
          <w:sz w:val="20"/>
          <w:szCs w:val="20"/>
        </w:rPr>
        <w:t xml:space="preserve"> </w:t>
      </w:r>
    </w:p>
    <w:p w14:paraId="590C2645" w14:textId="4225177B" w:rsidR="00AE3E84" w:rsidRPr="00773C84" w:rsidRDefault="00AE3E84"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Das, S. (2020). Landscape variables in the Indian (Peninsular) catchments: insights into hydro-geomorphic evolution. DOI:</w:t>
      </w:r>
      <w:hyperlink r:id="rId29" w:tgtFrame="_blank" w:history="1">
        <w:r w:rsidRPr="00773C84">
          <w:rPr>
            <w:rStyle w:val="Hyperlink"/>
            <w:rFonts w:ascii="Arial" w:hAnsi="Arial" w:cs="Arial"/>
            <w:sz w:val="20"/>
            <w:szCs w:val="20"/>
          </w:rPr>
          <w:t>10.31223/osf.io/hbsq2</w:t>
        </w:r>
      </w:hyperlink>
    </w:p>
    <w:p w14:paraId="7CF94221" w14:textId="016ADB90" w:rsidR="00AE3E84" w:rsidRPr="00773C84" w:rsidRDefault="00AE3E84"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Arefin, R., Mohir, M. M. I., and Alam, J. (2020). Watershed prioritization for soil and water conservation aspect using GIS and remote sensing: PCA-based approach at northern elevated tract Bangladesh. Applied Water Science, 10, 1-19.</w:t>
      </w:r>
    </w:p>
    <w:p w14:paraId="05290A7A" w14:textId="4F97E685" w:rsidR="00AE3E84" w:rsidRPr="00773C84" w:rsidRDefault="00AE3E84" w:rsidP="00773C84">
      <w:pPr>
        <w:pStyle w:val="ListParagraph"/>
        <w:numPr>
          <w:ilvl w:val="0"/>
          <w:numId w:val="2"/>
        </w:numPr>
        <w:spacing w:line="276" w:lineRule="auto"/>
        <w:jc w:val="both"/>
        <w:rPr>
          <w:rFonts w:ascii="Arial" w:hAnsi="Arial" w:cs="Arial"/>
          <w:sz w:val="20"/>
          <w:szCs w:val="20"/>
        </w:rPr>
      </w:pPr>
      <w:r w:rsidRPr="00773C84">
        <w:rPr>
          <w:rFonts w:ascii="Arial" w:hAnsi="Arial" w:cs="Arial"/>
          <w:sz w:val="20"/>
          <w:szCs w:val="20"/>
        </w:rPr>
        <w:t xml:space="preserve">Dillon, P., </w:t>
      </w:r>
      <w:proofErr w:type="spellStart"/>
      <w:r w:rsidRPr="00773C84">
        <w:rPr>
          <w:rFonts w:ascii="Arial" w:hAnsi="Arial" w:cs="Arial"/>
          <w:sz w:val="20"/>
          <w:szCs w:val="20"/>
        </w:rPr>
        <w:t>Stuyfzand</w:t>
      </w:r>
      <w:proofErr w:type="spellEnd"/>
      <w:r w:rsidRPr="00773C84">
        <w:rPr>
          <w:rFonts w:ascii="Arial" w:hAnsi="Arial" w:cs="Arial"/>
          <w:sz w:val="20"/>
          <w:szCs w:val="20"/>
        </w:rPr>
        <w:t>, P., Grischek, T. (2019). Sixty years of global progress in managed aquifer recharge. </w:t>
      </w:r>
      <w:proofErr w:type="spellStart"/>
      <w:r w:rsidRPr="00773C84">
        <w:rPr>
          <w:rFonts w:ascii="Arial" w:hAnsi="Arial" w:cs="Arial"/>
          <w:sz w:val="20"/>
          <w:szCs w:val="20"/>
        </w:rPr>
        <w:t>Hydrogeol</w:t>
      </w:r>
      <w:proofErr w:type="spellEnd"/>
      <w:r w:rsidRPr="00773C84">
        <w:rPr>
          <w:rFonts w:ascii="Arial" w:hAnsi="Arial" w:cs="Arial"/>
          <w:sz w:val="20"/>
          <w:szCs w:val="20"/>
        </w:rPr>
        <w:t xml:space="preserve"> J., 27, 1–30.</w:t>
      </w:r>
    </w:p>
    <w:p w14:paraId="305E2C51" w14:textId="77777777" w:rsidR="00D74245" w:rsidRPr="00E65A2B" w:rsidRDefault="00D74245" w:rsidP="00204DCA">
      <w:pPr>
        <w:spacing w:line="276" w:lineRule="auto"/>
        <w:jc w:val="both"/>
        <w:rPr>
          <w:rFonts w:ascii="Arial" w:hAnsi="Arial" w:cs="Arial"/>
        </w:rPr>
      </w:pPr>
    </w:p>
    <w:p w14:paraId="2362C469" w14:textId="77777777" w:rsidR="007D490D" w:rsidRPr="00E65A2B" w:rsidRDefault="007D490D" w:rsidP="00204DCA">
      <w:pPr>
        <w:spacing w:line="276" w:lineRule="auto"/>
        <w:jc w:val="both"/>
        <w:rPr>
          <w:rFonts w:ascii="Arial" w:hAnsi="Arial" w:cs="Arial"/>
        </w:rPr>
      </w:pPr>
    </w:p>
    <w:p w14:paraId="3A12E975" w14:textId="77777777" w:rsidR="007D490D" w:rsidRPr="00E65A2B" w:rsidRDefault="007D490D" w:rsidP="00204DCA">
      <w:pPr>
        <w:spacing w:line="276" w:lineRule="auto"/>
        <w:jc w:val="both"/>
        <w:rPr>
          <w:rFonts w:ascii="Arial" w:hAnsi="Arial" w:cs="Arial"/>
        </w:rPr>
      </w:pPr>
    </w:p>
    <w:p w14:paraId="62C7BA70" w14:textId="77777777" w:rsidR="00485613" w:rsidRPr="00E65A2B" w:rsidRDefault="00485613" w:rsidP="00204DCA">
      <w:pPr>
        <w:spacing w:line="276" w:lineRule="auto"/>
        <w:jc w:val="both"/>
        <w:rPr>
          <w:rFonts w:ascii="Arial" w:hAnsi="Arial" w:cs="Arial"/>
        </w:rPr>
      </w:pPr>
    </w:p>
    <w:p w14:paraId="5F32AD24" w14:textId="77777777" w:rsidR="00485613" w:rsidRPr="00E65A2B" w:rsidRDefault="00485613" w:rsidP="00204DCA">
      <w:pPr>
        <w:spacing w:line="276" w:lineRule="auto"/>
        <w:ind w:firstLine="720"/>
        <w:jc w:val="both"/>
        <w:rPr>
          <w:rFonts w:ascii="Arial" w:hAnsi="Arial" w:cs="Arial"/>
        </w:rPr>
      </w:pPr>
    </w:p>
    <w:sectPr w:rsidR="00485613" w:rsidRPr="00E65A2B">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653D1" w14:textId="77777777" w:rsidR="0054734B" w:rsidRDefault="0054734B" w:rsidP="00E65A2B">
      <w:pPr>
        <w:spacing w:after="0" w:line="240" w:lineRule="auto"/>
      </w:pPr>
      <w:r>
        <w:separator/>
      </w:r>
    </w:p>
  </w:endnote>
  <w:endnote w:type="continuationSeparator" w:id="0">
    <w:p w14:paraId="42006AE5" w14:textId="77777777" w:rsidR="0054734B" w:rsidRDefault="0054734B" w:rsidP="00E65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D2D5" w14:textId="77777777" w:rsidR="00435500" w:rsidRDefault="00435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3DFDA" w14:textId="77777777" w:rsidR="00435500" w:rsidRDefault="00435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A5B98" w14:textId="77777777" w:rsidR="00435500" w:rsidRDefault="00435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6F206" w14:textId="77777777" w:rsidR="0054734B" w:rsidRDefault="0054734B" w:rsidP="00E65A2B">
      <w:pPr>
        <w:spacing w:after="0" w:line="240" w:lineRule="auto"/>
      </w:pPr>
      <w:r>
        <w:separator/>
      </w:r>
    </w:p>
  </w:footnote>
  <w:footnote w:type="continuationSeparator" w:id="0">
    <w:p w14:paraId="71C9EBE9" w14:textId="77777777" w:rsidR="0054734B" w:rsidRDefault="0054734B" w:rsidP="00E65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001C" w14:textId="40F65323" w:rsidR="00435500" w:rsidRDefault="0054734B">
    <w:pPr>
      <w:pStyle w:val="Header"/>
    </w:pPr>
    <w:r>
      <w:rPr>
        <w:noProof/>
      </w:rPr>
      <w:pict w14:anchorId="79BF7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73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478F" w14:textId="19044EB7" w:rsidR="00435500" w:rsidRDefault="0054734B">
    <w:pPr>
      <w:pStyle w:val="Header"/>
    </w:pPr>
    <w:r>
      <w:rPr>
        <w:noProof/>
      </w:rPr>
      <w:pict w14:anchorId="773A7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73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71B8" w14:textId="518573E2" w:rsidR="00435500" w:rsidRDefault="0054734B">
    <w:pPr>
      <w:pStyle w:val="Header"/>
    </w:pPr>
    <w:r>
      <w:rPr>
        <w:noProof/>
      </w:rPr>
      <w:pict w14:anchorId="1553F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73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F7A2C"/>
    <w:multiLevelType w:val="hybridMultilevel"/>
    <w:tmpl w:val="770EE6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637166"/>
    <w:multiLevelType w:val="hybridMultilevel"/>
    <w:tmpl w:val="EAA0ABD2"/>
    <w:lvl w:ilvl="0" w:tplc="791ED68A">
      <w:start w:val="4"/>
      <w:numFmt w:val="bullet"/>
      <w:lvlText w:val=""/>
      <w:lvlJc w:val="left"/>
      <w:pPr>
        <w:ind w:left="410" w:hanging="360"/>
      </w:pPr>
      <w:rPr>
        <w:rFonts w:ascii="Symbol" w:eastAsiaTheme="minorHAnsi" w:hAnsi="Symbol" w:cstheme="minorBidi" w:hint="default"/>
      </w:rPr>
    </w:lvl>
    <w:lvl w:ilvl="1" w:tplc="40090003" w:tentative="1">
      <w:start w:val="1"/>
      <w:numFmt w:val="bullet"/>
      <w:lvlText w:val="o"/>
      <w:lvlJc w:val="left"/>
      <w:pPr>
        <w:ind w:left="1130" w:hanging="360"/>
      </w:pPr>
      <w:rPr>
        <w:rFonts w:ascii="Courier New" w:hAnsi="Courier New" w:cs="Courier New" w:hint="default"/>
      </w:rPr>
    </w:lvl>
    <w:lvl w:ilvl="2" w:tplc="40090005" w:tentative="1">
      <w:start w:val="1"/>
      <w:numFmt w:val="bullet"/>
      <w:lvlText w:val=""/>
      <w:lvlJc w:val="left"/>
      <w:pPr>
        <w:ind w:left="1850" w:hanging="360"/>
      </w:pPr>
      <w:rPr>
        <w:rFonts w:ascii="Wingdings" w:hAnsi="Wingdings" w:hint="default"/>
      </w:rPr>
    </w:lvl>
    <w:lvl w:ilvl="3" w:tplc="40090001" w:tentative="1">
      <w:start w:val="1"/>
      <w:numFmt w:val="bullet"/>
      <w:lvlText w:val=""/>
      <w:lvlJc w:val="left"/>
      <w:pPr>
        <w:ind w:left="2570" w:hanging="360"/>
      </w:pPr>
      <w:rPr>
        <w:rFonts w:ascii="Symbol" w:hAnsi="Symbol" w:hint="default"/>
      </w:rPr>
    </w:lvl>
    <w:lvl w:ilvl="4" w:tplc="40090003" w:tentative="1">
      <w:start w:val="1"/>
      <w:numFmt w:val="bullet"/>
      <w:lvlText w:val="o"/>
      <w:lvlJc w:val="left"/>
      <w:pPr>
        <w:ind w:left="3290" w:hanging="360"/>
      </w:pPr>
      <w:rPr>
        <w:rFonts w:ascii="Courier New" w:hAnsi="Courier New" w:cs="Courier New" w:hint="default"/>
      </w:rPr>
    </w:lvl>
    <w:lvl w:ilvl="5" w:tplc="40090005" w:tentative="1">
      <w:start w:val="1"/>
      <w:numFmt w:val="bullet"/>
      <w:lvlText w:val=""/>
      <w:lvlJc w:val="left"/>
      <w:pPr>
        <w:ind w:left="4010" w:hanging="360"/>
      </w:pPr>
      <w:rPr>
        <w:rFonts w:ascii="Wingdings" w:hAnsi="Wingdings" w:hint="default"/>
      </w:rPr>
    </w:lvl>
    <w:lvl w:ilvl="6" w:tplc="40090001" w:tentative="1">
      <w:start w:val="1"/>
      <w:numFmt w:val="bullet"/>
      <w:lvlText w:val=""/>
      <w:lvlJc w:val="left"/>
      <w:pPr>
        <w:ind w:left="4730" w:hanging="360"/>
      </w:pPr>
      <w:rPr>
        <w:rFonts w:ascii="Symbol" w:hAnsi="Symbol" w:hint="default"/>
      </w:rPr>
    </w:lvl>
    <w:lvl w:ilvl="7" w:tplc="40090003" w:tentative="1">
      <w:start w:val="1"/>
      <w:numFmt w:val="bullet"/>
      <w:lvlText w:val="o"/>
      <w:lvlJc w:val="left"/>
      <w:pPr>
        <w:ind w:left="5450" w:hanging="360"/>
      </w:pPr>
      <w:rPr>
        <w:rFonts w:ascii="Courier New" w:hAnsi="Courier New" w:cs="Courier New" w:hint="default"/>
      </w:rPr>
    </w:lvl>
    <w:lvl w:ilvl="8" w:tplc="40090005" w:tentative="1">
      <w:start w:val="1"/>
      <w:numFmt w:val="bullet"/>
      <w:lvlText w:val=""/>
      <w:lvlJc w:val="left"/>
      <w:pPr>
        <w:ind w:left="61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3MjU2NzcxNTUyMDJV0lEKTi0uzszPAykwrAUA2WbXxiwAAAA="/>
  </w:docVars>
  <w:rsids>
    <w:rsidRoot w:val="00355586"/>
    <w:rsid w:val="000001BF"/>
    <w:rsid w:val="000050BB"/>
    <w:rsid w:val="00007CFF"/>
    <w:rsid w:val="00012F9C"/>
    <w:rsid w:val="00015B4B"/>
    <w:rsid w:val="00017FFE"/>
    <w:rsid w:val="00024028"/>
    <w:rsid w:val="00025146"/>
    <w:rsid w:val="00063FFC"/>
    <w:rsid w:val="00064F4E"/>
    <w:rsid w:val="00095EA5"/>
    <w:rsid w:val="00097123"/>
    <w:rsid w:val="000B138D"/>
    <w:rsid w:val="000B2933"/>
    <w:rsid w:val="000B2D2F"/>
    <w:rsid w:val="000C2F3B"/>
    <w:rsid w:val="000E7C37"/>
    <w:rsid w:val="0010021D"/>
    <w:rsid w:val="00100C44"/>
    <w:rsid w:val="0010129B"/>
    <w:rsid w:val="001030FC"/>
    <w:rsid w:val="00110E23"/>
    <w:rsid w:val="001114ED"/>
    <w:rsid w:val="00120184"/>
    <w:rsid w:val="00127DB8"/>
    <w:rsid w:val="001552CD"/>
    <w:rsid w:val="00160496"/>
    <w:rsid w:val="00176F7F"/>
    <w:rsid w:val="001853F3"/>
    <w:rsid w:val="001921A0"/>
    <w:rsid w:val="001924F9"/>
    <w:rsid w:val="001969AD"/>
    <w:rsid w:val="001C5F5B"/>
    <w:rsid w:val="001D3556"/>
    <w:rsid w:val="001D44B6"/>
    <w:rsid w:val="001D5C5C"/>
    <w:rsid w:val="001E0025"/>
    <w:rsid w:val="001E57C8"/>
    <w:rsid w:val="001F777A"/>
    <w:rsid w:val="00203348"/>
    <w:rsid w:val="00204DCA"/>
    <w:rsid w:val="0021594A"/>
    <w:rsid w:val="002378B9"/>
    <w:rsid w:val="00237CA0"/>
    <w:rsid w:val="00251CA4"/>
    <w:rsid w:val="002540E0"/>
    <w:rsid w:val="002630CA"/>
    <w:rsid w:val="0028231B"/>
    <w:rsid w:val="002A2014"/>
    <w:rsid w:val="002A21C6"/>
    <w:rsid w:val="002B5C8F"/>
    <w:rsid w:val="002E58CD"/>
    <w:rsid w:val="00300F3D"/>
    <w:rsid w:val="00304677"/>
    <w:rsid w:val="00306DC3"/>
    <w:rsid w:val="003150A4"/>
    <w:rsid w:val="00333941"/>
    <w:rsid w:val="0033691E"/>
    <w:rsid w:val="003377FF"/>
    <w:rsid w:val="003437DE"/>
    <w:rsid w:val="00343C4A"/>
    <w:rsid w:val="00344CB7"/>
    <w:rsid w:val="00355095"/>
    <w:rsid w:val="00355586"/>
    <w:rsid w:val="00357DCC"/>
    <w:rsid w:val="00360DB0"/>
    <w:rsid w:val="00397BC2"/>
    <w:rsid w:val="003A7D95"/>
    <w:rsid w:val="003B2BA8"/>
    <w:rsid w:val="003B2D22"/>
    <w:rsid w:val="003C6131"/>
    <w:rsid w:val="003C672B"/>
    <w:rsid w:val="003D4E8F"/>
    <w:rsid w:val="003F3854"/>
    <w:rsid w:val="003F5C6C"/>
    <w:rsid w:val="0040277C"/>
    <w:rsid w:val="00404770"/>
    <w:rsid w:val="00406007"/>
    <w:rsid w:val="004066EA"/>
    <w:rsid w:val="00413DA5"/>
    <w:rsid w:val="00415E04"/>
    <w:rsid w:val="00430D13"/>
    <w:rsid w:val="004346B3"/>
    <w:rsid w:val="00434F04"/>
    <w:rsid w:val="00435500"/>
    <w:rsid w:val="00442A1C"/>
    <w:rsid w:val="00456025"/>
    <w:rsid w:val="004629F5"/>
    <w:rsid w:val="004701F9"/>
    <w:rsid w:val="00471590"/>
    <w:rsid w:val="00477769"/>
    <w:rsid w:val="00485613"/>
    <w:rsid w:val="00494E99"/>
    <w:rsid w:val="00496BB2"/>
    <w:rsid w:val="00496BB9"/>
    <w:rsid w:val="004B5861"/>
    <w:rsid w:val="004C18E3"/>
    <w:rsid w:val="004C4577"/>
    <w:rsid w:val="004D4D9B"/>
    <w:rsid w:val="00521BBD"/>
    <w:rsid w:val="00522E89"/>
    <w:rsid w:val="00526C92"/>
    <w:rsid w:val="00531880"/>
    <w:rsid w:val="0054215E"/>
    <w:rsid w:val="005447FF"/>
    <w:rsid w:val="0054734B"/>
    <w:rsid w:val="00547454"/>
    <w:rsid w:val="0054769B"/>
    <w:rsid w:val="00553A1C"/>
    <w:rsid w:val="00556AB1"/>
    <w:rsid w:val="00556D17"/>
    <w:rsid w:val="00566974"/>
    <w:rsid w:val="005808C9"/>
    <w:rsid w:val="005B0739"/>
    <w:rsid w:val="005C22BE"/>
    <w:rsid w:val="005D0B94"/>
    <w:rsid w:val="005E3B4B"/>
    <w:rsid w:val="005E6F17"/>
    <w:rsid w:val="005E7705"/>
    <w:rsid w:val="005F0F19"/>
    <w:rsid w:val="00606A72"/>
    <w:rsid w:val="00607D27"/>
    <w:rsid w:val="0061413D"/>
    <w:rsid w:val="00633EF3"/>
    <w:rsid w:val="006434F2"/>
    <w:rsid w:val="006530D9"/>
    <w:rsid w:val="00664EDA"/>
    <w:rsid w:val="006664C5"/>
    <w:rsid w:val="00680EEA"/>
    <w:rsid w:val="006B4EE4"/>
    <w:rsid w:val="006C7CE6"/>
    <w:rsid w:val="006D2AF6"/>
    <w:rsid w:val="006F7F91"/>
    <w:rsid w:val="0071217B"/>
    <w:rsid w:val="007268CC"/>
    <w:rsid w:val="007305DA"/>
    <w:rsid w:val="007477E1"/>
    <w:rsid w:val="00752D5F"/>
    <w:rsid w:val="00761605"/>
    <w:rsid w:val="00762386"/>
    <w:rsid w:val="00773C84"/>
    <w:rsid w:val="00774A81"/>
    <w:rsid w:val="00780600"/>
    <w:rsid w:val="007818C1"/>
    <w:rsid w:val="0078566A"/>
    <w:rsid w:val="007B0284"/>
    <w:rsid w:val="007B41A9"/>
    <w:rsid w:val="007B5870"/>
    <w:rsid w:val="007B71D0"/>
    <w:rsid w:val="007C16F2"/>
    <w:rsid w:val="007C22E1"/>
    <w:rsid w:val="007C5EEB"/>
    <w:rsid w:val="007D490D"/>
    <w:rsid w:val="00827FE3"/>
    <w:rsid w:val="0086747E"/>
    <w:rsid w:val="00873022"/>
    <w:rsid w:val="008903CA"/>
    <w:rsid w:val="008933D4"/>
    <w:rsid w:val="00897EAE"/>
    <w:rsid w:val="008A1D31"/>
    <w:rsid w:val="008B0C71"/>
    <w:rsid w:val="008B42A6"/>
    <w:rsid w:val="008B4D2C"/>
    <w:rsid w:val="008B77A7"/>
    <w:rsid w:val="008D63A3"/>
    <w:rsid w:val="00907823"/>
    <w:rsid w:val="0092129B"/>
    <w:rsid w:val="009245AF"/>
    <w:rsid w:val="00926FA7"/>
    <w:rsid w:val="00933B91"/>
    <w:rsid w:val="00945917"/>
    <w:rsid w:val="00961E2C"/>
    <w:rsid w:val="0098200B"/>
    <w:rsid w:val="009930E6"/>
    <w:rsid w:val="009B2C2E"/>
    <w:rsid w:val="009C30B1"/>
    <w:rsid w:val="009C36E9"/>
    <w:rsid w:val="009F5B07"/>
    <w:rsid w:val="00A07817"/>
    <w:rsid w:val="00A110B3"/>
    <w:rsid w:val="00A17D15"/>
    <w:rsid w:val="00A40810"/>
    <w:rsid w:val="00A40E1C"/>
    <w:rsid w:val="00A40E68"/>
    <w:rsid w:val="00A46EE8"/>
    <w:rsid w:val="00A53455"/>
    <w:rsid w:val="00A54C05"/>
    <w:rsid w:val="00A54EF4"/>
    <w:rsid w:val="00A57F68"/>
    <w:rsid w:val="00A608FD"/>
    <w:rsid w:val="00A60F69"/>
    <w:rsid w:val="00A77C08"/>
    <w:rsid w:val="00A874B6"/>
    <w:rsid w:val="00A91741"/>
    <w:rsid w:val="00AA2C4E"/>
    <w:rsid w:val="00AB034C"/>
    <w:rsid w:val="00AB43AF"/>
    <w:rsid w:val="00AC3173"/>
    <w:rsid w:val="00AD2CAE"/>
    <w:rsid w:val="00AD7A66"/>
    <w:rsid w:val="00AE3E84"/>
    <w:rsid w:val="00AF7ECD"/>
    <w:rsid w:val="00B014F6"/>
    <w:rsid w:val="00B1243D"/>
    <w:rsid w:val="00B325CD"/>
    <w:rsid w:val="00B413EA"/>
    <w:rsid w:val="00B46A1B"/>
    <w:rsid w:val="00B50667"/>
    <w:rsid w:val="00B50A31"/>
    <w:rsid w:val="00B51152"/>
    <w:rsid w:val="00B61325"/>
    <w:rsid w:val="00B816D9"/>
    <w:rsid w:val="00B86ADC"/>
    <w:rsid w:val="00B96CC4"/>
    <w:rsid w:val="00B976F6"/>
    <w:rsid w:val="00BA0857"/>
    <w:rsid w:val="00BA1646"/>
    <w:rsid w:val="00BB5D60"/>
    <w:rsid w:val="00BD12BF"/>
    <w:rsid w:val="00BD176C"/>
    <w:rsid w:val="00BD5040"/>
    <w:rsid w:val="00BF1ADE"/>
    <w:rsid w:val="00BF7A54"/>
    <w:rsid w:val="00C02238"/>
    <w:rsid w:val="00C06591"/>
    <w:rsid w:val="00C12BD0"/>
    <w:rsid w:val="00C157B9"/>
    <w:rsid w:val="00C42302"/>
    <w:rsid w:val="00C740AF"/>
    <w:rsid w:val="00C75A9F"/>
    <w:rsid w:val="00C765A9"/>
    <w:rsid w:val="00C862AC"/>
    <w:rsid w:val="00C972AF"/>
    <w:rsid w:val="00CA6127"/>
    <w:rsid w:val="00CB5823"/>
    <w:rsid w:val="00CC5FEA"/>
    <w:rsid w:val="00CE5422"/>
    <w:rsid w:val="00CE5BDB"/>
    <w:rsid w:val="00D13763"/>
    <w:rsid w:val="00D30C1E"/>
    <w:rsid w:val="00D502B3"/>
    <w:rsid w:val="00D5209E"/>
    <w:rsid w:val="00D74245"/>
    <w:rsid w:val="00D91F3E"/>
    <w:rsid w:val="00DA4954"/>
    <w:rsid w:val="00DA6BCD"/>
    <w:rsid w:val="00DB3875"/>
    <w:rsid w:val="00DD176F"/>
    <w:rsid w:val="00DD31FB"/>
    <w:rsid w:val="00DD6A32"/>
    <w:rsid w:val="00DE3350"/>
    <w:rsid w:val="00DE59A8"/>
    <w:rsid w:val="00E24642"/>
    <w:rsid w:val="00E279C0"/>
    <w:rsid w:val="00E33A18"/>
    <w:rsid w:val="00E447BB"/>
    <w:rsid w:val="00E56273"/>
    <w:rsid w:val="00E60B10"/>
    <w:rsid w:val="00E6377B"/>
    <w:rsid w:val="00E65A2B"/>
    <w:rsid w:val="00E84C6C"/>
    <w:rsid w:val="00EB2D48"/>
    <w:rsid w:val="00EB38BB"/>
    <w:rsid w:val="00ED2BE4"/>
    <w:rsid w:val="00EE0AEE"/>
    <w:rsid w:val="00F04F0F"/>
    <w:rsid w:val="00F12343"/>
    <w:rsid w:val="00F222B4"/>
    <w:rsid w:val="00F30162"/>
    <w:rsid w:val="00F41680"/>
    <w:rsid w:val="00F67541"/>
    <w:rsid w:val="00F82338"/>
    <w:rsid w:val="00F82EFA"/>
    <w:rsid w:val="00F83DA0"/>
    <w:rsid w:val="00F87961"/>
    <w:rsid w:val="00F91535"/>
    <w:rsid w:val="00F9255E"/>
    <w:rsid w:val="00F930BE"/>
    <w:rsid w:val="00F94AAB"/>
    <w:rsid w:val="00FA1E9E"/>
    <w:rsid w:val="00FA38F2"/>
    <w:rsid w:val="00FA6F1B"/>
    <w:rsid w:val="00FB185D"/>
    <w:rsid w:val="00FE71B0"/>
    <w:rsid w:val="00FE79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C9FC0"/>
  <w15:chartTrackingRefBased/>
  <w15:docId w15:val="{E38BAE5F-9A59-4058-8390-62D45FC9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5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55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55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55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55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55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5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5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5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5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55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55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55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55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55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5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5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586"/>
    <w:rPr>
      <w:rFonts w:eastAsiaTheme="majorEastAsia" w:cstheme="majorBidi"/>
      <w:color w:val="272727" w:themeColor="text1" w:themeTint="D8"/>
    </w:rPr>
  </w:style>
  <w:style w:type="paragraph" w:styleId="Title">
    <w:name w:val="Title"/>
    <w:basedOn w:val="Normal"/>
    <w:next w:val="Normal"/>
    <w:link w:val="TitleChar"/>
    <w:uiPriority w:val="10"/>
    <w:qFormat/>
    <w:rsid w:val="003555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5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5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5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586"/>
    <w:pPr>
      <w:spacing w:before="160"/>
      <w:jc w:val="center"/>
    </w:pPr>
    <w:rPr>
      <w:i/>
      <w:iCs/>
      <w:color w:val="404040" w:themeColor="text1" w:themeTint="BF"/>
    </w:rPr>
  </w:style>
  <w:style w:type="character" w:customStyle="1" w:styleId="QuoteChar">
    <w:name w:val="Quote Char"/>
    <w:basedOn w:val="DefaultParagraphFont"/>
    <w:link w:val="Quote"/>
    <w:uiPriority w:val="29"/>
    <w:rsid w:val="00355586"/>
    <w:rPr>
      <w:i/>
      <w:iCs/>
      <w:color w:val="404040" w:themeColor="text1" w:themeTint="BF"/>
    </w:rPr>
  </w:style>
  <w:style w:type="paragraph" w:styleId="ListParagraph">
    <w:name w:val="List Paragraph"/>
    <w:basedOn w:val="Normal"/>
    <w:uiPriority w:val="34"/>
    <w:qFormat/>
    <w:rsid w:val="00355586"/>
    <w:pPr>
      <w:ind w:left="720"/>
      <w:contextualSpacing/>
    </w:pPr>
  </w:style>
  <w:style w:type="character" w:styleId="IntenseEmphasis">
    <w:name w:val="Intense Emphasis"/>
    <w:basedOn w:val="DefaultParagraphFont"/>
    <w:uiPriority w:val="21"/>
    <w:qFormat/>
    <w:rsid w:val="00355586"/>
    <w:rPr>
      <w:i/>
      <w:iCs/>
      <w:color w:val="2F5496" w:themeColor="accent1" w:themeShade="BF"/>
    </w:rPr>
  </w:style>
  <w:style w:type="paragraph" w:styleId="IntenseQuote">
    <w:name w:val="Intense Quote"/>
    <w:basedOn w:val="Normal"/>
    <w:next w:val="Normal"/>
    <w:link w:val="IntenseQuoteChar"/>
    <w:uiPriority w:val="30"/>
    <w:qFormat/>
    <w:rsid w:val="003555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5586"/>
    <w:rPr>
      <w:i/>
      <w:iCs/>
      <w:color w:val="2F5496" w:themeColor="accent1" w:themeShade="BF"/>
    </w:rPr>
  </w:style>
  <w:style w:type="character" w:styleId="IntenseReference">
    <w:name w:val="Intense Reference"/>
    <w:basedOn w:val="DefaultParagraphFont"/>
    <w:uiPriority w:val="32"/>
    <w:qFormat/>
    <w:rsid w:val="00355586"/>
    <w:rPr>
      <w:b/>
      <w:bCs/>
      <w:smallCaps/>
      <w:color w:val="2F5496" w:themeColor="accent1" w:themeShade="BF"/>
      <w:spacing w:val="5"/>
    </w:rPr>
  </w:style>
  <w:style w:type="character" w:customStyle="1" w:styleId="uv3um">
    <w:name w:val="uv3um"/>
    <w:basedOn w:val="DefaultParagraphFont"/>
    <w:rsid w:val="007C16F2"/>
  </w:style>
  <w:style w:type="paragraph" w:styleId="NoSpacing">
    <w:name w:val="No Spacing"/>
    <w:uiPriority w:val="1"/>
    <w:qFormat/>
    <w:rsid w:val="003F3854"/>
    <w:pPr>
      <w:spacing w:after="0" w:line="240" w:lineRule="auto"/>
    </w:pPr>
  </w:style>
  <w:style w:type="character" w:styleId="Hyperlink">
    <w:name w:val="Hyperlink"/>
    <w:basedOn w:val="DefaultParagraphFont"/>
    <w:uiPriority w:val="99"/>
    <w:unhideWhenUsed/>
    <w:rsid w:val="008933D4"/>
    <w:rPr>
      <w:color w:val="0563C1" w:themeColor="hyperlink"/>
      <w:u w:val="single"/>
    </w:rPr>
  </w:style>
  <w:style w:type="character" w:styleId="UnresolvedMention">
    <w:name w:val="Unresolved Mention"/>
    <w:basedOn w:val="DefaultParagraphFont"/>
    <w:uiPriority w:val="99"/>
    <w:semiHidden/>
    <w:unhideWhenUsed/>
    <w:rsid w:val="008933D4"/>
    <w:rPr>
      <w:color w:val="605E5C"/>
      <w:shd w:val="clear" w:color="auto" w:fill="E1DFDD"/>
    </w:rPr>
  </w:style>
  <w:style w:type="character" w:styleId="FollowedHyperlink">
    <w:name w:val="FollowedHyperlink"/>
    <w:basedOn w:val="DefaultParagraphFont"/>
    <w:uiPriority w:val="99"/>
    <w:semiHidden/>
    <w:unhideWhenUsed/>
    <w:rsid w:val="0028231B"/>
    <w:rPr>
      <w:color w:val="954F72" w:themeColor="followedHyperlink"/>
      <w:u w:val="single"/>
    </w:rPr>
  </w:style>
  <w:style w:type="paragraph" w:styleId="Header">
    <w:name w:val="header"/>
    <w:basedOn w:val="Normal"/>
    <w:link w:val="HeaderChar"/>
    <w:uiPriority w:val="99"/>
    <w:unhideWhenUsed/>
    <w:rsid w:val="00E65A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A2B"/>
  </w:style>
  <w:style w:type="paragraph" w:styleId="Footer">
    <w:name w:val="footer"/>
    <w:basedOn w:val="Normal"/>
    <w:link w:val="FooterChar"/>
    <w:uiPriority w:val="99"/>
    <w:unhideWhenUsed/>
    <w:rsid w:val="00E65A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A2B"/>
  </w:style>
  <w:style w:type="paragraph" w:customStyle="1" w:styleId="ReferHead">
    <w:name w:val="Refer Head"/>
    <w:basedOn w:val="Normal"/>
    <w:rsid w:val="00204DCA"/>
    <w:pPr>
      <w:keepNext/>
      <w:spacing w:after="240" w:line="240" w:lineRule="auto"/>
    </w:pPr>
    <w:rPr>
      <w:rFonts w:ascii="Helvetica" w:eastAsia="Times New Roman" w:hAnsi="Helvetica" w:cs="Times New Roman"/>
      <w:b/>
      <w:caps/>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x.doi.org/10.1080/01431169608948714" TargetMode="External"/><Relationship Id="rId26" Type="http://schemas.openxmlformats.org/officeDocument/2006/relationships/hyperlink" Target="https://doi.org/10.4319/lom.2012.10.1037" TargetMode="External"/><Relationship Id="rId21" Type="http://schemas.openxmlformats.org/officeDocument/2006/relationships/hyperlink" Target="https://doi.org/10.1080/13504509.2018.1446193"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56293/IJASR.2024.5917"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80/01431160304987" TargetMode="External"/><Relationship Id="rId29" Type="http://schemas.openxmlformats.org/officeDocument/2006/relationships/hyperlink" Target="http://dx.doi.org/10.31223/osf.io/hbsq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8825/jog.2024.18.1.69"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j.ejrh.2025.102807." TargetMode="External"/><Relationship Id="rId28" Type="http://schemas.openxmlformats.org/officeDocument/2006/relationships/hyperlink" Target="https://doi.org/10.3390/s18082580"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16/S0034-4257(96)00067-3"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16/j.jclepro.2021.129488" TargetMode="External"/><Relationship Id="rId27" Type="http://schemas.openxmlformats.org/officeDocument/2006/relationships/hyperlink" Target="https://doi.org/10.1080/19475683.2017.134033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5170</TotalTime>
  <Pages>12</Pages>
  <Words>3875</Words>
  <Characters>22094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Mable Toppo</dc:creator>
  <cp:keywords/>
  <dc:description/>
  <cp:lastModifiedBy>SDI 1186</cp:lastModifiedBy>
  <cp:revision>163</cp:revision>
  <dcterms:created xsi:type="dcterms:W3CDTF">2025-11-03T04:29:00Z</dcterms:created>
  <dcterms:modified xsi:type="dcterms:W3CDTF">2026-01-24T11:04:00Z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a71e0d14-401d-466c-8306-6cba5148b591</vt:lpwstr>
  </property>
</Properties>
</file>