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CB0B7" w14:textId="558455FA" w:rsidR="00D712DF" w:rsidRDefault="0075655A" w:rsidP="00D712DF">
      <w:pPr>
        <w:pStyle w:val="Author"/>
        <w:spacing w:line="240" w:lineRule="auto"/>
        <w:rPr>
          <w:rFonts w:ascii="Arial" w:hAnsi="Arial" w:cs="Arial"/>
          <w:bCs/>
          <w:iCs/>
          <w:kern w:val="28"/>
          <w:sz w:val="36"/>
        </w:rPr>
      </w:pPr>
      <w:bookmarkStart w:id="0" w:name="_Hlk210151780"/>
      <w:r w:rsidRPr="00D712DF">
        <w:rPr>
          <w:rFonts w:ascii="Arial" w:hAnsi="Arial" w:cs="Arial"/>
          <w:bCs/>
          <w:iCs/>
          <w:kern w:val="28"/>
          <w:sz w:val="36"/>
        </w:rPr>
        <w:t xml:space="preserve">A Grading System for Evaluating </w:t>
      </w:r>
      <w:r w:rsidR="001F6F7E" w:rsidRPr="00D712DF">
        <w:rPr>
          <w:rFonts w:ascii="Arial" w:hAnsi="Arial" w:cs="Arial"/>
          <w:bCs/>
          <w:iCs/>
          <w:kern w:val="28"/>
          <w:sz w:val="36"/>
        </w:rPr>
        <w:t xml:space="preserve">Geospatial </w:t>
      </w:r>
      <w:r w:rsidRPr="00D712DF">
        <w:rPr>
          <w:rFonts w:ascii="Arial" w:hAnsi="Arial" w:cs="Arial"/>
          <w:bCs/>
          <w:iCs/>
          <w:kern w:val="28"/>
          <w:sz w:val="36"/>
        </w:rPr>
        <w:t xml:space="preserve">Entity Connectivity </w:t>
      </w:r>
      <w:r w:rsidR="00923D06" w:rsidRPr="00D712DF">
        <w:rPr>
          <w:rFonts w:ascii="Arial" w:hAnsi="Arial" w:cs="Arial"/>
          <w:bCs/>
          <w:iCs/>
          <w:kern w:val="28"/>
          <w:sz w:val="36"/>
        </w:rPr>
        <w:t xml:space="preserve">from </w:t>
      </w:r>
      <w:r w:rsidRPr="00D712DF">
        <w:rPr>
          <w:rFonts w:ascii="Arial" w:hAnsi="Arial" w:cs="Arial"/>
          <w:bCs/>
          <w:iCs/>
          <w:kern w:val="28"/>
          <w:sz w:val="36"/>
        </w:rPr>
        <w:t xml:space="preserve">Texts Using </w:t>
      </w:r>
    </w:p>
    <w:p w14:paraId="3554C2E3" w14:textId="63EA9010" w:rsidR="0075655A" w:rsidRDefault="0075655A" w:rsidP="00D712DF">
      <w:pPr>
        <w:pStyle w:val="Author"/>
        <w:spacing w:line="240" w:lineRule="auto"/>
        <w:rPr>
          <w:rFonts w:ascii="Arial" w:hAnsi="Arial" w:cs="Arial"/>
          <w:bCs/>
          <w:iCs/>
          <w:kern w:val="28"/>
          <w:sz w:val="36"/>
        </w:rPr>
      </w:pPr>
      <w:r w:rsidRPr="00D712DF">
        <w:rPr>
          <w:rFonts w:ascii="Arial" w:hAnsi="Arial" w:cs="Arial"/>
          <w:bCs/>
          <w:iCs/>
          <w:kern w:val="28"/>
          <w:sz w:val="36"/>
        </w:rPr>
        <w:t>Co-</w:t>
      </w:r>
      <w:r w:rsidR="00274FAD" w:rsidRPr="00D712DF">
        <w:rPr>
          <w:rFonts w:ascii="Arial" w:hAnsi="Arial" w:cs="Arial"/>
          <w:bCs/>
          <w:iCs/>
          <w:kern w:val="28"/>
          <w:sz w:val="36"/>
        </w:rPr>
        <w:t>occurrence</w:t>
      </w:r>
      <w:r w:rsidRPr="00D712DF">
        <w:rPr>
          <w:rFonts w:ascii="Arial" w:hAnsi="Arial" w:cs="Arial"/>
          <w:bCs/>
          <w:iCs/>
          <w:kern w:val="28"/>
          <w:sz w:val="36"/>
        </w:rPr>
        <w:t>s, Semantic Similarity and Geodesic Distance</w:t>
      </w:r>
      <w:bookmarkEnd w:id="0"/>
    </w:p>
    <w:p w14:paraId="7F23E0E1" w14:textId="77777777" w:rsidR="00D712DF" w:rsidRPr="00D712DF" w:rsidRDefault="00D712DF" w:rsidP="00D712DF">
      <w:pPr>
        <w:pStyle w:val="Author"/>
        <w:spacing w:line="240" w:lineRule="auto"/>
        <w:rPr>
          <w:rFonts w:ascii="Arial" w:hAnsi="Arial" w:cs="Arial"/>
          <w:bCs/>
          <w:iCs/>
          <w:kern w:val="28"/>
          <w:sz w:val="36"/>
        </w:rPr>
      </w:pPr>
    </w:p>
    <w:p w14:paraId="570D8B3A" w14:textId="77777777" w:rsidR="00D712DF" w:rsidRDefault="00D712DF" w:rsidP="007F1D2B">
      <w:pPr>
        <w:rPr>
          <w:lang w:val="en-GB"/>
        </w:rPr>
      </w:pPr>
    </w:p>
    <w:p w14:paraId="34834D03" w14:textId="55CE8DBD" w:rsidR="00D712DF" w:rsidRDefault="00D712DF" w:rsidP="007F1D2B">
      <w:pPr>
        <w:rPr>
          <w:lang w:val="en-GB"/>
        </w:rPr>
      </w:pPr>
      <w:r w:rsidRPr="00D712DF">
        <w:rPr>
          <w:rFonts w:ascii="Arial" w:eastAsia="Times New Roman" w:hAnsi="Arial" w:cs="Arial"/>
          <w:noProof/>
          <w:sz w:val="20"/>
          <w:szCs w:val="20"/>
          <w:lang w:val="en-US"/>
        </w:rPr>
        <mc:AlternateContent>
          <mc:Choice Requires="wps">
            <w:drawing>
              <wp:inline distT="0" distB="0" distL="0" distR="0" wp14:anchorId="726FF714" wp14:editId="181F2B12">
                <wp:extent cx="5274310" cy="632"/>
                <wp:effectExtent l="0" t="0" r="0" b="0"/>
                <wp:docPr id="1547047727" name="Ευθύγραμμο βέλος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310" cy="63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92711A1" id="_x0000_t32" coordsize="21600,21600" o:spt="32" o:oned="t" path="m,l21600,21600e" filled="f">
                <v:path arrowok="t" fillok="f" o:connecttype="none"/>
                <o:lock v:ext="edit" shapetype="t"/>
              </v:shapetype>
              <v:shape id="Ευθύγραμμο βέλος σύνδεσης 1" o:spid="_x0000_s1026" type="#_x0000_t32" style="width:415.3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" strokeweight="1.5pt">
                <w10:anchorlock/>
              </v:shape>
            </w:pict>
          </mc:Fallback>
        </mc:AlternateContent>
      </w:r>
    </w:p>
    <w:p w14:paraId="1FDC8564" w14:textId="3DA315AC" w:rsidR="007F1D2B" w:rsidRPr="00193DB9" w:rsidRDefault="007F1D2B" w:rsidP="007F1D2B">
      <w:pPr>
        <w:rPr>
          <w:b/>
          <w:bCs/>
          <w:sz w:val="26"/>
          <w:szCs w:val="26"/>
          <w:lang w:val="en-US"/>
        </w:rPr>
      </w:pPr>
      <w:r w:rsidRPr="00193DB9">
        <w:rPr>
          <w:b/>
          <w:bCs/>
          <w:sz w:val="26"/>
          <w:szCs w:val="26"/>
          <w:lang w:val="en-US"/>
        </w:rPr>
        <w:t>Abstract</w:t>
      </w:r>
    </w:p>
    <w:p w14:paraId="0EF5BB45" w14:textId="3A881C0F" w:rsidR="008D79C5" w:rsidRPr="004E5E8B" w:rsidRDefault="008D79C5" w:rsidP="005D6999">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Calibri" w:hAnsi="Arial" w:cs="Arial"/>
          <w:szCs w:val="22"/>
        </w:rPr>
      </w:pPr>
      <w:r w:rsidRPr="005D6999">
        <w:rPr>
          <w:rFonts w:ascii="Arial" w:eastAsia="Calibri" w:hAnsi="Arial" w:cs="Arial"/>
          <w:szCs w:val="22"/>
        </w:rPr>
        <w:t>Extracting entity connectivity from texts is important for uncovering how places relate within real-world discourse. While structured data is informative, textual data captures rich contextual and semantic knowledge</w:t>
      </w:r>
      <w:r w:rsidR="00D065BF">
        <w:rPr>
          <w:rFonts w:ascii="Arial" w:eastAsia="Calibri" w:hAnsi="Arial" w:cs="Arial"/>
          <w:szCs w:val="22"/>
        </w:rPr>
        <w:t>,</w:t>
      </w:r>
      <w:r w:rsidRPr="005D6999">
        <w:rPr>
          <w:rFonts w:ascii="Arial" w:eastAsia="Calibri" w:hAnsi="Arial" w:cs="Arial"/>
          <w:szCs w:val="22"/>
        </w:rPr>
        <w:t xml:space="preserve"> enabling us to identify hidden networks of interdependence and thematic connections among geographic entities. Entity connectivity is not just complementary to information retrieval but rather essential in various activities</w:t>
      </w:r>
      <w:r w:rsidR="00D065BF">
        <w:rPr>
          <w:rFonts w:ascii="Arial" w:eastAsia="Calibri" w:hAnsi="Arial" w:cs="Arial"/>
          <w:szCs w:val="22"/>
        </w:rPr>
        <w:t>,</w:t>
      </w:r>
      <w:r w:rsidRPr="005D6999">
        <w:rPr>
          <w:rFonts w:ascii="Arial" w:eastAsia="Calibri" w:hAnsi="Arial" w:cs="Arial"/>
          <w:szCs w:val="22"/>
        </w:rPr>
        <w:t xml:space="preserve"> including event analysis, spatial decision support systems, urban studies, and knowledge graph development. </w:t>
      </w:r>
      <w:r w:rsidR="00F5365A" w:rsidRPr="00AA637A">
        <w:rPr>
          <w:rFonts w:ascii="Arial" w:eastAsia="Calibri" w:hAnsi="Arial" w:cs="Arial"/>
          <w:szCs w:val="22"/>
          <w:highlight w:val="yellow"/>
        </w:rPr>
        <w:t>This research proposes two versions of a grading system for evaluating connectivity between cities and other geopolitical entities, places, and events extracted from texts: one based on co-occurrences and semantic similarity</w:t>
      </w:r>
      <w:r w:rsidR="00DE79F2" w:rsidRPr="00AA637A">
        <w:rPr>
          <w:rFonts w:ascii="Arial" w:eastAsia="Calibri" w:hAnsi="Arial" w:cs="Arial"/>
          <w:szCs w:val="22"/>
          <w:highlight w:val="yellow"/>
        </w:rPr>
        <w:t xml:space="preserve"> (System A)</w:t>
      </w:r>
      <w:r w:rsidR="00F5365A" w:rsidRPr="00AA637A">
        <w:rPr>
          <w:rFonts w:ascii="Arial" w:eastAsia="Calibri" w:hAnsi="Arial" w:cs="Arial"/>
          <w:szCs w:val="22"/>
          <w:highlight w:val="yellow"/>
        </w:rPr>
        <w:t>, and a second one</w:t>
      </w:r>
      <w:r w:rsidR="00DE79F2" w:rsidRPr="00AA637A">
        <w:rPr>
          <w:rFonts w:ascii="Arial" w:eastAsia="Calibri" w:hAnsi="Arial" w:cs="Arial"/>
          <w:szCs w:val="22"/>
          <w:highlight w:val="yellow"/>
        </w:rPr>
        <w:t xml:space="preserve"> (System B)</w:t>
      </w:r>
      <w:r w:rsidR="00F5365A" w:rsidRPr="00AA637A">
        <w:rPr>
          <w:rFonts w:ascii="Arial" w:eastAsia="Calibri" w:hAnsi="Arial" w:cs="Arial"/>
          <w:szCs w:val="22"/>
          <w:highlight w:val="yellow"/>
        </w:rPr>
        <w:t xml:space="preserve"> that incorporates geodesic distance </w:t>
      </w:r>
      <w:r w:rsidR="000B6A25" w:rsidRPr="00AA637A">
        <w:rPr>
          <w:rFonts w:ascii="Arial" w:eastAsia="Calibri" w:hAnsi="Arial" w:cs="Arial"/>
          <w:szCs w:val="22"/>
          <w:highlight w:val="yellow"/>
        </w:rPr>
        <w:t xml:space="preserve">as an additional </w:t>
      </w:r>
      <w:r w:rsidR="00F5365A" w:rsidRPr="00AA637A">
        <w:rPr>
          <w:rFonts w:ascii="Arial" w:eastAsia="Calibri" w:hAnsi="Arial" w:cs="Arial"/>
          <w:szCs w:val="22"/>
          <w:highlight w:val="yellow"/>
        </w:rPr>
        <w:t>feature.</w:t>
      </w:r>
      <w:r w:rsidR="004E5E8B" w:rsidRPr="00AA637A">
        <w:rPr>
          <w:rFonts w:ascii="Arial" w:eastAsia="Calibri" w:hAnsi="Arial" w:cs="Arial"/>
          <w:szCs w:val="22"/>
          <w:highlight w:val="yellow"/>
        </w:rPr>
        <w:t xml:space="preserve"> The proposed grading system</w:t>
      </w:r>
      <w:r w:rsidR="00DE79F2" w:rsidRPr="00AA637A">
        <w:rPr>
          <w:rFonts w:ascii="Arial" w:eastAsia="Calibri" w:hAnsi="Arial" w:cs="Arial"/>
          <w:szCs w:val="22"/>
          <w:highlight w:val="yellow"/>
        </w:rPr>
        <w:t>s</w:t>
      </w:r>
      <w:r w:rsidR="004E5E8B" w:rsidRPr="00AA637A">
        <w:rPr>
          <w:rFonts w:ascii="Arial" w:eastAsia="Calibri" w:hAnsi="Arial" w:cs="Arial"/>
          <w:szCs w:val="22"/>
          <w:highlight w:val="yellow"/>
        </w:rPr>
        <w:t xml:space="preserve"> may find practical implication</w:t>
      </w:r>
      <w:r w:rsidR="00D065BF" w:rsidRPr="00AA637A">
        <w:rPr>
          <w:rFonts w:ascii="Arial" w:eastAsia="Calibri" w:hAnsi="Arial" w:cs="Arial"/>
          <w:szCs w:val="22"/>
          <w:highlight w:val="yellow"/>
        </w:rPr>
        <w:t>s</w:t>
      </w:r>
      <w:r w:rsidR="004E5E8B" w:rsidRPr="00AA637A">
        <w:rPr>
          <w:rFonts w:ascii="Arial" w:eastAsia="Calibri" w:hAnsi="Arial" w:cs="Arial"/>
          <w:szCs w:val="22"/>
          <w:highlight w:val="yellow"/>
        </w:rPr>
        <w:t xml:space="preserve"> in domains such as large-scale geographic information extraction, place-based information </w:t>
      </w:r>
      <w:r w:rsidR="00DE79F2" w:rsidRPr="00AA637A">
        <w:rPr>
          <w:rFonts w:ascii="Arial" w:eastAsia="Calibri" w:hAnsi="Arial" w:cs="Arial"/>
          <w:szCs w:val="22"/>
          <w:highlight w:val="yellow"/>
        </w:rPr>
        <w:t>retrieval</w:t>
      </w:r>
      <w:r w:rsidR="004E5E8B" w:rsidRPr="00AA637A">
        <w:rPr>
          <w:rFonts w:ascii="Arial" w:eastAsia="Calibri" w:hAnsi="Arial" w:cs="Arial"/>
          <w:szCs w:val="22"/>
          <w:highlight w:val="yellow"/>
        </w:rPr>
        <w:t>, and knowledge graph construction from unstructured data sources.</w:t>
      </w:r>
    </w:p>
    <w:p w14:paraId="206EBFE8" w14:textId="12A93CD3" w:rsidR="007F1D2B" w:rsidRPr="00D02BE9" w:rsidRDefault="008D79C5" w:rsidP="005D6999">
      <w:pPr>
        <w:pStyle w:val="Body"/>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Calibri" w:hAnsi="Arial" w:cs="Arial"/>
          <w:szCs w:val="22"/>
        </w:rPr>
      </w:pPr>
      <w:r w:rsidRPr="005D6999">
        <w:rPr>
          <w:rFonts w:ascii="Arial" w:eastAsia="Calibri" w:hAnsi="Arial" w:cs="Arial"/>
          <w:szCs w:val="22"/>
        </w:rPr>
        <w:t>The two systems are evaluated and compared using six machine learning algorithms: Random Forest, Gradient Boosting, Multi-Layer Perceptron (MLP), K-Nearest Neighbors (KNN), Decision Tree, and Support Vector Machine (SVM). The performance of the algorithms is analyzed by measuring accuracy, precision, recall, F1-score, and R².</w:t>
      </w:r>
      <w:r w:rsidR="00DE79F2" w:rsidRPr="00DE79F2">
        <w:rPr>
          <w:rFonts w:ascii="Arial" w:eastAsia="Calibri" w:hAnsi="Arial" w:cs="Arial"/>
          <w:szCs w:val="22"/>
        </w:rPr>
        <w:t xml:space="preserve"> </w:t>
      </w:r>
      <w:r w:rsidR="00DE79F2" w:rsidRPr="00AA637A">
        <w:rPr>
          <w:rFonts w:ascii="Arial" w:eastAsia="Calibri" w:hAnsi="Arial" w:cs="Arial"/>
          <w:szCs w:val="22"/>
          <w:highlight w:val="yellow"/>
        </w:rPr>
        <w:t>Decision Tree was the winn</w:t>
      </w:r>
      <w:r w:rsidR="00D065BF" w:rsidRPr="00AA637A">
        <w:rPr>
          <w:rFonts w:ascii="Arial" w:eastAsia="Calibri" w:hAnsi="Arial" w:cs="Arial"/>
          <w:szCs w:val="22"/>
          <w:highlight w:val="yellow"/>
        </w:rPr>
        <w:t>ing</w:t>
      </w:r>
      <w:r w:rsidR="00DE79F2" w:rsidRPr="00AA637A">
        <w:rPr>
          <w:rFonts w:ascii="Arial" w:eastAsia="Calibri" w:hAnsi="Arial" w:cs="Arial"/>
          <w:szCs w:val="22"/>
          <w:highlight w:val="yellow"/>
        </w:rPr>
        <w:t xml:space="preserve"> algorithm for System A, with an accuracy score of 85% while KNN was the best performing algorithm for System B, with an accuracy score of 77%.</w:t>
      </w:r>
      <w:r w:rsidRPr="005D6999">
        <w:rPr>
          <w:rFonts w:ascii="Arial" w:eastAsia="Calibri" w:hAnsi="Arial" w:cs="Arial"/>
          <w:szCs w:val="22"/>
        </w:rPr>
        <w:t xml:space="preserve"> The results show that the system without geodesic distance performs better on general texts, indicating that the addition of geographic features can introduce noise </w:t>
      </w:r>
      <w:r w:rsidR="004E5E8B">
        <w:rPr>
          <w:rFonts w:ascii="Arial" w:eastAsia="Calibri" w:hAnsi="Arial" w:cs="Arial"/>
          <w:szCs w:val="22"/>
        </w:rPr>
        <w:t>i</w:t>
      </w:r>
      <w:r w:rsidR="004E5E8B" w:rsidRPr="004E5E8B">
        <w:rPr>
          <w:rFonts w:ascii="Arial" w:eastAsia="Calibri" w:hAnsi="Arial" w:cs="Arial"/>
          <w:szCs w:val="22"/>
        </w:rPr>
        <w:t xml:space="preserve">n text-driven contexts </w:t>
      </w:r>
      <w:r w:rsidR="004E5E8B" w:rsidRPr="00AA637A">
        <w:rPr>
          <w:rFonts w:ascii="Arial" w:eastAsia="Calibri" w:hAnsi="Arial" w:cs="Arial"/>
          <w:szCs w:val="22"/>
          <w:highlight w:val="yellow"/>
        </w:rPr>
        <w:t>where spatial proximity is implicit or semantically inferred, and should therefore be applied selectively.</w:t>
      </w:r>
    </w:p>
    <w:p w14:paraId="4294BE75" w14:textId="7424E710" w:rsidR="00193DB9" w:rsidRPr="005D6999" w:rsidRDefault="0058170B" w:rsidP="005D6999">
      <w:pPr>
        <w:pStyle w:val="Body"/>
        <w:spacing w:after="0"/>
        <w:rPr>
          <w:rFonts w:ascii="Arial" w:hAnsi="Arial" w:cs="Arial"/>
          <w:i/>
        </w:rPr>
      </w:pPr>
      <w:r w:rsidRPr="005D6999">
        <w:rPr>
          <w:rFonts w:ascii="Arial" w:hAnsi="Arial" w:cs="Arial"/>
          <w:i/>
        </w:rPr>
        <w:t>Keywords: grading system, connectivity</w:t>
      </w:r>
      <w:r w:rsidR="00B2350F" w:rsidRPr="005D6999">
        <w:rPr>
          <w:rFonts w:ascii="Arial" w:hAnsi="Arial" w:cs="Arial"/>
          <w:i/>
        </w:rPr>
        <w:t>, semantic similarity, machine learning</w:t>
      </w:r>
      <w:r w:rsidRPr="005D6999">
        <w:rPr>
          <w:rFonts w:ascii="Arial" w:hAnsi="Arial" w:cs="Arial"/>
          <w:i/>
        </w:rPr>
        <w:t xml:space="preserve"> </w:t>
      </w:r>
    </w:p>
    <w:p w14:paraId="1CC1BD56" w14:textId="77777777" w:rsidR="008D79C5" w:rsidRDefault="008D79C5" w:rsidP="00C87EBE">
      <w:pPr>
        <w:spacing w:after="0" w:line="240" w:lineRule="auto"/>
        <w:jc w:val="both"/>
        <w:rPr>
          <w:rFonts w:ascii="Arial" w:hAnsi="Arial" w:cs="Arial"/>
          <w:b/>
          <w:bCs/>
          <w:sz w:val="20"/>
          <w:szCs w:val="20"/>
          <w:lang w:val="en-US"/>
        </w:rPr>
      </w:pPr>
    </w:p>
    <w:p w14:paraId="4437CF0F" w14:textId="77777777" w:rsidR="000C3AE5" w:rsidRPr="000C3AE5" w:rsidRDefault="000C3AE5" w:rsidP="00C87EBE">
      <w:pPr>
        <w:spacing w:after="0" w:line="240" w:lineRule="auto"/>
        <w:jc w:val="both"/>
        <w:rPr>
          <w:rFonts w:ascii="Arial" w:hAnsi="Arial" w:cs="Arial"/>
          <w:b/>
          <w:bCs/>
          <w:sz w:val="20"/>
          <w:szCs w:val="20"/>
          <w:lang w:val="en-US"/>
        </w:rPr>
      </w:pPr>
    </w:p>
    <w:p w14:paraId="53C4FD73" w14:textId="235BA5C6" w:rsidR="004D4F59" w:rsidRDefault="00AF6065" w:rsidP="00C87EBE">
      <w:pPr>
        <w:pStyle w:val="AbstHead"/>
        <w:numPr>
          <w:ilvl w:val="0"/>
          <w:numId w:val="48"/>
        </w:numPr>
        <w:spacing w:after="0"/>
        <w:ind w:left="284" w:hanging="284"/>
        <w:rPr>
          <w:rFonts w:ascii="Arial" w:hAnsi="Arial" w:cs="Arial"/>
        </w:rPr>
      </w:pPr>
      <w:r w:rsidRPr="00FB3A86">
        <w:rPr>
          <w:rFonts w:ascii="Arial" w:hAnsi="Arial" w:cs="Arial"/>
        </w:rPr>
        <w:t>INTRODUC</w:t>
      </w:r>
      <w:r>
        <w:rPr>
          <w:rFonts w:ascii="Arial" w:hAnsi="Arial" w:cs="Arial"/>
        </w:rPr>
        <w:t>T</w:t>
      </w:r>
      <w:r w:rsidRPr="00FB3A86">
        <w:rPr>
          <w:rFonts w:ascii="Arial" w:hAnsi="Arial" w:cs="Arial"/>
        </w:rPr>
        <w:t>ION</w:t>
      </w:r>
    </w:p>
    <w:p w14:paraId="1DACA0C5" w14:textId="77777777" w:rsidR="00AF6065" w:rsidRPr="005D6999" w:rsidRDefault="00AF6065" w:rsidP="00C87EBE">
      <w:pPr>
        <w:pStyle w:val="AbstHead"/>
        <w:spacing w:after="0"/>
        <w:jc w:val="both"/>
        <w:rPr>
          <w:rFonts w:ascii="Arial" w:hAnsi="Arial" w:cs="Arial"/>
        </w:rPr>
      </w:pPr>
    </w:p>
    <w:p w14:paraId="473BFA45" w14:textId="77777777" w:rsidR="001E72C3" w:rsidRPr="00AF6065" w:rsidRDefault="00EE3D2A" w:rsidP="00C87EBE">
      <w:pPr>
        <w:spacing w:line="240" w:lineRule="auto"/>
        <w:jc w:val="both"/>
        <w:rPr>
          <w:rFonts w:ascii="Arial" w:hAnsi="Arial" w:cs="Arial"/>
          <w:sz w:val="20"/>
          <w:szCs w:val="20"/>
          <w:lang w:val="en-US"/>
        </w:rPr>
      </w:pPr>
      <w:r w:rsidRPr="00AF6065">
        <w:rPr>
          <w:rFonts w:ascii="Arial" w:hAnsi="Arial" w:cs="Arial"/>
          <w:sz w:val="20"/>
          <w:szCs w:val="20"/>
          <w:lang w:val="en-US"/>
        </w:rPr>
        <w:t xml:space="preserve">As the need for exploiting large collections of unstructured data increases day by day, information extraction is indispensable for </w:t>
      </w:r>
      <w:r w:rsidR="00A654CE" w:rsidRPr="00AF6065">
        <w:rPr>
          <w:rFonts w:ascii="Arial" w:hAnsi="Arial" w:cs="Arial"/>
          <w:sz w:val="20"/>
          <w:szCs w:val="20"/>
          <w:lang w:val="en-US"/>
        </w:rPr>
        <w:t xml:space="preserve">identifying </w:t>
      </w:r>
      <w:r w:rsidRPr="00AF6065">
        <w:rPr>
          <w:rFonts w:ascii="Arial" w:hAnsi="Arial" w:cs="Arial"/>
          <w:sz w:val="20"/>
          <w:szCs w:val="20"/>
          <w:lang w:val="en-US"/>
        </w:rPr>
        <w:t xml:space="preserve">relevant structured information from these collections. </w:t>
      </w:r>
      <w:r w:rsidR="001E72C3" w:rsidRPr="00AF6065">
        <w:rPr>
          <w:rFonts w:ascii="Arial" w:hAnsi="Arial" w:cs="Arial"/>
          <w:sz w:val="20"/>
          <w:szCs w:val="20"/>
          <w:lang w:val="en-US"/>
        </w:rPr>
        <w:t xml:space="preserve">Textual sources are uniquely comprehensive in context. Unlike structured data sources, texts represent the co-occurrence of entities in natural language - thereby inherently integrating various semantic relations among them. </w:t>
      </w:r>
    </w:p>
    <w:p w14:paraId="532F96E7" w14:textId="018F282C" w:rsidR="00D60865" w:rsidRDefault="005A0B65" w:rsidP="00C87EBE">
      <w:pPr>
        <w:spacing w:line="240" w:lineRule="auto"/>
        <w:jc w:val="both"/>
        <w:rPr>
          <w:rFonts w:ascii="Arial" w:hAnsi="Arial" w:cs="Arial"/>
          <w:sz w:val="20"/>
          <w:szCs w:val="20"/>
          <w:lang w:val="en-US"/>
        </w:rPr>
        <w:sectPr w:rsidR="00D60865" w:rsidSect="00D60865">
          <w:headerReference w:type="even" r:id="rId8"/>
          <w:headerReference w:type="default" r:id="rId9"/>
          <w:headerReference w:type="first" r:id="rId10"/>
          <w:pgSz w:w="11906" w:h="16838"/>
          <w:pgMar w:top="1440" w:right="1800" w:bottom="1440" w:left="1800" w:header="720" w:footer="1123" w:gutter="0"/>
          <w:cols w:space="708"/>
          <w:docGrid w:linePitch="360"/>
        </w:sectPr>
      </w:pPr>
      <w:r w:rsidRPr="00AF6065">
        <w:rPr>
          <w:rFonts w:ascii="Arial" w:hAnsi="Arial" w:cs="Arial"/>
          <w:sz w:val="20"/>
          <w:szCs w:val="20"/>
          <w:lang w:val="en-US"/>
        </w:rPr>
        <w:t xml:space="preserve">One </w:t>
      </w:r>
      <w:r w:rsidR="00F11A7F">
        <w:rPr>
          <w:rFonts w:ascii="Arial" w:hAnsi="Arial" w:cs="Arial"/>
          <w:sz w:val="20"/>
          <w:szCs w:val="20"/>
          <w:lang w:val="en-US"/>
        </w:rPr>
        <w:t>beneficial</w:t>
      </w:r>
      <w:r w:rsidRPr="00AF6065">
        <w:rPr>
          <w:rFonts w:ascii="Arial" w:hAnsi="Arial" w:cs="Arial"/>
          <w:sz w:val="20"/>
          <w:szCs w:val="20"/>
          <w:lang w:val="en-US"/>
        </w:rPr>
        <w:t xml:space="preserve"> direction in this field is extracting </w:t>
      </w:r>
      <w:r w:rsidR="00444F68" w:rsidRPr="00AF6065">
        <w:rPr>
          <w:rFonts w:ascii="Arial" w:hAnsi="Arial" w:cs="Arial"/>
          <w:sz w:val="20"/>
          <w:szCs w:val="20"/>
          <w:lang w:val="en-US"/>
        </w:rPr>
        <w:t xml:space="preserve">entity </w:t>
      </w:r>
      <w:r w:rsidRPr="00AF6065">
        <w:rPr>
          <w:rFonts w:ascii="Arial" w:hAnsi="Arial" w:cs="Arial"/>
          <w:sz w:val="20"/>
          <w:szCs w:val="20"/>
          <w:lang w:val="en-US"/>
        </w:rPr>
        <w:t>connectivity or the</w:t>
      </w:r>
      <w:r w:rsidR="00EE3D2A" w:rsidRPr="00AF6065">
        <w:rPr>
          <w:rFonts w:ascii="Arial" w:hAnsi="Arial" w:cs="Arial"/>
          <w:sz w:val="20"/>
          <w:szCs w:val="20"/>
          <w:lang w:val="en-US"/>
        </w:rPr>
        <w:t xml:space="preserve"> </w:t>
      </w:r>
      <w:r w:rsidRPr="00AF6065">
        <w:rPr>
          <w:rFonts w:ascii="Arial" w:hAnsi="Arial" w:cs="Arial"/>
          <w:sz w:val="20"/>
          <w:szCs w:val="20"/>
          <w:lang w:val="en-US"/>
        </w:rPr>
        <w:t>associations existing between entities</w:t>
      </w:r>
      <w:r w:rsidR="00EE3D2A" w:rsidRPr="00AF6065">
        <w:rPr>
          <w:rFonts w:ascii="Arial" w:hAnsi="Arial" w:cs="Arial"/>
          <w:sz w:val="20"/>
          <w:szCs w:val="20"/>
          <w:lang w:val="en-US"/>
        </w:rPr>
        <w:t xml:space="preserve">. </w:t>
      </w:r>
      <w:r w:rsidR="000A18F9" w:rsidRPr="00AF6065">
        <w:rPr>
          <w:rFonts w:ascii="Arial" w:hAnsi="Arial" w:cs="Arial"/>
          <w:sz w:val="20"/>
          <w:szCs w:val="20"/>
          <w:lang w:val="en-US"/>
        </w:rPr>
        <w:t>The term connectivity is used as a measure or unit of measurement of connections</w:t>
      </w:r>
      <w:r w:rsidR="00EE3D2A" w:rsidRPr="00AF6065">
        <w:rPr>
          <w:rFonts w:ascii="Arial" w:hAnsi="Arial" w:cs="Arial"/>
          <w:sz w:val="20"/>
          <w:szCs w:val="20"/>
          <w:lang w:val="en-US"/>
        </w:rPr>
        <w:t xml:space="preserve"> </w:t>
      </w:r>
      <w:r w:rsidR="000A18F9" w:rsidRPr="00AF6065">
        <w:rPr>
          <w:rFonts w:ascii="Arial" w:hAnsi="Arial" w:cs="Arial"/>
          <w:sz w:val="20"/>
          <w:szCs w:val="20"/>
          <w:lang w:val="en-US"/>
        </w:rPr>
        <w:t>between entities in general (e.g., persons, organizations, etc.) or</w:t>
      </w:r>
      <w:r w:rsidRPr="00AF6065">
        <w:rPr>
          <w:rFonts w:ascii="Arial" w:hAnsi="Arial" w:cs="Arial"/>
          <w:sz w:val="20"/>
          <w:szCs w:val="20"/>
          <w:lang w:val="en-US"/>
        </w:rPr>
        <w:t xml:space="preserve"> </w:t>
      </w:r>
      <w:r w:rsidR="000A18F9" w:rsidRPr="00AF6065">
        <w:rPr>
          <w:rFonts w:ascii="Arial" w:hAnsi="Arial" w:cs="Arial"/>
          <w:sz w:val="20"/>
          <w:szCs w:val="20"/>
          <w:lang w:val="en-US"/>
        </w:rPr>
        <w:t>geospatia</w:t>
      </w:r>
      <w:r w:rsidR="00D065BF">
        <w:rPr>
          <w:rFonts w:ascii="Arial" w:hAnsi="Arial" w:cs="Arial"/>
          <w:sz w:val="20"/>
          <w:szCs w:val="20"/>
          <w:lang w:val="en-US"/>
        </w:rPr>
        <w:t xml:space="preserve">l </w:t>
      </w:r>
    </w:p>
    <w:p w14:paraId="62FD0C92" w14:textId="48A7A107" w:rsidR="006E4B54" w:rsidRPr="00AF6065" w:rsidRDefault="000A18F9" w:rsidP="00C87EBE">
      <w:pPr>
        <w:spacing w:line="240" w:lineRule="auto"/>
        <w:jc w:val="both"/>
        <w:rPr>
          <w:rFonts w:ascii="Arial" w:hAnsi="Arial" w:cs="Arial"/>
          <w:sz w:val="20"/>
          <w:szCs w:val="20"/>
          <w:lang w:val="en-US"/>
        </w:rPr>
      </w:pPr>
      <w:r w:rsidRPr="00AF6065">
        <w:rPr>
          <w:rFonts w:ascii="Arial" w:hAnsi="Arial" w:cs="Arial"/>
          <w:sz w:val="20"/>
          <w:szCs w:val="20"/>
          <w:lang w:val="en-US"/>
        </w:rPr>
        <w:lastRenderedPageBreak/>
        <w:t>entities in particular</w:t>
      </w:r>
      <w:r w:rsidR="00EE3D2A" w:rsidRPr="00AF6065">
        <w:rPr>
          <w:rFonts w:ascii="Arial" w:hAnsi="Arial" w:cs="Arial"/>
          <w:sz w:val="20"/>
          <w:szCs w:val="20"/>
          <w:lang w:val="en-US"/>
        </w:rPr>
        <w:t xml:space="preserve"> </w:t>
      </w:r>
      <w:r w:rsidR="005A0B65" w:rsidRPr="00AF6065">
        <w:rPr>
          <w:rFonts w:ascii="Arial" w:hAnsi="Arial" w:cs="Arial"/>
          <w:sz w:val="20"/>
          <w:szCs w:val="20"/>
          <w:lang w:val="en-US"/>
        </w:rPr>
        <w:t xml:space="preserve">(e.g., places, </w:t>
      </w:r>
      <w:r w:rsidR="001E72C3" w:rsidRPr="00AF6065">
        <w:rPr>
          <w:rFonts w:ascii="Arial" w:hAnsi="Arial" w:cs="Arial"/>
          <w:sz w:val="20"/>
          <w:szCs w:val="20"/>
          <w:lang w:val="en-US"/>
        </w:rPr>
        <w:t xml:space="preserve">geopolitical entities, events, </w:t>
      </w:r>
      <w:r w:rsidR="005A0B65" w:rsidRPr="00AF6065">
        <w:rPr>
          <w:rFonts w:ascii="Arial" w:hAnsi="Arial" w:cs="Arial"/>
          <w:sz w:val="20"/>
          <w:szCs w:val="20"/>
          <w:lang w:val="en-US"/>
        </w:rPr>
        <w:t>etc.)</w:t>
      </w:r>
      <w:r w:rsidR="00EE3D2A" w:rsidRPr="00AF6065">
        <w:rPr>
          <w:rFonts w:ascii="Arial" w:hAnsi="Arial" w:cs="Arial"/>
          <w:sz w:val="20"/>
          <w:szCs w:val="20"/>
          <w:lang w:val="en-US"/>
        </w:rPr>
        <w:t xml:space="preserve">. </w:t>
      </w:r>
      <w:r w:rsidRPr="00AF6065">
        <w:rPr>
          <w:rFonts w:ascii="Arial" w:hAnsi="Arial" w:cs="Arial"/>
          <w:sz w:val="20"/>
          <w:szCs w:val="20"/>
          <w:lang w:val="en-US"/>
        </w:rPr>
        <w:t xml:space="preserve">The study of this measure can reveal </w:t>
      </w:r>
      <w:r w:rsidR="00D065BF">
        <w:rPr>
          <w:rFonts w:ascii="Arial" w:hAnsi="Arial" w:cs="Arial"/>
          <w:sz w:val="20"/>
          <w:szCs w:val="20"/>
          <w:lang w:val="en-US"/>
        </w:rPr>
        <w:t>inherent</w:t>
      </w:r>
      <w:r w:rsidR="00D065BF" w:rsidRPr="00AF6065">
        <w:rPr>
          <w:rFonts w:ascii="Arial" w:hAnsi="Arial" w:cs="Arial"/>
          <w:sz w:val="20"/>
          <w:szCs w:val="20"/>
          <w:lang w:val="en-US"/>
        </w:rPr>
        <w:t xml:space="preserve"> </w:t>
      </w:r>
      <w:r w:rsidRPr="00AF6065">
        <w:rPr>
          <w:rFonts w:ascii="Arial" w:hAnsi="Arial" w:cs="Arial"/>
          <w:sz w:val="20"/>
          <w:szCs w:val="20"/>
          <w:lang w:val="en-US"/>
        </w:rPr>
        <w:t>connections between geospatial entities and prominent patterns embedded in texts, contributing to a better understanding of the information contained within them</w:t>
      </w:r>
      <w:r w:rsidR="00EE3D2A" w:rsidRPr="00AF6065">
        <w:rPr>
          <w:rFonts w:ascii="Arial" w:hAnsi="Arial" w:cs="Arial"/>
          <w:sz w:val="20"/>
          <w:szCs w:val="20"/>
          <w:lang w:val="en-US"/>
        </w:rPr>
        <w:t xml:space="preserve">. </w:t>
      </w:r>
      <w:r w:rsidR="005A0B65" w:rsidRPr="00AF6065">
        <w:rPr>
          <w:rFonts w:ascii="Arial" w:hAnsi="Arial" w:cs="Arial"/>
          <w:sz w:val="20"/>
          <w:szCs w:val="20"/>
          <w:lang w:val="en-US"/>
        </w:rPr>
        <w:t xml:space="preserve">By mapping out how entities are connected in a text, we unlock the ability to analyze and interpret the content semantically to facilitate higher-level reasoning. This is important for </w:t>
      </w:r>
      <w:r w:rsidR="00A654CE" w:rsidRPr="00AF6065">
        <w:rPr>
          <w:rFonts w:ascii="Arial" w:hAnsi="Arial" w:cs="Arial"/>
          <w:sz w:val="20"/>
          <w:szCs w:val="20"/>
          <w:lang w:val="en-US"/>
        </w:rPr>
        <w:t>various</w:t>
      </w:r>
      <w:r w:rsidR="005A0B65" w:rsidRPr="00AF6065">
        <w:rPr>
          <w:rFonts w:ascii="Arial" w:hAnsi="Arial" w:cs="Arial"/>
          <w:sz w:val="20"/>
          <w:szCs w:val="20"/>
          <w:lang w:val="en-US"/>
        </w:rPr>
        <w:t xml:space="preserve"> applications, including geopolitical analysis</w:t>
      </w:r>
      <w:r w:rsidR="00EE3D2A" w:rsidRPr="00AF6065">
        <w:rPr>
          <w:rFonts w:ascii="Arial" w:hAnsi="Arial" w:cs="Arial"/>
          <w:sz w:val="20"/>
          <w:szCs w:val="20"/>
          <w:lang w:val="en-US"/>
        </w:rPr>
        <w:t xml:space="preserve"> </w:t>
      </w:r>
      <w:r w:rsidR="00D3143A" w:rsidRPr="00AF6065">
        <w:rPr>
          <w:rFonts w:ascii="Arial" w:hAnsi="Arial" w:cs="Arial"/>
          <w:sz w:val="20"/>
          <w:szCs w:val="20"/>
          <w:lang w:val="en-US"/>
        </w:rPr>
        <w:fldChar w:fldCharType="begin"/>
      </w:r>
      <w:r w:rsidR="00C006A5" w:rsidRPr="00AF6065">
        <w:rPr>
          <w:rFonts w:ascii="Arial" w:hAnsi="Arial" w:cs="Arial"/>
          <w:sz w:val="20"/>
          <w:szCs w:val="20"/>
          <w:lang w:val="en-US"/>
        </w:rPr>
        <w:instrText xml:space="preserve"> ADDIN ZOTERO_ITEM CSL_CITATION {"citationID":"3s3YgVH6","properties":{"formattedCitation":"(Csurgai, 2022)","plainCitation":"(Csurgai, 2022)","noteIndex":0},"citationItems":[{"id":941,"uris":["http://zotero.org/users/7915153/items/UL4HCJX5"],"itemData":{"id":941,"type":"article-journal","container-title":"Geopolitics and international relations","page":"13-61","title":"The main components of geopolitical analysis","author":[{"family":"Csurgai","given":"Gyula"}],"issued":{"date-parts":[["2022"]]}}}],"schema":"https://github.com/citation-style-language/schema/raw/master/csl-citation.json"} </w:instrText>
      </w:r>
      <w:r w:rsidR="00D3143A" w:rsidRPr="00AF6065">
        <w:rPr>
          <w:rFonts w:ascii="Arial" w:hAnsi="Arial" w:cs="Arial"/>
          <w:sz w:val="20"/>
          <w:szCs w:val="20"/>
          <w:lang w:val="en-US"/>
        </w:rPr>
        <w:fldChar w:fldCharType="separate"/>
      </w:r>
      <w:r w:rsidR="00D80694" w:rsidRPr="00AF6065">
        <w:rPr>
          <w:rFonts w:ascii="Arial" w:hAnsi="Arial" w:cs="Arial"/>
          <w:sz w:val="20"/>
          <w:szCs w:val="20"/>
          <w:lang w:val="en-US"/>
        </w:rPr>
        <w:t>(Csurgai, 2022)</w:t>
      </w:r>
      <w:r w:rsidR="00D3143A" w:rsidRPr="00AF6065">
        <w:rPr>
          <w:rFonts w:ascii="Arial" w:hAnsi="Arial" w:cs="Arial"/>
          <w:sz w:val="20"/>
          <w:szCs w:val="20"/>
          <w:lang w:val="en-US"/>
        </w:rPr>
        <w:fldChar w:fldCharType="end"/>
      </w:r>
      <w:r w:rsidR="005A0B65" w:rsidRPr="00AF6065">
        <w:rPr>
          <w:rFonts w:ascii="Arial" w:hAnsi="Arial" w:cs="Arial"/>
          <w:sz w:val="20"/>
          <w:szCs w:val="20"/>
          <w:lang w:val="en-US"/>
        </w:rPr>
        <w:t>, urban planning, disaster response</w:t>
      </w:r>
      <w:r w:rsidR="005F4630" w:rsidRPr="00AF6065">
        <w:rPr>
          <w:rFonts w:ascii="Arial" w:hAnsi="Arial" w:cs="Arial"/>
          <w:sz w:val="20"/>
          <w:szCs w:val="20"/>
          <w:lang w:val="en-US"/>
        </w:rPr>
        <w:t xml:space="preserve"> </w:t>
      </w:r>
      <w:r w:rsidR="00D3143A" w:rsidRPr="00AF6065">
        <w:rPr>
          <w:rFonts w:ascii="Arial" w:hAnsi="Arial" w:cs="Arial"/>
          <w:sz w:val="20"/>
          <w:szCs w:val="20"/>
          <w:lang w:val="en-US"/>
        </w:rPr>
        <w:fldChar w:fldCharType="begin"/>
      </w:r>
      <w:r w:rsidR="00C006A5" w:rsidRPr="00AF6065">
        <w:rPr>
          <w:rFonts w:ascii="Arial" w:hAnsi="Arial" w:cs="Arial"/>
          <w:sz w:val="20"/>
          <w:szCs w:val="20"/>
          <w:lang w:val="en-US"/>
        </w:rPr>
        <w:instrText xml:space="preserve"> ADDIN ZOTERO_ITEM CSL_CITATION {"citationID":"VbHlYffr","properties":{"formattedCitation":"(Nazif et al., 2021)","plainCitation":"(Nazif et al., 2021)","noteIndex":0},"citationItems":[{"id":940,"uris":["http://zotero.org/users/7915153/items/5JV26LBM"],"itemData":{"id":940,"type":"chapter","container-title":"Handbook of Disaster Risk Reduction for Resilience","event-place":"Cham","ISBN":"978-3-030-61277-1","language":"en","note":"DOI: 10.1007/978-3-030-61278-8_7","page":"157-185","publisher":"Springer International Publishing","publisher-place":"Cham","source":"DOI.org (Crossref)","title":"Urban Disaster Management and Resilience","URL":"https://link.springer.com/10.1007/978-3-030-61278-8_7","editor":[{"family":"Eslamian","given":"Saeid"},{"family":"Eslamian","given":"Faezeh"}],"author":[{"family":"Nazif","given":"Sara"},{"family":"Mohammadpour Khoie","given":"Mohammad Masoud"},{"family":"Eslamian","given":"Saeid"}],"accessed":{"date-parts":[["2025",9,18]]},"issued":{"date-parts":[["2021"]]}}}],"schema":"https://github.com/citation-style-language/schema/raw/master/csl-citation.json"} </w:instrText>
      </w:r>
      <w:r w:rsidR="00D3143A" w:rsidRPr="00AF6065">
        <w:rPr>
          <w:rFonts w:ascii="Arial" w:hAnsi="Arial" w:cs="Arial"/>
          <w:sz w:val="20"/>
          <w:szCs w:val="20"/>
          <w:lang w:val="en-US"/>
        </w:rPr>
        <w:fldChar w:fldCharType="separate"/>
      </w:r>
      <w:r w:rsidR="00D55911" w:rsidRPr="00AF6065">
        <w:rPr>
          <w:rFonts w:ascii="Arial" w:hAnsi="Arial" w:cs="Arial"/>
          <w:sz w:val="20"/>
          <w:szCs w:val="20"/>
          <w:lang w:val="en-US"/>
        </w:rPr>
        <w:t>(Nazif et al., 2021)</w:t>
      </w:r>
      <w:r w:rsidR="00D3143A" w:rsidRPr="00AF6065">
        <w:rPr>
          <w:rFonts w:ascii="Arial" w:hAnsi="Arial" w:cs="Arial"/>
          <w:sz w:val="20"/>
          <w:szCs w:val="20"/>
          <w:lang w:val="en-US"/>
        </w:rPr>
        <w:fldChar w:fldCharType="end"/>
      </w:r>
      <w:r w:rsidR="005A0B65" w:rsidRPr="00AF6065">
        <w:rPr>
          <w:rFonts w:ascii="Arial" w:hAnsi="Arial" w:cs="Arial"/>
          <w:sz w:val="20"/>
          <w:szCs w:val="20"/>
          <w:lang w:val="en-US"/>
        </w:rPr>
        <w:t>, building knowledge graphs and spatial decision support systems</w:t>
      </w:r>
      <w:r w:rsidR="005F4630" w:rsidRPr="00AF6065">
        <w:rPr>
          <w:rFonts w:ascii="Arial" w:hAnsi="Arial" w:cs="Arial"/>
          <w:sz w:val="20"/>
          <w:szCs w:val="20"/>
          <w:lang w:val="en-US"/>
        </w:rPr>
        <w:t xml:space="preserve"> (</w:t>
      </w:r>
      <w:r w:rsidR="00D3143A" w:rsidRPr="00AF6065">
        <w:rPr>
          <w:rFonts w:ascii="Arial" w:hAnsi="Arial" w:cs="Arial"/>
          <w:sz w:val="20"/>
          <w:szCs w:val="20"/>
          <w:lang w:val="en-US"/>
        </w:rPr>
        <w:fldChar w:fldCharType="begin"/>
      </w:r>
      <w:r w:rsidR="00C006A5" w:rsidRPr="00AF6065">
        <w:rPr>
          <w:rFonts w:ascii="Arial" w:hAnsi="Arial" w:cs="Arial"/>
          <w:sz w:val="20"/>
          <w:szCs w:val="20"/>
          <w:lang w:val="en-US"/>
        </w:rPr>
        <w:instrText xml:space="preserve"> ADDIN ZOTERO_ITEM CSL_CITATION {"citationID":"ezuEFTU4","properties":{"formattedCitation":"(Bailey &amp; Grossardt, 2010)","plainCitation":"(Bailey &amp; Grossardt, 2010)","dontUpdate":true,"noteIndex":0},"citationItems":[{"id":937,"uris":["http://zotero.org/users/7915153/items/4H2VFFSQ"],"itemData":{"id":937,"type":"article-journal","abstract":"[This article addresses how collaborative geospatial/geovisual decision support systems (C-GDSS) can achieve greater measures of spatial justice within an institutional, democratic framework for public goods allocation. Current public participation geographic information systems (PPGIS) and participatory geographic information science (P-GIS) literature identifies issues of scale and consensus as problematic for such systems. C-GDSS deployments aimed at achieving spatial justice through small-scale, consensual processes fail when scaled to large processes involving heterogeneous groups where consensus is not realistically achievable. For this case study, we identify a significant deficit in the quality of public involvement in transportation infrastructure (TI) planning and design in the United States. We call this the Arnstein Gap. This exists in part because professionals lack confidence that they can integrate community cultural values, despite C-GDSS use, and have come to fear public engagement. To close the Arnstein Gap using C-GDSS we reconsider relationships among landscape, justice, and difference. The nature of power in the U.S. democratic polity and TI's role is examined and a geographical justice framework is derived from Rawls's (1971) theory of justice. We argue that within the normative framework of Jeffersonian democracy in the United States, spatial justice cannot be attained through an epistemology of distributional justice. Instead, it can more feasibly be attained by increasing procedural justice and access to justice. From these principles we develop a more suitable methodology for reflexive, largescale group deployment of such systems termed structured public involvement (SPI). SPI holds that large-scale, nonconsensual collaborative TI planning is not oxymoronic, nor is it morally or practically inferior to other options. Methodological consideration is given to how geospatial and geovisual technologies can be used in TI design to elicit and respect cultural preferences. SPI consists of a reflexive public involvement framework that situates these technologies as dialogic media in participatory, nonconsensual collaborative planning and design. Two SPI case studies are discussed. AMIS is a participatory multicriteria/GIS corridor evaluation methodology and CAVE is a fuzzy-logic-based visual evaluation methodology. Anonymous real-time public process evaluation data demonstrate SPFs high performance. We discuss impediments, such as project sponsor's preferred Arnstein level, public participation patterns, professional resistance, and other considerations. This work has implications for collaborative public goods decision making using geovisual/geospatial methods in participatory democracies. ??????????????????????/??????????(C-GDSS) ?????4????????? ??????????????????????????(PPGIS) ??????????(P-GIS) ??????? ???????????????C-GDSS ?????????????????????????????????? ????????????????????????????????????????????????????? ????(TI)?????????????????????????????????????????????? ??????????????????????????????????C-GDSS ??????????????? ????C-GDSS ???????????????????????????????????????????? ?TI ??????????????(1971)???????????????????????????????? ????????~???????????????????????????????????????????? ????????????????????????????????????????????????????? ????(SPl)o SPI ????????????????TI ????????????????????????? ?????????TI ?????????????????????????????????????????? ???????SPI ???????????????????????????????????????????? ????????????SPI ????????AMIS ??????????/????????????? CAVE ?? ????????????????????????????????????SPI ?????????????? ??????????????????????????????????????????????????/???? ????????????????????????????????????????. fJ��J/�.??????f??it!YJ }t�JJf?TtJI1?IA???/?????1'$???/?iEj{? ??:????l?????;???ifl?? Este art�culo de refiere a la manera como los sistemas de apoyo para la decisi�n geovisual/geoespacial colaborativa (C-GDSS, por su acr�nimo en ingl�s), pueden alcanzar medidas m�s grandes de justicia espacial, dentro de un marco institucional democr�tico para la asignaci�n de bienes p�blicos. La actual literatura sobre sistemas de informaci�n geogr�fica de participaci�n p�blica (PPGIS) y ciencia de la informaci�n geogr�fica participativa (P-GIS) identifica los temas de escala y consenso como problem�ticos para aquellos sistemas. El despliegue de C-GDSS destinados a obtener justicia espacial por medio de procesos consens�ales de escala media falla cuando se escala a procesos de mayor envergadura que involucran grupos heterog�neos, en los cuales es realista pensar que el consenso es inalcanzable. Para este estudio de caso, identificamos un significativo d�ficit en la calidad de la participaci�n p�blica en la planeaci�n y dise�o de la infraestructura del transporte (IT) en Estados Unidos. A tal condici�n le damos el nombre de Brecha Arnstein. En parte esto existe porque los profesionales no conf�an en poder integrar los valores culturales comunitarios, a pesar del uso de C-GDSS, y han llegado a desconfiar del compromiso p�blico. Para cerrar la Brecha Arnstein utilizando C-GDSS decidimos reconsiderar las relaciones entre paisaje, justicia y diferencia. Se examinaron la naturaleza del poder en la pol�tica democr�tica de EE. UU. y el papel de la IT, y se deriv� un marco de justicia geogr�fica a partir de la teor�a de justicia de Rawl (1971). Arg�imos que en el marco normativo de la democracia jeffersoniana de Estados Unidos, la justicia espacial no podr� lograrse con una epistemolog�a de justicia distributiva. En vez de eso, aqu�lla podr�a alcanzarse m�s f�cilmente mediante el incremento de la justicia de procedimiento y el acceso a la justicia. A partir de estos principios, hemos desarrollado una metodolog�a m�s apropiada para un despliegue grupal reflexivo y a gran escala de lo que se designa como sistemas de participaci�n p�blica estructurada (SPI). Los SPI presuponen que el planeamiento TI colaborativo, no consensual y de gran escala no es oximor�nico, ni es pr�ctica o moralmente inferior a otras opciones. Se le da consideraci�n metodol�gica al modo como las tecnolog�as geoespacial y geovisual pueden utilizarse en el dise�o de TI para sacar a flote y respetar las preferencias culturales. Un SPI es un marco reflexivo de participaci�n p�blica que sit�a estas tecnolog�as como medios dialog�sticos en planeamiento y dise�o colaborativo y participativo no consensual. Se discuten dos estudios de caso SPI. AMIS es una metodolog�a de evaluaci�n participatoria de multicriterios/GIS y CAVE es una metodolog�a de evaluaci�n visual de l�gica difusa. Los datos an�nimos para la evaluaci�n de procesos p�blicos en tiempo real demuestran el alto desempe�o de los SPI. Discutimos impedimentos, tales como el nivel Arnstein preferido del patrocinador del proyecto, los patrones de participaci�n p�blica, la oposici�n profesional y otras consideraciones. Este trabajo tiene implicaciones para la toma de decisiones sobre bienes p�blicos de origen colaborativo, mediante el uso en democracias de participaci�n de m�todos geovisuales/geoespaciales.]","archive":"JSTOR","container-title":"Annals of the Association of American Geographers","ISSN":"00045608, 14678306","issue":"1","note":"publisher: [Association of American Geographers, Taylor &amp; Francis, Ltd.]","page":"57-86","title":"Toward Structured Public Involvement: Justice, Geography and Collaborative Geospatial/Geovisual Decision Support Systems","volume":"100","author":[{"family":"Bailey","given":"Keiron"},{"family":"Grossardt","given":"Ted"}],"issued":{"date-parts":[["2010"]]}}}],"schema":"https://github.com/citation-style-language/schema/raw/master/csl-citation.json"} </w:instrText>
      </w:r>
      <w:r w:rsidR="00D3143A" w:rsidRPr="00AF6065">
        <w:rPr>
          <w:rFonts w:ascii="Arial" w:hAnsi="Arial" w:cs="Arial"/>
          <w:sz w:val="20"/>
          <w:szCs w:val="20"/>
          <w:lang w:val="en-US"/>
        </w:rPr>
        <w:fldChar w:fldCharType="separate"/>
      </w:r>
      <w:r w:rsidR="00160CE5" w:rsidRPr="00AF6065">
        <w:rPr>
          <w:rFonts w:ascii="Arial" w:hAnsi="Arial" w:cs="Arial"/>
          <w:sz w:val="20"/>
          <w:szCs w:val="20"/>
          <w:lang w:val="en-US"/>
        </w:rPr>
        <w:t>Bailey &amp; Grossardt, 2010</w:t>
      </w:r>
      <w:r w:rsidR="00D3143A" w:rsidRPr="00AF6065">
        <w:rPr>
          <w:rFonts w:ascii="Arial" w:hAnsi="Arial" w:cs="Arial"/>
          <w:sz w:val="20"/>
          <w:szCs w:val="20"/>
          <w:lang w:val="en-US"/>
        </w:rPr>
        <w:fldChar w:fldCharType="end"/>
      </w:r>
      <w:r w:rsidR="00D55911" w:rsidRPr="00AF6065">
        <w:rPr>
          <w:rFonts w:ascii="Arial" w:hAnsi="Arial" w:cs="Arial"/>
          <w:sz w:val="20"/>
          <w:szCs w:val="20"/>
          <w:lang w:val="en-US"/>
        </w:rPr>
        <w:t>;</w:t>
      </w:r>
      <w:r w:rsidR="00D3143A" w:rsidRPr="00AF6065">
        <w:rPr>
          <w:rFonts w:ascii="Arial" w:hAnsi="Arial" w:cs="Arial"/>
          <w:sz w:val="20"/>
          <w:szCs w:val="20"/>
          <w:lang w:val="en-US"/>
        </w:rPr>
        <w:fldChar w:fldCharType="begin"/>
      </w:r>
      <w:r w:rsidR="00C006A5" w:rsidRPr="00AF6065">
        <w:rPr>
          <w:rFonts w:ascii="Arial" w:hAnsi="Arial" w:cs="Arial"/>
          <w:sz w:val="20"/>
          <w:szCs w:val="20"/>
          <w:lang w:val="en-US"/>
        </w:rPr>
        <w:instrText xml:space="preserve"> ADDIN ZOTERO_ITEM CSL_CITATION {"citationID":"9Ov3gQFt","properties":{"formattedCitation":"(Ghosh et al., 2024)","plainCitation":"(Ghosh et al., 2024)","dontUpdate":true,"noteIndex":0},"citationItems":[{"id":939,"uris":["http://zotero.org/users/7915153/items/XS2LKEYL"],"itemData":{"id":939,"type":"article-journal","container-title":"Applied Geomatics","DOI":"10.1007/s12518-024-00586-3","ISSN":"1866-9298, 1866-928X","issue":"4","journalAbbreviation":"Appl Geomat","language":"en","page":"799-812","source":"DOI.org (Crossref)","title":"Graph theory applications for advanced geospatial modelling and decision-making","volume":"16","author":[{"family":"Ghosh","given":"Surajit"},{"family":"Mallick","given":"Archita"},{"family":"Chowdhury","given":"Anuva"},{"family":"De Sarkar","given":"Kounik"},{"family":"Mukherjee","given":"Jayesh"}],"issued":{"date-parts":[["2024",12]]}}}],"schema":"https://github.com/citation-style-language/schema/raw/master/csl-citation.json"} </w:instrText>
      </w:r>
      <w:r w:rsidR="00D3143A" w:rsidRPr="00AF6065">
        <w:rPr>
          <w:rFonts w:ascii="Arial" w:hAnsi="Arial" w:cs="Arial"/>
          <w:sz w:val="20"/>
          <w:szCs w:val="20"/>
          <w:lang w:val="en-US"/>
        </w:rPr>
        <w:fldChar w:fldCharType="separate"/>
      </w:r>
      <w:r w:rsidR="00D55911" w:rsidRPr="00AF6065">
        <w:rPr>
          <w:rFonts w:ascii="Arial" w:hAnsi="Arial" w:cs="Arial"/>
          <w:sz w:val="20"/>
          <w:szCs w:val="20"/>
          <w:lang w:val="en-US"/>
        </w:rPr>
        <w:t xml:space="preserve"> Ghosh et al., 2024)</w:t>
      </w:r>
      <w:r w:rsidR="00D3143A" w:rsidRPr="00AF6065">
        <w:rPr>
          <w:rFonts w:ascii="Arial" w:hAnsi="Arial" w:cs="Arial"/>
          <w:sz w:val="20"/>
          <w:szCs w:val="20"/>
          <w:lang w:val="en-US"/>
        </w:rPr>
        <w:fldChar w:fldCharType="end"/>
      </w:r>
      <w:r w:rsidR="00D55911" w:rsidRPr="00AF6065">
        <w:rPr>
          <w:rFonts w:ascii="Arial" w:hAnsi="Arial" w:cs="Arial"/>
          <w:sz w:val="20"/>
          <w:szCs w:val="20"/>
          <w:lang w:val="en-US"/>
        </w:rPr>
        <w:t>.</w:t>
      </w:r>
      <w:r w:rsidR="005A0B65" w:rsidRPr="00AF6065">
        <w:rPr>
          <w:rFonts w:ascii="Arial" w:hAnsi="Arial" w:cs="Arial"/>
          <w:sz w:val="20"/>
          <w:szCs w:val="20"/>
          <w:lang w:val="en-US"/>
        </w:rPr>
        <w:t xml:space="preserve"> </w:t>
      </w:r>
      <w:r w:rsidR="006E4B54" w:rsidRPr="00AF6065">
        <w:rPr>
          <w:rFonts w:ascii="Arial" w:hAnsi="Arial" w:cs="Arial"/>
          <w:sz w:val="20"/>
          <w:szCs w:val="20"/>
          <w:lang w:val="en-US"/>
        </w:rPr>
        <w:t>Prior research has examined multiple ways of capturing entity relations from texts</w:t>
      </w:r>
      <w:r w:rsidR="00D065BF">
        <w:rPr>
          <w:rFonts w:ascii="Arial" w:hAnsi="Arial" w:cs="Arial"/>
          <w:sz w:val="20"/>
          <w:szCs w:val="20"/>
          <w:lang w:val="en-US"/>
        </w:rPr>
        <w:t>,</w:t>
      </w:r>
      <w:r w:rsidR="006E4B54" w:rsidRPr="00AF6065">
        <w:rPr>
          <w:rFonts w:ascii="Arial" w:hAnsi="Arial" w:cs="Arial"/>
          <w:sz w:val="20"/>
          <w:szCs w:val="20"/>
          <w:lang w:val="en-US"/>
        </w:rPr>
        <w:t xml:space="preserve"> </w:t>
      </w:r>
      <w:r w:rsidR="00A654CE" w:rsidRPr="00AF6065">
        <w:rPr>
          <w:rFonts w:ascii="Arial" w:hAnsi="Arial" w:cs="Arial"/>
          <w:sz w:val="20"/>
          <w:szCs w:val="20"/>
          <w:lang w:val="en-US"/>
        </w:rPr>
        <w:t xml:space="preserve">including </w:t>
      </w:r>
      <w:r w:rsidR="006E4B54" w:rsidRPr="00AF6065">
        <w:rPr>
          <w:rFonts w:ascii="Arial" w:hAnsi="Arial" w:cs="Arial"/>
          <w:sz w:val="20"/>
          <w:szCs w:val="20"/>
          <w:lang w:val="en-US"/>
        </w:rPr>
        <w:t>co-occurrence statistics, topic modeling, natural language processing (NLP), machine learning, and knowledge graph embeddings</w:t>
      </w:r>
      <w:r w:rsidR="00D065BF">
        <w:rPr>
          <w:rFonts w:ascii="Arial" w:hAnsi="Arial" w:cs="Arial"/>
          <w:sz w:val="20"/>
          <w:szCs w:val="20"/>
          <w:lang w:val="en-US"/>
        </w:rPr>
        <w:t>,</w:t>
      </w:r>
      <w:r w:rsidR="001E72C3" w:rsidRPr="00AF6065">
        <w:rPr>
          <w:rFonts w:ascii="Arial" w:hAnsi="Arial" w:cs="Arial"/>
          <w:sz w:val="20"/>
          <w:szCs w:val="20"/>
          <w:lang w:val="en-US"/>
        </w:rPr>
        <w:t xml:space="preserve"> offering useful insights</w:t>
      </w:r>
      <w:r w:rsidR="001D3B01" w:rsidRPr="00AF6065">
        <w:rPr>
          <w:rFonts w:ascii="Arial" w:hAnsi="Arial" w:cs="Arial"/>
          <w:sz w:val="20"/>
          <w:szCs w:val="20"/>
          <w:lang w:val="en-US"/>
        </w:rPr>
        <w:t xml:space="preserve"> </w:t>
      </w:r>
      <w:r w:rsidR="00D3143A" w:rsidRPr="00AF6065">
        <w:rPr>
          <w:rFonts w:ascii="Arial" w:hAnsi="Arial" w:cs="Arial"/>
          <w:sz w:val="20"/>
          <w:szCs w:val="20"/>
          <w:lang w:val="en-US"/>
        </w:rPr>
        <w:fldChar w:fldCharType="begin"/>
      </w:r>
      <w:r w:rsidR="00C006A5" w:rsidRPr="00AF6065">
        <w:rPr>
          <w:rFonts w:ascii="Arial" w:hAnsi="Arial" w:cs="Arial"/>
          <w:sz w:val="20"/>
          <w:szCs w:val="20"/>
          <w:lang w:val="en-US"/>
        </w:rPr>
        <w:instrText xml:space="preserve"> ADDIN ZOTERO_ITEM CSL_CITATION {"citationID":"NczwLrao","properties":{"formattedCitation":"(Q. Zhang et al., 2017)","plainCitation":"(Q. Zhang et al., 2017)","noteIndex":0},"citationItems":[{"id":936,"uris":["http://zotero.org/users/7915153/items/PU9AE427"],"itemData":{"id":936,"type":"paper-conference","container-title":"2017 Second International Conference on Mechanical, Control and Computer Engineering (ICMCCE)","DOI":"10.1109/ICMCCE.2017.14","event-place":"Harbin","event-title":"2017 Second International Conference on Mechanical, Control and Computer Engineering (ICMCCE)","ISBN":"978-1-5386-2628-3","page":"178-183","publisher":"IEEE","publisher-place":"Harbin","source":"DOI.org (Crossref)","title":"A Review on Entity Relation Extraction","URL":"http://ieeexplore.ieee.org/document/8269916/","author":[{"family":"Zhang","given":"Qianqian"},{"family":"Chen","given":"Mengdong"},{"family":"Liu","given":"Lianzhong"}],"accessed":{"date-parts":[["2025",9,18]]},"issued":{"date-parts":[["2017",12]]}}}],"schema":"https://github.com/citation-style-language/schema/raw/master/csl-citation.json"} </w:instrText>
      </w:r>
      <w:r w:rsidR="00D3143A" w:rsidRPr="00AF6065">
        <w:rPr>
          <w:rFonts w:ascii="Arial" w:hAnsi="Arial" w:cs="Arial"/>
          <w:sz w:val="20"/>
          <w:szCs w:val="20"/>
          <w:lang w:val="en-US"/>
        </w:rPr>
        <w:fldChar w:fldCharType="separate"/>
      </w:r>
      <w:r w:rsidR="00C46298" w:rsidRPr="00AF6065">
        <w:rPr>
          <w:rFonts w:ascii="Arial" w:hAnsi="Arial" w:cs="Arial"/>
          <w:sz w:val="20"/>
          <w:szCs w:val="20"/>
          <w:lang w:val="en-US"/>
        </w:rPr>
        <w:t>(Q. Zhang et al., 2017)</w:t>
      </w:r>
      <w:r w:rsidR="00D3143A" w:rsidRPr="00AF6065">
        <w:rPr>
          <w:rFonts w:ascii="Arial" w:hAnsi="Arial" w:cs="Arial"/>
          <w:sz w:val="20"/>
          <w:szCs w:val="20"/>
          <w:lang w:val="en-US"/>
        </w:rPr>
        <w:fldChar w:fldCharType="end"/>
      </w:r>
      <w:r w:rsidR="00C46298" w:rsidRPr="00AF6065">
        <w:rPr>
          <w:rFonts w:ascii="Arial" w:hAnsi="Arial" w:cs="Arial"/>
          <w:sz w:val="20"/>
          <w:szCs w:val="20"/>
          <w:lang w:val="en-US"/>
        </w:rPr>
        <w:t xml:space="preserve">, </w:t>
      </w:r>
      <w:r w:rsidR="001E72C3" w:rsidRPr="00AF6065">
        <w:rPr>
          <w:rFonts w:ascii="Arial" w:hAnsi="Arial" w:cs="Arial"/>
          <w:sz w:val="20"/>
          <w:szCs w:val="20"/>
          <w:lang w:val="en-US"/>
        </w:rPr>
        <w:t>for developing</w:t>
      </w:r>
      <w:r w:rsidR="006E4B54" w:rsidRPr="00AF6065">
        <w:rPr>
          <w:rFonts w:ascii="Arial" w:hAnsi="Arial" w:cs="Arial"/>
          <w:sz w:val="20"/>
          <w:szCs w:val="20"/>
          <w:lang w:val="en-US"/>
        </w:rPr>
        <w:t xml:space="preserve"> city networks, </w:t>
      </w:r>
      <w:r w:rsidR="001E72C3" w:rsidRPr="00AF6065">
        <w:rPr>
          <w:rFonts w:ascii="Arial" w:hAnsi="Arial" w:cs="Arial"/>
          <w:sz w:val="20"/>
          <w:szCs w:val="20"/>
          <w:lang w:val="en-US"/>
        </w:rPr>
        <w:t xml:space="preserve">computing </w:t>
      </w:r>
      <w:r w:rsidR="006E4B54" w:rsidRPr="00AF6065">
        <w:rPr>
          <w:rFonts w:ascii="Arial" w:hAnsi="Arial" w:cs="Arial"/>
          <w:sz w:val="20"/>
          <w:szCs w:val="20"/>
          <w:lang w:val="en-US"/>
        </w:rPr>
        <w:t>semantic relatedness,</w:t>
      </w:r>
      <w:r w:rsidR="00752931" w:rsidRPr="00AF6065">
        <w:rPr>
          <w:rFonts w:ascii="Arial" w:hAnsi="Arial" w:cs="Arial"/>
          <w:sz w:val="20"/>
          <w:szCs w:val="20"/>
          <w:lang w:val="en-US"/>
        </w:rPr>
        <w:t xml:space="preserve"> or </w:t>
      </w:r>
      <w:r w:rsidR="001E72C3" w:rsidRPr="00AF6065">
        <w:rPr>
          <w:rFonts w:ascii="Arial" w:hAnsi="Arial" w:cs="Arial"/>
          <w:sz w:val="20"/>
          <w:szCs w:val="20"/>
          <w:lang w:val="en-US"/>
        </w:rPr>
        <w:t xml:space="preserve">linking </w:t>
      </w:r>
      <w:r w:rsidR="00752931" w:rsidRPr="00AF6065">
        <w:rPr>
          <w:rFonts w:ascii="Arial" w:hAnsi="Arial" w:cs="Arial"/>
          <w:sz w:val="20"/>
          <w:szCs w:val="20"/>
          <w:lang w:val="en-US"/>
        </w:rPr>
        <w:t>geographic metadata</w:t>
      </w:r>
      <w:r w:rsidR="00EE3D2A" w:rsidRPr="00AF6065">
        <w:rPr>
          <w:rFonts w:ascii="Arial" w:hAnsi="Arial" w:cs="Arial"/>
          <w:sz w:val="20"/>
          <w:szCs w:val="20"/>
          <w:lang w:val="en-US"/>
        </w:rPr>
        <w:t>.</w:t>
      </w:r>
    </w:p>
    <w:p w14:paraId="20D81F46" w14:textId="3B50ED04" w:rsidR="001E72C3" w:rsidRPr="00AF6065" w:rsidRDefault="001E72C3" w:rsidP="00C87EBE">
      <w:pPr>
        <w:spacing w:line="240" w:lineRule="auto"/>
        <w:jc w:val="both"/>
        <w:rPr>
          <w:rFonts w:ascii="Arial" w:hAnsi="Arial" w:cs="Arial"/>
          <w:sz w:val="20"/>
          <w:szCs w:val="20"/>
          <w:lang w:val="en-US"/>
        </w:rPr>
      </w:pPr>
      <w:r w:rsidRPr="00AF6065">
        <w:rPr>
          <w:rFonts w:ascii="Arial" w:hAnsi="Arial" w:cs="Arial"/>
          <w:sz w:val="20"/>
          <w:szCs w:val="20"/>
          <w:lang w:val="en-US"/>
        </w:rPr>
        <w:t>T</w:t>
      </w:r>
      <w:r w:rsidR="00752931" w:rsidRPr="00AF6065">
        <w:rPr>
          <w:rFonts w:ascii="Arial" w:hAnsi="Arial" w:cs="Arial"/>
          <w:sz w:val="20"/>
          <w:szCs w:val="20"/>
          <w:lang w:val="en-US"/>
        </w:rPr>
        <w:t>his study</w:t>
      </w:r>
      <w:r w:rsidR="00EE3D2A" w:rsidRPr="00AF6065">
        <w:rPr>
          <w:rFonts w:ascii="Arial" w:hAnsi="Arial" w:cs="Arial"/>
          <w:sz w:val="20"/>
          <w:szCs w:val="20"/>
          <w:lang w:val="en-US"/>
        </w:rPr>
        <w:t xml:space="preserve"> </w:t>
      </w:r>
      <w:r w:rsidR="00752931" w:rsidRPr="00AF6065">
        <w:rPr>
          <w:rFonts w:ascii="Arial" w:hAnsi="Arial" w:cs="Arial"/>
          <w:sz w:val="20"/>
          <w:szCs w:val="20"/>
          <w:lang w:val="en-US"/>
        </w:rPr>
        <w:t>proposes</w:t>
      </w:r>
      <w:r w:rsidR="00EE3D2A" w:rsidRPr="00AF6065">
        <w:rPr>
          <w:rFonts w:ascii="Arial" w:hAnsi="Arial" w:cs="Arial"/>
          <w:sz w:val="20"/>
          <w:szCs w:val="20"/>
          <w:lang w:val="en-US"/>
        </w:rPr>
        <w:t xml:space="preserve"> a grading system for geospatial entity connectivity that combines co-</w:t>
      </w:r>
      <w:r w:rsidR="00274FAD" w:rsidRPr="00AF6065">
        <w:rPr>
          <w:rFonts w:ascii="Arial" w:hAnsi="Arial" w:cs="Arial"/>
          <w:sz w:val="20"/>
          <w:szCs w:val="20"/>
          <w:lang w:val="en-US"/>
        </w:rPr>
        <w:t>occurrence</w:t>
      </w:r>
      <w:r w:rsidR="00EE3D2A" w:rsidRPr="00AF6065">
        <w:rPr>
          <w:rFonts w:ascii="Arial" w:hAnsi="Arial" w:cs="Arial"/>
          <w:sz w:val="20"/>
          <w:szCs w:val="20"/>
          <w:lang w:val="en-US"/>
        </w:rPr>
        <w:t xml:space="preserve">s, semantic similarity, and geodesic distance. </w:t>
      </w:r>
      <w:r w:rsidRPr="00AF6065">
        <w:rPr>
          <w:rFonts w:ascii="Arial" w:hAnsi="Arial" w:cs="Arial"/>
          <w:sz w:val="20"/>
          <w:szCs w:val="20"/>
          <w:lang w:val="en-US"/>
        </w:rPr>
        <w:t>The grading system is evaluated using six machine learning algorithms: Random Forest, Gradient Boosting, Multi-Layer Perceptron (MLP), K-Nearest Neighbors (KNN), Decision Tree</w:t>
      </w:r>
      <w:r w:rsidR="00D065BF">
        <w:rPr>
          <w:rFonts w:ascii="Arial" w:hAnsi="Arial" w:cs="Arial"/>
          <w:sz w:val="20"/>
          <w:szCs w:val="20"/>
          <w:lang w:val="en-US"/>
        </w:rPr>
        <w:t>,</w:t>
      </w:r>
      <w:r w:rsidRPr="00AF6065">
        <w:rPr>
          <w:rFonts w:ascii="Arial" w:hAnsi="Arial" w:cs="Arial"/>
          <w:sz w:val="20"/>
          <w:szCs w:val="20"/>
          <w:lang w:val="en-US"/>
        </w:rPr>
        <w:t xml:space="preserve"> and Support Vector Machine (SVM). The study compares two versions of the </w:t>
      </w:r>
      <w:r w:rsidR="00A654CE" w:rsidRPr="00AF6065">
        <w:rPr>
          <w:rFonts w:ascii="Arial" w:hAnsi="Arial" w:cs="Arial"/>
          <w:sz w:val="20"/>
          <w:szCs w:val="20"/>
          <w:lang w:val="en-US"/>
        </w:rPr>
        <w:t xml:space="preserve">grading </w:t>
      </w:r>
      <w:r w:rsidRPr="00AF6065">
        <w:rPr>
          <w:rFonts w:ascii="Arial" w:hAnsi="Arial" w:cs="Arial"/>
          <w:sz w:val="20"/>
          <w:szCs w:val="20"/>
          <w:lang w:val="en-US"/>
        </w:rPr>
        <w:t>system: one based exclusively on co-</w:t>
      </w:r>
      <w:r w:rsidR="00D13A96" w:rsidRPr="00AF6065">
        <w:rPr>
          <w:rFonts w:ascii="Arial" w:hAnsi="Arial" w:cs="Arial"/>
          <w:sz w:val="20"/>
          <w:szCs w:val="20"/>
          <w:lang w:val="en-US"/>
        </w:rPr>
        <w:t>occurrences</w:t>
      </w:r>
      <w:r w:rsidR="00085F65" w:rsidRPr="00AF6065">
        <w:rPr>
          <w:rFonts w:ascii="Arial" w:hAnsi="Arial" w:cs="Arial"/>
          <w:sz w:val="20"/>
          <w:szCs w:val="20"/>
          <w:lang w:val="en-US"/>
        </w:rPr>
        <w:t xml:space="preserve"> </w:t>
      </w:r>
      <w:r w:rsidRPr="00AF6065">
        <w:rPr>
          <w:rFonts w:ascii="Arial" w:hAnsi="Arial" w:cs="Arial"/>
          <w:sz w:val="20"/>
          <w:szCs w:val="20"/>
          <w:lang w:val="en-US"/>
        </w:rPr>
        <w:t xml:space="preserve">and semantic similarity, and a second one incorporating geodesic distance </w:t>
      </w:r>
      <w:r w:rsidR="00A654CE" w:rsidRPr="00AF6065">
        <w:rPr>
          <w:rFonts w:ascii="Arial" w:hAnsi="Arial" w:cs="Arial"/>
          <w:sz w:val="20"/>
          <w:szCs w:val="20"/>
          <w:lang w:val="en-US"/>
        </w:rPr>
        <w:t xml:space="preserve">as an additional </w:t>
      </w:r>
      <w:r w:rsidRPr="00AF6065">
        <w:rPr>
          <w:rFonts w:ascii="Arial" w:hAnsi="Arial" w:cs="Arial"/>
          <w:sz w:val="20"/>
          <w:szCs w:val="20"/>
          <w:lang w:val="en-US"/>
        </w:rPr>
        <w:t>feature. Based on the evaluation metrics (accuracy, precision, recall, F1-score</w:t>
      </w:r>
      <w:r w:rsidR="00444F68" w:rsidRPr="00AF6065">
        <w:rPr>
          <w:rFonts w:ascii="Arial" w:hAnsi="Arial" w:cs="Arial"/>
          <w:sz w:val="20"/>
          <w:szCs w:val="20"/>
          <w:lang w:val="en-US"/>
        </w:rPr>
        <w:t>, and R</w:t>
      </w:r>
      <w:r w:rsidR="00444F68" w:rsidRPr="00AF6065">
        <w:rPr>
          <w:rFonts w:ascii="Arial" w:hAnsi="Arial" w:cs="Arial"/>
          <w:sz w:val="20"/>
          <w:szCs w:val="20"/>
          <w:vertAlign w:val="superscript"/>
          <w:lang w:val="en-US"/>
        </w:rPr>
        <w:t>2</w:t>
      </w:r>
      <w:r w:rsidRPr="00AF6065">
        <w:rPr>
          <w:rFonts w:ascii="Arial" w:hAnsi="Arial" w:cs="Arial"/>
          <w:sz w:val="20"/>
          <w:szCs w:val="20"/>
          <w:lang w:val="en-US"/>
        </w:rPr>
        <w:t>), the results indicate that the first version performs better on texts of general content.</w:t>
      </w:r>
    </w:p>
    <w:p w14:paraId="1E3478EE" w14:textId="77777777" w:rsidR="00896DFB" w:rsidRPr="00AF6065" w:rsidRDefault="001E72C3" w:rsidP="00C87EBE">
      <w:pPr>
        <w:spacing w:line="240" w:lineRule="auto"/>
        <w:jc w:val="both"/>
        <w:rPr>
          <w:rFonts w:ascii="Arial" w:hAnsi="Arial" w:cs="Arial"/>
          <w:sz w:val="20"/>
          <w:szCs w:val="20"/>
          <w:lang w:val="en-US"/>
        </w:rPr>
      </w:pPr>
      <w:r w:rsidRPr="00AF6065">
        <w:rPr>
          <w:rFonts w:ascii="Arial" w:hAnsi="Arial" w:cs="Arial"/>
          <w:sz w:val="20"/>
          <w:szCs w:val="20"/>
          <w:lang w:val="en-US"/>
        </w:rPr>
        <w:t>T</w:t>
      </w:r>
      <w:r w:rsidR="006E4B54" w:rsidRPr="00AF6065">
        <w:rPr>
          <w:rFonts w:ascii="Arial" w:hAnsi="Arial" w:cs="Arial"/>
          <w:sz w:val="20"/>
          <w:szCs w:val="20"/>
          <w:lang w:val="en-US"/>
        </w:rPr>
        <w:t xml:space="preserve">he study aims to answer the following research questions. First, </w:t>
      </w:r>
      <w:r w:rsidR="00EE3D2A" w:rsidRPr="00AF6065">
        <w:rPr>
          <w:rFonts w:ascii="Arial" w:hAnsi="Arial" w:cs="Arial"/>
          <w:sz w:val="20"/>
          <w:szCs w:val="20"/>
          <w:lang w:val="en-US"/>
        </w:rPr>
        <w:t>can the connectivity between geospatial entities in unstructured texts be effectively quantified through a composite grading system that integrates co-</w:t>
      </w:r>
      <w:r w:rsidR="00274FAD" w:rsidRPr="00AF6065">
        <w:rPr>
          <w:rFonts w:ascii="Arial" w:hAnsi="Arial" w:cs="Arial"/>
          <w:sz w:val="20"/>
          <w:szCs w:val="20"/>
          <w:lang w:val="en-US"/>
        </w:rPr>
        <w:t>occurrence</w:t>
      </w:r>
      <w:r w:rsidR="00EE3D2A" w:rsidRPr="00AF6065">
        <w:rPr>
          <w:rFonts w:ascii="Arial" w:hAnsi="Arial" w:cs="Arial"/>
          <w:sz w:val="20"/>
          <w:szCs w:val="20"/>
          <w:lang w:val="en-US"/>
        </w:rPr>
        <w:t xml:space="preserve">s and semantic similarity? Second, what is the effect of incorporating geodesic distance into this model—does it </w:t>
      </w:r>
      <w:r w:rsidR="00A654CE" w:rsidRPr="00AF6065">
        <w:rPr>
          <w:rFonts w:ascii="Arial" w:hAnsi="Arial" w:cs="Arial"/>
          <w:sz w:val="20"/>
          <w:szCs w:val="20"/>
          <w:lang w:val="en-US"/>
        </w:rPr>
        <w:t xml:space="preserve">enhance </w:t>
      </w:r>
      <w:r w:rsidR="00EE3D2A" w:rsidRPr="00AF6065">
        <w:rPr>
          <w:rFonts w:ascii="Arial" w:hAnsi="Arial" w:cs="Arial"/>
          <w:sz w:val="20"/>
          <w:szCs w:val="20"/>
          <w:lang w:val="en-US"/>
        </w:rPr>
        <w:t xml:space="preserve">predictive accuracy, or introduce noise in less spatially grounded contexts? Third, which machine learning algorithms are best suited to </w:t>
      </w:r>
      <w:r w:rsidRPr="00AF6065">
        <w:rPr>
          <w:rFonts w:ascii="Arial" w:hAnsi="Arial" w:cs="Arial"/>
          <w:sz w:val="20"/>
          <w:szCs w:val="20"/>
          <w:lang w:val="en-US"/>
        </w:rPr>
        <w:t>capturing</w:t>
      </w:r>
      <w:r w:rsidR="00EE3D2A" w:rsidRPr="00AF6065">
        <w:rPr>
          <w:rFonts w:ascii="Arial" w:hAnsi="Arial" w:cs="Arial"/>
          <w:sz w:val="20"/>
          <w:szCs w:val="20"/>
          <w:lang w:val="en-US"/>
        </w:rPr>
        <w:t xml:space="preserve"> these connectivity patterns under varying combinations of textual and spatial features?</w:t>
      </w:r>
    </w:p>
    <w:p w14:paraId="251B8CB5" w14:textId="75BE6984" w:rsidR="0050149F" w:rsidRDefault="00B059D4" w:rsidP="00C87EBE">
      <w:pPr>
        <w:spacing w:after="0" w:line="240" w:lineRule="auto"/>
        <w:jc w:val="both"/>
        <w:rPr>
          <w:rFonts w:ascii="Arial" w:hAnsi="Arial" w:cs="Arial"/>
          <w:sz w:val="20"/>
          <w:szCs w:val="20"/>
          <w:lang w:val="en-US"/>
        </w:rPr>
      </w:pPr>
      <w:r w:rsidRPr="00AF6065">
        <w:rPr>
          <w:rFonts w:ascii="Arial" w:hAnsi="Arial" w:cs="Arial"/>
          <w:sz w:val="20"/>
          <w:szCs w:val="20"/>
          <w:lang w:val="en-US"/>
        </w:rPr>
        <w:t>The paper is organized as follows. Section 2 reviews related work on entity extraction, semantic similarity</w:t>
      </w:r>
      <w:r w:rsidR="00D065BF">
        <w:rPr>
          <w:rFonts w:ascii="Arial" w:hAnsi="Arial" w:cs="Arial"/>
          <w:sz w:val="20"/>
          <w:szCs w:val="20"/>
          <w:lang w:val="en-US"/>
        </w:rPr>
        <w:t>,</w:t>
      </w:r>
      <w:r w:rsidRPr="00AF6065">
        <w:rPr>
          <w:rFonts w:ascii="Arial" w:hAnsi="Arial" w:cs="Arial"/>
          <w:sz w:val="20"/>
          <w:szCs w:val="20"/>
          <w:lang w:val="en-US"/>
        </w:rPr>
        <w:t xml:space="preserve"> and connectivity analysis. Section 3 outlines the data and methods used to build and test the entity connectivity grading system. Section 4 explains the experimental design used for assessing the two proposed grading systems</w:t>
      </w:r>
      <w:r w:rsidR="00FA711B">
        <w:rPr>
          <w:rFonts w:ascii="Arial" w:hAnsi="Arial" w:cs="Arial"/>
          <w:sz w:val="20"/>
          <w:szCs w:val="20"/>
          <w:lang w:val="en-US"/>
        </w:rPr>
        <w:t>,</w:t>
      </w:r>
      <w:r w:rsidRPr="00AF6065">
        <w:rPr>
          <w:rFonts w:ascii="Arial" w:hAnsi="Arial" w:cs="Arial"/>
          <w:sz w:val="20"/>
          <w:szCs w:val="20"/>
          <w:lang w:val="en-US"/>
        </w:rPr>
        <w:t xml:space="preserve"> and Section 5 discusses the results. Finally, Section 6 concludes the discussion, offering recommendations for future research.</w:t>
      </w:r>
    </w:p>
    <w:p w14:paraId="3AEEE7DB" w14:textId="77777777" w:rsidR="00C87EBE" w:rsidRPr="000C3AE5" w:rsidRDefault="00C87EBE" w:rsidP="00C87EBE">
      <w:pPr>
        <w:spacing w:after="0" w:line="240" w:lineRule="auto"/>
        <w:jc w:val="both"/>
        <w:rPr>
          <w:rFonts w:ascii="Arial" w:hAnsi="Arial" w:cs="Arial"/>
          <w:sz w:val="20"/>
          <w:szCs w:val="20"/>
          <w:lang w:val="en-US"/>
        </w:rPr>
      </w:pPr>
    </w:p>
    <w:p w14:paraId="0A4104C4" w14:textId="77777777" w:rsidR="000C3AE5" w:rsidRPr="000C3AE5" w:rsidRDefault="000C3AE5" w:rsidP="00C87EBE">
      <w:pPr>
        <w:spacing w:after="0" w:line="240" w:lineRule="auto"/>
        <w:jc w:val="both"/>
        <w:rPr>
          <w:rFonts w:ascii="Arial" w:hAnsi="Arial" w:cs="Arial"/>
          <w:sz w:val="20"/>
          <w:szCs w:val="20"/>
          <w:lang w:val="en-US"/>
        </w:rPr>
      </w:pPr>
    </w:p>
    <w:p w14:paraId="2CF1BCB8" w14:textId="28BFB062" w:rsidR="00FB0CE0" w:rsidRDefault="00AF6065" w:rsidP="00C87EBE">
      <w:pPr>
        <w:pStyle w:val="AbstHead"/>
        <w:numPr>
          <w:ilvl w:val="0"/>
          <w:numId w:val="48"/>
        </w:numPr>
        <w:spacing w:after="0"/>
        <w:ind w:left="284" w:hanging="284"/>
        <w:rPr>
          <w:rFonts w:ascii="Arial" w:hAnsi="Arial" w:cs="Arial"/>
        </w:rPr>
      </w:pPr>
      <w:r w:rsidRPr="00D60865">
        <w:rPr>
          <w:rFonts w:ascii="Arial" w:hAnsi="Arial" w:cs="Arial"/>
        </w:rPr>
        <w:t>RELATED WORK</w:t>
      </w:r>
    </w:p>
    <w:p w14:paraId="4CEAEA0E" w14:textId="77777777" w:rsidR="00D60865" w:rsidRPr="00D60865" w:rsidRDefault="00D60865" w:rsidP="00C87EBE">
      <w:pPr>
        <w:pStyle w:val="AbstHead"/>
        <w:spacing w:after="0"/>
        <w:ind w:left="284"/>
        <w:rPr>
          <w:rFonts w:ascii="Arial" w:hAnsi="Arial" w:cs="Arial"/>
        </w:rPr>
      </w:pPr>
    </w:p>
    <w:p w14:paraId="7F2550DE" w14:textId="77777777" w:rsidR="00BC0252" w:rsidRPr="00AF6065" w:rsidRDefault="00BC0252" w:rsidP="00C87EBE">
      <w:pPr>
        <w:spacing w:line="240" w:lineRule="auto"/>
        <w:jc w:val="both"/>
        <w:rPr>
          <w:rFonts w:ascii="Arial" w:hAnsi="Arial" w:cs="Arial"/>
          <w:sz w:val="20"/>
          <w:szCs w:val="20"/>
          <w:lang w:val="en-US"/>
        </w:rPr>
      </w:pPr>
      <w:bookmarkStart w:id="1" w:name="_Hlk210061575"/>
      <w:r w:rsidRPr="00AF6065">
        <w:rPr>
          <w:rFonts w:ascii="Arial" w:hAnsi="Arial" w:cs="Arial"/>
          <w:sz w:val="20"/>
          <w:szCs w:val="20"/>
          <w:lang w:val="en-US"/>
        </w:rPr>
        <w:t xml:space="preserve">Entity extraction and connectivity analysis have been widely explored in the fields of information retrieval and knowledge discovery. Conventional approaches for discovering how two entities are related use semantic embeddings and co-occurrence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{"citationID":"BdIZUhGK","properties":{"formattedCitation":"(Manning et al., 2008; Mikolov et al., 2013)","plainCitation":"(Manning et al., 2008; Mikolov et al., 2013)","noteIndex":0},"citationItems":[{"id":750,"uris":["http://zotero.org/users/7915153/items/EM46PJNT"],"itemData":{"id":750,"type":"book","call-number":"025.04","event-place":"Cambridge","ISBN":"978-0-521-86571-5","language":"eng","publisher":"Cambridge university press","publisher-place":"Cambridge","source":"BnF ISBN","title":"Introduction to information retrieval","author":[{"family":"Manning","given":"Christopher D."},{"family":"Raghavan","given":"Prabhakar"},{"family":"Schütze","given":"Hinrich"}],"issued":{"date-parts":[["2008"]]}}},{"id":932,"uris":["http://zotero.org/users/7915153/items/V8QKERLI"],"itemData":{"id":932,"type":"paper-conference","container-title":"Advances in Neural Information Processing Systems","publisher":"Curran Associates, Inc.","title":"Distributed Representations of Words and Phrases and their Compositionality","URL":"https://proceedings.neurips.cc/paper_files/paper/2013/file/9aa42b31882ec039965f3c4923ce901b-Paper.pdf","volume":"26","author":[{"family":"Mikolov","given":"Tomas"},{"family":"Sutskever","given":"Ilya"},{"family":"Chen","given":"Kai"},{"family":"Corrado","given":"Greg S"},{"family":"Dean","given":"Jeff"}],"editor":[{"family":"Burges","given":"C. J."},{"family":"Bottou","given":"L."},{"family":"Welling","given":"M."},{"family":"Ghahramani","given":"Z."},{"family":"Weinberger","given":"K. Q."}],"issued":{"date-parts":[["2013"]]}}}],"schema":"https://github.com/citation-style-language/schema/raw/master/csl-citation.json"}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(Manning et al., 2008; Mikolov et al., 2013)</w:t>
      </w:r>
      <w:r w:rsidRPr="00AF6065">
        <w:rPr>
          <w:rFonts w:ascii="Arial" w:hAnsi="Arial" w:cs="Arial"/>
          <w:sz w:val="20"/>
          <w:szCs w:val="20"/>
          <w:lang w:val="en-US"/>
        </w:rPr>
        <w:fldChar w:fldCharType="end"/>
      </w:r>
      <w:r w:rsidRPr="00AF6065">
        <w:rPr>
          <w:rFonts w:ascii="Arial" w:hAnsi="Arial" w:cs="Arial"/>
          <w:sz w:val="20"/>
          <w:szCs w:val="20"/>
          <w:lang w:val="en-US"/>
        </w:rPr>
        <w:t xml:space="preserve">, with many studies concentrating on the relations between entities within a given corpus. Network-based methodologies that assess the intensity and frequency of relations among entities are also used to compute entity connectivity. Such an example is the </w:t>
      </w:r>
      <w:proofErr w:type="spellStart"/>
      <w:r w:rsidRPr="00AF6065">
        <w:rPr>
          <w:rFonts w:ascii="Arial" w:hAnsi="Arial" w:cs="Arial"/>
          <w:sz w:val="20"/>
          <w:szCs w:val="20"/>
          <w:lang w:val="en-US"/>
        </w:rPr>
        <w:t>DBpedia</w:t>
      </w:r>
      <w:proofErr w:type="spellEnd"/>
      <w:r w:rsidRPr="00AF6065">
        <w:rPr>
          <w:rFonts w:ascii="Arial" w:hAnsi="Arial" w:cs="Arial"/>
          <w:sz w:val="20"/>
          <w:szCs w:val="20"/>
          <w:lang w:val="en-US"/>
        </w:rPr>
        <w:t xml:space="preserve"> Profiler Tool which generates connectivity profiles for entities utilizing knowledge bases and structured data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{"citationID":"SGcVU6Kz","properties":{"formattedCitation":"(Herrera et al., 2016)","plainCitation":"(Herrera et al., 2016)","noteIndex":0},"citationItems":[{"id":947,"uris":["http://zotero.org/users/7915153/items/S47QDKR3"],"itemData":{"id":947,"type":"paper-conference","container-title":"Proceedings of the 5th International Workshop on Intelligent Exploration of Semantic Data (IESD 2016)","page":"17–18","publisher":"sn","source":"Google Scholar","title":"Dbpedia profiler tool: profiling the connectivity of entity pairs in dbpedia","title-short":"Dbpedia profiler tool","URL":"https://www-di.inf.puc-rio.br/~casanova/Publications/Papers/2016-Papers/2016-IESD-Herrera.pdf","author":[{"family":"Herrera","given":"José E. Talavera"},{"family":"Casanova","given":"Marco Antonio"},{"family":"Nunes","given":"Bernardo Pereira"},{"family":"Lopes","given":"Giseli Rabello"},{"family":"Leme","given":"LAPP"}],"accessed":{"date-parts":[["2025",9,29]]},"issued":{"date-parts":[["2016"]]}}}],"schema":"https://github.com/citation-style-language/schema/raw/master/csl-citation.json"}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Herrera et al., 2016)</w:t>
      </w:r>
      <w:r w:rsidRPr="00AF6065">
        <w:rPr>
          <w:rFonts w:ascii="Arial" w:hAnsi="Arial" w:cs="Arial"/>
          <w:sz w:val="20"/>
          <w:szCs w:val="20"/>
          <w:lang w:val="en-US"/>
        </w:rPr>
        <w:fldChar w:fldCharType="end"/>
      </w:r>
      <w:r w:rsidRPr="00AF6065">
        <w:rPr>
          <w:rFonts w:ascii="Arial" w:hAnsi="Arial" w:cs="Arial"/>
          <w:sz w:val="20"/>
          <w:szCs w:val="20"/>
          <w:lang w:val="en-US"/>
        </w:rPr>
        <w:t xml:space="preserve">. Although these methods perform well, they mostly depend on organized data sources such as knowledge graphs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{"citationID":"z6JOefew","properties":{"formattedCitation":"(Shi et al., 2022)","plainCitation":"(Shi et al., 2022)","noteIndex":0},"citationItems":[{"id":738,"uris":["http://zotero.org/users/7915153/items/B2BFMC9S"],"itemData":{"id":738,"type":"article","abstract":"Abstract\n          Biomedical Entity Linking (BM-EL) task, which aims to match biomedical mentions in articles to entities in a certain knowledge base (e.g., the Unified Medical Language System), draws dramatic attention in recent years. BM-EL can help to disambiguate medical terms and link to rich semantic information in the biomedical knowledge base, which can act as an essential means for many downstream applications.Although entity linking tasks have been investigated in the general domain and achieved great success, many challenges remain in the biomedical field, for instance,  highly complex terminology, less training data, and entity ambiguity.In this survey, we categorize BM-EL methods into rule-based, machine learning, and deep learning models according to the development of the model paradigm and provide a comprehensive review of each approach.In-depth study of current BM-EL efforts, we group the model architectures into four categories: joint entity recognition and linking, graph-based global entity disambiguation, cross-lingual architectures, and model-efficiency improvement.We further introduce six well-established datasets that are commonly used for BM-EL tasks. Furthermore, we present a comparison of the different methods and discuss their advantages and disadvantages.Finally, we discuss the limitations of existing methods for BM-EL and discuss promising future research directions.","DOI":"10.21203/rs.3.rs-2183349/v1","license":"https://creativecommons.org/licenses/by/4.0/","publisher":"In Review","source":"DOI.org (Crossref)","title":"Knowledge-Graph-Enabled Biomedical Entity Linking: A Survey","title-short":"Knowledge-Graph-Enabled Biomedical Entity Linking","URL":"https://www.researchsquare.com/article/rs-2183349/v1","author":[{"family":"Shi","given":"Jiyun"},{"family":"Yuan","given":"Zhimeng"},{"family":"Guo","given":"Wenxuan"},{"family":"Ma","given":"Chen"},{"family":"Chen","given":"Jiehao"},{"family":"Zhang","given":"Meihui"}],"accessed":{"date-parts":[["2025",3,13]]},"issued":{"date-parts":[["2022",10,24]]}}}],"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(Shi et al., 2022)</w:t>
      </w:r>
      <w:r w:rsidRPr="00AF6065">
        <w:rPr>
          <w:rFonts w:ascii="Arial" w:hAnsi="Arial" w:cs="Arial"/>
          <w:sz w:val="20"/>
          <w:szCs w:val="20"/>
          <w:lang w:val="en-US"/>
        </w:rPr>
        <w:fldChar w:fldCharType="end"/>
      </w:r>
      <w:r w:rsidRPr="00AF6065">
        <w:rPr>
          <w:rFonts w:ascii="Arial" w:hAnsi="Arial" w:cs="Arial"/>
          <w:sz w:val="20"/>
          <w:szCs w:val="20"/>
          <w:lang w:val="en-US"/>
        </w:rPr>
        <w:t>.</w:t>
      </w:r>
    </w:p>
    <w:p w14:paraId="559C61D0" w14:textId="26DA0A04" w:rsidR="00BC0252" w:rsidRPr="00AF6065" w:rsidRDefault="00BC0252" w:rsidP="00C87EBE">
      <w:pPr>
        <w:spacing w:line="240" w:lineRule="auto"/>
        <w:jc w:val="both"/>
        <w:rPr>
          <w:rFonts w:ascii="Arial" w:hAnsi="Arial" w:cs="Arial"/>
          <w:sz w:val="20"/>
          <w:szCs w:val="20"/>
          <w:lang w:val="en-US"/>
        </w:rPr>
      </w:pPr>
      <w:r w:rsidRPr="00AF6065">
        <w:rPr>
          <w:rFonts w:ascii="Arial" w:hAnsi="Arial" w:cs="Arial"/>
          <w:sz w:val="20"/>
          <w:szCs w:val="20"/>
          <w:lang w:val="en-US"/>
        </w:rPr>
        <w:t xml:space="preserve">PKDE4j is a text-mining tool that integrates dictionary-based entity extraction and rule-based relation extraction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{"citationID":"kxPYKsb4","properties":{"formattedCitation":"(Song et al., 2015)","plainCitation":"(Song et al., 2015)","noteIndex":0},"citationItems":[{"id":744,"uris":["http://zotero.org/users/7915153/items/HPZNCQED"],"itemData":{"id":744,"type":"article-journal","container-title":"Journal of Biomedical Informatics","DOI":"10.1016/j.jbi.2015.08.008","ISSN":"15320464","journalAbbreviation":"Journal of Biomedical Informatics","language":"en","page":"320-332","source":"DOI.org (Crossref)","title":"PKDE4J: Entity and relation extraction for public knowledge discovery","title-short":"PKDE4J","volume":"57","author":[{"family":"Song","given":"Min"},{"family":"Kim","given":"Won Chul"},{"family":"Lee","given":"Dahee"},{"family":"Heo","given":"Go Eun"},{"family":"Kang","given":"Keun Young"}],"issued":{"date-parts":[["2015",10]]}}}],"schema":"https://github.com/citation-style-language/schema/raw/master/csl-citation.json"}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(Song et al., 2015)</w:t>
      </w:r>
      <w:r w:rsidRPr="00AF6065">
        <w:rPr>
          <w:rFonts w:ascii="Arial" w:hAnsi="Arial" w:cs="Arial"/>
          <w:sz w:val="20"/>
          <w:szCs w:val="20"/>
          <w:lang w:val="en-US"/>
        </w:rPr>
        <w:fldChar w:fldCharType="end"/>
      </w:r>
      <w:r w:rsidRPr="00AF6065">
        <w:rPr>
          <w:rFonts w:ascii="Arial" w:hAnsi="Arial" w:cs="Arial"/>
          <w:sz w:val="20"/>
          <w:szCs w:val="20"/>
          <w:lang w:val="en-US"/>
        </w:rPr>
        <w:t xml:space="preserve">. It utilizes the Stanford </w:t>
      </w:r>
      <w:proofErr w:type="spellStart"/>
      <w:r w:rsidRPr="00AF6065">
        <w:rPr>
          <w:rFonts w:ascii="Arial" w:hAnsi="Arial" w:cs="Arial"/>
          <w:sz w:val="20"/>
          <w:szCs w:val="20"/>
          <w:lang w:val="en-US"/>
        </w:rPr>
        <w:t>CoreNLP</w:t>
      </w:r>
      <w:proofErr w:type="spellEnd"/>
      <w:r w:rsidRPr="00AF6065">
        <w:rPr>
          <w:rFonts w:ascii="Arial" w:hAnsi="Arial" w:cs="Arial"/>
          <w:sz w:val="20"/>
          <w:szCs w:val="20"/>
          <w:lang w:val="en-US"/>
        </w:rPr>
        <w:t xml:space="preserve"> framework in such</w:t>
      </w:r>
      <w:r w:rsidR="00FA711B">
        <w:rPr>
          <w:rFonts w:ascii="Arial" w:hAnsi="Arial" w:cs="Arial"/>
          <w:sz w:val="20"/>
          <w:szCs w:val="20"/>
          <w:lang w:val="en-US"/>
        </w:rPr>
        <w:t xml:space="preserve"> a</w:t>
      </w:r>
      <w:r w:rsidRPr="00AF6065">
        <w:rPr>
          <w:rFonts w:ascii="Arial" w:hAnsi="Arial" w:cs="Arial"/>
          <w:sz w:val="20"/>
          <w:szCs w:val="20"/>
          <w:lang w:val="en-US"/>
        </w:rPr>
        <w:t xml:space="preserve"> way to handle multiple types of entities and relations, demonstrating high performance for entity extraction and relation extraction. </w:t>
      </w:r>
    </w:p>
    <w:p w14:paraId="6B614A7E" w14:textId="35171D49" w:rsidR="00BC0252" w:rsidRPr="00AF6065" w:rsidRDefault="00BC0252" w:rsidP="00C87EBE">
      <w:pPr>
        <w:spacing w:line="240" w:lineRule="auto"/>
        <w:jc w:val="both"/>
        <w:rPr>
          <w:rFonts w:ascii="Arial" w:hAnsi="Arial" w:cs="Arial"/>
          <w:sz w:val="20"/>
          <w:szCs w:val="20"/>
          <w:lang w:val="en-US"/>
        </w:rPr>
      </w:pPr>
      <w:r w:rsidRPr="00AF6065">
        <w:rPr>
          <w:rFonts w:ascii="Arial" w:hAnsi="Arial" w:cs="Arial"/>
          <w:bCs/>
          <w:sz w:val="20"/>
          <w:szCs w:val="20"/>
          <w:lang w:val="en-US"/>
        </w:rPr>
        <w:t xml:space="preserve">Machine learning algorithms such as Random Forest, Gradient Boosting, and SVM are also applied for relation extraction and classification </w:t>
      </w:r>
      <w:r w:rsidRPr="00AF6065">
        <w:rPr>
          <w:rFonts w:ascii="Arial" w:hAnsi="Arial" w:cs="Arial"/>
          <w:bCs/>
          <w:sz w:val="20"/>
          <w:szCs w:val="20"/>
          <w:lang w:val="en-US"/>
        </w:rPr>
        <w:fldChar w:fldCharType="begin"/>
      </w:r>
      <w:r w:rsidRPr="00AF6065">
        <w:rPr>
          <w:rFonts w:ascii="Arial" w:hAnsi="Arial" w:cs="Arial"/>
          <w:bCs/>
          <w:sz w:val="20"/>
          <w:szCs w:val="20"/>
          <w:lang w:val="en-US"/>
        </w:rPr>
        <w:instrText xml:space="preserve"> ADDIN ZOTERO_ITEM CSL_CITATION {"citationID":"nW1iNHkx","properties":{"formattedCitation":"(Diaz-Garcia &amp; Lopez, 2025)","plainCitation":"(Diaz-Garcia &amp; Lopez, 2025)","noteIndex":0},"citationItems":[{"id":946,"uris":["http://zotero.org/users/7915153/items/RKE3ZDB5"],"itemData":{"id":946,"type":"article-journal","abstract":"Abstract\n            This comprehensive survey examines the latest advancements in Relation Extraction (RE), a pivotal task in natural language processing essential for applications across biomedical, financial, and legal sectors. This study highlights the evolution and current state of RE techniques by analyzing 137 papers presented at the Association for Computational Linguistics (ACL) conferences from 2020 to 2023, focusing on models that leverage language models. Our findings underscore the dominance of BERT-based methods in achieving state-of-the-art results for RE while also noting the promising capabilities of emerging Large Language Models (LLMs) like T5, especially in few-shot relation extraction scenarios where they excel in identifying previously unseen relations.","container-title":"Artificial Intelligence Review","DOI":"10.1007/s10462-025-11280-0","ISSN":"1573-7462","issue":"9","journalAbbreviation":"Artif Intell Rev","language":"en","page":"287","source":"DOI.org (Crossref)","title":"A survey on cutting-edge relation extraction techniques based on language models","volume":"58","author":[{"family":"Diaz-Garcia","given":"Jose A."},{"family":"Lopez","given":"Julio Amador Diaz"}],"issued":{"date-parts":[["2025",7,1]]}}}],"schema":"https://github.com/citation-style-language/schema/raw/master/csl-citation.json"} </w:instrText>
      </w:r>
      <w:r w:rsidRPr="00AF6065">
        <w:rPr>
          <w:rFonts w:ascii="Arial" w:hAnsi="Arial" w:cs="Arial"/>
          <w:bCs/>
          <w:sz w:val="20"/>
          <w:szCs w:val="20"/>
          <w:lang w:val="en-US"/>
        </w:rPr>
        <w:fldChar w:fldCharType="separate"/>
      </w:r>
      <w:r w:rsidRPr="00AF6065">
        <w:rPr>
          <w:rFonts w:ascii="Arial" w:hAnsi="Arial" w:cs="Arial"/>
          <w:sz w:val="20"/>
          <w:szCs w:val="20"/>
          <w:lang w:val="en-US"/>
        </w:rPr>
        <w:t>(Diaz-Garcia &amp; Lopez, 2025)</w:t>
      </w:r>
      <w:r w:rsidRPr="00AF6065">
        <w:rPr>
          <w:rFonts w:ascii="Arial" w:hAnsi="Arial" w:cs="Arial"/>
          <w:bCs/>
          <w:sz w:val="20"/>
          <w:szCs w:val="20"/>
          <w:lang w:val="en-US"/>
        </w:rPr>
        <w:fldChar w:fldCharType="end"/>
      </w:r>
      <w:r w:rsidRPr="00AF6065">
        <w:rPr>
          <w:rFonts w:ascii="Arial" w:hAnsi="Arial" w:cs="Arial"/>
          <w:bCs/>
          <w:sz w:val="20"/>
          <w:szCs w:val="20"/>
          <w:lang w:val="en-US"/>
        </w:rPr>
        <w:t xml:space="preserve">.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{"citationID":"ieNBcHMB","properties":{"formattedCitation":"(Xu et al., 2023)","plainCitation":"(Xu et al., 2023)","dontUpdate":true,"noteIndex":0},"citationItems":[{"id":743,"uris":["http://zotero.org/users/7915153/items/QSYHFM7E"],"itemData":{"id":743,"type":"paper-conference","container-title":"2023 4th International Conference on Computer Engineering and Intelligent Control (ICCEIC)","DOI":"10.1109/ICCEIC60201.2023.10426723","event-place":"Guangzhou, China","event-title":"2023 4th International Conference on Computer Engineering and Intelligent Control (ICCEIC)","ISBN":"979-8-3503-0887-7","license":"https://doi.org/10.15223/policy-029","page":"221-225","publisher":"IEEE","publisher-place":"Guangzhou, China","source":"DOI.org (Crossref)","title":"Knowledge extraction and entity linking model based on attention mechanism","URL":"https://ieeexplore.ieee.org/document/10426723/","author":[{"family":"Xu","given":"Jie"},{"family":"He","given":"Yuanyuan"},{"family":"Li","given":"Jiaying"},{"family":"Wang","given":"Lijun"},{"family":"Xu","given":"Jing"},{"family":"He","given":"Huan"},{"family":"Xie","given":"Linbing"},{"family":"Miao","given":"Ke"}],"accessed":{"date-parts":[["2025",3,6]]},"issued":{"date-parts":[["2023",10,20]]}}}],"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Xu et al. (2023)</w:t>
      </w:r>
      <w:r w:rsidRPr="00AF6065">
        <w:rPr>
          <w:rFonts w:ascii="Arial" w:hAnsi="Arial" w:cs="Arial"/>
          <w:sz w:val="20"/>
          <w:szCs w:val="20"/>
          <w:lang w:val="en-US"/>
        </w:rPr>
        <w:fldChar w:fldCharType="end"/>
      </w:r>
      <w:r w:rsidRPr="00AF6065">
        <w:rPr>
          <w:rFonts w:ascii="Arial" w:hAnsi="Arial" w:cs="Arial"/>
          <w:sz w:val="20"/>
          <w:szCs w:val="20"/>
          <w:lang w:val="en-US"/>
        </w:rPr>
        <w:t xml:space="preserve"> created a pipeline model that combines entity extraction and relation extraction through machine learning and deep learning methods. This joint learning model based on attention mechanism was introduced with the purpose of improving accuracy by sharing local scores and learning from knowledge bases</w:t>
      </w:r>
      <w:r w:rsidR="00FA711B">
        <w:rPr>
          <w:rFonts w:ascii="Arial" w:hAnsi="Arial" w:cs="Arial"/>
          <w:sz w:val="20"/>
          <w:szCs w:val="20"/>
          <w:lang w:val="en-US"/>
        </w:rPr>
        <w:t>,</w:t>
      </w:r>
      <w:r w:rsidRPr="00AF6065">
        <w:rPr>
          <w:rFonts w:ascii="Arial" w:hAnsi="Arial" w:cs="Arial"/>
          <w:sz w:val="20"/>
          <w:szCs w:val="20"/>
          <w:lang w:val="en-US"/>
        </w:rPr>
        <w:t xml:space="preserve"> with significant results. A similar combined approach involving a joint neural model performing entity recognition and relation extraction simultaneously without </w:t>
      </w:r>
      <w:r w:rsidRPr="00AF6065">
        <w:rPr>
          <w:rFonts w:ascii="Arial" w:hAnsi="Arial" w:cs="Arial"/>
          <w:sz w:val="20"/>
          <w:szCs w:val="20"/>
          <w:lang w:val="en-US"/>
        </w:rPr>
        <w:lastRenderedPageBreak/>
        <w:t xml:space="preserve">relying on external NLP tools was presented by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{"citationID":"VjlXuJKo","properties":{"formattedCitation":"(Bekoulis et al., 2018)","plainCitation":"(Bekoulis et al., 2018)","dontUpdate":true,"noteIndex":0},"citationItems":[{"id":742,"uris":["http://zotero.org/users/7915153/items/GJVSY9AX"],"itemData":{"id":742,"type":"article-journal","container-title":"Expert Systems with Applications","DOI":"10.1016/j.eswa.2018.07.032","ISSN":"09574174","journalAbbreviation":"Expert Systems with Applications","language":"en","page":"34-45","source":"DOI.org (Crossref)","title":"Joint entity recognition and relation extraction as a multi-head selection problem","volume":"114","author":[{"family":"Bekoulis","given":"Giannis"},{"family":"Deleu","given":"Johannes"},{"family":"Demeester","given":"Thomas"},{"family":"Develder","given":"Chris"}],"issued":{"date-parts":[["2018",12]]}}}],"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Bekoulis et al. (2018)</w:t>
      </w:r>
      <w:r w:rsidRPr="00AF6065">
        <w:rPr>
          <w:rFonts w:ascii="Arial" w:hAnsi="Arial" w:cs="Arial"/>
          <w:sz w:val="20"/>
          <w:szCs w:val="20"/>
          <w:lang w:val="en-US"/>
        </w:rPr>
        <w:fldChar w:fldCharType="end"/>
      </w:r>
      <w:r w:rsidRPr="00AF6065">
        <w:rPr>
          <w:rFonts w:ascii="Arial" w:hAnsi="Arial" w:cs="Arial"/>
          <w:sz w:val="20"/>
          <w:szCs w:val="20"/>
          <w:lang w:val="en-US"/>
        </w:rPr>
        <w:t xml:space="preserve">. The model uses a Conditional Random Field (CRF) layer for entity and relation extraction and exhibited great effectiveness across different datasets and languages. </w:t>
      </w:r>
    </w:p>
    <w:p w14:paraId="0E73AD20" w14:textId="77777777" w:rsidR="00BC0252" w:rsidRPr="00AF6065" w:rsidRDefault="00BC0252" w:rsidP="00C87EBE">
      <w:pPr>
        <w:spacing w:line="240" w:lineRule="auto"/>
        <w:jc w:val="both"/>
        <w:rPr>
          <w:rFonts w:ascii="Arial" w:hAnsi="Arial" w:cs="Arial"/>
          <w:sz w:val="20"/>
          <w:szCs w:val="20"/>
          <w:lang w:val="en-US"/>
        </w:rPr>
      </w:pPr>
      <w:r w:rsidRPr="00AF6065">
        <w:rPr>
          <w:rFonts w:ascii="Arial" w:hAnsi="Arial" w:cs="Arial"/>
          <w:sz w:val="20"/>
          <w:szCs w:val="20"/>
          <w:lang w:val="en-US"/>
        </w:rPr>
        <w:t xml:space="preserve">Furthermore, a hybrid neural network model for extracting entities and their relations was proposed by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{"citationID":"FB8G2z8j","properties":{"formattedCitation":"(Zheng et al., 2017)","plainCitation":"(Zheng et al., 2017)","noteIndex":0},"citationItems":[{"id":741,"uris":["http://zotero.org/users/7915153/items/M3LH8SPA"],"itemData":{"id":741,"type":"article-journal","container-title":"Neurocomputing","DOI":"10.1016/j.neucom.2016.12.075","ISSN":"09252312","journalAbbreviation":"Neurocomputing","language":"en","page":"59-66","source":"DOI.org (Crossref)","title":"Joint entity and relation extraction based on a hybrid neural network","volume":"257","author":[{"family":"Zheng","given":"Suncong"},{"family":"Hao","given":"Yuexing"},{"family":"Lu","given":"Dongyuan"},{"family":"Bao","given":"Hongyun"},{"family":"Xu","given":"Jiaming"},{"family":"Hao","given":"Hongwei"},{"family":"Xu","given":"Bo"}],"issued":{"date-parts":[["2017",9]]}}}],"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Zheng et al. (2017)</w:t>
      </w:r>
      <w:r w:rsidRPr="00AF6065">
        <w:rPr>
          <w:rFonts w:ascii="Arial" w:hAnsi="Arial" w:cs="Arial"/>
          <w:sz w:val="20"/>
          <w:szCs w:val="20"/>
          <w:lang w:val="en-US"/>
        </w:rPr>
        <w:fldChar w:fldCharType="end"/>
      </w:r>
      <w:r w:rsidRPr="00AF6065">
        <w:rPr>
          <w:rFonts w:ascii="Arial" w:hAnsi="Arial" w:cs="Arial"/>
          <w:sz w:val="20"/>
          <w:szCs w:val="20"/>
          <w:lang w:val="en-US"/>
        </w:rPr>
        <w:t xml:space="preserve">. It uses a bidirectional encoder-decoder of a Long Short-Term Memory neural network (LSTM) for entity extraction and a Convolutional Neural Network (CNN) for relation classification. These tools usually search for relation paths between pairs of entities. The more paths they discover, the more likely it is that the entities are connected. The discovered paths are subsequently grouped and compiled into a connectivity profile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{"citationID":"PlhvPHpo","properties":{"formattedCitation":"(Bastian et al., 2009; Herrera et al., 2016)","plainCitation":"(Bastian et al., 2009; Herrera et al., 2016)","noteIndex":0},"citationItems":[{"id":749,"uris":["http://zotero.org/users/7915153/items/5NNYCI88"],"itemData":{"id":749,"type":"article-journal","abstract":"Gephi is an open source software for graph and network analysis. It uses a 3D render engine to display large networks in real-time and to speed up the exploration. A flexible and multi-task architecture brings new possibilities to work with complex data sets and produce valuable visual results.  We present several key features of Gephi in the context of interactive exploration and interpretation of networks. It provides easy and broad access to network data and allows for spatializing, filtering, navigating, manipulating and clustering. Finally, by presenting dynamic features of Gephi, we highlight key aspects of dynamic network visualization.","container-title":"Proceedings of the International AAAI Conference on Web and Social Media","DOI":"10.1609/icwsm.v3i1.13937","ISSN":"2334-0770, 2162-3449","issue":"1","journalAbbreviation":"ICWSM","page":"361-362","source":"DOI.org (Crossref)","title":"Gephi: An Open Source Software for Exploring and Manipulating Networks","title-short":"Gephi","volume":"3","author":[{"family":"Bastian","given":"Mathieu"},{"family":"Heymann","given":"Sebastien"},{"family":"Jacomy","given":"Mathieu"}],"issued":{"date-parts":[["2009",3,19]]}},"label":"page"},{"id":947,"uris":["http://zotero.org/users/7915153/items/S47QDKR3"],"itemData":{"id":947,"type":"paper-conference","container-title":"Proceedings of the 5th International Workshop on Intelligent Exploration of Semantic Data (IESD 2016)","page":"17–18","publisher":"sn","source":"Google Scholar","title":"Dbpedia profiler tool: profiling the connectivity of entity pairs in dbpedia","title-short":"Dbpedia profiler tool","URL":"https://www-di.inf.puc-rio.br/~casanova/Publications/Papers/2016-Papers/2016-IESD-Herrera.pdf","author":[{"family":"Herrera","given":"José E. Talavera"},{"family":"Casanova","given":"Marco Antonio"},{"family":"Nunes","given":"Bernardo Pereira"},{"family":"Lopes","given":"Giseli Rabello"},{"family":"Leme","given":"LAPP"}],"accessed":{"date-parts":[["2025",9,29]]},"issued":{"date-parts":[["2016"]]}},"label":"page"}],"schema":"https://github.com/citation-style-language/schema/raw/master/csl-citation.json"}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(Bastian et al., 2009; Herrera et al., 2016)</w:t>
      </w:r>
      <w:r w:rsidRPr="00AF6065">
        <w:rPr>
          <w:rFonts w:ascii="Arial" w:hAnsi="Arial" w:cs="Arial"/>
          <w:sz w:val="20"/>
          <w:szCs w:val="20"/>
          <w:lang w:val="en-US"/>
        </w:rPr>
        <w:fldChar w:fldCharType="end"/>
      </w:r>
      <w:r w:rsidRPr="00AF6065">
        <w:rPr>
          <w:rFonts w:ascii="Arial" w:hAnsi="Arial" w:cs="Arial"/>
          <w:sz w:val="20"/>
          <w:szCs w:val="20"/>
          <w:lang w:val="en-US"/>
        </w:rPr>
        <w:t xml:space="preserve">. </w:t>
      </w:r>
    </w:p>
    <w:p w14:paraId="06C56717" w14:textId="12A7CF1C" w:rsidR="00BC0252" w:rsidRPr="00AF6065" w:rsidRDefault="00BC0252" w:rsidP="00C87EBE">
      <w:pPr>
        <w:spacing w:line="240" w:lineRule="auto"/>
        <w:jc w:val="both"/>
        <w:rPr>
          <w:rFonts w:ascii="Arial" w:hAnsi="Arial" w:cs="Arial"/>
          <w:sz w:val="20"/>
          <w:szCs w:val="20"/>
          <w:lang w:val="en-US"/>
        </w:rPr>
      </w:pPr>
      <w:r w:rsidRPr="00AF6065">
        <w:rPr>
          <w:rFonts w:ascii="Arial" w:hAnsi="Arial" w:cs="Arial"/>
          <w:sz w:val="20"/>
          <w:szCs w:val="20"/>
          <w:lang w:val="en-US"/>
        </w:rPr>
        <w:t>Various methods attempt to combine keyword extraction with a semantic association framework</w:t>
      </w:r>
      <w:r w:rsidR="00FA711B">
        <w:rPr>
          <w:rFonts w:ascii="Arial" w:hAnsi="Arial" w:cs="Arial"/>
          <w:sz w:val="20"/>
          <w:szCs w:val="20"/>
          <w:lang w:val="en-US"/>
        </w:rPr>
        <w:t>,</w:t>
      </w:r>
      <w:r w:rsidRPr="00AF6065">
        <w:rPr>
          <w:rFonts w:ascii="Arial" w:hAnsi="Arial" w:cs="Arial"/>
          <w:sz w:val="20"/>
          <w:szCs w:val="20"/>
          <w:lang w:val="en-US"/>
        </w:rPr>
        <w:t xml:space="preserve"> such as the </w:t>
      </w:r>
      <w:proofErr w:type="spellStart"/>
      <w:r w:rsidRPr="00AF6065">
        <w:rPr>
          <w:rFonts w:ascii="Arial" w:hAnsi="Arial" w:cs="Arial"/>
          <w:sz w:val="20"/>
          <w:szCs w:val="20"/>
          <w:lang w:val="en-US"/>
        </w:rPr>
        <w:t>sCAKE</w:t>
      </w:r>
      <w:proofErr w:type="spellEnd"/>
      <w:r w:rsidRPr="00AF6065">
        <w:rPr>
          <w:rFonts w:ascii="Arial" w:hAnsi="Arial" w:cs="Arial"/>
          <w:sz w:val="20"/>
          <w:szCs w:val="20"/>
          <w:lang w:val="en-US"/>
        </w:rPr>
        <w:t xml:space="preserve"> keyword extraction method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{"citationID":"rLPt0wb0","properties":{"formattedCitation":"(Duari &amp; Bhatnagar, 2019)","plainCitation":"(Duari &amp; Bhatnagar, 2019)","noteIndex":0},"citationItems":[{"id":935,"uris":["http://zotero.org/users/7915153/items/JAYJQ9Y2"],"itemData":{"id":935,"type":"article-journal","container-title":"Information Sciences","DOI":"10.1016/j.ins.2018.10.034","ISSN":"00200255","journalAbbreviation":"Information Sciences","language":"en","page":"100-117","source":"DOI.org (Crossref)","title":"sCAKE: Semantic Connectivity Aware Keyword Extraction","title-short":"sCAKE","volume":"477","author":[{"family":"Duari","given":"Swagata"},{"family":"Bhatnagar","given":"Vasudha"}],"issued":{"date-parts":[["2019",3]]}}}],"schema":"https://github.com/citation-style-language/schema/raw/master/csl-citation.json"}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(Duari &amp; Bhatnagar, 2019)</w:t>
      </w:r>
      <w:r w:rsidRPr="00AF6065">
        <w:rPr>
          <w:rFonts w:ascii="Arial" w:hAnsi="Arial" w:cs="Arial"/>
          <w:sz w:val="20"/>
          <w:szCs w:val="20"/>
          <w:lang w:val="en-US"/>
        </w:rPr>
        <w:fldChar w:fldCharType="end"/>
      </w:r>
      <w:r w:rsidRPr="00AF6065">
        <w:rPr>
          <w:rFonts w:ascii="Arial" w:hAnsi="Arial" w:cs="Arial"/>
          <w:sz w:val="20"/>
          <w:szCs w:val="20"/>
          <w:lang w:val="en-US"/>
        </w:rPr>
        <w:t xml:space="preserve"> which suggests a parameter-less approach to graph-based keyword extraction based on semantic connectivity. </w:t>
      </w:r>
    </w:p>
    <w:p w14:paraId="5E109540" w14:textId="05E93783" w:rsidR="00BC0252" w:rsidRPr="00AF6065" w:rsidRDefault="00BC0252" w:rsidP="00C87EBE">
      <w:pPr>
        <w:spacing w:line="240" w:lineRule="auto"/>
        <w:jc w:val="both"/>
        <w:rPr>
          <w:rFonts w:ascii="Arial" w:hAnsi="Arial" w:cs="Arial"/>
          <w:sz w:val="20"/>
          <w:szCs w:val="20"/>
          <w:lang w:val="en-US"/>
        </w:rPr>
      </w:pPr>
      <w:r w:rsidRPr="00AF6065">
        <w:rPr>
          <w:rFonts w:ascii="Arial" w:hAnsi="Arial" w:cs="Arial"/>
          <w:sz w:val="20"/>
          <w:szCs w:val="20"/>
          <w:lang w:val="en-US"/>
        </w:rPr>
        <w:t>Utilizing geospatial data for text has been conceptualized in various frameworks</w:t>
      </w:r>
      <w:r w:rsidR="00FA711B">
        <w:rPr>
          <w:rFonts w:ascii="Arial" w:hAnsi="Arial" w:cs="Arial"/>
          <w:sz w:val="20"/>
          <w:szCs w:val="20"/>
          <w:lang w:val="en-US"/>
        </w:rPr>
        <w:t>,</w:t>
      </w:r>
      <w:r w:rsidRPr="00AF6065">
        <w:rPr>
          <w:rFonts w:ascii="Arial" w:hAnsi="Arial" w:cs="Arial"/>
          <w:sz w:val="20"/>
          <w:szCs w:val="20"/>
          <w:lang w:val="en-US"/>
        </w:rPr>
        <w:t xml:space="preserve"> like the </w:t>
      </w:r>
      <w:proofErr w:type="spellStart"/>
      <w:r w:rsidRPr="00AF6065">
        <w:rPr>
          <w:rFonts w:ascii="Arial" w:hAnsi="Arial" w:cs="Arial"/>
          <w:sz w:val="20"/>
          <w:szCs w:val="20"/>
          <w:lang w:val="en-US"/>
        </w:rPr>
        <w:t>GeoLM</w:t>
      </w:r>
      <w:proofErr w:type="spellEnd"/>
      <w:r w:rsidRPr="00AF6065">
        <w:rPr>
          <w:rFonts w:ascii="Arial" w:hAnsi="Arial" w:cs="Arial"/>
          <w:sz w:val="20"/>
          <w:szCs w:val="20"/>
          <w:lang w:val="en-US"/>
        </w:rPr>
        <w:t xml:space="preserve">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{"citationID":"1Y98I5BL","properties":{"formattedCitation":"(Li et al., 2023)","plainCitation":"(Li et al., 2023)","noteIndex":0},"citationItems":[{"id":933,"uris":["http://zotero.org/users/7915153/items/67WJUHAS"],"itemData":{"id":933,"type":"paper-conference","container-title":"Proceedings of the 2023 Conference on Empirical Methods in Natural Language Processing","DOI":"10.18653/v1/2023.emnlp-main.317","event-place":"Singapore","event-title":"Proceedings of the 2023 Conference on Empirical Methods in Natural Language Processing","language":"en","page":"5227-5240","publisher":"Association for Computational Linguistics","publisher-place":"Singapore","source":"DOI.org (Crossref)","title":"GeoLM: Empowering Language Models for Geospatially Grounded Language Understanding","title-short":"GeoLM","URL":"https://aclanthology.org/2023.emnlp-main.317","author":[{"family":"Li","given":"Zekun"},{"family":"Zhou","given":"Wenxuan"},{"family":"Chiang","given":"Yao-Yi"},{"family":"Chen","given":"Muhao"}],"accessed":{"date-parts":[["2025",9,18]]},"issued":{"date-parts":[["2023"]]}}}],"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(Li et al., 2023)</w:t>
      </w:r>
      <w:r w:rsidRPr="00AF6065">
        <w:rPr>
          <w:rFonts w:ascii="Arial" w:hAnsi="Arial" w:cs="Arial"/>
          <w:sz w:val="20"/>
          <w:szCs w:val="20"/>
          <w:lang w:val="en-US"/>
        </w:rPr>
        <w:fldChar w:fldCharType="end"/>
      </w:r>
      <w:r w:rsidRPr="00AF6065">
        <w:rPr>
          <w:rFonts w:ascii="Arial" w:hAnsi="Arial" w:cs="Arial"/>
          <w:sz w:val="20"/>
          <w:szCs w:val="20"/>
          <w:lang w:val="en-US"/>
        </w:rPr>
        <w:t xml:space="preserve"> and </w:t>
      </w:r>
      <w:proofErr w:type="spellStart"/>
      <w:r w:rsidRPr="00AF6065">
        <w:rPr>
          <w:rFonts w:ascii="Arial" w:hAnsi="Arial" w:cs="Arial"/>
          <w:sz w:val="20"/>
          <w:szCs w:val="20"/>
          <w:lang w:val="en-US"/>
        </w:rPr>
        <w:t>SpaBERT</w:t>
      </w:r>
      <w:proofErr w:type="spellEnd"/>
      <w:r w:rsidRPr="00AF6065">
        <w:rPr>
          <w:rFonts w:ascii="Arial" w:hAnsi="Arial" w:cs="Arial"/>
          <w:sz w:val="20"/>
          <w:szCs w:val="20"/>
          <w:lang w:val="en-US"/>
        </w:rPr>
        <w:t xml:space="preserve">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{"citationID":"b04aIo0h","properties":{"formattedCitation":"(Li et al., 2022a)","plainCitation":"(Li et al., 2022a)","dontUpdate":true,"noteIndex":0},"citationItems":[{"id":934,"uris":["http://zotero.org/users/7915153/items/ASRREBRP"],"itemData":{"id":934,"type":"paper-conference","container-title":"Findings of the Association for Computational Linguistics: EMNLP 2022","DOI":"10.18653/v1/2022.findings-emnlp.200","event-place":"Abu Dhabi, United Arab Emirates","event-title":"Findings of the Association for Computational Linguistics: EMNLP 2022","language":"en","page":"2757-2769","publisher":"Association for Computational Linguistics","publisher-place":"Abu Dhabi, United Arab Emirates","source":"DOI.org (Crossref)","title":"SpaBERT: A Pretrained Language Model from Geographic Data for Geo-Entity Representation","title-short":"SpaBERT","URL":"https://aclanthology.org/2022.findings-emnlp.200","author":[{"family":"Li","given":"Zekun"},{"family":"Kim","given":"Jina"},{"family":"Chiang","given":"Yao-Yi"},{"family":"Chen","given":"Muhao"}],"accessed":{"date-parts":[["2025",9,18]]},"issued":{"date-parts":[["2022"]]}}}],"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(Li et al., 2022)</w:t>
      </w:r>
      <w:r w:rsidRPr="00AF6065">
        <w:rPr>
          <w:rFonts w:ascii="Arial" w:hAnsi="Arial" w:cs="Arial"/>
          <w:sz w:val="20"/>
          <w:szCs w:val="20"/>
          <w:lang w:val="en-US"/>
        </w:rPr>
        <w:fldChar w:fldCharType="end"/>
      </w:r>
      <w:r w:rsidRPr="00AF6065">
        <w:rPr>
          <w:rFonts w:ascii="Arial" w:hAnsi="Arial" w:cs="Arial"/>
          <w:color w:val="000000" w:themeColor="text1"/>
          <w:sz w:val="20"/>
          <w:szCs w:val="20"/>
          <w:lang w:val="en-US"/>
        </w:rPr>
        <w:t>.</w:t>
      </w:r>
      <w:r w:rsidRPr="00AF6065">
        <w:rPr>
          <w:rFonts w:ascii="Arial" w:hAnsi="Arial" w:cs="Arial"/>
          <w:color w:val="FF0000"/>
          <w:sz w:val="20"/>
          <w:szCs w:val="20"/>
          <w:lang w:val="en-US"/>
        </w:rPr>
        <w:t xml:space="preserve"> </w:t>
      </w:r>
      <w:proofErr w:type="spellStart"/>
      <w:r w:rsidRPr="00AF6065">
        <w:rPr>
          <w:rFonts w:ascii="Arial" w:hAnsi="Arial" w:cs="Arial"/>
          <w:sz w:val="20"/>
          <w:szCs w:val="20"/>
          <w:lang w:val="en-US"/>
        </w:rPr>
        <w:t>GeoLM</w:t>
      </w:r>
      <w:proofErr w:type="spellEnd"/>
      <w:r w:rsidRPr="00AF6065">
        <w:rPr>
          <w:rFonts w:ascii="Arial" w:hAnsi="Arial" w:cs="Arial"/>
          <w:sz w:val="20"/>
          <w:szCs w:val="20"/>
          <w:lang w:val="en-US"/>
        </w:rPr>
        <w:t xml:space="preserve"> is a geospatially grounded language model that enhances the understanding of geo-entities in natural language</w:t>
      </w:r>
      <w:r w:rsidR="00FA711B">
        <w:rPr>
          <w:rFonts w:ascii="Arial" w:hAnsi="Arial" w:cs="Arial"/>
          <w:sz w:val="20"/>
          <w:szCs w:val="20"/>
          <w:lang w:val="en-US"/>
        </w:rPr>
        <w:t>,</w:t>
      </w:r>
      <w:r w:rsidRPr="00AF6065">
        <w:rPr>
          <w:rFonts w:ascii="Arial" w:hAnsi="Arial" w:cs="Arial"/>
          <w:sz w:val="20"/>
          <w:szCs w:val="20"/>
          <w:lang w:val="en-US"/>
        </w:rPr>
        <w:t xml:space="preserve"> and </w:t>
      </w:r>
      <w:proofErr w:type="spellStart"/>
      <w:r w:rsidRPr="00AF6065">
        <w:rPr>
          <w:rFonts w:ascii="Arial" w:hAnsi="Arial" w:cs="Arial"/>
          <w:sz w:val="20"/>
          <w:szCs w:val="20"/>
          <w:lang w:val="en-US"/>
        </w:rPr>
        <w:t>SpaBERT</w:t>
      </w:r>
      <w:proofErr w:type="spellEnd"/>
      <w:r w:rsidRPr="00AF6065">
        <w:rPr>
          <w:rFonts w:ascii="Arial" w:hAnsi="Arial" w:cs="Arial"/>
          <w:sz w:val="20"/>
          <w:szCs w:val="20"/>
          <w:lang w:val="en-US"/>
        </w:rPr>
        <w:t xml:space="preserve"> is a pretrained language model from geographic data for geo-entity representation </w:t>
      </w:r>
      <w:r w:rsidRPr="00AF6065">
        <w:rPr>
          <w:rFonts w:ascii="Arial" w:hAnsi="Arial" w:cs="Arial"/>
          <w:sz w:val="20"/>
          <w:szCs w:val="20"/>
          <w:lang w:val="en-US"/>
        </w:rPr>
        <w:fldChar w:fldCharType="begin"/>
      </w:r>
      <w:r w:rsidRPr="00AF6065">
        <w:rPr>
          <w:rFonts w:ascii="Arial" w:hAnsi="Arial" w:cs="Arial"/>
          <w:sz w:val="20"/>
          <w:szCs w:val="20"/>
          <w:lang w:val="en-US"/>
        </w:rPr>
        <w:instrText xml:space="preserve"> ADDIN ZOTERO_ITEM CSL_CITATION {"citationID":"dqOirHSj","properties":{"formattedCitation":"(Li et al., 2022b)","plainCitation":"(Li et al., 2022b)","dontUpdate":true,"noteIndex":0},"citationItems":[{"id":"X07TEweM/O5sjUEKr","uris":["http://zotero.org/users/7915153/items/EVCL46VC"],"itemData":{"id":707,"type":"article","abstract":"Named geographic entities (geo-entities for short) are the building blocks of many geographic datasets. Characterizing geo-entities is integral to various application domains, such as geo-intelligence and map comprehension, while a key challenge is to capture the spatial-varying context of an entity. We hypothesize that we shall know the characteristics of a geo-entity by its surrounding entities, similar to knowing word meanings by their linguistic context. Accordingly, we propose a novel spatial language model, SpaBERT, which provides a general-purpose geo-entity representation based on neighboring entities in geospatial data. SpaBERT extends BERT to capture linearized spatial context, while incorporating a spatial coordinate embedding mechanism to preserve spatial relations of entities in the 2-dimensional space. SpaBERT is pretrained with masked language modeling and masked entity prediction tasks to learn spatial dependencies. We apply SpaBERT to two downstream tasks: geo-entity typing and geo-entity linking. Compared with the existing language models that do not use spatial context, SpaBERT shows significant performance improvement on both tasks. We also analyze the entity representation from SpaBERT in various settings and the effect of spatial coordinate embedding.","DOI":"10.48550/ARXIV.2210.12213","license":"Creative Commons Attribution 4.0 International","note":"version: 1","publisher":"arXiv","source":"DOI.org (Datacite)","title":"SpaBERT: A Pretrained Language Model from Geographic Data for Geo-Entity Representation","title-short":"SpaBERT","URL":"https://arxiv.org/abs/2210.12213","author":[{"family":"Li","given":"Zekun"},{"family":"Kim","given":"Jina"},{"family":"Chiang","given":"Yao-Yi"},{"family":"Chen","given":"Muhao"}],"accessed":{"date-parts":[["2025",3,13]]},"issued":{"date-parts":[["2022"]]}}}],"schema":"https://github.com/citation-style-language/schema/raw/master/csl-citation.json"} </w:instrText>
      </w:r>
      <w:r w:rsidRPr="00AF6065">
        <w:rPr>
          <w:rFonts w:ascii="Arial" w:hAnsi="Arial" w:cs="Arial"/>
          <w:sz w:val="20"/>
          <w:szCs w:val="20"/>
          <w:lang w:val="en-US"/>
        </w:rPr>
        <w:fldChar w:fldCharType="separate"/>
      </w:r>
      <w:r w:rsidRPr="00AF6065">
        <w:rPr>
          <w:rFonts w:ascii="Arial" w:hAnsi="Arial" w:cs="Arial"/>
          <w:sz w:val="20"/>
          <w:szCs w:val="20"/>
          <w:lang w:val="en-US"/>
        </w:rPr>
        <w:t>(Li et al., 2022)</w:t>
      </w:r>
      <w:r w:rsidRPr="00AF6065">
        <w:rPr>
          <w:rFonts w:ascii="Arial" w:hAnsi="Arial" w:cs="Arial"/>
          <w:sz w:val="20"/>
          <w:szCs w:val="20"/>
          <w:lang w:val="en-US"/>
        </w:rPr>
        <w:fldChar w:fldCharType="end"/>
      </w:r>
      <w:r w:rsidRPr="00AF6065">
        <w:rPr>
          <w:rFonts w:ascii="Arial" w:hAnsi="Arial" w:cs="Arial"/>
          <w:sz w:val="20"/>
          <w:szCs w:val="20"/>
          <w:lang w:val="en-US"/>
        </w:rPr>
        <w:t>. Both methods demonstrated that geographic context improves entity representations and allows them to be meaningful for specific tasks.</w:t>
      </w:r>
    </w:p>
    <w:bookmarkEnd w:id="1"/>
    <w:p w14:paraId="060B30D0" w14:textId="45CC3140" w:rsidR="00BB41B3" w:rsidRPr="00AF6065" w:rsidRDefault="0045257C" w:rsidP="00C87EBE">
      <w:pPr>
        <w:spacing w:line="240" w:lineRule="auto"/>
        <w:jc w:val="both"/>
        <w:rPr>
          <w:rFonts w:ascii="Arial" w:hAnsi="Arial" w:cs="Arial"/>
          <w:sz w:val="20"/>
          <w:szCs w:val="20"/>
          <w:lang w:val="en-US"/>
        </w:rPr>
      </w:pPr>
      <w:r w:rsidRPr="00AF6065">
        <w:rPr>
          <w:rFonts w:ascii="Arial" w:hAnsi="Arial" w:cs="Arial"/>
          <w:sz w:val="20"/>
          <w:szCs w:val="20"/>
          <w:lang w:val="en-US"/>
        </w:rPr>
        <w:t xml:space="preserve">The existing literature has not sufficiently explored the </w:t>
      </w:r>
      <w:r w:rsidR="00EE3D2A" w:rsidRPr="00AF6065">
        <w:rPr>
          <w:rFonts w:ascii="Arial" w:hAnsi="Arial" w:cs="Arial"/>
          <w:sz w:val="20"/>
          <w:szCs w:val="20"/>
          <w:lang w:val="en-US"/>
        </w:rPr>
        <w:t xml:space="preserve">role of geodesic distance in </w:t>
      </w:r>
      <w:r w:rsidRPr="00AF6065">
        <w:rPr>
          <w:rFonts w:ascii="Arial" w:hAnsi="Arial" w:cs="Arial"/>
          <w:sz w:val="20"/>
          <w:szCs w:val="20"/>
          <w:lang w:val="en-US"/>
        </w:rPr>
        <w:t>approaching</w:t>
      </w:r>
      <w:r w:rsidR="00EE3D2A" w:rsidRPr="00AF6065">
        <w:rPr>
          <w:rFonts w:ascii="Arial" w:hAnsi="Arial" w:cs="Arial"/>
          <w:sz w:val="20"/>
          <w:szCs w:val="20"/>
          <w:lang w:val="en-US"/>
        </w:rPr>
        <w:t xml:space="preserve"> place connectivity. A prominent </w:t>
      </w:r>
      <w:r w:rsidR="007029EB" w:rsidRPr="00AF6065">
        <w:rPr>
          <w:rFonts w:ascii="Arial" w:hAnsi="Arial" w:cs="Arial"/>
          <w:sz w:val="20"/>
          <w:szCs w:val="20"/>
          <w:lang w:val="en-US"/>
        </w:rPr>
        <w:t>contribution</w:t>
      </w:r>
      <w:r w:rsidR="00EE3D2A" w:rsidRPr="00AF6065">
        <w:rPr>
          <w:rFonts w:ascii="Arial" w:hAnsi="Arial" w:cs="Arial"/>
          <w:sz w:val="20"/>
          <w:szCs w:val="20"/>
          <w:lang w:val="en-US"/>
        </w:rPr>
        <w:t xml:space="preserve"> is </w:t>
      </w:r>
      <w:r w:rsidR="007029EB" w:rsidRPr="00AF6065">
        <w:rPr>
          <w:rFonts w:ascii="Arial" w:hAnsi="Arial" w:cs="Arial"/>
          <w:sz w:val="20"/>
          <w:szCs w:val="20"/>
          <w:lang w:val="en-US"/>
        </w:rPr>
        <w:t xml:space="preserve">a </w:t>
      </w:r>
      <w:r w:rsidR="00EE3D2A" w:rsidRPr="00AF6065">
        <w:rPr>
          <w:rFonts w:ascii="Arial" w:hAnsi="Arial" w:cs="Arial"/>
          <w:sz w:val="20"/>
          <w:szCs w:val="20"/>
          <w:lang w:val="en-US"/>
        </w:rPr>
        <w:t>research presented by Li et al (2021)</w:t>
      </w:r>
      <w:r w:rsidR="00F11A7F">
        <w:rPr>
          <w:rFonts w:ascii="Arial" w:hAnsi="Arial" w:cs="Arial"/>
          <w:sz w:val="20"/>
          <w:szCs w:val="20"/>
          <w:lang w:val="en-US"/>
        </w:rPr>
        <w:t>,</w:t>
      </w:r>
      <w:r w:rsidR="00EE3D2A" w:rsidRPr="00AF6065">
        <w:rPr>
          <w:rFonts w:ascii="Arial" w:hAnsi="Arial" w:cs="Arial"/>
          <w:sz w:val="20"/>
          <w:szCs w:val="20"/>
          <w:lang w:val="en-US"/>
        </w:rPr>
        <w:t xml:space="preserve"> who </w:t>
      </w:r>
      <w:r w:rsidR="00BB41B3" w:rsidRPr="00AF6065">
        <w:rPr>
          <w:rFonts w:ascii="Arial" w:hAnsi="Arial" w:cs="Arial"/>
          <w:sz w:val="20"/>
          <w:szCs w:val="20"/>
          <w:lang w:val="en-US"/>
        </w:rPr>
        <w:t>intro</w:t>
      </w:r>
      <w:r w:rsidR="001A3B96" w:rsidRPr="00AF6065">
        <w:rPr>
          <w:rFonts w:ascii="Arial" w:hAnsi="Arial" w:cs="Arial"/>
          <w:sz w:val="20"/>
          <w:szCs w:val="20"/>
          <w:lang w:val="en-US"/>
        </w:rPr>
        <w:t>duced</w:t>
      </w:r>
      <w:r w:rsidR="00EE3D2A" w:rsidRPr="00AF6065">
        <w:rPr>
          <w:rFonts w:ascii="Arial" w:hAnsi="Arial" w:cs="Arial"/>
          <w:sz w:val="20"/>
          <w:szCs w:val="20"/>
          <w:lang w:val="en-US"/>
        </w:rPr>
        <w:t xml:space="preserve"> the global multi-scale Place Connectivity Index (PCI) </w:t>
      </w:r>
      <w:r w:rsidR="00D75F22" w:rsidRPr="00AF6065">
        <w:rPr>
          <w:rFonts w:ascii="Arial" w:hAnsi="Arial" w:cs="Arial"/>
          <w:sz w:val="20"/>
          <w:szCs w:val="20"/>
          <w:lang w:val="en-US"/>
        </w:rPr>
        <w:t>based on spatial interactions among places revealed by geotagged tweets</w:t>
      </w:r>
      <w:r w:rsidR="00EE3D2A" w:rsidRPr="00AF6065">
        <w:rPr>
          <w:rFonts w:ascii="Arial" w:hAnsi="Arial" w:cs="Arial"/>
          <w:sz w:val="20"/>
          <w:szCs w:val="20"/>
          <w:lang w:val="en-US"/>
        </w:rPr>
        <w:t>. Their framework not only captures spatial interaction patterns between places but also pays careful attention to the distance–decay effect, showing how the probability of interaction decreases as distance increases.</w:t>
      </w:r>
      <w:r w:rsidR="006D5A69" w:rsidRPr="00AF6065">
        <w:rPr>
          <w:rFonts w:ascii="Arial" w:hAnsi="Arial" w:cs="Arial"/>
          <w:sz w:val="20"/>
          <w:szCs w:val="20"/>
          <w:lang w:val="en-US"/>
        </w:rPr>
        <w:t xml:space="preserve"> </w:t>
      </w:r>
    </w:p>
    <w:p w14:paraId="5BC71BF3" w14:textId="4C10BF27" w:rsidR="002C1201" w:rsidRPr="00AF6065" w:rsidRDefault="006817B9" w:rsidP="00C87EBE">
      <w:pPr>
        <w:spacing w:line="240" w:lineRule="auto"/>
        <w:jc w:val="both"/>
        <w:rPr>
          <w:rFonts w:ascii="Arial" w:hAnsi="Arial" w:cs="Arial"/>
          <w:bCs/>
          <w:sz w:val="20"/>
          <w:szCs w:val="20"/>
          <w:lang w:val="en-US"/>
        </w:rPr>
      </w:pPr>
      <w:r w:rsidRPr="00AF6065">
        <w:rPr>
          <w:rFonts w:ascii="Arial" w:hAnsi="Arial" w:cs="Arial"/>
          <w:bCs/>
          <w:sz w:val="20"/>
          <w:szCs w:val="20"/>
          <w:lang w:val="en-US"/>
        </w:rPr>
        <w:t>Another topic that is considered worthy of discussion within the context of this research is i</w:t>
      </w:r>
      <w:r w:rsidR="00333A7E" w:rsidRPr="00AF6065">
        <w:rPr>
          <w:rFonts w:ascii="Arial" w:hAnsi="Arial" w:cs="Arial"/>
          <w:bCs/>
          <w:sz w:val="20"/>
          <w:szCs w:val="20"/>
          <w:lang w:val="en-US"/>
        </w:rPr>
        <w:t>nterpreting how places are related to one another in textual data</w:t>
      </w:r>
      <w:r w:rsidRPr="00AF6065">
        <w:rPr>
          <w:rFonts w:ascii="Arial" w:hAnsi="Arial" w:cs="Arial"/>
          <w:bCs/>
          <w:sz w:val="20"/>
          <w:szCs w:val="20"/>
          <w:lang w:val="en-US"/>
        </w:rPr>
        <w:t>.</w:t>
      </w:r>
      <w:r w:rsidR="00333A7E" w:rsidRPr="00AF6065">
        <w:rPr>
          <w:rFonts w:ascii="Arial" w:hAnsi="Arial" w:cs="Arial"/>
          <w:bCs/>
          <w:sz w:val="20"/>
          <w:szCs w:val="20"/>
          <w:lang w:val="en-US"/>
        </w:rPr>
        <w:t xml:space="preserve"> Existing research is devoted to identifying, quantifying, and analyzing spatial and semantic relations between cities or geographic entities. Approaches have diverged from co-occurrence analysis to complex machine learning models, including</w:t>
      </w:r>
      <w:r w:rsidR="00FA711B">
        <w:rPr>
          <w:rFonts w:ascii="Arial" w:hAnsi="Arial" w:cs="Arial"/>
          <w:bCs/>
          <w:sz w:val="20"/>
          <w:szCs w:val="20"/>
          <w:lang w:val="en-US"/>
        </w:rPr>
        <w:t xml:space="preserve"> multi-dimensional</w:t>
      </w:r>
      <w:r w:rsidR="00333A7E" w:rsidRPr="00AF6065">
        <w:rPr>
          <w:rFonts w:ascii="Arial" w:hAnsi="Arial" w:cs="Arial"/>
          <w:bCs/>
          <w:sz w:val="20"/>
          <w:szCs w:val="20"/>
          <w:lang w:val="en-US"/>
        </w:rPr>
        <w:t xml:space="preserve"> reinforcement learning models. </w:t>
      </w:r>
      <w:r w:rsidR="00D3143A" w:rsidRPr="00AF6065">
        <w:rPr>
          <w:rFonts w:ascii="Arial" w:hAnsi="Arial" w:cs="Arial"/>
          <w:bCs/>
          <w:sz w:val="20"/>
          <w:szCs w:val="20"/>
          <w:lang w:val="en-US"/>
        </w:rPr>
        <w:fldChar w:fldCharType="begin"/>
      </w:r>
      <w:r w:rsidR="00C006A5" w:rsidRPr="00AF6065">
        <w:rPr>
          <w:rFonts w:ascii="Arial" w:hAnsi="Arial" w:cs="Arial"/>
          <w:bCs/>
          <w:sz w:val="20"/>
          <w:szCs w:val="20"/>
          <w:lang w:val="en-US"/>
        </w:rPr>
        <w:instrText xml:space="preserve"> ADDIN ZOTERO_ITEM CSL_CITATION {"citationID":"EOyzLJrS","properties":{"formattedCitation":"(Salvini &amp; Fabrikant, 2016)","plainCitation":"(Salvini &amp; Fabrikant, 2016)","dontUpdate":true,"noteIndex":0},"citationItems":[{"id":926,"uris":["http://zotero.org/users/7915153/items/XD6C924X"],"itemData":{"id":926,"type":"article-journal","DOI":"10.5167/UZH-119319","note":"publisher: Sage Publications Ltd.","source":"DOI.org (Datacite)","title":"Spatialization of user-generated content to uncover the multirelational world city network","URL":"https://www.zora.uzh.ch/id/eprint/119319","author":[{"family":"Salvini","given":"Marco M."},{"family":"Fabrikant","given":"Sara I."}],"accessed":{"date-parts":[["2025",8,12]]},"issued":{"date-parts":[["2016"]]}}}],"schema":"https://github.com/citation-style-language/schema/raw/master/csl-citation.json"} </w:instrText>
      </w:r>
      <w:r w:rsidR="00D3143A" w:rsidRPr="00AF6065">
        <w:rPr>
          <w:rFonts w:ascii="Arial" w:hAnsi="Arial" w:cs="Arial"/>
          <w:bCs/>
          <w:sz w:val="20"/>
          <w:szCs w:val="20"/>
          <w:lang w:val="en-US"/>
        </w:rPr>
        <w:fldChar w:fldCharType="separate"/>
      </w:r>
      <w:r w:rsidR="00DF79B6" w:rsidRPr="00AF6065">
        <w:rPr>
          <w:rFonts w:ascii="Arial" w:hAnsi="Arial" w:cs="Arial"/>
          <w:sz w:val="20"/>
          <w:szCs w:val="20"/>
          <w:lang w:val="en-US"/>
        </w:rPr>
        <w:t>Salvini &amp; Fabrikant, (2016)</w:t>
      </w:r>
      <w:r w:rsidR="00D3143A" w:rsidRPr="00AF6065">
        <w:rPr>
          <w:rFonts w:ascii="Arial" w:hAnsi="Arial" w:cs="Arial"/>
          <w:bCs/>
          <w:sz w:val="20"/>
          <w:szCs w:val="20"/>
          <w:lang w:val="en-US"/>
        </w:rPr>
        <w:fldChar w:fldCharType="end"/>
      </w:r>
      <w:r w:rsidR="00DF79B6" w:rsidRPr="00AF6065">
        <w:rPr>
          <w:rFonts w:ascii="Arial" w:hAnsi="Arial" w:cs="Arial"/>
          <w:bCs/>
          <w:sz w:val="20"/>
          <w:szCs w:val="20"/>
          <w:lang w:val="en-US"/>
        </w:rPr>
        <w:t xml:space="preserve"> modeled world city networks composed of multi-functional interrelatedness from Wikipedia using topic modeling methods to identify the multi-functional structures related to politics, culture, and economy.</w:t>
      </w:r>
      <w:r w:rsidR="00B52C6F" w:rsidRPr="00AF6065">
        <w:rPr>
          <w:rFonts w:ascii="Arial" w:hAnsi="Arial" w:cs="Arial"/>
          <w:bCs/>
          <w:sz w:val="20"/>
          <w:szCs w:val="20"/>
          <w:lang w:val="en-US"/>
        </w:rPr>
        <w:t xml:space="preserve"> </w:t>
      </w:r>
      <w:r w:rsidR="00D3143A" w:rsidRPr="00AF6065">
        <w:rPr>
          <w:rFonts w:ascii="Arial" w:hAnsi="Arial" w:cs="Arial"/>
          <w:bCs/>
          <w:sz w:val="20"/>
          <w:szCs w:val="20"/>
          <w:lang w:val="en-US"/>
        </w:rPr>
        <w:fldChar w:fldCharType="begin"/>
      </w:r>
      <w:r w:rsidR="00C006A5" w:rsidRPr="00AF6065">
        <w:rPr>
          <w:rFonts w:ascii="Arial" w:hAnsi="Arial" w:cs="Arial"/>
          <w:bCs/>
          <w:sz w:val="20"/>
          <w:szCs w:val="20"/>
          <w:lang w:val="en-US"/>
        </w:rPr>
        <w:instrText xml:space="preserve"> ADDIN ZOTERO_ITEM CSL_CITATION {"citationID":"M1T6Wgsv","properties":{"formattedCitation":"(Hu et al., 2017)","plainCitation":"(Hu et al., 2017)","dontUpdate":true,"noteIndex":0},"citationItems":[{"id":921,"uris":["http://zotero.org/users/7915153/items/E3KR964S"],"itemData":{"id":921,"type":"article-journal","container-title":"International Journal of Geographical Information Science","DOI":"10.1080/13658816.2017.1367797","ISSN":"1365-8816, 1362-3087","issue":"12","journalAbbreviation":"International Journal of Geographical Information Science","language":"en","page":"2427-2451","source":"DOI.org (Crossref)","title":"Extracting and analyzing semantic relatedness between cities using news articles","volume":"31","author":[{"family":"Hu","given":"Yingjie"},{"family":"Ye","given":"Xinyue"},{"family":"Shaw","given":"Shih-Lung"}],"issued":{"date-parts":[["2017",12,2]]}}}],"schema":"https://github.com/citation-style-language/schema/raw/master/csl-citation.json"} </w:instrText>
      </w:r>
      <w:r w:rsidR="00D3143A" w:rsidRPr="00AF6065">
        <w:rPr>
          <w:rFonts w:ascii="Arial" w:hAnsi="Arial" w:cs="Arial"/>
          <w:bCs/>
          <w:sz w:val="20"/>
          <w:szCs w:val="20"/>
          <w:lang w:val="en-US"/>
        </w:rPr>
        <w:fldChar w:fldCharType="separate"/>
      </w:r>
      <w:r w:rsidR="003D6882" w:rsidRPr="00AF6065">
        <w:rPr>
          <w:rFonts w:ascii="Arial" w:hAnsi="Arial" w:cs="Arial"/>
          <w:sz w:val="20"/>
          <w:szCs w:val="20"/>
          <w:lang w:val="en-US"/>
        </w:rPr>
        <w:t>Hu et al. (2017)</w:t>
      </w:r>
      <w:r w:rsidR="00D3143A" w:rsidRPr="00AF6065">
        <w:rPr>
          <w:rFonts w:ascii="Arial" w:hAnsi="Arial" w:cs="Arial"/>
          <w:bCs/>
          <w:sz w:val="20"/>
          <w:szCs w:val="20"/>
          <w:lang w:val="en-US"/>
        </w:rPr>
        <w:fldChar w:fldCharType="end"/>
      </w:r>
      <w:r w:rsidR="003D6882" w:rsidRPr="00AF6065">
        <w:rPr>
          <w:rFonts w:ascii="Arial" w:hAnsi="Arial" w:cs="Arial"/>
          <w:bCs/>
          <w:sz w:val="20"/>
          <w:szCs w:val="20"/>
          <w:lang w:val="en-US"/>
        </w:rPr>
        <w:t xml:space="preserve"> investigated topic-sensitive co-mention patterns using labeled LDA to create time-specific networks of cities from news articles. They conducted a gravity-based analysis of distance effects that varied by topic, showing that disasters produced the strongest evidence of spatial decay while human-interest stories showed little spatial decay. </w:t>
      </w:r>
      <w:r w:rsidR="00D3143A" w:rsidRPr="00AF6065">
        <w:rPr>
          <w:rFonts w:ascii="Arial" w:hAnsi="Arial" w:cs="Arial"/>
          <w:bCs/>
          <w:sz w:val="20"/>
          <w:szCs w:val="20"/>
          <w:lang w:val="en-US"/>
        </w:rPr>
        <w:fldChar w:fldCharType="begin"/>
      </w:r>
      <w:r w:rsidR="00C006A5" w:rsidRPr="00AF6065">
        <w:rPr>
          <w:rFonts w:ascii="Arial" w:hAnsi="Arial" w:cs="Arial"/>
          <w:bCs/>
          <w:sz w:val="20"/>
          <w:szCs w:val="20"/>
          <w:lang w:val="en-US"/>
        </w:rPr>
        <w:instrText xml:space="preserve"> ADDIN ZOTERO_ITEM CSL_CITATION {"citationID":"0BUUZ9pf","properties":{"formattedCitation":"(Zhang et al., 2023)","plainCitation":"(Zhang et al., 2023)","dontUpdate":true,"noteIndex":0},"citationItems":[{"id":920,"uris":["http://zotero.org/users/7915153/items/LZAVKQYM"],"itemData":{"id":920,"type":"article-journal","container-title":"Cities","DOI":"10.1016/j.cities.2023.104502","ISSN":"02642751","journalAbbreviation":"Cities","language":"en","page":"104502","source":"DOI.org (Crossref)","title":"City networks and clusters as expressed in Chinese and Japanese languages: A multiscale network analysis with language-sensitive webpage big data","title-short":"City networks and clusters as expressed in Chinese and Japanese languages","volume":"141","author":[{"family":"Zhang","given":"Wenjia"},{"family":"Zhao","given":"Pu"},{"family":"Niu","given":"Caicheng"},{"family":"Thill","given":"Jean-Claude"},{"family":"Zhu","given":"Jiancheng"}],"issued":{"date-parts":[["2023",10]]}}}],"schema":"https://github.com/citation-style-language/schema/raw/master/csl-citation.json"} </w:instrText>
      </w:r>
      <w:r w:rsidR="00D3143A" w:rsidRPr="00AF6065">
        <w:rPr>
          <w:rFonts w:ascii="Arial" w:hAnsi="Arial" w:cs="Arial"/>
          <w:bCs/>
          <w:sz w:val="20"/>
          <w:szCs w:val="20"/>
          <w:lang w:val="en-US"/>
        </w:rPr>
        <w:fldChar w:fldCharType="separate"/>
      </w:r>
      <w:r w:rsidR="002C1201" w:rsidRPr="00AF6065">
        <w:rPr>
          <w:rFonts w:ascii="Arial" w:hAnsi="Arial" w:cs="Arial"/>
          <w:sz w:val="20"/>
          <w:szCs w:val="20"/>
          <w:lang w:val="en-US"/>
        </w:rPr>
        <w:t>Zhang et al. (2023)</w:t>
      </w:r>
      <w:r w:rsidR="00D3143A" w:rsidRPr="00AF6065">
        <w:rPr>
          <w:rFonts w:ascii="Arial" w:hAnsi="Arial" w:cs="Arial"/>
          <w:bCs/>
          <w:sz w:val="20"/>
          <w:szCs w:val="20"/>
          <w:lang w:val="en-US"/>
        </w:rPr>
        <w:fldChar w:fldCharType="end"/>
      </w:r>
      <w:r w:rsidR="002C1201" w:rsidRPr="00AF6065">
        <w:rPr>
          <w:rFonts w:ascii="Arial" w:hAnsi="Arial" w:cs="Arial"/>
          <w:bCs/>
          <w:sz w:val="20"/>
          <w:szCs w:val="20"/>
          <w:lang w:val="en-US"/>
        </w:rPr>
        <w:t xml:space="preserve"> applied co-occurrence data from multilingual webpages and revealed that the topology of city networks varied in distinct ways across language worldviews.</w:t>
      </w:r>
    </w:p>
    <w:p w14:paraId="00881059" w14:textId="40C54D92" w:rsidR="003D6882" w:rsidRPr="00AF6065" w:rsidRDefault="00D3143A" w:rsidP="00C87EBE">
      <w:pPr>
        <w:spacing w:line="240" w:lineRule="auto"/>
        <w:jc w:val="both"/>
        <w:rPr>
          <w:rFonts w:ascii="Arial" w:hAnsi="Arial" w:cs="Arial"/>
          <w:bCs/>
          <w:sz w:val="20"/>
          <w:szCs w:val="20"/>
          <w:lang w:val="en-US"/>
        </w:rPr>
      </w:pPr>
      <w:r w:rsidRPr="00AF6065">
        <w:rPr>
          <w:rFonts w:ascii="Arial" w:hAnsi="Arial" w:cs="Arial"/>
          <w:bCs/>
          <w:sz w:val="20"/>
          <w:szCs w:val="20"/>
          <w:lang w:val="en-US"/>
        </w:rPr>
        <w:fldChar w:fldCharType="begin"/>
      </w:r>
      <w:r w:rsidR="00C006A5" w:rsidRPr="00AF6065">
        <w:rPr>
          <w:rFonts w:ascii="Arial" w:hAnsi="Arial" w:cs="Arial"/>
          <w:bCs/>
          <w:sz w:val="20"/>
          <w:szCs w:val="20"/>
          <w:lang w:val="en-US"/>
        </w:rPr>
        <w:instrText xml:space="preserve"> ADDIN ZOTERO_ITEM CSL_CITATION {"citationID":"8cWzsvLt","properties":{"formattedCitation":"(Meijers &amp; Peris, 2019)","plainCitation":"(Meijers &amp; Peris, 2019)","dontUpdate":true,"noteIndex":0},"citationItems":[{"id":927,"uris":["http://zotero.org/users/7915153/items/TQ9UESTW"],"itemData":{"id":927,"type":"article-journal","container-title":"International Journal of Urban Sciences","DOI":"10.1080/12265934.2018.1497526","ISSN":"1226-5934, 2161-6779","issue":"2","journalAbbreviation":"International Journal of Urban Sciences","language":"en","page":"246-268","source":"DOI.org (Crossref)","title":"Using toponym co-occurrences to measure relationships between places: review, application and evaluation","title-short":"Using toponym co-occurrences to measure relationships between places","volume":"23","author":[{"family":"Meijers","given":"Evert"},{"family":"Peris","given":"Antoine"}],"issued":{"date-parts":[["2019",4,3]]}}}],"schema":"https://github.com/citation-style-language/schema/raw/master/csl-citation.json"} </w:instrText>
      </w:r>
      <w:r w:rsidRPr="00AF6065">
        <w:rPr>
          <w:rFonts w:ascii="Arial" w:hAnsi="Arial" w:cs="Arial"/>
          <w:bCs/>
          <w:sz w:val="20"/>
          <w:szCs w:val="20"/>
          <w:lang w:val="en-US"/>
        </w:rPr>
        <w:fldChar w:fldCharType="separate"/>
      </w:r>
      <w:r w:rsidR="003D6882" w:rsidRPr="00AF6065">
        <w:rPr>
          <w:rFonts w:ascii="Arial" w:hAnsi="Arial" w:cs="Arial"/>
          <w:sz w:val="20"/>
          <w:szCs w:val="20"/>
          <w:lang w:val="en-US"/>
        </w:rPr>
        <w:t>Meijers &amp; Peris, (2019)</w:t>
      </w:r>
      <w:r w:rsidRPr="00AF6065">
        <w:rPr>
          <w:rFonts w:ascii="Arial" w:hAnsi="Arial" w:cs="Arial"/>
          <w:bCs/>
          <w:sz w:val="20"/>
          <w:szCs w:val="20"/>
          <w:lang w:val="en-US"/>
        </w:rPr>
        <w:fldChar w:fldCharType="end"/>
      </w:r>
      <w:r w:rsidR="003D6882" w:rsidRPr="00AF6065">
        <w:rPr>
          <w:rFonts w:ascii="Arial" w:hAnsi="Arial" w:cs="Arial"/>
          <w:bCs/>
          <w:sz w:val="20"/>
          <w:szCs w:val="20"/>
          <w:lang w:val="en-US"/>
        </w:rPr>
        <w:t xml:space="preserve"> investigated co-occurrences for Dutch cities from the Common Crawl dataset in order to infer semantic relations between them. By applying machine learning algorithms like SVM and gravity modeling methods, the authors found strong patterns of relational measures for larger and smaller municipalities, too. Based on the approach of </w:t>
      </w:r>
      <w:r w:rsidRPr="00AF6065">
        <w:rPr>
          <w:rFonts w:ascii="Arial" w:hAnsi="Arial" w:cs="Arial"/>
          <w:bCs/>
          <w:sz w:val="20"/>
          <w:szCs w:val="20"/>
          <w:lang w:val="en-US"/>
        </w:rPr>
        <w:fldChar w:fldCharType="begin"/>
      </w:r>
      <w:r w:rsidR="00C006A5" w:rsidRPr="00AF6065">
        <w:rPr>
          <w:rFonts w:ascii="Arial" w:hAnsi="Arial" w:cs="Arial"/>
          <w:bCs/>
          <w:sz w:val="20"/>
          <w:szCs w:val="20"/>
          <w:lang w:val="en-US"/>
        </w:rPr>
        <w:instrText xml:space="preserve"> ADDIN ZOTERO_ITEM CSL_CITATION {"citationID":"bSSZZmXQ","properties":{"formattedCitation":"(Meijers &amp; Peris, 2019)","plainCitation":"(Meijers &amp; Peris, 2019)","dontUpdate":true,"noteIndex":0},"citationItems":[{"id":927,"uris":["http://zotero.org/users/7915153/items/TQ9UESTW"],"itemData":{"id":927,"type":"article-journal","container-title":"International Journal of Urban Sciences","DOI":"10.1080/12265934.2018.1497526","ISSN":"1226-5934, 2161-6779","issue":"2","journalAbbreviation":"International Journal of Urban Sciences","language":"en","page":"246-268","source":"DOI.org (Crossref)","title":"Using toponym co-occurrences to measure relationships between places: review, application and evaluation","title-short":"Using toponym co-occurrences to measure relationships between places","volume":"23","author":[{"family":"Meijers","given":"Evert"},{"family":"Peris","given":"Antoine"}],"issued":{"date-parts":[["2019",4,3]]}}}],"schema":"https://github.com/citation-style-language/schema/raw/master/csl-citation.json"} </w:instrText>
      </w:r>
      <w:r w:rsidRPr="00AF6065">
        <w:rPr>
          <w:rFonts w:ascii="Arial" w:hAnsi="Arial" w:cs="Arial"/>
          <w:bCs/>
          <w:sz w:val="20"/>
          <w:szCs w:val="20"/>
          <w:lang w:val="en-US"/>
        </w:rPr>
        <w:fldChar w:fldCharType="separate"/>
      </w:r>
      <w:r w:rsidR="003D6882" w:rsidRPr="00AF6065">
        <w:rPr>
          <w:rFonts w:ascii="Arial" w:hAnsi="Arial" w:cs="Arial"/>
          <w:sz w:val="20"/>
          <w:szCs w:val="20"/>
          <w:lang w:val="en-US"/>
        </w:rPr>
        <w:t>Meijers &amp; Peris, (2019)</w:t>
      </w:r>
      <w:r w:rsidRPr="00AF6065">
        <w:rPr>
          <w:rFonts w:ascii="Arial" w:hAnsi="Arial" w:cs="Arial"/>
          <w:bCs/>
          <w:sz w:val="20"/>
          <w:szCs w:val="20"/>
          <w:lang w:val="en-US"/>
        </w:rPr>
        <w:fldChar w:fldCharType="end"/>
      </w:r>
      <w:r w:rsidR="003D6882" w:rsidRPr="00AF6065">
        <w:rPr>
          <w:rFonts w:ascii="Arial" w:hAnsi="Arial" w:cs="Arial"/>
          <w:bCs/>
          <w:sz w:val="20"/>
          <w:szCs w:val="20"/>
          <w:lang w:val="en-US"/>
        </w:rPr>
        <w:t xml:space="preserve">,  </w:t>
      </w:r>
      <w:r w:rsidRPr="00AF6065">
        <w:rPr>
          <w:rFonts w:ascii="Arial" w:hAnsi="Arial" w:cs="Arial"/>
          <w:bCs/>
          <w:sz w:val="20"/>
          <w:szCs w:val="20"/>
          <w:lang w:val="en-US"/>
        </w:rPr>
        <w:fldChar w:fldCharType="begin"/>
      </w:r>
      <w:r w:rsidR="00C006A5" w:rsidRPr="00AF6065">
        <w:rPr>
          <w:rFonts w:ascii="Arial" w:hAnsi="Arial" w:cs="Arial"/>
          <w:bCs/>
          <w:sz w:val="20"/>
          <w:szCs w:val="20"/>
          <w:lang w:val="en-US"/>
        </w:rPr>
        <w:instrText xml:space="preserve"> ADDIN ZOTERO_ITEM CSL_CITATION {"citationID":"V8zC5l3r","properties":{"formattedCitation":"(Tongjing et al., 2024)","plainCitation":"(Tongjing et al., 2024)","dontUpdate":true,"noteIndex":0},"citationItems":[{"id":923,"uris":["http://zotero.org/users/7915153/items/NBIS58BX"],"itemData":{"id":923,"type":"article-journal","container-title":"International Journal of Urban Sciences","DOI":"10.1080/12265934.2023.2253193","ISSN":"1226-5934, 2161-6779","issue":"2","journalAbbreviation":"International Journal of Urban Sciences","language":"en","page":"262-283","source":"DOI.org (Crossref)","title":"Intercity networks and urban performance: a geographical text mining approach","title-short":"Intercity networks and urban performance","volume":"28","author":[{"family":"Tongjing","given":"Wang"},{"family":"Meijers","given":"Evert"},{"family":"Bao","given":"Ziyu"},{"family":"Wang","given":"Huijuan"}],"issued":{"date-parts":[["2024",4,2]]}}}],"schema":"https://github.com/citation-style-language/schema/raw/master/csl-citation.json"} </w:instrText>
      </w:r>
      <w:r w:rsidRPr="00AF6065">
        <w:rPr>
          <w:rFonts w:ascii="Arial" w:hAnsi="Arial" w:cs="Arial"/>
          <w:bCs/>
          <w:sz w:val="20"/>
          <w:szCs w:val="20"/>
          <w:lang w:val="en-US"/>
        </w:rPr>
        <w:fldChar w:fldCharType="separate"/>
      </w:r>
      <w:r w:rsidR="003D6882" w:rsidRPr="00AF6065">
        <w:rPr>
          <w:rFonts w:ascii="Arial" w:hAnsi="Arial" w:cs="Arial"/>
          <w:sz w:val="20"/>
          <w:szCs w:val="20"/>
          <w:lang w:val="en-US"/>
        </w:rPr>
        <w:t>Tongjing et al. (2024)</w:t>
      </w:r>
      <w:r w:rsidRPr="00AF6065">
        <w:rPr>
          <w:rFonts w:ascii="Arial" w:hAnsi="Arial" w:cs="Arial"/>
          <w:bCs/>
          <w:sz w:val="20"/>
          <w:szCs w:val="20"/>
          <w:lang w:val="en-US"/>
        </w:rPr>
        <w:fldChar w:fldCharType="end"/>
      </w:r>
      <w:r w:rsidR="003D6882" w:rsidRPr="00AF6065">
        <w:rPr>
          <w:rFonts w:ascii="Arial" w:hAnsi="Arial" w:cs="Arial"/>
          <w:bCs/>
          <w:sz w:val="20"/>
          <w:szCs w:val="20"/>
          <w:lang w:val="en-US"/>
        </w:rPr>
        <w:t xml:space="preserve"> </w:t>
      </w:r>
      <w:r w:rsidR="00E0738D" w:rsidRPr="00AF6065">
        <w:rPr>
          <w:rFonts w:ascii="Arial" w:hAnsi="Arial" w:cs="Arial"/>
          <w:bCs/>
          <w:sz w:val="20"/>
          <w:szCs w:val="20"/>
          <w:lang w:val="en-US"/>
        </w:rPr>
        <w:t xml:space="preserve">extracted relations between Chinese cities based on co-occurrences </w:t>
      </w:r>
      <w:r w:rsidR="003D6882" w:rsidRPr="00AF6065">
        <w:rPr>
          <w:rFonts w:ascii="Arial" w:hAnsi="Arial" w:cs="Arial"/>
          <w:bCs/>
          <w:sz w:val="20"/>
          <w:szCs w:val="20"/>
          <w:lang w:val="en-US"/>
        </w:rPr>
        <w:t xml:space="preserve">from 2.5 billion Chinese-language </w:t>
      </w:r>
      <w:r w:rsidR="00671C89" w:rsidRPr="00AF6065">
        <w:rPr>
          <w:rFonts w:ascii="Arial" w:hAnsi="Arial" w:cs="Arial"/>
          <w:bCs/>
          <w:sz w:val="20"/>
          <w:szCs w:val="20"/>
          <w:lang w:val="en-US"/>
        </w:rPr>
        <w:t>webpages</w:t>
      </w:r>
      <w:r w:rsidR="00FA711B">
        <w:rPr>
          <w:rFonts w:ascii="Arial" w:hAnsi="Arial" w:cs="Arial"/>
          <w:bCs/>
          <w:sz w:val="20"/>
          <w:szCs w:val="20"/>
          <w:lang w:val="en-US"/>
        </w:rPr>
        <w:t>. A</w:t>
      </w:r>
      <w:r w:rsidR="00671C89" w:rsidRPr="00AF6065">
        <w:rPr>
          <w:rFonts w:ascii="Arial" w:hAnsi="Arial" w:cs="Arial"/>
          <w:bCs/>
          <w:sz w:val="20"/>
          <w:szCs w:val="20"/>
          <w:lang w:val="en-US"/>
        </w:rPr>
        <w:t xml:space="preserve"> generic measure of city network embeddedness was used to study</w:t>
      </w:r>
      <w:r w:rsidR="00E0738D" w:rsidRPr="00AF6065">
        <w:rPr>
          <w:rFonts w:ascii="Arial" w:hAnsi="Arial" w:cs="Arial"/>
          <w:bCs/>
          <w:sz w:val="20"/>
          <w:szCs w:val="20"/>
          <w:lang w:val="en-US"/>
        </w:rPr>
        <w:t xml:space="preserve"> urban productivity</w:t>
      </w:r>
      <w:r w:rsidR="00671C89" w:rsidRPr="00AF6065">
        <w:rPr>
          <w:rFonts w:ascii="Arial" w:hAnsi="Arial" w:cs="Arial"/>
          <w:bCs/>
          <w:sz w:val="20"/>
          <w:szCs w:val="20"/>
          <w:lang w:val="en-US"/>
        </w:rPr>
        <w:t xml:space="preserve">. </w:t>
      </w:r>
      <w:r w:rsidR="003D6882" w:rsidRPr="00AF6065">
        <w:rPr>
          <w:rFonts w:ascii="Arial" w:hAnsi="Arial" w:cs="Arial"/>
          <w:bCs/>
          <w:sz w:val="20"/>
          <w:szCs w:val="20"/>
          <w:lang w:val="en-US"/>
        </w:rPr>
        <w:t xml:space="preserve">The results showed that what best predicts urban productivity is urban embeddedness in the co-mention network, not even the population size, especially for smaller cities. </w:t>
      </w:r>
    </w:p>
    <w:p w14:paraId="7EE7DC5A" w14:textId="6C3DC33C" w:rsidR="00E74FE4" w:rsidRPr="00AF6065" w:rsidRDefault="00E74FE4" w:rsidP="00C87EBE">
      <w:pPr>
        <w:spacing w:line="240" w:lineRule="auto"/>
        <w:jc w:val="both"/>
        <w:rPr>
          <w:rFonts w:ascii="Arial" w:hAnsi="Arial" w:cs="Arial"/>
          <w:bCs/>
          <w:sz w:val="20"/>
          <w:szCs w:val="20"/>
          <w:lang w:val="en-US"/>
        </w:rPr>
      </w:pPr>
      <w:r w:rsidRPr="00AF6065">
        <w:rPr>
          <w:rFonts w:ascii="Arial" w:hAnsi="Arial" w:cs="Arial"/>
          <w:bCs/>
          <w:sz w:val="20"/>
          <w:szCs w:val="20"/>
          <w:lang w:val="en-US"/>
        </w:rPr>
        <w:t xml:space="preserve">Beyond city networks, </w:t>
      </w:r>
      <w:r w:rsidR="00D3143A" w:rsidRPr="00AF6065">
        <w:rPr>
          <w:rFonts w:ascii="Arial" w:hAnsi="Arial" w:cs="Arial"/>
          <w:bCs/>
          <w:sz w:val="20"/>
          <w:szCs w:val="20"/>
          <w:lang w:val="en-US"/>
        </w:rPr>
        <w:fldChar w:fldCharType="begin"/>
      </w:r>
      <w:r w:rsidR="00C006A5" w:rsidRPr="00AF6065">
        <w:rPr>
          <w:rFonts w:ascii="Arial" w:hAnsi="Arial" w:cs="Arial"/>
          <w:bCs/>
          <w:sz w:val="20"/>
          <w:szCs w:val="20"/>
          <w:lang w:val="en-US"/>
        </w:rPr>
        <w:instrText xml:space="preserve"> ADDIN ZOTERO_ITEM CSL_CITATION {"citationID":"DeMfeY2Y","properties":{"formattedCitation":"(Chen &amp; Yang, 2020)","plainCitation":"(Chen &amp; Yang, 2020)","dontUpdate":true,"noteIndex":0},"citationItems":[{"id":925,"uris":["http://zotero.org/users/7915153/items/Z2DJFEZ6"],"itemData":{"id":925,"type":"article-journal","container-title":"Cartography and Geographic Information Science","DOI":"10.1080/15230406.2019.1647797","ISSN":"1523-0406, 1545-0465","issue":"2","journalAbbreviation":"Cartography and Geographic Information Science","language":"en","page":"125-140","source":"DOI.org (Crossref)","title":"Semantic relatedness algorithm for keyword sets of geographic metadata","volume":"47","author":[{"family":"Chen","given":"Zugang"},{"family":"Yang","given":"Yaping"}],"issued":{"date-parts":[["2020",3,3]]}}}],"schema":"https://github.com/citation-style-language/schema/raw/master/csl-citation.json"} </w:instrText>
      </w:r>
      <w:r w:rsidR="00D3143A" w:rsidRPr="00AF6065">
        <w:rPr>
          <w:rFonts w:ascii="Arial" w:hAnsi="Arial" w:cs="Arial"/>
          <w:bCs/>
          <w:sz w:val="20"/>
          <w:szCs w:val="20"/>
          <w:lang w:val="en-US"/>
        </w:rPr>
        <w:fldChar w:fldCharType="separate"/>
      </w:r>
      <w:r w:rsidRPr="00AF6065">
        <w:rPr>
          <w:rFonts w:ascii="Arial" w:hAnsi="Arial" w:cs="Arial"/>
          <w:bCs/>
          <w:sz w:val="20"/>
          <w:szCs w:val="20"/>
          <w:lang w:val="en-US"/>
        </w:rPr>
        <w:t>Chen &amp; Yang (2020)</w:t>
      </w:r>
      <w:r w:rsidR="00D3143A" w:rsidRPr="00AF6065">
        <w:rPr>
          <w:rFonts w:ascii="Arial" w:hAnsi="Arial" w:cs="Arial"/>
          <w:bCs/>
          <w:sz w:val="20"/>
          <w:szCs w:val="20"/>
        </w:rPr>
        <w:fldChar w:fldCharType="end"/>
      </w:r>
      <w:r w:rsidRPr="00AF6065">
        <w:rPr>
          <w:rFonts w:ascii="Arial" w:hAnsi="Arial" w:cs="Arial"/>
          <w:bCs/>
          <w:sz w:val="20"/>
          <w:szCs w:val="20"/>
          <w:lang w:val="en-US"/>
        </w:rPr>
        <w:t xml:space="preserve"> developed a mixed method to calculate semantic relatedness between keyword sets (geographic metadata) in order to compare geographic-related publications and find related topics. Their method is based on an existing benchmark dataset and </w:t>
      </w:r>
      <w:proofErr w:type="spellStart"/>
      <w:r w:rsidRPr="00AF6065">
        <w:rPr>
          <w:rFonts w:ascii="Arial" w:hAnsi="Arial" w:cs="Arial"/>
          <w:bCs/>
          <w:sz w:val="20"/>
          <w:szCs w:val="20"/>
          <w:lang w:val="en-US"/>
        </w:rPr>
        <w:t>outperforme</w:t>
      </w:r>
      <w:r w:rsidR="00F11A7F">
        <w:rPr>
          <w:rFonts w:ascii="Arial" w:hAnsi="Arial" w:cs="Arial"/>
          <w:bCs/>
          <w:sz w:val="20"/>
          <w:szCs w:val="20"/>
          <w:lang w:val="en-US"/>
        </w:rPr>
        <w:t>s</w:t>
      </w:r>
      <w:proofErr w:type="spellEnd"/>
      <w:r w:rsidRPr="00AF6065">
        <w:rPr>
          <w:rFonts w:ascii="Arial" w:hAnsi="Arial" w:cs="Arial"/>
          <w:bCs/>
          <w:sz w:val="20"/>
          <w:szCs w:val="20"/>
          <w:lang w:val="en-US"/>
        </w:rPr>
        <w:t xml:space="preserve"> traditional metrics for similarity when comparing keyword sets, as well as allowing for automatic linkage of global datasets (e.g., from NASA or FAO). </w:t>
      </w:r>
    </w:p>
    <w:p w14:paraId="57777F39" w14:textId="51F98596" w:rsidR="008C2709" w:rsidRDefault="00333A7E" w:rsidP="00C87EBE">
      <w:pPr>
        <w:spacing w:after="0" w:line="240" w:lineRule="auto"/>
        <w:jc w:val="both"/>
        <w:rPr>
          <w:rFonts w:ascii="Arial" w:hAnsi="Arial" w:cs="Arial"/>
          <w:sz w:val="20"/>
          <w:szCs w:val="20"/>
          <w:lang w:val="en-US"/>
        </w:rPr>
      </w:pPr>
      <w:r w:rsidRPr="00AF6065">
        <w:rPr>
          <w:rFonts w:ascii="Arial" w:hAnsi="Arial" w:cs="Arial"/>
          <w:bCs/>
          <w:sz w:val="20"/>
          <w:szCs w:val="20"/>
          <w:lang w:val="en-US"/>
        </w:rPr>
        <w:lastRenderedPageBreak/>
        <w:t>These studies all reflect the importance drawn from co-</w:t>
      </w:r>
      <w:r w:rsidR="002C1201" w:rsidRPr="00AF6065">
        <w:rPr>
          <w:rFonts w:ascii="Arial" w:hAnsi="Arial" w:cs="Arial"/>
          <w:bCs/>
          <w:sz w:val="20"/>
          <w:szCs w:val="20"/>
          <w:lang w:val="en-US"/>
        </w:rPr>
        <w:t>occurrences</w:t>
      </w:r>
      <w:r w:rsidRPr="00AF6065">
        <w:rPr>
          <w:rFonts w:ascii="Arial" w:hAnsi="Arial" w:cs="Arial"/>
          <w:bCs/>
          <w:sz w:val="20"/>
          <w:szCs w:val="20"/>
          <w:lang w:val="en-US"/>
        </w:rPr>
        <w:t>, semantic structures, and spatial relations in modeling relations</w:t>
      </w:r>
      <w:r w:rsidR="002C1201" w:rsidRPr="00AF6065">
        <w:rPr>
          <w:rFonts w:ascii="Arial" w:hAnsi="Arial" w:cs="Arial"/>
          <w:bCs/>
          <w:sz w:val="20"/>
          <w:szCs w:val="20"/>
          <w:lang w:val="en-US"/>
        </w:rPr>
        <w:t xml:space="preserve"> between geospatial entities</w:t>
      </w:r>
      <w:r w:rsidRPr="00AF6065">
        <w:rPr>
          <w:rFonts w:ascii="Arial" w:hAnsi="Arial" w:cs="Arial"/>
          <w:bCs/>
          <w:sz w:val="20"/>
          <w:szCs w:val="20"/>
          <w:lang w:val="en-US"/>
        </w:rPr>
        <w:t xml:space="preserve">. However, few have integrated these aspects into a unified framework. The current study aims to contribute to this research domain by proposing a grading system that combines co-occurrences, semantic similarity, and geodesic distance, and </w:t>
      </w:r>
      <w:r w:rsidR="001E64FD" w:rsidRPr="00AF6065">
        <w:rPr>
          <w:rFonts w:ascii="Arial" w:hAnsi="Arial" w:cs="Arial"/>
          <w:bCs/>
          <w:sz w:val="20"/>
          <w:szCs w:val="20"/>
          <w:lang w:val="en-US"/>
        </w:rPr>
        <w:t xml:space="preserve">evaluating </w:t>
      </w:r>
      <w:r w:rsidRPr="00AF6065">
        <w:rPr>
          <w:rFonts w:ascii="Arial" w:hAnsi="Arial" w:cs="Arial"/>
          <w:bCs/>
          <w:sz w:val="20"/>
          <w:szCs w:val="20"/>
          <w:lang w:val="en-US"/>
        </w:rPr>
        <w:t>this grading system using machine learning algorithms in text corpora.</w:t>
      </w:r>
      <w:r w:rsidR="00473B2D" w:rsidRPr="00AF6065">
        <w:rPr>
          <w:rFonts w:ascii="Arial" w:hAnsi="Arial" w:cs="Arial"/>
          <w:sz w:val="20"/>
          <w:szCs w:val="20"/>
          <w:lang w:val="en-US"/>
        </w:rPr>
        <w:t xml:space="preserve"> More specifically, o</w:t>
      </w:r>
      <w:r w:rsidR="00572C88" w:rsidRPr="00AF6065">
        <w:rPr>
          <w:rFonts w:ascii="Arial" w:hAnsi="Arial" w:cs="Arial"/>
          <w:sz w:val="20"/>
          <w:szCs w:val="20"/>
          <w:lang w:val="en-US"/>
        </w:rPr>
        <w:t xml:space="preserve">ur work presents a formal evaluation of six machine learning models (Random Forest, Gradient Boosting, Multi-Layer </w:t>
      </w:r>
      <w:r w:rsidR="001E64FD" w:rsidRPr="00AF6065">
        <w:rPr>
          <w:rFonts w:ascii="Arial" w:hAnsi="Arial" w:cs="Arial"/>
          <w:sz w:val="20"/>
          <w:szCs w:val="20"/>
          <w:lang w:val="en-US"/>
        </w:rPr>
        <w:t>Perceptron</w:t>
      </w:r>
      <w:r w:rsidR="00572C88" w:rsidRPr="00AF6065">
        <w:rPr>
          <w:rFonts w:ascii="Arial" w:hAnsi="Arial" w:cs="Arial"/>
          <w:sz w:val="20"/>
          <w:szCs w:val="20"/>
          <w:lang w:val="en-US"/>
        </w:rPr>
        <w:t xml:space="preserve">, K-nearest </w:t>
      </w:r>
      <w:proofErr w:type="spellStart"/>
      <w:r w:rsidR="00572C88" w:rsidRPr="00AF6065">
        <w:rPr>
          <w:rFonts w:ascii="Arial" w:hAnsi="Arial" w:cs="Arial"/>
          <w:sz w:val="20"/>
          <w:szCs w:val="20"/>
          <w:lang w:val="en-US"/>
        </w:rPr>
        <w:t>Neighbour</w:t>
      </w:r>
      <w:proofErr w:type="spellEnd"/>
      <w:r w:rsidR="00572C88" w:rsidRPr="00AF6065">
        <w:rPr>
          <w:rFonts w:ascii="Arial" w:hAnsi="Arial" w:cs="Arial"/>
          <w:sz w:val="20"/>
          <w:szCs w:val="20"/>
          <w:lang w:val="en-US"/>
        </w:rPr>
        <w:t>, Decision Tree, Support Vector Machine)</w:t>
      </w:r>
      <w:r w:rsidR="00F11A7F">
        <w:rPr>
          <w:rFonts w:ascii="Arial" w:hAnsi="Arial" w:cs="Arial"/>
          <w:sz w:val="20"/>
          <w:szCs w:val="20"/>
          <w:lang w:val="en-US"/>
        </w:rPr>
        <w:t>,</w:t>
      </w:r>
      <w:r w:rsidR="00572C88" w:rsidRPr="00AF6065">
        <w:rPr>
          <w:rFonts w:ascii="Arial" w:hAnsi="Arial" w:cs="Arial"/>
          <w:sz w:val="20"/>
          <w:szCs w:val="20"/>
          <w:lang w:val="en-US"/>
        </w:rPr>
        <w:t xml:space="preserve"> displaying the performance of different systems </w:t>
      </w:r>
      <w:r w:rsidR="005651C0" w:rsidRPr="00AF6065">
        <w:rPr>
          <w:rFonts w:ascii="Arial" w:hAnsi="Arial" w:cs="Arial"/>
          <w:sz w:val="20"/>
          <w:szCs w:val="20"/>
          <w:lang w:val="en-US"/>
        </w:rPr>
        <w:t xml:space="preserve">to </w:t>
      </w:r>
      <w:r w:rsidR="00572C88" w:rsidRPr="00AF6065">
        <w:rPr>
          <w:rFonts w:ascii="Arial" w:hAnsi="Arial" w:cs="Arial"/>
          <w:sz w:val="20"/>
          <w:szCs w:val="20"/>
          <w:lang w:val="en-US"/>
        </w:rPr>
        <w:t xml:space="preserve">provide entity </w:t>
      </w:r>
      <w:r w:rsidR="002C1201" w:rsidRPr="00AF6065">
        <w:rPr>
          <w:rFonts w:ascii="Arial" w:hAnsi="Arial" w:cs="Arial"/>
          <w:sz w:val="20"/>
          <w:szCs w:val="20"/>
          <w:lang w:val="en-US"/>
        </w:rPr>
        <w:t xml:space="preserve">connectivity </w:t>
      </w:r>
      <w:r w:rsidR="00572C88" w:rsidRPr="00AF6065">
        <w:rPr>
          <w:rFonts w:ascii="Arial" w:hAnsi="Arial" w:cs="Arial"/>
          <w:sz w:val="20"/>
          <w:szCs w:val="20"/>
          <w:lang w:val="en-US"/>
        </w:rPr>
        <w:t xml:space="preserve">scores. </w:t>
      </w:r>
      <w:r w:rsidR="00C0512A" w:rsidRPr="00AF6065">
        <w:rPr>
          <w:rFonts w:ascii="Arial" w:hAnsi="Arial" w:cs="Arial"/>
          <w:sz w:val="20"/>
          <w:szCs w:val="20"/>
          <w:lang w:val="en-US"/>
        </w:rPr>
        <w:t>The results demonstrate that geodesic distance can introduce noise in connectivity analysis, and suggest its integration in cases where geographic proximity is relevant.</w:t>
      </w:r>
    </w:p>
    <w:p w14:paraId="03EA74BD" w14:textId="77777777" w:rsidR="00C87EBE" w:rsidRDefault="00C87EBE" w:rsidP="00C87EBE">
      <w:pPr>
        <w:spacing w:after="0" w:line="240" w:lineRule="auto"/>
        <w:jc w:val="both"/>
        <w:rPr>
          <w:rFonts w:ascii="Arial" w:hAnsi="Arial" w:cs="Arial"/>
          <w:sz w:val="20"/>
          <w:szCs w:val="20"/>
          <w:lang w:val="en-US"/>
        </w:rPr>
      </w:pPr>
    </w:p>
    <w:p w14:paraId="0FD6A5D2" w14:textId="77777777" w:rsidR="000C3AE5" w:rsidRPr="00D60865" w:rsidRDefault="000C3AE5" w:rsidP="00C87EBE">
      <w:pPr>
        <w:spacing w:after="0" w:line="240" w:lineRule="auto"/>
        <w:jc w:val="both"/>
        <w:rPr>
          <w:rFonts w:ascii="Arial" w:hAnsi="Arial" w:cs="Arial"/>
          <w:sz w:val="20"/>
          <w:szCs w:val="20"/>
          <w:lang w:val="en-US"/>
        </w:rPr>
      </w:pPr>
    </w:p>
    <w:p w14:paraId="4557B767" w14:textId="180CD507" w:rsidR="00FB0CE0" w:rsidRDefault="00FB0CE0" w:rsidP="00C87EBE">
      <w:pPr>
        <w:pStyle w:val="AbstHead"/>
        <w:numPr>
          <w:ilvl w:val="0"/>
          <w:numId w:val="48"/>
        </w:numPr>
        <w:spacing w:after="0"/>
        <w:ind w:left="284" w:hanging="284"/>
        <w:rPr>
          <w:rFonts w:ascii="Arial" w:hAnsi="Arial" w:cs="Arial"/>
        </w:rPr>
      </w:pPr>
      <w:r w:rsidRPr="00D60865">
        <w:rPr>
          <w:rFonts w:ascii="Arial" w:hAnsi="Arial" w:cs="Arial"/>
        </w:rPr>
        <w:t>Methodology</w:t>
      </w:r>
    </w:p>
    <w:p w14:paraId="46C16618" w14:textId="77777777" w:rsidR="00D60865" w:rsidRPr="00D60865" w:rsidRDefault="00D60865" w:rsidP="00C87EBE">
      <w:pPr>
        <w:pStyle w:val="AbstHead"/>
        <w:spacing w:after="0"/>
        <w:ind w:left="284"/>
        <w:rPr>
          <w:rFonts w:ascii="Arial" w:hAnsi="Arial" w:cs="Arial"/>
        </w:rPr>
      </w:pPr>
    </w:p>
    <w:p w14:paraId="5123BFB0" w14:textId="1877D5E7" w:rsidR="006F35D2" w:rsidRPr="00D60865" w:rsidRDefault="00FE3D02" w:rsidP="00C87EBE">
      <w:pPr>
        <w:spacing w:after="0" w:line="240" w:lineRule="auto"/>
        <w:jc w:val="both"/>
        <w:rPr>
          <w:rFonts w:ascii="Arial" w:hAnsi="Arial" w:cs="Arial"/>
          <w:sz w:val="20"/>
          <w:szCs w:val="20"/>
          <w:lang w:val="en-US"/>
        </w:rPr>
      </w:pPr>
      <w:r w:rsidRPr="00D60865">
        <w:rPr>
          <w:rFonts w:ascii="Arial" w:hAnsi="Arial" w:cs="Arial"/>
          <w:sz w:val="20"/>
          <w:szCs w:val="20"/>
          <w:lang w:val="en-US"/>
        </w:rPr>
        <w:t>This section outlines the methods used to build and test the entity connectivity grading system. It includes techniques for entity co-occurrence, document-level semantic similarity, and geodesic distance estimation. Based on these features, two alternative grading systems</w:t>
      </w:r>
      <w:r w:rsidR="001E64FD" w:rsidRPr="00D60865">
        <w:rPr>
          <w:rFonts w:ascii="Arial" w:hAnsi="Arial" w:cs="Arial"/>
          <w:sz w:val="20"/>
          <w:szCs w:val="20"/>
          <w:lang w:val="en-US"/>
        </w:rPr>
        <w:t xml:space="preserve"> were created</w:t>
      </w:r>
      <w:r w:rsidRPr="00D60865">
        <w:rPr>
          <w:rFonts w:ascii="Arial" w:hAnsi="Arial" w:cs="Arial"/>
          <w:sz w:val="20"/>
          <w:szCs w:val="20"/>
          <w:lang w:val="en-US"/>
        </w:rPr>
        <w:t xml:space="preserve"> to measure the degree of connection between the places</w:t>
      </w:r>
      <w:r w:rsidR="00ED66C2" w:rsidRPr="00D60865">
        <w:rPr>
          <w:rFonts w:ascii="Arial" w:hAnsi="Arial" w:cs="Arial"/>
          <w:sz w:val="20"/>
          <w:szCs w:val="20"/>
          <w:lang w:val="en-US"/>
        </w:rPr>
        <w:t>, i.e.,</w:t>
      </w:r>
      <w:r w:rsidRPr="00D60865">
        <w:rPr>
          <w:rFonts w:ascii="Arial" w:hAnsi="Arial" w:cs="Arial"/>
          <w:sz w:val="20"/>
          <w:szCs w:val="20"/>
          <w:lang w:val="en-US"/>
        </w:rPr>
        <w:t xml:space="preserve"> locations and </w:t>
      </w:r>
      <w:r w:rsidR="001E64FD" w:rsidRPr="00D60865">
        <w:rPr>
          <w:rFonts w:ascii="Arial" w:hAnsi="Arial" w:cs="Arial"/>
          <w:sz w:val="20"/>
          <w:szCs w:val="20"/>
          <w:lang w:val="en-US"/>
        </w:rPr>
        <w:t>geopolitical entities (</w:t>
      </w:r>
      <w:r w:rsidRPr="00D60865">
        <w:rPr>
          <w:rFonts w:ascii="Arial" w:hAnsi="Arial" w:cs="Arial"/>
          <w:sz w:val="20"/>
          <w:szCs w:val="20"/>
          <w:lang w:val="en-US"/>
        </w:rPr>
        <w:t>GPEs</w:t>
      </w:r>
      <w:r w:rsidR="001E64FD" w:rsidRPr="00D60865">
        <w:rPr>
          <w:rFonts w:ascii="Arial" w:hAnsi="Arial" w:cs="Arial"/>
          <w:sz w:val="20"/>
          <w:szCs w:val="20"/>
          <w:lang w:val="en-US"/>
        </w:rPr>
        <w:t>)</w:t>
      </w:r>
      <w:r w:rsidRPr="00D60865">
        <w:rPr>
          <w:rFonts w:ascii="Arial" w:hAnsi="Arial" w:cs="Arial"/>
          <w:sz w:val="20"/>
          <w:szCs w:val="20"/>
          <w:lang w:val="en-US"/>
        </w:rPr>
        <w:t xml:space="preserve"> and events in sustainability and climate change</w:t>
      </w:r>
      <w:r w:rsidR="00F11A7F">
        <w:rPr>
          <w:rFonts w:ascii="Arial" w:hAnsi="Arial" w:cs="Arial"/>
          <w:sz w:val="20"/>
          <w:szCs w:val="20"/>
          <w:lang w:val="en-US"/>
        </w:rPr>
        <w:t>-related</w:t>
      </w:r>
      <w:r w:rsidRPr="00D60865">
        <w:rPr>
          <w:rFonts w:ascii="Arial" w:hAnsi="Arial" w:cs="Arial"/>
          <w:sz w:val="20"/>
          <w:szCs w:val="20"/>
          <w:lang w:val="en-US"/>
        </w:rPr>
        <w:t xml:space="preserve"> reports</w:t>
      </w:r>
      <w:r w:rsidR="006F35D2" w:rsidRPr="00D60865">
        <w:rPr>
          <w:rFonts w:ascii="Arial" w:hAnsi="Arial" w:cs="Arial"/>
          <w:sz w:val="20"/>
          <w:szCs w:val="20"/>
          <w:lang w:val="en-US"/>
        </w:rPr>
        <w:t>.</w:t>
      </w:r>
      <w:r w:rsidR="008B364D" w:rsidRPr="00D60865">
        <w:rPr>
          <w:rFonts w:ascii="Arial" w:hAnsi="Arial" w:cs="Arial"/>
          <w:sz w:val="20"/>
          <w:szCs w:val="20"/>
          <w:lang w:val="en-US"/>
        </w:rPr>
        <w:t xml:space="preserve"> The proposed workflow is presented in Figure 1.</w:t>
      </w:r>
    </w:p>
    <w:p w14:paraId="637D9189" w14:textId="1A7BA06F" w:rsidR="00233AF0" w:rsidRDefault="00233AF0" w:rsidP="00C87EBE">
      <w:pPr>
        <w:spacing w:after="0" w:line="240" w:lineRule="auto"/>
        <w:jc w:val="both"/>
        <w:rPr>
          <w:rFonts w:ascii="Arial" w:hAnsi="Arial" w:cs="Arial"/>
          <w:sz w:val="20"/>
          <w:szCs w:val="20"/>
          <w:lang w:val="en-US"/>
        </w:rPr>
      </w:pPr>
      <w:r w:rsidRPr="00D60865">
        <w:rPr>
          <w:rFonts w:ascii="Arial" w:hAnsi="Arial" w:cs="Arial"/>
          <w:sz w:val="20"/>
          <w:szCs w:val="20"/>
          <w:lang w:val="en-US"/>
        </w:rPr>
        <w:t>The adopted method demonstrated its computational intensity, especially in longer reports with many entity pairs. The experiments were conducted on a </w:t>
      </w:r>
      <w:r w:rsidRPr="00D60865">
        <w:rPr>
          <w:rFonts w:ascii="Arial" w:hAnsi="Arial" w:cs="Arial"/>
          <w:bCs/>
          <w:sz w:val="20"/>
          <w:szCs w:val="20"/>
          <w:lang w:val="en-US"/>
        </w:rPr>
        <w:t>Windows</w:t>
      </w:r>
      <w:r w:rsidRPr="00D60865">
        <w:rPr>
          <w:rFonts w:ascii="Arial" w:hAnsi="Arial" w:cs="Arial"/>
          <w:sz w:val="20"/>
          <w:szCs w:val="20"/>
          <w:lang w:val="en-US"/>
        </w:rPr>
        <w:t> </w:t>
      </w:r>
      <w:r w:rsidRPr="00D60865">
        <w:rPr>
          <w:rFonts w:ascii="Arial" w:hAnsi="Arial" w:cs="Arial"/>
          <w:bCs/>
          <w:sz w:val="20"/>
          <w:szCs w:val="20"/>
          <w:lang w:val="en-US"/>
        </w:rPr>
        <w:t>PC</w:t>
      </w:r>
      <w:r w:rsidRPr="00D60865">
        <w:rPr>
          <w:rFonts w:ascii="Arial" w:hAnsi="Arial" w:cs="Arial"/>
          <w:sz w:val="20"/>
          <w:szCs w:val="20"/>
          <w:lang w:val="en-US"/>
        </w:rPr>
        <w:t> with </w:t>
      </w:r>
      <w:r w:rsidRPr="00D60865">
        <w:rPr>
          <w:rFonts w:ascii="Arial" w:hAnsi="Arial" w:cs="Arial"/>
          <w:bCs/>
          <w:sz w:val="20"/>
          <w:szCs w:val="20"/>
          <w:lang w:val="en-US"/>
        </w:rPr>
        <w:t>32GB</w:t>
      </w:r>
      <w:r w:rsidRPr="00D60865">
        <w:rPr>
          <w:rFonts w:ascii="Arial" w:hAnsi="Arial" w:cs="Arial"/>
          <w:sz w:val="20"/>
          <w:szCs w:val="20"/>
          <w:lang w:val="en-US"/>
        </w:rPr>
        <w:t> </w:t>
      </w:r>
      <w:r w:rsidRPr="00D60865">
        <w:rPr>
          <w:rFonts w:ascii="Arial" w:hAnsi="Arial" w:cs="Arial"/>
          <w:bCs/>
          <w:sz w:val="20"/>
          <w:szCs w:val="20"/>
          <w:lang w:val="en-US"/>
        </w:rPr>
        <w:t xml:space="preserve">RAM and Intel </w:t>
      </w:r>
      <w:r w:rsidR="00757C03">
        <w:rPr>
          <w:rFonts w:ascii="Arial" w:hAnsi="Arial" w:cs="Arial"/>
          <w:bCs/>
          <w:sz w:val="20"/>
          <w:szCs w:val="20"/>
          <w:lang w:val="en-US"/>
        </w:rPr>
        <w:t>C</w:t>
      </w:r>
      <w:r w:rsidRPr="00D60865">
        <w:rPr>
          <w:rFonts w:ascii="Arial" w:hAnsi="Arial" w:cs="Arial"/>
          <w:bCs/>
          <w:sz w:val="20"/>
          <w:szCs w:val="20"/>
          <w:lang w:val="en-US"/>
        </w:rPr>
        <w:t>ore i7 (7</w:t>
      </w:r>
      <w:r w:rsidRPr="00D60865">
        <w:rPr>
          <w:rFonts w:ascii="Arial" w:hAnsi="Arial" w:cs="Arial"/>
          <w:bCs/>
          <w:sz w:val="20"/>
          <w:szCs w:val="20"/>
          <w:vertAlign w:val="superscript"/>
          <w:lang w:val="en-US"/>
        </w:rPr>
        <w:t>th</w:t>
      </w:r>
      <w:r w:rsidRPr="00D60865">
        <w:rPr>
          <w:rFonts w:ascii="Arial" w:hAnsi="Arial" w:cs="Arial"/>
          <w:bCs/>
          <w:sz w:val="20"/>
          <w:szCs w:val="20"/>
          <w:lang w:val="en-US"/>
        </w:rPr>
        <w:t xml:space="preserve"> Gen)</w:t>
      </w:r>
      <w:r w:rsidR="00757C03">
        <w:rPr>
          <w:rFonts w:ascii="Arial" w:hAnsi="Arial" w:cs="Arial"/>
          <w:bCs/>
          <w:sz w:val="20"/>
          <w:szCs w:val="20"/>
          <w:lang w:val="en-US"/>
        </w:rPr>
        <w:t xml:space="preserve"> processor</w:t>
      </w:r>
      <w:r w:rsidRPr="00D60865">
        <w:rPr>
          <w:rFonts w:ascii="Arial" w:hAnsi="Arial" w:cs="Arial"/>
          <w:b/>
          <w:bCs/>
          <w:sz w:val="20"/>
          <w:szCs w:val="20"/>
          <w:lang w:val="en-US"/>
        </w:rPr>
        <w:t xml:space="preserve">. </w:t>
      </w:r>
      <w:r w:rsidRPr="00D60865">
        <w:rPr>
          <w:rFonts w:ascii="Arial" w:hAnsi="Arial" w:cs="Arial"/>
          <w:sz w:val="20"/>
          <w:szCs w:val="20"/>
          <w:lang w:val="en-US"/>
        </w:rPr>
        <w:t xml:space="preserve">The process was running on documents for more than 16 hours, which points out its processing and analytical complexity. </w:t>
      </w:r>
    </w:p>
    <w:p w14:paraId="46C17072" w14:textId="77777777" w:rsidR="00C87EBE" w:rsidRDefault="00C87EBE" w:rsidP="00C87EBE">
      <w:pPr>
        <w:spacing w:after="0" w:line="240" w:lineRule="auto"/>
        <w:jc w:val="both"/>
        <w:rPr>
          <w:rFonts w:ascii="Arial" w:hAnsi="Arial" w:cs="Arial"/>
          <w:color w:val="222222"/>
          <w:sz w:val="20"/>
          <w:szCs w:val="20"/>
          <w:shd w:val="clear" w:color="auto" w:fill="FFFFFF"/>
          <w:lang w:val="en-US"/>
        </w:rPr>
      </w:pPr>
    </w:p>
    <w:p w14:paraId="1968B927" w14:textId="198E3263" w:rsidR="00A54631" w:rsidRDefault="00A54631" w:rsidP="00C87EBE">
      <w:pPr>
        <w:spacing w:after="0" w:line="240" w:lineRule="auto"/>
        <w:jc w:val="both"/>
        <w:rPr>
          <w:rFonts w:ascii="Arial" w:hAnsi="Arial" w:cs="Arial"/>
          <w:color w:val="222222"/>
          <w:sz w:val="20"/>
          <w:szCs w:val="20"/>
          <w:shd w:val="clear" w:color="auto" w:fill="FFFFFF"/>
          <w:lang w:val="en-US"/>
        </w:rPr>
      </w:pPr>
      <w:r>
        <w:rPr>
          <w:noProof/>
          <w:lang w:eastAsia="el-GR"/>
        </w:rPr>
        <w:drawing>
          <wp:inline distT="0" distB="0" distL="0" distR="0" wp14:anchorId="7F2FB862" wp14:editId="6BD03FFB">
            <wp:extent cx="4475367" cy="3666679"/>
            <wp:effectExtent l="0" t="0" r="0" b="0"/>
            <wp:docPr id="722863875" name="Picture 1" descr="Εικόνα που περιέχει κείμενο, στιγμιότυπο οθόνης, γραμματοσειρά, ορθογώνιο παραλληλόγραμμ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63875" name="Picture 1" descr="Εικόνα που περιέχει κείμενο, στιγμιότυπο οθόνης, γραμματοσειρά, ορθογώνιο παραλληλόγραμμο&#10;&#10;Το περιεχόμενο που δημιουργείται από AI ενδέχεται να είναι εσφαλμένο."/>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2768" cy="3672743"/>
                    </a:xfrm>
                    <a:prstGeom prst="rect">
                      <a:avLst/>
                    </a:prstGeom>
                    <a:noFill/>
                  </pic:spPr>
                </pic:pic>
              </a:graphicData>
            </a:graphic>
          </wp:inline>
        </w:drawing>
      </w:r>
    </w:p>
    <w:p w14:paraId="102D2706" w14:textId="77777777" w:rsidR="00A54631" w:rsidRDefault="00A54631" w:rsidP="00A54631">
      <w:pPr>
        <w:pStyle w:val="Caption"/>
        <w:rPr>
          <w:color w:val="000000" w:themeColor="text1"/>
          <w:lang w:val="en-US"/>
        </w:rPr>
      </w:pPr>
    </w:p>
    <w:p w14:paraId="083CF0A6" w14:textId="6A657D4B" w:rsidR="00A54631" w:rsidRPr="00A54631" w:rsidRDefault="00A54631" w:rsidP="00A54631">
      <w:pPr>
        <w:pStyle w:val="Caption"/>
        <w:rPr>
          <w:rFonts w:ascii="Arial" w:hAnsi="Arial" w:cs="Arial"/>
          <w:color w:val="000000" w:themeColor="text1"/>
          <w:sz w:val="20"/>
          <w:szCs w:val="20"/>
          <w:lang w:val="en-US"/>
        </w:rPr>
      </w:pPr>
      <w:r w:rsidRPr="00A54631">
        <w:rPr>
          <w:rFonts w:ascii="Arial" w:hAnsi="Arial" w:cs="Arial"/>
          <w:color w:val="000000" w:themeColor="text1"/>
          <w:sz w:val="20"/>
          <w:szCs w:val="20"/>
          <w:lang w:val="en-US"/>
        </w:rPr>
        <w:t xml:space="preserve">Fig. </w:t>
      </w:r>
      <w:r w:rsidRPr="00A54631">
        <w:rPr>
          <w:rFonts w:ascii="Arial" w:hAnsi="Arial" w:cs="Arial"/>
          <w:color w:val="000000" w:themeColor="text1"/>
          <w:sz w:val="20"/>
          <w:szCs w:val="20"/>
        </w:rPr>
        <w:fldChar w:fldCharType="begin"/>
      </w:r>
      <w:r w:rsidRPr="00A54631">
        <w:rPr>
          <w:rFonts w:ascii="Arial" w:hAnsi="Arial" w:cs="Arial"/>
          <w:color w:val="000000" w:themeColor="text1"/>
          <w:sz w:val="20"/>
          <w:szCs w:val="20"/>
          <w:lang w:val="en-US"/>
        </w:rPr>
        <w:instrText xml:space="preserve"> SEQ Figure \* ARABIC </w:instrText>
      </w:r>
      <w:r w:rsidRPr="00A54631">
        <w:rPr>
          <w:rFonts w:ascii="Arial" w:hAnsi="Arial" w:cs="Arial"/>
          <w:color w:val="000000" w:themeColor="text1"/>
          <w:sz w:val="20"/>
          <w:szCs w:val="20"/>
        </w:rPr>
        <w:fldChar w:fldCharType="separate"/>
      </w:r>
      <w:r w:rsidRPr="00A54631">
        <w:rPr>
          <w:rFonts w:ascii="Arial" w:hAnsi="Arial" w:cs="Arial"/>
          <w:noProof/>
          <w:color w:val="000000" w:themeColor="text1"/>
          <w:sz w:val="20"/>
          <w:szCs w:val="20"/>
          <w:lang w:val="en-US"/>
        </w:rPr>
        <w:t>1</w:t>
      </w:r>
      <w:r w:rsidRPr="00A54631">
        <w:rPr>
          <w:rFonts w:ascii="Arial" w:hAnsi="Arial" w:cs="Arial"/>
          <w:color w:val="000000" w:themeColor="text1"/>
          <w:sz w:val="20"/>
          <w:szCs w:val="20"/>
        </w:rPr>
        <w:fldChar w:fldCharType="end"/>
      </w:r>
      <w:r w:rsidRPr="00A54631">
        <w:rPr>
          <w:rFonts w:ascii="Arial" w:hAnsi="Arial" w:cs="Arial"/>
          <w:color w:val="000000" w:themeColor="text1"/>
          <w:sz w:val="20"/>
          <w:szCs w:val="20"/>
          <w:lang w:val="en-US"/>
        </w:rPr>
        <w:t>. Grading System Workflow</w:t>
      </w:r>
    </w:p>
    <w:p w14:paraId="4D25DB75" w14:textId="77777777" w:rsidR="00A54631" w:rsidRPr="00D60865" w:rsidRDefault="00A54631" w:rsidP="00C87EBE">
      <w:pPr>
        <w:spacing w:after="0" w:line="240" w:lineRule="auto"/>
        <w:jc w:val="both"/>
        <w:rPr>
          <w:rFonts w:ascii="Arial" w:hAnsi="Arial" w:cs="Arial"/>
          <w:color w:val="222222"/>
          <w:sz w:val="20"/>
          <w:szCs w:val="20"/>
          <w:shd w:val="clear" w:color="auto" w:fill="FFFFFF"/>
          <w:lang w:val="en-US"/>
        </w:rPr>
      </w:pPr>
    </w:p>
    <w:p w14:paraId="2CDF3CBA" w14:textId="77777777" w:rsidR="001E64FD" w:rsidRDefault="001E64FD" w:rsidP="00C87EBE">
      <w:pPr>
        <w:pStyle w:val="Heading2"/>
        <w:spacing w:line="240" w:lineRule="auto"/>
        <w:rPr>
          <w:rFonts w:ascii="Arial" w:hAnsi="Arial" w:cs="Arial"/>
          <w:sz w:val="22"/>
          <w:szCs w:val="22"/>
          <w:lang w:val="en-US"/>
        </w:rPr>
      </w:pPr>
      <w:r w:rsidRPr="00D60865">
        <w:rPr>
          <w:rFonts w:ascii="Arial" w:hAnsi="Arial" w:cs="Arial"/>
          <w:sz w:val="22"/>
          <w:szCs w:val="22"/>
          <w:lang w:val="en-US"/>
        </w:rPr>
        <w:t xml:space="preserve">3.1 Data Collection </w:t>
      </w:r>
    </w:p>
    <w:p w14:paraId="33A3828B" w14:textId="77777777" w:rsidR="00D60865" w:rsidRPr="00FB5890" w:rsidRDefault="00D60865" w:rsidP="00C87EBE">
      <w:pPr>
        <w:spacing w:after="0" w:line="240" w:lineRule="auto"/>
        <w:jc w:val="both"/>
        <w:rPr>
          <w:rFonts w:ascii="Arial" w:hAnsi="Arial" w:cs="Arial"/>
          <w:sz w:val="20"/>
          <w:szCs w:val="20"/>
          <w:lang w:val="en-US"/>
        </w:rPr>
      </w:pPr>
    </w:p>
    <w:p w14:paraId="0B298470" w14:textId="3F72D6B4" w:rsidR="001E64FD" w:rsidRPr="00C87EBE" w:rsidRDefault="001E64FD" w:rsidP="00C87EBE">
      <w:pPr>
        <w:spacing w:line="240" w:lineRule="auto"/>
        <w:jc w:val="both"/>
        <w:rPr>
          <w:rFonts w:ascii="Arial" w:hAnsi="Arial" w:cs="Arial"/>
          <w:sz w:val="20"/>
          <w:szCs w:val="20"/>
          <w:lang w:val="en-US"/>
        </w:rPr>
      </w:pPr>
      <w:r w:rsidRPr="00C87EBE">
        <w:rPr>
          <w:rFonts w:ascii="Arial" w:hAnsi="Arial" w:cs="Arial"/>
          <w:sz w:val="20"/>
          <w:szCs w:val="20"/>
          <w:lang w:val="en-US"/>
        </w:rPr>
        <w:t xml:space="preserve">The primary corpus consists of full-text documents from two major international sustainability datasets that are publicly available: </w:t>
      </w:r>
    </w:p>
    <w:p w14:paraId="60D7B72A" w14:textId="77777777" w:rsidR="00C87EBE" w:rsidRDefault="001E64FD" w:rsidP="00C87EBE">
      <w:pPr>
        <w:pStyle w:val="ListParagraph"/>
        <w:numPr>
          <w:ilvl w:val="0"/>
          <w:numId w:val="49"/>
        </w:numPr>
        <w:spacing w:line="240" w:lineRule="auto"/>
        <w:jc w:val="both"/>
        <w:rPr>
          <w:rFonts w:ascii="Arial" w:hAnsi="Arial" w:cs="Arial"/>
          <w:sz w:val="20"/>
          <w:szCs w:val="20"/>
          <w:lang w:val="en-US"/>
        </w:rPr>
      </w:pPr>
      <w:r w:rsidRPr="00C87EBE">
        <w:rPr>
          <w:rFonts w:ascii="Arial" w:hAnsi="Arial" w:cs="Arial"/>
          <w:sz w:val="20"/>
          <w:szCs w:val="20"/>
          <w:lang w:val="en-US"/>
        </w:rPr>
        <w:lastRenderedPageBreak/>
        <w:t>Global Sustainable Development Report 2023 (GSDR 2023)</w:t>
      </w:r>
      <w:r w:rsidRPr="00C87EBE">
        <w:footnoteReference w:id="1"/>
      </w:r>
      <w:r w:rsidRPr="00C87EBE">
        <w:rPr>
          <w:rFonts w:ascii="Arial" w:hAnsi="Arial" w:cs="Arial"/>
          <w:sz w:val="20"/>
          <w:szCs w:val="20"/>
          <w:lang w:val="en-US"/>
        </w:rPr>
        <w:t xml:space="preserve"> by the United Nations Department of Economic and Social Affairs</w:t>
      </w:r>
    </w:p>
    <w:p w14:paraId="3DB070BD" w14:textId="37B97559" w:rsidR="001E64FD" w:rsidRPr="00C87EBE" w:rsidRDefault="001E64FD" w:rsidP="00C87EBE">
      <w:pPr>
        <w:pStyle w:val="ListParagraph"/>
        <w:numPr>
          <w:ilvl w:val="0"/>
          <w:numId w:val="49"/>
        </w:numPr>
        <w:spacing w:line="240" w:lineRule="auto"/>
        <w:jc w:val="both"/>
        <w:rPr>
          <w:rFonts w:ascii="Arial" w:hAnsi="Arial" w:cs="Arial"/>
          <w:sz w:val="20"/>
          <w:szCs w:val="20"/>
          <w:lang w:val="en-US"/>
        </w:rPr>
      </w:pPr>
      <w:r w:rsidRPr="00C87EBE">
        <w:rPr>
          <w:rFonts w:ascii="Arial" w:hAnsi="Arial" w:cs="Arial"/>
          <w:sz w:val="20"/>
          <w:szCs w:val="20"/>
          <w:lang w:val="en-US"/>
        </w:rPr>
        <w:t>IPCC Sixth Assessment Report – Working Group II (AR6 WGII)</w:t>
      </w:r>
      <w:r w:rsidRPr="00C87EBE">
        <w:footnoteReference w:id="2"/>
      </w:r>
      <w:r w:rsidRPr="00C87EBE">
        <w:rPr>
          <w:rFonts w:ascii="Arial" w:hAnsi="Arial" w:cs="Arial"/>
          <w:sz w:val="20"/>
          <w:szCs w:val="20"/>
          <w:lang w:val="en-US"/>
        </w:rPr>
        <w:t xml:space="preserve"> by the Intergovernmental Panel on Climate Change</w:t>
      </w:r>
    </w:p>
    <w:p w14:paraId="6616E33F" w14:textId="72909F59" w:rsidR="00FB5890" w:rsidRPr="00C87EBE" w:rsidRDefault="001E64FD" w:rsidP="00FB5890">
      <w:pPr>
        <w:spacing w:line="240" w:lineRule="auto"/>
        <w:jc w:val="both"/>
        <w:rPr>
          <w:rFonts w:ascii="Arial" w:hAnsi="Arial" w:cs="Arial"/>
          <w:sz w:val="20"/>
          <w:szCs w:val="20"/>
          <w:lang w:val="en-US"/>
        </w:rPr>
      </w:pPr>
      <w:r w:rsidRPr="00C87EBE">
        <w:rPr>
          <w:rFonts w:ascii="Arial" w:hAnsi="Arial" w:cs="Arial"/>
          <w:sz w:val="20"/>
          <w:szCs w:val="20"/>
          <w:lang w:val="en-US"/>
        </w:rPr>
        <w:t xml:space="preserve">These reports were selected based on their global nature, the inclusion of numerous geographic references, geopolitical entities (GPEs), and sustainability-linked events, which made them appropriate for studying geospatial entity connectivity. </w:t>
      </w:r>
    </w:p>
    <w:p w14:paraId="70D4413C" w14:textId="77777777" w:rsidR="00177C59" w:rsidRPr="00A54631" w:rsidRDefault="00177C59" w:rsidP="00C87EBE">
      <w:pPr>
        <w:pStyle w:val="Heading2"/>
        <w:spacing w:line="240" w:lineRule="auto"/>
        <w:rPr>
          <w:rFonts w:ascii="Arial" w:hAnsi="Arial" w:cs="Arial"/>
          <w:sz w:val="22"/>
          <w:szCs w:val="22"/>
          <w:lang w:val="en-US"/>
        </w:rPr>
      </w:pPr>
      <w:r w:rsidRPr="00A54631">
        <w:rPr>
          <w:rFonts w:ascii="Arial" w:hAnsi="Arial" w:cs="Arial"/>
          <w:sz w:val="22"/>
          <w:szCs w:val="22"/>
          <w:lang w:val="en-US"/>
        </w:rPr>
        <w:t>3.2 Preprocessing</w:t>
      </w:r>
    </w:p>
    <w:p w14:paraId="56A85EE0" w14:textId="77777777" w:rsidR="00FB5890" w:rsidRDefault="00FB5890" w:rsidP="00FB5890">
      <w:pPr>
        <w:spacing w:after="0" w:line="240" w:lineRule="auto"/>
        <w:jc w:val="both"/>
        <w:rPr>
          <w:rFonts w:ascii="Arial" w:hAnsi="Arial" w:cs="Arial"/>
          <w:sz w:val="20"/>
          <w:szCs w:val="20"/>
          <w:lang w:val="en-US"/>
        </w:rPr>
      </w:pPr>
    </w:p>
    <w:p w14:paraId="19D78593" w14:textId="079412F8" w:rsidR="00177C59" w:rsidRPr="00A54631" w:rsidRDefault="00177C59" w:rsidP="00C87EBE">
      <w:pPr>
        <w:spacing w:line="240" w:lineRule="auto"/>
        <w:jc w:val="both"/>
        <w:rPr>
          <w:rFonts w:ascii="Arial" w:hAnsi="Arial" w:cs="Arial"/>
          <w:sz w:val="20"/>
          <w:szCs w:val="20"/>
          <w:lang w:val="en-US"/>
        </w:rPr>
      </w:pPr>
      <w:r w:rsidRPr="00A54631">
        <w:rPr>
          <w:rFonts w:ascii="Arial" w:hAnsi="Arial" w:cs="Arial"/>
          <w:sz w:val="20"/>
          <w:szCs w:val="20"/>
          <w:lang w:val="en-US"/>
        </w:rPr>
        <w:t>In order to accomplish a consistent and accurate recognition of entities and ensure the analysis of their connectivity was sound, the following pre-processing and normalization steps were conducted.</w:t>
      </w:r>
    </w:p>
    <w:p w14:paraId="7C2C05BB" w14:textId="77777777" w:rsidR="00177C59" w:rsidRPr="00A54631" w:rsidRDefault="00177C59" w:rsidP="00C87EBE">
      <w:pPr>
        <w:pStyle w:val="ListParagraph"/>
        <w:numPr>
          <w:ilvl w:val="0"/>
          <w:numId w:val="37"/>
        </w:numPr>
        <w:spacing w:line="240" w:lineRule="auto"/>
        <w:jc w:val="both"/>
        <w:rPr>
          <w:rFonts w:ascii="Arial" w:hAnsi="Arial" w:cs="Arial"/>
          <w:sz w:val="20"/>
          <w:szCs w:val="20"/>
          <w:lang w:val="en-US"/>
        </w:rPr>
      </w:pPr>
      <w:r w:rsidRPr="00A54631">
        <w:rPr>
          <w:rFonts w:ascii="Arial" w:hAnsi="Arial" w:cs="Arial"/>
          <w:sz w:val="20"/>
          <w:szCs w:val="20"/>
          <w:lang w:val="en-US"/>
        </w:rPr>
        <w:t xml:space="preserve">Text conversion and parsing: raw PDF documents were converted to plaintext with </w:t>
      </w:r>
      <w:proofErr w:type="spellStart"/>
      <w:r w:rsidRPr="00A54631">
        <w:rPr>
          <w:rFonts w:ascii="Arial" w:hAnsi="Arial" w:cs="Arial"/>
          <w:sz w:val="20"/>
          <w:szCs w:val="20"/>
          <w:lang w:val="en-US"/>
        </w:rPr>
        <w:t>pdfminer</w:t>
      </w:r>
      <w:proofErr w:type="spellEnd"/>
      <w:r w:rsidRPr="00A54631">
        <w:rPr>
          <w:rFonts w:ascii="Arial" w:hAnsi="Arial" w:cs="Arial"/>
          <w:sz w:val="20"/>
          <w:szCs w:val="20"/>
          <w:lang w:val="en-US"/>
        </w:rPr>
        <w:t xml:space="preserve"> and </w:t>
      </w:r>
      <w:proofErr w:type="spellStart"/>
      <w:r w:rsidRPr="00A54631">
        <w:rPr>
          <w:rFonts w:ascii="Arial" w:hAnsi="Arial" w:cs="Arial"/>
          <w:sz w:val="20"/>
          <w:szCs w:val="20"/>
          <w:lang w:val="en-US"/>
        </w:rPr>
        <w:t>PyMuPDF</w:t>
      </w:r>
      <w:proofErr w:type="spellEnd"/>
      <w:r w:rsidRPr="00A54631">
        <w:rPr>
          <w:rFonts w:ascii="Arial" w:hAnsi="Arial" w:cs="Arial"/>
          <w:sz w:val="20"/>
          <w:szCs w:val="20"/>
          <w:lang w:val="en-US"/>
        </w:rPr>
        <w:t xml:space="preserve"> to preserve structure while minimizing noise, especially headers and footnotes </w:t>
      </w:r>
      <w:r w:rsidRPr="00A54631">
        <w:rPr>
          <w:rFonts w:ascii="Arial" w:hAnsi="Arial" w:cs="Arial"/>
          <w:sz w:val="20"/>
          <w:szCs w:val="20"/>
          <w:lang w:val="en-US"/>
        </w:rPr>
        <w:fldChar w:fldCharType="begin"/>
      </w:r>
      <w:r w:rsidRPr="00A54631">
        <w:rPr>
          <w:rFonts w:ascii="Arial" w:hAnsi="Arial" w:cs="Arial"/>
          <w:sz w:val="20"/>
          <w:szCs w:val="20"/>
          <w:lang w:val="en-US"/>
        </w:rPr>
        <w:instrText xml:space="preserve"> ADDIN ZOTERO_ITEM CSL_CITATION {"citationID":"EtoONPLa","properties":{"formattedCitation":"(Adhikari &amp; Agarwal, 2024)","plainCitation":"(Adhikari &amp; Agarwal, 2024)","noteIndex":0},"citationItems":[{"id":907,"uris":["http://zotero.org/users/7915153/items/32XZVPU8"],"itemData":{"id":907,"type":"article","abstract":"PDF is one of the most prominent data formats, making PDF parsing crucial for information extraction and retrieval, particularly with the rise of RAG systems. While various PDF parsing tools exist, their effectiveness across different document types remains understudied, especially beyond academic papers. Our research aims to address this gap by comparing 10 popular PDF parsing tools across 6 document categories using the DocLayNet dataset. These tools include PyPDF, pdfminer-six, PyMuPDF, pdfplumber, pypdfium2, Unstructured, Tabula, Camelot, as well as the deep learning-based tools Nougat and Table Transformer(TATR). We evaluated both text extraction and table detection capabilities. For text extraction, PyMuPDF and pypdfium generally outperformed others, but all parsers struggled with Scientific and Patent documents. For these challenging categories, learning-based tools like Nougat demonstrated superior performance. In table detection, TATR excelled in the Financial, Patent, Law &amp;amp; Regulations, and Scientific categories. Table detection tool Camelot performed best for tender documents, while PyMuPDF performed superior in the Manual category. Our findings highlight the importance of selecting appropriate parsing tools based on document type and specific tasks, providing valuable insights for researchers and practitioners working with diverse document sources.","DOI":"10.48550/ARXIV.2410.09871","license":"arXiv.org perpetual, non-exclusive license","note":"version: 2","publisher":"arXiv","source":"DOI.org (Datacite)","title":"A Comparative Study of PDF Parsing Tools Across Diverse Document Categories","URL":"https://arxiv.org/abs/2410.09871","author":[{"family":"Adhikari","given":"Narayan S."},{"family":"Agarwal","given":"Shradha"}],"accessed":{"date-parts":[["2025",7,16]]},"issued":{"date-parts":[["2024"]]}}}],"schema":"https://github.com/citation-style-language/schema/raw/master/csl-citation.json"} </w:instrText>
      </w:r>
      <w:r w:rsidRPr="00A54631">
        <w:rPr>
          <w:rFonts w:ascii="Arial" w:hAnsi="Arial" w:cs="Arial"/>
          <w:sz w:val="20"/>
          <w:szCs w:val="20"/>
          <w:lang w:val="en-US"/>
        </w:rPr>
        <w:fldChar w:fldCharType="separate"/>
      </w:r>
      <w:r w:rsidRPr="00A54631">
        <w:rPr>
          <w:rFonts w:ascii="Arial" w:hAnsi="Arial" w:cs="Arial"/>
          <w:sz w:val="20"/>
          <w:szCs w:val="20"/>
          <w:lang w:val="en-US"/>
        </w:rPr>
        <w:t>(Adhikari &amp; Agarwal, 2024)</w:t>
      </w:r>
      <w:r w:rsidRPr="00A54631">
        <w:rPr>
          <w:rFonts w:ascii="Arial" w:hAnsi="Arial" w:cs="Arial"/>
          <w:sz w:val="20"/>
          <w:szCs w:val="20"/>
          <w:lang w:val="en-US"/>
        </w:rPr>
        <w:fldChar w:fldCharType="end"/>
      </w:r>
      <w:r w:rsidRPr="00A54631">
        <w:rPr>
          <w:rFonts w:ascii="Arial" w:hAnsi="Arial" w:cs="Arial"/>
          <w:sz w:val="20"/>
          <w:szCs w:val="20"/>
          <w:lang w:val="en-US"/>
        </w:rPr>
        <w:t xml:space="preserve">. </w:t>
      </w:r>
    </w:p>
    <w:p w14:paraId="3FE4D304" w14:textId="78C53A45" w:rsidR="00177C59" w:rsidRPr="00A54631" w:rsidRDefault="00177C59" w:rsidP="00C87EBE">
      <w:pPr>
        <w:pStyle w:val="ListParagraph"/>
        <w:numPr>
          <w:ilvl w:val="0"/>
          <w:numId w:val="37"/>
        </w:numPr>
        <w:spacing w:line="240" w:lineRule="auto"/>
        <w:jc w:val="both"/>
        <w:rPr>
          <w:rFonts w:ascii="Arial" w:hAnsi="Arial" w:cs="Arial"/>
          <w:sz w:val="20"/>
          <w:szCs w:val="20"/>
          <w:lang w:val="en-US"/>
        </w:rPr>
      </w:pPr>
      <w:r w:rsidRPr="00A54631">
        <w:rPr>
          <w:rFonts w:ascii="Arial" w:hAnsi="Arial" w:cs="Arial"/>
          <w:sz w:val="20"/>
          <w:szCs w:val="20"/>
          <w:lang w:val="en-US"/>
        </w:rPr>
        <w:t xml:space="preserve">Lowercase and </w:t>
      </w:r>
      <w:r w:rsidR="00757C03">
        <w:rPr>
          <w:rFonts w:ascii="Arial" w:hAnsi="Arial" w:cs="Arial"/>
          <w:sz w:val="20"/>
          <w:szCs w:val="20"/>
          <w:lang w:val="en-US"/>
        </w:rPr>
        <w:t>Unicode</w:t>
      </w:r>
      <w:r w:rsidRPr="00A54631">
        <w:rPr>
          <w:rFonts w:ascii="Arial" w:hAnsi="Arial" w:cs="Arial"/>
          <w:sz w:val="20"/>
          <w:szCs w:val="20"/>
          <w:lang w:val="en-US"/>
        </w:rPr>
        <w:t xml:space="preserve"> normalization: all text was </w:t>
      </w:r>
      <w:proofErr w:type="spellStart"/>
      <w:r w:rsidRPr="00A54631">
        <w:rPr>
          <w:rFonts w:ascii="Arial" w:hAnsi="Arial" w:cs="Arial"/>
          <w:sz w:val="20"/>
          <w:szCs w:val="20"/>
          <w:lang w:val="en-US"/>
        </w:rPr>
        <w:t>normalised</w:t>
      </w:r>
      <w:proofErr w:type="spellEnd"/>
      <w:r w:rsidRPr="00A54631">
        <w:rPr>
          <w:rFonts w:ascii="Arial" w:hAnsi="Arial" w:cs="Arial"/>
          <w:sz w:val="20"/>
          <w:szCs w:val="20"/>
          <w:lang w:val="en-US"/>
        </w:rPr>
        <w:t xml:space="preserve"> as UTF-8 encoded text and appropriately lower-cased for all tokens.</w:t>
      </w:r>
    </w:p>
    <w:p w14:paraId="48801280" w14:textId="4159642D" w:rsidR="00177C59" w:rsidRPr="00A54631" w:rsidRDefault="00177C59" w:rsidP="00C87EBE">
      <w:pPr>
        <w:pStyle w:val="ListParagraph"/>
        <w:numPr>
          <w:ilvl w:val="0"/>
          <w:numId w:val="37"/>
        </w:numPr>
        <w:spacing w:line="240" w:lineRule="auto"/>
        <w:jc w:val="both"/>
        <w:rPr>
          <w:rFonts w:ascii="Arial" w:hAnsi="Arial" w:cs="Arial"/>
          <w:sz w:val="20"/>
          <w:szCs w:val="20"/>
          <w:lang w:val="en-US"/>
        </w:rPr>
      </w:pPr>
      <w:r w:rsidRPr="00A54631">
        <w:rPr>
          <w:rFonts w:ascii="Arial" w:hAnsi="Arial" w:cs="Arial"/>
          <w:sz w:val="20"/>
          <w:szCs w:val="20"/>
          <w:lang w:val="en-US"/>
        </w:rPr>
        <w:t>Alias mapping: different names or mentions of the same entity, such as synonyms, abbreviations, or variants (e.g., "European Union" and "EU")</w:t>
      </w:r>
      <w:r w:rsidR="00757C03">
        <w:rPr>
          <w:rFonts w:ascii="Arial" w:hAnsi="Arial" w:cs="Arial"/>
          <w:sz w:val="20"/>
          <w:szCs w:val="20"/>
          <w:lang w:val="en-US"/>
        </w:rPr>
        <w:t xml:space="preserve">, </w:t>
      </w:r>
      <w:r w:rsidRPr="00A54631">
        <w:rPr>
          <w:rFonts w:ascii="Arial" w:hAnsi="Arial" w:cs="Arial"/>
          <w:sz w:val="20"/>
          <w:szCs w:val="20"/>
          <w:lang w:val="en-US"/>
        </w:rPr>
        <w:t>were addressed through alias mapping and manual mappings.</w:t>
      </w:r>
    </w:p>
    <w:p w14:paraId="26172CF7" w14:textId="2ADD64D2" w:rsidR="00C61F15" w:rsidRPr="000C3AE5" w:rsidRDefault="00177C59" w:rsidP="00C87EBE">
      <w:pPr>
        <w:pStyle w:val="ListParagraph"/>
        <w:numPr>
          <w:ilvl w:val="0"/>
          <w:numId w:val="37"/>
        </w:numPr>
        <w:spacing w:line="240" w:lineRule="auto"/>
        <w:jc w:val="both"/>
        <w:rPr>
          <w:rFonts w:ascii="Arial" w:hAnsi="Arial" w:cs="Arial"/>
          <w:sz w:val="20"/>
          <w:szCs w:val="20"/>
          <w:lang w:val="en-US"/>
        </w:rPr>
      </w:pPr>
      <w:r w:rsidRPr="00A54631">
        <w:rPr>
          <w:rFonts w:ascii="Arial" w:hAnsi="Arial" w:cs="Arial"/>
          <w:sz w:val="20"/>
          <w:szCs w:val="20"/>
          <w:lang w:val="en-US"/>
        </w:rPr>
        <w:t>Stop words removal and token pruning: non-informative tokens (e.g., "report", "section") were excluded from the entity pair construction as stop words. Any tokens that were lower than the minimum length or included in a specific stop word list were removed.</w:t>
      </w:r>
    </w:p>
    <w:p w14:paraId="65988855" w14:textId="5980CC4E" w:rsidR="00C61F15" w:rsidRPr="00A54631" w:rsidRDefault="00ED66C2" w:rsidP="00C87EBE">
      <w:pPr>
        <w:pStyle w:val="ListParagraph"/>
        <w:numPr>
          <w:ilvl w:val="0"/>
          <w:numId w:val="37"/>
        </w:numPr>
        <w:spacing w:line="240" w:lineRule="auto"/>
        <w:jc w:val="both"/>
        <w:rPr>
          <w:rFonts w:ascii="Arial" w:hAnsi="Arial" w:cs="Arial"/>
          <w:sz w:val="20"/>
          <w:szCs w:val="20"/>
          <w:lang w:val="en-US"/>
        </w:rPr>
      </w:pPr>
      <w:r w:rsidRPr="00A54631">
        <w:rPr>
          <w:rFonts w:ascii="Arial" w:hAnsi="Arial" w:cs="Arial"/>
          <w:sz w:val="20"/>
          <w:szCs w:val="20"/>
          <w:lang w:val="en-US"/>
        </w:rPr>
        <w:t xml:space="preserve">Entity spans consolidation: multi-token entities (e.g., "United Nations Environment </w:t>
      </w:r>
      <w:proofErr w:type="spellStart"/>
      <w:r w:rsidRPr="00A54631">
        <w:rPr>
          <w:rFonts w:ascii="Arial" w:hAnsi="Arial" w:cs="Arial"/>
          <w:sz w:val="20"/>
          <w:szCs w:val="20"/>
          <w:lang w:val="en-US"/>
        </w:rPr>
        <w:t>Programme</w:t>
      </w:r>
      <w:proofErr w:type="spellEnd"/>
      <w:r w:rsidRPr="00A54631">
        <w:rPr>
          <w:rFonts w:ascii="Arial" w:hAnsi="Arial" w:cs="Arial"/>
          <w:sz w:val="20"/>
          <w:szCs w:val="20"/>
          <w:lang w:val="en-US"/>
        </w:rPr>
        <w:t xml:space="preserve">") were also treated as a semantic unit. </w:t>
      </w:r>
      <w:proofErr w:type="spellStart"/>
      <w:r w:rsidRPr="00A54631">
        <w:rPr>
          <w:rFonts w:ascii="Arial" w:hAnsi="Arial" w:cs="Arial"/>
          <w:sz w:val="20"/>
          <w:szCs w:val="20"/>
          <w:lang w:val="en-US"/>
        </w:rPr>
        <w:t>PhraseMatcher</w:t>
      </w:r>
      <w:proofErr w:type="spellEnd"/>
      <w:r w:rsidRPr="00A54631">
        <w:rPr>
          <w:rFonts w:ascii="Arial" w:hAnsi="Arial" w:cs="Arial"/>
          <w:sz w:val="20"/>
          <w:szCs w:val="20"/>
          <w:lang w:val="en-US"/>
        </w:rPr>
        <w:t xml:space="preserve"> from </w:t>
      </w:r>
      <w:proofErr w:type="spellStart"/>
      <w:r w:rsidRPr="00A54631">
        <w:rPr>
          <w:rFonts w:ascii="Arial" w:hAnsi="Arial" w:cs="Arial"/>
          <w:sz w:val="20"/>
          <w:szCs w:val="20"/>
          <w:lang w:val="en-US"/>
        </w:rPr>
        <w:t>spaCy</w:t>
      </w:r>
      <w:proofErr w:type="spellEnd"/>
      <w:r w:rsidRPr="00A54631">
        <w:rPr>
          <w:rFonts w:ascii="Arial" w:hAnsi="Arial" w:cs="Arial"/>
          <w:sz w:val="20"/>
          <w:szCs w:val="20"/>
          <w:lang w:val="en-US"/>
        </w:rPr>
        <w:t xml:space="preserve"> was used to create custom matching rules</w:t>
      </w:r>
      <w:r w:rsidR="006D2187" w:rsidRPr="00A54631">
        <w:rPr>
          <w:rFonts w:ascii="Arial" w:hAnsi="Arial" w:cs="Arial"/>
          <w:sz w:val="20"/>
          <w:szCs w:val="20"/>
          <w:lang w:val="en-US"/>
        </w:rPr>
        <w:t xml:space="preserve">, while the same constraints as before—namely lowercasing, </w:t>
      </w:r>
      <w:proofErr w:type="spellStart"/>
      <w:r w:rsidR="00157146" w:rsidRPr="00A54631">
        <w:rPr>
          <w:rFonts w:ascii="Arial" w:hAnsi="Arial" w:cs="Arial"/>
          <w:sz w:val="20"/>
          <w:szCs w:val="20"/>
          <w:lang w:val="en-US"/>
        </w:rPr>
        <w:t>unicode</w:t>
      </w:r>
      <w:proofErr w:type="spellEnd"/>
      <w:r w:rsidR="006D2187" w:rsidRPr="00A54631">
        <w:rPr>
          <w:rFonts w:ascii="Arial" w:hAnsi="Arial" w:cs="Arial"/>
          <w:sz w:val="20"/>
          <w:szCs w:val="20"/>
          <w:lang w:val="en-US"/>
        </w:rPr>
        <w:t xml:space="preserve"> normalization (NFKC), stop-word filtering, and alias mapping—were applied to ensure uniform processing.</w:t>
      </w:r>
      <w:r w:rsidRPr="00A54631">
        <w:rPr>
          <w:rFonts w:ascii="Arial" w:hAnsi="Arial" w:cs="Arial"/>
          <w:sz w:val="20"/>
          <w:szCs w:val="20"/>
          <w:lang w:val="en-US"/>
        </w:rPr>
        <w:t xml:space="preserve"> </w:t>
      </w:r>
    </w:p>
    <w:p w14:paraId="27B32502" w14:textId="2C0F5548" w:rsidR="00C61F15" w:rsidRDefault="00E90FAE" w:rsidP="00C87EBE">
      <w:pPr>
        <w:pStyle w:val="Heading2"/>
        <w:spacing w:line="240" w:lineRule="auto"/>
        <w:rPr>
          <w:rFonts w:ascii="Arial" w:hAnsi="Arial" w:cs="Arial"/>
          <w:sz w:val="22"/>
          <w:szCs w:val="22"/>
          <w:lang w:val="en-US"/>
        </w:rPr>
      </w:pPr>
      <w:r w:rsidRPr="00A54631">
        <w:rPr>
          <w:rFonts w:ascii="Arial" w:hAnsi="Arial" w:cs="Arial"/>
          <w:sz w:val="22"/>
          <w:szCs w:val="22"/>
          <w:lang w:val="en-US"/>
        </w:rPr>
        <w:t xml:space="preserve">3.3 </w:t>
      </w:r>
      <w:r w:rsidR="00B36475" w:rsidRPr="00A54631">
        <w:rPr>
          <w:rFonts w:ascii="Arial" w:hAnsi="Arial" w:cs="Arial"/>
          <w:sz w:val="22"/>
          <w:szCs w:val="22"/>
          <w:lang w:val="en-US"/>
        </w:rPr>
        <w:t>Entity extraction</w:t>
      </w:r>
    </w:p>
    <w:p w14:paraId="0D91501D" w14:textId="77777777" w:rsidR="00A54631" w:rsidRPr="00A54631" w:rsidRDefault="00A54631" w:rsidP="00A54631">
      <w:pPr>
        <w:spacing w:after="0" w:line="240" w:lineRule="auto"/>
        <w:rPr>
          <w:rFonts w:ascii="Arial" w:hAnsi="Arial" w:cs="Arial"/>
          <w:sz w:val="20"/>
          <w:szCs w:val="20"/>
          <w:lang w:val="en-US"/>
        </w:rPr>
      </w:pPr>
    </w:p>
    <w:p w14:paraId="1E9F886F" w14:textId="1D64D69C" w:rsidR="00C61F15" w:rsidRDefault="00E90FAE" w:rsidP="00A54631">
      <w:pPr>
        <w:spacing w:after="0" w:line="240" w:lineRule="auto"/>
        <w:jc w:val="both"/>
        <w:rPr>
          <w:rFonts w:ascii="Arial" w:hAnsi="Arial" w:cs="Arial"/>
          <w:sz w:val="20"/>
          <w:szCs w:val="20"/>
          <w:lang w:val="en-US"/>
        </w:rPr>
      </w:pPr>
      <w:r w:rsidRPr="00A54631">
        <w:rPr>
          <w:rFonts w:ascii="Arial" w:hAnsi="Arial" w:cs="Arial"/>
          <w:sz w:val="20"/>
          <w:szCs w:val="20"/>
          <w:lang w:val="en-US"/>
        </w:rPr>
        <w:t>T</w:t>
      </w:r>
      <w:r w:rsidR="00B36475" w:rsidRPr="00A54631">
        <w:rPr>
          <w:rFonts w:ascii="Arial" w:hAnsi="Arial" w:cs="Arial"/>
          <w:sz w:val="20"/>
          <w:szCs w:val="20"/>
          <w:lang w:val="en-US"/>
        </w:rPr>
        <w:t>hree types of</w:t>
      </w:r>
      <w:r w:rsidRPr="00A54631">
        <w:rPr>
          <w:rFonts w:ascii="Arial" w:hAnsi="Arial" w:cs="Arial"/>
          <w:sz w:val="20"/>
          <w:szCs w:val="20"/>
          <w:lang w:val="en-US"/>
        </w:rPr>
        <w:t xml:space="preserve"> entities were extracted using </w:t>
      </w:r>
      <w:proofErr w:type="spellStart"/>
      <w:r w:rsidRPr="00A54631">
        <w:rPr>
          <w:rFonts w:ascii="Arial" w:hAnsi="Arial" w:cs="Arial"/>
          <w:sz w:val="20"/>
          <w:szCs w:val="20"/>
          <w:lang w:val="en-US"/>
        </w:rPr>
        <w:t>spaCy's</w:t>
      </w:r>
      <w:proofErr w:type="spellEnd"/>
      <w:r w:rsidRPr="00A54631">
        <w:rPr>
          <w:rFonts w:ascii="Arial" w:hAnsi="Arial" w:cs="Arial"/>
          <w:sz w:val="20"/>
          <w:szCs w:val="20"/>
          <w:lang w:val="en-US"/>
        </w:rPr>
        <w:t xml:space="preserve"> </w:t>
      </w:r>
      <w:r w:rsidR="00B36475" w:rsidRPr="00A54631">
        <w:rPr>
          <w:rFonts w:ascii="Arial" w:hAnsi="Arial" w:cs="Arial"/>
          <w:sz w:val="20"/>
          <w:szCs w:val="20"/>
          <w:lang w:val="en-US"/>
        </w:rPr>
        <w:t xml:space="preserve">library </w:t>
      </w:r>
      <w:r w:rsidR="00D3143A" w:rsidRPr="00A54631">
        <w:rPr>
          <w:rFonts w:ascii="Arial" w:hAnsi="Arial" w:cs="Arial"/>
          <w:sz w:val="20"/>
          <w:szCs w:val="20"/>
          <w:lang w:val="en-US"/>
        </w:rPr>
        <w:fldChar w:fldCharType="begin"/>
      </w:r>
      <w:r w:rsidR="00C006A5" w:rsidRPr="00A54631">
        <w:rPr>
          <w:rFonts w:ascii="Arial" w:hAnsi="Arial" w:cs="Arial"/>
          <w:sz w:val="20"/>
          <w:szCs w:val="20"/>
          <w:lang w:val="en-US"/>
        </w:rPr>
        <w:instrText xml:space="preserve"> ADDIN ZOTERO_ITEM CSL_CITATION {"citationID":"trNw3kkd","properties":{"formattedCitation":"(Vasiliev, 2020)","plainCitation":"(Vasiliev, 2020)","noteIndex":0},"citationItems":[{"id":906,"uris":["http://zotero.org/users/7915153/items/3SW5L26W"],"itemData":{"id":906,"type":"book","abstract":"\"Teaches the foundations of natural language processing (the task of converting human language into data a computer can process), including how to understand a user's intent, customize a statistical model, and set up a basic chatbot\"--","call-number":"QA76.9.N38 V37 2020","event-place":"San Francisco","ISBN":"978-1-71850-052-5","number-of-pages":"192","publisher":"No Starch Press","publisher-place":"San Francisco","source":"Library of Congress ISBN","title":"Natural language processing with Python and spaCy: a practical introduction","title-short":"Natural language processing with Python and spaCy","author":[{"family":"Vasiliev","given":"Yuli"}],"issued":{"date-parts":[["2020"]]}}}],"schema":"https://github.com/citation-style-language/schema/raw/master/csl-citation.json"} </w:instrText>
      </w:r>
      <w:r w:rsidR="00D3143A" w:rsidRPr="00A54631">
        <w:rPr>
          <w:rFonts w:ascii="Arial" w:hAnsi="Arial" w:cs="Arial"/>
          <w:sz w:val="20"/>
          <w:szCs w:val="20"/>
          <w:lang w:val="en-US"/>
        </w:rPr>
        <w:fldChar w:fldCharType="separate"/>
      </w:r>
      <w:r w:rsidR="00B36475" w:rsidRPr="00A54631">
        <w:rPr>
          <w:rFonts w:ascii="Arial" w:hAnsi="Arial" w:cs="Arial"/>
          <w:sz w:val="20"/>
          <w:szCs w:val="20"/>
          <w:lang w:val="en-US"/>
        </w:rPr>
        <w:t>(Vasiliev, 2020)</w:t>
      </w:r>
      <w:r w:rsidR="00D3143A" w:rsidRPr="00A54631">
        <w:rPr>
          <w:rFonts w:ascii="Arial" w:hAnsi="Arial" w:cs="Arial"/>
          <w:sz w:val="20"/>
          <w:szCs w:val="20"/>
          <w:lang w:val="en-US"/>
        </w:rPr>
        <w:fldChar w:fldCharType="end"/>
      </w:r>
      <w:r w:rsidR="00F4073D">
        <w:rPr>
          <w:rFonts w:ascii="Arial" w:hAnsi="Arial" w:cs="Arial"/>
          <w:sz w:val="20"/>
          <w:szCs w:val="20"/>
          <w:lang w:val="en-US"/>
        </w:rPr>
        <w:t>.</w:t>
      </w:r>
      <w:r w:rsidR="00B36475" w:rsidRPr="00A54631">
        <w:rPr>
          <w:rFonts w:ascii="Arial" w:hAnsi="Arial" w:cs="Arial"/>
          <w:sz w:val="20"/>
          <w:szCs w:val="20"/>
          <w:lang w:val="en-US"/>
        </w:rPr>
        <w:t xml:space="preserve"> </w:t>
      </w:r>
      <w:r w:rsidRPr="00A54631">
        <w:rPr>
          <w:rFonts w:ascii="Arial" w:hAnsi="Arial" w:cs="Arial"/>
          <w:sz w:val="20"/>
          <w:szCs w:val="20"/>
          <w:lang w:val="en-US"/>
        </w:rPr>
        <w:t>Named Entity Recognition (NER) models</w:t>
      </w:r>
      <w:r w:rsidR="00B36475" w:rsidRPr="00A54631">
        <w:rPr>
          <w:rFonts w:ascii="Arial" w:hAnsi="Arial" w:cs="Arial"/>
          <w:sz w:val="20"/>
          <w:szCs w:val="20"/>
          <w:lang w:val="en-US"/>
        </w:rPr>
        <w:t>:</w:t>
      </w:r>
      <w:r w:rsidRPr="00A54631">
        <w:rPr>
          <w:rFonts w:ascii="Arial" w:hAnsi="Arial" w:cs="Arial"/>
          <w:sz w:val="20"/>
          <w:szCs w:val="20"/>
          <w:lang w:val="en-US"/>
        </w:rPr>
        <w:t xml:space="preserve"> </w:t>
      </w:r>
      <w:r w:rsidR="00B36475" w:rsidRPr="00A54631">
        <w:rPr>
          <w:rFonts w:ascii="Arial" w:hAnsi="Arial" w:cs="Arial"/>
          <w:sz w:val="20"/>
          <w:szCs w:val="20"/>
          <w:lang w:val="en-US"/>
        </w:rPr>
        <w:t>geopolitical entities, l</w:t>
      </w:r>
      <w:r w:rsidRPr="00A54631">
        <w:rPr>
          <w:rFonts w:ascii="Arial" w:hAnsi="Arial" w:cs="Arial"/>
          <w:sz w:val="20"/>
          <w:szCs w:val="20"/>
          <w:lang w:val="en-US"/>
        </w:rPr>
        <w:t>ocation</w:t>
      </w:r>
      <w:r w:rsidR="00B36475" w:rsidRPr="00A54631">
        <w:rPr>
          <w:rFonts w:ascii="Arial" w:hAnsi="Arial" w:cs="Arial"/>
          <w:sz w:val="20"/>
          <w:szCs w:val="20"/>
          <w:lang w:val="en-US"/>
        </w:rPr>
        <w:t>s</w:t>
      </w:r>
      <w:r w:rsidRPr="00A54631">
        <w:rPr>
          <w:rFonts w:ascii="Arial" w:hAnsi="Arial" w:cs="Arial"/>
          <w:sz w:val="20"/>
          <w:szCs w:val="20"/>
          <w:lang w:val="en-US"/>
        </w:rPr>
        <w:t xml:space="preserve">, and </w:t>
      </w:r>
      <w:r w:rsidR="00B36475" w:rsidRPr="00A54631">
        <w:rPr>
          <w:rFonts w:ascii="Arial" w:hAnsi="Arial" w:cs="Arial"/>
          <w:sz w:val="20"/>
          <w:szCs w:val="20"/>
          <w:lang w:val="en-US"/>
        </w:rPr>
        <w:t>e</w:t>
      </w:r>
      <w:r w:rsidRPr="00A54631">
        <w:rPr>
          <w:rFonts w:ascii="Arial" w:hAnsi="Arial" w:cs="Arial"/>
          <w:sz w:val="20"/>
          <w:szCs w:val="20"/>
          <w:lang w:val="en-US"/>
        </w:rPr>
        <w:t>vent</w:t>
      </w:r>
      <w:r w:rsidR="00B36475" w:rsidRPr="00A54631">
        <w:rPr>
          <w:rFonts w:ascii="Arial" w:hAnsi="Arial" w:cs="Arial"/>
          <w:sz w:val="20"/>
          <w:szCs w:val="20"/>
          <w:lang w:val="en-US"/>
        </w:rPr>
        <w:t>s</w:t>
      </w:r>
      <w:r w:rsidRPr="00A54631">
        <w:rPr>
          <w:rFonts w:ascii="Arial" w:hAnsi="Arial" w:cs="Arial"/>
          <w:sz w:val="20"/>
          <w:szCs w:val="20"/>
          <w:lang w:val="en-US"/>
        </w:rPr>
        <w:t xml:space="preserve">. </w:t>
      </w:r>
      <w:r w:rsidR="00B36475" w:rsidRPr="00A54631">
        <w:rPr>
          <w:rFonts w:ascii="Arial" w:hAnsi="Arial" w:cs="Arial"/>
          <w:sz w:val="20"/>
          <w:szCs w:val="20"/>
          <w:lang w:val="en-US"/>
        </w:rPr>
        <w:t>Geopolitical entities (GPE) include countries, cities,</w:t>
      </w:r>
      <w:r w:rsidR="00F4073D">
        <w:rPr>
          <w:rFonts w:ascii="Arial" w:hAnsi="Arial" w:cs="Arial"/>
          <w:sz w:val="20"/>
          <w:szCs w:val="20"/>
          <w:lang w:val="en-US"/>
        </w:rPr>
        <w:t xml:space="preserve"> and</w:t>
      </w:r>
      <w:r w:rsidR="00B36475" w:rsidRPr="00A54631">
        <w:rPr>
          <w:rFonts w:ascii="Arial" w:hAnsi="Arial" w:cs="Arial"/>
          <w:sz w:val="20"/>
          <w:szCs w:val="20"/>
          <w:lang w:val="en-US"/>
        </w:rPr>
        <w:t xml:space="preserve"> regions, whereas locations include other geospatial entities such as rivers</w:t>
      </w:r>
      <w:r w:rsidR="00F4073D">
        <w:rPr>
          <w:rFonts w:ascii="Arial" w:hAnsi="Arial" w:cs="Arial"/>
          <w:sz w:val="20"/>
          <w:szCs w:val="20"/>
          <w:lang w:val="en-US"/>
        </w:rPr>
        <w:t xml:space="preserve">, </w:t>
      </w:r>
      <w:r w:rsidR="00B36475" w:rsidRPr="00A54631">
        <w:rPr>
          <w:rFonts w:ascii="Arial" w:hAnsi="Arial" w:cs="Arial"/>
          <w:sz w:val="20"/>
          <w:szCs w:val="20"/>
          <w:lang w:val="en-US"/>
        </w:rPr>
        <w:t xml:space="preserve">or mountains. </w:t>
      </w:r>
      <w:r w:rsidRPr="00A54631">
        <w:rPr>
          <w:rFonts w:ascii="Arial" w:hAnsi="Arial" w:cs="Arial"/>
          <w:sz w:val="20"/>
          <w:szCs w:val="20"/>
          <w:lang w:val="en-US"/>
        </w:rPr>
        <w:t>To expand our coverage of entities, we additionally used regular expressions (via the Python re library) to identify domain entities and pair patterns that NER would not discover.</w:t>
      </w:r>
      <w:r w:rsidR="00DD60EA" w:rsidRPr="00A54631">
        <w:rPr>
          <w:rFonts w:ascii="Arial" w:hAnsi="Arial" w:cs="Arial"/>
          <w:sz w:val="20"/>
          <w:szCs w:val="20"/>
          <w:lang w:val="en-US"/>
        </w:rPr>
        <w:t xml:space="preserve"> For example, domain entities such as </w:t>
      </w:r>
      <w:r w:rsidR="00DD60EA" w:rsidRPr="00A54631">
        <w:rPr>
          <w:rStyle w:val="Emphasis"/>
          <w:rFonts w:ascii="Arial" w:hAnsi="Arial" w:cs="Arial"/>
          <w:sz w:val="20"/>
          <w:szCs w:val="20"/>
          <w:lang w:val="en-US"/>
        </w:rPr>
        <w:t>“RCP8.</w:t>
      </w:r>
      <w:proofErr w:type="gramStart"/>
      <w:r w:rsidR="00DD60EA" w:rsidRPr="00A54631">
        <w:rPr>
          <w:rStyle w:val="Emphasis"/>
          <w:rFonts w:ascii="Arial" w:hAnsi="Arial" w:cs="Arial"/>
          <w:sz w:val="20"/>
          <w:szCs w:val="20"/>
          <w:lang w:val="en-US"/>
        </w:rPr>
        <w:t>5”</w:t>
      </w:r>
      <w:r w:rsidR="0051672F" w:rsidRPr="00A54631">
        <w:rPr>
          <w:rStyle w:val="Emphasis"/>
          <w:rFonts w:ascii="Arial" w:hAnsi="Arial" w:cs="Arial"/>
          <w:sz w:val="20"/>
          <w:szCs w:val="20"/>
          <w:lang w:val="en-US"/>
        </w:rPr>
        <w:t>(</w:t>
      </w:r>
      <w:proofErr w:type="gramEnd"/>
      <w:r w:rsidR="0051672F" w:rsidRPr="00A54631">
        <w:rPr>
          <w:rFonts w:ascii="Arial" w:hAnsi="Arial" w:cs="Arial"/>
          <w:sz w:val="20"/>
          <w:szCs w:val="20"/>
          <w:lang w:val="en-US"/>
        </w:rPr>
        <w:t xml:space="preserve"> </w:t>
      </w:r>
      <w:r w:rsidR="0051672F" w:rsidRPr="00A54631">
        <w:rPr>
          <w:rStyle w:val="Strong"/>
          <w:rFonts w:ascii="Arial" w:hAnsi="Arial" w:cs="Arial"/>
          <w:sz w:val="20"/>
          <w:szCs w:val="20"/>
          <w:lang w:val="en-US"/>
        </w:rPr>
        <w:t>RCP8.5</w:t>
      </w:r>
      <w:r w:rsidR="0051672F" w:rsidRPr="00A54631">
        <w:rPr>
          <w:rFonts w:ascii="Arial" w:hAnsi="Arial" w:cs="Arial"/>
          <w:sz w:val="20"/>
          <w:szCs w:val="20"/>
          <w:lang w:val="en-US"/>
        </w:rPr>
        <w:t xml:space="preserve"> = </w:t>
      </w:r>
      <w:r w:rsidR="0051672F" w:rsidRPr="00A54631">
        <w:rPr>
          <w:rStyle w:val="Emphasis"/>
          <w:rFonts w:ascii="Arial" w:hAnsi="Arial" w:cs="Arial"/>
          <w:sz w:val="20"/>
          <w:szCs w:val="20"/>
          <w:lang w:val="en-US"/>
        </w:rPr>
        <w:t>Representative Concentration Pathway 8.5)</w:t>
      </w:r>
      <w:r w:rsidR="00DD60EA" w:rsidRPr="00A54631">
        <w:rPr>
          <w:rFonts w:ascii="Arial" w:hAnsi="Arial" w:cs="Arial"/>
          <w:sz w:val="20"/>
          <w:szCs w:val="20"/>
          <w:lang w:val="en-US"/>
        </w:rPr>
        <w:t xml:space="preserve">, </w:t>
      </w:r>
      <w:r w:rsidR="00DD60EA" w:rsidRPr="00A54631">
        <w:rPr>
          <w:rStyle w:val="Emphasis"/>
          <w:rFonts w:ascii="Arial" w:hAnsi="Arial" w:cs="Arial"/>
          <w:sz w:val="20"/>
          <w:szCs w:val="20"/>
          <w:lang w:val="en-US"/>
        </w:rPr>
        <w:t>“SR15”</w:t>
      </w:r>
      <w:r w:rsidR="0051672F" w:rsidRPr="00A54631">
        <w:rPr>
          <w:rStyle w:val="Emphasis"/>
          <w:rFonts w:ascii="Arial" w:hAnsi="Arial" w:cs="Arial"/>
          <w:sz w:val="20"/>
          <w:szCs w:val="20"/>
          <w:lang w:val="en-US"/>
        </w:rPr>
        <w:t>(</w:t>
      </w:r>
      <w:r w:rsidR="0051672F" w:rsidRPr="00A54631">
        <w:rPr>
          <w:rFonts w:ascii="Arial" w:hAnsi="Arial" w:cs="Arial"/>
          <w:sz w:val="20"/>
          <w:szCs w:val="20"/>
          <w:lang w:val="en-US"/>
        </w:rPr>
        <w:t xml:space="preserve"> </w:t>
      </w:r>
      <w:r w:rsidR="0051672F" w:rsidRPr="00A54631">
        <w:rPr>
          <w:rStyle w:val="Strong"/>
          <w:rFonts w:ascii="Arial" w:hAnsi="Arial" w:cs="Arial"/>
          <w:sz w:val="20"/>
          <w:szCs w:val="20"/>
          <w:lang w:val="en-US"/>
        </w:rPr>
        <w:t>SR15</w:t>
      </w:r>
      <w:r w:rsidR="0051672F" w:rsidRPr="00A54631">
        <w:rPr>
          <w:rFonts w:ascii="Arial" w:hAnsi="Arial" w:cs="Arial"/>
          <w:sz w:val="20"/>
          <w:szCs w:val="20"/>
          <w:lang w:val="en-US"/>
        </w:rPr>
        <w:t xml:space="preserve"> = </w:t>
      </w:r>
      <w:r w:rsidR="0051672F" w:rsidRPr="00A54631">
        <w:rPr>
          <w:rStyle w:val="Emphasis"/>
          <w:rFonts w:ascii="Arial" w:hAnsi="Arial" w:cs="Arial"/>
          <w:sz w:val="20"/>
          <w:szCs w:val="20"/>
          <w:lang w:val="en-US"/>
        </w:rPr>
        <w:t>Special Report on Global Warming of 1.5°C)</w:t>
      </w:r>
      <w:r w:rsidR="00354435" w:rsidRPr="00A54631">
        <w:rPr>
          <w:rFonts w:ascii="Arial" w:hAnsi="Arial" w:cs="Arial"/>
          <w:sz w:val="20"/>
          <w:szCs w:val="20"/>
          <w:lang w:val="en-US"/>
        </w:rPr>
        <w:t xml:space="preserve"> </w:t>
      </w:r>
      <w:r w:rsidR="00DD60EA" w:rsidRPr="00A54631">
        <w:rPr>
          <w:rFonts w:ascii="Arial" w:hAnsi="Arial" w:cs="Arial"/>
          <w:sz w:val="20"/>
          <w:szCs w:val="20"/>
          <w:lang w:val="en-US"/>
        </w:rPr>
        <w:t>were also extracted.</w:t>
      </w:r>
      <w:r w:rsidR="00B36475" w:rsidRPr="00A54631">
        <w:rPr>
          <w:rFonts w:ascii="Arial" w:hAnsi="Arial" w:cs="Arial"/>
          <w:sz w:val="20"/>
          <w:szCs w:val="20"/>
          <w:lang w:val="en-US"/>
        </w:rPr>
        <w:t xml:space="preserve"> Event objects as defined below (using custom regular expressions and extension patterns in NER for sustainability-related events, i.e., "summit", "treaty", "initiative") were extracted and also paired with locations and GPE.</w:t>
      </w:r>
    </w:p>
    <w:p w14:paraId="4EDF933C" w14:textId="77777777" w:rsidR="00A54631" w:rsidRPr="00A54631" w:rsidRDefault="00A54631" w:rsidP="00A54631">
      <w:pPr>
        <w:spacing w:after="0" w:line="240" w:lineRule="auto"/>
        <w:jc w:val="both"/>
        <w:rPr>
          <w:rFonts w:ascii="Arial" w:hAnsi="Arial" w:cs="Arial"/>
          <w:sz w:val="20"/>
          <w:szCs w:val="20"/>
          <w:lang w:val="en-US"/>
        </w:rPr>
      </w:pPr>
    </w:p>
    <w:p w14:paraId="6941C178" w14:textId="77777777" w:rsidR="00FB0CE0" w:rsidRDefault="00B36475" w:rsidP="00D979BC">
      <w:pPr>
        <w:pStyle w:val="Heading2"/>
        <w:spacing w:line="240" w:lineRule="auto"/>
        <w:rPr>
          <w:rFonts w:ascii="Arial" w:hAnsi="Arial" w:cs="Arial"/>
          <w:sz w:val="22"/>
          <w:szCs w:val="22"/>
          <w:lang w:val="en-US"/>
        </w:rPr>
      </w:pPr>
      <w:r w:rsidRPr="00D979BC">
        <w:rPr>
          <w:rFonts w:ascii="Arial" w:hAnsi="Arial" w:cs="Arial"/>
          <w:sz w:val="22"/>
          <w:szCs w:val="22"/>
          <w:lang w:val="en-US"/>
        </w:rPr>
        <w:t xml:space="preserve">3.4 </w:t>
      </w:r>
      <w:r w:rsidR="00F554EF" w:rsidRPr="00D979BC">
        <w:rPr>
          <w:rFonts w:ascii="Arial" w:hAnsi="Arial" w:cs="Arial"/>
          <w:sz w:val="22"/>
          <w:szCs w:val="22"/>
          <w:lang w:val="en-US"/>
        </w:rPr>
        <w:t>C</w:t>
      </w:r>
      <w:r w:rsidR="00EE3D2A" w:rsidRPr="00D979BC">
        <w:rPr>
          <w:rFonts w:ascii="Arial" w:hAnsi="Arial" w:cs="Arial"/>
          <w:sz w:val="22"/>
          <w:szCs w:val="22"/>
          <w:lang w:val="en-US"/>
        </w:rPr>
        <w:t>o-occurrence extraction</w:t>
      </w:r>
      <w:r w:rsidR="00F554EF" w:rsidRPr="00D979BC" w:rsidDel="00F554EF">
        <w:rPr>
          <w:rFonts w:ascii="Arial" w:hAnsi="Arial" w:cs="Arial"/>
          <w:sz w:val="22"/>
          <w:szCs w:val="22"/>
          <w:lang w:val="en-US"/>
        </w:rPr>
        <w:t xml:space="preserve"> </w:t>
      </w:r>
    </w:p>
    <w:p w14:paraId="3145463B" w14:textId="77777777" w:rsidR="00D979BC" w:rsidRPr="00D979BC" w:rsidRDefault="00D979BC" w:rsidP="00D979BC">
      <w:pPr>
        <w:spacing w:after="0" w:line="240" w:lineRule="auto"/>
        <w:jc w:val="both"/>
        <w:rPr>
          <w:rFonts w:ascii="Arial" w:hAnsi="Arial" w:cs="Arial"/>
          <w:sz w:val="20"/>
          <w:szCs w:val="20"/>
          <w:lang w:val="en-US"/>
        </w:rPr>
      </w:pPr>
    </w:p>
    <w:p w14:paraId="1AA80CCF" w14:textId="4089E45B" w:rsidR="000165F0" w:rsidRPr="00D979BC" w:rsidRDefault="00F554EF" w:rsidP="00D979BC">
      <w:pPr>
        <w:spacing w:after="0" w:line="240" w:lineRule="auto"/>
        <w:jc w:val="both"/>
        <w:rPr>
          <w:rFonts w:ascii="Arial" w:hAnsi="Arial" w:cs="Arial"/>
          <w:sz w:val="20"/>
          <w:szCs w:val="20"/>
          <w:lang w:val="en-US"/>
        </w:rPr>
      </w:pPr>
      <w:r w:rsidRPr="00D979BC">
        <w:rPr>
          <w:rFonts w:ascii="Arial" w:hAnsi="Arial" w:cs="Arial"/>
          <w:sz w:val="20"/>
          <w:szCs w:val="20"/>
          <w:lang w:val="en-US"/>
        </w:rPr>
        <w:t xml:space="preserve">The next step identifies </w:t>
      </w:r>
      <w:r w:rsidR="000165F0" w:rsidRPr="00D979BC">
        <w:rPr>
          <w:rFonts w:ascii="Arial" w:hAnsi="Arial" w:cs="Arial"/>
          <w:sz w:val="20"/>
          <w:szCs w:val="20"/>
          <w:lang w:val="en-US"/>
        </w:rPr>
        <w:t xml:space="preserve">entities </w:t>
      </w:r>
      <w:r w:rsidRPr="00D979BC">
        <w:rPr>
          <w:rFonts w:ascii="Arial" w:hAnsi="Arial" w:cs="Arial"/>
          <w:sz w:val="20"/>
          <w:szCs w:val="20"/>
          <w:lang w:val="en-US"/>
        </w:rPr>
        <w:t xml:space="preserve">that </w:t>
      </w:r>
      <w:r w:rsidR="000165F0" w:rsidRPr="00D979BC">
        <w:rPr>
          <w:rFonts w:ascii="Arial" w:hAnsi="Arial" w:cs="Arial"/>
          <w:sz w:val="20"/>
          <w:szCs w:val="20"/>
          <w:lang w:val="en-US"/>
        </w:rPr>
        <w:t>co-occur in the same context. In this study, co-occurrence for entities is being examined at the document</w:t>
      </w:r>
      <w:r w:rsidR="00F4073D">
        <w:rPr>
          <w:rFonts w:ascii="Arial" w:hAnsi="Arial" w:cs="Arial"/>
          <w:sz w:val="20"/>
          <w:szCs w:val="20"/>
          <w:lang w:val="en-US"/>
        </w:rPr>
        <w:t xml:space="preserve"> level</w:t>
      </w:r>
      <w:r w:rsidR="000165F0" w:rsidRPr="00D979BC">
        <w:rPr>
          <w:rFonts w:ascii="Arial" w:hAnsi="Arial" w:cs="Arial"/>
          <w:sz w:val="20"/>
          <w:szCs w:val="20"/>
          <w:lang w:val="en-US"/>
        </w:rPr>
        <w:t>, which allows for higher-order connections between entities across an entire report.</w:t>
      </w:r>
    </w:p>
    <w:p w14:paraId="09B40772" w14:textId="77777777" w:rsidR="00D979BC" w:rsidRDefault="00D979BC" w:rsidP="00D979BC">
      <w:pPr>
        <w:spacing w:after="0" w:line="240" w:lineRule="auto"/>
        <w:jc w:val="both"/>
        <w:rPr>
          <w:rFonts w:ascii="Arial" w:hAnsi="Arial" w:cs="Arial"/>
          <w:sz w:val="20"/>
          <w:szCs w:val="20"/>
          <w:lang w:val="en-US"/>
        </w:rPr>
      </w:pPr>
    </w:p>
    <w:p w14:paraId="3C003079" w14:textId="5D831B1D" w:rsidR="000165F0" w:rsidRPr="00D979BC" w:rsidRDefault="000165F0" w:rsidP="00D979BC">
      <w:pPr>
        <w:spacing w:after="0" w:line="240" w:lineRule="auto"/>
        <w:jc w:val="both"/>
        <w:rPr>
          <w:rFonts w:ascii="Arial" w:hAnsi="Arial" w:cs="Arial"/>
          <w:sz w:val="20"/>
          <w:szCs w:val="20"/>
          <w:lang w:val="en-US"/>
        </w:rPr>
      </w:pPr>
      <w:r w:rsidRPr="00D979BC">
        <w:rPr>
          <w:rFonts w:ascii="Arial" w:hAnsi="Arial" w:cs="Arial"/>
          <w:sz w:val="20"/>
          <w:szCs w:val="20"/>
          <w:lang w:val="en-US"/>
        </w:rPr>
        <w:t xml:space="preserve">All valid entities were identified, then pairwise co-occurrence frequency was computed over the entire document, as a percentage of total articles in the dataset. </w:t>
      </w:r>
      <w:r w:rsidRPr="00AA637A">
        <w:rPr>
          <w:rFonts w:ascii="Arial" w:hAnsi="Arial" w:cs="Arial"/>
          <w:sz w:val="20"/>
          <w:szCs w:val="20"/>
          <w:highlight w:val="yellow"/>
          <w:lang w:val="en-US"/>
        </w:rPr>
        <w:t>A threshold of 4 or more co-</w:t>
      </w:r>
      <w:r w:rsidR="00F554EF" w:rsidRPr="00AA637A">
        <w:rPr>
          <w:rFonts w:ascii="Arial" w:hAnsi="Arial" w:cs="Arial"/>
          <w:sz w:val="20"/>
          <w:szCs w:val="20"/>
          <w:highlight w:val="yellow"/>
          <w:lang w:val="en-US"/>
        </w:rPr>
        <w:t>occurrences</w:t>
      </w:r>
      <w:r w:rsidRPr="00AA637A">
        <w:rPr>
          <w:rFonts w:ascii="Arial" w:hAnsi="Arial" w:cs="Arial"/>
          <w:sz w:val="20"/>
          <w:szCs w:val="20"/>
          <w:highlight w:val="yellow"/>
          <w:lang w:val="en-US"/>
        </w:rPr>
        <w:t xml:space="preserve"> was defined as the minimum for a connection to be declared prominent. This was an empirical threshold selected after extensive testing of sustainability reports to balance recall and precision.</w:t>
      </w:r>
    </w:p>
    <w:p w14:paraId="6E507289" w14:textId="050A4E0E" w:rsidR="00F00C87" w:rsidRDefault="000165F0" w:rsidP="00D979BC">
      <w:pPr>
        <w:spacing w:after="0" w:line="240" w:lineRule="auto"/>
        <w:jc w:val="both"/>
        <w:rPr>
          <w:rFonts w:ascii="Arial" w:hAnsi="Arial" w:cs="Arial"/>
          <w:sz w:val="20"/>
          <w:szCs w:val="20"/>
          <w:lang w:val="en-US"/>
        </w:rPr>
      </w:pPr>
      <w:proofErr w:type="spellStart"/>
      <w:r w:rsidRPr="00D979BC">
        <w:rPr>
          <w:rFonts w:ascii="Arial" w:hAnsi="Arial" w:cs="Arial"/>
          <w:sz w:val="20"/>
          <w:szCs w:val="20"/>
          <w:lang w:val="en-US"/>
        </w:rPr>
        <w:lastRenderedPageBreak/>
        <w:t>SpaCy</w:t>
      </w:r>
      <w:proofErr w:type="spellEnd"/>
      <w:r w:rsidRPr="00D979BC">
        <w:rPr>
          <w:rFonts w:ascii="Arial" w:hAnsi="Arial" w:cs="Arial"/>
          <w:sz w:val="20"/>
          <w:szCs w:val="20"/>
          <w:lang w:val="en-US"/>
        </w:rPr>
        <w:t xml:space="preserve"> and the re </w:t>
      </w:r>
      <w:r w:rsidR="00F4073D">
        <w:rPr>
          <w:rFonts w:ascii="Arial" w:hAnsi="Arial" w:cs="Arial"/>
          <w:sz w:val="20"/>
          <w:szCs w:val="20"/>
          <w:lang w:val="en-US"/>
        </w:rPr>
        <w:t>Python</w:t>
      </w:r>
      <w:r w:rsidRPr="00D979BC">
        <w:rPr>
          <w:rFonts w:ascii="Arial" w:hAnsi="Arial" w:cs="Arial"/>
          <w:sz w:val="20"/>
          <w:szCs w:val="20"/>
          <w:lang w:val="en-US"/>
        </w:rPr>
        <w:t xml:space="preserve"> libraries also account for the</w:t>
      </w:r>
      <w:r w:rsidR="00192EC4" w:rsidRPr="00D979BC">
        <w:rPr>
          <w:rFonts w:ascii="Arial" w:hAnsi="Arial" w:cs="Arial"/>
          <w:sz w:val="20"/>
          <w:szCs w:val="20"/>
          <w:lang w:val="en-US"/>
        </w:rPr>
        <w:t xml:space="preserve"> lexical</w:t>
      </w:r>
      <w:r w:rsidRPr="00D979BC">
        <w:rPr>
          <w:rFonts w:ascii="Arial" w:hAnsi="Arial" w:cs="Arial"/>
          <w:sz w:val="20"/>
          <w:szCs w:val="20"/>
          <w:lang w:val="en-US"/>
        </w:rPr>
        <w:t xml:space="preserve"> proximity constraints between entities for forming co-</w:t>
      </w:r>
      <w:r w:rsidR="00F554EF" w:rsidRPr="00D979BC">
        <w:rPr>
          <w:rFonts w:ascii="Arial" w:hAnsi="Arial" w:cs="Arial"/>
          <w:sz w:val="20"/>
          <w:szCs w:val="20"/>
          <w:lang w:val="en-US"/>
        </w:rPr>
        <w:t>occurrence</w:t>
      </w:r>
      <w:r w:rsidRPr="00D979BC">
        <w:rPr>
          <w:rFonts w:ascii="Arial" w:hAnsi="Arial" w:cs="Arial"/>
          <w:sz w:val="20"/>
          <w:szCs w:val="20"/>
          <w:lang w:val="en-US"/>
        </w:rPr>
        <w:t xml:space="preserve"> pairs, according to token spans</w:t>
      </w:r>
      <w:r w:rsidR="00F37664" w:rsidRPr="00D979BC">
        <w:rPr>
          <w:rFonts w:ascii="Arial" w:hAnsi="Arial" w:cs="Arial"/>
          <w:sz w:val="20"/>
          <w:szCs w:val="20"/>
          <w:lang w:val="en-US"/>
        </w:rPr>
        <w:t xml:space="preserve"> in</w:t>
      </w:r>
      <w:r w:rsidR="00F4073D">
        <w:rPr>
          <w:rFonts w:ascii="Arial" w:hAnsi="Arial" w:cs="Arial"/>
          <w:sz w:val="20"/>
          <w:szCs w:val="20"/>
          <w:lang w:val="en-US"/>
        </w:rPr>
        <w:t xml:space="preserve"> the</w:t>
      </w:r>
      <w:r w:rsidR="00F37664" w:rsidRPr="00D979BC">
        <w:rPr>
          <w:rFonts w:ascii="Arial" w:hAnsi="Arial" w:cs="Arial"/>
          <w:sz w:val="20"/>
          <w:szCs w:val="20"/>
          <w:lang w:val="en-US"/>
        </w:rPr>
        <w:t xml:space="preserve"> </w:t>
      </w:r>
      <w:r w:rsidR="00F37664" w:rsidRPr="00D979BC">
        <w:rPr>
          <w:rStyle w:val="Emphasis"/>
          <w:rFonts w:ascii="Arial" w:hAnsi="Arial" w:cs="Arial"/>
          <w:i w:val="0"/>
          <w:sz w:val="20"/>
          <w:szCs w:val="20"/>
          <w:lang w:val="en-US"/>
        </w:rPr>
        <w:t>UN Climate Change Annual Report 2022</w:t>
      </w:r>
      <w:r w:rsidR="00354435" w:rsidRPr="00D979BC">
        <w:rPr>
          <w:rStyle w:val="Emphasis"/>
          <w:rFonts w:ascii="Arial" w:hAnsi="Arial" w:cs="Arial"/>
          <w:i w:val="0"/>
          <w:sz w:val="20"/>
          <w:szCs w:val="20"/>
          <w:lang w:val="en-US"/>
        </w:rPr>
        <w:t xml:space="preserve"> and in</w:t>
      </w:r>
      <w:r w:rsidR="00F4073D">
        <w:rPr>
          <w:rStyle w:val="Emphasis"/>
          <w:rFonts w:ascii="Arial" w:hAnsi="Arial" w:cs="Arial"/>
          <w:i w:val="0"/>
          <w:sz w:val="20"/>
          <w:szCs w:val="20"/>
          <w:lang w:val="en-US"/>
        </w:rPr>
        <w:t xml:space="preserve"> the</w:t>
      </w:r>
      <w:r w:rsidR="00354435" w:rsidRPr="00D979BC">
        <w:rPr>
          <w:rStyle w:val="Emphasis"/>
          <w:rFonts w:ascii="Arial" w:hAnsi="Arial" w:cs="Arial"/>
          <w:i w:val="0"/>
          <w:sz w:val="20"/>
          <w:szCs w:val="20"/>
          <w:lang w:val="en-US"/>
        </w:rPr>
        <w:t xml:space="preserve"> </w:t>
      </w:r>
      <w:r w:rsidR="00354435" w:rsidRPr="00D979BC">
        <w:rPr>
          <w:rFonts w:ascii="Arial" w:hAnsi="Arial" w:cs="Arial"/>
          <w:sz w:val="20"/>
          <w:szCs w:val="20"/>
          <w:lang w:val="en-US"/>
        </w:rPr>
        <w:t>Global Sustainable Development Report 2023</w:t>
      </w:r>
      <w:r w:rsidRPr="00D979BC">
        <w:rPr>
          <w:rFonts w:ascii="Arial" w:hAnsi="Arial" w:cs="Arial"/>
          <w:sz w:val="20"/>
          <w:szCs w:val="20"/>
          <w:lang w:val="en-US"/>
        </w:rPr>
        <w:t xml:space="preserve">. </w:t>
      </w:r>
      <w:r w:rsidR="00F00C87" w:rsidRPr="00D979BC">
        <w:rPr>
          <w:rStyle w:val="Emphasis"/>
          <w:rFonts w:ascii="Arial" w:hAnsi="Arial" w:cs="Arial"/>
          <w:i w:val="0"/>
          <w:sz w:val="20"/>
          <w:szCs w:val="20"/>
          <w:lang w:val="en-US"/>
        </w:rPr>
        <w:t>The report</w:t>
      </w:r>
      <w:r w:rsidR="00354435" w:rsidRPr="00D979BC">
        <w:rPr>
          <w:rStyle w:val="Emphasis"/>
          <w:rFonts w:ascii="Arial" w:hAnsi="Arial" w:cs="Arial"/>
          <w:i w:val="0"/>
          <w:sz w:val="20"/>
          <w:szCs w:val="20"/>
          <w:lang w:val="en-US"/>
        </w:rPr>
        <w:t>s</w:t>
      </w:r>
      <w:r w:rsidR="00F00C87" w:rsidRPr="00D979BC">
        <w:rPr>
          <w:rStyle w:val="Emphasis"/>
          <w:rFonts w:ascii="Arial" w:hAnsi="Arial" w:cs="Arial"/>
          <w:i w:val="0"/>
          <w:sz w:val="20"/>
          <w:szCs w:val="20"/>
          <w:lang w:val="en-US"/>
        </w:rPr>
        <w:t xml:space="preserve"> include mainly broader spatial entities such as continents, countries, and major cities, and the algorithm forms </w:t>
      </w:r>
      <w:r w:rsidR="00F00C87" w:rsidRPr="00D979BC">
        <w:rPr>
          <w:rFonts w:ascii="Arial" w:hAnsi="Arial" w:cs="Arial"/>
          <w:sz w:val="20"/>
          <w:szCs w:val="20"/>
          <w:lang w:val="en-US"/>
        </w:rPr>
        <w:t xml:space="preserve">meaningful pairs between those </w:t>
      </w:r>
      <w:r w:rsidR="00543180" w:rsidRPr="00D979BC">
        <w:rPr>
          <w:rFonts w:ascii="Arial" w:hAnsi="Arial" w:cs="Arial"/>
          <w:sz w:val="20"/>
          <w:szCs w:val="20"/>
          <w:lang w:val="en-US"/>
        </w:rPr>
        <w:t>coarse-grained</w:t>
      </w:r>
      <w:r w:rsidR="00F00C87" w:rsidRPr="00D979BC">
        <w:rPr>
          <w:rFonts w:ascii="Arial" w:hAnsi="Arial" w:cs="Arial"/>
          <w:sz w:val="20"/>
          <w:szCs w:val="20"/>
          <w:lang w:val="en-US"/>
        </w:rPr>
        <w:t xml:space="preserve"> spatial entities, </w:t>
      </w:r>
      <w:r w:rsidR="00543180" w:rsidRPr="00D979BC">
        <w:rPr>
          <w:rFonts w:ascii="Arial" w:hAnsi="Arial" w:cs="Arial"/>
          <w:sz w:val="20"/>
          <w:szCs w:val="20"/>
          <w:lang w:val="en-US"/>
        </w:rPr>
        <w:t xml:space="preserve">such as those shown in Table 1. </w:t>
      </w:r>
    </w:p>
    <w:p w14:paraId="697E3D24" w14:textId="77777777" w:rsidR="00D979BC" w:rsidRPr="00D979BC" w:rsidRDefault="00D979BC" w:rsidP="00D979BC">
      <w:pPr>
        <w:spacing w:after="0" w:line="240" w:lineRule="auto"/>
        <w:jc w:val="both"/>
        <w:rPr>
          <w:rFonts w:ascii="Arial" w:hAnsi="Arial" w:cs="Arial"/>
          <w:sz w:val="20"/>
          <w:szCs w:val="20"/>
          <w:lang w:val="en-US"/>
        </w:rPr>
      </w:pPr>
    </w:p>
    <w:tbl>
      <w:tblPr>
        <w:tblStyle w:val="-11"/>
        <w:tblpPr w:leftFromText="180" w:rightFromText="180" w:vertAnchor="text" w:horzAnchor="margin" w:tblpY="338"/>
        <w:tblW w:w="0" w:type="auto"/>
        <w:tblLook w:val="04A0" w:firstRow="1" w:lastRow="0" w:firstColumn="1" w:lastColumn="0" w:noHBand="0" w:noVBand="1"/>
      </w:tblPr>
      <w:tblGrid>
        <w:gridCol w:w="4143"/>
        <w:gridCol w:w="4143"/>
      </w:tblGrid>
      <w:tr w:rsidR="00D979BC" w14:paraId="7E82265D" w14:textId="77777777" w:rsidTr="00D97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6A4BAE9B" w14:textId="77777777" w:rsidR="00D979BC" w:rsidRPr="00D979BC" w:rsidRDefault="00D979BC" w:rsidP="00D979BC">
            <w:pPr>
              <w:spacing w:after="200"/>
              <w:rPr>
                <w:rFonts w:ascii="Arial" w:hAnsi="Arial" w:cs="Arial"/>
                <w:kern w:val="2"/>
                <w:sz w:val="20"/>
                <w:szCs w:val="20"/>
                <w:lang w:val="en-US"/>
              </w:rPr>
            </w:pPr>
            <w:r w:rsidRPr="00D979BC">
              <w:rPr>
                <w:rFonts w:ascii="Arial" w:hAnsi="Arial" w:cs="Arial"/>
                <w:sz w:val="20"/>
                <w:szCs w:val="20"/>
                <w:lang w:val="en-US"/>
              </w:rPr>
              <w:t>Entity pair</w:t>
            </w:r>
          </w:p>
        </w:tc>
        <w:tc>
          <w:tcPr>
            <w:tcW w:w="4143" w:type="dxa"/>
          </w:tcPr>
          <w:p w14:paraId="74766EB6" w14:textId="77777777" w:rsidR="00D979BC" w:rsidRPr="00D979BC" w:rsidRDefault="00D979BC" w:rsidP="00D979BC">
            <w:pPr>
              <w:spacing w:after="200"/>
              <w:cnfStyle w:val="100000000000" w:firstRow="1" w:lastRow="0" w:firstColumn="0" w:lastColumn="0" w:oddVBand="0" w:evenVBand="0" w:oddHBand="0" w:evenHBand="0" w:firstRowFirstColumn="0" w:firstRowLastColumn="0" w:lastRowFirstColumn="0" w:lastRowLastColumn="0"/>
              <w:rPr>
                <w:rFonts w:ascii="Arial" w:hAnsi="Arial" w:cs="Arial"/>
                <w:kern w:val="2"/>
                <w:sz w:val="20"/>
                <w:szCs w:val="20"/>
                <w:lang w:val="en-US"/>
              </w:rPr>
            </w:pPr>
            <w:r w:rsidRPr="00D979BC">
              <w:rPr>
                <w:rFonts w:ascii="Arial" w:hAnsi="Arial" w:cs="Arial"/>
                <w:i/>
                <w:iCs/>
                <w:sz w:val="20"/>
                <w:szCs w:val="20"/>
                <w:lang w:val="en-US"/>
              </w:rPr>
              <w:t>Co-occurrence frequency</w:t>
            </w:r>
          </w:p>
        </w:tc>
      </w:tr>
      <w:tr w:rsidR="00D979BC" w14:paraId="33A66172" w14:textId="77777777" w:rsidTr="00D97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6206AD80" w14:textId="77777777" w:rsidR="00D979BC" w:rsidRPr="00D979BC" w:rsidRDefault="00D979BC" w:rsidP="00D979BC">
            <w:pPr>
              <w:rPr>
                <w:rFonts w:ascii="Arial" w:hAnsi="Arial" w:cs="Arial"/>
                <w:b w:val="0"/>
                <w:bCs w:val="0"/>
                <w:sz w:val="20"/>
                <w:szCs w:val="20"/>
                <w:lang w:val="en-US"/>
              </w:rPr>
            </w:pPr>
            <w:r w:rsidRPr="00D979BC">
              <w:rPr>
                <w:rStyle w:val="Emphasis"/>
                <w:rFonts w:ascii="Arial" w:hAnsi="Arial" w:cs="Arial"/>
                <w:b w:val="0"/>
                <w:bCs w:val="0"/>
                <w:sz w:val="20"/>
                <w:szCs w:val="20"/>
                <w:lang w:val="en-US"/>
              </w:rPr>
              <w:t>Asia — Africa</w:t>
            </w:r>
          </w:p>
        </w:tc>
        <w:tc>
          <w:tcPr>
            <w:tcW w:w="4143" w:type="dxa"/>
          </w:tcPr>
          <w:p w14:paraId="353B011C" w14:textId="77777777" w:rsidR="00D979BC" w:rsidRPr="00D979BC" w:rsidRDefault="00D979BC" w:rsidP="00D979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979BC">
              <w:rPr>
                <w:rStyle w:val="Emphasis"/>
                <w:rFonts w:ascii="Arial" w:hAnsi="Arial" w:cs="Arial"/>
                <w:sz w:val="20"/>
                <w:szCs w:val="20"/>
                <w:lang w:val="en-US"/>
              </w:rPr>
              <w:t>900</w:t>
            </w:r>
          </w:p>
        </w:tc>
      </w:tr>
      <w:tr w:rsidR="00D979BC" w14:paraId="3ED4FC2E" w14:textId="77777777" w:rsidTr="00D97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10F516D4" w14:textId="77777777" w:rsidR="00D979BC" w:rsidRPr="00D979BC" w:rsidRDefault="00D979BC" w:rsidP="00D979BC">
            <w:pPr>
              <w:rPr>
                <w:rFonts w:ascii="Arial" w:hAnsi="Arial" w:cs="Arial"/>
                <w:b w:val="0"/>
                <w:bCs w:val="0"/>
                <w:sz w:val="20"/>
                <w:szCs w:val="20"/>
                <w:lang w:val="en-US"/>
              </w:rPr>
            </w:pPr>
            <w:r w:rsidRPr="00D979BC">
              <w:rPr>
                <w:rStyle w:val="Emphasis"/>
                <w:rFonts w:ascii="Arial" w:hAnsi="Arial" w:cs="Arial"/>
                <w:b w:val="0"/>
                <w:bCs w:val="0"/>
                <w:sz w:val="20"/>
                <w:szCs w:val="20"/>
                <w:lang w:val="en-US"/>
              </w:rPr>
              <w:t>USA — UK</w:t>
            </w:r>
          </w:p>
        </w:tc>
        <w:tc>
          <w:tcPr>
            <w:tcW w:w="4143" w:type="dxa"/>
          </w:tcPr>
          <w:p w14:paraId="25797046" w14:textId="77777777" w:rsidR="00D979BC" w:rsidRPr="00D979BC" w:rsidRDefault="00D979BC" w:rsidP="00D979B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D979BC">
              <w:rPr>
                <w:rStyle w:val="Emphasis"/>
                <w:rFonts w:ascii="Arial" w:hAnsi="Arial" w:cs="Arial"/>
                <w:sz w:val="20"/>
                <w:szCs w:val="20"/>
                <w:lang w:val="en-US"/>
              </w:rPr>
              <w:t>792</w:t>
            </w:r>
          </w:p>
        </w:tc>
      </w:tr>
      <w:tr w:rsidR="00D979BC" w14:paraId="4FC4E9F0" w14:textId="77777777" w:rsidTr="00D97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0BDB46E2" w14:textId="77777777" w:rsidR="00D979BC" w:rsidRPr="00D979BC" w:rsidRDefault="00D979BC" w:rsidP="00D979BC">
            <w:pPr>
              <w:rPr>
                <w:rFonts w:ascii="Arial" w:hAnsi="Arial" w:cs="Arial"/>
                <w:b w:val="0"/>
                <w:bCs w:val="0"/>
                <w:sz w:val="20"/>
                <w:szCs w:val="20"/>
                <w:lang w:val="en-US"/>
              </w:rPr>
            </w:pPr>
            <w:r w:rsidRPr="00D979BC">
              <w:rPr>
                <w:rStyle w:val="Emphasis"/>
                <w:rFonts w:ascii="Arial" w:hAnsi="Arial" w:cs="Arial"/>
                <w:b w:val="0"/>
                <w:bCs w:val="0"/>
                <w:sz w:val="20"/>
                <w:szCs w:val="20"/>
                <w:lang w:val="en-US"/>
              </w:rPr>
              <w:t>USA — Canada</w:t>
            </w:r>
          </w:p>
        </w:tc>
        <w:tc>
          <w:tcPr>
            <w:tcW w:w="4143" w:type="dxa"/>
          </w:tcPr>
          <w:p w14:paraId="763AFB3A" w14:textId="77777777" w:rsidR="00D979BC" w:rsidRPr="00D979BC" w:rsidRDefault="00D979BC" w:rsidP="00D979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979BC">
              <w:rPr>
                <w:rStyle w:val="Emphasis"/>
                <w:rFonts w:ascii="Arial" w:hAnsi="Arial" w:cs="Arial"/>
                <w:sz w:val="20"/>
                <w:szCs w:val="20"/>
                <w:lang w:val="en-US"/>
              </w:rPr>
              <w:t>598</w:t>
            </w:r>
          </w:p>
        </w:tc>
      </w:tr>
      <w:tr w:rsidR="00D979BC" w14:paraId="7F62B71F" w14:textId="77777777" w:rsidTr="00D97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504F7E6B" w14:textId="77777777" w:rsidR="00D979BC" w:rsidRPr="00D979BC" w:rsidRDefault="00D979BC" w:rsidP="00D979BC">
            <w:pPr>
              <w:rPr>
                <w:rFonts w:ascii="Arial" w:hAnsi="Arial" w:cs="Arial"/>
                <w:b w:val="0"/>
                <w:bCs w:val="0"/>
                <w:sz w:val="20"/>
                <w:szCs w:val="20"/>
                <w:lang w:val="en-US"/>
              </w:rPr>
            </w:pPr>
            <w:r w:rsidRPr="00D979BC">
              <w:rPr>
                <w:rStyle w:val="Emphasis"/>
                <w:rFonts w:ascii="Arial" w:hAnsi="Arial" w:cs="Arial"/>
                <w:b w:val="0"/>
                <w:bCs w:val="0"/>
                <w:sz w:val="20"/>
                <w:szCs w:val="20"/>
                <w:lang w:val="en-US"/>
              </w:rPr>
              <w:t>Germany — UK</w:t>
            </w:r>
          </w:p>
        </w:tc>
        <w:tc>
          <w:tcPr>
            <w:tcW w:w="4143" w:type="dxa"/>
          </w:tcPr>
          <w:p w14:paraId="14B1ADBC" w14:textId="77777777" w:rsidR="00D979BC" w:rsidRPr="00D979BC" w:rsidRDefault="00D979BC" w:rsidP="00D979B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D979BC">
              <w:rPr>
                <w:rStyle w:val="Emphasis"/>
                <w:rFonts w:ascii="Arial" w:hAnsi="Arial" w:cs="Arial"/>
                <w:sz w:val="20"/>
                <w:szCs w:val="20"/>
                <w:lang w:val="en-US"/>
              </w:rPr>
              <w:t>421</w:t>
            </w:r>
          </w:p>
        </w:tc>
      </w:tr>
      <w:tr w:rsidR="00D979BC" w14:paraId="3E18A302" w14:textId="77777777" w:rsidTr="00D97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09181873" w14:textId="77777777" w:rsidR="00D979BC" w:rsidRPr="00D979BC" w:rsidRDefault="00D979BC" w:rsidP="00D979BC">
            <w:pPr>
              <w:rPr>
                <w:rFonts w:ascii="Arial" w:hAnsi="Arial" w:cs="Arial"/>
                <w:b w:val="0"/>
                <w:bCs w:val="0"/>
                <w:sz w:val="20"/>
                <w:szCs w:val="20"/>
                <w:lang w:val="en-US"/>
              </w:rPr>
            </w:pPr>
            <w:r w:rsidRPr="00D979BC">
              <w:rPr>
                <w:rStyle w:val="Emphasis"/>
                <w:rFonts w:ascii="Arial" w:hAnsi="Arial" w:cs="Arial"/>
                <w:b w:val="0"/>
                <w:bCs w:val="0"/>
                <w:sz w:val="20"/>
                <w:szCs w:val="20"/>
                <w:lang w:val="en-US"/>
              </w:rPr>
              <w:t>USA — Germany</w:t>
            </w:r>
          </w:p>
        </w:tc>
        <w:tc>
          <w:tcPr>
            <w:tcW w:w="4143" w:type="dxa"/>
          </w:tcPr>
          <w:p w14:paraId="7C6EB4BD" w14:textId="77777777" w:rsidR="00D979BC" w:rsidRPr="00D979BC" w:rsidRDefault="00D979BC" w:rsidP="00D979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979BC">
              <w:rPr>
                <w:rFonts w:ascii="Arial" w:hAnsi="Arial" w:cs="Arial"/>
                <w:sz w:val="20"/>
                <w:szCs w:val="20"/>
                <w:lang w:val="en-US"/>
              </w:rPr>
              <w:t>406</w:t>
            </w:r>
          </w:p>
        </w:tc>
      </w:tr>
      <w:tr w:rsidR="00D979BC" w14:paraId="623A43F7" w14:textId="77777777" w:rsidTr="00D97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52325061" w14:textId="77777777" w:rsidR="00D979BC" w:rsidRPr="00D979BC" w:rsidRDefault="00D979BC" w:rsidP="00D979BC">
            <w:pPr>
              <w:rPr>
                <w:rFonts w:ascii="Arial" w:hAnsi="Arial" w:cs="Arial"/>
                <w:b w:val="0"/>
                <w:bCs w:val="0"/>
                <w:sz w:val="20"/>
                <w:szCs w:val="20"/>
                <w:lang w:val="en-US"/>
              </w:rPr>
            </w:pPr>
            <w:r w:rsidRPr="00D979BC">
              <w:rPr>
                <w:rStyle w:val="Emphasis"/>
                <w:rFonts w:ascii="Arial" w:hAnsi="Arial" w:cs="Arial"/>
                <w:b w:val="0"/>
                <w:bCs w:val="0"/>
                <w:sz w:val="20"/>
                <w:szCs w:val="20"/>
                <w:lang w:val="en-US"/>
              </w:rPr>
              <w:t>Asia — Europe</w:t>
            </w:r>
          </w:p>
        </w:tc>
        <w:tc>
          <w:tcPr>
            <w:tcW w:w="4143" w:type="dxa"/>
          </w:tcPr>
          <w:p w14:paraId="6F426C1B" w14:textId="77777777" w:rsidR="00D979BC" w:rsidRPr="00D979BC" w:rsidRDefault="00D979BC" w:rsidP="00D979B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D979BC">
              <w:rPr>
                <w:rStyle w:val="Emphasis"/>
                <w:rFonts w:ascii="Arial" w:hAnsi="Arial" w:cs="Arial"/>
                <w:sz w:val="20"/>
                <w:szCs w:val="20"/>
                <w:lang w:val="en-US"/>
              </w:rPr>
              <w:t>392</w:t>
            </w:r>
          </w:p>
        </w:tc>
      </w:tr>
      <w:tr w:rsidR="00D979BC" w14:paraId="04397A9B" w14:textId="77777777" w:rsidTr="00D97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704E33D1" w14:textId="77777777" w:rsidR="00D979BC" w:rsidRPr="00D979BC" w:rsidRDefault="00D979BC" w:rsidP="00D979BC">
            <w:pPr>
              <w:rPr>
                <w:rFonts w:ascii="Arial" w:hAnsi="Arial" w:cs="Arial"/>
                <w:b w:val="0"/>
                <w:bCs w:val="0"/>
                <w:sz w:val="20"/>
                <w:szCs w:val="20"/>
                <w:lang w:val="en-US"/>
              </w:rPr>
            </w:pPr>
            <w:r w:rsidRPr="00D979BC">
              <w:rPr>
                <w:rStyle w:val="Emphasis"/>
                <w:rFonts w:ascii="Arial" w:hAnsi="Arial" w:cs="Arial"/>
                <w:b w:val="0"/>
                <w:bCs w:val="0"/>
                <w:sz w:val="20"/>
                <w:szCs w:val="20"/>
                <w:lang w:val="en-US"/>
              </w:rPr>
              <w:t>Africa — Europe</w:t>
            </w:r>
          </w:p>
        </w:tc>
        <w:tc>
          <w:tcPr>
            <w:tcW w:w="4143" w:type="dxa"/>
          </w:tcPr>
          <w:p w14:paraId="0326D802" w14:textId="77777777" w:rsidR="00D979BC" w:rsidRPr="00D979BC" w:rsidRDefault="00D979BC" w:rsidP="00D979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979BC">
              <w:rPr>
                <w:rStyle w:val="Emphasis"/>
                <w:rFonts w:ascii="Arial" w:hAnsi="Arial" w:cs="Arial"/>
                <w:sz w:val="20"/>
                <w:szCs w:val="20"/>
                <w:lang w:val="en-US"/>
              </w:rPr>
              <w:t>381</w:t>
            </w:r>
          </w:p>
        </w:tc>
      </w:tr>
      <w:tr w:rsidR="00D979BC" w14:paraId="410D576D" w14:textId="77777777" w:rsidTr="00D97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2C21306E" w14:textId="77777777" w:rsidR="00D979BC" w:rsidRPr="00D979BC" w:rsidRDefault="00D979BC" w:rsidP="00D979BC">
            <w:pPr>
              <w:rPr>
                <w:rFonts w:ascii="Arial" w:hAnsi="Arial" w:cs="Arial"/>
                <w:b w:val="0"/>
                <w:bCs w:val="0"/>
                <w:sz w:val="20"/>
                <w:szCs w:val="20"/>
                <w:lang w:val="en-US"/>
              </w:rPr>
            </w:pPr>
            <w:r w:rsidRPr="00D979BC">
              <w:rPr>
                <w:rStyle w:val="Emphasis"/>
                <w:rFonts w:ascii="Arial" w:hAnsi="Arial" w:cs="Arial"/>
                <w:b w:val="0"/>
                <w:bCs w:val="0"/>
                <w:sz w:val="20"/>
                <w:szCs w:val="20"/>
                <w:lang w:val="en-US"/>
              </w:rPr>
              <w:t>Africa — USA</w:t>
            </w:r>
          </w:p>
        </w:tc>
        <w:tc>
          <w:tcPr>
            <w:tcW w:w="4143" w:type="dxa"/>
          </w:tcPr>
          <w:p w14:paraId="104BA533" w14:textId="77777777" w:rsidR="00D979BC" w:rsidRPr="00D979BC" w:rsidRDefault="00D979BC" w:rsidP="00D979BC">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D979BC">
              <w:rPr>
                <w:rStyle w:val="Emphasis"/>
                <w:rFonts w:ascii="Arial" w:hAnsi="Arial" w:cs="Arial"/>
                <w:sz w:val="20"/>
                <w:szCs w:val="20"/>
                <w:lang w:val="en-US"/>
              </w:rPr>
              <w:t>378</w:t>
            </w:r>
          </w:p>
        </w:tc>
      </w:tr>
      <w:tr w:rsidR="00D979BC" w14:paraId="6F2F2F96" w14:textId="77777777" w:rsidTr="00D979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37DFD424" w14:textId="77777777" w:rsidR="00D979BC" w:rsidRPr="00D979BC" w:rsidRDefault="00D979BC" w:rsidP="00D979BC">
            <w:pPr>
              <w:rPr>
                <w:rFonts w:ascii="Arial" w:hAnsi="Arial" w:cs="Arial"/>
                <w:b w:val="0"/>
                <w:bCs w:val="0"/>
                <w:sz w:val="20"/>
                <w:szCs w:val="20"/>
                <w:lang w:val="en-US"/>
              </w:rPr>
            </w:pPr>
            <w:r w:rsidRPr="00D979BC">
              <w:rPr>
                <w:rStyle w:val="Emphasis"/>
                <w:rFonts w:ascii="Arial" w:hAnsi="Arial" w:cs="Arial"/>
                <w:b w:val="0"/>
                <w:bCs w:val="0"/>
                <w:sz w:val="20"/>
                <w:szCs w:val="20"/>
                <w:lang w:val="en-US"/>
              </w:rPr>
              <w:t>Australia — USA</w:t>
            </w:r>
          </w:p>
        </w:tc>
        <w:tc>
          <w:tcPr>
            <w:tcW w:w="4143" w:type="dxa"/>
          </w:tcPr>
          <w:p w14:paraId="20DA3BA7" w14:textId="77777777" w:rsidR="00D979BC" w:rsidRPr="00D979BC" w:rsidRDefault="00D979BC" w:rsidP="00D979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979BC">
              <w:rPr>
                <w:rStyle w:val="Emphasis"/>
                <w:rFonts w:ascii="Arial" w:hAnsi="Arial" w:cs="Arial"/>
                <w:sz w:val="20"/>
                <w:szCs w:val="20"/>
                <w:lang w:val="en-US"/>
              </w:rPr>
              <w:t>312</w:t>
            </w:r>
          </w:p>
        </w:tc>
      </w:tr>
      <w:tr w:rsidR="00D979BC" w14:paraId="1B5FE2C4" w14:textId="77777777" w:rsidTr="00D97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004176FF" w14:textId="77777777" w:rsidR="00D979BC" w:rsidRPr="00D979BC" w:rsidRDefault="00D979BC" w:rsidP="00D979BC">
            <w:pPr>
              <w:rPr>
                <w:rStyle w:val="Emphasis"/>
                <w:rFonts w:ascii="Arial" w:hAnsi="Arial" w:cs="Arial"/>
                <w:b w:val="0"/>
                <w:bCs w:val="0"/>
                <w:sz w:val="20"/>
                <w:szCs w:val="20"/>
                <w:lang w:val="en-US"/>
              </w:rPr>
            </w:pPr>
            <w:r w:rsidRPr="00D979BC">
              <w:rPr>
                <w:rStyle w:val="Emphasis"/>
                <w:rFonts w:ascii="Arial" w:hAnsi="Arial" w:cs="Arial"/>
                <w:b w:val="0"/>
                <w:bCs w:val="0"/>
                <w:sz w:val="20"/>
                <w:szCs w:val="20"/>
                <w:lang w:val="en-US"/>
              </w:rPr>
              <w:t>India — USA</w:t>
            </w:r>
          </w:p>
        </w:tc>
        <w:tc>
          <w:tcPr>
            <w:tcW w:w="4143" w:type="dxa"/>
          </w:tcPr>
          <w:p w14:paraId="6A7EBE85" w14:textId="77777777" w:rsidR="00D979BC" w:rsidRPr="00D979BC" w:rsidRDefault="00D979BC" w:rsidP="00D979BC">
            <w:pPr>
              <w:keepNext/>
              <w:spacing w:after="200"/>
              <w:cnfStyle w:val="000000010000" w:firstRow="0" w:lastRow="0" w:firstColumn="0" w:lastColumn="0" w:oddVBand="0" w:evenVBand="0" w:oddHBand="0" w:evenHBand="1" w:firstRowFirstColumn="0" w:firstRowLastColumn="0" w:lastRowFirstColumn="0" w:lastRowLastColumn="0"/>
              <w:rPr>
                <w:rStyle w:val="Emphasis"/>
                <w:rFonts w:ascii="Arial" w:hAnsi="Arial" w:cs="Arial"/>
                <w:kern w:val="2"/>
                <w:sz w:val="20"/>
                <w:szCs w:val="20"/>
              </w:rPr>
            </w:pPr>
            <w:r w:rsidRPr="00D979BC">
              <w:rPr>
                <w:rStyle w:val="Emphasis"/>
                <w:rFonts w:ascii="Arial" w:hAnsi="Arial" w:cs="Arial"/>
                <w:sz w:val="20"/>
                <w:szCs w:val="20"/>
                <w:lang w:val="en-US"/>
              </w:rPr>
              <w:t>312</w:t>
            </w:r>
          </w:p>
        </w:tc>
      </w:tr>
    </w:tbl>
    <w:p w14:paraId="790BB981" w14:textId="7F5F15D2" w:rsidR="00D54705" w:rsidRPr="00D979BC" w:rsidRDefault="00D54705" w:rsidP="00C87EBE">
      <w:pPr>
        <w:pStyle w:val="Caption"/>
        <w:rPr>
          <w:rFonts w:ascii="Arial" w:hAnsi="Arial" w:cs="Arial"/>
          <w:color w:val="auto"/>
          <w:sz w:val="20"/>
          <w:szCs w:val="20"/>
          <w:lang w:val="en-US"/>
        </w:rPr>
      </w:pPr>
      <w:r w:rsidRPr="00D979BC">
        <w:rPr>
          <w:rFonts w:ascii="Arial" w:hAnsi="Arial" w:cs="Arial"/>
          <w:color w:val="auto"/>
          <w:sz w:val="20"/>
          <w:szCs w:val="20"/>
          <w:lang w:val="en-US"/>
        </w:rPr>
        <w:t xml:space="preserve">Table </w:t>
      </w:r>
      <w:r w:rsidR="00D3143A" w:rsidRPr="00D979BC">
        <w:rPr>
          <w:rFonts w:ascii="Arial" w:hAnsi="Arial" w:cs="Arial"/>
          <w:color w:val="auto"/>
          <w:sz w:val="20"/>
          <w:szCs w:val="20"/>
        </w:rPr>
        <w:fldChar w:fldCharType="begin"/>
      </w:r>
      <w:r w:rsidRPr="00D979BC">
        <w:rPr>
          <w:rFonts w:ascii="Arial" w:hAnsi="Arial" w:cs="Arial"/>
          <w:color w:val="auto"/>
          <w:sz w:val="20"/>
          <w:szCs w:val="20"/>
          <w:lang w:val="en-US"/>
        </w:rPr>
        <w:instrText xml:space="preserve"> SEQ Table \* ARABIC </w:instrText>
      </w:r>
      <w:r w:rsidR="00D3143A" w:rsidRPr="00D979BC">
        <w:rPr>
          <w:rFonts w:ascii="Arial" w:hAnsi="Arial" w:cs="Arial"/>
          <w:color w:val="auto"/>
          <w:sz w:val="20"/>
          <w:szCs w:val="20"/>
        </w:rPr>
        <w:fldChar w:fldCharType="separate"/>
      </w:r>
      <w:r w:rsidR="008764CE" w:rsidRPr="00D979BC">
        <w:rPr>
          <w:rFonts w:ascii="Arial" w:hAnsi="Arial" w:cs="Arial"/>
          <w:noProof/>
          <w:color w:val="auto"/>
          <w:sz w:val="20"/>
          <w:szCs w:val="20"/>
          <w:lang w:val="en-US"/>
        </w:rPr>
        <w:t>1</w:t>
      </w:r>
      <w:r w:rsidR="00D3143A" w:rsidRPr="00D979BC">
        <w:rPr>
          <w:rFonts w:ascii="Arial" w:hAnsi="Arial" w:cs="Arial"/>
          <w:color w:val="auto"/>
          <w:sz w:val="20"/>
          <w:szCs w:val="20"/>
        </w:rPr>
        <w:fldChar w:fldCharType="end"/>
      </w:r>
      <w:r w:rsidR="0088741B">
        <w:rPr>
          <w:rFonts w:ascii="Arial" w:hAnsi="Arial" w:cs="Arial"/>
          <w:color w:val="auto"/>
          <w:sz w:val="20"/>
          <w:szCs w:val="20"/>
          <w:lang w:val="en-US"/>
        </w:rPr>
        <w:t>.</w:t>
      </w:r>
      <w:r w:rsidRPr="00D979BC">
        <w:rPr>
          <w:rFonts w:ascii="Arial" w:hAnsi="Arial" w:cs="Arial"/>
          <w:color w:val="auto"/>
          <w:sz w:val="20"/>
          <w:szCs w:val="20"/>
          <w:lang w:val="en-US"/>
        </w:rPr>
        <w:t xml:space="preserve"> Co-occurrence</w:t>
      </w:r>
      <w:r w:rsidR="002B3A6D" w:rsidRPr="00D979BC">
        <w:rPr>
          <w:rFonts w:ascii="Arial" w:hAnsi="Arial" w:cs="Arial"/>
          <w:color w:val="auto"/>
          <w:sz w:val="20"/>
          <w:szCs w:val="20"/>
          <w:lang w:val="en-US"/>
        </w:rPr>
        <w:t xml:space="preserve"> Frequency</w:t>
      </w:r>
      <w:r w:rsidRPr="00D979BC">
        <w:rPr>
          <w:rFonts w:ascii="Arial" w:hAnsi="Arial" w:cs="Arial"/>
          <w:color w:val="auto"/>
          <w:sz w:val="20"/>
          <w:szCs w:val="20"/>
          <w:lang w:val="en-US"/>
        </w:rPr>
        <w:t xml:space="preserve"> of Entity Pairs</w:t>
      </w:r>
    </w:p>
    <w:p w14:paraId="31BF9DA6" w14:textId="77777777" w:rsidR="00D979BC" w:rsidRDefault="00D979BC" w:rsidP="00C87EBE">
      <w:pPr>
        <w:spacing w:line="240" w:lineRule="auto"/>
        <w:jc w:val="both"/>
        <w:rPr>
          <w:rFonts w:ascii="Arial" w:hAnsi="Arial" w:cs="Arial"/>
          <w:sz w:val="20"/>
          <w:szCs w:val="20"/>
          <w:lang w:val="en-US"/>
        </w:rPr>
      </w:pPr>
    </w:p>
    <w:p w14:paraId="51D88019" w14:textId="7E879081" w:rsidR="000165F0" w:rsidRPr="00D979BC" w:rsidRDefault="000165F0" w:rsidP="00C87EBE">
      <w:pPr>
        <w:spacing w:line="240" w:lineRule="auto"/>
        <w:jc w:val="both"/>
        <w:rPr>
          <w:rFonts w:ascii="Arial" w:hAnsi="Arial" w:cs="Arial"/>
          <w:sz w:val="20"/>
          <w:szCs w:val="20"/>
          <w:lang w:val="en-US"/>
        </w:rPr>
      </w:pPr>
      <w:r w:rsidRPr="00D979BC">
        <w:rPr>
          <w:rFonts w:ascii="Arial" w:hAnsi="Arial" w:cs="Arial"/>
          <w:sz w:val="20"/>
          <w:szCs w:val="20"/>
          <w:lang w:val="en-US"/>
        </w:rPr>
        <w:t xml:space="preserve">These frequency-based pairs represent the first component in </w:t>
      </w:r>
      <w:r w:rsidR="00DE1EEC" w:rsidRPr="00D979BC">
        <w:rPr>
          <w:rFonts w:ascii="Arial" w:hAnsi="Arial" w:cs="Arial"/>
          <w:sz w:val="20"/>
          <w:szCs w:val="20"/>
          <w:lang w:val="en-US"/>
        </w:rPr>
        <w:t xml:space="preserve">the </w:t>
      </w:r>
      <w:r w:rsidRPr="00D979BC">
        <w:rPr>
          <w:rFonts w:ascii="Arial" w:hAnsi="Arial" w:cs="Arial"/>
          <w:sz w:val="20"/>
          <w:szCs w:val="20"/>
          <w:lang w:val="en-US"/>
        </w:rPr>
        <w:t>proposed grading systems.</w:t>
      </w:r>
    </w:p>
    <w:p w14:paraId="79B73132" w14:textId="77777777" w:rsidR="00FB0CE0" w:rsidRDefault="00FB0CE0" w:rsidP="00D979BC">
      <w:pPr>
        <w:pStyle w:val="Heading2"/>
        <w:spacing w:line="240" w:lineRule="auto"/>
        <w:rPr>
          <w:rFonts w:ascii="Arial" w:hAnsi="Arial" w:cs="Arial"/>
          <w:sz w:val="22"/>
          <w:szCs w:val="22"/>
          <w:lang w:val="en-US"/>
        </w:rPr>
      </w:pPr>
      <w:r w:rsidRPr="00D979BC">
        <w:rPr>
          <w:rFonts w:ascii="Arial" w:hAnsi="Arial" w:cs="Arial"/>
          <w:sz w:val="22"/>
          <w:szCs w:val="22"/>
          <w:lang w:val="en-US"/>
        </w:rPr>
        <w:t>3.</w:t>
      </w:r>
      <w:r w:rsidR="000165F0" w:rsidRPr="00D979BC">
        <w:rPr>
          <w:rFonts w:ascii="Arial" w:hAnsi="Arial" w:cs="Arial"/>
          <w:sz w:val="22"/>
          <w:szCs w:val="22"/>
          <w:lang w:val="en-US"/>
        </w:rPr>
        <w:t>5</w:t>
      </w:r>
      <w:r w:rsidRPr="00D979BC">
        <w:rPr>
          <w:rFonts w:ascii="Arial" w:hAnsi="Arial" w:cs="Arial"/>
          <w:sz w:val="22"/>
          <w:szCs w:val="22"/>
          <w:lang w:val="en-US"/>
        </w:rPr>
        <w:t xml:space="preserve"> Semantic Similarity</w:t>
      </w:r>
    </w:p>
    <w:p w14:paraId="6CF72B50" w14:textId="77777777" w:rsidR="00D979BC" w:rsidRPr="00D979BC" w:rsidRDefault="00D979BC" w:rsidP="00D979BC">
      <w:pPr>
        <w:spacing w:after="0" w:line="240" w:lineRule="auto"/>
        <w:rPr>
          <w:rFonts w:ascii="Arial" w:hAnsi="Arial" w:cs="Arial"/>
          <w:lang w:val="en-US"/>
        </w:rPr>
      </w:pPr>
    </w:p>
    <w:p w14:paraId="03E73D82" w14:textId="06F80524" w:rsidR="000165F0" w:rsidRDefault="00482457" w:rsidP="00D979BC">
      <w:pPr>
        <w:spacing w:after="0" w:line="240" w:lineRule="auto"/>
        <w:jc w:val="both"/>
        <w:rPr>
          <w:rFonts w:ascii="Arial" w:hAnsi="Arial" w:cs="Arial"/>
          <w:sz w:val="20"/>
          <w:szCs w:val="20"/>
          <w:lang w:val="en-US"/>
        </w:rPr>
      </w:pPr>
      <w:r w:rsidRPr="00D979BC">
        <w:rPr>
          <w:rFonts w:ascii="Arial" w:hAnsi="Arial" w:cs="Arial"/>
          <w:sz w:val="20"/>
          <w:szCs w:val="20"/>
          <w:lang w:val="en-US"/>
        </w:rPr>
        <w:t>S</w:t>
      </w:r>
      <w:r w:rsidR="00E0747F" w:rsidRPr="00D979BC">
        <w:rPr>
          <w:rFonts w:ascii="Arial" w:hAnsi="Arial" w:cs="Arial"/>
          <w:sz w:val="20"/>
          <w:szCs w:val="20"/>
          <w:lang w:val="en-US"/>
        </w:rPr>
        <w:t xml:space="preserve">emantic similarity </w:t>
      </w:r>
      <w:r w:rsidR="00F64440" w:rsidRPr="00D979BC">
        <w:rPr>
          <w:rFonts w:ascii="Arial" w:hAnsi="Arial" w:cs="Arial"/>
          <w:sz w:val="20"/>
          <w:szCs w:val="20"/>
          <w:lang w:val="en-US"/>
        </w:rPr>
        <w:t xml:space="preserve">was computed </w:t>
      </w:r>
      <w:r w:rsidR="00E0747F" w:rsidRPr="00D979BC">
        <w:rPr>
          <w:rFonts w:ascii="Arial" w:hAnsi="Arial" w:cs="Arial"/>
          <w:sz w:val="20"/>
          <w:szCs w:val="20"/>
          <w:lang w:val="en-US"/>
        </w:rPr>
        <w:t xml:space="preserve">to identify the conceptual relatedness of the entity </w:t>
      </w:r>
      <w:r w:rsidR="006A22C0" w:rsidRPr="00D979BC">
        <w:rPr>
          <w:rFonts w:ascii="Arial" w:hAnsi="Arial" w:cs="Arial"/>
          <w:sz w:val="20"/>
          <w:szCs w:val="20"/>
          <w:lang w:val="en-US"/>
        </w:rPr>
        <w:t>pairs and</w:t>
      </w:r>
      <w:r w:rsidR="00E0747F" w:rsidRPr="00D979BC">
        <w:rPr>
          <w:rFonts w:ascii="Arial" w:hAnsi="Arial" w:cs="Arial"/>
          <w:sz w:val="20"/>
          <w:szCs w:val="20"/>
          <w:lang w:val="en-US"/>
        </w:rPr>
        <w:t xml:space="preserve"> relied on semantic proximity. Semantic similarity was performed using the pretrained word embedding models from </w:t>
      </w:r>
      <w:proofErr w:type="spellStart"/>
      <w:r w:rsidR="00E0747F" w:rsidRPr="00D979BC">
        <w:rPr>
          <w:rFonts w:ascii="Arial" w:hAnsi="Arial" w:cs="Arial"/>
          <w:sz w:val="20"/>
          <w:szCs w:val="20"/>
          <w:lang w:val="en-US"/>
        </w:rPr>
        <w:t>spaCy</w:t>
      </w:r>
      <w:proofErr w:type="spellEnd"/>
      <w:r w:rsidR="00E0747F" w:rsidRPr="00D979BC">
        <w:rPr>
          <w:rFonts w:ascii="Arial" w:hAnsi="Arial" w:cs="Arial"/>
          <w:sz w:val="20"/>
          <w:szCs w:val="20"/>
          <w:lang w:val="en-US"/>
        </w:rPr>
        <w:t xml:space="preserve">, which represent each word/phrase as a dense vector in high-dimensional continuous space. This embedding relies on </w:t>
      </w:r>
      <w:bookmarkStart w:id="2" w:name="_Hlk207272615"/>
      <w:proofErr w:type="spellStart"/>
      <w:r w:rsidR="00E0747F" w:rsidRPr="00D979BC">
        <w:rPr>
          <w:rFonts w:ascii="Arial" w:hAnsi="Arial" w:cs="Arial"/>
          <w:sz w:val="20"/>
          <w:szCs w:val="20"/>
          <w:lang w:val="en-US"/>
        </w:rPr>
        <w:t>GloVe</w:t>
      </w:r>
      <w:proofErr w:type="spellEnd"/>
      <w:r w:rsidR="00E0747F" w:rsidRPr="00D979BC">
        <w:rPr>
          <w:rFonts w:ascii="Arial" w:hAnsi="Arial" w:cs="Arial"/>
          <w:sz w:val="20"/>
          <w:szCs w:val="20"/>
          <w:lang w:val="en-US"/>
        </w:rPr>
        <w:t xml:space="preserve"> and </w:t>
      </w:r>
      <w:proofErr w:type="spellStart"/>
      <w:r w:rsidR="00E0747F" w:rsidRPr="00D979BC">
        <w:rPr>
          <w:rFonts w:ascii="Arial" w:hAnsi="Arial" w:cs="Arial"/>
          <w:sz w:val="20"/>
          <w:szCs w:val="20"/>
          <w:lang w:val="en-US"/>
        </w:rPr>
        <w:t>fastText</w:t>
      </w:r>
      <w:proofErr w:type="spellEnd"/>
      <w:r w:rsidR="00E0747F" w:rsidRPr="00D979BC">
        <w:rPr>
          <w:rFonts w:ascii="Arial" w:hAnsi="Arial" w:cs="Arial"/>
          <w:sz w:val="20"/>
          <w:szCs w:val="20"/>
          <w:lang w:val="en-US"/>
        </w:rPr>
        <w:t xml:space="preserve"> models </w:t>
      </w:r>
      <w:bookmarkEnd w:id="2"/>
      <w:r w:rsidR="00E0747F" w:rsidRPr="00D979BC">
        <w:rPr>
          <w:rFonts w:ascii="Arial" w:hAnsi="Arial" w:cs="Arial"/>
          <w:sz w:val="20"/>
          <w:szCs w:val="20"/>
          <w:lang w:val="en-US"/>
        </w:rPr>
        <w:t>that were trained on very large corpora, which provide a way for the meaning of each word, as well as its contextual meaning, to be encoded</w:t>
      </w:r>
      <w:r w:rsidR="00233AF0" w:rsidRPr="00D979BC">
        <w:rPr>
          <w:rFonts w:ascii="Arial" w:hAnsi="Arial" w:cs="Arial"/>
          <w:sz w:val="20"/>
          <w:szCs w:val="20"/>
          <w:lang w:val="en-US"/>
        </w:rPr>
        <w:t xml:space="preserve">. </w:t>
      </w:r>
      <w:r w:rsidR="00E0747F" w:rsidRPr="00D979BC">
        <w:rPr>
          <w:rFonts w:ascii="Arial" w:hAnsi="Arial" w:cs="Arial"/>
          <w:sz w:val="20"/>
          <w:szCs w:val="20"/>
          <w:lang w:val="en-US"/>
        </w:rPr>
        <w:t xml:space="preserve">To determine the similarity between two entities, the cosine similarity was calculated between the two vector representations. </w:t>
      </w:r>
      <w:r w:rsidR="00EE3D2A" w:rsidRPr="00D979BC">
        <w:rPr>
          <w:rFonts w:ascii="Arial" w:hAnsi="Arial" w:cs="Arial"/>
          <w:sz w:val="20"/>
          <w:szCs w:val="20"/>
          <w:lang w:val="en-US"/>
        </w:rPr>
        <w:t xml:space="preserve">Also, importantly, this process was performed at the document </w:t>
      </w:r>
      <w:r w:rsidR="006A22C0" w:rsidRPr="00D979BC">
        <w:rPr>
          <w:rFonts w:ascii="Arial" w:hAnsi="Arial" w:cs="Arial"/>
          <w:sz w:val="20"/>
          <w:szCs w:val="20"/>
          <w:lang w:val="en-US"/>
        </w:rPr>
        <w:t>level and</w:t>
      </w:r>
      <w:r w:rsidR="00EE3D2A" w:rsidRPr="00D979BC">
        <w:rPr>
          <w:rFonts w:ascii="Arial" w:hAnsi="Arial" w:cs="Arial"/>
          <w:sz w:val="20"/>
          <w:szCs w:val="20"/>
          <w:lang w:val="en-US"/>
        </w:rPr>
        <w:t xml:space="preserve"> was not restricted to the sentence level. Hence, we could potentially identify linked entities that would appear in no physical nearness to one another in the text, but that were still contextually relevant.</w:t>
      </w:r>
      <w:r w:rsidR="00C943D0" w:rsidRPr="00D979BC">
        <w:rPr>
          <w:rFonts w:ascii="Arial" w:hAnsi="Arial" w:cs="Arial"/>
          <w:sz w:val="20"/>
          <w:szCs w:val="20"/>
          <w:lang w:val="en-US"/>
        </w:rPr>
        <w:t xml:space="preserve"> </w:t>
      </w:r>
      <w:r w:rsidR="00E736E0" w:rsidRPr="00AA637A">
        <w:rPr>
          <w:rFonts w:ascii="Arial" w:hAnsi="Arial" w:cs="Arial"/>
          <w:sz w:val="20"/>
          <w:szCs w:val="20"/>
          <w:highlight w:val="yellow"/>
          <w:lang w:val="en-US"/>
        </w:rPr>
        <w:t xml:space="preserve">As it was mentioned </w:t>
      </w:r>
      <w:r w:rsidR="00A36D5A" w:rsidRPr="00AA637A">
        <w:rPr>
          <w:rFonts w:ascii="Arial" w:hAnsi="Arial" w:cs="Arial"/>
          <w:sz w:val="20"/>
          <w:szCs w:val="20"/>
          <w:highlight w:val="yellow"/>
          <w:lang w:val="en-US"/>
        </w:rPr>
        <w:t>before</w:t>
      </w:r>
      <w:r w:rsidR="00E736E0" w:rsidRPr="00AA637A">
        <w:rPr>
          <w:rFonts w:ascii="Arial" w:hAnsi="Arial" w:cs="Arial"/>
          <w:sz w:val="20"/>
          <w:szCs w:val="20"/>
          <w:highlight w:val="yellow"/>
          <w:lang w:val="en-US"/>
        </w:rPr>
        <w:t>, the choice of the ideal threshold</w:t>
      </w:r>
      <w:r w:rsidR="000D2429" w:rsidRPr="00AA637A">
        <w:rPr>
          <w:rFonts w:ascii="Arial" w:hAnsi="Arial" w:cs="Arial"/>
          <w:sz w:val="20"/>
          <w:szCs w:val="20"/>
          <w:highlight w:val="yellow"/>
          <w:lang w:val="en-US"/>
        </w:rPr>
        <w:t xml:space="preserve"> in Semantic Similarity, also</w:t>
      </w:r>
      <w:r w:rsidR="00E736E0" w:rsidRPr="00AA637A">
        <w:rPr>
          <w:rFonts w:ascii="Arial" w:hAnsi="Arial" w:cs="Arial"/>
          <w:sz w:val="20"/>
          <w:szCs w:val="20"/>
          <w:highlight w:val="yellow"/>
          <w:lang w:val="en-US"/>
        </w:rPr>
        <w:t xml:space="preserve"> took place</w:t>
      </w:r>
      <w:r w:rsidR="00AF62C7" w:rsidRPr="00AA637A">
        <w:rPr>
          <w:rFonts w:ascii="Arial" w:hAnsi="Arial" w:cs="Arial"/>
          <w:sz w:val="20"/>
          <w:szCs w:val="20"/>
          <w:highlight w:val="yellow"/>
          <w:lang w:val="en-US"/>
        </w:rPr>
        <w:t xml:space="preserve"> empirically,</w:t>
      </w:r>
      <w:r w:rsidR="00E736E0" w:rsidRPr="00AA637A">
        <w:rPr>
          <w:rFonts w:ascii="Arial" w:hAnsi="Arial" w:cs="Arial"/>
          <w:sz w:val="20"/>
          <w:szCs w:val="20"/>
          <w:highlight w:val="yellow"/>
          <w:lang w:val="en-US"/>
        </w:rPr>
        <w:t xml:space="preserve"> after extensive testing of sustainability reports to balance recall and precision. </w:t>
      </w:r>
      <w:r w:rsidR="00C943D0" w:rsidRPr="00AA637A">
        <w:rPr>
          <w:rFonts w:ascii="Arial" w:hAnsi="Arial" w:cs="Arial"/>
          <w:sz w:val="20"/>
          <w:szCs w:val="20"/>
          <w:highlight w:val="yellow"/>
          <w:lang w:val="en-US"/>
        </w:rPr>
        <w:t>Only significant scores were retained (above the internal threshold for vector-space similarity, ≥ 0.7).</w:t>
      </w:r>
    </w:p>
    <w:p w14:paraId="6E3CCBD8" w14:textId="77777777" w:rsidR="00D979BC" w:rsidRPr="00D979BC" w:rsidRDefault="00D979BC" w:rsidP="00D979BC">
      <w:pPr>
        <w:spacing w:after="0" w:line="240" w:lineRule="auto"/>
        <w:jc w:val="both"/>
        <w:rPr>
          <w:rFonts w:ascii="Arial" w:hAnsi="Arial" w:cs="Arial"/>
          <w:sz w:val="20"/>
          <w:szCs w:val="20"/>
          <w:lang w:val="en-US"/>
        </w:rPr>
      </w:pPr>
    </w:p>
    <w:p w14:paraId="592F5EE5" w14:textId="77777777" w:rsidR="00FB0CE0" w:rsidRDefault="00FB0CE0" w:rsidP="00D979BC">
      <w:pPr>
        <w:pStyle w:val="Heading2"/>
        <w:spacing w:line="240" w:lineRule="auto"/>
        <w:rPr>
          <w:rFonts w:ascii="Arial" w:hAnsi="Arial" w:cs="Arial"/>
          <w:sz w:val="22"/>
          <w:szCs w:val="22"/>
          <w:lang w:val="en-US"/>
        </w:rPr>
      </w:pPr>
      <w:r w:rsidRPr="00D979BC">
        <w:rPr>
          <w:rFonts w:ascii="Arial" w:hAnsi="Arial" w:cs="Arial"/>
          <w:sz w:val="22"/>
          <w:szCs w:val="22"/>
          <w:lang w:val="en-US"/>
        </w:rPr>
        <w:t>3.</w:t>
      </w:r>
      <w:r w:rsidR="006B0F2C" w:rsidRPr="00D979BC">
        <w:rPr>
          <w:rFonts w:ascii="Arial" w:hAnsi="Arial" w:cs="Arial"/>
          <w:sz w:val="22"/>
          <w:szCs w:val="22"/>
          <w:lang w:val="en-US"/>
        </w:rPr>
        <w:t xml:space="preserve">6 </w:t>
      </w:r>
      <w:r w:rsidR="009C5DDB" w:rsidRPr="00D979BC">
        <w:rPr>
          <w:rFonts w:ascii="Arial" w:hAnsi="Arial" w:cs="Arial"/>
          <w:sz w:val="22"/>
          <w:szCs w:val="22"/>
          <w:lang w:val="en-US"/>
        </w:rPr>
        <w:t>Spatial proximity</w:t>
      </w:r>
    </w:p>
    <w:p w14:paraId="465FD5CC" w14:textId="77777777" w:rsidR="00D979BC" w:rsidRDefault="00D979BC" w:rsidP="00D979BC">
      <w:pPr>
        <w:spacing w:after="0" w:line="240" w:lineRule="auto"/>
        <w:jc w:val="both"/>
        <w:rPr>
          <w:rFonts w:ascii="Arial" w:hAnsi="Arial" w:cs="Arial"/>
          <w:sz w:val="20"/>
          <w:szCs w:val="20"/>
          <w:lang w:val="en-US"/>
        </w:rPr>
      </w:pPr>
    </w:p>
    <w:p w14:paraId="095859A7" w14:textId="77611E23" w:rsidR="00013B9D" w:rsidRPr="00D979BC" w:rsidRDefault="00A32028" w:rsidP="00D979BC">
      <w:pPr>
        <w:spacing w:after="0" w:line="240" w:lineRule="auto"/>
        <w:jc w:val="both"/>
        <w:rPr>
          <w:rFonts w:ascii="Arial" w:hAnsi="Arial" w:cs="Arial"/>
          <w:sz w:val="20"/>
          <w:szCs w:val="20"/>
          <w:lang w:val="en-US"/>
        </w:rPr>
      </w:pPr>
      <w:r w:rsidRPr="00D979BC">
        <w:rPr>
          <w:rFonts w:ascii="Arial" w:hAnsi="Arial" w:cs="Arial"/>
          <w:sz w:val="20"/>
          <w:szCs w:val="20"/>
          <w:lang w:val="en-US"/>
        </w:rPr>
        <w:t>An extended version of the grading system (Sy</w:t>
      </w:r>
      <w:r w:rsidR="00F4073D">
        <w:rPr>
          <w:rFonts w:ascii="Arial" w:hAnsi="Arial" w:cs="Arial"/>
          <w:sz w:val="20"/>
          <w:szCs w:val="20"/>
          <w:lang w:val="en-US"/>
        </w:rPr>
        <w:t>st</w:t>
      </w:r>
      <w:r w:rsidRPr="00D979BC">
        <w:rPr>
          <w:rFonts w:ascii="Arial" w:hAnsi="Arial" w:cs="Arial"/>
          <w:sz w:val="20"/>
          <w:szCs w:val="20"/>
          <w:lang w:val="en-US"/>
        </w:rPr>
        <w:t xml:space="preserve">em B) also </w:t>
      </w:r>
      <w:proofErr w:type="gramStart"/>
      <w:r w:rsidRPr="00D979BC">
        <w:rPr>
          <w:rFonts w:ascii="Arial" w:hAnsi="Arial" w:cs="Arial"/>
          <w:sz w:val="20"/>
          <w:szCs w:val="20"/>
          <w:lang w:val="en-US"/>
        </w:rPr>
        <w:t>takes into account</w:t>
      </w:r>
      <w:proofErr w:type="gramEnd"/>
      <w:r w:rsidRPr="00D979BC">
        <w:rPr>
          <w:rFonts w:ascii="Arial" w:hAnsi="Arial" w:cs="Arial"/>
          <w:sz w:val="20"/>
          <w:szCs w:val="20"/>
          <w:lang w:val="en-US"/>
        </w:rPr>
        <w:t xml:space="preserve"> the spatial proximity of geospatial entities. Geodesic distance was calculated f</w:t>
      </w:r>
      <w:r w:rsidR="00013B9D" w:rsidRPr="00D979BC">
        <w:rPr>
          <w:rFonts w:ascii="Arial" w:hAnsi="Arial" w:cs="Arial"/>
          <w:sz w:val="20"/>
          <w:szCs w:val="20"/>
          <w:lang w:val="en-US"/>
        </w:rPr>
        <w:t xml:space="preserve">or entity pairs involving either location entities or GPEs, </w:t>
      </w:r>
      <w:r w:rsidRPr="00D979BC">
        <w:rPr>
          <w:rFonts w:ascii="Arial" w:hAnsi="Arial" w:cs="Arial"/>
          <w:sz w:val="20"/>
          <w:szCs w:val="20"/>
          <w:lang w:val="en-US"/>
        </w:rPr>
        <w:t>based on their</w:t>
      </w:r>
      <w:r w:rsidR="00013B9D" w:rsidRPr="00D979BC">
        <w:rPr>
          <w:rFonts w:ascii="Arial" w:hAnsi="Arial" w:cs="Arial"/>
          <w:sz w:val="20"/>
          <w:szCs w:val="20"/>
          <w:lang w:val="en-US"/>
        </w:rPr>
        <w:t xml:space="preserve"> geographic coordinates (latitude, longitude) </w:t>
      </w:r>
      <w:r w:rsidRPr="00D979BC">
        <w:rPr>
          <w:rFonts w:ascii="Arial" w:hAnsi="Arial" w:cs="Arial"/>
          <w:sz w:val="20"/>
          <w:szCs w:val="20"/>
          <w:lang w:val="en-US"/>
        </w:rPr>
        <w:t xml:space="preserve">extracted </w:t>
      </w:r>
      <w:r w:rsidR="00013B9D" w:rsidRPr="00D979BC">
        <w:rPr>
          <w:rFonts w:ascii="Arial" w:hAnsi="Arial" w:cs="Arial"/>
          <w:sz w:val="20"/>
          <w:szCs w:val="20"/>
          <w:lang w:val="en-US"/>
        </w:rPr>
        <w:t xml:space="preserve">using </w:t>
      </w:r>
      <w:r w:rsidR="00505548" w:rsidRPr="00D979BC">
        <w:rPr>
          <w:rFonts w:ascii="Arial" w:hAnsi="Arial" w:cs="Arial"/>
          <w:sz w:val="20"/>
          <w:szCs w:val="20"/>
          <w:lang w:val="en-US"/>
        </w:rPr>
        <w:t>“</w:t>
      </w:r>
      <w:proofErr w:type="spellStart"/>
      <w:r w:rsidR="00505548" w:rsidRPr="00D979BC">
        <w:rPr>
          <w:rFonts w:ascii="Arial" w:hAnsi="Arial" w:cs="Arial"/>
          <w:sz w:val="20"/>
          <w:szCs w:val="20"/>
          <w:lang w:val="en-US"/>
        </w:rPr>
        <w:t>Nominatim</w:t>
      </w:r>
      <w:proofErr w:type="spellEnd"/>
      <w:r w:rsidR="00505548" w:rsidRPr="00D979BC">
        <w:rPr>
          <w:rFonts w:ascii="Arial" w:hAnsi="Arial" w:cs="Arial"/>
          <w:sz w:val="20"/>
          <w:szCs w:val="20"/>
          <w:lang w:val="en-US"/>
        </w:rPr>
        <w:t>”</w:t>
      </w:r>
      <w:r w:rsidR="00F4073D">
        <w:rPr>
          <w:rFonts w:ascii="Arial" w:hAnsi="Arial" w:cs="Arial"/>
          <w:sz w:val="20"/>
          <w:szCs w:val="20"/>
          <w:lang w:val="en-US"/>
        </w:rPr>
        <w:t>,</w:t>
      </w:r>
      <w:r w:rsidR="00505548" w:rsidRPr="00D979BC">
        <w:rPr>
          <w:rFonts w:ascii="Arial" w:hAnsi="Arial" w:cs="Arial"/>
          <w:sz w:val="20"/>
          <w:szCs w:val="20"/>
          <w:lang w:val="en-US"/>
        </w:rPr>
        <w:t xml:space="preserve"> the </w:t>
      </w:r>
      <w:r w:rsidR="00013B9D" w:rsidRPr="00D979BC">
        <w:rPr>
          <w:rFonts w:ascii="Arial" w:hAnsi="Arial" w:cs="Arial"/>
          <w:sz w:val="20"/>
          <w:szCs w:val="20"/>
          <w:lang w:val="en-US"/>
        </w:rPr>
        <w:t>OpenStreetMap API.</w:t>
      </w:r>
    </w:p>
    <w:p w14:paraId="5B2CB75C" w14:textId="77777777" w:rsidR="00D979BC" w:rsidRDefault="00D979BC" w:rsidP="0088741B">
      <w:pPr>
        <w:spacing w:after="0" w:line="240" w:lineRule="auto"/>
        <w:jc w:val="both"/>
        <w:rPr>
          <w:rFonts w:ascii="Arial" w:hAnsi="Arial" w:cs="Arial"/>
          <w:sz w:val="20"/>
          <w:szCs w:val="20"/>
          <w:lang w:val="en-US"/>
        </w:rPr>
      </w:pPr>
    </w:p>
    <w:p w14:paraId="1D7402B5" w14:textId="6599DFD4" w:rsidR="00013B9D" w:rsidRPr="00D979BC" w:rsidRDefault="00013B9D" w:rsidP="00D979BC">
      <w:pPr>
        <w:spacing w:line="240" w:lineRule="auto"/>
        <w:jc w:val="both"/>
        <w:rPr>
          <w:rFonts w:ascii="Arial" w:hAnsi="Arial" w:cs="Arial"/>
          <w:sz w:val="20"/>
          <w:szCs w:val="20"/>
          <w:lang w:val="en-US"/>
        </w:rPr>
      </w:pPr>
      <w:proofErr w:type="spellStart"/>
      <w:proofErr w:type="gramStart"/>
      <w:r w:rsidRPr="00D979BC">
        <w:rPr>
          <w:rFonts w:ascii="Arial" w:hAnsi="Arial" w:cs="Arial"/>
          <w:sz w:val="20"/>
          <w:szCs w:val="20"/>
          <w:lang w:val="en-US"/>
        </w:rPr>
        <w:t>Geopy.distance.geodesic</w:t>
      </w:r>
      <w:proofErr w:type="spellEnd"/>
      <w:proofErr w:type="gramEnd"/>
      <w:r w:rsidR="00BC16A6" w:rsidRPr="00D979BC">
        <w:rPr>
          <w:rFonts w:ascii="Arial" w:hAnsi="Arial" w:cs="Arial"/>
          <w:sz w:val="20"/>
          <w:szCs w:val="20"/>
          <w:lang w:val="en-US"/>
        </w:rPr>
        <w:t xml:space="preserve"> library</w:t>
      </w:r>
      <w:r w:rsidRPr="00D979BC">
        <w:rPr>
          <w:rFonts w:ascii="Arial" w:hAnsi="Arial" w:cs="Arial"/>
          <w:sz w:val="20"/>
          <w:szCs w:val="20"/>
          <w:lang w:val="en-US"/>
        </w:rPr>
        <w:t xml:space="preserve"> was used to calculate geodesic distance</w:t>
      </w:r>
      <w:r w:rsidR="00EE3D2A" w:rsidRPr="00D979BC">
        <w:rPr>
          <w:rFonts w:ascii="Arial" w:hAnsi="Arial" w:cs="Arial"/>
          <w:sz w:val="20"/>
          <w:szCs w:val="20"/>
          <w:lang w:val="en-US"/>
        </w:rPr>
        <w:t xml:space="preserve"> </w:t>
      </w:r>
      <w:r w:rsidR="00CD5677" w:rsidRPr="00D979BC">
        <w:rPr>
          <w:rFonts w:ascii="Arial" w:hAnsi="Arial" w:cs="Arial"/>
          <w:sz w:val="20"/>
          <w:szCs w:val="20"/>
          <w:lang w:val="en-US"/>
        </w:rPr>
        <w:t>(in kilometers) between two entities</w:t>
      </w:r>
      <w:r w:rsidRPr="00D979BC">
        <w:rPr>
          <w:rFonts w:ascii="Arial" w:hAnsi="Arial" w:cs="Arial"/>
          <w:sz w:val="20"/>
          <w:szCs w:val="20"/>
          <w:lang w:val="en-US"/>
        </w:rPr>
        <w:t xml:space="preserve">, the shortest distance between two points on the Earth’s surface, </w:t>
      </w:r>
      <w:r w:rsidR="00A32028" w:rsidRPr="00D979BC">
        <w:rPr>
          <w:rFonts w:ascii="Arial" w:hAnsi="Arial" w:cs="Arial"/>
          <w:sz w:val="20"/>
          <w:szCs w:val="20"/>
          <w:lang w:val="en-US"/>
        </w:rPr>
        <w:t xml:space="preserve">using </w:t>
      </w:r>
      <w:r w:rsidRPr="00D979BC">
        <w:rPr>
          <w:rFonts w:ascii="Arial" w:hAnsi="Arial" w:cs="Arial"/>
          <w:sz w:val="20"/>
          <w:szCs w:val="20"/>
          <w:lang w:val="en-US"/>
        </w:rPr>
        <w:t>Vincenty</w:t>
      </w:r>
      <w:r w:rsidR="00A32028" w:rsidRPr="00D979BC">
        <w:rPr>
          <w:rFonts w:ascii="Arial" w:hAnsi="Arial" w:cs="Arial"/>
          <w:sz w:val="20"/>
          <w:szCs w:val="20"/>
          <w:lang w:val="en-US"/>
        </w:rPr>
        <w:t>’s formulae</w:t>
      </w:r>
      <w:r w:rsidRPr="00D979BC">
        <w:rPr>
          <w:rFonts w:ascii="Arial" w:hAnsi="Arial" w:cs="Arial"/>
          <w:sz w:val="20"/>
          <w:szCs w:val="20"/>
          <w:lang w:val="en-US"/>
        </w:rPr>
        <w:t xml:space="preserve"> </w:t>
      </w:r>
      <w:r w:rsidR="00A32028" w:rsidRPr="00D979BC">
        <w:rPr>
          <w:rFonts w:ascii="Arial" w:hAnsi="Arial" w:cs="Arial"/>
          <w:sz w:val="20"/>
          <w:szCs w:val="20"/>
          <w:lang w:val="en-US"/>
        </w:rPr>
        <w:t xml:space="preserve">on the </w:t>
      </w:r>
      <w:r w:rsidRPr="00D979BC">
        <w:rPr>
          <w:rFonts w:ascii="Arial" w:hAnsi="Arial" w:cs="Arial"/>
          <w:sz w:val="20"/>
          <w:szCs w:val="20"/>
          <w:lang w:val="en-US"/>
        </w:rPr>
        <w:t xml:space="preserve">WGS-84 ellipsoid model. </w:t>
      </w:r>
    </w:p>
    <w:p w14:paraId="29496DAA" w14:textId="77777777" w:rsidR="00FB0CE0" w:rsidRDefault="00FB0CE0" w:rsidP="00D979BC">
      <w:pPr>
        <w:pStyle w:val="Heading2"/>
        <w:spacing w:before="0" w:line="240" w:lineRule="auto"/>
        <w:rPr>
          <w:rFonts w:ascii="Arial" w:hAnsi="Arial" w:cs="Arial"/>
          <w:sz w:val="22"/>
          <w:szCs w:val="22"/>
          <w:lang w:val="en-US"/>
        </w:rPr>
      </w:pPr>
      <w:r w:rsidRPr="00D979BC">
        <w:rPr>
          <w:rFonts w:ascii="Arial" w:hAnsi="Arial" w:cs="Arial"/>
          <w:sz w:val="22"/>
          <w:szCs w:val="22"/>
          <w:lang w:val="en-US"/>
        </w:rPr>
        <w:t>3.</w:t>
      </w:r>
      <w:r w:rsidR="00EE3D2A" w:rsidRPr="00D979BC">
        <w:rPr>
          <w:rFonts w:ascii="Arial" w:hAnsi="Arial" w:cs="Arial"/>
          <w:sz w:val="22"/>
          <w:szCs w:val="22"/>
          <w:lang w:val="en-US"/>
        </w:rPr>
        <w:t>7</w:t>
      </w:r>
      <w:r w:rsidR="00100F2B" w:rsidRPr="00D979BC">
        <w:rPr>
          <w:rFonts w:ascii="Arial" w:hAnsi="Arial" w:cs="Arial"/>
          <w:sz w:val="22"/>
          <w:szCs w:val="22"/>
          <w:lang w:val="en-US"/>
        </w:rPr>
        <w:t xml:space="preserve"> </w:t>
      </w:r>
      <w:r w:rsidRPr="00D979BC">
        <w:rPr>
          <w:rFonts w:ascii="Arial" w:hAnsi="Arial" w:cs="Arial"/>
          <w:sz w:val="22"/>
          <w:szCs w:val="22"/>
          <w:lang w:val="en-US"/>
        </w:rPr>
        <w:t>Grading Systems</w:t>
      </w:r>
    </w:p>
    <w:p w14:paraId="01DBCC16" w14:textId="77777777" w:rsidR="00D979BC" w:rsidRPr="00D979BC" w:rsidRDefault="00D979BC" w:rsidP="00D979BC">
      <w:pPr>
        <w:spacing w:after="0"/>
        <w:rPr>
          <w:lang w:val="en-US"/>
        </w:rPr>
      </w:pPr>
    </w:p>
    <w:p w14:paraId="0100E7A8" w14:textId="76D29876" w:rsidR="006B0F2C" w:rsidRPr="00D979BC" w:rsidRDefault="00EE3D2A" w:rsidP="00D979BC">
      <w:pPr>
        <w:spacing w:after="0" w:line="240" w:lineRule="auto"/>
        <w:jc w:val="both"/>
        <w:rPr>
          <w:rFonts w:ascii="Arial" w:hAnsi="Arial" w:cs="Arial"/>
          <w:sz w:val="20"/>
          <w:szCs w:val="20"/>
          <w:lang w:val="en-US"/>
        </w:rPr>
      </w:pPr>
      <w:r w:rsidRPr="00D979BC">
        <w:rPr>
          <w:rFonts w:ascii="Arial" w:hAnsi="Arial" w:cs="Arial"/>
          <w:sz w:val="20"/>
          <w:szCs w:val="20"/>
          <w:lang w:val="en-US"/>
        </w:rPr>
        <w:t>The previous steps of the workflow resulted in pairs of extracted entities, restricted to unique combinations on a per</w:t>
      </w:r>
      <w:r w:rsidR="00F4073D">
        <w:rPr>
          <w:rFonts w:ascii="Arial" w:hAnsi="Arial" w:cs="Arial"/>
          <w:sz w:val="20"/>
          <w:szCs w:val="20"/>
          <w:lang w:val="en-US"/>
        </w:rPr>
        <w:t>-document</w:t>
      </w:r>
      <w:r w:rsidRPr="00D979BC">
        <w:rPr>
          <w:rFonts w:ascii="Arial" w:hAnsi="Arial" w:cs="Arial"/>
          <w:sz w:val="20"/>
          <w:szCs w:val="20"/>
          <w:lang w:val="en-US"/>
        </w:rPr>
        <w:t xml:space="preserve"> basis, recorded with the following features:</w:t>
      </w:r>
    </w:p>
    <w:p w14:paraId="1AC3C3CB" w14:textId="77777777" w:rsidR="006B0F2C" w:rsidRPr="00D979BC" w:rsidRDefault="00EE3D2A" w:rsidP="00D979BC">
      <w:pPr>
        <w:pStyle w:val="ListParagraph"/>
        <w:numPr>
          <w:ilvl w:val="0"/>
          <w:numId w:val="14"/>
        </w:numPr>
        <w:spacing w:after="0" w:line="240" w:lineRule="auto"/>
        <w:jc w:val="both"/>
        <w:rPr>
          <w:rFonts w:ascii="Arial" w:hAnsi="Arial" w:cs="Arial"/>
          <w:sz w:val="20"/>
          <w:szCs w:val="20"/>
          <w:lang w:val="en-US"/>
        </w:rPr>
      </w:pPr>
      <w:r w:rsidRPr="00D979BC">
        <w:rPr>
          <w:rFonts w:ascii="Arial" w:hAnsi="Arial" w:cs="Arial"/>
          <w:sz w:val="20"/>
          <w:szCs w:val="20"/>
          <w:lang w:val="en-US"/>
        </w:rPr>
        <w:t>Co-</w:t>
      </w:r>
      <w:r w:rsidR="00274FAD" w:rsidRPr="00D979BC">
        <w:rPr>
          <w:rFonts w:ascii="Arial" w:hAnsi="Arial" w:cs="Arial"/>
          <w:sz w:val="20"/>
          <w:szCs w:val="20"/>
          <w:lang w:val="en-US"/>
        </w:rPr>
        <w:t>occurrence</w:t>
      </w:r>
      <w:r w:rsidRPr="00D979BC">
        <w:rPr>
          <w:rFonts w:ascii="Arial" w:hAnsi="Arial" w:cs="Arial"/>
          <w:sz w:val="20"/>
          <w:szCs w:val="20"/>
          <w:lang w:val="en-US"/>
        </w:rPr>
        <w:t xml:space="preserve"> frequency (how many times the pair appears together in the text)</w:t>
      </w:r>
    </w:p>
    <w:p w14:paraId="633AF938" w14:textId="77777777" w:rsidR="006B0F2C" w:rsidRPr="00D979BC" w:rsidRDefault="00EE3D2A" w:rsidP="00D979BC">
      <w:pPr>
        <w:pStyle w:val="ListParagraph"/>
        <w:numPr>
          <w:ilvl w:val="0"/>
          <w:numId w:val="14"/>
        </w:numPr>
        <w:spacing w:after="0" w:line="240" w:lineRule="auto"/>
        <w:jc w:val="both"/>
        <w:rPr>
          <w:rFonts w:ascii="Arial" w:hAnsi="Arial" w:cs="Arial"/>
          <w:sz w:val="20"/>
          <w:szCs w:val="20"/>
          <w:lang w:val="en-US"/>
        </w:rPr>
      </w:pPr>
      <w:r w:rsidRPr="00D979BC">
        <w:rPr>
          <w:rFonts w:ascii="Arial" w:hAnsi="Arial" w:cs="Arial"/>
          <w:sz w:val="20"/>
          <w:szCs w:val="20"/>
          <w:lang w:val="en-US"/>
        </w:rPr>
        <w:lastRenderedPageBreak/>
        <w:t>Semantic similarity score (calculated once per pair using cosine similarity in the embedding space)</w:t>
      </w:r>
    </w:p>
    <w:p w14:paraId="6877C0B5" w14:textId="77777777" w:rsidR="006B0F2C" w:rsidRPr="00D979BC" w:rsidRDefault="00EE3D2A" w:rsidP="00D979BC">
      <w:pPr>
        <w:pStyle w:val="ListParagraph"/>
        <w:numPr>
          <w:ilvl w:val="0"/>
          <w:numId w:val="14"/>
        </w:numPr>
        <w:spacing w:after="0" w:line="240" w:lineRule="auto"/>
        <w:jc w:val="both"/>
        <w:rPr>
          <w:rFonts w:ascii="Arial" w:hAnsi="Arial" w:cs="Arial"/>
          <w:sz w:val="20"/>
          <w:szCs w:val="20"/>
          <w:lang w:val="en-US"/>
        </w:rPr>
      </w:pPr>
      <w:r w:rsidRPr="00D979BC">
        <w:rPr>
          <w:rFonts w:ascii="Arial" w:hAnsi="Arial" w:cs="Arial"/>
          <w:sz w:val="20"/>
          <w:szCs w:val="20"/>
          <w:lang w:val="en-US"/>
        </w:rPr>
        <w:t>Geodesic distance (to be used when applicable – System B)</w:t>
      </w:r>
    </w:p>
    <w:p w14:paraId="5528BC5D" w14:textId="5E4D256A" w:rsidR="00DF0217" w:rsidRPr="00D979BC" w:rsidRDefault="00803531" w:rsidP="00D979BC">
      <w:pPr>
        <w:spacing w:after="0" w:line="240" w:lineRule="auto"/>
        <w:ind w:firstLine="360"/>
        <w:jc w:val="both"/>
        <w:rPr>
          <w:rFonts w:ascii="Arial" w:hAnsi="Arial" w:cs="Arial"/>
          <w:sz w:val="20"/>
          <w:szCs w:val="20"/>
          <w:lang w:val="en-US"/>
        </w:rPr>
      </w:pPr>
      <w:r w:rsidRPr="00D979BC">
        <w:rPr>
          <w:rFonts w:ascii="Arial" w:hAnsi="Arial" w:cs="Arial"/>
          <w:sz w:val="20"/>
          <w:szCs w:val="20"/>
          <w:lang w:val="en-US"/>
        </w:rPr>
        <w:t>T</w:t>
      </w:r>
      <w:r w:rsidR="00DF0217" w:rsidRPr="00D979BC">
        <w:rPr>
          <w:rFonts w:ascii="Arial" w:hAnsi="Arial" w:cs="Arial"/>
          <w:sz w:val="20"/>
          <w:szCs w:val="20"/>
          <w:lang w:val="en-US"/>
        </w:rPr>
        <w:t xml:space="preserve">wo grading systems </w:t>
      </w:r>
      <w:r w:rsidRPr="00D979BC">
        <w:rPr>
          <w:rFonts w:ascii="Arial" w:hAnsi="Arial" w:cs="Arial"/>
          <w:sz w:val="20"/>
          <w:szCs w:val="20"/>
          <w:lang w:val="en-US"/>
        </w:rPr>
        <w:t>were implemented</w:t>
      </w:r>
      <w:r w:rsidR="00F4073D">
        <w:rPr>
          <w:rFonts w:ascii="Arial" w:hAnsi="Arial" w:cs="Arial"/>
          <w:sz w:val="20"/>
          <w:szCs w:val="20"/>
          <w:lang w:val="en-US"/>
        </w:rPr>
        <w:t>,</w:t>
      </w:r>
      <w:r w:rsidRPr="00D979BC">
        <w:rPr>
          <w:rFonts w:ascii="Arial" w:hAnsi="Arial" w:cs="Arial"/>
          <w:sz w:val="20"/>
          <w:szCs w:val="20"/>
          <w:lang w:val="en-US"/>
        </w:rPr>
        <w:t xml:space="preserve"> </w:t>
      </w:r>
      <w:r w:rsidR="00DF0217" w:rsidRPr="00D979BC">
        <w:rPr>
          <w:rFonts w:ascii="Arial" w:hAnsi="Arial" w:cs="Arial"/>
          <w:sz w:val="20"/>
          <w:szCs w:val="20"/>
          <w:lang w:val="en-US"/>
        </w:rPr>
        <w:t xml:space="preserve">which assign </w:t>
      </w:r>
      <w:r w:rsidR="00A34B16" w:rsidRPr="00D979BC">
        <w:rPr>
          <w:rFonts w:ascii="Arial" w:hAnsi="Arial" w:cs="Arial"/>
          <w:sz w:val="20"/>
          <w:szCs w:val="20"/>
          <w:lang w:val="en-US"/>
        </w:rPr>
        <w:t>four grades (A, B, C, F)</w:t>
      </w:r>
      <w:r w:rsidR="00EE3D2A" w:rsidRPr="00D979BC">
        <w:rPr>
          <w:rFonts w:ascii="Arial" w:hAnsi="Arial" w:cs="Arial"/>
          <w:sz w:val="20"/>
          <w:szCs w:val="20"/>
          <w:lang w:val="en-US"/>
        </w:rPr>
        <w:t xml:space="preserve"> </w:t>
      </w:r>
      <w:r w:rsidR="00A34B16" w:rsidRPr="00D979BC">
        <w:rPr>
          <w:rFonts w:ascii="Arial" w:hAnsi="Arial" w:cs="Arial"/>
          <w:sz w:val="20"/>
          <w:szCs w:val="20"/>
          <w:lang w:val="en-US"/>
        </w:rPr>
        <w:t xml:space="preserve">to </w:t>
      </w:r>
      <w:r w:rsidR="00DF0217" w:rsidRPr="00D979BC">
        <w:rPr>
          <w:rFonts w:ascii="Arial" w:hAnsi="Arial" w:cs="Arial"/>
          <w:sz w:val="20"/>
          <w:szCs w:val="20"/>
          <w:lang w:val="en-US"/>
        </w:rPr>
        <w:t>entity pairs, based on whether they meet the co-</w:t>
      </w:r>
      <w:r w:rsidR="00274FAD" w:rsidRPr="00D979BC">
        <w:rPr>
          <w:rFonts w:ascii="Arial" w:hAnsi="Arial" w:cs="Arial"/>
          <w:sz w:val="20"/>
          <w:szCs w:val="20"/>
          <w:lang w:val="en-US"/>
        </w:rPr>
        <w:t>occurrence</w:t>
      </w:r>
      <w:r w:rsidR="00DF0217" w:rsidRPr="00D979BC">
        <w:rPr>
          <w:rFonts w:ascii="Arial" w:hAnsi="Arial" w:cs="Arial"/>
          <w:sz w:val="20"/>
          <w:szCs w:val="20"/>
          <w:lang w:val="en-US"/>
        </w:rPr>
        <w:t xml:space="preserve"> and/or semantic similarity criteria.</w:t>
      </w:r>
      <w:r w:rsidR="00F23D51">
        <w:rPr>
          <w:rFonts w:ascii="Arial" w:hAnsi="Arial" w:cs="Arial"/>
          <w:sz w:val="20"/>
          <w:szCs w:val="20"/>
          <w:lang w:val="en-US"/>
        </w:rPr>
        <w:t xml:space="preserve"> </w:t>
      </w:r>
      <w:r w:rsidR="00F23D51" w:rsidRPr="00AA637A">
        <w:rPr>
          <w:rFonts w:ascii="Arial" w:hAnsi="Arial" w:cs="Arial"/>
          <w:sz w:val="20"/>
          <w:szCs w:val="20"/>
          <w:highlight w:val="yellow"/>
          <w:lang w:val="en-US"/>
        </w:rPr>
        <w:t>Grades A, B, and C represent decreasing levels of connectivity strength, while F indicates insufficient or unreliable connectivity. Intermediate grades D and E were intentionally omitted to avoid over-fragmentation of connectivity categories and to maintain clear semantic distinctions between meaningful and weak associations.</w:t>
      </w:r>
      <w:r w:rsidR="00EE3D2A" w:rsidRPr="00D979BC">
        <w:rPr>
          <w:rFonts w:ascii="Arial" w:hAnsi="Arial" w:cs="Arial"/>
          <w:sz w:val="20"/>
          <w:szCs w:val="20"/>
          <w:lang w:val="en-US"/>
        </w:rPr>
        <w:t xml:space="preserve"> </w:t>
      </w:r>
      <w:r w:rsidR="00EF09B5" w:rsidRPr="00D979BC">
        <w:rPr>
          <w:rFonts w:ascii="Arial" w:hAnsi="Arial" w:cs="Arial"/>
          <w:sz w:val="20"/>
          <w:szCs w:val="20"/>
          <w:lang w:val="en-US"/>
        </w:rPr>
        <w:t xml:space="preserve">The distribution of criteria for both systems and their interpretation is </w:t>
      </w:r>
      <w:r w:rsidRPr="00D979BC">
        <w:rPr>
          <w:rFonts w:ascii="Arial" w:hAnsi="Arial" w:cs="Arial"/>
          <w:sz w:val="20"/>
          <w:szCs w:val="20"/>
          <w:lang w:val="en-US"/>
        </w:rPr>
        <w:t>shown</w:t>
      </w:r>
      <w:r w:rsidR="00EF09B5" w:rsidRPr="00D979BC">
        <w:rPr>
          <w:rFonts w:ascii="Arial" w:hAnsi="Arial" w:cs="Arial"/>
          <w:sz w:val="20"/>
          <w:szCs w:val="20"/>
          <w:lang w:val="en-US"/>
        </w:rPr>
        <w:t xml:space="preserve"> in </w:t>
      </w:r>
      <w:bookmarkStart w:id="3" w:name="_Hlk212832874"/>
      <w:r w:rsidR="00EF09B5" w:rsidRPr="00D979BC">
        <w:rPr>
          <w:rFonts w:ascii="Arial" w:hAnsi="Arial" w:cs="Arial"/>
          <w:sz w:val="20"/>
          <w:szCs w:val="20"/>
          <w:lang w:val="en-US"/>
        </w:rPr>
        <w:t xml:space="preserve">Table </w:t>
      </w:r>
      <w:r w:rsidR="003E14AC" w:rsidRPr="00D979BC">
        <w:rPr>
          <w:rFonts w:ascii="Arial" w:hAnsi="Arial" w:cs="Arial"/>
          <w:sz w:val="20"/>
          <w:szCs w:val="20"/>
          <w:lang w:val="en-US"/>
        </w:rPr>
        <w:t>2</w:t>
      </w:r>
      <w:bookmarkEnd w:id="3"/>
      <w:r w:rsidR="00EF09B5" w:rsidRPr="00D979BC">
        <w:rPr>
          <w:rFonts w:ascii="Arial" w:hAnsi="Arial" w:cs="Arial"/>
          <w:sz w:val="20"/>
          <w:szCs w:val="20"/>
          <w:lang w:val="en-US"/>
        </w:rPr>
        <w:t>.</w:t>
      </w:r>
    </w:p>
    <w:p w14:paraId="16CF291C" w14:textId="77777777" w:rsidR="00803531" w:rsidRPr="00D979BC" w:rsidRDefault="00803531" w:rsidP="00D979BC">
      <w:pPr>
        <w:spacing w:after="0" w:line="240" w:lineRule="auto"/>
        <w:ind w:firstLine="360"/>
        <w:jc w:val="both"/>
        <w:rPr>
          <w:rFonts w:ascii="Arial" w:hAnsi="Arial" w:cs="Arial"/>
          <w:sz w:val="20"/>
          <w:szCs w:val="20"/>
          <w:lang w:val="en-US"/>
        </w:rPr>
      </w:pPr>
      <w:r w:rsidRPr="00D979BC">
        <w:rPr>
          <w:rFonts w:ascii="Arial" w:hAnsi="Arial" w:cs="Arial"/>
          <w:sz w:val="20"/>
          <w:szCs w:val="20"/>
          <w:lang w:val="en-US"/>
        </w:rPr>
        <w:t xml:space="preserve">Grading System A assesses each entity pair based on: </w:t>
      </w:r>
    </w:p>
    <w:p w14:paraId="2468CB2D" w14:textId="77777777" w:rsidR="00DF0217" w:rsidRPr="00D979BC" w:rsidRDefault="00DF0217" w:rsidP="00D979BC">
      <w:pPr>
        <w:pStyle w:val="ListParagraph"/>
        <w:numPr>
          <w:ilvl w:val="1"/>
          <w:numId w:val="14"/>
        </w:numPr>
        <w:spacing w:after="0" w:line="240" w:lineRule="auto"/>
        <w:jc w:val="both"/>
        <w:rPr>
          <w:rFonts w:ascii="Arial" w:hAnsi="Arial" w:cs="Arial"/>
          <w:sz w:val="20"/>
          <w:szCs w:val="20"/>
          <w:lang w:val="en-US"/>
        </w:rPr>
      </w:pPr>
      <w:r w:rsidRPr="00D979BC">
        <w:rPr>
          <w:rFonts w:ascii="Arial" w:hAnsi="Arial" w:cs="Arial"/>
          <w:sz w:val="20"/>
          <w:szCs w:val="20"/>
          <w:lang w:val="en-US"/>
        </w:rPr>
        <w:t>Co-occurrence frequency (</w:t>
      </w:r>
      <w:r w:rsidR="00A34B16" w:rsidRPr="00D979BC">
        <w:rPr>
          <w:rFonts w:ascii="Arial" w:hAnsi="Arial" w:cs="Arial"/>
          <w:sz w:val="20"/>
          <w:szCs w:val="20"/>
          <w:lang w:val="en-US"/>
        </w:rPr>
        <w:t xml:space="preserve">at </w:t>
      </w:r>
      <w:r w:rsidRPr="00D979BC">
        <w:rPr>
          <w:rFonts w:ascii="Arial" w:hAnsi="Arial" w:cs="Arial"/>
          <w:sz w:val="20"/>
          <w:szCs w:val="20"/>
          <w:lang w:val="en-US"/>
        </w:rPr>
        <w:t xml:space="preserve">least 4 </w:t>
      </w:r>
      <w:r w:rsidR="00274FAD" w:rsidRPr="00D979BC">
        <w:rPr>
          <w:rFonts w:ascii="Arial" w:hAnsi="Arial" w:cs="Arial"/>
          <w:sz w:val="20"/>
          <w:szCs w:val="20"/>
          <w:lang w:val="en-US"/>
        </w:rPr>
        <w:t>occurrence</w:t>
      </w:r>
      <w:r w:rsidRPr="00D979BC">
        <w:rPr>
          <w:rFonts w:ascii="Arial" w:hAnsi="Arial" w:cs="Arial"/>
          <w:sz w:val="20"/>
          <w:szCs w:val="20"/>
          <w:lang w:val="en-US"/>
        </w:rPr>
        <w:t>s)</w:t>
      </w:r>
    </w:p>
    <w:p w14:paraId="63473312" w14:textId="5419FFF6" w:rsidR="00DF0217" w:rsidRPr="00D979BC" w:rsidRDefault="00DF0217" w:rsidP="00D979BC">
      <w:pPr>
        <w:pStyle w:val="ListParagraph"/>
        <w:numPr>
          <w:ilvl w:val="1"/>
          <w:numId w:val="14"/>
        </w:numPr>
        <w:spacing w:after="0" w:line="240" w:lineRule="auto"/>
        <w:jc w:val="both"/>
        <w:rPr>
          <w:rFonts w:ascii="Arial" w:hAnsi="Arial" w:cs="Arial"/>
          <w:sz w:val="20"/>
          <w:szCs w:val="20"/>
          <w:lang w:val="en-US"/>
        </w:rPr>
      </w:pPr>
      <w:r w:rsidRPr="00D979BC">
        <w:rPr>
          <w:rFonts w:ascii="Arial" w:hAnsi="Arial" w:cs="Arial"/>
          <w:sz w:val="20"/>
          <w:szCs w:val="20"/>
          <w:lang w:val="en-US"/>
        </w:rPr>
        <w:t xml:space="preserve">Semantic </w:t>
      </w:r>
      <w:r w:rsidR="00EE7E62" w:rsidRPr="00D979BC">
        <w:rPr>
          <w:rFonts w:ascii="Arial" w:hAnsi="Arial" w:cs="Arial"/>
          <w:sz w:val="20"/>
          <w:szCs w:val="20"/>
          <w:lang w:val="en-US"/>
        </w:rPr>
        <w:t xml:space="preserve">similarity score </w:t>
      </w:r>
      <w:r w:rsidRPr="00D979BC">
        <w:rPr>
          <w:rFonts w:ascii="Arial" w:hAnsi="Arial" w:cs="Arial"/>
          <w:sz w:val="20"/>
          <w:szCs w:val="20"/>
          <w:lang w:val="en-US"/>
        </w:rPr>
        <w:t>(</w:t>
      </w:r>
      <w:r w:rsidR="00A34B16" w:rsidRPr="00D979BC">
        <w:rPr>
          <w:rFonts w:ascii="Arial" w:hAnsi="Arial" w:cs="Arial"/>
          <w:sz w:val="20"/>
          <w:szCs w:val="20"/>
          <w:lang w:val="en-US"/>
        </w:rPr>
        <w:t xml:space="preserve">cosine </w:t>
      </w:r>
      <w:r w:rsidRPr="00D979BC">
        <w:rPr>
          <w:rFonts w:ascii="Arial" w:hAnsi="Arial" w:cs="Arial"/>
          <w:sz w:val="20"/>
          <w:szCs w:val="20"/>
          <w:lang w:val="en-US"/>
        </w:rPr>
        <w:t>similarity in vector space)</w:t>
      </w:r>
    </w:p>
    <w:p w14:paraId="3D7F1C72" w14:textId="77777777" w:rsidR="00C61F15" w:rsidRPr="00D979BC" w:rsidRDefault="00803531" w:rsidP="00D979BC">
      <w:pPr>
        <w:spacing w:after="0" w:line="240" w:lineRule="auto"/>
        <w:ind w:firstLine="360"/>
        <w:jc w:val="both"/>
        <w:rPr>
          <w:rFonts w:ascii="Arial" w:hAnsi="Arial" w:cs="Arial"/>
          <w:sz w:val="20"/>
          <w:szCs w:val="20"/>
          <w:lang w:val="en-US"/>
        </w:rPr>
      </w:pPr>
      <w:r w:rsidRPr="00D979BC">
        <w:rPr>
          <w:rFonts w:ascii="Arial" w:hAnsi="Arial" w:cs="Arial"/>
          <w:sz w:val="20"/>
          <w:szCs w:val="20"/>
          <w:lang w:val="en-US"/>
        </w:rPr>
        <w:t>Grading System B assesses each entity pair based on:</w:t>
      </w:r>
    </w:p>
    <w:p w14:paraId="50731243" w14:textId="77777777" w:rsidR="00803531" w:rsidRPr="00D979BC" w:rsidRDefault="00803531" w:rsidP="00D979BC">
      <w:pPr>
        <w:pStyle w:val="ListParagraph"/>
        <w:numPr>
          <w:ilvl w:val="1"/>
          <w:numId w:val="14"/>
        </w:numPr>
        <w:spacing w:after="0" w:line="240" w:lineRule="auto"/>
        <w:jc w:val="both"/>
        <w:rPr>
          <w:rFonts w:ascii="Arial" w:hAnsi="Arial" w:cs="Arial"/>
          <w:sz w:val="20"/>
          <w:szCs w:val="20"/>
          <w:lang w:val="en-US"/>
        </w:rPr>
      </w:pPr>
      <w:r w:rsidRPr="00D979BC">
        <w:rPr>
          <w:rFonts w:ascii="Arial" w:hAnsi="Arial" w:cs="Arial"/>
          <w:sz w:val="20"/>
          <w:szCs w:val="20"/>
          <w:lang w:val="en-US"/>
        </w:rPr>
        <w:t xml:space="preserve">Co-occurrence frequency (at least 4 </w:t>
      </w:r>
      <w:r w:rsidR="00274FAD" w:rsidRPr="00D979BC">
        <w:rPr>
          <w:rFonts w:ascii="Arial" w:hAnsi="Arial" w:cs="Arial"/>
          <w:sz w:val="20"/>
          <w:szCs w:val="20"/>
          <w:lang w:val="en-US"/>
        </w:rPr>
        <w:t>occurrence</w:t>
      </w:r>
      <w:r w:rsidRPr="00D979BC">
        <w:rPr>
          <w:rFonts w:ascii="Arial" w:hAnsi="Arial" w:cs="Arial"/>
          <w:sz w:val="20"/>
          <w:szCs w:val="20"/>
          <w:lang w:val="en-US"/>
        </w:rPr>
        <w:t>s)</w:t>
      </w:r>
    </w:p>
    <w:p w14:paraId="69906DCD" w14:textId="08A0D664" w:rsidR="00803531" w:rsidRPr="00D979BC" w:rsidRDefault="00803531" w:rsidP="00D979BC">
      <w:pPr>
        <w:pStyle w:val="ListParagraph"/>
        <w:numPr>
          <w:ilvl w:val="1"/>
          <w:numId w:val="14"/>
        </w:numPr>
        <w:spacing w:after="0" w:line="240" w:lineRule="auto"/>
        <w:jc w:val="both"/>
        <w:rPr>
          <w:rFonts w:ascii="Arial" w:hAnsi="Arial" w:cs="Arial"/>
          <w:sz w:val="20"/>
          <w:szCs w:val="20"/>
          <w:lang w:val="en-US"/>
        </w:rPr>
      </w:pPr>
      <w:r w:rsidRPr="00D979BC">
        <w:rPr>
          <w:rFonts w:ascii="Arial" w:hAnsi="Arial" w:cs="Arial"/>
          <w:sz w:val="20"/>
          <w:szCs w:val="20"/>
          <w:lang w:val="en-US"/>
        </w:rPr>
        <w:t xml:space="preserve">Semantic </w:t>
      </w:r>
      <w:r w:rsidR="00EE7E62" w:rsidRPr="00D979BC">
        <w:rPr>
          <w:rFonts w:ascii="Arial" w:hAnsi="Arial" w:cs="Arial"/>
          <w:sz w:val="20"/>
          <w:szCs w:val="20"/>
          <w:lang w:val="en-US"/>
        </w:rPr>
        <w:t xml:space="preserve">similarity score </w:t>
      </w:r>
      <w:r w:rsidRPr="00D979BC">
        <w:rPr>
          <w:rFonts w:ascii="Arial" w:hAnsi="Arial" w:cs="Arial"/>
          <w:sz w:val="20"/>
          <w:szCs w:val="20"/>
          <w:lang w:val="en-US"/>
        </w:rPr>
        <w:t>(cosine similarity in vector space)</w:t>
      </w:r>
    </w:p>
    <w:p w14:paraId="64D14D07" w14:textId="38E2F2B7" w:rsidR="00803531" w:rsidRPr="00D979BC" w:rsidRDefault="00803531" w:rsidP="00D979BC">
      <w:pPr>
        <w:pStyle w:val="ListParagraph"/>
        <w:numPr>
          <w:ilvl w:val="1"/>
          <w:numId w:val="14"/>
        </w:numPr>
        <w:spacing w:after="0" w:line="240" w:lineRule="auto"/>
        <w:jc w:val="both"/>
        <w:rPr>
          <w:rFonts w:ascii="Arial" w:hAnsi="Arial" w:cs="Arial"/>
          <w:sz w:val="20"/>
          <w:szCs w:val="20"/>
          <w:lang w:val="en-US"/>
        </w:rPr>
      </w:pPr>
      <w:r w:rsidRPr="00D979BC">
        <w:rPr>
          <w:rFonts w:ascii="Arial" w:hAnsi="Arial" w:cs="Arial"/>
          <w:sz w:val="20"/>
          <w:szCs w:val="20"/>
          <w:lang w:val="en-US"/>
        </w:rPr>
        <w:t xml:space="preserve">Geodesic </w:t>
      </w:r>
      <w:r w:rsidR="00EE7E62" w:rsidRPr="00D979BC">
        <w:rPr>
          <w:rFonts w:ascii="Arial" w:hAnsi="Arial" w:cs="Arial"/>
          <w:sz w:val="20"/>
          <w:szCs w:val="20"/>
          <w:lang w:val="en-US"/>
        </w:rPr>
        <w:t>distance</w:t>
      </w:r>
      <w:r w:rsidRPr="00D979BC">
        <w:rPr>
          <w:rFonts w:ascii="Arial" w:hAnsi="Arial" w:cs="Arial"/>
          <w:sz w:val="20"/>
          <w:szCs w:val="20"/>
          <w:lang w:val="en-US"/>
        </w:rPr>
        <w:t xml:space="preserve"> between the two entities</w:t>
      </w:r>
      <w:r w:rsidR="00F4073D">
        <w:rPr>
          <w:rFonts w:ascii="Arial" w:hAnsi="Arial" w:cs="Arial"/>
          <w:sz w:val="20"/>
          <w:szCs w:val="20"/>
          <w:lang w:val="en-US"/>
        </w:rPr>
        <w:t>,</w:t>
      </w:r>
      <w:r w:rsidRPr="00D979BC">
        <w:rPr>
          <w:rFonts w:ascii="Arial" w:hAnsi="Arial" w:cs="Arial"/>
          <w:sz w:val="20"/>
          <w:szCs w:val="20"/>
          <w:lang w:val="en-US"/>
        </w:rPr>
        <w:t xml:space="preserve"> provided that both are geospatial entities</w:t>
      </w:r>
    </w:p>
    <w:p w14:paraId="7D38DAA1" w14:textId="77777777" w:rsidR="00C92016" w:rsidRPr="00D979BC" w:rsidRDefault="00C92016" w:rsidP="00D979BC">
      <w:pPr>
        <w:spacing w:after="0" w:line="240" w:lineRule="auto"/>
        <w:jc w:val="both"/>
        <w:rPr>
          <w:rFonts w:ascii="Arial" w:hAnsi="Arial" w:cs="Arial"/>
          <w:sz w:val="20"/>
          <w:szCs w:val="20"/>
          <w:lang w:val="en-US"/>
        </w:rPr>
      </w:pPr>
      <w:r w:rsidRPr="00D979BC">
        <w:rPr>
          <w:rFonts w:ascii="Arial" w:hAnsi="Arial" w:cs="Arial"/>
          <w:sz w:val="20"/>
          <w:szCs w:val="20"/>
          <w:lang w:val="en-US"/>
        </w:rPr>
        <w:t>By using the above pipeline, we ensured that the extracted data is clean, normalized, and ready for the proposed machine-learning-based grading systems. The setup used to train and evaluate the proposed models is presented in the next section.</w:t>
      </w:r>
    </w:p>
    <w:p w14:paraId="29F0ED20" w14:textId="77777777" w:rsidR="004D4F59" w:rsidRPr="00D979BC" w:rsidRDefault="004D4F59" w:rsidP="00D979BC">
      <w:pPr>
        <w:pStyle w:val="Caption"/>
        <w:spacing w:after="0"/>
        <w:rPr>
          <w:rFonts w:ascii="Arial" w:hAnsi="Arial" w:cs="Arial"/>
          <w:color w:val="000000" w:themeColor="text1"/>
          <w:sz w:val="20"/>
          <w:szCs w:val="20"/>
          <w:lang w:val="en-US"/>
        </w:rPr>
      </w:pPr>
    </w:p>
    <w:p w14:paraId="1AC5A1EB" w14:textId="4659F94C" w:rsidR="00DF0217" w:rsidRPr="00D979BC" w:rsidRDefault="004D4F59" w:rsidP="0088741B">
      <w:pPr>
        <w:pStyle w:val="Caption"/>
        <w:spacing w:after="0"/>
        <w:jc w:val="both"/>
        <w:rPr>
          <w:rFonts w:ascii="Arial" w:hAnsi="Arial" w:cs="Arial"/>
          <w:color w:val="000000" w:themeColor="text1"/>
          <w:sz w:val="20"/>
          <w:szCs w:val="20"/>
          <w:lang w:val="en-US"/>
        </w:rPr>
      </w:pPr>
      <w:r w:rsidRPr="00D979BC">
        <w:rPr>
          <w:rFonts w:ascii="Arial" w:hAnsi="Arial" w:cs="Arial"/>
          <w:color w:val="000000" w:themeColor="text1"/>
          <w:sz w:val="20"/>
          <w:szCs w:val="20"/>
        </w:rPr>
        <w:t xml:space="preserve">Table </w:t>
      </w:r>
      <w:r w:rsidR="00D3143A" w:rsidRPr="00D979BC">
        <w:rPr>
          <w:rFonts w:ascii="Arial" w:hAnsi="Arial" w:cs="Arial"/>
          <w:color w:val="000000" w:themeColor="text1"/>
          <w:sz w:val="20"/>
          <w:szCs w:val="20"/>
        </w:rPr>
        <w:fldChar w:fldCharType="begin"/>
      </w:r>
      <w:r w:rsidRPr="00D979BC">
        <w:rPr>
          <w:rFonts w:ascii="Arial" w:hAnsi="Arial" w:cs="Arial"/>
          <w:color w:val="000000" w:themeColor="text1"/>
          <w:sz w:val="20"/>
          <w:szCs w:val="20"/>
        </w:rPr>
        <w:instrText xml:space="preserve"> SEQ Table \* ARABIC </w:instrText>
      </w:r>
      <w:r w:rsidR="00D3143A" w:rsidRPr="00D979BC">
        <w:rPr>
          <w:rFonts w:ascii="Arial" w:hAnsi="Arial" w:cs="Arial"/>
          <w:color w:val="000000" w:themeColor="text1"/>
          <w:sz w:val="20"/>
          <w:szCs w:val="20"/>
        </w:rPr>
        <w:fldChar w:fldCharType="separate"/>
      </w:r>
      <w:r w:rsidR="008764CE" w:rsidRPr="00D979BC">
        <w:rPr>
          <w:rFonts w:ascii="Arial" w:hAnsi="Arial" w:cs="Arial"/>
          <w:noProof/>
          <w:color w:val="000000" w:themeColor="text1"/>
          <w:sz w:val="20"/>
          <w:szCs w:val="20"/>
        </w:rPr>
        <w:t>2</w:t>
      </w:r>
      <w:r w:rsidR="00D3143A" w:rsidRPr="00D979BC">
        <w:rPr>
          <w:rFonts w:ascii="Arial" w:hAnsi="Arial" w:cs="Arial"/>
          <w:color w:val="000000" w:themeColor="text1"/>
          <w:sz w:val="20"/>
          <w:szCs w:val="20"/>
        </w:rPr>
        <w:fldChar w:fldCharType="end"/>
      </w:r>
      <w:r w:rsidR="0088741B">
        <w:rPr>
          <w:rFonts w:ascii="Arial" w:hAnsi="Arial" w:cs="Arial"/>
          <w:color w:val="000000" w:themeColor="text1"/>
          <w:sz w:val="20"/>
          <w:szCs w:val="20"/>
          <w:lang w:val="en-US"/>
        </w:rPr>
        <w:t xml:space="preserve">. </w:t>
      </w:r>
      <w:r w:rsidRPr="00D979BC">
        <w:rPr>
          <w:rFonts w:ascii="Arial" w:hAnsi="Arial" w:cs="Arial"/>
          <w:color w:val="000000" w:themeColor="text1"/>
          <w:sz w:val="20"/>
          <w:szCs w:val="20"/>
          <w:lang w:val="en-US"/>
        </w:rPr>
        <w:t>Grading Systems Criteria</w:t>
      </w:r>
    </w:p>
    <w:tbl>
      <w:tblPr>
        <w:tblStyle w:val="-11"/>
        <w:tblpPr w:leftFromText="180" w:rightFromText="180" w:vertAnchor="text" w:horzAnchor="margin" w:tblpY="78"/>
        <w:tblW w:w="8264" w:type="dxa"/>
        <w:tblLook w:val="04A0" w:firstRow="1" w:lastRow="0" w:firstColumn="1" w:lastColumn="0" w:noHBand="0" w:noVBand="1"/>
      </w:tblPr>
      <w:tblGrid>
        <w:gridCol w:w="795"/>
        <w:gridCol w:w="1406"/>
        <w:gridCol w:w="1378"/>
        <w:gridCol w:w="1972"/>
        <w:gridCol w:w="2713"/>
      </w:tblGrid>
      <w:tr w:rsidR="0088741B" w:rsidRPr="00D979BC" w14:paraId="211AD102" w14:textId="77777777" w:rsidTr="0088741B">
        <w:trPr>
          <w:cnfStyle w:val="100000000000" w:firstRow="1" w:lastRow="0" w:firstColumn="0" w:lastColumn="0" w:oddVBand="0" w:evenVBand="0" w:oddHBand="0"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0" w:type="auto"/>
            <w:hideMark/>
          </w:tcPr>
          <w:p w14:paraId="16505429" w14:textId="77777777" w:rsidR="0088741B" w:rsidRPr="00D979BC" w:rsidRDefault="0088741B" w:rsidP="0088741B">
            <w:pPr>
              <w:jc w:val="center"/>
              <w:rPr>
                <w:rFonts w:ascii="Arial" w:eastAsia="Times New Roman" w:hAnsi="Arial" w:cs="Arial"/>
                <w:sz w:val="20"/>
                <w:szCs w:val="20"/>
                <w:lang w:eastAsia="el-GR"/>
              </w:rPr>
            </w:pPr>
            <w:r w:rsidRPr="00D979BC">
              <w:rPr>
                <w:rFonts w:ascii="Arial" w:eastAsia="Times New Roman" w:hAnsi="Arial" w:cs="Arial"/>
                <w:sz w:val="20"/>
                <w:szCs w:val="20"/>
                <w:lang w:eastAsia="el-GR"/>
              </w:rPr>
              <w:t>Grade</w:t>
            </w:r>
          </w:p>
        </w:tc>
        <w:tc>
          <w:tcPr>
            <w:tcW w:w="1406" w:type="dxa"/>
            <w:hideMark/>
          </w:tcPr>
          <w:p w14:paraId="22B96524" w14:textId="77777777" w:rsidR="0088741B" w:rsidRPr="00D979BC" w:rsidRDefault="0088741B" w:rsidP="0088741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D979BC">
              <w:rPr>
                <w:rFonts w:ascii="Arial" w:eastAsia="Times New Roman" w:hAnsi="Arial" w:cs="Arial"/>
                <w:sz w:val="20"/>
                <w:szCs w:val="20"/>
                <w:lang w:eastAsia="el-GR"/>
              </w:rPr>
              <w:t>Co-occurrences ≥ 4</w:t>
            </w:r>
          </w:p>
        </w:tc>
        <w:tc>
          <w:tcPr>
            <w:tcW w:w="1378" w:type="dxa"/>
            <w:hideMark/>
          </w:tcPr>
          <w:p w14:paraId="3D69CB0E" w14:textId="77777777" w:rsidR="0088741B" w:rsidRPr="00D979BC" w:rsidRDefault="0088741B" w:rsidP="0088741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en-US" w:eastAsia="el-GR"/>
              </w:rPr>
            </w:pPr>
            <w:r w:rsidRPr="00D979BC">
              <w:rPr>
                <w:rFonts w:ascii="Arial" w:eastAsia="Times New Roman" w:hAnsi="Arial" w:cs="Arial"/>
                <w:sz w:val="20"/>
                <w:szCs w:val="20"/>
                <w:lang w:val="en-US" w:eastAsia="el-GR"/>
              </w:rPr>
              <w:t xml:space="preserve">Semantic Similarity </w:t>
            </w:r>
          </w:p>
          <w:p w14:paraId="1E9F9BAC" w14:textId="77777777" w:rsidR="0088741B" w:rsidRPr="00D979BC" w:rsidRDefault="0088741B" w:rsidP="0088741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 xml:space="preserve">≥ 0.7 </w:t>
            </w:r>
          </w:p>
        </w:tc>
        <w:tc>
          <w:tcPr>
            <w:tcW w:w="0" w:type="auto"/>
            <w:hideMark/>
          </w:tcPr>
          <w:p w14:paraId="6C23E92D" w14:textId="77777777" w:rsidR="0088741B" w:rsidRPr="00D979BC" w:rsidRDefault="0088741B" w:rsidP="0088741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Geodesic Distance (System B only)</w:t>
            </w:r>
          </w:p>
        </w:tc>
        <w:tc>
          <w:tcPr>
            <w:tcW w:w="0" w:type="auto"/>
            <w:hideMark/>
          </w:tcPr>
          <w:p w14:paraId="38B55F6E" w14:textId="77777777" w:rsidR="0088741B" w:rsidRPr="00D979BC" w:rsidRDefault="0088741B" w:rsidP="0088741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Interpretation</w:t>
            </w:r>
          </w:p>
        </w:tc>
      </w:tr>
      <w:tr w:rsidR="0088741B" w:rsidRPr="00C53451" w14:paraId="35AE9426" w14:textId="77777777" w:rsidTr="0088741B">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0" w:type="auto"/>
            <w:hideMark/>
          </w:tcPr>
          <w:p w14:paraId="1CD10F99" w14:textId="77777777" w:rsidR="0088741B" w:rsidRPr="00D979BC" w:rsidRDefault="0088741B" w:rsidP="0088741B">
            <w:pPr>
              <w:jc w:val="center"/>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A</w:t>
            </w:r>
          </w:p>
        </w:tc>
        <w:tc>
          <w:tcPr>
            <w:tcW w:w="1406" w:type="dxa"/>
            <w:hideMark/>
          </w:tcPr>
          <w:p w14:paraId="1B501A34" w14:textId="77777777" w:rsidR="0088741B" w:rsidRPr="00D979BC" w:rsidRDefault="0088741B" w:rsidP="008874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w:t>
            </w:r>
          </w:p>
        </w:tc>
        <w:tc>
          <w:tcPr>
            <w:tcW w:w="1378" w:type="dxa"/>
            <w:hideMark/>
          </w:tcPr>
          <w:p w14:paraId="6B0A0A84" w14:textId="77777777" w:rsidR="0088741B" w:rsidRPr="00D979BC" w:rsidRDefault="0088741B" w:rsidP="008874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w:t>
            </w:r>
          </w:p>
        </w:tc>
        <w:tc>
          <w:tcPr>
            <w:tcW w:w="0" w:type="auto"/>
            <w:hideMark/>
          </w:tcPr>
          <w:p w14:paraId="7B424AAF" w14:textId="77777777" w:rsidR="0088741B" w:rsidRPr="00D979BC" w:rsidRDefault="0088741B" w:rsidP="008874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Optional (System B)</w:t>
            </w:r>
          </w:p>
        </w:tc>
        <w:tc>
          <w:tcPr>
            <w:tcW w:w="0" w:type="auto"/>
            <w:hideMark/>
          </w:tcPr>
          <w:p w14:paraId="39380898" w14:textId="77777777" w:rsidR="0088741B" w:rsidRPr="00D979BC" w:rsidRDefault="0088741B" w:rsidP="008874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Strong contextual and conceptual connection</w:t>
            </w:r>
          </w:p>
        </w:tc>
      </w:tr>
      <w:tr w:rsidR="0088741B" w:rsidRPr="00C53451" w14:paraId="0A04B193" w14:textId="77777777" w:rsidTr="0088741B">
        <w:trPr>
          <w:cnfStyle w:val="000000010000" w:firstRow="0" w:lastRow="0" w:firstColumn="0" w:lastColumn="0" w:oddVBand="0" w:evenVBand="0" w:oddHBand="0" w:evenHBand="1"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0" w:type="auto"/>
            <w:hideMark/>
          </w:tcPr>
          <w:p w14:paraId="057642FC" w14:textId="77777777" w:rsidR="0088741B" w:rsidRPr="00D979BC" w:rsidRDefault="0088741B" w:rsidP="0088741B">
            <w:pPr>
              <w:jc w:val="center"/>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B</w:t>
            </w:r>
          </w:p>
        </w:tc>
        <w:tc>
          <w:tcPr>
            <w:tcW w:w="1406" w:type="dxa"/>
            <w:hideMark/>
          </w:tcPr>
          <w:p w14:paraId="24F47479" w14:textId="77777777" w:rsidR="0088741B" w:rsidRPr="00D979BC" w:rsidRDefault="0088741B" w:rsidP="0088741B">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sz w:val="20"/>
                <w:szCs w:val="20"/>
                <w:lang w:eastAsia="el-GR"/>
              </w:rPr>
            </w:pPr>
            <w:r w:rsidRPr="00D979BC">
              <w:rPr>
                <w:rFonts w:ascii="Segoe UI Symbol" w:eastAsia="Times New Roman" w:hAnsi="Segoe UI Symbol" w:cs="Segoe UI Symbol"/>
                <w:color w:val="000000" w:themeColor="text1"/>
                <w:sz w:val="20"/>
                <w:szCs w:val="20"/>
                <w:lang w:val="en-US" w:eastAsia="el-GR"/>
              </w:rPr>
              <w:t>✗</w:t>
            </w:r>
          </w:p>
        </w:tc>
        <w:tc>
          <w:tcPr>
            <w:tcW w:w="1378" w:type="dxa"/>
            <w:hideMark/>
          </w:tcPr>
          <w:p w14:paraId="5124FEE7" w14:textId="77777777" w:rsidR="0088741B" w:rsidRPr="00D979BC" w:rsidRDefault="0088741B" w:rsidP="0088741B">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w:t>
            </w:r>
          </w:p>
        </w:tc>
        <w:tc>
          <w:tcPr>
            <w:tcW w:w="0" w:type="auto"/>
            <w:hideMark/>
          </w:tcPr>
          <w:p w14:paraId="1353BF8F" w14:textId="77777777" w:rsidR="0088741B" w:rsidRPr="00D979BC" w:rsidRDefault="0088741B" w:rsidP="0088741B">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D979BC">
              <w:rPr>
                <w:rFonts w:ascii="Arial" w:eastAsia="Times New Roman" w:hAnsi="Arial" w:cs="Arial"/>
                <w:sz w:val="20"/>
                <w:szCs w:val="20"/>
                <w:lang w:eastAsia="el-GR"/>
              </w:rPr>
              <w:t>Optional (System B)</w:t>
            </w:r>
          </w:p>
        </w:tc>
        <w:tc>
          <w:tcPr>
            <w:tcW w:w="0" w:type="auto"/>
            <w:hideMark/>
          </w:tcPr>
          <w:p w14:paraId="0EE88A0C" w14:textId="77777777" w:rsidR="0088741B" w:rsidRPr="00D979BC" w:rsidRDefault="0088741B" w:rsidP="0088741B">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Semantically linked but not contextually co-mentioned</w:t>
            </w:r>
          </w:p>
        </w:tc>
      </w:tr>
      <w:tr w:rsidR="0088741B" w:rsidRPr="00C53451" w14:paraId="01FC7300" w14:textId="77777777" w:rsidTr="0088741B">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0" w:type="auto"/>
            <w:hideMark/>
          </w:tcPr>
          <w:p w14:paraId="711D0541" w14:textId="77777777" w:rsidR="0088741B" w:rsidRPr="00D979BC" w:rsidRDefault="0088741B" w:rsidP="0088741B">
            <w:pPr>
              <w:jc w:val="center"/>
              <w:rPr>
                <w:rFonts w:ascii="Arial" w:eastAsia="Times New Roman" w:hAnsi="Arial" w:cs="Arial"/>
                <w:sz w:val="20"/>
                <w:szCs w:val="20"/>
                <w:lang w:eastAsia="el-GR"/>
              </w:rPr>
            </w:pPr>
            <w:r w:rsidRPr="00D979BC">
              <w:rPr>
                <w:rFonts w:ascii="Arial" w:eastAsia="Times New Roman" w:hAnsi="Arial" w:cs="Arial"/>
                <w:sz w:val="20"/>
                <w:szCs w:val="20"/>
                <w:lang w:eastAsia="el-GR"/>
              </w:rPr>
              <w:t>C</w:t>
            </w:r>
          </w:p>
        </w:tc>
        <w:tc>
          <w:tcPr>
            <w:tcW w:w="1406" w:type="dxa"/>
            <w:hideMark/>
          </w:tcPr>
          <w:p w14:paraId="015F78F1" w14:textId="77777777" w:rsidR="0088741B" w:rsidRPr="00D979BC" w:rsidRDefault="0088741B" w:rsidP="008874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D979BC">
              <w:rPr>
                <w:rFonts w:ascii="Arial" w:eastAsia="Times New Roman" w:hAnsi="Arial" w:cs="Arial"/>
                <w:sz w:val="20"/>
                <w:szCs w:val="20"/>
                <w:lang w:val="en-US" w:eastAsia="el-GR"/>
              </w:rPr>
              <w:t>√</w:t>
            </w:r>
          </w:p>
        </w:tc>
        <w:tc>
          <w:tcPr>
            <w:tcW w:w="1378" w:type="dxa"/>
            <w:hideMark/>
          </w:tcPr>
          <w:p w14:paraId="46AF5F70" w14:textId="77777777" w:rsidR="0088741B" w:rsidRPr="00D979BC" w:rsidRDefault="0088741B" w:rsidP="008874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l-GR"/>
              </w:rPr>
            </w:pPr>
            <w:r w:rsidRPr="00D979BC">
              <w:rPr>
                <w:rFonts w:ascii="Segoe UI Symbol" w:eastAsia="Times New Roman" w:hAnsi="Segoe UI Symbol" w:cs="Segoe UI Symbol"/>
                <w:color w:val="000000" w:themeColor="text1"/>
                <w:sz w:val="20"/>
                <w:szCs w:val="20"/>
                <w:lang w:eastAsia="el-GR"/>
              </w:rPr>
              <w:t>✗</w:t>
            </w:r>
          </w:p>
        </w:tc>
        <w:tc>
          <w:tcPr>
            <w:tcW w:w="0" w:type="auto"/>
            <w:hideMark/>
          </w:tcPr>
          <w:p w14:paraId="50ED13C5" w14:textId="77777777" w:rsidR="0088741B" w:rsidRPr="00D979BC" w:rsidRDefault="0088741B" w:rsidP="008874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D979BC">
              <w:rPr>
                <w:rFonts w:ascii="Arial" w:eastAsia="Times New Roman" w:hAnsi="Arial" w:cs="Arial"/>
                <w:sz w:val="20"/>
                <w:szCs w:val="20"/>
                <w:lang w:eastAsia="el-GR"/>
              </w:rPr>
              <w:t>Optional (System B)</w:t>
            </w:r>
          </w:p>
        </w:tc>
        <w:tc>
          <w:tcPr>
            <w:tcW w:w="0" w:type="auto"/>
            <w:hideMark/>
          </w:tcPr>
          <w:p w14:paraId="321C47D5" w14:textId="77777777" w:rsidR="0088741B" w:rsidRPr="00D979BC" w:rsidRDefault="0088741B" w:rsidP="0088741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D979BC">
              <w:rPr>
                <w:rFonts w:ascii="Arial" w:eastAsia="Times New Roman" w:hAnsi="Arial" w:cs="Arial"/>
                <w:sz w:val="20"/>
                <w:szCs w:val="20"/>
                <w:lang w:val="en-US" w:eastAsia="el-GR"/>
              </w:rPr>
              <w:t>Frequently co-mentioned but not semantically close</w:t>
            </w:r>
          </w:p>
        </w:tc>
      </w:tr>
      <w:tr w:rsidR="0088741B" w:rsidRPr="00D979BC" w14:paraId="12AA0FBA" w14:textId="77777777" w:rsidTr="0088741B">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hideMark/>
          </w:tcPr>
          <w:p w14:paraId="4CD47874" w14:textId="77777777" w:rsidR="0088741B" w:rsidRPr="00D979BC" w:rsidRDefault="0088741B" w:rsidP="0088741B">
            <w:pPr>
              <w:jc w:val="center"/>
              <w:rPr>
                <w:rFonts w:ascii="Arial" w:eastAsia="Times New Roman" w:hAnsi="Arial" w:cs="Arial"/>
                <w:sz w:val="20"/>
                <w:szCs w:val="20"/>
                <w:lang w:eastAsia="el-GR"/>
              </w:rPr>
            </w:pPr>
            <w:r w:rsidRPr="00D979BC">
              <w:rPr>
                <w:rFonts w:ascii="Arial" w:eastAsia="Times New Roman" w:hAnsi="Arial" w:cs="Arial"/>
                <w:sz w:val="20"/>
                <w:szCs w:val="20"/>
                <w:lang w:eastAsia="el-GR"/>
              </w:rPr>
              <w:t>F</w:t>
            </w:r>
          </w:p>
        </w:tc>
        <w:tc>
          <w:tcPr>
            <w:tcW w:w="1406" w:type="dxa"/>
            <w:hideMark/>
          </w:tcPr>
          <w:p w14:paraId="0E1DCF7D" w14:textId="77777777" w:rsidR="0088741B" w:rsidRPr="00D979BC" w:rsidRDefault="0088741B" w:rsidP="0088741B">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sz w:val="20"/>
                <w:szCs w:val="20"/>
                <w:lang w:eastAsia="el-GR"/>
              </w:rPr>
            </w:pPr>
            <w:r w:rsidRPr="00D979BC">
              <w:rPr>
                <w:rFonts w:ascii="Segoe UI Symbol" w:eastAsia="Times New Roman" w:hAnsi="Segoe UI Symbol" w:cs="Segoe UI Symbol"/>
                <w:color w:val="000000" w:themeColor="text1"/>
                <w:sz w:val="20"/>
                <w:szCs w:val="20"/>
                <w:lang w:eastAsia="el-GR"/>
              </w:rPr>
              <w:t>✗</w:t>
            </w:r>
          </w:p>
        </w:tc>
        <w:tc>
          <w:tcPr>
            <w:tcW w:w="1378" w:type="dxa"/>
            <w:hideMark/>
          </w:tcPr>
          <w:p w14:paraId="28ADB49F" w14:textId="77777777" w:rsidR="0088741B" w:rsidRPr="00D979BC" w:rsidRDefault="0088741B" w:rsidP="0088741B">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sz w:val="20"/>
                <w:szCs w:val="20"/>
                <w:lang w:eastAsia="el-GR"/>
              </w:rPr>
            </w:pPr>
            <w:r w:rsidRPr="00D979BC">
              <w:rPr>
                <w:rFonts w:ascii="Segoe UI Symbol" w:eastAsia="Times New Roman" w:hAnsi="Segoe UI Symbol" w:cs="Segoe UI Symbol"/>
                <w:color w:val="000000" w:themeColor="text1"/>
                <w:sz w:val="20"/>
                <w:szCs w:val="20"/>
                <w:lang w:eastAsia="el-GR"/>
              </w:rPr>
              <w:t>✗</w:t>
            </w:r>
          </w:p>
        </w:tc>
        <w:tc>
          <w:tcPr>
            <w:tcW w:w="0" w:type="auto"/>
            <w:hideMark/>
          </w:tcPr>
          <w:p w14:paraId="2AF6F2CF" w14:textId="77777777" w:rsidR="0088741B" w:rsidRPr="00D979BC" w:rsidRDefault="0088741B" w:rsidP="0088741B">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D979BC">
              <w:rPr>
                <w:rFonts w:ascii="Arial" w:eastAsia="Times New Roman" w:hAnsi="Arial" w:cs="Arial"/>
                <w:sz w:val="20"/>
                <w:szCs w:val="20"/>
                <w:lang w:eastAsia="el-GR"/>
              </w:rPr>
              <w:t>N/A</w:t>
            </w:r>
          </w:p>
        </w:tc>
        <w:tc>
          <w:tcPr>
            <w:tcW w:w="0" w:type="auto"/>
            <w:hideMark/>
          </w:tcPr>
          <w:p w14:paraId="5ECDA7C5" w14:textId="77777777" w:rsidR="0088741B" w:rsidRPr="00D979BC" w:rsidRDefault="0088741B" w:rsidP="0088741B">
            <w:pPr>
              <w:keepNext/>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D979BC">
              <w:rPr>
                <w:rFonts w:ascii="Arial" w:eastAsia="Times New Roman" w:hAnsi="Arial" w:cs="Arial"/>
                <w:sz w:val="20"/>
                <w:szCs w:val="20"/>
                <w:lang w:eastAsia="el-GR"/>
              </w:rPr>
              <w:t>No significant connection</w:t>
            </w:r>
          </w:p>
        </w:tc>
      </w:tr>
    </w:tbl>
    <w:p w14:paraId="36A0869C" w14:textId="77777777" w:rsidR="00C92016" w:rsidRDefault="00C92016" w:rsidP="00C87EBE">
      <w:pPr>
        <w:pStyle w:val="Heading1"/>
        <w:spacing w:after="240" w:line="240" w:lineRule="auto"/>
      </w:pPr>
    </w:p>
    <w:p w14:paraId="27B25AF7" w14:textId="4F635393" w:rsidR="00FB0CE0" w:rsidRPr="00A522CD" w:rsidRDefault="00EE3D2A" w:rsidP="00C87EBE">
      <w:pPr>
        <w:spacing w:line="240" w:lineRule="auto"/>
        <w:rPr>
          <w:rFonts w:ascii="Arial" w:hAnsi="Arial" w:cs="Arial"/>
          <w:b/>
          <w:bCs/>
          <w:lang w:val="en-US"/>
        </w:rPr>
      </w:pPr>
      <w:r w:rsidRPr="00A522CD">
        <w:rPr>
          <w:rFonts w:ascii="Arial" w:hAnsi="Arial" w:cs="Arial"/>
          <w:b/>
          <w:bCs/>
          <w:lang w:val="en-US"/>
        </w:rPr>
        <w:t>4</w:t>
      </w:r>
      <w:r w:rsidR="00D979BC" w:rsidRPr="00A522CD">
        <w:rPr>
          <w:rFonts w:ascii="Arial" w:hAnsi="Arial" w:cs="Arial"/>
          <w:b/>
          <w:bCs/>
          <w:lang w:val="en-US"/>
        </w:rPr>
        <w:t>.</w:t>
      </w:r>
      <w:r w:rsidR="00025F09" w:rsidRPr="00A522CD">
        <w:rPr>
          <w:rFonts w:ascii="Arial" w:hAnsi="Arial" w:cs="Arial"/>
          <w:b/>
          <w:bCs/>
          <w:lang w:val="en-US"/>
        </w:rPr>
        <w:t xml:space="preserve"> </w:t>
      </w:r>
      <w:r w:rsidR="00025F09" w:rsidRPr="00A522CD">
        <w:rPr>
          <w:rFonts w:ascii="Arial" w:eastAsia="Times New Roman" w:hAnsi="Arial" w:cs="Arial"/>
          <w:b/>
          <w:caps/>
          <w:lang w:val="en-US"/>
        </w:rPr>
        <w:t>Grading system training and evaluation</w:t>
      </w:r>
      <w:r w:rsidR="00025F09" w:rsidRPr="00A522CD" w:rsidDel="00025F09">
        <w:rPr>
          <w:rFonts w:ascii="Arial" w:hAnsi="Arial" w:cs="Arial"/>
          <w:b/>
          <w:bCs/>
          <w:lang w:val="en-US"/>
        </w:rPr>
        <w:t xml:space="preserve"> </w:t>
      </w:r>
    </w:p>
    <w:p w14:paraId="00588EAD" w14:textId="77777777" w:rsidR="00FB0CE0" w:rsidRDefault="00EE3D2A" w:rsidP="00D979BC">
      <w:pPr>
        <w:pStyle w:val="Heading2"/>
        <w:spacing w:before="0" w:line="240" w:lineRule="auto"/>
        <w:rPr>
          <w:rFonts w:ascii="Arial" w:hAnsi="Arial" w:cs="Arial"/>
          <w:sz w:val="22"/>
          <w:szCs w:val="22"/>
          <w:lang w:val="en-US"/>
        </w:rPr>
      </w:pPr>
      <w:r w:rsidRPr="00D979BC">
        <w:rPr>
          <w:rFonts w:ascii="Arial" w:hAnsi="Arial" w:cs="Arial"/>
          <w:sz w:val="22"/>
          <w:szCs w:val="22"/>
          <w:lang w:val="en-US"/>
        </w:rPr>
        <w:t>4</w:t>
      </w:r>
      <w:r w:rsidR="00FB0CE0" w:rsidRPr="00D979BC">
        <w:rPr>
          <w:rFonts w:ascii="Arial" w:hAnsi="Arial" w:cs="Arial"/>
          <w:sz w:val="22"/>
          <w:szCs w:val="22"/>
          <w:lang w:val="en-US"/>
        </w:rPr>
        <w:t>.1 Machine Learning Models</w:t>
      </w:r>
    </w:p>
    <w:p w14:paraId="3C1A9F95" w14:textId="77777777" w:rsidR="00D979BC" w:rsidRPr="00D979BC" w:rsidRDefault="00D979BC" w:rsidP="00D979BC">
      <w:pPr>
        <w:spacing w:after="0" w:line="240" w:lineRule="auto"/>
        <w:rPr>
          <w:lang w:val="en-US"/>
        </w:rPr>
      </w:pPr>
    </w:p>
    <w:p w14:paraId="6EE5B9FE" w14:textId="4FAB5985" w:rsidR="0088741B" w:rsidRDefault="00DC7162" w:rsidP="0088741B">
      <w:pPr>
        <w:spacing w:after="0" w:line="240" w:lineRule="auto"/>
        <w:jc w:val="both"/>
        <w:rPr>
          <w:rFonts w:ascii="Arial" w:hAnsi="Arial" w:cs="Arial"/>
          <w:sz w:val="20"/>
          <w:szCs w:val="20"/>
          <w:lang w:val="en-US"/>
        </w:rPr>
      </w:pPr>
      <w:r w:rsidRPr="00D979BC">
        <w:rPr>
          <w:rFonts w:ascii="Arial" w:hAnsi="Arial" w:cs="Arial"/>
          <w:sz w:val="20"/>
          <w:szCs w:val="20"/>
          <w:lang w:val="en-US"/>
        </w:rPr>
        <w:t>To assess the two grading systems' performance on a labeled dataset of entity pairs, six supervised machine learning algorithms were tested</w:t>
      </w:r>
      <w:r w:rsidR="00F4073D">
        <w:rPr>
          <w:rFonts w:ascii="Arial" w:hAnsi="Arial" w:cs="Arial"/>
          <w:sz w:val="20"/>
          <w:szCs w:val="20"/>
          <w:lang w:val="en-US"/>
        </w:rPr>
        <w:t>,</w:t>
      </w:r>
      <w:r w:rsidRPr="00D979BC">
        <w:rPr>
          <w:rFonts w:ascii="Arial" w:hAnsi="Arial" w:cs="Arial"/>
          <w:sz w:val="20"/>
          <w:szCs w:val="20"/>
          <w:lang w:val="en-US"/>
        </w:rPr>
        <w:t xml:space="preserve"> and their performance</w:t>
      </w:r>
      <w:r w:rsidR="00F4073D">
        <w:rPr>
          <w:rFonts w:ascii="Arial" w:hAnsi="Arial" w:cs="Arial"/>
          <w:sz w:val="20"/>
          <w:szCs w:val="20"/>
          <w:lang w:val="en-US"/>
        </w:rPr>
        <w:t xml:space="preserve"> was</w:t>
      </w:r>
      <w:r w:rsidRPr="00D979BC">
        <w:rPr>
          <w:rFonts w:ascii="Arial" w:hAnsi="Arial" w:cs="Arial"/>
          <w:sz w:val="20"/>
          <w:szCs w:val="20"/>
          <w:lang w:val="en-US"/>
        </w:rPr>
        <w:t xml:space="preserve"> quantified using specific metrics to compare accuracy, consistency</w:t>
      </w:r>
      <w:r w:rsidR="00F4073D">
        <w:rPr>
          <w:rFonts w:ascii="Arial" w:hAnsi="Arial" w:cs="Arial"/>
          <w:sz w:val="20"/>
          <w:szCs w:val="20"/>
          <w:lang w:val="en-US"/>
        </w:rPr>
        <w:t>,</w:t>
      </w:r>
      <w:r w:rsidRPr="00D979BC">
        <w:rPr>
          <w:rFonts w:ascii="Arial" w:hAnsi="Arial" w:cs="Arial"/>
          <w:sz w:val="20"/>
          <w:szCs w:val="20"/>
          <w:lang w:val="en-US"/>
        </w:rPr>
        <w:t xml:space="preserve"> and robustness across both setups.</w:t>
      </w:r>
    </w:p>
    <w:p w14:paraId="42EE1747" w14:textId="77777777" w:rsidR="0088741B" w:rsidRDefault="0088741B" w:rsidP="0088741B">
      <w:pPr>
        <w:spacing w:after="0" w:line="240" w:lineRule="auto"/>
        <w:jc w:val="both"/>
        <w:rPr>
          <w:rFonts w:ascii="Arial" w:hAnsi="Arial" w:cs="Arial"/>
          <w:sz w:val="20"/>
          <w:szCs w:val="20"/>
          <w:lang w:val="en-US"/>
        </w:rPr>
      </w:pPr>
    </w:p>
    <w:p w14:paraId="49FD19D2" w14:textId="7E1D3E5B" w:rsidR="00C74CC5" w:rsidRPr="00D979BC" w:rsidRDefault="002F22C8" w:rsidP="0088741B">
      <w:pPr>
        <w:spacing w:after="0" w:line="240" w:lineRule="auto"/>
        <w:jc w:val="both"/>
        <w:rPr>
          <w:rFonts w:ascii="Arial" w:hAnsi="Arial" w:cs="Arial"/>
          <w:sz w:val="20"/>
          <w:szCs w:val="20"/>
          <w:lang w:val="en-US"/>
        </w:rPr>
      </w:pPr>
      <w:r w:rsidRPr="00D979BC">
        <w:rPr>
          <w:rFonts w:ascii="Arial" w:hAnsi="Arial" w:cs="Arial"/>
          <w:sz w:val="20"/>
          <w:szCs w:val="20"/>
          <w:lang w:val="en-US"/>
        </w:rPr>
        <w:t>S</w:t>
      </w:r>
      <w:r w:rsidR="00C74CC5" w:rsidRPr="00D979BC">
        <w:rPr>
          <w:rFonts w:ascii="Arial" w:hAnsi="Arial" w:cs="Arial"/>
          <w:sz w:val="20"/>
          <w:szCs w:val="20"/>
          <w:lang w:val="en-US"/>
        </w:rPr>
        <w:t xml:space="preserve">ix classification algorithms that span various learning paradigms </w:t>
      </w:r>
      <w:r w:rsidRPr="00D979BC">
        <w:rPr>
          <w:rFonts w:ascii="Arial" w:hAnsi="Arial" w:cs="Arial"/>
          <w:sz w:val="20"/>
          <w:szCs w:val="20"/>
          <w:lang w:val="en-US"/>
        </w:rPr>
        <w:t xml:space="preserve">were selected </w:t>
      </w:r>
      <w:r w:rsidR="00C74CC5" w:rsidRPr="00D979BC">
        <w:rPr>
          <w:rFonts w:ascii="Arial" w:hAnsi="Arial" w:cs="Arial"/>
          <w:sz w:val="20"/>
          <w:szCs w:val="20"/>
          <w:lang w:val="en-US"/>
        </w:rPr>
        <w:t>— tree-based, neural network, distance-based, and kernel-based — for thorough comparative evaluation:</w:t>
      </w:r>
    </w:p>
    <w:p w14:paraId="0DD46568" w14:textId="18175954" w:rsidR="00C74CC5" w:rsidRPr="00D979BC" w:rsidRDefault="00C74CC5" w:rsidP="00D979BC">
      <w:pPr>
        <w:numPr>
          <w:ilvl w:val="0"/>
          <w:numId w:val="27"/>
        </w:numPr>
        <w:spacing w:after="0" w:line="240" w:lineRule="auto"/>
        <w:jc w:val="both"/>
        <w:rPr>
          <w:rFonts w:ascii="Arial" w:hAnsi="Arial" w:cs="Arial"/>
          <w:sz w:val="20"/>
          <w:szCs w:val="20"/>
          <w:lang w:val="en-US"/>
        </w:rPr>
      </w:pPr>
      <w:r w:rsidRPr="00D979BC">
        <w:rPr>
          <w:rFonts w:ascii="Arial" w:hAnsi="Arial" w:cs="Arial"/>
          <w:b/>
          <w:bCs/>
          <w:sz w:val="20"/>
          <w:szCs w:val="20"/>
          <w:lang w:val="en-US"/>
        </w:rPr>
        <w:t>Random Forest (RF)</w:t>
      </w:r>
      <w:r w:rsidRPr="00D979BC">
        <w:rPr>
          <w:rFonts w:ascii="Arial" w:hAnsi="Arial" w:cs="Arial"/>
          <w:sz w:val="20"/>
          <w:szCs w:val="20"/>
          <w:lang w:val="en-US"/>
        </w:rPr>
        <w:t>: Ensemble of decision trees using bagging for robust classification</w:t>
      </w:r>
      <w:r w:rsidR="00AB1BA6" w:rsidRPr="00D979BC">
        <w:rPr>
          <w:rFonts w:ascii="Arial" w:hAnsi="Arial" w:cs="Arial"/>
          <w:sz w:val="20"/>
          <w:szCs w:val="20"/>
          <w:lang w:val="en-US"/>
        </w:rPr>
        <w:t xml:space="preserve"> </w:t>
      </w:r>
      <w:r w:rsidR="00D3143A" w:rsidRPr="00D979BC">
        <w:rPr>
          <w:rFonts w:ascii="Arial" w:hAnsi="Arial" w:cs="Arial"/>
          <w:sz w:val="20"/>
          <w:szCs w:val="20"/>
          <w:lang w:val="en-US"/>
        </w:rPr>
        <w:fldChar w:fldCharType="begin"/>
      </w:r>
      <w:r w:rsidR="00C006A5" w:rsidRPr="00D979BC">
        <w:rPr>
          <w:rFonts w:ascii="Arial" w:hAnsi="Arial" w:cs="Arial"/>
          <w:sz w:val="20"/>
          <w:szCs w:val="20"/>
          <w:lang w:val="en-US"/>
        </w:rPr>
        <w:instrText xml:space="preserve"> ADDIN ZOTERO_ITEM CSL_CITATION {"citationID":"x91FhF2z","properties":{"formattedCitation":"(Parmar et al., 2019)","plainCitation":"(Parmar et al., 2019)","noteIndex":0},"citationItems":[{"id":909,"uris":["http://zotero.org/users/7915153/items/7U5EMZDH"],"itemData":{"id":909,"type":"chapter","container-title":"Lecture Notes on Data Engineering and Communications Technologies","event-place":"Cham","ISBN":"978-3-030-03145-9","license":"http://www.springer.com/tdm","note":"DOI: 10.1007/978-3-030-03146-6_86\nISSN: 2367-4512, 2367-4520","page":"758-763","publisher":"Springer International Publishing","publisher-place":"Cham","source":"Crossref","title":"A Review on Random Forest: An Ensemble Classifier","title-short":"A Review on Random Forest","URL":"http://link.springer.com/10.1007/978-3-030-03146-6_86","author":[{"family":"Parmar","given":"Aakash"},{"family":"Katariya","given":"Rakesh"},{"family":"Patel","given":"Vatsal"}],"accessed":{"date-parts":[["2025",7,16]]},"issued":{"date-parts":[["2019"]]}}}],"schema":"https://github.com/citation-style-language/schema/raw/master/csl-citation.json"} </w:instrText>
      </w:r>
      <w:r w:rsidR="00D3143A" w:rsidRPr="00D979BC">
        <w:rPr>
          <w:rFonts w:ascii="Arial" w:hAnsi="Arial" w:cs="Arial"/>
          <w:sz w:val="20"/>
          <w:szCs w:val="20"/>
          <w:lang w:val="en-US"/>
        </w:rPr>
        <w:fldChar w:fldCharType="separate"/>
      </w:r>
      <w:r w:rsidR="00AB1BA6" w:rsidRPr="00D979BC">
        <w:rPr>
          <w:rFonts w:ascii="Arial" w:hAnsi="Arial" w:cs="Arial"/>
          <w:sz w:val="20"/>
          <w:szCs w:val="20"/>
          <w:lang w:val="en-US"/>
        </w:rPr>
        <w:t>(Parmar et al., 2019)</w:t>
      </w:r>
      <w:r w:rsidR="00D3143A" w:rsidRPr="00D979BC">
        <w:rPr>
          <w:rFonts w:ascii="Arial" w:hAnsi="Arial" w:cs="Arial"/>
          <w:sz w:val="20"/>
          <w:szCs w:val="20"/>
          <w:lang w:val="en-US"/>
        </w:rPr>
        <w:fldChar w:fldCharType="end"/>
      </w:r>
      <w:r w:rsidR="00AB1BA6" w:rsidRPr="00D979BC">
        <w:rPr>
          <w:rFonts w:ascii="Arial" w:hAnsi="Arial" w:cs="Arial"/>
          <w:sz w:val="20"/>
          <w:szCs w:val="20"/>
          <w:lang w:val="en-US"/>
        </w:rPr>
        <w:t>.</w:t>
      </w:r>
    </w:p>
    <w:p w14:paraId="284311A3" w14:textId="31BCAED3" w:rsidR="00C74CC5" w:rsidRPr="00D979BC" w:rsidRDefault="00C74CC5" w:rsidP="00D979BC">
      <w:pPr>
        <w:numPr>
          <w:ilvl w:val="0"/>
          <w:numId w:val="27"/>
        </w:numPr>
        <w:spacing w:after="0" w:line="240" w:lineRule="auto"/>
        <w:jc w:val="both"/>
        <w:rPr>
          <w:rFonts w:ascii="Arial" w:hAnsi="Arial" w:cs="Arial"/>
          <w:sz w:val="20"/>
          <w:szCs w:val="20"/>
          <w:lang w:val="en-US"/>
        </w:rPr>
      </w:pPr>
      <w:r w:rsidRPr="00D979BC">
        <w:rPr>
          <w:rFonts w:ascii="Arial" w:hAnsi="Arial" w:cs="Arial"/>
          <w:b/>
          <w:bCs/>
          <w:sz w:val="20"/>
          <w:szCs w:val="20"/>
          <w:lang w:val="en-US"/>
        </w:rPr>
        <w:t>Gradient Boosting (GB)</w:t>
      </w:r>
      <w:r w:rsidRPr="00D979BC">
        <w:rPr>
          <w:rFonts w:ascii="Arial" w:hAnsi="Arial" w:cs="Arial"/>
          <w:sz w:val="20"/>
          <w:szCs w:val="20"/>
          <w:lang w:val="en-US"/>
        </w:rPr>
        <w:t>: Sequential boosting approach minimizing</w:t>
      </w:r>
      <w:r w:rsidR="006018CB" w:rsidRPr="00D979BC">
        <w:rPr>
          <w:rFonts w:ascii="Arial" w:hAnsi="Arial" w:cs="Arial"/>
          <w:sz w:val="20"/>
          <w:szCs w:val="20"/>
          <w:lang w:val="en-US"/>
        </w:rPr>
        <w:t xml:space="preserve"> loss over iterations </w:t>
      </w:r>
      <w:r w:rsidR="00D3143A" w:rsidRPr="00D979BC">
        <w:rPr>
          <w:rFonts w:ascii="Arial" w:hAnsi="Arial" w:cs="Arial"/>
          <w:sz w:val="20"/>
          <w:szCs w:val="20"/>
          <w:lang w:val="en-US"/>
        </w:rPr>
        <w:fldChar w:fldCharType="begin"/>
      </w:r>
      <w:r w:rsidR="00C006A5" w:rsidRPr="00D979BC">
        <w:rPr>
          <w:rFonts w:ascii="Arial" w:hAnsi="Arial" w:cs="Arial"/>
          <w:sz w:val="20"/>
          <w:szCs w:val="20"/>
          <w:lang w:val="en-US"/>
        </w:rPr>
        <w:instrText xml:space="preserve"> ADDIN ZOTERO_ITEM CSL_CITATION {"citationID":"T9D9rc0Y","properties":{"formattedCitation":"(Bent\\uc0\\u233{}jac et al., 2021)","plainCitation":"(Bentéjac et al., 2021)","noteIndex":0},"citationItems":[{"id":908,"uris":["http://zotero.org/users/7915153/items/V76NYTY6"],"itemData":{"id":908,"type":"article-journal","container-title":"Artificial Intelligence Review","DOI":"10.1007/s10462-020-09896-5","ISSN":"0269-2821, 1573-7462","issue":"3","journalAbbreviation":"Artif Intell Rev","language":"en","license":"https://www.springer.com/tdm","note":"publisher: Springer Science and Business Media LLC","page":"1937-1967","source":"Crossref","title":"A comparative analysis of gradient boosting algorithms","volume":"54","author":[{"family":"Bentéjac","given":"Candice"},{"family":"Csörgő","given":"Anna"},{"family":"Martínez-Muñoz","given":"Gonzalo"}],"issued":{"date-parts":[["2021",3]]}}}],"schema":"https://github.com/citation-style-language/schema/raw/master/csl-citation.json"} </w:instrText>
      </w:r>
      <w:r w:rsidR="00D3143A" w:rsidRPr="00D979BC">
        <w:rPr>
          <w:rFonts w:ascii="Arial" w:hAnsi="Arial" w:cs="Arial"/>
          <w:sz w:val="20"/>
          <w:szCs w:val="20"/>
          <w:lang w:val="en-US"/>
        </w:rPr>
        <w:fldChar w:fldCharType="separate"/>
      </w:r>
      <w:r w:rsidR="009A6B3E" w:rsidRPr="00D979BC">
        <w:rPr>
          <w:rFonts w:ascii="Arial" w:hAnsi="Arial" w:cs="Arial"/>
          <w:sz w:val="20"/>
          <w:szCs w:val="20"/>
          <w:lang w:val="en-US"/>
        </w:rPr>
        <w:t>(Bentéjac et al., 2021)</w:t>
      </w:r>
      <w:r w:rsidR="00D3143A" w:rsidRPr="00D979BC">
        <w:rPr>
          <w:rFonts w:ascii="Arial" w:hAnsi="Arial" w:cs="Arial"/>
          <w:sz w:val="20"/>
          <w:szCs w:val="20"/>
          <w:lang w:val="en-US"/>
        </w:rPr>
        <w:fldChar w:fldCharType="end"/>
      </w:r>
      <w:r w:rsidR="006018CB" w:rsidRPr="00D979BC">
        <w:rPr>
          <w:rFonts w:ascii="Arial" w:hAnsi="Arial" w:cs="Arial"/>
          <w:sz w:val="20"/>
          <w:szCs w:val="20"/>
          <w:lang w:val="en-US"/>
        </w:rPr>
        <w:t>.</w:t>
      </w:r>
    </w:p>
    <w:p w14:paraId="30085F4D" w14:textId="663DC2F6" w:rsidR="00C74CC5" w:rsidRPr="00D979BC" w:rsidRDefault="00C74CC5" w:rsidP="00D979BC">
      <w:pPr>
        <w:numPr>
          <w:ilvl w:val="0"/>
          <w:numId w:val="27"/>
        </w:numPr>
        <w:spacing w:after="0" w:line="240" w:lineRule="auto"/>
        <w:jc w:val="both"/>
        <w:rPr>
          <w:rFonts w:ascii="Arial" w:hAnsi="Arial" w:cs="Arial"/>
          <w:sz w:val="20"/>
          <w:szCs w:val="20"/>
          <w:lang w:val="en-US"/>
        </w:rPr>
      </w:pPr>
      <w:r w:rsidRPr="00D979BC">
        <w:rPr>
          <w:rFonts w:ascii="Arial" w:hAnsi="Arial" w:cs="Arial"/>
          <w:b/>
          <w:bCs/>
          <w:sz w:val="20"/>
          <w:szCs w:val="20"/>
          <w:lang w:val="en-US"/>
        </w:rPr>
        <w:t>Multi-Layer Perceptron (MLP)</w:t>
      </w:r>
      <w:r w:rsidRPr="00D979BC">
        <w:rPr>
          <w:rFonts w:ascii="Arial" w:hAnsi="Arial" w:cs="Arial"/>
          <w:sz w:val="20"/>
          <w:szCs w:val="20"/>
          <w:lang w:val="en-US"/>
        </w:rPr>
        <w:t>: Feed-forward deep ne</w:t>
      </w:r>
      <w:r w:rsidR="006018CB" w:rsidRPr="00D979BC">
        <w:rPr>
          <w:rFonts w:ascii="Arial" w:hAnsi="Arial" w:cs="Arial"/>
          <w:sz w:val="20"/>
          <w:szCs w:val="20"/>
          <w:lang w:val="en-US"/>
        </w:rPr>
        <w:t xml:space="preserve">ural network with hidden layers </w:t>
      </w:r>
      <w:r w:rsidR="00D3143A" w:rsidRPr="00D979BC">
        <w:rPr>
          <w:rFonts w:ascii="Arial" w:hAnsi="Arial" w:cs="Arial"/>
          <w:sz w:val="20"/>
          <w:szCs w:val="20"/>
          <w:lang w:val="en-US"/>
        </w:rPr>
        <w:fldChar w:fldCharType="begin"/>
      </w:r>
      <w:r w:rsidR="00C006A5" w:rsidRPr="00D979BC">
        <w:rPr>
          <w:rFonts w:ascii="Arial" w:hAnsi="Arial" w:cs="Arial"/>
          <w:sz w:val="20"/>
          <w:szCs w:val="20"/>
          <w:lang w:val="en-US"/>
        </w:rPr>
        <w:instrText xml:space="preserve"> ADDIN ZOTERO_ITEM CSL_CITATION {"citationID":"2rDlmrO1","properties":{"formattedCitation":"(Singh &amp; Banerjee, 2019)","plainCitation":"(Singh &amp; Banerjee, 2019)","noteIndex":0},"citationItems":[{"id":905,"uris":["http://zotero.org/users/7915153/items/P3MCUBRJ"],"itemData":{"id":905,"type":"paper-conference","container-title":"2019 3rd International Conference on Computing Methodologies and Communication (ICCMC)","DOI":"10.1109/iccmc.2019.8819775","event-place":"Erode, India","event-title":"2019 3rd International Conference on Computing Methodologies and Communication (ICCMC)","license":"https://ieeexplore.ieee.org/Xplorehelp/downloads/license-information/IEEE.html","publisher":"IEEE","publisher-place":"Erode, India","source":"Crossref","title":"A Study on Single and Multi-layer Perceptron Neural Network","URL":"https://ieeexplore.ieee.org/document/8819775/","author":[{"family":"Singh","given":"Jaswinder"},{"family":"Banerjee","given":"Rajdeep"}],"accessed":{"date-parts":[["2025",7,16]]},"issued":{"date-parts":[["2019",3]]}}}],"schema":"https://github.com/citation-style-language/schema/raw/master/csl-citation.json"} </w:instrText>
      </w:r>
      <w:r w:rsidR="00D3143A" w:rsidRPr="00D979BC">
        <w:rPr>
          <w:rFonts w:ascii="Arial" w:hAnsi="Arial" w:cs="Arial"/>
          <w:sz w:val="20"/>
          <w:szCs w:val="20"/>
          <w:lang w:val="en-US"/>
        </w:rPr>
        <w:fldChar w:fldCharType="separate"/>
      </w:r>
      <w:r w:rsidR="005A5296" w:rsidRPr="00D979BC">
        <w:rPr>
          <w:rFonts w:ascii="Arial" w:hAnsi="Arial" w:cs="Arial"/>
          <w:sz w:val="20"/>
          <w:szCs w:val="20"/>
          <w:lang w:val="en-US"/>
        </w:rPr>
        <w:t>(Singh &amp; Banerjee, 2019)</w:t>
      </w:r>
      <w:r w:rsidR="00D3143A" w:rsidRPr="00D979BC">
        <w:rPr>
          <w:rFonts w:ascii="Arial" w:hAnsi="Arial" w:cs="Arial"/>
          <w:sz w:val="20"/>
          <w:szCs w:val="20"/>
          <w:lang w:val="en-US"/>
        </w:rPr>
        <w:fldChar w:fldCharType="end"/>
      </w:r>
      <w:r w:rsidR="005A5296" w:rsidRPr="00D979BC">
        <w:rPr>
          <w:rFonts w:ascii="Arial" w:hAnsi="Arial" w:cs="Arial"/>
          <w:sz w:val="20"/>
          <w:szCs w:val="20"/>
          <w:lang w:val="en-US"/>
        </w:rPr>
        <w:t>.</w:t>
      </w:r>
    </w:p>
    <w:p w14:paraId="4C3CD295" w14:textId="77906B55" w:rsidR="00C74CC5" w:rsidRPr="00D979BC" w:rsidRDefault="00C74CC5" w:rsidP="00D979BC">
      <w:pPr>
        <w:numPr>
          <w:ilvl w:val="0"/>
          <w:numId w:val="27"/>
        </w:numPr>
        <w:spacing w:after="0" w:line="240" w:lineRule="auto"/>
        <w:jc w:val="both"/>
        <w:rPr>
          <w:rFonts w:ascii="Arial" w:hAnsi="Arial" w:cs="Arial"/>
          <w:sz w:val="20"/>
          <w:szCs w:val="20"/>
          <w:lang w:val="en-US"/>
        </w:rPr>
      </w:pPr>
      <w:r w:rsidRPr="00D979BC">
        <w:rPr>
          <w:rFonts w:ascii="Arial" w:hAnsi="Arial" w:cs="Arial"/>
          <w:b/>
          <w:bCs/>
          <w:sz w:val="20"/>
          <w:szCs w:val="20"/>
          <w:lang w:val="en-US"/>
        </w:rPr>
        <w:t>K-Nearest Neighbors (KNN)</w:t>
      </w:r>
      <w:r w:rsidRPr="00D979BC">
        <w:rPr>
          <w:rFonts w:ascii="Arial" w:hAnsi="Arial" w:cs="Arial"/>
          <w:sz w:val="20"/>
          <w:szCs w:val="20"/>
          <w:lang w:val="en-US"/>
        </w:rPr>
        <w:t>: Distance-based classificati</w:t>
      </w:r>
      <w:r w:rsidR="006018CB" w:rsidRPr="00D979BC">
        <w:rPr>
          <w:rFonts w:ascii="Arial" w:hAnsi="Arial" w:cs="Arial"/>
          <w:sz w:val="20"/>
          <w:szCs w:val="20"/>
          <w:lang w:val="en-US"/>
        </w:rPr>
        <w:t xml:space="preserve">on based on instance similarity </w:t>
      </w:r>
      <w:r w:rsidR="00D3143A" w:rsidRPr="00D979BC">
        <w:rPr>
          <w:rFonts w:ascii="Arial" w:hAnsi="Arial" w:cs="Arial"/>
          <w:sz w:val="20"/>
          <w:szCs w:val="20"/>
          <w:lang w:val="en-US"/>
        </w:rPr>
        <w:fldChar w:fldCharType="begin"/>
      </w:r>
      <w:r w:rsidR="00C006A5" w:rsidRPr="00D979BC">
        <w:rPr>
          <w:rFonts w:ascii="Arial" w:hAnsi="Arial" w:cs="Arial"/>
          <w:sz w:val="20"/>
          <w:szCs w:val="20"/>
          <w:lang w:val="en-US"/>
        </w:rPr>
        <w:instrText xml:space="preserve"> ADDIN ZOTERO_ITEM CSL_CITATION {"citationID":"HlxNtWVO","properties":{"formattedCitation":"(Mucherino et al., 2009)","plainCitation":"(Mucherino et al., 2009)","noteIndex":0},"citationItems":[{"id":904,"uris":["http://zotero.org/users/7915153/items/3YGSGQWS"],"itemData":{"id":904,"type":"chapter","container-title":"Springer Optimization and Its Applications","event-place":"New York, NY","ISBN":"978-0-387-88614-5","language":"en","license":"https://www.springernature.com/gp/researchers/text-and-data-mining","note":"DOI: 10.1007/978-0-387-88615-2_4\nISSN: 1931-6828","page":"83-106","publisher":"Springer New York","publisher-place":"New York, NY","source":"Crossref","title":"k-Nearest Neighbor Classification","URL":"https://link.springer.com/10.1007/978-0-387-88615-2_4","author":[{"family":"Mucherino","given":"Antonio"},{"family":"Papajorgji","given":"Petraq J."},{"family":"Pardalos","given":"Panos M."}],"accessed":{"date-parts":[["2025",7,16]]},"issued":{"date-parts":[["2009"]]}}}],"schema":"https://github.com/citation-style-language/schema/raw/master/csl-citation.json"} </w:instrText>
      </w:r>
      <w:r w:rsidR="00D3143A" w:rsidRPr="00D979BC">
        <w:rPr>
          <w:rFonts w:ascii="Arial" w:hAnsi="Arial" w:cs="Arial"/>
          <w:sz w:val="20"/>
          <w:szCs w:val="20"/>
          <w:lang w:val="en-US"/>
        </w:rPr>
        <w:fldChar w:fldCharType="separate"/>
      </w:r>
      <w:r w:rsidR="00AB41B7" w:rsidRPr="00D979BC">
        <w:rPr>
          <w:rFonts w:ascii="Arial" w:hAnsi="Arial" w:cs="Arial"/>
          <w:sz w:val="20"/>
          <w:szCs w:val="20"/>
          <w:lang w:val="en-US"/>
        </w:rPr>
        <w:t>(Mucherino et al., 2009)</w:t>
      </w:r>
      <w:r w:rsidR="00D3143A" w:rsidRPr="00D979BC">
        <w:rPr>
          <w:rFonts w:ascii="Arial" w:hAnsi="Arial" w:cs="Arial"/>
          <w:sz w:val="20"/>
          <w:szCs w:val="20"/>
          <w:lang w:val="en-US"/>
        </w:rPr>
        <w:fldChar w:fldCharType="end"/>
      </w:r>
      <w:r w:rsidR="00AB41B7" w:rsidRPr="00D979BC">
        <w:rPr>
          <w:rFonts w:ascii="Arial" w:hAnsi="Arial" w:cs="Arial"/>
          <w:sz w:val="20"/>
          <w:szCs w:val="20"/>
          <w:lang w:val="en-US"/>
        </w:rPr>
        <w:t>.</w:t>
      </w:r>
    </w:p>
    <w:p w14:paraId="54676E27" w14:textId="1B7CA86E" w:rsidR="00C74CC5" w:rsidRPr="00D979BC" w:rsidRDefault="00C74CC5" w:rsidP="00D979BC">
      <w:pPr>
        <w:numPr>
          <w:ilvl w:val="0"/>
          <w:numId w:val="27"/>
        </w:numPr>
        <w:spacing w:after="0" w:line="240" w:lineRule="auto"/>
        <w:jc w:val="both"/>
        <w:rPr>
          <w:rFonts w:ascii="Arial" w:hAnsi="Arial" w:cs="Arial"/>
          <w:sz w:val="20"/>
          <w:szCs w:val="20"/>
          <w:lang w:val="en-US"/>
        </w:rPr>
      </w:pPr>
      <w:r w:rsidRPr="00D979BC">
        <w:rPr>
          <w:rFonts w:ascii="Arial" w:hAnsi="Arial" w:cs="Arial"/>
          <w:b/>
          <w:bCs/>
          <w:sz w:val="20"/>
          <w:szCs w:val="20"/>
          <w:lang w:val="en-US"/>
        </w:rPr>
        <w:t>Decision Tree (DT)</w:t>
      </w:r>
      <w:r w:rsidRPr="00D979BC">
        <w:rPr>
          <w:rFonts w:ascii="Arial" w:hAnsi="Arial" w:cs="Arial"/>
          <w:sz w:val="20"/>
          <w:szCs w:val="20"/>
          <w:lang w:val="en-US"/>
        </w:rPr>
        <w:t>: Tree-based classifier that splits on featur</w:t>
      </w:r>
      <w:r w:rsidR="006018CB" w:rsidRPr="00D979BC">
        <w:rPr>
          <w:rFonts w:ascii="Arial" w:hAnsi="Arial" w:cs="Arial"/>
          <w:sz w:val="20"/>
          <w:szCs w:val="20"/>
          <w:lang w:val="en-US"/>
        </w:rPr>
        <w:t xml:space="preserve">es based on entropy or Gini </w:t>
      </w:r>
      <w:r w:rsidR="00D3143A" w:rsidRPr="00D979BC">
        <w:rPr>
          <w:rFonts w:ascii="Arial" w:hAnsi="Arial" w:cs="Arial"/>
          <w:sz w:val="20"/>
          <w:szCs w:val="20"/>
          <w:lang w:val="en-US"/>
        </w:rPr>
        <w:fldChar w:fldCharType="begin"/>
      </w:r>
      <w:r w:rsidR="00C006A5" w:rsidRPr="00D979BC">
        <w:rPr>
          <w:rFonts w:ascii="Arial" w:hAnsi="Arial" w:cs="Arial"/>
          <w:sz w:val="20"/>
          <w:szCs w:val="20"/>
          <w:lang w:val="en-US"/>
        </w:rPr>
        <w:instrText xml:space="preserve"> ADDIN ZOTERO_ITEM CSL_CITATION {"citationID":"mgExJUHb","properties":{"formattedCitation":"(Charbuty &amp; Abdulazeez, 2021)","plainCitation":"(Charbuty &amp; Abdulazeez, 2021)","noteIndex":0},"citationItems":[{"id":903,"uris":["http://zotero.org/users/7915153/items/QHEB66MT"],"itemData":{"id":903,"type":"article-journal","abstract":"Decision tree classifiers are regarded to be a standout of the most well-known methods to data classification representation of classifiers. Different researchers from various fields and backgrounds have considered the problem of extending a decision tree from available data, such as machine study, pattern recognition, and statistics. In various fields such as medical disease analysis, text classification, user smartphone classification, images, and many more the employment of Decision tree classifiers has been proposed in many ways. This paper provides a detailed approach to the decision trees. Furthermore, paper specifics, such as algorithms/approaches used, datasets, and outcomes achieved, are evaluated and outlined comprehensively. In addition, all of the approaches analyzed were discussed to illustrate the themes of the authors and identify the most accurate classifiers. As a result, the uses of different types of datasets are discussed and their findings are analyzed.","container-title":"Journal of Applied Science and Technology Trends","DOI":"10.38094/jastt20165","ISSN":"2708-0757","issue":"01","journalAbbreviation":"JASTT","license":"https://creativecommons.org/licenses/by-nc-sa/4.0","note":"publisher: Interdisciplinary Publishing Academia","page":"20-28","source":"Crossref","title":"Classification Based on Decision Tree Algorithm for Machine Learning","volume":"2","author":[{"family":"Charbuty","given":"Bahzad"},{"family":"Abdulazeez","given":"Adnan"}],"issued":{"date-parts":[["2021",3,24]]}}}],"schema":"https://github.com/citation-style-language/schema/raw/master/csl-citation.json"} </w:instrText>
      </w:r>
      <w:r w:rsidR="00D3143A" w:rsidRPr="00D979BC">
        <w:rPr>
          <w:rFonts w:ascii="Arial" w:hAnsi="Arial" w:cs="Arial"/>
          <w:sz w:val="20"/>
          <w:szCs w:val="20"/>
          <w:lang w:val="en-US"/>
        </w:rPr>
        <w:fldChar w:fldCharType="separate"/>
      </w:r>
      <w:r w:rsidR="00844923" w:rsidRPr="00D979BC">
        <w:rPr>
          <w:rFonts w:ascii="Arial" w:hAnsi="Arial" w:cs="Arial"/>
          <w:sz w:val="20"/>
          <w:szCs w:val="20"/>
          <w:lang w:val="en-US"/>
        </w:rPr>
        <w:t>(Charbuty &amp; Abdulazeez, 2021)</w:t>
      </w:r>
      <w:r w:rsidR="00D3143A" w:rsidRPr="00D979BC">
        <w:rPr>
          <w:rFonts w:ascii="Arial" w:hAnsi="Arial" w:cs="Arial"/>
          <w:sz w:val="20"/>
          <w:szCs w:val="20"/>
          <w:lang w:val="en-US"/>
        </w:rPr>
        <w:fldChar w:fldCharType="end"/>
      </w:r>
      <w:r w:rsidR="00844923" w:rsidRPr="00D979BC">
        <w:rPr>
          <w:rFonts w:ascii="Arial" w:hAnsi="Arial" w:cs="Arial"/>
          <w:sz w:val="20"/>
          <w:szCs w:val="20"/>
          <w:lang w:val="en-US"/>
        </w:rPr>
        <w:t>.</w:t>
      </w:r>
    </w:p>
    <w:p w14:paraId="1EF9A7B6" w14:textId="57718629" w:rsidR="00C74CC5" w:rsidRPr="00D979BC" w:rsidRDefault="00C74CC5" w:rsidP="00D979BC">
      <w:pPr>
        <w:numPr>
          <w:ilvl w:val="0"/>
          <w:numId w:val="27"/>
        </w:numPr>
        <w:spacing w:after="0" w:line="240" w:lineRule="auto"/>
        <w:jc w:val="both"/>
        <w:rPr>
          <w:rFonts w:ascii="Arial" w:hAnsi="Arial" w:cs="Arial"/>
          <w:sz w:val="20"/>
          <w:szCs w:val="20"/>
          <w:lang w:val="en-US"/>
        </w:rPr>
      </w:pPr>
      <w:r w:rsidRPr="00D979BC">
        <w:rPr>
          <w:rFonts w:ascii="Arial" w:hAnsi="Arial" w:cs="Arial"/>
          <w:b/>
          <w:bCs/>
          <w:sz w:val="20"/>
          <w:szCs w:val="20"/>
          <w:lang w:val="en-US"/>
        </w:rPr>
        <w:lastRenderedPageBreak/>
        <w:t>Support Vector Machine (SVM)</w:t>
      </w:r>
      <w:r w:rsidRPr="00D979BC">
        <w:rPr>
          <w:rFonts w:ascii="Arial" w:hAnsi="Arial" w:cs="Arial"/>
          <w:sz w:val="20"/>
          <w:szCs w:val="20"/>
          <w:lang w:val="en-US"/>
        </w:rPr>
        <w:t>: Kernel-based classifier effec</w:t>
      </w:r>
      <w:r w:rsidR="006018CB" w:rsidRPr="00D979BC">
        <w:rPr>
          <w:rFonts w:ascii="Arial" w:hAnsi="Arial" w:cs="Arial"/>
          <w:sz w:val="20"/>
          <w:szCs w:val="20"/>
          <w:lang w:val="en-US"/>
        </w:rPr>
        <w:t>tive in high-dimensional spaces</w:t>
      </w:r>
      <w:r w:rsidR="00844923" w:rsidRPr="00D979BC">
        <w:rPr>
          <w:rFonts w:ascii="Arial" w:hAnsi="Arial" w:cs="Arial"/>
          <w:sz w:val="20"/>
          <w:szCs w:val="20"/>
          <w:lang w:val="en-US"/>
        </w:rPr>
        <w:t xml:space="preserve"> </w:t>
      </w:r>
      <w:r w:rsidR="00D3143A" w:rsidRPr="00D979BC">
        <w:rPr>
          <w:rFonts w:ascii="Arial" w:hAnsi="Arial" w:cs="Arial"/>
          <w:sz w:val="20"/>
          <w:szCs w:val="20"/>
          <w:lang w:val="en-US"/>
        </w:rPr>
        <w:fldChar w:fldCharType="begin"/>
      </w:r>
      <w:r w:rsidR="00C006A5" w:rsidRPr="00D979BC">
        <w:rPr>
          <w:rFonts w:ascii="Arial" w:hAnsi="Arial" w:cs="Arial"/>
          <w:sz w:val="20"/>
          <w:szCs w:val="20"/>
          <w:lang w:val="en-US"/>
        </w:rPr>
        <w:instrText xml:space="preserve"> ADDIN ZOTERO_ITEM CSL_CITATION {"citationID":"Rmp4RLcE","properties":{"formattedCitation":"(Pisner &amp; Schnyer, 2020)","plainCitation":"(Pisner &amp; Schnyer, 2020)","noteIndex":0},"citationItems":[{"id":902,"uris":["http://zotero.org/users/7915153/items/BY3LB7G7"],"itemData":{"id":902,"type":"chapter","container-title":"Machine Learning","ISBN":"978-0-12-815739-8","language":"en","license":"https://www.elsevier.com/tdm/userlicense/1.0/","note":"DOI: 10.1016/b978-0-12-815739-8.00006-7","page":"101-121","publisher":"Elsevier","source":"Crossref","title":"Support vector machine","URL":"https://linkinghub.elsevier.com/retrieve/pii/B9780128157398000067","author":[{"family":"Pisner","given":"Derek A."},{"family":"Schnyer","given":"David M."}],"accessed":{"date-parts":[["2025",7,16]]},"issued":{"date-parts":[["2020"]]}}}],"schema":"https://github.com/citation-style-language/schema/raw/master/csl-citation.json"} </w:instrText>
      </w:r>
      <w:r w:rsidR="00D3143A" w:rsidRPr="00D979BC">
        <w:rPr>
          <w:rFonts w:ascii="Arial" w:hAnsi="Arial" w:cs="Arial"/>
          <w:sz w:val="20"/>
          <w:szCs w:val="20"/>
          <w:lang w:val="en-US"/>
        </w:rPr>
        <w:fldChar w:fldCharType="separate"/>
      </w:r>
      <w:r w:rsidR="00844923" w:rsidRPr="00D979BC">
        <w:rPr>
          <w:rFonts w:ascii="Arial" w:hAnsi="Arial" w:cs="Arial"/>
          <w:sz w:val="20"/>
          <w:szCs w:val="20"/>
          <w:lang w:val="en-US"/>
        </w:rPr>
        <w:t>(Pisner &amp; Schnyer, 2020)</w:t>
      </w:r>
      <w:r w:rsidR="00D3143A" w:rsidRPr="00D979BC">
        <w:rPr>
          <w:rFonts w:ascii="Arial" w:hAnsi="Arial" w:cs="Arial"/>
          <w:sz w:val="20"/>
          <w:szCs w:val="20"/>
          <w:lang w:val="en-US"/>
        </w:rPr>
        <w:fldChar w:fldCharType="end"/>
      </w:r>
      <w:r w:rsidR="00844923" w:rsidRPr="00D979BC">
        <w:rPr>
          <w:rFonts w:ascii="Arial" w:hAnsi="Arial" w:cs="Arial"/>
          <w:sz w:val="20"/>
          <w:szCs w:val="20"/>
          <w:lang w:val="en-US"/>
        </w:rPr>
        <w:t>.</w:t>
      </w:r>
    </w:p>
    <w:p w14:paraId="6D460397" w14:textId="77777777" w:rsidR="0088741B" w:rsidRDefault="0088741B" w:rsidP="0088741B">
      <w:pPr>
        <w:spacing w:after="0" w:line="240" w:lineRule="auto"/>
        <w:jc w:val="both"/>
        <w:rPr>
          <w:rFonts w:ascii="Arial" w:hAnsi="Arial" w:cs="Arial"/>
          <w:sz w:val="20"/>
          <w:szCs w:val="20"/>
          <w:lang w:val="en-US"/>
        </w:rPr>
      </w:pPr>
    </w:p>
    <w:p w14:paraId="6AA3A6EA" w14:textId="7E2FA442" w:rsidR="00C74CC5" w:rsidRPr="00D979BC" w:rsidRDefault="00C74CC5" w:rsidP="0088741B">
      <w:pPr>
        <w:spacing w:after="0" w:line="240" w:lineRule="auto"/>
        <w:jc w:val="both"/>
        <w:rPr>
          <w:rFonts w:ascii="Arial" w:hAnsi="Arial" w:cs="Arial"/>
          <w:sz w:val="20"/>
          <w:szCs w:val="20"/>
          <w:lang w:val="en-US"/>
        </w:rPr>
      </w:pPr>
      <w:r w:rsidRPr="00D979BC">
        <w:rPr>
          <w:rFonts w:ascii="Arial" w:hAnsi="Arial" w:cs="Arial"/>
          <w:sz w:val="20"/>
          <w:szCs w:val="20"/>
          <w:lang w:val="en-US"/>
        </w:rPr>
        <w:t xml:space="preserve">For each algorithm, hyperparameters were optimized using </w:t>
      </w:r>
      <w:r w:rsidRPr="00D979BC">
        <w:rPr>
          <w:rFonts w:ascii="Arial" w:hAnsi="Arial" w:cs="Arial"/>
          <w:b/>
          <w:bCs/>
          <w:sz w:val="20"/>
          <w:szCs w:val="20"/>
          <w:lang w:val="en-US"/>
        </w:rPr>
        <w:t>Grid Search</w:t>
      </w:r>
      <w:r w:rsidR="006018CB" w:rsidRPr="00D979BC">
        <w:rPr>
          <w:rFonts w:ascii="Arial" w:hAnsi="Arial" w:cs="Arial"/>
          <w:b/>
          <w:bCs/>
          <w:sz w:val="20"/>
          <w:szCs w:val="20"/>
          <w:lang w:val="en-US"/>
        </w:rPr>
        <w:t xml:space="preserve"> </w:t>
      </w:r>
      <w:r w:rsidR="00D3143A" w:rsidRPr="00D979BC">
        <w:rPr>
          <w:rFonts w:ascii="Arial" w:hAnsi="Arial" w:cs="Arial"/>
          <w:b/>
          <w:bCs/>
          <w:sz w:val="20"/>
          <w:szCs w:val="20"/>
          <w:lang w:val="en-US"/>
        </w:rPr>
        <w:fldChar w:fldCharType="begin"/>
      </w:r>
      <w:r w:rsidR="00C006A5" w:rsidRPr="00D979BC">
        <w:rPr>
          <w:rFonts w:ascii="Arial" w:hAnsi="Arial" w:cs="Arial"/>
          <w:b/>
          <w:bCs/>
          <w:sz w:val="20"/>
          <w:szCs w:val="20"/>
          <w:lang w:val="en-US"/>
        </w:rPr>
        <w:instrText xml:space="preserve"> ADDIN ZOTERO_ITEM CSL_CITATION {"citationID":"3axJXjQy","properties":{"formattedCitation":"(Brownlee, 2022)","plainCitation":"(Brownlee, 2022)","noteIndex":0},"citationItems":[{"id":901,"uris":["http://zotero.org/users/7915153/items/IW87KPHI"],"itemData":{"id":901,"type":"webpage","title":"How to Grid Search Hyperparameters for Deep Learning Models in Python with Keras - MachineLearningMastery.com","URL":"https://machinelearningmastery.com/grid-search-hyperparameters-deep-learning-models-python-keras/","author":[{"family":"Brownlee","given":"Jason"}],"accessed":{"date-parts":[["2025",7,16]]},"issued":{"date-parts":[["2022"]]}}}],"schema":"https://github.com/citation-style-language/schema/raw/master/csl-citation.json"} </w:instrText>
      </w:r>
      <w:r w:rsidR="00D3143A" w:rsidRPr="00D979BC">
        <w:rPr>
          <w:rFonts w:ascii="Arial" w:hAnsi="Arial" w:cs="Arial"/>
          <w:b/>
          <w:bCs/>
          <w:sz w:val="20"/>
          <w:szCs w:val="20"/>
          <w:lang w:val="en-US"/>
        </w:rPr>
        <w:fldChar w:fldCharType="separate"/>
      </w:r>
      <w:r w:rsidR="00844923" w:rsidRPr="00D979BC">
        <w:rPr>
          <w:rFonts w:ascii="Arial" w:hAnsi="Arial" w:cs="Arial"/>
          <w:sz w:val="20"/>
          <w:szCs w:val="20"/>
          <w:lang w:val="en-US"/>
        </w:rPr>
        <w:t>(Brownlee, 2022)</w:t>
      </w:r>
      <w:r w:rsidR="00D3143A" w:rsidRPr="00D979BC">
        <w:rPr>
          <w:rFonts w:ascii="Arial" w:hAnsi="Arial" w:cs="Arial"/>
          <w:b/>
          <w:bCs/>
          <w:sz w:val="20"/>
          <w:szCs w:val="20"/>
          <w:lang w:val="en-US"/>
        </w:rPr>
        <w:fldChar w:fldCharType="end"/>
      </w:r>
      <w:r w:rsidR="00F4073D">
        <w:rPr>
          <w:rFonts w:ascii="Arial" w:hAnsi="Arial" w:cs="Arial"/>
          <w:b/>
          <w:bCs/>
          <w:sz w:val="20"/>
          <w:szCs w:val="20"/>
          <w:lang w:val="en-US"/>
        </w:rPr>
        <w:t>,</w:t>
      </w:r>
      <w:r w:rsidRPr="00D979BC">
        <w:rPr>
          <w:rFonts w:ascii="Arial" w:hAnsi="Arial" w:cs="Arial"/>
          <w:sz w:val="20"/>
          <w:szCs w:val="20"/>
          <w:lang w:val="en-US"/>
        </w:rPr>
        <w:t xml:space="preserve"> with cross-validation, with the following best configurations found</w:t>
      </w:r>
      <w:r w:rsidR="009A7AF1" w:rsidRPr="00D979BC">
        <w:rPr>
          <w:rFonts w:ascii="Arial" w:hAnsi="Arial" w:cs="Arial"/>
          <w:sz w:val="20"/>
          <w:szCs w:val="20"/>
          <w:lang w:val="en-US"/>
        </w:rPr>
        <w:t xml:space="preserve"> (Table 3) </w:t>
      </w:r>
      <w:r w:rsidRPr="00D979BC">
        <w:rPr>
          <w:rFonts w:ascii="Arial" w:hAnsi="Arial" w:cs="Arial"/>
          <w:sz w:val="20"/>
          <w:szCs w:val="20"/>
          <w:lang w:val="en-US"/>
        </w:rPr>
        <w:t>:</w:t>
      </w:r>
    </w:p>
    <w:p w14:paraId="12E6E7F0" w14:textId="77777777" w:rsidR="0088741B" w:rsidRDefault="0088741B" w:rsidP="0088741B">
      <w:pPr>
        <w:pStyle w:val="Caption"/>
        <w:spacing w:after="0"/>
        <w:rPr>
          <w:rFonts w:ascii="Arial" w:hAnsi="Arial" w:cs="Arial"/>
          <w:color w:val="000000" w:themeColor="text1"/>
          <w:sz w:val="20"/>
          <w:szCs w:val="20"/>
          <w:lang w:val="en-US"/>
        </w:rPr>
      </w:pPr>
    </w:p>
    <w:p w14:paraId="0EE683AC" w14:textId="77777777" w:rsidR="00A522CD" w:rsidRDefault="00A522CD" w:rsidP="0088741B">
      <w:pPr>
        <w:pStyle w:val="Caption"/>
        <w:spacing w:after="0"/>
        <w:jc w:val="both"/>
        <w:rPr>
          <w:rFonts w:ascii="Arial" w:hAnsi="Arial" w:cs="Arial"/>
          <w:color w:val="000000" w:themeColor="text1"/>
          <w:sz w:val="20"/>
          <w:szCs w:val="20"/>
          <w:lang w:val="en-US"/>
        </w:rPr>
      </w:pPr>
    </w:p>
    <w:p w14:paraId="69493142" w14:textId="6C1F7C0A" w:rsidR="0088741B" w:rsidRPr="0088741B" w:rsidRDefault="0060628A" w:rsidP="0088741B">
      <w:pPr>
        <w:pStyle w:val="Caption"/>
        <w:spacing w:after="0"/>
        <w:jc w:val="both"/>
        <w:rPr>
          <w:rFonts w:ascii="Arial" w:hAnsi="Arial" w:cs="Arial"/>
          <w:color w:val="000000" w:themeColor="text1"/>
          <w:sz w:val="20"/>
          <w:szCs w:val="20"/>
          <w:lang w:val="en-US"/>
        </w:rPr>
      </w:pPr>
      <w:r w:rsidRPr="00D979BC">
        <w:rPr>
          <w:rFonts w:ascii="Arial" w:hAnsi="Arial" w:cs="Arial"/>
          <w:color w:val="000000" w:themeColor="text1"/>
          <w:sz w:val="20"/>
          <w:szCs w:val="20"/>
          <w:lang w:val="en-US"/>
        </w:rPr>
        <w:t xml:space="preserve">Table </w:t>
      </w:r>
      <w:r w:rsidR="00D3143A" w:rsidRPr="00D979BC">
        <w:rPr>
          <w:rFonts w:ascii="Arial" w:hAnsi="Arial" w:cs="Arial"/>
          <w:color w:val="000000" w:themeColor="text1"/>
          <w:sz w:val="20"/>
          <w:szCs w:val="20"/>
        </w:rPr>
        <w:fldChar w:fldCharType="begin"/>
      </w:r>
      <w:r w:rsidRPr="00D979BC">
        <w:rPr>
          <w:rFonts w:ascii="Arial" w:hAnsi="Arial" w:cs="Arial"/>
          <w:color w:val="000000" w:themeColor="text1"/>
          <w:sz w:val="20"/>
          <w:szCs w:val="20"/>
          <w:lang w:val="en-US"/>
        </w:rPr>
        <w:instrText xml:space="preserve"> SEQ Table \* ARABIC </w:instrText>
      </w:r>
      <w:r w:rsidR="00D3143A" w:rsidRPr="00D979BC">
        <w:rPr>
          <w:rFonts w:ascii="Arial" w:hAnsi="Arial" w:cs="Arial"/>
          <w:color w:val="000000" w:themeColor="text1"/>
          <w:sz w:val="20"/>
          <w:szCs w:val="20"/>
        </w:rPr>
        <w:fldChar w:fldCharType="separate"/>
      </w:r>
      <w:r w:rsidR="008764CE" w:rsidRPr="00D979BC">
        <w:rPr>
          <w:rFonts w:ascii="Arial" w:hAnsi="Arial" w:cs="Arial"/>
          <w:noProof/>
          <w:color w:val="000000" w:themeColor="text1"/>
          <w:sz w:val="20"/>
          <w:szCs w:val="20"/>
          <w:lang w:val="en-US"/>
        </w:rPr>
        <w:t>3</w:t>
      </w:r>
      <w:r w:rsidR="00D3143A" w:rsidRPr="00D979BC">
        <w:rPr>
          <w:rFonts w:ascii="Arial" w:hAnsi="Arial" w:cs="Arial"/>
          <w:color w:val="000000" w:themeColor="text1"/>
          <w:sz w:val="20"/>
          <w:szCs w:val="20"/>
        </w:rPr>
        <w:fldChar w:fldCharType="end"/>
      </w:r>
      <w:r w:rsidR="0088741B">
        <w:rPr>
          <w:rFonts w:ascii="Arial" w:hAnsi="Arial" w:cs="Arial"/>
          <w:color w:val="000000" w:themeColor="text1"/>
          <w:sz w:val="20"/>
          <w:szCs w:val="20"/>
          <w:lang w:val="en-US"/>
        </w:rPr>
        <w:t xml:space="preserve">. </w:t>
      </w:r>
      <w:r w:rsidRPr="00D979BC">
        <w:rPr>
          <w:rFonts w:ascii="Arial" w:hAnsi="Arial" w:cs="Arial"/>
          <w:color w:val="000000" w:themeColor="text1"/>
          <w:sz w:val="20"/>
          <w:szCs w:val="20"/>
          <w:lang w:val="en-US"/>
        </w:rPr>
        <w:t>Algorithm Key Parameters</w:t>
      </w:r>
    </w:p>
    <w:tbl>
      <w:tblPr>
        <w:tblStyle w:val="-11"/>
        <w:tblpPr w:leftFromText="180" w:rightFromText="180" w:vertAnchor="text" w:horzAnchor="margin" w:tblpY="52"/>
        <w:tblW w:w="7859" w:type="dxa"/>
        <w:tblLook w:val="04A0" w:firstRow="1" w:lastRow="0" w:firstColumn="1" w:lastColumn="0" w:noHBand="0" w:noVBand="1"/>
      </w:tblPr>
      <w:tblGrid>
        <w:gridCol w:w="1970"/>
        <w:gridCol w:w="5889"/>
      </w:tblGrid>
      <w:tr w:rsidR="0088741B" w:rsidRPr="00D979BC" w14:paraId="58C69D2D" w14:textId="77777777" w:rsidTr="0088741B">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70" w:type="dxa"/>
            <w:hideMark/>
          </w:tcPr>
          <w:p w14:paraId="70D0866F" w14:textId="77777777" w:rsidR="0088741B" w:rsidRPr="00D979BC" w:rsidRDefault="0088741B" w:rsidP="0088741B">
            <w:pPr>
              <w:rPr>
                <w:rFonts w:ascii="Arial" w:hAnsi="Arial" w:cs="Arial"/>
                <w:sz w:val="20"/>
                <w:szCs w:val="20"/>
              </w:rPr>
            </w:pPr>
            <w:r w:rsidRPr="00D979BC">
              <w:rPr>
                <w:rFonts w:ascii="Arial" w:hAnsi="Arial" w:cs="Arial"/>
                <w:sz w:val="20"/>
                <w:szCs w:val="20"/>
              </w:rPr>
              <w:t>Model</w:t>
            </w:r>
          </w:p>
        </w:tc>
        <w:tc>
          <w:tcPr>
            <w:tcW w:w="5889" w:type="dxa"/>
            <w:hideMark/>
          </w:tcPr>
          <w:p w14:paraId="0AC23DB9" w14:textId="77777777" w:rsidR="0088741B" w:rsidRPr="00D979BC" w:rsidRDefault="0088741B" w:rsidP="0088741B">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979BC">
              <w:rPr>
                <w:rFonts w:ascii="Arial" w:hAnsi="Arial" w:cs="Arial"/>
                <w:sz w:val="20"/>
                <w:szCs w:val="20"/>
              </w:rPr>
              <w:t>Key Hyperparameters</w:t>
            </w:r>
          </w:p>
        </w:tc>
      </w:tr>
      <w:tr w:rsidR="0088741B" w:rsidRPr="00C53451" w14:paraId="140B344C" w14:textId="77777777" w:rsidTr="0088741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70" w:type="dxa"/>
            <w:hideMark/>
          </w:tcPr>
          <w:p w14:paraId="56889F50" w14:textId="77777777" w:rsidR="0088741B" w:rsidRPr="00D979BC" w:rsidRDefault="0088741B" w:rsidP="0088741B">
            <w:pPr>
              <w:rPr>
                <w:rFonts w:ascii="Arial" w:hAnsi="Arial" w:cs="Arial"/>
                <w:sz w:val="20"/>
                <w:szCs w:val="20"/>
              </w:rPr>
            </w:pPr>
            <w:r w:rsidRPr="00D979BC">
              <w:rPr>
                <w:rFonts w:ascii="Arial" w:hAnsi="Arial" w:cs="Arial"/>
                <w:sz w:val="20"/>
                <w:szCs w:val="20"/>
              </w:rPr>
              <w:t>Random Forest</w:t>
            </w:r>
          </w:p>
        </w:tc>
        <w:tc>
          <w:tcPr>
            <w:tcW w:w="5889" w:type="dxa"/>
            <w:hideMark/>
          </w:tcPr>
          <w:p w14:paraId="5254A357" w14:textId="77777777" w:rsidR="0088741B" w:rsidRPr="00D979BC" w:rsidRDefault="0088741B" w:rsidP="0088741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roofErr w:type="spellStart"/>
            <w:r w:rsidRPr="00D979BC">
              <w:rPr>
                <w:rFonts w:ascii="Arial" w:hAnsi="Arial" w:cs="Arial"/>
                <w:sz w:val="20"/>
                <w:szCs w:val="20"/>
                <w:lang w:val="en-US"/>
              </w:rPr>
              <w:t>max_depth</w:t>
            </w:r>
            <w:proofErr w:type="spellEnd"/>
            <w:r w:rsidRPr="00D979BC">
              <w:rPr>
                <w:rFonts w:ascii="Arial" w:hAnsi="Arial" w:cs="Arial"/>
                <w:sz w:val="20"/>
                <w:szCs w:val="20"/>
                <w:lang w:val="en-US"/>
              </w:rPr>
              <w:t xml:space="preserve">=10, </w:t>
            </w:r>
            <w:proofErr w:type="spellStart"/>
            <w:r w:rsidRPr="00D979BC">
              <w:rPr>
                <w:rFonts w:ascii="Arial" w:hAnsi="Arial" w:cs="Arial"/>
                <w:sz w:val="20"/>
                <w:szCs w:val="20"/>
                <w:lang w:val="en-US"/>
              </w:rPr>
              <w:t>min_samples_split</w:t>
            </w:r>
            <w:proofErr w:type="spellEnd"/>
            <w:r w:rsidRPr="00D979BC">
              <w:rPr>
                <w:rFonts w:ascii="Arial" w:hAnsi="Arial" w:cs="Arial"/>
                <w:sz w:val="20"/>
                <w:szCs w:val="20"/>
                <w:lang w:val="en-US"/>
              </w:rPr>
              <w:t xml:space="preserve">=10, </w:t>
            </w:r>
            <w:proofErr w:type="spellStart"/>
            <w:r w:rsidRPr="00D979BC">
              <w:rPr>
                <w:rFonts w:ascii="Arial" w:hAnsi="Arial" w:cs="Arial"/>
                <w:sz w:val="20"/>
                <w:szCs w:val="20"/>
                <w:lang w:val="en-US"/>
              </w:rPr>
              <w:t>n_estimators</w:t>
            </w:r>
            <w:proofErr w:type="spellEnd"/>
            <w:r w:rsidRPr="00D979BC">
              <w:rPr>
                <w:rFonts w:ascii="Arial" w:hAnsi="Arial" w:cs="Arial"/>
                <w:sz w:val="20"/>
                <w:szCs w:val="20"/>
                <w:lang w:val="en-US"/>
              </w:rPr>
              <w:t>=200</w:t>
            </w:r>
          </w:p>
        </w:tc>
      </w:tr>
      <w:tr w:rsidR="0088741B" w:rsidRPr="00C53451" w14:paraId="7CDBE5C7" w14:textId="77777777" w:rsidTr="0088741B">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70" w:type="dxa"/>
            <w:hideMark/>
          </w:tcPr>
          <w:p w14:paraId="0CE20C79" w14:textId="77777777" w:rsidR="0088741B" w:rsidRPr="00D979BC" w:rsidRDefault="0088741B" w:rsidP="0088741B">
            <w:pPr>
              <w:rPr>
                <w:rFonts w:ascii="Arial" w:hAnsi="Arial" w:cs="Arial"/>
                <w:sz w:val="20"/>
                <w:szCs w:val="20"/>
              </w:rPr>
            </w:pPr>
            <w:r w:rsidRPr="00D979BC">
              <w:rPr>
                <w:rFonts w:ascii="Arial" w:hAnsi="Arial" w:cs="Arial"/>
                <w:sz w:val="20"/>
                <w:szCs w:val="20"/>
              </w:rPr>
              <w:t>Gradient Boosting</w:t>
            </w:r>
          </w:p>
        </w:tc>
        <w:tc>
          <w:tcPr>
            <w:tcW w:w="5889" w:type="dxa"/>
            <w:hideMark/>
          </w:tcPr>
          <w:p w14:paraId="57052EA9" w14:textId="77777777" w:rsidR="0088741B" w:rsidRPr="00D979BC" w:rsidRDefault="0088741B" w:rsidP="0088741B">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proofErr w:type="spellStart"/>
            <w:r w:rsidRPr="00D979BC">
              <w:rPr>
                <w:rFonts w:ascii="Arial" w:hAnsi="Arial" w:cs="Arial"/>
                <w:sz w:val="20"/>
                <w:szCs w:val="20"/>
                <w:lang w:val="en-US"/>
              </w:rPr>
              <w:t>learning_rate</w:t>
            </w:r>
            <w:proofErr w:type="spellEnd"/>
            <w:r w:rsidRPr="00D979BC">
              <w:rPr>
                <w:rFonts w:ascii="Arial" w:hAnsi="Arial" w:cs="Arial"/>
                <w:sz w:val="20"/>
                <w:szCs w:val="20"/>
                <w:lang w:val="en-US"/>
              </w:rPr>
              <w:t xml:space="preserve">=0.1, </w:t>
            </w:r>
            <w:proofErr w:type="spellStart"/>
            <w:r w:rsidRPr="00D979BC">
              <w:rPr>
                <w:rFonts w:ascii="Arial" w:hAnsi="Arial" w:cs="Arial"/>
                <w:sz w:val="20"/>
                <w:szCs w:val="20"/>
                <w:lang w:val="en-US"/>
              </w:rPr>
              <w:t>max_depth</w:t>
            </w:r>
            <w:proofErr w:type="spellEnd"/>
            <w:r w:rsidRPr="00D979BC">
              <w:rPr>
                <w:rFonts w:ascii="Arial" w:hAnsi="Arial" w:cs="Arial"/>
                <w:sz w:val="20"/>
                <w:szCs w:val="20"/>
                <w:lang w:val="en-US"/>
              </w:rPr>
              <w:t xml:space="preserve">=3, </w:t>
            </w:r>
            <w:proofErr w:type="spellStart"/>
            <w:r w:rsidRPr="00D979BC">
              <w:rPr>
                <w:rFonts w:ascii="Arial" w:hAnsi="Arial" w:cs="Arial"/>
                <w:sz w:val="20"/>
                <w:szCs w:val="20"/>
                <w:lang w:val="en-US"/>
              </w:rPr>
              <w:t>n_estimators</w:t>
            </w:r>
            <w:proofErr w:type="spellEnd"/>
            <w:r w:rsidRPr="00D979BC">
              <w:rPr>
                <w:rFonts w:ascii="Arial" w:hAnsi="Arial" w:cs="Arial"/>
                <w:sz w:val="20"/>
                <w:szCs w:val="20"/>
                <w:lang w:val="en-US"/>
              </w:rPr>
              <w:t>=50</w:t>
            </w:r>
          </w:p>
        </w:tc>
      </w:tr>
      <w:tr w:rsidR="0088741B" w:rsidRPr="00C53451" w14:paraId="1A9632AB" w14:textId="77777777" w:rsidTr="0088741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70" w:type="dxa"/>
            <w:hideMark/>
          </w:tcPr>
          <w:p w14:paraId="1B0B0213" w14:textId="77777777" w:rsidR="0088741B" w:rsidRPr="00D979BC" w:rsidRDefault="0088741B" w:rsidP="0088741B">
            <w:pPr>
              <w:rPr>
                <w:rFonts w:ascii="Arial" w:hAnsi="Arial" w:cs="Arial"/>
                <w:sz w:val="20"/>
                <w:szCs w:val="20"/>
              </w:rPr>
            </w:pPr>
            <w:r w:rsidRPr="00D979BC">
              <w:rPr>
                <w:rFonts w:ascii="Arial" w:hAnsi="Arial" w:cs="Arial"/>
                <w:sz w:val="20"/>
                <w:szCs w:val="20"/>
              </w:rPr>
              <w:t>MLP</w:t>
            </w:r>
          </w:p>
        </w:tc>
        <w:tc>
          <w:tcPr>
            <w:tcW w:w="5889" w:type="dxa"/>
            <w:hideMark/>
          </w:tcPr>
          <w:p w14:paraId="105B5345" w14:textId="77777777" w:rsidR="0088741B" w:rsidRPr="00D979BC" w:rsidRDefault="0088741B" w:rsidP="0088741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979BC">
              <w:rPr>
                <w:rFonts w:ascii="Arial" w:hAnsi="Arial" w:cs="Arial"/>
                <w:sz w:val="20"/>
                <w:szCs w:val="20"/>
                <w:lang w:val="en-US"/>
              </w:rPr>
              <w:t>activation='</w:t>
            </w:r>
            <w:proofErr w:type="spellStart"/>
            <w:r w:rsidRPr="00D979BC">
              <w:rPr>
                <w:rFonts w:ascii="Arial" w:hAnsi="Arial" w:cs="Arial"/>
                <w:sz w:val="20"/>
                <w:szCs w:val="20"/>
                <w:lang w:val="en-US"/>
              </w:rPr>
              <w:t>relu</w:t>
            </w:r>
            <w:proofErr w:type="spellEnd"/>
            <w:r w:rsidRPr="00D979BC">
              <w:rPr>
                <w:rFonts w:ascii="Arial" w:hAnsi="Arial" w:cs="Arial"/>
                <w:sz w:val="20"/>
                <w:szCs w:val="20"/>
                <w:lang w:val="en-US"/>
              </w:rPr>
              <w:t xml:space="preserve">', </w:t>
            </w:r>
            <w:proofErr w:type="spellStart"/>
            <w:r w:rsidRPr="00D979BC">
              <w:rPr>
                <w:rFonts w:ascii="Arial" w:hAnsi="Arial" w:cs="Arial"/>
                <w:sz w:val="20"/>
                <w:szCs w:val="20"/>
                <w:lang w:val="en-US"/>
              </w:rPr>
              <w:t>hidden_layer_sizes</w:t>
            </w:r>
            <w:proofErr w:type="spellEnd"/>
            <w:proofErr w:type="gramStart"/>
            <w:r w:rsidRPr="00D979BC">
              <w:rPr>
                <w:rFonts w:ascii="Arial" w:hAnsi="Arial" w:cs="Arial"/>
                <w:sz w:val="20"/>
                <w:szCs w:val="20"/>
                <w:lang w:val="en-US"/>
              </w:rPr>
              <w:t>=(</w:t>
            </w:r>
            <w:proofErr w:type="gramEnd"/>
            <w:r w:rsidRPr="00D979BC">
              <w:rPr>
                <w:rFonts w:ascii="Arial" w:hAnsi="Arial" w:cs="Arial"/>
                <w:sz w:val="20"/>
                <w:szCs w:val="20"/>
                <w:lang w:val="en-US"/>
              </w:rPr>
              <w:t xml:space="preserve">50, 50), </w:t>
            </w:r>
            <w:proofErr w:type="spellStart"/>
            <w:r w:rsidRPr="00D979BC">
              <w:rPr>
                <w:rFonts w:ascii="Arial" w:hAnsi="Arial" w:cs="Arial"/>
                <w:sz w:val="20"/>
                <w:szCs w:val="20"/>
                <w:lang w:val="en-US"/>
              </w:rPr>
              <w:t>learning_rate</w:t>
            </w:r>
            <w:proofErr w:type="spellEnd"/>
            <w:r w:rsidRPr="00D979BC">
              <w:rPr>
                <w:rFonts w:ascii="Arial" w:hAnsi="Arial" w:cs="Arial"/>
                <w:sz w:val="20"/>
                <w:szCs w:val="20"/>
                <w:lang w:val="en-US"/>
              </w:rPr>
              <w:t>='constant'</w:t>
            </w:r>
          </w:p>
        </w:tc>
      </w:tr>
      <w:tr w:rsidR="0088741B" w:rsidRPr="00C53451" w14:paraId="3CDA7E5B" w14:textId="77777777" w:rsidTr="0088741B">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70" w:type="dxa"/>
            <w:hideMark/>
          </w:tcPr>
          <w:p w14:paraId="0F22913B" w14:textId="77777777" w:rsidR="0088741B" w:rsidRPr="00D979BC" w:rsidRDefault="0088741B" w:rsidP="0088741B">
            <w:pPr>
              <w:rPr>
                <w:rFonts w:ascii="Arial" w:hAnsi="Arial" w:cs="Arial"/>
                <w:sz w:val="20"/>
                <w:szCs w:val="20"/>
              </w:rPr>
            </w:pPr>
            <w:r w:rsidRPr="00D979BC">
              <w:rPr>
                <w:rFonts w:ascii="Arial" w:hAnsi="Arial" w:cs="Arial"/>
                <w:sz w:val="20"/>
                <w:szCs w:val="20"/>
              </w:rPr>
              <w:t>KNN</w:t>
            </w:r>
          </w:p>
        </w:tc>
        <w:tc>
          <w:tcPr>
            <w:tcW w:w="5889" w:type="dxa"/>
            <w:hideMark/>
          </w:tcPr>
          <w:p w14:paraId="3C2A465F" w14:textId="77777777" w:rsidR="0088741B" w:rsidRPr="00D979BC" w:rsidRDefault="0088741B" w:rsidP="0088741B">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proofErr w:type="spellStart"/>
            <w:r w:rsidRPr="00D979BC">
              <w:rPr>
                <w:rFonts w:ascii="Arial" w:hAnsi="Arial" w:cs="Arial"/>
                <w:sz w:val="20"/>
                <w:szCs w:val="20"/>
                <w:lang w:val="en-US"/>
              </w:rPr>
              <w:t>n_neighbors</w:t>
            </w:r>
            <w:proofErr w:type="spellEnd"/>
            <w:r w:rsidRPr="00D979BC">
              <w:rPr>
                <w:rFonts w:ascii="Arial" w:hAnsi="Arial" w:cs="Arial"/>
                <w:sz w:val="20"/>
                <w:szCs w:val="20"/>
                <w:lang w:val="en-US"/>
              </w:rPr>
              <w:t>=20, algorithm='</w:t>
            </w:r>
            <w:proofErr w:type="spellStart"/>
            <w:r w:rsidRPr="00D979BC">
              <w:rPr>
                <w:rFonts w:ascii="Arial" w:hAnsi="Arial" w:cs="Arial"/>
                <w:sz w:val="20"/>
                <w:szCs w:val="20"/>
                <w:lang w:val="en-US"/>
              </w:rPr>
              <w:t>ball_tree</w:t>
            </w:r>
            <w:proofErr w:type="spellEnd"/>
            <w:r w:rsidRPr="00D979BC">
              <w:rPr>
                <w:rFonts w:ascii="Arial" w:hAnsi="Arial" w:cs="Arial"/>
                <w:sz w:val="20"/>
                <w:szCs w:val="20"/>
                <w:lang w:val="en-US"/>
              </w:rPr>
              <w:t>', weights='uniform'</w:t>
            </w:r>
          </w:p>
        </w:tc>
      </w:tr>
      <w:tr w:rsidR="0088741B" w:rsidRPr="00C53451" w14:paraId="042D1124" w14:textId="77777777" w:rsidTr="0088741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70" w:type="dxa"/>
            <w:hideMark/>
          </w:tcPr>
          <w:p w14:paraId="252E4CB7" w14:textId="77777777" w:rsidR="0088741B" w:rsidRPr="00D979BC" w:rsidRDefault="0088741B" w:rsidP="0088741B">
            <w:pPr>
              <w:rPr>
                <w:rFonts w:ascii="Arial" w:hAnsi="Arial" w:cs="Arial"/>
                <w:sz w:val="20"/>
                <w:szCs w:val="20"/>
              </w:rPr>
            </w:pPr>
            <w:r w:rsidRPr="00D979BC">
              <w:rPr>
                <w:rFonts w:ascii="Arial" w:hAnsi="Arial" w:cs="Arial"/>
                <w:sz w:val="20"/>
                <w:szCs w:val="20"/>
              </w:rPr>
              <w:t>Decision Tree</w:t>
            </w:r>
          </w:p>
        </w:tc>
        <w:tc>
          <w:tcPr>
            <w:tcW w:w="5889" w:type="dxa"/>
            <w:hideMark/>
          </w:tcPr>
          <w:p w14:paraId="7C41D248" w14:textId="77777777" w:rsidR="0088741B" w:rsidRPr="00D979BC" w:rsidRDefault="0088741B" w:rsidP="0088741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roofErr w:type="spellStart"/>
            <w:r w:rsidRPr="00D979BC">
              <w:rPr>
                <w:rFonts w:ascii="Arial" w:hAnsi="Arial" w:cs="Arial"/>
                <w:sz w:val="20"/>
                <w:szCs w:val="20"/>
                <w:lang w:val="en-US"/>
              </w:rPr>
              <w:t>max_depth</w:t>
            </w:r>
            <w:proofErr w:type="spellEnd"/>
            <w:r w:rsidRPr="00D979BC">
              <w:rPr>
                <w:rFonts w:ascii="Arial" w:hAnsi="Arial" w:cs="Arial"/>
                <w:sz w:val="20"/>
                <w:szCs w:val="20"/>
                <w:lang w:val="en-US"/>
              </w:rPr>
              <w:t xml:space="preserve">=10, </w:t>
            </w:r>
            <w:proofErr w:type="spellStart"/>
            <w:r w:rsidRPr="00D979BC">
              <w:rPr>
                <w:rFonts w:ascii="Arial" w:hAnsi="Arial" w:cs="Arial"/>
                <w:sz w:val="20"/>
                <w:szCs w:val="20"/>
                <w:lang w:val="en-US"/>
              </w:rPr>
              <w:t>min_samples_leaf</w:t>
            </w:r>
            <w:proofErr w:type="spellEnd"/>
            <w:r w:rsidRPr="00D979BC">
              <w:rPr>
                <w:rFonts w:ascii="Arial" w:hAnsi="Arial" w:cs="Arial"/>
                <w:sz w:val="20"/>
                <w:szCs w:val="20"/>
                <w:lang w:val="en-US"/>
              </w:rPr>
              <w:t xml:space="preserve">=2, </w:t>
            </w:r>
            <w:proofErr w:type="spellStart"/>
            <w:r w:rsidRPr="00D979BC">
              <w:rPr>
                <w:rFonts w:ascii="Arial" w:hAnsi="Arial" w:cs="Arial"/>
                <w:sz w:val="20"/>
                <w:szCs w:val="20"/>
                <w:lang w:val="en-US"/>
              </w:rPr>
              <w:t>min_samples_split</w:t>
            </w:r>
            <w:proofErr w:type="spellEnd"/>
            <w:r w:rsidRPr="00D979BC">
              <w:rPr>
                <w:rFonts w:ascii="Arial" w:hAnsi="Arial" w:cs="Arial"/>
                <w:sz w:val="20"/>
                <w:szCs w:val="20"/>
                <w:lang w:val="en-US"/>
              </w:rPr>
              <w:t>=10</w:t>
            </w:r>
          </w:p>
        </w:tc>
      </w:tr>
      <w:tr w:rsidR="0088741B" w:rsidRPr="00D979BC" w14:paraId="2CF908AE" w14:textId="77777777" w:rsidTr="0088741B">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70" w:type="dxa"/>
            <w:hideMark/>
          </w:tcPr>
          <w:p w14:paraId="4FF744A7" w14:textId="77777777" w:rsidR="0088741B" w:rsidRPr="00D979BC" w:rsidRDefault="0088741B" w:rsidP="0088741B">
            <w:pPr>
              <w:rPr>
                <w:rFonts w:ascii="Arial" w:hAnsi="Arial" w:cs="Arial"/>
                <w:sz w:val="20"/>
                <w:szCs w:val="20"/>
              </w:rPr>
            </w:pPr>
            <w:r w:rsidRPr="00D979BC">
              <w:rPr>
                <w:rFonts w:ascii="Arial" w:hAnsi="Arial" w:cs="Arial"/>
                <w:sz w:val="20"/>
                <w:szCs w:val="20"/>
              </w:rPr>
              <w:t>SVM</w:t>
            </w:r>
          </w:p>
        </w:tc>
        <w:tc>
          <w:tcPr>
            <w:tcW w:w="5889" w:type="dxa"/>
            <w:hideMark/>
          </w:tcPr>
          <w:p w14:paraId="5C11ABCF" w14:textId="77777777" w:rsidR="0088741B" w:rsidRPr="00D979BC" w:rsidRDefault="0088741B" w:rsidP="0088741B">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D979BC">
              <w:rPr>
                <w:rFonts w:ascii="Arial" w:hAnsi="Arial" w:cs="Arial"/>
                <w:sz w:val="20"/>
                <w:szCs w:val="20"/>
              </w:rPr>
              <w:t>kernel='rbf', C=10, gamma=0.1</w:t>
            </w:r>
          </w:p>
        </w:tc>
      </w:tr>
    </w:tbl>
    <w:p w14:paraId="5F662133" w14:textId="77777777" w:rsidR="0088741B" w:rsidRDefault="0088741B" w:rsidP="00C87EBE">
      <w:pPr>
        <w:pStyle w:val="Heading2"/>
        <w:spacing w:after="240" w:line="240" w:lineRule="auto"/>
        <w:rPr>
          <w:lang w:val="en-US"/>
        </w:rPr>
      </w:pPr>
    </w:p>
    <w:p w14:paraId="38D11803" w14:textId="68CEC4F0" w:rsidR="00FB0CE0" w:rsidRDefault="00EE3D2A" w:rsidP="0088741B">
      <w:pPr>
        <w:pStyle w:val="Heading2"/>
        <w:spacing w:before="0" w:line="240" w:lineRule="auto"/>
        <w:rPr>
          <w:rFonts w:ascii="Arial" w:hAnsi="Arial" w:cs="Arial"/>
          <w:sz w:val="22"/>
          <w:szCs w:val="22"/>
          <w:lang w:val="en-US"/>
        </w:rPr>
      </w:pPr>
      <w:r w:rsidRPr="0088741B">
        <w:rPr>
          <w:rFonts w:ascii="Arial" w:hAnsi="Arial" w:cs="Arial"/>
          <w:sz w:val="22"/>
          <w:szCs w:val="22"/>
          <w:lang w:val="en-US"/>
        </w:rPr>
        <w:t>4</w:t>
      </w:r>
      <w:r w:rsidR="00FB0CE0" w:rsidRPr="0088741B">
        <w:rPr>
          <w:rFonts w:ascii="Arial" w:hAnsi="Arial" w:cs="Arial"/>
          <w:sz w:val="22"/>
          <w:szCs w:val="22"/>
          <w:lang w:val="en-US"/>
        </w:rPr>
        <w:t>.</w:t>
      </w:r>
      <w:r w:rsidR="00EE7E62" w:rsidRPr="0088741B">
        <w:rPr>
          <w:rFonts w:ascii="Arial" w:hAnsi="Arial" w:cs="Arial"/>
          <w:sz w:val="22"/>
          <w:szCs w:val="22"/>
          <w:lang w:val="en-US"/>
        </w:rPr>
        <w:t xml:space="preserve">2 </w:t>
      </w:r>
      <w:r w:rsidR="00FB0CE0" w:rsidRPr="0088741B">
        <w:rPr>
          <w:rFonts w:ascii="Arial" w:hAnsi="Arial" w:cs="Arial"/>
          <w:sz w:val="22"/>
          <w:szCs w:val="22"/>
          <w:lang w:val="en-US"/>
        </w:rPr>
        <w:t>Training and Testing Process</w:t>
      </w:r>
    </w:p>
    <w:p w14:paraId="3C90EA42" w14:textId="77777777" w:rsidR="0088741B" w:rsidRPr="0088741B" w:rsidRDefault="0088741B" w:rsidP="0088741B">
      <w:pPr>
        <w:spacing w:after="0" w:line="240" w:lineRule="auto"/>
        <w:rPr>
          <w:lang w:val="en-US"/>
        </w:rPr>
      </w:pPr>
    </w:p>
    <w:p w14:paraId="4892F292" w14:textId="77777777" w:rsidR="00C61F15" w:rsidRPr="0088741B" w:rsidRDefault="00121896" w:rsidP="0088741B">
      <w:pPr>
        <w:spacing w:after="0" w:line="240" w:lineRule="auto"/>
        <w:jc w:val="both"/>
        <w:rPr>
          <w:rFonts w:ascii="Arial" w:hAnsi="Arial" w:cs="Arial"/>
          <w:sz w:val="20"/>
          <w:szCs w:val="20"/>
          <w:lang w:val="en-US"/>
        </w:rPr>
      </w:pPr>
      <w:r w:rsidRPr="0088741B">
        <w:rPr>
          <w:rFonts w:ascii="Arial" w:hAnsi="Arial" w:cs="Arial"/>
          <w:sz w:val="20"/>
          <w:szCs w:val="20"/>
          <w:lang w:val="en-US"/>
        </w:rPr>
        <w:t xml:space="preserve">Both grading systems (A and B) were trained and tested on the same entity pair dataset, constructed from the GSDR 2023 and IPCC AR6 WGII reports. The dataset was split into training (80%) and testing (20%) subsets. </w:t>
      </w:r>
    </w:p>
    <w:p w14:paraId="53D4AA74" w14:textId="77777777" w:rsidR="0088741B" w:rsidRDefault="0088741B" w:rsidP="0088741B">
      <w:pPr>
        <w:spacing w:after="0" w:line="240" w:lineRule="auto"/>
        <w:jc w:val="both"/>
        <w:rPr>
          <w:rFonts w:ascii="Arial" w:hAnsi="Arial" w:cs="Arial"/>
          <w:sz w:val="20"/>
          <w:szCs w:val="20"/>
          <w:lang w:val="en-US"/>
        </w:rPr>
      </w:pPr>
    </w:p>
    <w:p w14:paraId="4870AFD1" w14:textId="50FB4D63" w:rsidR="00121896" w:rsidRPr="0088741B" w:rsidRDefault="00386D6D" w:rsidP="0088741B">
      <w:pPr>
        <w:spacing w:after="0" w:line="240" w:lineRule="auto"/>
        <w:jc w:val="both"/>
        <w:rPr>
          <w:rFonts w:ascii="Arial" w:hAnsi="Arial" w:cs="Arial"/>
          <w:sz w:val="20"/>
          <w:szCs w:val="20"/>
          <w:lang w:val="en-US"/>
        </w:rPr>
      </w:pPr>
      <w:r w:rsidRPr="0088741B">
        <w:rPr>
          <w:rFonts w:ascii="Arial" w:hAnsi="Arial" w:cs="Arial"/>
          <w:sz w:val="20"/>
          <w:szCs w:val="20"/>
          <w:lang w:val="en-US"/>
        </w:rPr>
        <w:t>Following the dataset split</w:t>
      </w:r>
      <w:r w:rsidR="00C61F15" w:rsidRPr="0088741B">
        <w:rPr>
          <w:rFonts w:ascii="Arial" w:hAnsi="Arial" w:cs="Arial"/>
          <w:sz w:val="20"/>
          <w:szCs w:val="20"/>
          <w:lang w:val="en-US"/>
        </w:rPr>
        <w:t xml:space="preserve">, we noticed that there was a class imbalance between the grading categories (A, B, C, F). To address this, we experimented with SMOTE from the </w:t>
      </w:r>
      <w:proofErr w:type="spellStart"/>
      <w:r w:rsidR="00C61F15" w:rsidRPr="0088741B">
        <w:rPr>
          <w:rFonts w:ascii="Arial" w:hAnsi="Arial" w:cs="Arial"/>
          <w:sz w:val="20"/>
          <w:szCs w:val="20"/>
          <w:lang w:val="en-US"/>
        </w:rPr>
        <w:t>imblearn</w:t>
      </w:r>
      <w:proofErr w:type="spellEnd"/>
      <w:r w:rsidR="00C61F15" w:rsidRPr="0088741B">
        <w:rPr>
          <w:rFonts w:ascii="Arial" w:hAnsi="Arial" w:cs="Arial"/>
          <w:sz w:val="20"/>
          <w:szCs w:val="20"/>
          <w:lang w:val="en-US"/>
        </w:rPr>
        <w:t xml:space="preserve"> library to balance the dataset. SMOTE (Synthetic Minority Over-sampling Technique) </w:t>
      </w:r>
      <w:r w:rsidR="00D3143A" w:rsidRPr="0088741B">
        <w:rPr>
          <w:rFonts w:ascii="Arial" w:hAnsi="Arial" w:cs="Arial"/>
          <w:sz w:val="20"/>
          <w:szCs w:val="20"/>
          <w:lang w:val="en-US"/>
        </w:rPr>
        <w:fldChar w:fldCharType="begin"/>
      </w:r>
      <w:r w:rsidR="00C006A5" w:rsidRPr="0088741B">
        <w:rPr>
          <w:rFonts w:ascii="Arial" w:hAnsi="Arial" w:cs="Arial"/>
          <w:sz w:val="20"/>
          <w:szCs w:val="20"/>
          <w:lang w:val="en-US"/>
        </w:rPr>
        <w:instrText xml:space="preserve"> ADDIN ZOTERO_ITEM CSL_CITATION {"citationID":"G7dzUocu","properties":{"formattedCitation":"(Chawla et al., 2002)","plainCitation":"(Chawla et al., 2002)","noteIndex":0},"citationItems":[{"id":910,"uris":["http://zotero.org/users/7915153/items/JF4T5QP9"],"itemData":{"id":910,"type":"article-journal","abstract":"An approach to the construction of classifiers from    imbalanced datasets is described. A dataset is imbalanced if the    classification categories are not approximately equally    represented. Often real-world data sets are predominately composed of    ``normal'' examples with only a small percentage of ``abnormal'' or    ``interesting'' examples. It is also the case that the cost of    misclassifying an abnormal (interesting) example as a normal example    is often much higher than the cost of the reverse    error. Under-sampling of the majority (normal) class has been proposed    as a good means of increasing the sensitivity of a classifier to the    minority class. This paper shows that a combination of our method of    over-sampling the minority (abnormal) class and under-sampling the    majority (normal) class can achieve better classifier performance (in    ROC space) than only under-sampling the majority class.  This paper    also shows that a combination of our method of over-sampling the    minority class and under-sampling the majority class can achieve    better classifier performance (in ROC space) than varying the loss    ratios in Ripper or class priors in Naive Bayes. Our method of    over-sampling the minority class involves creating synthetic minority    class examples.  Experiments are performed using C4.5, Ripper and a    Naive Bayes classifier. The method is evaluated using the area under    the Receiver Operating Characteristic curve (AUC) and the ROC convex    hull strategy.","container-title":"Journal of Artificial Intelligence Research","DOI":"10.1613/jair.953","ISSN":"1076-9757","journalAbbreviation":"jair","note":"publisher: AI Access Foundation","page":"321-357","source":"Crossref","title":"SMOTE: Synthetic Minority Over-sampling Technique","title-short":"SMOTE","volume":"16","author":[{"family":"Chawla","given":"N. V."},{"family":"Bowyer","given":"K. W."},{"family":"Hall","given":"L. O."},{"family":"Kegelmeyer","given":"W. P."}],"issued":{"date-parts":[["2002",6,1]]}}}],"schema":"https://github.com/citation-style-language/schema/raw/master/csl-citation.json"} </w:instrText>
      </w:r>
      <w:r w:rsidR="00D3143A" w:rsidRPr="0088741B">
        <w:rPr>
          <w:rFonts w:ascii="Arial" w:hAnsi="Arial" w:cs="Arial"/>
          <w:sz w:val="20"/>
          <w:szCs w:val="20"/>
          <w:lang w:val="en-US"/>
        </w:rPr>
        <w:fldChar w:fldCharType="separate"/>
      </w:r>
      <w:r w:rsidR="00C61F15" w:rsidRPr="0088741B">
        <w:rPr>
          <w:rFonts w:ascii="Arial" w:hAnsi="Arial" w:cs="Arial"/>
          <w:sz w:val="20"/>
          <w:szCs w:val="20"/>
          <w:lang w:val="en-US"/>
        </w:rPr>
        <w:t>(Chawla et al., 2002)</w:t>
      </w:r>
      <w:r w:rsidR="00D3143A" w:rsidRPr="0088741B">
        <w:rPr>
          <w:rFonts w:ascii="Arial" w:hAnsi="Arial" w:cs="Arial"/>
          <w:sz w:val="20"/>
          <w:szCs w:val="20"/>
          <w:lang w:val="en-US"/>
        </w:rPr>
        <w:fldChar w:fldCharType="end"/>
      </w:r>
      <w:r w:rsidR="00C61F15" w:rsidRPr="0088741B">
        <w:rPr>
          <w:rFonts w:ascii="Arial" w:hAnsi="Arial" w:cs="Arial"/>
          <w:sz w:val="20"/>
          <w:szCs w:val="20"/>
          <w:lang w:val="en-US"/>
        </w:rPr>
        <w:t xml:space="preserve"> approach synthetically creates new samples of minority classes (not every single data point) by interpolating between existing samples. By adding additional examples of the under-represented grade categories, we balanced the training dataset, to fairly represent the classes. SMOTE was used on the training set only to keep the original imbalance in the test set as it is to evaluate the model fairly. </w:t>
      </w:r>
      <w:r w:rsidR="00C61F15" w:rsidRPr="0088741B" w:rsidDel="00C61F15">
        <w:rPr>
          <w:rFonts w:ascii="Arial" w:hAnsi="Arial" w:cs="Arial"/>
          <w:sz w:val="20"/>
          <w:szCs w:val="20"/>
          <w:lang w:val="en-US"/>
        </w:rPr>
        <w:t xml:space="preserve"> </w:t>
      </w:r>
    </w:p>
    <w:p w14:paraId="1A2C4637" w14:textId="77777777" w:rsidR="0088741B" w:rsidRDefault="0088741B" w:rsidP="0088741B">
      <w:pPr>
        <w:spacing w:after="0" w:line="240" w:lineRule="auto"/>
        <w:jc w:val="both"/>
        <w:rPr>
          <w:rFonts w:ascii="Arial" w:hAnsi="Arial" w:cs="Arial"/>
          <w:sz w:val="20"/>
          <w:szCs w:val="20"/>
          <w:lang w:val="en-US"/>
        </w:rPr>
      </w:pPr>
    </w:p>
    <w:p w14:paraId="2615CA88" w14:textId="209BF5AA" w:rsidR="00121896" w:rsidRPr="0088741B" w:rsidRDefault="00121896" w:rsidP="0088741B">
      <w:pPr>
        <w:spacing w:after="0" w:line="240" w:lineRule="auto"/>
        <w:jc w:val="both"/>
        <w:rPr>
          <w:rFonts w:ascii="Arial" w:hAnsi="Arial" w:cs="Arial"/>
          <w:sz w:val="20"/>
          <w:szCs w:val="20"/>
          <w:lang w:val="en-US"/>
        </w:rPr>
      </w:pPr>
      <w:r w:rsidRPr="0088741B">
        <w:rPr>
          <w:rFonts w:ascii="Arial" w:hAnsi="Arial" w:cs="Arial"/>
          <w:sz w:val="20"/>
          <w:szCs w:val="20"/>
          <w:lang w:val="en-US"/>
        </w:rPr>
        <w:t>The training pipeline included:</w:t>
      </w:r>
    </w:p>
    <w:p w14:paraId="2D078293" w14:textId="77777777" w:rsidR="00121896" w:rsidRPr="0088741B" w:rsidRDefault="00121896" w:rsidP="0088741B">
      <w:pPr>
        <w:numPr>
          <w:ilvl w:val="0"/>
          <w:numId w:val="29"/>
        </w:numPr>
        <w:spacing w:after="0" w:line="240" w:lineRule="auto"/>
        <w:jc w:val="both"/>
        <w:rPr>
          <w:rFonts w:ascii="Arial" w:hAnsi="Arial" w:cs="Arial"/>
          <w:sz w:val="20"/>
          <w:szCs w:val="20"/>
          <w:lang w:val="en-US"/>
        </w:rPr>
      </w:pPr>
      <w:r w:rsidRPr="0088741B">
        <w:rPr>
          <w:rFonts w:ascii="Arial" w:hAnsi="Arial" w:cs="Arial"/>
          <w:sz w:val="20"/>
          <w:szCs w:val="20"/>
          <w:lang w:val="en-US"/>
        </w:rPr>
        <w:t>Entity pair feature computation (co-</w:t>
      </w:r>
      <w:r w:rsidR="00274FAD" w:rsidRPr="0088741B">
        <w:rPr>
          <w:rFonts w:ascii="Arial" w:hAnsi="Arial" w:cs="Arial"/>
          <w:sz w:val="20"/>
          <w:szCs w:val="20"/>
          <w:lang w:val="en-US"/>
        </w:rPr>
        <w:t>occurrence</w:t>
      </w:r>
      <w:r w:rsidRPr="0088741B">
        <w:rPr>
          <w:rFonts w:ascii="Arial" w:hAnsi="Arial" w:cs="Arial"/>
          <w:sz w:val="20"/>
          <w:szCs w:val="20"/>
          <w:lang w:val="en-US"/>
        </w:rPr>
        <w:t xml:space="preserve"> frequency, semantic similarity, and geodesic distance)</w:t>
      </w:r>
    </w:p>
    <w:p w14:paraId="1428F99A" w14:textId="77777777" w:rsidR="00121896" w:rsidRPr="0088741B" w:rsidRDefault="00121896" w:rsidP="0088741B">
      <w:pPr>
        <w:numPr>
          <w:ilvl w:val="0"/>
          <w:numId w:val="29"/>
        </w:numPr>
        <w:spacing w:after="0" w:line="240" w:lineRule="auto"/>
        <w:jc w:val="both"/>
        <w:rPr>
          <w:rFonts w:ascii="Arial" w:hAnsi="Arial" w:cs="Arial"/>
          <w:sz w:val="20"/>
          <w:szCs w:val="20"/>
          <w:lang w:val="en-US"/>
        </w:rPr>
      </w:pPr>
      <w:r w:rsidRPr="0088741B">
        <w:rPr>
          <w:rFonts w:ascii="Arial" w:hAnsi="Arial" w:cs="Arial"/>
          <w:sz w:val="20"/>
          <w:szCs w:val="20"/>
          <w:lang w:val="en-US"/>
        </w:rPr>
        <w:t>Label assignment (Grade A, B, C, F → encoded numerically)</w:t>
      </w:r>
    </w:p>
    <w:p w14:paraId="02FC4544" w14:textId="77777777" w:rsidR="00121896" w:rsidRPr="0088741B" w:rsidRDefault="00121896" w:rsidP="0088741B">
      <w:pPr>
        <w:numPr>
          <w:ilvl w:val="0"/>
          <w:numId w:val="29"/>
        </w:numPr>
        <w:spacing w:after="0" w:line="240" w:lineRule="auto"/>
        <w:jc w:val="both"/>
        <w:rPr>
          <w:rFonts w:ascii="Arial" w:hAnsi="Arial" w:cs="Arial"/>
          <w:sz w:val="20"/>
          <w:szCs w:val="20"/>
        </w:rPr>
      </w:pPr>
      <w:r w:rsidRPr="0088741B">
        <w:rPr>
          <w:rFonts w:ascii="Arial" w:hAnsi="Arial" w:cs="Arial"/>
          <w:sz w:val="20"/>
          <w:szCs w:val="20"/>
        </w:rPr>
        <w:t>Data balancing with SMOTE</w:t>
      </w:r>
    </w:p>
    <w:p w14:paraId="22F9FDA6" w14:textId="77777777" w:rsidR="00121896" w:rsidRPr="0088741B" w:rsidRDefault="00121896" w:rsidP="0088741B">
      <w:pPr>
        <w:numPr>
          <w:ilvl w:val="0"/>
          <w:numId w:val="29"/>
        </w:numPr>
        <w:spacing w:after="0" w:line="240" w:lineRule="auto"/>
        <w:jc w:val="both"/>
        <w:rPr>
          <w:rFonts w:ascii="Arial" w:hAnsi="Arial" w:cs="Arial"/>
          <w:sz w:val="20"/>
          <w:szCs w:val="20"/>
        </w:rPr>
      </w:pPr>
      <w:r w:rsidRPr="0088741B">
        <w:rPr>
          <w:rFonts w:ascii="Arial" w:hAnsi="Arial" w:cs="Arial"/>
          <w:sz w:val="20"/>
          <w:szCs w:val="20"/>
        </w:rPr>
        <w:t>Grid search for hyperparameter tuning</w:t>
      </w:r>
    </w:p>
    <w:p w14:paraId="6B8488C5" w14:textId="77777777" w:rsidR="00121896" w:rsidRPr="0088741B" w:rsidRDefault="00121896" w:rsidP="0088741B">
      <w:pPr>
        <w:numPr>
          <w:ilvl w:val="0"/>
          <w:numId w:val="29"/>
        </w:numPr>
        <w:spacing w:after="0" w:line="240" w:lineRule="auto"/>
        <w:jc w:val="both"/>
        <w:rPr>
          <w:rFonts w:ascii="Arial" w:hAnsi="Arial" w:cs="Arial"/>
          <w:sz w:val="20"/>
          <w:szCs w:val="20"/>
          <w:lang w:val="en-US"/>
        </w:rPr>
      </w:pPr>
      <w:r w:rsidRPr="0088741B">
        <w:rPr>
          <w:rFonts w:ascii="Arial" w:hAnsi="Arial" w:cs="Arial"/>
          <w:sz w:val="20"/>
          <w:szCs w:val="20"/>
          <w:lang w:val="en-US"/>
        </w:rPr>
        <w:t>Training and evaluation of all six models</w:t>
      </w:r>
    </w:p>
    <w:p w14:paraId="567FD8A3" w14:textId="77777777" w:rsidR="00121896" w:rsidRDefault="00121896" w:rsidP="0088741B">
      <w:pPr>
        <w:numPr>
          <w:ilvl w:val="0"/>
          <w:numId w:val="29"/>
        </w:numPr>
        <w:spacing w:after="0" w:line="240" w:lineRule="auto"/>
        <w:jc w:val="both"/>
        <w:rPr>
          <w:rFonts w:ascii="Arial" w:hAnsi="Arial" w:cs="Arial"/>
          <w:sz w:val="20"/>
          <w:szCs w:val="20"/>
          <w:lang w:val="en-US"/>
        </w:rPr>
      </w:pPr>
      <w:r w:rsidRPr="0088741B">
        <w:rPr>
          <w:rFonts w:ascii="Arial" w:hAnsi="Arial" w:cs="Arial"/>
          <w:sz w:val="20"/>
          <w:szCs w:val="20"/>
          <w:lang w:val="en-US"/>
        </w:rPr>
        <w:t>Comparison of results for System A vs. System B</w:t>
      </w:r>
    </w:p>
    <w:p w14:paraId="036F8300" w14:textId="77777777" w:rsidR="0088741B" w:rsidRDefault="0088741B" w:rsidP="0088741B">
      <w:pPr>
        <w:spacing w:after="0" w:line="240" w:lineRule="auto"/>
        <w:jc w:val="both"/>
        <w:rPr>
          <w:rFonts w:ascii="Arial" w:hAnsi="Arial" w:cs="Arial"/>
          <w:sz w:val="20"/>
          <w:szCs w:val="20"/>
          <w:lang w:val="en-US"/>
        </w:rPr>
      </w:pPr>
    </w:p>
    <w:p w14:paraId="48C5347C" w14:textId="77777777" w:rsidR="0088741B" w:rsidRPr="0088741B" w:rsidRDefault="0088741B" w:rsidP="0088741B">
      <w:pPr>
        <w:spacing w:after="0" w:line="240" w:lineRule="auto"/>
        <w:jc w:val="both"/>
        <w:rPr>
          <w:rFonts w:ascii="Arial" w:hAnsi="Arial" w:cs="Arial"/>
          <w:sz w:val="20"/>
          <w:szCs w:val="20"/>
          <w:lang w:val="en-US"/>
        </w:rPr>
      </w:pPr>
    </w:p>
    <w:p w14:paraId="212DCD09" w14:textId="1710007E" w:rsidR="00EE7E62" w:rsidRDefault="00EE7E62" w:rsidP="0088741B">
      <w:pPr>
        <w:pStyle w:val="Heading2"/>
        <w:spacing w:before="0" w:line="240" w:lineRule="auto"/>
        <w:rPr>
          <w:rFonts w:ascii="Arial" w:hAnsi="Arial" w:cs="Arial"/>
          <w:sz w:val="22"/>
          <w:szCs w:val="22"/>
          <w:lang w:val="en-US"/>
        </w:rPr>
      </w:pPr>
      <w:r w:rsidRPr="0088741B">
        <w:rPr>
          <w:rFonts w:ascii="Arial" w:hAnsi="Arial" w:cs="Arial"/>
          <w:sz w:val="22"/>
          <w:szCs w:val="22"/>
          <w:lang w:val="en-US"/>
        </w:rPr>
        <w:lastRenderedPageBreak/>
        <w:t>4.</w:t>
      </w:r>
      <w:r w:rsidR="0088741B">
        <w:rPr>
          <w:rFonts w:ascii="Arial" w:hAnsi="Arial" w:cs="Arial"/>
          <w:sz w:val="22"/>
          <w:szCs w:val="22"/>
          <w:lang w:val="en-US"/>
        </w:rPr>
        <w:t>3</w:t>
      </w:r>
      <w:r w:rsidRPr="0088741B">
        <w:rPr>
          <w:rFonts w:ascii="Arial" w:hAnsi="Arial" w:cs="Arial"/>
          <w:sz w:val="22"/>
          <w:szCs w:val="22"/>
          <w:lang w:val="en-US"/>
        </w:rPr>
        <w:t xml:space="preserve"> Evaluation Metrics</w:t>
      </w:r>
    </w:p>
    <w:p w14:paraId="13D2AC2E" w14:textId="77777777" w:rsidR="0088741B" w:rsidRPr="0088741B" w:rsidRDefault="0088741B" w:rsidP="0088741B">
      <w:pPr>
        <w:spacing w:after="0" w:line="240" w:lineRule="auto"/>
        <w:rPr>
          <w:rFonts w:ascii="Arial" w:hAnsi="Arial" w:cs="Arial"/>
          <w:sz w:val="20"/>
          <w:szCs w:val="20"/>
          <w:lang w:val="en-US"/>
        </w:rPr>
      </w:pPr>
    </w:p>
    <w:p w14:paraId="751F8F68" w14:textId="77777777" w:rsidR="00EE7E62" w:rsidRPr="0088741B" w:rsidRDefault="00EE7E62" w:rsidP="0088741B">
      <w:pPr>
        <w:spacing w:after="0" w:line="240" w:lineRule="auto"/>
        <w:ind w:firstLine="360"/>
        <w:jc w:val="both"/>
        <w:rPr>
          <w:rFonts w:ascii="Arial" w:hAnsi="Arial" w:cs="Arial"/>
          <w:bCs/>
          <w:sz w:val="20"/>
          <w:szCs w:val="20"/>
          <w:lang w:val="en-US"/>
        </w:rPr>
      </w:pPr>
      <w:r w:rsidRPr="0088741B">
        <w:rPr>
          <w:rFonts w:ascii="Arial" w:hAnsi="Arial" w:cs="Arial"/>
          <w:bCs/>
          <w:sz w:val="20"/>
          <w:szCs w:val="20"/>
          <w:lang w:val="en-US"/>
        </w:rPr>
        <w:t>To assess model performance across grading systems, the following metrics were used:</w:t>
      </w:r>
    </w:p>
    <w:p w14:paraId="56CD9160" w14:textId="77777777" w:rsidR="00EE7E62" w:rsidRPr="0088741B" w:rsidRDefault="00EE7E62" w:rsidP="0088741B">
      <w:pPr>
        <w:numPr>
          <w:ilvl w:val="0"/>
          <w:numId w:val="28"/>
        </w:numPr>
        <w:spacing w:after="0" w:line="240" w:lineRule="auto"/>
        <w:jc w:val="both"/>
        <w:rPr>
          <w:rFonts w:ascii="Arial" w:hAnsi="Arial" w:cs="Arial"/>
          <w:bCs/>
          <w:sz w:val="20"/>
          <w:szCs w:val="20"/>
          <w:lang w:val="en-US"/>
        </w:rPr>
      </w:pPr>
      <w:r w:rsidRPr="0088741B">
        <w:rPr>
          <w:rFonts w:ascii="Arial" w:hAnsi="Arial" w:cs="Arial"/>
          <w:bCs/>
          <w:sz w:val="20"/>
          <w:szCs w:val="20"/>
          <w:lang w:val="en-US"/>
        </w:rPr>
        <w:t>Accuracy: Proportion of correctly classified instances.</w:t>
      </w:r>
    </w:p>
    <w:p w14:paraId="274EEED0" w14:textId="77777777" w:rsidR="00EE7E62" w:rsidRPr="0088741B" w:rsidRDefault="00EE7E62" w:rsidP="0088741B">
      <w:pPr>
        <w:numPr>
          <w:ilvl w:val="0"/>
          <w:numId w:val="28"/>
        </w:numPr>
        <w:spacing w:after="0" w:line="240" w:lineRule="auto"/>
        <w:jc w:val="both"/>
        <w:rPr>
          <w:rFonts w:ascii="Arial" w:hAnsi="Arial" w:cs="Arial"/>
          <w:bCs/>
          <w:sz w:val="20"/>
          <w:szCs w:val="20"/>
          <w:lang w:val="en-US"/>
        </w:rPr>
      </w:pPr>
      <w:r w:rsidRPr="0088741B">
        <w:rPr>
          <w:rFonts w:ascii="Arial" w:hAnsi="Arial" w:cs="Arial"/>
          <w:bCs/>
          <w:sz w:val="20"/>
          <w:szCs w:val="20"/>
          <w:lang w:val="en-US"/>
        </w:rPr>
        <w:t>Precision: Fraction of relevant instances among retrieved ones (per class).</w:t>
      </w:r>
    </w:p>
    <w:p w14:paraId="1A2C5A5C" w14:textId="77777777" w:rsidR="00EE7E62" w:rsidRPr="0088741B" w:rsidRDefault="00EE7E62" w:rsidP="0088741B">
      <w:pPr>
        <w:numPr>
          <w:ilvl w:val="0"/>
          <w:numId w:val="28"/>
        </w:numPr>
        <w:spacing w:after="0" w:line="240" w:lineRule="auto"/>
        <w:jc w:val="both"/>
        <w:rPr>
          <w:rFonts w:ascii="Arial" w:hAnsi="Arial" w:cs="Arial"/>
          <w:bCs/>
          <w:sz w:val="20"/>
          <w:szCs w:val="20"/>
          <w:lang w:val="en-US"/>
        </w:rPr>
      </w:pPr>
      <w:r w:rsidRPr="0088741B">
        <w:rPr>
          <w:rFonts w:ascii="Arial" w:hAnsi="Arial" w:cs="Arial"/>
          <w:bCs/>
          <w:sz w:val="20"/>
          <w:szCs w:val="20"/>
          <w:lang w:val="en-US"/>
        </w:rPr>
        <w:t>Recall: Fraction of relevant instances that were correctly retrieved.</w:t>
      </w:r>
    </w:p>
    <w:p w14:paraId="32934920" w14:textId="77777777" w:rsidR="00EE7E62" w:rsidRPr="0088741B" w:rsidRDefault="00EE7E62" w:rsidP="0088741B">
      <w:pPr>
        <w:numPr>
          <w:ilvl w:val="0"/>
          <w:numId w:val="28"/>
        </w:numPr>
        <w:spacing w:after="0" w:line="240" w:lineRule="auto"/>
        <w:jc w:val="both"/>
        <w:rPr>
          <w:rFonts w:ascii="Arial" w:hAnsi="Arial" w:cs="Arial"/>
          <w:bCs/>
          <w:sz w:val="20"/>
          <w:szCs w:val="20"/>
          <w:lang w:val="en-US"/>
        </w:rPr>
      </w:pPr>
      <w:r w:rsidRPr="0088741B">
        <w:rPr>
          <w:rFonts w:ascii="Arial" w:hAnsi="Arial" w:cs="Arial"/>
          <w:bCs/>
          <w:sz w:val="20"/>
          <w:szCs w:val="20"/>
          <w:lang w:val="en-US"/>
        </w:rPr>
        <w:t>F1 Score: Harmonic mean of precision and recall, reflecting balanced performance.</w:t>
      </w:r>
    </w:p>
    <w:p w14:paraId="576911F6" w14:textId="77777777" w:rsidR="00EE7E62" w:rsidRPr="0088741B" w:rsidRDefault="00EE7E62" w:rsidP="0088741B">
      <w:pPr>
        <w:numPr>
          <w:ilvl w:val="0"/>
          <w:numId w:val="28"/>
        </w:numPr>
        <w:spacing w:after="0" w:line="240" w:lineRule="auto"/>
        <w:jc w:val="both"/>
        <w:rPr>
          <w:rFonts w:ascii="Arial" w:hAnsi="Arial" w:cs="Arial"/>
          <w:bCs/>
          <w:sz w:val="20"/>
          <w:szCs w:val="20"/>
          <w:lang w:val="en-US"/>
        </w:rPr>
      </w:pPr>
      <w:r w:rsidRPr="0088741B">
        <w:rPr>
          <w:rFonts w:ascii="Arial" w:hAnsi="Arial" w:cs="Arial"/>
          <w:bCs/>
          <w:sz w:val="20"/>
          <w:szCs w:val="20"/>
          <w:lang w:val="en-US"/>
        </w:rPr>
        <w:t>Mean Squared Error (MSE) and R-squared were also computed for interpretability and variance explanation.</w:t>
      </w:r>
    </w:p>
    <w:p w14:paraId="74E2F330" w14:textId="7ED88772" w:rsidR="00EE7E62" w:rsidRDefault="00EE7E62" w:rsidP="0088741B">
      <w:pPr>
        <w:spacing w:after="0" w:line="240" w:lineRule="auto"/>
        <w:jc w:val="both"/>
        <w:rPr>
          <w:rFonts w:ascii="Arial" w:hAnsi="Arial" w:cs="Arial"/>
          <w:bCs/>
          <w:sz w:val="20"/>
          <w:szCs w:val="20"/>
          <w:lang w:val="en-US"/>
        </w:rPr>
      </w:pPr>
      <w:r w:rsidRPr="0088741B">
        <w:rPr>
          <w:rFonts w:ascii="Arial" w:hAnsi="Arial" w:cs="Arial"/>
          <w:bCs/>
          <w:sz w:val="20"/>
          <w:szCs w:val="20"/>
          <w:lang w:val="en-US"/>
        </w:rPr>
        <w:t>Macro- and weighted-average values were used to handle class imbalance. Tables 4 and 5 show the comparative results for system</w:t>
      </w:r>
      <w:r w:rsidR="00F4073D">
        <w:rPr>
          <w:rFonts w:ascii="Arial" w:hAnsi="Arial" w:cs="Arial"/>
          <w:bCs/>
          <w:sz w:val="20"/>
          <w:szCs w:val="20"/>
          <w:lang w:val="en-US"/>
        </w:rPr>
        <w:t>s</w:t>
      </w:r>
      <w:r w:rsidRPr="0088741B">
        <w:rPr>
          <w:rFonts w:ascii="Arial" w:hAnsi="Arial" w:cs="Arial"/>
          <w:bCs/>
          <w:sz w:val="20"/>
          <w:szCs w:val="20"/>
          <w:lang w:val="en-US"/>
        </w:rPr>
        <w:t xml:space="preserve"> A and B</w:t>
      </w:r>
      <w:r w:rsidR="00F4073D">
        <w:rPr>
          <w:rFonts w:ascii="Arial" w:hAnsi="Arial" w:cs="Arial"/>
          <w:bCs/>
          <w:sz w:val="20"/>
          <w:szCs w:val="20"/>
          <w:lang w:val="en-US"/>
        </w:rPr>
        <w:t>,</w:t>
      </w:r>
      <w:r w:rsidRPr="0088741B">
        <w:rPr>
          <w:rFonts w:ascii="Arial" w:hAnsi="Arial" w:cs="Arial"/>
          <w:bCs/>
          <w:sz w:val="20"/>
          <w:szCs w:val="20"/>
          <w:lang w:val="en-US"/>
        </w:rPr>
        <w:t xml:space="preserve"> respectively.</w:t>
      </w:r>
    </w:p>
    <w:p w14:paraId="0D5B320A" w14:textId="77777777" w:rsidR="00121896" w:rsidRDefault="00121896" w:rsidP="0088741B">
      <w:pPr>
        <w:pStyle w:val="Caption"/>
        <w:spacing w:after="0"/>
        <w:rPr>
          <w:lang w:val="en-US"/>
        </w:rPr>
      </w:pPr>
    </w:p>
    <w:p w14:paraId="7E9B5098" w14:textId="0E22A6AE" w:rsidR="0060628A" w:rsidRPr="0088741B" w:rsidRDefault="0060628A" w:rsidP="0088741B">
      <w:pPr>
        <w:pStyle w:val="Caption"/>
        <w:jc w:val="both"/>
        <w:rPr>
          <w:rFonts w:ascii="Arial" w:hAnsi="Arial" w:cs="Arial"/>
          <w:color w:val="000000" w:themeColor="text1"/>
          <w:sz w:val="20"/>
          <w:szCs w:val="20"/>
          <w:lang w:val="en-US"/>
        </w:rPr>
      </w:pPr>
      <w:r w:rsidRPr="0088741B">
        <w:rPr>
          <w:rFonts w:ascii="Arial" w:hAnsi="Arial" w:cs="Arial"/>
          <w:color w:val="000000" w:themeColor="text1"/>
          <w:sz w:val="20"/>
          <w:szCs w:val="20"/>
          <w:lang w:val="en-US"/>
        </w:rPr>
        <w:t xml:space="preserve">Table </w:t>
      </w:r>
      <w:r w:rsidR="00D3143A" w:rsidRPr="0088741B">
        <w:rPr>
          <w:rFonts w:ascii="Arial" w:hAnsi="Arial" w:cs="Arial"/>
          <w:color w:val="000000" w:themeColor="text1"/>
          <w:sz w:val="20"/>
          <w:szCs w:val="20"/>
        </w:rPr>
        <w:fldChar w:fldCharType="begin"/>
      </w:r>
      <w:r w:rsidRPr="0088741B">
        <w:rPr>
          <w:rFonts w:ascii="Arial" w:hAnsi="Arial" w:cs="Arial"/>
          <w:color w:val="000000" w:themeColor="text1"/>
          <w:sz w:val="20"/>
          <w:szCs w:val="20"/>
          <w:lang w:val="en-US"/>
        </w:rPr>
        <w:instrText xml:space="preserve"> SEQ Table \* ARABIC </w:instrText>
      </w:r>
      <w:r w:rsidR="00D3143A" w:rsidRPr="0088741B">
        <w:rPr>
          <w:rFonts w:ascii="Arial" w:hAnsi="Arial" w:cs="Arial"/>
          <w:color w:val="000000" w:themeColor="text1"/>
          <w:sz w:val="20"/>
          <w:szCs w:val="20"/>
        </w:rPr>
        <w:fldChar w:fldCharType="separate"/>
      </w:r>
      <w:r w:rsidR="008764CE" w:rsidRPr="0088741B">
        <w:rPr>
          <w:rFonts w:ascii="Arial" w:hAnsi="Arial" w:cs="Arial"/>
          <w:noProof/>
          <w:color w:val="000000" w:themeColor="text1"/>
          <w:sz w:val="20"/>
          <w:szCs w:val="20"/>
          <w:lang w:val="en-US"/>
        </w:rPr>
        <w:t>4</w:t>
      </w:r>
      <w:r w:rsidR="00D3143A" w:rsidRPr="0088741B">
        <w:rPr>
          <w:rFonts w:ascii="Arial" w:hAnsi="Arial" w:cs="Arial"/>
          <w:color w:val="000000" w:themeColor="text1"/>
          <w:sz w:val="20"/>
          <w:szCs w:val="20"/>
        </w:rPr>
        <w:fldChar w:fldCharType="end"/>
      </w:r>
      <w:r w:rsidR="0088741B">
        <w:rPr>
          <w:rFonts w:ascii="Arial" w:hAnsi="Arial" w:cs="Arial"/>
          <w:color w:val="000000" w:themeColor="text1"/>
          <w:sz w:val="20"/>
          <w:szCs w:val="20"/>
          <w:lang w:val="en-US"/>
        </w:rPr>
        <w:t>.</w:t>
      </w:r>
      <w:r w:rsidRPr="0088741B">
        <w:rPr>
          <w:rFonts w:ascii="Arial" w:hAnsi="Arial" w:cs="Arial"/>
          <w:color w:val="000000" w:themeColor="text1"/>
          <w:sz w:val="20"/>
          <w:szCs w:val="20"/>
          <w:lang w:val="en-US"/>
        </w:rPr>
        <w:t xml:space="preserve"> Comparative Results – System A without Geodesic Distance</w:t>
      </w:r>
    </w:p>
    <w:tbl>
      <w:tblPr>
        <w:tblStyle w:val="-11"/>
        <w:tblpPr w:leftFromText="180" w:rightFromText="180" w:vertAnchor="text" w:horzAnchor="margin" w:tblpY="-43"/>
        <w:tblW w:w="8184" w:type="dxa"/>
        <w:tblLook w:val="04A0" w:firstRow="1" w:lastRow="0" w:firstColumn="1" w:lastColumn="0" w:noHBand="0" w:noVBand="1"/>
      </w:tblPr>
      <w:tblGrid>
        <w:gridCol w:w="2423"/>
        <w:gridCol w:w="1117"/>
        <w:gridCol w:w="1043"/>
        <w:gridCol w:w="1117"/>
        <w:gridCol w:w="828"/>
        <w:gridCol w:w="828"/>
        <w:gridCol w:w="828"/>
      </w:tblGrid>
      <w:tr w:rsidR="0088741B" w:rsidRPr="0088741B" w14:paraId="0CEB6473" w14:textId="77777777" w:rsidTr="0088741B">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0" w:type="auto"/>
            <w:hideMark/>
          </w:tcPr>
          <w:p w14:paraId="646D3232" w14:textId="77777777" w:rsidR="0088741B" w:rsidRPr="0088741B" w:rsidRDefault="0088741B" w:rsidP="0088741B">
            <w:pPr>
              <w:keepNext/>
              <w:keepLines/>
              <w:spacing w:before="240"/>
              <w:jc w:val="center"/>
              <w:outlineLvl w:val="0"/>
              <w:rPr>
                <w:rFonts w:ascii="Arial" w:eastAsia="Times New Roman" w:hAnsi="Arial" w:cs="Arial"/>
                <w:sz w:val="20"/>
                <w:szCs w:val="20"/>
                <w:lang w:eastAsia="el-GR"/>
              </w:rPr>
            </w:pPr>
            <w:r w:rsidRPr="0088741B">
              <w:rPr>
                <w:rFonts w:ascii="Arial" w:eastAsia="Times New Roman" w:hAnsi="Arial" w:cs="Arial"/>
                <w:sz w:val="20"/>
                <w:szCs w:val="20"/>
                <w:lang w:eastAsia="el-GR"/>
              </w:rPr>
              <w:t>Model</w:t>
            </w:r>
          </w:p>
        </w:tc>
        <w:tc>
          <w:tcPr>
            <w:tcW w:w="0" w:type="auto"/>
            <w:hideMark/>
          </w:tcPr>
          <w:p w14:paraId="4C2B8EAA" w14:textId="77777777" w:rsidR="0088741B" w:rsidRPr="0088741B"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Accuracy</w:t>
            </w:r>
          </w:p>
        </w:tc>
        <w:tc>
          <w:tcPr>
            <w:tcW w:w="0" w:type="auto"/>
            <w:hideMark/>
          </w:tcPr>
          <w:p w14:paraId="3E0CFC2E" w14:textId="77777777" w:rsidR="0088741B" w:rsidRPr="0088741B"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F1 Score</w:t>
            </w:r>
          </w:p>
        </w:tc>
        <w:tc>
          <w:tcPr>
            <w:tcW w:w="0" w:type="auto"/>
            <w:hideMark/>
          </w:tcPr>
          <w:p w14:paraId="1333442F" w14:textId="77777777" w:rsidR="0088741B" w:rsidRPr="0088741B"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Precision</w:t>
            </w:r>
          </w:p>
        </w:tc>
        <w:tc>
          <w:tcPr>
            <w:tcW w:w="0" w:type="auto"/>
            <w:hideMark/>
          </w:tcPr>
          <w:p w14:paraId="30CB7FE3" w14:textId="77777777" w:rsidR="0088741B" w:rsidRPr="0088741B"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Recall</w:t>
            </w:r>
          </w:p>
        </w:tc>
        <w:tc>
          <w:tcPr>
            <w:tcW w:w="0" w:type="auto"/>
            <w:hideMark/>
          </w:tcPr>
          <w:p w14:paraId="09F605E1" w14:textId="77777777" w:rsidR="0088741B" w:rsidRPr="0088741B"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R²</w:t>
            </w:r>
          </w:p>
        </w:tc>
        <w:tc>
          <w:tcPr>
            <w:tcW w:w="0" w:type="auto"/>
            <w:hideMark/>
          </w:tcPr>
          <w:p w14:paraId="3E4C371F" w14:textId="77777777" w:rsidR="0088741B" w:rsidRPr="0088741B"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MSE</w:t>
            </w:r>
          </w:p>
        </w:tc>
      </w:tr>
      <w:tr w:rsidR="0088741B" w:rsidRPr="0088741B" w14:paraId="5BF3EA92" w14:textId="77777777" w:rsidTr="0088741B">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0" w:type="auto"/>
            <w:hideMark/>
          </w:tcPr>
          <w:p w14:paraId="3D794E7E" w14:textId="77777777" w:rsidR="0088741B" w:rsidRPr="0088741B" w:rsidRDefault="0088741B" w:rsidP="0088741B">
            <w:pPr>
              <w:keepNext/>
              <w:keepLines/>
              <w:spacing w:before="240"/>
              <w:jc w:val="center"/>
              <w:outlineLvl w:val="0"/>
              <w:rPr>
                <w:rFonts w:ascii="Arial" w:eastAsia="Times New Roman" w:hAnsi="Arial" w:cs="Arial"/>
                <w:sz w:val="20"/>
                <w:szCs w:val="20"/>
                <w:lang w:eastAsia="el-GR"/>
              </w:rPr>
            </w:pPr>
            <w:r w:rsidRPr="0088741B">
              <w:rPr>
                <w:rFonts w:ascii="Arial" w:eastAsia="Times New Roman" w:hAnsi="Arial" w:cs="Arial"/>
                <w:sz w:val="20"/>
                <w:szCs w:val="20"/>
                <w:lang w:eastAsia="el-GR"/>
              </w:rPr>
              <w:t>Decision Tree</w:t>
            </w:r>
          </w:p>
        </w:tc>
        <w:tc>
          <w:tcPr>
            <w:tcW w:w="0" w:type="auto"/>
            <w:hideMark/>
          </w:tcPr>
          <w:p w14:paraId="71C512E2"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b/>
                <w:bCs/>
                <w:sz w:val="20"/>
                <w:szCs w:val="20"/>
                <w:lang w:eastAsia="el-GR"/>
              </w:rPr>
              <w:t>0.8506</w:t>
            </w:r>
          </w:p>
        </w:tc>
        <w:tc>
          <w:tcPr>
            <w:tcW w:w="0" w:type="auto"/>
            <w:hideMark/>
          </w:tcPr>
          <w:p w14:paraId="30726382"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b/>
                <w:bCs/>
                <w:sz w:val="20"/>
                <w:szCs w:val="20"/>
                <w:lang w:eastAsia="el-GR"/>
              </w:rPr>
              <w:t>0.8727</w:t>
            </w:r>
          </w:p>
        </w:tc>
        <w:tc>
          <w:tcPr>
            <w:tcW w:w="0" w:type="auto"/>
            <w:hideMark/>
          </w:tcPr>
          <w:p w14:paraId="2F60525C"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0.9999</w:t>
            </w:r>
          </w:p>
        </w:tc>
        <w:tc>
          <w:tcPr>
            <w:tcW w:w="0" w:type="auto"/>
            <w:hideMark/>
          </w:tcPr>
          <w:p w14:paraId="1D446EFD"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0.7741</w:t>
            </w:r>
          </w:p>
        </w:tc>
        <w:tc>
          <w:tcPr>
            <w:tcW w:w="0" w:type="auto"/>
            <w:hideMark/>
          </w:tcPr>
          <w:p w14:paraId="65629209"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0.7711</w:t>
            </w:r>
          </w:p>
        </w:tc>
        <w:tc>
          <w:tcPr>
            <w:tcW w:w="0" w:type="auto"/>
            <w:hideMark/>
          </w:tcPr>
          <w:p w14:paraId="118950F8"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0.5019</w:t>
            </w:r>
          </w:p>
        </w:tc>
      </w:tr>
      <w:tr w:rsidR="0088741B" w:rsidRPr="0088741B" w14:paraId="66B1491C" w14:textId="77777777" w:rsidTr="0088741B">
        <w:trPr>
          <w:cnfStyle w:val="000000010000" w:firstRow="0" w:lastRow="0" w:firstColumn="0" w:lastColumn="0" w:oddVBand="0" w:evenVBand="0" w:oddHBand="0" w:evenHBand="1"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hideMark/>
          </w:tcPr>
          <w:p w14:paraId="377AD0E3" w14:textId="77777777" w:rsidR="0088741B" w:rsidRPr="0088741B" w:rsidRDefault="0088741B" w:rsidP="0088741B">
            <w:pPr>
              <w:keepNext/>
              <w:keepLines/>
              <w:spacing w:before="240"/>
              <w:jc w:val="center"/>
              <w:outlineLvl w:val="0"/>
              <w:rPr>
                <w:rFonts w:ascii="Arial" w:eastAsia="Times New Roman" w:hAnsi="Arial" w:cs="Arial"/>
                <w:sz w:val="20"/>
                <w:szCs w:val="20"/>
                <w:lang w:eastAsia="el-GR"/>
              </w:rPr>
            </w:pPr>
            <w:r w:rsidRPr="0088741B">
              <w:rPr>
                <w:rFonts w:ascii="Arial" w:eastAsia="Times New Roman" w:hAnsi="Arial" w:cs="Arial"/>
                <w:sz w:val="20"/>
                <w:szCs w:val="20"/>
                <w:lang w:eastAsia="el-GR"/>
              </w:rPr>
              <w:t>Random Forest</w:t>
            </w:r>
          </w:p>
        </w:tc>
        <w:tc>
          <w:tcPr>
            <w:tcW w:w="0" w:type="auto"/>
            <w:hideMark/>
          </w:tcPr>
          <w:p w14:paraId="7DAC52E0"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0.8306</w:t>
            </w:r>
          </w:p>
        </w:tc>
        <w:tc>
          <w:tcPr>
            <w:tcW w:w="0" w:type="auto"/>
            <w:hideMark/>
          </w:tcPr>
          <w:p w14:paraId="56F46757"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0.8726</w:t>
            </w:r>
          </w:p>
        </w:tc>
        <w:tc>
          <w:tcPr>
            <w:tcW w:w="0" w:type="auto"/>
            <w:hideMark/>
          </w:tcPr>
          <w:p w14:paraId="792D5A21"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1.0000</w:t>
            </w:r>
          </w:p>
        </w:tc>
        <w:tc>
          <w:tcPr>
            <w:tcW w:w="0" w:type="auto"/>
            <w:hideMark/>
          </w:tcPr>
          <w:p w14:paraId="5BE7A8E9"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0.7740</w:t>
            </w:r>
          </w:p>
        </w:tc>
        <w:tc>
          <w:tcPr>
            <w:tcW w:w="0" w:type="auto"/>
            <w:hideMark/>
          </w:tcPr>
          <w:p w14:paraId="6147D579"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0.7715</w:t>
            </w:r>
          </w:p>
        </w:tc>
        <w:tc>
          <w:tcPr>
            <w:tcW w:w="0" w:type="auto"/>
            <w:hideMark/>
          </w:tcPr>
          <w:p w14:paraId="1BD57334"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0.5011</w:t>
            </w:r>
          </w:p>
        </w:tc>
      </w:tr>
      <w:tr w:rsidR="0088741B" w:rsidRPr="0088741B" w14:paraId="6523452B" w14:textId="77777777" w:rsidTr="0088741B">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0" w:type="auto"/>
            <w:hideMark/>
          </w:tcPr>
          <w:p w14:paraId="3A4EB25B" w14:textId="77777777" w:rsidR="0088741B" w:rsidRPr="0088741B" w:rsidRDefault="0088741B" w:rsidP="0088741B">
            <w:pPr>
              <w:keepNext/>
              <w:keepLines/>
              <w:spacing w:before="240"/>
              <w:jc w:val="center"/>
              <w:outlineLvl w:val="0"/>
              <w:rPr>
                <w:rFonts w:ascii="Arial" w:eastAsia="Times New Roman" w:hAnsi="Arial" w:cs="Arial"/>
                <w:sz w:val="20"/>
                <w:szCs w:val="20"/>
                <w:lang w:eastAsia="el-GR"/>
              </w:rPr>
            </w:pPr>
            <w:r w:rsidRPr="0088741B">
              <w:rPr>
                <w:rFonts w:ascii="Arial" w:eastAsia="Times New Roman" w:hAnsi="Arial" w:cs="Arial"/>
                <w:sz w:val="20"/>
                <w:szCs w:val="20"/>
                <w:lang w:eastAsia="el-GR"/>
              </w:rPr>
              <w:t>Gradient Boosting</w:t>
            </w:r>
          </w:p>
        </w:tc>
        <w:tc>
          <w:tcPr>
            <w:tcW w:w="0" w:type="auto"/>
            <w:hideMark/>
          </w:tcPr>
          <w:p w14:paraId="781D1835"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0.8306</w:t>
            </w:r>
          </w:p>
        </w:tc>
        <w:tc>
          <w:tcPr>
            <w:tcW w:w="0" w:type="auto"/>
            <w:hideMark/>
          </w:tcPr>
          <w:p w14:paraId="0F36B094"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0.8726</w:t>
            </w:r>
          </w:p>
        </w:tc>
        <w:tc>
          <w:tcPr>
            <w:tcW w:w="0" w:type="auto"/>
            <w:hideMark/>
          </w:tcPr>
          <w:p w14:paraId="4020D30A"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1.0000</w:t>
            </w:r>
          </w:p>
        </w:tc>
        <w:tc>
          <w:tcPr>
            <w:tcW w:w="0" w:type="auto"/>
            <w:hideMark/>
          </w:tcPr>
          <w:p w14:paraId="464D0617"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0.7740</w:t>
            </w:r>
          </w:p>
        </w:tc>
        <w:tc>
          <w:tcPr>
            <w:tcW w:w="0" w:type="auto"/>
            <w:hideMark/>
          </w:tcPr>
          <w:p w14:paraId="13EF89EF"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0.7714</w:t>
            </w:r>
          </w:p>
        </w:tc>
        <w:tc>
          <w:tcPr>
            <w:tcW w:w="0" w:type="auto"/>
            <w:hideMark/>
          </w:tcPr>
          <w:p w14:paraId="678B46AD"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0.5011</w:t>
            </w:r>
          </w:p>
        </w:tc>
      </w:tr>
      <w:tr w:rsidR="0088741B" w:rsidRPr="0088741B" w14:paraId="2B35B66B" w14:textId="77777777" w:rsidTr="0088741B">
        <w:trPr>
          <w:cnfStyle w:val="000000010000" w:firstRow="0" w:lastRow="0" w:firstColumn="0" w:lastColumn="0" w:oddVBand="0" w:evenVBand="0" w:oddHBand="0" w:evenHBand="1"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0" w:type="auto"/>
            <w:hideMark/>
          </w:tcPr>
          <w:p w14:paraId="15217929" w14:textId="77777777" w:rsidR="0088741B" w:rsidRPr="0088741B" w:rsidRDefault="0088741B" w:rsidP="0088741B">
            <w:pPr>
              <w:keepNext/>
              <w:keepLines/>
              <w:spacing w:before="240"/>
              <w:jc w:val="center"/>
              <w:outlineLvl w:val="0"/>
              <w:rPr>
                <w:rFonts w:ascii="Arial" w:eastAsia="Times New Roman" w:hAnsi="Arial" w:cs="Arial"/>
                <w:sz w:val="20"/>
                <w:szCs w:val="20"/>
                <w:lang w:eastAsia="el-GR"/>
              </w:rPr>
            </w:pPr>
            <w:r w:rsidRPr="0088741B">
              <w:rPr>
                <w:rFonts w:ascii="Arial" w:eastAsia="Times New Roman" w:hAnsi="Arial" w:cs="Arial"/>
                <w:sz w:val="20"/>
                <w:szCs w:val="20"/>
                <w:lang w:eastAsia="el-GR"/>
              </w:rPr>
              <w:t>K-Nearest Neighbors</w:t>
            </w:r>
          </w:p>
        </w:tc>
        <w:tc>
          <w:tcPr>
            <w:tcW w:w="0" w:type="auto"/>
            <w:hideMark/>
          </w:tcPr>
          <w:p w14:paraId="4031DB02"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0.8306</w:t>
            </w:r>
          </w:p>
        </w:tc>
        <w:tc>
          <w:tcPr>
            <w:tcW w:w="0" w:type="auto"/>
            <w:hideMark/>
          </w:tcPr>
          <w:p w14:paraId="53ABAFA5"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0.8726</w:t>
            </w:r>
          </w:p>
        </w:tc>
        <w:tc>
          <w:tcPr>
            <w:tcW w:w="0" w:type="auto"/>
            <w:hideMark/>
          </w:tcPr>
          <w:p w14:paraId="7C7E3790"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0.9999</w:t>
            </w:r>
          </w:p>
        </w:tc>
        <w:tc>
          <w:tcPr>
            <w:tcW w:w="0" w:type="auto"/>
            <w:hideMark/>
          </w:tcPr>
          <w:p w14:paraId="11267B5D"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0.7741</w:t>
            </w:r>
          </w:p>
        </w:tc>
        <w:tc>
          <w:tcPr>
            <w:tcW w:w="0" w:type="auto"/>
            <w:hideMark/>
          </w:tcPr>
          <w:p w14:paraId="0C574F91"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0.7603</w:t>
            </w:r>
          </w:p>
        </w:tc>
        <w:tc>
          <w:tcPr>
            <w:tcW w:w="0" w:type="auto"/>
            <w:hideMark/>
          </w:tcPr>
          <w:p w14:paraId="0C942AAC"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0.5256</w:t>
            </w:r>
          </w:p>
        </w:tc>
      </w:tr>
      <w:tr w:rsidR="0088741B" w:rsidRPr="0088741B" w14:paraId="09191D19" w14:textId="77777777" w:rsidTr="0088741B">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0" w:type="auto"/>
            <w:hideMark/>
          </w:tcPr>
          <w:p w14:paraId="46A3E79C" w14:textId="77777777" w:rsidR="0088741B" w:rsidRPr="0088741B" w:rsidRDefault="0088741B" w:rsidP="0088741B">
            <w:pPr>
              <w:keepNext/>
              <w:keepLines/>
              <w:spacing w:before="240"/>
              <w:jc w:val="center"/>
              <w:outlineLvl w:val="0"/>
              <w:rPr>
                <w:rFonts w:ascii="Arial" w:eastAsia="Times New Roman" w:hAnsi="Arial" w:cs="Arial"/>
                <w:sz w:val="20"/>
                <w:szCs w:val="20"/>
                <w:lang w:eastAsia="el-GR"/>
              </w:rPr>
            </w:pPr>
            <w:r w:rsidRPr="0088741B">
              <w:rPr>
                <w:rFonts w:ascii="Arial" w:eastAsia="Times New Roman" w:hAnsi="Arial" w:cs="Arial"/>
                <w:sz w:val="20"/>
                <w:szCs w:val="20"/>
                <w:lang w:eastAsia="el-GR"/>
              </w:rPr>
              <w:t>Multi-Layer Perceptron</w:t>
            </w:r>
          </w:p>
        </w:tc>
        <w:tc>
          <w:tcPr>
            <w:tcW w:w="0" w:type="auto"/>
            <w:hideMark/>
          </w:tcPr>
          <w:p w14:paraId="18F9231E"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0.7410</w:t>
            </w:r>
          </w:p>
        </w:tc>
        <w:tc>
          <w:tcPr>
            <w:tcW w:w="0" w:type="auto"/>
            <w:hideMark/>
          </w:tcPr>
          <w:p w14:paraId="28C4E867"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0.7913</w:t>
            </w:r>
          </w:p>
        </w:tc>
        <w:tc>
          <w:tcPr>
            <w:tcW w:w="0" w:type="auto"/>
            <w:hideMark/>
          </w:tcPr>
          <w:p w14:paraId="25147B3B"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1.0000</w:t>
            </w:r>
          </w:p>
        </w:tc>
        <w:tc>
          <w:tcPr>
            <w:tcW w:w="0" w:type="auto"/>
            <w:hideMark/>
          </w:tcPr>
          <w:p w14:paraId="1DC848AC"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0.6546</w:t>
            </w:r>
          </w:p>
        </w:tc>
        <w:tc>
          <w:tcPr>
            <w:tcW w:w="0" w:type="auto"/>
            <w:hideMark/>
          </w:tcPr>
          <w:p w14:paraId="2798B7D7"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0.7702</w:t>
            </w:r>
          </w:p>
        </w:tc>
        <w:tc>
          <w:tcPr>
            <w:tcW w:w="0" w:type="auto"/>
            <w:hideMark/>
          </w:tcPr>
          <w:p w14:paraId="28D18647" w14:textId="77777777" w:rsidR="0088741B" w:rsidRPr="0088741B"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0.5038</w:t>
            </w:r>
          </w:p>
        </w:tc>
      </w:tr>
      <w:tr w:rsidR="0088741B" w:rsidRPr="0088741B" w14:paraId="369BC088" w14:textId="77777777" w:rsidTr="0088741B">
        <w:trPr>
          <w:cnfStyle w:val="000000010000" w:firstRow="0" w:lastRow="0" w:firstColumn="0" w:lastColumn="0" w:oddVBand="0" w:evenVBand="0" w:oddHBand="0" w:evenHBand="1"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0" w:type="auto"/>
            <w:hideMark/>
          </w:tcPr>
          <w:p w14:paraId="237E109D" w14:textId="77777777" w:rsidR="0088741B" w:rsidRPr="0088741B" w:rsidRDefault="0088741B" w:rsidP="0088741B">
            <w:pPr>
              <w:keepNext/>
              <w:keepLines/>
              <w:spacing w:before="240"/>
              <w:jc w:val="center"/>
              <w:outlineLvl w:val="0"/>
              <w:rPr>
                <w:rFonts w:ascii="Arial" w:eastAsia="Times New Roman" w:hAnsi="Arial" w:cs="Arial"/>
                <w:sz w:val="20"/>
                <w:szCs w:val="20"/>
                <w:lang w:eastAsia="el-GR"/>
              </w:rPr>
            </w:pPr>
            <w:r w:rsidRPr="0088741B">
              <w:rPr>
                <w:rFonts w:ascii="Arial" w:eastAsia="Times New Roman" w:hAnsi="Arial" w:cs="Arial"/>
                <w:sz w:val="20"/>
                <w:szCs w:val="20"/>
                <w:lang w:eastAsia="el-GR"/>
              </w:rPr>
              <w:t>Support Vector Machine</w:t>
            </w:r>
          </w:p>
        </w:tc>
        <w:tc>
          <w:tcPr>
            <w:tcW w:w="0" w:type="auto"/>
            <w:hideMark/>
          </w:tcPr>
          <w:p w14:paraId="36502A48"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0.8106</w:t>
            </w:r>
          </w:p>
        </w:tc>
        <w:tc>
          <w:tcPr>
            <w:tcW w:w="0" w:type="auto"/>
            <w:hideMark/>
          </w:tcPr>
          <w:p w14:paraId="3C72DE6E"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0.8555</w:t>
            </w:r>
          </w:p>
        </w:tc>
        <w:tc>
          <w:tcPr>
            <w:tcW w:w="0" w:type="auto"/>
            <w:hideMark/>
          </w:tcPr>
          <w:p w14:paraId="1DCBE65F"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1.0000</w:t>
            </w:r>
          </w:p>
        </w:tc>
        <w:tc>
          <w:tcPr>
            <w:tcW w:w="0" w:type="auto"/>
            <w:hideMark/>
          </w:tcPr>
          <w:p w14:paraId="32519E22"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0.7474</w:t>
            </w:r>
          </w:p>
        </w:tc>
        <w:tc>
          <w:tcPr>
            <w:tcW w:w="0" w:type="auto"/>
            <w:hideMark/>
          </w:tcPr>
          <w:p w14:paraId="002C4D1B"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0.6514</w:t>
            </w:r>
          </w:p>
        </w:tc>
        <w:tc>
          <w:tcPr>
            <w:tcW w:w="0" w:type="auto"/>
            <w:hideMark/>
          </w:tcPr>
          <w:p w14:paraId="3E96B49D" w14:textId="77777777" w:rsidR="0088741B" w:rsidRPr="0088741B"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88741B">
              <w:rPr>
                <w:rFonts w:ascii="Arial" w:eastAsia="Times New Roman" w:hAnsi="Arial" w:cs="Arial"/>
                <w:sz w:val="20"/>
                <w:szCs w:val="20"/>
                <w:lang w:eastAsia="el-GR"/>
              </w:rPr>
              <w:t>0.7643</w:t>
            </w:r>
          </w:p>
        </w:tc>
      </w:tr>
    </w:tbl>
    <w:p w14:paraId="276FC271" w14:textId="77777777" w:rsidR="0060628A" w:rsidRPr="0088741B" w:rsidRDefault="0060628A" w:rsidP="0088741B">
      <w:pPr>
        <w:spacing w:after="0" w:line="240" w:lineRule="auto"/>
        <w:rPr>
          <w:rFonts w:ascii="Arial" w:hAnsi="Arial" w:cs="Arial"/>
          <w:sz w:val="20"/>
          <w:szCs w:val="20"/>
          <w:lang w:val="en-US"/>
        </w:rPr>
      </w:pPr>
    </w:p>
    <w:p w14:paraId="7A01D958" w14:textId="77777777" w:rsidR="0088741B" w:rsidRDefault="0088741B" w:rsidP="0088741B">
      <w:pPr>
        <w:pStyle w:val="Caption"/>
        <w:jc w:val="both"/>
        <w:rPr>
          <w:rFonts w:ascii="Arial" w:hAnsi="Arial" w:cs="Arial"/>
          <w:color w:val="000000" w:themeColor="text1"/>
          <w:sz w:val="20"/>
          <w:szCs w:val="20"/>
          <w:lang w:val="en-US"/>
        </w:rPr>
      </w:pPr>
    </w:p>
    <w:p w14:paraId="4FEBEEDE" w14:textId="199165FA" w:rsidR="0027617E" w:rsidRPr="0088741B" w:rsidRDefault="0088741B" w:rsidP="0088741B">
      <w:pPr>
        <w:pStyle w:val="Caption"/>
        <w:jc w:val="both"/>
        <w:rPr>
          <w:rFonts w:ascii="Arial" w:hAnsi="Arial" w:cs="Arial"/>
          <w:color w:val="000000" w:themeColor="text1"/>
          <w:sz w:val="20"/>
          <w:szCs w:val="20"/>
          <w:lang w:val="en-US"/>
        </w:rPr>
      </w:pPr>
      <w:r w:rsidRPr="0088741B">
        <w:rPr>
          <w:rFonts w:ascii="Arial" w:hAnsi="Arial" w:cs="Arial"/>
          <w:color w:val="000000" w:themeColor="text1"/>
          <w:sz w:val="20"/>
          <w:szCs w:val="20"/>
          <w:lang w:val="en-US"/>
        </w:rPr>
        <w:t xml:space="preserve">Table </w:t>
      </w:r>
      <w:r w:rsidRPr="0088741B">
        <w:rPr>
          <w:rFonts w:ascii="Arial" w:hAnsi="Arial" w:cs="Arial"/>
          <w:color w:val="000000" w:themeColor="text1"/>
          <w:sz w:val="20"/>
          <w:szCs w:val="20"/>
        </w:rPr>
        <w:fldChar w:fldCharType="begin"/>
      </w:r>
      <w:r w:rsidRPr="0088741B">
        <w:rPr>
          <w:rFonts w:ascii="Arial" w:hAnsi="Arial" w:cs="Arial"/>
          <w:color w:val="000000" w:themeColor="text1"/>
          <w:sz w:val="20"/>
          <w:szCs w:val="20"/>
          <w:lang w:val="en-US"/>
        </w:rPr>
        <w:instrText xml:space="preserve"> SEQ Table \* ARABIC </w:instrText>
      </w:r>
      <w:r w:rsidRPr="0088741B">
        <w:rPr>
          <w:rFonts w:ascii="Arial" w:hAnsi="Arial" w:cs="Arial"/>
          <w:color w:val="000000" w:themeColor="text1"/>
          <w:sz w:val="20"/>
          <w:szCs w:val="20"/>
        </w:rPr>
        <w:fldChar w:fldCharType="separate"/>
      </w:r>
      <w:r w:rsidRPr="0088741B">
        <w:rPr>
          <w:rFonts w:ascii="Arial" w:hAnsi="Arial" w:cs="Arial"/>
          <w:noProof/>
          <w:color w:val="000000" w:themeColor="text1"/>
          <w:sz w:val="20"/>
          <w:szCs w:val="20"/>
          <w:lang w:val="en-US"/>
        </w:rPr>
        <w:t>5</w:t>
      </w:r>
      <w:r w:rsidRPr="0088741B">
        <w:rPr>
          <w:rFonts w:ascii="Arial" w:hAnsi="Arial" w:cs="Arial"/>
          <w:color w:val="000000" w:themeColor="text1"/>
          <w:sz w:val="20"/>
          <w:szCs w:val="20"/>
        </w:rPr>
        <w:fldChar w:fldCharType="end"/>
      </w:r>
      <w:r>
        <w:rPr>
          <w:rFonts w:ascii="Arial" w:hAnsi="Arial" w:cs="Arial"/>
          <w:color w:val="000000" w:themeColor="text1"/>
          <w:sz w:val="20"/>
          <w:szCs w:val="20"/>
          <w:lang w:val="en-US"/>
        </w:rPr>
        <w:t>.</w:t>
      </w:r>
      <w:r w:rsidRPr="0088741B">
        <w:rPr>
          <w:rFonts w:ascii="Arial" w:hAnsi="Arial" w:cs="Arial"/>
          <w:color w:val="000000" w:themeColor="text1"/>
          <w:sz w:val="20"/>
          <w:szCs w:val="20"/>
          <w:lang w:val="en-US"/>
        </w:rPr>
        <w:t xml:space="preserve">  Comparative Results – System B with Geodesic Distance</w:t>
      </w:r>
    </w:p>
    <w:tbl>
      <w:tblPr>
        <w:tblStyle w:val="-11"/>
        <w:tblpPr w:leftFromText="180" w:rightFromText="180" w:vertAnchor="text" w:tblpY="1"/>
        <w:tblW w:w="8330" w:type="dxa"/>
        <w:tblLayout w:type="fixed"/>
        <w:tblLook w:val="04A0" w:firstRow="1" w:lastRow="0" w:firstColumn="1" w:lastColumn="0" w:noHBand="0" w:noVBand="1"/>
      </w:tblPr>
      <w:tblGrid>
        <w:gridCol w:w="2162"/>
        <w:gridCol w:w="1189"/>
        <w:gridCol w:w="1012"/>
        <w:gridCol w:w="1163"/>
        <w:gridCol w:w="876"/>
        <w:gridCol w:w="936"/>
        <w:gridCol w:w="992"/>
      </w:tblGrid>
      <w:tr w:rsidR="0088741B" w:rsidRPr="003C5292" w14:paraId="361D7A26" w14:textId="77777777" w:rsidTr="0088741B">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162" w:type="dxa"/>
            <w:hideMark/>
          </w:tcPr>
          <w:p w14:paraId="1DF28F45" w14:textId="77777777" w:rsidR="0088741B" w:rsidRPr="003C5292" w:rsidRDefault="0088741B" w:rsidP="0088741B">
            <w:pPr>
              <w:keepNext/>
              <w:keepLines/>
              <w:spacing w:before="240"/>
              <w:jc w:val="center"/>
              <w:outlineLvl w:val="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Model</w:t>
            </w:r>
          </w:p>
        </w:tc>
        <w:tc>
          <w:tcPr>
            <w:tcW w:w="1189" w:type="dxa"/>
            <w:hideMark/>
          </w:tcPr>
          <w:p w14:paraId="7D6F1C42" w14:textId="77777777" w:rsidR="0088741B" w:rsidRPr="003C5292"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Accuracy</w:t>
            </w:r>
          </w:p>
        </w:tc>
        <w:tc>
          <w:tcPr>
            <w:tcW w:w="1012" w:type="dxa"/>
            <w:hideMark/>
          </w:tcPr>
          <w:p w14:paraId="2A9C1A25" w14:textId="77777777" w:rsidR="0088741B" w:rsidRPr="003C5292"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F1 Score</w:t>
            </w:r>
          </w:p>
        </w:tc>
        <w:tc>
          <w:tcPr>
            <w:tcW w:w="1163" w:type="dxa"/>
            <w:hideMark/>
          </w:tcPr>
          <w:p w14:paraId="41A3D52F" w14:textId="77777777" w:rsidR="0088741B" w:rsidRPr="003C5292"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Precision</w:t>
            </w:r>
          </w:p>
        </w:tc>
        <w:tc>
          <w:tcPr>
            <w:tcW w:w="876" w:type="dxa"/>
            <w:hideMark/>
          </w:tcPr>
          <w:p w14:paraId="45363A73" w14:textId="77777777" w:rsidR="0088741B" w:rsidRPr="003C5292"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Recall</w:t>
            </w:r>
          </w:p>
        </w:tc>
        <w:tc>
          <w:tcPr>
            <w:tcW w:w="936" w:type="dxa"/>
            <w:hideMark/>
          </w:tcPr>
          <w:p w14:paraId="4C6D2777" w14:textId="77777777" w:rsidR="0088741B" w:rsidRPr="003C5292"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R²</w:t>
            </w:r>
          </w:p>
        </w:tc>
        <w:tc>
          <w:tcPr>
            <w:tcW w:w="992" w:type="dxa"/>
            <w:hideMark/>
          </w:tcPr>
          <w:p w14:paraId="128FEA55" w14:textId="77777777" w:rsidR="0088741B" w:rsidRPr="003C5292" w:rsidRDefault="0088741B" w:rsidP="0088741B">
            <w:pPr>
              <w:keepNext/>
              <w:keepLines/>
              <w:spacing w:before="240"/>
              <w:jc w:val="center"/>
              <w:outlineLvl w:val="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MSE</w:t>
            </w:r>
          </w:p>
        </w:tc>
      </w:tr>
      <w:tr w:rsidR="0088741B" w:rsidRPr="003C5292" w14:paraId="7B6CD2A0" w14:textId="77777777" w:rsidTr="0088741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162" w:type="dxa"/>
            <w:hideMark/>
          </w:tcPr>
          <w:p w14:paraId="23E3D148" w14:textId="77777777" w:rsidR="0088741B" w:rsidRPr="003C5292" w:rsidRDefault="0088741B" w:rsidP="0088741B">
            <w:pPr>
              <w:keepNext/>
              <w:keepLines/>
              <w:spacing w:before="240"/>
              <w:jc w:val="center"/>
              <w:outlineLvl w:val="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K-Nearest Neighbors</w:t>
            </w:r>
          </w:p>
        </w:tc>
        <w:tc>
          <w:tcPr>
            <w:tcW w:w="1189" w:type="dxa"/>
            <w:hideMark/>
          </w:tcPr>
          <w:p w14:paraId="75E089F3"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b/>
                <w:bCs/>
                <w:lang w:eastAsia="el-GR"/>
              </w:rPr>
              <w:t>0.7763</w:t>
            </w:r>
          </w:p>
        </w:tc>
        <w:tc>
          <w:tcPr>
            <w:tcW w:w="1012" w:type="dxa"/>
            <w:hideMark/>
          </w:tcPr>
          <w:p w14:paraId="42192477"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b/>
                <w:bCs/>
                <w:lang w:eastAsia="el-GR"/>
              </w:rPr>
              <w:t>0.6775</w:t>
            </w:r>
          </w:p>
        </w:tc>
        <w:tc>
          <w:tcPr>
            <w:tcW w:w="1163" w:type="dxa"/>
            <w:hideMark/>
          </w:tcPr>
          <w:p w14:paraId="5998C65D"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0.7809</w:t>
            </w:r>
          </w:p>
        </w:tc>
        <w:tc>
          <w:tcPr>
            <w:tcW w:w="876" w:type="dxa"/>
            <w:hideMark/>
          </w:tcPr>
          <w:p w14:paraId="54FED585"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0.6213</w:t>
            </w:r>
          </w:p>
        </w:tc>
        <w:tc>
          <w:tcPr>
            <w:tcW w:w="936" w:type="dxa"/>
            <w:hideMark/>
          </w:tcPr>
          <w:p w14:paraId="4F523332"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0.0383</w:t>
            </w:r>
          </w:p>
        </w:tc>
        <w:tc>
          <w:tcPr>
            <w:tcW w:w="992" w:type="dxa"/>
            <w:hideMark/>
          </w:tcPr>
          <w:p w14:paraId="1F82E3E0"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0.2416</w:t>
            </w:r>
          </w:p>
        </w:tc>
      </w:tr>
      <w:tr w:rsidR="0088741B" w:rsidRPr="003C5292" w14:paraId="65315260" w14:textId="77777777" w:rsidTr="0088741B">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162" w:type="dxa"/>
            <w:hideMark/>
          </w:tcPr>
          <w:p w14:paraId="18D9448E" w14:textId="77777777" w:rsidR="0088741B" w:rsidRPr="003C5292" w:rsidRDefault="0088741B" w:rsidP="0088741B">
            <w:pPr>
              <w:keepNext/>
              <w:keepLines/>
              <w:spacing w:before="240"/>
              <w:jc w:val="center"/>
              <w:outlineLvl w:val="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Random Forest</w:t>
            </w:r>
          </w:p>
        </w:tc>
        <w:tc>
          <w:tcPr>
            <w:tcW w:w="1189" w:type="dxa"/>
            <w:hideMark/>
          </w:tcPr>
          <w:p w14:paraId="6227BBF3"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0.7306</w:t>
            </w:r>
          </w:p>
        </w:tc>
        <w:tc>
          <w:tcPr>
            <w:tcW w:w="1012" w:type="dxa"/>
            <w:hideMark/>
          </w:tcPr>
          <w:p w14:paraId="2962343E"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0.4142</w:t>
            </w:r>
          </w:p>
        </w:tc>
        <w:tc>
          <w:tcPr>
            <w:tcW w:w="1163" w:type="dxa"/>
            <w:hideMark/>
          </w:tcPr>
          <w:p w14:paraId="377AF5A2"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0.6586</w:t>
            </w:r>
          </w:p>
        </w:tc>
        <w:tc>
          <w:tcPr>
            <w:tcW w:w="876" w:type="dxa"/>
            <w:hideMark/>
          </w:tcPr>
          <w:p w14:paraId="032E09CB"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0.3586</w:t>
            </w:r>
          </w:p>
        </w:tc>
        <w:tc>
          <w:tcPr>
            <w:tcW w:w="936" w:type="dxa"/>
            <w:hideMark/>
          </w:tcPr>
          <w:p w14:paraId="183A5E3B"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-0.1562</w:t>
            </w:r>
          </w:p>
        </w:tc>
        <w:tc>
          <w:tcPr>
            <w:tcW w:w="992" w:type="dxa"/>
            <w:hideMark/>
          </w:tcPr>
          <w:p w14:paraId="123DBABB"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0.2904</w:t>
            </w:r>
          </w:p>
        </w:tc>
      </w:tr>
      <w:tr w:rsidR="0088741B" w:rsidRPr="003C5292" w14:paraId="60358E6B" w14:textId="77777777" w:rsidTr="0088741B">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162" w:type="dxa"/>
            <w:hideMark/>
          </w:tcPr>
          <w:p w14:paraId="303220CA" w14:textId="77777777" w:rsidR="0088741B" w:rsidRPr="003C5292" w:rsidRDefault="0088741B" w:rsidP="0088741B">
            <w:pPr>
              <w:keepNext/>
              <w:keepLines/>
              <w:spacing w:before="240"/>
              <w:jc w:val="center"/>
              <w:outlineLvl w:val="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Gradient Boosting</w:t>
            </w:r>
          </w:p>
        </w:tc>
        <w:tc>
          <w:tcPr>
            <w:tcW w:w="1189" w:type="dxa"/>
            <w:hideMark/>
          </w:tcPr>
          <w:p w14:paraId="0E20BF26"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0.6605</w:t>
            </w:r>
          </w:p>
        </w:tc>
        <w:tc>
          <w:tcPr>
            <w:tcW w:w="1012" w:type="dxa"/>
            <w:hideMark/>
          </w:tcPr>
          <w:p w14:paraId="1951DF83"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0.5100</w:t>
            </w:r>
          </w:p>
        </w:tc>
        <w:tc>
          <w:tcPr>
            <w:tcW w:w="1163" w:type="dxa"/>
            <w:hideMark/>
          </w:tcPr>
          <w:p w14:paraId="74F85BBC"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0.5526</w:t>
            </w:r>
          </w:p>
        </w:tc>
        <w:tc>
          <w:tcPr>
            <w:tcW w:w="876" w:type="dxa"/>
            <w:hideMark/>
          </w:tcPr>
          <w:p w14:paraId="76E42F82"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0.5871</w:t>
            </w:r>
          </w:p>
        </w:tc>
        <w:tc>
          <w:tcPr>
            <w:tcW w:w="936" w:type="dxa"/>
            <w:hideMark/>
          </w:tcPr>
          <w:p w14:paraId="2AFF83F1"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-0.4280</w:t>
            </w:r>
          </w:p>
        </w:tc>
        <w:tc>
          <w:tcPr>
            <w:tcW w:w="992" w:type="dxa"/>
            <w:hideMark/>
          </w:tcPr>
          <w:p w14:paraId="277575D1"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0.3587</w:t>
            </w:r>
          </w:p>
        </w:tc>
      </w:tr>
      <w:tr w:rsidR="0088741B" w:rsidRPr="003C5292" w14:paraId="70DF0E07" w14:textId="77777777" w:rsidTr="0088741B">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162" w:type="dxa"/>
            <w:hideMark/>
          </w:tcPr>
          <w:p w14:paraId="01A58142" w14:textId="77777777" w:rsidR="0088741B" w:rsidRPr="003C5292" w:rsidRDefault="0088741B" w:rsidP="0088741B">
            <w:pPr>
              <w:keepNext/>
              <w:keepLines/>
              <w:spacing w:before="240"/>
              <w:jc w:val="center"/>
              <w:outlineLvl w:val="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Decision Tree</w:t>
            </w:r>
          </w:p>
        </w:tc>
        <w:tc>
          <w:tcPr>
            <w:tcW w:w="1189" w:type="dxa"/>
            <w:hideMark/>
          </w:tcPr>
          <w:p w14:paraId="455C610C"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0.6722</w:t>
            </w:r>
          </w:p>
        </w:tc>
        <w:tc>
          <w:tcPr>
            <w:tcW w:w="1012" w:type="dxa"/>
            <w:hideMark/>
          </w:tcPr>
          <w:p w14:paraId="0403D950"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0.3262</w:t>
            </w:r>
          </w:p>
        </w:tc>
        <w:tc>
          <w:tcPr>
            <w:tcW w:w="1163" w:type="dxa"/>
            <w:hideMark/>
          </w:tcPr>
          <w:p w14:paraId="22B489BD"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0.6143</w:t>
            </w:r>
          </w:p>
        </w:tc>
        <w:tc>
          <w:tcPr>
            <w:tcW w:w="876" w:type="dxa"/>
            <w:hideMark/>
          </w:tcPr>
          <w:p w14:paraId="0314C991"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0.2831</w:t>
            </w:r>
          </w:p>
        </w:tc>
        <w:tc>
          <w:tcPr>
            <w:tcW w:w="936" w:type="dxa"/>
            <w:hideMark/>
          </w:tcPr>
          <w:p w14:paraId="4F85721A"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-0.3864</w:t>
            </w:r>
          </w:p>
        </w:tc>
        <w:tc>
          <w:tcPr>
            <w:tcW w:w="992" w:type="dxa"/>
            <w:hideMark/>
          </w:tcPr>
          <w:p w14:paraId="4D7732A7"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0.3483</w:t>
            </w:r>
          </w:p>
        </w:tc>
      </w:tr>
      <w:tr w:rsidR="0088741B" w:rsidRPr="004643D3" w14:paraId="748300D5" w14:textId="77777777" w:rsidTr="0088741B">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162" w:type="dxa"/>
            <w:hideMark/>
          </w:tcPr>
          <w:p w14:paraId="382A08D2" w14:textId="77777777" w:rsidR="0088741B" w:rsidRPr="003C5292" w:rsidRDefault="0088741B" w:rsidP="0088741B">
            <w:pPr>
              <w:keepNext/>
              <w:keepLines/>
              <w:spacing w:before="240"/>
              <w:jc w:val="center"/>
              <w:outlineLvl w:val="0"/>
              <w:rPr>
                <w:rFonts w:asciiTheme="minorHAnsi" w:eastAsia="Times New Roman" w:hAnsiTheme="minorHAnsi" w:cstheme="minorHAnsi"/>
                <w:lang w:eastAsia="el-GR"/>
              </w:rPr>
            </w:pPr>
            <w:r w:rsidRPr="00EE3D2A">
              <w:rPr>
                <w:rFonts w:asciiTheme="minorHAnsi" w:eastAsia="Times New Roman" w:hAnsiTheme="minorHAnsi" w:cstheme="minorHAnsi"/>
                <w:lang w:eastAsia="el-GR"/>
              </w:rPr>
              <w:t>Support Vector Machine</w:t>
            </w:r>
          </w:p>
        </w:tc>
        <w:tc>
          <w:tcPr>
            <w:tcW w:w="1189" w:type="dxa"/>
            <w:hideMark/>
          </w:tcPr>
          <w:p w14:paraId="3FA137E1"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0.6424</w:t>
            </w:r>
          </w:p>
        </w:tc>
        <w:tc>
          <w:tcPr>
            <w:tcW w:w="1012" w:type="dxa"/>
            <w:hideMark/>
          </w:tcPr>
          <w:p w14:paraId="26E9998B"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0.1304</w:t>
            </w:r>
          </w:p>
        </w:tc>
        <w:tc>
          <w:tcPr>
            <w:tcW w:w="1163" w:type="dxa"/>
            <w:hideMark/>
          </w:tcPr>
          <w:p w14:paraId="6AB42510"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0.1071</w:t>
            </w:r>
          </w:p>
        </w:tc>
        <w:tc>
          <w:tcPr>
            <w:tcW w:w="876" w:type="dxa"/>
            <w:hideMark/>
          </w:tcPr>
          <w:p w14:paraId="1BFEC02A"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0.1667</w:t>
            </w:r>
          </w:p>
        </w:tc>
        <w:tc>
          <w:tcPr>
            <w:tcW w:w="936" w:type="dxa"/>
            <w:hideMark/>
          </w:tcPr>
          <w:p w14:paraId="171ECD92"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-0.4887</w:t>
            </w:r>
          </w:p>
        </w:tc>
        <w:tc>
          <w:tcPr>
            <w:tcW w:w="992" w:type="dxa"/>
            <w:hideMark/>
          </w:tcPr>
          <w:p w14:paraId="13C12A5D" w14:textId="77777777" w:rsidR="0088741B" w:rsidRPr="003C5292" w:rsidRDefault="0088741B" w:rsidP="0088741B">
            <w:pPr>
              <w:keepNext/>
              <w:keepLines/>
              <w:spacing w:before="240"/>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theme="minorHAnsi"/>
                <w:lang w:eastAsia="el-GR"/>
              </w:rPr>
            </w:pPr>
            <w:r w:rsidRPr="00EE3D2A">
              <w:rPr>
                <w:rFonts w:eastAsia="Times New Roman" w:cstheme="minorHAnsi"/>
                <w:lang w:eastAsia="el-GR"/>
              </w:rPr>
              <w:t>0.3740</w:t>
            </w:r>
          </w:p>
        </w:tc>
      </w:tr>
      <w:tr w:rsidR="0088741B" w:rsidRPr="003C5292" w14:paraId="72CC5178" w14:textId="77777777" w:rsidTr="0088741B">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162" w:type="dxa"/>
            <w:hideMark/>
          </w:tcPr>
          <w:p w14:paraId="60C3DD6B" w14:textId="77777777" w:rsidR="0088741B" w:rsidRPr="003C5292" w:rsidRDefault="0088741B" w:rsidP="0088741B">
            <w:pPr>
              <w:keepNext/>
              <w:keepLines/>
              <w:spacing w:before="240"/>
              <w:jc w:val="center"/>
              <w:outlineLvl w:val="0"/>
              <w:rPr>
                <w:rFonts w:asciiTheme="minorHAnsi" w:eastAsia="Times New Roman" w:hAnsiTheme="minorHAnsi" w:cstheme="minorHAnsi"/>
                <w:lang w:val="en-US" w:eastAsia="el-GR"/>
              </w:rPr>
            </w:pPr>
            <w:r w:rsidRPr="00EE3D2A">
              <w:rPr>
                <w:rFonts w:asciiTheme="minorHAnsi" w:eastAsia="Times New Roman" w:hAnsiTheme="minorHAnsi" w:cstheme="minorHAnsi"/>
                <w:lang w:eastAsia="el-GR"/>
              </w:rPr>
              <w:t>MLP</w:t>
            </w:r>
          </w:p>
        </w:tc>
        <w:tc>
          <w:tcPr>
            <w:tcW w:w="1189" w:type="dxa"/>
            <w:hideMark/>
          </w:tcPr>
          <w:p w14:paraId="55123D64"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0.6605</w:t>
            </w:r>
          </w:p>
        </w:tc>
        <w:tc>
          <w:tcPr>
            <w:tcW w:w="1012" w:type="dxa"/>
            <w:hideMark/>
          </w:tcPr>
          <w:p w14:paraId="37CA1845"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0.5100</w:t>
            </w:r>
          </w:p>
        </w:tc>
        <w:tc>
          <w:tcPr>
            <w:tcW w:w="1163" w:type="dxa"/>
            <w:hideMark/>
          </w:tcPr>
          <w:p w14:paraId="5F11DAF8"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0.5526</w:t>
            </w:r>
          </w:p>
        </w:tc>
        <w:tc>
          <w:tcPr>
            <w:tcW w:w="876" w:type="dxa"/>
            <w:hideMark/>
          </w:tcPr>
          <w:p w14:paraId="4B0A3602"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0.5871</w:t>
            </w:r>
          </w:p>
        </w:tc>
        <w:tc>
          <w:tcPr>
            <w:tcW w:w="936" w:type="dxa"/>
            <w:hideMark/>
          </w:tcPr>
          <w:p w14:paraId="61C6C35D"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-0.4280</w:t>
            </w:r>
          </w:p>
        </w:tc>
        <w:tc>
          <w:tcPr>
            <w:tcW w:w="992" w:type="dxa"/>
            <w:hideMark/>
          </w:tcPr>
          <w:p w14:paraId="2141C26B" w14:textId="77777777" w:rsidR="0088741B" w:rsidRPr="003C5292" w:rsidRDefault="0088741B" w:rsidP="0088741B">
            <w:pPr>
              <w:keepNext/>
              <w:keepLines/>
              <w:spacing w:before="240"/>
              <w:jc w:val="center"/>
              <w:outlineLvl w:val="0"/>
              <w:cnfStyle w:val="000000010000" w:firstRow="0" w:lastRow="0" w:firstColumn="0" w:lastColumn="0" w:oddVBand="0" w:evenVBand="0" w:oddHBand="0" w:evenHBand="1" w:firstRowFirstColumn="0" w:firstRowLastColumn="0" w:lastRowFirstColumn="0" w:lastRowLastColumn="0"/>
              <w:rPr>
                <w:rFonts w:eastAsia="Times New Roman" w:cstheme="minorHAnsi"/>
                <w:lang w:eastAsia="el-GR"/>
              </w:rPr>
            </w:pPr>
            <w:r w:rsidRPr="00EE3D2A">
              <w:rPr>
                <w:rFonts w:eastAsia="Times New Roman" w:cstheme="minorHAnsi"/>
                <w:lang w:eastAsia="el-GR"/>
              </w:rPr>
              <w:t>0.3587</w:t>
            </w:r>
          </w:p>
        </w:tc>
      </w:tr>
    </w:tbl>
    <w:p w14:paraId="541414EA" w14:textId="77777777" w:rsidR="0088741B" w:rsidRPr="0088741B" w:rsidRDefault="0088741B" w:rsidP="0088741B">
      <w:pPr>
        <w:rPr>
          <w:lang w:val="en-US"/>
        </w:rPr>
      </w:pPr>
    </w:p>
    <w:p w14:paraId="4184C103" w14:textId="5B64B750" w:rsidR="00A31F63" w:rsidRPr="0088741B" w:rsidRDefault="009523A3" w:rsidP="0088741B">
      <w:pPr>
        <w:spacing w:after="0" w:line="240" w:lineRule="auto"/>
        <w:jc w:val="both"/>
        <w:rPr>
          <w:rFonts w:ascii="Arial" w:hAnsi="Arial" w:cs="Arial"/>
          <w:sz w:val="20"/>
          <w:szCs w:val="20"/>
          <w:lang w:val="en-US"/>
        </w:rPr>
      </w:pPr>
      <w:r w:rsidRPr="0088741B">
        <w:rPr>
          <w:rFonts w:ascii="Arial" w:hAnsi="Arial" w:cs="Arial"/>
          <w:sz w:val="20"/>
          <w:szCs w:val="20"/>
          <w:lang w:val="en-US"/>
        </w:rPr>
        <w:t>The findings suggest that System A is superior to System B</w:t>
      </w:r>
      <w:r w:rsidR="0001664B" w:rsidRPr="0088741B">
        <w:rPr>
          <w:rFonts w:ascii="Arial" w:hAnsi="Arial" w:cs="Arial"/>
          <w:sz w:val="20"/>
          <w:szCs w:val="20"/>
          <w:lang w:val="en-US"/>
        </w:rPr>
        <w:t xml:space="preserve"> </w:t>
      </w:r>
      <w:r w:rsidR="007B3296" w:rsidRPr="0088741B">
        <w:rPr>
          <w:rFonts w:ascii="Arial" w:hAnsi="Arial" w:cs="Arial"/>
          <w:sz w:val="20"/>
          <w:szCs w:val="20"/>
          <w:lang w:val="en-US"/>
        </w:rPr>
        <w:t>(</w:t>
      </w:r>
      <w:r w:rsidR="00D3143A" w:rsidRPr="0088741B">
        <w:rPr>
          <w:rFonts w:ascii="Arial" w:hAnsi="Arial" w:cs="Arial"/>
          <w:sz w:val="20"/>
          <w:szCs w:val="20"/>
          <w:lang w:val="en-US"/>
        </w:rPr>
        <w:fldChar w:fldCharType="begin"/>
      </w:r>
      <w:r w:rsidR="007B3296" w:rsidRPr="0088741B">
        <w:rPr>
          <w:rFonts w:ascii="Arial" w:hAnsi="Arial" w:cs="Arial"/>
          <w:sz w:val="20"/>
          <w:szCs w:val="20"/>
          <w:lang w:val="en-US"/>
        </w:rPr>
        <w:instrText xml:space="preserve"> REF _Ref203585617 \h </w:instrText>
      </w:r>
      <w:r w:rsidR="00C87EBE" w:rsidRPr="0088741B">
        <w:rPr>
          <w:rFonts w:ascii="Arial" w:hAnsi="Arial" w:cs="Arial"/>
          <w:sz w:val="20"/>
          <w:szCs w:val="20"/>
          <w:lang w:val="en-US"/>
        </w:rPr>
        <w:instrText xml:space="preserve"> \* MERGEFORMAT </w:instrText>
      </w:r>
      <w:r w:rsidR="00D3143A" w:rsidRPr="0088741B">
        <w:rPr>
          <w:rFonts w:ascii="Arial" w:hAnsi="Arial" w:cs="Arial"/>
          <w:sz w:val="20"/>
          <w:szCs w:val="20"/>
          <w:lang w:val="en-US"/>
        </w:rPr>
      </w:r>
      <w:r w:rsidR="00D3143A" w:rsidRPr="0088741B">
        <w:rPr>
          <w:rFonts w:ascii="Arial" w:hAnsi="Arial" w:cs="Arial"/>
          <w:sz w:val="20"/>
          <w:szCs w:val="20"/>
          <w:lang w:val="en-US"/>
        </w:rPr>
        <w:fldChar w:fldCharType="separate"/>
      </w:r>
      <w:r w:rsidR="008764CE" w:rsidRPr="0088741B">
        <w:rPr>
          <w:rFonts w:ascii="Arial" w:hAnsi="Arial" w:cs="Arial"/>
          <w:color w:val="000000" w:themeColor="text1"/>
          <w:sz w:val="20"/>
          <w:szCs w:val="20"/>
          <w:lang w:val="en-US"/>
        </w:rPr>
        <w:t xml:space="preserve">Figure </w:t>
      </w:r>
      <w:r w:rsidR="008764CE" w:rsidRPr="0088741B">
        <w:rPr>
          <w:rFonts w:ascii="Arial" w:hAnsi="Arial" w:cs="Arial"/>
          <w:noProof/>
          <w:color w:val="000000" w:themeColor="text1"/>
          <w:sz w:val="20"/>
          <w:szCs w:val="20"/>
          <w:lang w:val="en-US"/>
        </w:rPr>
        <w:t>2</w:t>
      </w:r>
      <w:r w:rsidR="00D3143A" w:rsidRPr="0088741B">
        <w:rPr>
          <w:rFonts w:ascii="Arial" w:hAnsi="Arial" w:cs="Arial"/>
          <w:sz w:val="20"/>
          <w:szCs w:val="20"/>
          <w:lang w:val="en-US"/>
        </w:rPr>
        <w:fldChar w:fldCharType="end"/>
      </w:r>
      <w:r w:rsidR="007B3296" w:rsidRPr="0088741B">
        <w:rPr>
          <w:rFonts w:ascii="Arial" w:hAnsi="Arial" w:cs="Arial"/>
          <w:sz w:val="20"/>
          <w:szCs w:val="20"/>
          <w:lang w:val="en-US"/>
        </w:rPr>
        <w:t xml:space="preserve">) </w:t>
      </w:r>
      <w:r w:rsidR="00042BFC" w:rsidRPr="0088741B">
        <w:rPr>
          <w:rFonts w:ascii="Arial" w:hAnsi="Arial" w:cs="Arial"/>
          <w:sz w:val="20"/>
          <w:szCs w:val="20"/>
          <w:lang w:val="en-US"/>
        </w:rPr>
        <w:t xml:space="preserve">for </w:t>
      </w:r>
      <w:r w:rsidRPr="0088741B">
        <w:rPr>
          <w:rFonts w:ascii="Arial" w:hAnsi="Arial" w:cs="Arial"/>
          <w:sz w:val="20"/>
          <w:szCs w:val="20"/>
          <w:lang w:val="en-US"/>
        </w:rPr>
        <w:t xml:space="preserve">all machine learning models with respect to accuracy, F1 score, R-squared, and mean squared error (MSE). The geodesic distance in System B appears to introduce noise when spatial proximity is irrelevant </w:t>
      </w:r>
      <w:r w:rsidRPr="0088741B">
        <w:rPr>
          <w:rFonts w:ascii="Arial" w:hAnsi="Arial" w:cs="Arial"/>
          <w:sz w:val="20"/>
          <w:szCs w:val="20"/>
          <w:lang w:val="en-US"/>
        </w:rPr>
        <w:lastRenderedPageBreak/>
        <w:t xml:space="preserve">for </w:t>
      </w:r>
      <w:r w:rsidR="00D6713A" w:rsidRPr="0088741B">
        <w:rPr>
          <w:rFonts w:ascii="Arial" w:hAnsi="Arial" w:cs="Arial"/>
          <w:sz w:val="20"/>
          <w:szCs w:val="20"/>
          <w:lang w:val="en-US"/>
        </w:rPr>
        <w:t>connectivity between entities</w:t>
      </w:r>
      <w:r w:rsidR="00042BFC" w:rsidRPr="0088741B">
        <w:rPr>
          <w:rFonts w:ascii="Arial" w:hAnsi="Arial" w:cs="Arial"/>
          <w:sz w:val="20"/>
          <w:szCs w:val="20"/>
          <w:lang w:val="en-US"/>
        </w:rPr>
        <w:t xml:space="preserve">, at least for the specific lengthy </w:t>
      </w:r>
      <w:r w:rsidRPr="0088741B">
        <w:rPr>
          <w:rFonts w:ascii="Arial" w:hAnsi="Arial" w:cs="Arial"/>
          <w:sz w:val="20"/>
          <w:szCs w:val="20"/>
          <w:lang w:val="en-US"/>
        </w:rPr>
        <w:t>policy</w:t>
      </w:r>
      <w:r w:rsidR="00D6713A" w:rsidRPr="0088741B">
        <w:rPr>
          <w:rFonts w:ascii="Arial" w:hAnsi="Arial" w:cs="Arial"/>
          <w:sz w:val="20"/>
          <w:szCs w:val="20"/>
          <w:lang w:val="en-US"/>
        </w:rPr>
        <w:t>-related</w:t>
      </w:r>
      <w:r w:rsidRPr="0088741B">
        <w:rPr>
          <w:rFonts w:ascii="Arial" w:hAnsi="Arial" w:cs="Arial"/>
          <w:sz w:val="20"/>
          <w:szCs w:val="20"/>
          <w:lang w:val="en-US"/>
        </w:rPr>
        <w:t xml:space="preserve"> text</w:t>
      </w:r>
      <w:r w:rsidR="00042BFC" w:rsidRPr="0088741B">
        <w:rPr>
          <w:rFonts w:ascii="Arial" w:hAnsi="Arial" w:cs="Arial"/>
          <w:sz w:val="20"/>
          <w:szCs w:val="20"/>
          <w:lang w:val="en-US"/>
        </w:rPr>
        <w:t>s</w:t>
      </w:r>
      <w:r w:rsidRPr="0088741B">
        <w:rPr>
          <w:rFonts w:ascii="Arial" w:hAnsi="Arial" w:cs="Arial"/>
          <w:sz w:val="20"/>
          <w:szCs w:val="20"/>
          <w:lang w:val="en-US"/>
        </w:rPr>
        <w:t xml:space="preserve">. </w:t>
      </w:r>
      <w:r w:rsidR="00A31F63" w:rsidRPr="0088741B">
        <w:rPr>
          <w:rFonts w:ascii="Arial" w:hAnsi="Arial" w:cs="Arial"/>
          <w:sz w:val="20"/>
          <w:szCs w:val="20"/>
          <w:lang w:val="en-US"/>
        </w:rPr>
        <w:t>While this does provide another geographical dimension to support the computation of entity connectivity, our subsequent experiments suggested that it may, theoretically, add noise where spatial closeness is not thematically significant to the document context (e.g., a global climate agreement among countries in different continents). However, we kept this feature in System B to provide baseline comparisons.</w:t>
      </w:r>
    </w:p>
    <w:p w14:paraId="69759F35" w14:textId="0730F033" w:rsidR="00FE076E" w:rsidRDefault="00525592" w:rsidP="00C87EBE">
      <w:pPr>
        <w:keepNext/>
        <w:spacing w:line="240" w:lineRule="auto"/>
        <w:jc w:val="both"/>
      </w:pPr>
      <w:r>
        <w:rPr>
          <w:noProof/>
        </w:rPr>
        <w:drawing>
          <wp:inline distT="0" distB="0" distL="0" distR="0" wp14:anchorId="7B7B994F" wp14:editId="6EE60C4F">
            <wp:extent cx="3937503" cy="3898900"/>
            <wp:effectExtent l="0" t="0" r="6350" b="6350"/>
            <wp:docPr id="961718912" name="Picture 1" descr="A comparison of a model compari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718912" name="Picture 1" descr="A comparison of a model comparis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43794" cy="3905129"/>
                    </a:xfrm>
                    <a:prstGeom prst="rect">
                      <a:avLst/>
                    </a:prstGeom>
                  </pic:spPr>
                </pic:pic>
              </a:graphicData>
            </a:graphic>
          </wp:inline>
        </w:drawing>
      </w:r>
    </w:p>
    <w:p w14:paraId="606992F6" w14:textId="399579BE" w:rsidR="00FE076E" w:rsidRPr="0088741B" w:rsidRDefault="0060628A" w:rsidP="0088741B">
      <w:pPr>
        <w:pStyle w:val="Caption"/>
        <w:jc w:val="both"/>
        <w:rPr>
          <w:rFonts w:ascii="Arial" w:hAnsi="Arial" w:cs="Arial"/>
          <w:color w:val="000000" w:themeColor="text1"/>
          <w:sz w:val="20"/>
          <w:szCs w:val="20"/>
          <w:lang w:val="en-US"/>
        </w:rPr>
      </w:pPr>
      <w:bookmarkStart w:id="4" w:name="_Ref203585617"/>
      <w:r w:rsidRPr="0088741B">
        <w:rPr>
          <w:rFonts w:ascii="Arial" w:hAnsi="Arial" w:cs="Arial"/>
          <w:color w:val="000000" w:themeColor="text1"/>
          <w:sz w:val="20"/>
          <w:szCs w:val="20"/>
          <w:lang w:val="en-US"/>
        </w:rPr>
        <w:t>Fig</w:t>
      </w:r>
      <w:r w:rsidR="0088741B">
        <w:rPr>
          <w:rFonts w:ascii="Arial" w:hAnsi="Arial" w:cs="Arial"/>
          <w:color w:val="000000" w:themeColor="text1"/>
          <w:sz w:val="20"/>
          <w:szCs w:val="20"/>
          <w:lang w:val="en-US"/>
        </w:rPr>
        <w:t>.</w:t>
      </w:r>
      <w:r w:rsidRPr="0088741B">
        <w:rPr>
          <w:rFonts w:ascii="Arial" w:hAnsi="Arial" w:cs="Arial"/>
          <w:color w:val="000000" w:themeColor="text1"/>
          <w:sz w:val="20"/>
          <w:szCs w:val="20"/>
          <w:lang w:val="en-US"/>
        </w:rPr>
        <w:t xml:space="preserve"> </w:t>
      </w:r>
      <w:r w:rsidR="00D3143A" w:rsidRPr="0088741B">
        <w:rPr>
          <w:rFonts w:ascii="Arial" w:hAnsi="Arial" w:cs="Arial"/>
          <w:color w:val="000000" w:themeColor="text1"/>
          <w:sz w:val="20"/>
          <w:szCs w:val="20"/>
        </w:rPr>
        <w:fldChar w:fldCharType="begin"/>
      </w:r>
      <w:r w:rsidRPr="0088741B">
        <w:rPr>
          <w:rFonts w:ascii="Arial" w:hAnsi="Arial" w:cs="Arial"/>
          <w:color w:val="000000" w:themeColor="text1"/>
          <w:sz w:val="20"/>
          <w:szCs w:val="20"/>
          <w:lang w:val="en-US"/>
        </w:rPr>
        <w:instrText xml:space="preserve"> SEQ Figure \* ARABIC </w:instrText>
      </w:r>
      <w:r w:rsidR="00D3143A" w:rsidRPr="0088741B">
        <w:rPr>
          <w:rFonts w:ascii="Arial" w:hAnsi="Arial" w:cs="Arial"/>
          <w:color w:val="000000" w:themeColor="text1"/>
          <w:sz w:val="20"/>
          <w:szCs w:val="20"/>
        </w:rPr>
        <w:fldChar w:fldCharType="separate"/>
      </w:r>
      <w:r w:rsidR="008764CE" w:rsidRPr="0088741B">
        <w:rPr>
          <w:rFonts w:ascii="Arial" w:hAnsi="Arial" w:cs="Arial"/>
          <w:noProof/>
          <w:color w:val="000000" w:themeColor="text1"/>
          <w:sz w:val="20"/>
          <w:szCs w:val="20"/>
          <w:lang w:val="en-US"/>
        </w:rPr>
        <w:t>2</w:t>
      </w:r>
      <w:r w:rsidR="00D3143A" w:rsidRPr="0088741B">
        <w:rPr>
          <w:rFonts w:ascii="Arial" w:hAnsi="Arial" w:cs="Arial"/>
          <w:color w:val="000000" w:themeColor="text1"/>
          <w:sz w:val="20"/>
          <w:szCs w:val="20"/>
        </w:rPr>
        <w:fldChar w:fldCharType="end"/>
      </w:r>
      <w:bookmarkEnd w:id="4"/>
      <w:r w:rsidR="0088741B">
        <w:rPr>
          <w:rFonts w:ascii="Arial" w:hAnsi="Arial" w:cs="Arial"/>
          <w:color w:val="000000" w:themeColor="text1"/>
          <w:sz w:val="20"/>
          <w:szCs w:val="20"/>
          <w:lang w:val="en-US"/>
        </w:rPr>
        <w:t>.</w:t>
      </w:r>
      <w:r w:rsidRPr="0088741B">
        <w:rPr>
          <w:rFonts w:ascii="Arial" w:hAnsi="Arial" w:cs="Arial"/>
          <w:color w:val="000000" w:themeColor="text1"/>
          <w:sz w:val="20"/>
          <w:szCs w:val="20"/>
          <w:lang w:val="en-US"/>
        </w:rPr>
        <w:t xml:space="preserve"> </w:t>
      </w:r>
      <w:r w:rsidR="0088741B">
        <w:rPr>
          <w:rFonts w:ascii="Arial" w:hAnsi="Arial" w:cs="Arial"/>
          <w:color w:val="000000" w:themeColor="text1"/>
          <w:sz w:val="20"/>
          <w:szCs w:val="20"/>
          <w:lang w:val="en-US"/>
        </w:rPr>
        <w:t xml:space="preserve"> </w:t>
      </w:r>
      <w:r w:rsidRPr="0088741B">
        <w:rPr>
          <w:rFonts w:ascii="Arial" w:hAnsi="Arial" w:cs="Arial"/>
          <w:color w:val="000000" w:themeColor="text1"/>
          <w:sz w:val="20"/>
          <w:szCs w:val="20"/>
          <w:lang w:val="en-US"/>
        </w:rPr>
        <w:t>Model Accuracy and F1-Score Comparison</w:t>
      </w:r>
    </w:p>
    <w:p w14:paraId="7DF89C0E" w14:textId="420EF96C" w:rsidR="00177C59" w:rsidRPr="0088741B" w:rsidRDefault="00177C59" w:rsidP="00C87EBE">
      <w:pPr>
        <w:spacing w:line="240" w:lineRule="auto"/>
        <w:ind w:firstLine="360"/>
        <w:jc w:val="both"/>
        <w:rPr>
          <w:rFonts w:ascii="Arial" w:hAnsi="Arial" w:cs="Arial"/>
          <w:sz w:val="20"/>
          <w:szCs w:val="20"/>
          <w:lang w:val="en-US"/>
        </w:rPr>
      </w:pPr>
      <w:r w:rsidRPr="0088741B">
        <w:rPr>
          <w:rFonts w:ascii="Arial" w:hAnsi="Arial" w:cs="Arial"/>
          <w:sz w:val="20"/>
          <w:szCs w:val="20"/>
          <w:lang w:val="en-US"/>
        </w:rPr>
        <w:t>The Decision Tree classifier in System A had the best accuracy (0.8506) and F1 score (0.8727) among tested models and showed the most effectiveness for this classification task based on its confusion matrix, too (</w:t>
      </w:r>
      <w:r w:rsidRPr="0088741B">
        <w:rPr>
          <w:rFonts w:ascii="Arial" w:hAnsi="Arial" w:cs="Arial"/>
          <w:sz w:val="20"/>
          <w:szCs w:val="20"/>
          <w:lang w:val="en-US"/>
        </w:rPr>
        <w:fldChar w:fldCharType="begin"/>
      </w:r>
      <w:r w:rsidRPr="0088741B">
        <w:rPr>
          <w:rFonts w:ascii="Arial" w:hAnsi="Arial" w:cs="Arial"/>
          <w:sz w:val="20"/>
          <w:szCs w:val="20"/>
          <w:lang w:val="en-US"/>
        </w:rPr>
        <w:instrText xml:space="preserve"> REF _Ref203585644 \h </w:instrText>
      </w:r>
      <w:r w:rsidR="00C87EBE" w:rsidRPr="0088741B">
        <w:rPr>
          <w:rFonts w:ascii="Arial" w:hAnsi="Arial" w:cs="Arial"/>
          <w:sz w:val="20"/>
          <w:szCs w:val="20"/>
          <w:lang w:val="en-US"/>
        </w:rPr>
        <w:instrText xml:space="preserve"> \* MERGEFORMAT </w:instrText>
      </w:r>
      <w:r w:rsidRPr="0088741B">
        <w:rPr>
          <w:rFonts w:ascii="Arial" w:hAnsi="Arial" w:cs="Arial"/>
          <w:sz w:val="20"/>
          <w:szCs w:val="20"/>
          <w:lang w:val="en-US"/>
        </w:rPr>
      </w:r>
      <w:r w:rsidRPr="0088741B">
        <w:rPr>
          <w:rFonts w:ascii="Arial" w:hAnsi="Arial" w:cs="Arial"/>
          <w:sz w:val="20"/>
          <w:szCs w:val="20"/>
          <w:lang w:val="en-US"/>
        </w:rPr>
        <w:fldChar w:fldCharType="separate"/>
      </w:r>
      <w:r w:rsidR="008764CE" w:rsidRPr="0088741B">
        <w:rPr>
          <w:rFonts w:ascii="Arial" w:hAnsi="Arial" w:cs="Arial"/>
          <w:color w:val="000000" w:themeColor="text1"/>
          <w:sz w:val="20"/>
          <w:szCs w:val="20"/>
          <w:lang w:val="en-US"/>
        </w:rPr>
        <w:t xml:space="preserve">Figure </w:t>
      </w:r>
      <w:r w:rsidR="008764CE" w:rsidRPr="0088741B">
        <w:rPr>
          <w:rFonts w:ascii="Arial" w:hAnsi="Arial" w:cs="Arial"/>
          <w:noProof/>
          <w:color w:val="000000" w:themeColor="text1"/>
          <w:sz w:val="20"/>
          <w:szCs w:val="20"/>
          <w:lang w:val="en-US"/>
        </w:rPr>
        <w:t>3</w:t>
      </w:r>
      <w:r w:rsidRPr="0088741B">
        <w:rPr>
          <w:rFonts w:ascii="Arial" w:hAnsi="Arial" w:cs="Arial"/>
          <w:sz w:val="20"/>
          <w:szCs w:val="20"/>
          <w:lang w:val="en-US"/>
        </w:rPr>
        <w:fldChar w:fldCharType="end"/>
      </w:r>
      <w:r w:rsidRPr="0088741B">
        <w:rPr>
          <w:rFonts w:ascii="Arial" w:hAnsi="Arial" w:cs="Arial"/>
          <w:sz w:val="20"/>
          <w:szCs w:val="20"/>
          <w:lang w:val="en-US"/>
        </w:rPr>
        <w:t>). At first glance, K-Nearest Neighbors (KNN)</w:t>
      </w:r>
      <w:r w:rsidR="00F4073D">
        <w:rPr>
          <w:rFonts w:ascii="Arial" w:hAnsi="Arial" w:cs="Arial"/>
          <w:sz w:val="20"/>
          <w:szCs w:val="20"/>
          <w:lang w:val="en-US"/>
        </w:rPr>
        <w:t xml:space="preserve"> was</w:t>
      </w:r>
      <w:r w:rsidRPr="0088741B">
        <w:rPr>
          <w:rFonts w:ascii="Arial" w:hAnsi="Arial" w:cs="Arial"/>
          <w:sz w:val="20"/>
          <w:szCs w:val="20"/>
          <w:lang w:val="en-US"/>
        </w:rPr>
        <w:t xml:space="preserve"> spotted as the best performer across all the models tested in both System A and System B. By checking its performance in System B and its confusion matrix (</w:t>
      </w:r>
      <w:r w:rsidRPr="0088741B">
        <w:rPr>
          <w:rFonts w:ascii="Arial" w:hAnsi="Arial" w:cs="Arial"/>
          <w:sz w:val="20"/>
          <w:szCs w:val="20"/>
          <w:lang w:val="en-US"/>
        </w:rPr>
        <w:fldChar w:fldCharType="begin"/>
      </w:r>
      <w:r w:rsidRPr="0088741B">
        <w:rPr>
          <w:rFonts w:ascii="Arial" w:hAnsi="Arial" w:cs="Arial"/>
          <w:sz w:val="20"/>
          <w:szCs w:val="20"/>
          <w:lang w:val="en-US"/>
        </w:rPr>
        <w:instrText xml:space="preserve"> REF _Ref203585661 \h </w:instrText>
      </w:r>
      <w:r w:rsidR="00C87EBE" w:rsidRPr="0088741B">
        <w:rPr>
          <w:rFonts w:ascii="Arial" w:hAnsi="Arial" w:cs="Arial"/>
          <w:sz w:val="20"/>
          <w:szCs w:val="20"/>
          <w:lang w:val="en-US"/>
        </w:rPr>
        <w:instrText xml:space="preserve"> \* MERGEFORMAT </w:instrText>
      </w:r>
      <w:r w:rsidRPr="0088741B">
        <w:rPr>
          <w:rFonts w:ascii="Arial" w:hAnsi="Arial" w:cs="Arial"/>
          <w:sz w:val="20"/>
          <w:szCs w:val="20"/>
          <w:lang w:val="en-US"/>
        </w:rPr>
      </w:r>
      <w:r w:rsidRPr="0088741B">
        <w:rPr>
          <w:rFonts w:ascii="Arial" w:hAnsi="Arial" w:cs="Arial"/>
          <w:sz w:val="20"/>
          <w:szCs w:val="20"/>
          <w:lang w:val="en-US"/>
        </w:rPr>
        <w:fldChar w:fldCharType="separate"/>
      </w:r>
      <w:r w:rsidR="008764CE" w:rsidRPr="0088741B">
        <w:rPr>
          <w:rFonts w:ascii="Arial" w:hAnsi="Arial" w:cs="Arial"/>
          <w:color w:val="000000" w:themeColor="text1"/>
          <w:sz w:val="20"/>
          <w:szCs w:val="20"/>
          <w:lang w:val="en-US"/>
        </w:rPr>
        <w:t xml:space="preserve">Figure </w:t>
      </w:r>
      <w:r w:rsidR="008764CE" w:rsidRPr="0088741B">
        <w:rPr>
          <w:rFonts w:ascii="Arial" w:hAnsi="Arial" w:cs="Arial"/>
          <w:noProof/>
          <w:color w:val="000000" w:themeColor="text1"/>
          <w:sz w:val="20"/>
          <w:szCs w:val="20"/>
          <w:lang w:val="en-US"/>
        </w:rPr>
        <w:t>4</w:t>
      </w:r>
      <w:r w:rsidRPr="0088741B">
        <w:rPr>
          <w:rFonts w:ascii="Arial" w:hAnsi="Arial" w:cs="Arial"/>
          <w:sz w:val="20"/>
          <w:szCs w:val="20"/>
          <w:lang w:val="en-US"/>
        </w:rPr>
        <w:fldChar w:fldCharType="end"/>
      </w:r>
      <w:r w:rsidRPr="0088741B">
        <w:rPr>
          <w:rFonts w:ascii="Arial" w:hAnsi="Arial" w:cs="Arial"/>
          <w:sz w:val="20"/>
          <w:szCs w:val="20"/>
          <w:lang w:val="en-US"/>
        </w:rPr>
        <w:t>), it seems clear that it did not reach the performance level of its corresponding model in System A. The Support Vector Machine (SVM) model was the least effective model tested within both systems, producing the most error and</w:t>
      </w:r>
      <w:r w:rsidR="00F4073D">
        <w:rPr>
          <w:rFonts w:ascii="Arial" w:hAnsi="Arial" w:cs="Arial"/>
          <w:sz w:val="20"/>
          <w:szCs w:val="20"/>
          <w:lang w:val="en-US"/>
        </w:rPr>
        <w:t xml:space="preserve"> the</w:t>
      </w:r>
      <w:r w:rsidRPr="0088741B">
        <w:rPr>
          <w:rFonts w:ascii="Arial" w:hAnsi="Arial" w:cs="Arial"/>
          <w:sz w:val="20"/>
          <w:szCs w:val="20"/>
          <w:lang w:val="en-US"/>
        </w:rPr>
        <w:t xml:space="preserve"> lowest explanatory power in both systems in terms of MSE and R² scores.</w:t>
      </w:r>
    </w:p>
    <w:p w14:paraId="4D37D7FC" w14:textId="17072718" w:rsidR="00546FEE" w:rsidRDefault="00525592" w:rsidP="0088741B">
      <w:pPr>
        <w:keepNext/>
        <w:spacing w:line="240" w:lineRule="auto"/>
      </w:pPr>
      <w:r>
        <w:rPr>
          <w:noProof/>
        </w:rPr>
        <w:lastRenderedPageBreak/>
        <w:drawing>
          <wp:inline distT="0" distB="0" distL="0" distR="0" wp14:anchorId="08737DF1" wp14:editId="4E859141">
            <wp:extent cx="3200400" cy="2427537"/>
            <wp:effectExtent l="0" t="0" r="0" b="0"/>
            <wp:docPr id="330487865"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87865" name="Picture 2" descr="A diagram of a diagram&#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0400" cy="2427537"/>
                    </a:xfrm>
                    <a:prstGeom prst="rect">
                      <a:avLst/>
                    </a:prstGeom>
                  </pic:spPr>
                </pic:pic>
              </a:graphicData>
            </a:graphic>
          </wp:inline>
        </w:drawing>
      </w:r>
    </w:p>
    <w:p w14:paraId="43681F40" w14:textId="082FCC53" w:rsidR="001E532C" w:rsidRDefault="0060628A" w:rsidP="00AA637A">
      <w:pPr>
        <w:pStyle w:val="Caption"/>
        <w:jc w:val="both"/>
        <w:rPr>
          <w:lang w:val="en-US"/>
        </w:rPr>
      </w:pPr>
      <w:bookmarkStart w:id="5" w:name="_Ref203585644"/>
      <w:r w:rsidRPr="0088741B">
        <w:rPr>
          <w:rFonts w:ascii="Arial" w:hAnsi="Arial" w:cs="Arial"/>
          <w:color w:val="000000" w:themeColor="text1"/>
          <w:sz w:val="20"/>
          <w:szCs w:val="20"/>
          <w:lang w:val="en-US"/>
        </w:rPr>
        <w:t>Fig</w:t>
      </w:r>
      <w:r w:rsidR="0088741B">
        <w:rPr>
          <w:rFonts w:ascii="Arial" w:hAnsi="Arial" w:cs="Arial"/>
          <w:color w:val="000000" w:themeColor="text1"/>
          <w:sz w:val="20"/>
          <w:szCs w:val="20"/>
          <w:lang w:val="en-US"/>
        </w:rPr>
        <w:t>.</w:t>
      </w:r>
      <w:r w:rsidRPr="0088741B">
        <w:rPr>
          <w:rFonts w:ascii="Arial" w:hAnsi="Arial" w:cs="Arial"/>
          <w:color w:val="000000" w:themeColor="text1"/>
          <w:sz w:val="20"/>
          <w:szCs w:val="20"/>
          <w:lang w:val="en-US"/>
        </w:rPr>
        <w:t xml:space="preserve"> </w:t>
      </w:r>
      <w:r w:rsidR="00D3143A" w:rsidRPr="0088741B">
        <w:rPr>
          <w:rFonts w:ascii="Arial" w:hAnsi="Arial" w:cs="Arial"/>
          <w:color w:val="000000" w:themeColor="text1"/>
          <w:sz w:val="20"/>
          <w:szCs w:val="20"/>
        </w:rPr>
        <w:fldChar w:fldCharType="begin"/>
      </w:r>
      <w:r w:rsidRPr="0088741B">
        <w:rPr>
          <w:rFonts w:ascii="Arial" w:hAnsi="Arial" w:cs="Arial"/>
          <w:color w:val="000000" w:themeColor="text1"/>
          <w:sz w:val="20"/>
          <w:szCs w:val="20"/>
          <w:lang w:val="en-US"/>
        </w:rPr>
        <w:instrText xml:space="preserve"> SEQ Figure \* ARABIC </w:instrText>
      </w:r>
      <w:r w:rsidR="00D3143A" w:rsidRPr="0088741B">
        <w:rPr>
          <w:rFonts w:ascii="Arial" w:hAnsi="Arial" w:cs="Arial"/>
          <w:color w:val="000000" w:themeColor="text1"/>
          <w:sz w:val="20"/>
          <w:szCs w:val="20"/>
        </w:rPr>
        <w:fldChar w:fldCharType="separate"/>
      </w:r>
      <w:r w:rsidR="008764CE" w:rsidRPr="0088741B">
        <w:rPr>
          <w:rFonts w:ascii="Arial" w:hAnsi="Arial" w:cs="Arial"/>
          <w:noProof/>
          <w:color w:val="000000" w:themeColor="text1"/>
          <w:sz w:val="20"/>
          <w:szCs w:val="20"/>
          <w:lang w:val="en-US"/>
        </w:rPr>
        <w:t>3</w:t>
      </w:r>
      <w:r w:rsidR="00D3143A" w:rsidRPr="0088741B">
        <w:rPr>
          <w:rFonts w:ascii="Arial" w:hAnsi="Arial" w:cs="Arial"/>
          <w:color w:val="000000" w:themeColor="text1"/>
          <w:sz w:val="20"/>
          <w:szCs w:val="20"/>
        </w:rPr>
        <w:fldChar w:fldCharType="end"/>
      </w:r>
      <w:bookmarkEnd w:id="5"/>
      <w:r w:rsidR="0088741B">
        <w:rPr>
          <w:rFonts w:ascii="Arial" w:hAnsi="Arial" w:cs="Arial"/>
          <w:color w:val="000000" w:themeColor="text1"/>
          <w:sz w:val="20"/>
          <w:szCs w:val="20"/>
          <w:lang w:val="en-US"/>
        </w:rPr>
        <w:t xml:space="preserve">. </w:t>
      </w:r>
      <w:r w:rsidRPr="0088741B">
        <w:rPr>
          <w:rFonts w:ascii="Arial" w:hAnsi="Arial" w:cs="Arial"/>
          <w:color w:val="000000" w:themeColor="text1"/>
          <w:sz w:val="20"/>
          <w:szCs w:val="20"/>
          <w:lang w:val="en-US"/>
        </w:rPr>
        <w:t xml:space="preserve"> Confusion Matrix DT System A</w:t>
      </w:r>
    </w:p>
    <w:p w14:paraId="0C83A75B" w14:textId="08E8092D" w:rsidR="00546FEE" w:rsidRDefault="00525592" w:rsidP="00C87EBE">
      <w:pPr>
        <w:keepNext/>
        <w:spacing w:line="240" w:lineRule="auto"/>
        <w:jc w:val="both"/>
      </w:pPr>
      <w:r>
        <w:rPr>
          <w:noProof/>
        </w:rPr>
        <w:drawing>
          <wp:inline distT="0" distB="0" distL="0" distR="0" wp14:anchorId="48B4BD31" wp14:editId="4A08CBF7">
            <wp:extent cx="3200400" cy="2723744"/>
            <wp:effectExtent l="0" t="0" r="0" b="635"/>
            <wp:docPr id="1240148685" name="Picture 3"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148685" name="Picture 3" descr="A diagram of a diagram&#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00400" cy="2723744"/>
                    </a:xfrm>
                    <a:prstGeom prst="rect">
                      <a:avLst/>
                    </a:prstGeom>
                  </pic:spPr>
                </pic:pic>
              </a:graphicData>
            </a:graphic>
          </wp:inline>
        </w:drawing>
      </w:r>
    </w:p>
    <w:p w14:paraId="2CB24528" w14:textId="6362BCC2" w:rsidR="00C92016" w:rsidRPr="0088741B" w:rsidRDefault="0060628A" w:rsidP="0088741B">
      <w:pPr>
        <w:pStyle w:val="Caption"/>
        <w:jc w:val="both"/>
        <w:rPr>
          <w:rFonts w:ascii="Arial" w:hAnsi="Arial" w:cs="Arial"/>
          <w:color w:val="000000" w:themeColor="text1"/>
          <w:sz w:val="20"/>
          <w:szCs w:val="20"/>
          <w:lang w:val="en-US"/>
        </w:rPr>
      </w:pPr>
      <w:bookmarkStart w:id="6" w:name="_Ref203585661"/>
      <w:r w:rsidRPr="0088741B">
        <w:rPr>
          <w:rFonts w:ascii="Arial" w:hAnsi="Arial" w:cs="Arial"/>
          <w:color w:val="000000" w:themeColor="text1"/>
          <w:sz w:val="20"/>
          <w:szCs w:val="20"/>
          <w:lang w:val="en-US"/>
        </w:rPr>
        <w:t>Fig</w:t>
      </w:r>
      <w:r w:rsidR="0088741B">
        <w:rPr>
          <w:rFonts w:ascii="Arial" w:hAnsi="Arial" w:cs="Arial"/>
          <w:color w:val="000000" w:themeColor="text1"/>
          <w:sz w:val="20"/>
          <w:szCs w:val="20"/>
          <w:lang w:val="en-US"/>
        </w:rPr>
        <w:t>.</w:t>
      </w:r>
      <w:r w:rsidRPr="0088741B">
        <w:rPr>
          <w:rFonts w:ascii="Arial" w:hAnsi="Arial" w:cs="Arial"/>
          <w:color w:val="000000" w:themeColor="text1"/>
          <w:sz w:val="20"/>
          <w:szCs w:val="20"/>
          <w:lang w:val="en-US"/>
        </w:rPr>
        <w:t xml:space="preserve"> </w:t>
      </w:r>
      <w:r w:rsidR="00D3143A" w:rsidRPr="0088741B">
        <w:rPr>
          <w:rFonts w:ascii="Arial" w:hAnsi="Arial" w:cs="Arial"/>
          <w:color w:val="000000" w:themeColor="text1"/>
          <w:sz w:val="20"/>
          <w:szCs w:val="20"/>
        </w:rPr>
        <w:fldChar w:fldCharType="begin"/>
      </w:r>
      <w:r w:rsidRPr="0088741B">
        <w:rPr>
          <w:rFonts w:ascii="Arial" w:hAnsi="Arial" w:cs="Arial"/>
          <w:color w:val="000000" w:themeColor="text1"/>
          <w:sz w:val="20"/>
          <w:szCs w:val="20"/>
          <w:lang w:val="en-US"/>
        </w:rPr>
        <w:instrText xml:space="preserve"> SEQ Figure \* ARABIC </w:instrText>
      </w:r>
      <w:r w:rsidR="00D3143A" w:rsidRPr="0088741B">
        <w:rPr>
          <w:rFonts w:ascii="Arial" w:hAnsi="Arial" w:cs="Arial"/>
          <w:color w:val="000000" w:themeColor="text1"/>
          <w:sz w:val="20"/>
          <w:szCs w:val="20"/>
        </w:rPr>
        <w:fldChar w:fldCharType="separate"/>
      </w:r>
      <w:r w:rsidR="008764CE" w:rsidRPr="0088741B">
        <w:rPr>
          <w:rFonts w:ascii="Arial" w:hAnsi="Arial" w:cs="Arial"/>
          <w:noProof/>
          <w:color w:val="000000" w:themeColor="text1"/>
          <w:sz w:val="20"/>
          <w:szCs w:val="20"/>
          <w:lang w:val="en-US"/>
        </w:rPr>
        <w:t>4</w:t>
      </w:r>
      <w:r w:rsidR="00D3143A" w:rsidRPr="0088741B">
        <w:rPr>
          <w:rFonts w:ascii="Arial" w:hAnsi="Arial" w:cs="Arial"/>
          <w:color w:val="000000" w:themeColor="text1"/>
          <w:sz w:val="20"/>
          <w:szCs w:val="20"/>
        </w:rPr>
        <w:fldChar w:fldCharType="end"/>
      </w:r>
      <w:bookmarkEnd w:id="6"/>
      <w:r w:rsidR="0088741B">
        <w:rPr>
          <w:rFonts w:ascii="Arial" w:hAnsi="Arial" w:cs="Arial"/>
          <w:color w:val="000000" w:themeColor="text1"/>
          <w:sz w:val="20"/>
          <w:szCs w:val="20"/>
          <w:lang w:val="en-US"/>
        </w:rPr>
        <w:t xml:space="preserve">. </w:t>
      </w:r>
      <w:r w:rsidRPr="0088741B">
        <w:rPr>
          <w:rFonts w:ascii="Arial" w:hAnsi="Arial" w:cs="Arial"/>
          <w:color w:val="000000" w:themeColor="text1"/>
          <w:sz w:val="20"/>
          <w:szCs w:val="20"/>
          <w:lang w:val="en-US"/>
        </w:rPr>
        <w:t xml:space="preserve"> Confusion Matrix KNN System B</w:t>
      </w:r>
    </w:p>
    <w:p w14:paraId="7A989C84" w14:textId="211BA14C" w:rsidR="004643D3" w:rsidRPr="0088741B" w:rsidRDefault="004643D3" w:rsidP="0088741B">
      <w:pPr>
        <w:spacing w:after="0" w:line="240" w:lineRule="auto"/>
        <w:jc w:val="both"/>
        <w:rPr>
          <w:rFonts w:ascii="Arial" w:hAnsi="Arial" w:cs="Arial"/>
          <w:sz w:val="20"/>
          <w:szCs w:val="20"/>
          <w:lang w:val="en-US"/>
        </w:rPr>
      </w:pPr>
      <w:r w:rsidRPr="0088741B">
        <w:rPr>
          <w:rFonts w:ascii="Arial" w:hAnsi="Arial" w:cs="Arial"/>
          <w:sz w:val="20"/>
          <w:szCs w:val="20"/>
          <w:lang w:val="en-US"/>
        </w:rPr>
        <w:t xml:space="preserve">In addition to the quantitative assessment illustrated in the confusion matrices, </w:t>
      </w:r>
      <w:r w:rsidRPr="0088741B">
        <w:rPr>
          <w:rFonts w:ascii="Arial" w:hAnsi="Arial" w:cs="Arial"/>
          <w:bCs/>
          <w:sz w:val="20"/>
          <w:szCs w:val="20"/>
          <w:lang w:val="en-US"/>
        </w:rPr>
        <w:t xml:space="preserve">Table </w:t>
      </w:r>
      <w:r w:rsidR="00B2341C" w:rsidRPr="0088741B">
        <w:rPr>
          <w:rFonts w:ascii="Arial" w:hAnsi="Arial" w:cs="Arial"/>
          <w:bCs/>
          <w:sz w:val="20"/>
          <w:szCs w:val="20"/>
          <w:lang w:val="en-US"/>
        </w:rPr>
        <w:t>6</w:t>
      </w:r>
      <w:r w:rsidR="00163E2D" w:rsidRPr="0088741B">
        <w:rPr>
          <w:rFonts w:ascii="Arial" w:hAnsi="Arial" w:cs="Arial"/>
          <w:sz w:val="20"/>
          <w:szCs w:val="20"/>
          <w:lang w:val="en-US"/>
        </w:rPr>
        <w:t xml:space="preserve"> </w:t>
      </w:r>
      <w:r w:rsidRPr="0088741B">
        <w:rPr>
          <w:rFonts w:ascii="Arial" w:hAnsi="Arial" w:cs="Arial"/>
          <w:sz w:val="20"/>
          <w:szCs w:val="20"/>
          <w:lang w:val="en-US"/>
        </w:rPr>
        <w:t xml:space="preserve">shows a selection of example training cases across all four grading categories (A, B, C, F). These examples illustrate the variable and potential complexity of the dataset: on the one hand, it is true that Grades A and B usually show strong or moderate co-occurrence and semantic similarity (e.g., Fiji–Australia, Senegal–Asia) while Grades C and F involve weaker or spurious co-occurrence (e.g., Malawi–Poland, Amazon Basin–Bangladesh). </w:t>
      </w:r>
    </w:p>
    <w:p w14:paraId="621176EA" w14:textId="77777777" w:rsidR="00A25023" w:rsidRPr="0088741B" w:rsidRDefault="00A25023" w:rsidP="0088741B">
      <w:pPr>
        <w:pStyle w:val="Caption"/>
        <w:spacing w:after="0"/>
        <w:jc w:val="both"/>
        <w:rPr>
          <w:rFonts w:ascii="Arial" w:hAnsi="Arial" w:cs="Arial"/>
          <w:sz w:val="20"/>
          <w:szCs w:val="20"/>
          <w:lang w:val="en-US"/>
        </w:rPr>
      </w:pPr>
    </w:p>
    <w:p w14:paraId="530BCBD8" w14:textId="0E539A36" w:rsidR="004643D3" w:rsidRPr="0088741B" w:rsidRDefault="00A25023" w:rsidP="0088741B">
      <w:pPr>
        <w:pStyle w:val="Caption"/>
        <w:spacing w:after="0"/>
        <w:jc w:val="both"/>
        <w:rPr>
          <w:rFonts w:ascii="Arial" w:hAnsi="Arial" w:cs="Arial"/>
          <w:color w:val="000000" w:themeColor="text1"/>
          <w:sz w:val="20"/>
          <w:szCs w:val="20"/>
          <w:lang w:val="en-US"/>
        </w:rPr>
      </w:pPr>
      <w:r w:rsidRPr="0088741B">
        <w:rPr>
          <w:rFonts w:ascii="Arial" w:hAnsi="Arial" w:cs="Arial"/>
          <w:color w:val="000000" w:themeColor="text1"/>
          <w:sz w:val="20"/>
          <w:szCs w:val="20"/>
          <w:lang w:val="en-US"/>
        </w:rPr>
        <w:t xml:space="preserve">Table </w:t>
      </w:r>
      <w:r w:rsidR="00D3143A" w:rsidRPr="0088741B">
        <w:rPr>
          <w:rFonts w:ascii="Arial" w:hAnsi="Arial" w:cs="Arial"/>
          <w:color w:val="000000" w:themeColor="text1"/>
          <w:sz w:val="20"/>
          <w:szCs w:val="20"/>
        </w:rPr>
        <w:fldChar w:fldCharType="begin"/>
      </w:r>
      <w:r w:rsidRPr="0088741B">
        <w:rPr>
          <w:rFonts w:ascii="Arial" w:hAnsi="Arial" w:cs="Arial"/>
          <w:color w:val="000000" w:themeColor="text1"/>
          <w:sz w:val="20"/>
          <w:szCs w:val="20"/>
          <w:lang w:val="en-US"/>
        </w:rPr>
        <w:instrText xml:space="preserve"> SEQ Table \* ARABIC </w:instrText>
      </w:r>
      <w:r w:rsidR="00D3143A" w:rsidRPr="0088741B">
        <w:rPr>
          <w:rFonts w:ascii="Arial" w:hAnsi="Arial" w:cs="Arial"/>
          <w:color w:val="000000" w:themeColor="text1"/>
          <w:sz w:val="20"/>
          <w:szCs w:val="20"/>
        </w:rPr>
        <w:fldChar w:fldCharType="separate"/>
      </w:r>
      <w:r w:rsidR="008764CE" w:rsidRPr="0088741B">
        <w:rPr>
          <w:rFonts w:ascii="Arial" w:hAnsi="Arial" w:cs="Arial"/>
          <w:noProof/>
          <w:color w:val="000000" w:themeColor="text1"/>
          <w:sz w:val="20"/>
          <w:szCs w:val="20"/>
          <w:lang w:val="en-US"/>
        </w:rPr>
        <w:t>6</w:t>
      </w:r>
      <w:r w:rsidR="00D3143A" w:rsidRPr="0088741B">
        <w:rPr>
          <w:rFonts w:ascii="Arial" w:hAnsi="Arial" w:cs="Arial"/>
          <w:color w:val="000000" w:themeColor="text1"/>
          <w:sz w:val="20"/>
          <w:szCs w:val="20"/>
        </w:rPr>
        <w:fldChar w:fldCharType="end"/>
      </w:r>
      <w:r w:rsidRPr="0088741B">
        <w:rPr>
          <w:rFonts w:ascii="Arial" w:hAnsi="Arial" w:cs="Arial"/>
          <w:color w:val="000000" w:themeColor="text1"/>
          <w:sz w:val="20"/>
          <w:szCs w:val="20"/>
          <w:lang w:val="en-US"/>
        </w:rPr>
        <w:t>: Examples of entity pairs from the training set with assigned grades.</w:t>
      </w:r>
    </w:p>
    <w:tbl>
      <w:tblPr>
        <w:tblStyle w:val="-11"/>
        <w:tblpPr w:leftFromText="180" w:rightFromText="180" w:vertAnchor="text" w:tblpY="77"/>
        <w:tblW w:w="0" w:type="auto"/>
        <w:tblLook w:val="04A0" w:firstRow="1" w:lastRow="0" w:firstColumn="1" w:lastColumn="0" w:noHBand="0" w:noVBand="1"/>
      </w:tblPr>
      <w:tblGrid>
        <w:gridCol w:w="1506"/>
        <w:gridCol w:w="1273"/>
        <w:gridCol w:w="795"/>
      </w:tblGrid>
      <w:tr w:rsidR="0088741B" w:rsidRPr="0088741B" w14:paraId="43E660A5" w14:textId="77777777" w:rsidTr="008874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A7022C" w14:textId="77777777" w:rsidR="0088741B" w:rsidRPr="0088741B" w:rsidRDefault="0088741B" w:rsidP="0088741B">
            <w:pPr>
              <w:jc w:val="both"/>
              <w:rPr>
                <w:rFonts w:ascii="Arial" w:hAnsi="Arial" w:cs="Arial"/>
                <w:sz w:val="20"/>
                <w:szCs w:val="20"/>
              </w:rPr>
            </w:pPr>
            <w:r w:rsidRPr="0088741B">
              <w:rPr>
                <w:rFonts w:ascii="Arial" w:hAnsi="Arial" w:cs="Arial"/>
                <w:sz w:val="20"/>
                <w:szCs w:val="20"/>
              </w:rPr>
              <w:t>Entity 1</w:t>
            </w:r>
          </w:p>
        </w:tc>
        <w:tc>
          <w:tcPr>
            <w:tcW w:w="0" w:type="auto"/>
            <w:hideMark/>
          </w:tcPr>
          <w:p w14:paraId="360B2229" w14:textId="77777777" w:rsidR="0088741B" w:rsidRPr="0088741B" w:rsidRDefault="0088741B" w:rsidP="0088741B">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8741B">
              <w:rPr>
                <w:rFonts w:ascii="Arial" w:hAnsi="Arial" w:cs="Arial"/>
                <w:sz w:val="20"/>
                <w:szCs w:val="20"/>
              </w:rPr>
              <w:t>Entity 2</w:t>
            </w:r>
          </w:p>
        </w:tc>
        <w:tc>
          <w:tcPr>
            <w:tcW w:w="0" w:type="auto"/>
            <w:hideMark/>
          </w:tcPr>
          <w:p w14:paraId="642A4001" w14:textId="77777777" w:rsidR="0088741B" w:rsidRPr="0088741B" w:rsidRDefault="0088741B" w:rsidP="0088741B">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8741B">
              <w:rPr>
                <w:rFonts w:ascii="Arial" w:hAnsi="Arial" w:cs="Arial"/>
                <w:sz w:val="20"/>
                <w:szCs w:val="20"/>
              </w:rPr>
              <w:t>Grade</w:t>
            </w:r>
          </w:p>
        </w:tc>
      </w:tr>
      <w:tr w:rsidR="0088741B" w:rsidRPr="0088741B" w14:paraId="69B5ABAA" w14:textId="77777777" w:rsidTr="00887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168490" w14:textId="77777777" w:rsidR="0088741B" w:rsidRPr="0088741B" w:rsidRDefault="0088741B" w:rsidP="0088741B">
            <w:pPr>
              <w:jc w:val="both"/>
              <w:rPr>
                <w:rFonts w:ascii="Arial" w:hAnsi="Arial" w:cs="Arial"/>
                <w:b w:val="0"/>
                <w:bCs w:val="0"/>
                <w:sz w:val="20"/>
                <w:szCs w:val="20"/>
              </w:rPr>
            </w:pPr>
            <w:r w:rsidRPr="0088741B">
              <w:rPr>
                <w:rFonts w:ascii="Arial" w:hAnsi="Arial" w:cs="Arial"/>
                <w:b w:val="0"/>
                <w:bCs w:val="0"/>
                <w:sz w:val="20"/>
                <w:szCs w:val="20"/>
              </w:rPr>
              <w:t>Fiji</w:t>
            </w:r>
          </w:p>
        </w:tc>
        <w:tc>
          <w:tcPr>
            <w:tcW w:w="0" w:type="auto"/>
            <w:hideMark/>
          </w:tcPr>
          <w:p w14:paraId="12E8745D" w14:textId="77777777" w:rsidR="0088741B" w:rsidRPr="0088741B" w:rsidRDefault="0088741B" w:rsidP="008874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741B">
              <w:rPr>
                <w:rFonts w:ascii="Arial" w:hAnsi="Arial" w:cs="Arial"/>
                <w:sz w:val="20"/>
                <w:szCs w:val="20"/>
              </w:rPr>
              <w:t>Australia</w:t>
            </w:r>
          </w:p>
        </w:tc>
        <w:tc>
          <w:tcPr>
            <w:tcW w:w="0" w:type="auto"/>
            <w:hideMark/>
          </w:tcPr>
          <w:p w14:paraId="7AC4C48F" w14:textId="77777777" w:rsidR="0088741B" w:rsidRPr="0088741B" w:rsidRDefault="0088741B" w:rsidP="008874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741B">
              <w:rPr>
                <w:rFonts w:ascii="Arial" w:hAnsi="Arial" w:cs="Arial"/>
                <w:sz w:val="20"/>
                <w:szCs w:val="20"/>
              </w:rPr>
              <w:t>A</w:t>
            </w:r>
          </w:p>
        </w:tc>
      </w:tr>
      <w:tr w:rsidR="0088741B" w:rsidRPr="0088741B" w14:paraId="52A4998C" w14:textId="77777777" w:rsidTr="008874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879390" w14:textId="77777777" w:rsidR="0088741B" w:rsidRPr="0088741B" w:rsidRDefault="0088741B" w:rsidP="0088741B">
            <w:pPr>
              <w:jc w:val="both"/>
              <w:rPr>
                <w:rFonts w:ascii="Arial" w:hAnsi="Arial" w:cs="Arial"/>
                <w:b w:val="0"/>
                <w:bCs w:val="0"/>
                <w:sz w:val="20"/>
                <w:szCs w:val="20"/>
              </w:rPr>
            </w:pPr>
            <w:r w:rsidRPr="0088741B">
              <w:rPr>
                <w:rFonts w:ascii="Arial" w:hAnsi="Arial" w:cs="Arial"/>
                <w:b w:val="0"/>
                <w:bCs w:val="0"/>
                <w:sz w:val="20"/>
                <w:szCs w:val="20"/>
              </w:rPr>
              <w:t>Kenya</w:t>
            </w:r>
          </w:p>
        </w:tc>
        <w:tc>
          <w:tcPr>
            <w:tcW w:w="0" w:type="auto"/>
            <w:hideMark/>
          </w:tcPr>
          <w:p w14:paraId="6134F059" w14:textId="77777777" w:rsidR="0088741B" w:rsidRPr="0088741B" w:rsidRDefault="0088741B" w:rsidP="0088741B">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8741B">
              <w:rPr>
                <w:rFonts w:ascii="Arial" w:hAnsi="Arial" w:cs="Arial"/>
                <w:sz w:val="20"/>
                <w:szCs w:val="20"/>
              </w:rPr>
              <w:t>Tanzania</w:t>
            </w:r>
          </w:p>
        </w:tc>
        <w:tc>
          <w:tcPr>
            <w:tcW w:w="0" w:type="auto"/>
            <w:hideMark/>
          </w:tcPr>
          <w:p w14:paraId="46F57C0B" w14:textId="77777777" w:rsidR="0088741B" w:rsidRPr="0088741B" w:rsidRDefault="0088741B" w:rsidP="0088741B">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8741B">
              <w:rPr>
                <w:rFonts w:ascii="Arial" w:hAnsi="Arial" w:cs="Arial"/>
                <w:sz w:val="20"/>
                <w:szCs w:val="20"/>
              </w:rPr>
              <w:t>A</w:t>
            </w:r>
          </w:p>
        </w:tc>
      </w:tr>
      <w:tr w:rsidR="0088741B" w:rsidRPr="0088741B" w14:paraId="7FA786EE" w14:textId="77777777" w:rsidTr="00887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A36AC0" w14:textId="77777777" w:rsidR="0088741B" w:rsidRPr="0088741B" w:rsidRDefault="0088741B" w:rsidP="0088741B">
            <w:pPr>
              <w:jc w:val="both"/>
              <w:rPr>
                <w:rFonts w:ascii="Arial" w:hAnsi="Arial" w:cs="Arial"/>
                <w:b w:val="0"/>
                <w:bCs w:val="0"/>
                <w:sz w:val="20"/>
                <w:szCs w:val="20"/>
              </w:rPr>
            </w:pPr>
            <w:r w:rsidRPr="0088741B">
              <w:rPr>
                <w:rFonts w:ascii="Arial" w:hAnsi="Arial" w:cs="Arial"/>
                <w:b w:val="0"/>
                <w:bCs w:val="0"/>
                <w:sz w:val="20"/>
                <w:szCs w:val="20"/>
              </w:rPr>
              <w:t>Senegal</w:t>
            </w:r>
          </w:p>
        </w:tc>
        <w:tc>
          <w:tcPr>
            <w:tcW w:w="0" w:type="auto"/>
            <w:hideMark/>
          </w:tcPr>
          <w:p w14:paraId="0B4307E4" w14:textId="77777777" w:rsidR="0088741B" w:rsidRPr="0088741B" w:rsidRDefault="0088741B" w:rsidP="008874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741B">
              <w:rPr>
                <w:rFonts w:ascii="Arial" w:hAnsi="Arial" w:cs="Arial"/>
                <w:sz w:val="20"/>
                <w:szCs w:val="20"/>
              </w:rPr>
              <w:t>Asia</w:t>
            </w:r>
          </w:p>
        </w:tc>
        <w:tc>
          <w:tcPr>
            <w:tcW w:w="0" w:type="auto"/>
            <w:hideMark/>
          </w:tcPr>
          <w:p w14:paraId="25927BE3" w14:textId="77777777" w:rsidR="0088741B" w:rsidRPr="0088741B" w:rsidRDefault="0088741B" w:rsidP="008874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741B">
              <w:rPr>
                <w:rFonts w:ascii="Arial" w:hAnsi="Arial" w:cs="Arial"/>
                <w:sz w:val="20"/>
                <w:szCs w:val="20"/>
              </w:rPr>
              <w:t>B</w:t>
            </w:r>
          </w:p>
        </w:tc>
      </w:tr>
      <w:tr w:rsidR="0088741B" w:rsidRPr="0088741B" w14:paraId="1D97F4E8" w14:textId="77777777" w:rsidTr="008874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F06600" w14:textId="77777777" w:rsidR="0088741B" w:rsidRPr="0088741B" w:rsidRDefault="0088741B" w:rsidP="0088741B">
            <w:pPr>
              <w:jc w:val="both"/>
              <w:rPr>
                <w:rFonts w:ascii="Arial" w:hAnsi="Arial" w:cs="Arial"/>
                <w:b w:val="0"/>
                <w:bCs w:val="0"/>
                <w:sz w:val="20"/>
                <w:szCs w:val="20"/>
              </w:rPr>
            </w:pPr>
            <w:r w:rsidRPr="0088741B">
              <w:rPr>
                <w:rFonts w:ascii="Arial" w:hAnsi="Arial" w:cs="Arial"/>
                <w:b w:val="0"/>
                <w:bCs w:val="0"/>
                <w:sz w:val="20"/>
                <w:szCs w:val="20"/>
              </w:rPr>
              <w:t>Namibia</w:t>
            </w:r>
          </w:p>
        </w:tc>
        <w:tc>
          <w:tcPr>
            <w:tcW w:w="0" w:type="auto"/>
            <w:hideMark/>
          </w:tcPr>
          <w:p w14:paraId="1985EC7D" w14:textId="77777777" w:rsidR="0088741B" w:rsidRPr="0088741B" w:rsidRDefault="0088741B" w:rsidP="0088741B">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8741B">
              <w:rPr>
                <w:rFonts w:ascii="Arial" w:hAnsi="Arial" w:cs="Arial"/>
                <w:sz w:val="20"/>
                <w:szCs w:val="20"/>
              </w:rPr>
              <w:t>Sri Lanka</w:t>
            </w:r>
          </w:p>
        </w:tc>
        <w:tc>
          <w:tcPr>
            <w:tcW w:w="0" w:type="auto"/>
            <w:hideMark/>
          </w:tcPr>
          <w:p w14:paraId="41CE2CC2" w14:textId="77777777" w:rsidR="0088741B" w:rsidRPr="0088741B" w:rsidRDefault="0088741B" w:rsidP="0088741B">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8741B">
              <w:rPr>
                <w:rFonts w:ascii="Arial" w:hAnsi="Arial" w:cs="Arial"/>
                <w:sz w:val="20"/>
                <w:szCs w:val="20"/>
              </w:rPr>
              <w:t>B</w:t>
            </w:r>
          </w:p>
        </w:tc>
      </w:tr>
      <w:tr w:rsidR="0088741B" w:rsidRPr="0088741B" w14:paraId="0BFEE5D3" w14:textId="77777777" w:rsidTr="00887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9B275E" w14:textId="77777777" w:rsidR="0088741B" w:rsidRPr="0088741B" w:rsidRDefault="0088741B" w:rsidP="0088741B">
            <w:pPr>
              <w:jc w:val="both"/>
              <w:rPr>
                <w:rFonts w:ascii="Arial" w:hAnsi="Arial" w:cs="Arial"/>
                <w:b w:val="0"/>
                <w:bCs w:val="0"/>
                <w:sz w:val="20"/>
                <w:szCs w:val="20"/>
                <w:lang w:val="en-US"/>
              </w:rPr>
            </w:pPr>
            <w:r w:rsidRPr="0088741B">
              <w:rPr>
                <w:rFonts w:ascii="Arial" w:hAnsi="Arial" w:cs="Arial"/>
                <w:b w:val="0"/>
                <w:bCs w:val="0"/>
                <w:sz w:val="20"/>
                <w:szCs w:val="20"/>
                <w:lang w:val="en-US"/>
              </w:rPr>
              <w:t>E</w:t>
            </w:r>
            <w:r w:rsidRPr="0088741B">
              <w:rPr>
                <w:rFonts w:ascii="Arial" w:hAnsi="Arial" w:cs="Arial"/>
                <w:b w:val="0"/>
                <w:bCs w:val="0"/>
                <w:sz w:val="20"/>
                <w:szCs w:val="20"/>
              </w:rPr>
              <w:t>gypt</w:t>
            </w:r>
          </w:p>
        </w:tc>
        <w:tc>
          <w:tcPr>
            <w:tcW w:w="0" w:type="auto"/>
            <w:hideMark/>
          </w:tcPr>
          <w:p w14:paraId="00423F1B" w14:textId="77777777" w:rsidR="0088741B" w:rsidRPr="0088741B" w:rsidRDefault="0088741B" w:rsidP="008874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8741B">
              <w:rPr>
                <w:rFonts w:ascii="Arial" w:hAnsi="Arial" w:cs="Arial"/>
                <w:sz w:val="20"/>
                <w:szCs w:val="20"/>
                <w:lang w:val="en-US"/>
              </w:rPr>
              <w:t>Finland</w:t>
            </w:r>
          </w:p>
        </w:tc>
        <w:tc>
          <w:tcPr>
            <w:tcW w:w="0" w:type="auto"/>
            <w:hideMark/>
          </w:tcPr>
          <w:p w14:paraId="087BAF40" w14:textId="77777777" w:rsidR="0088741B" w:rsidRPr="0088741B" w:rsidRDefault="0088741B" w:rsidP="008874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741B">
              <w:rPr>
                <w:rFonts w:ascii="Arial" w:hAnsi="Arial" w:cs="Arial"/>
                <w:sz w:val="20"/>
                <w:szCs w:val="20"/>
              </w:rPr>
              <w:t>C</w:t>
            </w:r>
          </w:p>
        </w:tc>
      </w:tr>
      <w:tr w:rsidR="0088741B" w:rsidRPr="0088741B" w14:paraId="6F8AFE4A" w14:textId="77777777" w:rsidTr="008874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C37AA7" w14:textId="77777777" w:rsidR="0088741B" w:rsidRPr="0088741B" w:rsidRDefault="0088741B" w:rsidP="0088741B">
            <w:pPr>
              <w:jc w:val="both"/>
              <w:rPr>
                <w:rFonts w:ascii="Arial" w:hAnsi="Arial" w:cs="Arial"/>
                <w:b w:val="0"/>
                <w:bCs w:val="0"/>
                <w:sz w:val="20"/>
                <w:szCs w:val="20"/>
              </w:rPr>
            </w:pPr>
            <w:r w:rsidRPr="0088741B">
              <w:rPr>
                <w:rFonts w:ascii="Arial" w:hAnsi="Arial" w:cs="Arial"/>
                <w:b w:val="0"/>
                <w:bCs w:val="0"/>
                <w:sz w:val="20"/>
                <w:szCs w:val="20"/>
              </w:rPr>
              <w:t>Malawi</w:t>
            </w:r>
          </w:p>
        </w:tc>
        <w:tc>
          <w:tcPr>
            <w:tcW w:w="0" w:type="auto"/>
            <w:hideMark/>
          </w:tcPr>
          <w:p w14:paraId="02452D4B" w14:textId="77777777" w:rsidR="0088741B" w:rsidRPr="0088741B" w:rsidRDefault="0088741B" w:rsidP="0088741B">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8741B">
              <w:rPr>
                <w:rFonts w:ascii="Arial" w:hAnsi="Arial" w:cs="Arial"/>
                <w:sz w:val="20"/>
                <w:szCs w:val="20"/>
              </w:rPr>
              <w:t>Poland</w:t>
            </w:r>
          </w:p>
        </w:tc>
        <w:tc>
          <w:tcPr>
            <w:tcW w:w="0" w:type="auto"/>
            <w:hideMark/>
          </w:tcPr>
          <w:p w14:paraId="32E753EA" w14:textId="77777777" w:rsidR="0088741B" w:rsidRPr="0088741B" w:rsidRDefault="0088741B" w:rsidP="0088741B">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8741B">
              <w:rPr>
                <w:rFonts w:ascii="Arial" w:hAnsi="Arial" w:cs="Arial"/>
                <w:sz w:val="20"/>
                <w:szCs w:val="20"/>
              </w:rPr>
              <w:t>C</w:t>
            </w:r>
          </w:p>
        </w:tc>
      </w:tr>
      <w:tr w:rsidR="0088741B" w:rsidRPr="0088741B" w14:paraId="5734CACC" w14:textId="77777777" w:rsidTr="00887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4A5C43" w14:textId="77777777" w:rsidR="0088741B" w:rsidRPr="0088741B" w:rsidRDefault="0088741B" w:rsidP="0088741B">
            <w:pPr>
              <w:jc w:val="both"/>
              <w:rPr>
                <w:rFonts w:ascii="Arial" w:hAnsi="Arial" w:cs="Arial"/>
                <w:b w:val="0"/>
                <w:bCs w:val="0"/>
                <w:sz w:val="20"/>
                <w:szCs w:val="20"/>
              </w:rPr>
            </w:pPr>
            <w:r w:rsidRPr="0088741B">
              <w:rPr>
                <w:rFonts w:ascii="Arial" w:hAnsi="Arial" w:cs="Arial"/>
                <w:b w:val="0"/>
                <w:bCs w:val="0"/>
                <w:sz w:val="20"/>
                <w:szCs w:val="20"/>
              </w:rPr>
              <w:t>World War I</w:t>
            </w:r>
          </w:p>
        </w:tc>
        <w:tc>
          <w:tcPr>
            <w:tcW w:w="0" w:type="auto"/>
            <w:hideMark/>
          </w:tcPr>
          <w:p w14:paraId="39C24816" w14:textId="77777777" w:rsidR="0088741B" w:rsidRPr="0088741B" w:rsidRDefault="0088741B" w:rsidP="008874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8741B">
              <w:rPr>
                <w:rFonts w:ascii="Arial" w:hAnsi="Arial" w:cs="Arial"/>
                <w:sz w:val="20"/>
                <w:szCs w:val="20"/>
                <w:lang w:val="en-US"/>
              </w:rPr>
              <w:t>Mexico</w:t>
            </w:r>
          </w:p>
        </w:tc>
        <w:tc>
          <w:tcPr>
            <w:tcW w:w="0" w:type="auto"/>
            <w:hideMark/>
          </w:tcPr>
          <w:p w14:paraId="6D545459" w14:textId="77777777" w:rsidR="0088741B" w:rsidRPr="0088741B" w:rsidRDefault="0088741B" w:rsidP="008874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741B">
              <w:rPr>
                <w:rFonts w:ascii="Arial" w:hAnsi="Arial" w:cs="Arial"/>
                <w:sz w:val="20"/>
                <w:szCs w:val="20"/>
              </w:rPr>
              <w:t>F</w:t>
            </w:r>
          </w:p>
        </w:tc>
      </w:tr>
      <w:tr w:rsidR="0088741B" w:rsidRPr="0088741B" w14:paraId="17637C43" w14:textId="77777777" w:rsidTr="008874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54E6AD" w14:textId="77777777" w:rsidR="0088741B" w:rsidRPr="0088741B" w:rsidRDefault="0088741B" w:rsidP="0088741B">
            <w:pPr>
              <w:jc w:val="both"/>
              <w:rPr>
                <w:rFonts w:ascii="Arial" w:hAnsi="Arial" w:cs="Arial"/>
                <w:b w:val="0"/>
                <w:bCs w:val="0"/>
                <w:sz w:val="20"/>
                <w:szCs w:val="20"/>
              </w:rPr>
            </w:pPr>
            <w:r w:rsidRPr="0088741B">
              <w:rPr>
                <w:rFonts w:ascii="Arial" w:hAnsi="Arial" w:cs="Arial"/>
                <w:b w:val="0"/>
                <w:bCs w:val="0"/>
                <w:sz w:val="20"/>
                <w:szCs w:val="20"/>
              </w:rPr>
              <w:t>Amazon Basin</w:t>
            </w:r>
          </w:p>
        </w:tc>
        <w:tc>
          <w:tcPr>
            <w:tcW w:w="0" w:type="auto"/>
            <w:hideMark/>
          </w:tcPr>
          <w:p w14:paraId="17224A46" w14:textId="77777777" w:rsidR="0088741B" w:rsidRPr="0088741B" w:rsidRDefault="0088741B" w:rsidP="0088741B">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8741B">
              <w:rPr>
                <w:rFonts w:ascii="Arial" w:hAnsi="Arial" w:cs="Arial"/>
                <w:sz w:val="20"/>
                <w:szCs w:val="20"/>
              </w:rPr>
              <w:t>Bangladesh</w:t>
            </w:r>
          </w:p>
        </w:tc>
        <w:tc>
          <w:tcPr>
            <w:tcW w:w="0" w:type="auto"/>
            <w:hideMark/>
          </w:tcPr>
          <w:p w14:paraId="19882797" w14:textId="77777777" w:rsidR="0088741B" w:rsidRPr="0088741B" w:rsidRDefault="0088741B" w:rsidP="0088741B">
            <w:pPr>
              <w:keepNext/>
              <w:jc w:val="both"/>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8741B">
              <w:rPr>
                <w:rFonts w:ascii="Arial" w:hAnsi="Arial" w:cs="Arial"/>
                <w:sz w:val="20"/>
                <w:szCs w:val="20"/>
              </w:rPr>
              <w:t>F</w:t>
            </w:r>
          </w:p>
        </w:tc>
      </w:tr>
    </w:tbl>
    <w:p w14:paraId="0697F956" w14:textId="77777777" w:rsidR="00A25023" w:rsidRDefault="00A25023" w:rsidP="0088741B">
      <w:pPr>
        <w:spacing w:after="0" w:line="240" w:lineRule="auto"/>
        <w:jc w:val="both"/>
        <w:rPr>
          <w:lang w:val="en-US"/>
        </w:rPr>
      </w:pPr>
    </w:p>
    <w:p w14:paraId="465263A7" w14:textId="77777777" w:rsidR="0088741B" w:rsidRDefault="0088741B" w:rsidP="0088741B">
      <w:pPr>
        <w:spacing w:after="0" w:line="240" w:lineRule="auto"/>
        <w:jc w:val="both"/>
        <w:rPr>
          <w:b/>
          <w:bCs/>
          <w:sz w:val="26"/>
          <w:szCs w:val="26"/>
          <w:lang w:val="en-US"/>
        </w:rPr>
      </w:pPr>
    </w:p>
    <w:p w14:paraId="7BA1E226" w14:textId="77777777" w:rsidR="0088741B" w:rsidRDefault="0088741B" w:rsidP="0088741B">
      <w:pPr>
        <w:spacing w:after="0" w:line="240" w:lineRule="auto"/>
        <w:jc w:val="both"/>
        <w:rPr>
          <w:b/>
          <w:bCs/>
          <w:sz w:val="26"/>
          <w:szCs w:val="26"/>
          <w:lang w:val="en-US"/>
        </w:rPr>
      </w:pPr>
    </w:p>
    <w:p w14:paraId="6A0A6820" w14:textId="77777777" w:rsidR="0088741B" w:rsidRPr="00A522CD" w:rsidRDefault="0088741B" w:rsidP="0088741B">
      <w:pPr>
        <w:spacing w:after="0" w:line="240" w:lineRule="auto"/>
        <w:jc w:val="both"/>
        <w:rPr>
          <w:rFonts w:ascii="Arial" w:hAnsi="Arial" w:cs="Arial"/>
          <w:b/>
          <w:bCs/>
          <w:sz w:val="20"/>
          <w:szCs w:val="20"/>
          <w:lang w:val="en-US"/>
        </w:rPr>
      </w:pPr>
    </w:p>
    <w:p w14:paraId="3DF5EFE5" w14:textId="77777777" w:rsidR="00F4073D" w:rsidRDefault="00F4073D" w:rsidP="00C93A0D">
      <w:pPr>
        <w:spacing w:line="240" w:lineRule="auto"/>
        <w:rPr>
          <w:rFonts w:ascii="Arial" w:hAnsi="Arial" w:cs="Arial"/>
          <w:b/>
          <w:bCs/>
          <w:lang w:val="en-US"/>
        </w:rPr>
      </w:pPr>
    </w:p>
    <w:p w14:paraId="01B72642" w14:textId="77777777" w:rsidR="00F4073D" w:rsidRDefault="00F4073D" w:rsidP="00C93A0D">
      <w:pPr>
        <w:spacing w:line="240" w:lineRule="auto"/>
        <w:rPr>
          <w:rFonts w:ascii="Arial" w:hAnsi="Arial" w:cs="Arial"/>
          <w:b/>
          <w:bCs/>
          <w:lang w:val="en-US"/>
        </w:rPr>
      </w:pPr>
    </w:p>
    <w:p w14:paraId="3675665E" w14:textId="77777777" w:rsidR="00F4073D" w:rsidRDefault="00F4073D" w:rsidP="00C93A0D">
      <w:pPr>
        <w:spacing w:line="240" w:lineRule="auto"/>
        <w:rPr>
          <w:rFonts w:ascii="Arial" w:hAnsi="Arial" w:cs="Arial"/>
          <w:b/>
          <w:bCs/>
          <w:lang w:val="en-US"/>
        </w:rPr>
      </w:pPr>
    </w:p>
    <w:p w14:paraId="0E855A7E" w14:textId="77777777" w:rsidR="00F4073D" w:rsidRDefault="00F4073D" w:rsidP="00C93A0D">
      <w:pPr>
        <w:spacing w:line="240" w:lineRule="auto"/>
        <w:rPr>
          <w:rFonts w:ascii="Arial" w:hAnsi="Arial" w:cs="Arial"/>
          <w:b/>
          <w:bCs/>
          <w:lang w:val="en-US"/>
        </w:rPr>
      </w:pPr>
    </w:p>
    <w:p w14:paraId="0F44FFE2" w14:textId="09654E9C" w:rsidR="00FB0CE0" w:rsidRPr="00A522CD" w:rsidRDefault="00EE3D2A" w:rsidP="00C93A0D">
      <w:pPr>
        <w:spacing w:line="240" w:lineRule="auto"/>
        <w:rPr>
          <w:rFonts w:ascii="Arial" w:hAnsi="Arial" w:cs="Arial"/>
          <w:b/>
          <w:bCs/>
          <w:lang w:val="en-US"/>
        </w:rPr>
      </w:pPr>
      <w:r w:rsidRPr="00A522CD">
        <w:rPr>
          <w:rFonts w:ascii="Arial" w:hAnsi="Arial" w:cs="Arial"/>
          <w:b/>
          <w:bCs/>
          <w:lang w:val="en-US"/>
        </w:rPr>
        <w:lastRenderedPageBreak/>
        <w:t>5</w:t>
      </w:r>
      <w:r w:rsidR="00C93A0D" w:rsidRPr="00A522CD">
        <w:rPr>
          <w:rFonts w:ascii="Arial" w:hAnsi="Arial" w:cs="Arial"/>
          <w:b/>
          <w:bCs/>
          <w:lang w:val="en-US"/>
        </w:rPr>
        <w:t>.</w:t>
      </w:r>
      <w:r w:rsidR="00CF2FFA" w:rsidRPr="00A522CD">
        <w:rPr>
          <w:rFonts w:ascii="Arial" w:hAnsi="Arial" w:cs="Arial"/>
          <w:b/>
          <w:bCs/>
          <w:lang w:val="en-US"/>
        </w:rPr>
        <w:t xml:space="preserve"> </w:t>
      </w:r>
      <w:r w:rsidR="00A522CD">
        <w:rPr>
          <w:rFonts w:ascii="Arial" w:hAnsi="Arial" w:cs="Arial"/>
          <w:b/>
          <w:bCs/>
          <w:lang w:val="en-US"/>
        </w:rPr>
        <w:t>RESULTS AND DISCUSSION</w:t>
      </w:r>
      <w:r w:rsidR="00FB0CE0" w:rsidRPr="00A522CD">
        <w:rPr>
          <w:rFonts w:ascii="Arial" w:hAnsi="Arial" w:cs="Arial"/>
          <w:b/>
          <w:bCs/>
          <w:lang w:val="en-US"/>
        </w:rPr>
        <w:t xml:space="preserve"> </w:t>
      </w:r>
    </w:p>
    <w:p w14:paraId="651937F2" w14:textId="4228E2BB" w:rsidR="00EE5021" w:rsidRPr="00C93A0D" w:rsidRDefault="00EE3D2A" w:rsidP="00C93A0D">
      <w:pPr>
        <w:spacing w:after="0" w:line="240" w:lineRule="auto"/>
        <w:jc w:val="both"/>
        <w:rPr>
          <w:rFonts w:ascii="Arial" w:hAnsi="Arial" w:cs="Arial"/>
          <w:sz w:val="20"/>
          <w:szCs w:val="20"/>
          <w:lang w:val="en-US"/>
        </w:rPr>
      </w:pPr>
      <w:r w:rsidRPr="00C93A0D">
        <w:rPr>
          <w:rFonts w:ascii="Arial" w:hAnsi="Arial" w:cs="Arial"/>
          <w:sz w:val="20"/>
          <w:szCs w:val="20"/>
          <w:lang w:val="en-US"/>
        </w:rPr>
        <w:t>This section discusses the experimental findings from the two grading systems (System A and System B), the comparative model performance, and the results of real-world application</w:t>
      </w:r>
      <w:r w:rsidR="00F4073D">
        <w:rPr>
          <w:rFonts w:ascii="Arial" w:hAnsi="Arial" w:cs="Arial"/>
          <w:sz w:val="20"/>
          <w:szCs w:val="20"/>
          <w:lang w:val="en-US"/>
        </w:rPr>
        <w:t>s</w:t>
      </w:r>
      <w:r w:rsidRPr="00C93A0D">
        <w:rPr>
          <w:rFonts w:ascii="Arial" w:hAnsi="Arial" w:cs="Arial"/>
          <w:sz w:val="20"/>
          <w:szCs w:val="20"/>
          <w:lang w:val="en-US"/>
        </w:rPr>
        <w:t xml:space="preserve"> on data parsed from the Web.</w:t>
      </w:r>
      <w:r w:rsidR="00FE5BC8" w:rsidRPr="00C93A0D">
        <w:rPr>
          <w:rFonts w:ascii="Arial" w:hAnsi="Arial" w:cs="Arial"/>
          <w:sz w:val="20"/>
          <w:szCs w:val="20"/>
          <w:lang w:val="en-US"/>
        </w:rPr>
        <w:t xml:space="preserve"> Web parsing was conducted in Python using the requests and </w:t>
      </w:r>
      <w:proofErr w:type="spellStart"/>
      <w:r w:rsidR="00FE5BC8" w:rsidRPr="00C93A0D">
        <w:rPr>
          <w:rFonts w:ascii="Arial" w:hAnsi="Arial" w:cs="Arial"/>
          <w:sz w:val="20"/>
          <w:szCs w:val="20"/>
          <w:lang w:val="en-US"/>
        </w:rPr>
        <w:t>BeautifulSoup</w:t>
      </w:r>
      <w:proofErr w:type="spellEnd"/>
      <w:r w:rsidR="00FE5BC8" w:rsidRPr="00C93A0D">
        <w:rPr>
          <w:rFonts w:ascii="Arial" w:hAnsi="Arial" w:cs="Arial"/>
          <w:sz w:val="20"/>
          <w:szCs w:val="20"/>
          <w:lang w:val="en-US"/>
        </w:rPr>
        <w:t xml:space="preserve"> libraries to extract structured text from HTML sources.</w:t>
      </w:r>
      <w:r w:rsidRPr="00C93A0D">
        <w:rPr>
          <w:rFonts w:ascii="Arial" w:hAnsi="Arial" w:cs="Arial"/>
          <w:sz w:val="20"/>
          <w:szCs w:val="20"/>
          <w:lang w:val="en-US"/>
        </w:rPr>
        <w:t xml:space="preserve"> Through this multifaceted evaluation, we assess the strengths and limitations of our proposed entity connectivity framework.</w:t>
      </w:r>
    </w:p>
    <w:p w14:paraId="4D4ECF03" w14:textId="77777777" w:rsidR="00C93A0D" w:rsidRPr="00EE5021" w:rsidRDefault="00C93A0D" w:rsidP="00C93A0D">
      <w:pPr>
        <w:spacing w:after="0" w:line="240" w:lineRule="auto"/>
        <w:jc w:val="both"/>
        <w:rPr>
          <w:lang w:val="en-US"/>
        </w:rPr>
      </w:pPr>
    </w:p>
    <w:p w14:paraId="13843D9F" w14:textId="77777777" w:rsidR="00FB0CE0" w:rsidRDefault="00EE3D2A" w:rsidP="00C93A0D">
      <w:pPr>
        <w:pStyle w:val="Heading2"/>
        <w:spacing w:before="0" w:line="240" w:lineRule="auto"/>
        <w:jc w:val="both"/>
        <w:rPr>
          <w:rFonts w:ascii="Arial" w:hAnsi="Arial" w:cs="Arial"/>
          <w:sz w:val="22"/>
          <w:szCs w:val="22"/>
          <w:lang w:val="en-US"/>
        </w:rPr>
      </w:pPr>
      <w:r w:rsidRPr="00C93A0D">
        <w:rPr>
          <w:rFonts w:ascii="Arial" w:hAnsi="Arial" w:cs="Arial"/>
          <w:sz w:val="22"/>
          <w:szCs w:val="22"/>
          <w:lang w:val="en-US"/>
        </w:rPr>
        <w:t>5</w:t>
      </w:r>
      <w:r w:rsidR="00FB0CE0" w:rsidRPr="00C93A0D">
        <w:rPr>
          <w:rFonts w:ascii="Arial" w:hAnsi="Arial" w:cs="Arial"/>
          <w:sz w:val="22"/>
          <w:szCs w:val="22"/>
          <w:lang w:val="en-US"/>
        </w:rPr>
        <w:t>.1 Comparison of Grading Systems</w:t>
      </w:r>
    </w:p>
    <w:p w14:paraId="34F83CFD" w14:textId="77777777" w:rsidR="00C93A0D" w:rsidRPr="00A522CD" w:rsidRDefault="00C93A0D" w:rsidP="00C93A0D">
      <w:pPr>
        <w:spacing w:after="0" w:line="240" w:lineRule="auto"/>
        <w:jc w:val="both"/>
        <w:rPr>
          <w:rFonts w:ascii="Arial" w:hAnsi="Arial" w:cs="Arial"/>
          <w:lang w:val="en-US"/>
        </w:rPr>
      </w:pPr>
    </w:p>
    <w:p w14:paraId="533CB628" w14:textId="77D156B4" w:rsidR="00417354" w:rsidRPr="00A522CD" w:rsidRDefault="00417354" w:rsidP="00C93A0D">
      <w:pPr>
        <w:spacing w:after="0" w:line="240" w:lineRule="auto"/>
        <w:jc w:val="both"/>
        <w:rPr>
          <w:rFonts w:ascii="Arial" w:hAnsi="Arial" w:cs="Arial"/>
          <w:sz w:val="20"/>
          <w:szCs w:val="20"/>
          <w:lang w:val="en-US"/>
        </w:rPr>
      </w:pPr>
      <w:r w:rsidRPr="00A522CD">
        <w:rPr>
          <w:rFonts w:ascii="Arial" w:hAnsi="Arial" w:cs="Arial"/>
          <w:sz w:val="20"/>
          <w:szCs w:val="20"/>
          <w:lang w:val="en-US"/>
        </w:rPr>
        <w:t xml:space="preserve">The experimental findings </w:t>
      </w:r>
      <w:r w:rsidR="00D6713A" w:rsidRPr="00A522CD">
        <w:rPr>
          <w:rFonts w:ascii="Arial" w:hAnsi="Arial" w:cs="Arial"/>
          <w:sz w:val="20"/>
          <w:szCs w:val="20"/>
          <w:lang w:val="en-US"/>
        </w:rPr>
        <w:t xml:space="preserve">clearly </w:t>
      </w:r>
      <w:r w:rsidRPr="00A522CD">
        <w:rPr>
          <w:rFonts w:ascii="Arial" w:hAnsi="Arial" w:cs="Arial"/>
          <w:sz w:val="20"/>
          <w:szCs w:val="20"/>
          <w:lang w:val="en-US"/>
        </w:rPr>
        <w:t>suggest that System A (co-</w:t>
      </w:r>
      <w:r w:rsidR="00274FAD" w:rsidRPr="00A522CD">
        <w:rPr>
          <w:rFonts w:ascii="Arial" w:hAnsi="Arial" w:cs="Arial"/>
          <w:sz w:val="20"/>
          <w:szCs w:val="20"/>
          <w:lang w:val="en-US"/>
        </w:rPr>
        <w:t>occurrence</w:t>
      </w:r>
      <w:r w:rsidRPr="00A522CD">
        <w:rPr>
          <w:rFonts w:ascii="Arial" w:hAnsi="Arial" w:cs="Arial"/>
          <w:sz w:val="20"/>
          <w:szCs w:val="20"/>
          <w:lang w:val="en-US"/>
        </w:rPr>
        <w:t xml:space="preserve">s + semantic similarity) is better than System B (which </w:t>
      </w:r>
      <w:r w:rsidR="004E7FCF" w:rsidRPr="00A522CD">
        <w:rPr>
          <w:rFonts w:ascii="Arial" w:hAnsi="Arial" w:cs="Arial"/>
          <w:sz w:val="20"/>
          <w:szCs w:val="20"/>
          <w:lang w:val="en-US"/>
        </w:rPr>
        <w:t xml:space="preserve">also </w:t>
      </w:r>
      <w:r w:rsidRPr="00A522CD">
        <w:rPr>
          <w:rFonts w:ascii="Arial" w:hAnsi="Arial" w:cs="Arial"/>
          <w:sz w:val="20"/>
          <w:szCs w:val="20"/>
          <w:lang w:val="en-US"/>
        </w:rPr>
        <w:t xml:space="preserve">includes geodesic distance) across all models. This is evident, as System A displayed better accuracy, F1, R-squared, and lower MSE results, suggesting higher applicability and predictive ability. Decision Tree, Random Forest, and Gradient Boosting were well-performing algorithms in System A, Decision Tree achieving the best accuracy (0.8506) and best F1 (0.8727); whereas incorporating geodesic distance into System B added variability and noise, specifically for texts in which geographical closeness wasn't a central determinant of conceptual closeness. SVM was the worst performer in both systems, having the highest MSE and lowest R-squared results and </w:t>
      </w:r>
      <w:r w:rsidR="004E7FCF" w:rsidRPr="00A522CD">
        <w:rPr>
          <w:rFonts w:ascii="Arial" w:hAnsi="Arial" w:cs="Arial"/>
          <w:sz w:val="20"/>
          <w:szCs w:val="20"/>
          <w:lang w:val="en-US"/>
        </w:rPr>
        <w:t xml:space="preserve">thus </w:t>
      </w:r>
      <w:r w:rsidRPr="00A522CD">
        <w:rPr>
          <w:rFonts w:ascii="Arial" w:hAnsi="Arial" w:cs="Arial"/>
          <w:sz w:val="20"/>
          <w:szCs w:val="20"/>
          <w:lang w:val="en-US"/>
        </w:rPr>
        <w:t>it did not accommodate the multidimensional structure of the grading data, for either system.</w:t>
      </w:r>
    </w:p>
    <w:p w14:paraId="72796439" w14:textId="77777777" w:rsidR="00C93A0D" w:rsidRPr="00A522CD" w:rsidRDefault="00C93A0D" w:rsidP="00C93A0D">
      <w:pPr>
        <w:spacing w:after="0" w:line="240" w:lineRule="auto"/>
        <w:jc w:val="both"/>
        <w:rPr>
          <w:rFonts w:ascii="Arial" w:hAnsi="Arial" w:cs="Arial"/>
          <w:sz w:val="20"/>
          <w:szCs w:val="20"/>
          <w:lang w:val="en-US"/>
        </w:rPr>
      </w:pPr>
    </w:p>
    <w:p w14:paraId="5B24FB9D" w14:textId="2646500A" w:rsidR="00EE5021" w:rsidRPr="00A522CD" w:rsidRDefault="00417354" w:rsidP="00C93A0D">
      <w:pPr>
        <w:spacing w:after="0" w:line="240" w:lineRule="auto"/>
        <w:jc w:val="both"/>
        <w:rPr>
          <w:rFonts w:ascii="Arial" w:hAnsi="Arial" w:cs="Arial"/>
          <w:sz w:val="20"/>
          <w:szCs w:val="20"/>
          <w:lang w:val="en-US"/>
        </w:rPr>
      </w:pPr>
      <w:r w:rsidRPr="00A522CD">
        <w:rPr>
          <w:rFonts w:ascii="Arial" w:hAnsi="Arial" w:cs="Arial"/>
          <w:sz w:val="20"/>
          <w:szCs w:val="20"/>
          <w:lang w:val="en-US"/>
        </w:rPr>
        <w:t xml:space="preserve">The data suggests that applying spatial context to entity </w:t>
      </w:r>
      <w:r w:rsidR="004E7FCF" w:rsidRPr="00A522CD">
        <w:rPr>
          <w:rFonts w:ascii="Arial" w:hAnsi="Arial" w:cs="Arial"/>
          <w:sz w:val="20"/>
          <w:szCs w:val="20"/>
          <w:lang w:val="en-US"/>
        </w:rPr>
        <w:t xml:space="preserve">connectivity </w:t>
      </w:r>
      <w:r w:rsidRPr="00A522CD">
        <w:rPr>
          <w:rFonts w:ascii="Arial" w:hAnsi="Arial" w:cs="Arial"/>
          <w:sz w:val="20"/>
          <w:szCs w:val="20"/>
          <w:lang w:val="en-US"/>
        </w:rPr>
        <w:t>in general-purpose policy documents tend</w:t>
      </w:r>
      <w:r w:rsidR="004E7FCF" w:rsidRPr="00A522CD">
        <w:rPr>
          <w:rFonts w:ascii="Arial" w:hAnsi="Arial" w:cs="Arial"/>
          <w:sz w:val="20"/>
          <w:szCs w:val="20"/>
          <w:lang w:val="en-US"/>
        </w:rPr>
        <w:t>s</w:t>
      </w:r>
      <w:r w:rsidRPr="00A522CD">
        <w:rPr>
          <w:rFonts w:ascii="Arial" w:hAnsi="Arial" w:cs="Arial"/>
          <w:sz w:val="20"/>
          <w:szCs w:val="20"/>
          <w:lang w:val="en-US"/>
        </w:rPr>
        <w:t xml:space="preserve"> to obfuscate the </w:t>
      </w:r>
      <w:r w:rsidR="004E7FCF" w:rsidRPr="00A522CD">
        <w:rPr>
          <w:rFonts w:ascii="Arial" w:hAnsi="Arial" w:cs="Arial"/>
          <w:sz w:val="20"/>
          <w:szCs w:val="20"/>
          <w:lang w:val="en-US"/>
        </w:rPr>
        <w:t>results</w:t>
      </w:r>
      <w:r w:rsidRPr="00A522CD">
        <w:rPr>
          <w:rFonts w:ascii="Arial" w:hAnsi="Arial" w:cs="Arial"/>
          <w:sz w:val="20"/>
          <w:szCs w:val="20"/>
          <w:lang w:val="en-US"/>
        </w:rPr>
        <w:t xml:space="preserve"> instead of </w:t>
      </w:r>
      <w:r w:rsidR="007F1116" w:rsidRPr="00A522CD">
        <w:rPr>
          <w:rFonts w:ascii="Arial" w:hAnsi="Arial" w:cs="Arial"/>
          <w:sz w:val="20"/>
          <w:szCs w:val="20"/>
          <w:lang w:val="en-US"/>
        </w:rPr>
        <w:t>clarifying</w:t>
      </w:r>
      <w:r w:rsidRPr="00A522CD">
        <w:rPr>
          <w:rFonts w:ascii="Arial" w:hAnsi="Arial" w:cs="Arial"/>
          <w:sz w:val="20"/>
          <w:szCs w:val="20"/>
          <w:lang w:val="en-US"/>
        </w:rPr>
        <w:t xml:space="preserve"> them</w:t>
      </w:r>
      <w:r w:rsidR="00ED570C" w:rsidRPr="00A522CD">
        <w:rPr>
          <w:rFonts w:ascii="Arial" w:hAnsi="Arial" w:cs="Arial"/>
          <w:sz w:val="20"/>
          <w:szCs w:val="20"/>
          <w:lang w:val="en-US"/>
        </w:rPr>
        <w:t>.</w:t>
      </w:r>
      <w:r w:rsidRPr="00A522CD">
        <w:rPr>
          <w:rFonts w:ascii="Arial" w:hAnsi="Arial" w:cs="Arial"/>
          <w:sz w:val="20"/>
          <w:szCs w:val="20"/>
          <w:lang w:val="en-US"/>
        </w:rPr>
        <w:t xml:space="preserve"> </w:t>
      </w:r>
    </w:p>
    <w:p w14:paraId="3D2BCB1D" w14:textId="77777777" w:rsidR="00C93A0D" w:rsidRPr="00A522CD" w:rsidRDefault="00C93A0D" w:rsidP="00C93A0D">
      <w:pPr>
        <w:spacing w:after="0" w:line="240" w:lineRule="auto"/>
        <w:jc w:val="both"/>
        <w:rPr>
          <w:rFonts w:ascii="Arial" w:hAnsi="Arial" w:cs="Arial"/>
          <w:sz w:val="20"/>
          <w:szCs w:val="20"/>
          <w:lang w:val="en-US"/>
        </w:rPr>
      </w:pPr>
    </w:p>
    <w:p w14:paraId="34D5A322" w14:textId="77777777" w:rsidR="00FB0CE0" w:rsidRPr="00A522CD" w:rsidRDefault="00EE3D2A" w:rsidP="00C93A0D">
      <w:pPr>
        <w:pStyle w:val="Heading2"/>
        <w:spacing w:after="240" w:line="240" w:lineRule="auto"/>
        <w:jc w:val="both"/>
        <w:rPr>
          <w:rFonts w:ascii="Arial" w:hAnsi="Arial" w:cs="Arial"/>
          <w:sz w:val="22"/>
          <w:szCs w:val="22"/>
          <w:lang w:val="en-US"/>
        </w:rPr>
      </w:pPr>
      <w:r w:rsidRPr="00A522CD">
        <w:rPr>
          <w:rFonts w:ascii="Arial" w:hAnsi="Arial" w:cs="Arial"/>
          <w:sz w:val="22"/>
          <w:szCs w:val="22"/>
          <w:lang w:val="en-US"/>
        </w:rPr>
        <w:t>5</w:t>
      </w:r>
      <w:r w:rsidR="00FB0CE0" w:rsidRPr="00A522CD">
        <w:rPr>
          <w:rFonts w:ascii="Arial" w:hAnsi="Arial" w:cs="Arial"/>
          <w:sz w:val="22"/>
          <w:szCs w:val="22"/>
          <w:lang w:val="en-US"/>
        </w:rPr>
        <w:t>.2 Impact of Geodesic Distance</w:t>
      </w:r>
      <w:r w:rsidR="00EE5021" w:rsidRPr="00A522CD">
        <w:rPr>
          <w:rFonts w:ascii="Arial" w:hAnsi="Arial" w:cs="Arial"/>
          <w:sz w:val="22"/>
          <w:szCs w:val="22"/>
          <w:lang w:val="en-US"/>
        </w:rPr>
        <w:t xml:space="preserve"> </w:t>
      </w:r>
    </w:p>
    <w:p w14:paraId="02E014D0" w14:textId="282255FD" w:rsidR="00262F3B" w:rsidRPr="00A522CD" w:rsidRDefault="00262F3B" w:rsidP="00C93A0D">
      <w:pPr>
        <w:spacing w:after="0" w:line="240" w:lineRule="auto"/>
        <w:jc w:val="both"/>
        <w:rPr>
          <w:rFonts w:ascii="Arial" w:hAnsi="Arial" w:cs="Arial"/>
          <w:sz w:val="20"/>
          <w:szCs w:val="20"/>
          <w:lang w:val="en-US"/>
        </w:rPr>
      </w:pPr>
      <w:r w:rsidRPr="00A522CD">
        <w:rPr>
          <w:rFonts w:ascii="Arial" w:hAnsi="Arial" w:cs="Arial"/>
          <w:sz w:val="20"/>
          <w:szCs w:val="20"/>
          <w:lang w:val="en-US"/>
        </w:rPr>
        <w:t xml:space="preserve">To evaluate the robustness of our grading systems, we applied both versions (with and without geodesic distance) to parsed texts from </w:t>
      </w:r>
      <w:r w:rsidR="00B67CBD" w:rsidRPr="00A522CD">
        <w:rPr>
          <w:rFonts w:ascii="Arial" w:hAnsi="Arial" w:cs="Arial"/>
          <w:sz w:val="20"/>
          <w:szCs w:val="20"/>
          <w:lang w:val="en-US"/>
        </w:rPr>
        <w:t xml:space="preserve">ten different </w:t>
      </w:r>
      <w:r w:rsidRPr="00A522CD">
        <w:rPr>
          <w:rFonts w:ascii="Arial" w:hAnsi="Arial" w:cs="Arial"/>
          <w:sz w:val="20"/>
          <w:szCs w:val="20"/>
          <w:lang w:val="en-US"/>
        </w:rPr>
        <w:t xml:space="preserve">web pages, which </w:t>
      </w:r>
      <w:r w:rsidR="00896118" w:rsidRPr="00A522CD">
        <w:rPr>
          <w:rFonts w:ascii="Arial" w:hAnsi="Arial" w:cs="Arial"/>
          <w:sz w:val="20"/>
          <w:szCs w:val="20"/>
          <w:lang w:val="en-US"/>
        </w:rPr>
        <w:t>simulate</w:t>
      </w:r>
      <w:r w:rsidRPr="00A522CD">
        <w:rPr>
          <w:rFonts w:ascii="Arial" w:hAnsi="Arial" w:cs="Arial"/>
          <w:sz w:val="20"/>
          <w:szCs w:val="20"/>
          <w:lang w:val="en-US"/>
        </w:rPr>
        <w:t xml:space="preserve"> unseen real-world data use cases.</w:t>
      </w:r>
      <w:r w:rsidR="00EE3D2A" w:rsidRPr="00A522CD">
        <w:rPr>
          <w:rFonts w:ascii="Arial" w:hAnsi="Arial" w:cs="Arial"/>
          <w:sz w:val="20"/>
          <w:szCs w:val="20"/>
          <w:lang w:val="en-US"/>
        </w:rPr>
        <w:t xml:space="preserve"> </w:t>
      </w:r>
      <w:r w:rsidR="00B67CBD" w:rsidRPr="00A522CD">
        <w:rPr>
          <w:rFonts w:ascii="Arial" w:hAnsi="Arial" w:cs="Arial"/>
          <w:sz w:val="20"/>
          <w:szCs w:val="20"/>
          <w:lang w:val="en-US"/>
        </w:rPr>
        <w:t xml:space="preserve">The </w:t>
      </w:r>
      <w:r w:rsidR="00EE3D2A" w:rsidRPr="00A522CD">
        <w:rPr>
          <w:rFonts w:ascii="Arial" w:hAnsi="Arial" w:cs="Arial"/>
          <w:sz w:val="20"/>
          <w:szCs w:val="20"/>
          <w:lang w:val="en-US"/>
        </w:rPr>
        <w:t>parsed texts that were retrieved from</w:t>
      </w:r>
      <w:r w:rsidR="00B67CBD" w:rsidRPr="00A522CD">
        <w:rPr>
          <w:rFonts w:ascii="Arial" w:hAnsi="Arial" w:cs="Arial"/>
          <w:sz w:val="20"/>
          <w:szCs w:val="20"/>
          <w:lang w:val="en-US"/>
        </w:rPr>
        <w:t xml:space="preserve"> the </w:t>
      </w:r>
      <w:r w:rsidR="004E7FCF" w:rsidRPr="00A522CD">
        <w:rPr>
          <w:rFonts w:ascii="Arial" w:hAnsi="Arial" w:cs="Arial"/>
          <w:sz w:val="20"/>
          <w:szCs w:val="20"/>
          <w:lang w:val="en-US"/>
        </w:rPr>
        <w:t>web</w:t>
      </w:r>
      <w:r w:rsidR="00B67CBD" w:rsidRPr="00A522CD">
        <w:rPr>
          <w:rFonts w:ascii="Arial" w:hAnsi="Arial" w:cs="Arial"/>
          <w:sz w:val="20"/>
          <w:szCs w:val="20"/>
          <w:lang w:val="en-US"/>
        </w:rPr>
        <w:t xml:space="preserve"> </w:t>
      </w:r>
      <w:r w:rsidR="000C78B0" w:rsidRPr="00A522CD">
        <w:rPr>
          <w:rFonts w:ascii="Arial" w:hAnsi="Arial" w:cs="Arial"/>
          <w:sz w:val="20"/>
          <w:szCs w:val="20"/>
          <w:lang w:val="en-US"/>
        </w:rPr>
        <w:t>involved</w:t>
      </w:r>
      <w:r w:rsidR="00B67CBD" w:rsidRPr="00A522CD">
        <w:rPr>
          <w:rFonts w:ascii="Arial" w:hAnsi="Arial" w:cs="Arial"/>
          <w:sz w:val="20"/>
          <w:szCs w:val="20"/>
          <w:lang w:val="en-US"/>
        </w:rPr>
        <w:t xml:space="preserve"> articles about travel and tourism as well as areas of natural beauty.</w:t>
      </w:r>
      <w:r w:rsidR="004E7FCF" w:rsidRPr="00A522CD">
        <w:rPr>
          <w:rFonts w:ascii="Arial" w:hAnsi="Arial" w:cs="Arial"/>
          <w:sz w:val="20"/>
          <w:szCs w:val="20"/>
          <w:lang w:val="en-US"/>
        </w:rPr>
        <w:t xml:space="preserve"> </w:t>
      </w:r>
      <w:r w:rsidRPr="00A522CD">
        <w:rPr>
          <w:rFonts w:ascii="Arial" w:hAnsi="Arial" w:cs="Arial"/>
          <w:sz w:val="20"/>
          <w:szCs w:val="20"/>
          <w:lang w:val="en-US"/>
        </w:rPr>
        <w:t xml:space="preserve">The results confirmed the superiority of System A in </w:t>
      </w:r>
      <w:r w:rsidR="00E55AB2" w:rsidRPr="00A522CD">
        <w:rPr>
          <w:rFonts w:ascii="Arial" w:hAnsi="Arial" w:cs="Arial"/>
          <w:sz w:val="20"/>
          <w:szCs w:val="20"/>
          <w:lang w:val="en-US"/>
        </w:rPr>
        <w:t xml:space="preserve">these </w:t>
      </w:r>
      <w:r w:rsidRPr="00A522CD">
        <w:rPr>
          <w:rFonts w:ascii="Arial" w:hAnsi="Arial" w:cs="Arial"/>
          <w:sz w:val="20"/>
          <w:szCs w:val="20"/>
          <w:lang w:val="en-US"/>
        </w:rPr>
        <w:t xml:space="preserve">situations as well. </w:t>
      </w:r>
    </w:p>
    <w:p w14:paraId="698B31A6" w14:textId="77777777" w:rsidR="00262F3B" w:rsidRPr="00A522CD" w:rsidRDefault="00262F3B" w:rsidP="00C93A0D">
      <w:pPr>
        <w:pStyle w:val="ListParagraph"/>
        <w:numPr>
          <w:ilvl w:val="0"/>
          <w:numId w:val="32"/>
        </w:numPr>
        <w:spacing w:after="0" w:line="240" w:lineRule="auto"/>
        <w:jc w:val="both"/>
        <w:rPr>
          <w:rFonts w:ascii="Arial" w:hAnsi="Arial" w:cs="Arial"/>
          <w:sz w:val="20"/>
          <w:szCs w:val="20"/>
          <w:lang w:val="en-US"/>
        </w:rPr>
      </w:pPr>
      <w:r w:rsidRPr="00A522CD">
        <w:rPr>
          <w:rFonts w:ascii="Arial" w:hAnsi="Arial" w:cs="Arial"/>
          <w:sz w:val="20"/>
          <w:szCs w:val="20"/>
          <w:lang w:val="en-US"/>
        </w:rPr>
        <w:t xml:space="preserve">System A (without geodesic distance): </w:t>
      </w:r>
    </w:p>
    <w:p w14:paraId="1BFC8F17" w14:textId="39608B89" w:rsidR="00262F3B" w:rsidRPr="00A522CD" w:rsidRDefault="00262F3B" w:rsidP="00C93A0D">
      <w:pPr>
        <w:pStyle w:val="ListParagraph"/>
        <w:numPr>
          <w:ilvl w:val="1"/>
          <w:numId w:val="32"/>
        </w:numPr>
        <w:spacing w:after="0" w:line="240" w:lineRule="auto"/>
        <w:jc w:val="both"/>
        <w:rPr>
          <w:rFonts w:ascii="Arial" w:hAnsi="Arial" w:cs="Arial"/>
          <w:sz w:val="20"/>
          <w:szCs w:val="20"/>
          <w:lang w:val="en-US"/>
        </w:rPr>
      </w:pPr>
      <w:r w:rsidRPr="00A522CD">
        <w:rPr>
          <w:rFonts w:ascii="Arial" w:hAnsi="Arial" w:cs="Arial"/>
          <w:sz w:val="20"/>
          <w:szCs w:val="20"/>
          <w:lang w:val="en-US"/>
        </w:rPr>
        <w:t xml:space="preserve">Decision Tree indicated three pairs as A-grade, three pairs as B-grade, and three pairs as C-grade, as can be inferred, all others were identified as F (that is, noise). </w:t>
      </w:r>
    </w:p>
    <w:p w14:paraId="430A3168" w14:textId="77777777" w:rsidR="00262F3B" w:rsidRPr="00A522CD" w:rsidRDefault="00262F3B" w:rsidP="00C93A0D">
      <w:pPr>
        <w:pStyle w:val="ListParagraph"/>
        <w:numPr>
          <w:ilvl w:val="1"/>
          <w:numId w:val="32"/>
        </w:numPr>
        <w:spacing w:after="0" w:line="240" w:lineRule="auto"/>
        <w:jc w:val="both"/>
        <w:rPr>
          <w:rFonts w:ascii="Arial" w:hAnsi="Arial" w:cs="Arial"/>
          <w:sz w:val="20"/>
          <w:szCs w:val="20"/>
          <w:lang w:val="en-US"/>
        </w:rPr>
      </w:pPr>
      <w:r w:rsidRPr="00A522CD">
        <w:rPr>
          <w:rFonts w:ascii="Arial" w:hAnsi="Arial" w:cs="Arial"/>
          <w:sz w:val="20"/>
          <w:szCs w:val="20"/>
          <w:lang w:val="en-US"/>
        </w:rPr>
        <w:t xml:space="preserve">Gradient Boosting and KNN provided relevant A/B/C grades, while Random Forest, MLP, and SVM mostly classified pairs to grade F. This suggests over-fitted or defeated models. </w:t>
      </w:r>
    </w:p>
    <w:p w14:paraId="79164AA1" w14:textId="73E001A6" w:rsidR="00894556" w:rsidRPr="00A522CD" w:rsidRDefault="00894556" w:rsidP="00C93A0D">
      <w:pPr>
        <w:spacing w:after="0" w:line="240" w:lineRule="auto"/>
        <w:ind w:left="720"/>
        <w:jc w:val="both"/>
        <w:rPr>
          <w:rFonts w:ascii="Arial" w:hAnsi="Arial" w:cs="Arial"/>
          <w:sz w:val="20"/>
          <w:szCs w:val="20"/>
          <w:lang w:val="en-US"/>
        </w:rPr>
      </w:pPr>
      <w:r w:rsidRPr="00A522CD">
        <w:rPr>
          <w:rFonts w:ascii="Arial" w:hAnsi="Arial" w:cs="Arial"/>
          <w:sz w:val="20"/>
          <w:szCs w:val="20"/>
          <w:lang w:val="en-US"/>
        </w:rPr>
        <w:t xml:space="preserve">Some indicative pairs of System A for the Decision Tree algorithm are presented in </w:t>
      </w:r>
      <w:r w:rsidR="00791388" w:rsidRPr="00A522CD">
        <w:rPr>
          <w:rFonts w:ascii="Arial" w:hAnsi="Arial" w:cs="Arial"/>
          <w:sz w:val="20"/>
          <w:szCs w:val="20"/>
          <w:lang w:val="en-US"/>
        </w:rPr>
        <w:t>T</w:t>
      </w:r>
      <w:r w:rsidRPr="00A522CD">
        <w:rPr>
          <w:rFonts w:ascii="Arial" w:hAnsi="Arial" w:cs="Arial"/>
          <w:sz w:val="20"/>
          <w:szCs w:val="20"/>
          <w:lang w:val="en-US"/>
        </w:rPr>
        <w:t xml:space="preserve">able </w:t>
      </w:r>
      <w:r w:rsidR="00E55AB2" w:rsidRPr="00A522CD">
        <w:rPr>
          <w:rFonts w:ascii="Arial" w:hAnsi="Arial" w:cs="Arial"/>
          <w:sz w:val="20"/>
          <w:szCs w:val="20"/>
          <w:lang w:val="en-US"/>
        </w:rPr>
        <w:t>7</w:t>
      </w:r>
      <w:r w:rsidRPr="00A522CD">
        <w:rPr>
          <w:rFonts w:ascii="Arial" w:hAnsi="Arial" w:cs="Arial"/>
          <w:sz w:val="20"/>
          <w:szCs w:val="20"/>
          <w:lang w:val="en-US"/>
        </w:rPr>
        <w:t>.</w:t>
      </w:r>
    </w:p>
    <w:p w14:paraId="3A4014B8" w14:textId="77777777" w:rsidR="00193DB9" w:rsidRPr="00A522CD" w:rsidRDefault="00193DB9" w:rsidP="00C93A0D">
      <w:pPr>
        <w:pStyle w:val="ListParagraph"/>
        <w:numPr>
          <w:ilvl w:val="0"/>
          <w:numId w:val="32"/>
        </w:numPr>
        <w:spacing w:after="0" w:line="240" w:lineRule="auto"/>
        <w:jc w:val="both"/>
        <w:rPr>
          <w:rFonts w:ascii="Arial" w:hAnsi="Arial" w:cs="Arial"/>
          <w:sz w:val="20"/>
          <w:szCs w:val="20"/>
          <w:lang w:val="en-US"/>
        </w:rPr>
      </w:pPr>
      <w:r w:rsidRPr="00A522CD">
        <w:rPr>
          <w:rFonts w:ascii="Arial" w:hAnsi="Arial" w:cs="Arial"/>
          <w:sz w:val="20"/>
          <w:szCs w:val="20"/>
          <w:lang w:val="en-US"/>
        </w:rPr>
        <w:t xml:space="preserve">System B (with geodesic distance): </w:t>
      </w:r>
    </w:p>
    <w:p w14:paraId="4767A9A4" w14:textId="77777777" w:rsidR="00193DB9" w:rsidRPr="00A522CD" w:rsidRDefault="00193DB9" w:rsidP="00C93A0D">
      <w:pPr>
        <w:pStyle w:val="ListParagraph"/>
        <w:numPr>
          <w:ilvl w:val="1"/>
          <w:numId w:val="32"/>
        </w:numPr>
        <w:spacing w:after="0" w:line="240" w:lineRule="auto"/>
        <w:jc w:val="both"/>
        <w:rPr>
          <w:rFonts w:ascii="Arial" w:hAnsi="Arial" w:cs="Arial"/>
          <w:sz w:val="20"/>
          <w:szCs w:val="20"/>
          <w:lang w:val="en-US"/>
        </w:rPr>
      </w:pPr>
      <w:r w:rsidRPr="00A522CD">
        <w:rPr>
          <w:rFonts w:ascii="Arial" w:hAnsi="Arial" w:cs="Arial"/>
          <w:sz w:val="20"/>
          <w:szCs w:val="20"/>
          <w:lang w:val="en-US"/>
        </w:rPr>
        <w:t xml:space="preserve">All models observed a decline in mean prediction score, and all models failed to achieve meaningful high grades with reliability. </w:t>
      </w:r>
    </w:p>
    <w:p w14:paraId="6EE3C766" w14:textId="4A856082" w:rsidR="00193DB9" w:rsidRPr="00A522CD" w:rsidRDefault="00193DB9" w:rsidP="00C93A0D">
      <w:pPr>
        <w:pStyle w:val="ListParagraph"/>
        <w:numPr>
          <w:ilvl w:val="1"/>
          <w:numId w:val="32"/>
        </w:numPr>
        <w:spacing w:after="0" w:line="240" w:lineRule="auto"/>
        <w:jc w:val="both"/>
        <w:rPr>
          <w:rFonts w:ascii="Arial" w:hAnsi="Arial" w:cs="Arial"/>
          <w:sz w:val="20"/>
          <w:szCs w:val="20"/>
          <w:lang w:val="en-US"/>
        </w:rPr>
      </w:pPr>
      <w:r w:rsidRPr="00A522CD">
        <w:rPr>
          <w:rFonts w:ascii="Arial" w:hAnsi="Arial" w:cs="Arial"/>
          <w:sz w:val="20"/>
          <w:szCs w:val="20"/>
          <w:lang w:val="en-US"/>
        </w:rPr>
        <w:t>Decision Tree and Gradient Boosting</w:t>
      </w:r>
      <w:r w:rsidR="00BC5446">
        <w:rPr>
          <w:rFonts w:ascii="Arial" w:hAnsi="Arial" w:cs="Arial"/>
          <w:sz w:val="20"/>
          <w:szCs w:val="20"/>
          <w:lang w:val="en-US"/>
        </w:rPr>
        <w:t>,</w:t>
      </w:r>
      <w:r w:rsidRPr="00A522CD">
        <w:rPr>
          <w:rFonts w:ascii="Arial" w:hAnsi="Arial" w:cs="Arial"/>
          <w:sz w:val="20"/>
          <w:szCs w:val="20"/>
          <w:lang w:val="en-US"/>
        </w:rPr>
        <w:t xml:space="preserve"> which were regarded as "good" in previous iterations, lost classification confidence and identified fewer A-grades.  </w:t>
      </w:r>
    </w:p>
    <w:p w14:paraId="3365978E" w14:textId="77777777" w:rsidR="00193DB9" w:rsidRPr="00A522CD" w:rsidRDefault="00193DB9" w:rsidP="00C93A0D">
      <w:pPr>
        <w:pStyle w:val="ListParagraph"/>
        <w:numPr>
          <w:ilvl w:val="1"/>
          <w:numId w:val="32"/>
        </w:numPr>
        <w:spacing w:after="0" w:line="240" w:lineRule="auto"/>
        <w:jc w:val="both"/>
        <w:rPr>
          <w:rFonts w:ascii="Arial" w:hAnsi="Arial" w:cs="Arial"/>
          <w:sz w:val="20"/>
          <w:szCs w:val="20"/>
          <w:lang w:val="en-US"/>
        </w:rPr>
      </w:pPr>
      <w:r w:rsidRPr="00A522CD">
        <w:rPr>
          <w:rFonts w:ascii="Arial" w:hAnsi="Arial" w:cs="Arial"/>
          <w:sz w:val="20"/>
          <w:szCs w:val="20"/>
          <w:lang w:val="en-US"/>
        </w:rPr>
        <w:t>SVM again failed to identify any high-grade pairs in both occurrences.</w:t>
      </w:r>
    </w:p>
    <w:p w14:paraId="5811B455" w14:textId="5B73F408" w:rsidR="00193DB9" w:rsidRPr="00A522CD" w:rsidRDefault="00193DB9" w:rsidP="00C93A0D">
      <w:pPr>
        <w:spacing w:after="0" w:line="240" w:lineRule="auto"/>
        <w:ind w:left="720"/>
        <w:jc w:val="both"/>
        <w:rPr>
          <w:rFonts w:ascii="Arial" w:hAnsi="Arial" w:cs="Arial"/>
          <w:sz w:val="20"/>
          <w:szCs w:val="20"/>
          <w:lang w:val="en-US"/>
        </w:rPr>
      </w:pPr>
      <w:r w:rsidRPr="00A522CD">
        <w:rPr>
          <w:rFonts w:ascii="Arial" w:hAnsi="Arial" w:cs="Arial"/>
          <w:sz w:val="20"/>
          <w:szCs w:val="20"/>
          <w:lang w:val="en-US"/>
        </w:rPr>
        <w:t>Some indicative pairs of System B for the Decision Tree algorithm are presented in Table 8.</w:t>
      </w:r>
    </w:p>
    <w:p w14:paraId="113A127A" w14:textId="77777777" w:rsidR="00C93A0D" w:rsidRPr="00C93A0D" w:rsidRDefault="00C93A0D" w:rsidP="00C93A0D">
      <w:pPr>
        <w:pStyle w:val="Caption"/>
        <w:spacing w:after="0"/>
        <w:jc w:val="both"/>
        <w:rPr>
          <w:rFonts w:ascii="Arial" w:hAnsi="Arial" w:cs="Arial"/>
          <w:sz w:val="20"/>
          <w:szCs w:val="20"/>
          <w:lang w:val="en-US"/>
        </w:rPr>
      </w:pPr>
    </w:p>
    <w:p w14:paraId="6D04FF8E" w14:textId="7C4132F8" w:rsidR="00C93A0D" w:rsidRPr="00C93A0D" w:rsidRDefault="00C93A0D" w:rsidP="00C93A0D">
      <w:pPr>
        <w:pStyle w:val="Caption"/>
        <w:spacing w:after="0"/>
        <w:jc w:val="both"/>
        <w:rPr>
          <w:rFonts w:ascii="Arial" w:hAnsi="Arial" w:cs="Arial"/>
          <w:color w:val="000000" w:themeColor="text1"/>
          <w:sz w:val="20"/>
          <w:szCs w:val="20"/>
          <w:lang w:val="en-US"/>
        </w:rPr>
      </w:pPr>
      <w:r w:rsidRPr="00C93A0D">
        <w:rPr>
          <w:rFonts w:ascii="Arial" w:hAnsi="Arial" w:cs="Arial"/>
          <w:color w:val="000000" w:themeColor="text1"/>
          <w:sz w:val="20"/>
          <w:szCs w:val="20"/>
          <w:lang w:val="en-US"/>
        </w:rPr>
        <w:t xml:space="preserve">Table </w:t>
      </w:r>
      <w:r w:rsidRPr="00C93A0D">
        <w:rPr>
          <w:rFonts w:ascii="Arial" w:hAnsi="Arial" w:cs="Arial"/>
          <w:color w:val="000000" w:themeColor="text1"/>
          <w:sz w:val="20"/>
          <w:szCs w:val="20"/>
          <w:lang w:val="en-US"/>
        </w:rPr>
        <w:fldChar w:fldCharType="begin"/>
      </w:r>
      <w:r w:rsidRPr="00C93A0D">
        <w:rPr>
          <w:rFonts w:ascii="Arial" w:hAnsi="Arial" w:cs="Arial"/>
          <w:color w:val="000000" w:themeColor="text1"/>
          <w:sz w:val="20"/>
          <w:szCs w:val="20"/>
          <w:lang w:val="en-US"/>
        </w:rPr>
        <w:instrText xml:space="preserve"> SEQ Table \* ARABIC </w:instrText>
      </w:r>
      <w:r w:rsidRPr="00C93A0D">
        <w:rPr>
          <w:rFonts w:ascii="Arial" w:hAnsi="Arial" w:cs="Arial"/>
          <w:color w:val="000000" w:themeColor="text1"/>
          <w:sz w:val="20"/>
          <w:szCs w:val="20"/>
          <w:lang w:val="en-US"/>
        </w:rPr>
        <w:fldChar w:fldCharType="separate"/>
      </w:r>
      <w:r w:rsidRPr="00C93A0D">
        <w:rPr>
          <w:rFonts w:ascii="Arial" w:hAnsi="Arial" w:cs="Arial"/>
          <w:color w:val="000000" w:themeColor="text1"/>
          <w:sz w:val="20"/>
          <w:szCs w:val="20"/>
          <w:lang w:val="en-US"/>
        </w:rPr>
        <w:t>7</w:t>
      </w:r>
      <w:r w:rsidRPr="00C93A0D">
        <w:rPr>
          <w:rFonts w:ascii="Arial" w:hAnsi="Arial" w:cs="Arial"/>
          <w:color w:val="000000" w:themeColor="text1"/>
          <w:sz w:val="20"/>
          <w:szCs w:val="20"/>
          <w:lang w:val="en-US"/>
        </w:rPr>
        <w:fldChar w:fldCharType="end"/>
      </w:r>
      <w:r w:rsidRPr="00C93A0D">
        <w:rPr>
          <w:rFonts w:ascii="Arial" w:hAnsi="Arial" w:cs="Arial"/>
          <w:color w:val="000000" w:themeColor="text1"/>
          <w:sz w:val="20"/>
          <w:szCs w:val="20"/>
          <w:lang w:val="en-US"/>
        </w:rPr>
        <w:t>: Grading Pairs of System A for</w:t>
      </w:r>
      <w:r w:rsidR="00BC5446">
        <w:rPr>
          <w:rFonts w:ascii="Arial" w:hAnsi="Arial" w:cs="Arial"/>
          <w:color w:val="000000" w:themeColor="text1"/>
          <w:sz w:val="20"/>
          <w:szCs w:val="20"/>
          <w:lang w:val="en-US"/>
        </w:rPr>
        <w:t xml:space="preserve"> the</w:t>
      </w:r>
      <w:r w:rsidRPr="00C93A0D">
        <w:rPr>
          <w:rFonts w:ascii="Arial" w:hAnsi="Arial" w:cs="Arial"/>
          <w:color w:val="000000" w:themeColor="text1"/>
          <w:sz w:val="20"/>
          <w:szCs w:val="20"/>
          <w:lang w:val="en-US"/>
        </w:rPr>
        <w:t xml:space="preserve"> Decision Tree Algorithm</w:t>
      </w:r>
    </w:p>
    <w:p w14:paraId="2F2856C3" w14:textId="77777777" w:rsidR="00C93A0D" w:rsidRPr="00C93A0D" w:rsidRDefault="00C93A0D" w:rsidP="00C93A0D">
      <w:pPr>
        <w:spacing w:after="0" w:line="240" w:lineRule="auto"/>
        <w:ind w:left="720"/>
        <w:jc w:val="both"/>
        <w:rPr>
          <w:rFonts w:ascii="Arial" w:hAnsi="Arial" w:cs="Arial"/>
          <w:sz w:val="20"/>
          <w:szCs w:val="20"/>
          <w:lang w:val="en-US"/>
        </w:rPr>
      </w:pPr>
    </w:p>
    <w:tbl>
      <w:tblPr>
        <w:tblStyle w:val="-11"/>
        <w:tblW w:w="0" w:type="auto"/>
        <w:tblLook w:val="04A0" w:firstRow="1" w:lastRow="0" w:firstColumn="1" w:lastColumn="0" w:noHBand="0" w:noVBand="1"/>
      </w:tblPr>
      <w:tblGrid>
        <w:gridCol w:w="795"/>
        <w:gridCol w:w="2815"/>
      </w:tblGrid>
      <w:tr w:rsidR="00894556" w:rsidRPr="00C93A0D" w14:paraId="66C7187E" w14:textId="77777777" w:rsidTr="00177C5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739F93F"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Grade</w:t>
            </w:r>
          </w:p>
        </w:tc>
        <w:tc>
          <w:tcPr>
            <w:tcW w:w="0" w:type="auto"/>
            <w:hideMark/>
          </w:tcPr>
          <w:p w14:paraId="361BE258" w14:textId="77777777" w:rsidR="00894556" w:rsidRPr="00C93A0D" w:rsidRDefault="00EE3D2A" w:rsidP="00C93A0D">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Pair</w:t>
            </w:r>
          </w:p>
        </w:tc>
      </w:tr>
      <w:tr w:rsidR="00894556" w:rsidRPr="00C93A0D" w14:paraId="31A4582D"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F038165"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A</w:t>
            </w:r>
          </w:p>
        </w:tc>
        <w:tc>
          <w:tcPr>
            <w:tcW w:w="0" w:type="auto"/>
            <w:hideMark/>
          </w:tcPr>
          <w:p w14:paraId="448807E9" w14:textId="77777777" w:rsidR="00894556" w:rsidRPr="00C93A0D" w:rsidRDefault="00EE3D2A" w:rsidP="00C93A0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'U.S.')</w:t>
            </w:r>
          </w:p>
        </w:tc>
      </w:tr>
      <w:tr w:rsidR="00894556" w:rsidRPr="00C93A0D" w14:paraId="7E44008A"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8D78AB8"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A</w:t>
            </w:r>
          </w:p>
        </w:tc>
        <w:tc>
          <w:tcPr>
            <w:tcW w:w="0" w:type="auto"/>
            <w:hideMark/>
          </w:tcPr>
          <w:p w14:paraId="4FF17C8D" w14:textId="77777777" w:rsidR="00894556" w:rsidRPr="00C93A0D" w:rsidRDefault="00EE3D2A" w:rsidP="00C93A0D">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('Hawaii', 'Honolulu')</w:t>
            </w:r>
          </w:p>
        </w:tc>
      </w:tr>
      <w:tr w:rsidR="00894556" w:rsidRPr="00C93A0D" w14:paraId="66497D24"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1D5ADBD"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A</w:t>
            </w:r>
          </w:p>
        </w:tc>
        <w:tc>
          <w:tcPr>
            <w:tcW w:w="0" w:type="auto"/>
            <w:hideMark/>
          </w:tcPr>
          <w:p w14:paraId="4D76EC06" w14:textId="77777777" w:rsidR="00894556" w:rsidRPr="00C93A0D" w:rsidRDefault="00EE3D2A" w:rsidP="00C93A0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('Hawaii', 'Maui')</w:t>
            </w:r>
          </w:p>
        </w:tc>
      </w:tr>
      <w:tr w:rsidR="00894556" w:rsidRPr="00C93A0D" w14:paraId="641842BD"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C52BB8D"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A</w:t>
            </w:r>
          </w:p>
        </w:tc>
        <w:tc>
          <w:tcPr>
            <w:tcW w:w="0" w:type="auto"/>
            <w:hideMark/>
          </w:tcPr>
          <w:p w14:paraId="7CF1D228" w14:textId="77777777" w:rsidR="00894556" w:rsidRPr="00C93A0D" w:rsidRDefault="00EE3D2A" w:rsidP="00C93A0D">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('Hawaii', 'the Halawa Valley')</w:t>
            </w:r>
          </w:p>
        </w:tc>
      </w:tr>
      <w:tr w:rsidR="00894556" w:rsidRPr="00C93A0D" w14:paraId="6CDAE0F0"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1C53065"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lastRenderedPageBreak/>
              <w:t>B</w:t>
            </w:r>
          </w:p>
        </w:tc>
        <w:tc>
          <w:tcPr>
            <w:tcW w:w="0" w:type="auto"/>
            <w:hideMark/>
          </w:tcPr>
          <w:p w14:paraId="54DE3D1A" w14:textId="77777777" w:rsidR="00894556" w:rsidRPr="00C93A0D" w:rsidRDefault="00EE3D2A" w:rsidP="00C93A0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('Thailand', 'Beijing')</w:t>
            </w:r>
          </w:p>
        </w:tc>
      </w:tr>
      <w:tr w:rsidR="00894556" w:rsidRPr="00C93A0D" w14:paraId="18E11928"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3F456DE"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B</w:t>
            </w:r>
          </w:p>
        </w:tc>
        <w:tc>
          <w:tcPr>
            <w:tcW w:w="0" w:type="auto"/>
            <w:hideMark/>
          </w:tcPr>
          <w:p w14:paraId="6FB549E7" w14:textId="77777777" w:rsidR="00894556" w:rsidRPr="00C93A0D" w:rsidRDefault="00EE3D2A" w:rsidP="00C93A0D">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('Thailand', 'China')</w:t>
            </w:r>
          </w:p>
        </w:tc>
      </w:tr>
      <w:tr w:rsidR="00894556" w:rsidRPr="00C93A0D" w14:paraId="42774C05"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E8EDF49"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B</w:t>
            </w:r>
          </w:p>
        </w:tc>
        <w:tc>
          <w:tcPr>
            <w:tcW w:w="0" w:type="auto"/>
            <w:hideMark/>
          </w:tcPr>
          <w:p w14:paraId="1A18BF80" w14:textId="77777777" w:rsidR="00894556" w:rsidRPr="00C93A0D" w:rsidRDefault="00EE3D2A" w:rsidP="00C93A0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('Hawaii', 'Molokai')</w:t>
            </w:r>
          </w:p>
        </w:tc>
      </w:tr>
      <w:tr w:rsidR="00894556" w:rsidRPr="00C93A0D" w14:paraId="1878579F"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5AC3055"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C</w:t>
            </w:r>
          </w:p>
        </w:tc>
        <w:tc>
          <w:tcPr>
            <w:tcW w:w="0" w:type="auto"/>
            <w:hideMark/>
          </w:tcPr>
          <w:p w14:paraId="69C728E2" w14:textId="77777777" w:rsidR="00894556" w:rsidRPr="00C93A0D" w:rsidRDefault="00EE3D2A" w:rsidP="00C93A0D">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('Sydney', 'México')</w:t>
            </w:r>
          </w:p>
        </w:tc>
      </w:tr>
      <w:tr w:rsidR="00894556" w:rsidRPr="00C93A0D" w14:paraId="5450C361"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BC6295B"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C</w:t>
            </w:r>
          </w:p>
        </w:tc>
        <w:tc>
          <w:tcPr>
            <w:tcW w:w="0" w:type="auto"/>
            <w:hideMark/>
          </w:tcPr>
          <w:p w14:paraId="5C2D638B" w14:textId="77777777" w:rsidR="00894556" w:rsidRPr="00C93A0D" w:rsidRDefault="00EE3D2A" w:rsidP="00C93A0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('Sydney', 'Malaysia')</w:t>
            </w:r>
          </w:p>
        </w:tc>
      </w:tr>
      <w:tr w:rsidR="00894556" w:rsidRPr="00C93A0D" w14:paraId="75574796"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964520E"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C</w:t>
            </w:r>
          </w:p>
        </w:tc>
        <w:tc>
          <w:tcPr>
            <w:tcW w:w="0" w:type="auto"/>
            <w:hideMark/>
          </w:tcPr>
          <w:p w14:paraId="58ACB98D" w14:textId="77777777" w:rsidR="00894556" w:rsidRPr="00C93A0D" w:rsidRDefault="00EE3D2A" w:rsidP="00C93A0D">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'Blue Lake')</w:t>
            </w:r>
          </w:p>
        </w:tc>
      </w:tr>
      <w:tr w:rsidR="00894556" w:rsidRPr="00C93A0D" w14:paraId="27380B95"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0623EE1"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F</w:t>
            </w:r>
          </w:p>
        </w:tc>
        <w:tc>
          <w:tcPr>
            <w:tcW w:w="0" w:type="auto"/>
            <w:hideMark/>
          </w:tcPr>
          <w:p w14:paraId="4412FB1B" w14:textId="77777777" w:rsidR="00894556" w:rsidRPr="00C93A0D" w:rsidRDefault="00EE3D2A" w:rsidP="00C93A0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'Blue Lake')</w:t>
            </w:r>
          </w:p>
        </w:tc>
      </w:tr>
      <w:tr w:rsidR="00894556" w:rsidRPr="00C93A0D" w14:paraId="28276A4F"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C2125A0"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F</w:t>
            </w:r>
          </w:p>
        </w:tc>
        <w:tc>
          <w:tcPr>
            <w:tcW w:w="0" w:type="auto"/>
            <w:hideMark/>
          </w:tcPr>
          <w:p w14:paraId="0EAD4471" w14:textId="77777777" w:rsidR="00894556" w:rsidRPr="00C93A0D" w:rsidRDefault="00EE3D2A" w:rsidP="00C93A0D">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'Halawa Valley')</w:t>
            </w:r>
          </w:p>
        </w:tc>
      </w:tr>
      <w:tr w:rsidR="00894556" w:rsidRPr="00C93A0D" w14:paraId="668319C4"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B262894"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F</w:t>
            </w:r>
          </w:p>
        </w:tc>
        <w:tc>
          <w:tcPr>
            <w:tcW w:w="0" w:type="auto"/>
            <w:hideMark/>
          </w:tcPr>
          <w:p w14:paraId="51EF5B01" w14:textId="77777777" w:rsidR="00894556" w:rsidRPr="00C93A0D" w:rsidRDefault="00EE3D2A" w:rsidP="00C93A0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'Molokai')</w:t>
            </w:r>
          </w:p>
        </w:tc>
      </w:tr>
      <w:tr w:rsidR="00894556" w:rsidRPr="00C93A0D" w14:paraId="03815436"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E805D54"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F</w:t>
            </w:r>
          </w:p>
        </w:tc>
        <w:tc>
          <w:tcPr>
            <w:tcW w:w="0" w:type="auto"/>
            <w:hideMark/>
          </w:tcPr>
          <w:p w14:paraId="2D893349" w14:textId="77777777" w:rsidR="00894556" w:rsidRPr="00C93A0D" w:rsidRDefault="00EE3D2A" w:rsidP="00C93A0D">
            <w:pPr>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'Hawaii')</w:t>
            </w:r>
          </w:p>
        </w:tc>
      </w:tr>
      <w:tr w:rsidR="00894556" w:rsidRPr="00C93A0D" w14:paraId="4B6B9A1A"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388432F" w14:textId="77777777" w:rsidR="00894556" w:rsidRPr="00C93A0D" w:rsidRDefault="00EE3D2A" w:rsidP="00C93A0D">
            <w:pPr>
              <w:jc w:val="both"/>
              <w:rPr>
                <w:rFonts w:ascii="Arial" w:eastAsia="Times New Roman" w:hAnsi="Arial" w:cs="Arial"/>
                <w:sz w:val="20"/>
                <w:szCs w:val="20"/>
                <w:lang w:eastAsia="el-GR"/>
              </w:rPr>
            </w:pPr>
            <w:r w:rsidRPr="00C93A0D">
              <w:rPr>
                <w:rFonts w:ascii="Arial" w:eastAsia="Times New Roman" w:hAnsi="Arial" w:cs="Arial"/>
                <w:sz w:val="20"/>
                <w:szCs w:val="20"/>
                <w:lang w:eastAsia="el-GR"/>
              </w:rPr>
              <w:t>F</w:t>
            </w:r>
          </w:p>
        </w:tc>
        <w:tc>
          <w:tcPr>
            <w:tcW w:w="0" w:type="auto"/>
            <w:hideMark/>
          </w:tcPr>
          <w:p w14:paraId="6D8611F3" w14:textId="77777777" w:rsidR="00894556" w:rsidRPr="00C93A0D" w:rsidRDefault="00EE3D2A" w:rsidP="00C93A0D">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('Sydney', 'Canada')</w:t>
            </w:r>
          </w:p>
        </w:tc>
      </w:tr>
      <w:tr w:rsidR="00E20558" w:rsidRPr="00C93A0D" w14:paraId="4BFC1408"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A03B6FA" w14:textId="77777777" w:rsidR="00E20558" w:rsidRPr="00C93A0D" w:rsidRDefault="00E20558" w:rsidP="00C93A0D">
            <w:pPr>
              <w:jc w:val="both"/>
              <w:rPr>
                <w:rFonts w:ascii="Arial" w:eastAsia="Times New Roman" w:hAnsi="Arial" w:cs="Arial"/>
                <w:sz w:val="20"/>
                <w:szCs w:val="20"/>
                <w:lang w:eastAsia="el-GR"/>
              </w:rPr>
            </w:pPr>
          </w:p>
        </w:tc>
        <w:tc>
          <w:tcPr>
            <w:tcW w:w="0" w:type="auto"/>
            <w:hideMark/>
          </w:tcPr>
          <w:p w14:paraId="7B8F855C" w14:textId="77777777" w:rsidR="00C61F15" w:rsidRPr="00C93A0D" w:rsidRDefault="00C61F15" w:rsidP="00C93A0D">
            <w:pPr>
              <w:keepNext/>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p>
        </w:tc>
      </w:tr>
    </w:tbl>
    <w:p w14:paraId="47D76161" w14:textId="77777777" w:rsidR="00A522CD" w:rsidRDefault="00A522CD" w:rsidP="00C93A0D">
      <w:pPr>
        <w:pStyle w:val="Caption"/>
        <w:spacing w:after="0"/>
        <w:jc w:val="both"/>
        <w:rPr>
          <w:rFonts w:ascii="Arial" w:hAnsi="Arial" w:cs="Arial"/>
          <w:color w:val="000000" w:themeColor="text1"/>
          <w:sz w:val="20"/>
          <w:szCs w:val="20"/>
          <w:lang w:val="en-US"/>
        </w:rPr>
      </w:pPr>
    </w:p>
    <w:p w14:paraId="5135D0DD" w14:textId="77777777" w:rsidR="00A522CD" w:rsidRDefault="00A522CD" w:rsidP="00C93A0D">
      <w:pPr>
        <w:pStyle w:val="Caption"/>
        <w:spacing w:after="0"/>
        <w:jc w:val="both"/>
        <w:rPr>
          <w:rFonts w:ascii="Arial" w:hAnsi="Arial" w:cs="Arial"/>
          <w:color w:val="000000" w:themeColor="text1"/>
          <w:sz w:val="20"/>
          <w:szCs w:val="20"/>
          <w:lang w:val="en-US"/>
        </w:rPr>
      </w:pPr>
    </w:p>
    <w:p w14:paraId="7D64AE46" w14:textId="77777777" w:rsidR="00A522CD" w:rsidRDefault="00A522CD" w:rsidP="00C93A0D">
      <w:pPr>
        <w:pStyle w:val="Caption"/>
        <w:spacing w:after="0"/>
        <w:jc w:val="both"/>
        <w:rPr>
          <w:rFonts w:ascii="Arial" w:hAnsi="Arial" w:cs="Arial"/>
          <w:color w:val="000000" w:themeColor="text1"/>
          <w:sz w:val="20"/>
          <w:szCs w:val="20"/>
          <w:lang w:val="en-US"/>
        </w:rPr>
      </w:pPr>
    </w:p>
    <w:p w14:paraId="08FAA865" w14:textId="77777777" w:rsidR="00A522CD" w:rsidRDefault="00A522CD" w:rsidP="00C93A0D">
      <w:pPr>
        <w:pStyle w:val="Caption"/>
        <w:spacing w:after="0"/>
        <w:jc w:val="both"/>
        <w:rPr>
          <w:rFonts w:ascii="Arial" w:hAnsi="Arial" w:cs="Arial"/>
          <w:color w:val="000000" w:themeColor="text1"/>
          <w:sz w:val="20"/>
          <w:szCs w:val="20"/>
          <w:lang w:val="en-US"/>
        </w:rPr>
      </w:pPr>
    </w:p>
    <w:p w14:paraId="5E6809F2" w14:textId="4289D0A9" w:rsidR="00C93A0D" w:rsidRDefault="00C93A0D" w:rsidP="00C93A0D">
      <w:pPr>
        <w:pStyle w:val="Caption"/>
        <w:spacing w:after="0"/>
        <w:jc w:val="both"/>
        <w:rPr>
          <w:rFonts w:ascii="Arial" w:hAnsi="Arial" w:cs="Arial"/>
          <w:color w:val="000000" w:themeColor="text1"/>
          <w:sz w:val="20"/>
          <w:szCs w:val="20"/>
          <w:lang w:val="en-US"/>
        </w:rPr>
      </w:pPr>
      <w:r w:rsidRPr="00C93A0D">
        <w:rPr>
          <w:rFonts w:ascii="Arial" w:hAnsi="Arial" w:cs="Arial"/>
          <w:color w:val="000000" w:themeColor="text1"/>
          <w:sz w:val="20"/>
          <w:szCs w:val="20"/>
          <w:lang w:val="en-US"/>
        </w:rPr>
        <w:t xml:space="preserve">Table </w:t>
      </w:r>
      <w:r w:rsidRPr="00C93A0D">
        <w:rPr>
          <w:rFonts w:ascii="Arial" w:hAnsi="Arial" w:cs="Arial"/>
          <w:color w:val="000000" w:themeColor="text1"/>
          <w:sz w:val="20"/>
          <w:szCs w:val="20"/>
          <w:lang w:val="en-US"/>
        </w:rPr>
        <w:fldChar w:fldCharType="begin"/>
      </w:r>
      <w:r w:rsidRPr="00C93A0D">
        <w:rPr>
          <w:rFonts w:ascii="Arial" w:hAnsi="Arial" w:cs="Arial"/>
          <w:color w:val="000000" w:themeColor="text1"/>
          <w:sz w:val="20"/>
          <w:szCs w:val="20"/>
          <w:lang w:val="en-US"/>
        </w:rPr>
        <w:instrText xml:space="preserve"> SEQ Table \* ARABIC </w:instrText>
      </w:r>
      <w:r w:rsidRPr="00C93A0D">
        <w:rPr>
          <w:rFonts w:ascii="Arial" w:hAnsi="Arial" w:cs="Arial"/>
          <w:color w:val="000000" w:themeColor="text1"/>
          <w:sz w:val="20"/>
          <w:szCs w:val="20"/>
          <w:lang w:val="en-US"/>
        </w:rPr>
        <w:fldChar w:fldCharType="separate"/>
      </w:r>
      <w:r w:rsidRPr="00C93A0D">
        <w:rPr>
          <w:rFonts w:ascii="Arial" w:hAnsi="Arial" w:cs="Arial"/>
          <w:color w:val="000000" w:themeColor="text1"/>
          <w:sz w:val="20"/>
          <w:szCs w:val="20"/>
          <w:lang w:val="en-US"/>
        </w:rPr>
        <w:t>8</w:t>
      </w:r>
      <w:r w:rsidRPr="00C93A0D">
        <w:rPr>
          <w:rFonts w:ascii="Arial" w:hAnsi="Arial" w:cs="Arial"/>
          <w:color w:val="000000" w:themeColor="text1"/>
          <w:sz w:val="20"/>
          <w:szCs w:val="20"/>
          <w:lang w:val="en-US"/>
        </w:rPr>
        <w:fldChar w:fldCharType="end"/>
      </w:r>
      <w:r w:rsidRPr="00C93A0D">
        <w:rPr>
          <w:rFonts w:ascii="Arial" w:hAnsi="Arial" w:cs="Arial"/>
          <w:color w:val="000000" w:themeColor="text1"/>
          <w:sz w:val="20"/>
          <w:szCs w:val="20"/>
          <w:lang w:val="en-US"/>
        </w:rPr>
        <w:t>: Grading Pairs of System B for</w:t>
      </w:r>
      <w:r w:rsidR="00BC5446">
        <w:rPr>
          <w:rFonts w:ascii="Arial" w:hAnsi="Arial" w:cs="Arial"/>
          <w:color w:val="000000" w:themeColor="text1"/>
          <w:sz w:val="20"/>
          <w:szCs w:val="20"/>
          <w:lang w:val="en-US"/>
        </w:rPr>
        <w:t xml:space="preserve"> the</w:t>
      </w:r>
      <w:r w:rsidRPr="00C93A0D">
        <w:rPr>
          <w:rFonts w:ascii="Arial" w:hAnsi="Arial" w:cs="Arial"/>
          <w:color w:val="000000" w:themeColor="text1"/>
          <w:sz w:val="20"/>
          <w:szCs w:val="20"/>
          <w:lang w:val="en-US"/>
        </w:rPr>
        <w:t xml:space="preserve"> Decision Tree Algorithm</w:t>
      </w:r>
    </w:p>
    <w:p w14:paraId="7A203F99" w14:textId="77777777" w:rsidR="00C93A0D" w:rsidRPr="00C35B8E" w:rsidRDefault="00C93A0D" w:rsidP="00C35B8E">
      <w:pPr>
        <w:spacing w:after="0" w:line="240" w:lineRule="auto"/>
        <w:jc w:val="both"/>
        <w:rPr>
          <w:rFonts w:ascii="Arial" w:hAnsi="Arial" w:cs="Arial"/>
          <w:sz w:val="20"/>
          <w:szCs w:val="20"/>
          <w:lang w:val="en-US"/>
        </w:rPr>
      </w:pPr>
    </w:p>
    <w:tbl>
      <w:tblPr>
        <w:tblStyle w:val="-11"/>
        <w:tblW w:w="0" w:type="auto"/>
        <w:tblLook w:val="04A0" w:firstRow="1" w:lastRow="0" w:firstColumn="1" w:lastColumn="0" w:noHBand="0" w:noVBand="1"/>
      </w:tblPr>
      <w:tblGrid>
        <w:gridCol w:w="795"/>
        <w:gridCol w:w="2692"/>
      </w:tblGrid>
      <w:tr w:rsidR="00894556" w:rsidRPr="00C93A0D" w14:paraId="342901A3" w14:textId="77777777" w:rsidTr="00177C5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9159BA7" w14:textId="77777777" w:rsidR="00894556" w:rsidRPr="00C93A0D" w:rsidRDefault="00EE3D2A" w:rsidP="00C87EBE">
            <w:pPr>
              <w:keepNext/>
              <w:keepLines/>
              <w:jc w:val="center"/>
              <w:outlineLvl w:val="0"/>
              <w:rPr>
                <w:rFonts w:ascii="Arial" w:eastAsia="Times New Roman" w:hAnsi="Arial" w:cs="Arial"/>
                <w:sz w:val="20"/>
                <w:szCs w:val="20"/>
                <w:lang w:eastAsia="el-GR"/>
              </w:rPr>
            </w:pPr>
            <w:r w:rsidRPr="00C93A0D">
              <w:rPr>
                <w:rFonts w:ascii="Arial" w:eastAsia="Times New Roman" w:hAnsi="Arial" w:cs="Arial"/>
                <w:sz w:val="20"/>
                <w:szCs w:val="20"/>
                <w:lang w:eastAsia="el-GR"/>
              </w:rPr>
              <w:t>Grade</w:t>
            </w:r>
          </w:p>
        </w:tc>
        <w:tc>
          <w:tcPr>
            <w:tcW w:w="0" w:type="auto"/>
            <w:hideMark/>
          </w:tcPr>
          <w:p w14:paraId="7D014109" w14:textId="77777777" w:rsidR="00894556" w:rsidRPr="00C93A0D" w:rsidRDefault="00EE3D2A" w:rsidP="00C87EBE">
            <w:pPr>
              <w:keepNext/>
              <w:keepLines/>
              <w:jc w:val="cente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Pair</w:t>
            </w:r>
          </w:p>
        </w:tc>
      </w:tr>
      <w:tr w:rsidR="00894556" w:rsidRPr="00C93A0D" w14:paraId="18AE422E"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4309E5D"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A</w:t>
            </w:r>
          </w:p>
        </w:tc>
        <w:tc>
          <w:tcPr>
            <w:tcW w:w="0" w:type="auto"/>
            <w:hideMark/>
          </w:tcPr>
          <w:p w14:paraId="78380895" w14:textId="77777777" w:rsidR="00894556" w:rsidRPr="00C93A0D" w:rsidRDefault="00EE3D2A" w:rsidP="00C87E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'U.S.')</w:t>
            </w:r>
          </w:p>
        </w:tc>
      </w:tr>
      <w:tr w:rsidR="00894556" w:rsidRPr="00C93A0D" w14:paraId="164CAAF8"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02D9089"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A</w:t>
            </w:r>
          </w:p>
        </w:tc>
        <w:tc>
          <w:tcPr>
            <w:tcW w:w="0" w:type="auto"/>
            <w:hideMark/>
          </w:tcPr>
          <w:p w14:paraId="1F0ECFF5" w14:textId="77777777" w:rsidR="00894556" w:rsidRPr="00C93A0D" w:rsidRDefault="00EE3D2A" w:rsidP="00C87EBE">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('Hawaii', 'Honolulu')</w:t>
            </w:r>
          </w:p>
        </w:tc>
      </w:tr>
      <w:tr w:rsidR="00894556" w:rsidRPr="00C93A0D" w14:paraId="02BDCB81"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647B214"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B</w:t>
            </w:r>
          </w:p>
        </w:tc>
        <w:tc>
          <w:tcPr>
            <w:tcW w:w="0" w:type="auto"/>
            <w:hideMark/>
          </w:tcPr>
          <w:p w14:paraId="578775C4" w14:textId="77777777" w:rsidR="00894556" w:rsidRPr="00C93A0D" w:rsidRDefault="00EE3D2A" w:rsidP="00C87E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('Thailand', 'Beijing')</w:t>
            </w:r>
          </w:p>
        </w:tc>
      </w:tr>
      <w:tr w:rsidR="00894556" w:rsidRPr="00C93A0D" w14:paraId="78C08C0F"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634CB89"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B</w:t>
            </w:r>
          </w:p>
        </w:tc>
        <w:tc>
          <w:tcPr>
            <w:tcW w:w="0" w:type="auto"/>
            <w:hideMark/>
          </w:tcPr>
          <w:p w14:paraId="72711F09" w14:textId="77777777" w:rsidR="00894556" w:rsidRPr="00C93A0D" w:rsidRDefault="00EE3D2A" w:rsidP="00C87EBE">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('Thailand', 'China')</w:t>
            </w:r>
          </w:p>
        </w:tc>
      </w:tr>
      <w:tr w:rsidR="00894556" w:rsidRPr="00C93A0D" w14:paraId="7DA4156D"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DCA1BF4"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B</w:t>
            </w:r>
          </w:p>
        </w:tc>
        <w:tc>
          <w:tcPr>
            <w:tcW w:w="0" w:type="auto"/>
            <w:hideMark/>
          </w:tcPr>
          <w:p w14:paraId="1D9F26E6" w14:textId="77777777" w:rsidR="00894556" w:rsidRPr="00C93A0D" w:rsidRDefault="00EE3D2A" w:rsidP="00C87E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('Hawaii', 'Molokai')</w:t>
            </w:r>
          </w:p>
        </w:tc>
      </w:tr>
      <w:tr w:rsidR="00894556" w:rsidRPr="00C93A0D" w14:paraId="6884F579"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AD6E891"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C</w:t>
            </w:r>
          </w:p>
        </w:tc>
        <w:tc>
          <w:tcPr>
            <w:tcW w:w="0" w:type="auto"/>
            <w:hideMark/>
          </w:tcPr>
          <w:p w14:paraId="41A4C0CB" w14:textId="77777777" w:rsidR="00894556" w:rsidRPr="00C93A0D" w:rsidRDefault="00EE3D2A" w:rsidP="00C87EBE">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('Sydney', 'México')</w:t>
            </w:r>
          </w:p>
        </w:tc>
      </w:tr>
      <w:tr w:rsidR="00894556" w:rsidRPr="00C93A0D" w14:paraId="2AAE2BF0"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FCA18F8"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C</w:t>
            </w:r>
          </w:p>
        </w:tc>
        <w:tc>
          <w:tcPr>
            <w:tcW w:w="0" w:type="auto"/>
            <w:hideMark/>
          </w:tcPr>
          <w:p w14:paraId="172CBF28" w14:textId="77777777" w:rsidR="00894556" w:rsidRPr="00C93A0D" w:rsidRDefault="00EE3D2A" w:rsidP="00C87E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'Blue Lake')</w:t>
            </w:r>
          </w:p>
        </w:tc>
      </w:tr>
      <w:tr w:rsidR="00894556" w:rsidRPr="00C93A0D" w14:paraId="05DB12C4"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6D857D2"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F</w:t>
            </w:r>
          </w:p>
        </w:tc>
        <w:tc>
          <w:tcPr>
            <w:tcW w:w="0" w:type="auto"/>
            <w:hideMark/>
          </w:tcPr>
          <w:p w14:paraId="64AE17FC" w14:textId="77777777" w:rsidR="00894556" w:rsidRPr="00C93A0D" w:rsidRDefault="00EE3D2A" w:rsidP="00C87EBE">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'Halawa Valley')</w:t>
            </w:r>
          </w:p>
        </w:tc>
      </w:tr>
      <w:tr w:rsidR="00894556" w:rsidRPr="00C93A0D" w14:paraId="6C08B4E8"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06B921D"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F</w:t>
            </w:r>
          </w:p>
        </w:tc>
        <w:tc>
          <w:tcPr>
            <w:tcW w:w="0" w:type="auto"/>
            <w:hideMark/>
          </w:tcPr>
          <w:p w14:paraId="79D1431D" w14:textId="77777777" w:rsidR="00894556" w:rsidRPr="00C93A0D" w:rsidRDefault="00EE3D2A" w:rsidP="00C87E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'Molokai')</w:t>
            </w:r>
          </w:p>
        </w:tc>
      </w:tr>
      <w:tr w:rsidR="00894556" w:rsidRPr="00C93A0D" w14:paraId="53FFD027" w14:textId="77777777" w:rsidTr="00177C5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5110E69"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F</w:t>
            </w:r>
          </w:p>
        </w:tc>
        <w:tc>
          <w:tcPr>
            <w:tcW w:w="0" w:type="auto"/>
            <w:hideMark/>
          </w:tcPr>
          <w:p w14:paraId="1A629BCD" w14:textId="77777777" w:rsidR="00894556" w:rsidRPr="00C93A0D" w:rsidRDefault="00EE3D2A" w:rsidP="00C87EBE">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('Colorado', 'Hawaii')</w:t>
            </w:r>
          </w:p>
        </w:tc>
      </w:tr>
      <w:tr w:rsidR="00894556" w:rsidRPr="00C93A0D" w14:paraId="63DF63BA" w14:textId="77777777" w:rsidTr="00177C5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7E1495A" w14:textId="77777777" w:rsidR="00894556" w:rsidRPr="00C93A0D" w:rsidRDefault="00EE3D2A" w:rsidP="00C87EBE">
            <w:pPr>
              <w:rPr>
                <w:rFonts w:ascii="Arial" w:eastAsia="Times New Roman" w:hAnsi="Arial" w:cs="Arial"/>
                <w:sz w:val="20"/>
                <w:szCs w:val="20"/>
                <w:lang w:eastAsia="el-GR"/>
              </w:rPr>
            </w:pPr>
            <w:r w:rsidRPr="00C93A0D">
              <w:rPr>
                <w:rFonts w:ascii="Arial" w:eastAsia="Times New Roman" w:hAnsi="Arial" w:cs="Arial"/>
                <w:sz w:val="20"/>
                <w:szCs w:val="20"/>
                <w:lang w:eastAsia="el-GR"/>
              </w:rPr>
              <w:t>F</w:t>
            </w:r>
          </w:p>
        </w:tc>
        <w:tc>
          <w:tcPr>
            <w:tcW w:w="0" w:type="auto"/>
            <w:hideMark/>
          </w:tcPr>
          <w:p w14:paraId="38C7CBBA" w14:textId="77777777" w:rsidR="00894556" w:rsidRPr="00C93A0D" w:rsidRDefault="00EE3D2A" w:rsidP="00C87EB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93A0D">
              <w:rPr>
                <w:rFonts w:ascii="Arial" w:eastAsia="Times New Roman" w:hAnsi="Arial" w:cs="Arial"/>
                <w:sz w:val="20"/>
                <w:szCs w:val="20"/>
                <w:lang w:eastAsia="el-GR"/>
              </w:rPr>
              <w:t>('Sydney', 'Canada')</w:t>
            </w:r>
          </w:p>
        </w:tc>
      </w:tr>
    </w:tbl>
    <w:p w14:paraId="61C9681B" w14:textId="47475A2A" w:rsidR="000D3E57" w:rsidRPr="00C93A0D" w:rsidRDefault="000D3E57" w:rsidP="00C93A0D">
      <w:pPr>
        <w:pStyle w:val="Caption"/>
        <w:spacing w:after="0"/>
        <w:rPr>
          <w:rFonts w:ascii="Arial" w:hAnsi="Arial" w:cs="Arial"/>
          <w:color w:val="000000" w:themeColor="text1"/>
          <w:sz w:val="20"/>
          <w:szCs w:val="20"/>
          <w:lang w:val="en-US"/>
        </w:rPr>
      </w:pPr>
    </w:p>
    <w:p w14:paraId="2E9A356B" w14:textId="39622624" w:rsidR="000D3E57" w:rsidRDefault="00177C59" w:rsidP="00C35B8E">
      <w:pPr>
        <w:spacing w:after="0" w:line="240" w:lineRule="auto"/>
        <w:jc w:val="both"/>
        <w:rPr>
          <w:rFonts w:ascii="Arial" w:hAnsi="Arial" w:cs="Arial"/>
          <w:sz w:val="20"/>
          <w:szCs w:val="20"/>
          <w:lang w:val="en-US"/>
        </w:rPr>
      </w:pPr>
      <w:r w:rsidRPr="00C93A0D">
        <w:rPr>
          <w:rFonts w:ascii="Arial" w:hAnsi="Arial" w:cs="Arial"/>
          <w:sz w:val="20"/>
          <w:szCs w:val="20"/>
          <w:lang w:val="en-US"/>
        </w:rPr>
        <w:t>These observations support the hypothesis that geodesic distance - while theoretically relevant for spatial texts - adds noise when working in domains such as climate policy or sustainability (Tables 9, 10, 11). Without clear geospatial intent the models misinterpret proximity as significance.  Importantly, multiple pairs received identical scores for both System A and System B, demonstrating that some relations were strongly identified, regardless of implementing the geodesic distance feature. Therefore, one may interpret this positively for System B, because this indicates that the model demonstrated reliability when the signals were strong and unambiguous.</w:t>
      </w:r>
    </w:p>
    <w:p w14:paraId="036D6433" w14:textId="77777777" w:rsidR="00C35B8E" w:rsidRPr="00C35B8E" w:rsidRDefault="00C35B8E" w:rsidP="00C35B8E">
      <w:pPr>
        <w:spacing w:after="0" w:line="240" w:lineRule="auto"/>
        <w:jc w:val="both"/>
        <w:rPr>
          <w:rFonts w:ascii="Arial" w:hAnsi="Arial" w:cs="Arial"/>
          <w:sz w:val="20"/>
          <w:szCs w:val="20"/>
          <w:lang w:val="en-US"/>
        </w:rPr>
      </w:pPr>
    </w:p>
    <w:p w14:paraId="6D00128D" w14:textId="54F52AF9" w:rsidR="000D3E57" w:rsidRPr="00C35B8E" w:rsidRDefault="00EE3D2A" w:rsidP="00C35B8E">
      <w:pPr>
        <w:pStyle w:val="Caption"/>
        <w:jc w:val="both"/>
        <w:rPr>
          <w:rFonts w:ascii="Arial" w:hAnsi="Arial" w:cs="Arial"/>
          <w:color w:val="000000" w:themeColor="text1"/>
          <w:sz w:val="20"/>
          <w:szCs w:val="20"/>
          <w:lang w:val="en-US"/>
        </w:rPr>
      </w:pPr>
      <w:r w:rsidRPr="00C35B8E">
        <w:rPr>
          <w:rFonts w:ascii="Arial" w:hAnsi="Arial" w:cs="Arial"/>
          <w:color w:val="000000" w:themeColor="text1"/>
          <w:sz w:val="20"/>
          <w:szCs w:val="20"/>
          <w:lang w:val="en-US"/>
        </w:rPr>
        <w:t xml:space="preserve">Table </w:t>
      </w:r>
      <w:r w:rsidR="00D3143A" w:rsidRPr="00C35B8E">
        <w:rPr>
          <w:rFonts w:ascii="Arial" w:hAnsi="Arial" w:cs="Arial"/>
          <w:color w:val="000000" w:themeColor="text1"/>
          <w:sz w:val="20"/>
          <w:szCs w:val="20"/>
        </w:rPr>
        <w:fldChar w:fldCharType="begin"/>
      </w:r>
      <w:r w:rsidRPr="00C35B8E">
        <w:rPr>
          <w:rFonts w:ascii="Arial" w:hAnsi="Arial" w:cs="Arial"/>
          <w:color w:val="000000" w:themeColor="text1"/>
          <w:sz w:val="20"/>
          <w:szCs w:val="20"/>
          <w:lang w:val="en-US"/>
        </w:rPr>
        <w:instrText xml:space="preserve"> SEQ Table \* ARABIC </w:instrText>
      </w:r>
      <w:r w:rsidR="00D3143A" w:rsidRPr="00C35B8E">
        <w:rPr>
          <w:rFonts w:ascii="Arial" w:hAnsi="Arial" w:cs="Arial"/>
          <w:color w:val="000000" w:themeColor="text1"/>
          <w:sz w:val="20"/>
          <w:szCs w:val="20"/>
        </w:rPr>
        <w:fldChar w:fldCharType="separate"/>
      </w:r>
      <w:r w:rsidR="008764CE" w:rsidRPr="00C35B8E">
        <w:rPr>
          <w:rFonts w:ascii="Arial" w:hAnsi="Arial" w:cs="Arial"/>
          <w:noProof/>
          <w:color w:val="000000" w:themeColor="text1"/>
          <w:sz w:val="20"/>
          <w:szCs w:val="20"/>
          <w:lang w:val="en-US"/>
        </w:rPr>
        <w:t>9</w:t>
      </w:r>
      <w:r w:rsidR="00D3143A" w:rsidRPr="00C35B8E">
        <w:rPr>
          <w:rFonts w:ascii="Arial" w:hAnsi="Arial" w:cs="Arial"/>
          <w:color w:val="000000" w:themeColor="text1"/>
          <w:sz w:val="20"/>
          <w:szCs w:val="20"/>
        </w:rPr>
        <w:fldChar w:fldCharType="end"/>
      </w:r>
      <w:r w:rsidRPr="00C35B8E">
        <w:rPr>
          <w:rFonts w:ascii="Arial" w:hAnsi="Arial" w:cs="Arial"/>
          <w:color w:val="000000" w:themeColor="text1"/>
          <w:sz w:val="20"/>
          <w:szCs w:val="20"/>
          <w:lang w:val="en-US"/>
        </w:rPr>
        <w:t xml:space="preserve">: System A </w:t>
      </w:r>
      <w:r w:rsidR="00E55AB2" w:rsidRPr="00C35B8E">
        <w:rPr>
          <w:rFonts w:ascii="Arial" w:hAnsi="Arial" w:cs="Arial"/>
          <w:color w:val="000000" w:themeColor="text1"/>
          <w:sz w:val="20"/>
          <w:szCs w:val="20"/>
          <w:lang w:val="en-US"/>
        </w:rPr>
        <w:t>vs</w:t>
      </w:r>
      <w:r w:rsidRPr="00C35B8E">
        <w:rPr>
          <w:rFonts w:ascii="Arial" w:hAnsi="Arial" w:cs="Arial"/>
          <w:color w:val="000000" w:themeColor="text1"/>
          <w:sz w:val="20"/>
          <w:szCs w:val="20"/>
          <w:lang w:val="en-US"/>
        </w:rPr>
        <w:t xml:space="preserve"> System B</w:t>
      </w:r>
    </w:p>
    <w:tbl>
      <w:tblPr>
        <w:tblStyle w:val="-11"/>
        <w:tblpPr w:leftFromText="180" w:rightFromText="180" w:vertAnchor="text" w:horzAnchor="margin" w:tblpY="-44"/>
        <w:tblW w:w="8120" w:type="dxa"/>
        <w:tblLook w:val="04A0" w:firstRow="1" w:lastRow="0" w:firstColumn="1" w:lastColumn="0" w:noHBand="0" w:noVBand="1"/>
      </w:tblPr>
      <w:tblGrid>
        <w:gridCol w:w="1968"/>
        <w:gridCol w:w="1908"/>
        <w:gridCol w:w="1036"/>
        <w:gridCol w:w="2172"/>
        <w:gridCol w:w="1036"/>
      </w:tblGrid>
      <w:tr w:rsidR="00C35B8E" w:rsidRPr="00C35B8E" w14:paraId="5BCE4F8A" w14:textId="77777777" w:rsidTr="00C35B8E">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69" w:type="dxa"/>
            <w:hideMark/>
          </w:tcPr>
          <w:p w14:paraId="7C201138" w14:textId="77777777" w:rsidR="00C35B8E" w:rsidRPr="00C35B8E" w:rsidRDefault="00C35B8E" w:rsidP="00C35B8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Model</w:t>
            </w:r>
          </w:p>
        </w:tc>
        <w:tc>
          <w:tcPr>
            <w:tcW w:w="1908" w:type="dxa"/>
            <w:hideMark/>
          </w:tcPr>
          <w:p w14:paraId="75418914" w14:textId="77777777" w:rsidR="00C35B8E" w:rsidRPr="00C35B8E" w:rsidRDefault="00C35B8E" w:rsidP="00C35B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Avg. Prediction (System A)</w:t>
            </w:r>
          </w:p>
        </w:tc>
        <w:tc>
          <w:tcPr>
            <w:tcW w:w="0" w:type="auto"/>
            <w:hideMark/>
          </w:tcPr>
          <w:p w14:paraId="6E34A84B" w14:textId="77777777" w:rsidR="00C35B8E" w:rsidRPr="00C35B8E" w:rsidRDefault="00C35B8E" w:rsidP="00C35B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A-Grades</w:t>
            </w:r>
          </w:p>
        </w:tc>
        <w:tc>
          <w:tcPr>
            <w:tcW w:w="0" w:type="auto"/>
            <w:hideMark/>
          </w:tcPr>
          <w:p w14:paraId="752931F7" w14:textId="77777777" w:rsidR="00C35B8E" w:rsidRPr="00C35B8E" w:rsidRDefault="00C35B8E" w:rsidP="00C35B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Avg. Prediction (System B)</w:t>
            </w:r>
          </w:p>
        </w:tc>
        <w:tc>
          <w:tcPr>
            <w:tcW w:w="0" w:type="auto"/>
            <w:hideMark/>
          </w:tcPr>
          <w:p w14:paraId="486EC026" w14:textId="77777777" w:rsidR="00C35B8E" w:rsidRPr="00C35B8E" w:rsidRDefault="00C35B8E" w:rsidP="00C35B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A-Grades</w:t>
            </w:r>
          </w:p>
        </w:tc>
      </w:tr>
      <w:tr w:rsidR="00C35B8E" w:rsidRPr="00C35B8E" w14:paraId="095E8365" w14:textId="77777777" w:rsidTr="00C35B8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69" w:type="dxa"/>
            <w:hideMark/>
          </w:tcPr>
          <w:p w14:paraId="14CE43E4" w14:textId="77777777" w:rsidR="00C35B8E" w:rsidRPr="00C35B8E" w:rsidRDefault="00C35B8E" w:rsidP="00C35B8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Decision Tree</w:t>
            </w:r>
          </w:p>
        </w:tc>
        <w:tc>
          <w:tcPr>
            <w:tcW w:w="1908" w:type="dxa"/>
            <w:hideMark/>
          </w:tcPr>
          <w:p w14:paraId="480F44BD"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b/>
                <w:bCs/>
                <w:sz w:val="20"/>
                <w:szCs w:val="20"/>
                <w:lang w:eastAsia="el-GR"/>
              </w:rPr>
              <w:t>0.8742</w:t>
            </w:r>
          </w:p>
        </w:tc>
        <w:tc>
          <w:tcPr>
            <w:tcW w:w="0" w:type="auto"/>
            <w:hideMark/>
          </w:tcPr>
          <w:p w14:paraId="0CCCE85F" w14:textId="77777777" w:rsidR="00C35B8E" w:rsidRPr="00C35B8E" w:rsidRDefault="00C35B8E" w:rsidP="00C35B8E">
            <w:pPr>
              <w:keepNext/>
              <w:keepLines/>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4</w:t>
            </w:r>
          </w:p>
        </w:tc>
        <w:tc>
          <w:tcPr>
            <w:tcW w:w="0" w:type="auto"/>
            <w:hideMark/>
          </w:tcPr>
          <w:p w14:paraId="2BFB3298"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0.7514</w:t>
            </w:r>
          </w:p>
        </w:tc>
        <w:tc>
          <w:tcPr>
            <w:tcW w:w="0" w:type="auto"/>
            <w:hideMark/>
          </w:tcPr>
          <w:p w14:paraId="5ED0BFE4"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w:t>
            </w:r>
          </w:p>
        </w:tc>
      </w:tr>
      <w:tr w:rsidR="00C35B8E" w:rsidRPr="00C35B8E" w14:paraId="2AA7B343" w14:textId="77777777" w:rsidTr="00C35B8E">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69" w:type="dxa"/>
            <w:hideMark/>
          </w:tcPr>
          <w:p w14:paraId="09E36CF2" w14:textId="77777777" w:rsidR="00C35B8E" w:rsidRPr="00C35B8E" w:rsidRDefault="00C35B8E" w:rsidP="00C35B8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Gradient Boosting</w:t>
            </w:r>
          </w:p>
        </w:tc>
        <w:tc>
          <w:tcPr>
            <w:tcW w:w="1908" w:type="dxa"/>
            <w:hideMark/>
          </w:tcPr>
          <w:p w14:paraId="74D73CAE"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0.8733</w:t>
            </w:r>
          </w:p>
        </w:tc>
        <w:tc>
          <w:tcPr>
            <w:tcW w:w="0" w:type="auto"/>
            <w:hideMark/>
          </w:tcPr>
          <w:p w14:paraId="003FC4F8"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w:t>
            </w:r>
          </w:p>
        </w:tc>
        <w:tc>
          <w:tcPr>
            <w:tcW w:w="0" w:type="auto"/>
            <w:hideMark/>
          </w:tcPr>
          <w:p w14:paraId="297404FC"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0.7715</w:t>
            </w:r>
          </w:p>
        </w:tc>
        <w:tc>
          <w:tcPr>
            <w:tcW w:w="0" w:type="auto"/>
            <w:hideMark/>
          </w:tcPr>
          <w:p w14:paraId="62EFF570"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1</w:t>
            </w:r>
          </w:p>
        </w:tc>
      </w:tr>
      <w:tr w:rsidR="00C35B8E" w:rsidRPr="00C35B8E" w14:paraId="0E8A60D0" w14:textId="77777777" w:rsidTr="00C35B8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69" w:type="dxa"/>
            <w:hideMark/>
          </w:tcPr>
          <w:p w14:paraId="7E94E88E" w14:textId="77777777" w:rsidR="00C35B8E" w:rsidRPr="00C35B8E" w:rsidRDefault="00C35B8E" w:rsidP="00C35B8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KNN</w:t>
            </w:r>
          </w:p>
        </w:tc>
        <w:tc>
          <w:tcPr>
            <w:tcW w:w="1908" w:type="dxa"/>
            <w:hideMark/>
          </w:tcPr>
          <w:p w14:paraId="31AA79E9"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0.8741</w:t>
            </w:r>
          </w:p>
        </w:tc>
        <w:tc>
          <w:tcPr>
            <w:tcW w:w="0" w:type="auto"/>
            <w:hideMark/>
          </w:tcPr>
          <w:p w14:paraId="7413AFE4"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w:t>
            </w:r>
          </w:p>
        </w:tc>
        <w:tc>
          <w:tcPr>
            <w:tcW w:w="0" w:type="auto"/>
            <w:hideMark/>
          </w:tcPr>
          <w:p w14:paraId="324FAC46"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0.6982</w:t>
            </w:r>
          </w:p>
        </w:tc>
        <w:tc>
          <w:tcPr>
            <w:tcW w:w="0" w:type="auto"/>
            <w:hideMark/>
          </w:tcPr>
          <w:p w14:paraId="3590C961"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1</w:t>
            </w:r>
          </w:p>
        </w:tc>
      </w:tr>
      <w:tr w:rsidR="00C35B8E" w:rsidRPr="00C35B8E" w14:paraId="6B6EA337" w14:textId="77777777" w:rsidTr="00C35B8E">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69" w:type="dxa"/>
            <w:hideMark/>
          </w:tcPr>
          <w:p w14:paraId="6DB0C57B" w14:textId="77777777" w:rsidR="00C35B8E" w:rsidRPr="00C35B8E" w:rsidRDefault="00C35B8E" w:rsidP="00C35B8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MLP</w:t>
            </w:r>
          </w:p>
        </w:tc>
        <w:tc>
          <w:tcPr>
            <w:tcW w:w="1908" w:type="dxa"/>
            <w:hideMark/>
          </w:tcPr>
          <w:p w14:paraId="3194E92F"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0.8026</w:t>
            </w:r>
          </w:p>
        </w:tc>
        <w:tc>
          <w:tcPr>
            <w:tcW w:w="0" w:type="auto"/>
            <w:hideMark/>
          </w:tcPr>
          <w:p w14:paraId="38C28053"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18C1B83C"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0.6800</w:t>
            </w:r>
          </w:p>
        </w:tc>
        <w:tc>
          <w:tcPr>
            <w:tcW w:w="0" w:type="auto"/>
            <w:hideMark/>
          </w:tcPr>
          <w:p w14:paraId="5AC5A598"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r>
      <w:tr w:rsidR="00C35B8E" w:rsidRPr="00C35B8E" w14:paraId="76473672" w14:textId="77777777" w:rsidTr="00C35B8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69" w:type="dxa"/>
            <w:hideMark/>
          </w:tcPr>
          <w:p w14:paraId="0E785D82" w14:textId="77777777" w:rsidR="00C35B8E" w:rsidRPr="00C35B8E" w:rsidRDefault="00C35B8E" w:rsidP="00C35B8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Random Forest</w:t>
            </w:r>
          </w:p>
        </w:tc>
        <w:tc>
          <w:tcPr>
            <w:tcW w:w="1908" w:type="dxa"/>
            <w:hideMark/>
          </w:tcPr>
          <w:p w14:paraId="3AA806B0"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0.8707</w:t>
            </w:r>
          </w:p>
        </w:tc>
        <w:tc>
          <w:tcPr>
            <w:tcW w:w="0" w:type="auto"/>
            <w:hideMark/>
          </w:tcPr>
          <w:p w14:paraId="5B156C32"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5FE4A755"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0.7583</w:t>
            </w:r>
          </w:p>
        </w:tc>
        <w:tc>
          <w:tcPr>
            <w:tcW w:w="0" w:type="auto"/>
            <w:hideMark/>
          </w:tcPr>
          <w:p w14:paraId="61F45AAB" w14:textId="77777777" w:rsidR="00C35B8E" w:rsidRPr="00C35B8E" w:rsidRDefault="00C35B8E" w:rsidP="00C35B8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1</w:t>
            </w:r>
          </w:p>
        </w:tc>
      </w:tr>
      <w:tr w:rsidR="00C35B8E" w:rsidRPr="00C35B8E" w14:paraId="47E6F7A1" w14:textId="77777777" w:rsidTr="00C35B8E">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69" w:type="dxa"/>
            <w:hideMark/>
          </w:tcPr>
          <w:p w14:paraId="2500BBEF" w14:textId="77777777" w:rsidR="00C35B8E" w:rsidRPr="00C35B8E" w:rsidRDefault="00C35B8E" w:rsidP="00C35B8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SVM</w:t>
            </w:r>
          </w:p>
        </w:tc>
        <w:tc>
          <w:tcPr>
            <w:tcW w:w="1908" w:type="dxa"/>
            <w:hideMark/>
          </w:tcPr>
          <w:p w14:paraId="283697DE"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0.1222</w:t>
            </w:r>
          </w:p>
        </w:tc>
        <w:tc>
          <w:tcPr>
            <w:tcW w:w="0" w:type="auto"/>
            <w:hideMark/>
          </w:tcPr>
          <w:p w14:paraId="516CE388"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5961C7F9" w14:textId="77777777" w:rsidR="00C35B8E" w:rsidRPr="00C35B8E" w:rsidRDefault="00C35B8E" w:rsidP="00C35B8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0.0880</w:t>
            </w:r>
          </w:p>
        </w:tc>
        <w:tc>
          <w:tcPr>
            <w:tcW w:w="0" w:type="auto"/>
            <w:hideMark/>
          </w:tcPr>
          <w:p w14:paraId="1741870F" w14:textId="77777777" w:rsidR="00C35B8E" w:rsidRPr="00C35B8E" w:rsidRDefault="00C35B8E" w:rsidP="00C35B8E">
            <w:pPr>
              <w:keepNext/>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r>
    </w:tbl>
    <w:p w14:paraId="36D48C68" w14:textId="19CCE6B7" w:rsidR="00EE5021" w:rsidRPr="00626B63" w:rsidRDefault="00EE5021" w:rsidP="00626B63">
      <w:pPr>
        <w:spacing w:after="0" w:line="240" w:lineRule="auto"/>
        <w:ind w:firstLine="360"/>
        <w:jc w:val="both"/>
        <w:rPr>
          <w:rFonts w:ascii="Arial" w:hAnsi="Arial" w:cs="Arial"/>
          <w:sz w:val="20"/>
          <w:szCs w:val="20"/>
          <w:lang w:val="en-US"/>
        </w:rPr>
      </w:pPr>
    </w:p>
    <w:p w14:paraId="1B232665" w14:textId="32896C8F" w:rsidR="00C35B8E" w:rsidRPr="00C35B8E" w:rsidRDefault="00C35B8E" w:rsidP="00C35B8E">
      <w:pPr>
        <w:pStyle w:val="Caption"/>
        <w:jc w:val="both"/>
        <w:rPr>
          <w:rFonts w:ascii="Arial" w:hAnsi="Arial" w:cs="Arial"/>
          <w:color w:val="000000" w:themeColor="text1"/>
          <w:sz w:val="20"/>
          <w:szCs w:val="20"/>
          <w:lang w:val="en-US"/>
        </w:rPr>
      </w:pPr>
      <w:r w:rsidRPr="00C35B8E">
        <w:rPr>
          <w:rFonts w:ascii="Arial" w:hAnsi="Arial" w:cs="Arial"/>
          <w:color w:val="000000" w:themeColor="text1"/>
          <w:sz w:val="20"/>
          <w:szCs w:val="20"/>
          <w:lang w:val="en-US"/>
        </w:rPr>
        <w:lastRenderedPageBreak/>
        <w:t xml:space="preserve">Table </w:t>
      </w:r>
      <w:r w:rsidRPr="00C35B8E">
        <w:rPr>
          <w:rFonts w:ascii="Arial" w:hAnsi="Arial" w:cs="Arial"/>
          <w:color w:val="000000" w:themeColor="text1"/>
          <w:sz w:val="20"/>
          <w:szCs w:val="20"/>
        </w:rPr>
        <w:fldChar w:fldCharType="begin"/>
      </w:r>
      <w:r w:rsidRPr="00C35B8E">
        <w:rPr>
          <w:rFonts w:ascii="Arial" w:hAnsi="Arial" w:cs="Arial"/>
          <w:color w:val="000000" w:themeColor="text1"/>
          <w:sz w:val="20"/>
          <w:szCs w:val="20"/>
          <w:lang w:val="en-US"/>
        </w:rPr>
        <w:instrText xml:space="preserve"> SEQ Table \* ARABIC </w:instrText>
      </w:r>
      <w:r w:rsidRPr="00C35B8E">
        <w:rPr>
          <w:rFonts w:ascii="Arial" w:hAnsi="Arial" w:cs="Arial"/>
          <w:color w:val="000000" w:themeColor="text1"/>
          <w:sz w:val="20"/>
          <w:szCs w:val="20"/>
        </w:rPr>
        <w:fldChar w:fldCharType="separate"/>
      </w:r>
      <w:r w:rsidRPr="00C35B8E">
        <w:rPr>
          <w:rFonts w:ascii="Arial" w:hAnsi="Arial" w:cs="Arial"/>
          <w:noProof/>
          <w:color w:val="000000" w:themeColor="text1"/>
          <w:sz w:val="20"/>
          <w:szCs w:val="20"/>
          <w:lang w:val="en-US"/>
        </w:rPr>
        <w:t>10</w:t>
      </w:r>
      <w:r w:rsidRPr="00C35B8E">
        <w:rPr>
          <w:rFonts w:ascii="Arial" w:hAnsi="Arial" w:cs="Arial"/>
          <w:color w:val="000000" w:themeColor="text1"/>
          <w:sz w:val="20"/>
          <w:szCs w:val="20"/>
        </w:rPr>
        <w:fldChar w:fldCharType="end"/>
      </w:r>
      <w:r w:rsidRPr="00C35B8E">
        <w:rPr>
          <w:rFonts w:ascii="Arial" w:hAnsi="Arial" w:cs="Arial"/>
          <w:color w:val="000000" w:themeColor="text1"/>
          <w:sz w:val="20"/>
          <w:szCs w:val="20"/>
          <w:lang w:val="en-US"/>
        </w:rPr>
        <w:t>: Results without geodesic distance</w:t>
      </w:r>
    </w:p>
    <w:tbl>
      <w:tblPr>
        <w:tblStyle w:val="-11"/>
        <w:tblW w:w="7329" w:type="dxa"/>
        <w:tblLook w:val="04A0" w:firstRow="1" w:lastRow="0" w:firstColumn="1" w:lastColumn="0" w:noHBand="0" w:noVBand="1"/>
      </w:tblPr>
      <w:tblGrid>
        <w:gridCol w:w="1990"/>
        <w:gridCol w:w="828"/>
        <w:gridCol w:w="828"/>
        <w:gridCol w:w="828"/>
        <w:gridCol w:w="694"/>
        <w:gridCol w:w="694"/>
        <w:gridCol w:w="694"/>
        <w:gridCol w:w="773"/>
      </w:tblGrid>
      <w:tr w:rsidR="00EE5021" w:rsidRPr="00C35B8E" w14:paraId="0918D9C0" w14:textId="77777777" w:rsidTr="00C35B8E">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016" w:type="dxa"/>
            <w:hideMark/>
          </w:tcPr>
          <w:p w14:paraId="131B3BE3" w14:textId="77777777" w:rsidR="00EE5021" w:rsidRPr="00C35B8E" w:rsidRDefault="00EE5021" w:rsidP="00C87EBE">
            <w:pPr>
              <w:jc w:val="center"/>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Model</w:t>
            </w:r>
          </w:p>
        </w:tc>
        <w:tc>
          <w:tcPr>
            <w:tcW w:w="0" w:type="auto"/>
            <w:hideMark/>
          </w:tcPr>
          <w:p w14:paraId="16D53F98" w14:textId="77777777" w:rsidR="00EE5021" w:rsidRPr="00C35B8E"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Min</w:t>
            </w:r>
          </w:p>
        </w:tc>
        <w:tc>
          <w:tcPr>
            <w:tcW w:w="0" w:type="auto"/>
            <w:hideMark/>
          </w:tcPr>
          <w:p w14:paraId="0DF572AE" w14:textId="77777777" w:rsidR="00EE5021" w:rsidRPr="00C35B8E"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Max</w:t>
            </w:r>
          </w:p>
        </w:tc>
        <w:tc>
          <w:tcPr>
            <w:tcW w:w="0" w:type="auto"/>
            <w:hideMark/>
          </w:tcPr>
          <w:p w14:paraId="1C3D2321" w14:textId="77777777" w:rsidR="00EE5021" w:rsidRPr="00C35B8E"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Mean</w:t>
            </w:r>
          </w:p>
        </w:tc>
        <w:tc>
          <w:tcPr>
            <w:tcW w:w="0" w:type="auto"/>
            <w:hideMark/>
          </w:tcPr>
          <w:p w14:paraId="70795904" w14:textId="77777777" w:rsidR="00EE5021" w:rsidRPr="00C35B8E"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Total As</w:t>
            </w:r>
          </w:p>
        </w:tc>
        <w:tc>
          <w:tcPr>
            <w:tcW w:w="0" w:type="auto"/>
            <w:hideMark/>
          </w:tcPr>
          <w:p w14:paraId="7A58D8D9" w14:textId="77777777" w:rsidR="00EE5021" w:rsidRPr="00C35B8E"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Total Bs</w:t>
            </w:r>
          </w:p>
        </w:tc>
        <w:tc>
          <w:tcPr>
            <w:tcW w:w="0" w:type="auto"/>
            <w:hideMark/>
          </w:tcPr>
          <w:p w14:paraId="3D83FA56" w14:textId="77777777" w:rsidR="00EE5021" w:rsidRPr="00C35B8E"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Total Cs</w:t>
            </w:r>
          </w:p>
        </w:tc>
        <w:tc>
          <w:tcPr>
            <w:tcW w:w="0" w:type="auto"/>
            <w:hideMark/>
          </w:tcPr>
          <w:p w14:paraId="0B2798AD" w14:textId="77777777" w:rsidR="00EE5021" w:rsidRPr="00C35B8E"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Total Fs</w:t>
            </w:r>
          </w:p>
        </w:tc>
      </w:tr>
      <w:tr w:rsidR="00EE5021" w:rsidRPr="00C35B8E" w14:paraId="1144E289" w14:textId="77777777" w:rsidTr="00C35B8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016" w:type="dxa"/>
            <w:hideMark/>
          </w:tcPr>
          <w:p w14:paraId="1966575F" w14:textId="77777777" w:rsidR="00EE5021" w:rsidRPr="00C35B8E" w:rsidRDefault="00EE5021" w:rsidP="00C87EBE">
            <w:pPr>
              <w:jc w:val="center"/>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Decision Tree</w:t>
            </w:r>
          </w:p>
        </w:tc>
        <w:tc>
          <w:tcPr>
            <w:tcW w:w="0" w:type="auto"/>
            <w:hideMark/>
          </w:tcPr>
          <w:p w14:paraId="063288F8"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0.0</w:t>
            </w:r>
          </w:p>
        </w:tc>
        <w:tc>
          <w:tcPr>
            <w:tcW w:w="0" w:type="auto"/>
            <w:hideMark/>
          </w:tcPr>
          <w:p w14:paraId="5BBD4113"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2.4</w:t>
            </w:r>
          </w:p>
        </w:tc>
        <w:tc>
          <w:tcPr>
            <w:tcW w:w="0" w:type="auto"/>
            <w:hideMark/>
          </w:tcPr>
          <w:p w14:paraId="06764B79"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0.8742</w:t>
            </w:r>
          </w:p>
        </w:tc>
        <w:tc>
          <w:tcPr>
            <w:tcW w:w="0" w:type="auto"/>
            <w:hideMark/>
          </w:tcPr>
          <w:p w14:paraId="033A2512" w14:textId="77777777" w:rsidR="00EE5021" w:rsidRPr="00C35B8E" w:rsidRDefault="0042789D"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4</w:t>
            </w:r>
          </w:p>
        </w:tc>
        <w:tc>
          <w:tcPr>
            <w:tcW w:w="0" w:type="auto"/>
            <w:hideMark/>
          </w:tcPr>
          <w:p w14:paraId="68ACDB49"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3</w:t>
            </w:r>
          </w:p>
        </w:tc>
        <w:tc>
          <w:tcPr>
            <w:tcW w:w="0" w:type="auto"/>
            <w:hideMark/>
          </w:tcPr>
          <w:p w14:paraId="4A655EC1"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3</w:t>
            </w:r>
          </w:p>
        </w:tc>
        <w:tc>
          <w:tcPr>
            <w:tcW w:w="0" w:type="auto"/>
            <w:hideMark/>
          </w:tcPr>
          <w:p w14:paraId="2DF0FDC9"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25373</w:t>
            </w:r>
          </w:p>
        </w:tc>
      </w:tr>
      <w:tr w:rsidR="00EE5021" w:rsidRPr="00C35B8E" w14:paraId="236FB049" w14:textId="77777777" w:rsidTr="00C35B8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016" w:type="dxa"/>
            <w:hideMark/>
          </w:tcPr>
          <w:p w14:paraId="1AB3656F" w14:textId="77777777" w:rsidR="00EE5021" w:rsidRPr="00C35B8E" w:rsidRDefault="00EE5021" w:rsidP="00C87EBE">
            <w:pPr>
              <w:jc w:val="center"/>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Gradient Boosting</w:t>
            </w:r>
          </w:p>
        </w:tc>
        <w:tc>
          <w:tcPr>
            <w:tcW w:w="0" w:type="auto"/>
            <w:hideMark/>
          </w:tcPr>
          <w:p w14:paraId="6F47079F"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val="en-US" w:eastAsia="el-GR"/>
              </w:rPr>
            </w:pPr>
            <w:r w:rsidRPr="00C35B8E">
              <w:rPr>
                <w:rFonts w:ascii="Arial" w:eastAsia="Times New Roman" w:hAnsi="Arial" w:cs="Arial"/>
                <w:sz w:val="20"/>
                <w:szCs w:val="20"/>
                <w:lang w:val="en-US" w:eastAsia="el-GR"/>
              </w:rPr>
              <w:t>0.8087</w:t>
            </w:r>
          </w:p>
        </w:tc>
        <w:tc>
          <w:tcPr>
            <w:tcW w:w="0" w:type="auto"/>
            <w:hideMark/>
          </w:tcPr>
          <w:p w14:paraId="12FC56BA"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val="en-US" w:eastAsia="el-GR"/>
              </w:rPr>
              <w:t>0.923</w:t>
            </w:r>
            <w:r w:rsidRPr="00C35B8E">
              <w:rPr>
                <w:rFonts w:ascii="Arial" w:eastAsia="Times New Roman" w:hAnsi="Arial" w:cs="Arial"/>
                <w:sz w:val="20"/>
                <w:szCs w:val="20"/>
                <w:lang w:eastAsia="el-GR"/>
              </w:rPr>
              <w:t>7</w:t>
            </w:r>
          </w:p>
        </w:tc>
        <w:tc>
          <w:tcPr>
            <w:tcW w:w="0" w:type="auto"/>
            <w:hideMark/>
          </w:tcPr>
          <w:p w14:paraId="7597C9B3"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0.8733</w:t>
            </w:r>
          </w:p>
        </w:tc>
        <w:tc>
          <w:tcPr>
            <w:tcW w:w="0" w:type="auto"/>
            <w:hideMark/>
          </w:tcPr>
          <w:p w14:paraId="5B21D7B4"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w:t>
            </w:r>
          </w:p>
        </w:tc>
        <w:tc>
          <w:tcPr>
            <w:tcW w:w="0" w:type="auto"/>
            <w:hideMark/>
          </w:tcPr>
          <w:p w14:paraId="3C5D0203"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w:t>
            </w:r>
          </w:p>
        </w:tc>
        <w:tc>
          <w:tcPr>
            <w:tcW w:w="0" w:type="auto"/>
            <w:hideMark/>
          </w:tcPr>
          <w:p w14:paraId="5722FCF6"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w:t>
            </w:r>
          </w:p>
        </w:tc>
        <w:tc>
          <w:tcPr>
            <w:tcW w:w="0" w:type="auto"/>
            <w:hideMark/>
          </w:tcPr>
          <w:p w14:paraId="744F5B55"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25376</w:t>
            </w:r>
          </w:p>
        </w:tc>
      </w:tr>
      <w:tr w:rsidR="00EE5021" w:rsidRPr="00C35B8E" w14:paraId="6A4B6EC1" w14:textId="77777777" w:rsidTr="00C35B8E">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016" w:type="dxa"/>
            <w:hideMark/>
          </w:tcPr>
          <w:p w14:paraId="0ECAA349" w14:textId="77777777" w:rsidR="00EE5021" w:rsidRPr="00C35B8E" w:rsidRDefault="00EE5021" w:rsidP="00C87EB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K-Nearest Neighbors</w:t>
            </w:r>
          </w:p>
        </w:tc>
        <w:tc>
          <w:tcPr>
            <w:tcW w:w="0" w:type="auto"/>
            <w:hideMark/>
          </w:tcPr>
          <w:p w14:paraId="0EE6D4EE"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0.1</w:t>
            </w:r>
          </w:p>
        </w:tc>
        <w:tc>
          <w:tcPr>
            <w:tcW w:w="0" w:type="auto"/>
            <w:hideMark/>
          </w:tcPr>
          <w:p w14:paraId="488364C9"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1.75</w:t>
            </w:r>
          </w:p>
        </w:tc>
        <w:tc>
          <w:tcPr>
            <w:tcW w:w="0" w:type="auto"/>
            <w:hideMark/>
          </w:tcPr>
          <w:p w14:paraId="73BE40F1"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0.8741</w:t>
            </w:r>
          </w:p>
        </w:tc>
        <w:tc>
          <w:tcPr>
            <w:tcW w:w="0" w:type="auto"/>
            <w:hideMark/>
          </w:tcPr>
          <w:p w14:paraId="64CE5A28"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w:t>
            </w:r>
          </w:p>
        </w:tc>
        <w:tc>
          <w:tcPr>
            <w:tcW w:w="0" w:type="auto"/>
            <w:hideMark/>
          </w:tcPr>
          <w:p w14:paraId="5B658D11"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3</w:t>
            </w:r>
          </w:p>
        </w:tc>
        <w:tc>
          <w:tcPr>
            <w:tcW w:w="0" w:type="auto"/>
            <w:hideMark/>
          </w:tcPr>
          <w:p w14:paraId="61E1AB87"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3</w:t>
            </w:r>
          </w:p>
        </w:tc>
        <w:tc>
          <w:tcPr>
            <w:tcW w:w="0" w:type="auto"/>
            <w:hideMark/>
          </w:tcPr>
          <w:p w14:paraId="297E3887"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25199</w:t>
            </w:r>
          </w:p>
        </w:tc>
      </w:tr>
      <w:tr w:rsidR="00EE5021" w:rsidRPr="00C35B8E" w14:paraId="673DA9BD" w14:textId="77777777" w:rsidTr="00C35B8E">
        <w:trPr>
          <w:cnfStyle w:val="000000010000" w:firstRow="0" w:lastRow="0" w:firstColumn="0" w:lastColumn="0" w:oddVBand="0" w:evenVBand="0" w:oddHBand="0" w:evenHBand="1"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016" w:type="dxa"/>
            <w:hideMark/>
          </w:tcPr>
          <w:p w14:paraId="6AE4C88A" w14:textId="77777777" w:rsidR="00EE5021" w:rsidRPr="00C35B8E" w:rsidRDefault="00EE5021" w:rsidP="00C87EB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Multi-Layer Perceptron</w:t>
            </w:r>
          </w:p>
        </w:tc>
        <w:tc>
          <w:tcPr>
            <w:tcW w:w="0" w:type="auto"/>
            <w:hideMark/>
          </w:tcPr>
          <w:p w14:paraId="65EE3B95"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0.7997</w:t>
            </w:r>
          </w:p>
        </w:tc>
        <w:tc>
          <w:tcPr>
            <w:tcW w:w="0" w:type="auto"/>
            <w:hideMark/>
          </w:tcPr>
          <w:p w14:paraId="7F70C13B"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0.8056</w:t>
            </w:r>
          </w:p>
        </w:tc>
        <w:tc>
          <w:tcPr>
            <w:tcW w:w="0" w:type="auto"/>
            <w:hideMark/>
          </w:tcPr>
          <w:p w14:paraId="23B1E92D"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0.8026</w:t>
            </w:r>
          </w:p>
        </w:tc>
        <w:tc>
          <w:tcPr>
            <w:tcW w:w="0" w:type="auto"/>
            <w:hideMark/>
          </w:tcPr>
          <w:p w14:paraId="7B4B16D2"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0AB76E54"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3A103FB1"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1C684577"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25382</w:t>
            </w:r>
          </w:p>
        </w:tc>
      </w:tr>
      <w:tr w:rsidR="00EE5021" w:rsidRPr="00C35B8E" w14:paraId="53B9C7DE" w14:textId="77777777" w:rsidTr="00C35B8E">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016" w:type="dxa"/>
            <w:hideMark/>
          </w:tcPr>
          <w:p w14:paraId="43A5AAC0" w14:textId="77777777" w:rsidR="00EE5021" w:rsidRPr="00C35B8E" w:rsidRDefault="00EE5021" w:rsidP="00C87EB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Random Forest</w:t>
            </w:r>
          </w:p>
        </w:tc>
        <w:tc>
          <w:tcPr>
            <w:tcW w:w="0" w:type="auto"/>
            <w:hideMark/>
          </w:tcPr>
          <w:p w14:paraId="45946197"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0.6594</w:t>
            </w:r>
          </w:p>
        </w:tc>
        <w:tc>
          <w:tcPr>
            <w:tcW w:w="0" w:type="auto"/>
            <w:hideMark/>
          </w:tcPr>
          <w:p w14:paraId="6870AF86"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1.1531</w:t>
            </w:r>
          </w:p>
        </w:tc>
        <w:tc>
          <w:tcPr>
            <w:tcW w:w="0" w:type="auto"/>
            <w:hideMark/>
          </w:tcPr>
          <w:p w14:paraId="460AA76F"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0.8707</w:t>
            </w:r>
          </w:p>
        </w:tc>
        <w:tc>
          <w:tcPr>
            <w:tcW w:w="0" w:type="auto"/>
            <w:hideMark/>
          </w:tcPr>
          <w:p w14:paraId="21C61B8D"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481BBBFA"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6B0731CC"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0E0E3FFF" w14:textId="77777777" w:rsidR="00EE5021" w:rsidRPr="00C35B8E"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25382</w:t>
            </w:r>
          </w:p>
        </w:tc>
      </w:tr>
      <w:tr w:rsidR="00EE5021" w:rsidRPr="00C35B8E" w14:paraId="2E85CA8F" w14:textId="77777777" w:rsidTr="00C35B8E">
        <w:trPr>
          <w:cnfStyle w:val="000000010000" w:firstRow="0" w:lastRow="0" w:firstColumn="0" w:lastColumn="0" w:oddVBand="0" w:evenVBand="0" w:oddHBand="0" w:evenHBand="1"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016" w:type="dxa"/>
            <w:hideMark/>
          </w:tcPr>
          <w:p w14:paraId="19356C43" w14:textId="77777777" w:rsidR="00EE5021" w:rsidRPr="00C35B8E" w:rsidRDefault="00EE5021" w:rsidP="00C87EBE">
            <w:pPr>
              <w:jc w:val="center"/>
              <w:rPr>
                <w:rFonts w:ascii="Arial" w:eastAsia="Times New Roman" w:hAnsi="Arial" w:cs="Arial"/>
                <w:sz w:val="20"/>
                <w:szCs w:val="20"/>
                <w:lang w:eastAsia="el-GR"/>
              </w:rPr>
            </w:pPr>
            <w:r w:rsidRPr="00C35B8E">
              <w:rPr>
                <w:rFonts w:ascii="Arial" w:eastAsia="Times New Roman" w:hAnsi="Arial" w:cs="Arial"/>
                <w:sz w:val="20"/>
                <w:szCs w:val="20"/>
                <w:lang w:eastAsia="el-GR"/>
              </w:rPr>
              <w:t>Support Vector Machine</w:t>
            </w:r>
          </w:p>
        </w:tc>
        <w:tc>
          <w:tcPr>
            <w:tcW w:w="0" w:type="auto"/>
            <w:hideMark/>
          </w:tcPr>
          <w:p w14:paraId="31870D4C"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0.0107</w:t>
            </w:r>
          </w:p>
        </w:tc>
        <w:tc>
          <w:tcPr>
            <w:tcW w:w="0" w:type="auto"/>
            <w:hideMark/>
          </w:tcPr>
          <w:p w14:paraId="2515F6FA"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0.1966</w:t>
            </w:r>
          </w:p>
        </w:tc>
        <w:tc>
          <w:tcPr>
            <w:tcW w:w="0" w:type="auto"/>
            <w:hideMark/>
          </w:tcPr>
          <w:p w14:paraId="56B08A8B"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0.1222</w:t>
            </w:r>
          </w:p>
        </w:tc>
        <w:tc>
          <w:tcPr>
            <w:tcW w:w="0" w:type="auto"/>
            <w:hideMark/>
          </w:tcPr>
          <w:p w14:paraId="4DBFD967"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54041544"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3BB0AB2B" w14:textId="77777777" w:rsidR="00EE5021" w:rsidRPr="00C35B8E"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0</w:t>
            </w:r>
          </w:p>
        </w:tc>
        <w:tc>
          <w:tcPr>
            <w:tcW w:w="0" w:type="auto"/>
            <w:hideMark/>
          </w:tcPr>
          <w:p w14:paraId="03A365D2" w14:textId="77777777" w:rsidR="00EE5021" w:rsidRPr="00C35B8E" w:rsidRDefault="00EE5021" w:rsidP="00C87EBE">
            <w:pPr>
              <w:keepNext/>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el-GR"/>
              </w:rPr>
            </w:pPr>
            <w:r w:rsidRPr="00C35B8E">
              <w:rPr>
                <w:rFonts w:ascii="Arial" w:eastAsia="Times New Roman" w:hAnsi="Arial" w:cs="Arial"/>
                <w:sz w:val="20"/>
                <w:szCs w:val="20"/>
                <w:lang w:eastAsia="el-GR"/>
              </w:rPr>
              <w:t>25382</w:t>
            </w:r>
          </w:p>
        </w:tc>
      </w:tr>
    </w:tbl>
    <w:p w14:paraId="5F4AC10F" w14:textId="77777777" w:rsidR="009B3409" w:rsidRDefault="009B3409" w:rsidP="00C87EBE">
      <w:pPr>
        <w:spacing w:line="240" w:lineRule="auto"/>
        <w:rPr>
          <w:lang w:val="en-US"/>
        </w:rPr>
      </w:pPr>
    </w:p>
    <w:p w14:paraId="2D017DEC" w14:textId="77777777" w:rsidR="00017244" w:rsidRDefault="00017244" w:rsidP="00626B63">
      <w:pPr>
        <w:pStyle w:val="Caption"/>
        <w:jc w:val="both"/>
        <w:rPr>
          <w:rFonts w:ascii="Arial" w:hAnsi="Arial" w:cs="Arial"/>
          <w:color w:val="000000" w:themeColor="text1"/>
          <w:sz w:val="20"/>
          <w:szCs w:val="20"/>
          <w:lang w:val="en-US"/>
        </w:rPr>
      </w:pPr>
    </w:p>
    <w:p w14:paraId="3A5E816C" w14:textId="60E785B6" w:rsidR="00626B63" w:rsidRPr="00626B63" w:rsidRDefault="00626B63" w:rsidP="00626B63">
      <w:pPr>
        <w:pStyle w:val="Caption"/>
        <w:jc w:val="both"/>
        <w:rPr>
          <w:rFonts w:ascii="Arial" w:hAnsi="Arial" w:cs="Arial"/>
          <w:color w:val="000000" w:themeColor="text1"/>
          <w:sz w:val="20"/>
          <w:szCs w:val="20"/>
          <w:lang w:val="en-US"/>
        </w:rPr>
      </w:pPr>
      <w:r w:rsidRPr="00626B63">
        <w:rPr>
          <w:rFonts w:ascii="Arial" w:hAnsi="Arial" w:cs="Arial"/>
          <w:color w:val="000000" w:themeColor="text1"/>
          <w:sz w:val="20"/>
          <w:szCs w:val="20"/>
          <w:lang w:val="en-US"/>
        </w:rPr>
        <w:t xml:space="preserve">Table </w:t>
      </w:r>
      <w:r w:rsidRPr="00626B63">
        <w:rPr>
          <w:rFonts w:ascii="Arial" w:hAnsi="Arial" w:cs="Arial"/>
          <w:color w:val="000000" w:themeColor="text1"/>
          <w:sz w:val="20"/>
          <w:szCs w:val="20"/>
          <w:lang w:val="en-US"/>
        </w:rPr>
        <w:fldChar w:fldCharType="begin"/>
      </w:r>
      <w:r w:rsidRPr="00626B63">
        <w:rPr>
          <w:rFonts w:ascii="Arial" w:hAnsi="Arial" w:cs="Arial"/>
          <w:color w:val="000000" w:themeColor="text1"/>
          <w:sz w:val="20"/>
          <w:szCs w:val="20"/>
          <w:lang w:val="en-US"/>
        </w:rPr>
        <w:instrText xml:space="preserve"> SEQ Table \* ARABIC </w:instrText>
      </w:r>
      <w:r w:rsidRPr="00626B63">
        <w:rPr>
          <w:rFonts w:ascii="Arial" w:hAnsi="Arial" w:cs="Arial"/>
          <w:color w:val="000000" w:themeColor="text1"/>
          <w:sz w:val="20"/>
          <w:szCs w:val="20"/>
          <w:lang w:val="en-US"/>
        </w:rPr>
        <w:fldChar w:fldCharType="separate"/>
      </w:r>
      <w:r w:rsidRPr="00626B63">
        <w:rPr>
          <w:rFonts w:ascii="Arial" w:hAnsi="Arial" w:cs="Arial"/>
          <w:color w:val="000000" w:themeColor="text1"/>
          <w:sz w:val="20"/>
          <w:szCs w:val="20"/>
          <w:lang w:val="en-US"/>
        </w:rPr>
        <w:t>11</w:t>
      </w:r>
      <w:r w:rsidRPr="00626B63">
        <w:rPr>
          <w:rFonts w:ascii="Arial" w:hAnsi="Arial" w:cs="Arial"/>
          <w:color w:val="000000" w:themeColor="text1"/>
          <w:sz w:val="20"/>
          <w:szCs w:val="20"/>
          <w:lang w:val="en-US"/>
        </w:rPr>
        <w:fldChar w:fldCharType="end"/>
      </w:r>
      <w:r w:rsidRPr="00626B63">
        <w:rPr>
          <w:rFonts w:ascii="Arial" w:hAnsi="Arial" w:cs="Arial"/>
          <w:color w:val="000000" w:themeColor="text1"/>
          <w:sz w:val="20"/>
          <w:szCs w:val="20"/>
          <w:lang w:val="en-US"/>
        </w:rPr>
        <w:t>: Results with geodesic distance</w:t>
      </w:r>
    </w:p>
    <w:tbl>
      <w:tblPr>
        <w:tblStyle w:val="-11"/>
        <w:tblW w:w="0" w:type="auto"/>
        <w:tblLook w:val="04A0" w:firstRow="1" w:lastRow="0" w:firstColumn="1" w:lastColumn="0" w:noHBand="0" w:noVBand="1"/>
      </w:tblPr>
      <w:tblGrid>
        <w:gridCol w:w="1272"/>
        <w:gridCol w:w="912"/>
        <w:gridCol w:w="913"/>
        <w:gridCol w:w="830"/>
        <w:gridCol w:w="935"/>
        <w:gridCol w:w="986"/>
        <w:gridCol w:w="892"/>
        <w:gridCol w:w="906"/>
      </w:tblGrid>
      <w:tr w:rsidR="00EE5021" w:rsidRPr="00193DB9" w14:paraId="16E8637D" w14:textId="77777777" w:rsidTr="009B3409">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234" w:type="dxa"/>
          </w:tcPr>
          <w:p w14:paraId="0743F80D" w14:textId="77777777" w:rsidR="00EE5021" w:rsidRPr="00626B63" w:rsidRDefault="00EE5021" w:rsidP="00C87EBE">
            <w:pPr>
              <w:jc w:val="center"/>
              <w:rPr>
                <w:rFonts w:ascii="Arial" w:hAnsi="Arial" w:cs="Arial"/>
                <w:sz w:val="20"/>
                <w:szCs w:val="20"/>
                <w:lang w:val="en-US"/>
              </w:rPr>
            </w:pPr>
            <w:r w:rsidRPr="00626B63">
              <w:rPr>
                <w:rFonts w:ascii="Arial" w:hAnsi="Arial" w:cs="Arial"/>
                <w:sz w:val="20"/>
                <w:szCs w:val="20"/>
                <w:lang w:val="en-US"/>
              </w:rPr>
              <w:t>Model</w:t>
            </w:r>
          </w:p>
        </w:tc>
        <w:tc>
          <w:tcPr>
            <w:tcW w:w="912" w:type="dxa"/>
          </w:tcPr>
          <w:p w14:paraId="558FC431" w14:textId="77777777" w:rsidR="00EE5021" w:rsidRPr="00626B63"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Min</w:t>
            </w:r>
          </w:p>
        </w:tc>
        <w:tc>
          <w:tcPr>
            <w:tcW w:w="913" w:type="dxa"/>
          </w:tcPr>
          <w:p w14:paraId="076671DB" w14:textId="77777777" w:rsidR="00EE5021" w:rsidRPr="00626B63"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Max</w:t>
            </w:r>
          </w:p>
        </w:tc>
        <w:tc>
          <w:tcPr>
            <w:tcW w:w="830" w:type="dxa"/>
          </w:tcPr>
          <w:p w14:paraId="002AA12D" w14:textId="77777777" w:rsidR="00EE5021" w:rsidRPr="00626B63"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Mean</w:t>
            </w:r>
          </w:p>
        </w:tc>
        <w:tc>
          <w:tcPr>
            <w:tcW w:w="935" w:type="dxa"/>
          </w:tcPr>
          <w:p w14:paraId="7E75DAD0" w14:textId="77777777" w:rsidR="00EE5021" w:rsidRPr="00626B63"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Total As</w:t>
            </w:r>
          </w:p>
        </w:tc>
        <w:tc>
          <w:tcPr>
            <w:tcW w:w="986" w:type="dxa"/>
          </w:tcPr>
          <w:p w14:paraId="0A5868DC" w14:textId="77777777" w:rsidR="00EE5021" w:rsidRPr="00626B63"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Total Bs</w:t>
            </w:r>
          </w:p>
        </w:tc>
        <w:tc>
          <w:tcPr>
            <w:tcW w:w="892" w:type="dxa"/>
          </w:tcPr>
          <w:p w14:paraId="7CBB7531" w14:textId="77777777" w:rsidR="00EE5021" w:rsidRPr="00626B63"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Total Cs</w:t>
            </w:r>
          </w:p>
        </w:tc>
        <w:tc>
          <w:tcPr>
            <w:tcW w:w="906" w:type="dxa"/>
          </w:tcPr>
          <w:p w14:paraId="3E8BDEA0" w14:textId="77777777" w:rsidR="00EE5021" w:rsidRPr="00626B63" w:rsidRDefault="00EE5021" w:rsidP="00C87E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Total Fs</w:t>
            </w:r>
          </w:p>
        </w:tc>
      </w:tr>
      <w:tr w:rsidR="00EE5021" w:rsidRPr="00193DB9" w14:paraId="02FD65E9" w14:textId="77777777" w:rsidTr="009B3409">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234" w:type="dxa"/>
          </w:tcPr>
          <w:p w14:paraId="6C3D7133" w14:textId="77777777" w:rsidR="00EE5021" w:rsidRPr="00626B63" w:rsidRDefault="00EE5021" w:rsidP="00C87EBE">
            <w:pPr>
              <w:jc w:val="center"/>
              <w:rPr>
                <w:rFonts w:ascii="Arial" w:hAnsi="Arial" w:cs="Arial"/>
                <w:sz w:val="20"/>
                <w:szCs w:val="20"/>
                <w:lang w:val="en-US"/>
              </w:rPr>
            </w:pPr>
            <w:r w:rsidRPr="00626B63">
              <w:rPr>
                <w:rFonts w:ascii="Arial" w:hAnsi="Arial" w:cs="Arial"/>
                <w:sz w:val="20"/>
                <w:szCs w:val="20"/>
                <w:lang w:val="en-US"/>
              </w:rPr>
              <w:t>Decision Tree</w:t>
            </w:r>
          </w:p>
        </w:tc>
        <w:tc>
          <w:tcPr>
            <w:tcW w:w="912" w:type="dxa"/>
          </w:tcPr>
          <w:p w14:paraId="0C2C939D"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0.0</w:t>
            </w:r>
          </w:p>
        </w:tc>
        <w:tc>
          <w:tcPr>
            <w:tcW w:w="913" w:type="dxa"/>
          </w:tcPr>
          <w:p w14:paraId="252798AC"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2.1</w:t>
            </w:r>
          </w:p>
        </w:tc>
        <w:tc>
          <w:tcPr>
            <w:tcW w:w="830" w:type="dxa"/>
          </w:tcPr>
          <w:p w14:paraId="7B18BF85"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0.7514</w:t>
            </w:r>
          </w:p>
        </w:tc>
        <w:tc>
          <w:tcPr>
            <w:tcW w:w="935" w:type="dxa"/>
          </w:tcPr>
          <w:p w14:paraId="7F7844A1"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w:t>
            </w:r>
          </w:p>
        </w:tc>
        <w:tc>
          <w:tcPr>
            <w:tcW w:w="986" w:type="dxa"/>
          </w:tcPr>
          <w:p w14:paraId="43EDC34F"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3</w:t>
            </w:r>
          </w:p>
        </w:tc>
        <w:tc>
          <w:tcPr>
            <w:tcW w:w="892" w:type="dxa"/>
          </w:tcPr>
          <w:p w14:paraId="136A7A0E"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w:t>
            </w:r>
          </w:p>
        </w:tc>
        <w:tc>
          <w:tcPr>
            <w:tcW w:w="906" w:type="dxa"/>
          </w:tcPr>
          <w:p w14:paraId="76D92215"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25375</w:t>
            </w:r>
          </w:p>
        </w:tc>
      </w:tr>
      <w:tr w:rsidR="00EE5021" w:rsidRPr="00193DB9" w14:paraId="2DE5F026" w14:textId="77777777" w:rsidTr="009B3409">
        <w:trPr>
          <w:cnfStyle w:val="000000010000" w:firstRow="0" w:lastRow="0" w:firstColumn="0" w:lastColumn="0" w:oddVBand="0" w:evenVBand="0" w:oddHBand="0" w:evenHBand="1"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234" w:type="dxa"/>
          </w:tcPr>
          <w:p w14:paraId="4E3B4CDF" w14:textId="77777777" w:rsidR="00EE5021" w:rsidRPr="00626B63" w:rsidRDefault="00EE5021" w:rsidP="00C87EBE">
            <w:pPr>
              <w:jc w:val="center"/>
              <w:rPr>
                <w:rFonts w:ascii="Arial" w:hAnsi="Arial" w:cs="Arial"/>
                <w:sz w:val="20"/>
                <w:szCs w:val="20"/>
                <w:lang w:val="en-US"/>
              </w:rPr>
            </w:pPr>
            <w:r w:rsidRPr="00626B63">
              <w:rPr>
                <w:rFonts w:ascii="Arial" w:hAnsi="Arial" w:cs="Arial"/>
                <w:sz w:val="20"/>
                <w:szCs w:val="20"/>
                <w:lang w:val="en-US"/>
              </w:rPr>
              <w:t>Gradient Boosting</w:t>
            </w:r>
          </w:p>
        </w:tc>
        <w:tc>
          <w:tcPr>
            <w:tcW w:w="912" w:type="dxa"/>
          </w:tcPr>
          <w:p w14:paraId="5400EDD1"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0.7101</w:t>
            </w:r>
          </w:p>
        </w:tc>
        <w:tc>
          <w:tcPr>
            <w:tcW w:w="913" w:type="dxa"/>
          </w:tcPr>
          <w:p w14:paraId="42B03D7F"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0.8829</w:t>
            </w:r>
          </w:p>
        </w:tc>
        <w:tc>
          <w:tcPr>
            <w:tcW w:w="830" w:type="dxa"/>
          </w:tcPr>
          <w:p w14:paraId="7E34116B"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0.7715</w:t>
            </w:r>
          </w:p>
        </w:tc>
        <w:tc>
          <w:tcPr>
            <w:tcW w:w="935" w:type="dxa"/>
          </w:tcPr>
          <w:p w14:paraId="2E8D1F5F"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1</w:t>
            </w:r>
          </w:p>
        </w:tc>
        <w:tc>
          <w:tcPr>
            <w:tcW w:w="986" w:type="dxa"/>
          </w:tcPr>
          <w:p w14:paraId="76F94FC2"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w:t>
            </w:r>
          </w:p>
        </w:tc>
        <w:tc>
          <w:tcPr>
            <w:tcW w:w="892" w:type="dxa"/>
          </w:tcPr>
          <w:p w14:paraId="5575B3EB"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w:t>
            </w:r>
          </w:p>
        </w:tc>
        <w:tc>
          <w:tcPr>
            <w:tcW w:w="906" w:type="dxa"/>
          </w:tcPr>
          <w:p w14:paraId="1F8434AF"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25377</w:t>
            </w:r>
          </w:p>
        </w:tc>
      </w:tr>
      <w:tr w:rsidR="00EE5021" w:rsidRPr="00193DB9" w14:paraId="57149951" w14:textId="77777777" w:rsidTr="009B3409">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234" w:type="dxa"/>
          </w:tcPr>
          <w:p w14:paraId="693A9BB9" w14:textId="77777777" w:rsidR="00EE5021" w:rsidRPr="00626B63" w:rsidRDefault="00EE5021" w:rsidP="00C87EBE">
            <w:pPr>
              <w:jc w:val="center"/>
              <w:rPr>
                <w:rFonts w:ascii="Arial" w:hAnsi="Arial" w:cs="Arial"/>
                <w:sz w:val="20"/>
                <w:szCs w:val="20"/>
                <w:lang w:val="en-US"/>
              </w:rPr>
            </w:pPr>
            <w:r w:rsidRPr="00626B63">
              <w:rPr>
                <w:rFonts w:ascii="Arial" w:hAnsi="Arial" w:cs="Arial"/>
                <w:sz w:val="20"/>
                <w:szCs w:val="20"/>
                <w:lang w:val="en-US"/>
              </w:rPr>
              <w:t>K-Nearest Neighbors</w:t>
            </w:r>
          </w:p>
        </w:tc>
        <w:tc>
          <w:tcPr>
            <w:tcW w:w="912" w:type="dxa"/>
          </w:tcPr>
          <w:p w14:paraId="0874F1B6"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0.0</w:t>
            </w:r>
          </w:p>
        </w:tc>
        <w:tc>
          <w:tcPr>
            <w:tcW w:w="913" w:type="dxa"/>
          </w:tcPr>
          <w:p w14:paraId="09697D01"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1.3</w:t>
            </w:r>
          </w:p>
        </w:tc>
        <w:tc>
          <w:tcPr>
            <w:tcW w:w="830" w:type="dxa"/>
          </w:tcPr>
          <w:p w14:paraId="2EED5772"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0.6982</w:t>
            </w:r>
          </w:p>
        </w:tc>
        <w:tc>
          <w:tcPr>
            <w:tcW w:w="935" w:type="dxa"/>
          </w:tcPr>
          <w:p w14:paraId="62408036"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1</w:t>
            </w:r>
          </w:p>
        </w:tc>
        <w:tc>
          <w:tcPr>
            <w:tcW w:w="986" w:type="dxa"/>
          </w:tcPr>
          <w:p w14:paraId="5F83829D"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w:t>
            </w:r>
          </w:p>
        </w:tc>
        <w:tc>
          <w:tcPr>
            <w:tcW w:w="892" w:type="dxa"/>
          </w:tcPr>
          <w:p w14:paraId="5336A98F"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w:t>
            </w:r>
          </w:p>
        </w:tc>
        <w:tc>
          <w:tcPr>
            <w:tcW w:w="906" w:type="dxa"/>
          </w:tcPr>
          <w:p w14:paraId="7313BBB2"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25377</w:t>
            </w:r>
          </w:p>
        </w:tc>
      </w:tr>
      <w:tr w:rsidR="00EE5021" w:rsidRPr="00193DB9" w14:paraId="448BECBB" w14:textId="77777777" w:rsidTr="009B3409">
        <w:trPr>
          <w:cnfStyle w:val="000000010000" w:firstRow="0" w:lastRow="0" w:firstColumn="0" w:lastColumn="0" w:oddVBand="0" w:evenVBand="0" w:oddHBand="0" w:evenHBand="1"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234" w:type="dxa"/>
          </w:tcPr>
          <w:p w14:paraId="4C4AA9CB" w14:textId="77777777" w:rsidR="00EE5021" w:rsidRPr="00626B63" w:rsidRDefault="00EE5021" w:rsidP="00C87EBE">
            <w:pPr>
              <w:jc w:val="center"/>
              <w:rPr>
                <w:rFonts w:ascii="Arial" w:hAnsi="Arial" w:cs="Arial"/>
                <w:sz w:val="20"/>
                <w:szCs w:val="20"/>
                <w:lang w:val="en-US"/>
              </w:rPr>
            </w:pPr>
            <w:r w:rsidRPr="00626B63">
              <w:rPr>
                <w:rFonts w:ascii="Arial" w:hAnsi="Arial" w:cs="Arial"/>
                <w:sz w:val="20"/>
                <w:szCs w:val="20"/>
                <w:lang w:val="en-US"/>
              </w:rPr>
              <w:t>Multi-Layer Perceptron</w:t>
            </w:r>
          </w:p>
        </w:tc>
        <w:tc>
          <w:tcPr>
            <w:tcW w:w="912" w:type="dxa"/>
          </w:tcPr>
          <w:p w14:paraId="6760A3C4"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0.6500</w:t>
            </w:r>
          </w:p>
        </w:tc>
        <w:tc>
          <w:tcPr>
            <w:tcW w:w="913" w:type="dxa"/>
          </w:tcPr>
          <w:p w14:paraId="017779F0"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0.7050</w:t>
            </w:r>
          </w:p>
        </w:tc>
        <w:tc>
          <w:tcPr>
            <w:tcW w:w="830" w:type="dxa"/>
          </w:tcPr>
          <w:p w14:paraId="5F8D9698"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0.6800</w:t>
            </w:r>
          </w:p>
        </w:tc>
        <w:tc>
          <w:tcPr>
            <w:tcW w:w="935" w:type="dxa"/>
          </w:tcPr>
          <w:p w14:paraId="55D73E14"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w:t>
            </w:r>
          </w:p>
        </w:tc>
        <w:tc>
          <w:tcPr>
            <w:tcW w:w="986" w:type="dxa"/>
          </w:tcPr>
          <w:p w14:paraId="3D756A0B"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1</w:t>
            </w:r>
          </w:p>
        </w:tc>
        <w:tc>
          <w:tcPr>
            <w:tcW w:w="892" w:type="dxa"/>
          </w:tcPr>
          <w:p w14:paraId="5C720D99"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w:t>
            </w:r>
          </w:p>
        </w:tc>
        <w:tc>
          <w:tcPr>
            <w:tcW w:w="906" w:type="dxa"/>
          </w:tcPr>
          <w:p w14:paraId="1E808C1D"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25379</w:t>
            </w:r>
          </w:p>
        </w:tc>
      </w:tr>
      <w:tr w:rsidR="00EE5021" w:rsidRPr="00193DB9" w14:paraId="30A8B818" w14:textId="77777777" w:rsidTr="009B3409">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234" w:type="dxa"/>
          </w:tcPr>
          <w:p w14:paraId="4705A49D" w14:textId="77777777" w:rsidR="00EE5021" w:rsidRPr="00626B63" w:rsidRDefault="00EE5021" w:rsidP="00C87EBE">
            <w:pPr>
              <w:jc w:val="center"/>
              <w:rPr>
                <w:rFonts w:ascii="Arial" w:hAnsi="Arial" w:cs="Arial"/>
                <w:sz w:val="20"/>
                <w:szCs w:val="20"/>
                <w:lang w:val="en-US"/>
              </w:rPr>
            </w:pPr>
            <w:r w:rsidRPr="00626B63">
              <w:rPr>
                <w:rFonts w:ascii="Arial" w:hAnsi="Arial" w:cs="Arial"/>
                <w:sz w:val="20"/>
                <w:szCs w:val="20"/>
                <w:lang w:val="en-US"/>
              </w:rPr>
              <w:t>Random Forest</w:t>
            </w:r>
          </w:p>
        </w:tc>
        <w:tc>
          <w:tcPr>
            <w:tcW w:w="912" w:type="dxa"/>
          </w:tcPr>
          <w:p w14:paraId="3E88FD57"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0.5110</w:t>
            </w:r>
          </w:p>
        </w:tc>
        <w:tc>
          <w:tcPr>
            <w:tcW w:w="913" w:type="dxa"/>
          </w:tcPr>
          <w:p w14:paraId="286BD86F"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1.0050</w:t>
            </w:r>
          </w:p>
        </w:tc>
        <w:tc>
          <w:tcPr>
            <w:tcW w:w="830" w:type="dxa"/>
          </w:tcPr>
          <w:p w14:paraId="4C5AEE65"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0.7583</w:t>
            </w:r>
          </w:p>
        </w:tc>
        <w:tc>
          <w:tcPr>
            <w:tcW w:w="935" w:type="dxa"/>
          </w:tcPr>
          <w:p w14:paraId="57786AE3"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1</w:t>
            </w:r>
          </w:p>
        </w:tc>
        <w:tc>
          <w:tcPr>
            <w:tcW w:w="986" w:type="dxa"/>
          </w:tcPr>
          <w:p w14:paraId="41A96A45"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1</w:t>
            </w:r>
          </w:p>
        </w:tc>
        <w:tc>
          <w:tcPr>
            <w:tcW w:w="892" w:type="dxa"/>
          </w:tcPr>
          <w:p w14:paraId="1B5EB0CF"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1</w:t>
            </w:r>
          </w:p>
        </w:tc>
        <w:tc>
          <w:tcPr>
            <w:tcW w:w="906" w:type="dxa"/>
          </w:tcPr>
          <w:p w14:paraId="1AB1C394" w14:textId="77777777" w:rsidR="00EE5021" w:rsidRPr="00626B63" w:rsidRDefault="00EE5021" w:rsidP="00C87EB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25379</w:t>
            </w:r>
          </w:p>
        </w:tc>
      </w:tr>
      <w:tr w:rsidR="00EE5021" w:rsidRPr="00193DB9" w14:paraId="3D578200" w14:textId="77777777" w:rsidTr="009B3409">
        <w:trPr>
          <w:cnfStyle w:val="000000010000" w:firstRow="0" w:lastRow="0" w:firstColumn="0" w:lastColumn="0" w:oddVBand="0" w:evenVBand="0" w:oddHBand="0" w:evenHBand="1"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234" w:type="dxa"/>
          </w:tcPr>
          <w:p w14:paraId="53AB3474" w14:textId="77777777" w:rsidR="00EE5021" w:rsidRPr="00626B63" w:rsidRDefault="00EE5021" w:rsidP="00C87EBE">
            <w:pPr>
              <w:jc w:val="center"/>
              <w:rPr>
                <w:rFonts w:ascii="Arial" w:hAnsi="Arial" w:cs="Arial"/>
                <w:sz w:val="20"/>
                <w:szCs w:val="20"/>
                <w:lang w:val="en-US"/>
              </w:rPr>
            </w:pPr>
            <w:r w:rsidRPr="00626B63">
              <w:rPr>
                <w:rFonts w:ascii="Arial" w:hAnsi="Arial" w:cs="Arial"/>
                <w:sz w:val="20"/>
                <w:szCs w:val="20"/>
                <w:lang w:val="en-US"/>
              </w:rPr>
              <w:t>Support Vector Machine</w:t>
            </w:r>
          </w:p>
        </w:tc>
        <w:tc>
          <w:tcPr>
            <w:tcW w:w="912" w:type="dxa"/>
          </w:tcPr>
          <w:p w14:paraId="6A0827C5"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0.0011</w:t>
            </w:r>
          </w:p>
        </w:tc>
        <w:tc>
          <w:tcPr>
            <w:tcW w:w="913" w:type="dxa"/>
          </w:tcPr>
          <w:p w14:paraId="55EAA468"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0.1530</w:t>
            </w:r>
          </w:p>
        </w:tc>
        <w:tc>
          <w:tcPr>
            <w:tcW w:w="830" w:type="dxa"/>
          </w:tcPr>
          <w:p w14:paraId="25B1FC94"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0.0880</w:t>
            </w:r>
          </w:p>
        </w:tc>
        <w:tc>
          <w:tcPr>
            <w:tcW w:w="935" w:type="dxa"/>
          </w:tcPr>
          <w:p w14:paraId="38338897"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w:t>
            </w:r>
          </w:p>
        </w:tc>
        <w:tc>
          <w:tcPr>
            <w:tcW w:w="986" w:type="dxa"/>
          </w:tcPr>
          <w:p w14:paraId="2C0BE5FE"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0</w:t>
            </w:r>
          </w:p>
        </w:tc>
        <w:tc>
          <w:tcPr>
            <w:tcW w:w="892" w:type="dxa"/>
          </w:tcPr>
          <w:p w14:paraId="5F8312A5" w14:textId="77777777" w:rsidR="00EE5021" w:rsidRPr="00626B63" w:rsidRDefault="00EE5021" w:rsidP="00C87EBE">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1</w:t>
            </w:r>
          </w:p>
        </w:tc>
        <w:tc>
          <w:tcPr>
            <w:tcW w:w="906" w:type="dxa"/>
          </w:tcPr>
          <w:p w14:paraId="426F27D2" w14:textId="77777777" w:rsidR="00EE5021" w:rsidRPr="00626B63" w:rsidRDefault="00EE5021" w:rsidP="00C87EBE">
            <w:pPr>
              <w:keepNext/>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US"/>
              </w:rPr>
            </w:pPr>
            <w:r w:rsidRPr="00626B63">
              <w:rPr>
                <w:rFonts w:ascii="Arial" w:hAnsi="Arial" w:cs="Arial"/>
                <w:sz w:val="20"/>
                <w:szCs w:val="20"/>
                <w:lang w:val="en-US"/>
              </w:rPr>
              <w:t>25381</w:t>
            </w:r>
          </w:p>
        </w:tc>
      </w:tr>
    </w:tbl>
    <w:p w14:paraId="4E07EB83" w14:textId="77777777" w:rsidR="00626B63" w:rsidRPr="00626B63" w:rsidRDefault="00626B63" w:rsidP="00626B63">
      <w:pPr>
        <w:spacing w:after="0" w:line="240" w:lineRule="auto"/>
        <w:jc w:val="both"/>
        <w:rPr>
          <w:lang w:val="en-US"/>
        </w:rPr>
      </w:pPr>
    </w:p>
    <w:p w14:paraId="6737D26C" w14:textId="77777777" w:rsidR="00FB0CE0" w:rsidRDefault="00CF2FFA" w:rsidP="00626B63">
      <w:pPr>
        <w:pStyle w:val="Heading2"/>
        <w:spacing w:before="0" w:line="240" w:lineRule="auto"/>
        <w:jc w:val="both"/>
        <w:rPr>
          <w:rFonts w:ascii="Arial" w:hAnsi="Arial" w:cs="Arial"/>
          <w:sz w:val="22"/>
          <w:szCs w:val="22"/>
          <w:lang w:val="en-US"/>
        </w:rPr>
      </w:pPr>
      <w:r w:rsidRPr="00626B63">
        <w:rPr>
          <w:rFonts w:ascii="Arial" w:hAnsi="Arial" w:cs="Arial"/>
          <w:sz w:val="22"/>
          <w:szCs w:val="22"/>
          <w:lang w:val="en-US"/>
        </w:rPr>
        <w:t>5</w:t>
      </w:r>
      <w:r w:rsidR="00FB0CE0" w:rsidRPr="00626B63">
        <w:rPr>
          <w:rFonts w:ascii="Arial" w:hAnsi="Arial" w:cs="Arial"/>
          <w:sz w:val="22"/>
          <w:szCs w:val="22"/>
          <w:lang w:val="en-US"/>
        </w:rPr>
        <w:t>.3 Machine Learning Model Performance</w:t>
      </w:r>
    </w:p>
    <w:p w14:paraId="58A10558" w14:textId="77777777" w:rsidR="00626B63" w:rsidRPr="00626B63" w:rsidRDefault="00626B63" w:rsidP="00626B63">
      <w:pPr>
        <w:spacing w:after="0" w:line="240" w:lineRule="auto"/>
        <w:jc w:val="both"/>
        <w:rPr>
          <w:rFonts w:ascii="Arial" w:hAnsi="Arial" w:cs="Arial"/>
          <w:sz w:val="20"/>
          <w:szCs w:val="20"/>
          <w:lang w:val="en-US"/>
        </w:rPr>
      </w:pPr>
    </w:p>
    <w:p w14:paraId="63906C9F" w14:textId="77777777" w:rsidR="00AF40A5" w:rsidRPr="00626B63" w:rsidRDefault="00AF40A5" w:rsidP="00626B63">
      <w:pPr>
        <w:spacing w:after="0" w:line="240" w:lineRule="auto"/>
        <w:jc w:val="both"/>
        <w:rPr>
          <w:rFonts w:ascii="Arial" w:hAnsi="Arial" w:cs="Arial"/>
          <w:sz w:val="20"/>
          <w:szCs w:val="20"/>
          <w:lang w:val="en-US"/>
        </w:rPr>
      </w:pPr>
      <w:r w:rsidRPr="00626B63">
        <w:rPr>
          <w:rFonts w:ascii="Arial" w:hAnsi="Arial" w:cs="Arial"/>
          <w:sz w:val="20"/>
          <w:szCs w:val="20"/>
          <w:lang w:val="en-US"/>
        </w:rPr>
        <w:t>The evaluation showed significant variations in performance across the machine learning algorithms examined. Decision Tree and Gradient Boosting were found to be the best algorithms, obtaining consistently better performance across both the experimental data set in a structured manner, and the webpages. Their ability to understand numerous input features, distinguish semantic and contextual signals, while bei</w:t>
      </w:r>
      <w:r w:rsidR="00785CC8" w:rsidRPr="00626B63">
        <w:rPr>
          <w:rFonts w:ascii="Arial" w:hAnsi="Arial" w:cs="Arial"/>
          <w:sz w:val="20"/>
          <w:szCs w:val="20"/>
          <w:lang w:val="en-US"/>
        </w:rPr>
        <w:t>ng robust to inherent noise was</w:t>
      </w:r>
      <w:r w:rsidRPr="00626B63">
        <w:rPr>
          <w:rFonts w:ascii="Arial" w:hAnsi="Arial" w:cs="Arial"/>
          <w:sz w:val="20"/>
          <w:szCs w:val="20"/>
          <w:lang w:val="en-US"/>
        </w:rPr>
        <w:t xml:space="preserve"> particularly helpful. </w:t>
      </w:r>
    </w:p>
    <w:p w14:paraId="2265E364" w14:textId="77777777" w:rsidR="00626B63" w:rsidRDefault="00626B63" w:rsidP="00626B63">
      <w:pPr>
        <w:spacing w:after="0" w:line="240" w:lineRule="auto"/>
        <w:jc w:val="both"/>
        <w:rPr>
          <w:rFonts w:ascii="Arial" w:hAnsi="Arial" w:cs="Arial"/>
          <w:sz w:val="20"/>
          <w:szCs w:val="20"/>
          <w:lang w:val="en-US"/>
        </w:rPr>
      </w:pPr>
    </w:p>
    <w:p w14:paraId="36A4057A" w14:textId="572ADCCF" w:rsidR="00A125C5" w:rsidRPr="00626B63" w:rsidRDefault="00AF40A5" w:rsidP="00626B63">
      <w:pPr>
        <w:spacing w:after="0" w:line="240" w:lineRule="auto"/>
        <w:jc w:val="both"/>
        <w:rPr>
          <w:rFonts w:ascii="Arial" w:hAnsi="Arial" w:cs="Arial"/>
          <w:sz w:val="20"/>
          <w:szCs w:val="20"/>
          <w:lang w:val="en-US"/>
        </w:rPr>
      </w:pPr>
      <w:r w:rsidRPr="00626B63">
        <w:rPr>
          <w:rFonts w:ascii="Arial" w:hAnsi="Arial" w:cs="Arial"/>
          <w:sz w:val="20"/>
          <w:szCs w:val="20"/>
          <w:lang w:val="en-US"/>
        </w:rPr>
        <w:t xml:space="preserve">K-Nearest Neighbors (KNN) exhibited reasonable performance, relative to </w:t>
      </w:r>
      <w:r w:rsidR="00092411" w:rsidRPr="00626B63">
        <w:rPr>
          <w:rFonts w:ascii="Arial" w:hAnsi="Arial" w:cs="Arial"/>
          <w:sz w:val="20"/>
          <w:szCs w:val="20"/>
          <w:lang w:val="en-US"/>
        </w:rPr>
        <w:t xml:space="preserve">our </w:t>
      </w:r>
      <w:r w:rsidRPr="00626B63">
        <w:rPr>
          <w:rFonts w:ascii="Arial" w:hAnsi="Arial" w:cs="Arial"/>
          <w:sz w:val="20"/>
          <w:szCs w:val="20"/>
          <w:lang w:val="en-US"/>
        </w:rPr>
        <w:t>data</w:t>
      </w:r>
      <w:r w:rsidR="00092411" w:rsidRPr="00626B63">
        <w:rPr>
          <w:rFonts w:ascii="Arial" w:hAnsi="Arial" w:cs="Arial"/>
          <w:sz w:val="20"/>
          <w:szCs w:val="20"/>
          <w:lang w:val="en-US"/>
        </w:rPr>
        <w:t>set</w:t>
      </w:r>
      <w:r w:rsidRPr="00626B63">
        <w:rPr>
          <w:rFonts w:ascii="Arial" w:hAnsi="Arial" w:cs="Arial"/>
          <w:sz w:val="20"/>
          <w:szCs w:val="20"/>
          <w:lang w:val="en-US"/>
        </w:rPr>
        <w:t>, although it did show higher performance within System B, than two of the other machine learning models reported.</w:t>
      </w:r>
      <w:r w:rsidR="00A125C5" w:rsidRPr="00626B63">
        <w:rPr>
          <w:rFonts w:ascii="Arial" w:hAnsi="Arial" w:cs="Arial"/>
          <w:sz w:val="20"/>
          <w:szCs w:val="20"/>
          <w:lang w:val="en-US"/>
        </w:rPr>
        <w:t xml:space="preserve"> However, the accuracy remained lower than the best performing Tree-based methods. The accuracy of KNN particularly appeared to be sensitive to the noisy or less informative features such as geodesic distance.</w:t>
      </w:r>
    </w:p>
    <w:p w14:paraId="2C81C831" w14:textId="77777777" w:rsidR="00626B63" w:rsidRDefault="00626B63" w:rsidP="00626B63">
      <w:pPr>
        <w:spacing w:after="0" w:line="240" w:lineRule="auto"/>
        <w:jc w:val="both"/>
        <w:rPr>
          <w:rFonts w:ascii="Arial" w:hAnsi="Arial" w:cs="Arial"/>
          <w:sz w:val="20"/>
          <w:szCs w:val="20"/>
          <w:lang w:val="en-US"/>
        </w:rPr>
      </w:pPr>
    </w:p>
    <w:p w14:paraId="4D72DA82" w14:textId="39D14646" w:rsidR="00A125C5" w:rsidRPr="00626B63" w:rsidRDefault="00783993" w:rsidP="00626B63">
      <w:pPr>
        <w:spacing w:after="0" w:line="240" w:lineRule="auto"/>
        <w:jc w:val="both"/>
        <w:rPr>
          <w:rFonts w:ascii="Arial" w:hAnsi="Arial" w:cs="Arial"/>
          <w:sz w:val="20"/>
          <w:szCs w:val="20"/>
          <w:lang w:val="en-US"/>
        </w:rPr>
      </w:pPr>
      <w:r w:rsidRPr="00626B63">
        <w:rPr>
          <w:rFonts w:ascii="Arial" w:hAnsi="Arial" w:cs="Arial"/>
          <w:sz w:val="20"/>
          <w:szCs w:val="20"/>
          <w:lang w:val="en-US"/>
        </w:rPr>
        <w:lastRenderedPageBreak/>
        <w:t xml:space="preserve">Both </w:t>
      </w:r>
      <w:r w:rsidR="00A125C5" w:rsidRPr="00626B63">
        <w:rPr>
          <w:rFonts w:ascii="Arial" w:hAnsi="Arial" w:cs="Arial"/>
          <w:sz w:val="20"/>
          <w:szCs w:val="20"/>
          <w:lang w:val="en-US"/>
        </w:rPr>
        <w:t xml:space="preserve">MLP and SVM failed to successfully recognize pairs of valid </w:t>
      </w:r>
      <w:proofErr w:type="gramStart"/>
      <w:r w:rsidR="00A125C5" w:rsidRPr="00626B63">
        <w:rPr>
          <w:rFonts w:ascii="Arial" w:hAnsi="Arial" w:cs="Arial"/>
          <w:sz w:val="20"/>
          <w:szCs w:val="20"/>
          <w:lang w:val="en-US"/>
        </w:rPr>
        <w:t>high grade</w:t>
      </w:r>
      <w:proofErr w:type="gramEnd"/>
      <w:r w:rsidR="00A125C5" w:rsidRPr="00626B63">
        <w:rPr>
          <w:rFonts w:ascii="Arial" w:hAnsi="Arial" w:cs="Arial"/>
          <w:sz w:val="20"/>
          <w:szCs w:val="20"/>
          <w:lang w:val="en-US"/>
        </w:rPr>
        <w:t xml:space="preserve"> entities, and classified most relationships as non-informs (Grade F) indicating they could not </w:t>
      </w:r>
      <w:proofErr w:type="spellStart"/>
      <w:r w:rsidR="00A125C5" w:rsidRPr="00626B63">
        <w:rPr>
          <w:rFonts w:ascii="Arial" w:hAnsi="Arial" w:cs="Arial"/>
          <w:sz w:val="20"/>
          <w:szCs w:val="20"/>
          <w:lang w:val="en-US"/>
        </w:rPr>
        <w:t>generalise</w:t>
      </w:r>
      <w:proofErr w:type="spellEnd"/>
      <w:r w:rsidR="00A125C5" w:rsidRPr="00626B63">
        <w:rPr>
          <w:rFonts w:ascii="Arial" w:hAnsi="Arial" w:cs="Arial"/>
          <w:sz w:val="20"/>
          <w:szCs w:val="20"/>
          <w:lang w:val="en-US"/>
        </w:rPr>
        <w:t xml:space="preserve"> beyond the training distribution. This highlights a nullifying factor: </w:t>
      </w:r>
      <w:r w:rsidRPr="00626B63">
        <w:rPr>
          <w:rFonts w:ascii="Arial" w:hAnsi="Arial" w:cs="Arial"/>
          <w:sz w:val="20"/>
          <w:szCs w:val="20"/>
          <w:lang w:val="en-US"/>
        </w:rPr>
        <w:t xml:space="preserve">the </w:t>
      </w:r>
      <w:r w:rsidR="00A125C5" w:rsidRPr="00626B63">
        <w:rPr>
          <w:rFonts w:ascii="Arial" w:hAnsi="Arial" w:cs="Arial"/>
          <w:sz w:val="20"/>
          <w:szCs w:val="20"/>
          <w:lang w:val="en-US"/>
        </w:rPr>
        <w:t xml:space="preserve">models may perform strongly on </w:t>
      </w:r>
      <w:r w:rsidR="00592DD3" w:rsidRPr="00626B63">
        <w:rPr>
          <w:rFonts w:ascii="Arial" w:hAnsi="Arial" w:cs="Arial"/>
          <w:sz w:val="20"/>
          <w:szCs w:val="20"/>
          <w:lang w:val="en-US"/>
        </w:rPr>
        <w:t>climate change and sustainability</w:t>
      </w:r>
      <w:r w:rsidR="00A125C5" w:rsidRPr="00626B63">
        <w:rPr>
          <w:rFonts w:ascii="Arial" w:hAnsi="Arial" w:cs="Arial"/>
          <w:sz w:val="20"/>
          <w:szCs w:val="20"/>
          <w:lang w:val="en-US"/>
        </w:rPr>
        <w:t xml:space="preserve"> </w:t>
      </w:r>
      <w:r w:rsidR="00512892" w:rsidRPr="00626B63">
        <w:rPr>
          <w:rFonts w:ascii="Arial" w:hAnsi="Arial" w:cs="Arial"/>
          <w:sz w:val="20"/>
          <w:szCs w:val="20"/>
          <w:lang w:val="en-US"/>
        </w:rPr>
        <w:t>dataset but</w:t>
      </w:r>
      <w:r w:rsidR="00A125C5" w:rsidRPr="00626B63">
        <w:rPr>
          <w:rFonts w:ascii="Arial" w:hAnsi="Arial" w:cs="Arial"/>
          <w:sz w:val="20"/>
          <w:szCs w:val="20"/>
          <w:lang w:val="en-US"/>
        </w:rPr>
        <w:t xml:space="preserve"> demonstrate a lack of robustness when </w:t>
      </w:r>
      <w:proofErr w:type="spellStart"/>
      <w:r w:rsidR="00A125C5" w:rsidRPr="00626B63">
        <w:rPr>
          <w:rFonts w:ascii="Arial" w:hAnsi="Arial" w:cs="Arial"/>
          <w:sz w:val="20"/>
          <w:szCs w:val="20"/>
          <w:lang w:val="en-US"/>
        </w:rPr>
        <w:t>generalising</w:t>
      </w:r>
      <w:proofErr w:type="spellEnd"/>
      <w:r w:rsidR="00A125C5" w:rsidRPr="00626B63">
        <w:rPr>
          <w:rFonts w:ascii="Arial" w:hAnsi="Arial" w:cs="Arial"/>
          <w:sz w:val="20"/>
          <w:szCs w:val="20"/>
          <w:lang w:val="en-US"/>
        </w:rPr>
        <w:t xml:space="preserve"> with real-world datasets which are of variable nature.</w:t>
      </w:r>
    </w:p>
    <w:p w14:paraId="6A9182C8" w14:textId="77777777" w:rsidR="00626B63" w:rsidRDefault="00626B63" w:rsidP="00626B63">
      <w:pPr>
        <w:spacing w:after="0" w:line="240" w:lineRule="auto"/>
        <w:jc w:val="both"/>
        <w:rPr>
          <w:rFonts w:ascii="Arial" w:hAnsi="Arial" w:cs="Arial"/>
          <w:sz w:val="20"/>
          <w:szCs w:val="20"/>
          <w:lang w:val="en-US"/>
        </w:rPr>
      </w:pPr>
    </w:p>
    <w:p w14:paraId="4A35881D" w14:textId="09E9D4B3" w:rsidR="00A125C5" w:rsidRPr="00626B63" w:rsidRDefault="00A125C5" w:rsidP="00626B63">
      <w:pPr>
        <w:spacing w:after="0" w:line="240" w:lineRule="auto"/>
        <w:jc w:val="both"/>
        <w:rPr>
          <w:rFonts w:ascii="Arial" w:hAnsi="Arial" w:cs="Arial"/>
          <w:sz w:val="20"/>
          <w:szCs w:val="20"/>
          <w:lang w:val="en-US"/>
        </w:rPr>
      </w:pPr>
      <w:r w:rsidRPr="00626B63">
        <w:rPr>
          <w:rFonts w:ascii="Arial" w:hAnsi="Arial" w:cs="Arial"/>
          <w:sz w:val="20"/>
          <w:szCs w:val="20"/>
          <w:lang w:val="en-US"/>
        </w:rPr>
        <w:t xml:space="preserve">These findings suggest that feature selection and domain relevant features are necessary for generalizable model performance. The results also warned against the usage of spatial features such as geodesic distance when the dataset has no clearly defined spatial intent or spatial </w:t>
      </w:r>
      <w:r w:rsidR="00783993" w:rsidRPr="00626B63">
        <w:rPr>
          <w:rFonts w:ascii="Arial" w:hAnsi="Arial" w:cs="Arial"/>
          <w:sz w:val="20"/>
          <w:szCs w:val="20"/>
          <w:lang w:val="en-US"/>
        </w:rPr>
        <w:t>relation among entities</w:t>
      </w:r>
      <w:r w:rsidRPr="00626B63">
        <w:rPr>
          <w:rFonts w:ascii="Arial" w:hAnsi="Arial" w:cs="Arial"/>
          <w:sz w:val="20"/>
          <w:szCs w:val="20"/>
          <w:lang w:val="en-US"/>
        </w:rPr>
        <w:t>.</w:t>
      </w:r>
    </w:p>
    <w:p w14:paraId="6C7F5EA0" w14:textId="77777777" w:rsidR="00193DB9" w:rsidRPr="00626B63" w:rsidRDefault="00193DB9" w:rsidP="00626B63">
      <w:pPr>
        <w:spacing w:after="0" w:line="240" w:lineRule="auto"/>
        <w:ind w:firstLine="360"/>
        <w:jc w:val="both"/>
        <w:rPr>
          <w:rFonts w:ascii="Arial" w:hAnsi="Arial" w:cs="Arial"/>
          <w:sz w:val="20"/>
          <w:szCs w:val="20"/>
          <w:lang w:val="en-US"/>
        </w:rPr>
      </w:pPr>
    </w:p>
    <w:p w14:paraId="02B3A70B" w14:textId="037B79B4" w:rsidR="00FB0CE0" w:rsidRDefault="00EE3D2A" w:rsidP="00F93591">
      <w:pPr>
        <w:spacing w:after="0" w:line="240" w:lineRule="auto"/>
        <w:jc w:val="both"/>
        <w:rPr>
          <w:rFonts w:ascii="Arial" w:hAnsi="Arial" w:cs="Arial"/>
          <w:b/>
          <w:bCs/>
          <w:lang w:val="en-US"/>
        </w:rPr>
      </w:pPr>
      <w:r w:rsidRPr="00F93591">
        <w:rPr>
          <w:rFonts w:ascii="Arial" w:hAnsi="Arial" w:cs="Arial"/>
          <w:b/>
          <w:bCs/>
          <w:lang w:val="en-US"/>
        </w:rPr>
        <w:t>6</w:t>
      </w:r>
      <w:r w:rsidR="00A522CD" w:rsidRPr="00F93591">
        <w:rPr>
          <w:rFonts w:ascii="Arial" w:hAnsi="Arial" w:cs="Arial"/>
          <w:b/>
          <w:bCs/>
          <w:lang w:val="en-US"/>
        </w:rPr>
        <w:t>.</w:t>
      </w:r>
      <w:r w:rsidR="00CF2FFA" w:rsidRPr="00F93591">
        <w:rPr>
          <w:rFonts w:ascii="Arial" w:hAnsi="Arial" w:cs="Arial"/>
          <w:b/>
          <w:bCs/>
          <w:lang w:val="en-US"/>
        </w:rPr>
        <w:t xml:space="preserve"> </w:t>
      </w:r>
      <w:r w:rsidR="00F93591" w:rsidRPr="00F93591">
        <w:rPr>
          <w:rFonts w:ascii="Arial" w:hAnsi="Arial" w:cs="Arial"/>
          <w:b/>
          <w:bCs/>
          <w:lang w:val="en-US"/>
        </w:rPr>
        <w:t>CONCLUSION</w:t>
      </w:r>
      <w:r w:rsidR="00FA7053">
        <w:rPr>
          <w:rFonts w:ascii="Arial" w:hAnsi="Arial" w:cs="Arial"/>
          <w:b/>
          <w:bCs/>
          <w:lang w:val="en-US"/>
        </w:rPr>
        <w:t xml:space="preserve"> and Limitation</w:t>
      </w:r>
    </w:p>
    <w:p w14:paraId="04161C87" w14:textId="77777777" w:rsidR="00F93591" w:rsidRDefault="00F93591" w:rsidP="00F93591">
      <w:pPr>
        <w:spacing w:after="0" w:line="240" w:lineRule="auto"/>
        <w:jc w:val="both"/>
        <w:rPr>
          <w:rFonts w:ascii="Arial" w:hAnsi="Arial" w:cs="Arial"/>
          <w:b/>
          <w:bCs/>
          <w:lang w:val="en-US"/>
        </w:rPr>
      </w:pPr>
    </w:p>
    <w:p w14:paraId="411BF0B1" w14:textId="3E23F260" w:rsidR="00EB3FDB" w:rsidRPr="00E943E2" w:rsidRDefault="00EB3FDB" w:rsidP="00F93591">
      <w:pPr>
        <w:spacing w:after="0" w:line="240" w:lineRule="auto"/>
        <w:jc w:val="both"/>
        <w:rPr>
          <w:rFonts w:ascii="Arial" w:hAnsi="Arial" w:cs="Arial"/>
          <w:sz w:val="20"/>
          <w:szCs w:val="20"/>
          <w:lang w:val="en-US"/>
        </w:rPr>
      </w:pPr>
      <w:r w:rsidRPr="00E943E2">
        <w:rPr>
          <w:rFonts w:ascii="Arial" w:hAnsi="Arial" w:cs="Arial"/>
          <w:sz w:val="20"/>
          <w:szCs w:val="20"/>
          <w:lang w:val="en-US"/>
        </w:rPr>
        <w:t xml:space="preserve">This research introduced a grading system for evaluating the connectivity of entities within textual data, specifically locations, geopolitical entities, and events within sustainability and climate change reports. There were two </w:t>
      </w:r>
      <w:r w:rsidR="00E55AB2" w:rsidRPr="00E943E2">
        <w:rPr>
          <w:rFonts w:ascii="Arial" w:hAnsi="Arial" w:cs="Arial"/>
          <w:sz w:val="20"/>
          <w:szCs w:val="20"/>
          <w:lang w:val="en-US"/>
        </w:rPr>
        <w:t xml:space="preserve">variations of the </w:t>
      </w:r>
      <w:r w:rsidR="00512892" w:rsidRPr="00E943E2">
        <w:rPr>
          <w:rFonts w:ascii="Arial" w:hAnsi="Arial" w:cs="Arial"/>
          <w:sz w:val="20"/>
          <w:szCs w:val="20"/>
          <w:lang w:val="en-US"/>
        </w:rPr>
        <w:t xml:space="preserve">grading </w:t>
      </w:r>
      <w:r w:rsidRPr="00E943E2">
        <w:rPr>
          <w:rFonts w:ascii="Arial" w:hAnsi="Arial" w:cs="Arial"/>
          <w:sz w:val="20"/>
          <w:szCs w:val="20"/>
          <w:lang w:val="en-US"/>
        </w:rPr>
        <w:t>system that were being compared:</w:t>
      </w:r>
      <w:r w:rsidR="00512892" w:rsidRPr="00E943E2">
        <w:rPr>
          <w:rFonts w:ascii="Arial" w:hAnsi="Arial" w:cs="Arial"/>
          <w:sz w:val="20"/>
          <w:szCs w:val="20"/>
          <w:lang w:val="en-US"/>
        </w:rPr>
        <w:t xml:space="preserve"> s</w:t>
      </w:r>
      <w:r w:rsidR="00E8095C" w:rsidRPr="00E943E2">
        <w:rPr>
          <w:rFonts w:ascii="Arial" w:hAnsi="Arial" w:cs="Arial"/>
          <w:sz w:val="20"/>
          <w:szCs w:val="20"/>
          <w:lang w:val="en-US"/>
        </w:rPr>
        <w:t>ystem</w:t>
      </w:r>
      <w:r w:rsidRPr="00E943E2">
        <w:rPr>
          <w:rFonts w:ascii="Arial" w:hAnsi="Arial" w:cs="Arial"/>
          <w:sz w:val="20"/>
          <w:szCs w:val="20"/>
          <w:lang w:val="en-US"/>
        </w:rPr>
        <w:t xml:space="preserve"> </w:t>
      </w:r>
      <w:r w:rsidR="00791994" w:rsidRPr="00E943E2">
        <w:rPr>
          <w:rFonts w:ascii="Arial" w:hAnsi="Arial" w:cs="Arial"/>
          <w:sz w:val="20"/>
          <w:szCs w:val="20"/>
          <w:lang w:val="en-US"/>
        </w:rPr>
        <w:t>(</w:t>
      </w:r>
      <w:r w:rsidRPr="00E943E2">
        <w:rPr>
          <w:rFonts w:ascii="Arial" w:hAnsi="Arial" w:cs="Arial"/>
          <w:sz w:val="20"/>
          <w:szCs w:val="20"/>
          <w:lang w:val="en-US"/>
        </w:rPr>
        <w:t>A</w:t>
      </w:r>
      <w:r w:rsidR="00791994" w:rsidRPr="00E943E2">
        <w:rPr>
          <w:rFonts w:ascii="Arial" w:hAnsi="Arial" w:cs="Arial"/>
          <w:sz w:val="20"/>
          <w:szCs w:val="20"/>
          <w:lang w:val="en-US"/>
        </w:rPr>
        <w:t>)</w:t>
      </w:r>
      <w:r w:rsidRPr="00E943E2">
        <w:rPr>
          <w:rFonts w:ascii="Arial" w:hAnsi="Arial" w:cs="Arial"/>
          <w:sz w:val="20"/>
          <w:szCs w:val="20"/>
          <w:lang w:val="en-US"/>
        </w:rPr>
        <w:t xml:space="preserve"> which incorporated co-</w:t>
      </w:r>
      <w:r w:rsidR="00274FAD" w:rsidRPr="00E943E2">
        <w:rPr>
          <w:rFonts w:ascii="Arial" w:hAnsi="Arial" w:cs="Arial"/>
          <w:sz w:val="20"/>
          <w:szCs w:val="20"/>
          <w:lang w:val="en-US"/>
        </w:rPr>
        <w:t>occurrence</w:t>
      </w:r>
      <w:r w:rsidRPr="00E943E2">
        <w:rPr>
          <w:rFonts w:ascii="Arial" w:hAnsi="Arial" w:cs="Arial"/>
          <w:sz w:val="20"/>
          <w:szCs w:val="20"/>
          <w:lang w:val="en-US"/>
        </w:rPr>
        <w:t xml:space="preserve">s and semantic similarity, </w:t>
      </w:r>
      <w:r w:rsidR="00512892" w:rsidRPr="00E943E2">
        <w:rPr>
          <w:rFonts w:ascii="Arial" w:hAnsi="Arial" w:cs="Arial"/>
          <w:sz w:val="20"/>
          <w:szCs w:val="20"/>
          <w:lang w:val="en-US"/>
        </w:rPr>
        <w:t xml:space="preserve">and system </w:t>
      </w:r>
      <w:r w:rsidR="00791994" w:rsidRPr="00E943E2">
        <w:rPr>
          <w:rFonts w:ascii="Arial" w:hAnsi="Arial" w:cs="Arial"/>
          <w:sz w:val="20"/>
          <w:szCs w:val="20"/>
          <w:lang w:val="en-US"/>
        </w:rPr>
        <w:t xml:space="preserve">(B) </w:t>
      </w:r>
      <w:r w:rsidR="00512892" w:rsidRPr="00E943E2">
        <w:rPr>
          <w:rFonts w:ascii="Arial" w:hAnsi="Arial" w:cs="Arial"/>
          <w:sz w:val="20"/>
          <w:szCs w:val="20"/>
          <w:lang w:val="en-US"/>
        </w:rPr>
        <w:t xml:space="preserve">which also included geodesic distance as an additional spatial element. </w:t>
      </w:r>
    </w:p>
    <w:p w14:paraId="45EECC6D" w14:textId="77777777" w:rsidR="00F93591" w:rsidRPr="00E943E2" w:rsidRDefault="00F93591" w:rsidP="00F93591">
      <w:pPr>
        <w:spacing w:after="0" w:line="240" w:lineRule="auto"/>
        <w:jc w:val="both"/>
        <w:rPr>
          <w:rFonts w:ascii="Arial" w:hAnsi="Arial" w:cs="Arial"/>
          <w:sz w:val="20"/>
          <w:szCs w:val="20"/>
          <w:lang w:val="en-US"/>
        </w:rPr>
      </w:pPr>
    </w:p>
    <w:p w14:paraId="67ED89C5" w14:textId="5F511DBD" w:rsidR="00EB3FDB" w:rsidRPr="00E943E2" w:rsidRDefault="00EB3FDB" w:rsidP="00F93591">
      <w:pPr>
        <w:spacing w:after="0" w:line="240" w:lineRule="auto"/>
        <w:jc w:val="both"/>
        <w:rPr>
          <w:rFonts w:ascii="Arial" w:hAnsi="Arial" w:cs="Arial"/>
          <w:sz w:val="20"/>
          <w:szCs w:val="20"/>
          <w:lang w:val="en-US"/>
        </w:rPr>
      </w:pPr>
      <w:r w:rsidRPr="00E943E2">
        <w:rPr>
          <w:rFonts w:ascii="Arial" w:hAnsi="Arial" w:cs="Arial"/>
          <w:sz w:val="20"/>
          <w:szCs w:val="20"/>
          <w:lang w:val="en-US"/>
        </w:rPr>
        <w:t xml:space="preserve">The experimental evaluation, using six machine learning models and five metrics </w:t>
      </w:r>
      <w:r w:rsidR="005A6EF0" w:rsidRPr="00E943E2">
        <w:rPr>
          <w:rFonts w:ascii="Arial" w:hAnsi="Arial" w:cs="Arial"/>
          <w:sz w:val="20"/>
          <w:szCs w:val="20"/>
          <w:lang w:val="en-US"/>
        </w:rPr>
        <w:t>(i.e.</w:t>
      </w:r>
      <w:r w:rsidR="00A413DD" w:rsidRPr="00E943E2">
        <w:rPr>
          <w:rFonts w:ascii="Arial" w:hAnsi="Arial" w:cs="Arial"/>
          <w:sz w:val="20"/>
          <w:szCs w:val="20"/>
          <w:lang w:val="en-US"/>
        </w:rPr>
        <w:t>, accuracy</w:t>
      </w:r>
      <w:r w:rsidRPr="00E943E2">
        <w:rPr>
          <w:rFonts w:ascii="Arial" w:hAnsi="Arial" w:cs="Arial"/>
          <w:sz w:val="20"/>
          <w:szCs w:val="20"/>
          <w:lang w:val="en-US"/>
        </w:rPr>
        <w:t>, precision, recall, F1-score, and R²</w:t>
      </w:r>
      <w:r w:rsidR="005A6EF0" w:rsidRPr="00E943E2">
        <w:rPr>
          <w:rFonts w:ascii="Arial" w:hAnsi="Arial" w:cs="Arial"/>
          <w:sz w:val="20"/>
          <w:szCs w:val="20"/>
          <w:lang w:val="en-US"/>
        </w:rPr>
        <w:t>)</w:t>
      </w:r>
      <w:r w:rsidRPr="00E943E2">
        <w:rPr>
          <w:rFonts w:ascii="Arial" w:hAnsi="Arial" w:cs="Arial"/>
          <w:sz w:val="20"/>
          <w:szCs w:val="20"/>
          <w:lang w:val="en-US"/>
        </w:rPr>
        <w:t xml:space="preserve">, demonstrated that System A consistently outperforms System B. While geodesic distance </w:t>
      </w:r>
      <w:r w:rsidR="00791994" w:rsidRPr="00E943E2">
        <w:rPr>
          <w:rFonts w:ascii="Arial" w:hAnsi="Arial" w:cs="Arial"/>
          <w:sz w:val="20"/>
          <w:szCs w:val="20"/>
          <w:lang w:val="en-US"/>
        </w:rPr>
        <w:t xml:space="preserve">provided </w:t>
      </w:r>
      <w:r w:rsidRPr="00E943E2">
        <w:rPr>
          <w:rFonts w:ascii="Arial" w:hAnsi="Arial" w:cs="Arial"/>
          <w:sz w:val="20"/>
          <w:szCs w:val="20"/>
          <w:lang w:val="en-US"/>
        </w:rPr>
        <w:t xml:space="preserve">a spatial </w:t>
      </w:r>
      <w:r w:rsidR="00957357" w:rsidRPr="00E943E2">
        <w:rPr>
          <w:rFonts w:ascii="Arial" w:hAnsi="Arial" w:cs="Arial"/>
          <w:sz w:val="20"/>
          <w:szCs w:val="20"/>
          <w:lang w:val="en-US"/>
        </w:rPr>
        <w:t xml:space="preserve">metric </w:t>
      </w:r>
      <w:r w:rsidRPr="00E943E2">
        <w:rPr>
          <w:rFonts w:ascii="Arial" w:hAnsi="Arial" w:cs="Arial"/>
          <w:sz w:val="20"/>
          <w:szCs w:val="20"/>
          <w:lang w:val="en-US"/>
        </w:rPr>
        <w:t xml:space="preserve">for </w:t>
      </w:r>
      <w:r w:rsidR="00957357" w:rsidRPr="00E943E2">
        <w:rPr>
          <w:rFonts w:ascii="Arial" w:hAnsi="Arial" w:cs="Arial"/>
          <w:sz w:val="20"/>
          <w:szCs w:val="20"/>
          <w:lang w:val="en-US"/>
        </w:rPr>
        <w:t xml:space="preserve">further </w:t>
      </w:r>
      <w:r w:rsidR="005A6EF0" w:rsidRPr="00E943E2">
        <w:rPr>
          <w:rFonts w:ascii="Arial" w:hAnsi="Arial" w:cs="Arial"/>
          <w:sz w:val="20"/>
          <w:szCs w:val="20"/>
          <w:lang w:val="en-US"/>
        </w:rPr>
        <w:t>analysis</w:t>
      </w:r>
      <w:r w:rsidRPr="00E943E2">
        <w:rPr>
          <w:rFonts w:ascii="Arial" w:hAnsi="Arial" w:cs="Arial"/>
          <w:sz w:val="20"/>
          <w:szCs w:val="20"/>
          <w:lang w:val="en-US"/>
        </w:rPr>
        <w:t xml:space="preserve">, it introduced noise in </w:t>
      </w:r>
      <w:r w:rsidR="005A6EF0" w:rsidRPr="00E943E2">
        <w:rPr>
          <w:rFonts w:ascii="Arial" w:hAnsi="Arial" w:cs="Arial"/>
          <w:sz w:val="20"/>
          <w:szCs w:val="20"/>
          <w:lang w:val="en-US"/>
        </w:rPr>
        <w:t xml:space="preserve">the process. </w:t>
      </w:r>
      <w:r w:rsidRPr="00E943E2">
        <w:rPr>
          <w:rFonts w:ascii="Arial" w:hAnsi="Arial" w:cs="Arial"/>
          <w:sz w:val="20"/>
          <w:szCs w:val="20"/>
          <w:lang w:val="en-US"/>
        </w:rPr>
        <w:t xml:space="preserve">This situation was particularly salient in broad policy type documents, </w:t>
      </w:r>
      <w:r w:rsidR="005A6EF0" w:rsidRPr="00E943E2">
        <w:rPr>
          <w:rFonts w:ascii="Arial" w:hAnsi="Arial" w:cs="Arial"/>
          <w:sz w:val="20"/>
          <w:szCs w:val="20"/>
          <w:lang w:val="en-US"/>
        </w:rPr>
        <w:t xml:space="preserve">where spatial proximity is not an important measure of relevancy. For the input text corpus, </w:t>
      </w:r>
      <w:r w:rsidRPr="00E943E2">
        <w:rPr>
          <w:rFonts w:ascii="Arial" w:hAnsi="Arial" w:cs="Arial"/>
          <w:sz w:val="20"/>
          <w:szCs w:val="20"/>
          <w:lang w:val="en-US"/>
        </w:rPr>
        <w:t xml:space="preserve">conceptual relationships demonstrate </w:t>
      </w:r>
      <w:r w:rsidR="00791994" w:rsidRPr="00E943E2">
        <w:rPr>
          <w:rFonts w:ascii="Arial" w:hAnsi="Arial" w:cs="Arial"/>
          <w:sz w:val="20"/>
          <w:szCs w:val="20"/>
          <w:lang w:val="en-US"/>
        </w:rPr>
        <w:t>greater</w:t>
      </w:r>
      <w:r w:rsidRPr="00E943E2">
        <w:rPr>
          <w:rFonts w:ascii="Arial" w:hAnsi="Arial" w:cs="Arial"/>
          <w:sz w:val="20"/>
          <w:szCs w:val="20"/>
          <w:lang w:val="en-US"/>
        </w:rPr>
        <w:t xml:space="preserve"> relevance than distance. Of the six classifiers, Decision Tree performances were strongest along with Gradient Boosting and Random Forest. In fact, </w:t>
      </w:r>
      <w:r w:rsidR="005A6EF0" w:rsidRPr="00E943E2">
        <w:rPr>
          <w:rFonts w:ascii="Arial" w:hAnsi="Arial" w:cs="Arial"/>
          <w:sz w:val="20"/>
          <w:szCs w:val="20"/>
          <w:lang w:val="en-US"/>
        </w:rPr>
        <w:t xml:space="preserve">Decision tree was the best performing and most interpretable model for the task with </w:t>
      </w:r>
      <w:r w:rsidRPr="00E943E2">
        <w:rPr>
          <w:rFonts w:ascii="Arial" w:hAnsi="Arial" w:cs="Arial"/>
          <w:sz w:val="20"/>
          <w:szCs w:val="20"/>
          <w:lang w:val="en-US"/>
        </w:rPr>
        <w:t xml:space="preserve">the </w:t>
      </w:r>
      <w:r w:rsidR="005A6EF0" w:rsidRPr="00E943E2">
        <w:rPr>
          <w:rFonts w:ascii="Arial" w:hAnsi="Arial" w:cs="Arial"/>
          <w:sz w:val="20"/>
          <w:szCs w:val="20"/>
          <w:lang w:val="en-US"/>
        </w:rPr>
        <w:t xml:space="preserve">highest </w:t>
      </w:r>
      <w:r w:rsidRPr="00E943E2">
        <w:rPr>
          <w:rFonts w:ascii="Arial" w:hAnsi="Arial" w:cs="Arial"/>
          <w:sz w:val="20"/>
          <w:szCs w:val="20"/>
          <w:lang w:val="en-US"/>
        </w:rPr>
        <w:t xml:space="preserve">accuracy and </w:t>
      </w:r>
      <w:r w:rsidR="005A6EF0" w:rsidRPr="00E943E2">
        <w:rPr>
          <w:rFonts w:ascii="Arial" w:hAnsi="Arial" w:cs="Arial"/>
          <w:sz w:val="20"/>
          <w:szCs w:val="20"/>
          <w:lang w:val="en-US"/>
        </w:rPr>
        <w:t xml:space="preserve">F1 </w:t>
      </w:r>
      <w:r w:rsidRPr="00E943E2">
        <w:rPr>
          <w:rFonts w:ascii="Arial" w:hAnsi="Arial" w:cs="Arial"/>
          <w:sz w:val="20"/>
          <w:szCs w:val="20"/>
          <w:lang w:val="en-US"/>
        </w:rPr>
        <w:t xml:space="preserve">score </w:t>
      </w:r>
      <w:r w:rsidR="005A6EF0" w:rsidRPr="00E943E2">
        <w:rPr>
          <w:rFonts w:ascii="Arial" w:hAnsi="Arial" w:cs="Arial"/>
          <w:sz w:val="20"/>
          <w:szCs w:val="20"/>
          <w:lang w:val="en-US"/>
        </w:rPr>
        <w:t>among</w:t>
      </w:r>
      <w:r w:rsidRPr="00E943E2">
        <w:rPr>
          <w:rFonts w:ascii="Arial" w:hAnsi="Arial" w:cs="Arial"/>
          <w:sz w:val="20"/>
          <w:szCs w:val="20"/>
          <w:lang w:val="en-US"/>
        </w:rPr>
        <w:t xml:space="preserve"> the classifier models. Support Vector Machine (SVM) and Multi-Layer Perceptron (MLP) did not generalize</w:t>
      </w:r>
      <w:r w:rsidR="00B03CAF" w:rsidRPr="00E943E2">
        <w:rPr>
          <w:rFonts w:ascii="Arial" w:hAnsi="Arial" w:cs="Arial"/>
          <w:sz w:val="20"/>
          <w:szCs w:val="20"/>
          <w:lang w:val="en-US"/>
        </w:rPr>
        <w:t xml:space="preserve"> well</w:t>
      </w:r>
      <w:r w:rsidRPr="00E943E2">
        <w:rPr>
          <w:rFonts w:ascii="Arial" w:hAnsi="Arial" w:cs="Arial"/>
          <w:sz w:val="20"/>
          <w:szCs w:val="20"/>
          <w:lang w:val="en-US"/>
        </w:rPr>
        <w:t xml:space="preserve"> (</w:t>
      </w:r>
      <w:r w:rsidR="003202EE" w:rsidRPr="00E943E2">
        <w:rPr>
          <w:rFonts w:ascii="Arial" w:hAnsi="Arial" w:cs="Arial"/>
          <w:sz w:val="20"/>
          <w:szCs w:val="20"/>
          <w:lang w:val="en-US"/>
        </w:rPr>
        <w:t xml:space="preserve">they did not </w:t>
      </w:r>
      <w:r w:rsidR="00791994" w:rsidRPr="00E943E2">
        <w:rPr>
          <w:rFonts w:ascii="Arial" w:hAnsi="Arial" w:cs="Arial"/>
          <w:sz w:val="20"/>
          <w:szCs w:val="20"/>
          <w:lang w:val="en-US"/>
        </w:rPr>
        <w:t>result in</w:t>
      </w:r>
      <w:r w:rsidRPr="00E943E2">
        <w:rPr>
          <w:rFonts w:ascii="Arial" w:hAnsi="Arial" w:cs="Arial"/>
          <w:sz w:val="20"/>
          <w:szCs w:val="20"/>
          <w:lang w:val="en-US"/>
        </w:rPr>
        <w:t xml:space="preserve"> reasonable quality predicted scores) in real</w:t>
      </w:r>
      <w:r w:rsidR="000D3461" w:rsidRPr="00E943E2">
        <w:rPr>
          <w:rFonts w:ascii="Arial" w:hAnsi="Arial" w:cs="Arial"/>
          <w:sz w:val="20"/>
          <w:szCs w:val="20"/>
          <w:lang w:val="en-US"/>
        </w:rPr>
        <w:t xml:space="preserve">-world </w:t>
      </w:r>
      <w:r w:rsidRPr="00E943E2">
        <w:rPr>
          <w:rFonts w:ascii="Arial" w:hAnsi="Arial" w:cs="Arial"/>
          <w:sz w:val="20"/>
          <w:szCs w:val="20"/>
          <w:lang w:val="en-US"/>
        </w:rPr>
        <w:t>data.</w:t>
      </w:r>
    </w:p>
    <w:p w14:paraId="34EB20EB" w14:textId="77777777" w:rsidR="00F93591" w:rsidRPr="00E943E2" w:rsidRDefault="00F93591" w:rsidP="00F93591">
      <w:pPr>
        <w:spacing w:after="0" w:line="240" w:lineRule="auto"/>
        <w:jc w:val="both"/>
        <w:rPr>
          <w:rFonts w:ascii="Arial" w:hAnsi="Arial" w:cs="Arial"/>
          <w:sz w:val="20"/>
          <w:szCs w:val="20"/>
          <w:lang w:val="en-US"/>
        </w:rPr>
      </w:pPr>
    </w:p>
    <w:p w14:paraId="1ECB48BF" w14:textId="75255998" w:rsidR="00D76DD8" w:rsidRPr="00E943E2" w:rsidRDefault="00D76DD8" w:rsidP="00F93591">
      <w:pPr>
        <w:spacing w:after="0" w:line="240" w:lineRule="auto"/>
        <w:jc w:val="both"/>
        <w:rPr>
          <w:rFonts w:ascii="Arial" w:hAnsi="Arial" w:cs="Arial"/>
          <w:sz w:val="20"/>
          <w:szCs w:val="20"/>
          <w:lang w:val="en-US"/>
        </w:rPr>
      </w:pPr>
      <w:r w:rsidRPr="00E943E2">
        <w:rPr>
          <w:rFonts w:ascii="Arial" w:hAnsi="Arial" w:cs="Arial"/>
          <w:sz w:val="20"/>
          <w:szCs w:val="20"/>
          <w:lang w:val="en-US"/>
        </w:rPr>
        <w:t xml:space="preserve">The results were validated using real-world testing that included </w:t>
      </w:r>
      <w:r w:rsidR="005215BF" w:rsidRPr="00E943E2">
        <w:rPr>
          <w:rFonts w:ascii="Arial" w:hAnsi="Arial" w:cs="Arial"/>
          <w:sz w:val="20"/>
          <w:szCs w:val="20"/>
          <w:lang w:val="en-US"/>
        </w:rPr>
        <w:t xml:space="preserve">parsed content </w:t>
      </w:r>
      <w:r w:rsidR="00EE3D2A" w:rsidRPr="00E943E2">
        <w:rPr>
          <w:rFonts w:ascii="Arial" w:hAnsi="Arial" w:cs="Arial"/>
          <w:sz w:val="20"/>
          <w:szCs w:val="20"/>
          <w:lang w:val="en-US"/>
        </w:rPr>
        <w:t>derived from website</w:t>
      </w:r>
      <w:r w:rsidR="00791994" w:rsidRPr="00E943E2">
        <w:rPr>
          <w:rFonts w:ascii="Arial" w:hAnsi="Arial" w:cs="Arial"/>
          <w:sz w:val="20"/>
          <w:szCs w:val="20"/>
          <w:lang w:val="en-US"/>
        </w:rPr>
        <w:t>s</w:t>
      </w:r>
      <w:r w:rsidR="00EE3D2A" w:rsidRPr="00E943E2">
        <w:rPr>
          <w:rFonts w:ascii="Arial" w:hAnsi="Arial" w:cs="Arial"/>
          <w:sz w:val="20"/>
          <w:szCs w:val="20"/>
          <w:lang w:val="en-US"/>
        </w:rPr>
        <w:t>.</w:t>
      </w:r>
      <w:r w:rsidRPr="00E943E2">
        <w:rPr>
          <w:rFonts w:ascii="Arial" w:hAnsi="Arial" w:cs="Arial"/>
          <w:sz w:val="20"/>
          <w:szCs w:val="20"/>
          <w:lang w:val="en-US"/>
        </w:rPr>
        <w:t xml:space="preserve"> System A again </w:t>
      </w:r>
      <w:r w:rsidR="00791994" w:rsidRPr="00E943E2">
        <w:rPr>
          <w:rFonts w:ascii="Arial" w:hAnsi="Arial" w:cs="Arial"/>
          <w:sz w:val="20"/>
          <w:szCs w:val="20"/>
          <w:lang w:val="en-US"/>
        </w:rPr>
        <w:t xml:space="preserve">showed </w:t>
      </w:r>
      <w:r w:rsidRPr="00E943E2">
        <w:rPr>
          <w:rFonts w:ascii="Arial" w:hAnsi="Arial" w:cs="Arial"/>
          <w:sz w:val="20"/>
          <w:szCs w:val="20"/>
          <w:lang w:val="en-US"/>
        </w:rPr>
        <w:t>better generalization, effe</w:t>
      </w:r>
      <w:r w:rsidR="005215BF" w:rsidRPr="00E943E2">
        <w:rPr>
          <w:rFonts w:ascii="Arial" w:hAnsi="Arial" w:cs="Arial"/>
          <w:sz w:val="20"/>
          <w:szCs w:val="20"/>
          <w:lang w:val="en-US"/>
        </w:rPr>
        <w:t>ctively discovering relation</w:t>
      </w:r>
      <w:r w:rsidRPr="00E943E2">
        <w:rPr>
          <w:rFonts w:ascii="Arial" w:hAnsi="Arial" w:cs="Arial"/>
          <w:sz w:val="20"/>
          <w:szCs w:val="20"/>
          <w:lang w:val="en-US"/>
        </w:rPr>
        <w:t xml:space="preserve">s amongst co-occurring and meaningful entities, whereas system B failed where spatial </w:t>
      </w:r>
      <w:r w:rsidR="006970E4" w:rsidRPr="00E943E2">
        <w:rPr>
          <w:rFonts w:ascii="Arial" w:hAnsi="Arial" w:cs="Arial"/>
          <w:sz w:val="20"/>
          <w:szCs w:val="20"/>
          <w:lang w:val="en-US"/>
        </w:rPr>
        <w:t xml:space="preserve">distance was not relevant and thus </w:t>
      </w:r>
      <w:r w:rsidR="00EE3D2A" w:rsidRPr="00E943E2">
        <w:rPr>
          <w:rFonts w:ascii="Arial" w:hAnsi="Arial" w:cs="Arial"/>
          <w:sz w:val="20"/>
          <w:szCs w:val="20"/>
          <w:lang w:val="en-US"/>
        </w:rPr>
        <w:t xml:space="preserve">interfered </w:t>
      </w:r>
      <w:r w:rsidR="006970E4" w:rsidRPr="00E943E2">
        <w:rPr>
          <w:rFonts w:ascii="Arial" w:hAnsi="Arial" w:cs="Arial"/>
          <w:sz w:val="20"/>
          <w:szCs w:val="20"/>
          <w:lang w:val="en-US"/>
        </w:rPr>
        <w:t>with the results</w:t>
      </w:r>
      <w:r w:rsidRPr="00E943E2">
        <w:rPr>
          <w:rFonts w:ascii="Arial" w:hAnsi="Arial" w:cs="Arial"/>
          <w:sz w:val="20"/>
          <w:szCs w:val="20"/>
          <w:lang w:val="en-US"/>
        </w:rPr>
        <w:t xml:space="preserve">. </w:t>
      </w:r>
    </w:p>
    <w:p w14:paraId="1F814AFC" w14:textId="77777777" w:rsidR="00F93591" w:rsidRPr="00E943E2" w:rsidRDefault="00F93591" w:rsidP="00F93591">
      <w:pPr>
        <w:spacing w:after="0" w:line="240" w:lineRule="auto"/>
        <w:jc w:val="both"/>
        <w:rPr>
          <w:rFonts w:ascii="Arial" w:hAnsi="Arial" w:cs="Arial"/>
          <w:sz w:val="20"/>
          <w:szCs w:val="20"/>
          <w:lang w:val="en-US"/>
        </w:rPr>
      </w:pPr>
    </w:p>
    <w:p w14:paraId="77B29CBA" w14:textId="3E145B39" w:rsidR="007F2B27" w:rsidRPr="00E943E2" w:rsidRDefault="005215BF" w:rsidP="00F93591">
      <w:pPr>
        <w:spacing w:after="0" w:line="240" w:lineRule="auto"/>
        <w:jc w:val="both"/>
        <w:rPr>
          <w:rFonts w:ascii="Arial" w:hAnsi="Arial" w:cs="Arial"/>
          <w:sz w:val="20"/>
          <w:szCs w:val="20"/>
          <w:lang w:val="en-US"/>
        </w:rPr>
      </w:pPr>
      <w:r w:rsidRPr="00E943E2">
        <w:rPr>
          <w:rFonts w:ascii="Arial" w:hAnsi="Arial" w:cs="Arial"/>
          <w:sz w:val="20"/>
          <w:szCs w:val="20"/>
          <w:lang w:val="en-US"/>
        </w:rPr>
        <w:t>From a practical perspective, System A provides a reliable and scalable solution for entity connectivity from textual data</w:t>
      </w:r>
      <w:r w:rsidR="00D76DD8" w:rsidRPr="00E943E2">
        <w:rPr>
          <w:rFonts w:ascii="Arial" w:hAnsi="Arial" w:cs="Arial"/>
          <w:sz w:val="20"/>
          <w:szCs w:val="20"/>
          <w:lang w:val="en-US"/>
        </w:rPr>
        <w:t xml:space="preserve">. </w:t>
      </w:r>
      <w:r w:rsidR="00EB47D0" w:rsidRPr="00EB47D0">
        <w:rPr>
          <w:rFonts w:ascii="Arial" w:hAnsi="Arial" w:cs="Arial"/>
          <w:sz w:val="20"/>
          <w:szCs w:val="20"/>
          <w:lang w:val="en-US"/>
        </w:rPr>
        <w:t>The system could be further scaled using parallel processing or indexing techniques for geographic entities. Working with such strategies that exploit distributed systems would ensure computational scalability and high-speed processing when extracting entity connectivity from unstructured global data sources</w:t>
      </w:r>
      <w:r w:rsidR="007C6E87" w:rsidRPr="007C6E87">
        <w:rPr>
          <w:rFonts w:ascii="Arial" w:hAnsi="Arial" w:cs="Arial"/>
          <w:sz w:val="20"/>
          <w:szCs w:val="20"/>
          <w:lang w:val="en-US"/>
        </w:rPr>
        <w:t>.</w:t>
      </w:r>
      <w:r w:rsidR="00EB47D0" w:rsidRPr="00EB47D0">
        <w:rPr>
          <w:rFonts w:ascii="Arial" w:hAnsi="Arial" w:cs="Arial"/>
          <w:sz w:val="20"/>
          <w:szCs w:val="20"/>
          <w:lang w:val="en-US"/>
        </w:rPr>
        <w:t xml:space="preserve"> </w:t>
      </w:r>
      <w:r w:rsidR="000D3461" w:rsidRPr="00E943E2">
        <w:rPr>
          <w:rFonts w:ascii="Arial" w:hAnsi="Arial" w:cs="Arial"/>
          <w:sz w:val="20"/>
          <w:szCs w:val="20"/>
          <w:lang w:val="en-US"/>
        </w:rPr>
        <w:t>Spatial distance should be introduced as an additional feature in the process, only when it is meaningful to the corpus context.</w:t>
      </w:r>
      <w:r w:rsidR="00EE3D2A" w:rsidRPr="00E943E2">
        <w:rPr>
          <w:rFonts w:ascii="Arial" w:hAnsi="Arial" w:cs="Arial"/>
          <w:sz w:val="20"/>
          <w:szCs w:val="20"/>
          <w:lang w:val="en-US"/>
        </w:rPr>
        <w:t xml:space="preserve"> </w:t>
      </w:r>
      <w:r w:rsidR="000D3461" w:rsidRPr="00E943E2">
        <w:rPr>
          <w:rFonts w:ascii="Arial" w:hAnsi="Arial" w:cs="Arial"/>
          <w:sz w:val="20"/>
          <w:szCs w:val="20"/>
          <w:lang w:val="en-US"/>
        </w:rPr>
        <w:t>T</w:t>
      </w:r>
      <w:r w:rsidR="00D76DD8" w:rsidRPr="00E943E2">
        <w:rPr>
          <w:rFonts w:ascii="Arial" w:hAnsi="Arial" w:cs="Arial"/>
          <w:sz w:val="20"/>
          <w:szCs w:val="20"/>
          <w:lang w:val="en-US"/>
        </w:rPr>
        <w:t xml:space="preserve">ree-based models, especially Decision Tree and Gradient Boosting </w:t>
      </w:r>
      <w:r w:rsidR="000D3461" w:rsidRPr="00E943E2">
        <w:rPr>
          <w:rFonts w:ascii="Arial" w:hAnsi="Arial" w:cs="Arial"/>
          <w:sz w:val="20"/>
          <w:szCs w:val="20"/>
          <w:lang w:val="en-US"/>
        </w:rPr>
        <w:t>provided a</w:t>
      </w:r>
      <w:r w:rsidR="00D76DD8" w:rsidRPr="00E943E2">
        <w:rPr>
          <w:rFonts w:ascii="Arial" w:hAnsi="Arial" w:cs="Arial"/>
          <w:sz w:val="20"/>
          <w:szCs w:val="20"/>
          <w:lang w:val="en-US"/>
        </w:rPr>
        <w:t xml:space="preserve"> </w:t>
      </w:r>
      <w:r w:rsidR="0004778B" w:rsidRPr="00E943E2">
        <w:rPr>
          <w:rFonts w:ascii="Arial" w:hAnsi="Arial" w:cs="Arial"/>
          <w:sz w:val="20"/>
          <w:szCs w:val="20"/>
          <w:lang w:val="en-US"/>
        </w:rPr>
        <w:t>counterbalance</w:t>
      </w:r>
      <w:r w:rsidR="00D76DD8" w:rsidRPr="00E943E2">
        <w:rPr>
          <w:rFonts w:ascii="Arial" w:hAnsi="Arial" w:cs="Arial"/>
          <w:sz w:val="20"/>
          <w:szCs w:val="20"/>
          <w:lang w:val="en-US"/>
        </w:rPr>
        <w:t xml:space="preserve"> </w:t>
      </w:r>
      <w:r w:rsidR="0004778B" w:rsidRPr="00E943E2">
        <w:rPr>
          <w:rFonts w:ascii="Arial" w:hAnsi="Arial" w:cs="Arial"/>
          <w:sz w:val="20"/>
          <w:szCs w:val="20"/>
          <w:lang w:val="en-US"/>
        </w:rPr>
        <w:t xml:space="preserve">between </w:t>
      </w:r>
      <w:r w:rsidR="002D36AC" w:rsidRPr="00E943E2">
        <w:rPr>
          <w:rFonts w:ascii="Arial" w:hAnsi="Arial" w:cs="Arial"/>
          <w:sz w:val="20"/>
          <w:szCs w:val="20"/>
          <w:lang w:val="en-US"/>
        </w:rPr>
        <w:t xml:space="preserve">comprehensibility </w:t>
      </w:r>
      <w:r w:rsidR="00D76DD8" w:rsidRPr="00E943E2">
        <w:rPr>
          <w:rFonts w:ascii="Arial" w:hAnsi="Arial" w:cs="Arial"/>
          <w:sz w:val="20"/>
          <w:szCs w:val="20"/>
          <w:lang w:val="en-US"/>
        </w:rPr>
        <w:t>and classification performance.</w:t>
      </w:r>
    </w:p>
    <w:p w14:paraId="6134C136" w14:textId="77777777" w:rsidR="00F93591" w:rsidRPr="00E943E2" w:rsidRDefault="00F93591" w:rsidP="00F93591">
      <w:pPr>
        <w:spacing w:after="0" w:line="240" w:lineRule="auto"/>
        <w:jc w:val="both"/>
        <w:rPr>
          <w:rFonts w:ascii="Arial" w:hAnsi="Arial" w:cs="Arial"/>
          <w:sz w:val="20"/>
          <w:szCs w:val="20"/>
          <w:lang w:val="en-US"/>
        </w:rPr>
      </w:pPr>
    </w:p>
    <w:p w14:paraId="1A338781" w14:textId="2CBE3D88" w:rsidR="007E62C9" w:rsidRPr="00E943E2" w:rsidRDefault="00972E18" w:rsidP="00F93591">
      <w:pPr>
        <w:spacing w:after="0" w:line="240" w:lineRule="auto"/>
        <w:jc w:val="both"/>
        <w:rPr>
          <w:rFonts w:ascii="Arial" w:hAnsi="Arial" w:cs="Arial"/>
          <w:sz w:val="20"/>
          <w:szCs w:val="20"/>
          <w:lang w:val="en-US"/>
        </w:rPr>
      </w:pPr>
      <w:r w:rsidRPr="00AA637A">
        <w:rPr>
          <w:rFonts w:ascii="Arial" w:hAnsi="Arial" w:cs="Arial"/>
          <w:sz w:val="20"/>
          <w:szCs w:val="20"/>
          <w:highlight w:val="yellow"/>
          <w:lang w:val="en-US"/>
        </w:rPr>
        <w:t>One limitation of our study is that although extensive reports have been used for evaluating the connectivity between spatial entities, these texts mainly include larger spatial entities, such as continents and countries rather than smaller entities.  Further testing of the grading systems using texts that include fine-grained spatial en</w:t>
      </w:r>
      <w:bookmarkStart w:id="7" w:name="_GoBack"/>
      <w:bookmarkEnd w:id="7"/>
      <w:r w:rsidRPr="00AA637A">
        <w:rPr>
          <w:rFonts w:ascii="Arial" w:hAnsi="Arial" w:cs="Arial"/>
          <w:sz w:val="20"/>
          <w:szCs w:val="20"/>
          <w:highlight w:val="yellow"/>
          <w:lang w:val="en-US"/>
        </w:rPr>
        <w:t>tities may prove important for assessing the robustness and generalizability of the proposed approach, particularly in local-scale spatial contexts.</w:t>
      </w:r>
      <w:r w:rsidRPr="00AA637A">
        <w:rPr>
          <w:rFonts w:ascii="Arial" w:hAnsi="Arial" w:cs="Arial"/>
          <w:sz w:val="20"/>
          <w:szCs w:val="20"/>
          <w:lang w:val="en-US"/>
        </w:rPr>
        <w:t xml:space="preserve"> </w:t>
      </w:r>
      <w:r>
        <w:rPr>
          <w:rFonts w:ascii="Arial" w:hAnsi="Arial" w:cs="Arial"/>
          <w:sz w:val="20"/>
          <w:szCs w:val="20"/>
          <w:lang w:val="en-US"/>
        </w:rPr>
        <w:t>S</w:t>
      </w:r>
      <w:r w:rsidR="007E62C9" w:rsidRPr="00E943E2">
        <w:rPr>
          <w:rFonts w:ascii="Arial" w:hAnsi="Arial" w:cs="Arial"/>
          <w:sz w:val="20"/>
          <w:szCs w:val="20"/>
          <w:lang w:val="en-US"/>
        </w:rPr>
        <w:t xml:space="preserve">everal </w:t>
      </w:r>
      <w:r>
        <w:rPr>
          <w:rFonts w:ascii="Arial" w:hAnsi="Arial" w:cs="Arial"/>
          <w:sz w:val="20"/>
          <w:szCs w:val="20"/>
          <w:lang w:val="en-US"/>
        </w:rPr>
        <w:t xml:space="preserve">other </w:t>
      </w:r>
      <w:r w:rsidR="007E62C9" w:rsidRPr="00E943E2">
        <w:rPr>
          <w:rFonts w:ascii="Arial" w:hAnsi="Arial" w:cs="Arial"/>
          <w:sz w:val="20"/>
          <w:szCs w:val="20"/>
          <w:lang w:val="en-US"/>
        </w:rPr>
        <w:t xml:space="preserve">directions could enhance the current system's capabilities and adaptability. One promising improvement would be </w:t>
      </w:r>
      <w:r w:rsidR="00AA1D64" w:rsidRPr="00E943E2">
        <w:rPr>
          <w:rFonts w:ascii="Arial" w:hAnsi="Arial" w:cs="Arial"/>
          <w:sz w:val="20"/>
          <w:szCs w:val="20"/>
          <w:lang w:val="en-US"/>
        </w:rPr>
        <w:t xml:space="preserve">a </w:t>
      </w:r>
      <w:r w:rsidR="007E62C9" w:rsidRPr="00E943E2">
        <w:rPr>
          <w:rFonts w:ascii="Arial" w:hAnsi="Arial" w:cs="Arial"/>
          <w:sz w:val="20"/>
          <w:szCs w:val="20"/>
          <w:lang w:val="en-US"/>
        </w:rPr>
        <w:t>more varied integration of the geospatial features we have alluded to. Instead of relying solely on geodesic distance as a constant variable, future models could assign different relative value</w:t>
      </w:r>
      <w:r w:rsidR="00791994" w:rsidRPr="00E943E2">
        <w:rPr>
          <w:rFonts w:ascii="Arial" w:hAnsi="Arial" w:cs="Arial"/>
          <w:sz w:val="20"/>
          <w:szCs w:val="20"/>
          <w:lang w:val="en-US"/>
        </w:rPr>
        <w:t>s</w:t>
      </w:r>
      <w:r w:rsidR="007E62C9" w:rsidRPr="00E943E2">
        <w:rPr>
          <w:rFonts w:ascii="Arial" w:hAnsi="Arial" w:cs="Arial"/>
          <w:sz w:val="20"/>
          <w:szCs w:val="20"/>
          <w:lang w:val="en-US"/>
        </w:rPr>
        <w:t xml:space="preserve"> to geographical proximity based on context gleaned from the text</w:t>
      </w:r>
      <w:r w:rsidR="00EE3D2A" w:rsidRPr="00E943E2">
        <w:rPr>
          <w:rFonts w:ascii="Arial" w:hAnsi="Arial" w:cs="Arial"/>
          <w:sz w:val="20"/>
          <w:szCs w:val="20"/>
          <w:lang w:val="en-US"/>
        </w:rPr>
        <w:t>.</w:t>
      </w:r>
    </w:p>
    <w:p w14:paraId="533FDAF7" w14:textId="77777777" w:rsidR="00F93591" w:rsidRPr="00E943E2" w:rsidRDefault="00F93591" w:rsidP="00F93591">
      <w:pPr>
        <w:spacing w:after="0" w:line="240" w:lineRule="auto"/>
        <w:jc w:val="both"/>
        <w:rPr>
          <w:rFonts w:ascii="Arial" w:hAnsi="Arial" w:cs="Arial"/>
          <w:sz w:val="20"/>
          <w:szCs w:val="20"/>
          <w:lang w:val="en-US"/>
        </w:rPr>
      </w:pPr>
    </w:p>
    <w:p w14:paraId="45E2241F" w14:textId="3FE51ABF" w:rsidR="007E62C9" w:rsidRPr="00E943E2" w:rsidRDefault="007E62C9" w:rsidP="00F93591">
      <w:pPr>
        <w:spacing w:after="0" w:line="240" w:lineRule="auto"/>
        <w:jc w:val="both"/>
        <w:rPr>
          <w:rFonts w:ascii="Arial" w:hAnsi="Arial" w:cs="Arial"/>
          <w:sz w:val="20"/>
          <w:szCs w:val="20"/>
          <w:lang w:val="en-US"/>
        </w:rPr>
      </w:pPr>
      <w:r w:rsidRPr="00E943E2">
        <w:rPr>
          <w:rFonts w:ascii="Arial" w:hAnsi="Arial" w:cs="Arial"/>
          <w:sz w:val="20"/>
          <w:szCs w:val="20"/>
          <w:lang w:val="en-US"/>
        </w:rPr>
        <w:t>Another interesting opportunity involv</w:t>
      </w:r>
      <w:r w:rsidR="00791994" w:rsidRPr="00E943E2">
        <w:rPr>
          <w:rFonts w:ascii="Arial" w:hAnsi="Arial" w:cs="Arial"/>
          <w:sz w:val="20"/>
          <w:szCs w:val="20"/>
          <w:lang w:val="en-US"/>
        </w:rPr>
        <w:t>es</w:t>
      </w:r>
      <w:r w:rsidRPr="00E943E2">
        <w:rPr>
          <w:rFonts w:ascii="Arial" w:hAnsi="Arial" w:cs="Arial"/>
          <w:sz w:val="20"/>
          <w:szCs w:val="20"/>
          <w:lang w:val="en-US"/>
        </w:rPr>
        <w:t xml:space="preserve"> the incorporation of geographically aware language models (</w:t>
      </w:r>
      <w:proofErr w:type="spellStart"/>
      <w:r w:rsidRPr="00E943E2">
        <w:rPr>
          <w:rFonts w:ascii="Arial" w:hAnsi="Arial" w:cs="Arial"/>
          <w:sz w:val="20"/>
          <w:szCs w:val="20"/>
          <w:lang w:val="en-US"/>
        </w:rPr>
        <w:t>GeoBERT</w:t>
      </w:r>
      <w:proofErr w:type="spellEnd"/>
      <w:r w:rsidRPr="00E943E2">
        <w:rPr>
          <w:rFonts w:ascii="Arial" w:hAnsi="Arial" w:cs="Arial"/>
          <w:sz w:val="20"/>
          <w:szCs w:val="20"/>
          <w:lang w:val="en-US"/>
        </w:rPr>
        <w:t xml:space="preserve">, </w:t>
      </w:r>
      <w:proofErr w:type="spellStart"/>
      <w:r w:rsidRPr="00E943E2">
        <w:rPr>
          <w:rFonts w:ascii="Arial" w:hAnsi="Arial" w:cs="Arial"/>
          <w:sz w:val="20"/>
          <w:szCs w:val="20"/>
          <w:lang w:val="en-US"/>
        </w:rPr>
        <w:t>GeoLM</w:t>
      </w:r>
      <w:proofErr w:type="spellEnd"/>
      <w:r w:rsidRPr="00E943E2">
        <w:rPr>
          <w:rFonts w:ascii="Arial" w:hAnsi="Arial" w:cs="Arial"/>
          <w:sz w:val="20"/>
          <w:szCs w:val="20"/>
          <w:lang w:val="en-US"/>
        </w:rPr>
        <w:t xml:space="preserve">, </w:t>
      </w:r>
      <w:proofErr w:type="spellStart"/>
      <w:r w:rsidRPr="00E943E2">
        <w:rPr>
          <w:rFonts w:ascii="Arial" w:hAnsi="Arial" w:cs="Arial"/>
          <w:sz w:val="20"/>
          <w:szCs w:val="20"/>
          <w:lang w:val="en-US"/>
        </w:rPr>
        <w:t>SpaBERT</w:t>
      </w:r>
      <w:proofErr w:type="spellEnd"/>
      <w:r w:rsidRPr="00E943E2">
        <w:rPr>
          <w:rFonts w:ascii="Arial" w:hAnsi="Arial" w:cs="Arial"/>
          <w:sz w:val="20"/>
          <w:szCs w:val="20"/>
          <w:lang w:val="en-US"/>
        </w:rPr>
        <w:t xml:space="preserve">, etc.) that account for </w:t>
      </w:r>
      <w:r w:rsidR="00E55AB2" w:rsidRPr="00E943E2">
        <w:rPr>
          <w:rFonts w:ascii="Arial" w:hAnsi="Arial" w:cs="Arial"/>
          <w:sz w:val="20"/>
          <w:szCs w:val="20"/>
          <w:lang w:val="en-US"/>
        </w:rPr>
        <w:t xml:space="preserve">place </w:t>
      </w:r>
      <w:r w:rsidRPr="00E943E2">
        <w:rPr>
          <w:rFonts w:ascii="Arial" w:hAnsi="Arial" w:cs="Arial"/>
          <w:sz w:val="20"/>
          <w:szCs w:val="20"/>
          <w:lang w:val="en-US"/>
        </w:rPr>
        <w:t xml:space="preserve">semantics in a manner that can often surpass embeddings tailored for more general purposes. These models </w:t>
      </w:r>
      <w:r w:rsidR="00791994" w:rsidRPr="00E943E2">
        <w:rPr>
          <w:rFonts w:ascii="Arial" w:hAnsi="Arial" w:cs="Arial"/>
          <w:sz w:val="20"/>
          <w:szCs w:val="20"/>
          <w:lang w:val="en-US"/>
        </w:rPr>
        <w:t xml:space="preserve">are </w:t>
      </w:r>
      <w:r w:rsidRPr="00E943E2">
        <w:rPr>
          <w:rFonts w:ascii="Arial" w:hAnsi="Arial" w:cs="Arial"/>
          <w:sz w:val="20"/>
          <w:szCs w:val="20"/>
          <w:lang w:val="en-US"/>
        </w:rPr>
        <w:t xml:space="preserve">trained </w:t>
      </w:r>
      <w:r w:rsidRPr="00E943E2">
        <w:rPr>
          <w:rFonts w:ascii="Arial" w:hAnsi="Arial" w:cs="Arial"/>
          <w:sz w:val="20"/>
          <w:szCs w:val="20"/>
          <w:lang w:val="en-US"/>
        </w:rPr>
        <w:lastRenderedPageBreak/>
        <w:t xml:space="preserve">on geographically annotated corpora, and in that regard, </w:t>
      </w:r>
      <w:r w:rsidR="00712129" w:rsidRPr="00E943E2">
        <w:rPr>
          <w:rFonts w:ascii="Arial" w:hAnsi="Arial" w:cs="Arial"/>
          <w:sz w:val="20"/>
          <w:szCs w:val="20"/>
          <w:lang w:val="en-US"/>
        </w:rPr>
        <w:t>could</w:t>
      </w:r>
      <w:r w:rsidRPr="00E943E2">
        <w:rPr>
          <w:rFonts w:ascii="Arial" w:hAnsi="Arial" w:cs="Arial"/>
          <w:sz w:val="20"/>
          <w:szCs w:val="20"/>
          <w:lang w:val="en-US"/>
        </w:rPr>
        <w:t xml:space="preserve"> </w:t>
      </w:r>
      <w:r w:rsidR="00712129" w:rsidRPr="00E943E2">
        <w:rPr>
          <w:rFonts w:ascii="Arial" w:hAnsi="Arial" w:cs="Arial"/>
          <w:sz w:val="20"/>
          <w:szCs w:val="20"/>
          <w:lang w:val="en-US"/>
        </w:rPr>
        <w:t>provide</w:t>
      </w:r>
      <w:r w:rsidRPr="00E943E2">
        <w:rPr>
          <w:rFonts w:ascii="Arial" w:hAnsi="Arial" w:cs="Arial"/>
          <w:sz w:val="20"/>
          <w:szCs w:val="20"/>
          <w:lang w:val="en-US"/>
        </w:rPr>
        <w:t xml:space="preserve"> unique representation of </w:t>
      </w:r>
      <w:r w:rsidR="00712129" w:rsidRPr="00E943E2">
        <w:rPr>
          <w:rFonts w:ascii="Arial" w:hAnsi="Arial" w:cs="Arial"/>
          <w:sz w:val="20"/>
          <w:szCs w:val="20"/>
          <w:lang w:val="en-US"/>
        </w:rPr>
        <w:t xml:space="preserve">geospatial </w:t>
      </w:r>
      <w:r w:rsidRPr="00E943E2">
        <w:rPr>
          <w:rFonts w:ascii="Arial" w:hAnsi="Arial" w:cs="Arial"/>
          <w:sz w:val="20"/>
          <w:szCs w:val="20"/>
          <w:lang w:val="en-US"/>
        </w:rPr>
        <w:t>entities.</w:t>
      </w:r>
    </w:p>
    <w:p w14:paraId="25111FFB" w14:textId="77777777" w:rsidR="00F93591" w:rsidRPr="00E943E2" w:rsidRDefault="00F93591" w:rsidP="00F93591">
      <w:pPr>
        <w:spacing w:after="0" w:line="240" w:lineRule="auto"/>
        <w:jc w:val="both"/>
        <w:rPr>
          <w:rFonts w:ascii="Arial" w:hAnsi="Arial" w:cs="Arial"/>
          <w:sz w:val="20"/>
          <w:szCs w:val="20"/>
          <w:lang w:val="en-US"/>
        </w:rPr>
      </w:pPr>
    </w:p>
    <w:p w14:paraId="0F90A550" w14:textId="194B58C9" w:rsidR="001D6575" w:rsidRPr="00E943E2" w:rsidRDefault="00FD4267" w:rsidP="00F93591">
      <w:pPr>
        <w:spacing w:after="0" w:line="240" w:lineRule="auto"/>
        <w:jc w:val="both"/>
        <w:rPr>
          <w:rFonts w:ascii="Arial" w:hAnsi="Arial" w:cs="Arial"/>
          <w:sz w:val="20"/>
          <w:szCs w:val="20"/>
          <w:lang w:val="en-US"/>
        </w:rPr>
      </w:pPr>
      <w:r w:rsidRPr="00E943E2">
        <w:rPr>
          <w:rFonts w:ascii="Arial" w:hAnsi="Arial" w:cs="Arial"/>
          <w:sz w:val="20"/>
          <w:szCs w:val="20"/>
          <w:lang w:val="en-US"/>
        </w:rPr>
        <w:t>Another feasible direction is</w:t>
      </w:r>
      <w:r w:rsidR="001D6575" w:rsidRPr="00E943E2">
        <w:rPr>
          <w:rFonts w:ascii="Arial" w:hAnsi="Arial" w:cs="Arial"/>
          <w:sz w:val="20"/>
          <w:szCs w:val="20"/>
          <w:lang w:val="en-US"/>
        </w:rPr>
        <w:t xml:space="preserve"> to investigate </w:t>
      </w:r>
      <w:r w:rsidR="00F67052" w:rsidRPr="00E943E2">
        <w:rPr>
          <w:rFonts w:ascii="Arial" w:hAnsi="Arial" w:cs="Arial"/>
          <w:sz w:val="20"/>
          <w:szCs w:val="20"/>
          <w:lang w:val="en-US"/>
        </w:rPr>
        <w:t xml:space="preserve">the application </w:t>
      </w:r>
      <w:r w:rsidR="004A3BBB" w:rsidRPr="00E943E2">
        <w:rPr>
          <w:rFonts w:ascii="Arial" w:hAnsi="Arial" w:cs="Arial"/>
          <w:sz w:val="20"/>
          <w:szCs w:val="20"/>
          <w:lang w:val="en-US"/>
        </w:rPr>
        <w:t>of the</w:t>
      </w:r>
      <w:r w:rsidR="001D6575" w:rsidRPr="00E943E2">
        <w:rPr>
          <w:rFonts w:ascii="Arial" w:hAnsi="Arial" w:cs="Arial"/>
          <w:sz w:val="20"/>
          <w:szCs w:val="20"/>
          <w:lang w:val="en-US"/>
        </w:rPr>
        <w:t xml:space="preserve"> system to </w:t>
      </w:r>
      <w:r w:rsidR="00F67052" w:rsidRPr="00E943E2">
        <w:rPr>
          <w:rFonts w:ascii="Arial" w:hAnsi="Arial" w:cs="Arial"/>
          <w:sz w:val="20"/>
          <w:szCs w:val="20"/>
          <w:lang w:val="en-US"/>
        </w:rPr>
        <w:t>domain</w:t>
      </w:r>
      <w:r w:rsidR="00BC5446">
        <w:rPr>
          <w:rFonts w:ascii="Arial" w:hAnsi="Arial" w:cs="Arial"/>
          <w:sz w:val="20"/>
          <w:szCs w:val="20"/>
          <w:lang w:val="en-US"/>
        </w:rPr>
        <w:t xml:space="preserve">-specific </w:t>
      </w:r>
      <w:r w:rsidR="001D6575" w:rsidRPr="00E943E2">
        <w:rPr>
          <w:rFonts w:ascii="Arial" w:hAnsi="Arial" w:cs="Arial"/>
          <w:sz w:val="20"/>
          <w:szCs w:val="20"/>
          <w:lang w:val="en-US"/>
        </w:rPr>
        <w:t xml:space="preserve">datasets, including but not limited to, health, climate resilience, urban planning, and </w:t>
      </w:r>
      <w:r w:rsidR="00F67052" w:rsidRPr="00E943E2">
        <w:rPr>
          <w:rFonts w:ascii="Arial" w:hAnsi="Arial" w:cs="Arial"/>
          <w:sz w:val="20"/>
          <w:szCs w:val="20"/>
          <w:lang w:val="en-US"/>
        </w:rPr>
        <w:t>crisis management</w:t>
      </w:r>
      <w:r w:rsidR="001D6575" w:rsidRPr="00E943E2">
        <w:rPr>
          <w:rFonts w:ascii="Arial" w:hAnsi="Arial" w:cs="Arial"/>
          <w:sz w:val="20"/>
          <w:szCs w:val="20"/>
          <w:lang w:val="en-US"/>
        </w:rPr>
        <w:t xml:space="preserve">. The various datasets will typically </w:t>
      </w:r>
      <w:r w:rsidR="00F67052" w:rsidRPr="00E943E2">
        <w:rPr>
          <w:rFonts w:ascii="Arial" w:hAnsi="Arial" w:cs="Arial"/>
          <w:sz w:val="20"/>
          <w:szCs w:val="20"/>
          <w:lang w:val="en-US"/>
        </w:rPr>
        <w:t xml:space="preserve">exhibit </w:t>
      </w:r>
      <w:r w:rsidR="001D6575" w:rsidRPr="00E943E2">
        <w:rPr>
          <w:rFonts w:ascii="Arial" w:hAnsi="Arial" w:cs="Arial"/>
          <w:sz w:val="20"/>
          <w:szCs w:val="20"/>
          <w:lang w:val="en-US"/>
        </w:rPr>
        <w:t xml:space="preserve">different patterns </w:t>
      </w:r>
      <w:r w:rsidR="00F67052" w:rsidRPr="00E943E2">
        <w:rPr>
          <w:rFonts w:ascii="Arial" w:hAnsi="Arial" w:cs="Arial"/>
          <w:sz w:val="20"/>
          <w:szCs w:val="20"/>
          <w:lang w:val="en-US"/>
        </w:rPr>
        <w:t xml:space="preserve">regarding </w:t>
      </w:r>
      <w:r w:rsidR="001D6575" w:rsidRPr="00E943E2">
        <w:rPr>
          <w:rFonts w:ascii="Arial" w:hAnsi="Arial" w:cs="Arial"/>
          <w:sz w:val="20"/>
          <w:szCs w:val="20"/>
          <w:lang w:val="en-US"/>
        </w:rPr>
        <w:t xml:space="preserve">entity connectivity and would be a good milieu for not only testing the system but furthering its </w:t>
      </w:r>
      <w:r w:rsidRPr="00E943E2">
        <w:rPr>
          <w:rFonts w:ascii="Arial" w:hAnsi="Arial" w:cs="Arial"/>
          <w:sz w:val="20"/>
          <w:szCs w:val="20"/>
          <w:lang w:val="en-US"/>
        </w:rPr>
        <w:t>applicability</w:t>
      </w:r>
      <w:r w:rsidR="001D6575" w:rsidRPr="00E943E2">
        <w:rPr>
          <w:rFonts w:ascii="Arial" w:hAnsi="Arial" w:cs="Arial"/>
          <w:sz w:val="20"/>
          <w:szCs w:val="20"/>
          <w:lang w:val="en-US"/>
        </w:rPr>
        <w:t>.</w:t>
      </w:r>
    </w:p>
    <w:p w14:paraId="54BB3F64" w14:textId="77777777" w:rsidR="00F93591" w:rsidRPr="00E943E2" w:rsidRDefault="00F93591" w:rsidP="00F93591">
      <w:pPr>
        <w:spacing w:after="0" w:line="240" w:lineRule="auto"/>
        <w:jc w:val="both"/>
        <w:rPr>
          <w:rFonts w:ascii="Arial" w:hAnsi="Arial" w:cs="Arial"/>
          <w:sz w:val="20"/>
          <w:szCs w:val="20"/>
          <w:lang w:val="en-US"/>
        </w:rPr>
      </w:pPr>
    </w:p>
    <w:p w14:paraId="3B229EB1" w14:textId="1D049B01" w:rsidR="001D6575" w:rsidRPr="00E943E2" w:rsidRDefault="001D6575" w:rsidP="00F93591">
      <w:pPr>
        <w:spacing w:after="0" w:line="240" w:lineRule="auto"/>
        <w:jc w:val="both"/>
        <w:rPr>
          <w:rFonts w:ascii="Arial" w:hAnsi="Arial" w:cs="Arial"/>
          <w:sz w:val="20"/>
          <w:szCs w:val="20"/>
          <w:lang w:val="en-US"/>
        </w:rPr>
      </w:pPr>
      <w:r w:rsidRPr="00E943E2">
        <w:rPr>
          <w:rFonts w:ascii="Arial" w:hAnsi="Arial" w:cs="Arial"/>
          <w:sz w:val="20"/>
          <w:szCs w:val="20"/>
          <w:lang w:val="en-US"/>
        </w:rPr>
        <w:t xml:space="preserve">Finally, interactive graph-based visualizations could be incorporated to provide an intuitive and effective means of understanding the relations between entities that are isolated and identified in large textual corpora. </w:t>
      </w:r>
      <w:r w:rsidR="00776084" w:rsidRPr="00E943E2">
        <w:rPr>
          <w:rFonts w:ascii="Arial" w:hAnsi="Arial" w:cs="Arial"/>
          <w:sz w:val="20"/>
          <w:szCs w:val="20"/>
          <w:lang w:val="en-US"/>
        </w:rPr>
        <w:t>This would not only assist analysts and decision-makers but also transform static reports into dynamic knowledge interfaces, enhancing the interpretability of extracted information</w:t>
      </w:r>
      <w:r w:rsidRPr="00E943E2">
        <w:rPr>
          <w:rFonts w:ascii="Arial" w:hAnsi="Arial" w:cs="Arial"/>
          <w:sz w:val="20"/>
          <w:szCs w:val="20"/>
          <w:lang w:val="en-US"/>
        </w:rPr>
        <w:t>.</w:t>
      </w:r>
    </w:p>
    <w:p w14:paraId="5E21D9C5" w14:textId="77777777" w:rsidR="00F93591" w:rsidRPr="00E943E2" w:rsidRDefault="00F93591" w:rsidP="00F93591">
      <w:pPr>
        <w:spacing w:after="0" w:line="240" w:lineRule="auto"/>
        <w:jc w:val="both"/>
        <w:rPr>
          <w:rFonts w:ascii="Arial" w:hAnsi="Arial" w:cs="Arial"/>
          <w:sz w:val="20"/>
          <w:szCs w:val="20"/>
          <w:lang w:val="en-US"/>
        </w:rPr>
      </w:pPr>
    </w:p>
    <w:p w14:paraId="3A2EC1B8" w14:textId="2E7BCADA" w:rsidR="00FB0CE0" w:rsidRPr="00E943E2" w:rsidRDefault="001D6575" w:rsidP="00F93591">
      <w:pPr>
        <w:spacing w:after="0" w:line="240" w:lineRule="auto"/>
        <w:jc w:val="both"/>
        <w:rPr>
          <w:rFonts w:ascii="Arial" w:hAnsi="Arial" w:cs="Arial"/>
          <w:sz w:val="20"/>
          <w:szCs w:val="20"/>
          <w:lang w:val="en-US"/>
        </w:rPr>
      </w:pPr>
      <w:r w:rsidRPr="00E943E2">
        <w:rPr>
          <w:rFonts w:ascii="Arial" w:hAnsi="Arial" w:cs="Arial"/>
          <w:sz w:val="20"/>
          <w:szCs w:val="20"/>
          <w:lang w:val="en-US"/>
        </w:rPr>
        <w:t xml:space="preserve">Thus, through this line of enhancements, the system could become a versatile tool for semantic and spatial text analysis, transferable across domains and capable of producing both detailed and </w:t>
      </w:r>
      <w:r w:rsidR="00776084" w:rsidRPr="00E943E2">
        <w:rPr>
          <w:rFonts w:ascii="Arial" w:hAnsi="Arial" w:cs="Arial"/>
          <w:sz w:val="20"/>
          <w:szCs w:val="20"/>
          <w:lang w:val="en-US"/>
        </w:rPr>
        <w:t>generic</w:t>
      </w:r>
      <w:r w:rsidRPr="00E943E2">
        <w:rPr>
          <w:rFonts w:ascii="Arial" w:hAnsi="Arial" w:cs="Arial"/>
          <w:sz w:val="20"/>
          <w:szCs w:val="20"/>
          <w:lang w:val="en-US"/>
        </w:rPr>
        <w:t xml:space="preserve"> insights.</w:t>
      </w:r>
    </w:p>
    <w:p w14:paraId="4EA94CA9" w14:textId="77777777" w:rsidR="00193DB9" w:rsidRDefault="00193DB9" w:rsidP="00C87EBE">
      <w:pPr>
        <w:spacing w:line="240" w:lineRule="auto"/>
        <w:ind w:firstLine="360"/>
        <w:jc w:val="both"/>
        <w:rPr>
          <w:lang w:val="en-US"/>
        </w:rPr>
      </w:pPr>
    </w:p>
    <w:p w14:paraId="2ECA8C62" w14:textId="4DE36760" w:rsidR="00440DBC" w:rsidRPr="00F93591" w:rsidRDefault="00440DBC" w:rsidP="00C87EBE">
      <w:pPr>
        <w:pStyle w:val="Heading1"/>
        <w:spacing w:after="240" w:line="240" w:lineRule="auto"/>
        <w:rPr>
          <w:rFonts w:ascii="Arial" w:hAnsi="Arial" w:cs="Arial"/>
          <w:sz w:val="22"/>
          <w:szCs w:val="22"/>
        </w:rPr>
      </w:pPr>
      <w:r w:rsidRPr="00F93591">
        <w:rPr>
          <w:rFonts w:ascii="Arial" w:hAnsi="Arial" w:cs="Arial"/>
          <w:sz w:val="22"/>
          <w:szCs w:val="22"/>
        </w:rPr>
        <w:t>Data Availability Statement</w:t>
      </w:r>
    </w:p>
    <w:p w14:paraId="1D688720" w14:textId="703DC7D0" w:rsidR="00070741" w:rsidRDefault="00440DBC" w:rsidP="00F93591">
      <w:pPr>
        <w:spacing w:after="0" w:line="240" w:lineRule="auto"/>
        <w:jc w:val="both"/>
        <w:rPr>
          <w:rFonts w:ascii="Arial" w:hAnsi="Arial" w:cs="Arial"/>
          <w:sz w:val="20"/>
          <w:szCs w:val="20"/>
          <w:lang w:val="en-US"/>
        </w:rPr>
      </w:pPr>
      <w:bookmarkStart w:id="8" w:name="_Hlk212832252"/>
      <w:r w:rsidRPr="00F93591">
        <w:rPr>
          <w:rFonts w:ascii="Arial" w:hAnsi="Arial" w:cs="Arial"/>
          <w:sz w:val="20"/>
          <w:szCs w:val="20"/>
          <w:lang w:val="en-US"/>
        </w:rPr>
        <w:t>The data that support the findings of this study</w:t>
      </w:r>
      <w:r w:rsidR="00070741" w:rsidRPr="00F93591">
        <w:rPr>
          <w:rFonts w:ascii="Arial" w:hAnsi="Arial" w:cs="Arial"/>
          <w:sz w:val="20"/>
          <w:szCs w:val="20"/>
          <w:lang w:val="en-US"/>
        </w:rPr>
        <w:t xml:space="preserve"> can be found at the following link</w:t>
      </w:r>
      <w:r w:rsidRPr="00F93591">
        <w:rPr>
          <w:rFonts w:ascii="Arial" w:hAnsi="Arial" w:cs="Arial"/>
          <w:sz w:val="20"/>
          <w:szCs w:val="20"/>
          <w:lang w:val="en-US"/>
        </w:rPr>
        <w:t xml:space="preserve"> </w:t>
      </w:r>
      <w:hyperlink r:id="rId15" w:history="1">
        <w:r w:rsidR="00070741" w:rsidRPr="00F93591">
          <w:rPr>
            <w:rStyle w:val="Hyperlink"/>
            <w:rFonts w:ascii="Arial" w:hAnsi="Arial" w:cs="Arial"/>
            <w:sz w:val="20"/>
            <w:szCs w:val="20"/>
            <w:lang w:val="en-US"/>
          </w:rPr>
          <w:t>https://figshare.com/s/a6d8710a9b6c729645df</w:t>
        </w:r>
      </w:hyperlink>
      <w:r w:rsidR="00070741" w:rsidRPr="00F93591">
        <w:rPr>
          <w:rFonts w:ascii="Arial" w:hAnsi="Arial" w:cs="Arial"/>
          <w:sz w:val="20"/>
          <w:szCs w:val="20"/>
          <w:lang w:val="en-US"/>
        </w:rPr>
        <w:t xml:space="preserve">. (DOI: 10.6084/m9.figshare.30500864). </w:t>
      </w:r>
      <w:bookmarkEnd w:id="8"/>
      <w:r w:rsidRPr="00F93591">
        <w:rPr>
          <w:rFonts w:ascii="Arial" w:hAnsi="Arial" w:cs="Arial"/>
          <w:sz w:val="20"/>
          <w:szCs w:val="20"/>
          <w:lang w:val="en-US"/>
        </w:rPr>
        <w:t>These data were derived from the following resource</w:t>
      </w:r>
      <w:r w:rsidR="004F79CC" w:rsidRPr="00F93591">
        <w:rPr>
          <w:rFonts w:ascii="Arial" w:hAnsi="Arial" w:cs="Arial"/>
          <w:sz w:val="20"/>
          <w:szCs w:val="20"/>
          <w:lang w:val="en-US"/>
        </w:rPr>
        <w:t>s</w:t>
      </w:r>
      <w:r w:rsidRPr="00F93591">
        <w:rPr>
          <w:rFonts w:ascii="Arial" w:hAnsi="Arial" w:cs="Arial"/>
          <w:sz w:val="20"/>
          <w:szCs w:val="20"/>
          <w:lang w:val="en-US"/>
        </w:rPr>
        <w:t xml:space="preserve"> available in the public domain: </w:t>
      </w:r>
      <w:r w:rsidR="004F79CC" w:rsidRPr="00F93591">
        <w:rPr>
          <w:rFonts w:ascii="Arial" w:hAnsi="Arial" w:cs="Arial"/>
          <w:sz w:val="20"/>
          <w:szCs w:val="20"/>
          <w:lang w:val="en-US"/>
        </w:rPr>
        <w:t xml:space="preserve">1) </w:t>
      </w:r>
      <w:r w:rsidRPr="00F93591">
        <w:rPr>
          <w:rFonts w:ascii="Arial" w:hAnsi="Arial" w:cs="Arial"/>
          <w:sz w:val="20"/>
          <w:szCs w:val="20"/>
          <w:lang w:val="en-US"/>
        </w:rPr>
        <w:t xml:space="preserve">Intergovernmental Panel on Climate Change. (2022). </w:t>
      </w:r>
      <w:r w:rsidRPr="00F93591">
        <w:rPr>
          <w:rFonts w:ascii="Arial" w:hAnsi="Arial" w:cs="Arial"/>
          <w:i/>
          <w:iCs/>
          <w:sz w:val="20"/>
          <w:szCs w:val="20"/>
          <w:lang w:val="en-US"/>
        </w:rPr>
        <w:t>Climate change 2022: Impacts, adaptation, and vulnerability. Contribution of Working Group II to the Sixth Assessment Report of the Intergovernmental Panel on Climate Change</w:t>
      </w:r>
      <w:r w:rsidRPr="00F93591">
        <w:rPr>
          <w:rFonts w:ascii="Arial" w:hAnsi="Arial" w:cs="Arial"/>
          <w:sz w:val="20"/>
          <w:szCs w:val="20"/>
          <w:lang w:val="en-US"/>
        </w:rPr>
        <w:t xml:space="preserve"> (H.-O. </w:t>
      </w:r>
      <w:proofErr w:type="spellStart"/>
      <w:r w:rsidRPr="00F93591">
        <w:rPr>
          <w:rFonts w:ascii="Arial" w:hAnsi="Arial" w:cs="Arial"/>
          <w:sz w:val="20"/>
          <w:szCs w:val="20"/>
          <w:lang w:val="en-US"/>
        </w:rPr>
        <w:t>Pörtner</w:t>
      </w:r>
      <w:proofErr w:type="spellEnd"/>
      <w:r w:rsidRPr="00F93591">
        <w:rPr>
          <w:rFonts w:ascii="Arial" w:hAnsi="Arial" w:cs="Arial"/>
          <w:sz w:val="20"/>
          <w:szCs w:val="20"/>
          <w:lang w:val="en-US"/>
        </w:rPr>
        <w:t xml:space="preserve">, D.C. Roberts, M. Tignor, et al., Eds.). Cambridge University Press. </w:t>
      </w:r>
      <w:hyperlink r:id="rId16" w:tgtFrame="_blank" w:tooltip="https://doi.org/10.1017/9781009325844" w:history="1">
        <w:r w:rsidRPr="00F93591">
          <w:rPr>
            <w:rStyle w:val="Hyperlink"/>
            <w:rFonts w:ascii="Arial" w:hAnsi="Arial" w:cs="Arial"/>
            <w:sz w:val="20"/>
            <w:szCs w:val="20"/>
            <w:lang w:val="en-US"/>
          </w:rPr>
          <w:t>https://doi.org/10.1017/9781009325844</w:t>
        </w:r>
      </w:hyperlink>
      <w:r w:rsidR="004F79CC" w:rsidRPr="00F93591">
        <w:rPr>
          <w:rFonts w:ascii="Arial" w:hAnsi="Arial" w:cs="Arial"/>
          <w:sz w:val="20"/>
          <w:szCs w:val="20"/>
          <w:lang w:val="en-US"/>
        </w:rPr>
        <w:t xml:space="preserve">  and 2) United Nations Department of Economic and Social Affairs. (2023). </w:t>
      </w:r>
      <w:r w:rsidR="004F79CC" w:rsidRPr="00F93591">
        <w:rPr>
          <w:rFonts w:ascii="Arial" w:hAnsi="Arial" w:cs="Arial"/>
          <w:i/>
          <w:iCs/>
          <w:sz w:val="20"/>
          <w:szCs w:val="20"/>
          <w:lang w:val="en-US"/>
        </w:rPr>
        <w:t>Global Sustainable Development Report 2023: Times of Crisis, Times of Change — Science for Accelerating Transformations to Sustainable Development</w:t>
      </w:r>
      <w:r w:rsidR="004F79CC" w:rsidRPr="00F93591">
        <w:rPr>
          <w:rFonts w:ascii="Arial" w:hAnsi="Arial" w:cs="Arial"/>
          <w:sz w:val="20"/>
          <w:szCs w:val="20"/>
          <w:lang w:val="en-US"/>
        </w:rPr>
        <w:t xml:space="preserve"> (Independent Group of Scientists). </w:t>
      </w:r>
      <w:hyperlink r:id="rId17" w:history="1">
        <w:r w:rsidR="00070741" w:rsidRPr="00F93591">
          <w:rPr>
            <w:rStyle w:val="Hyperlink"/>
            <w:rFonts w:ascii="Arial" w:hAnsi="Arial" w:cs="Arial"/>
            <w:sz w:val="20"/>
            <w:szCs w:val="20"/>
            <w:lang w:val="en-US"/>
          </w:rPr>
          <w:t>https://doi.org/10.18356/9789213585115</w:t>
        </w:r>
      </w:hyperlink>
      <w:r w:rsidR="00070741" w:rsidRPr="00F93591">
        <w:rPr>
          <w:rFonts w:ascii="Arial" w:hAnsi="Arial" w:cs="Arial"/>
          <w:sz w:val="20"/>
          <w:szCs w:val="20"/>
          <w:lang w:val="en-US"/>
        </w:rPr>
        <w:t xml:space="preserve">. </w:t>
      </w:r>
    </w:p>
    <w:p w14:paraId="0D275D71" w14:textId="3A387AAA" w:rsidR="00D67BDF" w:rsidRDefault="00D67BDF" w:rsidP="00F93591">
      <w:pPr>
        <w:spacing w:after="0" w:line="240" w:lineRule="auto"/>
        <w:jc w:val="both"/>
        <w:rPr>
          <w:rFonts w:ascii="Arial" w:hAnsi="Arial" w:cs="Arial"/>
          <w:sz w:val="20"/>
          <w:szCs w:val="20"/>
          <w:lang w:val="en-US"/>
        </w:rPr>
      </w:pPr>
    </w:p>
    <w:p w14:paraId="23C69198" w14:textId="13CC32C9" w:rsidR="00D67BDF" w:rsidRDefault="00D67BDF" w:rsidP="00F93591">
      <w:pPr>
        <w:spacing w:after="0" w:line="240" w:lineRule="auto"/>
        <w:jc w:val="both"/>
        <w:rPr>
          <w:rFonts w:ascii="Arial" w:hAnsi="Arial" w:cs="Arial"/>
          <w:sz w:val="20"/>
          <w:szCs w:val="20"/>
          <w:lang w:val="en-US"/>
        </w:rPr>
      </w:pPr>
    </w:p>
    <w:p w14:paraId="72F15972" w14:textId="77777777" w:rsidR="00D67BDF" w:rsidRPr="00FE7EDB" w:rsidRDefault="00D67BDF" w:rsidP="00FE7EDB">
      <w:pPr>
        <w:jc w:val="both"/>
        <w:rPr>
          <w:rFonts w:ascii="Arial" w:eastAsia="Calibri" w:hAnsi="Arial" w:cs="Arial"/>
          <w:b/>
          <w:bCs/>
          <w:kern w:val="2"/>
          <w:lang w:val="en-US"/>
        </w:rPr>
      </w:pPr>
      <w:bookmarkStart w:id="9" w:name="_Hlk204003461"/>
      <w:bookmarkStart w:id="10" w:name="_Hlk213070710"/>
      <w:bookmarkStart w:id="11" w:name="_Hlk213852003"/>
      <w:r w:rsidRPr="00FE7EDB">
        <w:rPr>
          <w:rFonts w:ascii="Arial" w:eastAsia="Calibri" w:hAnsi="Arial" w:cs="Arial"/>
          <w:b/>
          <w:bCs/>
          <w:kern w:val="2"/>
          <w:lang w:val="en-US"/>
        </w:rPr>
        <w:t>Disclaimer (Artificial intelligence)</w:t>
      </w:r>
    </w:p>
    <w:p w14:paraId="1BC51633" w14:textId="70CB0A66" w:rsidR="00D67BDF" w:rsidRPr="00FE7EDB" w:rsidRDefault="00D67BDF" w:rsidP="00FE7EDB">
      <w:pPr>
        <w:jc w:val="both"/>
        <w:rPr>
          <w:rFonts w:ascii="Arial" w:eastAsia="Calibri" w:hAnsi="Arial" w:cs="Arial"/>
          <w:kern w:val="2"/>
          <w:sz w:val="20"/>
          <w:szCs w:val="20"/>
          <w:lang w:val="en-US"/>
        </w:rPr>
      </w:pPr>
      <w:r w:rsidRPr="00FE7EDB">
        <w:rPr>
          <w:rFonts w:ascii="Arial" w:eastAsia="Calibri" w:hAnsi="Arial" w:cs="Arial"/>
          <w:kern w:val="2"/>
          <w:sz w:val="20"/>
          <w:szCs w:val="20"/>
          <w:lang w:val="en-US"/>
        </w:rPr>
        <w:t xml:space="preserve">Author(s) hereby declare that NO generative AI technologies such as Large Language Models (ChatGPT, COPILOT, etc.) and text-to-image generators have been used during the writing or editing of this manuscript. </w:t>
      </w:r>
      <w:bookmarkEnd w:id="9"/>
      <w:bookmarkEnd w:id="10"/>
      <w:bookmarkEnd w:id="11"/>
    </w:p>
    <w:p w14:paraId="35C7C4F3" w14:textId="77777777" w:rsidR="00070741" w:rsidRPr="00F93591" w:rsidRDefault="00070741" w:rsidP="00F93591">
      <w:pPr>
        <w:spacing w:after="0" w:line="240" w:lineRule="auto"/>
        <w:jc w:val="both"/>
        <w:rPr>
          <w:rFonts w:ascii="Arial" w:hAnsi="Arial" w:cs="Arial"/>
          <w:sz w:val="20"/>
          <w:szCs w:val="20"/>
          <w:lang w:val="en-US"/>
        </w:rPr>
      </w:pPr>
    </w:p>
    <w:p w14:paraId="31CF023D" w14:textId="5E354B78" w:rsidR="00EB3E13" w:rsidRPr="00F93591" w:rsidRDefault="00282FD4" w:rsidP="00C427B9">
      <w:pPr>
        <w:spacing w:after="0" w:line="240" w:lineRule="auto"/>
        <w:jc w:val="both"/>
        <w:rPr>
          <w:rFonts w:ascii="Arial" w:hAnsi="Arial" w:cs="Arial"/>
          <w:b/>
          <w:bCs/>
          <w:sz w:val="20"/>
          <w:szCs w:val="20"/>
          <w:lang w:val="en-US"/>
        </w:rPr>
      </w:pPr>
      <w:r w:rsidRPr="00F93591">
        <w:rPr>
          <w:rFonts w:ascii="Arial" w:hAnsi="Arial" w:cs="Arial"/>
          <w:b/>
          <w:bCs/>
          <w:sz w:val="20"/>
          <w:szCs w:val="20"/>
          <w:lang w:val="en-US"/>
        </w:rPr>
        <w:t> </w:t>
      </w:r>
    </w:p>
    <w:p w14:paraId="1E4D58A7" w14:textId="368F9140" w:rsidR="0041377C" w:rsidRDefault="0024372A" w:rsidP="00643A3B">
      <w:pPr>
        <w:pStyle w:val="ReferHead"/>
        <w:spacing w:after="0"/>
        <w:jc w:val="both"/>
        <w:rPr>
          <w:b w:val="0"/>
          <w:bCs/>
          <w:sz w:val="26"/>
          <w:szCs w:val="26"/>
        </w:rPr>
      </w:pPr>
      <w:r w:rsidRPr="00643A3B">
        <w:rPr>
          <w:rFonts w:ascii="Arial" w:hAnsi="Arial" w:cs="Arial"/>
        </w:rPr>
        <w:t>References</w:t>
      </w:r>
    </w:p>
    <w:p w14:paraId="170BD15D" w14:textId="77777777" w:rsidR="00643A3B" w:rsidRPr="00643A3B" w:rsidRDefault="00643A3B" w:rsidP="00C427B9">
      <w:pPr>
        <w:spacing w:after="0" w:line="240" w:lineRule="auto"/>
        <w:jc w:val="both"/>
        <w:rPr>
          <w:rFonts w:ascii="Arial" w:hAnsi="Arial" w:cs="Arial"/>
          <w:b/>
          <w:bCs/>
          <w:lang w:val="en-US"/>
        </w:rPr>
      </w:pPr>
    </w:p>
    <w:p w14:paraId="29E00798" w14:textId="739026E1" w:rsidR="00C87EBE" w:rsidRDefault="00D3143A" w:rsidP="00AB74F1">
      <w:pPr>
        <w:pStyle w:val="Bibliography"/>
        <w:numPr>
          <w:ilvl w:val="0"/>
          <w:numId w:val="50"/>
        </w:numPr>
        <w:spacing w:line="240" w:lineRule="auto"/>
        <w:rPr>
          <w:rFonts w:ascii="Arial" w:hAnsi="Arial" w:cs="Arial"/>
          <w:sz w:val="20"/>
          <w:szCs w:val="20"/>
          <w:lang w:val="en-US"/>
        </w:rPr>
      </w:pPr>
      <w:r w:rsidRPr="00AB74F1">
        <w:rPr>
          <w:rFonts w:ascii="Arial" w:hAnsi="Arial" w:cs="Arial"/>
          <w:sz w:val="20"/>
          <w:szCs w:val="20"/>
          <w:lang w:val="en-US"/>
        </w:rPr>
        <w:fldChar w:fldCharType="begin"/>
      </w:r>
      <w:r w:rsidR="00C3490A" w:rsidRPr="00C05BCD">
        <w:rPr>
          <w:rFonts w:ascii="Arial" w:hAnsi="Arial" w:cs="Arial"/>
          <w:sz w:val="20"/>
          <w:szCs w:val="20"/>
          <w:lang w:val="en-US"/>
        </w:rPr>
        <w:instrText xml:space="preserve"> ADDIN ZOTERO_BIBL {"uncited":[],"omitted":[],"custom":[]} CSL_BIBLIOGRAPHY </w:instrText>
      </w:r>
      <w:r w:rsidRPr="00AB74F1">
        <w:rPr>
          <w:rFonts w:ascii="Arial" w:hAnsi="Arial" w:cs="Arial"/>
          <w:sz w:val="20"/>
          <w:szCs w:val="20"/>
          <w:lang w:val="en-US"/>
        </w:rPr>
        <w:fldChar w:fldCharType="separate"/>
      </w:r>
      <w:r w:rsidR="004F7D2A" w:rsidRPr="004F7D2A">
        <w:rPr>
          <w:rFonts w:ascii="Arial" w:hAnsi="Arial" w:cs="Arial"/>
          <w:sz w:val="20"/>
          <w:szCs w:val="20"/>
          <w:lang w:val="en-US"/>
        </w:rPr>
        <w:t>Adhikari, N. S., &amp; Agarwal, S. (2024). A Comparative Study of PDF Parsing Tools Across Diverse Document Categories. arXiv. https://doi.org/10.48550/ARXIV.2410.09871</w:t>
      </w:r>
    </w:p>
    <w:p w14:paraId="7C308351" w14:textId="77777777" w:rsidR="004F7D2A" w:rsidRPr="004F7D2A" w:rsidRDefault="004F7D2A" w:rsidP="004F7D2A">
      <w:pPr>
        <w:rPr>
          <w:lang w:val="en-US"/>
        </w:rPr>
      </w:pPr>
    </w:p>
    <w:p w14:paraId="3AE6A773" w14:textId="4F90F749" w:rsidR="00C87EBE" w:rsidRPr="00AB74F1" w:rsidRDefault="004F7D2A"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Bailey, K., &amp; Grossardt, T. (2010). Toward structured public involvement: Justice, geography and collaborative geospatial/geovisual decision support systems. Annals of the Association of American Geographers, 100(1), 57–86. https://doi.org/10.1080/00045600903364259</w:t>
      </w:r>
    </w:p>
    <w:p w14:paraId="076B88A9" w14:textId="77777777" w:rsidR="004F7D2A" w:rsidRPr="00C05BCD" w:rsidRDefault="004F7D2A" w:rsidP="00C427B9">
      <w:pPr>
        <w:spacing w:after="0" w:line="240" w:lineRule="auto"/>
        <w:rPr>
          <w:rFonts w:ascii="Arial" w:hAnsi="Arial" w:cs="Arial"/>
          <w:sz w:val="20"/>
          <w:szCs w:val="20"/>
          <w:lang w:val="en-US"/>
        </w:rPr>
      </w:pPr>
    </w:p>
    <w:p w14:paraId="0A558473" w14:textId="0EE9370C" w:rsidR="00C87EBE" w:rsidRPr="00AB74F1" w:rsidRDefault="004F7D2A"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Bastian, M., Heymann, S., &amp; Jacomy, M. (2009). Gephi: An Open Source Software for Exploring and Manipulating Networks. Proceedings of the International AAAI Conference on Web and Social Media, 3(1), 361–362. https://doi.org/10.1609/icwsm.v3i1.13937</w:t>
      </w:r>
    </w:p>
    <w:p w14:paraId="23F17B10" w14:textId="77777777" w:rsidR="004F7D2A" w:rsidRPr="00C05BCD" w:rsidRDefault="004F7D2A" w:rsidP="00C427B9">
      <w:pPr>
        <w:spacing w:after="0" w:line="240" w:lineRule="auto"/>
        <w:rPr>
          <w:rFonts w:ascii="Arial" w:hAnsi="Arial" w:cs="Arial"/>
          <w:sz w:val="20"/>
          <w:szCs w:val="20"/>
          <w:lang w:val="en-US"/>
        </w:rPr>
      </w:pPr>
    </w:p>
    <w:p w14:paraId="385F5E49" w14:textId="77777777" w:rsidR="00753489" w:rsidRPr="00C05BCD" w:rsidRDefault="00753489" w:rsidP="00AB74F1">
      <w:pPr>
        <w:pStyle w:val="Bibliography"/>
        <w:numPr>
          <w:ilvl w:val="0"/>
          <w:numId w:val="50"/>
        </w:numPr>
        <w:spacing w:line="240" w:lineRule="auto"/>
        <w:rPr>
          <w:rFonts w:ascii="Arial" w:hAnsi="Arial" w:cs="Arial"/>
          <w:sz w:val="20"/>
          <w:szCs w:val="20"/>
          <w:lang w:val="en-US"/>
        </w:rPr>
      </w:pPr>
      <w:r w:rsidRPr="00C05BCD">
        <w:rPr>
          <w:rFonts w:ascii="Arial" w:hAnsi="Arial" w:cs="Arial"/>
          <w:sz w:val="20"/>
          <w:szCs w:val="20"/>
          <w:lang w:val="en-US"/>
        </w:rPr>
        <w:t xml:space="preserve">Bekoulis, G., Deleu, J., Demeester, T., &amp; Develder, C. (2018). Joint entity recognition and relation extraction as a multi-head selection problem. </w:t>
      </w:r>
      <w:r w:rsidRPr="00C05BCD">
        <w:rPr>
          <w:rFonts w:ascii="Arial" w:hAnsi="Arial" w:cs="Arial"/>
          <w:i/>
          <w:iCs/>
          <w:sz w:val="20"/>
          <w:szCs w:val="20"/>
          <w:lang w:val="en-US"/>
        </w:rPr>
        <w:t>Expert Systems with Applications</w:t>
      </w:r>
      <w:r w:rsidRPr="00C05BCD">
        <w:rPr>
          <w:rFonts w:ascii="Arial" w:hAnsi="Arial" w:cs="Arial"/>
          <w:sz w:val="20"/>
          <w:szCs w:val="20"/>
          <w:lang w:val="en-US"/>
        </w:rPr>
        <w:t xml:space="preserve">, </w:t>
      </w:r>
      <w:r w:rsidRPr="00C05BCD">
        <w:rPr>
          <w:rFonts w:ascii="Arial" w:hAnsi="Arial" w:cs="Arial"/>
          <w:i/>
          <w:iCs/>
          <w:sz w:val="20"/>
          <w:szCs w:val="20"/>
          <w:lang w:val="en-US"/>
        </w:rPr>
        <w:t>114</w:t>
      </w:r>
      <w:r w:rsidRPr="00C05BCD">
        <w:rPr>
          <w:rFonts w:ascii="Arial" w:hAnsi="Arial" w:cs="Arial"/>
          <w:sz w:val="20"/>
          <w:szCs w:val="20"/>
          <w:lang w:val="en-US"/>
        </w:rPr>
        <w:t>, 34–45. https://doi.org/10.1016/j.eswa.2018.07.032</w:t>
      </w:r>
    </w:p>
    <w:p w14:paraId="2239E417" w14:textId="77777777" w:rsidR="00C87EBE" w:rsidRPr="00C05BCD" w:rsidRDefault="00C87EBE" w:rsidP="00C427B9">
      <w:pPr>
        <w:spacing w:after="0" w:line="240" w:lineRule="auto"/>
        <w:rPr>
          <w:rFonts w:ascii="Arial" w:hAnsi="Arial" w:cs="Arial"/>
          <w:sz w:val="20"/>
          <w:szCs w:val="20"/>
          <w:lang w:val="en-US"/>
        </w:rPr>
      </w:pPr>
    </w:p>
    <w:p w14:paraId="0F3EC752" w14:textId="5D438B26" w:rsidR="00C87EBE" w:rsidRPr="00AB74F1" w:rsidRDefault="004F7D2A"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Bentéjac, C., Csörgő, A., &amp; Martínez-Muñoz, G. (2021). A comparative analysis of gradient boosting algorithms. Artificial Intelligence Review, 54(3), 1937–1967. https://doi.org/10.1007/s10462-020-09896-5</w:t>
      </w:r>
    </w:p>
    <w:p w14:paraId="033E1D3B" w14:textId="77777777" w:rsidR="004F7D2A" w:rsidRPr="00C05BCD" w:rsidRDefault="004F7D2A" w:rsidP="00C427B9">
      <w:pPr>
        <w:spacing w:after="0" w:line="240" w:lineRule="auto"/>
        <w:rPr>
          <w:rFonts w:ascii="Arial" w:hAnsi="Arial" w:cs="Arial"/>
          <w:sz w:val="20"/>
          <w:szCs w:val="20"/>
          <w:lang w:val="en-US"/>
        </w:rPr>
      </w:pPr>
    </w:p>
    <w:p w14:paraId="73588596" w14:textId="4AA644B4" w:rsidR="00C87EBE" w:rsidRPr="00AB74F1" w:rsidRDefault="004F7D2A"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Brownlee, J. (2022). How to Grid Search Hyperparameters for Deep Learning Models in Python with Keras. MachineLearningMastery.com. https://machinelearningmastery.com/grid-search-hyperparameters-deep-learning-models-python-keras/</w:t>
      </w:r>
    </w:p>
    <w:p w14:paraId="67A69C3F" w14:textId="77777777" w:rsidR="004F7D2A" w:rsidRPr="00C05BCD" w:rsidRDefault="004F7D2A" w:rsidP="00C427B9">
      <w:pPr>
        <w:spacing w:after="0" w:line="240" w:lineRule="auto"/>
        <w:rPr>
          <w:rFonts w:ascii="Arial" w:hAnsi="Arial" w:cs="Arial"/>
          <w:sz w:val="20"/>
          <w:szCs w:val="20"/>
          <w:lang w:val="en-US"/>
        </w:rPr>
      </w:pPr>
    </w:p>
    <w:p w14:paraId="60EF3C60" w14:textId="4E2A25A3" w:rsidR="00C87EBE" w:rsidRPr="00AB74F1" w:rsidRDefault="004F7D2A"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Charbuty, B., &amp; Abdulazeez, A. (2021). Classification Based on Decision Tree Algorithm for Machine Learning. Journal of Applied Science and Technology Trends, 2(01), 20–28. https://doi.org/10.38094/jastt20165</w:t>
      </w:r>
    </w:p>
    <w:p w14:paraId="41F2C817" w14:textId="77777777" w:rsidR="004F7D2A" w:rsidRPr="00C05BCD" w:rsidRDefault="004F7D2A" w:rsidP="00C427B9">
      <w:pPr>
        <w:spacing w:after="0" w:line="240" w:lineRule="auto"/>
        <w:rPr>
          <w:rFonts w:ascii="Arial" w:hAnsi="Arial" w:cs="Arial"/>
          <w:sz w:val="20"/>
          <w:szCs w:val="20"/>
          <w:lang w:val="en-US"/>
        </w:rPr>
      </w:pPr>
    </w:p>
    <w:p w14:paraId="7FE03196" w14:textId="02BE3D19" w:rsidR="00C87EBE" w:rsidRPr="00AB74F1" w:rsidRDefault="004F7D2A"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Chawla, N. V., Bowyer, K. W., Hall, L. O., &amp; Kegelmeyer, W. P. (2002). SMOTE: Synthetic Minority Over-sampling Technique. Journal of Artificial Intelligence Research, 16, 321–357. https://doi.org/10.1613/jair.953</w:t>
      </w:r>
    </w:p>
    <w:p w14:paraId="573A8FF1" w14:textId="77777777" w:rsidR="004F7D2A" w:rsidRPr="00C05BCD" w:rsidRDefault="004F7D2A" w:rsidP="00C427B9">
      <w:pPr>
        <w:spacing w:after="0" w:line="240" w:lineRule="auto"/>
        <w:rPr>
          <w:rFonts w:ascii="Arial" w:hAnsi="Arial" w:cs="Arial"/>
          <w:sz w:val="20"/>
          <w:szCs w:val="20"/>
          <w:lang w:val="en-US"/>
        </w:rPr>
      </w:pPr>
    </w:p>
    <w:p w14:paraId="5892AA57" w14:textId="48354D8E" w:rsidR="00C87EBE" w:rsidRPr="00AB74F1" w:rsidRDefault="004F7D2A"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Chen, Z., &amp; Yang, Y. (2020). Semantic relatedness algorithm for keyword sets of geographic metadata. Cartography and Geographic Information Science, 47(2), 125–140. https://doi.org/10.1080/15230406.2019.1647797</w:t>
      </w:r>
    </w:p>
    <w:p w14:paraId="3FED1209" w14:textId="77777777" w:rsidR="004F7D2A" w:rsidRPr="00C05BCD" w:rsidRDefault="004F7D2A" w:rsidP="00C427B9">
      <w:pPr>
        <w:spacing w:after="0" w:line="240" w:lineRule="auto"/>
        <w:rPr>
          <w:rFonts w:ascii="Arial" w:hAnsi="Arial" w:cs="Arial"/>
          <w:sz w:val="20"/>
          <w:szCs w:val="20"/>
          <w:lang w:val="en-US"/>
        </w:rPr>
      </w:pPr>
    </w:p>
    <w:p w14:paraId="2D2BF88C" w14:textId="6AB4D19E" w:rsidR="00C87EBE" w:rsidRPr="00AB74F1" w:rsidRDefault="004F7D2A"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Csurgai, G. (2022). The main components of geopolitical analysis. In D. Criekemans (Ed.), *Geopolitics and International Relations: Grounding World Politics Anew* (pp. 13–60). Brill. https://doi.org/10.1163/9789004432086_003</w:t>
      </w:r>
    </w:p>
    <w:p w14:paraId="35DA7EA7" w14:textId="77777777" w:rsidR="00FF182F" w:rsidRPr="00C05BCD" w:rsidRDefault="00FF182F" w:rsidP="00C427B9">
      <w:pPr>
        <w:spacing w:after="0" w:line="240" w:lineRule="auto"/>
        <w:rPr>
          <w:rFonts w:ascii="Arial" w:hAnsi="Arial" w:cs="Arial"/>
          <w:sz w:val="20"/>
          <w:szCs w:val="20"/>
          <w:lang w:val="en-US"/>
        </w:rPr>
      </w:pPr>
    </w:p>
    <w:p w14:paraId="7139C430" w14:textId="73E6AFC9" w:rsidR="00C87EBE" w:rsidRPr="00AB74F1" w:rsidRDefault="00FF182F"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pt-BR"/>
        </w:rPr>
        <w:t xml:space="preserve">Diaz-Garcia, J. A., &amp; Lopez, J. A. D. (2025). </w:t>
      </w:r>
      <w:r w:rsidRPr="00AB74F1">
        <w:rPr>
          <w:rFonts w:ascii="Arial" w:hAnsi="Arial" w:cs="Arial"/>
          <w:sz w:val="20"/>
          <w:szCs w:val="20"/>
          <w:lang w:val="en-US"/>
        </w:rPr>
        <w:t>A survey on cutting-edge relation extraction techniques based on language models. Artificial Intelligence Review, 58(9), 287. https://doi.org/10.1007/s10462-025-11280-0</w:t>
      </w:r>
    </w:p>
    <w:p w14:paraId="73F2B179" w14:textId="77777777" w:rsidR="00FF182F" w:rsidRPr="00C05BCD" w:rsidRDefault="00FF182F" w:rsidP="00C427B9">
      <w:pPr>
        <w:spacing w:after="0" w:line="240" w:lineRule="auto"/>
        <w:rPr>
          <w:rFonts w:ascii="Arial" w:hAnsi="Arial" w:cs="Arial"/>
          <w:sz w:val="20"/>
          <w:szCs w:val="20"/>
          <w:lang w:val="en-US"/>
        </w:rPr>
      </w:pPr>
    </w:p>
    <w:p w14:paraId="2322D15F" w14:textId="4B4EECAF" w:rsidR="00C427B9" w:rsidRPr="00AB74F1" w:rsidRDefault="00FF182F"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Duari, S., &amp; Bhatnagar, V. (2019). sCAKE: Semantic Connectivity Aware Keyword Extraction. Information Sciences, 477, 100–117. https://doi.org/10.1016/j.ins.2018.10.034</w:t>
      </w:r>
    </w:p>
    <w:p w14:paraId="2DDAC932" w14:textId="77777777" w:rsidR="00FF182F" w:rsidRPr="00C05BCD" w:rsidRDefault="00FF182F" w:rsidP="00C427B9">
      <w:pPr>
        <w:spacing w:after="0" w:line="240" w:lineRule="auto"/>
        <w:rPr>
          <w:rFonts w:ascii="Arial" w:hAnsi="Arial" w:cs="Arial"/>
          <w:sz w:val="20"/>
          <w:szCs w:val="20"/>
          <w:lang w:val="en-US"/>
        </w:rPr>
      </w:pPr>
    </w:p>
    <w:p w14:paraId="41590ADF" w14:textId="058576B0" w:rsidR="00C427B9" w:rsidRPr="00AB74F1" w:rsidRDefault="00FF182F"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Ghosh, S., Mallick, A., Chowdhury, A., De Sarkar, K., &amp; Mukherjee, J. (2024). Graph theory applications for advanced geospatial modelling and decision-making. Applied Geomatics, 16(4), 799–812. https://doi.org/10.1007/s12518-024-00586-3</w:t>
      </w:r>
    </w:p>
    <w:p w14:paraId="6C2700C5" w14:textId="77777777" w:rsidR="00FF182F" w:rsidRPr="00C05BCD" w:rsidRDefault="00FF182F" w:rsidP="00C427B9">
      <w:pPr>
        <w:spacing w:after="0" w:line="240" w:lineRule="auto"/>
        <w:rPr>
          <w:rFonts w:ascii="Arial" w:hAnsi="Arial" w:cs="Arial"/>
          <w:sz w:val="20"/>
          <w:szCs w:val="20"/>
          <w:lang w:val="en-US"/>
        </w:rPr>
      </w:pPr>
    </w:p>
    <w:p w14:paraId="4C455749" w14:textId="77777777" w:rsidR="00753489" w:rsidRPr="00C05BCD" w:rsidRDefault="00753489" w:rsidP="00AB74F1">
      <w:pPr>
        <w:pStyle w:val="Bibliography"/>
        <w:numPr>
          <w:ilvl w:val="0"/>
          <w:numId w:val="50"/>
        </w:numPr>
        <w:spacing w:line="240" w:lineRule="auto"/>
        <w:rPr>
          <w:rFonts w:ascii="Arial" w:hAnsi="Arial" w:cs="Arial"/>
          <w:sz w:val="20"/>
          <w:szCs w:val="20"/>
          <w:lang w:val="en-US"/>
        </w:rPr>
      </w:pPr>
      <w:r w:rsidRPr="00C05BCD">
        <w:rPr>
          <w:rFonts w:ascii="Arial" w:hAnsi="Arial" w:cs="Arial"/>
          <w:sz w:val="20"/>
          <w:szCs w:val="20"/>
          <w:lang w:val="en-US"/>
        </w:rPr>
        <w:t xml:space="preserve">Herrera, J. E. T., Casanova, M. A., Nunes, B. P., Lopes, G. R., &amp; Leme, L. (2016). Dbpedia profiler tool: Profiling the connectivity of entity pairs in dbpedia. </w:t>
      </w:r>
      <w:r w:rsidRPr="00C05BCD">
        <w:rPr>
          <w:rFonts w:ascii="Arial" w:hAnsi="Arial" w:cs="Arial"/>
          <w:i/>
          <w:iCs/>
          <w:sz w:val="20"/>
          <w:szCs w:val="20"/>
          <w:lang w:val="en-US"/>
        </w:rPr>
        <w:t>Proceedings of the 5th International Workshop on Intelligent Exploration of Semantic Data (IESD 2016)</w:t>
      </w:r>
      <w:r w:rsidRPr="00C05BCD">
        <w:rPr>
          <w:rFonts w:ascii="Arial" w:hAnsi="Arial" w:cs="Arial"/>
          <w:sz w:val="20"/>
          <w:szCs w:val="20"/>
          <w:lang w:val="en-US"/>
        </w:rPr>
        <w:t>, 17–18. https://www-di.inf.puc-rio.br/~casanova/Publications/Papers/2016-Papers/2016-IESD-Herrera.pdf</w:t>
      </w:r>
    </w:p>
    <w:p w14:paraId="09530D8C" w14:textId="77777777" w:rsidR="00C427B9" w:rsidRPr="00C05BCD" w:rsidRDefault="00C427B9" w:rsidP="00C05BCD">
      <w:pPr>
        <w:spacing w:after="0" w:line="240" w:lineRule="auto"/>
        <w:rPr>
          <w:rFonts w:ascii="Arial" w:hAnsi="Arial" w:cs="Arial"/>
          <w:sz w:val="20"/>
          <w:szCs w:val="20"/>
          <w:lang w:val="en-US"/>
        </w:rPr>
      </w:pPr>
    </w:p>
    <w:p w14:paraId="4F117C38" w14:textId="2693ECEC" w:rsidR="00C427B9" w:rsidRPr="00AB74F1" w:rsidRDefault="00FF182F"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Hu, Y., Ye, X., &amp; Shaw, S.-L. (2017). Extracting and analyzing semantic relatedness between cities using news articles. International Journal of Geographical Information Science, 31(12), 2427–2451. https://doi.org/10.1080/13658816.2017.1367797</w:t>
      </w:r>
    </w:p>
    <w:p w14:paraId="6892807C" w14:textId="77777777" w:rsidR="00E16C74" w:rsidRDefault="00E16C74" w:rsidP="00C05BCD">
      <w:pPr>
        <w:spacing w:after="0" w:line="240" w:lineRule="auto"/>
        <w:rPr>
          <w:rFonts w:ascii="Arial" w:hAnsi="Arial" w:cs="Arial"/>
          <w:sz w:val="20"/>
          <w:szCs w:val="20"/>
          <w:lang w:val="en-US"/>
        </w:rPr>
      </w:pPr>
    </w:p>
    <w:p w14:paraId="78569D27" w14:textId="0CBB5CB7" w:rsidR="00E16C74" w:rsidRPr="00AB74F1" w:rsidRDefault="00E16C74"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color w:val="222222"/>
          <w:sz w:val="20"/>
          <w:szCs w:val="20"/>
          <w:highlight w:val="green"/>
          <w:shd w:val="clear" w:color="auto" w:fill="FFFFFF"/>
          <w:lang w:val="en-US"/>
        </w:rPr>
        <w:t>Li, Z., Huang, X., Ye, X., Jiang, Y., Martin, Y., Ning, H., ... &amp; Li, X. (2021). Measuring global multi-scale place connectivity using geotagged social media data. </w:t>
      </w:r>
      <w:r w:rsidRPr="00AB74F1">
        <w:rPr>
          <w:rFonts w:ascii="Arial" w:hAnsi="Arial" w:cs="Arial"/>
          <w:i/>
          <w:iCs/>
          <w:color w:val="222222"/>
          <w:sz w:val="20"/>
          <w:szCs w:val="20"/>
          <w:highlight w:val="green"/>
          <w:shd w:val="clear" w:color="auto" w:fill="FFFFFF"/>
          <w:lang w:val="en-US"/>
        </w:rPr>
        <w:t>Scientific reports</w:t>
      </w:r>
      <w:r w:rsidRPr="00AB74F1">
        <w:rPr>
          <w:rFonts w:ascii="Arial" w:hAnsi="Arial" w:cs="Arial"/>
          <w:color w:val="222222"/>
          <w:sz w:val="20"/>
          <w:szCs w:val="20"/>
          <w:highlight w:val="green"/>
          <w:shd w:val="clear" w:color="auto" w:fill="FFFFFF"/>
          <w:lang w:val="en-US"/>
        </w:rPr>
        <w:t>, </w:t>
      </w:r>
      <w:r w:rsidRPr="00AB74F1">
        <w:rPr>
          <w:rFonts w:ascii="Arial" w:hAnsi="Arial" w:cs="Arial"/>
          <w:i/>
          <w:iCs/>
          <w:color w:val="222222"/>
          <w:sz w:val="20"/>
          <w:szCs w:val="20"/>
          <w:highlight w:val="green"/>
          <w:shd w:val="clear" w:color="auto" w:fill="FFFFFF"/>
          <w:lang w:val="en-US"/>
        </w:rPr>
        <w:t>11</w:t>
      </w:r>
      <w:r w:rsidRPr="00AB74F1">
        <w:rPr>
          <w:rFonts w:ascii="Arial" w:hAnsi="Arial" w:cs="Arial"/>
          <w:color w:val="222222"/>
          <w:sz w:val="20"/>
          <w:szCs w:val="20"/>
          <w:highlight w:val="green"/>
          <w:shd w:val="clear" w:color="auto" w:fill="FFFFFF"/>
          <w:lang w:val="en-US"/>
        </w:rPr>
        <w:t>(1), 14694.</w:t>
      </w:r>
    </w:p>
    <w:p w14:paraId="13F4EFFB" w14:textId="77777777" w:rsidR="00FF182F" w:rsidRPr="00C05BCD" w:rsidRDefault="00FF182F" w:rsidP="00C05BCD">
      <w:pPr>
        <w:spacing w:after="0" w:line="240" w:lineRule="auto"/>
        <w:rPr>
          <w:rFonts w:ascii="Arial" w:hAnsi="Arial" w:cs="Arial"/>
          <w:sz w:val="20"/>
          <w:szCs w:val="20"/>
          <w:lang w:val="en-US"/>
        </w:rPr>
      </w:pPr>
    </w:p>
    <w:p w14:paraId="1C39E83F" w14:textId="07BEDC97" w:rsidR="00C427B9" w:rsidRPr="00AB74F1" w:rsidRDefault="00FF182F"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Li, Z., Kim, J., Chiang, Y.-Y., &amp; Chen, M. (2022). SpaBERT: A Pretrained Language Model from Geographic Data for Geo-Entity Representation. Findings of the Association for Computational Linguistics: EMNLP 2022. https://doi.org/10.18653/v1/2022.findings-emnlp.200</w:t>
      </w:r>
    </w:p>
    <w:p w14:paraId="40213A30" w14:textId="77777777" w:rsidR="00FF182F" w:rsidRPr="00C05BCD" w:rsidRDefault="00FF182F" w:rsidP="00C05BCD">
      <w:pPr>
        <w:spacing w:after="0" w:line="240" w:lineRule="auto"/>
        <w:rPr>
          <w:rFonts w:ascii="Arial" w:hAnsi="Arial" w:cs="Arial"/>
          <w:sz w:val="20"/>
          <w:szCs w:val="20"/>
          <w:lang w:val="en-US"/>
        </w:rPr>
      </w:pPr>
    </w:p>
    <w:p w14:paraId="3EF1E9CD" w14:textId="4567815E" w:rsidR="00C427B9" w:rsidRPr="00AB74F1" w:rsidRDefault="00FF182F"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Li, Z., Zhou, W., Chiang, Y.-Y., &amp; Chen, M. (2023). GeoLM: Empowering Language Models for Geospatially Grounded Language Understanding. Proceedings of the 2023 Conference on Empirical Methods in Natural Language Processing https://doi.org/10.18653/v1/2023.emnlp-main.317</w:t>
      </w:r>
    </w:p>
    <w:p w14:paraId="2EDAD3E2" w14:textId="77777777" w:rsidR="00FF182F" w:rsidRPr="00C05BCD" w:rsidRDefault="00FF182F" w:rsidP="00C05BCD">
      <w:pPr>
        <w:spacing w:after="0" w:line="240" w:lineRule="auto"/>
        <w:rPr>
          <w:rFonts w:ascii="Arial" w:hAnsi="Arial" w:cs="Arial"/>
          <w:sz w:val="20"/>
          <w:szCs w:val="20"/>
          <w:lang w:val="en-US"/>
        </w:rPr>
      </w:pPr>
    </w:p>
    <w:p w14:paraId="4B9F5FFA" w14:textId="215CDA33" w:rsidR="00C427B9" w:rsidRPr="00AB74F1" w:rsidRDefault="00FF182F"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Manning, C. D., Raghavan, P., &amp; Schütze, H. (2008). Introduction to information retrieval. Cambridge university press. https://nlp.stanford.edu/IR-book/information-retrieval-book.html</w:t>
      </w:r>
    </w:p>
    <w:p w14:paraId="022B92A0" w14:textId="77777777" w:rsidR="00FF182F" w:rsidRPr="00C05BCD" w:rsidRDefault="00FF182F" w:rsidP="00C05BCD">
      <w:pPr>
        <w:spacing w:after="0" w:line="240" w:lineRule="auto"/>
        <w:rPr>
          <w:rFonts w:ascii="Arial" w:hAnsi="Arial" w:cs="Arial"/>
          <w:sz w:val="20"/>
          <w:szCs w:val="20"/>
          <w:lang w:val="en-US"/>
        </w:rPr>
      </w:pPr>
    </w:p>
    <w:p w14:paraId="42972C19" w14:textId="40B9983F" w:rsidR="00C427B9" w:rsidRPr="00AB74F1" w:rsidRDefault="00FF182F"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Meijers, E., &amp; Peris, A. (2019). Using toponym co-occurrences to measure relationships between places: Review, application and evaluation. International Journal of Urban Sciences, 23(2), 246–268. https://doi.org/10.1080/12265934.2018.1497526</w:t>
      </w:r>
    </w:p>
    <w:p w14:paraId="2B127E9B" w14:textId="77777777" w:rsidR="00FF182F" w:rsidRPr="00C05BCD" w:rsidRDefault="00FF182F" w:rsidP="00C05BCD">
      <w:pPr>
        <w:spacing w:after="0" w:line="240" w:lineRule="auto"/>
        <w:rPr>
          <w:rFonts w:ascii="Arial" w:hAnsi="Arial" w:cs="Arial"/>
          <w:sz w:val="20"/>
          <w:szCs w:val="20"/>
          <w:lang w:val="en-US"/>
        </w:rPr>
      </w:pPr>
    </w:p>
    <w:p w14:paraId="1DEC7F4E" w14:textId="38800721" w:rsidR="00C427B9" w:rsidRPr="00AB74F1" w:rsidRDefault="00FF182F"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Mikolov, T., Sutskever, I., Chen, K., Corrado, G. S., &amp; Dean, J. (2013). Distributed Representations of Words and Phrases and their Compositionality. In C. J. Burges, L. Bottou, M. Welling, Z. Ghahramani, &amp; K. Q. Weinberger (Eds.), Advances in Neural Information Processing Systems (Vol. 26). Curran Associates, Inc. https://doi.org/10.48550/arXiv.1310.4546</w:t>
      </w:r>
    </w:p>
    <w:p w14:paraId="229E4466" w14:textId="77777777" w:rsidR="00FF182F" w:rsidRPr="00C05BCD" w:rsidRDefault="00FF182F" w:rsidP="00C05BCD">
      <w:pPr>
        <w:spacing w:after="0" w:line="240" w:lineRule="auto"/>
        <w:rPr>
          <w:rFonts w:ascii="Arial" w:hAnsi="Arial" w:cs="Arial"/>
          <w:sz w:val="20"/>
          <w:szCs w:val="20"/>
          <w:lang w:val="en-US"/>
        </w:rPr>
      </w:pPr>
    </w:p>
    <w:p w14:paraId="702EB18D" w14:textId="5E798900" w:rsidR="00C427B9" w:rsidRPr="00AB74F1" w:rsidRDefault="00FF182F"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pt-BR"/>
        </w:rPr>
        <w:t xml:space="preserve">Mucherino, A., Papajorgji, P. J., &amp; Pardalos, P. M. (2009). </w:t>
      </w:r>
      <w:r w:rsidRPr="00AB74F1">
        <w:rPr>
          <w:rFonts w:ascii="Arial" w:hAnsi="Arial" w:cs="Arial"/>
          <w:sz w:val="20"/>
          <w:szCs w:val="20"/>
          <w:lang w:val="en-US"/>
        </w:rPr>
        <w:t xml:space="preserve">K-Nearest Neighbor Classification. In Data Mining in Agriculture (pp. 83–106). Springer New York. https://doi.org/10.1007/978-0-387-88615-2_4 </w:t>
      </w:r>
    </w:p>
    <w:p w14:paraId="2432182C" w14:textId="202B6701" w:rsidR="00C427B9" w:rsidRPr="00AB74F1" w:rsidRDefault="00FF182F"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Nazif, S., Mohammadpour Khoie, M. M., &amp; Eslamian, S. (2021). Urban Disaster Management and Resilience. In S. Eslamian &amp; F. Eslamian (Eds.), Handbook of Disaster Risk Reduction for Resilience (pp. 157–185). Springer International Publishing. https://doi.org/10.1007/978-3-030-61278-8_7</w:t>
      </w:r>
    </w:p>
    <w:p w14:paraId="3C1B565F" w14:textId="77777777" w:rsidR="00FF182F" w:rsidRPr="00C05BCD" w:rsidRDefault="00FF182F" w:rsidP="00C427B9">
      <w:pPr>
        <w:spacing w:after="0" w:line="240" w:lineRule="auto"/>
        <w:rPr>
          <w:rFonts w:ascii="Arial" w:hAnsi="Arial" w:cs="Arial"/>
          <w:sz w:val="20"/>
          <w:szCs w:val="20"/>
          <w:lang w:val="en-US"/>
        </w:rPr>
      </w:pPr>
    </w:p>
    <w:p w14:paraId="22547DBC" w14:textId="060A260D" w:rsidR="00C427B9" w:rsidRPr="00AB74F1" w:rsidRDefault="00FF182F"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pt-BR"/>
        </w:rPr>
        <w:t xml:space="preserve">Parmar, A., Katariya, R., &amp; Patel, V. (2019). </w:t>
      </w:r>
      <w:r w:rsidRPr="00AB74F1">
        <w:rPr>
          <w:rFonts w:ascii="Arial" w:hAnsi="Arial" w:cs="Arial"/>
          <w:sz w:val="20"/>
          <w:szCs w:val="20"/>
          <w:lang w:val="en-US"/>
        </w:rPr>
        <w:t>A Review on Random Forest: An Ensemble Classifier. In Lecture Notes on Data Engineering and Communications Technologies (pp. 758–763). Springer International Publishing. https://doi.org/10.1007/978-3-030-03146-6_86</w:t>
      </w:r>
    </w:p>
    <w:p w14:paraId="4E626596" w14:textId="77777777" w:rsidR="00FF182F" w:rsidRPr="00C05BCD" w:rsidRDefault="00FF182F" w:rsidP="00C427B9">
      <w:pPr>
        <w:spacing w:after="0" w:line="240" w:lineRule="auto"/>
        <w:rPr>
          <w:rFonts w:ascii="Arial" w:hAnsi="Arial" w:cs="Arial"/>
          <w:sz w:val="20"/>
          <w:szCs w:val="20"/>
          <w:lang w:val="en-US"/>
        </w:rPr>
      </w:pPr>
    </w:p>
    <w:p w14:paraId="2191878B" w14:textId="16D1A462" w:rsidR="00C427B9" w:rsidRPr="00AB74F1" w:rsidRDefault="00FF182F"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Pisner, D. A., &amp; Schnyer, D. M. (2020). Support vector machine. In Machine Learning (pp. 101–121). Elsevier. https://doi.org/10.1016/b978-0-12-815739-8.00006-7</w:t>
      </w:r>
    </w:p>
    <w:p w14:paraId="039C0578" w14:textId="77777777" w:rsidR="00FF182F" w:rsidRPr="00C05BCD" w:rsidRDefault="00FF182F" w:rsidP="00C427B9">
      <w:pPr>
        <w:spacing w:after="0" w:line="240" w:lineRule="auto"/>
        <w:rPr>
          <w:rFonts w:ascii="Arial" w:hAnsi="Arial" w:cs="Arial"/>
          <w:sz w:val="20"/>
          <w:szCs w:val="20"/>
          <w:lang w:val="en-US"/>
        </w:rPr>
      </w:pPr>
    </w:p>
    <w:p w14:paraId="78CAA46C" w14:textId="183398E0" w:rsidR="00C427B9" w:rsidRPr="00AB74F1" w:rsidRDefault="00FF182F"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Salvini, M. M., &amp; Fabrikant, S. I. (2015). Spatialization of user-generated content to uncover the multirelational world city network. Environment and Planning B: Planning and Design. https://doi.org/10.1177/0265813515603868</w:t>
      </w:r>
    </w:p>
    <w:p w14:paraId="0E7C908F" w14:textId="77777777" w:rsidR="00FF182F" w:rsidRPr="00C05BCD" w:rsidRDefault="00FF182F" w:rsidP="00C427B9">
      <w:pPr>
        <w:spacing w:after="0" w:line="240" w:lineRule="auto"/>
        <w:rPr>
          <w:rFonts w:ascii="Arial" w:hAnsi="Arial" w:cs="Arial"/>
          <w:sz w:val="20"/>
          <w:szCs w:val="20"/>
          <w:lang w:val="en-US"/>
        </w:rPr>
      </w:pPr>
    </w:p>
    <w:p w14:paraId="51A15CC5" w14:textId="77777777" w:rsidR="00753489" w:rsidRPr="00C05BCD" w:rsidRDefault="00753489" w:rsidP="00AB74F1">
      <w:pPr>
        <w:pStyle w:val="Bibliography"/>
        <w:numPr>
          <w:ilvl w:val="0"/>
          <w:numId w:val="50"/>
        </w:numPr>
        <w:spacing w:line="240" w:lineRule="auto"/>
        <w:rPr>
          <w:rFonts w:ascii="Arial" w:hAnsi="Arial" w:cs="Arial"/>
          <w:sz w:val="20"/>
          <w:szCs w:val="20"/>
          <w:lang w:val="en-US"/>
        </w:rPr>
      </w:pPr>
      <w:r w:rsidRPr="004F7D2A">
        <w:rPr>
          <w:rFonts w:ascii="Arial" w:hAnsi="Arial" w:cs="Arial"/>
          <w:sz w:val="20"/>
          <w:szCs w:val="20"/>
          <w:lang w:val="fr-FR"/>
        </w:rPr>
        <w:t xml:space="preserve">Shi, J., Yuan, Z., Guo, W., Ma, C., Chen, J., &amp; Zhang, M. (2022). </w:t>
      </w:r>
      <w:r w:rsidRPr="00C05BCD">
        <w:rPr>
          <w:rFonts w:ascii="Arial" w:hAnsi="Arial" w:cs="Arial"/>
          <w:i/>
          <w:iCs/>
          <w:sz w:val="20"/>
          <w:szCs w:val="20"/>
          <w:lang w:val="en-US"/>
        </w:rPr>
        <w:t>Knowledge-Graph-Enabled Biomedical Entity Linking: A Survey</w:t>
      </w:r>
      <w:r w:rsidRPr="00C05BCD">
        <w:rPr>
          <w:rFonts w:ascii="Arial" w:hAnsi="Arial" w:cs="Arial"/>
          <w:sz w:val="20"/>
          <w:szCs w:val="20"/>
          <w:lang w:val="en-US"/>
        </w:rPr>
        <w:t>. In Review. https://doi.org/10.21203/rs.3.rs-2183349/v1</w:t>
      </w:r>
    </w:p>
    <w:p w14:paraId="0EB03B0E" w14:textId="77777777" w:rsidR="00C427B9" w:rsidRPr="00C05BCD" w:rsidRDefault="00C427B9" w:rsidP="00C427B9">
      <w:pPr>
        <w:spacing w:after="0" w:line="240" w:lineRule="auto"/>
        <w:rPr>
          <w:rFonts w:ascii="Arial" w:hAnsi="Arial" w:cs="Arial"/>
          <w:sz w:val="20"/>
          <w:szCs w:val="20"/>
          <w:lang w:val="en-US"/>
        </w:rPr>
      </w:pPr>
    </w:p>
    <w:p w14:paraId="3670C902" w14:textId="77777777" w:rsidR="00753489" w:rsidRPr="00C05BCD" w:rsidRDefault="00753489" w:rsidP="00AB74F1">
      <w:pPr>
        <w:pStyle w:val="Bibliography"/>
        <w:numPr>
          <w:ilvl w:val="0"/>
          <w:numId w:val="50"/>
        </w:numPr>
        <w:spacing w:line="240" w:lineRule="auto"/>
        <w:rPr>
          <w:rFonts w:ascii="Arial" w:hAnsi="Arial" w:cs="Arial"/>
          <w:sz w:val="20"/>
          <w:szCs w:val="20"/>
          <w:lang w:val="en-US"/>
        </w:rPr>
      </w:pPr>
      <w:r w:rsidRPr="00C05BCD">
        <w:rPr>
          <w:rFonts w:ascii="Arial" w:hAnsi="Arial" w:cs="Arial"/>
          <w:sz w:val="20"/>
          <w:szCs w:val="20"/>
          <w:lang w:val="en-US"/>
        </w:rPr>
        <w:t xml:space="preserve">Singh, J., &amp; Banerjee, R. (2019, March). A Study on Single and Multi-layer Perceptron Neural Network. </w:t>
      </w:r>
      <w:r w:rsidRPr="00C05BCD">
        <w:rPr>
          <w:rFonts w:ascii="Arial" w:hAnsi="Arial" w:cs="Arial"/>
          <w:i/>
          <w:iCs/>
          <w:sz w:val="20"/>
          <w:szCs w:val="20"/>
          <w:lang w:val="en-US"/>
        </w:rPr>
        <w:t>2019 3rd International Conference on Computing Methodologies and Communication (ICCMC)</w:t>
      </w:r>
      <w:r w:rsidRPr="00C05BCD">
        <w:rPr>
          <w:rFonts w:ascii="Arial" w:hAnsi="Arial" w:cs="Arial"/>
          <w:sz w:val="20"/>
          <w:szCs w:val="20"/>
          <w:lang w:val="en-US"/>
        </w:rPr>
        <w:t>. 2019 3rd International Conference on Computing Methodologies and Communication (ICCMC), Erode, India. https://doi.org/10.1109/iccmc.2019.8819775</w:t>
      </w:r>
    </w:p>
    <w:p w14:paraId="4A3F1A6A" w14:textId="77777777" w:rsidR="00C427B9" w:rsidRPr="00C05BCD" w:rsidRDefault="00C427B9" w:rsidP="00C05BCD">
      <w:pPr>
        <w:spacing w:after="0" w:line="240" w:lineRule="auto"/>
        <w:rPr>
          <w:rFonts w:ascii="Arial" w:hAnsi="Arial" w:cs="Arial"/>
          <w:sz w:val="20"/>
          <w:szCs w:val="20"/>
          <w:lang w:val="en-US"/>
        </w:rPr>
      </w:pPr>
    </w:p>
    <w:p w14:paraId="030FBCE7" w14:textId="51AF34B8" w:rsidR="00C427B9" w:rsidRPr="00AB74F1" w:rsidRDefault="00FF182F"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Song, M., Kim, W. C., Lee, D., Heo, G. E., &amp; Kang, K. Y. (2015). PKDE4J: Entity and relation extraction for public knowledge discovery. Journal of Biomedical Informatics https://doi.org/10.1016/j.jbi.2015.08.008</w:t>
      </w:r>
    </w:p>
    <w:p w14:paraId="49865F38" w14:textId="77777777" w:rsidR="00FF182F" w:rsidRPr="00C05BCD" w:rsidRDefault="00FF182F" w:rsidP="00C05BCD">
      <w:pPr>
        <w:spacing w:after="0" w:line="240" w:lineRule="auto"/>
        <w:rPr>
          <w:rFonts w:ascii="Arial" w:hAnsi="Arial" w:cs="Arial"/>
          <w:sz w:val="20"/>
          <w:szCs w:val="20"/>
          <w:lang w:val="en-US"/>
        </w:rPr>
      </w:pPr>
    </w:p>
    <w:p w14:paraId="478D9EFD" w14:textId="0CB5CC28" w:rsidR="00C427B9" w:rsidRPr="00AB74F1" w:rsidRDefault="00FF182F"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Wang, T., Meijers, E., Bao, Z., &amp; Wang, H. (2024). Intercity networks and urban performance: A geographical text mining approach. International Journal of Urban Sciences, 28(2), 262–283. https://doi.org/10.1080/12265934.2023.2253193</w:t>
      </w:r>
    </w:p>
    <w:p w14:paraId="3565DEDE" w14:textId="77777777" w:rsidR="00FF182F" w:rsidRPr="00C05BCD" w:rsidRDefault="00FF182F" w:rsidP="00C05BCD">
      <w:pPr>
        <w:spacing w:after="0" w:line="240" w:lineRule="auto"/>
        <w:rPr>
          <w:rFonts w:ascii="Arial" w:hAnsi="Arial" w:cs="Arial"/>
          <w:sz w:val="20"/>
          <w:szCs w:val="20"/>
          <w:lang w:val="en-US"/>
        </w:rPr>
      </w:pPr>
    </w:p>
    <w:p w14:paraId="265D3A27" w14:textId="72F1965A" w:rsidR="00C427B9" w:rsidRPr="00AB74F1" w:rsidRDefault="00FF182F"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lastRenderedPageBreak/>
        <w:t>Vasiliev, Y. (2020). Natural language processing with Python and spaCy: A practical introduction. No Starch Press. https://nostarch.com/NLPPython</w:t>
      </w:r>
    </w:p>
    <w:p w14:paraId="3921F2CE" w14:textId="77777777" w:rsidR="00FF182F" w:rsidRPr="00C05BCD" w:rsidRDefault="00FF182F" w:rsidP="00C05BCD">
      <w:pPr>
        <w:spacing w:after="0" w:line="240" w:lineRule="auto"/>
        <w:rPr>
          <w:rFonts w:ascii="Arial" w:hAnsi="Arial" w:cs="Arial"/>
          <w:sz w:val="20"/>
          <w:szCs w:val="20"/>
          <w:lang w:val="en-US"/>
        </w:rPr>
      </w:pPr>
    </w:p>
    <w:p w14:paraId="6D881215" w14:textId="1FE5A148" w:rsidR="00C427B9" w:rsidRPr="00AB74F1" w:rsidRDefault="00FF182F"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Xu, J., He, Y., Li, J., Wang, L., Xu, J., He, H., Xie, L., &amp; Miao, K. (2023). Knowledge extraction and entity linking model based on attention mechanism. In 2023 4th International Conference on Computer Engineering and Intelligent Control (ICCEIC) (pp. 221–225). https://doi.org/10.1109/ICCEIC60201.2023.10426723</w:t>
      </w:r>
    </w:p>
    <w:p w14:paraId="476904D2" w14:textId="77777777" w:rsidR="00FF182F" w:rsidRPr="00C05BCD" w:rsidRDefault="00FF182F" w:rsidP="00C05BCD">
      <w:pPr>
        <w:spacing w:after="0" w:line="240" w:lineRule="auto"/>
        <w:rPr>
          <w:rFonts w:ascii="Arial" w:hAnsi="Arial" w:cs="Arial"/>
          <w:sz w:val="20"/>
          <w:szCs w:val="20"/>
          <w:lang w:val="en-US"/>
        </w:rPr>
      </w:pPr>
    </w:p>
    <w:p w14:paraId="34ABDDF6" w14:textId="04928525" w:rsidR="00C427B9" w:rsidRPr="00AB74F1" w:rsidRDefault="00FF182F"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Zhang, Q., Chen, M., &amp; Liu, L. (2017). A review on entity relation extraction. In 2017 Second International Conference on Mechanical, Control and Computer Engineering (ICMCCE) (pp. 178–183). https://doi.org/10.1109/ICMCCE.2017.14</w:t>
      </w:r>
    </w:p>
    <w:p w14:paraId="040A8043" w14:textId="77777777" w:rsidR="00FF182F" w:rsidRPr="00C05BCD" w:rsidRDefault="00FF182F" w:rsidP="00C05BCD">
      <w:pPr>
        <w:spacing w:after="0" w:line="240" w:lineRule="auto"/>
        <w:rPr>
          <w:rFonts w:ascii="Arial" w:hAnsi="Arial" w:cs="Arial"/>
          <w:sz w:val="20"/>
          <w:szCs w:val="20"/>
          <w:lang w:val="en-US"/>
        </w:rPr>
      </w:pPr>
    </w:p>
    <w:p w14:paraId="7E1CDAC6" w14:textId="3E11261E" w:rsidR="00C427B9" w:rsidRPr="00AB74F1" w:rsidRDefault="00FF182F" w:rsidP="00AB74F1">
      <w:pPr>
        <w:pStyle w:val="ListParagraph"/>
        <w:numPr>
          <w:ilvl w:val="0"/>
          <w:numId w:val="50"/>
        </w:numPr>
        <w:spacing w:after="0" w:line="240" w:lineRule="auto"/>
        <w:rPr>
          <w:rFonts w:ascii="Arial" w:hAnsi="Arial" w:cs="Arial"/>
          <w:sz w:val="20"/>
          <w:szCs w:val="20"/>
          <w:lang w:val="en-US"/>
        </w:rPr>
      </w:pPr>
      <w:r w:rsidRPr="00AB74F1">
        <w:rPr>
          <w:rFonts w:ascii="Arial" w:hAnsi="Arial" w:cs="Arial"/>
          <w:sz w:val="20"/>
          <w:szCs w:val="20"/>
          <w:lang w:val="en-US"/>
        </w:rPr>
        <w:t>Zhang, W., Zhao, P., Niu, C., Thill, J.-C., &amp; Zhu, J. (2023). City networks and clusters as expressed in Chinese and Japanese languages: A multiscale network analysis with language-sensitive webpage big data. Cities, 141, 104502. https://doi.org/10.1016/j.cities.2023.104502</w:t>
      </w:r>
    </w:p>
    <w:p w14:paraId="32F025EA" w14:textId="77777777" w:rsidR="00FF182F" w:rsidRPr="00C05BCD" w:rsidRDefault="00FF182F" w:rsidP="00C427B9">
      <w:pPr>
        <w:spacing w:after="0" w:line="240" w:lineRule="auto"/>
        <w:rPr>
          <w:rFonts w:ascii="Arial" w:hAnsi="Arial" w:cs="Arial"/>
          <w:sz w:val="20"/>
          <w:szCs w:val="20"/>
          <w:lang w:val="en-US"/>
        </w:rPr>
      </w:pPr>
    </w:p>
    <w:p w14:paraId="17369DE1" w14:textId="77777777" w:rsidR="00FF182F" w:rsidRPr="00AB74F1" w:rsidRDefault="00FF182F" w:rsidP="00AB74F1">
      <w:pPr>
        <w:pStyle w:val="ListParagraph"/>
        <w:numPr>
          <w:ilvl w:val="0"/>
          <w:numId w:val="50"/>
        </w:numPr>
        <w:spacing w:after="0" w:line="240" w:lineRule="auto"/>
        <w:jc w:val="both"/>
        <w:rPr>
          <w:rFonts w:ascii="Arial" w:hAnsi="Arial" w:cs="Arial"/>
          <w:sz w:val="20"/>
          <w:szCs w:val="20"/>
          <w:lang w:val="en-US"/>
        </w:rPr>
      </w:pPr>
      <w:r w:rsidRPr="00AB74F1">
        <w:rPr>
          <w:rFonts w:ascii="Arial" w:hAnsi="Arial" w:cs="Arial"/>
          <w:sz w:val="20"/>
          <w:szCs w:val="20"/>
          <w:lang w:val="en-US"/>
        </w:rPr>
        <w:t>Zheng, S., Hao, Y., Lu, D., Bao, H., Xu, J., Hao, H., &amp; Xu, B. (2017). Joint entity and relation extraction based on a hybrid neural network. Neurocomputing, 257, 59–66. https://doi.org/10.1016/j.neucom.2016.12.075</w:t>
      </w:r>
      <w:r w:rsidR="00D3143A" w:rsidRPr="00AB74F1">
        <w:rPr>
          <w:rFonts w:ascii="Arial" w:hAnsi="Arial" w:cs="Arial"/>
          <w:sz w:val="20"/>
          <w:szCs w:val="20"/>
          <w:lang w:val="en-US"/>
        </w:rPr>
        <w:fldChar w:fldCharType="end"/>
      </w:r>
      <w:bookmarkStart w:id="12" w:name="_Hlk204356674"/>
    </w:p>
    <w:bookmarkEnd w:id="12"/>
    <w:p w14:paraId="305073C8" w14:textId="257B42F8" w:rsidR="005B474E" w:rsidRPr="00C05BCD" w:rsidRDefault="005B474E" w:rsidP="00AB74F1">
      <w:pPr>
        <w:spacing w:after="0" w:line="240" w:lineRule="auto"/>
        <w:ind w:firstLine="60"/>
        <w:jc w:val="both"/>
        <w:rPr>
          <w:rFonts w:ascii="Arial" w:hAnsi="Arial" w:cs="Arial"/>
          <w:sz w:val="20"/>
          <w:szCs w:val="20"/>
        </w:rPr>
      </w:pPr>
    </w:p>
    <w:sectPr w:rsidR="005B474E" w:rsidRPr="00C05BCD" w:rsidSect="00D60865">
      <w:headerReference w:type="even" r:id="rId18"/>
      <w:headerReference w:type="default" r:id="rId19"/>
      <w:footerReference w:type="default" r:id="rId20"/>
      <w:headerReference w:type="first" r:id="rId21"/>
      <w:pgSz w:w="11906" w:h="16838"/>
      <w:pgMar w:top="1440" w:right="1800" w:bottom="1440" w:left="1800" w:header="720" w:footer="1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EA696" w14:textId="77777777" w:rsidR="00216B34" w:rsidRDefault="00216B34" w:rsidP="006F35D2">
      <w:pPr>
        <w:spacing w:after="0" w:line="240" w:lineRule="auto"/>
      </w:pPr>
      <w:r>
        <w:separator/>
      </w:r>
    </w:p>
  </w:endnote>
  <w:endnote w:type="continuationSeparator" w:id="0">
    <w:p w14:paraId="7275B52A" w14:textId="77777777" w:rsidR="00216B34" w:rsidRDefault="00216B34" w:rsidP="006F3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6EB4" w14:textId="77777777" w:rsidR="004F7D2A" w:rsidRPr="00D712DF" w:rsidRDefault="004F7D2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7AB24" w14:textId="77777777" w:rsidR="00216B34" w:rsidRDefault="00216B34" w:rsidP="006F35D2">
      <w:pPr>
        <w:spacing w:after="0" w:line="240" w:lineRule="auto"/>
      </w:pPr>
      <w:r>
        <w:separator/>
      </w:r>
    </w:p>
  </w:footnote>
  <w:footnote w:type="continuationSeparator" w:id="0">
    <w:p w14:paraId="76A2F144" w14:textId="77777777" w:rsidR="00216B34" w:rsidRDefault="00216B34" w:rsidP="006F35D2">
      <w:pPr>
        <w:spacing w:after="0" w:line="240" w:lineRule="auto"/>
      </w:pPr>
      <w:r>
        <w:continuationSeparator/>
      </w:r>
    </w:p>
  </w:footnote>
  <w:footnote w:id="1">
    <w:p w14:paraId="555C889F" w14:textId="77777777" w:rsidR="004F7D2A" w:rsidRPr="00484B14" w:rsidRDefault="004F7D2A" w:rsidP="001E64FD">
      <w:pPr>
        <w:pStyle w:val="FootnoteText"/>
        <w:rPr>
          <w:lang w:val="en-US"/>
        </w:rPr>
      </w:pPr>
      <w:r>
        <w:rPr>
          <w:rStyle w:val="FootnoteReference"/>
        </w:rPr>
        <w:footnoteRef/>
      </w:r>
      <w:r w:rsidRPr="00484B14">
        <w:rPr>
          <w:lang w:val="en-US"/>
        </w:rPr>
        <w:t xml:space="preserve"> </w:t>
      </w:r>
      <w:hyperlink r:id="rId1" w:history="1">
        <w:r w:rsidRPr="00482A86">
          <w:rPr>
            <w:rStyle w:val="Hyperlink"/>
            <w:lang w:val="en-US"/>
          </w:rPr>
          <w:t>https://sdgs.un.org/gsdr/gsdr2023</w:t>
        </w:r>
      </w:hyperlink>
    </w:p>
  </w:footnote>
  <w:footnote w:id="2">
    <w:p w14:paraId="59F22D6D" w14:textId="77777777" w:rsidR="004F7D2A" w:rsidRPr="004B7A41" w:rsidRDefault="004F7D2A" w:rsidP="001E64FD">
      <w:pPr>
        <w:pStyle w:val="FootnoteText"/>
        <w:rPr>
          <w:lang w:val="en-US"/>
        </w:rPr>
      </w:pPr>
      <w:r>
        <w:rPr>
          <w:rStyle w:val="FootnoteReference"/>
        </w:rPr>
        <w:footnoteRef/>
      </w:r>
      <w:r w:rsidRPr="00484B14">
        <w:rPr>
          <w:lang w:val="en-US"/>
        </w:rPr>
        <w:t xml:space="preserve"> </w:t>
      </w:r>
      <w:hyperlink r:id="rId2" w:history="1">
        <w:r w:rsidRPr="00482A86">
          <w:rPr>
            <w:rStyle w:val="Hyperlink"/>
            <w:lang w:val="en-US"/>
          </w:rPr>
          <w:t>https://www.ipcc.ch/report/ar6/wg2/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3BB32" w14:textId="5CA65B95" w:rsidR="002F06D1" w:rsidRDefault="00216B34">
    <w:pPr>
      <w:pStyle w:val="Header"/>
    </w:pPr>
    <w:r>
      <w:rPr>
        <w:noProof/>
      </w:rPr>
      <w:pict w14:anchorId="23DFD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68938" o:spid="_x0000_s2050" type="#_x0000_t136" alt="" style="position:absolute;margin-left:0;margin-top:0;width:492.55pt;height:92.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91703" w14:textId="0DA6ECFA" w:rsidR="002F06D1" w:rsidRDefault="00216B34">
    <w:pPr>
      <w:pStyle w:val="Header"/>
    </w:pPr>
    <w:r>
      <w:rPr>
        <w:noProof/>
      </w:rPr>
      <w:pict w14:anchorId="350B4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68939" o:spid="_x0000_s2051" type="#_x0000_t136" alt="" style="position:absolute;margin-left:0;margin-top:0;width:492.55pt;height:92.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62155" w14:textId="4CAC99AA" w:rsidR="002F06D1" w:rsidRDefault="00216B34">
    <w:pPr>
      <w:pStyle w:val="Header"/>
    </w:pPr>
    <w:r>
      <w:rPr>
        <w:noProof/>
      </w:rPr>
      <w:pict w14:anchorId="7CE73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68937" o:spid="_x0000_s2049" type="#_x0000_t136" alt="" style="position:absolute;margin-left:0;margin-top:0;width:492.55pt;height:92.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8A1C5" w14:textId="54BD55DF" w:rsidR="002F06D1" w:rsidRDefault="00216B34">
    <w:pPr>
      <w:pStyle w:val="Header"/>
    </w:pPr>
    <w:r>
      <w:rPr>
        <w:noProof/>
      </w:rPr>
      <w:pict w14:anchorId="68064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68941" o:spid="_x0000_s2053" type="#_x0000_t136" alt="" style="position:absolute;margin-left:0;margin-top:0;width:492.55pt;height:92.9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95FF6" w14:textId="05A879D2" w:rsidR="002F06D1" w:rsidRDefault="00216B34">
    <w:pPr>
      <w:pStyle w:val="Header"/>
    </w:pPr>
    <w:r>
      <w:rPr>
        <w:noProof/>
      </w:rPr>
      <w:pict w14:anchorId="5BD7E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68942" o:spid="_x0000_s2054" type="#_x0000_t136" alt="" style="position:absolute;margin-left:0;margin-top:0;width:492.55pt;height:92.9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D49A5" w14:textId="6464E16A" w:rsidR="002F06D1" w:rsidRDefault="00216B34">
    <w:pPr>
      <w:pStyle w:val="Header"/>
    </w:pPr>
    <w:r>
      <w:rPr>
        <w:noProof/>
      </w:rPr>
      <w:pict w14:anchorId="62E0C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68940" o:spid="_x0000_s2052" type="#_x0000_t136" alt="" style="position:absolute;margin-left:0;margin-top:0;width:492.55pt;height:92.9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69EC"/>
    <w:multiLevelType w:val="hybridMultilevel"/>
    <w:tmpl w:val="F0882B8A"/>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8293B73"/>
    <w:multiLevelType w:val="multilevel"/>
    <w:tmpl w:val="F6969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F3771"/>
    <w:multiLevelType w:val="hybridMultilevel"/>
    <w:tmpl w:val="6082DFD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A323EA4"/>
    <w:multiLevelType w:val="hybridMultilevel"/>
    <w:tmpl w:val="9D042EE8"/>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A0427C"/>
    <w:multiLevelType w:val="hybridMultilevel"/>
    <w:tmpl w:val="FC34EA8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2B71EEA"/>
    <w:multiLevelType w:val="hybridMultilevel"/>
    <w:tmpl w:val="6E1A63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519084C"/>
    <w:multiLevelType w:val="hybridMultilevel"/>
    <w:tmpl w:val="B59E2080"/>
    <w:lvl w:ilvl="0" w:tplc="0408000F">
      <w:start w:val="1"/>
      <w:numFmt w:val="decimal"/>
      <w:lvlText w:val="%1."/>
      <w:lvlJc w:val="left"/>
      <w:pPr>
        <w:ind w:left="0" w:hanging="360"/>
      </w:pPr>
    </w:lvl>
    <w:lvl w:ilvl="1" w:tplc="04080019">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7" w15:restartNumberingAfterBreak="0">
    <w:nsid w:val="19FC17C1"/>
    <w:multiLevelType w:val="multilevel"/>
    <w:tmpl w:val="FA86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01693"/>
    <w:multiLevelType w:val="hybridMultilevel"/>
    <w:tmpl w:val="C2CA6C9C"/>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D9A57FE"/>
    <w:multiLevelType w:val="hybridMultilevel"/>
    <w:tmpl w:val="2ADC9FA6"/>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0" w15:restartNumberingAfterBreak="0">
    <w:nsid w:val="24B45725"/>
    <w:multiLevelType w:val="hybridMultilevel"/>
    <w:tmpl w:val="E750696A"/>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4CF41C1"/>
    <w:multiLevelType w:val="multilevel"/>
    <w:tmpl w:val="2E5C058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F1BA1"/>
    <w:multiLevelType w:val="multilevel"/>
    <w:tmpl w:val="2E88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684872"/>
    <w:multiLevelType w:val="hybridMultilevel"/>
    <w:tmpl w:val="8CAC08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DE74441"/>
    <w:multiLevelType w:val="hybridMultilevel"/>
    <w:tmpl w:val="8822FA26"/>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09A38A2"/>
    <w:multiLevelType w:val="multilevel"/>
    <w:tmpl w:val="A12C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0008DB"/>
    <w:multiLevelType w:val="multilevel"/>
    <w:tmpl w:val="D992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27C86"/>
    <w:multiLevelType w:val="hybridMultilevel"/>
    <w:tmpl w:val="FE3A86DC"/>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3B7544D5"/>
    <w:multiLevelType w:val="multilevel"/>
    <w:tmpl w:val="C5D2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8A2E71"/>
    <w:multiLevelType w:val="multilevel"/>
    <w:tmpl w:val="C236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0E58EE"/>
    <w:multiLevelType w:val="multilevel"/>
    <w:tmpl w:val="E9AA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AF13A6"/>
    <w:multiLevelType w:val="multilevel"/>
    <w:tmpl w:val="E51A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1C3771"/>
    <w:multiLevelType w:val="multilevel"/>
    <w:tmpl w:val="3BB86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17622B"/>
    <w:multiLevelType w:val="multilevel"/>
    <w:tmpl w:val="CA08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D20034"/>
    <w:multiLevelType w:val="multilevel"/>
    <w:tmpl w:val="F6469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EB33FD"/>
    <w:multiLevelType w:val="multilevel"/>
    <w:tmpl w:val="7CF6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92765A"/>
    <w:multiLevelType w:val="hybridMultilevel"/>
    <w:tmpl w:val="6FBACD68"/>
    <w:lvl w:ilvl="0" w:tplc="0409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7" w15:restartNumberingAfterBreak="0">
    <w:nsid w:val="4BE6079A"/>
    <w:multiLevelType w:val="multilevel"/>
    <w:tmpl w:val="C198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473615"/>
    <w:multiLevelType w:val="multilevel"/>
    <w:tmpl w:val="285E1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087A16"/>
    <w:multiLevelType w:val="multilevel"/>
    <w:tmpl w:val="E9AC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7737A5"/>
    <w:multiLevelType w:val="hybridMultilevel"/>
    <w:tmpl w:val="D7F44C28"/>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2F5582F"/>
    <w:multiLevelType w:val="multilevel"/>
    <w:tmpl w:val="BA92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192E96"/>
    <w:multiLevelType w:val="hybridMultilevel"/>
    <w:tmpl w:val="C04E236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15:restartNumberingAfterBreak="0">
    <w:nsid w:val="53CC10A0"/>
    <w:multiLevelType w:val="multilevel"/>
    <w:tmpl w:val="F8FC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3B5918"/>
    <w:multiLevelType w:val="hybridMultilevel"/>
    <w:tmpl w:val="382AF928"/>
    <w:lvl w:ilvl="0" w:tplc="04080019">
      <w:start w:val="1"/>
      <w:numFmt w:val="lowerLetter"/>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5" w15:restartNumberingAfterBreak="0">
    <w:nsid w:val="56722C6E"/>
    <w:multiLevelType w:val="hybridMultilevel"/>
    <w:tmpl w:val="6E4A897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6" w15:restartNumberingAfterBreak="0">
    <w:nsid w:val="5B064987"/>
    <w:multiLevelType w:val="hybridMultilevel"/>
    <w:tmpl w:val="08A645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B5643E7"/>
    <w:multiLevelType w:val="hybridMultilevel"/>
    <w:tmpl w:val="69BE1A2A"/>
    <w:lvl w:ilvl="0" w:tplc="44A49966">
      <w:start w:val="1"/>
      <w:numFmt w:val="bullet"/>
      <w:lvlText w:val=""/>
      <w:lvlJc w:val="left"/>
      <w:pPr>
        <w:ind w:left="720" w:hanging="360"/>
      </w:pPr>
      <w:rPr>
        <w:rFonts w:ascii="Symbol" w:hAnsi="Symbol"/>
      </w:rPr>
    </w:lvl>
    <w:lvl w:ilvl="1" w:tplc="5FA49632">
      <w:start w:val="1"/>
      <w:numFmt w:val="bullet"/>
      <w:lvlText w:val=""/>
      <w:lvlJc w:val="left"/>
      <w:pPr>
        <w:ind w:left="720" w:hanging="360"/>
      </w:pPr>
      <w:rPr>
        <w:rFonts w:ascii="Symbol" w:hAnsi="Symbol"/>
      </w:rPr>
    </w:lvl>
    <w:lvl w:ilvl="2" w:tplc="9D124F2C">
      <w:start w:val="1"/>
      <w:numFmt w:val="bullet"/>
      <w:lvlText w:val=""/>
      <w:lvlJc w:val="left"/>
      <w:pPr>
        <w:ind w:left="720" w:hanging="360"/>
      </w:pPr>
      <w:rPr>
        <w:rFonts w:ascii="Symbol" w:hAnsi="Symbol"/>
      </w:rPr>
    </w:lvl>
    <w:lvl w:ilvl="3" w:tplc="DB5CF566">
      <w:start w:val="1"/>
      <w:numFmt w:val="bullet"/>
      <w:lvlText w:val=""/>
      <w:lvlJc w:val="left"/>
      <w:pPr>
        <w:ind w:left="720" w:hanging="360"/>
      </w:pPr>
      <w:rPr>
        <w:rFonts w:ascii="Symbol" w:hAnsi="Symbol"/>
      </w:rPr>
    </w:lvl>
    <w:lvl w:ilvl="4" w:tplc="13A87190">
      <w:start w:val="1"/>
      <w:numFmt w:val="bullet"/>
      <w:lvlText w:val=""/>
      <w:lvlJc w:val="left"/>
      <w:pPr>
        <w:ind w:left="720" w:hanging="360"/>
      </w:pPr>
      <w:rPr>
        <w:rFonts w:ascii="Symbol" w:hAnsi="Symbol"/>
      </w:rPr>
    </w:lvl>
    <w:lvl w:ilvl="5" w:tplc="1F1CCA14">
      <w:start w:val="1"/>
      <w:numFmt w:val="bullet"/>
      <w:lvlText w:val=""/>
      <w:lvlJc w:val="left"/>
      <w:pPr>
        <w:ind w:left="720" w:hanging="360"/>
      </w:pPr>
      <w:rPr>
        <w:rFonts w:ascii="Symbol" w:hAnsi="Symbol"/>
      </w:rPr>
    </w:lvl>
    <w:lvl w:ilvl="6" w:tplc="110671AC">
      <w:start w:val="1"/>
      <w:numFmt w:val="bullet"/>
      <w:lvlText w:val=""/>
      <w:lvlJc w:val="left"/>
      <w:pPr>
        <w:ind w:left="720" w:hanging="360"/>
      </w:pPr>
      <w:rPr>
        <w:rFonts w:ascii="Symbol" w:hAnsi="Symbol"/>
      </w:rPr>
    </w:lvl>
    <w:lvl w:ilvl="7" w:tplc="7376EC0C">
      <w:start w:val="1"/>
      <w:numFmt w:val="bullet"/>
      <w:lvlText w:val=""/>
      <w:lvlJc w:val="left"/>
      <w:pPr>
        <w:ind w:left="720" w:hanging="360"/>
      </w:pPr>
      <w:rPr>
        <w:rFonts w:ascii="Symbol" w:hAnsi="Symbol"/>
      </w:rPr>
    </w:lvl>
    <w:lvl w:ilvl="8" w:tplc="137272C2">
      <w:start w:val="1"/>
      <w:numFmt w:val="bullet"/>
      <w:lvlText w:val=""/>
      <w:lvlJc w:val="left"/>
      <w:pPr>
        <w:ind w:left="720" w:hanging="360"/>
      </w:pPr>
      <w:rPr>
        <w:rFonts w:ascii="Symbol" w:hAnsi="Symbol"/>
      </w:rPr>
    </w:lvl>
  </w:abstractNum>
  <w:abstractNum w:abstractNumId="38" w15:restartNumberingAfterBreak="0">
    <w:nsid w:val="5FC42D2D"/>
    <w:multiLevelType w:val="hybridMultilevel"/>
    <w:tmpl w:val="91DAD83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69ED09D4"/>
    <w:multiLevelType w:val="hybridMultilevel"/>
    <w:tmpl w:val="063EB0B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0" w15:restartNumberingAfterBreak="0">
    <w:nsid w:val="6C5B3451"/>
    <w:multiLevelType w:val="hybridMultilevel"/>
    <w:tmpl w:val="73B213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15:restartNumberingAfterBreak="0">
    <w:nsid w:val="6E4931E0"/>
    <w:multiLevelType w:val="hybridMultilevel"/>
    <w:tmpl w:val="24621D76"/>
    <w:lvl w:ilvl="0" w:tplc="0409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0D574F4"/>
    <w:multiLevelType w:val="hybridMultilevel"/>
    <w:tmpl w:val="10CCCA7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3" w15:restartNumberingAfterBreak="0">
    <w:nsid w:val="71DF5B13"/>
    <w:multiLevelType w:val="hybridMultilevel"/>
    <w:tmpl w:val="A1280E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4" w15:restartNumberingAfterBreak="0">
    <w:nsid w:val="725B5688"/>
    <w:multiLevelType w:val="hybridMultilevel"/>
    <w:tmpl w:val="D04EEF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5" w15:restartNumberingAfterBreak="0">
    <w:nsid w:val="762C4BCB"/>
    <w:multiLevelType w:val="multilevel"/>
    <w:tmpl w:val="F7B8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DC2818"/>
    <w:multiLevelType w:val="hybridMultilevel"/>
    <w:tmpl w:val="94867D5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9033EBB"/>
    <w:multiLevelType w:val="hybridMultilevel"/>
    <w:tmpl w:val="8AC8AB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79B14435"/>
    <w:multiLevelType w:val="multilevel"/>
    <w:tmpl w:val="D394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0E405B"/>
    <w:multiLevelType w:val="hybridMultilevel"/>
    <w:tmpl w:val="18CA7D5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9"/>
  </w:num>
  <w:num w:numId="2">
    <w:abstractNumId w:val="28"/>
  </w:num>
  <w:num w:numId="3">
    <w:abstractNumId w:val="11"/>
  </w:num>
  <w:num w:numId="4">
    <w:abstractNumId w:val="7"/>
  </w:num>
  <w:num w:numId="5">
    <w:abstractNumId w:val="20"/>
  </w:num>
  <w:num w:numId="6">
    <w:abstractNumId w:val="33"/>
  </w:num>
  <w:num w:numId="7">
    <w:abstractNumId w:val="45"/>
  </w:num>
  <w:num w:numId="8">
    <w:abstractNumId w:val="48"/>
  </w:num>
  <w:num w:numId="9">
    <w:abstractNumId w:val="24"/>
  </w:num>
  <w:num w:numId="10">
    <w:abstractNumId w:val="36"/>
  </w:num>
  <w:num w:numId="11">
    <w:abstractNumId w:val="12"/>
  </w:num>
  <w:num w:numId="12">
    <w:abstractNumId w:val="43"/>
  </w:num>
  <w:num w:numId="13">
    <w:abstractNumId w:val="25"/>
  </w:num>
  <w:num w:numId="14">
    <w:abstractNumId w:val="4"/>
  </w:num>
  <w:num w:numId="15">
    <w:abstractNumId w:val="40"/>
  </w:num>
  <w:num w:numId="16">
    <w:abstractNumId w:val="44"/>
  </w:num>
  <w:num w:numId="17">
    <w:abstractNumId w:val="2"/>
  </w:num>
  <w:num w:numId="18">
    <w:abstractNumId w:val="38"/>
  </w:num>
  <w:num w:numId="19">
    <w:abstractNumId w:val="49"/>
  </w:num>
  <w:num w:numId="20">
    <w:abstractNumId w:val="0"/>
  </w:num>
  <w:num w:numId="21">
    <w:abstractNumId w:val="35"/>
  </w:num>
  <w:num w:numId="22">
    <w:abstractNumId w:val="17"/>
  </w:num>
  <w:num w:numId="23">
    <w:abstractNumId w:val="8"/>
  </w:num>
  <w:num w:numId="24">
    <w:abstractNumId w:val="6"/>
  </w:num>
  <w:num w:numId="25">
    <w:abstractNumId w:val="9"/>
  </w:num>
  <w:num w:numId="26">
    <w:abstractNumId w:val="23"/>
  </w:num>
  <w:num w:numId="27">
    <w:abstractNumId w:val="27"/>
  </w:num>
  <w:num w:numId="28">
    <w:abstractNumId w:val="16"/>
  </w:num>
  <w:num w:numId="29">
    <w:abstractNumId w:val="19"/>
  </w:num>
  <w:num w:numId="30">
    <w:abstractNumId w:val="22"/>
  </w:num>
  <w:num w:numId="31">
    <w:abstractNumId w:val="21"/>
  </w:num>
  <w:num w:numId="32">
    <w:abstractNumId w:val="13"/>
  </w:num>
  <w:num w:numId="33">
    <w:abstractNumId w:val="37"/>
  </w:num>
  <w:num w:numId="34">
    <w:abstractNumId w:val="34"/>
  </w:num>
  <w:num w:numId="35">
    <w:abstractNumId w:val="39"/>
  </w:num>
  <w:num w:numId="36">
    <w:abstractNumId w:val="42"/>
  </w:num>
  <w:num w:numId="37">
    <w:abstractNumId w:val="46"/>
  </w:num>
  <w:num w:numId="38">
    <w:abstractNumId w:val="31"/>
  </w:num>
  <w:num w:numId="39">
    <w:abstractNumId w:val="1"/>
  </w:num>
  <w:num w:numId="40">
    <w:abstractNumId w:val="18"/>
  </w:num>
  <w:num w:numId="41">
    <w:abstractNumId w:val="32"/>
  </w:num>
  <w:num w:numId="42">
    <w:abstractNumId w:val="15"/>
  </w:num>
  <w:num w:numId="43">
    <w:abstractNumId w:val="41"/>
  </w:num>
  <w:num w:numId="44">
    <w:abstractNumId w:val="26"/>
  </w:num>
  <w:num w:numId="45">
    <w:abstractNumId w:val="10"/>
  </w:num>
  <w:num w:numId="46">
    <w:abstractNumId w:val="30"/>
  </w:num>
  <w:num w:numId="47">
    <w:abstractNumId w:val="3"/>
  </w:num>
  <w:num w:numId="48">
    <w:abstractNumId w:val="14"/>
  </w:num>
  <w:num w:numId="49">
    <w:abstractNumId w:val="5"/>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5A"/>
    <w:rsid w:val="00001ADB"/>
    <w:rsid w:val="00003798"/>
    <w:rsid w:val="00013119"/>
    <w:rsid w:val="00013B9D"/>
    <w:rsid w:val="00014264"/>
    <w:rsid w:val="00014322"/>
    <w:rsid w:val="000165F0"/>
    <w:rsid w:val="0001664B"/>
    <w:rsid w:val="00017244"/>
    <w:rsid w:val="00020199"/>
    <w:rsid w:val="00021437"/>
    <w:rsid w:val="00022F93"/>
    <w:rsid w:val="00024306"/>
    <w:rsid w:val="00025F09"/>
    <w:rsid w:val="000374D6"/>
    <w:rsid w:val="00042BFC"/>
    <w:rsid w:val="0004778B"/>
    <w:rsid w:val="00051C41"/>
    <w:rsid w:val="00053C50"/>
    <w:rsid w:val="00064675"/>
    <w:rsid w:val="00070741"/>
    <w:rsid w:val="00072729"/>
    <w:rsid w:val="00072828"/>
    <w:rsid w:val="00073AC4"/>
    <w:rsid w:val="00077B6D"/>
    <w:rsid w:val="00081853"/>
    <w:rsid w:val="00081EEC"/>
    <w:rsid w:val="00085F65"/>
    <w:rsid w:val="0008667A"/>
    <w:rsid w:val="00092411"/>
    <w:rsid w:val="000A18EB"/>
    <w:rsid w:val="000A18F9"/>
    <w:rsid w:val="000A1B0A"/>
    <w:rsid w:val="000A2BC7"/>
    <w:rsid w:val="000A3ABF"/>
    <w:rsid w:val="000A6EA2"/>
    <w:rsid w:val="000B214C"/>
    <w:rsid w:val="000B6A25"/>
    <w:rsid w:val="000B785E"/>
    <w:rsid w:val="000C284D"/>
    <w:rsid w:val="000C34ED"/>
    <w:rsid w:val="000C3AE5"/>
    <w:rsid w:val="000C78B0"/>
    <w:rsid w:val="000D16F0"/>
    <w:rsid w:val="000D2429"/>
    <w:rsid w:val="000D3461"/>
    <w:rsid w:val="000D3E57"/>
    <w:rsid w:val="000D73D6"/>
    <w:rsid w:val="000E1B34"/>
    <w:rsid w:val="000E303F"/>
    <w:rsid w:val="000E3D97"/>
    <w:rsid w:val="000E6C12"/>
    <w:rsid w:val="000F39DE"/>
    <w:rsid w:val="000F54C1"/>
    <w:rsid w:val="000F6D00"/>
    <w:rsid w:val="00100F2B"/>
    <w:rsid w:val="00114E7F"/>
    <w:rsid w:val="00115A05"/>
    <w:rsid w:val="00116CF7"/>
    <w:rsid w:val="001200E3"/>
    <w:rsid w:val="00121896"/>
    <w:rsid w:val="00124CBC"/>
    <w:rsid w:val="00126DF3"/>
    <w:rsid w:val="0012706A"/>
    <w:rsid w:val="001302BC"/>
    <w:rsid w:val="00130B1F"/>
    <w:rsid w:val="00131F64"/>
    <w:rsid w:val="00134849"/>
    <w:rsid w:val="001442F6"/>
    <w:rsid w:val="0014787E"/>
    <w:rsid w:val="00150526"/>
    <w:rsid w:val="0015375E"/>
    <w:rsid w:val="00154D28"/>
    <w:rsid w:val="00157146"/>
    <w:rsid w:val="00160CE5"/>
    <w:rsid w:val="00163E2D"/>
    <w:rsid w:val="0017300B"/>
    <w:rsid w:val="001767A6"/>
    <w:rsid w:val="0017781A"/>
    <w:rsid w:val="00177C59"/>
    <w:rsid w:val="00180F0A"/>
    <w:rsid w:val="00183C04"/>
    <w:rsid w:val="00183CAB"/>
    <w:rsid w:val="001852EE"/>
    <w:rsid w:val="00185BD8"/>
    <w:rsid w:val="00192797"/>
    <w:rsid w:val="00192EC4"/>
    <w:rsid w:val="00193DB9"/>
    <w:rsid w:val="00195149"/>
    <w:rsid w:val="001A1415"/>
    <w:rsid w:val="001A3B96"/>
    <w:rsid w:val="001A483C"/>
    <w:rsid w:val="001B33D2"/>
    <w:rsid w:val="001B38C2"/>
    <w:rsid w:val="001C08A6"/>
    <w:rsid w:val="001C3AA9"/>
    <w:rsid w:val="001C3BA1"/>
    <w:rsid w:val="001D0F0E"/>
    <w:rsid w:val="001D1FC6"/>
    <w:rsid w:val="001D340A"/>
    <w:rsid w:val="001D3A1A"/>
    <w:rsid w:val="001D3B01"/>
    <w:rsid w:val="001D3C4A"/>
    <w:rsid w:val="001D6575"/>
    <w:rsid w:val="001E3F8A"/>
    <w:rsid w:val="001E4185"/>
    <w:rsid w:val="001E532C"/>
    <w:rsid w:val="001E64FD"/>
    <w:rsid w:val="001E72C3"/>
    <w:rsid w:val="001F6F7E"/>
    <w:rsid w:val="001F7AD6"/>
    <w:rsid w:val="00200000"/>
    <w:rsid w:val="00204914"/>
    <w:rsid w:val="00207DF4"/>
    <w:rsid w:val="00211152"/>
    <w:rsid w:val="002114DC"/>
    <w:rsid w:val="00212962"/>
    <w:rsid w:val="00216B34"/>
    <w:rsid w:val="00221A5D"/>
    <w:rsid w:val="00223401"/>
    <w:rsid w:val="00224E9F"/>
    <w:rsid w:val="002333B3"/>
    <w:rsid w:val="00233AF0"/>
    <w:rsid w:val="0023595D"/>
    <w:rsid w:val="00241742"/>
    <w:rsid w:val="00242A3A"/>
    <w:rsid w:val="00243368"/>
    <w:rsid w:val="0024372A"/>
    <w:rsid w:val="00251A3D"/>
    <w:rsid w:val="00262BC5"/>
    <w:rsid w:val="00262C6A"/>
    <w:rsid w:val="00262F3B"/>
    <w:rsid w:val="002634D9"/>
    <w:rsid w:val="00263503"/>
    <w:rsid w:val="002663BE"/>
    <w:rsid w:val="00271D12"/>
    <w:rsid w:val="00274111"/>
    <w:rsid w:val="00274FAD"/>
    <w:rsid w:val="0027617E"/>
    <w:rsid w:val="0027633F"/>
    <w:rsid w:val="00281883"/>
    <w:rsid w:val="00282FD4"/>
    <w:rsid w:val="00286A89"/>
    <w:rsid w:val="002A1CED"/>
    <w:rsid w:val="002A1F35"/>
    <w:rsid w:val="002A3D85"/>
    <w:rsid w:val="002A67F1"/>
    <w:rsid w:val="002B2A84"/>
    <w:rsid w:val="002B3A6D"/>
    <w:rsid w:val="002C1201"/>
    <w:rsid w:val="002C2DE2"/>
    <w:rsid w:val="002D0AAF"/>
    <w:rsid w:val="002D18B3"/>
    <w:rsid w:val="002D36AC"/>
    <w:rsid w:val="002E0DA5"/>
    <w:rsid w:val="002E4902"/>
    <w:rsid w:val="002E75CF"/>
    <w:rsid w:val="002F06D1"/>
    <w:rsid w:val="002F22C8"/>
    <w:rsid w:val="002F380A"/>
    <w:rsid w:val="002F67A9"/>
    <w:rsid w:val="002F7276"/>
    <w:rsid w:val="003107FA"/>
    <w:rsid w:val="00311BCF"/>
    <w:rsid w:val="00311E02"/>
    <w:rsid w:val="003121E2"/>
    <w:rsid w:val="003174CC"/>
    <w:rsid w:val="003202EE"/>
    <w:rsid w:val="00324801"/>
    <w:rsid w:val="00326774"/>
    <w:rsid w:val="003330CC"/>
    <w:rsid w:val="00333A7E"/>
    <w:rsid w:val="00334DA2"/>
    <w:rsid w:val="00340865"/>
    <w:rsid w:val="00345DEC"/>
    <w:rsid w:val="0035150E"/>
    <w:rsid w:val="00351D9A"/>
    <w:rsid w:val="00354435"/>
    <w:rsid w:val="00356FEB"/>
    <w:rsid w:val="003638DA"/>
    <w:rsid w:val="0036727E"/>
    <w:rsid w:val="003727E0"/>
    <w:rsid w:val="00374282"/>
    <w:rsid w:val="003775FB"/>
    <w:rsid w:val="00386D6D"/>
    <w:rsid w:val="00387D2C"/>
    <w:rsid w:val="00394265"/>
    <w:rsid w:val="003A2477"/>
    <w:rsid w:val="003A3675"/>
    <w:rsid w:val="003A524A"/>
    <w:rsid w:val="003A6BE3"/>
    <w:rsid w:val="003A7433"/>
    <w:rsid w:val="003A7627"/>
    <w:rsid w:val="003A7ED5"/>
    <w:rsid w:val="003B1F51"/>
    <w:rsid w:val="003B24BC"/>
    <w:rsid w:val="003C2AC6"/>
    <w:rsid w:val="003C5292"/>
    <w:rsid w:val="003D041D"/>
    <w:rsid w:val="003D29C6"/>
    <w:rsid w:val="003D58D7"/>
    <w:rsid w:val="003D651A"/>
    <w:rsid w:val="003D6882"/>
    <w:rsid w:val="003D6B34"/>
    <w:rsid w:val="003E04E6"/>
    <w:rsid w:val="003E14AC"/>
    <w:rsid w:val="003E4685"/>
    <w:rsid w:val="003F45D9"/>
    <w:rsid w:val="003F461A"/>
    <w:rsid w:val="003F5D14"/>
    <w:rsid w:val="0041377C"/>
    <w:rsid w:val="00416D5A"/>
    <w:rsid w:val="00417354"/>
    <w:rsid w:val="00426DC5"/>
    <w:rsid w:val="0042789D"/>
    <w:rsid w:val="00427AAA"/>
    <w:rsid w:val="00440DBC"/>
    <w:rsid w:val="00444F68"/>
    <w:rsid w:val="00445E05"/>
    <w:rsid w:val="0045257C"/>
    <w:rsid w:val="004643D3"/>
    <w:rsid w:val="00473B2D"/>
    <w:rsid w:val="004769C1"/>
    <w:rsid w:val="004777AE"/>
    <w:rsid w:val="00482457"/>
    <w:rsid w:val="004832F6"/>
    <w:rsid w:val="00484B14"/>
    <w:rsid w:val="00486FD3"/>
    <w:rsid w:val="00496268"/>
    <w:rsid w:val="004A041F"/>
    <w:rsid w:val="004A3BBB"/>
    <w:rsid w:val="004A679E"/>
    <w:rsid w:val="004B213A"/>
    <w:rsid w:val="004B4CDB"/>
    <w:rsid w:val="004B6AF0"/>
    <w:rsid w:val="004B7A41"/>
    <w:rsid w:val="004C417F"/>
    <w:rsid w:val="004C7009"/>
    <w:rsid w:val="004D3D68"/>
    <w:rsid w:val="004D4F59"/>
    <w:rsid w:val="004D629A"/>
    <w:rsid w:val="004D6748"/>
    <w:rsid w:val="004D7516"/>
    <w:rsid w:val="004E2DB2"/>
    <w:rsid w:val="004E536E"/>
    <w:rsid w:val="004E5E8B"/>
    <w:rsid w:val="004E7FCF"/>
    <w:rsid w:val="004F0C64"/>
    <w:rsid w:val="004F3389"/>
    <w:rsid w:val="004F7540"/>
    <w:rsid w:val="004F79CC"/>
    <w:rsid w:val="004F7D2A"/>
    <w:rsid w:val="0050149F"/>
    <w:rsid w:val="00503E30"/>
    <w:rsid w:val="00505548"/>
    <w:rsid w:val="00512892"/>
    <w:rsid w:val="0051672F"/>
    <w:rsid w:val="00520353"/>
    <w:rsid w:val="005215BF"/>
    <w:rsid w:val="00525592"/>
    <w:rsid w:val="00525C97"/>
    <w:rsid w:val="005300C2"/>
    <w:rsid w:val="00536294"/>
    <w:rsid w:val="00536F54"/>
    <w:rsid w:val="00540CC7"/>
    <w:rsid w:val="00543180"/>
    <w:rsid w:val="00544B47"/>
    <w:rsid w:val="00546FEE"/>
    <w:rsid w:val="00552066"/>
    <w:rsid w:val="005651C0"/>
    <w:rsid w:val="00566392"/>
    <w:rsid w:val="00567E0A"/>
    <w:rsid w:val="00572C88"/>
    <w:rsid w:val="00580746"/>
    <w:rsid w:val="00580BE8"/>
    <w:rsid w:val="0058170B"/>
    <w:rsid w:val="005852C4"/>
    <w:rsid w:val="00590CE1"/>
    <w:rsid w:val="00592DD3"/>
    <w:rsid w:val="005945C6"/>
    <w:rsid w:val="00594BF7"/>
    <w:rsid w:val="005A0B65"/>
    <w:rsid w:val="005A1296"/>
    <w:rsid w:val="005A18D2"/>
    <w:rsid w:val="005A1B24"/>
    <w:rsid w:val="005A5296"/>
    <w:rsid w:val="005A61D4"/>
    <w:rsid w:val="005A6E09"/>
    <w:rsid w:val="005A6EF0"/>
    <w:rsid w:val="005B0022"/>
    <w:rsid w:val="005B19B7"/>
    <w:rsid w:val="005B474E"/>
    <w:rsid w:val="005B58B5"/>
    <w:rsid w:val="005C121E"/>
    <w:rsid w:val="005C31E1"/>
    <w:rsid w:val="005C3966"/>
    <w:rsid w:val="005D6999"/>
    <w:rsid w:val="005D6C3D"/>
    <w:rsid w:val="005E4B82"/>
    <w:rsid w:val="005E5521"/>
    <w:rsid w:val="005F4630"/>
    <w:rsid w:val="006018CB"/>
    <w:rsid w:val="00601E42"/>
    <w:rsid w:val="0060521B"/>
    <w:rsid w:val="0060628A"/>
    <w:rsid w:val="006159E9"/>
    <w:rsid w:val="00616EBC"/>
    <w:rsid w:val="00617BC2"/>
    <w:rsid w:val="006208BB"/>
    <w:rsid w:val="00625B9F"/>
    <w:rsid w:val="00626746"/>
    <w:rsid w:val="00626B63"/>
    <w:rsid w:val="00627980"/>
    <w:rsid w:val="0063086B"/>
    <w:rsid w:val="00631338"/>
    <w:rsid w:val="00635BFB"/>
    <w:rsid w:val="00635D9F"/>
    <w:rsid w:val="006437FC"/>
    <w:rsid w:val="00643A3B"/>
    <w:rsid w:val="00657C1B"/>
    <w:rsid w:val="00657CB9"/>
    <w:rsid w:val="00665AB6"/>
    <w:rsid w:val="00667397"/>
    <w:rsid w:val="00671C89"/>
    <w:rsid w:val="00677380"/>
    <w:rsid w:val="006817B9"/>
    <w:rsid w:val="00681CFF"/>
    <w:rsid w:val="00684D87"/>
    <w:rsid w:val="00690CC9"/>
    <w:rsid w:val="00691FF3"/>
    <w:rsid w:val="006944CD"/>
    <w:rsid w:val="006970E4"/>
    <w:rsid w:val="00697F6E"/>
    <w:rsid w:val="006A22C0"/>
    <w:rsid w:val="006A4A3E"/>
    <w:rsid w:val="006A54F0"/>
    <w:rsid w:val="006B0F2C"/>
    <w:rsid w:val="006B2477"/>
    <w:rsid w:val="006B3197"/>
    <w:rsid w:val="006C042F"/>
    <w:rsid w:val="006C3B85"/>
    <w:rsid w:val="006C46BA"/>
    <w:rsid w:val="006C4ACE"/>
    <w:rsid w:val="006C6083"/>
    <w:rsid w:val="006C788C"/>
    <w:rsid w:val="006D00F1"/>
    <w:rsid w:val="006D2187"/>
    <w:rsid w:val="006D48CF"/>
    <w:rsid w:val="006D5A69"/>
    <w:rsid w:val="006E0A24"/>
    <w:rsid w:val="006E1121"/>
    <w:rsid w:val="006E1C15"/>
    <w:rsid w:val="006E2823"/>
    <w:rsid w:val="006E410B"/>
    <w:rsid w:val="006E4B54"/>
    <w:rsid w:val="006E62AA"/>
    <w:rsid w:val="006F0D6C"/>
    <w:rsid w:val="006F1B93"/>
    <w:rsid w:val="006F35D2"/>
    <w:rsid w:val="006F3A64"/>
    <w:rsid w:val="006F67E0"/>
    <w:rsid w:val="007008DB"/>
    <w:rsid w:val="007028EF"/>
    <w:rsid w:val="007029EB"/>
    <w:rsid w:val="00712129"/>
    <w:rsid w:val="0071322F"/>
    <w:rsid w:val="00714C6B"/>
    <w:rsid w:val="00716AB2"/>
    <w:rsid w:val="0072595A"/>
    <w:rsid w:val="00732509"/>
    <w:rsid w:val="00732BD2"/>
    <w:rsid w:val="0073452C"/>
    <w:rsid w:val="00740171"/>
    <w:rsid w:val="00747611"/>
    <w:rsid w:val="00751FD8"/>
    <w:rsid w:val="00752931"/>
    <w:rsid w:val="00753489"/>
    <w:rsid w:val="0075533D"/>
    <w:rsid w:val="0075655A"/>
    <w:rsid w:val="00757C03"/>
    <w:rsid w:val="007613FB"/>
    <w:rsid w:val="00763241"/>
    <w:rsid w:val="00763A72"/>
    <w:rsid w:val="00763B53"/>
    <w:rsid w:val="00763DD3"/>
    <w:rsid w:val="0076461D"/>
    <w:rsid w:val="00775F51"/>
    <w:rsid w:val="00776084"/>
    <w:rsid w:val="00776E07"/>
    <w:rsid w:val="00777D2D"/>
    <w:rsid w:val="00783993"/>
    <w:rsid w:val="00785CC8"/>
    <w:rsid w:val="00791388"/>
    <w:rsid w:val="00791994"/>
    <w:rsid w:val="0079611A"/>
    <w:rsid w:val="0079734E"/>
    <w:rsid w:val="007A6BFD"/>
    <w:rsid w:val="007B3296"/>
    <w:rsid w:val="007B7D2D"/>
    <w:rsid w:val="007C67F6"/>
    <w:rsid w:val="007C6E87"/>
    <w:rsid w:val="007C78AF"/>
    <w:rsid w:val="007C7BB2"/>
    <w:rsid w:val="007D041D"/>
    <w:rsid w:val="007D4A21"/>
    <w:rsid w:val="007D5223"/>
    <w:rsid w:val="007D67A8"/>
    <w:rsid w:val="007E0173"/>
    <w:rsid w:val="007E04EC"/>
    <w:rsid w:val="007E45B9"/>
    <w:rsid w:val="007E62C9"/>
    <w:rsid w:val="007E7A0C"/>
    <w:rsid w:val="007F1116"/>
    <w:rsid w:val="007F1D2B"/>
    <w:rsid w:val="007F2B27"/>
    <w:rsid w:val="00803531"/>
    <w:rsid w:val="008045DB"/>
    <w:rsid w:val="00804851"/>
    <w:rsid w:val="00812715"/>
    <w:rsid w:val="00813CAE"/>
    <w:rsid w:val="00820942"/>
    <w:rsid w:val="00820FCA"/>
    <w:rsid w:val="00823243"/>
    <w:rsid w:val="00823BBE"/>
    <w:rsid w:val="0082475F"/>
    <w:rsid w:val="00831913"/>
    <w:rsid w:val="00835EB0"/>
    <w:rsid w:val="00837DE3"/>
    <w:rsid w:val="0084381C"/>
    <w:rsid w:val="00844923"/>
    <w:rsid w:val="00850BD5"/>
    <w:rsid w:val="00866533"/>
    <w:rsid w:val="00866C15"/>
    <w:rsid w:val="00873B7D"/>
    <w:rsid w:val="008764CE"/>
    <w:rsid w:val="00885B96"/>
    <w:rsid w:val="0088741B"/>
    <w:rsid w:val="008874F6"/>
    <w:rsid w:val="008878EF"/>
    <w:rsid w:val="00894556"/>
    <w:rsid w:val="00896118"/>
    <w:rsid w:val="00896240"/>
    <w:rsid w:val="00896DFB"/>
    <w:rsid w:val="008A033F"/>
    <w:rsid w:val="008A3EE3"/>
    <w:rsid w:val="008B364D"/>
    <w:rsid w:val="008B56AE"/>
    <w:rsid w:val="008B5EA9"/>
    <w:rsid w:val="008C0049"/>
    <w:rsid w:val="008C2709"/>
    <w:rsid w:val="008C33AF"/>
    <w:rsid w:val="008C65DB"/>
    <w:rsid w:val="008C71B6"/>
    <w:rsid w:val="008D2D89"/>
    <w:rsid w:val="008D62E5"/>
    <w:rsid w:val="008D79C5"/>
    <w:rsid w:val="008E491C"/>
    <w:rsid w:val="008F31E9"/>
    <w:rsid w:val="008F429B"/>
    <w:rsid w:val="008F6D41"/>
    <w:rsid w:val="00901F59"/>
    <w:rsid w:val="009067D8"/>
    <w:rsid w:val="00907791"/>
    <w:rsid w:val="00915F40"/>
    <w:rsid w:val="00920E42"/>
    <w:rsid w:val="00923D06"/>
    <w:rsid w:val="00936AF4"/>
    <w:rsid w:val="00945D63"/>
    <w:rsid w:val="009523A3"/>
    <w:rsid w:val="0095496A"/>
    <w:rsid w:val="00957357"/>
    <w:rsid w:val="00962B6F"/>
    <w:rsid w:val="00966302"/>
    <w:rsid w:val="00971F0D"/>
    <w:rsid w:val="00972E18"/>
    <w:rsid w:val="0097312A"/>
    <w:rsid w:val="009735E3"/>
    <w:rsid w:val="00973B00"/>
    <w:rsid w:val="00976F25"/>
    <w:rsid w:val="00980D09"/>
    <w:rsid w:val="00986F0F"/>
    <w:rsid w:val="00987997"/>
    <w:rsid w:val="00987ABE"/>
    <w:rsid w:val="009A4707"/>
    <w:rsid w:val="009A6B37"/>
    <w:rsid w:val="009A6B3E"/>
    <w:rsid w:val="009A7A57"/>
    <w:rsid w:val="009A7AF1"/>
    <w:rsid w:val="009B2221"/>
    <w:rsid w:val="009B3409"/>
    <w:rsid w:val="009C16EA"/>
    <w:rsid w:val="009C268D"/>
    <w:rsid w:val="009C3ACC"/>
    <w:rsid w:val="009C3F81"/>
    <w:rsid w:val="009C5DDB"/>
    <w:rsid w:val="009C7156"/>
    <w:rsid w:val="009C7C4C"/>
    <w:rsid w:val="009D3396"/>
    <w:rsid w:val="009D359E"/>
    <w:rsid w:val="009E168F"/>
    <w:rsid w:val="009E3009"/>
    <w:rsid w:val="009E35A3"/>
    <w:rsid w:val="009E6B8A"/>
    <w:rsid w:val="009F0E45"/>
    <w:rsid w:val="009F176A"/>
    <w:rsid w:val="009F56A8"/>
    <w:rsid w:val="009F6881"/>
    <w:rsid w:val="009F77BC"/>
    <w:rsid w:val="00A1077B"/>
    <w:rsid w:val="00A10DDE"/>
    <w:rsid w:val="00A125C5"/>
    <w:rsid w:val="00A17BF2"/>
    <w:rsid w:val="00A25023"/>
    <w:rsid w:val="00A26332"/>
    <w:rsid w:val="00A26770"/>
    <w:rsid w:val="00A2771B"/>
    <w:rsid w:val="00A31F63"/>
    <w:rsid w:val="00A32028"/>
    <w:rsid w:val="00A34B16"/>
    <w:rsid w:val="00A36D5A"/>
    <w:rsid w:val="00A413DD"/>
    <w:rsid w:val="00A42496"/>
    <w:rsid w:val="00A424C4"/>
    <w:rsid w:val="00A435FF"/>
    <w:rsid w:val="00A47F0B"/>
    <w:rsid w:val="00A51688"/>
    <w:rsid w:val="00A522CD"/>
    <w:rsid w:val="00A545E0"/>
    <w:rsid w:val="00A54631"/>
    <w:rsid w:val="00A654CE"/>
    <w:rsid w:val="00A659A8"/>
    <w:rsid w:val="00A67687"/>
    <w:rsid w:val="00A67CF7"/>
    <w:rsid w:val="00A71E8C"/>
    <w:rsid w:val="00A84C5A"/>
    <w:rsid w:val="00A93380"/>
    <w:rsid w:val="00A9550B"/>
    <w:rsid w:val="00AA1249"/>
    <w:rsid w:val="00AA1D64"/>
    <w:rsid w:val="00AA4BD4"/>
    <w:rsid w:val="00AA637A"/>
    <w:rsid w:val="00AA6FC6"/>
    <w:rsid w:val="00AB1BA6"/>
    <w:rsid w:val="00AB2024"/>
    <w:rsid w:val="00AB41B7"/>
    <w:rsid w:val="00AB71F2"/>
    <w:rsid w:val="00AB74F1"/>
    <w:rsid w:val="00AC0CC3"/>
    <w:rsid w:val="00AC792F"/>
    <w:rsid w:val="00AD3C76"/>
    <w:rsid w:val="00AE73D6"/>
    <w:rsid w:val="00AF40A5"/>
    <w:rsid w:val="00AF6065"/>
    <w:rsid w:val="00AF62C7"/>
    <w:rsid w:val="00AF665E"/>
    <w:rsid w:val="00AF7D57"/>
    <w:rsid w:val="00B0056A"/>
    <w:rsid w:val="00B031FC"/>
    <w:rsid w:val="00B03CAF"/>
    <w:rsid w:val="00B059D4"/>
    <w:rsid w:val="00B13B02"/>
    <w:rsid w:val="00B233D6"/>
    <w:rsid w:val="00B2341C"/>
    <w:rsid w:val="00B2350F"/>
    <w:rsid w:val="00B36475"/>
    <w:rsid w:val="00B371CA"/>
    <w:rsid w:val="00B41CAC"/>
    <w:rsid w:val="00B43B9D"/>
    <w:rsid w:val="00B52C6F"/>
    <w:rsid w:val="00B57270"/>
    <w:rsid w:val="00B6300A"/>
    <w:rsid w:val="00B63D23"/>
    <w:rsid w:val="00B65D81"/>
    <w:rsid w:val="00B6628D"/>
    <w:rsid w:val="00B67CBD"/>
    <w:rsid w:val="00B71413"/>
    <w:rsid w:val="00B721C2"/>
    <w:rsid w:val="00B77B6D"/>
    <w:rsid w:val="00B82D52"/>
    <w:rsid w:val="00B8524D"/>
    <w:rsid w:val="00B90AC2"/>
    <w:rsid w:val="00B90D71"/>
    <w:rsid w:val="00B969FF"/>
    <w:rsid w:val="00BA425A"/>
    <w:rsid w:val="00BA45AD"/>
    <w:rsid w:val="00BA4F2E"/>
    <w:rsid w:val="00BA726A"/>
    <w:rsid w:val="00BB0C75"/>
    <w:rsid w:val="00BB121B"/>
    <w:rsid w:val="00BB3B55"/>
    <w:rsid w:val="00BB41B3"/>
    <w:rsid w:val="00BB61A2"/>
    <w:rsid w:val="00BC0252"/>
    <w:rsid w:val="00BC0AFD"/>
    <w:rsid w:val="00BC16A6"/>
    <w:rsid w:val="00BC2C9B"/>
    <w:rsid w:val="00BC41B8"/>
    <w:rsid w:val="00BC5446"/>
    <w:rsid w:val="00BC58A5"/>
    <w:rsid w:val="00BC6B32"/>
    <w:rsid w:val="00BC70EE"/>
    <w:rsid w:val="00BC76C3"/>
    <w:rsid w:val="00BE05AE"/>
    <w:rsid w:val="00C006A5"/>
    <w:rsid w:val="00C03A53"/>
    <w:rsid w:val="00C0512A"/>
    <w:rsid w:val="00C058ED"/>
    <w:rsid w:val="00C05BCD"/>
    <w:rsid w:val="00C06CD0"/>
    <w:rsid w:val="00C11798"/>
    <w:rsid w:val="00C123C0"/>
    <w:rsid w:val="00C12CA0"/>
    <w:rsid w:val="00C16A6A"/>
    <w:rsid w:val="00C26BF9"/>
    <w:rsid w:val="00C27658"/>
    <w:rsid w:val="00C30A0F"/>
    <w:rsid w:val="00C3490A"/>
    <w:rsid w:val="00C35B8E"/>
    <w:rsid w:val="00C4050E"/>
    <w:rsid w:val="00C427B9"/>
    <w:rsid w:val="00C46298"/>
    <w:rsid w:val="00C46CDF"/>
    <w:rsid w:val="00C521EC"/>
    <w:rsid w:val="00C522C2"/>
    <w:rsid w:val="00C52A6C"/>
    <w:rsid w:val="00C53451"/>
    <w:rsid w:val="00C55828"/>
    <w:rsid w:val="00C61F15"/>
    <w:rsid w:val="00C64315"/>
    <w:rsid w:val="00C65F68"/>
    <w:rsid w:val="00C6698D"/>
    <w:rsid w:val="00C706F4"/>
    <w:rsid w:val="00C712E2"/>
    <w:rsid w:val="00C71A27"/>
    <w:rsid w:val="00C74CC5"/>
    <w:rsid w:val="00C766DE"/>
    <w:rsid w:val="00C87EBE"/>
    <w:rsid w:val="00C92016"/>
    <w:rsid w:val="00C923A5"/>
    <w:rsid w:val="00C93A0D"/>
    <w:rsid w:val="00C943D0"/>
    <w:rsid w:val="00C978F8"/>
    <w:rsid w:val="00CA0859"/>
    <w:rsid w:val="00CA14AE"/>
    <w:rsid w:val="00CA1B6E"/>
    <w:rsid w:val="00CB38EA"/>
    <w:rsid w:val="00CB66C2"/>
    <w:rsid w:val="00CC1424"/>
    <w:rsid w:val="00CC4B91"/>
    <w:rsid w:val="00CC6A4D"/>
    <w:rsid w:val="00CD1FD0"/>
    <w:rsid w:val="00CD5677"/>
    <w:rsid w:val="00CD5A00"/>
    <w:rsid w:val="00CE0533"/>
    <w:rsid w:val="00CF2FFA"/>
    <w:rsid w:val="00CF391B"/>
    <w:rsid w:val="00CF54CC"/>
    <w:rsid w:val="00D01834"/>
    <w:rsid w:val="00D01E43"/>
    <w:rsid w:val="00D02BE9"/>
    <w:rsid w:val="00D065BF"/>
    <w:rsid w:val="00D06C93"/>
    <w:rsid w:val="00D126FC"/>
    <w:rsid w:val="00D13A96"/>
    <w:rsid w:val="00D3143A"/>
    <w:rsid w:val="00D3166D"/>
    <w:rsid w:val="00D35F09"/>
    <w:rsid w:val="00D44E74"/>
    <w:rsid w:val="00D45121"/>
    <w:rsid w:val="00D47AAD"/>
    <w:rsid w:val="00D54705"/>
    <w:rsid w:val="00D54E66"/>
    <w:rsid w:val="00D55622"/>
    <w:rsid w:val="00D55911"/>
    <w:rsid w:val="00D60865"/>
    <w:rsid w:val="00D627B0"/>
    <w:rsid w:val="00D6713A"/>
    <w:rsid w:val="00D67BDF"/>
    <w:rsid w:val="00D67C47"/>
    <w:rsid w:val="00D70915"/>
    <w:rsid w:val="00D712DF"/>
    <w:rsid w:val="00D714D1"/>
    <w:rsid w:val="00D75DB9"/>
    <w:rsid w:val="00D75F22"/>
    <w:rsid w:val="00D76377"/>
    <w:rsid w:val="00D76957"/>
    <w:rsid w:val="00D76DD8"/>
    <w:rsid w:val="00D80694"/>
    <w:rsid w:val="00D86697"/>
    <w:rsid w:val="00D979BC"/>
    <w:rsid w:val="00D97C89"/>
    <w:rsid w:val="00DA2B9B"/>
    <w:rsid w:val="00DA46F9"/>
    <w:rsid w:val="00DC005F"/>
    <w:rsid w:val="00DC151E"/>
    <w:rsid w:val="00DC61FE"/>
    <w:rsid w:val="00DC7162"/>
    <w:rsid w:val="00DD08D4"/>
    <w:rsid w:val="00DD3AEC"/>
    <w:rsid w:val="00DD60EA"/>
    <w:rsid w:val="00DE17B5"/>
    <w:rsid w:val="00DE1EEC"/>
    <w:rsid w:val="00DE27CB"/>
    <w:rsid w:val="00DE79F2"/>
    <w:rsid w:val="00DF0217"/>
    <w:rsid w:val="00DF2D48"/>
    <w:rsid w:val="00DF79B6"/>
    <w:rsid w:val="00E0051A"/>
    <w:rsid w:val="00E047EB"/>
    <w:rsid w:val="00E0738D"/>
    <w:rsid w:val="00E0747F"/>
    <w:rsid w:val="00E07640"/>
    <w:rsid w:val="00E12B4A"/>
    <w:rsid w:val="00E1582A"/>
    <w:rsid w:val="00E16C74"/>
    <w:rsid w:val="00E17F3B"/>
    <w:rsid w:val="00E20558"/>
    <w:rsid w:val="00E20EBD"/>
    <w:rsid w:val="00E21078"/>
    <w:rsid w:val="00E22453"/>
    <w:rsid w:val="00E23DDA"/>
    <w:rsid w:val="00E26A28"/>
    <w:rsid w:val="00E36FEB"/>
    <w:rsid w:val="00E47419"/>
    <w:rsid w:val="00E52C73"/>
    <w:rsid w:val="00E53229"/>
    <w:rsid w:val="00E55AB2"/>
    <w:rsid w:val="00E56205"/>
    <w:rsid w:val="00E57D88"/>
    <w:rsid w:val="00E736E0"/>
    <w:rsid w:val="00E74FE4"/>
    <w:rsid w:val="00E8095C"/>
    <w:rsid w:val="00E81CE3"/>
    <w:rsid w:val="00E826C7"/>
    <w:rsid w:val="00E90FAE"/>
    <w:rsid w:val="00E943E2"/>
    <w:rsid w:val="00E94C43"/>
    <w:rsid w:val="00E952AC"/>
    <w:rsid w:val="00E95564"/>
    <w:rsid w:val="00E96823"/>
    <w:rsid w:val="00E97073"/>
    <w:rsid w:val="00E970DF"/>
    <w:rsid w:val="00E97330"/>
    <w:rsid w:val="00EA0FB8"/>
    <w:rsid w:val="00EA20E8"/>
    <w:rsid w:val="00EA4835"/>
    <w:rsid w:val="00EB3E13"/>
    <w:rsid w:val="00EB3FDB"/>
    <w:rsid w:val="00EB4782"/>
    <w:rsid w:val="00EB47D0"/>
    <w:rsid w:val="00EB7ADE"/>
    <w:rsid w:val="00EC1D5C"/>
    <w:rsid w:val="00ED03E2"/>
    <w:rsid w:val="00ED1279"/>
    <w:rsid w:val="00ED143A"/>
    <w:rsid w:val="00ED1E53"/>
    <w:rsid w:val="00ED26A5"/>
    <w:rsid w:val="00ED570C"/>
    <w:rsid w:val="00ED66C2"/>
    <w:rsid w:val="00ED6733"/>
    <w:rsid w:val="00EE1ED7"/>
    <w:rsid w:val="00EE3D2A"/>
    <w:rsid w:val="00EE5021"/>
    <w:rsid w:val="00EE7E62"/>
    <w:rsid w:val="00EE7E9B"/>
    <w:rsid w:val="00EF09B5"/>
    <w:rsid w:val="00EF3389"/>
    <w:rsid w:val="00EF40D5"/>
    <w:rsid w:val="00EF4D70"/>
    <w:rsid w:val="00EF6E3B"/>
    <w:rsid w:val="00F00469"/>
    <w:rsid w:val="00F00C87"/>
    <w:rsid w:val="00F028BB"/>
    <w:rsid w:val="00F04B31"/>
    <w:rsid w:val="00F05CA7"/>
    <w:rsid w:val="00F07BD0"/>
    <w:rsid w:val="00F11A7F"/>
    <w:rsid w:val="00F13298"/>
    <w:rsid w:val="00F23D51"/>
    <w:rsid w:val="00F24A85"/>
    <w:rsid w:val="00F250C6"/>
    <w:rsid w:val="00F25703"/>
    <w:rsid w:val="00F26C36"/>
    <w:rsid w:val="00F348A8"/>
    <w:rsid w:val="00F36556"/>
    <w:rsid w:val="00F37664"/>
    <w:rsid w:val="00F403CB"/>
    <w:rsid w:val="00F4073D"/>
    <w:rsid w:val="00F50232"/>
    <w:rsid w:val="00F5365A"/>
    <w:rsid w:val="00F554EF"/>
    <w:rsid w:val="00F60807"/>
    <w:rsid w:val="00F60EB9"/>
    <w:rsid w:val="00F6146A"/>
    <w:rsid w:val="00F621EE"/>
    <w:rsid w:val="00F63621"/>
    <w:rsid w:val="00F64440"/>
    <w:rsid w:val="00F64F17"/>
    <w:rsid w:val="00F66CA5"/>
    <w:rsid w:val="00F67052"/>
    <w:rsid w:val="00F702AA"/>
    <w:rsid w:val="00F7071A"/>
    <w:rsid w:val="00F72BB6"/>
    <w:rsid w:val="00F84F11"/>
    <w:rsid w:val="00F8679E"/>
    <w:rsid w:val="00F917BC"/>
    <w:rsid w:val="00F91A9A"/>
    <w:rsid w:val="00F92978"/>
    <w:rsid w:val="00F93591"/>
    <w:rsid w:val="00F9465A"/>
    <w:rsid w:val="00FA2FC4"/>
    <w:rsid w:val="00FA7053"/>
    <w:rsid w:val="00FA711B"/>
    <w:rsid w:val="00FB0CE0"/>
    <w:rsid w:val="00FB2388"/>
    <w:rsid w:val="00FB33C8"/>
    <w:rsid w:val="00FB5890"/>
    <w:rsid w:val="00FC147F"/>
    <w:rsid w:val="00FC7E1D"/>
    <w:rsid w:val="00FD4267"/>
    <w:rsid w:val="00FD6194"/>
    <w:rsid w:val="00FD7032"/>
    <w:rsid w:val="00FE076E"/>
    <w:rsid w:val="00FE108D"/>
    <w:rsid w:val="00FE168E"/>
    <w:rsid w:val="00FE1D7C"/>
    <w:rsid w:val="00FE3D02"/>
    <w:rsid w:val="00FE49A9"/>
    <w:rsid w:val="00FE5737"/>
    <w:rsid w:val="00FE5BC8"/>
    <w:rsid w:val="00FE7EDB"/>
    <w:rsid w:val="00FE7FD6"/>
    <w:rsid w:val="00FF086D"/>
    <w:rsid w:val="00FF182F"/>
    <w:rsid w:val="00FF379B"/>
    <w:rsid w:val="00FF5680"/>
    <w:rsid w:val="00FF64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33D0299"/>
  <w15:docId w15:val="{5680F5FD-18B6-4583-AE32-88706F44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F0D"/>
  </w:style>
  <w:style w:type="paragraph" w:styleId="Heading1">
    <w:name w:val="heading 1"/>
    <w:basedOn w:val="Normal"/>
    <w:next w:val="Normal"/>
    <w:link w:val="Heading1Char"/>
    <w:uiPriority w:val="9"/>
    <w:qFormat/>
    <w:rsid w:val="004D4F59"/>
    <w:pPr>
      <w:keepNext/>
      <w:keepLines/>
      <w:spacing w:before="240" w:after="0" w:line="259" w:lineRule="auto"/>
      <w:outlineLvl w:val="0"/>
    </w:pPr>
    <w:rPr>
      <w:rFonts w:eastAsiaTheme="majorEastAsia" w:cstheme="majorBidi"/>
      <w:b/>
      <w:color w:val="000000" w:themeColor="text1"/>
      <w:sz w:val="28"/>
      <w:szCs w:val="32"/>
      <w:lang w:val="en-US"/>
    </w:rPr>
  </w:style>
  <w:style w:type="paragraph" w:styleId="Heading2">
    <w:name w:val="heading 2"/>
    <w:basedOn w:val="Normal"/>
    <w:next w:val="Normal"/>
    <w:link w:val="Heading2Char"/>
    <w:uiPriority w:val="9"/>
    <w:unhideWhenUsed/>
    <w:qFormat/>
    <w:rsid w:val="004D4F59"/>
    <w:pPr>
      <w:keepNext/>
      <w:keepLines/>
      <w:spacing w:before="40" w:after="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CE0"/>
    <w:pPr>
      <w:ind w:left="720"/>
      <w:contextualSpacing/>
    </w:pPr>
  </w:style>
  <w:style w:type="character" w:customStyle="1" w:styleId="Heading1Char">
    <w:name w:val="Heading 1 Char"/>
    <w:basedOn w:val="DefaultParagraphFont"/>
    <w:link w:val="Heading1"/>
    <w:uiPriority w:val="9"/>
    <w:rsid w:val="004D4F59"/>
    <w:rPr>
      <w:rFonts w:eastAsiaTheme="majorEastAsia" w:cstheme="majorBidi"/>
      <w:b/>
      <w:color w:val="000000" w:themeColor="text1"/>
      <w:sz w:val="28"/>
      <w:szCs w:val="32"/>
      <w:lang w:val="en-US"/>
    </w:rPr>
  </w:style>
  <w:style w:type="paragraph" w:styleId="Bibliography">
    <w:name w:val="Bibliography"/>
    <w:basedOn w:val="Normal"/>
    <w:next w:val="Normal"/>
    <w:uiPriority w:val="37"/>
    <w:unhideWhenUsed/>
    <w:rsid w:val="00C3490A"/>
    <w:pPr>
      <w:spacing w:after="0" w:line="480" w:lineRule="auto"/>
      <w:ind w:left="720" w:hanging="720"/>
    </w:pPr>
  </w:style>
  <w:style w:type="character" w:styleId="CommentReference">
    <w:name w:val="annotation reference"/>
    <w:basedOn w:val="DefaultParagraphFont"/>
    <w:uiPriority w:val="99"/>
    <w:semiHidden/>
    <w:unhideWhenUsed/>
    <w:rsid w:val="006C6083"/>
    <w:rPr>
      <w:sz w:val="16"/>
      <w:szCs w:val="16"/>
    </w:rPr>
  </w:style>
  <w:style w:type="paragraph" w:styleId="CommentText">
    <w:name w:val="annotation text"/>
    <w:basedOn w:val="Normal"/>
    <w:link w:val="CommentTextChar"/>
    <w:uiPriority w:val="99"/>
    <w:unhideWhenUsed/>
    <w:rsid w:val="006C6083"/>
    <w:pPr>
      <w:spacing w:line="240" w:lineRule="auto"/>
    </w:pPr>
    <w:rPr>
      <w:sz w:val="20"/>
      <w:szCs w:val="20"/>
    </w:rPr>
  </w:style>
  <w:style w:type="character" w:customStyle="1" w:styleId="CommentTextChar">
    <w:name w:val="Comment Text Char"/>
    <w:basedOn w:val="DefaultParagraphFont"/>
    <w:link w:val="CommentText"/>
    <w:uiPriority w:val="99"/>
    <w:rsid w:val="006C6083"/>
    <w:rPr>
      <w:sz w:val="20"/>
      <w:szCs w:val="20"/>
    </w:rPr>
  </w:style>
  <w:style w:type="paragraph" w:styleId="CommentSubject">
    <w:name w:val="annotation subject"/>
    <w:basedOn w:val="CommentText"/>
    <w:next w:val="CommentText"/>
    <w:link w:val="CommentSubjectChar"/>
    <w:uiPriority w:val="99"/>
    <w:semiHidden/>
    <w:unhideWhenUsed/>
    <w:rsid w:val="006C6083"/>
    <w:rPr>
      <w:b/>
      <w:bCs/>
    </w:rPr>
  </w:style>
  <w:style w:type="character" w:customStyle="1" w:styleId="CommentSubjectChar">
    <w:name w:val="Comment Subject Char"/>
    <w:basedOn w:val="CommentTextChar"/>
    <w:link w:val="CommentSubject"/>
    <w:uiPriority w:val="99"/>
    <w:semiHidden/>
    <w:rsid w:val="006C6083"/>
    <w:rPr>
      <w:b/>
      <w:bCs/>
      <w:sz w:val="20"/>
      <w:szCs w:val="20"/>
    </w:rPr>
  </w:style>
  <w:style w:type="paragraph" w:styleId="Revision">
    <w:name w:val="Revision"/>
    <w:hidden/>
    <w:uiPriority w:val="99"/>
    <w:semiHidden/>
    <w:rsid w:val="00ED1279"/>
    <w:pPr>
      <w:spacing w:after="0" w:line="240" w:lineRule="auto"/>
    </w:pPr>
  </w:style>
  <w:style w:type="character" w:styleId="Hyperlink">
    <w:name w:val="Hyperlink"/>
    <w:basedOn w:val="DefaultParagraphFont"/>
    <w:uiPriority w:val="99"/>
    <w:unhideWhenUsed/>
    <w:rsid w:val="000A18EB"/>
    <w:rPr>
      <w:color w:val="0000FF" w:themeColor="hyperlink"/>
      <w:u w:val="single"/>
    </w:rPr>
  </w:style>
  <w:style w:type="character" w:customStyle="1" w:styleId="UnresolvedMention1">
    <w:name w:val="Unresolved Mention1"/>
    <w:basedOn w:val="DefaultParagraphFont"/>
    <w:uiPriority w:val="99"/>
    <w:semiHidden/>
    <w:unhideWhenUsed/>
    <w:rsid w:val="000A18EB"/>
    <w:rPr>
      <w:color w:val="605E5C"/>
      <w:shd w:val="clear" w:color="auto" w:fill="E1DFDD"/>
    </w:rPr>
  </w:style>
  <w:style w:type="character" w:customStyle="1" w:styleId="Heading2Char">
    <w:name w:val="Heading 2 Char"/>
    <w:basedOn w:val="DefaultParagraphFont"/>
    <w:link w:val="Heading2"/>
    <w:uiPriority w:val="9"/>
    <w:rsid w:val="004D4F59"/>
    <w:rPr>
      <w:rFonts w:eastAsiaTheme="majorEastAsia" w:cstheme="majorBidi"/>
      <w:b/>
      <w:color w:val="000000" w:themeColor="text1"/>
      <w:sz w:val="24"/>
      <w:szCs w:val="26"/>
    </w:rPr>
  </w:style>
  <w:style w:type="paragraph" w:styleId="NormalWeb">
    <w:name w:val="Normal (Web)"/>
    <w:basedOn w:val="Normal"/>
    <w:uiPriority w:val="99"/>
    <w:unhideWhenUsed/>
    <w:rsid w:val="00A17BF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A17BF2"/>
    <w:rPr>
      <w:b/>
      <w:bCs/>
    </w:rPr>
  </w:style>
  <w:style w:type="character" w:styleId="Emphasis">
    <w:name w:val="Emphasis"/>
    <w:basedOn w:val="DefaultParagraphFont"/>
    <w:uiPriority w:val="20"/>
    <w:qFormat/>
    <w:rsid w:val="00A17BF2"/>
    <w:rPr>
      <w:i/>
      <w:iCs/>
    </w:rPr>
  </w:style>
  <w:style w:type="paragraph" w:styleId="BalloonText">
    <w:name w:val="Balloon Text"/>
    <w:basedOn w:val="Normal"/>
    <w:link w:val="BalloonTextChar"/>
    <w:uiPriority w:val="99"/>
    <w:semiHidden/>
    <w:unhideWhenUsed/>
    <w:rsid w:val="000D7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3D6"/>
    <w:rPr>
      <w:rFonts w:ascii="Tahoma" w:hAnsi="Tahoma" w:cs="Tahoma"/>
      <w:sz w:val="16"/>
      <w:szCs w:val="16"/>
    </w:rPr>
  </w:style>
  <w:style w:type="table" w:customStyle="1" w:styleId="-11">
    <w:name w:val="Ανοιχτόχρωμο πλέγμα - ΄Εμφαση 11"/>
    <w:basedOn w:val="TableNormal"/>
    <w:uiPriority w:val="62"/>
    <w:rsid w:val="00B90A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aption">
    <w:name w:val="caption"/>
    <w:basedOn w:val="Normal"/>
    <w:next w:val="Normal"/>
    <w:uiPriority w:val="35"/>
    <w:unhideWhenUsed/>
    <w:qFormat/>
    <w:rsid w:val="006159E9"/>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6F35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35D2"/>
    <w:rPr>
      <w:sz w:val="20"/>
      <w:szCs w:val="20"/>
    </w:rPr>
  </w:style>
  <w:style w:type="character" w:styleId="FootnoteReference">
    <w:name w:val="footnote reference"/>
    <w:basedOn w:val="DefaultParagraphFont"/>
    <w:uiPriority w:val="99"/>
    <w:semiHidden/>
    <w:unhideWhenUsed/>
    <w:rsid w:val="006F35D2"/>
    <w:rPr>
      <w:vertAlign w:val="superscript"/>
    </w:rPr>
  </w:style>
  <w:style w:type="character" w:styleId="FollowedHyperlink">
    <w:name w:val="FollowedHyperlink"/>
    <w:basedOn w:val="DefaultParagraphFont"/>
    <w:uiPriority w:val="99"/>
    <w:semiHidden/>
    <w:unhideWhenUsed/>
    <w:rsid w:val="006437FC"/>
    <w:rPr>
      <w:color w:val="800080" w:themeColor="followedHyperlink"/>
      <w:u w:val="single"/>
    </w:rPr>
  </w:style>
  <w:style w:type="character" w:customStyle="1" w:styleId="UnresolvedMention2">
    <w:name w:val="Unresolved Mention2"/>
    <w:basedOn w:val="DefaultParagraphFont"/>
    <w:uiPriority w:val="99"/>
    <w:semiHidden/>
    <w:unhideWhenUsed/>
    <w:rsid w:val="00EB4782"/>
    <w:rPr>
      <w:color w:val="605E5C"/>
      <w:shd w:val="clear" w:color="auto" w:fill="E1DFDD"/>
    </w:rPr>
  </w:style>
  <w:style w:type="table" w:styleId="TableGrid">
    <w:name w:val="Table Grid"/>
    <w:basedOn w:val="TableNormal"/>
    <w:uiPriority w:val="39"/>
    <w:rsid w:val="00543180"/>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D52"/>
    <w:rPr>
      <w:color w:val="605E5C"/>
      <w:shd w:val="clear" w:color="auto" w:fill="E1DFDD"/>
    </w:rPr>
  </w:style>
  <w:style w:type="paragraph" w:styleId="Header">
    <w:name w:val="header"/>
    <w:basedOn w:val="Normal"/>
    <w:link w:val="HeaderChar"/>
    <w:uiPriority w:val="99"/>
    <w:unhideWhenUsed/>
    <w:rsid w:val="00C006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006A5"/>
  </w:style>
  <w:style w:type="paragraph" w:styleId="Footer">
    <w:name w:val="footer"/>
    <w:basedOn w:val="Normal"/>
    <w:link w:val="FooterChar"/>
    <w:uiPriority w:val="99"/>
    <w:unhideWhenUsed/>
    <w:rsid w:val="00C006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006A5"/>
  </w:style>
  <w:style w:type="paragraph" w:customStyle="1" w:styleId="Author">
    <w:name w:val="Author"/>
    <w:basedOn w:val="Normal"/>
    <w:rsid w:val="00D712DF"/>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D712DF"/>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rsid w:val="005D6999"/>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rsid w:val="005D6999"/>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643A3B"/>
    <w:pPr>
      <w:keepNext/>
      <w:spacing w:after="240" w:line="240" w:lineRule="auto"/>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8730">
      <w:bodyDiv w:val="1"/>
      <w:marLeft w:val="0"/>
      <w:marRight w:val="0"/>
      <w:marTop w:val="0"/>
      <w:marBottom w:val="0"/>
      <w:divBdr>
        <w:top w:val="none" w:sz="0" w:space="0" w:color="auto"/>
        <w:left w:val="none" w:sz="0" w:space="0" w:color="auto"/>
        <w:bottom w:val="none" w:sz="0" w:space="0" w:color="auto"/>
        <w:right w:val="none" w:sz="0" w:space="0" w:color="auto"/>
      </w:divBdr>
    </w:div>
    <w:div w:id="14969277">
      <w:bodyDiv w:val="1"/>
      <w:marLeft w:val="0"/>
      <w:marRight w:val="0"/>
      <w:marTop w:val="0"/>
      <w:marBottom w:val="0"/>
      <w:divBdr>
        <w:top w:val="none" w:sz="0" w:space="0" w:color="auto"/>
        <w:left w:val="none" w:sz="0" w:space="0" w:color="auto"/>
        <w:bottom w:val="none" w:sz="0" w:space="0" w:color="auto"/>
        <w:right w:val="none" w:sz="0" w:space="0" w:color="auto"/>
      </w:divBdr>
    </w:div>
    <w:div w:id="64688956">
      <w:bodyDiv w:val="1"/>
      <w:marLeft w:val="0"/>
      <w:marRight w:val="0"/>
      <w:marTop w:val="0"/>
      <w:marBottom w:val="0"/>
      <w:divBdr>
        <w:top w:val="none" w:sz="0" w:space="0" w:color="auto"/>
        <w:left w:val="none" w:sz="0" w:space="0" w:color="auto"/>
        <w:bottom w:val="none" w:sz="0" w:space="0" w:color="auto"/>
        <w:right w:val="none" w:sz="0" w:space="0" w:color="auto"/>
      </w:divBdr>
    </w:div>
    <w:div w:id="88548780">
      <w:bodyDiv w:val="1"/>
      <w:marLeft w:val="0"/>
      <w:marRight w:val="0"/>
      <w:marTop w:val="0"/>
      <w:marBottom w:val="0"/>
      <w:divBdr>
        <w:top w:val="none" w:sz="0" w:space="0" w:color="auto"/>
        <w:left w:val="none" w:sz="0" w:space="0" w:color="auto"/>
        <w:bottom w:val="none" w:sz="0" w:space="0" w:color="auto"/>
        <w:right w:val="none" w:sz="0" w:space="0" w:color="auto"/>
      </w:divBdr>
    </w:div>
    <w:div w:id="98646491">
      <w:bodyDiv w:val="1"/>
      <w:marLeft w:val="0"/>
      <w:marRight w:val="0"/>
      <w:marTop w:val="0"/>
      <w:marBottom w:val="0"/>
      <w:divBdr>
        <w:top w:val="none" w:sz="0" w:space="0" w:color="auto"/>
        <w:left w:val="none" w:sz="0" w:space="0" w:color="auto"/>
        <w:bottom w:val="none" w:sz="0" w:space="0" w:color="auto"/>
        <w:right w:val="none" w:sz="0" w:space="0" w:color="auto"/>
      </w:divBdr>
    </w:div>
    <w:div w:id="148134757">
      <w:bodyDiv w:val="1"/>
      <w:marLeft w:val="0"/>
      <w:marRight w:val="0"/>
      <w:marTop w:val="0"/>
      <w:marBottom w:val="0"/>
      <w:divBdr>
        <w:top w:val="none" w:sz="0" w:space="0" w:color="auto"/>
        <w:left w:val="none" w:sz="0" w:space="0" w:color="auto"/>
        <w:bottom w:val="none" w:sz="0" w:space="0" w:color="auto"/>
        <w:right w:val="none" w:sz="0" w:space="0" w:color="auto"/>
      </w:divBdr>
    </w:div>
    <w:div w:id="204564650">
      <w:bodyDiv w:val="1"/>
      <w:marLeft w:val="0"/>
      <w:marRight w:val="0"/>
      <w:marTop w:val="0"/>
      <w:marBottom w:val="0"/>
      <w:divBdr>
        <w:top w:val="none" w:sz="0" w:space="0" w:color="auto"/>
        <w:left w:val="none" w:sz="0" w:space="0" w:color="auto"/>
        <w:bottom w:val="none" w:sz="0" w:space="0" w:color="auto"/>
        <w:right w:val="none" w:sz="0" w:space="0" w:color="auto"/>
      </w:divBdr>
    </w:div>
    <w:div w:id="212929707">
      <w:bodyDiv w:val="1"/>
      <w:marLeft w:val="0"/>
      <w:marRight w:val="0"/>
      <w:marTop w:val="0"/>
      <w:marBottom w:val="0"/>
      <w:divBdr>
        <w:top w:val="none" w:sz="0" w:space="0" w:color="auto"/>
        <w:left w:val="none" w:sz="0" w:space="0" w:color="auto"/>
        <w:bottom w:val="none" w:sz="0" w:space="0" w:color="auto"/>
        <w:right w:val="none" w:sz="0" w:space="0" w:color="auto"/>
      </w:divBdr>
    </w:div>
    <w:div w:id="215239794">
      <w:bodyDiv w:val="1"/>
      <w:marLeft w:val="0"/>
      <w:marRight w:val="0"/>
      <w:marTop w:val="0"/>
      <w:marBottom w:val="0"/>
      <w:divBdr>
        <w:top w:val="none" w:sz="0" w:space="0" w:color="auto"/>
        <w:left w:val="none" w:sz="0" w:space="0" w:color="auto"/>
        <w:bottom w:val="none" w:sz="0" w:space="0" w:color="auto"/>
        <w:right w:val="none" w:sz="0" w:space="0" w:color="auto"/>
      </w:divBdr>
    </w:div>
    <w:div w:id="231816577">
      <w:bodyDiv w:val="1"/>
      <w:marLeft w:val="0"/>
      <w:marRight w:val="0"/>
      <w:marTop w:val="0"/>
      <w:marBottom w:val="0"/>
      <w:divBdr>
        <w:top w:val="none" w:sz="0" w:space="0" w:color="auto"/>
        <w:left w:val="none" w:sz="0" w:space="0" w:color="auto"/>
        <w:bottom w:val="none" w:sz="0" w:space="0" w:color="auto"/>
        <w:right w:val="none" w:sz="0" w:space="0" w:color="auto"/>
      </w:divBdr>
    </w:div>
    <w:div w:id="254825453">
      <w:bodyDiv w:val="1"/>
      <w:marLeft w:val="0"/>
      <w:marRight w:val="0"/>
      <w:marTop w:val="0"/>
      <w:marBottom w:val="0"/>
      <w:divBdr>
        <w:top w:val="none" w:sz="0" w:space="0" w:color="auto"/>
        <w:left w:val="none" w:sz="0" w:space="0" w:color="auto"/>
        <w:bottom w:val="none" w:sz="0" w:space="0" w:color="auto"/>
        <w:right w:val="none" w:sz="0" w:space="0" w:color="auto"/>
      </w:divBdr>
    </w:div>
    <w:div w:id="298462720">
      <w:bodyDiv w:val="1"/>
      <w:marLeft w:val="0"/>
      <w:marRight w:val="0"/>
      <w:marTop w:val="0"/>
      <w:marBottom w:val="0"/>
      <w:divBdr>
        <w:top w:val="none" w:sz="0" w:space="0" w:color="auto"/>
        <w:left w:val="none" w:sz="0" w:space="0" w:color="auto"/>
        <w:bottom w:val="none" w:sz="0" w:space="0" w:color="auto"/>
        <w:right w:val="none" w:sz="0" w:space="0" w:color="auto"/>
      </w:divBdr>
    </w:div>
    <w:div w:id="314844903">
      <w:bodyDiv w:val="1"/>
      <w:marLeft w:val="0"/>
      <w:marRight w:val="0"/>
      <w:marTop w:val="0"/>
      <w:marBottom w:val="0"/>
      <w:divBdr>
        <w:top w:val="none" w:sz="0" w:space="0" w:color="auto"/>
        <w:left w:val="none" w:sz="0" w:space="0" w:color="auto"/>
        <w:bottom w:val="none" w:sz="0" w:space="0" w:color="auto"/>
        <w:right w:val="none" w:sz="0" w:space="0" w:color="auto"/>
      </w:divBdr>
    </w:div>
    <w:div w:id="343671217">
      <w:bodyDiv w:val="1"/>
      <w:marLeft w:val="0"/>
      <w:marRight w:val="0"/>
      <w:marTop w:val="0"/>
      <w:marBottom w:val="0"/>
      <w:divBdr>
        <w:top w:val="none" w:sz="0" w:space="0" w:color="auto"/>
        <w:left w:val="none" w:sz="0" w:space="0" w:color="auto"/>
        <w:bottom w:val="none" w:sz="0" w:space="0" w:color="auto"/>
        <w:right w:val="none" w:sz="0" w:space="0" w:color="auto"/>
      </w:divBdr>
    </w:div>
    <w:div w:id="348415086">
      <w:bodyDiv w:val="1"/>
      <w:marLeft w:val="0"/>
      <w:marRight w:val="0"/>
      <w:marTop w:val="0"/>
      <w:marBottom w:val="0"/>
      <w:divBdr>
        <w:top w:val="none" w:sz="0" w:space="0" w:color="auto"/>
        <w:left w:val="none" w:sz="0" w:space="0" w:color="auto"/>
        <w:bottom w:val="none" w:sz="0" w:space="0" w:color="auto"/>
        <w:right w:val="none" w:sz="0" w:space="0" w:color="auto"/>
      </w:divBdr>
    </w:div>
    <w:div w:id="367996945">
      <w:bodyDiv w:val="1"/>
      <w:marLeft w:val="0"/>
      <w:marRight w:val="0"/>
      <w:marTop w:val="0"/>
      <w:marBottom w:val="0"/>
      <w:divBdr>
        <w:top w:val="none" w:sz="0" w:space="0" w:color="auto"/>
        <w:left w:val="none" w:sz="0" w:space="0" w:color="auto"/>
        <w:bottom w:val="none" w:sz="0" w:space="0" w:color="auto"/>
        <w:right w:val="none" w:sz="0" w:space="0" w:color="auto"/>
      </w:divBdr>
    </w:div>
    <w:div w:id="477890668">
      <w:bodyDiv w:val="1"/>
      <w:marLeft w:val="0"/>
      <w:marRight w:val="0"/>
      <w:marTop w:val="0"/>
      <w:marBottom w:val="0"/>
      <w:divBdr>
        <w:top w:val="none" w:sz="0" w:space="0" w:color="auto"/>
        <w:left w:val="none" w:sz="0" w:space="0" w:color="auto"/>
        <w:bottom w:val="none" w:sz="0" w:space="0" w:color="auto"/>
        <w:right w:val="none" w:sz="0" w:space="0" w:color="auto"/>
      </w:divBdr>
    </w:div>
    <w:div w:id="506865334">
      <w:bodyDiv w:val="1"/>
      <w:marLeft w:val="0"/>
      <w:marRight w:val="0"/>
      <w:marTop w:val="0"/>
      <w:marBottom w:val="0"/>
      <w:divBdr>
        <w:top w:val="none" w:sz="0" w:space="0" w:color="auto"/>
        <w:left w:val="none" w:sz="0" w:space="0" w:color="auto"/>
        <w:bottom w:val="none" w:sz="0" w:space="0" w:color="auto"/>
        <w:right w:val="none" w:sz="0" w:space="0" w:color="auto"/>
      </w:divBdr>
    </w:div>
    <w:div w:id="509106541">
      <w:bodyDiv w:val="1"/>
      <w:marLeft w:val="0"/>
      <w:marRight w:val="0"/>
      <w:marTop w:val="0"/>
      <w:marBottom w:val="0"/>
      <w:divBdr>
        <w:top w:val="none" w:sz="0" w:space="0" w:color="auto"/>
        <w:left w:val="none" w:sz="0" w:space="0" w:color="auto"/>
        <w:bottom w:val="none" w:sz="0" w:space="0" w:color="auto"/>
        <w:right w:val="none" w:sz="0" w:space="0" w:color="auto"/>
      </w:divBdr>
    </w:div>
    <w:div w:id="569270014">
      <w:bodyDiv w:val="1"/>
      <w:marLeft w:val="0"/>
      <w:marRight w:val="0"/>
      <w:marTop w:val="0"/>
      <w:marBottom w:val="0"/>
      <w:divBdr>
        <w:top w:val="none" w:sz="0" w:space="0" w:color="auto"/>
        <w:left w:val="none" w:sz="0" w:space="0" w:color="auto"/>
        <w:bottom w:val="none" w:sz="0" w:space="0" w:color="auto"/>
        <w:right w:val="none" w:sz="0" w:space="0" w:color="auto"/>
      </w:divBdr>
    </w:div>
    <w:div w:id="598490688">
      <w:bodyDiv w:val="1"/>
      <w:marLeft w:val="0"/>
      <w:marRight w:val="0"/>
      <w:marTop w:val="0"/>
      <w:marBottom w:val="0"/>
      <w:divBdr>
        <w:top w:val="none" w:sz="0" w:space="0" w:color="auto"/>
        <w:left w:val="none" w:sz="0" w:space="0" w:color="auto"/>
        <w:bottom w:val="none" w:sz="0" w:space="0" w:color="auto"/>
        <w:right w:val="none" w:sz="0" w:space="0" w:color="auto"/>
      </w:divBdr>
    </w:div>
    <w:div w:id="598560904">
      <w:bodyDiv w:val="1"/>
      <w:marLeft w:val="0"/>
      <w:marRight w:val="0"/>
      <w:marTop w:val="0"/>
      <w:marBottom w:val="0"/>
      <w:divBdr>
        <w:top w:val="none" w:sz="0" w:space="0" w:color="auto"/>
        <w:left w:val="none" w:sz="0" w:space="0" w:color="auto"/>
        <w:bottom w:val="none" w:sz="0" w:space="0" w:color="auto"/>
        <w:right w:val="none" w:sz="0" w:space="0" w:color="auto"/>
      </w:divBdr>
    </w:div>
    <w:div w:id="611598599">
      <w:bodyDiv w:val="1"/>
      <w:marLeft w:val="0"/>
      <w:marRight w:val="0"/>
      <w:marTop w:val="0"/>
      <w:marBottom w:val="0"/>
      <w:divBdr>
        <w:top w:val="none" w:sz="0" w:space="0" w:color="auto"/>
        <w:left w:val="none" w:sz="0" w:space="0" w:color="auto"/>
        <w:bottom w:val="none" w:sz="0" w:space="0" w:color="auto"/>
        <w:right w:val="none" w:sz="0" w:space="0" w:color="auto"/>
      </w:divBdr>
    </w:div>
    <w:div w:id="653216106">
      <w:bodyDiv w:val="1"/>
      <w:marLeft w:val="0"/>
      <w:marRight w:val="0"/>
      <w:marTop w:val="0"/>
      <w:marBottom w:val="0"/>
      <w:divBdr>
        <w:top w:val="none" w:sz="0" w:space="0" w:color="auto"/>
        <w:left w:val="none" w:sz="0" w:space="0" w:color="auto"/>
        <w:bottom w:val="none" w:sz="0" w:space="0" w:color="auto"/>
        <w:right w:val="none" w:sz="0" w:space="0" w:color="auto"/>
      </w:divBdr>
    </w:div>
    <w:div w:id="655181683">
      <w:bodyDiv w:val="1"/>
      <w:marLeft w:val="0"/>
      <w:marRight w:val="0"/>
      <w:marTop w:val="0"/>
      <w:marBottom w:val="0"/>
      <w:divBdr>
        <w:top w:val="none" w:sz="0" w:space="0" w:color="auto"/>
        <w:left w:val="none" w:sz="0" w:space="0" w:color="auto"/>
        <w:bottom w:val="none" w:sz="0" w:space="0" w:color="auto"/>
        <w:right w:val="none" w:sz="0" w:space="0" w:color="auto"/>
      </w:divBdr>
    </w:div>
    <w:div w:id="673610810">
      <w:bodyDiv w:val="1"/>
      <w:marLeft w:val="0"/>
      <w:marRight w:val="0"/>
      <w:marTop w:val="0"/>
      <w:marBottom w:val="0"/>
      <w:divBdr>
        <w:top w:val="none" w:sz="0" w:space="0" w:color="auto"/>
        <w:left w:val="none" w:sz="0" w:space="0" w:color="auto"/>
        <w:bottom w:val="none" w:sz="0" w:space="0" w:color="auto"/>
        <w:right w:val="none" w:sz="0" w:space="0" w:color="auto"/>
      </w:divBdr>
    </w:div>
    <w:div w:id="694502721">
      <w:bodyDiv w:val="1"/>
      <w:marLeft w:val="0"/>
      <w:marRight w:val="0"/>
      <w:marTop w:val="0"/>
      <w:marBottom w:val="0"/>
      <w:divBdr>
        <w:top w:val="none" w:sz="0" w:space="0" w:color="auto"/>
        <w:left w:val="none" w:sz="0" w:space="0" w:color="auto"/>
        <w:bottom w:val="none" w:sz="0" w:space="0" w:color="auto"/>
        <w:right w:val="none" w:sz="0" w:space="0" w:color="auto"/>
      </w:divBdr>
    </w:div>
    <w:div w:id="716590072">
      <w:bodyDiv w:val="1"/>
      <w:marLeft w:val="0"/>
      <w:marRight w:val="0"/>
      <w:marTop w:val="0"/>
      <w:marBottom w:val="0"/>
      <w:divBdr>
        <w:top w:val="none" w:sz="0" w:space="0" w:color="auto"/>
        <w:left w:val="none" w:sz="0" w:space="0" w:color="auto"/>
        <w:bottom w:val="none" w:sz="0" w:space="0" w:color="auto"/>
        <w:right w:val="none" w:sz="0" w:space="0" w:color="auto"/>
      </w:divBdr>
    </w:div>
    <w:div w:id="769934528">
      <w:bodyDiv w:val="1"/>
      <w:marLeft w:val="0"/>
      <w:marRight w:val="0"/>
      <w:marTop w:val="0"/>
      <w:marBottom w:val="0"/>
      <w:divBdr>
        <w:top w:val="none" w:sz="0" w:space="0" w:color="auto"/>
        <w:left w:val="none" w:sz="0" w:space="0" w:color="auto"/>
        <w:bottom w:val="none" w:sz="0" w:space="0" w:color="auto"/>
        <w:right w:val="none" w:sz="0" w:space="0" w:color="auto"/>
      </w:divBdr>
    </w:div>
    <w:div w:id="771391103">
      <w:bodyDiv w:val="1"/>
      <w:marLeft w:val="0"/>
      <w:marRight w:val="0"/>
      <w:marTop w:val="0"/>
      <w:marBottom w:val="0"/>
      <w:divBdr>
        <w:top w:val="none" w:sz="0" w:space="0" w:color="auto"/>
        <w:left w:val="none" w:sz="0" w:space="0" w:color="auto"/>
        <w:bottom w:val="none" w:sz="0" w:space="0" w:color="auto"/>
        <w:right w:val="none" w:sz="0" w:space="0" w:color="auto"/>
      </w:divBdr>
    </w:div>
    <w:div w:id="773593647">
      <w:bodyDiv w:val="1"/>
      <w:marLeft w:val="0"/>
      <w:marRight w:val="0"/>
      <w:marTop w:val="0"/>
      <w:marBottom w:val="0"/>
      <w:divBdr>
        <w:top w:val="none" w:sz="0" w:space="0" w:color="auto"/>
        <w:left w:val="none" w:sz="0" w:space="0" w:color="auto"/>
        <w:bottom w:val="none" w:sz="0" w:space="0" w:color="auto"/>
        <w:right w:val="none" w:sz="0" w:space="0" w:color="auto"/>
      </w:divBdr>
    </w:div>
    <w:div w:id="781993950">
      <w:bodyDiv w:val="1"/>
      <w:marLeft w:val="0"/>
      <w:marRight w:val="0"/>
      <w:marTop w:val="0"/>
      <w:marBottom w:val="0"/>
      <w:divBdr>
        <w:top w:val="none" w:sz="0" w:space="0" w:color="auto"/>
        <w:left w:val="none" w:sz="0" w:space="0" w:color="auto"/>
        <w:bottom w:val="none" w:sz="0" w:space="0" w:color="auto"/>
        <w:right w:val="none" w:sz="0" w:space="0" w:color="auto"/>
      </w:divBdr>
    </w:div>
    <w:div w:id="798379272">
      <w:bodyDiv w:val="1"/>
      <w:marLeft w:val="0"/>
      <w:marRight w:val="0"/>
      <w:marTop w:val="0"/>
      <w:marBottom w:val="0"/>
      <w:divBdr>
        <w:top w:val="none" w:sz="0" w:space="0" w:color="auto"/>
        <w:left w:val="none" w:sz="0" w:space="0" w:color="auto"/>
        <w:bottom w:val="none" w:sz="0" w:space="0" w:color="auto"/>
        <w:right w:val="none" w:sz="0" w:space="0" w:color="auto"/>
      </w:divBdr>
    </w:div>
    <w:div w:id="839855964">
      <w:bodyDiv w:val="1"/>
      <w:marLeft w:val="0"/>
      <w:marRight w:val="0"/>
      <w:marTop w:val="0"/>
      <w:marBottom w:val="0"/>
      <w:divBdr>
        <w:top w:val="none" w:sz="0" w:space="0" w:color="auto"/>
        <w:left w:val="none" w:sz="0" w:space="0" w:color="auto"/>
        <w:bottom w:val="none" w:sz="0" w:space="0" w:color="auto"/>
        <w:right w:val="none" w:sz="0" w:space="0" w:color="auto"/>
      </w:divBdr>
    </w:div>
    <w:div w:id="870612989">
      <w:bodyDiv w:val="1"/>
      <w:marLeft w:val="0"/>
      <w:marRight w:val="0"/>
      <w:marTop w:val="0"/>
      <w:marBottom w:val="0"/>
      <w:divBdr>
        <w:top w:val="none" w:sz="0" w:space="0" w:color="auto"/>
        <w:left w:val="none" w:sz="0" w:space="0" w:color="auto"/>
        <w:bottom w:val="none" w:sz="0" w:space="0" w:color="auto"/>
        <w:right w:val="none" w:sz="0" w:space="0" w:color="auto"/>
      </w:divBdr>
    </w:div>
    <w:div w:id="888541006">
      <w:bodyDiv w:val="1"/>
      <w:marLeft w:val="0"/>
      <w:marRight w:val="0"/>
      <w:marTop w:val="0"/>
      <w:marBottom w:val="0"/>
      <w:divBdr>
        <w:top w:val="none" w:sz="0" w:space="0" w:color="auto"/>
        <w:left w:val="none" w:sz="0" w:space="0" w:color="auto"/>
        <w:bottom w:val="none" w:sz="0" w:space="0" w:color="auto"/>
        <w:right w:val="none" w:sz="0" w:space="0" w:color="auto"/>
      </w:divBdr>
    </w:div>
    <w:div w:id="925461248">
      <w:bodyDiv w:val="1"/>
      <w:marLeft w:val="0"/>
      <w:marRight w:val="0"/>
      <w:marTop w:val="0"/>
      <w:marBottom w:val="0"/>
      <w:divBdr>
        <w:top w:val="none" w:sz="0" w:space="0" w:color="auto"/>
        <w:left w:val="none" w:sz="0" w:space="0" w:color="auto"/>
        <w:bottom w:val="none" w:sz="0" w:space="0" w:color="auto"/>
        <w:right w:val="none" w:sz="0" w:space="0" w:color="auto"/>
      </w:divBdr>
    </w:div>
    <w:div w:id="933827522">
      <w:bodyDiv w:val="1"/>
      <w:marLeft w:val="0"/>
      <w:marRight w:val="0"/>
      <w:marTop w:val="0"/>
      <w:marBottom w:val="0"/>
      <w:divBdr>
        <w:top w:val="none" w:sz="0" w:space="0" w:color="auto"/>
        <w:left w:val="none" w:sz="0" w:space="0" w:color="auto"/>
        <w:bottom w:val="none" w:sz="0" w:space="0" w:color="auto"/>
        <w:right w:val="none" w:sz="0" w:space="0" w:color="auto"/>
      </w:divBdr>
    </w:div>
    <w:div w:id="1005477311">
      <w:bodyDiv w:val="1"/>
      <w:marLeft w:val="0"/>
      <w:marRight w:val="0"/>
      <w:marTop w:val="0"/>
      <w:marBottom w:val="0"/>
      <w:divBdr>
        <w:top w:val="none" w:sz="0" w:space="0" w:color="auto"/>
        <w:left w:val="none" w:sz="0" w:space="0" w:color="auto"/>
        <w:bottom w:val="none" w:sz="0" w:space="0" w:color="auto"/>
        <w:right w:val="none" w:sz="0" w:space="0" w:color="auto"/>
      </w:divBdr>
    </w:div>
    <w:div w:id="1150555051">
      <w:bodyDiv w:val="1"/>
      <w:marLeft w:val="0"/>
      <w:marRight w:val="0"/>
      <w:marTop w:val="0"/>
      <w:marBottom w:val="0"/>
      <w:divBdr>
        <w:top w:val="none" w:sz="0" w:space="0" w:color="auto"/>
        <w:left w:val="none" w:sz="0" w:space="0" w:color="auto"/>
        <w:bottom w:val="none" w:sz="0" w:space="0" w:color="auto"/>
        <w:right w:val="none" w:sz="0" w:space="0" w:color="auto"/>
      </w:divBdr>
    </w:div>
    <w:div w:id="1215968199">
      <w:bodyDiv w:val="1"/>
      <w:marLeft w:val="0"/>
      <w:marRight w:val="0"/>
      <w:marTop w:val="0"/>
      <w:marBottom w:val="0"/>
      <w:divBdr>
        <w:top w:val="none" w:sz="0" w:space="0" w:color="auto"/>
        <w:left w:val="none" w:sz="0" w:space="0" w:color="auto"/>
        <w:bottom w:val="none" w:sz="0" w:space="0" w:color="auto"/>
        <w:right w:val="none" w:sz="0" w:space="0" w:color="auto"/>
      </w:divBdr>
    </w:div>
    <w:div w:id="1260599767">
      <w:bodyDiv w:val="1"/>
      <w:marLeft w:val="0"/>
      <w:marRight w:val="0"/>
      <w:marTop w:val="0"/>
      <w:marBottom w:val="0"/>
      <w:divBdr>
        <w:top w:val="none" w:sz="0" w:space="0" w:color="auto"/>
        <w:left w:val="none" w:sz="0" w:space="0" w:color="auto"/>
        <w:bottom w:val="none" w:sz="0" w:space="0" w:color="auto"/>
        <w:right w:val="none" w:sz="0" w:space="0" w:color="auto"/>
      </w:divBdr>
    </w:div>
    <w:div w:id="1306621450">
      <w:bodyDiv w:val="1"/>
      <w:marLeft w:val="0"/>
      <w:marRight w:val="0"/>
      <w:marTop w:val="0"/>
      <w:marBottom w:val="0"/>
      <w:divBdr>
        <w:top w:val="none" w:sz="0" w:space="0" w:color="auto"/>
        <w:left w:val="none" w:sz="0" w:space="0" w:color="auto"/>
        <w:bottom w:val="none" w:sz="0" w:space="0" w:color="auto"/>
        <w:right w:val="none" w:sz="0" w:space="0" w:color="auto"/>
      </w:divBdr>
    </w:div>
    <w:div w:id="1330216105">
      <w:bodyDiv w:val="1"/>
      <w:marLeft w:val="0"/>
      <w:marRight w:val="0"/>
      <w:marTop w:val="0"/>
      <w:marBottom w:val="0"/>
      <w:divBdr>
        <w:top w:val="none" w:sz="0" w:space="0" w:color="auto"/>
        <w:left w:val="none" w:sz="0" w:space="0" w:color="auto"/>
        <w:bottom w:val="none" w:sz="0" w:space="0" w:color="auto"/>
        <w:right w:val="none" w:sz="0" w:space="0" w:color="auto"/>
      </w:divBdr>
    </w:div>
    <w:div w:id="1343240343">
      <w:bodyDiv w:val="1"/>
      <w:marLeft w:val="0"/>
      <w:marRight w:val="0"/>
      <w:marTop w:val="0"/>
      <w:marBottom w:val="0"/>
      <w:divBdr>
        <w:top w:val="none" w:sz="0" w:space="0" w:color="auto"/>
        <w:left w:val="none" w:sz="0" w:space="0" w:color="auto"/>
        <w:bottom w:val="none" w:sz="0" w:space="0" w:color="auto"/>
        <w:right w:val="none" w:sz="0" w:space="0" w:color="auto"/>
      </w:divBdr>
    </w:div>
    <w:div w:id="1396508531">
      <w:bodyDiv w:val="1"/>
      <w:marLeft w:val="0"/>
      <w:marRight w:val="0"/>
      <w:marTop w:val="0"/>
      <w:marBottom w:val="0"/>
      <w:divBdr>
        <w:top w:val="none" w:sz="0" w:space="0" w:color="auto"/>
        <w:left w:val="none" w:sz="0" w:space="0" w:color="auto"/>
        <w:bottom w:val="none" w:sz="0" w:space="0" w:color="auto"/>
        <w:right w:val="none" w:sz="0" w:space="0" w:color="auto"/>
      </w:divBdr>
    </w:div>
    <w:div w:id="1419521464">
      <w:bodyDiv w:val="1"/>
      <w:marLeft w:val="0"/>
      <w:marRight w:val="0"/>
      <w:marTop w:val="0"/>
      <w:marBottom w:val="0"/>
      <w:divBdr>
        <w:top w:val="none" w:sz="0" w:space="0" w:color="auto"/>
        <w:left w:val="none" w:sz="0" w:space="0" w:color="auto"/>
        <w:bottom w:val="none" w:sz="0" w:space="0" w:color="auto"/>
        <w:right w:val="none" w:sz="0" w:space="0" w:color="auto"/>
      </w:divBdr>
    </w:div>
    <w:div w:id="1430008674">
      <w:bodyDiv w:val="1"/>
      <w:marLeft w:val="0"/>
      <w:marRight w:val="0"/>
      <w:marTop w:val="0"/>
      <w:marBottom w:val="0"/>
      <w:divBdr>
        <w:top w:val="none" w:sz="0" w:space="0" w:color="auto"/>
        <w:left w:val="none" w:sz="0" w:space="0" w:color="auto"/>
        <w:bottom w:val="none" w:sz="0" w:space="0" w:color="auto"/>
        <w:right w:val="none" w:sz="0" w:space="0" w:color="auto"/>
      </w:divBdr>
    </w:div>
    <w:div w:id="1434979532">
      <w:bodyDiv w:val="1"/>
      <w:marLeft w:val="0"/>
      <w:marRight w:val="0"/>
      <w:marTop w:val="0"/>
      <w:marBottom w:val="0"/>
      <w:divBdr>
        <w:top w:val="none" w:sz="0" w:space="0" w:color="auto"/>
        <w:left w:val="none" w:sz="0" w:space="0" w:color="auto"/>
        <w:bottom w:val="none" w:sz="0" w:space="0" w:color="auto"/>
        <w:right w:val="none" w:sz="0" w:space="0" w:color="auto"/>
      </w:divBdr>
    </w:div>
    <w:div w:id="1493909061">
      <w:bodyDiv w:val="1"/>
      <w:marLeft w:val="0"/>
      <w:marRight w:val="0"/>
      <w:marTop w:val="0"/>
      <w:marBottom w:val="0"/>
      <w:divBdr>
        <w:top w:val="none" w:sz="0" w:space="0" w:color="auto"/>
        <w:left w:val="none" w:sz="0" w:space="0" w:color="auto"/>
        <w:bottom w:val="none" w:sz="0" w:space="0" w:color="auto"/>
        <w:right w:val="none" w:sz="0" w:space="0" w:color="auto"/>
      </w:divBdr>
    </w:div>
    <w:div w:id="1542474760">
      <w:bodyDiv w:val="1"/>
      <w:marLeft w:val="0"/>
      <w:marRight w:val="0"/>
      <w:marTop w:val="0"/>
      <w:marBottom w:val="0"/>
      <w:divBdr>
        <w:top w:val="none" w:sz="0" w:space="0" w:color="auto"/>
        <w:left w:val="none" w:sz="0" w:space="0" w:color="auto"/>
        <w:bottom w:val="none" w:sz="0" w:space="0" w:color="auto"/>
        <w:right w:val="none" w:sz="0" w:space="0" w:color="auto"/>
      </w:divBdr>
    </w:div>
    <w:div w:id="1564174726">
      <w:bodyDiv w:val="1"/>
      <w:marLeft w:val="0"/>
      <w:marRight w:val="0"/>
      <w:marTop w:val="0"/>
      <w:marBottom w:val="0"/>
      <w:divBdr>
        <w:top w:val="none" w:sz="0" w:space="0" w:color="auto"/>
        <w:left w:val="none" w:sz="0" w:space="0" w:color="auto"/>
        <w:bottom w:val="none" w:sz="0" w:space="0" w:color="auto"/>
        <w:right w:val="none" w:sz="0" w:space="0" w:color="auto"/>
      </w:divBdr>
    </w:div>
    <w:div w:id="1677077783">
      <w:bodyDiv w:val="1"/>
      <w:marLeft w:val="0"/>
      <w:marRight w:val="0"/>
      <w:marTop w:val="0"/>
      <w:marBottom w:val="0"/>
      <w:divBdr>
        <w:top w:val="none" w:sz="0" w:space="0" w:color="auto"/>
        <w:left w:val="none" w:sz="0" w:space="0" w:color="auto"/>
        <w:bottom w:val="none" w:sz="0" w:space="0" w:color="auto"/>
        <w:right w:val="none" w:sz="0" w:space="0" w:color="auto"/>
      </w:divBdr>
    </w:div>
    <w:div w:id="1813325797">
      <w:bodyDiv w:val="1"/>
      <w:marLeft w:val="0"/>
      <w:marRight w:val="0"/>
      <w:marTop w:val="0"/>
      <w:marBottom w:val="0"/>
      <w:divBdr>
        <w:top w:val="none" w:sz="0" w:space="0" w:color="auto"/>
        <w:left w:val="none" w:sz="0" w:space="0" w:color="auto"/>
        <w:bottom w:val="none" w:sz="0" w:space="0" w:color="auto"/>
        <w:right w:val="none" w:sz="0" w:space="0" w:color="auto"/>
      </w:divBdr>
    </w:div>
    <w:div w:id="1816676604">
      <w:bodyDiv w:val="1"/>
      <w:marLeft w:val="0"/>
      <w:marRight w:val="0"/>
      <w:marTop w:val="0"/>
      <w:marBottom w:val="0"/>
      <w:divBdr>
        <w:top w:val="none" w:sz="0" w:space="0" w:color="auto"/>
        <w:left w:val="none" w:sz="0" w:space="0" w:color="auto"/>
        <w:bottom w:val="none" w:sz="0" w:space="0" w:color="auto"/>
        <w:right w:val="none" w:sz="0" w:space="0" w:color="auto"/>
      </w:divBdr>
    </w:div>
    <w:div w:id="1827938123">
      <w:bodyDiv w:val="1"/>
      <w:marLeft w:val="0"/>
      <w:marRight w:val="0"/>
      <w:marTop w:val="0"/>
      <w:marBottom w:val="0"/>
      <w:divBdr>
        <w:top w:val="none" w:sz="0" w:space="0" w:color="auto"/>
        <w:left w:val="none" w:sz="0" w:space="0" w:color="auto"/>
        <w:bottom w:val="none" w:sz="0" w:space="0" w:color="auto"/>
        <w:right w:val="none" w:sz="0" w:space="0" w:color="auto"/>
      </w:divBdr>
    </w:div>
    <w:div w:id="1921253687">
      <w:bodyDiv w:val="1"/>
      <w:marLeft w:val="0"/>
      <w:marRight w:val="0"/>
      <w:marTop w:val="0"/>
      <w:marBottom w:val="0"/>
      <w:divBdr>
        <w:top w:val="none" w:sz="0" w:space="0" w:color="auto"/>
        <w:left w:val="none" w:sz="0" w:space="0" w:color="auto"/>
        <w:bottom w:val="none" w:sz="0" w:space="0" w:color="auto"/>
        <w:right w:val="none" w:sz="0" w:space="0" w:color="auto"/>
      </w:divBdr>
    </w:div>
    <w:div w:id="1993096962">
      <w:bodyDiv w:val="1"/>
      <w:marLeft w:val="0"/>
      <w:marRight w:val="0"/>
      <w:marTop w:val="0"/>
      <w:marBottom w:val="0"/>
      <w:divBdr>
        <w:top w:val="none" w:sz="0" w:space="0" w:color="auto"/>
        <w:left w:val="none" w:sz="0" w:space="0" w:color="auto"/>
        <w:bottom w:val="none" w:sz="0" w:space="0" w:color="auto"/>
        <w:right w:val="none" w:sz="0" w:space="0" w:color="auto"/>
      </w:divBdr>
    </w:div>
    <w:div w:id="2003657224">
      <w:bodyDiv w:val="1"/>
      <w:marLeft w:val="0"/>
      <w:marRight w:val="0"/>
      <w:marTop w:val="0"/>
      <w:marBottom w:val="0"/>
      <w:divBdr>
        <w:top w:val="none" w:sz="0" w:space="0" w:color="auto"/>
        <w:left w:val="none" w:sz="0" w:space="0" w:color="auto"/>
        <w:bottom w:val="none" w:sz="0" w:space="0" w:color="auto"/>
        <w:right w:val="none" w:sz="0" w:space="0" w:color="auto"/>
      </w:divBdr>
    </w:div>
    <w:div w:id="2067023008">
      <w:bodyDiv w:val="1"/>
      <w:marLeft w:val="0"/>
      <w:marRight w:val="0"/>
      <w:marTop w:val="0"/>
      <w:marBottom w:val="0"/>
      <w:divBdr>
        <w:top w:val="none" w:sz="0" w:space="0" w:color="auto"/>
        <w:left w:val="none" w:sz="0" w:space="0" w:color="auto"/>
        <w:bottom w:val="none" w:sz="0" w:space="0" w:color="auto"/>
        <w:right w:val="none" w:sz="0" w:space="0" w:color="auto"/>
      </w:divBdr>
    </w:div>
    <w:div w:id="21014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doi.org/10.18356/9789213585115" TargetMode="External"/><Relationship Id="rId2" Type="http://schemas.openxmlformats.org/officeDocument/2006/relationships/numbering" Target="numbering.xml"/><Relationship Id="rId16" Type="http://schemas.openxmlformats.org/officeDocument/2006/relationships/hyperlink" Target="https://doi.org/10.1017/978100932584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figshare.com/s/a6d8710a9b6c729645df"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pcc.ch/report/ar6/wg2/" TargetMode="External"/><Relationship Id="rId1" Type="http://schemas.openxmlformats.org/officeDocument/2006/relationships/hyperlink" Target="https://sdgs.un.org/gsdr/gsdr202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23B18-28BE-4F66-9FD9-C2D5B5C3B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19</Pages>
  <Words>15432</Words>
  <Characters>87969</Characters>
  <Application>Microsoft Office Word</Application>
  <DocSecurity>0</DocSecurity>
  <Lines>733</Lines>
  <Paragraphs>206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e.katsadaki</dc:creator>
  <cp:lastModifiedBy>Editor-1183</cp:lastModifiedBy>
  <cp:revision>47</cp:revision>
  <cp:lastPrinted>2025-09-30T18:28:00Z</cp:lastPrinted>
  <dcterms:created xsi:type="dcterms:W3CDTF">2025-12-22T10:36:00Z</dcterms:created>
  <dcterms:modified xsi:type="dcterms:W3CDTF">2026-01-01T06:48:00Z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id="X07TEweM"/&gt;&lt;style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5482923f-98e5-43a5-923d-bf158f615019</vt:lpwstr>
  </property>
</Properties>
</file>