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707A26" w14:textId="3C076C41" w:rsidR="00B958AF" w:rsidRDefault="00B958AF" w:rsidP="00D85C1B">
      <w:pPr>
        <w:pStyle w:val="NoSpacing"/>
        <w:rPr>
          <w:rFonts w:cs="Times New Roman"/>
          <w:b/>
          <w:color w:val="000000" w:themeColor="text1"/>
          <w:szCs w:val="24"/>
        </w:rPr>
      </w:pPr>
      <w:r w:rsidRPr="00FF7C1C">
        <w:rPr>
          <w:rFonts w:cs="Times New Roman"/>
          <w:b/>
          <w:color w:val="000000" w:themeColor="text1"/>
          <w:szCs w:val="24"/>
        </w:rPr>
        <w:t>Reliability and sensitivity analysis of multibody system due to uncertainty parameters</w:t>
      </w:r>
      <w:r w:rsidR="00230434">
        <w:rPr>
          <w:rFonts w:cs="Times New Roman"/>
          <w:b/>
          <w:color w:val="000000" w:themeColor="text1"/>
          <w:szCs w:val="24"/>
        </w:rPr>
        <w:t xml:space="preserve">: </w:t>
      </w:r>
      <w:r>
        <w:rPr>
          <w:rFonts w:cs="Times New Roman"/>
          <w:b/>
          <w:color w:val="000000" w:themeColor="text1"/>
          <w:szCs w:val="24"/>
        </w:rPr>
        <w:t xml:space="preserve">A case study of </w:t>
      </w:r>
      <w:r w:rsidRPr="00FF7C1C">
        <w:rPr>
          <w:rFonts w:cs="Times New Roman"/>
          <w:b/>
          <w:color w:val="000000" w:themeColor="text1"/>
          <w:szCs w:val="24"/>
        </w:rPr>
        <w:t>Addis Ababa Light Rail Transit (AALRT)</w:t>
      </w:r>
    </w:p>
    <w:p w14:paraId="370ACCA3" w14:textId="77777777" w:rsidR="00B958AF" w:rsidRDefault="00B958AF" w:rsidP="00D85C1B">
      <w:pPr>
        <w:spacing w:line="276" w:lineRule="auto"/>
        <w:jc w:val="left"/>
        <w:rPr>
          <w:rStyle w:val="markedcontent"/>
          <w:rFonts w:cs="Times New Roman"/>
          <w:b/>
          <w:bCs/>
          <w:iCs/>
          <w:sz w:val="26"/>
          <w:szCs w:val="26"/>
        </w:rPr>
      </w:pPr>
    </w:p>
    <w:p w14:paraId="345951F9" w14:textId="77777777" w:rsidR="00B958AF" w:rsidRDefault="00B958AF" w:rsidP="00D85C1B">
      <w:pPr>
        <w:spacing w:line="276" w:lineRule="auto"/>
        <w:jc w:val="left"/>
        <w:rPr>
          <w:rStyle w:val="markedcontent"/>
          <w:rFonts w:cs="Times New Roman"/>
          <w:b/>
          <w:bCs/>
          <w:iCs/>
          <w:sz w:val="26"/>
          <w:szCs w:val="26"/>
        </w:rPr>
      </w:pPr>
      <w:r w:rsidRPr="007A7986">
        <w:rPr>
          <w:rStyle w:val="markedcontent"/>
          <w:rFonts w:cs="Times New Roman"/>
          <w:b/>
          <w:bCs/>
          <w:iCs/>
          <w:sz w:val="26"/>
          <w:szCs w:val="26"/>
        </w:rPr>
        <w:t>Abstract</w:t>
      </w:r>
    </w:p>
    <w:p w14:paraId="61AA7F3E" w14:textId="77777777" w:rsidR="00B958AF" w:rsidRDefault="00B958AF" w:rsidP="00D85C1B">
      <w:pPr>
        <w:autoSpaceDE w:val="0"/>
        <w:autoSpaceDN w:val="0"/>
        <w:adjustRightInd w:val="0"/>
        <w:spacing w:after="120" w:line="360" w:lineRule="auto"/>
        <w:rPr>
          <w:rFonts w:cs="Times New Roman"/>
          <w:szCs w:val="24"/>
        </w:rPr>
      </w:pPr>
      <w:r w:rsidRPr="00E42448">
        <w:rPr>
          <w:rFonts w:cs="Times New Roman"/>
          <w:szCs w:val="24"/>
        </w:rPr>
        <w:t>A multibody system is one of the complex mechatronic system whose dynamic performance is influenced by its connected components and the mechanical structure. However, during the service life, the system is subjected to degradation of different components whose conditions may greatly impact the vehicles running characteristics like stability and reliability. The suspension system is</w:t>
      </w:r>
      <w:r>
        <w:rPr>
          <w:rFonts w:cs="Times New Roman"/>
          <w:szCs w:val="24"/>
        </w:rPr>
        <w:t xml:space="preserve"> one of the key systems</w:t>
      </w:r>
      <w:r w:rsidRPr="00E42448">
        <w:rPr>
          <w:rFonts w:cs="Times New Roman"/>
          <w:szCs w:val="24"/>
        </w:rPr>
        <w:t xml:space="preserve"> </w:t>
      </w:r>
      <w:r>
        <w:rPr>
          <w:rFonts w:cs="Times New Roman"/>
          <w:szCs w:val="24"/>
        </w:rPr>
        <w:t>which</w:t>
      </w:r>
      <w:r w:rsidRPr="00E42448">
        <w:rPr>
          <w:rFonts w:cs="Times New Roman"/>
          <w:szCs w:val="24"/>
        </w:rPr>
        <w:t xml:space="preserve"> ensure</w:t>
      </w:r>
      <w:r>
        <w:rPr>
          <w:rFonts w:cs="Times New Roman"/>
          <w:szCs w:val="24"/>
        </w:rPr>
        <w:t>s that</w:t>
      </w:r>
      <w:r w:rsidRPr="00E42448">
        <w:rPr>
          <w:rFonts w:cs="Times New Roman"/>
          <w:szCs w:val="24"/>
        </w:rPr>
        <w:t xml:space="preserve"> better and reliable running behaviors are achieved and hence any uncertain changes in its</w:t>
      </w:r>
      <w:r>
        <w:rPr>
          <w:rFonts w:cs="Times New Roman"/>
          <w:szCs w:val="24"/>
        </w:rPr>
        <w:t xml:space="preserve"> performance</w:t>
      </w:r>
      <w:r w:rsidRPr="00E42448">
        <w:rPr>
          <w:rFonts w:cs="Times New Roman"/>
          <w:szCs w:val="24"/>
        </w:rPr>
        <w:t xml:space="preserve"> characteristics becomes of significant interest and must be treated with utmost attention. </w:t>
      </w:r>
      <w:r w:rsidRPr="00D85C1B">
        <w:rPr>
          <w:szCs w:val="24"/>
        </w:rPr>
        <w:t>This research presents a relevant study on how suspension system degradation affects the dynamic performance and reliability of multibody rail vehicles</w:t>
      </w:r>
      <w:r>
        <w:rPr>
          <w:rFonts w:cs="Times New Roman"/>
          <w:szCs w:val="24"/>
        </w:rPr>
        <w:t xml:space="preserve"> </w:t>
      </w:r>
      <w:r w:rsidRPr="00E42448">
        <w:rPr>
          <w:rFonts w:cs="Times New Roman"/>
          <w:szCs w:val="24"/>
        </w:rPr>
        <w:t xml:space="preserve">and provides a model which can be applied to evaluate the performance of the vehicle </w:t>
      </w:r>
      <w:r>
        <w:rPr>
          <w:rFonts w:cs="Times New Roman"/>
          <w:szCs w:val="24"/>
        </w:rPr>
        <w:t>at various levels</w:t>
      </w:r>
      <w:r w:rsidRPr="00E42448">
        <w:rPr>
          <w:rFonts w:cs="Times New Roman"/>
          <w:szCs w:val="24"/>
        </w:rPr>
        <w:t xml:space="preserve"> of suspension design parameters.</w:t>
      </w:r>
    </w:p>
    <w:p w14:paraId="64E059CB" w14:textId="77777777" w:rsidR="00B958AF" w:rsidRDefault="00B958AF" w:rsidP="00D85C1B">
      <w:pPr>
        <w:autoSpaceDE w:val="0"/>
        <w:autoSpaceDN w:val="0"/>
        <w:adjustRightInd w:val="0"/>
        <w:spacing w:after="120" w:line="360" w:lineRule="auto"/>
        <w:rPr>
          <w:rFonts w:cs="Times New Roman"/>
          <w:szCs w:val="24"/>
        </w:rPr>
      </w:pPr>
      <w:r>
        <w:rPr>
          <w:rFonts w:cs="Times New Roman"/>
          <w:szCs w:val="24"/>
        </w:rPr>
        <w:t xml:space="preserve"> </w:t>
      </w:r>
      <w:r w:rsidRPr="00E42448">
        <w:rPr>
          <w:rFonts w:cs="Times New Roman"/>
          <w:szCs w:val="24"/>
        </w:rPr>
        <w:t>The vehicle is modelled using</w:t>
      </w:r>
      <w:r w:rsidRPr="00E42448">
        <w:rPr>
          <w:rFonts w:cs="Times New Roman"/>
          <w:b/>
          <w:szCs w:val="24"/>
        </w:rPr>
        <w:t xml:space="preserve"> </w:t>
      </w:r>
      <w:r w:rsidRPr="00E42448">
        <w:rPr>
          <w:rFonts w:cs="Times New Roman"/>
          <w:szCs w:val="24"/>
        </w:rPr>
        <w:t xml:space="preserve">SIMPACK dynamic software, incorporated with track irregularities from maintenance data and using </w:t>
      </w:r>
      <w:r>
        <w:rPr>
          <w:rFonts w:cs="Times New Roman"/>
          <w:szCs w:val="24"/>
        </w:rPr>
        <w:t>matlab</w:t>
      </w:r>
      <w:r w:rsidRPr="00E42448">
        <w:rPr>
          <w:rFonts w:cs="Times New Roman"/>
          <w:szCs w:val="24"/>
        </w:rPr>
        <w:t xml:space="preserve"> to </w:t>
      </w:r>
      <w:r>
        <w:rPr>
          <w:rFonts w:cs="Times New Roman"/>
          <w:szCs w:val="24"/>
        </w:rPr>
        <w:t xml:space="preserve">estimate various levels </w:t>
      </w:r>
      <w:r w:rsidRPr="00E42448">
        <w:rPr>
          <w:rFonts w:cs="Times New Roman"/>
          <w:szCs w:val="24"/>
        </w:rPr>
        <w:t>suspension design parameters. The dynamic performance of the vehicle is evaluated by using dynamic indexes like derailment coefficient and vibration sensitivity to assess the level of reliability and sensitivity of the vehicle. The results showed that the running safety reliability is more sensitive at low value</w:t>
      </w:r>
      <w:r>
        <w:rPr>
          <w:rFonts w:cs="Times New Roman"/>
          <w:szCs w:val="24"/>
        </w:rPr>
        <w:t xml:space="preserve">s of damping and stiffness of the primary suspension </w:t>
      </w:r>
      <w:r w:rsidRPr="00E42448">
        <w:rPr>
          <w:rFonts w:cs="Times New Roman"/>
          <w:szCs w:val="24"/>
        </w:rPr>
        <w:t xml:space="preserve">and stability is achieved as they increase while vibration sensitivity </w:t>
      </w:r>
      <w:r>
        <w:rPr>
          <w:rFonts w:cs="Times New Roman"/>
          <w:szCs w:val="24"/>
        </w:rPr>
        <w:t>increases with increase in damping and stiffness values of both primary and secondary suspension. Furthermore, secondary suspension damping and stiffness greatly influence vibration sensitivity as opposed to primary suspension damping and stiffness which exhibits little influence on vibration sensitivity hence secondary suspension damping exhibits the greatest influence on vibration sensitivity while primary suspension stiffness exhibits the least influence on vibration sensitivity.</w:t>
      </w:r>
    </w:p>
    <w:p w14:paraId="0DE1ACA5" w14:textId="77777777" w:rsidR="00B958AF" w:rsidRDefault="00B958AF" w:rsidP="00B865D5">
      <w:pPr>
        <w:rPr>
          <w:rFonts w:ascii="TimesNewRomanPSMT" w:hAnsi="TimesNewRomanPSMT"/>
          <w:i/>
          <w:color w:val="000000"/>
          <w:szCs w:val="24"/>
        </w:rPr>
      </w:pPr>
      <w:r w:rsidRPr="00F028FF">
        <w:rPr>
          <w:rFonts w:ascii="TimesNewRomanPSMT" w:hAnsi="TimesNewRomanPSMT"/>
          <w:b/>
          <w:color w:val="000000"/>
          <w:szCs w:val="24"/>
        </w:rPr>
        <w:t>Keywords:</w:t>
      </w:r>
      <w:r>
        <w:rPr>
          <w:rFonts w:ascii="TimesNewRomanPSMT" w:hAnsi="TimesNewRomanPSMT"/>
          <w:b/>
          <w:color w:val="000000"/>
          <w:szCs w:val="24"/>
        </w:rPr>
        <w:t xml:space="preserve"> </w:t>
      </w:r>
      <w:r w:rsidRPr="00F028FF">
        <w:rPr>
          <w:rFonts w:ascii="TimesNewRomanPSMT" w:hAnsi="TimesNewRomanPSMT"/>
          <w:i/>
          <w:color w:val="000000"/>
          <w:szCs w:val="24"/>
        </w:rPr>
        <w:t>multibody</w:t>
      </w:r>
      <w:r w:rsidRPr="00F028FF">
        <w:rPr>
          <w:rFonts w:ascii="TimesNewRomanPSMT" w:hAnsi="TimesNewRomanPSMT"/>
          <w:b/>
          <w:i/>
          <w:color w:val="000000"/>
          <w:szCs w:val="24"/>
        </w:rPr>
        <w:t xml:space="preserve">, </w:t>
      </w:r>
      <w:r w:rsidRPr="00F028FF">
        <w:rPr>
          <w:rFonts w:ascii="TimesNewRomanPSMT" w:hAnsi="TimesNewRomanPSMT"/>
          <w:i/>
          <w:color w:val="000000"/>
          <w:szCs w:val="24"/>
        </w:rPr>
        <w:t>sensitivity, uncertainty, reliability, SIMPACK</w:t>
      </w:r>
    </w:p>
    <w:p w14:paraId="25A8FF00" w14:textId="77777777" w:rsidR="00B958AF" w:rsidRPr="00E05133" w:rsidRDefault="00B958AF" w:rsidP="00B865D5">
      <w:pPr>
        <w:pStyle w:val="Heading1"/>
        <w:spacing w:before="0" w:after="100" w:afterAutospacing="1"/>
        <w:jc w:val="left"/>
        <w:rPr>
          <w:rFonts w:cs="Times New Roman"/>
          <w:szCs w:val="26"/>
        </w:rPr>
      </w:pPr>
      <w:bookmarkStart w:id="0" w:name="_Toc121772998"/>
      <w:bookmarkStart w:id="1" w:name="_Toc140834422"/>
      <w:r>
        <w:rPr>
          <w:rFonts w:cs="Times New Roman"/>
          <w:szCs w:val="26"/>
        </w:rPr>
        <w:t xml:space="preserve">1. </w:t>
      </w:r>
      <w:r w:rsidRPr="00E05133">
        <w:rPr>
          <w:rFonts w:cs="Times New Roman"/>
          <w:szCs w:val="26"/>
        </w:rPr>
        <w:t>Introduction</w:t>
      </w:r>
      <w:bookmarkEnd w:id="0"/>
      <w:bookmarkEnd w:id="1"/>
    </w:p>
    <w:p w14:paraId="5F4B5A4C" w14:textId="77777777" w:rsidR="00B958AF" w:rsidRPr="00811A47" w:rsidRDefault="00B958AF" w:rsidP="00B865D5">
      <w:pPr>
        <w:pStyle w:val="Heading2"/>
        <w:spacing w:before="120"/>
        <w:rPr>
          <w:rFonts w:ascii="Times New Roman" w:hAnsi="Times New Roman" w:cs="Times New Roman"/>
          <w:b/>
          <w:color w:val="auto"/>
          <w:sz w:val="24"/>
          <w:szCs w:val="24"/>
        </w:rPr>
      </w:pPr>
      <w:r>
        <w:rPr>
          <w:rFonts w:ascii="Times New Roman" w:hAnsi="Times New Roman" w:cs="Times New Roman"/>
          <w:b/>
          <w:color w:val="auto"/>
        </w:rPr>
        <w:t xml:space="preserve">1.1 </w:t>
      </w:r>
      <w:r w:rsidRPr="00E05133">
        <w:rPr>
          <w:rFonts w:ascii="Times New Roman" w:hAnsi="Times New Roman" w:cs="Times New Roman"/>
          <w:b/>
          <w:color w:val="auto"/>
        </w:rPr>
        <w:t>Background</w:t>
      </w:r>
    </w:p>
    <w:p w14:paraId="68D3F165" w14:textId="0A24D972" w:rsidR="00B958AF" w:rsidRPr="00811A47" w:rsidRDefault="00B958AF" w:rsidP="00B865D5">
      <w:pPr>
        <w:spacing w:before="120" w:line="360" w:lineRule="auto"/>
        <w:rPr>
          <w:rFonts w:cs="Times New Roman"/>
          <w:szCs w:val="24"/>
        </w:rPr>
      </w:pPr>
      <w:r w:rsidRPr="00811A47">
        <w:rPr>
          <w:rFonts w:cs="Times New Roman"/>
          <w:szCs w:val="24"/>
        </w:rPr>
        <w:t>The transport sector is one of the key sectors that play</w:t>
      </w:r>
      <w:r>
        <w:rPr>
          <w:rFonts w:cs="Times New Roman"/>
          <w:szCs w:val="24"/>
        </w:rPr>
        <w:t>s</w:t>
      </w:r>
      <w:r w:rsidRPr="00811A47">
        <w:rPr>
          <w:rFonts w:cs="Times New Roman"/>
          <w:szCs w:val="24"/>
        </w:rPr>
        <w:t xml:space="preserve"> an important role in achieving sustainable development in the world through facilitating other sectors. With an increasing world population, environmentally friendly, energy-saving, safety, and cost-effective, railway </w:t>
      </w:r>
      <w:r w:rsidRPr="00811A47">
        <w:rPr>
          <w:rFonts w:cs="Times New Roman"/>
          <w:szCs w:val="24"/>
        </w:rPr>
        <w:lastRenderedPageBreak/>
        <w:t>transport is seen as a solution to solving public transport system challenges. Rail</w:t>
      </w:r>
      <w:r>
        <w:rPr>
          <w:rFonts w:cs="Times New Roman"/>
          <w:szCs w:val="24"/>
        </w:rPr>
        <w:t>way transport takes 8% of world</w:t>
      </w:r>
      <w:r w:rsidRPr="00811A47">
        <w:rPr>
          <w:rFonts w:cs="Times New Roman"/>
          <w:szCs w:val="24"/>
        </w:rPr>
        <w:t xml:space="preserve"> passenger traffic and 7% of total freight transport but this accounts for only 2% of energy consumption in the transport sector</w:t>
      </w:r>
      <w:sdt>
        <w:sdtPr>
          <w:rPr>
            <w:rFonts w:cs="Times New Roman"/>
            <w:color w:val="000000"/>
            <w:szCs w:val="24"/>
          </w:rPr>
          <w:tag w:val="MENDELEY_CITATION_v3_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"/>
          <w:id w:val="-527480712"/>
          <w:placeholder>
            <w:docPart w:val="DefaultPlaceholder_-1854013440"/>
          </w:placeholder>
        </w:sdtPr>
        <w:sdtEndPr>
          <w:rPr>
            <w:rFonts w:cstheme="minorBidi"/>
            <w:szCs w:val="22"/>
          </w:rPr>
        </w:sdtEndPr>
        <w:sdtContent>
          <w:r w:rsidRPr="00B958AF">
            <w:rPr>
              <w:color w:val="000000"/>
            </w:rPr>
            <w:t>(With, n.d.)</w:t>
          </w:r>
        </w:sdtContent>
      </w:sdt>
      <w:r w:rsidRPr="00811A47">
        <w:rPr>
          <w:rFonts w:cs="Times New Roman"/>
          <w:szCs w:val="24"/>
        </w:rPr>
        <w:t>. This has encouraged the growth of demand for r</w:t>
      </w:r>
      <w:r>
        <w:rPr>
          <w:rFonts w:cs="Times New Roman"/>
          <w:szCs w:val="24"/>
        </w:rPr>
        <w:t>ailway transport and is estimated</w:t>
      </w:r>
      <w:r w:rsidRPr="00811A47">
        <w:rPr>
          <w:rFonts w:cs="Times New Roman"/>
          <w:szCs w:val="24"/>
        </w:rPr>
        <w:t xml:space="preserve"> to continue growing</w:t>
      </w:r>
      <w:r>
        <w:rPr>
          <w:rFonts w:cs="Times New Roman"/>
          <w:szCs w:val="24"/>
        </w:rPr>
        <w:t>. F</w:t>
      </w:r>
      <w:r w:rsidRPr="00811A47">
        <w:rPr>
          <w:rFonts w:cs="Times New Roman"/>
          <w:szCs w:val="24"/>
        </w:rPr>
        <w:t xml:space="preserve">or </w:t>
      </w:r>
      <w:proofErr w:type="gramStart"/>
      <w:r w:rsidRPr="00811A47">
        <w:rPr>
          <w:rFonts w:cs="Times New Roman"/>
          <w:szCs w:val="24"/>
        </w:rPr>
        <w:t>instance</w:t>
      </w:r>
      <w:proofErr w:type="gramEnd"/>
      <w:r w:rsidRPr="00811A47">
        <w:rPr>
          <w:rFonts w:cs="Times New Roman"/>
          <w:szCs w:val="24"/>
        </w:rPr>
        <w:t xml:space="preserve"> in Europe, the demand for rail transport increased by 10.7% between the years 2015 and 2019 according to a Eurostat statistics report</w:t>
      </w:r>
      <w:sdt>
        <w:sdtPr>
          <w:rPr>
            <w:rFonts w:cs="Times New Roman"/>
            <w:color w:val="000000"/>
            <w:szCs w:val="24"/>
          </w:rPr>
          <w:tag w:val="MENDELEY_CITATION_v3_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"/>
          <w:id w:val="-1506509866"/>
          <w:placeholder>
            <w:docPart w:val="DefaultPlaceholder_-1854013440"/>
          </w:placeholder>
        </w:sdtPr>
        <w:sdtEndPr>
          <w:rPr>
            <w:rFonts w:cstheme="minorBidi"/>
            <w:szCs w:val="22"/>
          </w:rPr>
        </w:sdtEndPr>
        <w:sdtContent>
          <w:r w:rsidRPr="00B958AF">
            <w:rPr>
              <w:color w:val="000000"/>
            </w:rPr>
            <w:t>(Explained, 2022)</w:t>
          </w:r>
        </w:sdtContent>
      </w:sdt>
      <w:r w:rsidRPr="00811A47">
        <w:rPr>
          <w:rFonts w:cs="Times New Roman"/>
          <w:szCs w:val="24"/>
        </w:rPr>
        <w:t>.</w:t>
      </w:r>
    </w:p>
    <w:p w14:paraId="25E09D17" w14:textId="6D0A8D06" w:rsidR="00B958AF" w:rsidRDefault="00B958AF" w:rsidP="00B865D5">
      <w:pPr>
        <w:spacing w:line="360" w:lineRule="auto"/>
        <w:rPr>
          <w:rFonts w:cs="Times New Roman"/>
          <w:szCs w:val="24"/>
        </w:rPr>
      </w:pPr>
      <w:r w:rsidRPr="00811A47">
        <w:rPr>
          <w:rFonts w:cs="Times New Roman"/>
          <w:szCs w:val="24"/>
        </w:rPr>
        <w:t>In Africa, the railway transport system</w:t>
      </w:r>
      <w:r>
        <w:rPr>
          <w:rFonts w:cs="Times New Roman"/>
          <w:szCs w:val="24"/>
        </w:rPr>
        <w:t xml:space="preserve"> is not fully developed and </w:t>
      </w:r>
      <w:r w:rsidRPr="00811A47">
        <w:rPr>
          <w:rFonts w:cs="Times New Roman"/>
          <w:szCs w:val="24"/>
        </w:rPr>
        <w:t>funding is required to support such projects. The railway</w:t>
      </w:r>
      <w:r>
        <w:rPr>
          <w:rFonts w:cs="Times New Roman"/>
          <w:szCs w:val="24"/>
        </w:rPr>
        <w:t xml:space="preserve"> </w:t>
      </w:r>
      <w:proofErr w:type="gramStart"/>
      <w:r>
        <w:rPr>
          <w:rFonts w:cs="Times New Roman"/>
          <w:szCs w:val="24"/>
        </w:rPr>
        <w:t xml:space="preserve">transport </w:t>
      </w:r>
      <w:r w:rsidRPr="00811A47">
        <w:rPr>
          <w:rFonts w:cs="Times New Roman"/>
          <w:szCs w:val="24"/>
        </w:rPr>
        <w:t xml:space="preserve"> coverage</w:t>
      </w:r>
      <w:proofErr w:type="gramEnd"/>
      <w:r>
        <w:rPr>
          <w:rFonts w:cs="Times New Roman"/>
          <w:szCs w:val="24"/>
        </w:rPr>
        <w:t xml:space="preserve"> in Africa accounts for 5% of the global</w:t>
      </w:r>
      <w:r w:rsidRPr="00811A47">
        <w:rPr>
          <w:rFonts w:cs="Times New Roman"/>
          <w:szCs w:val="24"/>
        </w:rPr>
        <w:t xml:space="preserve"> railway network</w:t>
      </w:r>
      <w:r>
        <w:rPr>
          <w:rFonts w:cs="Times New Roman"/>
          <w:szCs w:val="24"/>
        </w:rPr>
        <w:t xml:space="preserve"> and </w:t>
      </w:r>
      <w:r w:rsidRPr="00811A47">
        <w:rPr>
          <w:rFonts w:cs="Times New Roman"/>
          <w:szCs w:val="24"/>
        </w:rPr>
        <w:t>only 1% of the world’s passenger traffic and 2% of world freight traffic</w:t>
      </w:r>
      <w:sdt>
        <w:sdtPr>
          <w:rPr>
            <w:rFonts w:cs="Times New Roman"/>
            <w:color w:val="000000"/>
            <w:szCs w:val="24"/>
          </w:rPr>
          <w:tag w:val="MENDELEY_CITATION_v3_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"/>
          <w:id w:val="-317495156"/>
          <w:placeholder>
            <w:docPart w:val="DefaultPlaceholder_-1854013440"/>
          </w:placeholder>
        </w:sdtPr>
        <w:sdtEndPr>
          <w:rPr>
            <w:rFonts w:cstheme="minorBidi"/>
            <w:szCs w:val="22"/>
          </w:rPr>
        </w:sdtEndPr>
        <w:sdtContent>
          <w:r w:rsidRPr="00B958AF">
            <w:rPr>
              <w:color w:val="000000"/>
            </w:rPr>
            <w:t>(Ababa, 2009)</w:t>
          </w:r>
        </w:sdtContent>
      </w:sdt>
      <w:sdt>
        <w:sdtPr>
          <w:rPr>
            <w:color w:val="000000"/>
          </w:rPr>
          <w:tag w:val="MENDELEY_CITATION_v3_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"/>
          <w:id w:val="-2144034451"/>
          <w:placeholder>
            <w:docPart w:val="DefaultPlaceholder_-1854013440"/>
          </w:placeholder>
        </w:sdtPr>
        <w:sdtContent>
          <w:r w:rsidRPr="00B958AF">
            <w:rPr>
              <w:color w:val="000000"/>
            </w:rPr>
            <w:t>(Olievschi, 2013)</w:t>
          </w:r>
        </w:sdtContent>
      </w:sdt>
      <w:r w:rsidRPr="00811A47">
        <w:rPr>
          <w:rFonts w:cs="Times New Roman"/>
          <w:szCs w:val="24"/>
        </w:rPr>
        <w:t>. However, due to railways being energy-saving, cost-effective, and environmentally friendly as it accounts for only 0.3% of direct carbon emissions released from the transport sector, railway transport is gaining prominence throughout the continent in a bid to boost their economies</w:t>
      </w:r>
      <w:sdt>
        <w:sdtPr>
          <w:rPr>
            <w:rFonts w:cs="Times New Roman"/>
            <w:color w:val="000000"/>
            <w:szCs w:val="24"/>
          </w:rPr>
          <w:tag w:val="MENDELEY_CITATION_v3_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"/>
          <w:id w:val="1787539445"/>
          <w:placeholder>
            <w:docPart w:val="DefaultPlaceholder_-1854013440"/>
          </w:placeholder>
        </w:sdtPr>
        <w:sdtEndPr>
          <w:rPr>
            <w:rFonts w:cstheme="minorBidi"/>
            <w:szCs w:val="22"/>
          </w:rPr>
        </w:sdtEndPr>
        <w:sdtContent>
          <w:r w:rsidRPr="00B958AF">
            <w:rPr>
              <w:color w:val="000000"/>
            </w:rPr>
            <w:t>(With, n.d.)</w:t>
          </w:r>
        </w:sdtContent>
      </w:sdt>
      <w:r w:rsidRPr="00811A47">
        <w:rPr>
          <w:rFonts w:cs="Times New Roman"/>
          <w:szCs w:val="24"/>
        </w:rPr>
        <w:t>.</w:t>
      </w:r>
      <w:r>
        <w:rPr>
          <w:rFonts w:cs="Times New Roman"/>
          <w:szCs w:val="24"/>
        </w:rPr>
        <w:t xml:space="preserve"> </w:t>
      </w:r>
      <w:r w:rsidRPr="00811A47">
        <w:rPr>
          <w:rFonts w:cs="Times New Roman"/>
          <w:szCs w:val="24"/>
        </w:rPr>
        <w:t>Railway transport is a heavy haul and safer mode of transport compared to transportation by road and this gives railway transport an advantage over road transport for development.</w:t>
      </w:r>
    </w:p>
    <w:p w14:paraId="34F73653" w14:textId="7DDD40D8" w:rsidR="00B958AF" w:rsidRDefault="00B958AF" w:rsidP="00B865D5">
      <w:pPr>
        <w:spacing w:line="360" w:lineRule="auto"/>
        <w:rPr>
          <w:rFonts w:cs="Times New Roman"/>
          <w:szCs w:val="24"/>
        </w:rPr>
      </w:pPr>
      <w:r w:rsidRPr="00926248">
        <w:rPr>
          <w:rFonts w:cs="Times New Roman"/>
          <w:szCs w:val="24"/>
        </w:rPr>
        <w:t xml:space="preserve">The railway system in Ethiopia dates back from the early days of </w:t>
      </w:r>
      <w:r w:rsidRPr="00926248">
        <w:rPr>
          <w:rFonts w:cs="Times New Roman"/>
          <w:color w:val="202122"/>
          <w:szCs w:val="24"/>
          <w:shd w:val="clear" w:color="auto" w:fill="FFFFFF"/>
        </w:rPr>
        <w:t>1897</w:t>
      </w:r>
      <w:sdt>
        <w:sdtPr>
          <w:rPr>
            <w:rFonts w:cs="Times New Roman"/>
            <w:color w:val="000000"/>
            <w:szCs w:val="24"/>
            <w:shd w:val="clear" w:color="auto" w:fill="FFFFFF"/>
          </w:rPr>
          <w:tag w:val="MENDELEY_CITATION_v3_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"/>
          <w:id w:val="927467038"/>
          <w:placeholder>
            <w:docPart w:val="DefaultPlaceholder_-1854013440"/>
          </w:placeholder>
        </w:sdtPr>
        <w:sdtEndPr>
          <w:rPr>
            <w:rFonts w:cstheme="minorBidi"/>
            <w:szCs w:val="22"/>
            <w:shd w:val="clear" w:color="auto" w:fill="auto"/>
          </w:rPr>
        </w:sdtEndPr>
        <w:sdtContent>
          <w:r w:rsidRPr="00B958AF">
            <w:rPr>
              <w:color w:val="000000"/>
            </w:rPr>
            <w:t>(Kozicki, 2015)</w:t>
          </w:r>
        </w:sdtContent>
      </w:sdt>
      <w:r w:rsidRPr="00926248">
        <w:rPr>
          <w:rFonts w:cs="Times New Roman"/>
          <w:color w:val="202122"/>
          <w:szCs w:val="24"/>
          <w:shd w:val="clear" w:color="auto" w:fill="FFFFFF"/>
        </w:rPr>
        <w:t xml:space="preserve">.This was a </w:t>
      </w:r>
      <w:proofErr w:type="spellStart"/>
      <w:r w:rsidRPr="00926248">
        <w:rPr>
          <w:rFonts w:cs="Times New Roman"/>
          <w:color w:val="202122"/>
          <w:szCs w:val="24"/>
          <w:shd w:val="clear" w:color="auto" w:fill="FFFFFF"/>
        </w:rPr>
        <w:t>metre</w:t>
      </w:r>
      <w:proofErr w:type="spellEnd"/>
      <w:r w:rsidRPr="00926248">
        <w:rPr>
          <w:rFonts w:cs="Times New Roman"/>
          <w:color w:val="202122"/>
          <w:szCs w:val="24"/>
          <w:shd w:val="clear" w:color="auto" w:fill="FFFFFF"/>
        </w:rPr>
        <w:t xml:space="preserve"> gauge railway line built to connect the capital</w:t>
      </w:r>
      <w:r>
        <w:rPr>
          <w:rFonts w:cs="Times New Roman"/>
          <w:color w:val="202122"/>
          <w:szCs w:val="24"/>
          <w:shd w:val="clear" w:color="auto" w:fill="FFFFFF"/>
        </w:rPr>
        <w:t xml:space="preserve"> city</w:t>
      </w:r>
      <w:r w:rsidRPr="00926248">
        <w:rPr>
          <w:rFonts w:cs="Times New Roman"/>
          <w:color w:val="202122"/>
          <w:szCs w:val="24"/>
          <w:shd w:val="clear" w:color="auto" w:fill="FFFFFF"/>
        </w:rPr>
        <w:t xml:space="preserve"> Addis Ababa to the red sea port of Djibouti where more than 95% of Ethiopia’s trade passes and covered a distance of 780km</w:t>
      </w:r>
      <w:sdt>
        <w:sdtPr>
          <w:rPr>
            <w:rFonts w:cs="Times New Roman"/>
            <w:color w:val="000000"/>
            <w:szCs w:val="24"/>
            <w:shd w:val="clear" w:color="auto" w:fill="FFFFFF"/>
          </w:rPr>
          <w:tag w:val="MENDELEY_CITATION_v3_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"/>
          <w:id w:val="1919740421"/>
          <w:placeholder>
            <w:docPart w:val="DefaultPlaceholder_-1854013440"/>
          </w:placeholder>
        </w:sdtPr>
        <w:sdtEndPr>
          <w:rPr>
            <w:rFonts w:cstheme="minorBidi"/>
            <w:szCs w:val="22"/>
            <w:shd w:val="clear" w:color="auto" w:fill="auto"/>
          </w:rPr>
        </w:sdtEndPr>
        <w:sdtContent>
          <w:r w:rsidRPr="00B958AF">
            <w:rPr>
              <w:color w:val="000000"/>
            </w:rPr>
            <w:t>(Meseret, 2016)</w:t>
          </w:r>
        </w:sdtContent>
      </w:sdt>
      <w:r w:rsidRPr="00926248">
        <w:rPr>
          <w:rFonts w:cs="Times New Roman"/>
          <w:color w:val="202122"/>
          <w:szCs w:val="24"/>
          <w:shd w:val="clear" w:color="auto" w:fill="FFFFFF"/>
        </w:rPr>
        <w:t xml:space="preserve">.With the urge to </w:t>
      </w:r>
      <w:r w:rsidRPr="001A6398">
        <w:rPr>
          <w:rFonts w:cs="Times New Roman"/>
          <w:szCs w:val="24"/>
          <w:shd w:val="clear" w:color="auto" w:fill="FFFFFF"/>
        </w:rPr>
        <w:t>modernize the railway system in Ethiopia under the National Railway Network of Ethiopia, this line was later replaced with an electrified one  and three more constructed, the </w:t>
      </w:r>
      <w:hyperlink r:id="rId6" w:tooltip="Awash–Weldiya Railway" w:history="1">
        <w:r w:rsidRPr="001A6398">
          <w:rPr>
            <w:rStyle w:val="Hyperlink"/>
            <w:rFonts w:cs="Times New Roman"/>
            <w:color w:val="auto"/>
            <w:szCs w:val="24"/>
            <w:u w:val="none"/>
            <w:shd w:val="clear" w:color="auto" w:fill="FFFFFF"/>
          </w:rPr>
          <w:t>Awash–</w:t>
        </w:r>
        <w:proofErr w:type="spellStart"/>
        <w:r w:rsidRPr="001A6398">
          <w:rPr>
            <w:rStyle w:val="Hyperlink"/>
            <w:rFonts w:cs="Times New Roman"/>
            <w:color w:val="auto"/>
            <w:szCs w:val="24"/>
            <w:u w:val="none"/>
            <w:shd w:val="clear" w:color="auto" w:fill="FFFFFF"/>
          </w:rPr>
          <w:t>Weldiya</w:t>
        </w:r>
        <w:proofErr w:type="spellEnd"/>
        <w:r w:rsidRPr="001A6398">
          <w:rPr>
            <w:rStyle w:val="Hyperlink"/>
            <w:rFonts w:cs="Times New Roman"/>
            <w:color w:val="auto"/>
            <w:szCs w:val="24"/>
            <w:u w:val="none"/>
            <w:shd w:val="clear" w:color="auto" w:fill="FFFFFF"/>
          </w:rPr>
          <w:t xml:space="preserve"> Railway</w:t>
        </w:r>
      </w:hyperlink>
      <w:r w:rsidRPr="001A6398">
        <w:rPr>
          <w:rFonts w:cs="Times New Roman"/>
          <w:szCs w:val="24"/>
          <w:shd w:val="clear" w:color="auto" w:fill="FFFFFF"/>
        </w:rPr>
        <w:t> , the </w:t>
      </w:r>
      <w:proofErr w:type="spellStart"/>
      <w:r>
        <w:fldChar w:fldCharType="begin"/>
      </w:r>
      <w:r>
        <w:instrText xml:space="preserve"> HYPERLINK "https://en.wikipedia.org/wiki/Weldiya%E2%80%93Mekelle_Railway" </w:instrText>
      </w:r>
      <w:r>
        <w:fldChar w:fldCharType="separate"/>
      </w:r>
      <w:r w:rsidRPr="001A6398">
        <w:rPr>
          <w:rStyle w:val="Hyperlink"/>
          <w:rFonts w:cs="Times New Roman"/>
          <w:color w:val="auto"/>
          <w:szCs w:val="24"/>
          <w:u w:val="none"/>
          <w:shd w:val="clear" w:color="auto" w:fill="FFFFFF"/>
        </w:rPr>
        <w:t>Weldiya</w:t>
      </w:r>
      <w:proofErr w:type="spellEnd"/>
      <w:r w:rsidRPr="001A6398">
        <w:rPr>
          <w:rStyle w:val="Hyperlink"/>
          <w:rFonts w:cs="Times New Roman"/>
          <w:color w:val="auto"/>
          <w:szCs w:val="24"/>
          <w:u w:val="none"/>
          <w:shd w:val="clear" w:color="auto" w:fill="FFFFFF"/>
        </w:rPr>
        <w:t>–Mekelle Railway</w:t>
      </w:r>
      <w:r>
        <w:rPr>
          <w:rStyle w:val="Hyperlink"/>
          <w:rFonts w:cs="Times New Roman"/>
          <w:color w:val="auto"/>
          <w:szCs w:val="24"/>
          <w:u w:val="none"/>
          <w:shd w:val="clear" w:color="auto" w:fill="FFFFFF"/>
        </w:rPr>
        <w:fldChar w:fldCharType="end"/>
      </w:r>
      <w:r w:rsidRPr="00926248">
        <w:rPr>
          <w:rFonts w:cs="Times New Roman"/>
          <w:color w:val="202122"/>
          <w:szCs w:val="24"/>
          <w:shd w:val="clear" w:color="auto" w:fill="FFFFFF"/>
        </w:rPr>
        <w:t xml:space="preserve"> and Addis Ababa Light Rail Transit</w:t>
      </w:r>
      <w:r>
        <w:rPr>
          <w:rFonts w:cs="Times New Roman"/>
          <w:color w:val="202122"/>
          <w:szCs w:val="24"/>
          <w:shd w:val="clear" w:color="auto" w:fill="FFFFFF"/>
        </w:rPr>
        <w:t xml:space="preserve"> which runs in the capital Addis Ababa covering a total distance of  34.3km.It consists of mainly two lines where one runs from Ayat to </w:t>
      </w:r>
      <w:proofErr w:type="spellStart"/>
      <w:r w:rsidRPr="00C5688A">
        <w:rPr>
          <w:rFonts w:cs="Times New Roman"/>
          <w:szCs w:val="24"/>
        </w:rPr>
        <w:t>Torhailoch</w:t>
      </w:r>
      <w:proofErr w:type="spellEnd"/>
      <w:r>
        <w:rPr>
          <w:rFonts w:cs="Times New Roman"/>
          <w:szCs w:val="24"/>
        </w:rPr>
        <w:t xml:space="preserve"> covering a distance of 17.4km and the second one covers a distance of 16.9km running from Menelik II to </w:t>
      </w:r>
      <w:proofErr w:type="spellStart"/>
      <w:r>
        <w:rPr>
          <w:rFonts w:cs="Times New Roman"/>
          <w:szCs w:val="24"/>
        </w:rPr>
        <w:t>Kality</w:t>
      </w:r>
      <w:proofErr w:type="spellEnd"/>
      <w:r>
        <w:rPr>
          <w:rFonts w:cs="Times New Roman"/>
          <w:szCs w:val="24"/>
        </w:rPr>
        <w:t xml:space="preserve">. </w:t>
      </w:r>
      <w:r>
        <w:rPr>
          <w:rFonts w:cs="Times New Roman"/>
          <w:color w:val="202122"/>
          <w:szCs w:val="24"/>
          <w:shd w:val="clear" w:color="auto" w:fill="FFFFFF"/>
        </w:rPr>
        <w:t xml:space="preserve">Addis Ababa Light rail Transit consists of 70% low floor railway vehicles with each train comprising of three </w:t>
      </w:r>
      <w:proofErr w:type="spellStart"/>
      <w:r>
        <w:rPr>
          <w:rFonts w:cs="Times New Roman"/>
          <w:color w:val="202122"/>
          <w:szCs w:val="24"/>
          <w:shd w:val="clear" w:color="auto" w:fill="FFFFFF"/>
        </w:rPr>
        <w:t>carbodies</w:t>
      </w:r>
      <w:proofErr w:type="spellEnd"/>
      <w:r>
        <w:rPr>
          <w:rFonts w:cs="Times New Roman"/>
          <w:color w:val="202122"/>
          <w:szCs w:val="24"/>
          <w:shd w:val="clear" w:color="auto" w:fill="FFFFFF"/>
        </w:rPr>
        <w:t xml:space="preserve"> supplied by </w:t>
      </w:r>
      <w:r w:rsidRPr="00CD5E5D">
        <w:rPr>
          <w:rFonts w:cs="Times New Roman"/>
          <w:szCs w:val="24"/>
        </w:rPr>
        <w:t xml:space="preserve">Changchun Railway Vehicles </w:t>
      </w:r>
      <w:proofErr w:type="gramStart"/>
      <w:r w:rsidRPr="00CD5E5D">
        <w:rPr>
          <w:rFonts w:cs="Times New Roman"/>
          <w:szCs w:val="24"/>
        </w:rPr>
        <w:t>co.</w:t>
      </w:r>
      <w:proofErr w:type="gramEnd"/>
      <w:r w:rsidRPr="00CD5E5D">
        <w:rPr>
          <w:rFonts w:cs="Times New Roman"/>
          <w:szCs w:val="24"/>
        </w:rPr>
        <w:t xml:space="preserve"> Ltd</w:t>
      </w:r>
      <w:sdt>
        <w:sdtPr>
          <w:rPr>
            <w:rFonts w:cs="Times New Roman"/>
            <w:color w:val="000000"/>
            <w:szCs w:val="24"/>
          </w:rPr>
          <w:tag w:val="MENDELEY_CITATION_v3_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"/>
          <w:id w:val="-683125342"/>
          <w:placeholder>
            <w:docPart w:val="DefaultPlaceholder_-1854013440"/>
          </w:placeholder>
        </w:sdtPr>
        <w:sdtEndPr>
          <w:rPr>
            <w:rFonts w:cstheme="minorBidi"/>
            <w:szCs w:val="22"/>
          </w:rPr>
        </w:sdtEndPr>
        <w:sdtContent>
          <w:r w:rsidRPr="00B958AF">
            <w:rPr>
              <w:color w:val="000000"/>
            </w:rPr>
            <w:t>(Vehicle, n.d.)</w:t>
          </w:r>
        </w:sdtContent>
      </w:sdt>
      <w:r>
        <w:rPr>
          <w:rFonts w:cs="Times New Roman"/>
          <w:szCs w:val="24"/>
        </w:rPr>
        <w:t>.</w:t>
      </w:r>
    </w:p>
    <w:p w14:paraId="0AEBE61F" w14:textId="77777777" w:rsidR="00B958AF" w:rsidRDefault="00B958AF" w:rsidP="00B865D5">
      <w:pPr>
        <w:keepNext/>
        <w:spacing w:line="360" w:lineRule="auto"/>
      </w:pPr>
      <w:r>
        <w:rPr>
          <w:noProof/>
        </w:rPr>
        <w:drawing>
          <wp:inline distT="0" distB="0" distL="0" distR="0" wp14:anchorId="4E335125" wp14:editId="21BCD0B6">
            <wp:extent cx="5684520" cy="1083310"/>
            <wp:effectExtent l="0" t="0" r="0" b="254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08701" cy="1087918"/>
                    </a:xfrm>
                    <a:prstGeom prst="rect">
                      <a:avLst/>
                    </a:prstGeom>
                  </pic:spPr>
                </pic:pic>
              </a:graphicData>
            </a:graphic>
          </wp:inline>
        </w:drawing>
      </w:r>
    </w:p>
    <w:p w14:paraId="16E7F02E" w14:textId="65839E02" w:rsidR="00B958AF" w:rsidRPr="00523A36" w:rsidRDefault="00B958AF" w:rsidP="00B865D5">
      <w:pPr>
        <w:pStyle w:val="Caption"/>
        <w:jc w:val="center"/>
        <w:rPr>
          <w:rFonts w:ascii="Times New Roman" w:hAnsi="Times New Roman" w:cs="Times New Roman"/>
          <w:color w:val="auto"/>
          <w:sz w:val="24"/>
          <w:szCs w:val="24"/>
        </w:rPr>
      </w:pPr>
      <w:bookmarkStart w:id="2" w:name="_Toc138077922"/>
      <w:bookmarkStart w:id="3" w:name="_Toc140062696"/>
      <w:r w:rsidRPr="00523A36">
        <w:rPr>
          <w:rFonts w:ascii="Times New Roman" w:hAnsi="Times New Roman" w:cs="Times New Roman"/>
          <w:b/>
          <w:color w:val="auto"/>
          <w:sz w:val="24"/>
          <w:szCs w:val="24"/>
        </w:rPr>
        <w:t>Fig</w:t>
      </w:r>
      <w:r>
        <w:rPr>
          <w:rFonts w:ascii="Times New Roman" w:hAnsi="Times New Roman" w:cs="Times New Roman"/>
          <w:b/>
          <w:color w:val="auto"/>
          <w:sz w:val="24"/>
          <w:szCs w:val="24"/>
        </w:rPr>
        <w:t>.</w:t>
      </w:r>
      <w:r w:rsidRPr="00523A36">
        <w:rPr>
          <w:rFonts w:ascii="Times New Roman" w:hAnsi="Times New Roman" w:cs="Times New Roman"/>
          <w:b/>
          <w:color w:val="auto"/>
          <w:sz w:val="24"/>
          <w:szCs w:val="24"/>
        </w:rPr>
        <w:t xml:space="preserve"> </w:t>
      </w:r>
      <w:r w:rsidRPr="00523A36">
        <w:rPr>
          <w:rFonts w:ascii="Times New Roman" w:hAnsi="Times New Roman" w:cs="Times New Roman"/>
          <w:b/>
          <w:color w:val="auto"/>
          <w:sz w:val="24"/>
          <w:szCs w:val="24"/>
        </w:rPr>
        <w:fldChar w:fldCharType="begin"/>
      </w:r>
      <w:r w:rsidRPr="00523A36">
        <w:rPr>
          <w:rFonts w:ascii="Times New Roman" w:hAnsi="Times New Roman" w:cs="Times New Roman"/>
          <w:b/>
          <w:color w:val="auto"/>
          <w:sz w:val="24"/>
          <w:szCs w:val="24"/>
        </w:rPr>
        <w:instrText xml:space="preserve"> SEQ Figure_1. \* ARABIC </w:instrText>
      </w:r>
      <w:r w:rsidRPr="00523A36">
        <w:rPr>
          <w:rFonts w:ascii="Times New Roman" w:hAnsi="Times New Roman" w:cs="Times New Roman"/>
          <w:b/>
          <w:color w:val="auto"/>
          <w:sz w:val="24"/>
          <w:szCs w:val="24"/>
        </w:rPr>
        <w:fldChar w:fldCharType="separate"/>
      </w:r>
      <w:r w:rsidR="00F95A10">
        <w:rPr>
          <w:rFonts w:ascii="Times New Roman" w:hAnsi="Times New Roman" w:cs="Times New Roman"/>
          <w:b/>
          <w:noProof/>
          <w:color w:val="auto"/>
          <w:sz w:val="24"/>
          <w:szCs w:val="24"/>
        </w:rPr>
        <w:t>1</w:t>
      </w:r>
      <w:r w:rsidRPr="00523A36">
        <w:rPr>
          <w:rFonts w:ascii="Times New Roman" w:hAnsi="Times New Roman" w:cs="Times New Roman"/>
          <w:b/>
          <w:color w:val="auto"/>
          <w:sz w:val="24"/>
          <w:szCs w:val="24"/>
        </w:rPr>
        <w:fldChar w:fldCharType="end"/>
      </w:r>
      <w:r w:rsidRPr="00523A36">
        <w:rPr>
          <w:rFonts w:ascii="Times New Roman" w:hAnsi="Times New Roman" w:cs="Times New Roman"/>
          <w:color w:val="auto"/>
          <w:sz w:val="24"/>
          <w:szCs w:val="24"/>
        </w:rPr>
        <w:t>: The side view of a passenger railway vehicle at AALRT</w:t>
      </w:r>
      <w:sdt>
        <w:sdtPr>
          <w:rPr>
            <w:rFonts w:ascii="Times New Roman" w:hAnsi="Times New Roman" w:cs="Times New Roman"/>
            <w:color w:val="000000"/>
            <w:sz w:val="24"/>
            <w:szCs w:val="24"/>
          </w:rPr>
          <w:tag w:val="MENDELEY_CITATION_v3_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"/>
          <w:id w:val="-991711692"/>
          <w:placeholder>
            <w:docPart w:val="DefaultPlaceholder_-1854013440"/>
          </w:placeholder>
        </w:sdtPr>
        <w:sdtEndPr>
          <w:rPr>
            <w:rFonts w:asciiTheme="minorHAnsi" w:hAnsiTheme="minorHAnsi" w:cstheme="minorBidi"/>
            <w:sz w:val="18"/>
            <w:szCs w:val="18"/>
          </w:rPr>
        </w:sdtEndPr>
        <w:sdtContent>
          <w:r w:rsidRPr="00B958AF">
            <w:rPr>
              <w:color w:val="000000"/>
            </w:rPr>
            <w:t>(Vehicle, n.d.)</w:t>
          </w:r>
        </w:sdtContent>
      </w:sdt>
      <w:r w:rsidRPr="00523A36">
        <w:rPr>
          <w:rFonts w:ascii="Times New Roman" w:hAnsi="Times New Roman" w:cs="Times New Roman"/>
          <w:color w:val="auto"/>
          <w:sz w:val="24"/>
          <w:szCs w:val="24"/>
        </w:rPr>
        <w:t>.</w:t>
      </w:r>
      <w:bookmarkEnd w:id="2"/>
      <w:bookmarkEnd w:id="3"/>
    </w:p>
    <w:p w14:paraId="5AF5E209" w14:textId="77777777" w:rsidR="00B958AF" w:rsidRPr="00811A47" w:rsidRDefault="00B958AF" w:rsidP="00B865D5">
      <w:pPr>
        <w:spacing w:line="360" w:lineRule="auto"/>
        <w:rPr>
          <w:rFonts w:cs="Times New Roman"/>
          <w:szCs w:val="24"/>
        </w:rPr>
      </w:pPr>
      <w:r>
        <w:rPr>
          <w:rFonts w:cs="Times New Roman"/>
          <w:szCs w:val="24"/>
        </w:rPr>
        <w:lastRenderedPageBreak/>
        <w:t>I</w:t>
      </w:r>
      <w:r w:rsidRPr="00811A47">
        <w:rPr>
          <w:rFonts w:cs="Times New Roman"/>
          <w:szCs w:val="24"/>
        </w:rPr>
        <w:t>n an effort to solve the problem of public transport and congestion in Addis Ababa, the light rail transit was constructed to cater for the transport needs of people, and thus certain parameters had to be put into consideration to ensure that the service life of the trains is prolonged, comfortable passenger experience and maximize return on investments. These parameters include reliability and sensitivity.</w:t>
      </w:r>
    </w:p>
    <w:p w14:paraId="25ED5E7E" w14:textId="77777777" w:rsidR="00B958AF" w:rsidRDefault="00B958AF" w:rsidP="00B865D5">
      <w:pPr>
        <w:spacing w:line="360" w:lineRule="auto"/>
        <w:rPr>
          <w:rFonts w:cs="Times New Roman"/>
          <w:szCs w:val="24"/>
        </w:rPr>
      </w:pPr>
      <w:r>
        <w:rPr>
          <w:rFonts w:cs="Times New Roman"/>
          <w:szCs w:val="24"/>
        </w:rPr>
        <w:t xml:space="preserve">In the process of manufacturing the rail vehicle, sensitivity and reliability of some of the vehicle components is considered within a certain minimal tolerance. The dynamics of the railway vehicle constitute of a variety of uncertainty </w:t>
      </w:r>
      <w:proofErr w:type="gramStart"/>
      <w:r>
        <w:rPr>
          <w:rFonts w:cs="Times New Roman"/>
          <w:szCs w:val="24"/>
        </w:rPr>
        <w:t>sources  during</w:t>
      </w:r>
      <w:proofErr w:type="gramEnd"/>
      <w:r>
        <w:rPr>
          <w:rFonts w:cs="Times New Roman"/>
          <w:szCs w:val="24"/>
        </w:rPr>
        <w:t xml:space="preserve"> its service life which influence its reliability and sensitivity for instance passenger weight related where the actual loading of the </w:t>
      </w:r>
      <w:proofErr w:type="spellStart"/>
      <w:proofErr w:type="gramStart"/>
      <w:r>
        <w:rPr>
          <w:rFonts w:cs="Times New Roman"/>
          <w:szCs w:val="24"/>
        </w:rPr>
        <w:t>carbody,wind</w:t>
      </w:r>
      <w:proofErr w:type="spellEnd"/>
      <w:proofErr w:type="gramEnd"/>
      <w:r>
        <w:rPr>
          <w:rFonts w:cs="Times New Roman"/>
          <w:szCs w:val="24"/>
        </w:rPr>
        <w:t xml:space="preserve"> force, curve negotiations, contact friction and the type of irregularities the system will be exposed </w:t>
      </w:r>
      <w:proofErr w:type="gramStart"/>
      <w:r>
        <w:rPr>
          <w:rFonts w:cs="Times New Roman"/>
          <w:szCs w:val="24"/>
        </w:rPr>
        <w:t>to  may</w:t>
      </w:r>
      <w:proofErr w:type="gramEnd"/>
      <w:r>
        <w:rPr>
          <w:rFonts w:cs="Times New Roman"/>
          <w:szCs w:val="24"/>
        </w:rPr>
        <w:t xml:space="preserve"> not be clearly predicted at manufacturing stage. At AALRT, wear has always been a major challenge which necessitates continuous wheel reprofiling. This results into lowering of the carbody height distance from the track. This problem becomes more significant especially during the peak hours where maximum loading is expected and leads to damage of some components of the vehicle especially the gangway.</w:t>
      </w:r>
    </w:p>
    <w:p w14:paraId="1E4EDED8" w14:textId="77777777" w:rsidR="00B958AF" w:rsidRDefault="00B958AF" w:rsidP="00B865D5">
      <w:pPr>
        <w:keepNext/>
        <w:spacing w:line="360" w:lineRule="auto"/>
        <w:jc w:val="center"/>
      </w:pPr>
      <w:r>
        <w:rPr>
          <w:noProof/>
        </w:rPr>
        <w:drawing>
          <wp:inline distT="0" distB="0" distL="0" distR="0" wp14:anchorId="639F888B" wp14:editId="7A461FB3">
            <wp:extent cx="2925445" cy="1424940"/>
            <wp:effectExtent l="0" t="0" r="8255"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04131" cy="1463267"/>
                    </a:xfrm>
                    <a:prstGeom prst="rect">
                      <a:avLst/>
                    </a:prstGeom>
                  </pic:spPr>
                </pic:pic>
              </a:graphicData>
            </a:graphic>
          </wp:inline>
        </w:drawing>
      </w:r>
    </w:p>
    <w:p w14:paraId="52C7BA7E" w14:textId="6CC0465E" w:rsidR="00B958AF" w:rsidRPr="00523A36" w:rsidRDefault="00B958AF" w:rsidP="00B865D5">
      <w:pPr>
        <w:pStyle w:val="Caption"/>
        <w:jc w:val="center"/>
        <w:rPr>
          <w:rFonts w:ascii="Times New Roman" w:hAnsi="Times New Roman" w:cs="Times New Roman"/>
          <w:color w:val="auto"/>
          <w:sz w:val="24"/>
          <w:szCs w:val="24"/>
        </w:rPr>
      </w:pPr>
      <w:bookmarkStart w:id="4" w:name="_Toc138077923"/>
      <w:bookmarkStart w:id="5" w:name="_Toc140062697"/>
      <w:r w:rsidRPr="00523A36">
        <w:rPr>
          <w:rFonts w:ascii="Times New Roman" w:hAnsi="Times New Roman" w:cs="Times New Roman"/>
          <w:b/>
          <w:color w:val="auto"/>
          <w:sz w:val="24"/>
          <w:szCs w:val="24"/>
        </w:rPr>
        <w:t>Fig</w:t>
      </w:r>
      <w:r>
        <w:rPr>
          <w:rFonts w:ascii="Times New Roman" w:hAnsi="Times New Roman" w:cs="Times New Roman"/>
          <w:b/>
          <w:color w:val="auto"/>
          <w:sz w:val="24"/>
          <w:szCs w:val="24"/>
        </w:rPr>
        <w:t>.</w:t>
      </w:r>
      <w:r w:rsidRPr="00523A36">
        <w:rPr>
          <w:rFonts w:ascii="Times New Roman" w:hAnsi="Times New Roman" w:cs="Times New Roman"/>
          <w:b/>
          <w:color w:val="auto"/>
          <w:sz w:val="24"/>
          <w:szCs w:val="24"/>
        </w:rPr>
        <w:t xml:space="preserve"> </w:t>
      </w:r>
      <w:r w:rsidR="00C6748D">
        <w:rPr>
          <w:rFonts w:ascii="Times New Roman" w:hAnsi="Times New Roman" w:cs="Times New Roman"/>
          <w:b/>
          <w:color w:val="auto"/>
          <w:sz w:val="24"/>
          <w:szCs w:val="24"/>
        </w:rPr>
        <w:t>2</w:t>
      </w:r>
      <w:r w:rsidRPr="00523A36">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523A36">
        <w:rPr>
          <w:rFonts w:ascii="Times New Roman" w:hAnsi="Times New Roman" w:cs="Times New Roman"/>
          <w:color w:val="auto"/>
          <w:sz w:val="24"/>
          <w:szCs w:val="24"/>
        </w:rPr>
        <w:t xml:space="preserve">Damage to </w:t>
      </w:r>
      <w:r>
        <w:rPr>
          <w:rFonts w:ascii="Times New Roman" w:hAnsi="Times New Roman" w:cs="Times New Roman"/>
          <w:color w:val="auto"/>
          <w:sz w:val="24"/>
          <w:szCs w:val="24"/>
        </w:rPr>
        <w:t>the gangway at AALRT</w:t>
      </w:r>
      <w:r w:rsidRPr="007E70F6">
        <w:rPr>
          <w:rFonts w:ascii="Times New Roman" w:hAnsi="Times New Roman" w:cs="Times New Roman"/>
          <w:color w:val="auto"/>
          <w:sz w:val="24"/>
          <w:szCs w:val="24"/>
        </w:rPr>
        <w:t>.</w:t>
      </w:r>
      <w:bookmarkEnd w:id="4"/>
      <w:bookmarkEnd w:id="5"/>
    </w:p>
    <w:p w14:paraId="534A4C30" w14:textId="4C866F10" w:rsidR="00B958AF" w:rsidRPr="00594632" w:rsidRDefault="00B958AF" w:rsidP="00B865D5">
      <w:pPr>
        <w:spacing w:after="0" w:line="360" w:lineRule="auto"/>
        <w:rPr>
          <w:rFonts w:cs="Times New Roman"/>
          <w:szCs w:val="24"/>
        </w:rPr>
      </w:pPr>
      <w:r>
        <w:rPr>
          <w:rFonts w:cs="Times New Roman"/>
          <w:szCs w:val="24"/>
        </w:rPr>
        <w:t>The problem is solved by the placing washers of approximately 10mm in the suspension system to raise the height however the concern for how the dynamic performance of the vehicle is affected by such modifications is not always catered for. This problem is directly related to the suspension system deformation and other contributing factors like changing wheel diameter, flexibility of the suspension system and loading of the carbody. It introduces uncertainty in dynamic performance of the vehicle due to such modifications in the suspension system.</w:t>
      </w:r>
      <w:r w:rsidRPr="003B0BB7">
        <w:rPr>
          <w:rStyle w:val="markedcontent"/>
        </w:rPr>
        <w:t xml:space="preserve"> </w:t>
      </w:r>
      <w:r>
        <w:rPr>
          <w:rStyle w:val="fontstyle01"/>
        </w:rPr>
        <w:t>Numerous sources of uncertainty are</w:t>
      </w:r>
      <w:r w:rsidRPr="00C9523A">
        <w:rPr>
          <w:rStyle w:val="fontstyle01"/>
        </w:rPr>
        <w:t xml:space="preserve"> considered when designing and this implies that the results obtained only refer to single </w:t>
      </w:r>
      <w:proofErr w:type="spellStart"/>
      <w:r w:rsidRPr="00C9523A">
        <w:rPr>
          <w:rStyle w:val="fontstyle01"/>
        </w:rPr>
        <w:t>reali</w:t>
      </w:r>
      <w:r>
        <w:rPr>
          <w:rStyle w:val="fontstyle01"/>
        </w:rPr>
        <w:t>sations</w:t>
      </w:r>
      <w:proofErr w:type="spellEnd"/>
      <w:r>
        <w:rPr>
          <w:rStyle w:val="fontstyle01"/>
        </w:rPr>
        <w:t xml:space="preserve"> </w:t>
      </w:r>
      <w:r w:rsidRPr="00C9523A">
        <w:rPr>
          <w:rStyle w:val="fontstyle01"/>
        </w:rPr>
        <w:t>which may never happen in reality hence exhibiting zero measure.</w:t>
      </w:r>
      <w:r>
        <w:rPr>
          <w:rStyle w:val="fontstyle01"/>
        </w:rPr>
        <w:t xml:space="preserve"> The suspension system is one of fundamental systems that plays a vital role in supporting the carbody and the bogie, absorbs forces or vibrations generated from </w:t>
      </w:r>
      <w:r>
        <w:rPr>
          <w:rStyle w:val="fontstyle01"/>
        </w:rPr>
        <w:lastRenderedPageBreak/>
        <w:t>unevenness of the track, comfortable rides and ensuring that stable and safe movement of the railway vehicle is achieved however it is often modified to prevent the lowering of the carbody and damage to some components such as gangway</w:t>
      </w:r>
      <w:sdt>
        <w:sdtPr>
          <w:rPr>
            <w:rStyle w:val="fontstyle01"/>
          </w:rPr>
          <w:tag w:val="MENDELEY_CITATION_v3_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"/>
          <w:id w:val="34018724"/>
          <w:placeholder>
            <w:docPart w:val="DefaultPlaceholder_-1854013440"/>
          </w:placeholder>
        </w:sdtPr>
        <w:sdtEndPr>
          <w:rPr>
            <w:rStyle w:val="DefaultParagraphFont"/>
            <w:rFonts w:cstheme="minorBidi"/>
            <w:color w:val="auto"/>
            <w:szCs w:val="22"/>
          </w:rPr>
        </w:sdtEndPr>
        <w:sdtContent>
          <w:r w:rsidRPr="00B958AF">
            <w:rPr>
              <w:color w:val="000000"/>
            </w:rPr>
            <w:t>(Hong et al., 2020)</w:t>
          </w:r>
        </w:sdtContent>
      </w:sdt>
      <w:r>
        <w:rPr>
          <w:rStyle w:val="fontstyle01"/>
        </w:rPr>
        <w:t xml:space="preserve">. Such modifications coupled with suspension system degradation tend to introduce uncertainty and temper with the performance characteristics of the vehicle, hence a need to quantify them such that safe limits are not exceeded. </w:t>
      </w:r>
      <w:r>
        <w:rPr>
          <w:rFonts w:cs="Times New Roman"/>
          <w:szCs w:val="24"/>
        </w:rPr>
        <w:t xml:space="preserve">Several studies conducted by researchers have indicated that any change to the suspension can alter running characteristics leading to derailments, poor ride comfort and others. </w:t>
      </w:r>
      <w:r>
        <w:rPr>
          <w:rFonts w:cs="Times New Roman"/>
          <w:noProof/>
          <w:szCs w:val="24"/>
        </w:rPr>
        <w:t>Sharma</w:t>
      </w:r>
      <w:r w:rsidRPr="00121129">
        <w:rPr>
          <w:rFonts w:cs="Times New Roman"/>
          <w:noProof/>
          <w:szCs w:val="24"/>
        </w:rPr>
        <w:t xml:space="preserve"> et al.,</w:t>
      </w:r>
      <w:r>
        <w:rPr>
          <w:rFonts w:cs="Times New Roman"/>
          <w:noProof/>
          <w:szCs w:val="24"/>
        </w:rPr>
        <w:t>1986</w:t>
      </w:r>
      <w:sdt>
        <w:sdtPr>
          <w:rPr>
            <w:rFonts w:cs="Times New Roman"/>
            <w:noProof/>
            <w:color w:val="000000"/>
            <w:szCs w:val="24"/>
          </w:rPr>
          <w:tag w:val="MENDELEY_CITATION_v3_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"/>
          <w:id w:val="1684778453"/>
          <w:placeholder>
            <w:docPart w:val="DefaultPlaceholder_-1854013440"/>
          </w:placeholder>
        </w:sdtPr>
        <w:sdtEndPr>
          <w:rPr>
            <w:rFonts w:cstheme="minorBidi"/>
            <w:noProof w:val="0"/>
            <w:szCs w:val="22"/>
          </w:rPr>
        </w:sdtEndPr>
        <w:sdtContent>
          <w:r w:rsidRPr="00B958AF">
            <w:rPr>
              <w:color w:val="000000"/>
            </w:rPr>
            <w:t>(Sharma, 1970)</w:t>
          </w:r>
        </w:sdtContent>
      </w:sdt>
      <w:r>
        <w:rPr>
          <w:rFonts w:cs="Times New Roman"/>
          <w:szCs w:val="24"/>
        </w:rPr>
        <w:t xml:space="preserve"> investigated the sensitivity of the vehicle due to secondary suspension parameters</w:t>
      </w:r>
      <w:r w:rsidRPr="00DF2482">
        <w:rPr>
          <w:rFonts w:cs="Times New Roman"/>
          <w:szCs w:val="24"/>
        </w:rPr>
        <w:t xml:space="preserve">, </w:t>
      </w:r>
      <w:r w:rsidRPr="00DF2482">
        <w:rPr>
          <w:rFonts w:cs="Times New Roman"/>
          <w:noProof/>
          <w:szCs w:val="24"/>
        </w:rPr>
        <w:t>Chudzikiewicz &amp; Opala</w:t>
      </w:r>
      <w:r w:rsidRPr="00DF2482">
        <w:rPr>
          <w:rFonts w:cs="Times New Roman"/>
          <w:szCs w:val="24"/>
        </w:rPr>
        <w:t>,2008</w:t>
      </w:r>
      <w:sdt>
        <w:sdtPr>
          <w:rPr>
            <w:rFonts w:cs="Times New Roman"/>
            <w:color w:val="000000"/>
            <w:szCs w:val="24"/>
          </w:rPr>
          <w:tag w:val="MENDELEY_CITATION_v3_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"/>
          <w:id w:val="1333486760"/>
          <w:placeholder>
            <w:docPart w:val="DefaultPlaceholder_-1854013440"/>
          </w:placeholder>
        </w:sdtPr>
        <w:sdtEndPr>
          <w:rPr>
            <w:rFonts w:cstheme="minorBidi"/>
            <w:szCs w:val="22"/>
          </w:rPr>
        </w:sdtEndPr>
        <w:sdtContent>
          <w:r w:rsidRPr="00B958AF">
            <w:rPr>
              <w:rFonts w:eastAsia="Times New Roman"/>
              <w:color w:val="000000"/>
            </w:rPr>
            <w:t>(</w:t>
          </w:r>
          <w:proofErr w:type="spellStart"/>
          <w:r w:rsidRPr="00B958AF">
            <w:rPr>
              <w:rFonts w:eastAsia="Times New Roman"/>
              <w:color w:val="000000"/>
            </w:rPr>
            <w:t>Chudzikiewicz</w:t>
          </w:r>
          <w:proofErr w:type="spellEnd"/>
          <w:r w:rsidRPr="00B958AF">
            <w:rPr>
              <w:rFonts w:eastAsia="Times New Roman"/>
              <w:color w:val="000000"/>
            </w:rPr>
            <w:t xml:space="preserve"> &amp; Opala, 2008)</w:t>
          </w:r>
        </w:sdtContent>
      </w:sdt>
      <w:r>
        <w:rPr>
          <w:rFonts w:cs="Times New Roman"/>
          <w:szCs w:val="24"/>
        </w:rPr>
        <w:t xml:space="preserve"> conducted studies about reliability and running safety of the vehicle in connection to the derailment whereas </w:t>
      </w:r>
      <w:r w:rsidRPr="004D3FC7">
        <w:rPr>
          <w:rFonts w:cs="Times New Roman"/>
          <w:noProof/>
          <w:szCs w:val="24"/>
        </w:rPr>
        <w:t>Hamed et al., 2018</w:t>
      </w:r>
      <w:r>
        <w:rPr>
          <w:rFonts w:cs="Times New Roman"/>
          <w:szCs w:val="24"/>
        </w:rPr>
        <w:t xml:space="preserve"> </w:t>
      </w:r>
      <w:sdt>
        <w:sdtPr>
          <w:rPr>
            <w:rFonts w:cs="Times New Roman"/>
            <w:color w:val="000000"/>
            <w:szCs w:val="24"/>
          </w:rPr>
          <w:tag w:val="MENDELEY_CITATION_v3_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"/>
          <w:id w:val="-1490929929"/>
          <w:placeholder>
            <w:docPart w:val="DefaultPlaceholder_-1854013440"/>
          </w:placeholder>
        </w:sdtPr>
        <w:sdtEndPr>
          <w:rPr>
            <w:rFonts w:cstheme="minorBidi"/>
            <w:szCs w:val="22"/>
          </w:rPr>
        </w:sdtEndPr>
        <w:sdtContent>
          <w:r w:rsidRPr="00B958AF">
            <w:rPr>
              <w:color w:val="000000"/>
            </w:rPr>
            <w:t>(Hamed et al., 2018)</w:t>
          </w:r>
        </w:sdtContent>
      </w:sdt>
      <w:r>
        <w:rPr>
          <w:rFonts w:cs="Times New Roman"/>
          <w:szCs w:val="24"/>
        </w:rPr>
        <w:t xml:space="preserve"> assessed the influence of spring stiffness on the performance of the suspension.</w:t>
      </w:r>
      <w:r w:rsidRPr="00BE7B05">
        <w:rPr>
          <w:rFonts w:cs="Times New Roman"/>
          <w:szCs w:val="24"/>
        </w:rPr>
        <w:t xml:space="preserve"> </w:t>
      </w:r>
      <w:r w:rsidRPr="00E94947">
        <w:rPr>
          <w:rFonts w:cs="Times New Roman"/>
          <w:szCs w:val="24"/>
        </w:rPr>
        <w:t xml:space="preserve">A passenger rail vehicle with double deck having a bogie PW200 was studied by </w:t>
      </w:r>
      <w:r w:rsidRPr="00E94947">
        <w:rPr>
          <w:rFonts w:cs="Times New Roman"/>
          <w:noProof/>
          <w:szCs w:val="24"/>
        </w:rPr>
        <w:t>Zhou et al., 2014a</w:t>
      </w:r>
      <w:sdt>
        <w:sdtPr>
          <w:rPr>
            <w:rFonts w:cs="Times New Roman"/>
            <w:noProof/>
            <w:color w:val="000000"/>
            <w:szCs w:val="24"/>
          </w:rPr>
          <w:tag w:val="MENDELEY_CITATION_v3_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"/>
          <w:id w:val="2030138829"/>
          <w:placeholder>
            <w:docPart w:val="DefaultPlaceholder_-1854013440"/>
          </w:placeholder>
        </w:sdtPr>
        <w:sdtEndPr>
          <w:rPr>
            <w:rFonts w:cstheme="minorBidi"/>
            <w:noProof w:val="0"/>
            <w:szCs w:val="22"/>
          </w:rPr>
        </w:sdtEndPr>
        <w:sdtContent>
          <w:r w:rsidRPr="00B958AF">
            <w:rPr>
              <w:color w:val="000000"/>
            </w:rPr>
            <w:t>(Zhou et al., 2014)</w:t>
          </w:r>
        </w:sdtContent>
      </w:sdt>
      <w:r w:rsidRPr="00E94947">
        <w:rPr>
          <w:rFonts w:cs="Times New Roman"/>
          <w:szCs w:val="24"/>
        </w:rPr>
        <w:t xml:space="preserve"> and an analysis of its characteristics conducted. Its objective was to investigate how secondary and primary suspension parameters affect the vehicle’s dynamic response using SIMPACK platfor</w:t>
      </w:r>
      <w:r>
        <w:rPr>
          <w:rFonts w:cs="Times New Roman"/>
          <w:szCs w:val="24"/>
        </w:rPr>
        <w:t>m</w:t>
      </w:r>
      <w:r w:rsidRPr="00E94947">
        <w:rPr>
          <w:rFonts w:cs="Times New Roman"/>
          <w:szCs w:val="24"/>
        </w:rPr>
        <w:t>. It was based on HXN5 locomotive model. It was found that primary suspension damping and vertical stiffness have the highest level of sensitiveness while vertical and longitudinal damping for secondary suspension and primary suspension lateral stiffness have the least effects on vibration.</w:t>
      </w:r>
      <w:r>
        <w:rPr>
          <w:rFonts w:cs="Times New Roman"/>
          <w:szCs w:val="24"/>
        </w:rPr>
        <w:t xml:space="preserve"> </w:t>
      </w:r>
      <w:r w:rsidRPr="00121129">
        <w:rPr>
          <w:rFonts w:cs="Times New Roman"/>
          <w:noProof/>
          <w:szCs w:val="24"/>
        </w:rPr>
        <w:t>Eom &amp; Lee, 2010</w:t>
      </w:r>
      <w:sdt>
        <w:sdtPr>
          <w:rPr>
            <w:rFonts w:cs="Times New Roman"/>
            <w:noProof/>
            <w:color w:val="000000"/>
            <w:szCs w:val="24"/>
          </w:rPr>
          <w:tag w:val="MENDELEY_CITATION_v3_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"/>
          <w:id w:val="-686516912"/>
          <w:placeholder>
            <w:docPart w:val="DefaultPlaceholder_-1854013440"/>
          </w:placeholder>
        </w:sdtPr>
        <w:sdtEndPr>
          <w:rPr>
            <w:rFonts w:cstheme="minorBidi"/>
            <w:noProof w:val="0"/>
            <w:szCs w:val="22"/>
          </w:rPr>
        </w:sdtEndPr>
        <w:sdtContent>
          <w:r w:rsidRPr="00B958AF">
            <w:rPr>
              <w:rFonts w:eastAsia="Times New Roman"/>
              <w:color w:val="000000"/>
            </w:rPr>
            <w:t>(Eom &amp; Lee, 2010)</w:t>
          </w:r>
        </w:sdtContent>
      </w:sdt>
      <w:r w:rsidRPr="00121129">
        <w:rPr>
          <w:rFonts w:cs="Times New Roman"/>
          <w:szCs w:val="24"/>
        </w:rPr>
        <w:t xml:space="preserve"> studied the</w:t>
      </w:r>
      <w:r>
        <w:rPr>
          <w:rFonts w:cs="Times New Roman"/>
          <w:szCs w:val="24"/>
        </w:rPr>
        <w:t xml:space="preserve"> influence of speed, </w:t>
      </w:r>
      <w:proofErr w:type="gramStart"/>
      <w:r>
        <w:rPr>
          <w:rFonts w:cs="Times New Roman"/>
          <w:szCs w:val="24"/>
        </w:rPr>
        <w:t>cant</w:t>
      </w:r>
      <w:proofErr w:type="gramEnd"/>
      <w:r>
        <w:rPr>
          <w:rFonts w:cs="Times New Roman"/>
          <w:szCs w:val="24"/>
        </w:rPr>
        <w:t xml:space="preserve"> and curves </w:t>
      </w:r>
      <w:r w:rsidRPr="00121129">
        <w:rPr>
          <w:rFonts w:cs="Times New Roman"/>
          <w:szCs w:val="24"/>
        </w:rPr>
        <w:t>on wheel unload ratios and derailment coefficient and further investigated fatigue variations of the rail vehicle on the track through varying damping and stiffness of the suspension</w:t>
      </w:r>
      <w:r>
        <w:rPr>
          <w:rFonts w:cs="Times New Roman"/>
          <w:szCs w:val="24"/>
        </w:rPr>
        <w:t xml:space="preserve"> </w:t>
      </w:r>
      <w:r w:rsidRPr="00C46FA1">
        <w:rPr>
          <w:rFonts w:cs="Times New Roman"/>
          <w:szCs w:val="24"/>
        </w:rPr>
        <w:t>using ADAMS/Rail software</w:t>
      </w:r>
      <w:r w:rsidRPr="00121129">
        <w:rPr>
          <w:rFonts w:cs="Times New Roman"/>
          <w:szCs w:val="24"/>
        </w:rPr>
        <w:t>. The findings indicated that derailment coefficient value increases</w:t>
      </w:r>
      <w:r>
        <w:rPr>
          <w:rFonts w:cs="Times New Roman"/>
          <w:szCs w:val="24"/>
        </w:rPr>
        <w:t xml:space="preserve"> with increase in speed and reduction in curve radius</w:t>
      </w:r>
      <w:r w:rsidRPr="00121129">
        <w:rPr>
          <w:rFonts w:cs="Times New Roman"/>
          <w:szCs w:val="24"/>
        </w:rPr>
        <w:t xml:space="preserve"> which poses a danger to the movement of the vehicle. Derailment is one of the criteria used to evaluate the reliability of the railway vehicle for its safety. It can be triggered by the condition of the track, reduced fastening system stiffness, rail inclination and expansion of rail gauge as </w:t>
      </w:r>
      <w:proofErr w:type="gramStart"/>
      <w:r w:rsidRPr="00121129">
        <w:rPr>
          <w:rFonts w:cs="Times New Roman"/>
          <w:szCs w:val="24"/>
        </w:rPr>
        <w:t>investigated  by</w:t>
      </w:r>
      <w:proofErr w:type="gramEnd"/>
      <w:r w:rsidRPr="00121129">
        <w:rPr>
          <w:rFonts w:cs="Times New Roman"/>
          <w:szCs w:val="24"/>
        </w:rPr>
        <w:t xml:space="preserve"> </w:t>
      </w:r>
      <w:r w:rsidRPr="00121129">
        <w:rPr>
          <w:rFonts w:cs="Times New Roman"/>
          <w:noProof/>
          <w:szCs w:val="24"/>
        </w:rPr>
        <w:t>Konowrocki &amp; Chojnacki, 2020</w:t>
      </w:r>
      <w:sdt>
        <w:sdtPr>
          <w:rPr>
            <w:rFonts w:cs="Times New Roman"/>
            <w:noProof/>
            <w:color w:val="000000"/>
            <w:szCs w:val="24"/>
          </w:rPr>
          <w:tag w:val="MENDELEY_CITATION_v3_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"/>
          <w:id w:val="1910965311"/>
          <w:placeholder>
            <w:docPart w:val="DefaultPlaceholder_-1854013440"/>
          </w:placeholder>
        </w:sdtPr>
        <w:sdtEndPr>
          <w:rPr>
            <w:rFonts w:cstheme="minorBidi"/>
            <w:noProof w:val="0"/>
            <w:szCs w:val="22"/>
          </w:rPr>
        </w:sdtEndPr>
        <w:sdtContent>
          <w:r w:rsidRPr="00B958AF">
            <w:rPr>
              <w:rFonts w:eastAsia="Times New Roman"/>
              <w:color w:val="000000"/>
            </w:rPr>
            <w:t>(Konowrocki &amp; Chojnacki, 2020)</w:t>
          </w:r>
        </w:sdtContent>
      </w:sdt>
      <w:r w:rsidRPr="00121129">
        <w:rPr>
          <w:rFonts w:cs="Times New Roman"/>
          <w:szCs w:val="24"/>
        </w:rPr>
        <w:t xml:space="preserve"> however the influence of track irregularities was not considered in these studies.</w:t>
      </w:r>
      <w:r>
        <w:rPr>
          <w:rFonts w:cs="Times New Roman"/>
          <w:szCs w:val="24"/>
        </w:rPr>
        <w:t xml:space="preserve"> </w:t>
      </w:r>
      <w:r>
        <w:rPr>
          <w:rFonts w:cs="Times New Roman"/>
          <w:noProof/>
          <w:szCs w:val="24"/>
        </w:rPr>
        <w:t>Hunt</w:t>
      </w:r>
      <w:r w:rsidRPr="00121129">
        <w:rPr>
          <w:rFonts w:cs="Times New Roman"/>
          <w:noProof/>
          <w:szCs w:val="24"/>
        </w:rPr>
        <w:t xml:space="preserve"> et al.,</w:t>
      </w:r>
      <w:r>
        <w:rPr>
          <w:rFonts w:cs="Times New Roman"/>
          <w:noProof/>
          <w:szCs w:val="24"/>
        </w:rPr>
        <w:t>1986</w:t>
      </w:r>
      <w:sdt>
        <w:sdtPr>
          <w:rPr>
            <w:rFonts w:cs="Times New Roman"/>
            <w:noProof/>
            <w:color w:val="000000"/>
            <w:szCs w:val="24"/>
          </w:rPr>
          <w:tag w:val="MENDELEY_CITATION_v3_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"/>
          <w:id w:val="433485886"/>
          <w:placeholder>
            <w:docPart w:val="DefaultPlaceholder_-1854013440"/>
          </w:placeholder>
        </w:sdtPr>
        <w:sdtEndPr>
          <w:rPr>
            <w:rFonts w:cstheme="minorBidi"/>
            <w:noProof w:val="0"/>
            <w:szCs w:val="22"/>
          </w:rPr>
        </w:sdtEndPr>
        <w:sdtContent>
          <w:r w:rsidRPr="00B958AF">
            <w:rPr>
              <w:color w:val="000000"/>
            </w:rPr>
            <w:t>(Hunt, 1986)</w:t>
          </w:r>
        </w:sdtContent>
      </w:sdt>
      <w:r w:rsidRPr="00121129">
        <w:rPr>
          <w:rFonts w:cs="Times New Roman"/>
          <w:szCs w:val="24"/>
        </w:rPr>
        <w:t xml:space="preserve"> </w:t>
      </w:r>
      <w:r>
        <w:rPr>
          <w:rFonts w:cs="Times New Roman"/>
          <w:szCs w:val="24"/>
        </w:rPr>
        <w:t>conducted various studies of track –vehicle interaction in combination with track excitations under several parameters of the vehicle however the suspension system was not included. The effect of forces generated due to track excitations on the yaw dampers in tramway vehicle was studied using matlab and experimental studies and the findings indicated that stability of the vehicle reduces with increase in track excitations.</w:t>
      </w:r>
    </w:p>
    <w:p w14:paraId="6459B42A" w14:textId="77777777" w:rsidR="00B958AF" w:rsidRDefault="00B958AF" w:rsidP="00B865D5">
      <w:pPr>
        <w:autoSpaceDE w:val="0"/>
        <w:autoSpaceDN w:val="0"/>
        <w:adjustRightInd w:val="0"/>
        <w:spacing w:after="0" w:line="360" w:lineRule="auto"/>
        <w:rPr>
          <w:rFonts w:cs="Times New Roman"/>
          <w:szCs w:val="24"/>
        </w:rPr>
      </w:pPr>
    </w:p>
    <w:p w14:paraId="60618A38" w14:textId="77777777" w:rsidR="00B958AF" w:rsidRDefault="00B958AF" w:rsidP="00B865D5">
      <w:pPr>
        <w:keepNext/>
        <w:spacing w:line="360" w:lineRule="auto"/>
        <w:jc w:val="center"/>
      </w:pPr>
      <w:r>
        <w:rPr>
          <w:noProof/>
        </w:rPr>
        <w:lastRenderedPageBreak/>
        <w:drawing>
          <wp:inline distT="0" distB="0" distL="0" distR="0" wp14:anchorId="6F3B02BF" wp14:editId="45E548CE">
            <wp:extent cx="2782570" cy="162901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00612" cy="1639578"/>
                    </a:xfrm>
                    <a:prstGeom prst="rect">
                      <a:avLst/>
                    </a:prstGeom>
                  </pic:spPr>
                </pic:pic>
              </a:graphicData>
            </a:graphic>
          </wp:inline>
        </w:drawing>
      </w:r>
    </w:p>
    <w:p w14:paraId="190073D1" w14:textId="09F14169" w:rsidR="00B958AF" w:rsidRPr="00523A36" w:rsidRDefault="00B958AF" w:rsidP="00B865D5">
      <w:pPr>
        <w:pStyle w:val="Caption"/>
        <w:jc w:val="center"/>
        <w:rPr>
          <w:rFonts w:ascii="Times New Roman" w:hAnsi="Times New Roman" w:cs="Times New Roman"/>
          <w:color w:val="auto"/>
          <w:sz w:val="24"/>
          <w:szCs w:val="24"/>
        </w:rPr>
      </w:pPr>
      <w:bookmarkStart w:id="6" w:name="_Toc138077924"/>
      <w:bookmarkStart w:id="7" w:name="_Toc140062698"/>
      <w:r w:rsidRPr="00523A36">
        <w:rPr>
          <w:rFonts w:ascii="Times New Roman" w:hAnsi="Times New Roman" w:cs="Times New Roman"/>
          <w:b/>
          <w:color w:val="auto"/>
          <w:sz w:val="24"/>
          <w:szCs w:val="24"/>
        </w:rPr>
        <w:t>Fig</w:t>
      </w:r>
      <w:r>
        <w:rPr>
          <w:rFonts w:ascii="Times New Roman" w:hAnsi="Times New Roman" w:cs="Times New Roman"/>
          <w:b/>
          <w:color w:val="auto"/>
          <w:sz w:val="24"/>
          <w:szCs w:val="24"/>
        </w:rPr>
        <w:t>.</w:t>
      </w:r>
      <w:r w:rsidRPr="00523A36">
        <w:rPr>
          <w:rFonts w:ascii="Times New Roman" w:hAnsi="Times New Roman" w:cs="Times New Roman"/>
          <w:b/>
          <w:color w:val="auto"/>
          <w:sz w:val="24"/>
          <w:szCs w:val="24"/>
        </w:rPr>
        <w:t xml:space="preserve"> </w:t>
      </w:r>
      <w:r>
        <w:rPr>
          <w:rFonts w:ascii="Times New Roman" w:hAnsi="Times New Roman" w:cs="Times New Roman"/>
          <w:b/>
          <w:color w:val="auto"/>
          <w:sz w:val="24"/>
          <w:szCs w:val="24"/>
        </w:rPr>
        <w:t>3</w:t>
      </w:r>
      <w:r w:rsidRPr="00523A36">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523A36">
        <w:rPr>
          <w:rFonts w:ascii="Times New Roman" w:hAnsi="Times New Roman" w:cs="Times New Roman"/>
          <w:color w:val="auto"/>
          <w:sz w:val="24"/>
          <w:szCs w:val="24"/>
        </w:rPr>
        <w:t>Washers</w:t>
      </w:r>
      <w:r>
        <w:rPr>
          <w:rFonts w:ascii="Times New Roman" w:hAnsi="Times New Roman" w:cs="Times New Roman"/>
          <w:color w:val="auto"/>
          <w:sz w:val="24"/>
          <w:szCs w:val="24"/>
        </w:rPr>
        <w:t>.</w:t>
      </w:r>
      <w:bookmarkEnd w:id="6"/>
      <w:bookmarkEnd w:id="7"/>
    </w:p>
    <w:p w14:paraId="4167DADD" w14:textId="77777777" w:rsidR="00B958AF" w:rsidRDefault="00B958AF" w:rsidP="00B865D5">
      <w:pPr>
        <w:spacing w:line="360" w:lineRule="auto"/>
        <w:rPr>
          <w:rFonts w:cs="Times New Roman"/>
          <w:szCs w:val="24"/>
        </w:rPr>
      </w:pPr>
      <w:r>
        <w:rPr>
          <w:rFonts w:cs="Times New Roman"/>
          <w:szCs w:val="24"/>
        </w:rPr>
        <w:t>Therefore, it is imperative to investigate how these modifications and uncertain situations in the suspension system influence the dynamic performance of the vehicle.</w:t>
      </w:r>
    </w:p>
    <w:p w14:paraId="48442421" w14:textId="77777777" w:rsidR="00B958AF" w:rsidRDefault="00B958AF" w:rsidP="00B865D5">
      <w:pPr>
        <w:rPr>
          <w:rFonts w:cs="Times New Roman"/>
          <w:b/>
          <w:bCs/>
          <w:color w:val="000000"/>
          <w:szCs w:val="24"/>
        </w:rPr>
      </w:pPr>
      <w:r>
        <w:rPr>
          <w:rFonts w:cs="Times New Roman"/>
          <w:b/>
          <w:bCs/>
          <w:color w:val="000000"/>
          <w:szCs w:val="24"/>
        </w:rPr>
        <w:t xml:space="preserve">1.2 </w:t>
      </w:r>
      <w:r w:rsidRPr="00BE7B05">
        <w:rPr>
          <w:rFonts w:cs="Times New Roman"/>
          <w:b/>
          <w:bCs/>
          <w:color w:val="000000"/>
          <w:szCs w:val="24"/>
        </w:rPr>
        <w:t>Multibody system dynamics fundamentals.</w:t>
      </w:r>
    </w:p>
    <w:p w14:paraId="792AE9A4" w14:textId="77777777" w:rsidR="00B958AF" w:rsidRPr="00811A47" w:rsidRDefault="00B958AF" w:rsidP="00B865D5">
      <w:pPr>
        <w:spacing w:line="360" w:lineRule="auto"/>
        <w:rPr>
          <w:rFonts w:cs="Times New Roman"/>
          <w:color w:val="000000"/>
          <w:szCs w:val="24"/>
        </w:rPr>
      </w:pPr>
      <w:r w:rsidRPr="00811A47">
        <w:rPr>
          <w:rFonts w:cs="Times New Roman"/>
          <w:color w:val="000000"/>
          <w:szCs w:val="24"/>
        </w:rPr>
        <w:t xml:space="preserve">This concerned with setting up a mechanical model to enable carry out simulation and analysis of the desired design parameters. The model consists of mathematical expressions obtained from laws and principles. </w:t>
      </w:r>
      <w:r>
        <w:rPr>
          <w:rFonts w:cs="Times New Roman"/>
          <w:color w:val="000000"/>
          <w:szCs w:val="24"/>
        </w:rPr>
        <w:t>These equations of motion rely on Newton’</w:t>
      </w:r>
      <w:r w:rsidRPr="00811A47">
        <w:rPr>
          <w:rFonts w:cs="Times New Roman"/>
          <w:color w:val="000000"/>
          <w:szCs w:val="24"/>
        </w:rPr>
        <w:t>s laws of motion and others.</w:t>
      </w:r>
    </w:p>
    <w:p w14:paraId="7E5228BE" w14:textId="77777777" w:rsidR="00B958AF" w:rsidRPr="005167F6" w:rsidRDefault="00B958AF" w:rsidP="00B865D5">
      <w:pPr>
        <w:pStyle w:val="ListParagraph"/>
        <w:numPr>
          <w:ilvl w:val="0"/>
          <w:numId w:val="1"/>
        </w:numPr>
        <w:rPr>
          <w:rFonts w:ascii="Times New Roman" w:hAnsi="Times New Roman" w:cs="Times New Roman"/>
          <w:b/>
          <w:color w:val="000000"/>
          <w:sz w:val="24"/>
          <w:szCs w:val="24"/>
        </w:rPr>
      </w:pPr>
      <w:r w:rsidRPr="005167F6">
        <w:rPr>
          <w:rFonts w:ascii="Times New Roman" w:hAnsi="Times New Roman" w:cs="Times New Roman"/>
          <w:b/>
          <w:color w:val="000000"/>
          <w:sz w:val="24"/>
          <w:szCs w:val="24"/>
        </w:rPr>
        <w:t>Equations of motion.</w:t>
      </w:r>
    </w:p>
    <w:p w14:paraId="30F1FE14" w14:textId="28CA1902" w:rsidR="00B958AF" w:rsidRPr="00811A47" w:rsidRDefault="00B958AF" w:rsidP="00B865D5">
      <w:pPr>
        <w:spacing w:line="360" w:lineRule="auto"/>
        <w:rPr>
          <w:rFonts w:cs="Times New Roman"/>
          <w:color w:val="000000"/>
          <w:szCs w:val="24"/>
        </w:rPr>
      </w:pPr>
      <w:r w:rsidRPr="00811A47">
        <w:rPr>
          <w:rFonts w:cs="Times New Roman"/>
          <w:color w:val="000000"/>
          <w:szCs w:val="24"/>
        </w:rPr>
        <w:t>The following equations are a representation of multibody system mathematically. Equations of motions are as a result of the use of constraint equations which can be linear algebraic equations or ordinary differential equation basing on how constraint equations are applied. However ordinary differential equations can be combined with linear algebraic equations to form differential algebraic equations</w:t>
      </w:r>
      <w:sdt>
        <w:sdtPr>
          <w:rPr>
            <w:rFonts w:cs="Times New Roman"/>
            <w:color w:val="000000"/>
            <w:szCs w:val="24"/>
          </w:rPr>
          <w:tag w:val="MENDELEY_CITATION_v3_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"/>
          <w:id w:val="1427691291"/>
          <w:placeholder>
            <w:docPart w:val="DefaultPlaceholder_-1854013440"/>
          </w:placeholder>
        </w:sdtPr>
        <w:sdtEndPr>
          <w:rPr>
            <w:rFonts w:cstheme="minorBidi"/>
            <w:szCs w:val="22"/>
          </w:rPr>
        </w:sdtEndPr>
        <w:sdtContent>
          <w:r w:rsidRPr="00B958AF">
            <w:rPr>
              <w:color w:val="000000"/>
            </w:rPr>
            <w:t>(Republic, 2016)</w:t>
          </w:r>
        </w:sdtContent>
      </w:sdt>
      <w:r w:rsidRPr="00811A47">
        <w:rPr>
          <w:rFonts w:cs="Times New Roman"/>
          <w:color w:val="000000"/>
          <w:szCs w:val="24"/>
        </w:rPr>
        <w:t>.</w:t>
      </w:r>
    </w:p>
    <w:p w14:paraId="4EAD2540" w14:textId="5A49B832" w:rsidR="00B958AF" w:rsidRPr="00811A47" w:rsidRDefault="00B958AF" w:rsidP="00B865D5">
      <w:pPr>
        <w:spacing w:line="360" w:lineRule="auto"/>
        <w:rPr>
          <w:rFonts w:cs="Times New Roman"/>
          <w:color w:val="000000"/>
          <w:szCs w:val="24"/>
        </w:rPr>
      </w:pPr>
      <w:r w:rsidRPr="00811A47">
        <w:rPr>
          <w:rFonts w:cs="Times New Roman"/>
          <w:color w:val="000000"/>
          <w:szCs w:val="24"/>
        </w:rPr>
        <w:t xml:space="preserve">Proportional differential forces of a multibody system results into ordinary multibody system and </w:t>
      </w:r>
      <w:proofErr w:type="spellStart"/>
      <w:r w:rsidRPr="00811A47">
        <w:rPr>
          <w:rFonts w:cs="Times New Roman"/>
          <w:color w:val="000000"/>
          <w:szCs w:val="24"/>
        </w:rPr>
        <w:t>d’Alambert’s</w:t>
      </w:r>
      <w:proofErr w:type="spellEnd"/>
      <w:r w:rsidRPr="00811A47">
        <w:rPr>
          <w:rFonts w:cs="Times New Roman"/>
          <w:color w:val="000000"/>
          <w:szCs w:val="24"/>
        </w:rPr>
        <w:t xml:space="preserve"> principle is applies in Newton-Euler equation to obtain the equations of motion</w:t>
      </w:r>
      <w:sdt>
        <w:sdtPr>
          <w:rPr>
            <w:rFonts w:cs="Times New Roman"/>
            <w:color w:val="000000"/>
            <w:szCs w:val="24"/>
          </w:rPr>
          <w:tag w:val="MENDELEY_CITATION_v3_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"/>
          <w:id w:val="1159273482"/>
          <w:placeholder>
            <w:docPart w:val="DefaultPlaceholder_-1854013440"/>
          </w:placeholder>
        </w:sdtPr>
        <w:sdtEndPr>
          <w:rPr>
            <w:rFonts w:cstheme="minorBidi"/>
            <w:szCs w:val="22"/>
          </w:rPr>
        </w:sdtEndPr>
        <w:sdtContent>
          <w:r w:rsidRPr="00B958AF">
            <w:rPr>
              <w:color w:val="000000"/>
            </w:rPr>
            <w:t>(Republic, 2016)</w:t>
          </w:r>
        </w:sdtContent>
      </w:sdt>
      <w:r w:rsidRPr="00811A47">
        <w:rPr>
          <w:rFonts w:cs="Times New Roman"/>
          <w:color w:val="000000"/>
          <w:szCs w:val="24"/>
        </w:rPr>
        <w:t xml:space="preserve">.Hence by applying </w:t>
      </w:r>
      <w:proofErr w:type="spellStart"/>
      <w:r w:rsidRPr="00811A47">
        <w:rPr>
          <w:rFonts w:cs="Times New Roman"/>
          <w:color w:val="000000"/>
          <w:szCs w:val="24"/>
        </w:rPr>
        <w:t>d’Alambert’s</w:t>
      </w:r>
      <w:proofErr w:type="spellEnd"/>
      <w:r w:rsidRPr="00811A47">
        <w:rPr>
          <w:rFonts w:cs="Times New Roman"/>
          <w:color w:val="000000"/>
          <w:szCs w:val="24"/>
        </w:rPr>
        <w:t xml:space="preserve"> principle, the following equations of motion are obtained.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6"/>
        <w:gridCol w:w="960"/>
      </w:tblGrid>
      <w:tr w:rsidR="00B958AF" w:rsidRPr="00811A47" w14:paraId="158E9FC2" w14:textId="77777777" w:rsidTr="00035B16">
        <w:tc>
          <w:tcPr>
            <w:tcW w:w="4675" w:type="dxa"/>
          </w:tcPr>
          <w:p w14:paraId="637AD5E0" w14:textId="77777777" w:rsidR="00B958AF" w:rsidRPr="00811A47" w:rsidRDefault="00B958AF" w:rsidP="00035B16">
            <w:pPr>
              <w:spacing w:line="360" w:lineRule="auto"/>
              <w:jc w:val="center"/>
              <w:rPr>
                <w:rFonts w:cs="Times New Roman"/>
                <w:color w:val="000000"/>
                <w:szCs w:val="24"/>
              </w:rPr>
            </w:pPr>
            <w:r w:rsidRPr="00811A47">
              <w:rPr>
                <w:rFonts w:cs="Times New Roman"/>
                <w:position w:val="-10"/>
                <w:szCs w:val="24"/>
              </w:rPr>
              <w:object w:dxaOrig="3019" w:dyaOrig="320" w14:anchorId="468BF6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2.25pt;height:15.75pt" o:ole="">
                  <v:imagedata r:id="rId10" o:title=""/>
                </v:shape>
                <o:OLEObject Type="Embed" ProgID="Equation.DSMT4" ShapeID="_x0000_i1025" DrawAspect="Content" ObjectID="_1813143667" r:id="rId11"/>
              </w:object>
            </w:r>
          </w:p>
        </w:tc>
        <w:tc>
          <w:tcPr>
            <w:tcW w:w="4675" w:type="dxa"/>
          </w:tcPr>
          <w:p w14:paraId="7A6BD31B" w14:textId="77777777" w:rsidR="00B958AF" w:rsidRPr="00811A47" w:rsidRDefault="00B958AF" w:rsidP="00035B16">
            <w:pPr>
              <w:spacing w:line="360" w:lineRule="auto"/>
              <w:jc w:val="right"/>
              <w:rPr>
                <w:rFonts w:cs="Times New Roman"/>
                <w:color w:val="000000"/>
                <w:szCs w:val="24"/>
              </w:rPr>
            </w:pPr>
            <w:r w:rsidRPr="00811A47">
              <w:rPr>
                <w:rFonts w:cs="Times New Roman"/>
                <w:color w:val="000000"/>
                <w:szCs w:val="24"/>
              </w:rPr>
              <w:t>(</w:t>
            </w:r>
            <w:r>
              <w:rPr>
                <w:rFonts w:cs="Times New Roman"/>
                <w:color w:val="000000"/>
                <w:szCs w:val="24"/>
              </w:rPr>
              <w:t>1.</w:t>
            </w:r>
            <w:r w:rsidRPr="00811A47">
              <w:rPr>
                <w:rFonts w:cs="Times New Roman"/>
                <w:color w:val="000000"/>
                <w:szCs w:val="24"/>
              </w:rPr>
              <w:t>1)</w:t>
            </w:r>
          </w:p>
        </w:tc>
      </w:tr>
    </w:tbl>
    <w:p w14:paraId="1B938D27" w14:textId="77777777" w:rsidR="00B958AF" w:rsidRPr="00811A47" w:rsidRDefault="00B958AF" w:rsidP="00B865D5">
      <w:pPr>
        <w:spacing w:line="360" w:lineRule="auto"/>
        <w:rPr>
          <w:rFonts w:cs="Times New Roman"/>
          <w:color w:val="000000"/>
          <w:szCs w:val="24"/>
        </w:rPr>
      </w:pPr>
      <w:proofErr w:type="gramStart"/>
      <w:r w:rsidRPr="00811A47">
        <w:rPr>
          <w:rFonts w:cs="Times New Roman"/>
          <w:color w:val="000000"/>
          <w:szCs w:val="24"/>
        </w:rPr>
        <w:t>Thus</w:t>
      </w:r>
      <w:proofErr w:type="gramEnd"/>
      <w:r w:rsidRPr="00811A47">
        <w:rPr>
          <w:rFonts w:cs="Times New Roman"/>
          <w:color w:val="000000"/>
          <w:szCs w:val="24"/>
        </w:rPr>
        <w:t xml:space="preserve"> number of equations is reduced from </w:t>
      </w:r>
      <m:oMath>
        <m:r>
          <w:rPr>
            <w:rFonts w:ascii="Cambria Math" w:hAnsi="Cambria Math" w:cs="Times New Roman"/>
            <w:color w:val="000000"/>
            <w:szCs w:val="24"/>
          </w:rPr>
          <m:t>6p to f,f ×f-</m:t>
        </m:r>
      </m:oMath>
      <w:r w:rsidRPr="00811A47">
        <w:rPr>
          <w:rFonts w:cs="Times New Roman"/>
          <w:color w:val="000000"/>
          <w:szCs w:val="24"/>
        </w:rPr>
        <w:t xml:space="preserve"> inertia matrix,</w:t>
      </w:r>
      <w:r w:rsidRPr="00811A47">
        <w:rPr>
          <w:rFonts w:cs="Times New Roman"/>
          <w:szCs w:val="24"/>
        </w:rPr>
        <w:t xml:space="preserve"> </w:t>
      </w:r>
      <w:r w:rsidRPr="00811A47">
        <w:rPr>
          <w:rFonts w:cs="Times New Roman"/>
          <w:position w:val="-10"/>
          <w:szCs w:val="24"/>
        </w:rPr>
        <w:object w:dxaOrig="780" w:dyaOrig="320" w14:anchorId="026EFFAD">
          <v:shape id="_x0000_i1026" type="#_x0000_t75" style="width:39.75pt;height:16.5pt" o:ole="">
            <v:imagedata r:id="rId12" o:title=""/>
          </v:shape>
          <o:OLEObject Type="Embed" ProgID="Equation.DSMT4" ShapeID="_x0000_i1026" DrawAspect="Content" ObjectID="_1813143668" r:id="rId13"/>
        </w:object>
      </w:r>
      <w:r w:rsidRPr="00811A47">
        <w:rPr>
          <w:rFonts w:cs="Times New Roman"/>
          <w:szCs w:val="24"/>
        </w:rPr>
        <w:t xml:space="preserve"> and wholly symmetrized by</w:t>
      </w:r>
      <w:r>
        <w:rPr>
          <w:rFonts w:cs="Times New Roman"/>
          <w:szCs w:val="24"/>
        </w:rPr>
        <w:t xml:space="preserve"> </w:t>
      </w:r>
      <w:r w:rsidRPr="00811A47">
        <w:rPr>
          <w:rFonts w:cs="Times New Roman"/>
          <w:position w:val="-10"/>
          <w:szCs w:val="24"/>
        </w:rPr>
        <w:object w:dxaOrig="2000" w:dyaOrig="400" w14:anchorId="77534A97">
          <v:shape id="_x0000_i1027" type="#_x0000_t75" style="width:99.75pt;height:19.5pt" o:ole="">
            <v:imagedata r:id="rId14" o:title=""/>
          </v:shape>
          <o:OLEObject Type="Embed" ProgID="Equation.DSMT4" ShapeID="_x0000_i1027" DrawAspect="Content" ObjectID="_1813143669" r:id="rId15"/>
        </w:object>
      </w:r>
      <w:r w:rsidRPr="00811A47">
        <w:rPr>
          <w:rFonts w:cs="Times New Roman"/>
          <w:szCs w:val="24"/>
        </w:rPr>
        <w:t xml:space="preserve"> thus eliminating moments and constraint forces.</w:t>
      </w:r>
    </w:p>
    <w:p w14:paraId="069AC313" w14:textId="77777777" w:rsidR="00B958AF" w:rsidRPr="00811A47" w:rsidRDefault="00B958AF" w:rsidP="00B865D5">
      <w:pPr>
        <w:spacing w:line="360" w:lineRule="auto"/>
        <w:rPr>
          <w:rFonts w:cs="Times New Roman"/>
          <w:szCs w:val="24"/>
        </w:rPr>
      </w:pPr>
      <w:r w:rsidRPr="00811A47">
        <w:rPr>
          <w:rFonts w:cs="Times New Roman"/>
          <w:szCs w:val="24"/>
        </w:rPr>
        <w:lastRenderedPageBreak/>
        <w:t xml:space="preserve">The equation in (1) holds true for unconstraint systems and it becomes </w:t>
      </w:r>
      <m:oMath>
        <m:r>
          <w:rPr>
            <w:rFonts w:ascii="Cambria Math" w:hAnsi="Cambria Math" w:cs="Times New Roman"/>
            <w:szCs w:val="24"/>
          </w:rPr>
          <m:t>y=x</m:t>
        </m:r>
      </m:oMath>
      <w:r w:rsidRPr="00811A47">
        <w:rPr>
          <w:rFonts w:cs="Times New Roman"/>
          <w:szCs w:val="24"/>
        </w:rPr>
        <w:t xml:space="preserve"> and thus the Jacobian global matrix </w:t>
      </w:r>
      <w:r w:rsidRPr="00811A47">
        <w:rPr>
          <w:rFonts w:cs="Times New Roman"/>
          <w:position w:val="-6"/>
          <w:szCs w:val="24"/>
        </w:rPr>
        <w:object w:dxaOrig="240" w:dyaOrig="320" w14:anchorId="51616C48">
          <v:shape id="_x0000_i1028" type="#_x0000_t75" style="width:12pt;height:16.5pt" o:ole="">
            <v:imagedata r:id="rId16" o:title=""/>
          </v:shape>
          <o:OLEObject Type="Embed" ProgID="Equation.DSMT4" ShapeID="_x0000_i1028" DrawAspect="Content" ObjectID="_1813143670" r:id="rId17"/>
        </w:object>
      </w:r>
      <w:r w:rsidRPr="00811A47">
        <w:rPr>
          <w:rFonts w:cs="Times New Roman"/>
          <w:szCs w:val="24"/>
        </w:rPr>
        <w:t xml:space="preserve"> becomes a quadratic equation </w:t>
      </w:r>
      <m:oMath>
        <m:r>
          <w:rPr>
            <w:rFonts w:ascii="Cambria Math" w:hAnsi="Cambria Math" w:cs="Times New Roman"/>
            <w:szCs w:val="24"/>
          </w:rPr>
          <m:t xml:space="preserve">6p ×6p- </m:t>
        </m:r>
      </m:oMath>
      <w:r w:rsidRPr="00811A47">
        <w:rPr>
          <w:rFonts w:cs="Times New Roman"/>
          <w:szCs w:val="24"/>
        </w:rPr>
        <w:t xml:space="preserve">matrix. Furthermore, Langrange equation obtained after adding implicit constraint, </w:t>
      </w:r>
      <w:r w:rsidRPr="00811A47">
        <w:rPr>
          <w:rFonts w:cs="Times New Roman"/>
          <w:position w:val="-10"/>
          <w:szCs w:val="24"/>
        </w:rPr>
        <w:object w:dxaOrig="1080" w:dyaOrig="320" w14:anchorId="2183E671">
          <v:shape id="_x0000_i1029" type="#_x0000_t75" style="width:55.5pt;height:16.5pt" o:ole="">
            <v:imagedata r:id="rId18" o:title=""/>
          </v:shape>
          <o:OLEObject Type="Embed" ProgID="Equation.DSMT4" ShapeID="_x0000_i1029" DrawAspect="Content" ObjectID="_1813143671" r:id="rId19"/>
        </w:object>
      </w:r>
      <w:r w:rsidRPr="00811A47">
        <w:rPr>
          <w:rFonts w:cs="Times New Roman"/>
          <w:szCs w:val="24"/>
        </w:rPr>
        <w:t xml:space="preserve"> is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8"/>
        <w:gridCol w:w="658"/>
      </w:tblGrid>
      <w:tr w:rsidR="00B958AF" w:rsidRPr="00811A47" w14:paraId="6B906690" w14:textId="77777777" w:rsidTr="00035B16">
        <w:tc>
          <w:tcPr>
            <w:tcW w:w="4675" w:type="dxa"/>
          </w:tcPr>
          <w:p w14:paraId="7A3A6253" w14:textId="77777777" w:rsidR="00B958AF" w:rsidRPr="00811A47" w:rsidRDefault="00B958AF" w:rsidP="00035B16">
            <w:pPr>
              <w:spacing w:line="360" w:lineRule="auto"/>
              <w:jc w:val="center"/>
              <w:rPr>
                <w:rFonts w:cs="Times New Roman"/>
                <w:noProof/>
                <w:szCs w:val="24"/>
              </w:rPr>
            </w:pPr>
            <w:r w:rsidRPr="00811A47">
              <w:rPr>
                <w:rFonts w:cs="Times New Roman"/>
                <w:position w:val="-12"/>
                <w:szCs w:val="24"/>
              </w:rPr>
              <w:object w:dxaOrig="3580" w:dyaOrig="380" w14:anchorId="5C2C402F">
                <v:shape id="_x0000_i1030" type="#_x0000_t75" style="width:423.75pt;height:20.25pt" o:ole="">
                  <v:imagedata r:id="rId20" o:title=""/>
                </v:shape>
                <o:OLEObject Type="Embed" ProgID="Equation.DSMT4" ShapeID="_x0000_i1030" DrawAspect="Content" ObjectID="_1813143672" r:id="rId21"/>
              </w:object>
            </w:r>
          </w:p>
        </w:tc>
        <w:tc>
          <w:tcPr>
            <w:tcW w:w="4675" w:type="dxa"/>
          </w:tcPr>
          <w:p w14:paraId="2CDB13B9" w14:textId="77777777" w:rsidR="00B958AF" w:rsidRPr="00811A47" w:rsidRDefault="00B958AF" w:rsidP="00035B16">
            <w:pPr>
              <w:spacing w:line="360" w:lineRule="auto"/>
              <w:jc w:val="right"/>
              <w:rPr>
                <w:rFonts w:cs="Times New Roman"/>
                <w:noProof/>
                <w:szCs w:val="24"/>
              </w:rPr>
            </w:pPr>
            <w:r>
              <w:rPr>
                <w:rFonts w:cs="Times New Roman"/>
                <w:noProof/>
                <w:szCs w:val="24"/>
              </w:rPr>
              <w:t>(1.2</w:t>
            </w:r>
            <w:r w:rsidRPr="00811A47">
              <w:rPr>
                <w:rFonts w:cs="Times New Roman"/>
                <w:noProof/>
                <w:szCs w:val="24"/>
              </w:rPr>
              <w:t>)</w:t>
            </w:r>
          </w:p>
        </w:tc>
      </w:tr>
    </w:tbl>
    <w:p w14:paraId="1DBB91A9" w14:textId="77777777" w:rsidR="00B958AF" w:rsidRPr="00811A47" w:rsidRDefault="00B958AF" w:rsidP="00B865D5">
      <w:pPr>
        <w:spacing w:line="360" w:lineRule="auto"/>
        <w:rPr>
          <w:rFonts w:cs="Times New Roman"/>
          <w:szCs w:val="24"/>
        </w:rPr>
      </w:pPr>
      <w:r w:rsidRPr="00811A47">
        <w:rPr>
          <w:rFonts w:cs="Times New Roman"/>
          <w:szCs w:val="24"/>
        </w:rPr>
        <w:t xml:space="preserve">Where </w:t>
      </w:r>
      <w:r w:rsidRPr="00811A47">
        <w:rPr>
          <w:rFonts w:cs="Times New Roman"/>
          <w:position w:val="-6"/>
          <w:szCs w:val="24"/>
        </w:rPr>
        <w:object w:dxaOrig="220" w:dyaOrig="279" w14:anchorId="28A741B0">
          <v:shape id="_x0000_i1031" type="#_x0000_t75" style="width:12pt;height:12pt" o:ole="">
            <v:imagedata r:id="rId22" o:title=""/>
          </v:shape>
          <o:OLEObject Type="Embed" ProgID="Equation.DSMT4" ShapeID="_x0000_i1031" DrawAspect="Content" ObjectID="_1813143673" r:id="rId23"/>
        </w:object>
      </w:r>
      <w:r w:rsidRPr="00811A47">
        <w:rPr>
          <w:rFonts w:cs="Times New Roman"/>
          <w:szCs w:val="24"/>
        </w:rPr>
        <w:t xml:space="preserve"> is the </w:t>
      </w:r>
      <w:r w:rsidRPr="00811A47">
        <w:rPr>
          <w:rFonts w:cs="Times New Roman"/>
          <w:position w:val="-10"/>
          <w:szCs w:val="24"/>
        </w:rPr>
        <w:object w:dxaOrig="200" w:dyaOrig="260" w14:anchorId="338FC505">
          <v:shape id="_x0000_i1032" type="#_x0000_t75" style="width:12pt;height:12pt" o:ole="">
            <v:imagedata r:id="rId24" o:title=""/>
          </v:shape>
          <o:OLEObject Type="Embed" ProgID="Equation.DSMT4" ShapeID="_x0000_i1032" DrawAspect="Content" ObjectID="_1813143674" r:id="rId25"/>
        </w:object>
      </w:r>
      <m:oMath>
        <m:r>
          <w:rPr>
            <w:rFonts w:ascii="Cambria Math" w:hAnsi="Cambria Math" w:cs="Times New Roman"/>
            <w:szCs w:val="24"/>
          </w:rPr>
          <m:t>×1</m:t>
        </m:r>
      </m:oMath>
      <w:r w:rsidRPr="00811A47">
        <w:rPr>
          <w:rFonts w:cs="Times New Roman"/>
          <w:szCs w:val="24"/>
        </w:rPr>
        <w:t>- vector of langrangian multipliers. Equation 2 is</w:t>
      </w:r>
      <w:r>
        <w:rPr>
          <w:rFonts w:cs="Times New Roman"/>
          <w:szCs w:val="24"/>
        </w:rPr>
        <w:t xml:space="preserve"> </w:t>
      </w:r>
      <m:oMath>
        <m:r>
          <w:rPr>
            <w:rFonts w:ascii="Cambria Math" w:hAnsi="Cambria Math" w:cs="Times New Roman"/>
            <w:szCs w:val="24"/>
          </w:rPr>
          <m:t>6p</m:t>
        </m:r>
      </m:oMath>
      <w:r w:rsidRPr="00811A47">
        <w:rPr>
          <w:rFonts w:cs="Times New Roman"/>
          <w:szCs w:val="24"/>
        </w:rPr>
        <w:t xml:space="preserve"> scalar equation which cannot be solved because of </w:t>
      </w:r>
      <m:oMath>
        <m:r>
          <w:rPr>
            <w:rFonts w:ascii="Cambria Math" w:hAnsi="Cambria Math" w:cs="Times New Roman"/>
            <w:szCs w:val="24"/>
          </w:rPr>
          <m:t xml:space="preserve">6p+ q </m:t>
        </m:r>
      </m:oMath>
      <w:r w:rsidRPr="00811A47">
        <w:rPr>
          <w:rFonts w:cs="Times New Roman"/>
          <w:szCs w:val="24"/>
        </w:rPr>
        <w:t xml:space="preserve">unknowns in the </w:t>
      </w:r>
      <w:r w:rsidRPr="00811A47">
        <w:rPr>
          <w:rFonts w:cs="Times New Roman"/>
          <w:position w:val="-6"/>
          <w:szCs w:val="24"/>
        </w:rPr>
        <w:object w:dxaOrig="220" w:dyaOrig="279" w14:anchorId="2D86209E">
          <v:shape id="_x0000_i1033" type="#_x0000_t75" style="width:12pt;height:12pt" o:ole="">
            <v:imagedata r:id="rId22" o:title=""/>
          </v:shape>
          <o:OLEObject Type="Embed" ProgID="Equation.DSMT4" ShapeID="_x0000_i1033" DrawAspect="Content" ObjectID="_1813143675" r:id="rId26"/>
        </w:object>
      </w:r>
      <w:r w:rsidRPr="00811A47">
        <w:rPr>
          <w:rFonts w:cs="Times New Roman"/>
          <w:szCs w:val="24"/>
        </w:rPr>
        <w:t>,</w:t>
      </w:r>
      <m:oMath>
        <m:r>
          <w:rPr>
            <w:rFonts w:ascii="Cambria Math" w:hAnsi="Cambria Math" w:cs="Times New Roman"/>
            <w:szCs w:val="24"/>
          </w:rPr>
          <m:t xml:space="preserve"> x </m:t>
        </m:r>
      </m:oMath>
      <w:r w:rsidRPr="00811A47">
        <w:rPr>
          <w:rFonts w:cs="Times New Roman"/>
          <w:szCs w:val="24"/>
        </w:rPr>
        <w:t xml:space="preserve">vectors and thus </w:t>
      </w:r>
      <w:r w:rsidRPr="00811A47">
        <w:rPr>
          <w:rFonts w:cs="Times New Roman"/>
          <w:position w:val="-10"/>
          <w:szCs w:val="24"/>
        </w:rPr>
        <w:object w:dxaOrig="1080" w:dyaOrig="320" w14:anchorId="0D9E1209">
          <v:shape id="_x0000_i1034" type="#_x0000_t75" style="width:55.5pt;height:16.5pt" o:ole="">
            <v:imagedata r:id="rId18" o:title=""/>
          </v:shape>
          <o:OLEObject Type="Embed" ProgID="Equation.DSMT4" ShapeID="_x0000_i1034" DrawAspect="Content" ObjectID="_1813143676" r:id="rId27"/>
        </w:object>
      </w:r>
      <w:r w:rsidRPr="00811A47">
        <w:rPr>
          <w:rFonts w:cs="Times New Roman"/>
          <w:szCs w:val="24"/>
        </w:rPr>
        <w:t xml:space="preserve"> is called.</w:t>
      </w:r>
    </w:p>
    <w:p w14:paraId="3FCFB0E0" w14:textId="77777777" w:rsidR="00B958AF" w:rsidRPr="00811A47" w:rsidRDefault="00B958AF" w:rsidP="00B865D5">
      <w:pPr>
        <w:spacing w:line="360" w:lineRule="auto"/>
        <w:rPr>
          <w:rFonts w:cs="Times New Roman"/>
          <w:szCs w:val="24"/>
        </w:rPr>
      </w:pPr>
      <m:oMath>
        <m:r>
          <w:rPr>
            <w:rFonts w:ascii="Cambria Math" w:hAnsi="Cambria Math" w:cs="Times New Roman"/>
            <w:szCs w:val="24"/>
          </w:rPr>
          <m:t>6p+q</m:t>
        </m:r>
      </m:oMath>
      <w:r w:rsidRPr="00811A47">
        <w:rPr>
          <w:rFonts w:cs="Times New Roman"/>
          <w:szCs w:val="24"/>
        </w:rPr>
        <w:t xml:space="preserve"> algebraic differential expression is maintained and hence resulting into multibody system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5"/>
        <w:gridCol w:w="1211"/>
      </w:tblGrid>
      <w:tr w:rsidR="00B958AF" w:rsidRPr="00811A47" w14:paraId="0AA26ED9" w14:textId="77777777" w:rsidTr="00035B16">
        <w:tc>
          <w:tcPr>
            <w:tcW w:w="4675" w:type="dxa"/>
          </w:tcPr>
          <w:p w14:paraId="1DC148DC" w14:textId="77777777" w:rsidR="00B958AF" w:rsidRPr="00811A47" w:rsidRDefault="00B958AF" w:rsidP="00035B16">
            <w:pPr>
              <w:spacing w:line="360" w:lineRule="auto"/>
              <w:jc w:val="center"/>
              <w:rPr>
                <w:rFonts w:eastAsiaTheme="minorEastAsia" w:cs="Times New Roman"/>
                <w:szCs w:val="24"/>
              </w:rPr>
            </w:pPr>
            <w:r w:rsidRPr="00811A47">
              <w:rPr>
                <w:rFonts w:cs="Times New Roman"/>
                <w:position w:val="-32"/>
                <w:szCs w:val="24"/>
              </w:rPr>
              <w:object w:dxaOrig="3019" w:dyaOrig="760" w14:anchorId="0426A56F">
                <v:shape id="_x0000_i1035" type="#_x0000_t75" style="width:380.25pt;height:39.75pt" o:ole="">
                  <v:imagedata r:id="rId28" o:title=""/>
                </v:shape>
                <o:OLEObject Type="Embed" ProgID="Equation.DSMT4" ShapeID="_x0000_i1035" DrawAspect="Content" ObjectID="_1813143677" r:id="rId29"/>
              </w:object>
            </w:r>
          </w:p>
        </w:tc>
        <w:tc>
          <w:tcPr>
            <w:tcW w:w="4675" w:type="dxa"/>
          </w:tcPr>
          <w:p w14:paraId="1B14DE57" w14:textId="77777777" w:rsidR="00B958AF" w:rsidRPr="00811A47" w:rsidRDefault="00B958AF" w:rsidP="00035B16">
            <w:pPr>
              <w:spacing w:line="360" w:lineRule="auto"/>
              <w:jc w:val="right"/>
              <w:rPr>
                <w:rFonts w:eastAsiaTheme="minorEastAsia" w:cs="Times New Roman"/>
                <w:szCs w:val="24"/>
              </w:rPr>
            </w:pPr>
            <w:r w:rsidRPr="00811A47">
              <w:rPr>
                <w:rFonts w:eastAsiaTheme="minorEastAsia" w:cs="Times New Roman"/>
                <w:szCs w:val="24"/>
              </w:rPr>
              <w:t>(</w:t>
            </w:r>
            <w:r>
              <w:rPr>
                <w:rFonts w:eastAsiaTheme="minorEastAsia" w:cs="Times New Roman"/>
                <w:szCs w:val="24"/>
              </w:rPr>
              <w:t>1.</w:t>
            </w:r>
            <w:r w:rsidRPr="00811A47">
              <w:rPr>
                <w:rFonts w:eastAsiaTheme="minorEastAsia" w:cs="Times New Roman"/>
                <w:szCs w:val="24"/>
              </w:rPr>
              <w:t>3)</w:t>
            </w:r>
          </w:p>
        </w:tc>
      </w:tr>
    </w:tbl>
    <w:p w14:paraId="14833A00" w14:textId="77777777" w:rsidR="00B958AF" w:rsidRPr="00811A47" w:rsidRDefault="00B958AF" w:rsidP="00B865D5">
      <w:pPr>
        <w:spacing w:line="360" w:lineRule="auto"/>
        <w:rPr>
          <w:rFonts w:cs="Times New Roman"/>
          <w:szCs w:val="24"/>
        </w:rPr>
      </w:pPr>
      <w:r w:rsidRPr="00811A47">
        <w:rPr>
          <w:rFonts w:cs="Times New Roman"/>
          <w:szCs w:val="24"/>
        </w:rPr>
        <w:t>Force matrixes are grouped according to coordinate vectors and this results into equations of motions of the form:</w:t>
      </w:r>
    </w:p>
    <w:p w14:paraId="0954CA33" w14:textId="77777777" w:rsidR="00B958AF" w:rsidRPr="00811A47" w:rsidRDefault="00B958AF" w:rsidP="00B865D5">
      <w:pPr>
        <w:spacing w:line="360" w:lineRule="auto"/>
        <w:rPr>
          <w:rFonts w:cs="Times New Roman"/>
          <w:szCs w:val="24"/>
        </w:rPr>
      </w:pPr>
      <w:r w:rsidRPr="00811A47">
        <w:rPr>
          <w:rFonts w:cs="Times New Roman"/>
          <w:position w:val="-12"/>
          <w:szCs w:val="24"/>
        </w:rPr>
        <w:object w:dxaOrig="4400" w:dyaOrig="380" w14:anchorId="59A555B6">
          <v:shape id="_x0000_i1036" type="#_x0000_t75" style="width:438.75pt;height:20.25pt" o:ole="">
            <v:imagedata r:id="rId30" o:title=""/>
          </v:shape>
          <o:OLEObject Type="Embed" ProgID="Equation.DSMT4" ShapeID="_x0000_i1036" DrawAspect="Content" ObjectID="_1813143678" r:id="rId31"/>
        </w:object>
      </w:r>
      <w:r>
        <w:rPr>
          <w:rFonts w:cs="Times New Roman"/>
          <w:szCs w:val="24"/>
        </w:rPr>
        <w:t xml:space="preserve">                                                                          </w:t>
      </w:r>
      <w:r w:rsidRPr="00811A47">
        <w:rPr>
          <w:rFonts w:cs="Times New Roman"/>
          <w:szCs w:val="24"/>
        </w:rPr>
        <w:t>(</w:t>
      </w:r>
      <w:r>
        <w:rPr>
          <w:rFonts w:cs="Times New Roman"/>
          <w:szCs w:val="24"/>
        </w:rPr>
        <w:t>1.</w:t>
      </w:r>
      <w:r w:rsidRPr="00811A47">
        <w:rPr>
          <w:rFonts w:cs="Times New Roman"/>
          <w:szCs w:val="24"/>
        </w:rPr>
        <w:t>4)</w:t>
      </w:r>
    </w:p>
    <w:p w14:paraId="14DDC2D9" w14:textId="77777777" w:rsidR="00B958AF" w:rsidRPr="00811A47" w:rsidRDefault="00B958AF" w:rsidP="00B865D5">
      <w:pPr>
        <w:spacing w:line="360" w:lineRule="auto"/>
        <w:rPr>
          <w:rFonts w:cs="Times New Roman"/>
          <w:szCs w:val="24"/>
        </w:rPr>
      </w:pPr>
      <w:r w:rsidRPr="00811A47">
        <w:rPr>
          <w:rFonts w:cs="Times New Roman"/>
          <w:szCs w:val="24"/>
        </w:rPr>
        <w:t xml:space="preserve">Where </w:t>
      </w:r>
      <w:r w:rsidRPr="00811A47">
        <w:rPr>
          <w:rFonts w:cs="Times New Roman"/>
          <w:position w:val="-10"/>
          <w:szCs w:val="24"/>
        </w:rPr>
        <w:object w:dxaOrig="440" w:dyaOrig="320" w14:anchorId="36D5FE69">
          <v:shape id="_x0000_i1037" type="#_x0000_t75" style="width:19.5pt;height:16.5pt" o:ole="">
            <v:imagedata r:id="rId32" o:title=""/>
          </v:shape>
          <o:OLEObject Type="Embed" ProgID="Equation.DSMT4" ShapeID="_x0000_i1037" DrawAspect="Content" ObjectID="_1813143679" r:id="rId33"/>
        </w:object>
      </w:r>
      <w:r w:rsidRPr="00811A47">
        <w:rPr>
          <w:rFonts w:cs="Times New Roman"/>
          <w:szCs w:val="24"/>
        </w:rPr>
        <w:t xml:space="preserve"> vector has generalized coordinates, </w:t>
      </w:r>
      <w:r w:rsidRPr="00811A47">
        <w:rPr>
          <w:rFonts w:cs="Times New Roman"/>
          <w:position w:val="-4"/>
          <w:szCs w:val="24"/>
        </w:rPr>
        <w:object w:dxaOrig="260" w:dyaOrig="260" w14:anchorId="4A8DCD13">
          <v:shape id="_x0000_i1038" type="#_x0000_t75" style="width:12pt;height:12pt" o:ole="">
            <v:imagedata r:id="rId34" o:title=""/>
          </v:shape>
          <o:OLEObject Type="Embed" ProgID="Equation.DSMT4" ShapeID="_x0000_i1038" DrawAspect="Content" ObjectID="_1813143680" r:id="rId35"/>
        </w:object>
      </w:r>
      <w:r w:rsidRPr="00811A47">
        <w:rPr>
          <w:rFonts w:cs="Times New Roman"/>
          <w:szCs w:val="24"/>
        </w:rPr>
        <w:t xml:space="preserve">is the damping matrix from coupling elements of the bogie, carbody and the wheelset. </w:t>
      </w:r>
      <w:r w:rsidRPr="00811A47">
        <w:rPr>
          <w:rFonts w:cs="Times New Roman"/>
          <w:position w:val="-4"/>
          <w:szCs w:val="24"/>
        </w:rPr>
        <w:object w:dxaOrig="320" w:dyaOrig="260" w14:anchorId="3D011DF4">
          <v:shape id="_x0000_i1039" type="#_x0000_t75" style="width:16.5pt;height:12pt" o:ole="">
            <v:imagedata r:id="rId36" o:title=""/>
          </v:shape>
          <o:OLEObject Type="Embed" ProgID="Equation.DSMT4" ShapeID="_x0000_i1039" DrawAspect="Content" ObjectID="_1813143681" r:id="rId37"/>
        </w:object>
      </w:r>
      <w:r w:rsidRPr="00811A47">
        <w:rPr>
          <w:rFonts w:cs="Times New Roman"/>
          <w:szCs w:val="24"/>
        </w:rPr>
        <w:t xml:space="preserve">is the mass matrix and </w:t>
      </w:r>
      <w:r w:rsidRPr="00811A47">
        <w:rPr>
          <w:rFonts w:cs="Times New Roman"/>
          <w:position w:val="-6"/>
          <w:szCs w:val="24"/>
        </w:rPr>
        <w:object w:dxaOrig="200" w:dyaOrig="279" w14:anchorId="6EE7017D">
          <v:shape id="_x0000_i1040" type="#_x0000_t75" style="width:12pt;height:12pt" o:ole="">
            <v:imagedata r:id="rId38" o:title=""/>
          </v:shape>
          <o:OLEObject Type="Embed" ProgID="Equation.DSMT4" ShapeID="_x0000_i1040" DrawAspect="Content" ObjectID="_1813143682" r:id="rId39"/>
        </w:object>
      </w:r>
      <w:r w:rsidRPr="00811A47">
        <w:rPr>
          <w:rFonts w:cs="Times New Roman"/>
          <w:szCs w:val="24"/>
        </w:rPr>
        <w:t>is the stiffness matrix from elastic coupling.</w:t>
      </w:r>
    </w:p>
    <w:p w14:paraId="1A88BAC7" w14:textId="63004E44" w:rsidR="00B958AF" w:rsidRPr="00BE7B05" w:rsidRDefault="00B958AF" w:rsidP="00B865D5">
      <w:pPr>
        <w:spacing w:line="360" w:lineRule="auto"/>
        <w:rPr>
          <w:rFonts w:cs="Times New Roman"/>
          <w:b/>
          <w:bCs/>
          <w:color w:val="000000"/>
          <w:szCs w:val="24"/>
        </w:rPr>
      </w:pPr>
      <w:r w:rsidRPr="00811A47">
        <w:rPr>
          <w:rFonts w:cs="Times New Roman"/>
          <w:szCs w:val="24"/>
        </w:rPr>
        <w:t>Hence a set of algebraic differential equations are used to define multibody system dynamics and dynamic simulation is applied to combine nonlinear or linear differential equations in order to achieve accelerations, non-contact external loads and any other parameters</w:t>
      </w:r>
      <w:sdt>
        <w:sdtPr>
          <w:rPr>
            <w:rFonts w:cs="Times New Roman"/>
            <w:color w:val="000000"/>
            <w:szCs w:val="24"/>
          </w:rPr>
          <w:tag w:val="MENDELEY_CITATION_v3_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"/>
          <w:id w:val="-218674809"/>
          <w:placeholder>
            <w:docPart w:val="DefaultPlaceholder_-1854013440"/>
          </w:placeholder>
        </w:sdtPr>
        <w:sdtEndPr>
          <w:rPr>
            <w:rFonts w:cstheme="minorBidi"/>
            <w:szCs w:val="22"/>
          </w:rPr>
        </w:sdtEndPr>
        <w:sdtContent>
          <w:r w:rsidRPr="00B958AF">
            <w:rPr>
              <w:color w:val="000000"/>
            </w:rPr>
            <w:t>(Republic, 2016)</w:t>
          </w:r>
        </w:sdtContent>
      </w:sdt>
      <w:r w:rsidRPr="00811A47">
        <w:rPr>
          <w:rFonts w:cs="Times New Roman"/>
          <w:szCs w:val="24"/>
        </w:rPr>
        <w:t>.</w:t>
      </w:r>
    </w:p>
    <w:p w14:paraId="0A7223C3" w14:textId="77777777" w:rsidR="00B958AF" w:rsidRDefault="00B958AF" w:rsidP="0026770E">
      <w:pPr>
        <w:pStyle w:val="Heading1"/>
        <w:spacing w:before="0" w:after="100" w:afterAutospacing="1"/>
        <w:jc w:val="left"/>
        <w:rPr>
          <w:rFonts w:cs="Times New Roman"/>
          <w:szCs w:val="26"/>
        </w:rPr>
      </w:pPr>
      <w:bookmarkStart w:id="8" w:name="_Toc140834438"/>
      <w:r>
        <w:rPr>
          <w:rFonts w:cs="Times New Roman"/>
          <w:szCs w:val="26"/>
        </w:rPr>
        <w:t xml:space="preserve">2. </w:t>
      </w:r>
      <w:r w:rsidRPr="00E05133">
        <w:rPr>
          <w:rFonts w:cs="Times New Roman"/>
          <w:szCs w:val="26"/>
        </w:rPr>
        <w:t>Method and Material</w:t>
      </w:r>
      <w:bookmarkEnd w:id="8"/>
    </w:p>
    <w:p w14:paraId="57D29D8C" w14:textId="77777777" w:rsidR="00B958AF" w:rsidRPr="008D1D15" w:rsidRDefault="00B958AF" w:rsidP="005F7F35">
      <w:pPr>
        <w:pStyle w:val="Heading2"/>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 xml:space="preserve">2.1 </w:t>
      </w:r>
      <w:r w:rsidRPr="008D1D15">
        <w:rPr>
          <w:rFonts w:ascii="Times New Roman" w:hAnsi="Times New Roman" w:cs="Times New Roman"/>
          <w:b/>
          <w:color w:val="auto"/>
          <w:sz w:val="24"/>
          <w:szCs w:val="24"/>
        </w:rPr>
        <w:t>Introduction</w:t>
      </w:r>
    </w:p>
    <w:p w14:paraId="45F2D60E" w14:textId="77777777" w:rsidR="00B958AF" w:rsidRDefault="00B958AF" w:rsidP="005F7F35">
      <w:pPr>
        <w:spacing w:line="360" w:lineRule="auto"/>
      </w:pPr>
      <w:r w:rsidRPr="001F7180">
        <w:t xml:space="preserve">The </w:t>
      </w:r>
      <w:r>
        <w:t xml:space="preserve">study was conducted using SIMPACK dynamic software and the </w:t>
      </w:r>
      <w:r w:rsidRPr="001F7180">
        <w:t xml:space="preserve">following methods </w:t>
      </w:r>
      <w:r>
        <w:t xml:space="preserve">were </w:t>
      </w:r>
      <w:r w:rsidRPr="001F7180">
        <w:t>applied.</w:t>
      </w:r>
    </w:p>
    <w:p w14:paraId="100ABAE5" w14:textId="77777777" w:rsidR="00B958AF" w:rsidRPr="008D1D15" w:rsidRDefault="00B958AF" w:rsidP="005F7F35">
      <w:pPr>
        <w:pStyle w:val="Heading2"/>
        <w:spacing w:line="360" w:lineRule="auto"/>
        <w:rPr>
          <w:rFonts w:ascii="Times New Roman" w:hAnsi="Times New Roman" w:cs="Times New Roman"/>
          <w:b/>
          <w:color w:val="auto"/>
          <w:sz w:val="24"/>
          <w:szCs w:val="24"/>
        </w:rPr>
      </w:pPr>
      <w:r>
        <w:rPr>
          <w:rFonts w:ascii="Times New Roman" w:hAnsi="Times New Roman" w:cs="Times New Roman"/>
          <w:b/>
          <w:color w:val="auto"/>
          <w:sz w:val="24"/>
          <w:szCs w:val="24"/>
        </w:rPr>
        <w:t xml:space="preserve">2.2 </w:t>
      </w:r>
      <w:r w:rsidRPr="008D1D15">
        <w:rPr>
          <w:rFonts w:ascii="Times New Roman" w:hAnsi="Times New Roman" w:cs="Times New Roman"/>
          <w:b/>
          <w:color w:val="auto"/>
          <w:sz w:val="24"/>
          <w:szCs w:val="24"/>
        </w:rPr>
        <w:t>Data collection</w:t>
      </w:r>
    </w:p>
    <w:p w14:paraId="06B09493" w14:textId="77777777" w:rsidR="00B958AF" w:rsidRDefault="00B958AF" w:rsidP="005F7F35">
      <w:pPr>
        <w:spacing w:line="360" w:lineRule="auto"/>
      </w:pPr>
      <w:r w:rsidRPr="001F7180">
        <w:t xml:space="preserve">The primary and secondary data used in this research were obtained from Addis Ababa Light Rail Transit and literature review, respectively. </w:t>
      </w:r>
      <w:r>
        <w:t>T</w:t>
      </w:r>
      <w:r w:rsidRPr="001F7180">
        <w:t xml:space="preserve">he </w:t>
      </w:r>
      <w:r>
        <w:t xml:space="preserve">important data collected for analysis were </w:t>
      </w:r>
      <w:r>
        <w:lastRenderedPageBreak/>
        <w:t xml:space="preserve">the railway vehicle and track specifications and maintenance data for track irregularities. Secondary data was obtained from published research, conference papers, proceedings, reference books, etc. Also, international standards like </w:t>
      </w:r>
      <w:r>
        <w:rPr>
          <w:rFonts w:eastAsiaTheme="minorEastAsia"/>
        </w:rPr>
        <w:t>UIC 518,</w:t>
      </w:r>
      <w:r w:rsidRPr="00146E2C">
        <w:rPr>
          <w:rFonts w:cs="Times New Roman"/>
          <w:szCs w:val="24"/>
        </w:rPr>
        <w:t xml:space="preserve"> </w:t>
      </w:r>
      <w:r w:rsidRPr="00B371E0">
        <w:rPr>
          <w:rFonts w:cs="Times New Roman"/>
          <w:szCs w:val="24"/>
        </w:rPr>
        <w:t>GB/T 5599-1985</w:t>
      </w:r>
      <w:r>
        <w:rPr>
          <w:rFonts w:cs="Times New Roman"/>
          <w:szCs w:val="24"/>
        </w:rPr>
        <w:t xml:space="preserve"> and EN12299</w:t>
      </w:r>
      <w:r>
        <w:t xml:space="preserve"> were considere</w:t>
      </w:r>
      <w:r w:rsidRPr="001F7180">
        <w:t>d</w:t>
      </w:r>
      <w:r>
        <w:t>.</w:t>
      </w:r>
    </w:p>
    <w:p w14:paraId="3F40736A" w14:textId="77777777" w:rsidR="00B958AF" w:rsidRDefault="00B958AF" w:rsidP="005F7F35">
      <w:pPr>
        <w:pStyle w:val="Default"/>
        <w:spacing w:line="360" w:lineRule="auto"/>
        <w:rPr>
          <w:b/>
        </w:rPr>
      </w:pPr>
      <w:r>
        <w:rPr>
          <w:b/>
        </w:rPr>
        <w:t>2.2.1T</w:t>
      </w:r>
      <w:r w:rsidRPr="00CA0415">
        <w:rPr>
          <w:b/>
        </w:rPr>
        <w:t>rack irregularities.</w:t>
      </w:r>
    </w:p>
    <w:p w14:paraId="26988333" w14:textId="77777777" w:rsidR="00B958AF" w:rsidRDefault="00B958AF" w:rsidP="005F7F35">
      <w:pPr>
        <w:spacing w:line="360" w:lineRule="auto"/>
      </w:pPr>
      <w:r w:rsidRPr="00CA0415">
        <w:t>This was conducted with the help of input function</w:t>
      </w:r>
      <w:r>
        <w:t>. From the maintenance data, the track irregularities under consideration were rail related irregularities collected from field measurements which include vertical left and right and lateral left and right. The graphs below indicate the irregularities under consideration.</w:t>
      </w:r>
    </w:p>
    <w:p w14:paraId="43EDFF43" w14:textId="77777777" w:rsidR="00B958AF" w:rsidRDefault="00B958AF" w:rsidP="005F7F35">
      <w:pPr>
        <w:pStyle w:val="Default"/>
        <w:keepNext/>
        <w:spacing w:line="360" w:lineRule="auto"/>
        <w:jc w:val="center"/>
      </w:pPr>
      <w:r w:rsidRPr="001655B9">
        <w:rPr>
          <w:noProof/>
        </w:rPr>
        <w:drawing>
          <wp:inline distT="0" distB="0" distL="0" distR="0" wp14:anchorId="0826E493" wp14:editId="571B97CB">
            <wp:extent cx="5635625" cy="3070860"/>
            <wp:effectExtent l="0" t="0" r="3175" b="0"/>
            <wp:docPr id="49" name="Picture 49" descr="C:\Users\murun\Desktop\New folder (3)\v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murun\Desktop\New folder (3)\vver.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2692" t="6786" r="8061"/>
                    <a:stretch/>
                  </pic:blipFill>
                  <pic:spPr bwMode="auto">
                    <a:xfrm>
                      <a:off x="0" y="0"/>
                      <a:ext cx="5638472" cy="3072411"/>
                    </a:xfrm>
                    <a:prstGeom prst="rect">
                      <a:avLst/>
                    </a:prstGeom>
                    <a:noFill/>
                    <a:ln>
                      <a:noFill/>
                    </a:ln>
                    <a:extLst>
                      <a:ext uri="{53640926-AAD7-44D8-BBD7-CCE9431645EC}">
                        <a14:shadowObscured xmlns:a14="http://schemas.microsoft.com/office/drawing/2010/main"/>
                      </a:ext>
                    </a:extLst>
                  </pic:spPr>
                </pic:pic>
              </a:graphicData>
            </a:graphic>
          </wp:inline>
        </w:drawing>
      </w:r>
    </w:p>
    <w:p w14:paraId="1C668EF9" w14:textId="647F82F2" w:rsidR="00B958AF" w:rsidRPr="003D57EF" w:rsidRDefault="00B958AF" w:rsidP="005F7F35">
      <w:pPr>
        <w:pStyle w:val="Caption"/>
        <w:jc w:val="center"/>
        <w:rPr>
          <w:rFonts w:ascii="Times New Roman" w:hAnsi="Times New Roman" w:cs="Times New Roman"/>
          <w:sz w:val="24"/>
          <w:szCs w:val="24"/>
        </w:rPr>
      </w:pPr>
      <w:r>
        <w:rPr>
          <w:rFonts w:ascii="Times New Roman" w:hAnsi="Times New Roman" w:cs="Times New Roman"/>
          <w:b/>
          <w:sz w:val="24"/>
          <w:szCs w:val="24"/>
        </w:rPr>
        <w:t>Fig.</w:t>
      </w:r>
      <w:r w:rsidRPr="003D57EF">
        <w:rPr>
          <w:rFonts w:ascii="Times New Roman" w:hAnsi="Times New Roman" w:cs="Times New Roman"/>
          <w:b/>
          <w:sz w:val="24"/>
          <w:szCs w:val="24"/>
        </w:rPr>
        <w:t xml:space="preserve"> </w:t>
      </w:r>
      <w:r w:rsidR="00C6748D">
        <w:rPr>
          <w:rFonts w:ascii="Times New Roman" w:hAnsi="Times New Roman" w:cs="Times New Roman"/>
          <w:b/>
          <w:sz w:val="24"/>
          <w:szCs w:val="24"/>
        </w:rPr>
        <w:t>4</w:t>
      </w:r>
      <w:r w:rsidRPr="003D57EF">
        <w:rPr>
          <w:rFonts w:ascii="Times New Roman" w:hAnsi="Times New Roman" w:cs="Times New Roman"/>
          <w:sz w:val="24"/>
          <w:szCs w:val="24"/>
        </w:rPr>
        <w:t>:</w:t>
      </w:r>
      <w:r w:rsidRPr="003D57EF">
        <w:rPr>
          <w:rFonts w:ascii="Times New Roman" w:hAnsi="Times New Roman" w:cs="Times New Roman"/>
          <w:color w:val="auto"/>
          <w:sz w:val="24"/>
          <w:szCs w:val="24"/>
        </w:rPr>
        <w:t xml:space="preserve"> A graph showing vertical irregularities applied to the system</w:t>
      </w:r>
      <w:r>
        <w:rPr>
          <w:rFonts w:ascii="Times New Roman" w:hAnsi="Times New Roman" w:cs="Times New Roman"/>
          <w:color w:val="auto"/>
          <w:sz w:val="24"/>
          <w:szCs w:val="24"/>
        </w:rPr>
        <w:t>.</w:t>
      </w:r>
    </w:p>
    <w:p w14:paraId="2587B3EF" w14:textId="77777777" w:rsidR="00B958AF" w:rsidRPr="003D57EF" w:rsidRDefault="00B958AF" w:rsidP="005F7F35">
      <w:pPr>
        <w:pStyle w:val="Default"/>
        <w:keepNext/>
        <w:spacing w:line="360" w:lineRule="auto"/>
        <w:jc w:val="center"/>
        <w:rPr>
          <w:i/>
          <w:color w:val="auto"/>
        </w:rPr>
      </w:pPr>
      <w:r w:rsidRPr="003D57EF">
        <w:rPr>
          <w:i/>
          <w:noProof/>
          <w:color w:val="auto"/>
        </w:rPr>
        <w:lastRenderedPageBreak/>
        <w:drawing>
          <wp:inline distT="0" distB="0" distL="0" distR="0" wp14:anchorId="589B3005" wp14:editId="548E1186">
            <wp:extent cx="5242560" cy="2849880"/>
            <wp:effectExtent l="0" t="0" r="0" b="7620"/>
            <wp:docPr id="48" name="Picture 48" descr="C:\Users\murun\Desktop\New folder (3)\v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murun\Desktop\New folder (3)\v7.pn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487" t="6603" r="7292"/>
                    <a:stretch/>
                  </pic:blipFill>
                  <pic:spPr bwMode="auto">
                    <a:xfrm>
                      <a:off x="0" y="0"/>
                      <a:ext cx="5243475" cy="2850377"/>
                    </a:xfrm>
                    <a:prstGeom prst="rect">
                      <a:avLst/>
                    </a:prstGeom>
                    <a:noFill/>
                    <a:ln>
                      <a:noFill/>
                    </a:ln>
                    <a:extLst>
                      <a:ext uri="{53640926-AAD7-44D8-BBD7-CCE9431645EC}">
                        <a14:shadowObscured xmlns:a14="http://schemas.microsoft.com/office/drawing/2010/main"/>
                      </a:ext>
                    </a:extLst>
                  </pic:spPr>
                </pic:pic>
              </a:graphicData>
            </a:graphic>
          </wp:inline>
        </w:drawing>
      </w:r>
    </w:p>
    <w:p w14:paraId="620EAA9E" w14:textId="2785AE39" w:rsidR="00B958AF" w:rsidRPr="003D57EF" w:rsidRDefault="00B958AF" w:rsidP="005F7F35">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C6748D">
        <w:rPr>
          <w:rFonts w:ascii="Times New Roman" w:hAnsi="Times New Roman" w:cs="Times New Roman"/>
          <w:b/>
          <w:color w:val="auto"/>
          <w:sz w:val="24"/>
          <w:szCs w:val="24"/>
        </w:rPr>
        <w:t>5</w:t>
      </w:r>
      <w:r w:rsidRPr="003D57EF">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A graph showing lateral irregularities applied to the system.</w:t>
      </w:r>
    </w:p>
    <w:p w14:paraId="67B46496" w14:textId="77777777" w:rsidR="00B958AF" w:rsidRDefault="00B958AF" w:rsidP="005F7F35">
      <w:pPr>
        <w:pStyle w:val="Default"/>
        <w:spacing w:after="120" w:line="360" w:lineRule="auto"/>
        <w:jc w:val="both"/>
      </w:pPr>
      <w:r>
        <w:t>The data was arranged and input into Simpack as one set using input function set. This is followed by adding excitations of the different types of irregularities. The type of excitation is 109-from input function (adv.). The track is updated by positioning the irregularities in their respective positions on the track and specifying the actual length of the irregularities.</w:t>
      </w:r>
    </w:p>
    <w:p w14:paraId="0E83ABA2" w14:textId="77777777" w:rsidR="00B958AF" w:rsidRPr="00681C0F" w:rsidRDefault="00B958AF" w:rsidP="005F7F35">
      <w:pPr>
        <w:pStyle w:val="Heading2"/>
        <w:spacing w:before="120" w:after="120"/>
        <w:rPr>
          <w:rStyle w:val="fontstyle01"/>
          <w:b/>
          <w:i/>
          <w:iCs/>
          <w:color w:val="auto"/>
        </w:rPr>
      </w:pPr>
      <w:r>
        <w:rPr>
          <w:rStyle w:val="fontstyle01"/>
          <w:b/>
        </w:rPr>
        <w:t xml:space="preserve">2.3 </w:t>
      </w:r>
      <w:r w:rsidRPr="00681C0F">
        <w:rPr>
          <w:rStyle w:val="fontstyle01"/>
          <w:b/>
        </w:rPr>
        <w:t>Simulation tools.</w:t>
      </w:r>
    </w:p>
    <w:p w14:paraId="6C5C10DC" w14:textId="77777777" w:rsidR="00B958AF" w:rsidRPr="00C5688A" w:rsidRDefault="00B958AF" w:rsidP="005F7F35">
      <w:pPr>
        <w:spacing w:line="360" w:lineRule="auto"/>
        <w:rPr>
          <w:rStyle w:val="fontstyle01"/>
          <w:b/>
        </w:rPr>
      </w:pPr>
      <w:r w:rsidRPr="00C5688A">
        <w:rPr>
          <w:rStyle w:val="fontstyle01"/>
        </w:rPr>
        <w:t xml:space="preserve">The study was carried out using SIMPACK dynamic software on a straight track of distance </w:t>
      </w:r>
      <m:oMath>
        <m:r>
          <w:rPr>
            <w:rStyle w:val="fontstyle01"/>
            <w:rFonts w:ascii="Cambria Math" w:hAnsi="Cambria Math"/>
          </w:rPr>
          <m:t xml:space="preserve">3km </m:t>
        </m:r>
      </m:oMath>
      <w:r w:rsidRPr="00C5688A">
        <w:rPr>
          <w:rStyle w:val="fontstyle01"/>
        </w:rPr>
        <w:t xml:space="preserve">at a speed of </w:t>
      </w:r>
      <m:oMath>
        <m:r>
          <w:rPr>
            <w:rStyle w:val="fontstyle01"/>
            <w:rFonts w:ascii="Cambria Math" w:hAnsi="Cambria Math"/>
            <w:color w:val="000000" w:themeColor="text1"/>
          </w:rPr>
          <m:t>60km/hr</m:t>
        </m:r>
        <m:r>
          <w:rPr>
            <w:rStyle w:val="fontstyle01"/>
            <w:rFonts w:ascii="Cambria Math" w:hAnsi="Cambria Math"/>
          </w:rPr>
          <m:t>.</m:t>
        </m:r>
      </m:oMath>
      <w:r>
        <w:rPr>
          <w:rStyle w:val="fontstyle01"/>
          <w:rFonts w:eastAsiaTheme="minorEastAsia"/>
        </w:rPr>
        <w:t xml:space="preserve"> </w:t>
      </w:r>
      <m:oMath>
        <m:r>
          <w:rPr>
            <w:rStyle w:val="fontstyle01"/>
            <w:rFonts w:ascii="Cambria Math" w:hAnsi="Cambria Math"/>
            <w:color w:val="000000" w:themeColor="text1"/>
          </w:rPr>
          <m:t>60km/hr</m:t>
        </m:r>
      </m:oMath>
      <w:r w:rsidRPr="00C5688A">
        <w:rPr>
          <w:rStyle w:val="fontstyle01"/>
        </w:rPr>
        <w:t xml:space="preserve"> </w:t>
      </w:r>
      <w:r>
        <w:rPr>
          <w:rStyle w:val="fontstyle01"/>
        </w:rPr>
        <w:t xml:space="preserve"> is the maximum operating speed of the line while the straight line from </w:t>
      </w:r>
      <w:r>
        <w:rPr>
          <w:rFonts w:cs="Times New Roman"/>
          <w:szCs w:val="24"/>
        </w:rPr>
        <w:t>St Lideta</w:t>
      </w:r>
      <w:r w:rsidRPr="00C5688A">
        <w:rPr>
          <w:rStyle w:val="fontstyle01"/>
        </w:rPr>
        <w:t xml:space="preserve"> </w:t>
      </w:r>
      <w:r>
        <w:rPr>
          <w:rStyle w:val="fontstyle01"/>
        </w:rPr>
        <w:t xml:space="preserve">to Stadium which covers a total distance of approximately </w:t>
      </w:r>
      <m:oMath>
        <m:r>
          <w:rPr>
            <w:rStyle w:val="fontstyle01"/>
            <w:rFonts w:ascii="Cambria Math" w:hAnsi="Cambria Math"/>
          </w:rPr>
          <m:t>3km w</m:t>
        </m:r>
      </m:oMath>
      <w:r>
        <w:rPr>
          <w:rStyle w:val="fontstyle01"/>
          <w:rFonts w:eastAsiaTheme="minorEastAsia"/>
        </w:rPr>
        <w:t xml:space="preserve">as considered. </w:t>
      </w:r>
      <w:r w:rsidRPr="00C5688A">
        <w:rPr>
          <w:rStyle w:val="fontstyle01"/>
        </w:rPr>
        <w:t>The following assumptions were made during the simulation process.</w:t>
      </w:r>
    </w:p>
    <w:p w14:paraId="22FFABCE" w14:textId="77777777" w:rsidR="00B958AF" w:rsidRPr="00C5688A" w:rsidRDefault="00B958AF" w:rsidP="005F7F35">
      <w:pPr>
        <w:pStyle w:val="ListParagraph"/>
        <w:numPr>
          <w:ilvl w:val="0"/>
          <w:numId w:val="2"/>
        </w:numPr>
        <w:spacing w:line="360" w:lineRule="auto"/>
        <w:jc w:val="both"/>
        <w:rPr>
          <w:rStyle w:val="fontstyle01"/>
          <w:b/>
        </w:rPr>
      </w:pPr>
      <w:r w:rsidRPr="00C5688A">
        <w:rPr>
          <w:rStyle w:val="fontstyle01"/>
        </w:rPr>
        <w:t>The force of friction exists only between the rail and the wheel whereas it is negligible for other components of the railway vehicle.</w:t>
      </w:r>
    </w:p>
    <w:p w14:paraId="456EB642" w14:textId="77777777" w:rsidR="00B958AF" w:rsidRPr="00C5688A" w:rsidRDefault="00B958AF" w:rsidP="005F7F35">
      <w:pPr>
        <w:pStyle w:val="ListParagraph"/>
        <w:numPr>
          <w:ilvl w:val="0"/>
          <w:numId w:val="2"/>
        </w:numPr>
        <w:spacing w:line="360" w:lineRule="auto"/>
        <w:jc w:val="both"/>
        <w:rPr>
          <w:rStyle w:val="fontstyle01"/>
          <w:b/>
        </w:rPr>
      </w:pPr>
      <w:r w:rsidRPr="00C5688A">
        <w:rPr>
          <w:rStyle w:val="fontstyle01"/>
        </w:rPr>
        <w:t>The masses of the carbody and the bogie were considered to be rigid.</w:t>
      </w:r>
    </w:p>
    <w:p w14:paraId="4352D333" w14:textId="77777777" w:rsidR="00B958AF" w:rsidRPr="00C5688A" w:rsidRDefault="00B958AF" w:rsidP="005F7F35">
      <w:pPr>
        <w:pStyle w:val="ListParagraph"/>
        <w:numPr>
          <w:ilvl w:val="0"/>
          <w:numId w:val="2"/>
        </w:numPr>
        <w:spacing w:line="360" w:lineRule="auto"/>
        <w:jc w:val="both"/>
        <w:rPr>
          <w:rStyle w:val="fontstyle01"/>
          <w:b/>
        </w:rPr>
      </w:pPr>
      <w:r w:rsidRPr="00C5688A">
        <w:rPr>
          <w:rStyle w:val="fontstyle01"/>
        </w:rPr>
        <w:t>The axle box mass was assumed to be an integral part of the wheelset.</w:t>
      </w:r>
    </w:p>
    <w:p w14:paraId="5B7D2178" w14:textId="77777777" w:rsidR="00B958AF" w:rsidRPr="00D231A0" w:rsidRDefault="00B958AF" w:rsidP="005F7F35">
      <w:pPr>
        <w:pStyle w:val="ListParagraph"/>
        <w:numPr>
          <w:ilvl w:val="0"/>
          <w:numId w:val="2"/>
        </w:numPr>
        <w:spacing w:line="360" w:lineRule="auto"/>
        <w:jc w:val="both"/>
        <w:rPr>
          <w:rStyle w:val="fontstyle01"/>
          <w:b/>
        </w:rPr>
      </w:pPr>
      <w:r w:rsidRPr="00C5688A">
        <w:rPr>
          <w:rStyle w:val="fontstyle01"/>
        </w:rPr>
        <w:t>The suspension system for dampers and springs exhibits linear characteristics.</w:t>
      </w:r>
    </w:p>
    <w:p w14:paraId="6A79DF8B" w14:textId="77777777" w:rsidR="00B958AF" w:rsidRPr="00F5395E" w:rsidRDefault="00B958AF" w:rsidP="005F7F35">
      <w:pPr>
        <w:rPr>
          <w:rFonts w:eastAsiaTheme="minorEastAsia" w:cs="Times New Roman"/>
          <w:b/>
          <w:szCs w:val="24"/>
        </w:rPr>
      </w:pPr>
      <w:r>
        <w:rPr>
          <w:rFonts w:eastAsiaTheme="minorEastAsia" w:cs="Times New Roman"/>
          <w:b/>
          <w:szCs w:val="24"/>
        </w:rPr>
        <w:t xml:space="preserve">2.3.1 </w:t>
      </w:r>
      <w:r w:rsidRPr="00F5395E">
        <w:rPr>
          <w:rFonts w:eastAsiaTheme="minorEastAsia" w:cs="Times New Roman"/>
          <w:b/>
          <w:szCs w:val="24"/>
        </w:rPr>
        <w:t>Modelling of the rail vehicle.</w:t>
      </w:r>
    </w:p>
    <w:p w14:paraId="6081C75D" w14:textId="77777777" w:rsidR="00B958AF" w:rsidRPr="00F5395E" w:rsidRDefault="00B958AF" w:rsidP="005F7F35">
      <w:pPr>
        <w:pStyle w:val="Default"/>
        <w:spacing w:after="120" w:line="360" w:lineRule="auto"/>
        <w:jc w:val="both"/>
        <w:rPr>
          <w:noProof/>
        </w:rPr>
      </w:pPr>
      <w:r>
        <w:rPr>
          <w:rFonts w:eastAsiaTheme="minorEastAsia"/>
        </w:rPr>
        <w:t>The 3D model of the vehicle was</w:t>
      </w:r>
      <w:r w:rsidRPr="00CB5DAD">
        <w:rPr>
          <w:rFonts w:eastAsiaTheme="minorEastAsia"/>
        </w:rPr>
        <w:t xml:space="preserve"> conducted using points connected using several entities </w:t>
      </w:r>
      <w:r>
        <w:rPr>
          <w:rFonts w:eastAsiaTheme="minorEastAsia"/>
        </w:rPr>
        <w:t>like the suspension system, force elements, bogie frame, wheelsets and others. The wheelset is set up first using wheel and rail profile specifications.</w:t>
      </w:r>
      <w:r w:rsidRPr="00DA7796">
        <w:rPr>
          <w:rFonts w:eastAsiaTheme="minorEastAsia"/>
        </w:rPr>
        <w:t xml:space="preserve"> During</w:t>
      </w:r>
      <w:r>
        <w:rPr>
          <w:rFonts w:eastAsiaTheme="minorEastAsia"/>
        </w:rPr>
        <w:t xml:space="preserve"> modelling, defining of the reference system, xyz was done with z in downwards in the vertical direction,y is the lateral and x in the longitudinal directions. The vehicle components were modelled as rigid bodies and connected </w:t>
      </w:r>
      <w:r>
        <w:rPr>
          <w:rFonts w:eastAsiaTheme="minorEastAsia"/>
        </w:rPr>
        <w:lastRenderedPageBreak/>
        <w:t>to each other by dampers and springs that make up secondary and primary suspension. The process of modelling starts with wheelset and track and further continuing to the entire vehicle.</w:t>
      </w:r>
    </w:p>
    <w:p w14:paraId="6DCA1BE4" w14:textId="77777777" w:rsidR="00B958AF" w:rsidRDefault="00B958AF" w:rsidP="005F7F35">
      <w:pPr>
        <w:pStyle w:val="Default"/>
        <w:keepNext/>
        <w:spacing w:line="360" w:lineRule="auto"/>
        <w:jc w:val="center"/>
      </w:pPr>
      <w:r w:rsidRPr="00DA1ADE">
        <w:rPr>
          <w:noProof/>
        </w:rPr>
        <w:drawing>
          <wp:inline distT="0" distB="0" distL="0" distR="0" wp14:anchorId="6943161F" wp14:editId="4DB4984D">
            <wp:extent cx="5730240" cy="3314700"/>
            <wp:effectExtent l="0" t="0" r="3810" b="0"/>
            <wp:docPr id="1" name="Picture 1" descr="C:\Users\murun\Desktop\Presentatio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urun\Desktop\Presentation1.pn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2564" t="3647" r="26539" b="16353"/>
                    <a:stretch/>
                  </pic:blipFill>
                  <pic:spPr bwMode="auto">
                    <a:xfrm>
                      <a:off x="0" y="0"/>
                      <a:ext cx="5730240"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7D9CE340" w14:textId="14B0C4C8" w:rsidR="00B958AF" w:rsidRPr="003D57EF" w:rsidRDefault="00B958AF" w:rsidP="005F7F35">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C6748D">
        <w:rPr>
          <w:rFonts w:ascii="Times New Roman" w:hAnsi="Times New Roman" w:cs="Times New Roman"/>
          <w:b/>
          <w:color w:val="auto"/>
          <w:sz w:val="24"/>
          <w:szCs w:val="24"/>
        </w:rPr>
        <w:t>6</w:t>
      </w:r>
      <w:r w:rsidRPr="003D57EF">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Modelling of the railway vehicle.</w:t>
      </w:r>
    </w:p>
    <w:p w14:paraId="06C6FDF9" w14:textId="77777777" w:rsidR="00B958AF" w:rsidRDefault="00B958AF" w:rsidP="005F7F35">
      <w:pPr>
        <w:pStyle w:val="Default"/>
        <w:spacing w:after="120" w:line="360" w:lineRule="auto"/>
        <w:rPr>
          <w:b/>
        </w:rPr>
      </w:pPr>
      <w:r>
        <w:rPr>
          <w:b/>
        </w:rPr>
        <w:t xml:space="preserve">2.3.2 </w:t>
      </w:r>
      <w:r w:rsidRPr="00462AA2">
        <w:rPr>
          <w:b/>
        </w:rPr>
        <w:t>Validation of the model</w:t>
      </w:r>
      <w:r>
        <w:rPr>
          <w:b/>
        </w:rPr>
        <w:t>.</w:t>
      </w:r>
    </w:p>
    <w:p w14:paraId="1B09E657" w14:textId="39E374B8" w:rsidR="00B958AF" w:rsidRDefault="00B958AF" w:rsidP="005F7F35">
      <w:pPr>
        <w:pStyle w:val="Default"/>
        <w:spacing w:after="120" w:line="360" w:lineRule="auto"/>
        <w:jc w:val="both"/>
      </w:pPr>
      <w:r w:rsidRPr="00BE67F6">
        <w:t>This was conducted through static equilibrium and preload</w:t>
      </w:r>
      <w:r>
        <w:t xml:space="preserve"> calculation in SIMPACK. The preload load solver helps to calculate the vertical force at the wheel-rail contact area and should be the same for all the wheels. The only factor considered is gravity of different components of the vehicle. The preload load solver determines the preloads such that the system is in equilibrium i.e., the residual accelerations (joint body acceleration) are zero or are extremely small that they can be approximately to zero. The vehicle was run at </w:t>
      </w:r>
      <m:oMath>
        <m:r>
          <w:rPr>
            <w:rFonts w:ascii="Cambria Math" w:hAnsi="Cambria Math"/>
          </w:rPr>
          <m:t>60km/hr</m:t>
        </m:r>
      </m:oMath>
      <w:r>
        <w:t xml:space="preserve"> for a distance of </w:t>
      </w:r>
      <m:oMath>
        <m:r>
          <w:rPr>
            <w:rFonts w:ascii="Cambria Math" w:hAnsi="Cambria Math"/>
          </w:rPr>
          <m:t>3km</m:t>
        </m:r>
      </m:oMath>
      <w:r>
        <w:t xml:space="preserve">.The peak dynamic vertical force obtained was </w:t>
      </w:r>
      <m:oMath>
        <m:r>
          <w:rPr>
            <w:rFonts w:ascii="Cambria Math" w:hAnsi="Cambria Math"/>
          </w:rPr>
          <m:t>50.766kN</m:t>
        </m:r>
      </m:oMath>
      <w:r>
        <w:t xml:space="preserve">which was very close to </w:t>
      </w:r>
      <m:oMath>
        <m:r>
          <w:rPr>
            <w:rFonts w:ascii="Cambria Math" w:hAnsi="Cambria Math"/>
          </w:rPr>
          <m:t>50.766kN</m:t>
        </m:r>
      </m:oMath>
      <w:r w:rsidRPr="004F2D5B">
        <w:t xml:space="preserve"> static force under preload conditions whereas the joint body acceleration was</w:t>
      </w:r>
      <m:oMath>
        <m:r>
          <w:rPr>
            <w:rFonts w:ascii="Cambria Math" w:hAnsi="Cambria Math"/>
          </w:rPr>
          <m:t xml:space="preserve"> 3.9027707x</m:t>
        </m:r>
      </m:oMath>
      <w:r w:rsidRPr="004F2D5B">
        <w:t>.</w:t>
      </w:r>
      <m:oMath>
        <m:sSup>
          <m:sSupPr>
            <m:ctrlPr>
              <w:rPr>
                <w:rFonts w:ascii="Cambria Math" w:hAnsi="Cambria Math"/>
                <w:i/>
              </w:rPr>
            </m:ctrlPr>
          </m:sSupPr>
          <m:e>
            <m:r>
              <w:rPr>
                <w:rFonts w:ascii="Cambria Math" w:hAnsi="Cambria Math"/>
              </w:rPr>
              <m:t>10</m:t>
            </m:r>
          </m:e>
          <m:sup>
            <m:r>
              <w:rPr>
                <w:rFonts w:ascii="Cambria Math" w:hAnsi="Cambria Math"/>
              </w:rPr>
              <m:t>-8</m:t>
            </m:r>
          </m:sup>
        </m:sSup>
        <m:r>
          <w:rPr>
            <w:rFonts w:ascii="Cambria Math" w:eastAsiaTheme="minorEastAsia" w:hAnsi="Cambria Math"/>
          </w:rPr>
          <m:t>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sidRPr="004F2D5B">
        <w:rPr>
          <w:rFonts w:eastAsiaTheme="minorEastAsia"/>
        </w:rPr>
        <w:t xml:space="preserve"> which is very</w:t>
      </w:r>
      <w:r>
        <w:rPr>
          <w:rFonts w:eastAsiaTheme="minorEastAsia"/>
        </w:rPr>
        <w:t xml:space="preserve"> small </w:t>
      </w:r>
      <m:oMath>
        <m:r>
          <w:rPr>
            <w:rFonts w:ascii="Cambria Math" w:eastAsiaTheme="minorEastAsia" w:hAnsi="Cambria Math"/>
          </w:rPr>
          <m:t>(&lt;0.01m/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oMath>
      <w:r>
        <w:rPr>
          <w:rFonts w:eastAsiaTheme="minorEastAsia"/>
        </w:rPr>
        <w:t>and tending towards zero</w:t>
      </w:r>
      <w:sdt>
        <w:sdtPr>
          <w:rPr>
            <w:rFonts w:eastAsiaTheme="minorEastAsia"/>
          </w:rPr>
          <w:tag w:val="MENDELEY_CITATION_v3_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"/>
          <w:id w:val="1666117140"/>
          <w:placeholder>
            <w:docPart w:val="DefaultPlaceholder_-1854013440"/>
          </w:placeholder>
        </w:sdtPr>
        <w:sdtEndPr>
          <w:rPr>
            <w:rFonts w:eastAsiaTheme="minorHAnsi"/>
          </w:rPr>
        </w:sdtEndPr>
        <w:sdtContent>
          <w:r w:rsidRPr="00B958AF">
            <w:t>(Han et al., 2020)</w:t>
          </w:r>
        </w:sdtContent>
      </w:sdt>
      <w:r>
        <w:rPr>
          <w:rFonts w:eastAsiaTheme="minorEastAsia"/>
        </w:rPr>
        <w:t xml:space="preserve">. Figures are shown in </w:t>
      </w:r>
      <w:r w:rsidRPr="00DA7796">
        <w:rPr>
          <w:rFonts w:eastAsiaTheme="minorEastAsia"/>
        </w:rPr>
        <w:t>appendix.</w:t>
      </w:r>
      <w:r>
        <w:rPr>
          <w:rFonts w:eastAsiaTheme="minorEastAsia"/>
        </w:rPr>
        <w:t xml:space="preserve"> </w:t>
      </w:r>
      <w:proofErr w:type="gramStart"/>
      <w:r>
        <w:rPr>
          <w:rFonts w:eastAsiaTheme="minorEastAsia"/>
        </w:rPr>
        <w:t>Furthermore</w:t>
      </w:r>
      <w:proofErr w:type="gramEnd"/>
      <w:r>
        <w:rPr>
          <w:rFonts w:eastAsiaTheme="minorEastAsia"/>
        </w:rPr>
        <w:t xml:space="preserve"> the vertical and lateral accelerations realised were </w:t>
      </w:r>
      <m:oMath>
        <m:r>
          <w:rPr>
            <w:rFonts w:ascii="Cambria Math" w:eastAsiaTheme="minorEastAsia" w:hAnsi="Cambria Math"/>
          </w:rPr>
          <m:t xml:space="preserve"> 2.468m/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Pr>
          <w:rFonts w:eastAsiaTheme="minorEastAsia"/>
        </w:rPr>
        <w:t xml:space="preserve"> and </w:t>
      </w:r>
      <m:oMath>
        <m:r>
          <w:rPr>
            <w:rFonts w:ascii="Cambria Math" w:eastAsiaTheme="minorEastAsia" w:hAnsi="Cambria Math"/>
          </w:rPr>
          <m:t>2.0247m/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Pr>
          <w:rFonts w:eastAsiaTheme="minorEastAsia"/>
        </w:rPr>
        <w:t xml:space="preserve"> and compared against UIC 518 standard where the maximum allowable accelerations are </w:t>
      </w:r>
      <m:oMath>
        <m:r>
          <w:rPr>
            <w:rFonts w:ascii="Cambria Math" w:eastAsiaTheme="minorEastAsia" w:hAnsi="Cambria Math"/>
          </w:rPr>
          <m:t>2.5m/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Pr>
          <w:rFonts w:eastAsiaTheme="minorEastAsia"/>
        </w:rPr>
        <w:t xml:space="preserve"> for both lateral and vertical accelerations </w:t>
      </w:r>
      <w:sdt>
        <w:sdtPr>
          <w:rPr>
            <w:rFonts w:eastAsiaTheme="minorEastAsia"/>
          </w:rPr>
          <w:tag w:val="MENDELEY_CITATION_v3_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"/>
          <w:id w:val="-1352568765"/>
          <w:placeholder>
            <w:docPart w:val="DefaultPlaceholder_-1854013440"/>
          </w:placeholder>
        </w:sdtPr>
        <w:sdtEndPr>
          <w:rPr>
            <w:rFonts w:eastAsiaTheme="minorHAnsi"/>
          </w:rPr>
        </w:sdtEndPr>
        <w:sdtContent>
          <w:r w:rsidRPr="00B958AF">
            <w:t>(Kardas-Cinal, 2014)</w:t>
          </w:r>
        </w:sdtContent>
      </w:sdt>
      <w:r>
        <w:rPr>
          <w:rFonts w:eastAsiaTheme="minorEastAsia"/>
        </w:rPr>
        <w:t>.</w:t>
      </w:r>
    </w:p>
    <w:p w14:paraId="65D669E0" w14:textId="77777777" w:rsidR="00B958AF" w:rsidRPr="0062132C" w:rsidRDefault="00B958AF" w:rsidP="005F7F35">
      <w:pPr>
        <w:pStyle w:val="Heading2"/>
        <w:rPr>
          <w:rFonts w:ascii="Times New Roman" w:hAnsi="Times New Roman" w:cs="Times New Roman"/>
          <w:b/>
          <w:color w:val="000000"/>
          <w:sz w:val="24"/>
          <w:szCs w:val="24"/>
        </w:rPr>
      </w:pPr>
      <w:r>
        <w:rPr>
          <w:rFonts w:ascii="Times New Roman" w:hAnsi="Times New Roman" w:cs="Times New Roman"/>
          <w:b/>
          <w:color w:val="000000"/>
          <w:sz w:val="24"/>
          <w:szCs w:val="24"/>
        </w:rPr>
        <w:lastRenderedPageBreak/>
        <w:t xml:space="preserve">2.4 </w:t>
      </w:r>
      <w:r w:rsidRPr="0062132C">
        <w:rPr>
          <w:rFonts w:ascii="Times New Roman" w:hAnsi="Times New Roman" w:cs="Times New Roman"/>
          <w:b/>
          <w:color w:val="000000"/>
          <w:sz w:val="24"/>
          <w:szCs w:val="24"/>
        </w:rPr>
        <w:t>Sensitivity analysis.</w:t>
      </w:r>
    </w:p>
    <w:p w14:paraId="6DA8A125" w14:textId="77777777" w:rsidR="00B958AF" w:rsidRDefault="00B958AF" w:rsidP="005F7F35">
      <w:pPr>
        <w:spacing w:before="120" w:after="0" w:line="360" w:lineRule="auto"/>
        <w:rPr>
          <w:rFonts w:cs="Times New Roman"/>
          <w:color w:val="000000"/>
          <w:szCs w:val="24"/>
        </w:rPr>
      </w:pPr>
      <w:r>
        <w:rPr>
          <w:rFonts w:cs="Times New Roman"/>
          <w:color w:val="000000"/>
          <w:szCs w:val="24"/>
        </w:rPr>
        <w:t>This was</w:t>
      </w:r>
      <w:r w:rsidRPr="0062132C">
        <w:rPr>
          <w:rFonts w:cs="Times New Roman"/>
          <w:color w:val="000000"/>
          <w:szCs w:val="24"/>
        </w:rPr>
        <w:t xml:space="preserve"> employed to describe how the output of the model </w:t>
      </w:r>
      <w:r>
        <w:rPr>
          <w:rFonts w:cs="Times New Roman"/>
          <w:color w:val="000000"/>
          <w:szCs w:val="24"/>
        </w:rPr>
        <w:t>is dependent on the input parameters.</w:t>
      </w:r>
    </w:p>
    <w:p w14:paraId="793B026C" w14:textId="77777777" w:rsidR="00B958AF" w:rsidRDefault="00B958AF" w:rsidP="005F7F35">
      <w:pPr>
        <w:spacing w:before="120" w:after="0" w:line="360" w:lineRule="auto"/>
        <w:rPr>
          <w:rFonts w:cs="Times New Roman"/>
          <w:color w:val="000000"/>
          <w:szCs w:val="24"/>
        </w:rPr>
      </w:pPr>
      <w:r>
        <w:rPr>
          <w:rFonts w:cs="Times New Roman"/>
          <w:color w:val="000000"/>
          <w:szCs w:val="24"/>
        </w:rPr>
        <w:t>The suspension system was identified as the one of vital systems that play a key role in the movement of the vehicle and thus was considered as the centre of the study. The uncertainty in the suspension system was quantified through generation of random numbers which are close to the specifications (mean values).</w:t>
      </w:r>
    </w:p>
    <w:p w14:paraId="67D8DE58" w14:textId="77777777" w:rsidR="00B958AF" w:rsidRPr="0062132C" w:rsidRDefault="00B958AF" w:rsidP="005F7F35">
      <w:pPr>
        <w:rPr>
          <w:rFonts w:cs="Times New Roman"/>
          <w:b/>
          <w:szCs w:val="24"/>
        </w:rPr>
      </w:pPr>
      <w:r>
        <w:rPr>
          <w:rFonts w:cs="Times New Roman"/>
          <w:b/>
          <w:szCs w:val="24"/>
        </w:rPr>
        <w:t xml:space="preserve">2.4.1 </w:t>
      </w:r>
      <w:r w:rsidRPr="0062132C">
        <w:rPr>
          <w:rFonts w:cs="Times New Roman"/>
          <w:b/>
          <w:szCs w:val="24"/>
        </w:rPr>
        <w:t>Uncertainty analysis.</w:t>
      </w:r>
    </w:p>
    <w:p w14:paraId="05D6D294" w14:textId="77777777" w:rsidR="00B958AF" w:rsidRPr="003F2C1F" w:rsidRDefault="00B958AF" w:rsidP="005F7F35">
      <w:pPr>
        <w:spacing w:line="360" w:lineRule="auto"/>
        <w:rPr>
          <w:rFonts w:cs="Times New Roman"/>
          <w:szCs w:val="24"/>
        </w:rPr>
      </w:pPr>
      <w:r w:rsidRPr="0062132C">
        <w:rPr>
          <w:rFonts w:cs="Times New Roman"/>
          <w:szCs w:val="24"/>
        </w:rPr>
        <w:t>This helps in conducting</w:t>
      </w:r>
      <w:r>
        <w:rPr>
          <w:rFonts w:cs="Times New Roman"/>
          <w:szCs w:val="24"/>
        </w:rPr>
        <w:t xml:space="preserve"> an assessment of the effects of</w:t>
      </w:r>
      <w:r w:rsidRPr="0062132C">
        <w:rPr>
          <w:rFonts w:cs="Times New Roman"/>
          <w:szCs w:val="24"/>
        </w:rPr>
        <w:t xml:space="preserve"> inputs on </w:t>
      </w:r>
      <w:r>
        <w:rPr>
          <w:rFonts w:cs="Times New Roman"/>
          <w:szCs w:val="24"/>
        </w:rPr>
        <w:t xml:space="preserve">the </w:t>
      </w:r>
      <w:r w:rsidRPr="0062132C">
        <w:rPr>
          <w:rFonts w:cs="Times New Roman"/>
          <w:szCs w:val="24"/>
        </w:rPr>
        <w:t xml:space="preserve">model outputs. It involves </w:t>
      </w:r>
      <w:r w:rsidRPr="003F2C1F">
        <w:rPr>
          <w:rFonts w:cs="Times New Roman"/>
          <w:szCs w:val="24"/>
        </w:rPr>
        <w:t>several sampling methods such as Latin hypercube sampling and Monte Carlo.</w:t>
      </w:r>
    </w:p>
    <w:p w14:paraId="1D592DDE" w14:textId="77777777" w:rsidR="00B958AF" w:rsidRPr="003F2C1F" w:rsidRDefault="00B958AF" w:rsidP="005F7F35">
      <w:pPr>
        <w:pStyle w:val="ListParagraph"/>
        <w:numPr>
          <w:ilvl w:val="0"/>
          <w:numId w:val="1"/>
        </w:numPr>
        <w:spacing w:line="360" w:lineRule="auto"/>
        <w:rPr>
          <w:rFonts w:ascii="Times New Roman" w:hAnsi="Times New Roman" w:cs="Times New Roman"/>
          <w:b/>
          <w:color w:val="000000"/>
          <w:sz w:val="24"/>
          <w:szCs w:val="24"/>
        </w:rPr>
      </w:pPr>
      <w:r w:rsidRPr="003F2C1F">
        <w:rPr>
          <w:rFonts w:ascii="Times New Roman" w:hAnsi="Times New Roman" w:cs="Times New Roman"/>
          <w:b/>
          <w:color w:val="000000"/>
          <w:sz w:val="24"/>
          <w:szCs w:val="24"/>
        </w:rPr>
        <w:t>Uncertainty quantification.</w:t>
      </w:r>
    </w:p>
    <w:p w14:paraId="014156AC" w14:textId="77777777" w:rsidR="00B958AF" w:rsidRPr="0062132C" w:rsidRDefault="00B958AF" w:rsidP="005F7F35">
      <w:pPr>
        <w:spacing w:line="360" w:lineRule="auto"/>
        <w:rPr>
          <w:rFonts w:cs="Times New Roman"/>
          <w:szCs w:val="24"/>
        </w:rPr>
      </w:pPr>
      <w:r w:rsidRPr="0062132C">
        <w:rPr>
          <w:rFonts w:cs="Times New Roman"/>
          <w:color w:val="000000"/>
          <w:szCs w:val="24"/>
        </w:rPr>
        <w:t xml:space="preserve">The random vector </w:t>
      </w:r>
      <w:r w:rsidRPr="0062132C">
        <w:rPr>
          <w:rFonts w:cs="Times New Roman"/>
          <w:position w:val="-4"/>
          <w:szCs w:val="24"/>
        </w:rPr>
        <w:object w:dxaOrig="240" w:dyaOrig="260" w14:anchorId="2F310F2C">
          <v:shape id="_x0000_i1041" type="#_x0000_t75" style="width:12pt;height:12pt" o:ole="">
            <v:imagedata r:id="rId43" o:title=""/>
          </v:shape>
          <o:OLEObject Type="Embed" ProgID="Equation.DSMT4" ShapeID="_x0000_i1041" DrawAspect="Content" ObjectID="_1813143683" r:id="rId44"/>
        </w:object>
      </w:r>
      <w:r w:rsidRPr="0062132C">
        <w:rPr>
          <w:rFonts w:cs="Times New Roman"/>
          <w:szCs w:val="24"/>
        </w:rPr>
        <w:t xml:space="preserve">is specified in the probability space </w:t>
      </w:r>
      <w:r w:rsidRPr="0062132C">
        <w:rPr>
          <w:rFonts w:cs="Times New Roman"/>
          <w:position w:val="-12"/>
          <w:szCs w:val="24"/>
        </w:rPr>
        <w:object w:dxaOrig="1040" w:dyaOrig="360" w14:anchorId="081FE115">
          <v:shape id="_x0000_i1042" type="#_x0000_t75" style="width:52.5pt;height:19.5pt" o:ole="">
            <v:imagedata r:id="rId45" o:title=""/>
          </v:shape>
          <o:OLEObject Type="Embed" ProgID="Equation.DSMT4" ShapeID="_x0000_i1042" DrawAspect="Content" ObjectID="_1813143684" r:id="rId46"/>
        </w:object>
      </w:r>
      <w:r w:rsidRPr="0062132C">
        <w:rPr>
          <w:rFonts w:cs="Times New Roman"/>
          <w:szCs w:val="24"/>
        </w:rPr>
        <w:t xml:space="preserve"> where </w:t>
      </w:r>
      <w:r w:rsidRPr="0062132C">
        <w:rPr>
          <w:rFonts w:cs="Times New Roman"/>
          <w:position w:val="-10"/>
          <w:szCs w:val="24"/>
        </w:rPr>
        <w:object w:dxaOrig="240" w:dyaOrig="320" w14:anchorId="4A0A8ACA">
          <v:shape id="_x0000_i1043" type="#_x0000_t75" style="width:12pt;height:16.5pt" o:ole="">
            <v:imagedata r:id="rId47" o:title=""/>
          </v:shape>
          <o:OLEObject Type="Embed" ProgID="Equation.DSMT4" ShapeID="_x0000_i1043" DrawAspect="Content" ObjectID="_1813143685" r:id="rId48"/>
        </w:object>
      </w:r>
      <w:r w:rsidRPr="0062132C">
        <w:rPr>
          <w:rFonts w:cs="Times New Roman"/>
          <w:szCs w:val="24"/>
        </w:rPr>
        <w:t xml:space="preserve">the </w:t>
      </w:r>
      <w:proofErr w:type="spellStart"/>
      <w:r w:rsidRPr="0062132C">
        <w:rPr>
          <w:rFonts w:cs="Times New Roman"/>
          <w:szCs w:val="24"/>
        </w:rPr>
        <w:t>borel</w:t>
      </w:r>
      <w:proofErr w:type="spellEnd"/>
      <w:r w:rsidRPr="0062132C">
        <w:rPr>
          <w:rFonts w:cs="Times New Roman"/>
          <w:szCs w:val="24"/>
        </w:rPr>
        <w:t xml:space="preserve"> set is built on </w:t>
      </w:r>
      <w:r w:rsidRPr="0062132C">
        <w:rPr>
          <w:rFonts w:cs="Times New Roman"/>
          <w:position w:val="-12"/>
          <w:szCs w:val="24"/>
        </w:rPr>
        <w:object w:dxaOrig="320" w:dyaOrig="360" w14:anchorId="117B4F03">
          <v:shape id="_x0000_i1044" type="#_x0000_t75" style="width:16.5pt;height:19.5pt" o:ole="">
            <v:imagedata r:id="rId49" o:title=""/>
          </v:shape>
          <o:OLEObject Type="Embed" ProgID="Equation.DSMT4" ShapeID="_x0000_i1044" DrawAspect="Content" ObjectID="_1813143686" r:id="rId50"/>
        </w:object>
      </w:r>
      <w:r w:rsidRPr="0062132C">
        <w:rPr>
          <w:rFonts w:cs="Times New Roman"/>
          <w:szCs w:val="24"/>
        </w:rPr>
        <w:t xml:space="preserve">as probability measure and </w:t>
      </w:r>
      <w:r w:rsidRPr="0062132C">
        <w:rPr>
          <w:rFonts w:cs="Times New Roman"/>
          <w:position w:val="-4"/>
          <w:szCs w:val="24"/>
        </w:rPr>
        <w:object w:dxaOrig="260" w:dyaOrig="260" w14:anchorId="4292E195">
          <v:shape id="_x0000_i1045" type="#_x0000_t75" style="width:12pt;height:12pt" o:ole="">
            <v:imagedata r:id="rId51" o:title=""/>
          </v:shape>
          <o:OLEObject Type="Embed" ProgID="Equation.DSMT4" ShapeID="_x0000_i1045" DrawAspect="Content" ObjectID="_1813143687" r:id="rId52"/>
        </w:object>
      </w:r>
      <w:r w:rsidRPr="0062132C">
        <w:rPr>
          <w:rFonts w:cs="Times New Roman"/>
          <w:szCs w:val="24"/>
        </w:rPr>
        <w:t xml:space="preserve"> .The interest is in computing the density function of the output and the first moments like variance and mean.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37"/>
        <w:gridCol w:w="3989"/>
      </w:tblGrid>
      <w:tr w:rsidR="00B958AF" w:rsidRPr="0062132C" w14:paraId="35440BB2" w14:textId="77777777" w:rsidTr="00035B16">
        <w:tc>
          <w:tcPr>
            <w:tcW w:w="5040" w:type="dxa"/>
          </w:tcPr>
          <w:p w14:paraId="42A6C0BA" w14:textId="77777777" w:rsidR="00B958AF" w:rsidRPr="0062132C" w:rsidRDefault="00B958AF" w:rsidP="00035B16">
            <w:pPr>
              <w:spacing w:line="360" w:lineRule="auto"/>
              <w:rPr>
                <w:rFonts w:cs="Times New Roman"/>
                <w:szCs w:val="24"/>
              </w:rPr>
            </w:pPr>
            <w:r w:rsidRPr="0062132C">
              <w:rPr>
                <w:rFonts w:cs="Times New Roman"/>
                <w:position w:val="-32"/>
                <w:szCs w:val="24"/>
              </w:rPr>
              <w:object w:dxaOrig="3700" w:dyaOrig="600" w14:anchorId="17E4F383">
                <v:shape id="_x0000_i1046" type="#_x0000_t75" style="width:184.5pt;height:32.25pt" o:ole="">
                  <v:imagedata r:id="rId53" o:title=""/>
                </v:shape>
                <o:OLEObject Type="Embed" ProgID="Equation.DSMT4" ShapeID="_x0000_i1046" DrawAspect="Content" ObjectID="_1813143688" r:id="rId54"/>
              </w:object>
            </w:r>
          </w:p>
        </w:tc>
        <w:tc>
          <w:tcPr>
            <w:tcW w:w="4320" w:type="dxa"/>
          </w:tcPr>
          <w:p w14:paraId="123C7AEA" w14:textId="77777777" w:rsidR="00B958AF" w:rsidRPr="0062132C" w:rsidRDefault="00B958AF" w:rsidP="00035B16">
            <w:pPr>
              <w:spacing w:line="360" w:lineRule="auto"/>
              <w:jc w:val="right"/>
              <w:rPr>
                <w:rFonts w:cs="Times New Roman"/>
                <w:szCs w:val="24"/>
              </w:rPr>
            </w:pPr>
            <w:r>
              <w:rPr>
                <w:rFonts w:cs="Times New Roman"/>
                <w:szCs w:val="24"/>
              </w:rPr>
              <w:t>(2.1</w:t>
            </w:r>
            <w:r w:rsidRPr="0062132C">
              <w:rPr>
                <w:rFonts w:cs="Times New Roman"/>
                <w:szCs w:val="24"/>
              </w:rPr>
              <w:t>)</w:t>
            </w:r>
          </w:p>
        </w:tc>
      </w:tr>
      <w:tr w:rsidR="00B958AF" w:rsidRPr="0062132C" w14:paraId="0F596ED4" w14:textId="77777777" w:rsidTr="00035B16">
        <w:tc>
          <w:tcPr>
            <w:tcW w:w="5040" w:type="dxa"/>
          </w:tcPr>
          <w:p w14:paraId="0E817758" w14:textId="77777777" w:rsidR="00B958AF" w:rsidRPr="0062132C" w:rsidRDefault="00B958AF" w:rsidP="00035B16">
            <w:pPr>
              <w:spacing w:line="360" w:lineRule="auto"/>
              <w:rPr>
                <w:rFonts w:cs="Times New Roman"/>
                <w:szCs w:val="24"/>
              </w:rPr>
            </w:pPr>
            <w:r w:rsidRPr="0062132C">
              <w:rPr>
                <w:rFonts w:cs="Times New Roman"/>
                <w:position w:val="-32"/>
                <w:szCs w:val="24"/>
              </w:rPr>
              <w:object w:dxaOrig="4819" w:dyaOrig="600" w14:anchorId="455EAF06">
                <v:shape id="_x0000_i1047" type="#_x0000_t75" style="width:239.25pt;height:32.25pt" o:ole="">
                  <v:imagedata r:id="rId55" o:title=""/>
                </v:shape>
                <o:OLEObject Type="Embed" ProgID="Equation.DSMT4" ShapeID="_x0000_i1047" DrawAspect="Content" ObjectID="_1813143689" r:id="rId56"/>
              </w:object>
            </w:r>
          </w:p>
        </w:tc>
        <w:tc>
          <w:tcPr>
            <w:tcW w:w="4320" w:type="dxa"/>
          </w:tcPr>
          <w:p w14:paraId="17CC2FFB" w14:textId="77777777" w:rsidR="00B958AF" w:rsidRPr="0062132C" w:rsidRDefault="00B958AF" w:rsidP="00035B16">
            <w:pPr>
              <w:spacing w:line="360" w:lineRule="auto"/>
              <w:jc w:val="right"/>
              <w:rPr>
                <w:rFonts w:cs="Times New Roman"/>
                <w:szCs w:val="24"/>
              </w:rPr>
            </w:pPr>
            <w:r>
              <w:rPr>
                <w:rFonts w:cs="Times New Roman"/>
                <w:szCs w:val="24"/>
              </w:rPr>
              <w:t>(2.2</w:t>
            </w:r>
            <w:r w:rsidRPr="0062132C">
              <w:rPr>
                <w:rFonts w:cs="Times New Roman"/>
                <w:szCs w:val="24"/>
              </w:rPr>
              <w:t>)</w:t>
            </w:r>
          </w:p>
        </w:tc>
      </w:tr>
    </w:tbl>
    <w:p w14:paraId="74FD68CB" w14:textId="77777777" w:rsidR="00B958AF" w:rsidRPr="003F2C1F" w:rsidRDefault="00B958AF" w:rsidP="005F7F35">
      <w:pPr>
        <w:pStyle w:val="ListParagraph"/>
        <w:numPr>
          <w:ilvl w:val="0"/>
          <w:numId w:val="1"/>
        </w:numPr>
        <w:rPr>
          <w:rFonts w:ascii="Times New Roman" w:hAnsi="Times New Roman" w:cs="Times New Roman"/>
          <w:b/>
          <w:sz w:val="24"/>
          <w:szCs w:val="24"/>
        </w:rPr>
      </w:pPr>
      <w:r w:rsidRPr="003F2C1F">
        <w:rPr>
          <w:rFonts w:ascii="Times New Roman" w:hAnsi="Times New Roman" w:cs="Times New Roman"/>
          <w:b/>
          <w:sz w:val="24"/>
          <w:szCs w:val="24"/>
        </w:rPr>
        <w:t>Probabilistic assessment.</w:t>
      </w:r>
    </w:p>
    <w:p w14:paraId="38AA3346" w14:textId="77777777" w:rsidR="00B958AF" w:rsidRPr="0062132C" w:rsidRDefault="00B958AF" w:rsidP="005F7F35">
      <w:pPr>
        <w:spacing w:line="360" w:lineRule="auto"/>
        <w:rPr>
          <w:rFonts w:cs="Times New Roman"/>
          <w:szCs w:val="24"/>
        </w:rPr>
      </w:pPr>
      <w:r>
        <w:rPr>
          <w:rFonts w:cs="Times New Roman"/>
          <w:szCs w:val="24"/>
        </w:rPr>
        <w:t>The assessment was</w:t>
      </w:r>
      <w:r w:rsidRPr="0062132C">
        <w:rPr>
          <w:rFonts w:cs="Times New Roman"/>
          <w:szCs w:val="24"/>
        </w:rPr>
        <w:t xml:space="preserve"> based on analysis of uncertainty of the model output and also apportioning the various sources of uncertainty to </w:t>
      </w:r>
      <w:r>
        <w:rPr>
          <w:rFonts w:cs="Times New Roman"/>
          <w:szCs w:val="24"/>
        </w:rPr>
        <w:t>the inputs of the model. Standard deviation</w:t>
      </w:r>
      <w:r w:rsidRPr="0062132C">
        <w:rPr>
          <w:rFonts w:cs="Times New Roman"/>
          <w:szCs w:val="24"/>
        </w:rPr>
        <w:t xml:space="preserve"> </w:t>
      </w:r>
      <w:r>
        <w:rPr>
          <w:rFonts w:cs="Times New Roman"/>
          <w:szCs w:val="24"/>
        </w:rPr>
        <w:t xml:space="preserve">of 15% was applied to describe the </w:t>
      </w:r>
      <w:r w:rsidRPr="0062132C">
        <w:rPr>
          <w:rFonts w:cs="Times New Roman"/>
          <w:szCs w:val="24"/>
        </w:rPr>
        <w:t>uncertainty in</w:t>
      </w:r>
      <w:r>
        <w:rPr>
          <w:rFonts w:cs="Times New Roman"/>
          <w:szCs w:val="24"/>
        </w:rPr>
        <w:t xml:space="preserve"> the input suspension values of the model and </w:t>
      </w:r>
      <w:r w:rsidRPr="0062132C">
        <w:rPr>
          <w:rFonts w:cs="Times New Roman"/>
          <w:szCs w:val="24"/>
        </w:rPr>
        <w:t>involve</w:t>
      </w:r>
      <w:r>
        <w:rPr>
          <w:rFonts w:cs="Times New Roman"/>
          <w:szCs w:val="24"/>
        </w:rPr>
        <w:t>d</w:t>
      </w:r>
      <w:r w:rsidRPr="0062132C">
        <w:rPr>
          <w:rFonts w:cs="Times New Roman"/>
          <w:szCs w:val="24"/>
        </w:rPr>
        <w:t xml:space="preserve"> the following major steps:</w:t>
      </w:r>
    </w:p>
    <w:p w14:paraId="747DE443" w14:textId="77777777" w:rsidR="00B958AF" w:rsidRPr="0062132C" w:rsidRDefault="00B958AF" w:rsidP="005F7F35">
      <w:pPr>
        <w:pStyle w:val="ListParagraph"/>
        <w:numPr>
          <w:ilvl w:val="0"/>
          <w:numId w:val="3"/>
        </w:numPr>
        <w:spacing w:line="360" w:lineRule="auto"/>
        <w:ind w:left="360"/>
        <w:jc w:val="both"/>
        <w:rPr>
          <w:rFonts w:ascii="Times New Roman" w:hAnsi="Times New Roman" w:cs="Times New Roman"/>
          <w:sz w:val="24"/>
          <w:szCs w:val="24"/>
        </w:rPr>
      </w:pPr>
      <w:r w:rsidRPr="0062132C">
        <w:rPr>
          <w:rFonts w:ascii="Times New Roman" w:hAnsi="Times New Roman" w:cs="Times New Roman"/>
          <w:sz w:val="24"/>
          <w:szCs w:val="24"/>
        </w:rPr>
        <w:t xml:space="preserve">Identification of uncertainty parameters and generation of </w:t>
      </w:r>
      <w:r w:rsidRPr="0062132C">
        <w:rPr>
          <w:rFonts w:ascii="Times New Roman" w:hAnsi="Times New Roman" w:cs="Times New Roman"/>
          <w:position w:val="-6"/>
          <w:sz w:val="24"/>
          <w:szCs w:val="24"/>
        </w:rPr>
        <w:object w:dxaOrig="279" w:dyaOrig="279" w14:anchorId="5C6D4920">
          <v:shape id="_x0000_i1048" type="#_x0000_t75" style="width:12pt;height:12pt" o:ole="">
            <v:imagedata r:id="rId57" o:title=""/>
          </v:shape>
          <o:OLEObject Type="Embed" ProgID="Equation.DSMT4" ShapeID="_x0000_i1048" DrawAspect="Content" ObjectID="_1813143690" r:id="rId58"/>
        </w:object>
      </w:r>
      <w:r w:rsidRPr="0062132C">
        <w:rPr>
          <w:rFonts w:ascii="Times New Roman" w:hAnsi="Times New Roman" w:cs="Times New Roman"/>
          <w:sz w:val="24"/>
          <w:szCs w:val="24"/>
        </w:rPr>
        <w:t>samples from each probability distribution to get matrix</w:t>
      </w:r>
      <w:r w:rsidRPr="0062132C">
        <w:rPr>
          <w:rFonts w:ascii="Times New Roman" w:hAnsi="Times New Roman" w:cs="Times New Roman"/>
          <w:position w:val="-4"/>
          <w:sz w:val="24"/>
          <w:szCs w:val="24"/>
        </w:rPr>
        <w:object w:dxaOrig="220" w:dyaOrig="260" w14:anchorId="679B498F">
          <v:shape id="_x0000_i1049" type="#_x0000_t75" style="width:12pt;height:12pt" o:ole="">
            <v:imagedata r:id="rId59" o:title=""/>
          </v:shape>
          <o:OLEObject Type="Embed" ProgID="Equation.DSMT4" ShapeID="_x0000_i1049" DrawAspect="Content" ObjectID="_1813143691" r:id="rId60"/>
        </w:object>
      </w:r>
      <w:r w:rsidRPr="0062132C">
        <w:rPr>
          <w:rFonts w:ascii="Times New Roman" w:hAnsi="Times New Roman" w:cs="Times New Roman"/>
          <w:sz w:val="24"/>
          <w:szCs w:val="24"/>
        </w:rPr>
        <w:t>and may involve scatter plots.</w:t>
      </w:r>
    </w:p>
    <w:p w14:paraId="1CAAC465" w14:textId="77777777" w:rsidR="00B958AF" w:rsidRPr="0062132C" w:rsidRDefault="00B958AF" w:rsidP="005F7F35">
      <w:pPr>
        <w:spacing w:line="360" w:lineRule="auto"/>
        <w:rPr>
          <w:rFonts w:cs="Times New Roman"/>
          <w:szCs w:val="24"/>
        </w:rPr>
      </w:pPr>
      <w:r w:rsidRPr="0062132C">
        <w:rPr>
          <w:rFonts w:cs="Times New Roman"/>
          <w:szCs w:val="24"/>
        </w:rPr>
        <w:t>Consider a model in the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57"/>
        <w:gridCol w:w="4469"/>
      </w:tblGrid>
      <w:tr w:rsidR="00B958AF" w:rsidRPr="0062132C" w14:paraId="3174A955" w14:textId="77777777" w:rsidTr="00035B16">
        <w:tc>
          <w:tcPr>
            <w:tcW w:w="4675" w:type="dxa"/>
          </w:tcPr>
          <w:p w14:paraId="5E3D1973" w14:textId="77777777" w:rsidR="00B958AF" w:rsidRPr="0062132C" w:rsidRDefault="00B958AF" w:rsidP="00035B16">
            <w:pPr>
              <w:spacing w:line="360" w:lineRule="auto"/>
              <w:rPr>
                <w:rFonts w:cs="Times New Roman"/>
                <w:szCs w:val="24"/>
              </w:rPr>
            </w:pPr>
            <w:r w:rsidRPr="0062132C">
              <w:rPr>
                <w:rFonts w:cs="Times New Roman"/>
                <w:position w:val="-12"/>
                <w:szCs w:val="24"/>
              </w:rPr>
              <w:object w:dxaOrig="2180" w:dyaOrig="360" w14:anchorId="4B61D33B">
                <v:shape id="_x0000_i1050" type="#_x0000_t75" style="width:108.75pt;height:19.5pt" o:ole="">
                  <v:imagedata r:id="rId61" o:title=""/>
                </v:shape>
                <o:OLEObject Type="Embed" ProgID="Equation.DSMT4" ShapeID="_x0000_i1050" DrawAspect="Content" ObjectID="_1813143692" r:id="rId62"/>
              </w:object>
            </w:r>
          </w:p>
        </w:tc>
        <w:tc>
          <w:tcPr>
            <w:tcW w:w="4675" w:type="dxa"/>
          </w:tcPr>
          <w:p w14:paraId="69064AE9" w14:textId="77777777" w:rsidR="00B958AF" w:rsidRPr="0062132C" w:rsidRDefault="00B958AF" w:rsidP="00035B16">
            <w:pPr>
              <w:spacing w:line="360" w:lineRule="auto"/>
              <w:jc w:val="right"/>
              <w:rPr>
                <w:rFonts w:cs="Times New Roman"/>
                <w:szCs w:val="24"/>
              </w:rPr>
            </w:pPr>
            <w:r>
              <w:rPr>
                <w:rFonts w:cs="Times New Roman"/>
                <w:szCs w:val="24"/>
              </w:rPr>
              <w:t>(2.3</w:t>
            </w:r>
            <w:r w:rsidRPr="0062132C">
              <w:rPr>
                <w:rFonts w:cs="Times New Roman"/>
                <w:szCs w:val="24"/>
              </w:rPr>
              <w:t>)</w:t>
            </w:r>
          </w:p>
        </w:tc>
      </w:tr>
    </w:tbl>
    <w:p w14:paraId="6390EFCD" w14:textId="77777777" w:rsidR="00B958AF" w:rsidRPr="0062132C" w:rsidRDefault="00B958AF" w:rsidP="005F7F35">
      <w:pPr>
        <w:spacing w:line="360" w:lineRule="auto"/>
        <w:rPr>
          <w:rFonts w:cs="Times New Roman"/>
          <w:szCs w:val="24"/>
        </w:rPr>
      </w:pPr>
      <w:r w:rsidRPr="0062132C">
        <w:rPr>
          <w:rFonts w:cs="Times New Roman"/>
          <w:szCs w:val="24"/>
        </w:rPr>
        <w:t xml:space="preserve">Where </w:t>
      </w:r>
      <w:r w:rsidRPr="0062132C">
        <w:rPr>
          <w:rFonts w:cs="Times New Roman"/>
          <w:position w:val="-12"/>
          <w:szCs w:val="24"/>
        </w:rPr>
        <w:object w:dxaOrig="300" w:dyaOrig="360" w14:anchorId="02F167F0">
          <v:shape id="_x0000_i1051" type="#_x0000_t75" style="width:16.5pt;height:19.5pt" o:ole="">
            <v:imagedata r:id="rId63" o:title=""/>
          </v:shape>
          <o:OLEObject Type="Embed" ProgID="Equation.DSMT4" ShapeID="_x0000_i1051" DrawAspect="Content" ObjectID="_1813143693" r:id="rId64"/>
        </w:object>
      </w:r>
      <w:r w:rsidRPr="0062132C">
        <w:rPr>
          <w:rFonts w:cs="Times New Roman"/>
          <w:szCs w:val="24"/>
        </w:rPr>
        <w:t xml:space="preserve"> (</w:t>
      </w:r>
      <w:r w:rsidRPr="0062132C">
        <w:rPr>
          <w:rFonts w:cs="Times New Roman"/>
          <w:position w:val="-10"/>
          <w:szCs w:val="24"/>
        </w:rPr>
        <w:object w:dxaOrig="1200" w:dyaOrig="320" w14:anchorId="022D0C14">
          <v:shape id="_x0000_i1052" type="#_x0000_t75" style="width:60pt;height:16.5pt" o:ole="">
            <v:imagedata r:id="rId65" o:title=""/>
          </v:shape>
          <o:OLEObject Type="Embed" ProgID="Equation.DSMT4" ShapeID="_x0000_i1052" DrawAspect="Content" ObjectID="_1813143694" r:id="rId66"/>
        </w:object>
      </w:r>
      <w:r w:rsidRPr="0062132C">
        <w:rPr>
          <w:rFonts w:cs="Times New Roman"/>
          <w:szCs w:val="24"/>
        </w:rPr>
        <w:t>) is the input of the model and the output is</w:t>
      </w:r>
      <w:r w:rsidRPr="0062132C">
        <w:rPr>
          <w:rFonts w:cs="Times New Roman"/>
          <w:position w:val="-4"/>
          <w:szCs w:val="24"/>
        </w:rPr>
        <w:object w:dxaOrig="220" w:dyaOrig="260" w14:anchorId="1534FCFD">
          <v:shape id="_x0000_i1053" type="#_x0000_t75" style="width:12pt;height:12pt" o:ole="">
            <v:imagedata r:id="rId67" o:title=""/>
          </v:shape>
          <o:OLEObject Type="Embed" ProgID="Equation.DSMT4" ShapeID="_x0000_i1053" DrawAspect="Content" ObjectID="_1813143695" r:id="rId68"/>
        </w:object>
      </w:r>
      <w:r w:rsidRPr="0062132C">
        <w:rPr>
          <w:rFonts w:cs="Times New Roman"/>
          <w:szCs w:val="24"/>
        </w:rPr>
        <w:t xml:space="preserve">. </w:t>
      </w:r>
      <w:r>
        <w:rPr>
          <w:rFonts w:cs="Times New Roman"/>
          <w:szCs w:val="24"/>
        </w:rPr>
        <w:t xml:space="preserve">The </w:t>
      </w:r>
      <w:r w:rsidRPr="0062132C">
        <w:rPr>
          <w:rFonts w:cs="Times New Roman"/>
          <w:szCs w:val="24"/>
        </w:rPr>
        <w:t>model inpu</w:t>
      </w:r>
      <w:r>
        <w:rPr>
          <w:rFonts w:cs="Times New Roman"/>
          <w:szCs w:val="24"/>
        </w:rPr>
        <w:t>t statistical distribution has</w:t>
      </w:r>
      <w:r w:rsidRPr="0062132C">
        <w:rPr>
          <w:rFonts w:cs="Times New Roman"/>
          <w:szCs w:val="24"/>
        </w:rPr>
        <w:t xml:space="preserve"> a</w:t>
      </w:r>
      <w:r>
        <w:rPr>
          <w:rFonts w:cs="Times New Roman"/>
          <w:szCs w:val="24"/>
        </w:rPr>
        <w:t>n</w:t>
      </w:r>
      <w:r w:rsidRPr="0062132C">
        <w:rPr>
          <w:rFonts w:cs="Times New Roman"/>
          <w:szCs w:val="24"/>
        </w:rPr>
        <w:t xml:space="preserve"> </w:t>
      </w:r>
      <w:r w:rsidRPr="0062132C">
        <w:rPr>
          <w:rFonts w:cs="Times New Roman"/>
          <w:position w:val="-6"/>
          <w:szCs w:val="24"/>
        </w:rPr>
        <w:object w:dxaOrig="279" w:dyaOrig="279" w14:anchorId="2CDA3658">
          <v:shape id="_x0000_i1054" type="#_x0000_t75" style="width:12pt;height:12pt" o:ole="">
            <v:imagedata r:id="rId69" o:title=""/>
          </v:shape>
          <o:OLEObject Type="Embed" ProgID="Equation.DSMT4" ShapeID="_x0000_i1054" DrawAspect="Content" ObjectID="_1813143696" r:id="rId70"/>
        </w:object>
      </w:r>
      <w:r w:rsidRPr="0062132C">
        <w:rPr>
          <w:rFonts w:cs="Times New Roman"/>
          <w:szCs w:val="24"/>
        </w:rPr>
        <w:t>probable combination of samples to generate the matrix.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13"/>
        <w:gridCol w:w="2713"/>
      </w:tblGrid>
      <w:tr w:rsidR="00B958AF" w:rsidRPr="0062132C" w14:paraId="5AFF7018" w14:textId="77777777" w:rsidTr="00035B16">
        <w:tc>
          <w:tcPr>
            <w:tcW w:w="6486" w:type="dxa"/>
          </w:tcPr>
          <w:p w14:paraId="4A4C8814" w14:textId="77777777" w:rsidR="00B958AF" w:rsidRPr="0062132C" w:rsidRDefault="00B958AF" w:rsidP="00035B16">
            <w:pPr>
              <w:spacing w:line="360" w:lineRule="auto"/>
              <w:jc w:val="center"/>
              <w:rPr>
                <w:rFonts w:cs="Times New Roman"/>
                <w:szCs w:val="24"/>
              </w:rPr>
            </w:pPr>
            <w:r w:rsidRPr="002D41B9">
              <w:rPr>
                <w:position w:val="-68"/>
              </w:rPr>
              <w:object w:dxaOrig="2880" w:dyaOrig="1480" w14:anchorId="4A63A847">
                <v:shape id="_x0000_i1055" type="#_x0000_t75" style="width:188.25pt;height:99.75pt" o:ole="">
                  <v:imagedata r:id="rId71" o:title=""/>
                </v:shape>
                <o:OLEObject Type="Embed" ProgID="Equation.DSMT4" ShapeID="_x0000_i1055" DrawAspect="Content" ObjectID="_1813143697" r:id="rId72"/>
              </w:object>
            </w:r>
          </w:p>
        </w:tc>
        <w:tc>
          <w:tcPr>
            <w:tcW w:w="2864" w:type="dxa"/>
          </w:tcPr>
          <w:p w14:paraId="750D43B9" w14:textId="77777777" w:rsidR="00B958AF" w:rsidRPr="0062132C" w:rsidRDefault="00B958AF" w:rsidP="00035B16">
            <w:pPr>
              <w:spacing w:line="360" w:lineRule="auto"/>
              <w:jc w:val="right"/>
              <w:rPr>
                <w:rFonts w:cs="Times New Roman"/>
                <w:szCs w:val="24"/>
              </w:rPr>
            </w:pPr>
          </w:p>
          <w:p w14:paraId="18EC15F5" w14:textId="77777777" w:rsidR="00B958AF" w:rsidRPr="0062132C" w:rsidRDefault="00B958AF" w:rsidP="00035B16">
            <w:pPr>
              <w:spacing w:line="360" w:lineRule="auto"/>
              <w:jc w:val="right"/>
              <w:rPr>
                <w:rFonts w:cs="Times New Roman"/>
                <w:szCs w:val="24"/>
              </w:rPr>
            </w:pPr>
          </w:p>
          <w:p w14:paraId="34131452" w14:textId="77777777" w:rsidR="00B958AF" w:rsidRPr="0062132C" w:rsidRDefault="00B958AF" w:rsidP="00035B16">
            <w:pPr>
              <w:spacing w:line="360" w:lineRule="auto"/>
              <w:jc w:val="right"/>
              <w:rPr>
                <w:rFonts w:cs="Times New Roman"/>
                <w:szCs w:val="24"/>
              </w:rPr>
            </w:pPr>
            <w:r>
              <w:rPr>
                <w:rFonts w:cs="Times New Roman"/>
                <w:szCs w:val="24"/>
              </w:rPr>
              <w:t>(2.4</w:t>
            </w:r>
            <w:r w:rsidRPr="0062132C">
              <w:rPr>
                <w:rFonts w:cs="Times New Roman"/>
                <w:szCs w:val="24"/>
              </w:rPr>
              <w:t>)</w:t>
            </w:r>
          </w:p>
        </w:tc>
      </w:tr>
    </w:tbl>
    <w:p w14:paraId="147C2E8D" w14:textId="77777777" w:rsidR="00B958AF" w:rsidRPr="0062132C" w:rsidRDefault="00B958AF" w:rsidP="005F7F35">
      <w:pPr>
        <w:spacing w:line="360" w:lineRule="auto"/>
        <w:rPr>
          <w:rFonts w:cs="Times New Roman"/>
          <w:szCs w:val="24"/>
        </w:rPr>
      </w:pPr>
      <w:r w:rsidRPr="0062132C">
        <w:rPr>
          <w:rFonts w:cs="Times New Roman"/>
          <w:position w:val="-4"/>
          <w:szCs w:val="24"/>
        </w:rPr>
        <w:object w:dxaOrig="220" w:dyaOrig="260" w14:anchorId="6C3B790B">
          <v:shape id="_x0000_i1056" type="#_x0000_t75" style="width:12pt;height:12pt" o:ole="">
            <v:imagedata r:id="rId73" o:title=""/>
          </v:shape>
          <o:OLEObject Type="Embed" ProgID="Equation.DSMT4" ShapeID="_x0000_i1056" DrawAspect="Content" ObjectID="_1813143698" r:id="rId74"/>
        </w:object>
      </w:r>
      <w:r w:rsidRPr="0062132C">
        <w:rPr>
          <w:rFonts w:cs="Times New Roman"/>
          <w:szCs w:val="24"/>
        </w:rPr>
        <w:t xml:space="preserve"> for each column is computed to come up with the outputs of the model vector.</w:t>
      </w:r>
    </w:p>
    <w:p w14:paraId="7B1284ED" w14:textId="77777777" w:rsidR="00B958AF" w:rsidRPr="0062132C" w:rsidRDefault="00B958AF" w:rsidP="005F7F35">
      <w:pPr>
        <w:pStyle w:val="ListParagraph"/>
        <w:numPr>
          <w:ilvl w:val="0"/>
          <w:numId w:val="3"/>
        </w:numPr>
        <w:spacing w:line="360" w:lineRule="auto"/>
        <w:ind w:left="360"/>
        <w:jc w:val="both"/>
        <w:rPr>
          <w:rFonts w:ascii="Times New Roman" w:hAnsi="Times New Roman" w:cs="Times New Roman"/>
          <w:sz w:val="24"/>
          <w:szCs w:val="24"/>
        </w:rPr>
      </w:pPr>
      <w:r w:rsidRPr="0062132C">
        <w:rPr>
          <w:rFonts w:ascii="Times New Roman" w:hAnsi="Times New Roman" w:cs="Times New Roman"/>
          <w:sz w:val="24"/>
          <w:szCs w:val="24"/>
        </w:rPr>
        <w:t xml:space="preserve">Perform a single model simulation of each row vector giving </w:t>
      </w:r>
      <w:r w:rsidRPr="0062132C">
        <w:rPr>
          <w:rFonts w:ascii="Times New Roman" w:hAnsi="Times New Roman" w:cs="Times New Roman"/>
          <w:position w:val="-6"/>
          <w:sz w:val="24"/>
          <w:szCs w:val="24"/>
        </w:rPr>
        <w:object w:dxaOrig="279" w:dyaOrig="279" w14:anchorId="409F7F40">
          <v:shape id="_x0000_i1057" type="#_x0000_t75" style="width:12pt;height:12pt" o:ole="">
            <v:imagedata r:id="rId75" o:title=""/>
          </v:shape>
          <o:OLEObject Type="Embed" ProgID="Equation.DSMT4" ShapeID="_x0000_i1057" DrawAspect="Content" ObjectID="_1813143699" r:id="rId76"/>
        </w:object>
      </w:r>
      <w:r w:rsidRPr="0062132C">
        <w:rPr>
          <w:rFonts w:ascii="Times New Roman" w:hAnsi="Times New Roman" w:cs="Times New Roman"/>
          <w:sz w:val="24"/>
          <w:szCs w:val="24"/>
        </w:rPr>
        <w:t xml:space="preserve"> values of the output of the model. The output of the model is assumed to be a scalar.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7"/>
        <w:gridCol w:w="4449"/>
      </w:tblGrid>
      <w:tr w:rsidR="00B958AF" w:rsidRPr="0062132C" w14:paraId="60960133" w14:textId="77777777" w:rsidTr="00035B16">
        <w:tc>
          <w:tcPr>
            <w:tcW w:w="4675" w:type="dxa"/>
          </w:tcPr>
          <w:p w14:paraId="108270A9" w14:textId="77777777" w:rsidR="00B958AF" w:rsidRPr="0045673D" w:rsidRDefault="00B958AF" w:rsidP="00035B16">
            <w:pPr>
              <w:spacing w:line="360" w:lineRule="auto"/>
              <w:jc w:val="center"/>
              <w:rPr>
                <w:rFonts w:cs="Times New Roman"/>
                <w:szCs w:val="24"/>
              </w:rPr>
            </w:pPr>
            <w:r w:rsidRPr="0045673D">
              <w:rPr>
                <w:rFonts w:cs="Times New Roman"/>
                <w:position w:val="-72"/>
                <w:szCs w:val="24"/>
              </w:rPr>
              <w:object w:dxaOrig="1080" w:dyaOrig="1560" w14:anchorId="41E19596">
                <v:shape id="_x0000_i1058" type="#_x0000_t75" style="width:135.75pt;height:80.25pt" o:ole="">
                  <v:imagedata r:id="rId77" o:title=""/>
                </v:shape>
                <o:OLEObject Type="Embed" ProgID="Equation.DSMT4" ShapeID="_x0000_i1058" DrawAspect="Content" ObjectID="_1813143700" r:id="rId78"/>
              </w:object>
            </w:r>
          </w:p>
        </w:tc>
        <w:tc>
          <w:tcPr>
            <w:tcW w:w="4675" w:type="dxa"/>
          </w:tcPr>
          <w:p w14:paraId="7728C0E8" w14:textId="77777777" w:rsidR="00B958AF" w:rsidRPr="0062132C" w:rsidRDefault="00B958AF" w:rsidP="00035B16">
            <w:pPr>
              <w:spacing w:line="360" w:lineRule="auto"/>
              <w:rPr>
                <w:rFonts w:cs="Times New Roman"/>
                <w:szCs w:val="24"/>
              </w:rPr>
            </w:pPr>
          </w:p>
          <w:p w14:paraId="717D895A" w14:textId="77777777" w:rsidR="00B958AF" w:rsidRPr="0062132C" w:rsidRDefault="00B958AF" w:rsidP="00035B16">
            <w:pPr>
              <w:spacing w:line="360" w:lineRule="auto"/>
              <w:rPr>
                <w:rFonts w:cs="Times New Roman"/>
                <w:szCs w:val="24"/>
              </w:rPr>
            </w:pPr>
          </w:p>
          <w:p w14:paraId="780B324F" w14:textId="77777777" w:rsidR="00B958AF" w:rsidRPr="0062132C" w:rsidRDefault="00B958AF" w:rsidP="00035B16">
            <w:pPr>
              <w:spacing w:line="360" w:lineRule="auto"/>
              <w:jc w:val="right"/>
              <w:rPr>
                <w:rFonts w:cs="Times New Roman"/>
                <w:szCs w:val="24"/>
              </w:rPr>
            </w:pPr>
            <w:r>
              <w:rPr>
                <w:rFonts w:cs="Times New Roman"/>
                <w:szCs w:val="24"/>
              </w:rPr>
              <w:t>(2.5</w:t>
            </w:r>
            <w:r w:rsidRPr="0062132C">
              <w:rPr>
                <w:rFonts w:cs="Times New Roman"/>
                <w:szCs w:val="24"/>
              </w:rPr>
              <w:t>)</w:t>
            </w:r>
          </w:p>
        </w:tc>
      </w:tr>
    </w:tbl>
    <w:p w14:paraId="75B8EF25" w14:textId="77777777" w:rsidR="00B958AF" w:rsidRDefault="00B958AF" w:rsidP="005F7F35">
      <w:pPr>
        <w:spacing w:line="360" w:lineRule="auto"/>
        <w:rPr>
          <w:rFonts w:cs="Times New Roman"/>
          <w:szCs w:val="24"/>
        </w:rPr>
      </w:pPr>
      <w:r w:rsidRPr="0062132C">
        <w:rPr>
          <w:rFonts w:cs="Times New Roman"/>
          <w:szCs w:val="24"/>
        </w:rPr>
        <w:t xml:space="preserve">The </w:t>
      </w:r>
      <w:r w:rsidRPr="0062132C">
        <w:rPr>
          <w:rFonts w:cs="Times New Roman"/>
          <w:position w:val="-4"/>
          <w:szCs w:val="24"/>
        </w:rPr>
        <w:object w:dxaOrig="220" w:dyaOrig="260" w14:anchorId="06348572">
          <v:shape id="_x0000_i1059" type="#_x0000_t75" style="width:12pt;height:12pt" o:ole="">
            <v:imagedata r:id="rId79" o:title=""/>
          </v:shape>
          <o:OLEObject Type="Embed" ProgID="Equation.DSMT4" ShapeID="_x0000_i1059" DrawAspect="Content" ObjectID="_1813143701" r:id="rId80"/>
        </w:object>
      </w:r>
      <w:r w:rsidRPr="0062132C">
        <w:rPr>
          <w:rFonts w:cs="Times New Roman"/>
          <w:szCs w:val="24"/>
        </w:rPr>
        <w:t xml:space="preserve"> elements are </w:t>
      </w:r>
      <w:r>
        <w:rPr>
          <w:rFonts w:cs="Times New Roman"/>
          <w:szCs w:val="24"/>
        </w:rPr>
        <w:t>used to calculate the dynamic response indexes of the vehicle.</w:t>
      </w:r>
    </w:p>
    <w:p w14:paraId="52BB54AD" w14:textId="77777777" w:rsidR="00B958AF" w:rsidRPr="0097665B" w:rsidRDefault="00B958AF" w:rsidP="005F7F35">
      <w:pPr>
        <w:pStyle w:val="Default"/>
        <w:numPr>
          <w:ilvl w:val="0"/>
          <w:numId w:val="4"/>
        </w:numPr>
        <w:spacing w:line="360" w:lineRule="auto"/>
        <w:jc w:val="both"/>
      </w:pPr>
      <w:r w:rsidRPr="0062132C">
        <w:rPr>
          <w:b/>
        </w:rPr>
        <w:t>Realization of the sensitivity analysis.</w:t>
      </w:r>
    </w:p>
    <w:p w14:paraId="77AC62F6" w14:textId="77777777" w:rsidR="00B958AF" w:rsidRPr="0062132C" w:rsidRDefault="00B958AF" w:rsidP="005F7F35">
      <w:pPr>
        <w:spacing w:line="360" w:lineRule="auto"/>
        <w:rPr>
          <w:rFonts w:cs="Times New Roman"/>
          <w:szCs w:val="24"/>
        </w:rPr>
      </w:pPr>
      <w:r w:rsidRPr="0062132C">
        <w:rPr>
          <w:rFonts w:cs="Times New Roman"/>
          <w:szCs w:val="24"/>
        </w:rPr>
        <w:t>The output and all input parameters have to be defined. The input parameters include the mean values of primary and seconda</w:t>
      </w:r>
      <w:r>
        <w:rPr>
          <w:rFonts w:cs="Times New Roman"/>
          <w:szCs w:val="24"/>
        </w:rPr>
        <w:t>ry suspension system, track irregularities</w:t>
      </w:r>
      <w:r w:rsidRPr="0062132C">
        <w:rPr>
          <w:rFonts w:cs="Times New Roman"/>
          <w:szCs w:val="24"/>
        </w:rPr>
        <w:t>, carbody specifications and track specifications.</w:t>
      </w:r>
    </w:p>
    <w:p w14:paraId="2B5D69B6" w14:textId="77777777" w:rsidR="00B958AF" w:rsidRPr="0062132C" w:rsidRDefault="00B958AF" w:rsidP="005F7F35">
      <w:pPr>
        <w:spacing w:line="360" w:lineRule="auto"/>
        <w:rPr>
          <w:rFonts w:cs="Times New Roman"/>
          <w:szCs w:val="24"/>
        </w:rPr>
      </w:pPr>
      <w:r>
        <w:rPr>
          <w:rFonts w:cs="Times New Roman"/>
          <w:b/>
          <w:szCs w:val="24"/>
        </w:rPr>
        <w:t>-</w:t>
      </w:r>
      <w:r w:rsidRPr="0062132C">
        <w:rPr>
          <w:rFonts w:cs="Times New Roman"/>
          <w:b/>
          <w:szCs w:val="24"/>
        </w:rPr>
        <w:t>Operating conditions;</w:t>
      </w:r>
      <w:r>
        <w:rPr>
          <w:rFonts w:cs="Times New Roman"/>
          <w:szCs w:val="24"/>
        </w:rPr>
        <w:t xml:space="preserve"> The effect of track irregularities</w:t>
      </w:r>
      <w:r w:rsidRPr="0062132C">
        <w:rPr>
          <w:rFonts w:cs="Times New Roman"/>
          <w:szCs w:val="24"/>
        </w:rPr>
        <w:t xml:space="preserve"> on the </w:t>
      </w:r>
      <w:r>
        <w:rPr>
          <w:rFonts w:cs="Times New Roman"/>
          <w:szCs w:val="24"/>
        </w:rPr>
        <w:t xml:space="preserve">dynamic performance of the </w:t>
      </w:r>
      <w:r w:rsidRPr="0062132C">
        <w:rPr>
          <w:rFonts w:cs="Times New Roman"/>
          <w:szCs w:val="24"/>
        </w:rPr>
        <w:t>multibody</w:t>
      </w:r>
      <w:r>
        <w:rPr>
          <w:rFonts w:cs="Times New Roman"/>
          <w:szCs w:val="24"/>
        </w:rPr>
        <w:t xml:space="preserve"> system were</w:t>
      </w:r>
      <w:r w:rsidRPr="0062132C">
        <w:rPr>
          <w:rFonts w:cs="Times New Roman"/>
          <w:szCs w:val="24"/>
        </w:rPr>
        <w:t xml:space="preserve"> studied</w:t>
      </w:r>
      <w:r>
        <w:rPr>
          <w:rFonts w:cs="Times New Roman"/>
          <w:szCs w:val="24"/>
        </w:rPr>
        <w:t>.</w:t>
      </w:r>
      <w:r w:rsidRPr="0062132C">
        <w:rPr>
          <w:rFonts w:cs="Times New Roman"/>
          <w:szCs w:val="24"/>
        </w:rPr>
        <w:t xml:space="preserve"> </w:t>
      </w:r>
    </w:p>
    <w:p w14:paraId="39AD25C9" w14:textId="77777777" w:rsidR="00B958AF" w:rsidRDefault="00B958AF" w:rsidP="005F7F35">
      <w:pPr>
        <w:spacing w:line="360" w:lineRule="auto"/>
        <w:rPr>
          <w:rFonts w:cs="Times New Roman"/>
          <w:szCs w:val="24"/>
        </w:rPr>
      </w:pPr>
      <w:r>
        <w:rPr>
          <w:rFonts w:cs="Times New Roman"/>
          <w:b/>
          <w:szCs w:val="24"/>
        </w:rPr>
        <w:t>-</w:t>
      </w:r>
      <w:r w:rsidRPr="0062132C">
        <w:rPr>
          <w:rFonts w:cs="Times New Roman"/>
          <w:b/>
          <w:szCs w:val="24"/>
        </w:rPr>
        <w:t>Infl</w:t>
      </w:r>
      <w:r>
        <w:rPr>
          <w:rFonts w:cs="Times New Roman"/>
          <w:b/>
          <w:szCs w:val="24"/>
        </w:rPr>
        <w:t>uence of the suspension system;</w:t>
      </w:r>
      <w:r w:rsidRPr="0062132C">
        <w:rPr>
          <w:rFonts w:cs="Times New Roman"/>
          <w:szCs w:val="24"/>
        </w:rPr>
        <w:t xml:space="preserve"> The effect of both the primary and secondary suspension system is studied for different value putting into consideration </w:t>
      </w:r>
      <w:r>
        <w:rPr>
          <w:rFonts w:cs="Times New Roman"/>
          <w:szCs w:val="24"/>
        </w:rPr>
        <w:t xml:space="preserve">the standard deviation </w:t>
      </w:r>
      <w:r w:rsidRPr="0062132C">
        <w:rPr>
          <w:rFonts w:cs="Times New Roman"/>
          <w:szCs w:val="24"/>
        </w:rPr>
        <w:t>during analysis.</w:t>
      </w:r>
    </w:p>
    <w:p w14:paraId="428F727A" w14:textId="77777777" w:rsidR="00B958AF" w:rsidRDefault="00B958AF" w:rsidP="005F7F35">
      <w:pPr>
        <w:spacing w:line="360" w:lineRule="auto"/>
        <w:rPr>
          <w:rFonts w:cs="Times New Roman"/>
          <w:szCs w:val="24"/>
        </w:rPr>
      </w:pPr>
      <w:r w:rsidRPr="0062132C">
        <w:rPr>
          <w:rFonts w:cs="Times New Roman"/>
          <w:szCs w:val="24"/>
        </w:rPr>
        <w:t>The parameters identified are shown in the table below.</w:t>
      </w:r>
    </w:p>
    <w:p w14:paraId="14277FB9" w14:textId="445B838F" w:rsidR="00B958AF" w:rsidRPr="00A61791" w:rsidRDefault="00B958AF" w:rsidP="005F7F35">
      <w:pPr>
        <w:pStyle w:val="Caption"/>
        <w:keepNext/>
        <w:jc w:val="center"/>
        <w:rPr>
          <w:rFonts w:ascii="Times New Roman" w:hAnsi="Times New Roman" w:cs="Times New Roman"/>
          <w:color w:val="auto"/>
          <w:sz w:val="24"/>
          <w:szCs w:val="24"/>
        </w:rPr>
      </w:pPr>
      <w:bookmarkStart w:id="9" w:name="_Toc139623922"/>
      <w:r w:rsidRPr="00A61791">
        <w:rPr>
          <w:rFonts w:ascii="Times New Roman" w:hAnsi="Times New Roman" w:cs="Times New Roman"/>
          <w:b/>
          <w:color w:val="auto"/>
          <w:sz w:val="24"/>
          <w:szCs w:val="24"/>
        </w:rPr>
        <w:t xml:space="preserve">Table </w:t>
      </w:r>
      <w:r>
        <w:rPr>
          <w:rFonts w:ascii="Times New Roman" w:hAnsi="Times New Roman" w:cs="Times New Roman"/>
          <w:b/>
          <w:color w:val="auto"/>
          <w:sz w:val="24"/>
          <w:szCs w:val="24"/>
        </w:rPr>
        <w:t>1</w:t>
      </w:r>
      <w:r w:rsidRPr="00A61791">
        <w:rPr>
          <w:rFonts w:ascii="Times New Roman" w:hAnsi="Times New Roman" w:cs="Times New Roman"/>
          <w:color w:val="auto"/>
          <w:sz w:val="24"/>
          <w:szCs w:val="24"/>
        </w:rPr>
        <w:t>: Suspension system parameters for AALRT under consideration (</w:t>
      </w:r>
      <w:r w:rsidRPr="00A61791">
        <w:rPr>
          <w:rFonts w:ascii="Times New Roman" w:hAnsi="Times New Roman" w:cs="Times New Roman"/>
          <w:b/>
          <w:color w:val="auto"/>
          <w:sz w:val="24"/>
          <w:szCs w:val="24"/>
        </w:rPr>
        <w:t>Source</w:t>
      </w:r>
      <w:r w:rsidRPr="00A61791">
        <w:rPr>
          <w:rFonts w:ascii="Times New Roman" w:hAnsi="Times New Roman" w:cs="Times New Roman"/>
          <w:color w:val="auto"/>
          <w:sz w:val="24"/>
          <w:szCs w:val="24"/>
        </w:rPr>
        <w:t>: AALRT passenger car specification sheet).</w:t>
      </w:r>
      <w:bookmarkEnd w:id="9"/>
    </w:p>
    <w:tbl>
      <w:tblPr>
        <w:tblStyle w:val="TableGrid"/>
        <w:tblW w:w="0" w:type="auto"/>
        <w:tblLayout w:type="fixed"/>
        <w:tblLook w:val="04A0" w:firstRow="1" w:lastRow="0" w:firstColumn="1" w:lastColumn="0" w:noHBand="0" w:noVBand="1"/>
      </w:tblPr>
      <w:tblGrid>
        <w:gridCol w:w="4675"/>
        <w:gridCol w:w="1170"/>
        <w:gridCol w:w="990"/>
        <w:gridCol w:w="2160"/>
      </w:tblGrid>
      <w:tr w:rsidR="00B958AF" w:rsidRPr="00243654" w14:paraId="4B757091" w14:textId="77777777" w:rsidTr="00035B16">
        <w:tc>
          <w:tcPr>
            <w:tcW w:w="4675" w:type="dxa"/>
          </w:tcPr>
          <w:p w14:paraId="4A5BA809" w14:textId="77777777" w:rsidR="00B958AF" w:rsidRPr="00243654" w:rsidRDefault="00B958AF" w:rsidP="00035B16">
            <w:pPr>
              <w:spacing w:line="360" w:lineRule="auto"/>
              <w:rPr>
                <w:rFonts w:cs="Times New Roman"/>
                <w:b/>
                <w:szCs w:val="24"/>
              </w:rPr>
            </w:pPr>
            <w:r w:rsidRPr="00243654">
              <w:rPr>
                <w:rFonts w:cs="Times New Roman"/>
                <w:b/>
                <w:szCs w:val="24"/>
              </w:rPr>
              <w:t>Parameters</w:t>
            </w:r>
          </w:p>
        </w:tc>
        <w:tc>
          <w:tcPr>
            <w:tcW w:w="1170" w:type="dxa"/>
          </w:tcPr>
          <w:p w14:paraId="394A3437" w14:textId="77777777" w:rsidR="00B958AF" w:rsidRPr="00243654" w:rsidRDefault="00B958AF" w:rsidP="00035B16">
            <w:pPr>
              <w:spacing w:line="360" w:lineRule="auto"/>
              <w:rPr>
                <w:rFonts w:cs="Times New Roman"/>
                <w:b/>
                <w:szCs w:val="24"/>
              </w:rPr>
            </w:pPr>
            <w:r w:rsidRPr="00243654">
              <w:rPr>
                <w:rFonts w:cs="Times New Roman"/>
                <w:b/>
                <w:szCs w:val="24"/>
              </w:rPr>
              <w:t>Symbols</w:t>
            </w:r>
          </w:p>
        </w:tc>
        <w:tc>
          <w:tcPr>
            <w:tcW w:w="990" w:type="dxa"/>
          </w:tcPr>
          <w:p w14:paraId="6EC1FEBD" w14:textId="77777777" w:rsidR="00B958AF" w:rsidRPr="00243654" w:rsidRDefault="00B958AF" w:rsidP="00035B16">
            <w:pPr>
              <w:spacing w:line="360" w:lineRule="auto"/>
              <w:rPr>
                <w:rFonts w:cs="Times New Roman"/>
                <w:b/>
                <w:szCs w:val="24"/>
              </w:rPr>
            </w:pPr>
            <w:r w:rsidRPr="00243654">
              <w:rPr>
                <w:rFonts w:cs="Times New Roman"/>
                <w:b/>
                <w:szCs w:val="24"/>
              </w:rPr>
              <w:t>Unit</w:t>
            </w:r>
          </w:p>
        </w:tc>
        <w:tc>
          <w:tcPr>
            <w:tcW w:w="2160" w:type="dxa"/>
          </w:tcPr>
          <w:p w14:paraId="235693EB" w14:textId="77777777" w:rsidR="00B958AF" w:rsidRPr="00243654" w:rsidRDefault="00B958AF" w:rsidP="00035B16">
            <w:pPr>
              <w:spacing w:line="360" w:lineRule="auto"/>
              <w:rPr>
                <w:rFonts w:cs="Times New Roman"/>
                <w:b/>
                <w:szCs w:val="24"/>
              </w:rPr>
            </w:pPr>
            <w:r>
              <w:rPr>
                <w:rFonts w:cs="Times New Roman"/>
                <w:b/>
                <w:szCs w:val="24"/>
              </w:rPr>
              <w:t>Mean values.</w:t>
            </w:r>
          </w:p>
        </w:tc>
      </w:tr>
      <w:tr w:rsidR="00B958AF" w:rsidRPr="00243654" w14:paraId="7D9FA86D" w14:textId="77777777" w:rsidTr="00035B16">
        <w:tc>
          <w:tcPr>
            <w:tcW w:w="4675" w:type="dxa"/>
          </w:tcPr>
          <w:p w14:paraId="736C4E7A" w14:textId="77777777" w:rsidR="00B958AF" w:rsidRPr="00243654" w:rsidRDefault="00B958AF" w:rsidP="00035B16">
            <w:pPr>
              <w:spacing w:line="360" w:lineRule="auto"/>
              <w:rPr>
                <w:rFonts w:cs="Times New Roman"/>
                <w:szCs w:val="24"/>
              </w:rPr>
            </w:pPr>
            <w:r w:rsidRPr="00243654">
              <w:rPr>
                <w:rFonts w:cs="Times New Roman"/>
                <w:szCs w:val="24"/>
              </w:rPr>
              <w:t>Lateral primary suspension stiffness</w:t>
            </w:r>
          </w:p>
        </w:tc>
        <w:tc>
          <w:tcPr>
            <w:tcW w:w="1170" w:type="dxa"/>
          </w:tcPr>
          <w:p w14:paraId="1D0B9C6D" w14:textId="77777777" w:rsidR="00B958AF" w:rsidRPr="00243654" w:rsidRDefault="00B958AF" w:rsidP="00035B16">
            <w:pPr>
              <w:spacing w:line="360" w:lineRule="auto"/>
              <w:rPr>
                <w:rFonts w:cs="Times New Roman"/>
                <w:szCs w:val="24"/>
              </w:rPr>
            </w:pPr>
            <w:r w:rsidRPr="008E41EC">
              <w:rPr>
                <w:position w:val="-14"/>
              </w:rPr>
              <w:object w:dxaOrig="340" w:dyaOrig="380" w14:anchorId="27F013BF">
                <v:shape id="_x0000_i1060" type="#_x0000_t75" style="width:16.5pt;height:19.5pt" o:ole="">
                  <v:imagedata r:id="rId81" o:title=""/>
                </v:shape>
                <o:OLEObject Type="Embed" ProgID="Equation.DSMT4" ShapeID="_x0000_i1060" DrawAspect="Content" ObjectID="_1813143702" r:id="rId82"/>
              </w:object>
            </w:r>
          </w:p>
        </w:tc>
        <w:tc>
          <w:tcPr>
            <w:tcW w:w="990" w:type="dxa"/>
          </w:tcPr>
          <w:p w14:paraId="617CD00C" w14:textId="77777777" w:rsidR="00B958AF" w:rsidRPr="00243654" w:rsidRDefault="00B958AF" w:rsidP="00035B16">
            <w:pPr>
              <w:spacing w:line="360" w:lineRule="auto"/>
              <w:rPr>
                <w:rFonts w:cs="Times New Roman"/>
                <w:szCs w:val="24"/>
              </w:rPr>
            </w:pPr>
            <w:r w:rsidRPr="001B0794">
              <w:rPr>
                <w:position w:val="-6"/>
              </w:rPr>
              <w:object w:dxaOrig="700" w:dyaOrig="279" w14:anchorId="40325C1B">
                <v:shape id="_x0000_i1061" type="#_x0000_t75" style="width:36.75pt;height:12pt" o:ole="">
                  <v:imagedata r:id="rId83" o:title=""/>
                </v:shape>
                <o:OLEObject Type="Embed" ProgID="Equation.DSMT4" ShapeID="_x0000_i1061" DrawAspect="Content" ObjectID="_1813143703" r:id="rId84"/>
              </w:object>
            </w:r>
          </w:p>
        </w:tc>
        <w:tc>
          <w:tcPr>
            <w:tcW w:w="2160" w:type="dxa"/>
          </w:tcPr>
          <w:p w14:paraId="0C463D05"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750</m:t>
                </m:r>
              </m:oMath>
            </m:oMathPara>
          </w:p>
        </w:tc>
      </w:tr>
      <w:tr w:rsidR="00B958AF" w:rsidRPr="00243654" w14:paraId="65DD7B2C" w14:textId="77777777" w:rsidTr="00035B16">
        <w:tc>
          <w:tcPr>
            <w:tcW w:w="4675" w:type="dxa"/>
          </w:tcPr>
          <w:p w14:paraId="710D65F7" w14:textId="77777777" w:rsidR="00B958AF" w:rsidRPr="00243654" w:rsidRDefault="00B958AF" w:rsidP="00035B16">
            <w:pPr>
              <w:spacing w:line="360" w:lineRule="auto"/>
              <w:rPr>
                <w:rFonts w:cs="Times New Roman"/>
                <w:szCs w:val="24"/>
              </w:rPr>
            </w:pPr>
            <w:r w:rsidRPr="00243654">
              <w:rPr>
                <w:rFonts w:cs="Times New Roman"/>
                <w:szCs w:val="24"/>
              </w:rPr>
              <w:t>Vertical primary suspension stiffness</w:t>
            </w:r>
          </w:p>
        </w:tc>
        <w:tc>
          <w:tcPr>
            <w:tcW w:w="1170" w:type="dxa"/>
          </w:tcPr>
          <w:p w14:paraId="2A0DA50D" w14:textId="77777777" w:rsidR="00B958AF" w:rsidRPr="00243654" w:rsidRDefault="00B958AF" w:rsidP="00035B16">
            <w:pPr>
              <w:spacing w:line="360" w:lineRule="auto"/>
              <w:rPr>
                <w:rFonts w:cs="Times New Roman"/>
                <w:szCs w:val="24"/>
              </w:rPr>
            </w:pPr>
            <w:r w:rsidRPr="008E41EC">
              <w:rPr>
                <w:position w:val="-14"/>
              </w:rPr>
              <w:object w:dxaOrig="340" w:dyaOrig="380" w14:anchorId="670449DA">
                <v:shape id="_x0000_i1062" type="#_x0000_t75" style="width:16.5pt;height:19.5pt" o:ole="">
                  <v:imagedata r:id="rId85" o:title=""/>
                </v:shape>
                <o:OLEObject Type="Embed" ProgID="Equation.DSMT4" ShapeID="_x0000_i1062" DrawAspect="Content" ObjectID="_1813143704" r:id="rId86"/>
              </w:object>
            </w:r>
          </w:p>
        </w:tc>
        <w:tc>
          <w:tcPr>
            <w:tcW w:w="990" w:type="dxa"/>
          </w:tcPr>
          <w:p w14:paraId="6881A1FC" w14:textId="77777777" w:rsidR="00B958AF" w:rsidRPr="00243654" w:rsidRDefault="00B958AF" w:rsidP="00035B16">
            <w:pPr>
              <w:spacing w:line="360" w:lineRule="auto"/>
              <w:rPr>
                <w:rFonts w:cs="Times New Roman"/>
                <w:szCs w:val="24"/>
              </w:rPr>
            </w:pPr>
            <w:r w:rsidRPr="001B0794">
              <w:rPr>
                <w:position w:val="-6"/>
              </w:rPr>
              <w:object w:dxaOrig="700" w:dyaOrig="279" w14:anchorId="2A922C6E">
                <v:shape id="_x0000_i1063" type="#_x0000_t75" style="width:36.75pt;height:12pt" o:ole="">
                  <v:imagedata r:id="rId87" o:title=""/>
                </v:shape>
                <o:OLEObject Type="Embed" ProgID="Equation.DSMT4" ShapeID="_x0000_i1063" DrawAspect="Content" ObjectID="_1813143705" r:id="rId88"/>
              </w:object>
            </w:r>
          </w:p>
        </w:tc>
        <w:tc>
          <w:tcPr>
            <w:tcW w:w="2160" w:type="dxa"/>
          </w:tcPr>
          <w:p w14:paraId="50303E93"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600</m:t>
                </m:r>
              </m:oMath>
            </m:oMathPara>
          </w:p>
        </w:tc>
      </w:tr>
      <w:tr w:rsidR="00B958AF" w:rsidRPr="00243654" w14:paraId="55D20068" w14:textId="77777777" w:rsidTr="00035B16">
        <w:tc>
          <w:tcPr>
            <w:tcW w:w="4675" w:type="dxa"/>
          </w:tcPr>
          <w:p w14:paraId="7CCB24CB" w14:textId="77777777" w:rsidR="00B958AF" w:rsidRPr="00243654" w:rsidRDefault="00B958AF" w:rsidP="00035B16">
            <w:pPr>
              <w:spacing w:line="360" w:lineRule="auto"/>
              <w:rPr>
                <w:rFonts w:cs="Times New Roman"/>
                <w:szCs w:val="24"/>
              </w:rPr>
            </w:pPr>
            <w:r w:rsidRPr="00243654">
              <w:rPr>
                <w:rFonts w:cs="Times New Roman"/>
                <w:szCs w:val="24"/>
              </w:rPr>
              <w:t>Longitudinal primary suspension stiffness</w:t>
            </w:r>
          </w:p>
        </w:tc>
        <w:tc>
          <w:tcPr>
            <w:tcW w:w="1170" w:type="dxa"/>
          </w:tcPr>
          <w:p w14:paraId="184F6979" w14:textId="77777777" w:rsidR="00B958AF" w:rsidRPr="00243654" w:rsidRDefault="00B958AF" w:rsidP="00035B16">
            <w:pPr>
              <w:spacing w:line="360" w:lineRule="auto"/>
              <w:rPr>
                <w:rFonts w:cs="Times New Roman"/>
                <w:szCs w:val="24"/>
              </w:rPr>
            </w:pPr>
            <w:r w:rsidRPr="008E41EC">
              <w:rPr>
                <w:position w:val="-14"/>
              </w:rPr>
              <w:object w:dxaOrig="340" w:dyaOrig="380" w14:anchorId="44BF3195">
                <v:shape id="_x0000_i1064" type="#_x0000_t75" style="width:16.5pt;height:19.5pt" o:ole="">
                  <v:imagedata r:id="rId89" o:title=""/>
                </v:shape>
                <o:OLEObject Type="Embed" ProgID="Equation.DSMT4" ShapeID="_x0000_i1064" DrawAspect="Content" ObjectID="_1813143706" r:id="rId90"/>
              </w:object>
            </w:r>
          </w:p>
        </w:tc>
        <w:tc>
          <w:tcPr>
            <w:tcW w:w="990" w:type="dxa"/>
          </w:tcPr>
          <w:p w14:paraId="398E05D3" w14:textId="77777777" w:rsidR="00B958AF" w:rsidRPr="00243654" w:rsidRDefault="00B958AF" w:rsidP="00035B16">
            <w:pPr>
              <w:spacing w:line="360" w:lineRule="auto"/>
              <w:rPr>
                <w:rFonts w:cs="Times New Roman"/>
                <w:szCs w:val="24"/>
              </w:rPr>
            </w:pPr>
            <w:r w:rsidRPr="001B0794">
              <w:rPr>
                <w:position w:val="-6"/>
              </w:rPr>
              <w:object w:dxaOrig="700" w:dyaOrig="279" w14:anchorId="75DDEEC0">
                <v:shape id="_x0000_i1065" type="#_x0000_t75" style="width:36.75pt;height:12pt" o:ole="">
                  <v:imagedata r:id="rId91" o:title=""/>
                </v:shape>
                <o:OLEObject Type="Embed" ProgID="Equation.DSMT4" ShapeID="_x0000_i1065" DrawAspect="Content" ObjectID="_1813143707" r:id="rId92"/>
              </w:object>
            </w:r>
          </w:p>
        </w:tc>
        <w:tc>
          <w:tcPr>
            <w:tcW w:w="2160" w:type="dxa"/>
          </w:tcPr>
          <w:p w14:paraId="18823257"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600</m:t>
                </m:r>
              </m:oMath>
            </m:oMathPara>
          </w:p>
        </w:tc>
      </w:tr>
      <w:tr w:rsidR="00B958AF" w:rsidRPr="00243654" w14:paraId="60F30FB6" w14:textId="77777777" w:rsidTr="00035B16">
        <w:tc>
          <w:tcPr>
            <w:tcW w:w="4675" w:type="dxa"/>
          </w:tcPr>
          <w:p w14:paraId="74667696" w14:textId="77777777" w:rsidR="00B958AF" w:rsidRPr="00243654" w:rsidRDefault="00B958AF" w:rsidP="00035B16">
            <w:pPr>
              <w:spacing w:line="360" w:lineRule="auto"/>
              <w:rPr>
                <w:rFonts w:cs="Times New Roman"/>
                <w:szCs w:val="24"/>
              </w:rPr>
            </w:pPr>
            <w:r w:rsidRPr="00243654">
              <w:rPr>
                <w:rFonts w:cs="Times New Roman"/>
                <w:szCs w:val="24"/>
              </w:rPr>
              <w:lastRenderedPageBreak/>
              <w:t>Lateral primary suspension damping</w:t>
            </w:r>
          </w:p>
        </w:tc>
        <w:tc>
          <w:tcPr>
            <w:tcW w:w="1170" w:type="dxa"/>
          </w:tcPr>
          <w:p w14:paraId="19E04C69" w14:textId="77777777" w:rsidR="00B958AF" w:rsidRPr="00243654" w:rsidRDefault="00B958AF" w:rsidP="00035B16">
            <w:pPr>
              <w:spacing w:line="360" w:lineRule="auto"/>
              <w:rPr>
                <w:rFonts w:cs="Times New Roman"/>
                <w:szCs w:val="24"/>
              </w:rPr>
            </w:pPr>
            <w:r w:rsidRPr="008E41EC">
              <w:rPr>
                <w:position w:val="-14"/>
              </w:rPr>
              <w:object w:dxaOrig="340" w:dyaOrig="380" w14:anchorId="5E1D42D8">
                <v:shape id="_x0000_i1066" type="#_x0000_t75" style="width:16.5pt;height:19.5pt" o:ole="">
                  <v:imagedata r:id="rId93" o:title=""/>
                </v:shape>
                <o:OLEObject Type="Embed" ProgID="Equation.DSMT4" ShapeID="_x0000_i1066" DrawAspect="Content" ObjectID="_1813143708" r:id="rId94"/>
              </w:object>
            </w:r>
          </w:p>
        </w:tc>
        <w:tc>
          <w:tcPr>
            <w:tcW w:w="990" w:type="dxa"/>
          </w:tcPr>
          <w:p w14:paraId="4CE00B9F" w14:textId="77777777" w:rsidR="00B958AF" w:rsidRPr="00243654" w:rsidRDefault="00B958AF" w:rsidP="00035B16">
            <w:pPr>
              <w:spacing w:line="360" w:lineRule="auto"/>
              <w:rPr>
                <w:rFonts w:cs="Times New Roman"/>
                <w:szCs w:val="24"/>
              </w:rPr>
            </w:pPr>
            <w:r w:rsidRPr="001B0794">
              <w:rPr>
                <w:position w:val="-6"/>
              </w:rPr>
              <w:object w:dxaOrig="780" w:dyaOrig="279" w14:anchorId="239A457E">
                <v:shape id="_x0000_i1067" type="#_x0000_t75" style="width:39.75pt;height:12pt" o:ole="">
                  <v:imagedata r:id="rId95" o:title=""/>
                </v:shape>
                <o:OLEObject Type="Embed" ProgID="Equation.DSMT4" ShapeID="_x0000_i1067" DrawAspect="Content" ObjectID="_1813143709" r:id="rId96"/>
              </w:object>
            </w:r>
          </w:p>
        </w:tc>
        <w:tc>
          <w:tcPr>
            <w:tcW w:w="2160" w:type="dxa"/>
          </w:tcPr>
          <w:p w14:paraId="4A2AA46F"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200</m:t>
                </m:r>
              </m:oMath>
            </m:oMathPara>
          </w:p>
        </w:tc>
      </w:tr>
      <w:tr w:rsidR="00B958AF" w:rsidRPr="00243654" w14:paraId="12673274" w14:textId="77777777" w:rsidTr="00035B16">
        <w:tc>
          <w:tcPr>
            <w:tcW w:w="4675" w:type="dxa"/>
          </w:tcPr>
          <w:p w14:paraId="67AEADB4" w14:textId="77777777" w:rsidR="00B958AF" w:rsidRPr="00243654" w:rsidRDefault="00B958AF" w:rsidP="00035B16">
            <w:pPr>
              <w:spacing w:line="360" w:lineRule="auto"/>
              <w:rPr>
                <w:rFonts w:cs="Times New Roman"/>
                <w:szCs w:val="24"/>
              </w:rPr>
            </w:pPr>
            <w:r w:rsidRPr="00243654">
              <w:rPr>
                <w:rFonts w:cs="Times New Roman"/>
                <w:szCs w:val="24"/>
              </w:rPr>
              <w:t>Vertical primary suspension damping</w:t>
            </w:r>
          </w:p>
        </w:tc>
        <w:tc>
          <w:tcPr>
            <w:tcW w:w="1170" w:type="dxa"/>
          </w:tcPr>
          <w:p w14:paraId="334AC482" w14:textId="77777777" w:rsidR="00B958AF" w:rsidRPr="00243654" w:rsidRDefault="00B958AF" w:rsidP="00035B16">
            <w:pPr>
              <w:spacing w:line="360" w:lineRule="auto"/>
              <w:rPr>
                <w:rFonts w:cs="Times New Roman"/>
                <w:szCs w:val="24"/>
              </w:rPr>
            </w:pPr>
            <w:r w:rsidRPr="008E41EC">
              <w:rPr>
                <w:position w:val="-14"/>
              </w:rPr>
              <w:object w:dxaOrig="320" w:dyaOrig="380" w14:anchorId="7068B143">
                <v:shape id="_x0000_i1068" type="#_x0000_t75" style="width:16.5pt;height:19.5pt" o:ole="">
                  <v:imagedata r:id="rId97" o:title=""/>
                </v:shape>
                <o:OLEObject Type="Embed" ProgID="Equation.DSMT4" ShapeID="_x0000_i1068" DrawAspect="Content" ObjectID="_1813143710" r:id="rId98"/>
              </w:object>
            </w:r>
          </w:p>
        </w:tc>
        <w:tc>
          <w:tcPr>
            <w:tcW w:w="990" w:type="dxa"/>
          </w:tcPr>
          <w:p w14:paraId="56617B34" w14:textId="77777777" w:rsidR="00B958AF" w:rsidRPr="00243654" w:rsidRDefault="00B958AF" w:rsidP="00035B16">
            <w:pPr>
              <w:spacing w:line="360" w:lineRule="auto"/>
              <w:rPr>
                <w:rFonts w:cs="Times New Roman"/>
                <w:szCs w:val="24"/>
              </w:rPr>
            </w:pPr>
            <w:r w:rsidRPr="001B0794">
              <w:rPr>
                <w:position w:val="-6"/>
              </w:rPr>
              <w:object w:dxaOrig="780" w:dyaOrig="279" w14:anchorId="7B6543E8">
                <v:shape id="_x0000_i1069" type="#_x0000_t75" style="width:39.75pt;height:12pt" o:ole="">
                  <v:imagedata r:id="rId99" o:title=""/>
                </v:shape>
                <o:OLEObject Type="Embed" ProgID="Equation.DSMT4" ShapeID="_x0000_i1069" DrawAspect="Content" ObjectID="_1813143711" r:id="rId100"/>
              </w:object>
            </w:r>
          </w:p>
        </w:tc>
        <w:tc>
          <w:tcPr>
            <w:tcW w:w="2160" w:type="dxa"/>
          </w:tcPr>
          <w:p w14:paraId="74C05AC5"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170</m:t>
                </m:r>
              </m:oMath>
            </m:oMathPara>
          </w:p>
        </w:tc>
      </w:tr>
      <w:tr w:rsidR="00B958AF" w:rsidRPr="00243654" w14:paraId="0C68B408" w14:textId="77777777" w:rsidTr="00035B16">
        <w:tc>
          <w:tcPr>
            <w:tcW w:w="4675" w:type="dxa"/>
          </w:tcPr>
          <w:p w14:paraId="1C073B6C" w14:textId="77777777" w:rsidR="00B958AF" w:rsidRPr="00243654" w:rsidRDefault="00B958AF" w:rsidP="00035B16">
            <w:pPr>
              <w:spacing w:line="360" w:lineRule="auto"/>
              <w:rPr>
                <w:rFonts w:cs="Times New Roman"/>
                <w:szCs w:val="24"/>
              </w:rPr>
            </w:pPr>
            <w:r w:rsidRPr="00243654">
              <w:rPr>
                <w:rFonts w:cs="Times New Roman"/>
                <w:szCs w:val="24"/>
              </w:rPr>
              <w:t>Longitudinal primary suspension damping</w:t>
            </w:r>
          </w:p>
        </w:tc>
        <w:tc>
          <w:tcPr>
            <w:tcW w:w="1170" w:type="dxa"/>
          </w:tcPr>
          <w:p w14:paraId="5C7F6950" w14:textId="77777777" w:rsidR="00B958AF" w:rsidRPr="00243654" w:rsidRDefault="00B958AF" w:rsidP="00035B16">
            <w:pPr>
              <w:spacing w:line="360" w:lineRule="auto"/>
              <w:rPr>
                <w:rFonts w:cs="Times New Roman"/>
                <w:szCs w:val="24"/>
              </w:rPr>
            </w:pPr>
            <w:r w:rsidRPr="008E41EC">
              <w:rPr>
                <w:position w:val="-14"/>
              </w:rPr>
              <w:object w:dxaOrig="340" w:dyaOrig="380" w14:anchorId="76EB2320">
                <v:shape id="_x0000_i1070" type="#_x0000_t75" style="width:16.5pt;height:19.5pt" o:ole="">
                  <v:imagedata r:id="rId101" o:title=""/>
                </v:shape>
                <o:OLEObject Type="Embed" ProgID="Equation.DSMT4" ShapeID="_x0000_i1070" DrawAspect="Content" ObjectID="_1813143712" r:id="rId102"/>
              </w:object>
            </w:r>
          </w:p>
        </w:tc>
        <w:tc>
          <w:tcPr>
            <w:tcW w:w="990" w:type="dxa"/>
          </w:tcPr>
          <w:p w14:paraId="1EF7FC0E" w14:textId="77777777" w:rsidR="00B958AF" w:rsidRPr="00243654" w:rsidRDefault="00B958AF" w:rsidP="00035B16">
            <w:pPr>
              <w:spacing w:line="360" w:lineRule="auto"/>
              <w:rPr>
                <w:rFonts w:cs="Times New Roman"/>
                <w:szCs w:val="24"/>
              </w:rPr>
            </w:pPr>
            <w:r w:rsidRPr="001B0794">
              <w:rPr>
                <w:position w:val="-6"/>
              </w:rPr>
              <w:object w:dxaOrig="780" w:dyaOrig="279" w14:anchorId="35AF689A">
                <v:shape id="_x0000_i1071" type="#_x0000_t75" style="width:39.75pt;height:12pt" o:ole="">
                  <v:imagedata r:id="rId103" o:title=""/>
                </v:shape>
                <o:OLEObject Type="Embed" ProgID="Equation.DSMT4" ShapeID="_x0000_i1071" DrawAspect="Content" ObjectID="_1813143713" r:id="rId104"/>
              </w:object>
            </w:r>
          </w:p>
        </w:tc>
        <w:tc>
          <w:tcPr>
            <w:tcW w:w="2160" w:type="dxa"/>
          </w:tcPr>
          <w:p w14:paraId="2A8D5E55"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120</m:t>
                </m:r>
              </m:oMath>
            </m:oMathPara>
          </w:p>
        </w:tc>
      </w:tr>
      <w:tr w:rsidR="00B958AF" w:rsidRPr="00243654" w14:paraId="73A37A33" w14:textId="77777777" w:rsidTr="00035B16">
        <w:tc>
          <w:tcPr>
            <w:tcW w:w="4675" w:type="dxa"/>
          </w:tcPr>
          <w:p w14:paraId="27CF3F85" w14:textId="77777777" w:rsidR="00B958AF" w:rsidRPr="00243654" w:rsidRDefault="00B958AF" w:rsidP="00035B16">
            <w:pPr>
              <w:spacing w:line="360" w:lineRule="auto"/>
              <w:rPr>
                <w:rFonts w:cs="Times New Roman"/>
                <w:szCs w:val="24"/>
              </w:rPr>
            </w:pPr>
            <w:r w:rsidRPr="00243654">
              <w:rPr>
                <w:rFonts w:cs="Times New Roman"/>
                <w:szCs w:val="24"/>
              </w:rPr>
              <w:t>Lateral secondary suspension stiffness</w:t>
            </w:r>
          </w:p>
        </w:tc>
        <w:tc>
          <w:tcPr>
            <w:tcW w:w="1170" w:type="dxa"/>
          </w:tcPr>
          <w:p w14:paraId="54C49606" w14:textId="77777777" w:rsidR="00B958AF" w:rsidRPr="00243654" w:rsidRDefault="00B958AF" w:rsidP="00035B16">
            <w:pPr>
              <w:spacing w:line="360" w:lineRule="auto"/>
              <w:rPr>
                <w:rFonts w:cs="Times New Roman"/>
                <w:szCs w:val="24"/>
              </w:rPr>
            </w:pPr>
            <w:r w:rsidRPr="008E41EC">
              <w:rPr>
                <w:position w:val="-14"/>
              </w:rPr>
              <w:object w:dxaOrig="320" w:dyaOrig="380" w14:anchorId="254CBE07">
                <v:shape id="_x0000_i1072" type="#_x0000_t75" style="width:16.5pt;height:19.5pt" o:ole="">
                  <v:imagedata r:id="rId105" o:title=""/>
                </v:shape>
                <o:OLEObject Type="Embed" ProgID="Equation.DSMT4" ShapeID="_x0000_i1072" DrawAspect="Content" ObjectID="_1813143714" r:id="rId106"/>
              </w:object>
            </w:r>
          </w:p>
        </w:tc>
        <w:tc>
          <w:tcPr>
            <w:tcW w:w="990" w:type="dxa"/>
          </w:tcPr>
          <w:p w14:paraId="14BC53AD" w14:textId="77777777" w:rsidR="00B958AF" w:rsidRPr="00243654" w:rsidRDefault="00B958AF" w:rsidP="00035B16">
            <w:pPr>
              <w:spacing w:line="360" w:lineRule="auto"/>
              <w:rPr>
                <w:rFonts w:cs="Times New Roman"/>
                <w:szCs w:val="24"/>
              </w:rPr>
            </w:pPr>
            <w:r w:rsidRPr="001B0794">
              <w:rPr>
                <w:position w:val="-6"/>
              </w:rPr>
              <w:object w:dxaOrig="700" w:dyaOrig="279" w14:anchorId="0C22E378">
                <v:shape id="_x0000_i1073" type="#_x0000_t75" style="width:36.75pt;height:12pt" o:ole="">
                  <v:imagedata r:id="rId107" o:title=""/>
                </v:shape>
                <o:OLEObject Type="Embed" ProgID="Equation.DSMT4" ShapeID="_x0000_i1073" DrawAspect="Content" ObjectID="_1813143715" r:id="rId108"/>
              </w:object>
            </w:r>
          </w:p>
        </w:tc>
        <w:tc>
          <w:tcPr>
            <w:tcW w:w="2160" w:type="dxa"/>
          </w:tcPr>
          <w:p w14:paraId="17E2D21E"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350</m:t>
                </m:r>
              </m:oMath>
            </m:oMathPara>
          </w:p>
        </w:tc>
      </w:tr>
      <w:tr w:rsidR="00B958AF" w:rsidRPr="00243654" w14:paraId="34036169" w14:textId="77777777" w:rsidTr="00035B16">
        <w:tc>
          <w:tcPr>
            <w:tcW w:w="4675" w:type="dxa"/>
          </w:tcPr>
          <w:p w14:paraId="6193E44C" w14:textId="77777777" w:rsidR="00B958AF" w:rsidRPr="00243654" w:rsidRDefault="00B958AF" w:rsidP="00035B16">
            <w:pPr>
              <w:spacing w:line="360" w:lineRule="auto"/>
              <w:rPr>
                <w:rFonts w:cs="Times New Roman"/>
                <w:szCs w:val="24"/>
              </w:rPr>
            </w:pPr>
            <w:r w:rsidRPr="00243654">
              <w:rPr>
                <w:rFonts w:cs="Times New Roman"/>
                <w:szCs w:val="24"/>
              </w:rPr>
              <w:t>Vertical secondary suspension stiffness</w:t>
            </w:r>
          </w:p>
        </w:tc>
        <w:tc>
          <w:tcPr>
            <w:tcW w:w="1170" w:type="dxa"/>
          </w:tcPr>
          <w:p w14:paraId="01AA1580" w14:textId="77777777" w:rsidR="00B958AF" w:rsidRPr="00243654" w:rsidRDefault="00B958AF" w:rsidP="00035B16">
            <w:pPr>
              <w:spacing w:line="360" w:lineRule="auto"/>
              <w:rPr>
                <w:rFonts w:cs="Times New Roman"/>
                <w:szCs w:val="24"/>
              </w:rPr>
            </w:pPr>
            <w:r w:rsidRPr="008E41EC">
              <w:rPr>
                <w:position w:val="-12"/>
              </w:rPr>
              <w:object w:dxaOrig="300" w:dyaOrig="360" w14:anchorId="317D2CAA">
                <v:shape id="_x0000_i1074" type="#_x0000_t75" style="width:15.75pt;height:20.25pt" o:ole="">
                  <v:imagedata r:id="rId109" o:title=""/>
                </v:shape>
                <o:OLEObject Type="Embed" ProgID="Equation.DSMT4" ShapeID="_x0000_i1074" DrawAspect="Content" ObjectID="_1813143716" r:id="rId110"/>
              </w:object>
            </w:r>
          </w:p>
        </w:tc>
        <w:tc>
          <w:tcPr>
            <w:tcW w:w="990" w:type="dxa"/>
          </w:tcPr>
          <w:p w14:paraId="75077376" w14:textId="77777777" w:rsidR="00B958AF" w:rsidRPr="00243654" w:rsidRDefault="00B958AF" w:rsidP="00035B16">
            <w:pPr>
              <w:spacing w:line="360" w:lineRule="auto"/>
              <w:rPr>
                <w:rFonts w:cs="Times New Roman"/>
                <w:szCs w:val="24"/>
              </w:rPr>
            </w:pPr>
            <w:r w:rsidRPr="001B0794">
              <w:rPr>
                <w:position w:val="-6"/>
              </w:rPr>
              <w:object w:dxaOrig="700" w:dyaOrig="279" w14:anchorId="2A2746D5">
                <v:shape id="_x0000_i1075" type="#_x0000_t75" style="width:36.75pt;height:12pt" o:ole="">
                  <v:imagedata r:id="rId111" o:title=""/>
                </v:shape>
                <o:OLEObject Type="Embed" ProgID="Equation.DSMT4" ShapeID="_x0000_i1075" DrawAspect="Content" ObjectID="_1813143717" r:id="rId112"/>
              </w:object>
            </w:r>
          </w:p>
        </w:tc>
        <w:tc>
          <w:tcPr>
            <w:tcW w:w="2160" w:type="dxa"/>
          </w:tcPr>
          <w:p w14:paraId="39E57D44"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170</m:t>
                </m:r>
              </m:oMath>
            </m:oMathPara>
          </w:p>
        </w:tc>
      </w:tr>
      <w:tr w:rsidR="00B958AF" w:rsidRPr="00243654" w14:paraId="71EE8D8A" w14:textId="77777777" w:rsidTr="00035B16">
        <w:tc>
          <w:tcPr>
            <w:tcW w:w="4675" w:type="dxa"/>
          </w:tcPr>
          <w:p w14:paraId="00BCCC78" w14:textId="77777777" w:rsidR="00B958AF" w:rsidRPr="00243654" w:rsidRDefault="00B958AF" w:rsidP="00035B16">
            <w:pPr>
              <w:spacing w:line="360" w:lineRule="auto"/>
              <w:rPr>
                <w:rFonts w:cs="Times New Roman"/>
                <w:szCs w:val="24"/>
              </w:rPr>
            </w:pPr>
            <w:r w:rsidRPr="00243654">
              <w:rPr>
                <w:rFonts w:cs="Times New Roman"/>
                <w:szCs w:val="24"/>
              </w:rPr>
              <w:t>Longitudinal secondary suspension stiffness</w:t>
            </w:r>
          </w:p>
        </w:tc>
        <w:tc>
          <w:tcPr>
            <w:tcW w:w="1170" w:type="dxa"/>
          </w:tcPr>
          <w:p w14:paraId="65FCCA78" w14:textId="77777777" w:rsidR="00B958AF" w:rsidRPr="00243654" w:rsidRDefault="00B958AF" w:rsidP="00035B16">
            <w:pPr>
              <w:spacing w:line="360" w:lineRule="auto"/>
              <w:rPr>
                <w:rFonts w:cs="Times New Roman"/>
                <w:szCs w:val="24"/>
              </w:rPr>
            </w:pPr>
            <w:r w:rsidRPr="008E41EC">
              <w:rPr>
                <w:position w:val="-12"/>
              </w:rPr>
              <w:object w:dxaOrig="320" w:dyaOrig="360" w14:anchorId="3FD52163">
                <v:shape id="_x0000_i1076" type="#_x0000_t75" style="width:15.75pt;height:20.25pt" o:ole="">
                  <v:imagedata r:id="rId113" o:title=""/>
                </v:shape>
                <o:OLEObject Type="Embed" ProgID="Equation.DSMT4" ShapeID="_x0000_i1076" DrawAspect="Content" ObjectID="_1813143718" r:id="rId114"/>
              </w:object>
            </w:r>
          </w:p>
        </w:tc>
        <w:tc>
          <w:tcPr>
            <w:tcW w:w="990" w:type="dxa"/>
          </w:tcPr>
          <w:p w14:paraId="2DF04440" w14:textId="77777777" w:rsidR="00B958AF" w:rsidRPr="00243654" w:rsidRDefault="00B958AF" w:rsidP="00035B16">
            <w:pPr>
              <w:spacing w:line="360" w:lineRule="auto"/>
              <w:rPr>
                <w:rFonts w:cs="Times New Roman"/>
                <w:szCs w:val="24"/>
              </w:rPr>
            </w:pPr>
            <w:r w:rsidRPr="001B0794">
              <w:rPr>
                <w:position w:val="-6"/>
              </w:rPr>
              <w:object w:dxaOrig="700" w:dyaOrig="279" w14:anchorId="6E6E9BCB">
                <v:shape id="_x0000_i1077" type="#_x0000_t75" style="width:36.75pt;height:12pt" o:ole="">
                  <v:imagedata r:id="rId115" o:title=""/>
                </v:shape>
                <o:OLEObject Type="Embed" ProgID="Equation.DSMT4" ShapeID="_x0000_i1077" DrawAspect="Content" ObjectID="_1813143719" r:id="rId116"/>
              </w:object>
            </w:r>
          </w:p>
        </w:tc>
        <w:tc>
          <w:tcPr>
            <w:tcW w:w="2160" w:type="dxa"/>
          </w:tcPr>
          <w:p w14:paraId="75770458"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300</m:t>
                </m:r>
              </m:oMath>
            </m:oMathPara>
          </w:p>
        </w:tc>
      </w:tr>
      <w:tr w:rsidR="00B958AF" w:rsidRPr="00243654" w14:paraId="7B0C7B90" w14:textId="77777777" w:rsidTr="00035B16">
        <w:tc>
          <w:tcPr>
            <w:tcW w:w="4675" w:type="dxa"/>
          </w:tcPr>
          <w:p w14:paraId="67B8E4C9" w14:textId="77777777" w:rsidR="00B958AF" w:rsidRPr="00243654" w:rsidRDefault="00B958AF" w:rsidP="00035B16">
            <w:pPr>
              <w:spacing w:line="360" w:lineRule="auto"/>
              <w:rPr>
                <w:rFonts w:cs="Times New Roman"/>
                <w:szCs w:val="24"/>
              </w:rPr>
            </w:pPr>
            <w:r w:rsidRPr="00243654">
              <w:rPr>
                <w:rFonts w:cs="Times New Roman"/>
                <w:szCs w:val="24"/>
              </w:rPr>
              <w:t>Lateral secondary suspension damping</w:t>
            </w:r>
          </w:p>
        </w:tc>
        <w:tc>
          <w:tcPr>
            <w:tcW w:w="1170" w:type="dxa"/>
          </w:tcPr>
          <w:p w14:paraId="3B2DE463" w14:textId="77777777" w:rsidR="00B958AF" w:rsidRPr="00243654" w:rsidRDefault="00B958AF" w:rsidP="00035B16">
            <w:pPr>
              <w:spacing w:line="360" w:lineRule="auto"/>
              <w:rPr>
                <w:rFonts w:cs="Times New Roman"/>
                <w:szCs w:val="24"/>
              </w:rPr>
            </w:pPr>
            <w:r w:rsidRPr="008E41EC">
              <w:rPr>
                <w:position w:val="-14"/>
              </w:rPr>
              <w:object w:dxaOrig="300" w:dyaOrig="380" w14:anchorId="245BA9DE">
                <v:shape id="_x0000_i1078" type="#_x0000_t75" style="width:15.75pt;height:20.25pt" o:ole="">
                  <v:imagedata r:id="rId117" o:title=""/>
                </v:shape>
                <o:OLEObject Type="Embed" ProgID="Equation.DSMT4" ShapeID="_x0000_i1078" DrawAspect="Content" ObjectID="_1813143720" r:id="rId118"/>
              </w:object>
            </w:r>
          </w:p>
        </w:tc>
        <w:tc>
          <w:tcPr>
            <w:tcW w:w="990" w:type="dxa"/>
          </w:tcPr>
          <w:p w14:paraId="6A9F7CFC" w14:textId="77777777" w:rsidR="00B958AF" w:rsidRPr="00243654" w:rsidRDefault="00B958AF" w:rsidP="00035B16">
            <w:pPr>
              <w:spacing w:line="360" w:lineRule="auto"/>
              <w:rPr>
                <w:rFonts w:cs="Times New Roman"/>
                <w:szCs w:val="24"/>
              </w:rPr>
            </w:pPr>
            <w:r w:rsidRPr="001B0794">
              <w:rPr>
                <w:position w:val="-6"/>
              </w:rPr>
              <w:object w:dxaOrig="780" w:dyaOrig="279" w14:anchorId="6B906B82">
                <v:shape id="_x0000_i1079" type="#_x0000_t75" style="width:39.75pt;height:12pt" o:ole="">
                  <v:imagedata r:id="rId119" o:title=""/>
                </v:shape>
                <o:OLEObject Type="Embed" ProgID="Equation.DSMT4" ShapeID="_x0000_i1079" DrawAspect="Content" ObjectID="_1813143721" r:id="rId120"/>
              </w:object>
            </w:r>
          </w:p>
        </w:tc>
        <w:tc>
          <w:tcPr>
            <w:tcW w:w="2160" w:type="dxa"/>
          </w:tcPr>
          <w:p w14:paraId="038AB348"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200</m:t>
                </m:r>
              </m:oMath>
            </m:oMathPara>
          </w:p>
        </w:tc>
      </w:tr>
      <w:tr w:rsidR="00B958AF" w:rsidRPr="00243654" w14:paraId="0C6C6782" w14:textId="77777777" w:rsidTr="00035B16">
        <w:tc>
          <w:tcPr>
            <w:tcW w:w="4675" w:type="dxa"/>
          </w:tcPr>
          <w:p w14:paraId="28ED3C2C" w14:textId="77777777" w:rsidR="00B958AF" w:rsidRPr="00243654" w:rsidRDefault="00B958AF" w:rsidP="00035B16">
            <w:pPr>
              <w:spacing w:line="360" w:lineRule="auto"/>
              <w:rPr>
                <w:rFonts w:cs="Times New Roman"/>
                <w:szCs w:val="24"/>
              </w:rPr>
            </w:pPr>
            <w:r w:rsidRPr="00243654">
              <w:rPr>
                <w:rFonts w:cs="Times New Roman"/>
                <w:szCs w:val="24"/>
              </w:rPr>
              <w:t>Vertical secondary suspension damping</w:t>
            </w:r>
          </w:p>
        </w:tc>
        <w:tc>
          <w:tcPr>
            <w:tcW w:w="1170" w:type="dxa"/>
          </w:tcPr>
          <w:p w14:paraId="302A3D60" w14:textId="77777777" w:rsidR="00B958AF" w:rsidRPr="00243654" w:rsidRDefault="00B958AF" w:rsidP="00035B16">
            <w:pPr>
              <w:spacing w:line="360" w:lineRule="auto"/>
              <w:rPr>
                <w:rFonts w:cs="Times New Roman"/>
                <w:szCs w:val="24"/>
              </w:rPr>
            </w:pPr>
            <w:r w:rsidRPr="008E41EC">
              <w:rPr>
                <w:position w:val="-12"/>
              </w:rPr>
              <w:object w:dxaOrig="300" w:dyaOrig="360" w14:anchorId="1E794D78">
                <v:shape id="_x0000_i1080" type="#_x0000_t75" style="width:15.75pt;height:20.25pt" o:ole="">
                  <v:imagedata r:id="rId121" o:title=""/>
                </v:shape>
                <o:OLEObject Type="Embed" ProgID="Equation.DSMT4" ShapeID="_x0000_i1080" DrawAspect="Content" ObjectID="_1813143722" r:id="rId122"/>
              </w:object>
            </w:r>
          </w:p>
        </w:tc>
        <w:tc>
          <w:tcPr>
            <w:tcW w:w="990" w:type="dxa"/>
          </w:tcPr>
          <w:p w14:paraId="5F815A19" w14:textId="77777777" w:rsidR="00B958AF" w:rsidRPr="00243654" w:rsidRDefault="00B958AF" w:rsidP="00035B16">
            <w:pPr>
              <w:spacing w:line="360" w:lineRule="auto"/>
              <w:rPr>
                <w:rFonts w:cs="Times New Roman"/>
                <w:szCs w:val="24"/>
              </w:rPr>
            </w:pPr>
            <w:r w:rsidRPr="001B0794">
              <w:rPr>
                <w:position w:val="-6"/>
              </w:rPr>
              <w:object w:dxaOrig="780" w:dyaOrig="279" w14:anchorId="2E9DB628">
                <v:shape id="_x0000_i1081" type="#_x0000_t75" style="width:39.75pt;height:12pt" o:ole="">
                  <v:imagedata r:id="rId123" o:title=""/>
                </v:shape>
                <o:OLEObject Type="Embed" ProgID="Equation.DSMT4" ShapeID="_x0000_i1081" DrawAspect="Content" ObjectID="_1813143723" r:id="rId124"/>
              </w:object>
            </w:r>
          </w:p>
        </w:tc>
        <w:tc>
          <w:tcPr>
            <w:tcW w:w="2160" w:type="dxa"/>
          </w:tcPr>
          <w:p w14:paraId="006A6334"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400</m:t>
                </m:r>
              </m:oMath>
            </m:oMathPara>
          </w:p>
        </w:tc>
      </w:tr>
      <w:tr w:rsidR="00B958AF" w:rsidRPr="00243654" w14:paraId="59122D84" w14:textId="77777777" w:rsidTr="00035B16">
        <w:tc>
          <w:tcPr>
            <w:tcW w:w="4675" w:type="dxa"/>
          </w:tcPr>
          <w:p w14:paraId="35CBA0BF" w14:textId="77777777" w:rsidR="00B958AF" w:rsidRPr="00243654" w:rsidRDefault="00B958AF" w:rsidP="00035B16">
            <w:pPr>
              <w:spacing w:line="360" w:lineRule="auto"/>
              <w:rPr>
                <w:rFonts w:cs="Times New Roman"/>
                <w:szCs w:val="24"/>
              </w:rPr>
            </w:pPr>
            <w:r w:rsidRPr="00243654">
              <w:rPr>
                <w:rFonts w:cs="Times New Roman"/>
                <w:szCs w:val="24"/>
              </w:rPr>
              <w:t>Longitudinal secondary suspension da</w:t>
            </w:r>
            <w:r>
              <w:rPr>
                <w:rFonts w:cs="Times New Roman"/>
                <w:szCs w:val="24"/>
              </w:rPr>
              <w:t>m</w:t>
            </w:r>
            <w:r w:rsidRPr="00243654">
              <w:rPr>
                <w:rFonts w:cs="Times New Roman"/>
                <w:szCs w:val="24"/>
              </w:rPr>
              <w:t>ping</w:t>
            </w:r>
          </w:p>
        </w:tc>
        <w:tc>
          <w:tcPr>
            <w:tcW w:w="1170" w:type="dxa"/>
          </w:tcPr>
          <w:p w14:paraId="5FE29F68" w14:textId="77777777" w:rsidR="00B958AF" w:rsidRPr="00243654" w:rsidRDefault="00B958AF" w:rsidP="00035B16">
            <w:pPr>
              <w:spacing w:line="360" w:lineRule="auto"/>
              <w:rPr>
                <w:rFonts w:cs="Times New Roman"/>
                <w:szCs w:val="24"/>
              </w:rPr>
            </w:pPr>
            <w:r w:rsidRPr="008E41EC">
              <w:rPr>
                <w:position w:val="-12"/>
              </w:rPr>
              <w:object w:dxaOrig="300" w:dyaOrig="360" w14:anchorId="7361F3E5">
                <v:shape id="_x0000_i1082" type="#_x0000_t75" style="width:15.75pt;height:20.25pt" o:ole="">
                  <v:imagedata r:id="rId125" o:title=""/>
                </v:shape>
                <o:OLEObject Type="Embed" ProgID="Equation.DSMT4" ShapeID="_x0000_i1082" DrawAspect="Content" ObjectID="_1813143724" r:id="rId126"/>
              </w:object>
            </w:r>
          </w:p>
        </w:tc>
        <w:tc>
          <w:tcPr>
            <w:tcW w:w="990" w:type="dxa"/>
          </w:tcPr>
          <w:p w14:paraId="140A3D0A" w14:textId="77777777" w:rsidR="00B958AF" w:rsidRPr="00243654" w:rsidRDefault="00B958AF" w:rsidP="00035B16">
            <w:pPr>
              <w:spacing w:line="360" w:lineRule="auto"/>
              <w:rPr>
                <w:rFonts w:cs="Times New Roman"/>
                <w:szCs w:val="24"/>
              </w:rPr>
            </w:pPr>
            <w:r w:rsidRPr="001B0794">
              <w:rPr>
                <w:position w:val="-6"/>
              </w:rPr>
              <w:object w:dxaOrig="780" w:dyaOrig="279" w14:anchorId="0FD69074">
                <v:shape id="_x0000_i1083" type="#_x0000_t75" style="width:39.75pt;height:12pt" o:ole="">
                  <v:imagedata r:id="rId127" o:title=""/>
                </v:shape>
                <o:OLEObject Type="Embed" ProgID="Equation.DSMT4" ShapeID="_x0000_i1083" DrawAspect="Content" ObjectID="_1813143725" r:id="rId128"/>
              </w:object>
            </w:r>
          </w:p>
        </w:tc>
        <w:tc>
          <w:tcPr>
            <w:tcW w:w="2160" w:type="dxa"/>
          </w:tcPr>
          <w:p w14:paraId="67D45D75" w14:textId="77777777" w:rsidR="00B958AF" w:rsidRPr="00243654" w:rsidRDefault="00B958AF" w:rsidP="00035B16">
            <w:pPr>
              <w:spacing w:line="360" w:lineRule="auto"/>
              <w:rPr>
                <w:rFonts w:cs="Times New Roman"/>
                <w:szCs w:val="24"/>
              </w:rPr>
            </w:pPr>
            <m:oMathPara>
              <m:oMath>
                <m:r>
                  <w:rPr>
                    <w:rFonts w:ascii="Cambria Math" w:hAnsi="Cambria Math" w:cs="Times New Roman"/>
                    <w:szCs w:val="24"/>
                  </w:rPr>
                  <m:t>200</m:t>
                </m:r>
              </m:oMath>
            </m:oMathPara>
          </w:p>
        </w:tc>
      </w:tr>
    </w:tbl>
    <w:p w14:paraId="2968FCE4" w14:textId="77777777" w:rsidR="00B958AF" w:rsidRDefault="00B958AF" w:rsidP="005F7F35">
      <w:pPr>
        <w:spacing w:line="360" w:lineRule="auto"/>
        <w:rPr>
          <w:rFonts w:cs="Times New Roman"/>
          <w:szCs w:val="24"/>
        </w:rPr>
      </w:pPr>
      <w:r>
        <w:rPr>
          <w:rFonts w:cs="Times New Roman"/>
          <w:szCs w:val="24"/>
        </w:rPr>
        <w:t xml:space="preserve">Parameter identification was based on their significance on rail vehicle operations and </w:t>
      </w:r>
      <w:r w:rsidRPr="0062132C">
        <w:rPr>
          <w:rFonts w:cs="Times New Roman"/>
          <w:szCs w:val="24"/>
        </w:rPr>
        <w:t xml:space="preserve"> the most common ones.</w:t>
      </w:r>
      <w:r>
        <w:rPr>
          <w:rFonts w:cs="Times New Roman"/>
          <w:szCs w:val="24"/>
        </w:rPr>
        <w:t xml:space="preserve"> Uncertainty in the suspension system was predicted by generating six sets of random numbers using standard deviation of 15% as </w:t>
      </w:r>
      <w:r w:rsidRPr="00DA7796">
        <w:rPr>
          <w:rFonts w:cs="Times New Roman"/>
          <w:szCs w:val="24"/>
        </w:rPr>
        <w:t>sho</w:t>
      </w:r>
      <w:r>
        <w:rPr>
          <w:rFonts w:cs="Times New Roman"/>
          <w:szCs w:val="24"/>
        </w:rPr>
        <w:t>wn in appendix</w:t>
      </w:r>
      <w:r w:rsidRPr="00DA7796">
        <w:rPr>
          <w:rFonts w:cs="Times New Roman"/>
          <w:szCs w:val="24"/>
        </w:rPr>
        <w:t xml:space="preserve"> using</w:t>
      </w:r>
      <w:r>
        <w:rPr>
          <w:rFonts w:cs="Times New Roman"/>
          <w:szCs w:val="24"/>
        </w:rPr>
        <w:t xml:space="preserve"> matlab which acted as inputs to the system thus six simulations were conducted to evaluate the influence of this uncertainty. Furthermore, the influence of vertical stiffness and damping for primary and secondary suspension were independently analysed to identify the parameters with the greatest and least sensitivity. The results focussed on vertical and lateral forces, accelerations, and ride index and derailment coefficients.</w:t>
      </w:r>
    </w:p>
    <w:p w14:paraId="3BBA8BCC" w14:textId="77777777" w:rsidR="00B958AF" w:rsidRPr="003F2C1F" w:rsidRDefault="00B958AF" w:rsidP="0026770E">
      <w:pPr>
        <w:pStyle w:val="Heading1"/>
        <w:ind w:left="-6293"/>
        <w:rPr>
          <w:rFonts w:cs="Times New Roman"/>
          <w:b w:val="0"/>
          <w:szCs w:val="26"/>
        </w:rPr>
      </w:pPr>
      <w:r w:rsidRPr="0026770E">
        <w:rPr>
          <w:rFonts w:cs="Times New Roman"/>
          <w:bCs/>
          <w:szCs w:val="26"/>
        </w:rPr>
        <w:t>3</w:t>
      </w:r>
      <w:r>
        <w:rPr>
          <w:rFonts w:cs="Times New Roman"/>
          <w:b w:val="0"/>
          <w:szCs w:val="26"/>
        </w:rPr>
        <w:t xml:space="preserve"> </w:t>
      </w:r>
      <w:r w:rsidRPr="0026770E">
        <w:rPr>
          <w:rFonts w:cs="Times New Roman"/>
          <w:szCs w:val="26"/>
        </w:rPr>
        <w:t>Results and Discussion</w:t>
      </w:r>
    </w:p>
    <w:p w14:paraId="7E91EA32" w14:textId="77777777" w:rsidR="00B958AF" w:rsidRPr="0079139B" w:rsidRDefault="00B958AF" w:rsidP="0026770E">
      <w:pPr>
        <w:pStyle w:val="ListParagraph"/>
        <w:numPr>
          <w:ilvl w:val="1"/>
          <w:numId w:val="8"/>
        </w:numPr>
        <w:spacing w:line="360" w:lineRule="auto"/>
        <w:ind w:left="360"/>
        <w:outlineLvl w:val="1"/>
        <w:rPr>
          <w:rFonts w:ascii="Times New Roman" w:hAnsi="Times New Roman" w:cs="Times New Roman"/>
          <w:b/>
          <w:bCs/>
          <w:color w:val="000000"/>
          <w:sz w:val="24"/>
          <w:szCs w:val="24"/>
        </w:rPr>
      </w:pPr>
      <w:bookmarkStart w:id="10" w:name="_Toc140834447"/>
      <w:r w:rsidRPr="0079139B">
        <w:rPr>
          <w:rFonts w:ascii="Times New Roman" w:hAnsi="Times New Roman" w:cs="Times New Roman"/>
          <w:b/>
          <w:bCs/>
          <w:color w:val="000000"/>
          <w:sz w:val="24"/>
          <w:szCs w:val="24"/>
        </w:rPr>
        <w:t>Influence of uncertainty in suspension system</w:t>
      </w:r>
      <w:bookmarkEnd w:id="10"/>
    </w:p>
    <w:p w14:paraId="3ED27F3E" w14:textId="77777777" w:rsidR="00B958AF" w:rsidRDefault="00B958AF" w:rsidP="0026770E">
      <w:pPr>
        <w:spacing w:line="360" w:lineRule="auto"/>
        <w:rPr>
          <w:rFonts w:cs="Times New Roman"/>
          <w:bCs/>
          <w:color w:val="000000"/>
          <w:szCs w:val="24"/>
        </w:rPr>
      </w:pPr>
      <w:r w:rsidRPr="00251250">
        <w:rPr>
          <w:rFonts w:cs="Times New Roman"/>
          <w:bCs/>
          <w:color w:val="000000"/>
          <w:szCs w:val="24"/>
        </w:rPr>
        <w:t xml:space="preserve">The effect of uncertainty in the suspension system was carried out through determining the dynamic vertical and lateral forces </w:t>
      </w:r>
      <w:r>
        <w:rPr>
          <w:rFonts w:cs="Times New Roman"/>
          <w:bCs/>
          <w:color w:val="000000"/>
          <w:szCs w:val="24"/>
        </w:rPr>
        <w:t>at rail/wheel contact for</w:t>
      </w:r>
      <w:r w:rsidRPr="00251250">
        <w:rPr>
          <w:rFonts w:cs="Times New Roman"/>
          <w:bCs/>
          <w:color w:val="000000"/>
          <w:szCs w:val="24"/>
        </w:rPr>
        <w:t xml:space="preserve"> various val</w:t>
      </w:r>
      <w:r>
        <w:rPr>
          <w:rFonts w:cs="Times New Roman"/>
          <w:bCs/>
          <w:color w:val="000000"/>
          <w:szCs w:val="24"/>
        </w:rPr>
        <w:t>ues of damping and stiffness of</w:t>
      </w:r>
      <w:r w:rsidRPr="00251250">
        <w:rPr>
          <w:rFonts w:cs="Times New Roman"/>
          <w:bCs/>
          <w:color w:val="000000"/>
          <w:szCs w:val="24"/>
        </w:rPr>
        <w:t xml:space="preserve"> the suspension system. The wheels for front wheelset are put into account because they experienced the maximum force</w:t>
      </w:r>
      <w:r>
        <w:rPr>
          <w:rFonts w:cs="Times New Roman"/>
          <w:bCs/>
          <w:color w:val="000000"/>
          <w:szCs w:val="24"/>
        </w:rPr>
        <w:t xml:space="preserve">s compared to other wheels. </w:t>
      </w:r>
    </w:p>
    <w:p w14:paraId="2C6849C3" w14:textId="77777777" w:rsidR="00B958AF" w:rsidRDefault="00B958AF" w:rsidP="0026770E">
      <w:pPr>
        <w:keepNext/>
        <w:spacing w:line="360" w:lineRule="auto"/>
        <w:jc w:val="center"/>
      </w:pPr>
      <w:r w:rsidRPr="00E017D9">
        <w:rPr>
          <w:noProof/>
        </w:rPr>
        <w:lastRenderedPageBreak/>
        <w:drawing>
          <wp:inline distT="0" distB="0" distL="0" distR="0" wp14:anchorId="2443912D" wp14:editId="4F251E99">
            <wp:extent cx="4526190" cy="2872740"/>
            <wp:effectExtent l="0" t="0" r="8255" b="3810"/>
            <wp:docPr id="16" name="Picture 16" descr="C:\Users\murun\Desktop\New folder (3)\p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C:\Users\murun\Desktop\New folder (3)\pk.png"/>
                    <pic:cNvPicPr>
                      <a:picLocks noChangeAspect="1" noChangeArrowheads="1"/>
                    </pic:cNvPicPr>
                  </pic:nvPicPr>
                  <pic:blipFill rotWithShape="1">
                    <a:blip r:embed="rId129" cstate="print">
                      <a:extLst>
                        <a:ext uri="{28A0092B-C50C-407E-A947-70E740481C1C}">
                          <a14:useLocalDpi xmlns:a14="http://schemas.microsoft.com/office/drawing/2010/main" val="0"/>
                        </a:ext>
                      </a:extLst>
                    </a:blip>
                    <a:srcRect l="6026" t="8071" r="8959"/>
                    <a:stretch/>
                  </pic:blipFill>
                  <pic:spPr bwMode="auto">
                    <a:xfrm>
                      <a:off x="0" y="0"/>
                      <a:ext cx="4554907" cy="2890967"/>
                    </a:xfrm>
                    <a:prstGeom prst="rect">
                      <a:avLst/>
                    </a:prstGeom>
                    <a:noFill/>
                    <a:ln>
                      <a:noFill/>
                    </a:ln>
                    <a:extLst>
                      <a:ext uri="{53640926-AAD7-44D8-BBD7-CCE9431645EC}">
                        <a14:shadowObscured xmlns:a14="http://schemas.microsoft.com/office/drawing/2010/main"/>
                      </a:ext>
                    </a:extLst>
                  </pic:spPr>
                </pic:pic>
              </a:graphicData>
            </a:graphic>
          </wp:inline>
        </w:drawing>
      </w:r>
    </w:p>
    <w:p w14:paraId="37E28852" w14:textId="4C1D8E46" w:rsidR="00B958AF" w:rsidRPr="0079139B" w:rsidRDefault="00B958AF" w:rsidP="0026770E">
      <w:pPr>
        <w:pStyle w:val="Caption"/>
        <w:jc w:val="center"/>
        <w:rPr>
          <w:rFonts w:ascii="Times New Roman" w:hAnsi="Times New Roman" w:cs="Times New Roman"/>
          <w:noProof/>
          <w:color w:val="auto"/>
          <w:sz w:val="24"/>
          <w:szCs w:val="24"/>
        </w:rPr>
      </w:pPr>
      <w:r w:rsidRPr="0079139B">
        <w:rPr>
          <w:rFonts w:ascii="Times New Roman" w:hAnsi="Times New Roman" w:cs="Times New Roman"/>
          <w:b/>
          <w:color w:val="auto"/>
          <w:sz w:val="24"/>
          <w:szCs w:val="24"/>
        </w:rPr>
        <w:t>Fig</w:t>
      </w:r>
      <w:r>
        <w:rPr>
          <w:rFonts w:ascii="Times New Roman" w:hAnsi="Times New Roman" w:cs="Times New Roman"/>
          <w:b/>
          <w:color w:val="auto"/>
          <w:sz w:val="24"/>
          <w:szCs w:val="24"/>
        </w:rPr>
        <w:t xml:space="preserve"> </w:t>
      </w:r>
      <w:r w:rsidR="00C6748D">
        <w:rPr>
          <w:rFonts w:ascii="Times New Roman" w:hAnsi="Times New Roman" w:cs="Times New Roman"/>
          <w:b/>
          <w:color w:val="auto"/>
          <w:sz w:val="24"/>
          <w:szCs w:val="24"/>
        </w:rPr>
        <w:t>7</w:t>
      </w:r>
      <w:r w:rsidRPr="0079139B">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79139B">
        <w:rPr>
          <w:rFonts w:ascii="Times New Roman" w:hAnsi="Times New Roman" w:cs="Times New Roman"/>
          <w:color w:val="auto"/>
          <w:sz w:val="24"/>
          <w:szCs w:val="24"/>
        </w:rPr>
        <w:t>Peak dynamic forces at different simulations.</w:t>
      </w:r>
    </w:p>
    <w:p w14:paraId="08947A66" w14:textId="18F208A3" w:rsidR="00B958AF" w:rsidRPr="0073611C" w:rsidRDefault="00B958AF" w:rsidP="0026770E">
      <w:pPr>
        <w:spacing w:line="360" w:lineRule="auto"/>
        <w:rPr>
          <w:rFonts w:cs="Times New Roman"/>
          <w:szCs w:val="24"/>
        </w:rPr>
      </w:pPr>
      <w:r w:rsidRPr="009205F6">
        <w:rPr>
          <w:rFonts w:cs="Times New Roman"/>
          <w:szCs w:val="24"/>
        </w:rPr>
        <w:t xml:space="preserve">It is observed </w:t>
      </w:r>
      <w:r>
        <w:rPr>
          <w:rFonts w:cs="Times New Roman"/>
          <w:szCs w:val="24"/>
        </w:rPr>
        <w:t>in F</w:t>
      </w:r>
      <w:r w:rsidRPr="00DE6A5F">
        <w:rPr>
          <w:rFonts w:cs="Times New Roman"/>
          <w:szCs w:val="24"/>
        </w:rPr>
        <w:t xml:space="preserve">igure </w:t>
      </w:r>
      <w:r w:rsidR="00C6748D">
        <w:rPr>
          <w:rFonts w:cs="Times New Roman"/>
          <w:szCs w:val="24"/>
        </w:rPr>
        <w:t>7</w:t>
      </w:r>
      <w:r w:rsidRPr="00DA7796">
        <w:rPr>
          <w:rFonts w:cs="Times New Roman"/>
          <w:szCs w:val="24"/>
        </w:rPr>
        <w:t xml:space="preserve"> that the</w:t>
      </w:r>
      <w:r w:rsidRPr="009205F6">
        <w:rPr>
          <w:rFonts w:cs="Times New Roman"/>
          <w:szCs w:val="24"/>
        </w:rPr>
        <w:t xml:space="preserve"> vertical forces at the rail-wheel contact become greater with increase in damping and stiffness values of both secondary and primary suspension system from </w:t>
      </w:r>
      <m:oMath>
        <m:r>
          <w:rPr>
            <w:rFonts w:ascii="Cambria Math" w:hAnsi="Cambria Math" w:cs="Times New Roman"/>
            <w:szCs w:val="24"/>
          </w:rPr>
          <m:t>116.78kN</m:t>
        </m:r>
      </m:oMath>
      <w:r w:rsidRPr="009205F6">
        <w:rPr>
          <w:rFonts w:cs="Times New Roman"/>
          <w:szCs w:val="24"/>
        </w:rPr>
        <w:t xml:space="preserve"> at simulation 1 to </w:t>
      </w:r>
      <m:oMath>
        <m:r>
          <w:rPr>
            <w:rFonts w:ascii="Cambria Math" w:hAnsi="Cambria Math" w:cs="Times New Roman"/>
            <w:szCs w:val="24"/>
          </w:rPr>
          <m:t>181.86kN</m:t>
        </m:r>
      </m:oMath>
      <w:r w:rsidRPr="009205F6">
        <w:rPr>
          <w:rFonts w:cs="Times New Roman"/>
          <w:szCs w:val="24"/>
        </w:rPr>
        <w:t xml:space="preserve"> at simulation 6. This is because a s</w:t>
      </w:r>
      <w:r>
        <w:rPr>
          <w:rFonts w:cs="Times New Roman"/>
          <w:szCs w:val="24"/>
        </w:rPr>
        <w:t>tiffer suspension system increases rigidity and the force transmission of dynamic impact loads through the system i. e from the carbody to the wheels and vice versa. The forces at the rail-wheel contact area are further amplified by the presence of track irregularities. The lateral forces in F</w:t>
      </w:r>
      <w:r w:rsidRPr="00DE6A5F">
        <w:rPr>
          <w:rFonts w:cs="Times New Roman"/>
          <w:szCs w:val="24"/>
        </w:rPr>
        <w:t xml:space="preserve">igure </w:t>
      </w:r>
      <w:r w:rsidR="00C6748D">
        <w:rPr>
          <w:rFonts w:cs="Times New Roman"/>
          <w:szCs w:val="24"/>
        </w:rPr>
        <w:t>7</w:t>
      </w:r>
      <w:r w:rsidRPr="00DE6A5F">
        <w:rPr>
          <w:rFonts w:cs="Times New Roman"/>
          <w:szCs w:val="24"/>
        </w:rPr>
        <w:t xml:space="preserve"> have</w:t>
      </w:r>
      <w:r>
        <w:rPr>
          <w:rFonts w:cs="Times New Roman"/>
          <w:szCs w:val="24"/>
        </w:rPr>
        <w:t xml:space="preserve"> a very small increment from  </w:t>
      </w:r>
      <m:oMath>
        <m:r>
          <w:rPr>
            <w:rFonts w:ascii="Cambria Math" w:hAnsi="Cambria Math" w:cs="Times New Roman"/>
            <w:szCs w:val="24"/>
          </w:rPr>
          <m:t>67.34kN</m:t>
        </m:r>
      </m:oMath>
      <w:r w:rsidRPr="009205F6">
        <w:rPr>
          <w:rFonts w:cs="Times New Roman"/>
          <w:szCs w:val="24"/>
        </w:rPr>
        <w:t xml:space="preserve"> at simulation 1</w:t>
      </w:r>
      <w:r>
        <w:rPr>
          <w:rFonts w:cs="Times New Roman"/>
          <w:szCs w:val="24"/>
        </w:rPr>
        <w:t xml:space="preserve"> to </w:t>
      </w:r>
      <m:oMath>
        <m:r>
          <w:rPr>
            <w:rFonts w:ascii="Cambria Math" w:hAnsi="Cambria Math" w:cs="Times New Roman"/>
            <w:szCs w:val="24"/>
          </w:rPr>
          <m:t>84.36kN</m:t>
        </m:r>
      </m:oMath>
      <w:r>
        <w:rPr>
          <w:rFonts w:cs="Times New Roman"/>
          <w:szCs w:val="24"/>
        </w:rPr>
        <w:t xml:space="preserve"> at simulation 6 compared to the vertical forces. This is because lateral forces are not very significant on straight tracks and their effect is much felt in curved tracks. </w:t>
      </w:r>
      <w:r w:rsidRPr="009205F6">
        <w:rPr>
          <w:rFonts w:cs="Times New Roman"/>
          <w:szCs w:val="24"/>
        </w:rPr>
        <w:t>Since analysis was conducted on a straight track, these lateral forces were only influenced by the amplitude of the irregularities on the track.</w:t>
      </w:r>
      <w:r>
        <w:rPr>
          <w:rFonts w:cs="Times New Roman"/>
          <w:szCs w:val="24"/>
        </w:rPr>
        <w:t xml:space="preserve"> </w:t>
      </w:r>
    </w:p>
    <w:p w14:paraId="43284EE8" w14:textId="77777777" w:rsidR="00B958AF" w:rsidRPr="007020FB" w:rsidRDefault="00B958AF" w:rsidP="0026770E">
      <w:pPr>
        <w:pStyle w:val="Heading2"/>
        <w:spacing w:before="120"/>
        <w:rPr>
          <w:rFonts w:ascii="Times New Roman" w:hAnsi="Times New Roman" w:cs="Times New Roman"/>
          <w:color w:val="auto"/>
          <w:sz w:val="24"/>
          <w:szCs w:val="24"/>
        </w:rPr>
      </w:pPr>
      <w:r>
        <w:rPr>
          <w:rFonts w:ascii="Times New Roman" w:hAnsi="Times New Roman" w:cs="Times New Roman"/>
          <w:b/>
          <w:bCs/>
          <w:color w:val="000000"/>
          <w:sz w:val="24"/>
          <w:szCs w:val="24"/>
        </w:rPr>
        <w:t xml:space="preserve">3.3 </w:t>
      </w:r>
      <w:r w:rsidRPr="007020FB">
        <w:rPr>
          <w:rFonts w:ascii="Times New Roman" w:hAnsi="Times New Roman" w:cs="Times New Roman"/>
          <w:b/>
          <w:bCs/>
          <w:color w:val="000000"/>
          <w:sz w:val="24"/>
          <w:szCs w:val="24"/>
        </w:rPr>
        <w:t>Dynamic performance reliability of vehicle</w:t>
      </w:r>
    </w:p>
    <w:p w14:paraId="7C67E86E" w14:textId="7F06225D" w:rsidR="00B958AF" w:rsidRDefault="00B958AF" w:rsidP="0026770E">
      <w:pPr>
        <w:autoSpaceDE w:val="0"/>
        <w:autoSpaceDN w:val="0"/>
        <w:adjustRightInd w:val="0"/>
        <w:spacing w:before="120" w:after="0" w:line="360" w:lineRule="auto"/>
        <w:rPr>
          <w:noProof/>
        </w:rPr>
      </w:pPr>
      <w:r>
        <w:rPr>
          <w:rFonts w:cs="Times New Roman"/>
          <w:szCs w:val="24"/>
        </w:rPr>
        <w:t>Running s</w:t>
      </w:r>
      <w:r w:rsidRPr="00161AC7">
        <w:rPr>
          <w:rFonts w:cs="Times New Roman"/>
          <w:szCs w:val="24"/>
        </w:rPr>
        <w:t xml:space="preserve">afety against derailment of the vehicle </w:t>
      </w:r>
      <w:r>
        <w:rPr>
          <w:rFonts w:cs="Times New Roman"/>
          <w:szCs w:val="24"/>
        </w:rPr>
        <w:t xml:space="preserve">is </w:t>
      </w:r>
      <w:proofErr w:type="gramStart"/>
      <w:r>
        <w:rPr>
          <w:rFonts w:cs="Times New Roman"/>
          <w:szCs w:val="24"/>
        </w:rPr>
        <w:t xml:space="preserve">used </w:t>
      </w:r>
      <w:r w:rsidRPr="00161AC7">
        <w:rPr>
          <w:rFonts w:cs="Times New Roman"/>
          <w:szCs w:val="24"/>
        </w:rPr>
        <w:t xml:space="preserve"> to</w:t>
      </w:r>
      <w:proofErr w:type="gramEnd"/>
      <w:r w:rsidRPr="00161AC7">
        <w:rPr>
          <w:rFonts w:cs="Times New Roman"/>
          <w:szCs w:val="24"/>
        </w:rPr>
        <w:t xml:space="preserve"> evaluate the reliability of the railway vehicle</w:t>
      </w:r>
      <w:sdt>
        <w:sdtPr>
          <w:rPr>
            <w:rFonts w:cs="Times New Roman"/>
            <w:color w:val="000000"/>
            <w:szCs w:val="24"/>
          </w:rPr>
          <w:tag w:val="MENDELEY_CITATION_v3_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"/>
          <w:id w:val="-301010335"/>
          <w:placeholder>
            <w:docPart w:val="DefaultPlaceholder_-1854013440"/>
          </w:placeholder>
        </w:sdtPr>
        <w:sdtEndPr>
          <w:rPr>
            <w:rFonts w:cstheme="minorBidi"/>
            <w:szCs w:val="22"/>
          </w:rPr>
        </w:sdtEndPr>
        <w:sdtContent>
          <w:r w:rsidRPr="00B958AF">
            <w:rPr>
              <w:rFonts w:eastAsia="Times New Roman"/>
              <w:color w:val="000000"/>
            </w:rPr>
            <w:t>(Konowrocki &amp; Chojnacki, 2020)</w:t>
          </w:r>
        </w:sdtContent>
      </w:sdt>
      <w:r>
        <w:rPr>
          <w:rFonts w:cs="Times New Roman"/>
          <w:szCs w:val="24"/>
        </w:rPr>
        <w:t>. G</w:t>
      </w:r>
      <w:r w:rsidRPr="00161AC7">
        <w:rPr>
          <w:rFonts w:cs="Times New Roman"/>
          <w:szCs w:val="24"/>
        </w:rPr>
        <w:t>raph</w:t>
      </w:r>
      <w:r>
        <w:rPr>
          <w:rFonts w:cs="Times New Roman"/>
          <w:szCs w:val="24"/>
        </w:rPr>
        <w:t xml:space="preserve"> 3.3</w:t>
      </w:r>
      <w:r w:rsidRPr="00161AC7">
        <w:rPr>
          <w:rFonts w:cs="Times New Roman"/>
          <w:szCs w:val="24"/>
        </w:rPr>
        <w:t xml:space="preserve"> shows the values obtained in each case considered for the suspension system.</w:t>
      </w:r>
      <w:r>
        <w:rPr>
          <w:rFonts w:cs="Times New Roman"/>
          <w:szCs w:val="24"/>
        </w:rPr>
        <w:t xml:space="preserve"> It is given by the ratio of lateral force to vertical force according to Nadal’s expression.</w:t>
      </w:r>
    </w:p>
    <w:p w14:paraId="394CAF1C" w14:textId="77777777" w:rsidR="00B958AF" w:rsidRDefault="00B958AF" w:rsidP="0026770E">
      <w:pPr>
        <w:keepNext/>
        <w:autoSpaceDE w:val="0"/>
        <w:autoSpaceDN w:val="0"/>
        <w:adjustRightInd w:val="0"/>
        <w:spacing w:after="0" w:line="360" w:lineRule="auto"/>
        <w:jc w:val="center"/>
      </w:pPr>
      <w:r w:rsidRPr="00357DA5">
        <w:rPr>
          <w:noProof/>
        </w:rPr>
        <w:lastRenderedPageBreak/>
        <w:drawing>
          <wp:inline distT="0" distB="0" distL="0" distR="0" wp14:anchorId="5E13B6B6" wp14:editId="355549DF">
            <wp:extent cx="5150484" cy="2712720"/>
            <wp:effectExtent l="0" t="0" r="0" b="0"/>
            <wp:docPr id="26" name="Picture 26" descr="C:\Users\murun\Desktop\New folder (3)\D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C:\Users\murun\Desktop\New folder (3)\DC.png"/>
                    <pic:cNvPicPr>
                      <a:picLocks noChangeAspect="1" noChangeArrowheads="1"/>
                    </pic:cNvPicPr>
                  </pic:nvPicPr>
                  <pic:blipFill rotWithShape="1">
                    <a:blip r:embed="rId130" cstate="print">
                      <a:extLst>
                        <a:ext uri="{28A0092B-C50C-407E-A947-70E740481C1C}">
                          <a14:useLocalDpi xmlns:a14="http://schemas.microsoft.com/office/drawing/2010/main" val="0"/>
                        </a:ext>
                      </a:extLst>
                    </a:blip>
                    <a:srcRect l="6155" t="8070" r="8580" b="3888"/>
                    <a:stretch/>
                  </pic:blipFill>
                  <pic:spPr bwMode="auto">
                    <a:xfrm>
                      <a:off x="0" y="0"/>
                      <a:ext cx="5160118" cy="2717794"/>
                    </a:xfrm>
                    <a:prstGeom prst="rect">
                      <a:avLst/>
                    </a:prstGeom>
                    <a:noFill/>
                    <a:ln>
                      <a:noFill/>
                    </a:ln>
                    <a:extLst>
                      <a:ext uri="{53640926-AAD7-44D8-BBD7-CCE9431645EC}">
                        <a14:shadowObscured xmlns:a14="http://schemas.microsoft.com/office/drawing/2010/main"/>
                      </a:ext>
                    </a:extLst>
                  </pic:spPr>
                </pic:pic>
              </a:graphicData>
            </a:graphic>
          </wp:inline>
        </w:drawing>
      </w:r>
    </w:p>
    <w:p w14:paraId="4DE6956B" w14:textId="53E07280" w:rsidR="00B958AF" w:rsidRPr="003D57EF" w:rsidRDefault="00B958AF" w:rsidP="0026770E">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C6748D">
        <w:rPr>
          <w:rFonts w:ascii="Times New Roman" w:hAnsi="Times New Roman" w:cs="Times New Roman"/>
          <w:b/>
          <w:color w:val="auto"/>
          <w:sz w:val="24"/>
          <w:szCs w:val="24"/>
        </w:rPr>
        <w:t>8</w:t>
      </w:r>
      <w:r>
        <w:rPr>
          <w:rFonts w:ascii="Times New Roman" w:hAnsi="Times New Roman" w:cs="Times New Roman"/>
          <w:b/>
          <w:color w:val="auto"/>
          <w:sz w:val="24"/>
          <w:szCs w:val="24"/>
        </w:rPr>
        <w:t>:</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Derailment coefficient values.</w:t>
      </w:r>
    </w:p>
    <w:p w14:paraId="21FF1851" w14:textId="77777777" w:rsidR="00B958AF" w:rsidRDefault="00B958AF" w:rsidP="0026770E">
      <w:pPr>
        <w:keepNext/>
        <w:tabs>
          <w:tab w:val="left" w:pos="504"/>
          <w:tab w:val="center" w:pos="4680"/>
        </w:tabs>
        <w:autoSpaceDE w:val="0"/>
        <w:autoSpaceDN w:val="0"/>
        <w:adjustRightInd w:val="0"/>
        <w:spacing w:after="0" w:line="360" w:lineRule="auto"/>
        <w:rPr>
          <w:rFonts w:cs="Times New Roman"/>
          <w:szCs w:val="24"/>
        </w:rPr>
      </w:pPr>
      <w:r>
        <w:rPr>
          <w:rFonts w:cs="Times New Roman"/>
          <w:szCs w:val="24"/>
        </w:rPr>
        <w:t xml:space="preserve">It can be observed that at low values of stiffness and damping in the suspension system, the coefficient is highly sensitive and increases rapidly however as the values increase further, the coefficient approaches almost a constant level implying that stability has been achieved in the system and the influence is reduced. The coefficient values realised are within the safe working limits of </w:t>
      </w:r>
      <m:oMath>
        <m:r>
          <w:rPr>
            <w:rFonts w:ascii="Cambria Math" w:hAnsi="Cambria Math" w:cs="Times New Roman"/>
            <w:szCs w:val="24"/>
          </w:rPr>
          <m:t>≤0.8</m:t>
        </m:r>
      </m:oMath>
      <w:r>
        <w:rPr>
          <w:rFonts w:eastAsiaTheme="minorEastAsia" w:cs="Times New Roman"/>
          <w:szCs w:val="24"/>
        </w:rPr>
        <w:t xml:space="preserve"> </w:t>
      </w:r>
      <w:r w:rsidRPr="00336FC1">
        <w:rPr>
          <w:rFonts w:eastAsiaTheme="minorEastAsia" w:cs="Times New Roman"/>
          <w:szCs w:val="24"/>
        </w:rPr>
        <w:t>according to Nadal’s expression.</w:t>
      </w:r>
      <w:r>
        <w:rPr>
          <w:rFonts w:eastAsiaTheme="minorEastAsia" w:cs="Times New Roman"/>
          <w:szCs w:val="24"/>
        </w:rPr>
        <w:t xml:space="preserve"> </w:t>
      </w:r>
      <w:r>
        <w:rPr>
          <w:rFonts w:cs="Times New Roman"/>
          <w:szCs w:val="24"/>
        </w:rPr>
        <w:t xml:space="preserve">This shows that the suspension system plays a role in ensuring that running safety and operational reliability of the vehicle is achieved. It is also observed that at 15% less values of the system from the standard values, the lateral forces </w:t>
      </w:r>
      <w:r w:rsidRPr="00DC13FC">
        <w:rPr>
          <w:rFonts w:cs="Times New Roman"/>
          <w:szCs w:val="24"/>
        </w:rPr>
        <w:t xml:space="preserve">experienced increase by approximately 5% </w:t>
      </w:r>
      <w:r>
        <w:rPr>
          <w:rFonts w:cs="Times New Roman"/>
          <w:szCs w:val="24"/>
        </w:rPr>
        <w:t xml:space="preserve">of the standard force </w:t>
      </w:r>
      <w:r w:rsidRPr="00DC13FC">
        <w:rPr>
          <w:rFonts w:cs="Times New Roman"/>
          <w:szCs w:val="24"/>
        </w:rPr>
        <w:t>because</w:t>
      </w:r>
      <w:r>
        <w:rPr>
          <w:rFonts w:cs="Times New Roman"/>
          <w:szCs w:val="24"/>
        </w:rPr>
        <w:t xml:space="preserve"> softer primary suspension system rarely aligns perfectly well with regards to the railway carbody contributing to hunting motion and thus has a negative impact on the stability of the vehicle.</w:t>
      </w:r>
    </w:p>
    <w:p w14:paraId="5254AB39" w14:textId="77777777" w:rsidR="00B958AF" w:rsidRPr="007020FB" w:rsidRDefault="00B958AF" w:rsidP="0026770E">
      <w:pPr>
        <w:pStyle w:val="Heading2"/>
        <w:spacing w:before="120"/>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3.4 </w:t>
      </w:r>
      <w:r w:rsidRPr="007020FB">
        <w:rPr>
          <w:rFonts w:ascii="Times New Roman" w:hAnsi="Times New Roman" w:cs="Times New Roman"/>
          <w:b/>
          <w:bCs/>
          <w:color w:val="000000"/>
          <w:sz w:val="24"/>
          <w:szCs w:val="24"/>
        </w:rPr>
        <w:t>Sensitivity of vehicle</w:t>
      </w:r>
      <w:r>
        <w:rPr>
          <w:rFonts w:ascii="Times New Roman" w:hAnsi="Times New Roman" w:cs="Times New Roman"/>
          <w:b/>
          <w:bCs/>
          <w:color w:val="000000"/>
          <w:sz w:val="24"/>
          <w:szCs w:val="24"/>
        </w:rPr>
        <w:t xml:space="preserve"> to uncertainty in suspension.</w:t>
      </w:r>
    </w:p>
    <w:p w14:paraId="153994B5" w14:textId="08435FD5" w:rsidR="00B958AF" w:rsidRDefault="00B958AF" w:rsidP="0026770E">
      <w:pPr>
        <w:spacing w:before="120" w:after="0" w:line="360" w:lineRule="auto"/>
        <w:rPr>
          <w:rFonts w:cs="Times New Roman"/>
          <w:bCs/>
          <w:color w:val="000000"/>
          <w:szCs w:val="24"/>
        </w:rPr>
      </w:pPr>
      <w:r w:rsidRPr="00E267BB">
        <w:rPr>
          <w:rFonts w:cs="Times New Roman"/>
          <w:bCs/>
          <w:color w:val="000000"/>
          <w:szCs w:val="24"/>
        </w:rPr>
        <w:t>The dynamic performance of the vehicle with respect to the ride comfort index is evaluated according to vibration sensitivity and ride index values. This helps in interpretation of the ability of the vehicle suspension to maintain a certain level of ride index and human comfort. These two are crucial in the modelling and evaluation process of the running characteristics of the vehicle. The running characteristics are greatly affected by the secondary and primary suspension system and track irregularities which interact with the multibody system components like carbody and wheels. The ride index values are compared against the standard EN12299 to establish th</w:t>
      </w:r>
      <w:r>
        <w:rPr>
          <w:rFonts w:cs="Times New Roman"/>
          <w:bCs/>
          <w:color w:val="000000"/>
          <w:szCs w:val="24"/>
        </w:rPr>
        <w:t>e degree of influence. Table 2</w:t>
      </w:r>
      <w:r w:rsidRPr="00E267BB">
        <w:rPr>
          <w:rFonts w:cs="Times New Roman"/>
          <w:bCs/>
          <w:color w:val="000000"/>
          <w:szCs w:val="24"/>
        </w:rPr>
        <w:t xml:space="preserve"> show</w:t>
      </w:r>
      <w:r>
        <w:rPr>
          <w:rFonts w:cs="Times New Roman"/>
          <w:bCs/>
          <w:color w:val="000000"/>
          <w:szCs w:val="24"/>
        </w:rPr>
        <w:t>s</w:t>
      </w:r>
      <w:r w:rsidRPr="00E267BB">
        <w:rPr>
          <w:rFonts w:cs="Times New Roman"/>
          <w:bCs/>
          <w:color w:val="000000"/>
          <w:szCs w:val="24"/>
        </w:rPr>
        <w:t xml:space="preserve"> r</w:t>
      </w:r>
      <w:r>
        <w:rPr>
          <w:rFonts w:cs="Times New Roman"/>
          <w:bCs/>
          <w:color w:val="000000"/>
          <w:szCs w:val="24"/>
        </w:rPr>
        <w:t>ide index values obtained at</w:t>
      </w:r>
      <w:r w:rsidRPr="00E267BB">
        <w:rPr>
          <w:rFonts w:cs="Times New Roman"/>
          <w:bCs/>
          <w:color w:val="000000"/>
          <w:szCs w:val="24"/>
        </w:rPr>
        <w:t xml:space="preserve"> different </w:t>
      </w:r>
      <w:r>
        <w:rPr>
          <w:rFonts w:cs="Times New Roman"/>
          <w:bCs/>
          <w:color w:val="000000"/>
          <w:szCs w:val="24"/>
        </w:rPr>
        <w:t>values of the suspension system as indicated in appendix from simulation 1 to simulation 6</w:t>
      </w:r>
      <w:r w:rsidRPr="00E267BB">
        <w:rPr>
          <w:rFonts w:cs="Times New Roman"/>
          <w:bCs/>
          <w:color w:val="000000"/>
          <w:szCs w:val="24"/>
        </w:rPr>
        <w:t xml:space="preserve"> and the values are compared against </w:t>
      </w:r>
      <w:r>
        <w:rPr>
          <w:rFonts w:cs="Times New Roman"/>
          <w:bCs/>
          <w:color w:val="000000"/>
          <w:szCs w:val="24"/>
        </w:rPr>
        <w:t xml:space="preserve">those defined by </w:t>
      </w:r>
      <w:r w:rsidRPr="00DA7796">
        <w:rPr>
          <w:rFonts w:cs="Times New Roman"/>
          <w:bCs/>
          <w:color w:val="000000"/>
          <w:szCs w:val="24"/>
        </w:rPr>
        <w:t>the standard.</w:t>
      </w:r>
    </w:p>
    <w:p w14:paraId="5D0AA5EA" w14:textId="3336335F" w:rsidR="00B958AF" w:rsidRPr="00475748" w:rsidRDefault="00B958AF" w:rsidP="0026770E">
      <w:pPr>
        <w:pStyle w:val="Caption"/>
        <w:keepNext/>
        <w:jc w:val="center"/>
        <w:rPr>
          <w:rFonts w:ascii="Times New Roman" w:hAnsi="Times New Roman" w:cs="Times New Roman"/>
          <w:color w:val="auto"/>
          <w:sz w:val="24"/>
          <w:szCs w:val="24"/>
        </w:rPr>
      </w:pPr>
      <w:bookmarkStart w:id="11" w:name="_Toc139623934"/>
      <w:r w:rsidRPr="00475748">
        <w:rPr>
          <w:rFonts w:ascii="Times New Roman" w:hAnsi="Times New Roman" w:cs="Times New Roman"/>
          <w:b/>
          <w:color w:val="auto"/>
          <w:sz w:val="24"/>
          <w:szCs w:val="24"/>
        </w:rPr>
        <w:lastRenderedPageBreak/>
        <w:t xml:space="preserve">Table </w:t>
      </w:r>
      <w:r>
        <w:rPr>
          <w:rFonts w:ascii="Times New Roman" w:hAnsi="Times New Roman" w:cs="Times New Roman"/>
          <w:b/>
          <w:color w:val="auto"/>
          <w:sz w:val="24"/>
          <w:szCs w:val="24"/>
        </w:rPr>
        <w:t>2</w:t>
      </w:r>
      <w:r w:rsidRPr="00475748">
        <w:rPr>
          <w:rFonts w:ascii="Times New Roman" w:hAnsi="Times New Roman" w:cs="Times New Roman"/>
          <w:color w:val="auto"/>
          <w:sz w:val="24"/>
          <w:szCs w:val="24"/>
        </w:rPr>
        <w:t>:</w:t>
      </w:r>
      <w:r>
        <w:rPr>
          <w:rFonts w:ascii="Times New Roman" w:hAnsi="Times New Roman" w:cs="Times New Roman"/>
          <w:color w:val="auto"/>
          <w:sz w:val="24"/>
          <w:szCs w:val="24"/>
        </w:rPr>
        <w:t xml:space="preserve"> R</w:t>
      </w:r>
      <w:r w:rsidRPr="00475748">
        <w:rPr>
          <w:rFonts w:ascii="Times New Roman" w:hAnsi="Times New Roman" w:cs="Times New Roman"/>
          <w:color w:val="auto"/>
          <w:sz w:val="24"/>
          <w:szCs w:val="24"/>
        </w:rPr>
        <w:t>ide index values</w:t>
      </w:r>
      <w:bookmarkEnd w:id="11"/>
    </w:p>
    <w:tbl>
      <w:tblPr>
        <w:tblStyle w:val="TableGrid"/>
        <w:tblW w:w="0" w:type="auto"/>
        <w:jc w:val="center"/>
        <w:tblLook w:val="04A0" w:firstRow="1" w:lastRow="0" w:firstColumn="1" w:lastColumn="0" w:noHBand="0" w:noVBand="1"/>
      </w:tblPr>
      <w:tblGrid>
        <w:gridCol w:w="2079"/>
        <w:gridCol w:w="636"/>
        <w:gridCol w:w="1262"/>
        <w:gridCol w:w="1263"/>
        <w:gridCol w:w="1250"/>
        <w:gridCol w:w="1263"/>
        <w:gridCol w:w="1263"/>
      </w:tblGrid>
      <w:tr w:rsidR="00B958AF" w14:paraId="779D45B3" w14:textId="77777777" w:rsidTr="00035B16">
        <w:trPr>
          <w:jc w:val="center"/>
        </w:trPr>
        <w:tc>
          <w:tcPr>
            <w:tcW w:w="2146" w:type="dxa"/>
          </w:tcPr>
          <w:p w14:paraId="7C8BEAC1" w14:textId="77777777" w:rsidR="00B958AF" w:rsidRPr="00A47C9A" w:rsidRDefault="00B958AF" w:rsidP="00035B16">
            <w:pPr>
              <w:rPr>
                <w:rFonts w:cs="Times New Roman"/>
                <w:b/>
                <w:szCs w:val="24"/>
              </w:rPr>
            </w:pPr>
            <w:r w:rsidRPr="00A47C9A">
              <w:rPr>
                <w:rFonts w:cs="Times New Roman"/>
                <w:b/>
                <w:szCs w:val="24"/>
              </w:rPr>
              <w:t>Simulations</w:t>
            </w:r>
          </w:p>
        </w:tc>
        <w:tc>
          <w:tcPr>
            <w:tcW w:w="636" w:type="dxa"/>
          </w:tcPr>
          <w:p w14:paraId="1EB9EBC5" w14:textId="77777777" w:rsidR="00B958AF" w:rsidRPr="00A47C9A" w:rsidRDefault="00B958AF" w:rsidP="00035B16">
            <w:pPr>
              <w:jc w:val="center"/>
              <w:rPr>
                <w:rFonts w:cs="Times New Roman"/>
                <w:b/>
                <w:szCs w:val="24"/>
              </w:rPr>
            </w:pPr>
            <w:r w:rsidRPr="00A47C9A">
              <w:rPr>
                <w:rFonts w:cs="Times New Roman"/>
                <w:b/>
                <w:szCs w:val="24"/>
              </w:rPr>
              <w:t>1</w:t>
            </w:r>
          </w:p>
        </w:tc>
        <w:tc>
          <w:tcPr>
            <w:tcW w:w="1314" w:type="dxa"/>
          </w:tcPr>
          <w:p w14:paraId="5D96AF91" w14:textId="77777777" w:rsidR="00B958AF" w:rsidRPr="00A47C9A" w:rsidRDefault="00B958AF" w:rsidP="00035B16">
            <w:pPr>
              <w:jc w:val="center"/>
              <w:rPr>
                <w:rFonts w:cs="Times New Roman"/>
                <w:b/>
                <w:szCs w:val="24"/>
              </w:rPr>
            </w:pPr>
            <w:r w:rsidRPr="00A47C9A">
              <w:rPr>
                <w:rFonts w:cs="Times New Roman"/>
                <w:b/>
                <w:szCs w:val="24"/>
              </w:rPr>
              <w:t>2</w:t>
            </w:r>
          </w:p>
        </w:tc>
        <w:tc>
          <w:tcPr>
            <w:tcW w:w="1314" w:type="dxa"/>
          </w:tcPr>
          <w:p w14:paraId="78DA470E" w14:textId="77777777" w:rsidR="00B958AF" w:rsidRPr="00A47C9A" w:rsidRDefault="00B958AF" w:rsidP="00035B16">
            <w:pPr>
              <w:jc w:val="center"/>
              <w:rPr>
                <w:rFonts w:cs="Times New Roman"/>
                <w:b/>
                <w:szCs w:val="24"/>
              </w:rPr>
            </w:pPr>
            <w:r w:rsidRPr="00A47C9A">
              <w:rPr>
                <w:rFonts w:cs="Times New Roman"/>
                <w:b/>
                <w:szCs w:val="24"/>
              </w:rPr>
              <w:t>3</w:t>
            </w:r>
          </w:p>
        </w:tc>
        <w:tc>
          <w:tcPr>
            <w:tcW w:w="1312" w:type="dxa"/>
          </w:tcPr>
          <w:p w14:paraId="68E4EE2D" w14:textId="77777777" w:rsidR="00B958AF" w:rsidRPr="00A47C9A" w:rsidRDefault="00B958AF" w:rsidP="00035B16">
            <w:pPr>
              <w:jc w:val="center"/>
              <w:rPr>
                <w:rFonts w:cs="Times New Roman"/>
                <w:b/>
                <w:szCs w:val="24"/>
              </w:rPr>
            </w:pPr>
            <w:r w:rsidRPr="00A47C9A">
              <w:rPr>
                <w:rFonts w:cs="Times New Roman"/>
                <w:b/>
                <w:szCs w:val="24"/>
              </w:rPr>
              <w:t>4</w:t>
            </w:r>
          </w:p>
        </w:tc>
        <w:tc>
          <w:tcPr>
            <w:tcW w:w="1314" w:type="dxa"/>
          </w:tcPr>
          <w:p w14:paraId="31922B8F" w14:textId="77777777" w:rsidR="00B958AF" w:rsidRPr="00A47C9A" w:rsidRDefault="00B958AF" w:rsidP="00035B16">
            <w:pPr>
              <w:jc w:val="center"/>
              <w:rPr>
                <w:rFonts w:cs="Times New Roman"/>
                <w:b/>
                <w:szCs w:val="24"/>
              </w:rPr>
            </w:pPr>
            <w:r w:rsidRPr="00A47C9A">
              <w:rPr>
                <w:rFonts w:cs="Times New Roman"/>
                <w:b/>
                <w:szCs w:val="24"/>
              </w:rPr>
              <w:t>5</w:t>
            </w:r>
          </w:p>
        </w:tc>
        <w:tc>
          <w:tcPr>
            <w:tcW w:w="1314" w:type="dxa"/>
          </w:tcPr>
          <w:p w14:paraId="4F9DE66A" w14:textId="77777777" w:rsidR="00B958AF" w:rsidRPr="00A47C9A" w:rsidRDefault="00B958AF" w:rsidP="00035B16">
            <w:pPr>
              <w:jc w:val="center"/>
              <w:rPr>
                <w:rFonts w:cs="Times New Roman"/>
                <w:b/>
                <w:szCs w:val="24"/>
              </w:rPr>
            </w:pPr>
            <w:r w:rsidRPr="00A47C9A">
              <w:rPr>
                <w:rFonts w:cs="Times New Roman"/>
                <w:b/>
                <w:szCs w:val="24"/>
              </w:rPr>
              <w:t>6</w:t>
            </w:r>
          </w:p>
        </w:tc>
      </w:tr>
      <w:tr w:rsidR="00B958AF" w14:paraId="1822F6EF" w14:textId="77777777" w:rsidTr="00035B16">
        <w:trPr>
          <w:jc w:val="center"/>
        </w:trPr>
        <w:tc>
          <w:tcPr>
            <w:tcW w:w="2146" w:type="dxa"/>
          </w:tcPr>
          <w:p w14:paraId="6787D205" w14:textId="77777777" w:rsidR="00B958AF" w:rsidRPr="00A47C9A" w:rsidRDefault="00B958AF" w:rsidP="00035B16">
            <w:pPr>
              <w:rPr>
                <w:rFonts w:cs="Times New Roman"/>
                <w:szCs w:val="24"/>
              </w:rPr>
            </w:pPr>
            <w:r w:rsidRPr="00A47C9A">
              <w:rPr>
                <w:rFonts w:cs="Times New Roman"/>
                <w:szCs w:val="24"/>
              </w:rPr>
              <w:t>Ride index, vertical</w:t>
            </w:r>
          </w:p>
        </w:tc>
        <w:tc>
          <w:tcPr>
            <w:tcW w:w="636" w:type="dxa"/>
          </w:tcPr>
          <w:p w14:paraId="6090FC88" w14:textId="77777777" w:rsidR="00B958AF" w:rsidRPr="00A47C9A" w:rsidRDefault="00B958AF" w:rsidP="00035B16">
            <w:pPr>
              <w:jc w:val="center"/>
              <w:rPr>
                <w:rFonts w:cs="Times New Roman"/>
                <w:szCs w:val="24"/>
              </w:rPr>
            </w:pPr>
            <w:r w:rsidRPr="00A47C9A">
              <w:rPr>
                <w:rFonts w:cs="Times New Roman"/>
                <w:szCs w:val="24"/>
              </w:rPr>
              <w:t>2.52</w:t>
            </w:r>
          </w:p>
        </w:tc>
        <w:tc>
          <w:tcPr>
            <w:tcW w:w="1314" w:type="dxa"/>
          </w:tcPr>
          <w:p w14:paraId="3534CAC5" w14:textId="77777777" w:rsidR="00B958AF" w:rsidRPr="00A47C9A" w:rsidRDefault="00B958AF" w:rsidP="00035B16">
            <w:pPr>
              <w:jc w:val="center"/>
              <w:rPr>
                <w:rFonts w:cs="Times New Roman"/>
                <w:szCs w:val="24"/>
              </w:rPr>
            </w:pPr>
            <w:r w:rsidRPr="00A47C9A">
              <w:rPr>
                <w:rFonts w:cs="Times New Roman"/>
                <w:szCs w:val="24"/>
              </w:rPr>
              <w:t>2.53</w:t>
            </w:r>
          </w:p>
        </w:tc>
        <w:tc>
          <w:tcPr>
            <w:tcW w:w="1314" w:type="dxa"/>
          </w:tcPr>
          <w:p w14:paraId="4553A77B" w14:textId="77777777" w:rsidR="00B958AF" w:rsidRPr="00A47C9A" w:rsidRDefault="00B958AF" w:rsidP="00035B16">
            <w:pPr>
              <w:jc w:val="center"/>
              <w:rPr>
                <w:rFonts w:cs="Times New Roman"/>
                <w:szCs w:val="24"/>
              </w:rPr>
            </w:pPr>
            <w:r w:rsidRPr="00A47C9A">
              <w:rPr>
                <w:rFonts w:cs="Times New Roman"/>
                <w:szCs w:val="24"/>
              </w:rPr>
              <w:t>2.54</w:t>
            </w:r>
          </w:p>
        </w:tc>
        <w:tc>
          <w:tcPr>
            <w:tcW w:w="1312" w:type="dxa"/>
          </w:tcPr>
          <w:p w14:paraId="354CF133" w14:textId="77777777" w:rsidR="00B958AF" w:rsidRPr="00A47C9A" w:rsidRDefault="00B958AF" w:rsidP="00035B16">
            <w:pPr>
              <w:jc w:val="center"/>
              <w:rPr>
                <w:rFonts w:cs="Times New Roman"/>
                <w:szCs w:val="24"/>
              </w:rPr>
            </w:pPr>
            <w:r w:rsidRPr="00A47C9A">
              <w:rPr>
                <w:rFonts w:cs="Times New Roman"/>
                <w:szCs w:val="24"/>
              </w:rPr>
              <w:t>2.55</w:t>
            </w:r>
          </w:p>
        </w:tc>
        <w:tc>
          <w:tcPr>
            <w:tcW w:w="1314" w:type="dxa"/>
          </w:tcPr>
          <w:p w14:paraId="63CE115C" w14:textId="77777777" w:rsidR="00B958AF" w:rsidRPr="00A47C9A" w:rsidRDefault="00B958AF" w:rsidP="00035B16">
            <w:pPr>
              <w:jc w:val="center"/>
              <w:rPr>
                <w:rFonts w:cs="Times New Roman"/>
                <w:szCs w:val="24"/>
              </w:rPr>
            </w:pPr>
            <w:r w:rsidRPr="00A47C9A">
              <w:rPr>
                <w:rFonts w:cs="Times New Roman"/>
                <w:szCs w:val="24"/>
              </w:rPr>
              <w:t>2.55</w:t>
            </w:r>
          </w:p>
        </w:tc>
        <w:tc>
          <w:tcPr>
            <w:tcW w:w="1314" w:type="dxa"/>
          </w:tcPr>
          <w:p w14:paraId="737CDC79" w14:textId="77777777" w:rsidR="00B958AF" w:rsidRPr="00A47C9A" w:rsidRDefault="00B958AF" w:rsidP="00035B16">
            <w:pPr>
              <w:jc w:val="center"/>
              <w:rPr>
                <w:rFonts w:cs="Times New Roman"/>
                <w:szCs w:val="24"/>
              </w:rPr>
            </w:pPr>
            <w:r w:rsidRPr="00A47C9A">
              <w:rPr>
                <w:rFonts w:cs="Times New Roman"/>
                <w:szCs w:val="24"/>
              </w:rPr>
              <w:t>2.57</w:t>
            </w:r>
          </w:p>
        </w:tc>
      </w:tr>
      <w:tr w:rsidR="00B958AF" w14:paraId="647C832C" w14:textId="77777777" w:rsidTr="00035B16">
        <w:trPr>
          <w:jc w:val="center"/>
        </w:trPr>
        <w:tc>
          <w:tcPr>
            <w:tcW w:w="2146" w:type="dxa"/>
          </w:tcPr>
          <w:p w14:paraId="1067F4BC" w14:textId="77777777" w:rsidR="00B958AF" w:rsidRPr="00A47C9A" w:rsidRDefault="00B958AF" w:rsidP="00035B16">
            <w:pPr>
              <w:rPr>
                <w:rFonts w:cs="Times New Roman"/>
                <w:szCs w:val="24"/>
              </w:rPr>
            </w:pPr>
            <w:r w:rsidRPr="00A47C9A">
              <w:rPr>
                <w:rFonts w:cs="Times New Roman"/>
                <w:szCs w:val="24"/>
              </w:rPr>
              <w:t>Ride index, lateral</w:t>
            </w:r>
          </w:p>
        </w:tc>
        <w:tc>
          <w:tcPr>
            <w:tcW w:w="636" w:type="dxa"/>
          </w:tcPr>
          <w:p w14:paraId="7F2495D4" w14:textId="77777777" w:rsidR="00B958AF" w:rsidRPr="00A47C9A" w:rsidRDefault="00B958AF" w:rsidP="00035B16">
            <w:pPr>
              <w:jc w:val="center"/>
              <w:rPr>
                <w:rFonts w:cs="Times New Roman"/>
                <w:szCs w:val="24"/>
              </w:rPr>
            </w:pPr>
            <w:r w:rsidRPr="00A47C9A">
              <w:rPr>
                <w:rFonts w:cs="Times New Roman"/>
                <w:szCs w:val="24"/>
              </w:rPr>
              <w:t>2.0</w:t>
            </w:r>
          </w:p>
        </w:tc>
        <w:tc>
          <w:tcPr>
            <w:tcW w:w="1314" w:type="dxa"/>
          </w:tcPr>
          <w:p w14:paraId="3994D56F" w14:textId="77777777" w:rsidR="00B958AF" w:rsidRPr="00A47C9A" w:rsidRDefault="00B958AF" w:rsidP="00035B16">
            <w:pPr>
              <w:jc w:val="center"/>
              <w:rPr>
                <w:rFonts w:cs="Times New Roman"/>
                <w:szCs w:val="24"/>
              </w:rPr>
            </w:pPr>
            <w:r w:rsidRPr="00A47C9A">
              <w:rPr>
                <w:rFonts w:cs="Times New Roman"/>
                <w:szCs w:val="24"/>
              </w:rPr>
              <w:t>1.857</w:t>
            </w:r>
          </w:p>
        </w:tc>
        <w:tc>
          <w:tcPr>
            <w:tcW w:w="1314" w:type="dxa"/>
          </w:tcPr>
          <w:p w14:paraId="1DCCE110" w14:textId="77777777" w:rsidR="00B958AF" w:rsidRPr="00A47C9A" w:rsidRDefault="00B958AF" w:rsidP="00035B16">
            <w:pPr>
              <w:jc w:val="center"/>
              <w:rPr>
                <w:rFonts w:cs="Times New Roman"/>
                <w:szCs w:val="24"/>
              </w:rPr>
            </w:pPr>
            <w:r w:rsidRPr="00A47C9A">
              <w:rPr>
                <w:rFonts w:cs="Times New Roman"/>
                <w:szCs w:val="24"/>
              </w:rPr>
              <w:t>1.924</w:t>
            </w:r>
          </w:p>
        </w:tc>
        <w:tc>
          <w:tcPr>
            <w:tcW w:w="1312" w:type="dxa"/>
          </w:tcPr>
          <w:p w14:paraId="57E2DF34" w14:textId="77777777" w:rsidR="00B958AF" w:rsidRPr="00A47C9A" w:rsidRDefault="00B958AF" w:rsidP="00035B16">
            <w:pPr>
              <w:jc w:val="center"/>
              <w:rPr>
                <w:rFonts w:cs="Times New Roman"/>
                <w:szCs w:val="24"/>
              </w:rPr>
            </w:pPr>
            <w:r w:rsidRPr="00A47C9A">
              <w:rPr>
                <w:rFonts w:cs="Times New Roman"/>
                <w:szCs w:val="24"/>
              </w:rPr>
              <w:t>1.93</w:t>
            </w:r>
          </w:p>
        </w:tc>
        <w:tc>
          <w:tcPr>
            <w:tcW w:w="1314" w:type="dxa"/>
          </w:tcPr>
          <w:p w14:paraId="3599B72A" w14:textId="77777777" w:rsidR="00B958AF" w:rsidRPr="00A47C9A" w:rsidRDefault="00B958AF" w:rsidP="00035B16">
            <w:pPr>
              <w:jc w:val="center"/>
              <w:rPr>
                <w:rFonts w:cs="Times New Roman"/>
                <w:szCs w:val="24"/>
              </w:rPr>
            </w:pPr>
            <w:r w:rsidRPr="00A47C9A">
              <w:rPr>
                <w:rFonts w:cs="Times New Roman"/>
                <w:szCs w:val="24"/>
              </w:rPr>
              <w:t>1.832</w:t>
            </w:r>
          </w:p>
        </w:tc>
        <w:tc>
          <w:tcPr>
            <w:tcW w:w="1314" w:type="dxa"/>
          </w:tcPr>
          <w:p w14:paraId="6514A7F6" w14:textId="77777777" w:rsidR="00B958AF" w:rsidRPr="00A47C9A" w:rsidRDefault="00B958AF" w:rsidP="00035B16">
            <w:pPr>
              <w:jc w:val="center"/>
              <w:rPr>
                <w:rFonts w:cs="Times New Roman"/>
                <w:szCs w:val="24"/>
              </w:rPr>
            </w:pPr>
            <w:r w:rsidRPr="00A47C9A">
              <w:rPr>
                <w:rFonts w:cs="Times New Roman"/>
                <w:szCs w:val="24"/>
              </w:rPr>
              <w:t>1.937</w:t>
            </w:r>
          </w:p>
        </w:tc>
      </w:tr>
    </w:tbl>
    <w:p w14:paraId="17C12406" w14:textId="77777777" w:rsidR="00B958AF" w:rsidRDefault="00B958AF" w:rsidP="0026770E">
      <w:pPr>
        <w:pStyle w:val="Caption"/>
        <w:keepNext/>
        <w:jc w:val="center"/>
      </w:pPr>
    </w:p>
    <w:p w14:paraId="678FC960" w14:textId="3EC39EDE" w:rsidR="00B958AF" w:rsidRDefault="00B958AF" w:rsidP="0026770E">
      <w:pPr>
        <w:autoSpaceDE w:val="0"/>
        <w:autoSpaceDN w:val="0"/>
        <w:adjustRightInd w:val="0"/>
        <w:spacing w:after="0" w:line="360" w:lineRule="auto"/>
        <w:rPr>
          <w:noProof/>
        </w:rPr>
      </w:pPr>
      <w:r>
        <w:rPr>
          <w:rFonts w:cs="Times New Roman"/>
          <w:szCs w:val="24"/>
        </w:rPr>
        <w:t xml:space="preserve">It is indicated in the Table 2 that softer stiffness and damping values of the suspension system contribute to low values of ride index and continues to increase with increase in damping and </w:t>
      </w:r>
      <w:r w:rsidRPr="001601B3">
        <w:rPr>
          <w:rFonts w:cs="Times New Roman"/>
          <w:szCs w:val="24"/>
        </w:rPr>
        <w:t>stiffness valu</w:t>
      </w:r>
      <w:r>
        <w:rPr>
          <w:rFonts w:cs="Times New Roman"/>
          <w:szCs w:val="24"/>
        </w:rPr>
        <w:t>es. The ride index values increase</w:t>
      </w:r>
      <w:r w:rsidRPr="001601B3">
        <w:rPr>
          <w:rFonts w:cs="Times New Roman"/>
          <w:szCs w:val="24"/>
        </w:rPr>
        <w:t xml:space="preserve"> from </w:t>
      </w:r>
      <m:oMath>
        <m:r>
          <w:rPr>
            <w:rFonts w:ascii="Cambria Math" w:hAnsi="Cambria Math" w:cs="Times New Roman"/>
            <w:szCs w:val="24"/>
          </w:rPr>
          <m:t>2.52</m:t>
        </m:r>
      </m:oMath>
      <w:r w:rsidRPr="001601B3">
        <w:rPr>
          <w:rFonts w:cs="Times New Roman"/>
          <w:szCs w:val="24"/>
        </w:rPr>
        <w:t xml:space="preserve"> to </w:t>
      </w:r>
      <m:oMath>
        <m:r>
          <w:rPr>
            <w:rFonts w:ascii="Cambria Math" w:hAnsi="Cambria Math" w:cs="Times New Roman"/>
            <w:szCs w:val="24"/>
          </w:rPr>
          <m:t>2.57</m:t>
        </m:r>
      </m:oMath>
      <w:r w:rsidRPr="001601B3">
        <w:rPr>
          <w:rFonts w:cs="Times New Roman"/>
          <w:szCs w:val="24"/>
        </w:rPr>
        <w:t xml:space="preserve"> implying tha</w:t>
      </w:r>
      <w:r>
        <w:rPr>
          <w:rFonts w:cs="Times New Roman"/>
          <w:szCs w:val="24"/>
        </w:rPr>
        <w:t xml:space="preserve">t there is a general deterioration </w:t>
      </w:r>
      <w:r w:rsidRPr="001601B3">
        <w:rPr>
          <w:rFonts w:cs="Times New Roman"/>
          <w:szCs w:val="24"/>
        </w:rPr>
        <w:t xml:space="preserve">from </w:t>
      </w:r>
      <w:r>
        <w:rPr>
          <w:rFonts w:cs="Times New Roman"/>
          <w:szCs w:val="24"/>
        </w:rPr>
        <w:t>‘</w:t>
      </w:r>
      <w:r w:rsidRPr="001601B3">
        <w:rPr>
          <w:rFonts w:cs="Times New Roman"/>
          <w:szCs w:val="24"/>
        </w:rPr>
        <w:t>clearly noticeable</w:t>
      </w:r>
      <w:r>
        <w:rPr>
          <w:rFonts w:cs="Times New Roman"/>
          <w:szCs w:val="24"/>
        </w:rPr>
        <w:t>’</w:t>
      </w:r>
      <w:r w:rsidRPr="001601B3">
        <w:rPr>
          <w:rFonts w:cs="Times New Roman"/>
          <w:szCs w:val="24"/>
        </w:rPr>
        <w:t xml:space="preserve"> </w:t>
      </w:r>
      <w:r>
        <w:rPr>
          <w:rFonts w:cs="Times New Roman"/>
          <w:szCs w:val="24"/>
        </w:rPr>
        <w:t>to ‘</w:t>
      </w:r>
      <w:r w:rsidRPr="001601B3">
        <w:rPr>
          <w:rFonts w:cs="Times New Roman"/>
          <w:szCs w:val="24"/>
        </w:rPr>
        <w:t>more pronounced but not unpleasant</w:t>
      </w:r>
      <w:r>
        <w:rPr>
          <w:rFonts w:cs="Times New Roman"/>
          <w:szCs w:val="24"/>
        </w:rPr>
        <w:t>’.</w:t>
      </w:r>
      <w:r w:rsidRPr="001601B3">
        <w:rPr>
          <w:rFonts w:cs="Times New Roman"/>
          <w:szCs w:val="24"/>
        </w:rPr>
        <w:t xml:space="preserve"> This</w:t>
      </w:r>
      <w:r>
        <w:rPr>
          <w:rFonts w:cs="Times New Roman"/>
          <w:szCs w:val="24"/>
        </w:rPr>
        <w:t xml:space="preserve"> implies that lower values of damping and stiffness result into relatively better ride comfort of the vehicle. The maximum lateral ride index achieved is </w:t>
      </w:r>
      <m:oMath>
        <m:r>
          <w:rPr>
            <w:rFonts w:ascii="Cambria Math" w:hAnsi="Cambria Math" w:cs="Times New Roman"/>
            <w:szCs w:val="24"/>
          </w:rPr>
          <m:t>2.0</m:t>
        </m:r>
      </m:oMath>
      <w:r>
        <w:rPr>
          <w:rFonts w:cs="Times New Roman"/>
          <w:szCs w:val="24"/>
        </w:rPr>
        <w:t xml:space="preserve"> falling in ‘clearly noticeable region’ and comfortable enough for passenger ride. This is because lateral forces and accelerations are more significant in curved tracks. The analysis was conducted on a straight track thus only track irregularities affected the lateral ride index. For better, comfortable and smooth passenger ride experience, the ride index should at least be nearing to </w:t>
      </w:r>
      <m:oMath>
        <m:r>
          <w:rPr>
            <w:rFonts w:ascii="Cambria Math" w:hAnsi="Cambria Math" w:cs="Times New Roman"/>
            <w:szCs w:val="24"/>
          </w:rPr>
          <m:t>2.0</m:t>
        </m:r>
      </m:oMath>
      <w:r>
        <w:rPr>
          <w:rFonts w:eastAsiaTheme="minorEastAsia" w:cs="Times New Roman"/>
          <w:szCs w:val="24"/>
        </w:rPr>
        <w:t xml:space="preserve"> hence creating a need for optimization of the suspension system to achieve better results.</w:t>
      </w:r>
    </w:p>
    <w:p w14:paraId="122D67DB" w14:textId="77777777" w:rsidR="00B958AF" w:rsidRDefault="00B958AF" w:rsidP="0026770E">
      <w:pPr>
        <w:keepNext/>
        <w:autoSpaceDE w:val="0"/>
        <w:autoSpaceDN w:val="0"/>
        <w:adjustRightInd w:val="0"/>
        <w:spacing w:after="0" w:line="360" w:lineRule="auto"/>
        <w:jc w:val="center"/>
      </w:pPr>
      <w:r w:rsidRPr="00357DA5">
        <w:rPr>
          <w:noProof/>
        </w:rPr>
        <w:drawing>
          <wp:inline distT="0" distB="0" distL="0" distR="0" wp14:anchorId="23FFBD1D" wp14:editId="2506D7DB">
            <wp:extent cx="5264150" cy="2918460"/>
            <wp:effectExtent l="0" t="0" r="0" b="0"/>
            <wp:docPr id="27" name="Picture 27" descr="C:\Users\murun\Desktop\New folder (3)\G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C:\Users\murun\Desktop\New folder (3)\GI.png"/>
                    <pic:cNvPicPr>
                      <a:picLocks noChangeAspect="1" noChangeArrowheads="1"/>
                    </pic:cNvPicPr>
                  </pic:nvPicPr>
                  <pic:blipFill rotWithShape="1">
                    <a:blip r:embed="rId131" cstate="print">
                      <a:extLst>
                        <a:ext uri="{28A0092B-C50C-407E-A947-70E740481C1C}">
                          <a14:useLocalDpi xmlns:a14="http://schemas.microsoft.com/office/drawing/2010/main" val="0"/>
                        </a:ext>
                      </a:extLst>
                    </a:blip>
                    <a:srcRect l="5898" t="6787" r="8580"/>
                    <a:stretch/>
                  </pic:blipFill>
                  <pic:spPr bwMode="auto">
                    <a:xfrm>
                      <a:off x="0" y="0"/>
                      <a:ext cx="5270826" cy="2922161"/>
                    </a:xfrm>
                    <a:prstGeom prst="rect">
                      <a:avLst/>
                    </a:prstGeom>
                    <a:noFill/>
                    <a:ln>
                      <a:noFill/>
                    </a:ln>
                    <a:extLst>
                      <a:ext uri="{53640926-AAD7-44D8-BBD7-CCE9431645EC}">
                        <a14:shadowObscured xmlns:a14="http://schemas.microsoft.com/office/drawing/2010/main"/>
                      </a:ext>
                    </a:extLst>
                  </pic:spPr>
                </pic:pic>
              </a:graphicData>
            </a:graphic>
          </wp:inline>
        </w:drawing>
      </w:r>
    </w:p>
    <w:p w14:paraId="72F5F953" w14:textId="0DEAF242" w:rsidR="00B958AF" w:rsidRPr="003D57EF" w:rsidRDefault="00B958AF" w:rsidP="0026770E">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Fig.</w:t>
      </w:r>
      <w:r w:rsidR="00C6748D">
        <w:rPr>
          <w:rFonts w:ascii="Times New Roman" w:hAnsi="Times New Roman" w:cs="Times New Roman"/>
          <w:b/>
          <w:color w:val="auto"/>
          <w:sz w:val="24"/>
          <w:szCs w:val="24"/>
        </w:rPr>
        <w:t>9</w:t>
      </w:r>
      <w:r w:rsidRPr="003D57EF">
        <w:rPr>
          <w:rFonts w:ascii="Times New Roman" w:hAnsi="Times New Roman" w:cs="Times New Roman"/>
          <w:b/>
          <w:color w:val="auto"/>
          <w:sz w:val="24"/>
          <w:szCs w:val="24"/>
        </w:rPr>
        <w:t>:</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Vertical and lateral ride index values.</w:t>
      </w:r>
    </w:p>
    <w:p w14:paraId="616ACAE7" w14:textId="77777777" w:rsidR="00B958AF" w:rsidRDefault="00B958AF" w:rsidP="0026770E">
      <w:pPr>
        <w:rPr>
          <w:rFonts w:cs="Times New Roman"/>
          <w:b/>
          <w:noProof/>
          <w:szCs w:val="24"/>
        </w:rPr>
      </w:pPr>
      <w:r>
        <w:rPr>
          <w:rFonts w:cs="Times New Roman"/>
          <w:b/>
          <w:noProof/>
          <w:szCs w:val="24"/>
        </w:rPr>
        <w:t xml:space="preserve">3.3.1 </w:t>
      </w:r>
      <w:r w:rsidRPr="007B0344">
        <w:rPr>
          <w:rFonts w:cs="Times New Roman"/>
          <w:b/>
          <w:noProof/>
          <w:szCs w:val="24"/>
        </w:rPr>
        <w:t>Influence of primary</w:t>
      </w:r>
      <w:r>
        <w:rPr>
          <w:rFonts w:cs="Times New Roman"/>
          <w:b/>
          <w:noProof/>
          <w:szCs w:val="24"/>
        </w:rPr>
        <w:t xml:space="preserve"> suspension vertical damping</w:t>
      </w:r>
      <w:r w:rsidRPr="007B0344">
        <w:rPr>
          <w:rFonts w:cs="Times New Roman"/>
          <w:b/>
          <w:noProof/>
          <w:szCs w:val="24"/>
        </w:rPr>
        <w:t xml:space="preserve"> </w:t>
      </w:r>
      <w:r>
        <w:rPr>
          <w:rFonts w:cs="Times New Roman"/>
          <w:b/>
          <w:noProof/>
          <w:szCs w:val="24"/>
        </w:rPr>
        <w:t>on the sensitivity</w:t>
      </w:r>
      <w:r w:rsidRPr="007B0344">
        <w:rPr>
          <w:rFonts w:cs="Times New Roman"/>
          <w:b/>
          <w:noProof/>
          <w:szCs w:val="24"/>
        </w:rPr>
        <w:t xml:space="preserve"> of the vehicle.</w:t>
      </w:r>
    </w:p>
    <w:p w14:paraId="58F6F388" w14:textId="77777777" w:rsidR="00B958AF" w:rsidRPr="00B06CF7" w:rsidRDefault="00B958AF" w:rsidP="0026770E">
      <w:pPr>
        <w:spacing w:line="360" w:lineRule="auto"/>
        <w:rPr>
          <w:rFonts w:cs="Times New Roman"/>
          <w:noProof/>
          <w:szCs w:val="24"/>
        </w:rPr>
      </w:pPr>
      <w:r w:rsidRPr="00B06CF7">
        <w:rPr>
          <w:rFonts w:cs="Times New Roman"/>
          <w:noProof/>
          <w:szCs w:val="24"/>
        </w:rPr>
        <w:t xml:space="preserve">To conduct this study,the vertical </w:t>
      </w:r>
      <w:r>
        <w:rPr>
          <w:rFonts w:cs="Times New Roman"/>
          <w:noProof/>
          <w:szCs w:val="24"/>
        </w:rPr>
        <w:t xml:space="preserve">stiffness and </w:t>
      </w:r>
      <w:r w:rsidRPr="00B06CF7">
        <w:rPr>
          <w:rFonts w:cs="Times New Roman"/>
          <w:noProof/>
          <w:szCs w:val="24"/>
        </w:rPr>
        <w:t>damping of the primary suspension system was considered because it plays a key role influencing the ride comfort index  on a straight track.</w:t>
      </w:r>
      <w:r>
        <w:rPr>
          <w:rFonts w:cs="Times New Roman"/>
          <w:noProof/>
          <w:szCs w:val="24"/>
        </w:rPr>
        <w:t xml:space="preserve"> One parameter at a time(OAT) method was applied to investigate the influence of each parameter.</w:t>
      </w:r>
    </w:p>
    <w:p w14:paraId="14E98CAA" w14:textId="69D37298" w:rsidR="00B958AF" w:rsidRPr="00B06CF7" w:rsidRDefault="00B958AF" w:rsidP="0026770E">
      <w:pPr>
        <w:spacing w:line="360" w:lineRule="auto"/>
        <w:rPr>
          <w:rFonts w:cs="Times New Roman"/>
          <w:noProof/>
          <w:szCs w:val="24"/>
        </w:rPr>
      </w:pPr>
      <w:r w:rsidRPr="00B06CF7">
        <w:rPr>
          <w:rFonts w:cs="Times New Roman"/>
          <w:noProof/>
          <w:szCs w:val="24"/>
        </w:rPr>
        <w:lastRenderedPageBreak/>
        <w:t xml:space="preserve">The values of damping were varied from </w:t>
      </w:r>
      <m:oMath>
        <m:r>
          <w:rPr>
            <w:rFonts w:ascii="Cambria Math" w:eastAsia="Times New Roman" w:hAnsi="Cambria Math" w:cs="Times New Roman"/>
            <w:szCs w:val="24"/>
          </w:rPr>
          <m:t>126.356 kNsm</m:t>
        </m:r>
      </m:oMath>
      <w:r w:rsidRPr="00B06CF7">
        <w:rPr>
          <w:rFonts w:eastAsia="Times New Roman" w:cs="Times New Roman"/>
          <w:szCs w:val="24"/>
        </w:rPr>
        <w:t xml:space="preserve"> </w:t>
      </w:r>
      <w:r w:rsidRPr="00B06CF7">
        <w:rPr>
          <w:rFonts w:cs="Times New Roman"/>
          <w:noProof/>
          <w:szCs w:val="24"/>
        </w:rPr>
        <w:t xml:space="preserve"> to</w:t>
      </w:r>
      <w:r>
        <w:rPr>
          <w:rFonts w:cs="Times New Roman"/>
          <w:noProof/>
          <w:szCs w:val="24"/>
        </w:rPr>
        <w:t xml:space="preserve"> </w:t>
      </w:r>
      <m:oMath>
        <m:r>
          <w:rPr>
            <w:rFonts w:ascii="Cambria Math" w:eastAsia="Times New Roman" w:hAnsi="Cambria Math" w:cs="Times New Roman"/>
            <w:szCs w:val="24"/>
          </w:rPr>
          <m:t>204.943kNsm</m:t>
        </m:r>
      </m:oMath>
      <w:r w:rsidRPr="00B06CF7">
        <w:rPr>
          <w:rFonts w:eastAsia="Times New Roman" w:cs="Times New Roman"/>
          <w:szCs w:val="24"/>
        </w:rPr>
        <w:t xml:space="preserve"> </w:t>
      </w:r>
      <w:r w:rsidRPr="00B06CF7">
        <w:rPr>
          <w:rFonts w:cs="Times New Roman"/>
          <w:noProof/>
          <w:szCs w:val="24"/>
        </w:rPr>
        <w:t xml:space="preserve">as indicated in </w:t>
      </w:r>
      <w:r>
        <w:rPr>
          <w:rFonts w:cs="Times New Roman"/>
          <w:noProof/>
          <w:szCs w:val="24"/>
        </w:rPr>
        <w:t xml:space="preserve">appendix </w:t>
      </w:r>
      <w:r w:rsidRPr="00B06CF7">
        <w:rPr>
          <w:rFonts w:cs="Times New Roman"/>
          <w:noProof/>
          <w:szCs w:val="24"/>
        </w:rPr>
        <w:t>and their corresponding ride index values obtained to determine their effect while maitaining all other parameters constant</w:t>
      </w:r>
      <w:r>
        <w:rPr>
          <w:rFonts w:cs="Times New Roman"/>
          <w:noProof/>
          <w:szCs w:val="24"/>
        </w:rPr>
        <w:t xml:space="preserve"> at design </w:t>
      </w:r>
      <w:r w:rsidRPr="00C77D88">
        <w:rPr>
          <w:rFonts w:cs="Times New Roman"/>
          <w:noProof/>
          <w:szCs w:val="24"/>
        </w:rPr>
        <w:t xml:space="preserve">parameters in Table </w:t>
      </w:r>
      <w:r>
        <w:rPr>
          <w:rFonts w:cs="Times New Roman"/>
          <w:noProof/>
          <w:szCs w:val="24"/>
        </w:rPr>
        <w:t>1</w:t>
      </w:r>
      <w:r w:rsidRPr="00C77D88">
        <w:rPr>
          <w:rFonts w:cs="Times New Roman"/>
          <w:noProof/>
          <w:szCs w:val="24"/>
        </w:rPr>
        <w:t>.</w:t>
      </w:r>
    </w:p>
    <w:p w14:paraId="5EC60A95" w14:textId="77777777" w:rsidR="00B958AF" w:rsidRDefault="00B958AF" w:rsidP="0026770E">
      <w:pPr>
        <w:keepNext/>
        <w:spacing w:line="360" w:lineRule="auto"/>
        <w:jc w:val="center"/>
      </w:pPr>
      <w:r w:rsidRPr="00B57B9F">
        <w:rPr>
          <w:noProof/>
        </w:rPr>
        <w:drawing>
          <wp:inline distT="0" distB="0" distL="0" distR="0" wp14:anchorId="1293A9A1" wp14:editId="45DF3A63">
            <wp:extent cx="5347970" cy="2659380"/>
            <wp:effectExtent l="0" t="0" r="5080" b="7620"/>
            <wp:docPr id="41" name="Picture 41" descr="C:\Users\murun\Desktop\New folder (3)\c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C:\Users\murun\Desktop\New folder (3)\cpz.png"/>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2692" t="7703" r="7288" b="4250"/>
                    <a:stretch/>
                  </pic:blipFill>
                  <pic:spPr bwMode="auto">
                    <a:xfrm>
                      <a:off x="0" y="0"/>
                      <a:ext cx="5356189" cy="2663467"/>
                    </a:xfrm>
                    <a:prstGeom prst="rect">
                      <a:avLst/>
                    </a:prstGeom>
                    <a:noFill/>
                    <a:ln>
                      <a:noFill/>
                    </a:ln>
                    <a:extLst>
                      <a:ext uri="{53640926-AAD7-44D8-BBD7-CCE9431645EC}">
                        <a14:shadowObscured xmlns:a14="http://schemas.microsoft.com/office/drawing/2010/main"/>
                      </a:ext>
                    </a:extLst>
                  </pic:spPr>
                </pic:pic>
              </a:graphicData>
            </a:graphic>
          </wp:inline>
        </w:drawing>
      </w:r>
    </w:p>
    <w:p w14:paraId="6E90D223" w14:textId="6D5D981A" w:rsidR="00B958AF" w:rsidRPr="003D57EF" w:rsidRDefault="00B958AF" w:rsidP="0026770E">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C6748D">
        <w:rPr>
          <w:rFonts w:ascii="Times New Roman" w:hAnsi="Times New Roman" w:cs="Times New Roman"/>
          <w:b/>
          <w:color w:val="auto"/>
          <w:sz w:val="24"/>
          <w:szCs w:val="24"/>
        </w:rPr>
        <w:t>10</w:t>
      </w:r>
      <w:r w:rsidRPr="003D57EF">
        <w:rPr>
          <w:rFonts w:ascii="Times New Roman" w:hAnsi="Times New Roman" w:cs="Times New Roman"/>
          <w:b/>
          <w:color w:val="auto"/>
          <w:sz w:val="24"/>
          <w:szCs w:val="24"/>
        </w:rPr>
        <w:t>:</w:t>
      </w:r>
      <w:r w:rsidRPr="003D57EF">
        <w:rPr>
          <w:rFonts w:ascii="Times New Roman" w:hAnsi="Times New Roman" w:cs="Times New Roman"/>
          <w:color w:val="auto"/>
          <w:sz w:val="24"/>
          <w:szCs w:val="24"/>
        </w:rPr>
        <w:t xml:space="preserve"> Effect of primary suspension damping on ride index.</w:t>
      </w:r>
    </w:p>
    <w:p w14:paraId="44DA8B04" w14:textId="0D216A98" w:rsidR="00B958AF" w:rsidRDefault="00B958AF" w:rsidP="0026770E">
      <w:pPr>
        <w:spacing w:line="360" w:lineRule="auto"/>
      </w:pPr>
      <w:r>
        <w:rPr>
          <w:rFonts w:cs="Times New Roman"/>
          <w:noProof/>
          <w:szCs w:val="24"/>
        </w:rPr>
        <w:t xml:space="preserve">It is clearly </w:t>
      </w:r>
      <w:r w:rsidRPr="00DF10A3">
        <w:rPr>
          <w:rFonts w:cs="Times New Roman"/>
          <w:noProof/>
          <w:szCs w:val="24"/>
        </w:rPr>
        <w:t xml:space="preserve">indictaed in Figure </w:t>
      </w:r>
      <w:r w:rsidR="00C6748D">
        <w:rPr>
          <w:rFonts w:cs="Times New Roman"/>
          <w:noProof/>
          <w:szCs w:val="24"/>
        </w:rPr>
        <w:t>10</w:t>
      </w:r>
      <w:r w:rsidRPr="00DF10A3">
        <w:rPr>
          <w:rFonts w:cs="Times New Roman"/>
          <w:noProof/>
          <w:szCs w:val="24"/>
        </w:rPr>
        <w:t xml:space="preserve"> that</w:t>
      </w:r>
      <w:r>
        <w:rPr>
          <w:rFonts w:cs="Times New Roman"/>
          <w:noProof/>
          <w:szCs w:val="24"/>
        </w:rPr>
        <w:t xml:space="preserve"> damping in the primary suspenison has an extremely small or almost negligible influence on the ride comfort of the vehicle.With increase in the damping values,the ride index is observed to change from </w:t>
      </w:r>
      <m:oMath>
        <m:r>
          <w:rPr>
            <w:rFonts w:ascii="Cambria Math" w:hAnsi="Cambria Math" w:cs="Times New Roman"/>
            <w:noProof/>
            <w:szCs w:val="24"/>
          </w:rPr>
          <m:t>2.353</m:t>
        </m:r>
      </m:oMath>
      <w:r>
        <w:rPr>
          <w:rFonts w:cs="Times New Roman"/>
          <w:noProof/>
          <w:szCs w:val="24"/>
        </w:rPr>
        <w:t xml:space="preserve"> to </w:t>
      </w:r>
      <m:oMath>
        <m:r>
          <w:rPr>
            <w:rFonts w:ascii="Cambria Math" w:hAnsi="Cambria Math" w:cs="Times New Roman"/>
            <w:noProof/>
            <w:szCs w:val="24"/>
          </w:rPr>
          <m:t>2.348</m:t>
        </m:r>
      </m:oMath>
      <w:r>
        <w:rPr>
          <w:rFonts w:cs="Times New Roman"/>
          <w:noProof/>
          <w:szCs w:val="24"/>
        </w:rPr>
        <w:t xml:space="preserve"> which is almost no change hence doesnot greatly influence the vibration sensitivity of the vehicle.This is partly due to the effect of the bogie mass situated between the carbody and the primary suspension which tends to decrease the efficiency of primary suspension damping.It is also important to note that it is not possible to increase the damping of the primary suspension to as much as desired because of the magnitude of rail-wheel dynamic forces.</w:t>
      </w:r>
    </w:p>
    <w:p w14:paraId="0F13ED80" w14:textId="77777777" w:rsidR="00B958AF" w:rsidRDefault="00B958AF" w:rsidP="0026770E">
      <w:pPr>
        <w:rPr>
          <w:rFonts w:cs="Times New Roman"/>
          <w:b/>
          <w:szCs w:val="24"/>
        </w:rPr>
      </w:pPr>
      <w:r>
        <w:rPr>
          <w:rFonts w:cs="Times New Roman"/>
          <w:b/>
          <w:szCs w:val="24"/>
        </w:rPr>
        <w:t xml:space="preserve">3.3.2 </w:t>
      </w:r>
      <w:r w:rsidRPr="001C7ADC">
        <w:rPr>
          <w:rFonts w:cs="Times New Roman"/>
          <w:b/>
          <w:szCs w:val="24"/>
        </w:rPr>
        <w:t>Influence of secondary suspension vertical damping on the sensitivity of the vehicle.</w:t>
      </w:r>
    </w:p>
    <w:p w14:paraId="0A8B0133" w14:textId="069B507F" w:rsidR="00B958AF" w:rsidRPr="00D17560" w:rsidRDefault="00B958AF" w:rsidP="0026770E">
      <w:pPr>
        <w:spacing w:line="360" w:lineRule="auto"/>
        <w:rPr>
          <w:rFonts w:cs="Times New Roman"/>
          <w:b/>
          <w:szCs w:val="24"/>
        </w:rPr>
      </w:pPr>
      <w:r w:rsidRPr="00D17560">
        <w:rPr>
          <w:rFonts w:cs="Times New Roman"/>
          <w:noProof/>
          <w:szCs w:val="24"/>
        </w:rPr>
        <w:t>The effect of the damping of</w:t>
      </w:r>
      <w:r>
        <w:rPr>
          <w:rFonts w:cs="Times New Roman"/>
          <w:noProof/>
          <w:szCs w:val="24"/>
        </w:rPr>
        <w:t xml:space="preserve"> </w:t>
      </w:r>
      <w:r w:rsidRPr="00D17560">
        <w:rPr>
          <w:rFonts w:cs="Times New Roman"/>
          <w:noProof/>
          <w:szCs w:val="24"/>
        </w:rPr>
        <w:t>secondary suspenison on the vibration sensitiv</w:t>
      </w:r>
      <w:r>
        <w:rPr>
          <w:rFonts w:cs="Times New Roman"/>
          <w:noProof/>
          <w:szCs w:val="24"/>
        </w:rPr>
        <w:t>i</w:t>
      </w:r>
      <w:r w:rsidRPr="00D17560">
        <w:rPr>
          <w:rFonts w:cs="Times New Roman"/>
          <w:noProof/>
          <w:szCs w:val="24"/>
        </w:rPr>
        <w:t>ty of the vehic</w:t>
      </w:r>
      <w:r>
        <w:rPr>
          <w:rFonts w:cs="Times New Roman"/>
          <w:noProof/>
          <w:szCs w:val="24"/>
        </w:rPr>
        <w:t>le</w:t>
      </w:r>
      <w:r w:rsidRPr="00D17560">
        <w:rPr>
          <w:rFonts w:cs="Times New Roman"/>
          <w:noProof/>
          <w:szCs w:val="24"/>
        </w:rPr>
        <w:t xml:space="preserve"> was deter</w:t>
      </w:r>
      <w:r>
        <w:rPr>
          <w:rFonts w:cs="Times New Roman"/>
          <w:noProof/>
          <w:szCs w:val="24"/>
        </w:rPr>
        <w:t>m</w:t>
      </w:r>
      <w:r w:rsidRPr="00D17560">
        <w:rPr>
          <w:rFonts w:cs="Times New Roman"/>
          <w:noProof/>
          <w:szCs w:val="24"/>
        </w:rPr>
        <w:t xml:space="preserve">ined by varrying values from </w:t>
      </w:r>
      <m:oMath>
        <m:r>
          <w:rPr>
            <w:rFonts w:ascii="Cambria Math" w:eastAsia="Times New Roman" w:hAnsi="Cambria Math" w:cs="Times New Roman"/>
            <w:szCs w:val="24"/>
          </w:rPr>
          <m:t>38.7702 kNsm</m:t>
        </m:r>
      </m:oMath>
      <w:r w:rsidRPr="00D17560">
        <w:rPr>
          <w:rFonts w:cs="Times New Roman"/>
          <w:noProof/>
          <w:szCs w:val="24"/>
        </w:rPr>
        <w:t xml:space="preserve"> to </w:t>
      </w:r>
      <m:oMath>
        <m:r>
          <w:rPr>
            <w:rFonts w:ascii="Cambria Math" w:eastAsia="Times New Roman" w:hAnsi="Cambria Math" w:cs="Times New Roman"/>
            <w:szCs w:val="24"/>
          </w:rPr>
          <m:t>489.382 kNsm</m:t>
        </m:r>
      </m:oMath>
      <w:r w:rsidRPr="00D17560">
        <w:rPr>
          <w:rFonts w:cs="Times New Roman"/>
          <w:noProof/>
          <w:szCs w:val="24"/>
        </w:rPr>
        <w:t xml:space="preserve"> and the corresponding ridex index values obtained as shown in </w:t>
      </w:r>
      <w:r w:rsidRPr="00DF10A3">
        <w:rPr>
          <w:rFonts w:cs="Times New Roman"/>
          <w:noProof/>
          <w:szCs w:val="24"/>
        </w:rPr>
        <w:t xml:space="preserve">Figure </w:t>
      </w:r>
      <w:r w:rsidR="00C6748D">
        <w:rPr>
          <w:rFonts w:cs="Times New Roman"/>
          <w:noProof/>
          <w:szCs w:val="24"/>
        </w:rPr>
        <w:t>11</w:t>
      </w:r>
      <w:r>
        <w:rPr>
          <w:rFonts w:cs="Times New Roman"/>
          <w:noProof/>
          <w:szCs w:val="24"/>
        </w:rPr>
        <w:t xml:space="preserve"> while keeping</w:t>
      </w:r>
      <w:r w:rsidRPr="00B06CF7">
        <w:rPr>
          <w:rFonts w:cs="Times New Roman"/>
          <w:noProof/>
          <w:szCs w:val="24"/>
        </w:rPr>
        <w:t xml:space="preserve"> all other parameters constant</w:t>
      </w:r>
      <w:r>
        <w:rPr>
          <w:rFonts w:cs="Times New Roman"/>
          <w:noProof/>
          <w:szCs w:val="24"/>
        </w:rPr>
        <w:t xml:space="preserve"> at design </w:t>
      </w:r>
      <w:r w:rsidRPr="00C77D88">
        <w:rPr>
          <w:rFonts w:cs="Times New Roman"/>
          <w:noProof/>
          <w:szCs w:val="24"/>
        </w:rPr>
        <w:t xml:space="preserve">parameters in Table </w:t>
      </w:r>
      <w:r>
        <w:rPr>
          <w:rFonts w:cs="Times New Roman"/>
          <w:noProof/>
          <w:szCs w:val="24"/>
        </w:rPr>
        <w:t>1</w:t>
      </w:r>
      <w:r w:rsidRPr="00C77D88">
        <w:rPr>
          <w:rFonts w:cs="Times New Roman"/>
          <w:noProof/>
          <w:szCs w:val="24"/>
        </w:rPr>
        <w:t>.</w:t>
      </w:r>
    </w:p>
    <w:p w14:paraId="11B9AFC3" w14:textId="77777777" w:rsidR="00B958AF" w:rsidRDefault="00B958AF" w:rsidP="0026770E">
      <w:pPr>
        <w:keepNext/>
        <w:jc w:val="center"/>
      </w:pPr>
      <w:r w:rsidRPr="00B57B9F">
        <w:rPr>
          <w:noProof/>
        </w:rPr>
        <w:lastRenderedPageBreak/>
        <w:drawing>
          <wp:inline distT="0" distB="0" distL="0" distR="0" wp14:anchorId="1FCFCAF3" wp14:editId="01A97DBC">
            <wp:extent cx="5196840" cy="3017520"/>
            <wp:effectExtent l="0" t="0" r="3810" b="0"/>
            <wp:docPr id="50" name="Picture 50" descr="C:\Users\murun\Desktop\New folder (3)\c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C:\Users\murun\Desktop\New folder (3)\csz.png"/>
                    <pic:cNvPicPr>
                      <a:picLocks noChangeAspect="1" noChangeArrowheads="1"/>
                    </pic:cNvPicPr>
                  </pic:nvPicPr>
                  <pic:blipFill rotWithShape="1">
                    <a:blip r:embed="rId133" cstate="print">
                      <a:extLst>
                        <a:ext uri="{28A0092B-C50C-407E-A947-70E740481C1C}">
                          <a14:useLocalDpi xmlns:a14="http://schemas.microsoft.com/office/drawing/2010/main" val="0"/>
                        </a:ext>
                      </a:extLst>
                    </a:blip>
                    <a:srcRect l="5385" t="7887" r="7169" b="2788"/>
                    <a:stretch/>
                  </pic:blipFill>
                  <pic:spPr bwMode="auto">
                    <a:xfrm>
                      <a:off x="0" y="0"/>
                      <a:ext cx="5197424" cy="3017859"/>
                    </a:xfrm>
                    <a:prstGeom prst="rect">
                      <a:avLst/>
                    </a:prstGeom>
                    <a:noFill/>
                    <a:ln>
                      <a:noFill/>
                    </a:ln>
                    <a:extLst>
                      <a:ext uri="{53640926-AAD7-44D8-BBD7-CCE9431645EC}">
                        <a14:shadowObscured xmlns:a14="http://schemas.microsoft.com/office/drawing/2010/main"/>
                      </a:ext>
                    </a:extLst>
                  </pic:spPr>
                </pic:pic>
              </a:graphicData>
            </a:graphic>
          </wp:inline>
        </w:drawing>
      </w:r>
    </w:p>
    <w:p w14:paraId="1B988217" w14:textId="10F7E53B" w:rsidR="00B958AF" w:rsidRPr="003D57EF" w:rsidRDefault="00B958AF" w:rsidP="0026770E">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C6748D">
        <w:rPr>
          <w:rFonts w:ascii="Times New Roman" w:hAnsi="Times New Roman" w:cs="Times New Roman"/>
          <w:b/>
          <w:color w:val="auto"/>
          <w:sz w:val="24"/>
          <w:szCs w:val="24"/>
        </w:rPr>
        <w:t>11</w:t>
      </w:r>
      <w:r w:rsidRPr="003D57EF">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Effect of secondary suspension damping on ride index.</w:t>
      </w:r>
    </w:p>
    <w:p w14:paraId="44C37350" w14:textId="77777777" w:rsidR="00B958AF" w:rsidRDefault="00B958AF" w:rsidP="0026770E">
      <w:pPr>
        <w:spacing w:line="360" w:lineRule="auto"/>
        <w:rPr>
          <w:rFonts w:cs="Times New Roman"/>
          <w:szCs w:val="24"/>
        </w:rPr>
      </w:pPr>
      <w:r w:rsidRPr="00722C6B">
        <w:rPr>
          <w:rFonts w:cs="Times New Roman"/>
          <w:szCs w:val="24"/>
        </w:rPr>
        <w:t xml:space="preserve">It </w:t>
      </w:r>
      <w:r>
        <w:rPr>
          <w:rFonts w:cs="Times New Roman"/>
          <w:szCs w:val="24"/>
        </w:rPr>
        <w:t xml:space="preserve">evident that secondary suspension damping greatly influences ride comfort index. With increase in the values of damping, the ride comfort index reduces from </w:t>
      </w:r>
      <m:oMath>
        <m:r>
          <w:rPr>
            <w:rFonts w:ascii="Cambria Math" w:hAnsi="Cambria Math" w:cs="Times New Roman"/>
            <w:szCs w:val="24"/>
          </w:rPr>
          <m:t>2.45</m:t>
        </m:r>
      </m:oMath>
      <w:r>
        <w:rPr>
          <w:rFonts w:cs="Times New Roman"/>
          <w:szCs w:val="24"/>
        </w:rPr>
        <w:t xml:space="preserve"> </w:t>
      </w:r>
      <w:r w:rsidRPr="00163396">
        <w:rPr>
          <w:rFonts w:cs="Times New Roman"/>
          <w:szCs w:val="24"/>
        </w:rPr>
        <w:t xml:space="preserve">to </w:t>
      </w:r>
      <m:oMath>
        <m:r>
          <w:rPr>
            <w:rFonts w:ascii="Cambria Math" w:hAnsi="Cambria Math" w:cs="Times New Roman"/>
            <w:szCs w:val="24"/>
          </w:rPr>
          <m:t>2.25</m:t>
        </m:r>
      </m:oMath>
      <w:r w:rsidRPr="00163396">
        <w:rPr>
          <w:rFonts w:cs="Times New Roman"/>
          <w:szCs w:val="24"/>
        </w:rPr>
        <w:t xml:space="preserve"> i.e moving away from  ‘more pronounced but pleasant’ to closer to ‘clearly noticeable region’ implying</w:t>
      </w:r>
      <w:r>
        <w:rPr>
          <w:rFonts w:cs="Times New Roman"/>
          <w:szCs w:val="24"/>
        </w:rPr>
        <w:t xml:space="preserve"> that there is a general improvement in minimizing vibrations due to track excitations. The implies that increasing the damping value can help to improve the ride comfort however this should be done carefully to avoid initiating contrary effects. This is because excessive damping results into increased rigidity of the system and intensifying the vibration behavior of the vehicle leading to poor ride comfort index.</w:t>
      </w:r>
    </w:p>
    <w:p w14:paraId="192B9E6E" w14:textId="77777777" w:rsidR="00B958AF" w:rsidRDefault="00B958AF" w:rsidP="0026770E">
      <w:pPr>
        <w:spacing w:line="360" w:lineRule="auto"/>
        <w:rPr>
          <w:rFonts w:cs="Times New Roman"/>
          <w:b/>
          <w:szCs w:val="24"/>
        </w:rPr>
      </w:pPr>
      <w:r>
        <w:rPr>
          <w:rFonts w:cs="Times New Roman"/>
          <w:b/>
          <w:szCs w:val="24"/>
        </w:rPr>
        <w:t xml:space="preserve">3.3.3 </w:t>
      </w:r>
      <w:r w:rsidRPr="00350BEF">
        <w:rPr>
          <w:rFonts w:cs="Times New Roman"/>
          <w:b/>
          <w:szCs w:val="24"/>
        </w:rPr>
        <w:t xml:space="preserve">Influence of primary suspension </w:t>
      </w:r>
      <w:r>
        <w:rPr>
          <w:rFonts w:cs="Times New Roman"/>
          <w:b/>
          <w:szCs w:val="24"/>
        </w:rPr>
        <w:t xml:space="preserve">vertical </w:t>
      </w:r>
      <w:r w:rsidRPr="00350BEF">
        <w:rPr>
          <w:rFonts w:cs="Times New Roman"/>
          <w:b/>
          <w:szCs w:val="24"/>
        </w:rPr>
        <w:t>stiffness on the sensitivity of the vehicle.</w:t>
      </w:r>
    </w:p>
    <w:p w14:paraId="396997AF" w14:textId="363E0E65" w:rsidR="00B958AF" w:rsidRDefault="00B958AF" w:rsidP="0026770E">
      <w:pPr>
        <w:spacing w:line="360" w:lineRule="auto"/>
        <w:rPr>
          <w:rFonts w:cs="Times New Roman"/>
          <w:szCs w:val="24"/>
        </w:rPr>
      </w:pPr>
      <w:r>
        <w:rPr>
          <w:rFonts w:cs="Times New Roman"/>
          <w:noProof/>
          <w:szCs w:val="24"/>
        </w:rPr>
        <w:t>The effect of stiffness of primary</w:t>
      </w:r>
      <w:r w:rsidRPr="00D17560">
        <w:rPr>
          <w:rFonts w:cs="Times New Roman"/>
          <w:noProof/>
          <w:szCs w:val="24"/>
        </w:rPr>
        <w:t xml:space="preserve"> suspenison on the vibration sensitiv</w:t>
      </w:r>
      <w:r>
        <w:rPr>
          <w:rFonts w:cs="Times New Roman"/>
          <w:noProof/>
          <w:szCs w:val="24"/>
        </w:rPr>
        <w:t>i</w:t>
      </w:r>
      <w:r w:rsidRPr="00D17560">
        <w:rPr>
          <w:rFonts w:cs="Times New Roman"/>
          <w:noProof/>
          <w:szCs w:val="24"/>
        </w:rPr>
        <w:t>ty of the vehic</w:t>
      </w:r>
      <w:r>
        <w:rPr>
          <w:rFonts w:cs="Times New Roman"/>
          <w:noProof/>
          <w:szCs w:val="24"/>
        </w:rPr>
        <w:t>le</w:t>
      </w:r>
      <w:r w:rsidRPr="00D17560">
        <w:rPr>
          <w:rFonts w:cs="Times New Roman"/>
          <w:noProof/>
          <w:szCs w:val="24"/>
        </w:rPr>
        <w:t xml:space="preserve"> was deter</w:t>
      </w:r>
      <w:r>
        <w:rPr>
          <w:rFonts w:cs="Times New Roman"/>
          <w:noProof/>
          <w:szCs w:val="24"/>
        </w:rPr>
        <w:t>m</w:t>
      </w:r>
      <w:r w:rsidRPr="00D17560">
        <w:rPr>
          <w:rFonts w:cs="Times New Roman"/>
          <w:noProof/>
          <w:szCs w:val="24"/>
        </w:rPr>
        <w:t xml:space="preserve">ined by varrying values from </w:t>
      </w:r>
      <m:oMath>
        <m:r>
          <m:rPr>
            <m:sty m:val="p"/>
          </m:rPr>
          <w:rPr>
            <w:rFonts w:ascii="Cambria Math" w:eastAsia="Times New Roman" w:hAnsi="Cambria Math" w:cs="Times New Roman"/>
            <w:szCs w:val="24"/>
          </w:rPr>
          <m:t>532.235</m:t>
        </m:r>
        <m:r>
          <w:rPr>
            <w:rFonts w:ascii="Cambria Math" w:eastAsia="Times New Roman" w:hAnsi="Cambria Math" w:cs="Times New Roman"/>
            <w:szCs w:val="24"/>
          </w:rPr>
          <m:t>kNm</m:t>
        </m:r>
      </m:oMath>
      <w:r w:rsidRPr="00D17560">
        <w:rPr>
          <w:rFonts w:cs="Times New Roman"/>
          <w:noProof/>
          <w:szCs w:val="24"/>
        </w:rPr>
        <w:t xml:space="preserve"> to </w:t>
      </w:r>
      <m:oMath>
        <m:r>
          <m:rPr>
            <m:sty m:val="p"/>
          </m:rPr>
          <w:rPr>
            <w:rFonts w:ascii="Cambria Math" w:eastAsia="Times New Roman" w:hAnsi="Cambria Math" w:cs="Times New Roman"/>
            <w:szCs w:val="24"/>
          </w:rPr>
          <m:t>655.017</m:t>
        </m:r>
        <m:r>
          <w:rPr>
            <w:rFonts w:ascii="Cambria Math" w:eastAsia="Times New Roman" w:hAnsi="Cambria Math" w:cs="Times New Roman"/>
            <w:szCs w:val="24"/>
          </w:rPr>
          <m:t xml:space="preserve"> kNm</m:t>
        </m:r>
      </m:oMath>
      <w:r w:rsidRPr="00D17560">
        <w:rPr>
          <w:rFonts w:cs="Times New Roman"/>
          <w:noProof/>
          <w:szCs w:val="24"/>
        </w:rPr>
        <w:t xml:space="preserve"> and the corresponding ride index values obtained as shown in </w:t>
      </w:r>
      <w:r w:rsidRPr="00570A32">
        <w:rPr>
          <w:rFonts w:cs="Times New Roman"/>
          <w:noProof/>
          <w:szCs w:val="24"/>
        </w:rPr>
        <w:t xml:space="preserve">Figure </w:t>
      </w:r>
      <w:r w:rsidR="00C6748D">
        <w:rPr>
          <w:rFonts w:cs="Times New Roman"/>
          <w:noProof/>
          <w:szCs w:val="24"/>
        </w:rPr>
        <w:t>12</w:t>
      </w:r>
      <w:r>
        <w:rPr>
          <w:rFonts w:cs="Times New Roman"/>
          <w:noProof/>
          <w:szCs w:val="24"/>
        </w:rPr>
        <w:t xml:space="preserve"> </w:t>
      </w:r>
      <w:r w:rsidRPr="00B06CF7">
        <w:rPr>
          <w:rFonts w:cs="Times New Roman"/>
          <w:noProof/>
          <w:szCs w:val="24"/>
        </w:rPr>
        <w:t>while maitaining all other parameters constant</w:t>
      </w:r>
      <w:r>
        <w:rPr>
          <w:rFonts w:cs="Times New Roman"/>
          <w:noProof/>
          <w:szCs w:val="24"/>
        </w:rPr>
        <w:t xml:space="preserve"> at design </w:t>
      </w:r>
      <w:r w:rsidRPr="00C77D88">
        <w:rPr>
          <w:rFonts w:cs="Times New Roman"/>
          <w:noProof/>
          <w:szCs w:val="24"/>
        </w:rPr>
        <w:t xml:space="preserve">parameters in Table </w:t>
      </w:r>
      <w:r>
        <w:rPr>
          <w:rFonts w:cs="Times New Roman"/>
          <w:noProof/>
          <w:szCs w:val="24"/>
        </w:rPr>
        <w:t>1</w:t>
      </w:r>
      <w:r w:rsidRPr="00C77D88">
        <w:rPr>
          <w:rFonts w:cs="Times New Roman"/>
          <w:noProof/>
          <w:szCs w:val="24"/>
        </w:rPr>
        <w:t>.</w:t>
      </w:r>
    </w:p>
    <w:p w14:paraId="22ECF77B" w14:textId="77777777" w:rsidR="00B958AF" w:rsidRDefault="00B958AF" w:rsidP="0026770E">
      <w:pPr>
        <w:keepNext/>
        <w:spacing w:line="360" w:lineRule="auto"/>
        <w:jc w:val="center"/>
      </w:pPr>
      <w:r w:rsidRPr="001246A4">
        <w:rPr>
          <w:noProof/>
        </w:rPr>
        <w:lastRenderedPageBreak/>
        <w:drawing>
          <wp:inline distT="0" distB="0" distL="0" distR="0" wp14:anchorId="5E494447" wp14:editId="3BCD2D5D">
            <wp:extent cx="5165725" cy="3451860"/>
            <wp:effectExtent l="0" t="0" r="0" b="0"/>
            <wp:docPr id="32" name="Picture 32" descr="C:\Users\murun\Desktop\New folder (3)\kp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C:\Users\murun\Desktop\New folder (3)\kpz.png"/>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5000" t="7887" r="8826" b="3521"/>
                    <a:stretch/>
                  </pic:blipFill>
                  <pic:spPr bwMode="auto">
                    <a:xfrm>
                      <a:off x="0" y="0"/>
                      <a:ext cx="5169435" cy="3454339"/>
                    </a:xfrm>
                    <a:prstGeom prst="rect">
                      <a:avLst/>
                    </a:prstGeom>
                    <a:noFill/>
                    <a:ln>
                      <a:noFill/>
                    </a:ln>
                    <a:extLst>
                      <a:ext uri="{53640926-AAD7-44D8-BBD7-CCE9431645EC}">
                        <a14:shadowObscured xmlns:a14="http://schemas.microsoft.com/office/drawing/2010/main"/>
                      </a:ext>
                    </a:extLst>
                  </pic:spPr>
                </pic:pic>
              </a:graphicData>
            </a:graphic>
          </wp:inline>
        </w:drawing>
      </w:r>
    </w:p>
    <w:p w14:paraId="77DEFA87" w14:textId="21C01A17" w:rsidR="00B958AF" w:rsidRPr="003D57EF" w:rsidRDefault="00B958AF" w:rsidP="0026770E">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C6748D">
        <w:rPr>
          <w:rFonts w:ascii="Times New Roman" w:hAnsi="Times New Roman" w:cs="Times New Roman"/>
          <w:b/>
          <w:color w:val="auto"/>
          <w:sz w:val="24"/>
          <w:szCs w:val="24"/>
        </w:rPr>
        <w:t>12</w:t>
      </w:r>
      <w:r w:rsidRPr="003D57EF">
        <w:rPr>
          <w:rFonts w:ascii="Times New Roman" w:hAnsi="Times New Roman" w:cs="Times New Roman"/>
          <w:color w:val="auto"/>
          <w:sz w:val="24"/>
          <w:szCs w:val="24"/>
        </w:rPr>
        <w:t>: Effect of primary suspension stiffness on ride index.</w:t>
      </w:r>
    </w:p>
    <w:p w14:paraId="403E0CDF" w14:textId="00476338" w:rsidR="00B958AF" w:rsidRDefault="00B958AF" w:rsidP="0026770E">
      <w:pPr>
        <w:spacing w:line="360" w:lineRule="auto"/>
        <w:rPr>
          <w:rFonts w:eastAsiaTheme="minorEastAsia" w:cs="Times New Roman"/>
          <w:szCs w:val="24"/>
        </w:rPr>
      </w:pPr>
      <w:r w:rsidRPr="00646E3D">
        <w:rPr>
          <w:rFonts w:cs="Times New Roman"/>
          <w:szCs w:val="24"/>
        </w:rPr>
        <w:t xml:space="preserve">It is </w:t>
      </w:r>
      <w:r>
        <w:rPr>
          <w:rFonts w:cs="Times New Roman"/>
          <w:szCs w:val="24"/>
        </w:rPr>
        <w:t xml:space="preserve">noted from Figure </w:t>
      </w:r>
      <w:r w:rsidR="00C6748D">
        <w:rPr>
          <w:rFonts w:cs="Times New Roman"/>
          <w:szCs w:val="24"/>
        </w:rPr>
        <w:t>12</w:t>
      </w:r>
      <w:r>
        <w:rPr>
          <w:rFonts w:cs="Times New Roman"/>
          <w:szCs w:val="24"/>
        </w:rPr>
        <w:t xml:space="preserve"> that increase in stiffness values results into almost no change in the ride index values from </w:t>
      </w:r>
      <m:oMath>
        <m:r>
          <w:rPr>
            <w:rFonts w:ascii="Cambria Math" w:hAnsi="Cambria Math" w:cs="Times New Roman"/>
            <w:szCs w:val="24"/>
          </w:rPr>
          <m:t>1.081</m:t>
        </m:r>
      </m:oMath>
      <w:r>
        <w:rPr>
          <w:rFonts w:cs="Times New Roman"/>
          <w:szCs w:val="24"/>
        </w:rPr>
        <w:t xml:space="preserve"> to  </w:t>
      </w:r>
      <m:oMath>
        <m:r>
          <w:rPr>
            <w:rFonts w:ascii="Cambria Math" w:hAnsi="Cambria Math" w:cs="Times New Roman"/>
            <w:szCs w:val="24"/>
          </w:rPr>
          <m:t>1.0859</m:t>
        </m:r>
      </m:oMath>
      <w:r>
        <w:rPr>
          <w:rFonts w:eastAsiaTheme="minorEastAsia" w:cs="Times New Roman"/>
          <w:szCs w:val="24"/>
        </w:rPr>
        <w:t xml:space="preserve"> and has an extremely small effect on the acceleration of the vehicle. This implies that changes in primary suspension stiffness have little effect on the vibration sensitivity of the vehicle and is maintained within the ‘just noticeable’, a region that is favorable for passenger ride comfort.</w:t>
      </w:r>
    </w:p>
    <w:p w14:paraId="27809C5B" w14:textId="77777777" w:rsidR="00B958AF" w:rsidRPr="00F36B89" w:rsidRDefault="00B958AF" w:rsidP="0026770E">
      <w:pPr>
        <w:jc w:val="left"/>
        <w:rPr>
          <w:rFonts w:eastAsiaTheme="minorEastAsia" w:cs="Times New Roman"/>
          <w:szCs w:val="24"/>
        </w:rPr>
      </w:pPr>
      <w:r>
        <w:rPr>
          <w:rFonts w:cs="Times New Roman"/>
          <w:b/>
          <w:szCs w:val="24"/>
        </w:rPr>
        <w:t>3.3.4 Influence of secondary</w:t>
      </w:r>
      <w:r w:rsidRPr="00350BEF">
        <w:rPr>
          <w:rFonts w:cs="Times New Roman"/>
          <w:b/>
          <w:szCs w:val="24"/>
        </w:rPr>
        <w:t xml:space="preserve"> suspension </w:t>
      </w:r>
      <w:r>
        <w:rPr>
          <w:rFonts w:cs="Times New Roman"/>
          <w:b/>
          <w:szCs w:val="24"/>
        </w:rPr>
        <w:t xml:space="preserve">vertical </w:t>
      </w:r>
      <w:r w:rsidRPr="00350BEF">
        <w:rPr>
          <w:rFonts w:cs="Times New Roman"/>
          <w:b/>
          <w:szCs w:val="24"/>
        </w:rPr>
        <w:t>stiffness on the sensitivity of the vehicle.</w:t>
      </w:r>
    </w:p>
    <w:p w14:paraId="0BFB24A1" w14:textId="76386C43" w:rsidR="00B958AF" w:rsidRDefault="00B958AF" w:rsidP="0026770E">
      <w:pPr>
        <w:spacing w:line="360" w:lineRule="auto"/>
        <w:rPr>
          <w:rFonts w:cs="Times New Roman"/>
          <w:noProof/>
          <w:szCs w:val="24"/>
        </w:rPr>
      </w:pPr>
      <w:r>
        <w:rPr>
          <w:rFonts w:cs="Times New Roman"/>
          <w:noProof/>
          <w:szCs w:val="24"/>
        </w:rPr>
        <w:t>The effect of stiffness of primary</w:t>
      </w:r>
      <w:r w:rsidRPr="00D17560">
        <w:rPr>
          <w:rFonts w:cs="Times New Roman"/>
          <w:noProof/>
          <w:szCs w:val="24"/>
        </w:rPr>
        <w:t xml:space="preserve"> suspenison on the vibration sensitivty of the vehicel was deter</w:t>
      </w:r>
      <w:r>
        <w:rPr>
          <w:rFonts w:cs="Times New Roman"/>
          <w:noProof/>
          <w:szCs w:val="24"/>
        </w:rPr>
        <w:t>m</w:t>
      </w:r>
      <w:r w:rsidRPr="00D17560">
        <w:rPr>
          <w:rFonts w:cs="Times New Roman"/>
          <w:noProof/>
          <w:szCs w:val="24"/>
        </w:rPr>
        <w:t xml:space="preserve">ined by varrying values from </w:t>
      </w:r>
      <m:oMath>
        <m:r>
          <m:rPr>
            <m:sty m:val="p"/>
          </m:rPr>
          <w:rPr>
            <w:rFonts w:ascii="Cambria Math" w:hAnsi="Cambria Math" w:cs="Times New Roman"/>
            <w:szCs w:val="24"/>
          </w:rPr>
          <m:t>126.356</m:t>
        </m:r>
        <m:r>
          <w:rPr>
            <w:rFonts w:ascii="Cambria Math" w:eastAsia="Times New Roman" w:hAnsi="Cambria Math" w:cs="Times New Roman"/>
            <w:szCs w:val="24"/>
          </w:rPr>
          <m:t>kNm</m:t>
        </m:r>
      </m:oMath>
      <w:r w:rsidRPr="00D17560">
        <w:rPr>
          <w:rFonts w:cs="Times New Roman"/>
          <w:noProof/>
          <w:szCs w:val="24"/>
        </w:rPr>
        <w:t xml:space="preserve"> to </w:t>
      </w:r>
      <m:oMath>
        <m:r>
          <m:rPr>
            <m:sty m:val="p"/>
          </m:rPr>
          <w:rPr>
            <w:rFonts w:ascii="Cambria Math" w:hAnsi="Cambria Math" w:cs="Times New Roman"/>
            <w:szCs w:val="24"/>
          </w:rPr>
          <m:t>204.943</m:t>
        </m:r>
        <m:r>
          <w:rPr>
            <w:rFonts w:ascii="Cambria Math" w:eastAsia="Times New Roman" w:hAnsi="Cambria Math" w:cs="Times New Roman"/>
            <w:szCs w:val="24"/>
          </w:rPr>
          <m:t>kNm</m:t>
        </m:r>
      </m:oMath>
      <w:r w:rsidRPr="00D17560">
        <w:rPr>
          <w:rFonts w:cs="Times New Roman"/>
          <w:noProof/>
          <w:szCs w:val="24"/>
        </w:rPr>
        <w:t xml:space="preserve"> and the corresponding ride index values obtained as shown in </w:t>
      </w:r>
      <w:r w:rsidRPr="007C7AE1">
        <w:rPr>
          <w:rFonts w:cs="Times New Roman"/>
          <w:noProof/>
          <w:szCs w:val="24"/>
        </w:rPr>
        <w:t xml:space="preserve">Figure </w:t>
      </w:r>
      <w:r w:rsidR="00C6748D">
        <w:rPr>
          <w:rFonts w:cs="Times New Roman"/>
          <w:noProof/>
          <w:szCs w:val="24"/>
        </w:rPr>
        <w:t>13</w:t>
      </w:r>
      <w:r>
        <w:rPr>
          <w:rFonts w:cs="Times New Roman"/>
          <w:noProof/>
          <w:szCs w:val="24"/>
        </w:rPr>
        <w:t xml:space="preserve"> </w:t>
      </w:r>
      <w:r w:rsidRPr="00B06CF7">
        <w:rPr>
          <w:rFonts w:cs="Times New Roman"/>
          <w:noProof/>
          <w:szCs w:val="24"/>
        </w:rPr>
        <w:t>while maitaining all other parameters constant</w:t>
      </w:r>
      <w:r>
        <w:rPr>
          <w:rFonts w:cs="Times New Roman"/>
          <w:noProof/>
          <w:szCs w:val="24"/>
        </w:rPr>
        <w:t xml:space="preserve"> at design </w:t>
      </w:r>
      <w:r w:rsidRPr="00C77D88">
        <w:rPr>
          <w:rFonts w:cs="Times New Roman"/>
          <w:noProof/>
          <w:szCs w:val="24"/>
        </w:rPr>
        <w:t xml:space="preserve">parameters in Table </w:t>
      </w:r>
      <w:r>
        <w:rPr>
          <w:rFonts w:cs="Times New Roman"/>
          <w:noProof/>
          <w:szCs w:val="24"/>
        </w:rPr>
        <w:t>1</w:t>
      </w:r>
      <w:r w:rsidRPr="00C77D88">
        <w:rPr>
          <w:rFonts w:cs="Times New Roman"/>
          <w:noProof/>
          <w:szCs w:val="24"/>
        </w:rPr>
        <w:t>.</w:t>
      </w:r>
    </w:p>
    <w:p w14:paraId="3CB8F899" w14:textId="77777777" w:rsidR="00B958AF" w:rsidRDefault="00B958AF" w:rsidP="0026770E">
      <w:pPr>
        <w:keepNext/>
        <w:spacing w:line="360" w:lineRule="auto"/>
        <w:jc w:val="center"/>
      </w:pPr>
      <w:r w:rsidRPr="007C2C19">
        <w:rPr>
          <w:noProof/>
        </w:rPr>
        <w:lastRenderedPageBreak/>
        <w:drawing>
          <wp:inline distT="0" distB="0" distL="0" distR="0" wp14:anchorId="4952185C" wp14:editId="6D7D5783">
            <wp:extent cx="4784858" cy="2903220"/>
            <wp:effectExtent l="0" t="0" r="0" b="0"/>
            <wp:docPr id="33" name="Picture 33" descr="C:\Users\murun\Desktop\New folder (3)\ks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C:\Users\murun\Desktop\New folder (3)\ksz.png"/>
                    <pic:cNvPicPr>
                      <a:picLocks noChangeAspect="1" noChangeArrowheads="1"/>
                    </pic:cNvPicPr>
                  </pic:nvPicPr>
                  <pic:blipFill rotWithShape="1">
                    <a:blip r:embed="rId135" cstate="print">
                      <a:extLst>
                        <a:ext uri="{28A0092B-C50C-407E-A947-70E740481C1C}">
                          <a14:useLocalDpi xmlns:a14="http://schemas.microsoft.com/office/drawing/2010/main" val="0"/>
                        </a:ext>
                      </a:extLst>
                    </a:blip>
                    <a:srcRect l="8077" t="8203" r="11392" b="5413"/>
                    <a:stretch/>
                  </pic:blipFill>
                  <pic:spPr bwMode="auto">
                    <a:xfrm>
                      <a:off x="0" y="0"/>
                      <a:ext cx="4787258" cy="2904676"/>
                    </a:xfrm>
                    <a:prstGeom prst="rect">
                      <a:avLst/>
                    </a:prstGeom>
                    <a:noFill/>
                    <a:ln>
                      <a:noFill/>
                    </a:ln>
                    <a:extLst>
                      <a:ext uri="{53640926-AAD7-44D8-BBD7-CCE9431645EC}">
                        <a14:shadowObscured xmlns:a14="http://schemas.microsoft.com/office/drawing/2010/main"/>
                      </a:ext>
                    </a:extLst>
                  </pic:spPr>
                </pic:pic>
              </a:graphicData>
            </a:graphic>
          </wp:inline>
        </w:drawing>
      </w:r>
    </w:p>
    <w:p w14:paraId="1F25E3B2" w14:textId="1D786543" w:rsidR="00B958AF" w:rsidRPr="002D1B63" w:rsidRDefault="00B958AF" w:rsidP="0026770E">
      <w:pPr>
        <w:pStyle w:val="Caption"/>
        <w:jc w:val="center"/>
        <w:rPr>
          <w:rFonts w:ascii="Times New Roman" w:hAnsi="Times New Roman" w:cs="Times New Roman"/>
          <w:color w:val="auto"/>
          <w:sz w:val="24"/>
          <w:szCs w:val="24"/>
        </w:rPr>
      </w:pPr>
      <w:r w:rsidRPr="002D1B63">
        <w:rPr>
          <w:rFonts w:ascii="Times New Roman" w:hAnsi="Times New Roman" w:cs="Times New Roman"/>
          <w:b/>
          <w:color w:val="auto"/>
          <w:sz w:val="24"/>
          <w:szCs w:val="24"/>
        </w:rPr>
        <w:t xml:space="preserve">Fig. </w:t>
      </w:r>
      <w:r w:rsidR="00C6748D">
        <w:rPr>
          <w:rFonts w:ascii="Times New Roman" w:hAnsi="Times New Roman" w:cs="Times New Roman"/>
          <w:b/>
          <w:color w:val="auto"/>
          <w:sz w:val="24"/>
          <w:szCs w:val="24"/>
        </w:rPr>
        <w:t>13</w:t>
      </w:r>
      <w:r w:rsidRPr="002D1B63">
        <w:rPr>
          <w:rFonts w:ascii="Times New Roman" w:hAnsi="Times New Roman" w:cs="Times New Roman"/>
          <w:color w:val="auto"/>
          <w:sz w:val="24"/>
          <w:szCs w:val="24"/>
        </w:rPr>
        <w:t>: Effect of secondary suspension stiffness on ride index.</w:t>
      </w:r>
    </w:p>
    <w:p w14:paraId="0B9CDC8A" w14:textId="77777777" w:rsidR="00B958AF" w:rsidRPr="00BC61B4" w:rsidRDefault="00B958AF" w:rsidP="0026770E">
      <w:pPr>
        <w:spacing w:line="360" w:lineRule="auto"/>
        <w:rPr>
          <w:rFonts w:eastAsiaTheme="minorEastAsia" w:cs="Times New Roman"/>
          <w:szCs w:val="24"/>
        </w:rPr>
      </w:pPr>
      <w:r>
        <w:rPr>
          <w:rFonts w:cs="Times New Roman"/>
          <w:szCs w:val="24"/>
        </w:rPr>
        <w:t xml:space="preserve">It is evident in Figure 14 that increase in stiffness values lead to increase in the ride comfort index from </w:t>
      </w:r>
      <m:oMath>
        <m:r>
          <w:rPr>
            <w:rFonts w:ascii="Cambria Math" w:hAnsi="Cambria Math" w:cs="Times New Roman"/>
            <w:szCs w:val="24"/>
          </w:rPr>
          <m:t>1.74</m:t>
        </m:r>
      </m:oMath>
      <w:r>
        <w:rPr>
          <w:rFonts w:cs="Times New Roman"/>
          <w:szCs w:val="24"/>
        </w:rPr>
        <w:t xml:space="preserve"> to </w:t>
      </w:r>
      <m:oMath>
        <m:r>
          <w:rPr>
            <w:rFonts w:ascii="Cambria Math" w:hAnsi="Cambria Math" w:cs="Times New Roman"/>
            <w:szCs w:val="24"/>
          </w:rPr>
          <m:t>1.927</m:t>
        </m:r>
      </m:oMath>
      <w:r>
        <w:rPr>
          <w:rFonts w:eastAsiaTheme="minorEastAsia" w:cs="Times New Roman"/>
          <w:szCs w:val="24"/>
        </w:rPr>
        <w:t xml:space="preserve"> and hence there is a direct proportionality between the two and greatly influences the acceleration values of the vehicle. According to the results, the ride comfort index falls within the ‘just noticeable region’ thus exhibiting favorable passenger comfort however it is clear that further increase in the stiffness values can lead to deterioration of the ride index due to increase in the rigidity of the system.</w:t>
      </w:r>
    </w:p>
    <w:p w14:paraId="1BC54871" w14:textId="77777777" w:rsidR="00B958AF" w:rsidRPr="007020FB" w:rsidRDefault="00B958AF" w:rsidP="005A6816">
      <w:pPr>
        <w:pStyle w:val="Heading2"/>
        <w:spacing w:before="0" w:after="120"/>
        <w:rPr>
          <w:rFonts w:ascii="Times New Roman" w:hAnsi="Times New Roman" w:cs="Times New Roman"/>
          <w:b/>
          <w:bCs/>
          <w:color w:val="000000"/>
          <w:sz w:val="24"/>
          <w:szCs w:val="24"/>
        </w:rPr>
      </w:pPr>
      <w:bookmarkStart w:id="12" w:name="_Toc140834451"/>
      <w:r>
        <w:rPr>
          <w:rFonts w:ascii="Times New Roman" w:hAnsi="Times New Roman" w:cs="Times New Roman"/>
          <w:b/>
          <w:bCs/>
          <w:color w:val="000000"/>
          <w:sz w:val="24"/>
          <w:szCs w:val="24"/>
        </w:rPr>
        <w:t xml:space="preserve">3.2 </w:t>
      </w:r>
      <w:r w:rsidRPr="007020FB">
        <w:rPr>
          <w:rFonts w:ascii="Times New Roman" w:hAnsi="Times New Roman" w:cs="Times New Roman"/>
          <w:b/>
          <w:bCs/>
          <w:color w:val="000000"/>
          <w:sz w:val="24"/>
          <w:szCs w:val="24"/>
        </w:rPr>
        <w:t>Influence of uncertainty on carbody vehicle accelerations</w:t>
      </w:r>
    </w:p>
    <w:p w14:paraId="7A78D444" w14:textId="6C2792B0" w:rsidR="00B958AF" w:rsidRDefault="00B958AF" w:rsidP="005A6816">
      <w:pPr>
        <w:spacing w:after="120" w:line="360" w:lineRule="auto"/>
        <w:rPr>
          <w:rFonts w:cs="Times New Roman"/>
          <w:bCs/>
          <w:color w:val="000000"/>
          <w:szCs w:val="24"/>
        </w:rPr>
      </w:pPr>
      <w:r>
        <w:rPr>
          <w:rFonts w:cs="Times New Roman"/>
          <w:bCs/>
          <w:color w:val="000000"/>
          <w:szCs w:val="24"/>
        </w:rPr>
        <w:t>Table 3 shows values of lateral and vertical accelerations obtained from SIMPACK and shows how accelerations of the railway vehicle are affected by uncertainty at different parameter values of the suspension syste</w:t>
      </w:r>
      <w:r w:rsidRPr="005B1AA8">
        <w:rPr>
          <w:rFonts w:cs="Times New Roman"/>
          <w:bCs/>
          <w:color w:val="000000"/>
          <w:szCs w:val="24"/>
        </w:rPr>
        <w:t>m.</w:t>
      </w:r>
    </w:p>
    <w:p w14:paraId="08741DE8" w14:textId="5FCF4095" w:rsidR="00B958AF" w:rsidRPr="000F5242" w:rsidRDefault="00B958AF" w:rsidP="005A6816">
      <w:pPr>
        <w:pStyle w:val="Caption"/>
        <w:keepNext/>
        <w:jc w:val="center"/>
        <w:rPr>
          <w:rFonts w:ascii="Times New Roman" w:hAnsi="Times New Roman" w:cs="Times New Roman"/>
          <w:color w:val="auto"/>
          <w:sz w:val="24"/>
          <w:szCs w:val="24"/>
        </w:rPr>
      </w:pPr>
      <w:bookmarkStart w:id="13" w:name="_Toc139623933"/>
      <w:r w:rsidRPr="00644E2C">
        <w:rPr>
          <w:rFonts w:ascii="Times New Roman" w:hAnsi="Times New Roman" w:cs="Times New Roman"/>
          <w:b/>
          <w:color w:val="auto"/>
          <w:sz w:val="24"/>
          <w:szCs w:val="24"/>
        </w:rPr>
        <w:t xml:space="preserve">Table </w:t>
      </w:r>
      <w:r>
        <w:rPr>
          <w:rFonts w:ascii="Times New Roman" w:hAnsi="Times New Roman" w:cs="Times New Roman"/>
          <w:b/>
          <w:color w:val="auto"/>
          <w:sz w:val="24"/>
          <w:szCs w:val="24"/>
        </w:rPr>
        <w:t>3</w:t>
      </w:r>
      <w:r>
        <w:rPr>
          <w:rFonts w:ascii="Times New Roman" w:hAnsi="Times New Roman" w:cs="Times New Roman"/>
          <w:color w:val="auto"/>
          <w:sz w:val="24"/>
          <w:szCs w:val="24"/>
        </w:rPr>
        <w:t>: Peak vertical and lateral acceleration values</w:t>
      </w:r>
      <w:bookmarkEnd w:id="13"/>
      <w:r>
        <w:rPr>
          <w:rFonts w:ascii="Times New Roman" w:hAnsi="Times New Roman" w:cs="Times New Roman"/>
          <w:color w:val="auto"/>
          <w:sz w:val="24"/>
          <w:szCs w:val="24"/>
        </w:rPr>
        <w:t>.</w:t>
      </w:r>
    </w:p>
    <w:tbl>
      <w:tblPr>
        <w:tblStyle w:val="TableGrid"/>
        <w:tblW w:w="0" w:type="auto"/>
        <w:jc w:val="center"/>
        <w:tblLook w:val="04A0" w:firstRow="1" w:lastRow="0" w:firstColumn="1" w:lastColumn="0" w:noHBand="0" w:noVBand="1"/>
      </w:tblPr>
      <w:tblGrid>
        <w:gridCol w:w="1525"/>
        <w:gridCol w:w="3960"/>
        <w:gridCol w:w="3420"/>
      </w:tblGrid>
      <w:tr w:rsidR="00B958AF" w:rsidRPr="00E06B85" w14:paraId="2CCE437C" w14:textId="77777777" w:rsidTr="007B23D2">
        <w:trPr>
          <w:jc w:val="center"/>
        </w:trPr>
        <w:tc>
          <w:tcPr>
            <w:tcW w:w="1525" w:type="dxa"/>
          </w:tcPr>
          <w:p w14:paraId="69AC01A7" w14:textId="77777777" w:rsidR="00B958AF" w:rsidRPr="00E06B85" w:rsidRDefault="00B958AF" w:rsidP="007B23D2">
            <w:pPr>
              <w:rPr>
                <w:rFonts w:cs="Times New Roman"/>
                <w:b/>
                <w:szCs w:val="24"/>
              </w:rPr>
            </w:pPr>
            <w:r w:rsidRPr="00E06B85">
              <w:rPr>
                <w:rFonts w:cs="Times New Roman"/>
                <w:b/>
                <w:szCs w:val="24"/>
              </w:rPr>
              <w:t>Simulations</w:t>
            </w:r>
          </w:p>
        </w:tc>
        <w:tc>
          <w:tcPr>
            <w:tcW w:w="3960" w:type="dxa"/>
          </w:tcPr>
          <w:p w14:paraId="06C8629A" w14:textId="77777777" w:rsidR="00B958AF" w:rsidRPr="00E06B85" w:rsidRDefault="00B958AF" w:rsidP="007B23D2">
            <w:pPr>
              <w:jc w:val="center"/>
              <w:rPr>
                <w:rFonts w:eastAsiaTheme="minorEastAsia" w:cs="Times New Roman"/>
                <w:b/>
                <w:szCs w:val="24"/>
              </w:rPr>
            </w:pPr>
            <w:r>
              <w:rPr>
                <w:rFonts w:cs="Times New Roman"/>
                <w:b/>
                <w:szCs w:val="24"/>
              </w:rPr>
              <w:t>Maximum lateral</w:t>
            </w:r>
            <w:r w:rsidRPr="00E06B85">
              <w:rPr>
                <w:rFonts w:cs="Times New Roman"/>
                <w:b/>
                <w:szCs w:val="24"/>
              </w:rPr>
              <w:t xml:space="preserve"> acceleration</w:t>
            </w:r>
          </w:p>
          <w:p w14:paraId="507B55E2" w14:textId="77777777" w:rsidR="00B958AF" w:rsidRPr="00E06B85" w:rsidRDefault="00B958AF" w:rsidP="007B23D2">
            <w:pPr>
              <w:jc w:val="center"/>
              <w:rPr>
                <w:rFonts w:cs="Times New Roman"/>
                <w:b/>
                <w:szCs w:val="24"/>
              </w:rPr>
            </w:pPr>
            <m:oMathPara>
              <m:oMath>
                <m:r>
                  <m:rPr>
                    <m:sty m:val="bi"/>
                  </m:rPr>
                  <w:rPr>
                    <w:rFonts w:ascii="Cambria Math" w:hAnsi="Cambria Math" w:cs="Times New Roman"/>
                    <w:szCs w:val="24"/>
                  </w:rPr>
                  <m:t>(m/</m:t>
                </m:r>
                <m:sSup>
                  <m:sSupPr>
                    <m:ctrlPr>
                      <w:rPr>
                        <w:rFonts w:ascii="Cambria Math" w:hAnsi="Cambria Math" w:cs="Times New Roman"/>
                        <w:b/>
                        <w:i/>
                        <w:szCs w:val="24"/>
                      </w:rPr>
                    </m:ctrlPr>
                  </m:sSupPr>
                  <m:e>
                    <m:r>
                      <m:rPr>
                        <m:sty m:val="bi"/>
                      </m:rPr>
                      <w:rPr>
                        <w:rFonts w:ascii="Cambria Math" w:hAnsi="Cambria Math" w:cs="Times New Roman"/>
                        <w:szCs w:val="24"/>
                      </w:rPr>
                      <m:t>s</m:t>
                    </m:r>
                  </m:e>
                  <m:sup>
                    <m:r>
                      <m:rPr>
                        <m:sty m:val="bi"/>
                      </m:rPr>
                      <w:rPr>
                        <w:rFonts w:ascii="Cambria Math" w:hAnsi="Cambria Math" w:cs="Times New Roman"/>
                        <w:szCs w:val="24"/>
                      </w:rPr>
                      <m:t>2</m:t>
                    </m:r>
                  </m:sup>
                </m:sSup>
                <m:r>
                  <m:rPr>
                    <m:sty m:val="bi"/>
                  </m:rPr>
                  <w:rPr>
                    <w:rFonts w:ascii="Cambria Math" w:hAnsi="Cambria Math" w:cs="Times New Roman"/>
                    <w:szCs w:val="24"/>
                  </w:rPr>
                  <m:t>)</m:t>
                </m:r>
              </m:oMath>
            </m:oMathPara>
          </w:p>
        </w:tc>
        <w:tc>
          <w:tcPr>
            <w:tcW w:w="3420" w:type="dxa"/>
          </w:tcPr>
          <w:p w14:paraId="269A91D3" w14:textId="77777777" w:rsidR="00B958AF" w:rsidRDefault="00B958AF" w:rsidP="007B23D2">
            <w:pPr>
              <w:jc w:val="center"/>
              <w:rPr>
                <w:rFonts w:cs="Times New Roman"/>
                <w:b/>
                <w:szCs w:val="24"/>
              </w:rPr>
            </w:pPr>
            <w:r>
              <w:rPr>
                <w:rFonts w:cs="Times New Roman"/>
                <w:b/>
                <w:szCs w:val="24"/>
              </w:rPr>
              <w:t>Maximum vertical</w:t>
            </w:r>
            <w:r w:rsidRPr="00E06B85">
              <w:rPr>
                <w:rFonts w:cs="Times New Roman"/>
                <w:b/>
                <w:szCs w:val="24"/>
              </w:rPr>
              <w:t xml:space="preserve"> acceleration</w:t>
            </w:r>
          </w:p>
          <w:p w14:paraId="12D91383" w14:textId="77777777" w:rsidR="00B958AF" w:rsidRPr="00E06B85" w:rsidRDefault="00B958AF" w:rsidP="007B23D2">
            <w:pPr>
              <w:jc w:val="center"/>
              <w:rPr>
                <w:rFonts w:cs="Times New Roman"/>
                <w:b/>
                <w:szCs w:val="24"/>
              </w:rPr>
            </w:pPr>
            <m:oMathPara>
              <m:oMath>
                <m:r>
                  <m:rPr>
                    <m:sty m:val="bi"/>
                  </m:rPr>
                  <w:rPr>
                    <w:rFonts w:ascii="Cambria Math" w:hAnsi="Cambria Math" w:cs="Times New Roman"/>
                    <w:szCs w:val="24"/>
                  </w:rPr>
                  <m:t>(m/</m:t>
                </m:r>
                <m:sSup>
                  <m:sSupPr>
                    <m:ctrlPr>
                      <w:rPr>
                        <w:rFonts w:ascii="Cambria Math" w:hAnsi="Cambria Math" w:cs="Times New Roman"/>
                        <w:b/>
                        <w:i/>
                        <w:szCs w:val="24"/>
                      </w:rPr>
                    </m:ctrlPr>
                  </m:sSupPr>
                  <m:e>
                    <m:r>
                      <m:rPr>
                        <m:sty m:val="bi"/>
                      </m:rPr>
                      <w:rPr>
                        <w:rFonts w:ascii="Cambria Math" w:hAnsi="Cambria Math" w:cs="Times New Roman"/>
                        <w:szCs w:val="24"/>
                      </w:rPr>
                      <m:t>s</m:t>
                    </m:r>
                  </m:e>
                  <m:sup>
                    <m:r>
                      <m:rPr>
                        <m:sty m:val="bi"/>
                      </m:rPr>
                      <w:rPr>
                        <w:rFonts w:ascii="Cambria Math" w:hAnsi="Cambria Math" w:cs="Times New Roman"/>
                        <w:szCs w:val="24"/>
                      </w:rPr>
                      <m:t>2</m:t>
                    </m:r>
                  </m:sup>
                </m:sSup>
                <m:r>
                  <m:rPr>
                    <m:sty m:val="bi"/>
                  </m:rPr>
                  <w:rPr>
                    <w:rFonts w:ascii="Cambria Math" w:hAnsi="Cambria Math" w:cs="Times New Roman"/>
                    <w:szCs w:val="24"/>
                  </w:rPr>
                  <m:t>)</m:t>
                </m:r>
              </m:oMath>
            </m:oMathPara>
          </w:p>
        </w:tc>
      </w:tr>
      <w:tr w:rsidR="00B958AF" w:rsidRPr="00E06B85" w14:paraId="61B1791B" w14:textId="77777777" w:rsidTr="007B23D2">
        <w:trPr>
          <w:jc w:val="center"/>
        </w:trPr>
        <w:tc>
          <w:tcPr>
            <w:tcW w:w="1525" w:type="dxa"/>
          </w:tcPr>
          <w:p w14:paraId="7FFFBD0A" w14:textId="77777777" w:rsidR="00B958AF" w:rsidRPr="00E06B85" w:rsidRDefault="00B958AF" w:rsidP="007B23D2">
            <w:pPr>
              <w:jc w:val="center"/>
              <w:rPr>
                <w:rFonts w:cs="Times New Roman"/>
                <w:szCs w:val="24"/>
              </w:rPr>
            </w:pPr>
            <m:oMathPara>
              <m:oMath>
                <m:r>
                  <w:rPr>
                    <w:rFonts w:ascii="Cambria Math" w:hAnsi="Cambria Math" w:cs="Times New Roman"/>
                    <w:szCs w:val="24"/>
                  </w:rPr>
                  <m:t>1</m:t>
                </m:r>
              </m:oMath>
            </m:oMathPara>
          </w:p>
        </w:tc>
        <w:tc>
          <w:tcPr>
            <w:tcW w:w="3960" w:type="dxa"/>
          </w:tcPr>
          <w:p w14:paraId="11043666" w14:textId="77777777" w:rsidR="00B958AF" w:rsidRPr="00E06B85" w:rsidRDefault="00B958AF" w:rsidP="007B23D2">
            <w:pPr>
              <w:rPr>
                <w:rFonts w:cs="Times New Roman"/>
                <w:szCs w:val="24"/>
              </w:rPr>
            </w:pPr>
            <m:oMathPara>
              <m:oMath>
                <m:r>
                  <w:rPr>
                    <w:rFonts w:ascii="Cambria Math" w:hAnsi="Cambria Math" w:cs="Times New Roman"/>
                    <w:szCs w:val="24"/>
                  </w:rPr>
                  <m:t>2.407</m:t>
                </m:r>
              </m:oMath>
            </m:oMathPara>
          </w:p>
        </w:tc>
        <w:tc>
          <w:tcPr>
            <w:tcW w:w="3420" w:type="dxa"/>
          </w:tcPr>
          <w:p w14:paraId="69A7B401" w14:textId="77777777" w:rsidR="00B958AF" w:rsidRPr="00E06B85" w:rsidRDefault="00B958AF" w:rsidP="007B23D2">
            <w:pPr>
              <w:rPr>
                <w:rFonts w:cs="Times New Roman"/>
                <w:szCs w:val="24"/>
              </w:rPr>
            </w:pPr>
            <m:oMathPara>
              <m:oMath>
                <m:r>
                  <w:rPr>
                    <w:rFonts w:ascii="Cambria Math" w:hAnsi="Cambria Math" w:cs="Times New Roman"/>
                    <w:szCs w:val="24"/>
                  </w:rPr>
                  <m:t>2.278</m:t>
                </m:r>
              </m:oMath>
            </m:oMathPara>
          </w:p>
        </w:tc>
      </w:tr>
      <w:tr w:rsidR="00B958AF" w:rsidRPr="00E06B85" w14:paraId="7B42C12C" w14:textId="77777777" w:rsidTr="007B23D2">
        <w:trPr>
          <w:jc w:val="center"/>
        </w:trPr>
        <w:tc>
          <w:tcPr>
            <w:tcW w:w="1525" w:type="dxa"/>
          </w:tcPr>
          <w:p w14:paraId="707FEC7A" w14:textId="77777777" w:rsidR="00B958AF" w:rsidRPr="00E06B85" w:rsidRDefault="00B958AF" w:rsidP="007B23D2">
            <w:pPr>
              <w:jc w:val="center"/>
              <w:rPr>
                <w:rFonts w:cs="Times New Roman"/>
                <w:szCs w:val="24"/>
              </w:rPr>
            </w:pPr>
            <m:oMathPara>
              <m:oMath>
                <m:r>
                  <w:rPr>
                    <w:rFonts w:ascii="Cambria Math" w:hAnsi="Cambria Math" w:cs="Times New Roman"/>
                    <w:szCs w:val="24"/>
                  </w:rPr>
                  <m:t>2</m:t>
                </m:r>
              </m:oMath>
            </m:oMathPara>
          </w:p>
        </w:tc>
        <w:tc>
          <w:tcPr>
            <w:tcW w:w="3960" w:type="dxa"/>
          </w:tcPr>
          <w:p w14:paraId="76A00532" w14:textId="77777777" w:rsidR="00B958AF" w:rsidRPr="00E06B85" w:rsidRDefault="00B958AF" w:rsidP="007B23D2">
            <w:pPr>
              <w:rPr>
                <w:rFonts w:cs="Times New Roman"/>
                <w:szCs w:val="24"/>
              </w:rPr>
            </w:pPr>
            <m:oMathPara>
              <m:oMath>
                <m:r>
                  <w:rPr>
                    <w:rFonts w:ascii="Cambria Math" w:hAnsi="Cambria Math" w:cs="Times New Roman"/>
                    <w:szCs w:val="24"/>
                  </w:rPr>
                  <m:t>2.471</m:t>
                </m:r>
              </m:oMath>
            </m:oMathPara>
          </w:p>
        </w:tc>
        <w:tc>
          <w:tcPr>
            <w:tcW w:w="3420" w:type="dxa"/>
          </w:tcPr>
          <w:p w14:paraId="73F4392F" w14:textId="77777777" w:rsidR="00B958AF" w:rsidRPr="00E06B85" w:rsidRDefault="00B958AF" w:rsidP="007B23D2">
            <w:pPr>
              <w:rPr>
                <w:rFonts w:cs="Times New Roman"/>
                <w:szCs w:val="24"/>
              </w:rPr>
            </w:pPr>
            <m:oMathPara>
              <m:oMath>
                <m:r>
                  <w:rPr>
                    <w:rFonts w:ascii="Cambria Math" w:hAnsi="Cambria Math" w:cs="Times New Roman"/>
                    <w:szCs w:val="24"/>
                  </w:rPr>
                  <m:t>3.167</m:t>
                </m:r>
              </m:oMath>
            </m:oMathPara>
          </w:p>
        </w:tc>
      </w:tr>
      <w:tr w:rsidR="00B958AF" w:rsidRPr="00E06B85" w14:paraId="32ACAC2F" w14:textId="77777777" w:rsidTr="007B23D2">
        <w:trPr>
          <w:jc w:val="center"/>
        </w:trPr>
        <w:tc>
          <w:tcPr>
            <w:tcW w:w="1525" w:type="dxa"/>
          </w:tcPr>
          <w:p w14:paraId="4AF9B3FD" w14:textId="77777777" w:rsidR="00B958AF" w:rsidRPr="00E06B85" w:rsidRDefault="00B958AF" w:rsidP="007B23D2">
            <w:pPr>
              <w:jc w:val="center"/>
              <w:rPr>
                <w:rFonts w:cs="Times New Roman"/>
                <w:szCs w:val="24"/>
              </w:rPr>
            </w:pPr>
            <m:oMathPara>
              <m:oMath>
                <m:r>
                  <w:rPr>
                    <w:rFonts w:ascii="Cambria Math" w:hAnsi="Cambria Math" w:cs="Times New Roman"/>
                    <w:szCs w:val="24"/>
                  </w:rPr>
                  <m:t>3</m:t>
                </m:r>
              </m:oMath>
            </m:oMathPara>
          </w:p>
        </w:tc>
        <w:tc>
          <w:tcPr>
            <w:tcW w:w="3960" w:type="dxa"/>
          </w:tcPr>
          <w:p w14:paraId="687AC640" w14:textId="77777777" w:rsidR="00B958AF" w:rsidRPr="00E06B85" w:rsidRDefault="00B958AF" w:rsidP="007B23D2">
            <w:pPr>
              <w:rPr>
                <w:rFonts w:cs="Times New Roman"/>
                <w:szCs w:val="24"/>
              </w:rPr>
            </w:pPr>
            <m:oMathPara>
              <m:oMath>
                <m:r>
                  <w:rPr>
                    <w:rFonts w:ascii="Cambria Math" w:hAnsi="Cambria Math" w:cs="Times New Roman"/>
                    <w:szCs w:val="24"/>
                  </w:rPr>
                  <m:t>3.039</m:t>
                </m:r>
              </m:oMath>
            </m:oMathPara>
          </w:p>
        </w:tc>
        <w:tc>
          <w:tcPr>
            <w:tcW w:w="3420" w:type="dxa"/>
          </w:tcPr>
          <w:p w14:paraId="4914812E" w14:textId="77777777" w:rsidR="00B958AF" w:rsidRPr="00E06B85" w:rsidRDefault="00B958AF" w:rsidP="007B23D2">
            <w:pPr>
              <w:rPr>
                <w:rFonts w:cs="Times New Roman"/>
                <w:szCs w:val="24"/>
              </w:rPr>
            </w:pPr>
            <m:oMathPara>
              <m:oMath>
                <m:r>
                  <w:rPr>
                    <w:rFonts w:ascii="Cambria Math" w:hAnsi="Cambria Math" w:cs="Times New Roman"/>
                    <w:szCs w:val="24"/>
                  </w:rPr>
                  <m:t>4.023</m:t>
                </m:r>
              </m:oMath>
            </m:oMathPara>
          </w:p>
        </w:tc>
      </w:tr>
      <w:tr w:rsidR="00B958AF" w:rsidRPr="00E06B85" w14:paraId="216FCBE1" w14:textId="77777777" w:rsidTr="007B23D2">
        <w:trPr>
          <w:jc w:val="center"/>
        </w:trPr>
        <w:tc>
          <w:tcPr>
            <w:tcW w:w="1525" w:type="dxa"/>
          </w:tcPr>
          <w:p w14:paraId="25566530" w14:textId="77777777" w:rsidR="00B958AF" w:rsidRPr="00E06B85" w:rsidRDefault="00B958AF" w:rsidP="007B23D2">
            <w:pPr>
              <w:jc w:val="center"/>
              <w:rPr>
                <w:rFonts w:cs="Times New Roman"/>
                <w:szCs w:val="24"/>
              </w:rPr>
            </w:pPr>
            <m:oMathPara>
              <m:oMath>
                <m:r>
                  <w:rPr>
                    <w:rFonts w:ascii="Cambria Math" w:hAnsi="Cambria Math" w:cs="Times New Roman"/>
                    <w:szCs w:val="24"/>
                  </w:rPr>
                  <m:t>4</m:t>
                </m:r>
              </m:oMath>
            </m:oMathPara>
          </w:p>
        </w:tc>
        <w:tc>
          <w:tcPr>
            <w:tcW w:w="3960" w:type="dxa"/>
          </w:tcPr>
          <w:p w14:paraId="7E749B4E" w14:textId="77777777" w:rsidR="00B958AF" w:rsidRPr="00E06B85" w:rsidRDefault="00B958AF" w:rsidP="007B23D2">
            <w:pPr>
              <w:rPr>
                <w:rFonts w:cs="Times New Roman"/>
                <w:szCs w:val="24"/>
              </w:rPr>
            </w:pPr>
            <m:oMathPara>
              <m:oMath>
                <m:r>
                  <w:rPr>
                    <w:rFonts w:ascii="Cambria Math" w:hAnsi="Cambria Math" w:cs="Times New Roman"/>
                    <w:szCs w:val="24"/>
                  </w:rPr>
                  <m:t>3.041</m:t>
                </m:r>
              </m:oMath>
            </m:oMathPara>
          </w:p>
        </w:tc>
        <w:tc>
          <w:tcPr>
            <w:tcW w:w="3420" w:type="dxa"/>
          </w:tcPr>
          <w:p w14:paraId="5A76FA5E" w14:textId="77777777" w:rsidR="00B958AF" w:rsidRPr="00E06B85" w:rsidRDefault="00B958AF" w:rsidP="007B23D2">
            <w:pPr>
              <w:rPr>
                <w:rFonts w:cs="Times New Roman"/>
                <w:szCs w:val="24"/>
              </w:rPr>
            </w:pPr>
            <m:oMathPara>
              <m:oMath>
                <m:r>
                  <w:rPr>
                    <w:rFonts w:ascii="Cambria Math" w:hAnsi="Cambria Math" w:cs="Times New Roman"/>
                    <w:szCs w:val="24"/>
                  </w:rPr>
                  <m:t>4.326</m:t>
                </m:r>
              </m:oMath>
            </m:oMathPara>
          </w:p>
        </w:tc>
      </w:tr>
      <w:tr w:rsidR="00B958AF" w:rsidRPr="00E06B85" w14:paraId="44AD85F5" w14:textId="77777777" w:rsidTr="007B23D2">
        <w:trPr>
          <w:jc w:val="center"/>
        </w:trPr>
        <w:tc>
          <w:tcPr>
            <w:tcW w:w="1525" w:type="dxa"/>
          </w:tcPr>
          <w:p w14:paraId="58ED4783" w14:textId="77777777" w:rsidR="00B958AF" w:rsidRPr="00E06B85" w:rsidRDefault="00B958AF" w:rsidP="007B23D2">
            <w:pPr>
              <w:jc w:val="center"/>
              <w:rPr>
                <w:rFonts w:cs="Times New Roman"/>
                <w:szCs w:val="24"/>
              </w:rPr>
            </w:pPr>
            <m:oMathPara>
              <m:oMath>
                <m:r>
                  <w:rPr>
                    <w:rFonts w:ascii="Cambria Math" w:hAnsi="Cambria Math" w:cs="Times New Roman"/>
                    <w:szCs w:val="24"/>
                  </w:rPr>
                  <m:t>5</m:t>
                </m:r>
              </m:oMath>
            </m:oMathPara>
          </w:p>
        </w:tc>
        <w:tc>
          <w:tcPr>
            <w:tcW w:w="3960" w:type="dxa"/>
          </w:tcPr>
          <w:p w14:paraId="21DD3F17" w14:textId="77777777" w:rsidR="00B958AF" w:rsidRPr="00E06B85" w:rsidRDefault="00B958AF" w:rsidP="007B23D2">
            <w:pPr>
              <w:rPr>
                <w:rFonts w:cs="Times New Roman"/>
                <w:szCs w:val="24"/>
              </w:rPr>
            </w:pPr>
            <m:oMathPara>
              <m:oMath>
                <m:r>
                  <w:rPr>
                    <w:rFonts w:ascii="Cambria Math" w:hAnsi="Cambria Math" w:cs="Times New Roman"/>
                    <w:szCs w:val="24"/>
                  </w:rPr>
                  <m:t>3.079</m:t>
                </m:r>
              </m:oMath>
            </m:oMathPara>
          </w:p>
        </w:tc>
        <w:tc>
          <w:tcPr>
            <w:tcW w:w="3420" w:type="dxa"/>
          </w:tcPr>
          <w:p w14:paraId="3FCA084F" w14:textId="77777777" w:rsidR="00B958AF" w:rsidRPr="00E06B85" w:rsidRDefault="00B958AF" w:rsidP="007B23D2">
            <w:pPr>
              <w:rPr>
                <w:rFonts w:cs="Times New Roman"/>
                <w:szCs w:val="24"/>
              </w:rPr>
            </w:pPr>
            <m:oMathPara>
              <m:oMath>
                <m:r>
                  <w:rPr>
                    <w:rFonts w:ascii="Cambria Math" w:hAnsi="Cambria Math" w:cs="Times New Roman"/>
                    <w:szCs w:val="24"/>
                  </w:rPr>
                  <m:t>4.823</m:t>
                </m:r>
              </m:oMath>
            </m:oMathPara>
          </w:p>
        </w:tc>
      </w:tr>
      <w:tr w:rsidR="00B958AF" w:rsidRPr="00E06B85" w14:paraId="64DCB9D9" w14:textId="77777777" w:rsidTr="007B23D2">
        <w:trPr>
          <w:jc w:val="center"/>
        </w:trPr>
        <w:tc>
          <w:tcPr>
            <w:tcW w:w="1525" w:type="dxa"/>
          </w:tcPr>
          <w:p w14:paraId="4FF8D7E0" w14:textId="77777777" w:rsidR="00B958AF" w:rsidRPr="00E06B85" w:rsidRDefault="00B958AF" w:rsidP="007B23D2">
            <w:pPr>
              <w:jc w:val="center"/>
              <w:rPr>
                <w:rFonts w:cs="Times New Roman"/>
                <w:szCs w:val="24"/>
              </w:rPr>
            </w:pPr>
            <m:oMathPara>
              <m:oMath>
                <m:r>
                  <w:rPr>
                    <w:rFonts w:ascii="Cambria Math" w:hAnsi="Cambria Math" w:cs="Times New Roman"/>
                    <w:szCs w:val="24"/>
                  </w:rPr>
                  <m:t>6</m:t>
                </m:r>
              </m:oMath>
            </m:oMathPara>
          </w:p>
        </w:tc>
        <w:tc>
          <w:tcPr>
            <w:tcW w:w="3960" w:type="dxa"/>
          </w:tcPr>
          <w:p w14:paraId="187E9E58" w14:textId="77777777" w:rsidR="00B958AF" w:rsidRPr="00E06B85" w:rsidRDefault="00B958AF" w:rsidP="007B23D2">
            <w:pPr>
              <w:rPr>
                <w:rFonts w:cs="Times New Roman"/>
                <w:szCs w:val="24"/>
              </w:rPr>
            </w:pPr>
            <m:oMathPara>
              <m:oMath>
                <m:r>
                  <w:rPr>
                    <w:rFonts w:ascii="Cambria Math" w:hAnsi="Cambria Math" w:cs="Times New Roman"/>
                    <w:szCs w:val="24"/>
                  </w:rPr>
                  <m:t>3.223</m:t>
                </m:r>
              </m:oMath>
            </m:oMathPara>
          </w:p>
        </w:tc>
        <w:tc>
          <w:tcPr>
            <w:tcW w:w="3420" w:type="dxa"/>
          </w:tcPr>
          <w:p w14:paraId="4C8D5402" w14:textId="77777777" w:rsidR="00B958AF" w:rsidRPr="00E06B85" w:rsidRDefault="00B958AF" w:rsidP="007B23D2">
            <w:pPr>
              <w:rPr>
                <w:rFonts w:cs="Times New Roman"/>
                <w:szCs w:val="24"/>
              </w:rPr>
            </w:pPr>
            <m:oMathPara>
              <m:oMath>
                <m:r>
                  <w:rPr>
                    <w:rFonts w:ascii="Cambria Math" w:hAnsi="Cambria Math" w:cs="Times New Roman"/>
                    <w:szCs w:val="24"/>
                  </w:rPr>
                  <m:t>7.407</m:t>
                </m:r>
              </m:oMath>
            </m:oMathPara>
          </w:p>
        </w:tc>
      </w:tr>
    </w:tbl>
    <w:p w14:paraId="02D2B3F8" w14:textId="77777777" w:rsidR="00B958AF" w:rsidRDefault="00B958AF" w:rsidP="005A6816">
      <w:pPr>
        <w:spacing w:after="0" w:line="360" w:lineRule="auto"/>
        <w:rPr>
          <w:rFonts w:cs="Times New Roman"/>
          <w:szCs w:val="24"/>
        </w:rPr>
      </w:pPr>
    </w:p>
    <w:p w14:paraId="684EE76A" w14:textId="01B39C30" w:rsidR="00B958AF" w:rsidRDefault="00B958AF" w:rsidP="005A6816">
      <w:pPr>
        <w:spacing w:after="0" w:line="360" w:lineRule="auto"/>
        <w:rPr>
          <w:rFonts w:cs="Times New Roman"/>
          <w:szCs w:val="24"/>
        </w:rPr>
      </w:pPr>
      <w:r>
        <w:rPr>
          <w:rFonts w:cs="Times New Roman"/>
          <w:szCs w:val="24"/>
        </w:rPr>
        <w:t>A graph of peak vertical and lateral accelerations against time is plotted in F</w:t>
      </w:r>
      <w:r w:rsidRPr="009A4BBF">
        <w:rPr>
          <w:rFonts w:cs="Times New Roman"/>
          <w:szCs w:val="24"/>
        </w:rPr>
        <w:t xml:space="preserve">igure </w:t>
      </w:r>
      <w:r w:rsidR="00C6748D">
        <w:rPr>
          <w:rFonts w:cs="Times New Roman"/>
          <w:szCs w:val="24"/>
        </w:rPr>
        <w:t>7</w:t>
      </w:r>
      <w:r>
        <w:rPr>
          <w:rFonts w:cs="Times New Roman"/>
          <w:szCs w:val="24"/>
        </w:rPr>
        <w:t xml:space="preserve"> to give an account of how the suspension system and track irregularities affect them. It is shown in the </w:t>
      </w:r>
      <w:r>
        <w:rPr>
          <w:rFonts w:cs="Times New Roman"/>
          <w:szCs w:val="24"/>
        </w:rPr>
        <w:lastRenderedPageBreak/>
        <w:t xml:space="preserve">graph that both vertical and lateral accelerations have a general trend of increasing with increase in the values of the suspension however it is gradual for lateral accelerations. Vertical accelerations increase from </w:t>
      </w:r>
      <m:oMath>
        <m:r>
          <w:rPr>
            <w:rFonts w:ascii="Cambria Math" w:hAnsi="Cambria Math" w:cs="Times New Roman"/>
            <w:szCs w:val="24"/>
          </w:rPr>
          <m:t>2.278m/</m:t>
        </m:r>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oMath>
      <w:r>
        <w:rPr>
          <w:rFonts w:eastAsiaTheme="minorEastAsia" w:cs="Times New Roman"/>
          <w:szCs w:val="24"/>
        </w:rPr>
        <w:t xml:space="preserve"> at sim 1 to </w:t>
      </w:r>
      <m:oMath>
        <m:r>
          <w:rPr>
            <w:rFonts w:ascii="Cambria Math" w:eastAsiaTheme="minorEastAsia" w:hAnsi="Cambria Math" w:cs="Times New Roman"/>
            <w:szCs w:val="24"/>
          </w:rPr>
          <m:t>7.407m/</m:t>
        </m:r>
        <m:sSup>
          <m:sSupPr>
            <m:ctrlPr>
              <w:rPr>
                <w:rFonts w:ascii="Cambria Math" w:eastAsiaTheme="minorEastAsia" w:hAnsi="Cambria Math" w:cs="Times New Roman"/>
                <w:i/>
                <w:szCs w:val="24"/>
              </w:rPr>
            </m:ctrlPr>
          </m:sSupPr>
          <m:e>
            <m:r>
              <w:rPr>
                <w:rFonts w:ascii="Cambria Math" w:eastAsiaTheme="minorEastAsia" w:hAnsi="Cambria Math" w:cs="Times New Roman"/>
                <w:szCs w:val="24"/>
              </w:rPr>
              <m:t>s</m:t>
            </m:r>
          </m:e>
          <m:sup>
            <m:r>
              <w:rPr>
                <w:rFonts w:ascii="Cambria Math" w:eastAsiaTheme="minorEastAsia" w:hAnsi="Cambria Math" w:cs="Times New Roman"/>
                <w:szCs w:val="24"/>
              </w:rPr>
              <m:t>2</m:t>
            </m:r>
          </m:sup>
        </m:sSup>
      </m:oMath>
      <w:r>
        <w:rPr>
          <w:rFonts w:eastAsiaTheme="minorEastAsia" w:cs="Times New Roman"/>
          <w:szCs w:val="24"/>
        </w:rPr>
        <w:t xml:space="preserve"> at sim 6 due to increase </w:t>
      </w:r>
      <w:r w:rsidRPr="00883A58">
        <w:rPr>
          <w:rFonts w:cs="Times New Roman"/>
          <w:szCs w:val="24"/>
        </w:rPr>
        <w:t>in damping and stiffness value of the suspension system</w:t>
      </w:r>
      <w:r>
        <w:rPr>
          <w:rFonts w:cs="Times New Roman"/>
          <w:szCs w:val="24"/>
        </w:rPr>
        <w:t xml:space="preserve"> coupled with track excitations. L</w:t>
      </w:r>
      <w:r>
        <w:rPr>
          <w:rFonts w:eastAsiaTheme="minorEastAsia" w:cs="Times New Roman"/>
          <w:szCs w:val="24"/>
        </w:rPr>
        <w:t xml:space="preserve">ateral acceleration experiences a gradual increment from </w:t>
      </w:r>
      <m:oMath>
        <m:r>
          <w:rPr>
            <w:rFonts w:ascii="Cambria Math" w:hAnsi="Cambria Math" w:cs="Times New Roman"/>
            <w:szCs w:val="24"/>
          </w:rPr>
          <m:t>2.407m/</m:t>
        </m:r>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oMath>
      <w:r>
        <w:rPr>
          <w:rFonts w:eastAsiaTheme="minorEastAsia" w:cs="Times New Roman"/>
          <w:szCs w:val="24"/>
        </w:rPr>
        <w:t xml:space="preserve"> at sim 1 to </w:t>
      </w:r>
      <m:oMath>
        <m:r>
          <w:rPr>
            <w:rFonts w:ascii="Cambria Math" w:hAnsi="Cambria Math" w:cs="Times New Roman"/>
            <w:szCs w:val="24"/>
          </w:rPr>
          <m:t>3.223m/</m:t>
        </m:r>
        <m:sSup>
          <m:sSupPr>
            <m:ctrlPr>
              <w:rPr>
                <w:rFonts w:ascii="Cambria Math" w:hAnsi="Cambria Math" w:cs="Times New Roman"/>
                <w:i/>
                <w:szCs w:val="24"/>
              </w:rPr>
            </m:ctrlPr>
          </m:sSupPr>
          <m:e>
            <m:r>
              <w:rPr>
                <w:rFonts w:ascii="Cambria Math" w:hAnsi="Cambria Math" w:cs="Times New Roman"/>
                <w:szCs w:val="24"/>
              </w:rPr>
              <m:t>s</m:t>
            </m:r>
          </m:e>
          <m:sup>
            <m:r>
              <w:rPr>
                <w:rFonts w:ascii="Cambria Math" w:hAnsi="Cambria Math" w:cs="Times New Roman"/>
                <w:szCs w:val="24"/>
              </w:rPr>
              <m:t>2</m:t>
            </m:r>
          </m:sup>
        </m:sSup>
      </m:oMath>
      <w:r>
        <w:rPr>
          <w:rFonts w:eastAsiaTheme="minorEastAsia" w:cs="Times New Roman"/>
          <w:szCs w:val="24"/>
        </w:rPr>
        <w:t xml:space="preserve"> at sim 6. This is because lateral accelerations have substantial influence when cornering (curves) and therefore have less effect on a straight track. The magnitude of lateral accelerations experienced by the railway vehicle is mainly due to the amplitude of track irregularities.</w:t>
      </w:r>
      <w:r>
        <w:rPr>
          <w:rFonts w:cs="Times New Roman"/>
          <w:szCs w:val="24"/>
        </w:rPr>
        <w:t xml:space="preserve"> A graph of maximum values of lateral and vertical accelerations at different simulations is </w:t>
      </w:r>
      <w:r w:rsidRPr="00DA7796">
        <w:rPr>
          <w:rFonts w:cs="Times New Roman"/>
          <w:szCs w:val="24"/>
        </w:rPr>
        <w:t xml:space="preserve">shown </w:t>
      </w:r>
      <w:r>
        <w:rPr>
          <w:rFonts w:cs="Times New Roman"/>
          <w:szCs w:val="24"/>
        </w:rPr>
        <w:t>in F</w:t>
      </w:r>
      <w:r w:rsidRPr="00DA7796">
        <w:rPr>
          <w:rFonts w:cs="Times New Roman"/>
          <w:szCs w:val="24"/>
        </w:rPr>
        <w:t xml:space="preserve">igure </w:t>
      </w:r>
      <w:r>
        <w:rPr>
          <w:rFonts w:cs="Times New Roman"/>
          <w:szCs w:val="24"/>
        </w:rPr>
        <w:t>8</w:t>
      </w:r>
      <w:r w:rsidRPr="00DA7796">
        <w:rPr>
          <w:rFonts w:cs="Times New Roman"/>
          <w:szCs w:val="24"/>
        </w:rPr>
        <w:t>.</w:t>
      </w:r>
    </w:p>
    <w:p w14:paraId="3610C1CD" w14:textId="77777777" w:rsidR="00B958AF" w:rsidRDefault="00B958AF" w:rsidP="005A6816">
      <w:pPr>
        <w:keepNext/>
        <w:spacing w:line="360" w:lineRule="auto"/>
        <w:jc w:val="center"/>
      </w:pPr>
      <w:r w:rsidRPr="00F9239B">
        <w:rPr>
          <w:noProof/>
        </w:rPr>
        <w:drawing>
          <wp:inline distT="0" distB="0" distL="0" distR="0" wp14:anchorId="7C933179" wp14:editId="35DDFCF2">
            <wp:extent cx="5043170" cy="2727960"/>
            <wp:effectExtent l="0" t="0" r="5080" b="0"/>
            <wp:docPr id="19" name="Picture 19" descr="C:\Users\murun\Desktop\New folder (3)\p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C:\Users\murun\Desktop\New folder (3)\pa.png"/>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l="9360" r="8196" b="6272"/>
                    <a:stretch/>
                  </pic:blipFill>
                  <pic:spPr bwMode="auto">
                    <a:xfrm>
                      <a:off x="0" y="0"/>
                      <a:ext cx="5045104" cy="2729006"/>
                    </a:xfrm>
                    <a:prstGeom prst="rect">
                      <a:avLst/>
                    </a:prstGeom>
                    <a:noFill/>
                    <a:ln>
                      <a:noFill/>
                    </a:ln>
                    <a:extLst>
                      <a:ext uri="{53640926-AAD7-44D8-BBD7-CCE9431645EC}">
                        <a14:shadowObscured xmlns:a14="http://schemas.microsoft.com/office/drawing/2010/main"/>
                      </a:ext>
                    </a:extLst>
                  </pic:spPr>
                </pic:pic>
              </a:graphicData>
            </a:graphic>
          </wp:inline>
        </w:drawing>
      </w:r>
    </w:p>
    <w:p w14:paraId="3BE79C5B" w14:textId="127A0735" w:rsidR="00B958AF" w:rsidRPr="003D57EF" w:rsidRDefault="00B958AF" w:rsidP="005A6816">
      <w:pPr>
        <w:pStyle w:val="Caption"/>
        <w:jc w:val="center"/>
        <w:rPr>
          <w:rFonts w:ascii="Times New Roman" w:hAnsi="Times New Roman" w:cs="Times New Roman"/>
          <w:color w:val="auto"/>
          <w:sz w:val="24"/>
          <w:szCs w:val="24"/>
        </w:rPr>
      </w:pPr>
      <w:r w:rsidRPr="003D57EF">
        <w:rPr>
          <w:rFonts w:ascii="Times New Roman" w:hAnsi="Times New Roman" w:cs="Times New Roman"/>
          <w:b/>
          <w:color w:val="auto"/>
          <w:sz w:val="24"/>
          <w:szCs w:val="24"/>
        </w:rPr>
        <w:t xml:space="preserve">Fig. </w:t>
      </w:r>
      <w:r w:rsidR="00C6748D">
        <w:rPr>
          <w:rFonts w:ascii="Times New Roman" w:hAnsi="Times New Roman" w:cs="Times New Roman"/>
          <w:b/>
          <w:color w:val="auto"/>
          <w:sz w:val="24"/>
          <w:szCs w:val="24"/>
        </w:rPr>
        <w:t>14</w:t>
      </w:r>
      <w:r w:rsidRPr="003D57EF">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3D57EF">
        <w:rPr>
          <w:rFonts w:ascii="Times New Roman" w:hAnsi="Times New Roman" w:cs="Times New Roman"/>
          <w:color w:val="auto"/>
          <w:sz w:val="24"/>
          <w:szCs w:val="24"/>
        </w:rPr>
        <w:t>Dynamic vertical and lateral accelerations at different simulations.</w:t>
      </w:r>
    </w:p>
    <w:p w14:paraId="3F662274" w14:textId="77777777" w:rsidR="00B958AF" w:rsidRDefault="00B958AF" w:rsidP="005A6816">
      <w:pPr>
        <w:autoSpaceDE w:val="0"/>
        <w:autoSpaceDN w:val="0"/>
        <w:adjustRightInd w:val="0"/>
        <w:spacing w:after="0" w:line="360" w:lineRule="auto"/>
        <w:rPr>
          <w:rFonts w:cs="Times New Roman"/>
          <w:szCs w:val="24"/>
        </w:rPr>
      </w:pPr>
      <w:r w:rsidRPr="00883A58">
        <w:rPr>
          <w:rFonts w:cs="Times New Roman"/>
          <w:szCs w:val="24"/>
        </w:rPr>
        <w:t xml:space="preserve">It </w:t>
      </w:r>
      <w:r>
        <w:rPr>
          <w:rFonts w:cs="Times New Roman"/>
          <w:szCs w:val="24"/>
        </w:rPr>
        <w:t xml:space="preserve">is </w:t>
      </w:r>
      <w:r w:rsidRPr="00883A58">
        <w:rPr>
          <w:rFonts w:cs="Times New Roman"/>
          <w:szCs w:val="24"/>
        </w:rPr>
        <w:t xml:space="preserve">therefore evident the </w:t>
      </w:r>
      <w:r>
        <w:rPr>
          <w:rFonts w:cs="Times New Roman"/>
          <w:szCs w:val="24"/>
        </w:rPr>
        <w:t xml:space="preserve"> </w:t>
      </w:r>
      <w:r w:rsidRPr="00883A58">
        <w:rPr>
          <w:rFonts w:cs="Times New Roman"/>
          <w:szCs w:val="24"/>
        </w:rPr>
        <w:t xml:space="preserve"> lower values of suspension stiffness and damping result into lower values of acceleration</w:t>
      </w:r>
      <w:r>
        <w:rPr>
          <w:rFonts w:cs="Times New Roman"/>
          <w:szCs w:val="24"/>
        </w:rPr>
        <w:t>s</w:t>
      </w:r>
      <w:r w:rsidRPr="00883A58">
        <w:rPr>
          <w:rFonts w:cs="Times New Roman"/>
          <w:szCs w:val="24"/>
        </w:rPr>
        <w:t xml:space="preserve"> and consequently less rail-wheel contact forces and wear. </w:t>
      </w:r>
    </w:p>
    <w:p w14:paraId="4C449C59" w14:textId="77777777" w:rsidR="00B958AF" w:rsidRPr="00DE403B" w:rsidRDefault="00B958AF" w:rsidP="0026770E">
      <w:pPr>
        <w:spacing w:line="360" w:lineRule="auto"/>
        <w:outlineLvl w:val="1"/>
        <w:rPr>
          <w:rFonts w:cs="Times New Roman"/>
          <w:bCs/>
          <w:color w:val="000000"/>
          <w:szCs w:val="24"/>
        </w:rPr>
      </w:pPr>
      <w:r>
        <w:rPr>
          <w:rFonts w:cs="Times New Roman"/>
          <w:b/>
          <w:bCs/>
          <w:color w:val="000000"/>
          <w:szCs w:val="24"/>
        </w:rPr>
        <w:t xml:space="preserve">3.4 </w:t>
      </w:r>
      <w:r w:rsidRPr="00DE403B">
        <w:rPr>
          <w:rFonts w:cs="Times New Roman"/>
          <w:b/>
          <w:bCs/>
          <w:color w:val="000000"/>
          <w:szCs w:val="24"/>
        </w:rPr>
        <w:t>Optimization of the suspension system</w:t>
      </w:r>
      <w:bookmarkEnd w:id="12"/>
    </w:p>
    <w:p w14:paraId="7F2EE4DC" w14:textId="77777777" w:rsidR="00B958AF" w:rsidRDefault="00B958AF" w:rsidP="0026770E">
      <w:pPr>
        <w:spacing w:line="360" w:lineRule="auto"/>
        <w:rPr>
          <w:noProof/>
        </w:rPr>
      </w:pPr>
      <w:r w:rsidRPr="00BF0895">
        <w:rPr>
          <w:rFonts w:cs="Times New Roman"/>
          <w:szCs w:val="24"/>
        </w:rPr>
        <w:t>In order to achieve better and lower values of ride index, an optimization process was conducted on the suspension system. This process was carried out by s</w:t>
      </w:r>
      <w:r>
        <w:rPr>
          <w:rFonts w:cs="Times New Roman"/>
          <w:szCs w:val="24"/>
        </w:rPr>
        <w:t>imulating multiple groups</w:t>
      </w:r>
      <w:r w:rsidRPr="00BF0895">
        <w:rPr>
          <w:rFonts w:cs="Times New Roman"/>
          <w:szCs w:val="24"/>
        </w:rPr>
        <w:t xml:space="preserve"> of suspension parameter values in order to identify a combination with the best vertical and lateral ride index values. The maximum ride index achieved before optimization was </w:t>
      </w:r>
      <m:oMath>
        <m:r>
          <w:rPr>
            <w:rFonts w:ascii="Cambria Math" w:hAnsi="Cambria Math" w:cs="Times New Roman"/>
            <w:szCs w:val="24"/>
          </w:rPr>
          <m:t>2.57</m:t>
        </m:r>
      </m:oMath>
      <w:r w:rsidRPr="00BF0895">
        <w:rPr>
          <w:rFonts w:cs="Times New Roman"/>
          <w:szCs w:val="24"/>
        </w:rPr>
        <w:t xml:space="preserve"> and </w:t>
      </w:r>
      <m:oMath>
        <m:r>
          <w:rPr>
            <w:rFonts w:ascii="Cambria Math" w:hAnsi="Cambria Math" w:cs="Times New Roman"/>
            <w:szCs w:val="24"/>
          </w:rPr>
          <m:t>1.937</m:t>
        </m:r>
      </m:oMath>
      <w:r w:rsidRPr="00BF0895">
        <w:rPr>
          <w:rFonts w:cs="Times New Roman"/>
          <w:szCs w:val="24"/>
        </w:rPr>
        <w:t xml:space="preserve"> for vertical and lateral</w:t>
      </w:r>
      <w:r>
        <w:rPr>
          <w:rFonts w:cs="Times New Roman"/>
          <w:szCs w:val="24"/>
        </w:rPr>
        <w:t xml:space="preserve"> index</w:t>
      </w:r>
      <w:r w:rsidRPr="00BF0895">
        <w:rPr>
          <w:rFonts w:cs="Times New Roman"/>
          <w:szCs w:val="24"/>
        </w:rPr>
        <w:t xml:space="preserve"> respectively</w:t>
      </w:r>
      <w:r>
        <w:rPr>
          <w:rFonts w:cs="Times New Roman"/>
          <w:szCs w:val="24"/>
        </w:rPr>
        <w:t xml:space="preserve">. Upon optimization, </w:t>
      </w:r>
      <m:oMath>
        <m:r>
          <w:rPr>
            <w:rFonts w:ascii="Cambria Math" w:hAnsi="Cambria Math" w:cs="Times New Roman"/>
            <w:szCs w:val="24"/>
          </w:rPr>
          <m:t>2.51</m:t>
        </m:r>
      </m:oMath>
      <w:r>
        <w:rPr>
          <w:rFonts w:cs="Times New Roman"/>
          <w:szCs w:val="24"/>
        </w:rPr>
        <w:t xml:space="preserve"> and </w:t>
      </w:r>
      <m:oMath>
        <m:r>
          <w:rPr>
            <w:rFonts w:ascii="Cambria Math" w:hAnsi="Cambria Math" w:cs="Times New Roman"/>
            <w:szCs w:val="24"/>
          </w:rPr>
          <m:t>1.83</m:t>
        </m:r>
      </m:oMath>
      <w:r>
        <w:rPr>
          <w:rFonts w:cs="Times New Roman"/>
          <w:szCs w:val="24"/>
        </w:rPr>
        <w:t xml:space="preserve"> ride index for vertical and lateral index were obtained. This shows an improved of approximately </w:t>
      </w:r>
      <m:oMath>
        <m:r>
          <w:rPr>
            <w:rFonts w:ascii="Cambria Math" w:hAnsi="Cambria Math" w:cs="Times New Roman"/>
            <w:szCs w:val="24"/>
          </w:rPr>
          <m:t>2.3%</m:t>
        </m:r>
      </m:oMath>
      <w:r>
        <w:rPr>
          <w:rFonts w:cs="Times New Roman"/>
          <w:szCs w:val="24"/>
        </w:rPr>
        <w:t xml:space="preserve"> and </w:t>
      </w:r>
      <m:oMath>
        <m:r>
          <w:rPr>
            <w:rFonts w:ascii="Cambria Math" w:hAnsi="Cambria Math" w:cs="Times New Roman"/>
            <w:szCs w:val="24"/>
          </w:rPr>
          <m:t>3.7%</m:t>
        </m:r>
      </m:oMath>
      <w:r>
        <w:rPr>
          <w:rFonts w:cs="Times New Roman"/>
          <w:szCs w:val="24"/>
        </w:rPr>
        <w:t xml:space="preserve"> for vertical and lateral ride index.</w:t>
      </w:r>
    </w:p>
    <w:p w14:paraId="450EC6A8" w14:textId="77777777" w:rsidR="00B958AF" w:rsidRDefault="00B958AF" w:rsidP="0026770E">
      <w:pPr>
        <w:keepNext/>
        <w:spacing w:line="360" w:lineRule="auto"/>
        <w:jc w:val="center"/>
      </w:pPr>
      <w:r w:rsidRPr="00BA52B6">
        <w:rPr>
          <w:noProof/>
        </w:rPr>
        <w:lastRenderedPageBreak/>
        <w:drawing>
          <wp:inline distT="0" distB="0" distL="0" distR="0" wp14:anchorId="203DB1D9" wp14:editId="79DC94D1">
            <wp:extent cx="5608320" cy="3017520"/>
            <wp:effectExtent l="0" t="0" r="0" b="0"/>
            <wp:docPr id="40" name="Picture 40" descr="C:\Users\murun\Desktop\New folder (3)\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C:\Users\murun\Desktop\New folder (3)\og.png"/>
                    <pic:cNvPicPr>
                      <a:picLocks noChangeAspect="1" noChangeArrowheads="1"/>
                    </pic:cNvPicPr>
                  </pic:nvPicPr>
                  <pic:blipFill rotWithShape="1">
                    <a:blip r:embed="rId137" cstate="print">
                      <a:extLst>
                        <a:ext uri="{28A0092B-C50C-407E-A947-70E740481C1C}">
                          <a14:useLocalDpi xmlns:a14="http://schemas.microsoft.com/office/drawing/2010/main" val="0"/>
                        </a:ext>
                      </a:extLst>
                    </a:blip>
                    <a:srcRect l="5128" t="6970" r="7933" b="2048"/>
                    <a:stretch/>
                  </pic:blipFill>
                  <pic:spPr bwMode="auto">
                    <a:xfrm>
                      <a:off x="0" y="0"/>
                      <a:ext cx="5610976" cy="3018949"/>
                    </a:xfrm>
                    <a:prstGeom prst="rect">
                      <a:avLst/>
                    </a:prstGeom>
                    <a:noFill/>
                    <a:ln>
                      <a:noFill/>
                    </a:ln>
                    <a:extLst>
                      <a:ext uri="{53640926-AAD7-44D8-BBD7-CCE9431645EC}">
                        <a14:shadowObscured xmlns:a14="http://schemas.microsoft.com/office/drawing/2010/main"/>
                      </a:ext>
                    </a:extLst>
                  </pic:spPr>
                </pic:pic>
              </a:graphicData>
            </a:graphic>
          </wp:inline>
        </w:drawing>
      </w:r>
    </w:p>
    <w:p w14:paraId="62E7E2E3" w14:textId="6A6A7817" w:rsidR="00B958AF" w:rsidRDefault="00B958AF" w:rsidP="005A6816">
      <w:pPr>
        <w:pStyle w:val="Caption"/>
        <w:jc w:val="center"/>
        <w:rPr>
          <w:rFonts w:eastAsiaTheme="minorEastAsia" w:cs="Times New Roman"/>
          <w:szCs w:val="24"/>
        </w:rPr>
      </w:pPr>
      <w:r>
        <w:rPr>
          <w:rFonts w:ascii="Times New Roman" w:hAnsi="Times New Roman" w:cs="Times New Roman"/>
          <w:b/>
          <w:color w:val="auto"/>
          <w:sz w:val="24"/>
          <w:szCs w:val="24"/>
        </w:rPr>
        <w:t>Fig.</w:t>
      </w:r>
      <w:r w:rsidRPr="002D1B63">
        <w:rPr>
          <w:rFonts w:ascii="Times New Roman" w:hAnsi="Times New Roman" w:cs="Times New Roman"/>
          <w:b/>
          <w:color w:val="auto"/>
          <w:sz w:val="24"/>
          <w:szCs w:val="24"/>
        </w:rPr>
        <w:t xml:space="preserve"> </w:t>
      </w:r>
      <w:r w:rsidR="00C6748D">
        <w:rPr>
          <w:rFonts w:ascii="Times New Roman" w:hAnsi="Times New Roman" w:cs="Times New Roman"/>
          <w:b/>
          <w:color w:val="auto"/>
          <w:sz w:val="24"/>
          <w:szCs w:val="24"/>
        </w:rPr>
        <w:t>15</w:t>
      </w:r>
      <w:r w:rsidRPr="002D1B63">
        <w:rPr>
          <w:rFonts w:ascii="Times New Roman" w:hAnsi="Times New Roman" w:cs="Times New Roman"/>
          <w:color w:val="auto"/>
          <w:sz w:val="24"/>
          <w:szCs w:val="24"/>
        </w:rPr>
        <w:t>:</w:t>
      </w:r>
      <w:r>
        <w:rPr>
          <w:rFonts w:ascii="Times New Roman" w:hAnsi="Times New Roman" w:cs="Times New Roman"/>
          <w:color w:val="auto"/>
          <w:sz w:val="24"/>
          <w:szCs w:val="24"/>
        </w:rPr>
        <w:t xml:space="preserve"> </w:t>
      </w:r>
      <w:r w:rsidRPr="002D1B63">
        <w:rPr>
          <w:rFonts w:ascii="Times New Roman" w:hAnsi="Times New Roman" w:cs="Times New Roman"/>
          <w:color w:val="auto"/>
          <w:sz w:val="24"/>
          <w:szCs w:val="24"/>
        </w:rPr>
        <w:t>Optimized ride index</w:t>
      </w:r>
      <w:r w:rsidRPr="00395B1A">
        <w:t>.</w:t>
      </w:r>
    </w:p>
    <w:p w14:paraId="74F7FFB8" w14:textId="77777777" w:rsidR="00B958AF" w:rsidRPr="00DE403B" w:rsidRDefault="00B958AF" w:rsidP="005A6816">
      <w:pPr>
        <w:pStyle w:val="Heading1"/>
        <w:ind w:left="-4932"/>
        <w:rPr>
          <w:rFonts w:eastAsiaTheme="minorEastAsia" w:cs="Times New Roman"/>
          <w:b w:val="0"/>
          <w:szCs w:val="24"/>
        </w:rPr>
      </w:pPr>
      <w:r>
        <w:rPr>
          <w:rFonts w:eastAsiaTheme="minorEastAsia" w:cs="Times New Roman"/>
          <w:szCs w:val="24"/>
        </w:rPr>
        <w:t xml:space="preserve">5. </w:t>
      </w:r>
      <w:r w:rsidRPr="005A6816">
        <w:rPr>
          <w:rFonts w:eastAsiaTheme="minorEastAsia" w:cs="Times New Roman"/>
          <w:szCs w:val="26"/>
        </w:rPr>
        <w:t>Conclusion and Recommendation.</w:t>
      </w:r>
    </w:p>
    <w:p w14:paraId="691A2D34" w14:textId="77777777" w:rsidR="00B958AF" w:rsidRPr="000C6340" w:rsidRDefault="00B958AF" w:rsidP="0026770E">
      <w:pPr>
        <w:pStyle w:val="Heading2"/>
        <w:spacing w:after="100" w:afterAutospacing="1"/>
        <w:rPr>
          <w:rFonts w:ascii="Times New Roman" w:hAnsi="Times New Roman" w:cs="Times New Roman"/>
          <w:b/>
          <w:color w:val="auto"/>
          <w:sz w:val="24"/>
          <w:szCs w:val="24"/>
        </w:rPr>
      </w:pPr>
      <w:bookmarkStart w:id="14" w:name="_Toc140834454"/>
      <w:r>
        <w:rPr>
          <w:rFonts w:ascii="Times New Roman" w:hAnsi="Times New Roman" w:cs="Times New Roman"/>
          <w:b/>
          <w:color w:val="auto"/>
          <w:sz w:val="24"/>
          <w:szCs w:val="24"/>
        </w:rPr>
        <w:t xml:space="preserve">5.2 </w:t>
      </w:r>
      <w:r w:rsidRPr="000C6340">
        <w:rPr>
          <w:rFonts w:ascii="Times New Roman" w:hAnsi="Times New Roman" w:cs="Times New Roman"/>
          <w:b/>
          <w:color w:val="auto"/>
          <w:sz w:val="24"/>
          <w:szCs w:val="24"/>
        </w:rPr>
        <w:t>Conclusion.</w:t>
      </w:r>
      <w:bookmarkEnd w:id="14"/>
    </w:p>
    <w:p w14:paraId="2C450B5E" w14:textId="77777777" w:rsidR="00B958AF" w:rsidRDefault="00B958AF" w:rsidP="0026770E">
      <w:pPr>
        <w:spacing w:after="120" w:line="360" w:lineRule="auto"/>
        <w:rPr>
          <w:rFonts w:cs="Times New Roman"/>
          <w:szCs w:val="24"/>
        </w:rPr>
      </w:pPr>
      <w:r w:rsidRPr="00FA0EB0">
        <w:rPr>
          <w:rFonts w:cs="Times New Roman"/>
          <w:szCs w:val="24"/>
        </w:rPr>
        <w:t>Being able to estimate the behavior of the railway vehicles both at design stage</w:t>
      </w:r>
      <w:r>
        <w:rPr>
          <w:rFonts w:cs="Times New Roman"/>
          <w:szCs w:val="24"/>
        </w:rPr>
        <w:t xml:space="preserve"> and during service</w:t>
      </w:r>
      <w:r w:rsidRPr="00FA0EB0">
        <w:rPr>
          <w:rFonts w:cs="Times New Roman"/>
          <w:szCs w:val="24"/>
        </w:rPr>
        <w:t xml:space="preserve"> plays a vital role in ensuring that safe,</w:t>
      </w:r>
      <w:r>
        <w:rPr>
          <w:rFonts w:cs="Times New Roman"/>
          <w:szCs w:val="24"/>
        </w:rPr>
        <w:t xml:space="preserve"> </w:t>
      </w:r>
      <w:r w:rsidRPr="00FA0EB0">
        <w:rPr>
          <w:rFonts w:cs="Times New Roman"/>
          <w:szCs w:val="24"/>
        </w:rPr>
        <w:t xml:space="preserve">reliable and </w:t>
      </w:r>
      <w:r>
        <w:rPr>
          <w:rFonts w:cs="Times New Roman"/>
          <w:szCs w:val="24"/>
        </w:rPr>
        <w:t xml:space="preserve">comfort operations are achieved. The suspension system plays a crucial role in making sure that better passenger ride comfort is attained while the vehicle moves smoothly without any disturbances. Through conducting numerical simulations, the influence of track excitations and suspension system on the dynamic behavior of the vehicle has been evaluated using multibody system dynamics and the following conclusions have been. </w:t>
      </w:r>
    </w:p>
    <w:p w14:paraId="6FD1E911" w14:textId="77777777" w:rsidR="00B958AF" w:rsidRDefault="00B958AF" w:rsidP="0026770E">
      <w:pPr>
        <w:pStyle w:val="ListParagraph"/>
        <w:numPr>
          <w:ilvl w:val="0"/>
          <w:numId w:val="5"/>
        </w:numPr>
        <w:spacing w:line="360" w:lineRule="auto"/>
        <w:jc w:val="both"/>
        <w:rPr>
          <w:rFonts w:ascii="Times New Roman" w:hAnsi="Times New Roman" w:cs="Times New Roman"/>
          <w:sz w:val="24"/>
          <w:szCs w:val="24"/>
        </w:rPr>
      </w:pPr>
      <w:r w:rsidRPr="00147750">
        <w:rPr>
          <w:rFonts w:ascii="Times New Roman" w:hAnsi="Times New Roman" w:cs="Times New Roman"/>
          <w:sz w:val="24"/>
          <w:szCs w:val="24"/>
        </w:rPr>
        <w:t>On a straight track, lateral forces do not have significant effect on the running characteristics of the vehicle and their magnitude is only depends on the amplitude of track excitations.</w:t>
      </w:r>
      <w:r>
        <w:rPr>
          <w:rFonts w:ascii="Times New Roman" w:hAnsi="Times New Roman" w:cs="Times New Roman"/>
          <w:sz w:val="24"/>
          <w:szCs w:val="24"/>
        </w:rPr>
        <w:t xml:space="preserve"> </w:t>
      </w:r>
      <w:r w:rsidRPr="009C7D6D">
        <w:rPr>
          <w:rFonts w:ascii="Times New Roman" w:hAnsi="Times New Roman" w:cs="Times New Roman"/>
          <w:sz w:val="24"/>
          <w:szCs w:val="24"/>
        </w:rPr>
        <w:t xml:space="preserve">The vertical forces experienced at the rail-wheel contact area strongly depend on the stiffness and damping values of the suspension system and track irregularities, since there was an increase from </w:t>
      </w:r>
      <m:oMath>
        <m:r>
          <w:rPr>
            <w:rFonts w:ascii="Cambria Math" w:hAnsi="Cambria Math" w:cs="Times New Roman"/>
            <w:sz w:val="24"/>
            <w:szCs w:val="24"/>
          </w:rPr>
          <m:t>116.68kN</m:t>
        </m:r>
      </m:oMath>
      <w:r w:rsidRPr="009C7D6D">
        <w:rPr>
          <w:rFonts w:ascii="Times New Roman" w:hAnsi="Times New Roman" w:cs="Times New Roman"/>
          <w:sz w:val="24"/>
          <w:szCs w:val="24"/>
        </w:rPr>
        <w:t xml:space="preserve"> at sim 1 to </w:t>
      </w:r>
      <m:oMath>
        <m:r>
          <w:rPr>
            <w:rFonts w:ascii="Cambria Math" w:hAnsi="Cambria Math" w:cs="Times New Roman"/>
            <w:sz w:val="24"/>
            <w:szCs w:val="24"/>
          </w:rPr>
          <m:t xml:space="preserve">181.86kN </m:t>
        </m:r>
      </m:oMath>
      <w:r w:rsidRPr="009C7D6D">
        <w:rPr>
          <w:rFonts w:ascii="Times New Roman" w:eastAsiaTheme="minorEastAsia" w:hAnsi="Times New Roman" w:cs="Times New Roman"/>
          <w:sz w:val="24"/>
          <w:szCs w:val="24"/>
        </w:rPr>
        <w:t>at sim 6. Therefore,</w:t>
      </w:r>
      <w:r w:rsidRPr="009C7D6D">
        <w:rPr>
          <w:rFonts w:ascii="Times New Roman" w:hAnsi="Times New Roman" w:cs="Times New Roman"/>
          <w:sz w:val="24"/>
          <w:szCs w:val="24"/>
        </w:rPr>
        <w:t xml:space="preserve"> a careful consideration should be taken into account when performing any modification to the system.</w:t>
      </w:r>
    </w:p>
    <w:p w14:paraId="62E71BCC" w14:textId="77777777" w:rsidR="00B958AF" w:rsidRPr="009C7D6D" w:rsidRDefault="00B958AF" w:rsidP="0026770E">
      <w:pPr>
        <w:pStyle w:val="ListParagraph"/>
        <w:numPr>
          <w:ilvl w:val="0"/>
          <w:numId w:val="5"/>
        </w:numPr>
        <w:spacing w:line="360" w:lineRule="auto"/>
        <w:jc w:val="both"/>
        <w:rPr>
          <w:rFonts w:ascii="Times New Roman" w:hAnsi="Times New Roman" w:cs="Times New Roman"/>
          <w:sz w:val="24"/>
          <w:szCs w:val="24"/>
        </w:rPr>
      </w:pPr>
      <w:r>
        <w:rPr>
          <w:rFonts w:ascii="Times New Roman" w:hAnsi="Times New Roman" w:cs="Times New Roman"/>
          <w:sz w:val="24"/>
          <w:szCs w:val="24"/>
        </w:rPr>
        <w:t>The carbody accelerations increase with increase in the values of the suspension parameter and track irregularities and consequently lead to deterioration of the passenger ride comfort.</w:t>
      </w:r>
    </w:p>
    <w:p w14:paraId="57224D3B" w14:textId="77777777" w:rsidR="00B958AF" w:rsidRPr="00AD2318" w:rsidRDefault="00B958AF" w:rsidP="0026770E">
      <w:pPr>
        <w:pStyle w:val="ListParagraph"/>
        <w:numPr>
          <w:ilvl w:val="0"/>
          <w:numId w:val="5"/>
        </w:numPr>
        <w:spacing w:line="360" w:lineRule="auto"/>
        <w:jc w:val="both"/>
        <w:rPr>
          <w:rFonts w:ascii="Times New Roman" w:hAnsi="Times New Roman" w:cs="Times New Roman"/>
          <w:sz w:val="24"/>
          <w:szCs w:val="24"/>
        </w:rPr>
      </w:pPr>
      <w:r w:rsidRPr="00AD2318">
        <w:rPr>
          <w:rFonts w:ascii="Times New Roman" w:hAnsi="Times New Roman" w:cs="Times New Roman"/>
          <w:sz w:val="24"/>
          <w:szCs w:val="24"/>
        </w:rPr>
        <w:lastRenderedPageBreak/>
        <w:t xml:space="preserve">Passenger ride comfort is strongly dependent on the suspension system. One of the major roles of the system is to absorb dynamic impact loads. It can be observed that the ride index increased from </w:t>
      </w:r>
      <m:oMath>
        <m:r>
          <w:rPr>
            <w:rFonts w:ascii="Cambria Math" w:hAnsi="Cambria Math" w:cs="Times New Roman"/>
            <w:sz w:val="24"/>
            <w:szCs w:val="24"/>
          </w:rPr>
          <m:t>2.52</m:t>
        </m:r>
      </m:oMath>
      <w:r w:rsidRPr="00AD2318">
        <w:rPr>
          <w:rFonts w:ascii="Times New Roman" w:hAnsi="Times New Roman" w:cs="Times New Roman"/>
          <w:sz w:val="24"/>
          <w:szCs w:val="24"/>
        </w:rPr>
        <w:t xml:space="preserve"> at a softer suspension to </w:t>
      </w:r>
      <m:oMath>
        <m:r>
          <w:rPr>
            <w:rFonts w:ascii="Cambria Math" w:hAnsi="Cambria Math" w:cs="Times New Roman"/>
            <w:sz w:val="24"/>
            <w:szCs w:val="24"/>
          </w:rPr>
          <m:t>2.57</m:t>
        </m:r>
      </m:oMath>
      <w:r w:rsidRPr="00AD2318">
        <w:rPr>
          <w:rFonts w:ascii="Times New Roman" w:hAnsi="Times New Roman" w:cs="Times New Roman"/>
          <w:sz w:val="24"/>
          <w:szCs w:val="24"/>
        </w:rPr>
        <w:t xml:space="preserve"> at a stiffer suspension.</w:t>
      </w:r>
      <w:r>
        <w:rPr>
          <w:rFonts w:ascii="Times New Roman" w:hAnsi="Times New Roman" w:cs="Times New Roman"/>
          <w:sz w:val="24"/>
          <w:szCs w:val="24"/>
        </w:rPr>
        <w:t xml:space="preserve"> Furthermore, it is evident that damping and stiffness values of secondary suspension exhibit greater influence on the ride comfort index compared to damping and stiffness values of primary suspension which exhibit little influence on the ride comfort index.</w:t>
      </w:r>
      <w:r w:rsidRPr="00AD2318">
        <w:rPr>
          <w:rFonts w:ascii="Times New Roman" w:hAnsi="Times New Roman" w:cs="Times New Roman"/>
          <w:sz w:val="24"/>
          <w:szCs w:val="24"/>
        </w:rPr>
        <w:t xml:space="preserve"> Therefore, specifications of the system should be chosen to facilitate better ride experience by the passengers.</w:t>
      </w:r>
    </w:p>
    <w:p w14:paraId="59F9AE64" w14:textId="77777777" w:rsidR="00B958AF" w:rsidRDefault="00B958AF" w:rsidP="0026770E">
      <w:pPr>
        <w:pStyle w:val="ListParagraph"/>
        <w:numPr>
          <w:ilvl w:val="0"/>
          <w:numId w:val="5"/>
        </w:numPr>
        <w:spacing w:line="360" w:lineRule="auto"/>
        <w:jc w:val="both"/>
        <w:rPr>
          <w:rFonts w:ascii="Times New Roman" w:hAnsi="Times New Roman" w:cs="Times New Roman"/>
          <w:sz w:val="24"/>
          <w:szCs w:val="24"/>
        </w:rPr>
      </w:pPr>
      <w:r w:rsidRPr="00147750">
        <w:rPr>
          <w:rFonts w:ascii="Times New Roman" w:hAnsi="Times New Roman" w:cs="Times New Roman"/>
          <w:sz w:val="24"/>
          <w:szCs w:val="24"/>
        </w:rPr>
        <w:t>Running safety reliability in terms of derailment</w:t>
      </w:r>
      <w:r>
        <w:rPr>
          <w:rFonts w:ascii="Times New Roman" w:hAnsi="Times New Roman" w:cs="Times New Roman"/>
          <w:sz w:val="24"/>
          <w:szCs w:val="24"/>
        </w:rPr>
        <w:t xml:space="preserve"> (0.35-0.598)</w:t>
      </w:r>
      <w:r w:rsidRPr="00147750">
        <w:rPr>
          <w:rFonts w:ascii="Times New Roman" w:hAnsi="Times New Roman" w:cs="Times New Roman"/>
          <w:sz w:val="24"/>
          <w:szCs w:val="24"/>
        </w:rPr>
        <w:t xml:space="preserve"> is observed to </w:t>
      </w:r>
      <w:r>
        <w:rPr>
          <w:rFonts w:ascii="Times New Roman" w:hAnsi="Times New Roman" w:cs="Times New Roman"/>
          <w:sz w:val="24"/>
          <w:szCs w:val="24"/>
        </w:rPr>
        <w:t xml:space="preserve">be </w:t>
      </w:r>
      <w:r w:rsidRPr="00147750">
        <w:rPr>
          <w:rFonts w:ascii="Times New Roman" w:hAnsi="Times New Roman" w:cs="Times New Roman"/>
          <w:sz w:val="24"/>
          <w:szCs w:val="24"/>
        </w:rPr>
        <w:t xml:space="preserve">more sensitive at low value of damping and stiffness which may result into accidents however stability is achieved </w:t>
      </w:r>
      <w:r>
        <w:rPr>
          <w:rFonts w:ascii="Times New Roman" w:hAnsi="Times New Roman" w:cs="Times New Roman"/>
          <w:sz w:val="24"/>
          <w:szCs w:val="24"/>
        </w:rPr>
        <w:t xml:space="preserve">when </w:t>
      </w:r>
      <w:r w:rsidRPr="00147750">
        <w:rPr>
          <w:rFonts w:ascii="Times New Roman" w:hAnsi="Times New Roman" w:cs="Times New Roman"/>
          <w:sz w:val="24"/>
          <w:szCs w:val="24"/>
        </w:rPr>
        <w:t>the value</w:t>
      </w:r>
      <w:r>
        <w:rPr>
          <w:rFonts w:ascii="Times New Roman" w:hAnsi="Times New Roman" w:cs="Times New Roman"/>
          <w:sz w:val="24"/>
          <w:szCs w:val="24"/>
        </w:rPr>
        <w:t>s increase</w:t>
      </w:r>
      <w:r w:rsidRPr="00147750">
        <w:rPr>
          <w:rFonts w:ascii="Times New Roman" w:hAnsi="Times New Roman" w:cs="Times New Roman"/>
          <w:sz w:val="24"/>
          <w:szCs w:val="24"/>
        </w:rPr>
        <w:t>.</w:t>
      </w:r>
    </w:p>
    <w:p w14:paraId="5AA429FD" w14:textId="77777777" w:rsidR="00B958AF" w:rsidRPr="005A6816" w:rsidRDefault="00B958AF" w:rsidP="0026770E">
      <w:pPr>
        <w:pStyle w:val="ListParagraph"/>
        <w:numPr>
          <w:ilvl w:val="0"/>
          <w:numId w:val="5"/>
        </w:numPr>
        <w:spacing w:line="360" w:lineRule="auto"/>
        <w:jc w:val="both"/>
        <w:rPr>
          <w:rFonts w:ascii="Times New Roman" w:hAnsi="Times New Roman" w:cs="Times New Roman"/>
          <w:b/>
          <w:sz w:val="24"/>
          <w:szCs w:val="24"/>
        </w:rPr>
      </w:pPr>
      <w:r w:rsidRPr="007252F6">
        <w:rPr>
          <w:rFonts w:ascii="Times New Roman" w:hAnsi="Times New Roman" w:cs="Times New Roman"/>
          <w:sz w:val="24"/>
          <w:szCs w:val="24"/>
        </w:rPr>
        <w:t>Optimization process has been carried out and it is observed that the ride index was improved by 2.3% and 3.7% for vertical and lateral respectively.</w:t>
      </w:r>
    </w:p>
    <w:p w14:paraId="66EBABD2" w14:textId="77777777" w:rsidR="00B958AF" w:rsidRPr="007252F6" w:rsidRDefault="00B958AF" w:rsidP="0026770E">
      <w:pPr>
        <w:pStyle w:val="ListParagraph"/>
        <w:numPr>
          <w:ilvl w:val="0"/>
          <w:numId w:val="5"/>
        </w:numPr>
        <w:spacing w:line="360" w:lineRule="auto"/>
        <w:jc w:val="both"/>
        <w:rPr>
          <w:rFonts w:ascii="Times New Roman" w:hAnsi="Times New Roman" w:cs="Times New Roman"/>
          <w:b/>
          <w:sz w:val="24"/>
          <w:szCs w:val="24"/>
        </w:rPr>
      </w:pPr>
      <w:r>
        <w:rPr>
          <w:rFonts w:ascii="Times New Roman" w:hAnsi="Times New Roman" w:cs="Times New Roman"/>
          <w:sz w:val="24"/>
          <w:szCs w:val="24"/>
        </w:rPr>
        <w:t>The above results play a vital role in maintenance scheduling as regards to areas of prioritization to ensure safe and reliable operations of Addis Ababa light Rail Transit.</w:t>
      </w:r>
    </w:p>
    <w:p w14:paraId="7A2B7A1E" w14:textId="77777777" w:rsidR="00B958AF" w:rsidRPr="000C6340" w:rsidRDefault="00B958AF" w:rsidP="0026770E">
      <w:pPr>
        <w:pStyle w:val="Heading2"/>
        <w:spacing w:before="100" w:beforeAutospacing="1" w:after="100" w:afterAutospacing="1"/>
        <w:rPr>
          <w:rFonts w:ascii="Times New Roman" w:hAnsi="Times New Roman" w:cs="Times New Roman"/>
          <w:b/>
          <w:color w:val="auto"/>
          <w:sz w:val="24"/>
          <w:szCs w:val="24"/>
        </w:rPr>
      </w:pPr>
      <w:bookmarkStart w:id="15" w:name="_Toc140834455"/>
      <w:r>
        <w:rPr>
          <w:rFonts w:ascii="Times New Roman" w:hAnsi="Times New Roman" w:cs="Times New Roman"/>
          <w:b/>
          <w:color w:val="auto"/>
          <w:sz w:val="24"/>
          <w:szCs w:val="24"/>
        </w:rPr>
        <w:t xml:space="preserve">5.3 </w:t>
      </w:r>
      <w:r w:rsidRPr="000C6340">
        <w:rPr>
          <w:rFonts w:ascii="Times New Roman" w:hAnsi="Times New Roman" w:cs="Times New Roman"/>
          <w:b/>
          <w:color w:val="auto"/>
          <w:sz w:val="24"/>
          <w:szCs w:val="24"/>
        </w:rPr>
        <w:t>Recommendations.</w:t>
      </w:r>
      <w:bookmarkEnd w:id="15"/>
    </w:p>
    <w:p w14:paraId="70F8C123" w14:textId="77777777" w:rsidR="00B958AF" w:rsidRDefault="00B958AF" w:rsidP="0026770E">
      <w:pPr>
        <w:pStyle w:val="ListParagraph"/>
        <w:numPr>
          <w:ilvl w:val="0"/>
          <w:numId w:val="6"/>
        </w:numPr>
        <w:spacing w:line="360" w:lineRule="auto"/>
        <w:jc w:val="both"/>
        <w:rPr>
          <w:rFonts w:ascii="Times New Roman" w:hAnsi="Times New Roman" w:cs="Times New Roman"/>
          <w:sz w:val="24"/>
          <w:szCs w:val="24"/>
        </w:rPr>
      </w:pPr>
      <w:r w:rsidRPr="00F36B89">
        <w:rPr>
          <w:rFonts w:ascii="Times New Roman" w:hAnsi="Times New Roman" w:cs="Times New Roman"/>
          <w:sz w:val="24"/>
          <w:szCs w:val="24"/>
        </w:rPr>
        <w:t>Variation of suspension system parameters of the railway focused on analysing the key components necessary for smooth running of the vehicle like derailment coefficient, forces and ride index, even though the sensitivity and reliability results were found to be under limits  required for safe and reliable running of the vehicle, track excitations were the only external factor considered, therefore there is a need to investigate their influence on wheel wear and consider other external factors that may have an effect on the running characteristics of the vehicle such as wind force and friction.</w:t>
      </w:r>
    </w:p>
    <w:p w14:paraId="553C855B" w14:textId="77777777" w:rsidR="00230434" w:rsidRDefault="00230434" w:rsidP="00230434">
      <w:pPr>
        <w:spacing w:line="360" w:lineRule="auto"/>
        <w:rPr>
          <w:rFonts w:cs="Times New Roman"/>
          <w:szCs w:val="24"/>
        </w:rPr>
      </w:pPr>
    </w:p>
    <w:p w14:paraId="48A8E8E0" w14:textId="77777777" w:rsidR="00230434" w:rsidRPr="00230434" w:rsidRDefault="00230434" w:rsidP="00230434">
      <w:pPr>
        <w:spacing w:after="200" w:line="276" w:lineRule="auto"/>
        <w:jc w:val="left"/>
        <w:outlineLvl w:val="0"/>
        <w:rPr>
          <w:rFonts w:ascii="Arial" w:eastAsia="Calibri" w:hAnsi="Arial" w:cs="Arial"/>
          <w:b/>
          <w:sz w:val="20"/>
          <w:szCs w:val="20"/>
          <w:highlight w:val="yellow"/>
        </w:rPr>
      </w:pPr>
      <w:r w:rsidRPr="00230434">
        <w:rPr>
          <w:rFonts w:ascii="Arial" w:eastAsia="Calibri" w:hAnsi="Arial" w:cs="Arial"/>
          <w:b/>
          <w:sz w:val="20"/>
          <w:szCs w:val="20"/>
          <w:highlight w:val="yellow"/>
        </w:rPr>
        <w:t>Disclaimer</w:t>
      </w:r>
    </w:p>
    <w:p w14:paraId="12FAAAE6" w14:textId="15ABFFB2" w:rsidR="00230434" w:rsidRPr="00230434" w:rsidRDefault="00230434" w:rsidP="00230434">
      <w:pPr>
        <w:spacing w:after="200" w:line="276" w:lineRule="auto"/>
        <w:jc w:val="left"/>
        <w:rPr>
          <w:rFonts w:ascii="Arial" w:eastAsia="Calibri" w:hAnsi="Arial" w:cs="Arial"/>
          <w:sz w:val="20"/>
          <w:szCs w:val="20"/>
        </w:rPr>
      </w:pPr>
      <w:r w:rsidRPr="00230434">
        <w:rPr>
          <w:rFonts w:ascii="Arial" w:eastAsia="Calibri" w:hAnsi="Arial" w:cs="Arial"/>
          <w:sz w:val="20"/>
          <w:szCs w:val="20"/>
        </w:rPr>
        <w:t xml:space="preserve">This paper is an extended version of a </w:t>
      </w:r>
      <w:proofErr w:type="gramStart"/>
      <w:r w:rsidRPr="00230434">
        <w:rPr>
          <w:rFonts w:ascii="Arial" w:eastAsia="Calibri" w:hAnsi="Arial" w:cs="Arial"/>
          <w:color w:val="FF0000"/>
          <w:sz w:val="20"/>
          <w:szCs w:val="20"/>
        </w:rPr>
        <w:t>Thesis</w:t>
      </w:r>
      <w:proofErr w:type="gramEnd"/>
      <w:r w:rsidRPr="00230434">
        <w:rPr>
          <w:rFonts w:ascii="Arial" w:eastAsia="Calibri" w:hAnsi="Arial" w:cs="Arial"/>
          <w:sz w:val="20"/>
          <w:szCs w:val="20"/>
        </w:rPr>
        <w:t xml:space="preserve"> document of the same author.</w:t>
      </w:r>
    </w:p>
    <w:p w14:paraId="357B0502" w14:textId="34A09849" w:rsidR="00230434" w:rsidRPr="00230434" w:rsidRDefault="00230434" w:rsidP="00230434">
      <w:pPr>
        <w:spacing w:after="200" w:line="276" w:lineRule="auto"/>
        <w:jc w:val="left"/>
        <w:rPr>
          <w:rFonts w:ascii="Arial" w:eastAsia="Calibri" w:hAnsi="Arial" w:cs="Arial"/>
          <w:sz w:val="20"/>
          <w:szCs w:val="20"/>
        </w:rPr>
      </w:pPr>
      <w:r w:rsidRPr="00230434">
        <w:rPr>
          <w:rFonts w:ascii="Arial" w:eastAsia="Calibri" w:hAnsi="Arial" w:cs="Arial"/>
          <w:sz w:val="20"/>
          <w:szCs w:val="20"/>
        </w:rPr>
        <w:t xml:space="preserve">The </w:t>
      </w:r>
      <w:r w:rsidRPr="00230434">
        <w:rPr>
          <w:rFonts w:ascii="Arial" w:eastAsia="Calibri" w:hAnsi="Arial" w:cs="Arial"/>
          <w:color w:val="FF0000"/>
          <w:sz w:val="20"/>
          <w:szCs w:val="20"/>
        </w:rPr>
        <w:t xml:space="preserve">Thesis </w:t>
      </w:r>
      <w:r w:rsidRPr="00230434">
        <w:rPr>
          <w:rFonts w:ascii="Arial" w:eastAsia="Calibri" w:hAnsi="Arial" w:cs="Arial"/>
          <w:sz w:val="20"/>
          <w:szCs w:val="20"/>
        </w:rPr>
        <w:t xml:space="preserve">document is available in this link: </w:t>
      </w:r>
      <w:hyperlink r:id="rId138" w:history="1">
        <w:r w:rsidRPr="00962413">
          <w:rPr>
            <w:rStyle w:val="Hyperlink"/>
            <w:rFonts w:ascii="Arial" w:eastAsia="Calibri" w:hAnsi="Arial" w:cs="Arial"/>
            <w:sz w:val="20"/>
            <w:szCs w:val="20"/>
          </w:rPr>
          <w:t>https://etd.aau.edu.et/server/api/core/bitstreams/8cdbf6db-ce75-47e9-a379-9e2cfcb704a7/content</w:t>
        </w:r>
      </w:hyperlink>
      <w:r>
        <w:rPr>
          <w:rFonts w:ascii="Arial" w:eastAsia="Calibri" w:hAnsi="Arial" w:cs="Arial"/>
          <w:sz w:val="20"/>
          <w:szCs w:val="20"/>
        </w:rPr>
        <w:t xml:space="preserve"> </w:t>
      </w:r>
    </w:p>
    <w:p w14:paraId="03210E27" w14:textId="77777777" w:rsidR="00230434" w:rsidRPr="00230434" w:rsidRDefault="00230434" w:rsidP="00230434">
      <w:pPr>
        <w:spacing w:line="360" w:lineRule="auto"/>
        <w:rPr>
          <w:rFonts w:cs="Times New Roman"/>
          <w:szCs w:val="24"/>
        </w:rPr>
      </w:pPr>
    </w:p>
    <w:p w14:paraId="12165FD1" w14:textId="77777777" w:rsidR="00B958AF" w:rsidRPr="00145145" w:rsidRDefault="00B958AF" w:rsidP="00145145">
      <w:pPr>
        <w:spacing w:line="360" w:lineRule="auto"/>
        <w:rPr>
          <w:rFonts w:cs="Times New Roman"/>
          <w:b/>
          <w:bCs/>
          <w:szCs w:val="24"/>
          <w:shd w:val="clear" w:color="auto" w:fill="FFFFFF"/>
        </w:rPr>
      </w:pPr>
      <w:r w:rsidRPr="00145145">
        <w:rPr>
          <w:rFonts w:cs="Times New Roman"/>
          <w:b/>
          <w:bCs/>
          <w:szCs w:val="24"/>
          <w:shd w:val="clear" w:color="auto" w:fill="FFFFFF"/>
        </w:rPr>
        <w:t>Disclaimer (Artificial Intelligence)</w:t>
      </w:r>
    </w:p>
    <w:p w14:paraId="7F669164" w14:textId="77777777" w:rsidR="00B958AF" w:rsidRDefault="00B958AF" w:rsidP="00145145">
      <w:pPr>
        <w:spacing w:line="360" w:lineRule="auto"/>
        <w:rPr>
          <w:rFonts w:cs="Times New Roman"/>
          <w:szCs w:val="24"/>
          <w:shd w:val="clear" w:color="auto" w:fill="FFFFFF"/>
        </w:rPr>
      </w:pPr>
      <w:r w:rsidRPr="00145145">
        <w:rPr>
          <w:rFonts w:cs="Times New Roman"/>
          <w:szCs w:val="24"/>
          <w:shd w:val="clear" w:color="auto" w:fill="FFFFFF"/>
        </w:rPr>
        <w:lastRenderedPageBreak/>
        <w:t>Author(s) hereby declare that NO generative AI technologies such as Large Language Models (ChatGPT, COPILOT, etc) and   text-to-image generators have been used during writing or editing of this manuscript.</w:t>
      </w:r>
    </w:p>
    <w:p w14:paraId="1CE49993" w14:textId="77777777" w:rsidR="00B958AF" w:rsidRPr="00145145" w:rsidRDefault="00B958AF" w:rsidP="00145145">
      <w:pPr>
        <w:spacing w:line="360" w:lineRule="auto"/>
        <w:rPr>
          <w:rFonts w:cs="Times New Roman"/>
          <w:b/>
          <w:bCs/>
          <w:szCs w:val="24"/>
          <w:shd w:val="clear" w:color="auto" w:fill="FFFFFF"/>
        </w:rPr>
      </w:pPr>
      <w:r w:rsidRPr="00145145">
        <w:rPr>
          <w:rFonts w:cs="Times New Roman"/>
          <w:b/>
          <w:bCs/>
          <w:szCs w:val="24"/>
          <w:shd w:val="clear" w:color="auto" w:fill="FFFFFF"/>
        </w:rPr>
        <w:t>A</w:t>
      </w:r>
      <w:r w:rsidRPr="00145145">
        <w:rPr>
          <w:rFonts w:cs="Times New Roman"/>
          <w:b/>
          <w:bCs/>
          <w:sz w:val="26"/>
          <w:szCs w:val="26"/>
          <w:shd w:val="clear" w:color="auto" w:fill="FFFFFF"/>
        </w:rPr>
        <w:t>cknowledgement</w:t>
      </w:r>
    </w:p>
    <w:p w14:paraId="08E453C7" w14:textId="77777777" w:rsidR="00B958AF" w:rsidRDefault="00B958AF" w:rsidP="00145145">
      <w:pPr>
        <w:spacing w:line="360" w:lineRule="auto"/>
        <w:rPr>
          <w:rFonts w:cs="Times New Roman"/>
          <w:szCs w:val="24"/>
          <w:shd w:val="clear" w:color="auto" w:fill="FFFFFF"/>
        </w:rPr>
      </w:pPr>
      <w:r w:rsidRPr="00145145">
        <w:rPr>
          <w:rFonts w:cs="Times New Roman"/>
          <w:szCs w:val="24"/>
          <w:shd w:val="clear" w:color="auto" w:fill="FFFFFF"/>
        </w:rPr>
        <w:t>The authors express their gratitude to the Africa Railway Centre of Excellence and the World Bank for all the necessary support</w:t>
      </w:r>
      <w:r>
        <w:rPr>
          <w:rFonts w:cs="Times New Roman"/>
          <w:szCs w:val="24"/>
          <w:shd w:val="clear" w:color="auto" w:fill="FFFFFF"/>
        </w:rPr>
        <w:t xml:space="preserve"> to have this work completed on time.</w:t>
      </w:r>
    </w:p>
    <w:p w14:paraId="236AD69F" w14:textId="77777777" w:rsidR="00B958AF" w:rsidRPr="0080537B" w:rsidRDefault="00B958AF" w:rsidP="0080537B">
      <w:pPr>
        <w:spacing w:after="200" w:line="360" w:lineRule="auto"/>
        <w:outlineLvl w:val="0"/>
        <w:rPr>
          <w:rFonts w:eastAsia="Times New Roman" w:cs="Times New Roman"/>
          <w:szCs w:val="24"/>
          <w:lang w:val="en-GB" w:eastAsia="en-GB"/>
        </w:rPr>
      </w:pPr>
      <w:bookmarkStart w:id="16" w:name="_Hlk197682619"/>
      <w:bookmarkStart w:id="17" w:name="_Hlk180402183"/>
      <w:bookmarkStart w:id="18" w:name="_Hlk183680988"/>
      <w:r w:rsidRPr="0080537B">
        <w:rPr>
          <w:rFonts w:eastAsia="Times New Roman" w:cs="Times New Roman"/>
          <w:b/>
          <w:bCs/>
          <w:szCs w:val="24"/>
          <w:lang w:val="en-GB" w:eastAsia="en-GB"/>
        </w:rPr>
        <w:t>Competing Interests Disclaimer:</w:t>
      </w:r>
    </w:p>
    <w:p w14:paraId="54B84DA1" w14:textId="4E7A9666" w:rsidR="00B958AF" w:rsidRPr="0080537B" w:rsidRDefault="00B958AF" w:rsidP="0080537B">
      <w:pPr>
        <w:spacing w:after="200" w:line="360" w:lineRule="auto"/>
        <w:rPr>
          <w:rFonts w:eastAsia="Times New Roman" w:cs="Times New Roman"/>
          <w:szCs w:val="24"/>
          <w:lang w:val="en-GB" w:eastAsia="en-GB"/>
        </w:rPr>
      </w:pPr>
      <w:r w:rsidRPr="0080537B">
        <w:rPr>
          <w:rFonts w:eastAsia="Times New Roman" w:cs="Times New Roman"/>
          <w:szCs w:val="24"/>
          <w:lang w:val="en-GB" w:eastAsia="en-GB"/>
        </w:rPr>
        <w:t xml:space="preserve">Authors have declared that they have no known competing financial interests OR non-financial interests OR personal relationships that could have appeared to influence the work reported in this </w:t>
      </w:r>
      <w:r w:rsidR="00D565DB">
        <w:rPr>
          <w:rFonts w:eastAsia="Times New Roman" w:cs="Times New Roman"/>
          <w:szCs w:val="24"/>
          <w:lang w:val="en-GB" w:eastAsia="en-GB"/>
        </w:rPr>
        <w:t>manuscript</w:t>
      </w:r>
      <w:r w:rsidRPr="0080537B">
        <w:rPr>
          <w:rFonts w:eastAsia="Times New Roman" w:cs="Times New Roman"/>
          <w:szCs w:val="24"/>
          <w:lang w:val="en-GB" w:eastAsia="en-GB"/>
        </w:rPr>
        <w:t>.</w:t>
      </w:r>
    </w:p>
    <w:bookmarkEnd w:id="16"/>
    <w:bookmarkEnd w:id="17"/>
    <w:bookmarkEnd w:id="18"/>
    <w:p w14:paraId="3D86F859" w14:textId="77777777" w:rsidR="00B958AF" w:rsidRDefault="00B958AF" w:rsidP="00730DE9">
      <w:pPr>
        <w:spacing w:after="200" w:line="360" w:lineRule="auto"/>
        <w:rPr>
          <w:rFonts w:eastAsia="Times New Roman" w:cs="Times New Roman"/>
          <w:b/>
          <w:bCs/>
          <w:sz w:val="28"/>
          <w:szCs w:val="28"/>
          <w:lang w:val="en-GB" w:eastAsia="en-GB"/>
        </w:rPr>
      </w:pPr>
      <w:r w:rsidRPr="00730DE9">
        <w:rPr>
          <w:rFonts w:eastAsia="Times New Roman" w:cs="Times New Roman"/>
          <w:b/>
          <w:bCs/>
          <w:sz w:val="28"/>
          <w:szCs w:val="28"/>
          <w:lang w:val="en-GB" w:eastAsia="en-GB"/>
        </w:rPr>
        <w:t>References</w:t>
      </w:r>
    </w:p>
    <w:sdt>
      <w:sdtPr>
        <w:rPr>
          <w:rFonts w:ascii="Times New Roman" w:hAnsi="Times New Roman" w:cs="Times New Roman"/>
          <w:bCs/>
          <w:sz w:val="24"/>
          <w:szCs w:val="24"/>
          <w:lang w:val="en-GB" w:eastAsia="en-GB"/>
        </w:rPr>
        <w:tag w:val="MENDELEY_BIBLIOGRAPHY"/>
        <w:id w:val="1480888016"/>
        <w:placeholder>
          <w:docPart w:val="DefaultPlaceholder_-1854013440"/>
        </w:placeholder>
      </w:sdtPr>
      <w:sdtEndPr>
        <w:rPr>
          <w:rFonts w:eastAsia="Times New Roman"/>
          <w:color w:val="000000"/>
        </w:rPr>
      </w:sdtEndPr>
      <w:sdtContent>
        <w:p w14:paraId="088A3EAC" w14:textId="77777777" w:rsidR="00B958AF" w:rsidRPr="00B958AF" w:rsidRDefault="00B958AF" w:rsidP="00B958AF">
          <w:pPr>
            <w:pStyle w:val="ListParagraph"/>
            <w:numPr>
              <w:ilvl w:val="0"/>
              <w:numId w:val="9"/>
            </w:numPr>
            <w:autoSpaceDE w:val="0"/>
            <w:autoSpaceDN w:val="0"/>
            <w:spacing w:line="360" w:lineRule="auto"/>
            <w:jc w:val="both"/>
            <w:divId w:val="1658419241"/>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Ababa, A. (2009). A f r i c a R e v i e w R e p o r t o n T r a n s p o r t. October.</w:t>
          </w:r>
        </w:p>
        <w:p w14:paraId="3A930475" w14:textId="77777777" w:rsidR="00B958AF" w:rsidRPr="00B958AF" w:rsidRDefault="00B958AF" w:rsidP="00B958AF">
          <w:pPr>
            <w:pStyle w:val="ListParagraph"/>
            <w:numPr>
              <w:ilvl w:val="0"/>
              <w:numId w:val="9"/>
            </w:numPr>
            <w:autoSpaceDE w:val="0"/>
            <w:autoSpaceDN w:val="0"/>
            <w:spacing w:line="360" w:lineRule="auto"/>
            <w:jc w:val="both"/>
            <w:divId w:val="1968851087"/>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Chudzikiewicz, A., &amp; Opala, M. (2008). Application of computer simulation methods for running safety assessment of railway vehicles in example of freight cars. Applied Mechanics and Materials, 9, 61–69.</w:t>
          </w:r>
        </w:p>
        <w:p w14:paraId="351ECA48" w14:textId="77777777" w:rsidR="00B958AF" w:rsidRPr="00B958AF" w:rsidRDefault="00B958AF" w:rsidP="00B958AF">
          <w:pPr>
            <w:pStyle w:val="ListParagraph"/>
            <w:numPr>
              <w:ilvl w:val="0"/>
              <w:numId w:val="9"/>
            </w:numPr>
            <w:autoSpaceDE w:val="0"/>
            <w:autoSpaceDN w:val="0"/>
            <w:spacing w:line="360" w:lineRule="auto"/>
            <w:jc w:val="both"/>
            <w:divId w:val="1011641865"/>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Eom, B., &amp; Lee, H. S. (2010). Assessment of Running Safety of Railway Vehicles using Multibody Dynamics. 11(2), 315–320. https://doi.org/10.1007/s12541-010-0036-x</w:t>
          </w:r>
        </w:p>
        <w:p w14:paraId="7942F475" w14:textId="77777777" w:rsidR="00B958AF" w:rsidRPr="00B958AF" w:rsidRDefault="00B958AF" w:rsidP="00B958AF">
          <w:pPr>
            <w:pStyle w:val="ListParagraph"/>
            <w:numPr>
              <w:ilvl w:val="0"/>
              <w:numId w:val="9"/>
            </w:numPr>
            <w:autoSpaceDE w:val="0"/>
            <w:autoSpaceDN w:val="0"/>
            <w:spacing w:line="360" w:lineRule="auto"/>
            <w:jc w:val="both"/>
            <w:divId w:val="1746951575"/>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Explained, S. (2022). Railway passenger transport statistics - quarterly and annual data. 2020(October 2021), 1–8.</w:t>
          </w:r>
        </w:p>
        <w:p w14:paraId="18A93793" w14:textId="77777777" w:rsidR="00B958AF" w:rsidRPr="00B958AF" w:rsidRDefault="00B958AF" w:rsidP="00B958AF">
          <w:pPr>
            <w:pStyle w:val="ListParagraph"/>
            <w:numPr>
              <w:ilvl w:val="0"/>
              <w:numId w:val="9"/>
            </w:numPr>
            <w:autoSpaceDE w:val="0"/>
            <w:autoSpaceDN w:val="0"/>
            <w:spacing w:line="360" w:lineRule="auto"/>
            <w:jc w:val="both"/>
            <w:divId w:val="2076468605"/>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Hamed, M., Elrawemi, M., Gu, F., &amp; Ball, A. D. (2018). Effects of Spring Stiffness on Suspension Performances Using Full Vehicle Models. 2, 430–439. https://doi.org/10.21467/proceedings.4.10</w:t>
          </w:r>
        </w:p>
        <w:p w14:paraId="2EC5BAAD" w14:textId="77777777" w:rsidR="00B958AF" w:rsidRPr="00B958AF" w:rsidRDefault="00B958AF" w:rsidP="00B958AF">
          <w:pPr>
            <w:pStyle w:val="ListParagraph"/>
            <w:numPr>
              <w:ilvl w:val="0"/>
              <w:numId w:val="9"/>
            </w:numPr>
            <w:autoSpaceDE w:val="0"/>
            <w:autoSpaceDN w:val="0"/>
            <w:spacing w:line="360" w:lineRule="auto"/>
            <w:jc w:val="both"/>
            <w:divId w:val="193933687"/>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Han, Y., Liu, Y., Hu, P., Cai, C. S., Xu, G., &amp; Huang, J. (2020). Effect of unsteady aerodynamic loads on driving safety and comfort of trains running on bridges. Advances in Structural Engineering, 23(13), 2898–2910. https://doi.org/10.1177/1369433220924794</w:t>
          </w:r>
        </w:p>
        <w:p w14:paraId="72974221" w14:textId="77777777" w:rsidR="00B958AF" w:rsidRPr="00B958AF" w:rsidRDefault="00B958AF" w:rsidP="00B958AF">
          <w:pPr>
            <w:pStyle w:val="ListParagraph"/>
            <w:numPr>
              <w:ilvl w:val="0"/>
              <w:numId w:val="9"/>
            </w:numPr>
            <w:autoSpaceDE w:val="0"/>
            <w:autoSpaceDN w:val="0"/>
            <w:spacing w:line="360" w:lineRule="auto"/>
            <w:jc w:val="both"/>
            <w:divId w:val="1142775999"/>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Hong, N., Li, L., Yao, W., Zhao, Y., Yi, C., Lin, J., &amp; Tsui, K. L. (2020). High-Speed Rail Suspension System Health Monitoring Using Multi-Location Vibration Data. IEEE Transactions on Intelligent Transportation Systems, 21(7), 2943–2955. https://doi.org/10.1109/TITS.2019.2921785</w:t>
          </w:r>
        </w:p>
        <w:p w14:paraId="2FD0F08A" w14:textId="77777777" w:rsidR="00B958AF" w:rsidRPr="00B958AF" w:rsidRDefault="00B958AF" w:rsidP="00B958AF">
          <w:pPr>
            <w:pStyle w:val="ListParagraph"/>
            <w:numPr>
              <w:ilvl w:val="0"/>
              <w:numId w:val="9"/>
            </w:numPr>
            <w:autoSpaceDE w:val="0"/>
            <w:autoSpaceDN w:val="0"/>
            <w:spacing w:line="360" w:lineRule="auto"/>
            <w:jc w:val="both"/>
            <w:divId w:val="459880355"/>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lastRenderedPageBreak/>
            <w:t>Hunt, G. A. (1986). Dynamic analysis of railway vehicle/track interaction forces. © GA Hunt.</w:t>
          </w:r>
        </w:p>
        <w:p w14:paraId="7DA89E0B" w14:textId="77777777" w:rsidR="00B958AF" w:rsidRPr="00B958AF" w:rsidRDefault="00B958AF" w:rsidP="00B958AF">
          <w:pPr>
            <w:pStyle w:val="ListParagraph"/>
            <w:numPr>
              <w:ilvl w:val="0"/>
              <w:numId w:val="9"/>
            </w:numPr>
            <w:autoSpaceDE w:val="0"/>
            <w:autoSpaceDN w:val="0"/>
            <w:spacing w:line="360" w:lineRule="auto"/>
            <w:jc w:val="both"/>
            <w:divId w:val="1916082744"/>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Kardas-Cinal, E. (2014). Selected problems in railway vehicle dynamics related to running safety. Archives of Transport, 31(3), 37–45. https://doi.org/10.5604/08669546.1146984</w:t>
          </w:r>
        </w:p>
        <w:p w14:paraId="48C409E0" w14:textId="77777777" w:rsidR="00B958AF" w:rsidRPr="00B958AF" w:rsidRDefault="00B958AF" w:rsidP="00B958AF">
          <w:pPr>
            <w:pStyle w:val="ListParagraph"/>
            <w:numPr>
              <w:ilvl w:val="0"/>
              <w:numId w:val="9"/>
            </w:numPr>
            <w:autoSpaceDE w:val="0"/>
            <w:autoSpaceDN w:val="0"/>
            <w:spacing w:line="360" w:lineRule="auto"/>
            <w:jc w:val="both"/>
            <w:divId w:val="1689137806"/>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 xml:space="preserve">Konowrocki, R., &amp; Chojnacki, A. (2020). Robert Konowrocki Analysis of rail </w:t>
          </w:r>
          <w:proofErr w:type="gramStart"/>
          <w:r w:rsidRPr="00B958AF">
            <w:rPr>
              <w:rFonts w:ascii="Times New Roman" w:eastAsia="Times New Roman" w:hAnsi="Times New Roman" w:cs="Times New Roman"/>
              <w:color w:val="000000"/>
              <w:sz w:val="24"/>
              <w:szCs w:val="24"/>
            </w:rPr>
            <w:t>vehicles ’</w:t>
          </w:r>
          <w:proofErr w:type="gramEnd"/>
          <w:r w:rsidRPr="00B958AF">
            <w:rPr>
              <w:rFonts w:ascii="Times New Roman" w:eastAsia="Times New Roman" w:hAnsi="Times New Roman" w:cs="Times New Roman"/>
              <w:color w:val="000000"/>
              <w:sz w:val="24"/>
              <w:szCs w:val="24"/>
            </w:rPr>
            <w:t xml:space="preserve"> operational reliability in the aspect of safety against derailment based on various methods of determining the assessment criterion Analiza niezawodności eksploatacyjnej pojazdów szynowych w aspekcie bezpiecze. 22(1), 73–85.</w:t>
          </w:r>
        </w:p>
        <w:p w14:paraId="23BBB636" w14:textId="77777777" w:rsidR="00B958AF" w:rsidRPr="00B958AF" w:rsidRDefault="00B958AF" w:rsidP="00B958AF">
          <w:pPr>
            <w:pStyle w:val="ListParagraph"/>
            <w:numPr>
              <w:ilvl w:val="0"/>
              <w:numId w:val="9"/>
            </w:numPr>
            <w:autoSpaceDE w:val="0"/>
            <w:autoSpaceDN w:val="0"/>
            <w:spacing w:line="360" w:lineRule="auto"/>
            <w:jc w:val="both"/>
            <w:divId w:val="2072998537"/>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Kozicki, M. (2015). The history of railway in Ethiopia and its role in the economic and social development of this country. Studies of the Department of African Languages and Cultures, 49(49), 143–170.</w:t>
          </w:r>
        </w:p>
        <w:p w14:paraId="7349F54E" w14:textId="77777777" w:rsidR="00B958AF" w:rsidRPr="00B958AF" w:rsidRDefault="00B958AF" w:rsidP="00B958AF">
          <w:pPr>
            <w:pStyle w:val="ListParagraph"/>
            <w:numPr>
              <w:ilvl w:val="0"/>
              <w:numId w:val="9"/>
            </w:numPr>
            <w:autoSpaceDE w:val="0"/>
            <w:autoSpaceDN w:val="0"/>
            <w:spacing w:line="360" w:lineRule="auto"/>
            <w:jc w:val="both"/>
            <w:divId w:val="717584807"/>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Meseret, E. (2016). Ethiopia’s new coastal rail link runs through restive region. Associated Press.</w:t>
          </w:r>
        </w:p>
        <w:p w14:paraId="77549A4F" w14:textId="77777777" w:rsidR="00B958AF" w:rsidRPr="00B958AF" w:rsidRDefault="00B958AF" w:rsidP="00B958AF">
          <w:pPr>
            <w:pStyle w:val="ListParagraph"/>
            <w:numPr>
              <w:ilvl w:val="0"/>
              <w:numId w:val="9"/>
            </w:numPr>
            <w:autoSpaceDE w:val="0"/>
            <w:autoSpaceDN w:val="0"/>
            <w:spacing w:line="360" w:lineRule="auto"/>
            <w:jc w:val="both"/>
            <w:divId w:val="941452985"/>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 xml:space="preserve">Olievschi, V. N. (2013). Rail </w:t>
          </w:r>
          <w:proofErr w:type="gramStart"/>
          <w:r w:rsidRPr="00B958AF">
            <w:rPr>
              <w:rFonts w:ascii="Times New Roman" w:eastAsia="Times New Roman" w:hAnsi="Times New Roman" w:cs="Times New Roman"/>
              <w:color w:val="000000"/>
              <w:sz w:val="24"/>
              <w:szCs w:val="24"/>
            </w:rPr>
            <w:t>transport:Framework</w:t>
          </w:r>
          <w:proofErr w:type="gramEnd"/>
          <w:r w:rsidRPr="00B958AF">
            <w:rPr>
              <w:rFonts w:ascii="Times New Roman" w:eastAsia="Times New Roman" w:hAnsi="Times New Roman" w:cs="Times New Roman"/>
              <w:color w:val="000000"/>
              <w:sz w:val="24"/>
              <w:szCs w:val="24"/>
            </w:rPr>
            <w:t xml:space="preserve"> for improving railway sector performance in Sub-Saharan Africa. Regulating Transport in Europe, 94, 91.</w:t>
          </w:r>
        </w:p>
        <w:p w14:paraId="03B0B4FA" w14:textId="77777777" w:rsidR="00B958AF" w:rsidRPr="00B958AF" w:rsidRDefault="00B958AF" w:rsidP="00B958AF">
          <w:pPr>
            <w:pStyle w:val="ListParagraph"/>
            <w:numPr>
              <w:ilvl w:val="0"/>
              <w:numId w:val="9"/>
            </w:numPr>
            <w:autoSpaceDE w:val="0"/>
            <w:autoSpaceDN w:val="0"/>
            <w:spacing w:line="360" w:lineRule="auto"/>
            <w:jc w:val="both"/>
            <w:divId w:val="1325360122"/>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Republic, S. (2016). USE OF MULTIBODY SYSTEM DYNAMICS AS A TOOL FOR RAIL VEHICLE. 17(2), 9–16.</w:t>
          </w:r>
        </w:p>
        <w:p w14:paraId="2D1B7A11" w14:textId="77777777" w:rsidR="00B958AF" w:rsidRPr="00B958AF" w:rsidRDefault="00B958AF" w:rsidP="00B958AF">
          <w:pPr>
            <w:pStyle w:val="ListParagraph"/>
            <w:numPr>
              <w:ilvl w:val="0"/>
              <w:numId w:val="9"/>
            </w:numPr>
            <w:autoSpaceDE w:val="0"/>
            <w:autoSpaceDN w:val="0"/>
            <w:spacing w:line="360" w:lineRule="auto"/>
            <w:jc w:val="both"/>
            <w:divId w:val="402146178"/>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Sharma, R. (1970). Parametric analysis of rail vehicle parameters influencing ride behavior. International Journal of Engineering, Science and Technology, 3(8), 54–65. https://doi.org/10.4314/ijest.v3i8.5</w:t>
          </w:r>
        </w:p>
        <w:p w14:paraId="1226AE34" w14:textId="77777777" w:rsidR="00B958AF" w:rsidRPr="00B958AF" w:rsidRDefault="00B958AF" w:rsidP="00B958AF">
          <w:pPr>
            <w:pStyle w:val="ListParagraph"/>
            <w:numPr>
              <w:ilvl w:val="0"/>
              <w:numId w:val="9"/>
            </w:numPr>
            <w:autoSpaceDE w:val="0"/>
            <w:autoSpaceDN w:val="0"/>
            <w:spacing w:line="360" w:lineRule="auto"/>
            <w:jc w:val="both"/>
            <w:divId w:val="1624118011"/>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Vehicle, C. R. (n.d.). Operation and Maintenance Manual for Addis Ababa Light Rail Vehicle.</w:t>
          </w:r>
        </w:p>
        <w:p w14:paraId="70F5B410" w14:textId="77777777" w:rsidR="00B958AF" w:rsidRPr="00B958AF" w:rsidRDefault="00B958AF" w:rsidP="00B958AF">
          <w:pPr>
            <w:pStyle w:val="ListParagraph"/>
            <w:numPr>
              <w:ilvl w:val="0"/>
              <w:numId w:val="9"/>
            </w:numPr>
            <w:autoSpaceDE w:val="0"/>
            <w:autoSpaceDN w:val="0"/>
            <w:spacing w:line="360" w:lineRule="auto"/>
            <w:jc w:val="both"/>
            <w:divId w:val="803737762"/>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With, I. N. C. (n.d.). The Future of Rail. https://doi.org/2019</w:t>
          </w:r>
        </w:p>
        <w:p w14:paraId="1D09CC57" w14:textId="77777777" w:rsidR="00B958AF" w:rsidRPr="00B958AF" w:rsidRDefault="00B958AF" w:rsidP="00B958AF">
          <w:pPr>
            <w:pStyle w:val="ListParagraph"/>
            <w:numPr>
              <w:ilvl w:val="0"/>
              <w:numId w:val="9"/>
            </w:numPr>
            <w:autoSpaceDE w:val="0"/>
            <w:autoSpaceDN w:val="0"/>
            <w:spacing w:line="360" w:lineRule="auto"/>
            <w:jc w:val="both"/>
            <w:divId w:val="672877551"/>
            <w:rPr>
              <w:rFonts w:ascii="Times New Roman" w:eastAsia="Times New Roman" w:hAnsi="Times New Roman" w:cs="Times New Roman"/>
              <w:color w:val="000000"/>
              <w:sz w:val="24"/>
              <w:szCs w:val="24"/>
            </w:rPr>
          </w:pPr>
          <w:r w:rsidRPr="00B958AF">
            <w:rPr>
              <w:rFonts w:ascii="Times New Roman" w:eastAsia="Times New Roman" w:hAnsi="Times New Roman" w:cs="Times New Roman"/>
              <w:color w:val="000000"/>
              <w:sz w:val="24"/>
              <w:szCs w:val="24"/>
            </w:rPr>
            <w:t>Zhou, H., Xu, B., &amp; Zhang, J. (2014). Sensitivity Analysis of the Elastic Properties of Rail Vehicle Suspensions on Vibration based on the HXN5 Locomotive Model. 637, 201–207. https://doi.org/10.4028/www.scientific.net/AMM.635-637.201</w:t>
          </w:r>
        </w:p>
        <w:p w14:paraId="7DF24685" w14:textId="0B119D24" w:rsidR="00B958AF" w:rsidRPr="00B958AF" w:rsidRDefault="00000000" w:rsidP="00B958AF">
          <w:pPr>
            <w:spacing w:after="200" w:line="360" w:lineRule="auto"/>
            <w:ind w:firstLine="60"/>
            <w:rPr>
              <w:rFonts w:eastAsia="Times New Roman" w:cs="Times New Roman"/>
              <w:b/>
              <w:bCs/>
              <w:szCs w:val="24"/>
              <w:lang w:val="en-GB" w:eastAsia="en-GB"/>
            </w:rPr>
          </w:pPr>
        </w:p>
      </w:sdtContent>
    </w:sdt>
    <w:p w14:paraId="52885480" w14:textId="77777777" w:rsidR="00B958AF" w:rsidRPr="0080537B" w:rsidRDefault="00B958AF" w:rsidP="0080537B">
      <w:pPr>
        <w:spacing w:line="360" w:lineRule="auto"/>
        <w:ind w:left="360"/>
        <w:rPr>
          <w:rFonts w:cs="Times New Roman"/>
          <w:szCs w:val="24"/>
        </w:rPr>
      </w:pPr>
    </w:p>
    <w:p w14:paraId="531E99D3" w14:textId="77777777" w:rsidR="00B958AF" w:rsidRPr="007A7986" w:rsidRDefault="00B958AF" w:rsidP="00D85C1B">
      <w:pPr>
        <w:spacing w:line="276" w:lineRule="auto"/>
        <w:jc w:val="left"/>
        <w:rPr>
          <w:rStyle w:val="markedcontent"/>
          <w:rFonts w:cs="Times New Roman"/>
          <w:b/>
          <w:bCs/>
          <w:iCs/>
          <w:sz w:val="26"/>
          <w:szCs w:val="26"/>
        </w:rPr>
      </w:pPr>
    </w:p>
    <w:p w14:paraId="58001FFF" w14:textId="77777777" w:rsidR="00B958AF" w:rsidRDefault="00B958AF" w:rsidP="00D85C1B">
      <w:pPr>
        <w:pStyle w:val="NoSpacing"/>
        <w:jc w:val="left"/>
        <w:rPr>
          <w:rFonts w:cs="Times New Roman"/>
          <w:b/>
          <w:color w:val="000000" w:themeColor="text1"/>
          <w:szCs w:val="24"/>
        </w:rPr>
      </w:pPr>
    </w:p>
    <w:p w14:paraId="17D86C81" w14:textId="77777777" w:rsidR="00B958AF" w:rsidRDefault="00B958AF" w:rsidP="00D85C1B">
      <w:pPr>
        <w:pStyle w:val="NoSpacing"/>
        <w:rPr>
          <w:rFonts w:cs="Times New Roman"/>
          <w:b/>
          <w:color w:val="000000" w:themeColor="text1"/>
          <w:szCs w:val="24"/>
        </w:rPr>
      </w:pPr>
    </w:p>
    <w:p w14:paraId="64C755CC" w14:textId="77777777" w:rsidR="00B958AF" w:rsidRDefault="00B958AF"/>
    <w:sectPr w:rsidR="00B958A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0D1FB9"/>
    <w:multiLevelType w:val="hybridMultilevel"/>
    <w:tmpl w:val="9820A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546D34"/>
    <w:multiLevelType w:val="multilevel"/>
    <w:tmpl w:val="4D2AB4A2"/>
    <w:lvl w:ilvl="0">
      <w:start w:val="3"/>
      <w:numFmt w:val="decimal"/>
      <w:lvlText w:val="%1"/>
      <w:lvlJc w:val="left"/>
      <w:pPr>
        <w:ind w:left="360" w:hanging="360"/>
      </w:pPr>
      <w:rPr>
        <w:rFonts w:hint="default"/>
        <w:sz w:val="24"/>
      </w:rPr>
    </w:lvl>
    <w:lvl w:ilvl="1">
      <w:start w:val="1"/>
      <w:numFmt w:val="decimal"/>
      <w:lvlText w:val="%1.%2"/>
      <w:lvlJc w:val="left"/>
      <w:pPr>
        <w:ind w:left="630" w:hanging="360"/>
      </w:pPr>
      <w:rPr>
        <w:rFonts w:hint="default"/>
        <w:sz w:val="24"/>
      </w:rPr>
    </w:lvl>
    <w:lvl w:ilvl="2">
      <w:start w:val="1"/>
      <w:numFmt w:val="decimal"/>
      <w:lvlText w:val="%1.%2.%3"/>
      <w:lvlJc w:val="left"/>
      <w:pPr>
        <w:ind w:left="1260" w:hanging="720"/>
      </w:pPr>
      <w:rPr>
        <w:rFonts w:hint="default"/>
        <w:sz w:val="24"/>
      </w:rPr>
    </w:lvl>
    <w:lvl w:ilvl="3">
      <w:start w:val="1"/>
      <w:numFmt w:val="decimal"/>
      <w:lvlText w:val="%1.%2.%3.%4"/>
      <w:lvlJc w:val="left"/>
      <w:pPr>
        <w:ind w:left="1530" w:hanging="720"/>
      </w:pPr>
      <w:rPr>
        <w:rFonts w:hint="default"/>
        <w:sz w:val="24"/>
      </w:rPr>
    </w:lvl>
    <w:lvl w:ilvl="4">
      <w:start w:val="1"/>
      <w:numFmt w:val="decimal"/>
      <w:lvlText w:val="%1.%2.%3.%4.%5"/>
      <w:lvlJc w:val="left"/>
      <w:pPr>
        <w:ind w:left="2160" w:hanging="1080"/>
      </w:pPr>
      <w:rPr>
        <w:rFonts w:hint="default"/>
        <w:sz w:val="24"/>
      </w:rPr>
    </w:lvl>
    <w:lvl w:ilvl="5">
      <w:start w:val="1"/>
      <w:numFmt w:val="decimal"/>
      <w:lvlText w:val="%1.%2.%3.%4.%5.%6"/>
      <w:lvlJc w:val="left"/>
      <w:pPr>
        <w:ind w:left="2790" w:hanging="1440"/>
      </w:pPr>
      <w:rPr>
        <w:rFonts w:hint="default"/>
        <w:sz w:val="24"/>
      </w:rPr>
    </w:lvl>
    <w:lvl w:ilvl="6">
      <w:start w:val="1"/>
      <w:numFmt w:val="decimal"/>
      <w:lvlText w:val="%1.%2.%3.%4.%5.%6.%7"/>
      <w:lvlJc w:val="left"/>
      <w:pPr>
        <w:ind w:left="3060" w:hanging="1440"/>
      </w:pPr>
      <w:rPr>
        <w:rFonts w:hint="default"/>
        <w:sz w:val="24"/>
      </w:rPr>
    </w:lvl>
    <w:lvl w:ilvl="7">
      <w:start w:val="1"/>
      <w:numFmt w:val="decimal"/>
      <w:lvlText w:val="%1.%2.%3.%4.%5.%6.%7.%8"/>
      <w:lvlJc w:val="left"/>
      <w:pPr>
        <w:ind w:left="3690" w:hanging="1800"/>
      </w:pPr>
      <w:rPr>
        <w:rFonts w:hint="default"/>
        <w:sz w:val="24"/>
      </w:rPr>
    </w:lvl>
    <w:lvl w:ilvl="8">
      <w:start w:val="1"/>
      <w:numFmt w:val="decimal"/>
      <w:lvlText w:val="%1.%2.%3.%4.%5.%6.%7.%8.%9"/>
      <w:lvlJc w:val="left"/>
      <w:pPr>
        <w:ind w:left="3960" w:hanging="1800"/>
      </w:pPr>
      <w:rPr>
        <w:rFonts w:hint="default"/>
        <w:sz w:val="24"/>
      </w:rPr>
    </w:lvl>
  </w:abstractNum>
  <w:abstractNum w:abstractNumId="2" w15:restartNumberingAfterBreak="0">
    <w:nsid w:val="1AAB493B"/>
    <w:multiLevelType w:val="hybridMultilevel"/>
    <w:tmpl w:val="E452B6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55F3665"/>
    <w:multiLevelType w:val="hybridMultilevel"/>
    <w:tmpl w:val="E2AA4A0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C563793"/>
    <w:multiLevelType w:val="hybridMultilevel"/>
    <w:tmpl w:val="926012E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525C6633"/>
    <w:multiLevelType w:val="hybridMultilevel"/>
    <w:tmpl w:val="99667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DDC186E"/>
    <w:multiLevelType w:val="hybridMultilevel"/>
    <w:tmpl w:val="ABE4EC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BCC4339"/>
    <w:multiLevelType w:val="hybridMultilevel"/>
    <w:tmpl w:val="A462C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C8F558A"/>
    <w:multiLevelType w:val="multilevel"/>
    <w:tmpl w:val="B1C0A836"/>
    <w:lvl w:ilvl="0">
      <w:start w:val="3"/>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348945321">
    <w:abstractNumId w:val="7"/>
  </w:num>
  <w:num w:numId="2" w16cid:durableId="1168444681">
    <w:abstractNumId w:val="3"/>
  </w:num>
  <w:num w:numId="3" w16cid:durableId="32508686">
    <w:abstractNumId w:val="6"/>
  </w:num>
  <w:num w:numId="4" w16cid:durableId="292104180">
    <w:abstractNumId w:val="0"/>
  </w:num>
  <w:num w:numId="5" w16cid:durableId="528300087">
    <w:abstractNumId w:val="5"/>
  </w:num>
  <w:num w:numId="6" w16cid:durableId="1467747179">
    <w:abstractNumId w:val="2"/>
  </w:num>
  <w:num w:numId="7" w16cid:durableId="1630743218">
    <w:abstractNumId w:val="8"/>
  </w:num>
  <w:num w:numId="8" w16cid:durableId="862322876">
    <w:abstractNumId w:val="1"/>
  </w:num>
  <w:num w:numId="9" w16cid:durableId="62635807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5C1B"/>
    <w:rsid w:val="00143CCE"/>
    <w:rsid w:val="00145145"/>
    <w:rsid w:val="00230434"/>
    <w:rsid w:val="00234733"/>
    <w:rsid w:val="0026770E"/>
    <w:rsid w:val="002E5337"/>
    <w:rsid w:val="00384F08"/>
    <w:rsid w:val="005A6816"/>
    <w:rsid w:val="005F25F2"/>
    <w:rsid w:val="005F57EB"/>
    <w:rsid w:val="005F7F35"/>
    <w:rsid w:val="00724B4F"/>
    <w:rsid w:val="00730DE9"/>
    <w:rsid w:val="00734888"/>
    <w:rsid w:val="00750C23"/>
    <w:rsid w:val="0080537B"/>
    <w:rsid w:val="008403BA"/>
    <w:rsid w:val="009E4BAB"/>
    <w:rsid w:val="00B865D5"/>
    <w:rsid w:val="00B958AF"/>
    <w:rsid w:val="00C6748D"/>
    <w:rsid w:val="00D11C72"/>
    <w:rsid w:val="00D565DB"/>
    <w:rsid w:val="00D85C1B"/>
    <w:rsid w:val="00F95A10"/>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CCC0D9"/>
  <w15:chartTrackingRefBased/>
  <w15:docId w15:val="{82D5E5B1-8D65-4FDE-8F9F-99CD838981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5C1B"/>
    <w:pPr>
      <w:jc w:val="both"/>
    </w:pPr>
    <w:rPr>
      <w:rFonts w:ascii="Times New Roman" w:hAnsi="Times New Roman"/>
      <w:sz w:val="24"/>
      <w:lang w:val="en-US"/>
    </w:rPr>
  </w:style>
  <w:style w:type="paragraph" w:styleId="Heading1">
    <w:name w:val="heading 1"/>
    <w:basedOn w:val="Normal"/>
    <w:next w:val="Normal"/>
    <w:link w:val="Heading1Char"/>
    <w:uiPriority w:val="9"/>
    <w:qFormat/>
    <w:rsid w:val="00B865D5"/>
    <w:pPr>
      <w:keepNext/>
      <w:keepLines/>
      <w:spacing w:before="360" w:after="120"/>
      <w:jc w:val="center"/>
      <w:outlineLvl w:val="0"/>
    </w:pPr>
    <w:rPr>
      <w:rFonts w:eastAsiaTheme="majorEastAsia" w:cstheme="majorBidi"/>
      <w:b/>
      <w:sz w:val="26"/>
      <w:szCs w:val="32"/>
    </w:rPr>
  </w:style>
  <w:style w:type="paragraph" w:styleId="Heading2">
    <w:name w:val="heading 2"/>
    <w:basedOn w:val="Normal"/>
    <w:next w:val="Normal"/>
    <w:link w:val="Heading2Char"/>
    <w:uiPriority w:val="9"/>
    <w:semiHidden/>
    <w:unhideWhenUsed/>
    <w:qFormat/>
    <w:rsid w:val="00B865D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85C1B"/>
    <w:pPr>
      <w:spacing w:after="0" w:line="240" w:lineRule="auto"/>
      <w:jc w:val="center"/>
    </w:pPr>
    <w:rPr>
      <w:rFonts w:ascii="Times New Roman" w:hAnsi="Times New Roman"/>
      <w:sz w:val="24"/>
      <w:lang w:val="en-US"/>
    </w:rPr>
  </w:style>
  <w:style w:type="character" w:customStyle="1" w:styleId="markedcontent">
    <w:name w:val="markedcontent"/>
    <w:basedOn w:val="DefaultParagraphFont"/>
    <w:rsid w:val="00D85C1B"/>
  </w:style>
  <w:style w:type="character" w:customStyle="1" w:styleId="Heading1Char">
    <w:name w:val="Heading 1 Char"/>
    <w:basedOn w:val="DefaultParagraphFont"/>
    <w:link w:val="Heading1"/>
    <w:uiPriority w:val="9"/>
    <w:rsid w:val="00B865D5"/>
    <w:rPr>
      <w:rFonts w:ascii="Times New Roman" w:eastAsiaTheme="majorEastAsia" w:hAnsi="Times New Roman" w:cstheme="majorBidi"/>
      <w:b/>
      <w:sz w:val="26"/>
      <w:szCs w:val="32"/>
      <w:lang w:val="en-US"/>
    </w:rPr>
  </w:style>
  <w:style w:type="character" w:customStyle="1" w:styleId="Heading2Char">
    <w:name w:val="Heading 2 Char"/>
    <w:basedOn w:val="DefaultParagraphFont"/>
    <w:link w:val="Heading2"/>
    <w:uiPriority w:val="9"/>
    <w:semiHidden/>
    <w:rsid w:val="00B865D5"/>
    <w:rPr>
      <w:rFonts w:asciiTheme="majorHAnsi" w:eastAsiaTheme="majorEastAsia" w:hAnsiTheme="majorHAnsi" w:cstheme="majorBidi"/>
      <w:color w:val="2F5496" w:themeColor="accent1" w:themeShade="BF"/>
      <w:sz w:val="26"/>
      <w:szCs w:val="26"/>
      <w:lang w:val="en-US"/>
    </w:rPr>
  </w:style>
  <w:style w:type="paragraph" w:styleId="Caption">
    <w:name w:val="caption"/>
    <w:basedOn w:val="Normal"/>
    <w:next w:val="Normal"/>
    <w:uiPriority w:val="35"/>
    <w:unhideWhenUsed/>
    <w:qFormat/>
    <w:rsid w:val="00B865D5"/>
    <w:pPr>
      <w:spacing w:after="200" w:line="240" w:lineRule="auto"/>
      <w:jc w:val="left"/>
    </w:pPr>
    <w:rPr>
      <w:rFonts w:asciiTheme="minorHAnsi" w:hAnsiTheme="minorHAnsi"/>
      <w:i/>
      <w:iCs/>
      <w:color w:val="44546A" w:themeColor="text2"/>
      <w:sz w:val="18"/>
      <w:szCs w:val="18"/>
    </w:rPr>
  </w:style>
  <w:style w:type="character" w:styleId="Hyperlink">
    <w:name w:val="Hyperlink"/>
    <w:basedOn w:val="DefaultParagraphFont"/>
    <w:uiPriority w:val="99"/>
    <w:unhideWhenUsed/>
    <w:rsid w:val="00B865D5"/>
    <w:rPr>
      <w:color w:val="0563C1" w:themeColor="hyperlink"/>
      <w:u w:val="single"/>
    </w:rPr>
  </w:style>
  <w:style w:type="character" w:customStyle="1" w:styleId="fontstyle01">
    <w:name w:val="fontstyle01"/>
    <w:basedOn w:val="DefaultParagraphFont"/>
    <w:rsid w:val="00B865D5"/>
    <w:rPr>
      <w:rFonts w:ascii="Times New Roman" w:hAnsi="Times New Roman" w:cs="Times New Roman" w:hint="default"/>
      <w:b w:val="0"/>
      <w:bCs w:val="0"/>
      <w:i w:val="0"/>
      <w:iCs w:val="0"/>
      <w:color w:val="000000"/>
      <w:sz w:val="24"/>
      <w:szCs w:val="24"/>
    </w:rPr>
  </w:style>
  <w:style w:type="paragraph" w:styleId="ListParagraph">
    <w:name w:val="List Paragraph"/>
    <w:basedOn w:val="Normal"/>
    <w:uiPriority w:val="34"/>
    <w:qFormat/>
    <w:rsid w:val="00B865D5"/>
    <w:pPr>
      <w:ind w:left="720"/>
      <w:contextualSpacing/>
      <w:jc w:val="left"/>
    </w:pPr>
    <w:rPr>
      <w:rFonts w:asciiTheme="minorHAnsi" w:hAnsiTheme="minorHAnsi"/>
      <w:sz w:val="22"/>
    </w:rPr>
  </w:style>
  <w:style w:type="table" w:styleId="TableGrid">
    <w:name w:val="Table Grid"/>
    <w:basedOn w:val="TableNormal"/>
    <w:uiPriority w:val="39"/>
    <w:rsid w:val="00B865D5"/>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5F7F35"/>
    <w:pPr>
      <w:autoSpaceDE w:val="0"/>
      <w:autoSpaceDN w:val="0"/>
      <w:adjustRightInd w:val="0"/>
      <w:spacing w:after="0" w:line="240" w:lineRule="auto"/>
    </w:pPr>
    <w:rPr>
      <w:rFonts w:ascii="Times New Roman" w:hAnsi="Times New Roman" w:cs="Times New Roman"/>
      <w:color w:val="000000"/>
      <w:sz w:val="24"/>
      <w:szCs w:val="24"/>
      <w:lang w:val="en-US"/>
    </w:rPr>
  </w:style>
  <w:style w:type="character" w:styleId="PlaceholderText">
    <w:name w:val="Placeholder Text"/>
    <w:basedOn w:val="DefaultParagraphFont"/>
    <w:uiPriority w:val="99"/>
    <w:semiHidden/>
    <w:rsid w:val="00B958AF"/>
    <w:rPr>
      <w:color w:val="808080"/>
    </w:rPr>
  </w:style>
  <w:style w:type="character" w:styleId="UnresolvedMention">
    <w:name w:val="Unresolved Mention"/>
    <w:basedOn w:val="DefaultParagraphFont"/>
    <w:uiPriority w:val="99"/>
    <w:semiHidden/>
    <w:unhideWhenUsed/>
    <w:rsid w:val="0023043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8045039">
      <w:bodyDiv w:val="1"/>
      <w:marLeft w:val="0"/>
      <w:marRight w:val="0"/>
      <w:marTop w:val="0"/>
      <w:marBottom w:val="0"/>
      <w:divBdr>
        <w:top w:val="none" w:sz="0" w:space="0" w:color="auto"/>
        <w:left w:val="none" w:sz="0" w:space="0" w:color="auto"/>
        <w:bottom w:val="none" w:sz="0" w:space="0" w:color="auto"/>
        <w:right w:val="none" w:sz="0" w:space="0" w:color="auto"/>
      </w:divBdr>
    </w:div>
    <w:div w:id="160439479">
      <w:bodyDiv w:val="1"/>
      <w:marLeft w:val="0"/>
      <w:marRight w:val="0"/>
      <w:marTop w:val="0"/>
      <w:marBottom w:val="0"/>
      <w:divBdr>
        <w:top w:val="none" w:sz="0" w:space="0" w:color="auto"/>
        <w:left w:val="none" w:sz="0" w:space="0" w:color="auto"/>
        <w:bottom w:val="none" w:sz="0" w:space="0" w:color="auto"/>
        <w:right w:val="none" w:sz="0" w:space="0" w:color="auto"/>
      </w:divBdr>
    </w:div>
    <w:div w:id="464473414">
      <w:bodyDiv w:val="1"/>
      <w:marLeft w:val="0"/>
      <w:marRight w:val="0"/>
      <w:marTop w:val="0"/>
      <w:marBottom w:val="0"/>
      <w:divBdr>
        <w:top w:val="none" w:sz="0" w:space="0" w:color="auto"/>
        <w:left w:val="none" w:sz="0" w:space="0" w:color="auto"/>
        <w:bottom w:val="none" w:sz="0" w:space="0" w:color="auto"/>
        <w:right w:val="none" w:sz="0" w:space="0" w:color="auto"/>
      </w:divBdr>
    </w:div>
    <w:div w:id="703871432">
      <w:bodyDiv w:val="1"/>
      <w:marLeft w:val="0"/>
      <w:marRight w:val="0"/>
      <w:marTop w:val="0"/>
      <w:marBottom w:val="0"/>
      <w:divBdr>
        <w:top w:val="none" w:sz="0" w:space="0" w:color="auto"/>
        <w:left w:val="none" w:sz="0" w:space="0" w:color="auto"/>
        <w:bottom w:val="none" w:sz="0" w:space="0" w:color="auto"/>
        <w:right w:val="none" w:sz="0" w:space="0" w:color="auto"/>
      </w:divBdr>
      <w:divsChild>
        <w:div w:id="1658419241">
          <w:marLeft w:val="480"/>
          <w:marRight w:val="0"/>
          <w:marTop w:val="0"/>
          <w:marBottom w:val="0"/>
          <w:divBdr>
            <w:top w:val="none" w:sz="0" w:space="0" w:color="auto"/>
            <w:left w:val="none" w:sz="0" w:space="0" w:color="auto"/>
            <w:bottom w:val="none" w:sz="0" w:space="0" w:color="auto"/>
            <w:right w:val="none" w:sz="0" w:space="0" w:color="auto"/>
          </w:divBdr>
        </w:div>
        <w:div w:id="1968851087">
          <w:marLeft w:val="480"/>
          <w:marRight w:val="0"/>
          <w:marTop w:val="0"/>
          <w:marBottom w:val="0"/>
          <w:divBdr>
            <w:top w:val="none" w:sz="0" w:space="0" w:color="auto"/>
            <w:left w:val="none" w:sz="0" w:space="0" w:color="auto"/>
            <w:bottom w:val="none" w:sz="0" w:space="0" w:color="auto"/>
            <w:right w:val="none" w:sz="0" w:space="0" w:color="auto"/>
          </w:divBdr>
        </w:div>
        <w:div w:id="1011641865">
          <w:marLeft w:val="480"/>
          <w:marRight w:val="0"/>
          <w:marTop w:val="0"/>
          <w:marBottom w:val="0"/>
          <w:divBdr>
            <w:top w:val="none" w:sz="0" w:space="0" w:color="auto"/>
            <w:left w:val="none" w:sz="0" w:space="0" w:color="auto"/>
            <w:bottom w:val="none" w:sz="0" w:space="0" w:color="auto"/>
            <w:right w:val="none" w:sz="0" w:space="0" w:color="auto"/>
          </w:divBdr>
        </w:div>
        <w:div w:id="1746951575">
          <w:marLeft w:val="480"/>
          <w:marRight w:val="0"/>
          <w:marTop w:val="0"/>
          <w:marBottom w:val="0"/>
          <w:divBdr>
            <w:top w:val="none" w:sz="0" w:space="0" w:color="auto"/>
            <w:left w:val="none" w:sz="0" w:space="0" w:color="auto"/>
            <w:bottom w:val="none" w:sz="0" w:space="0" w:color="auto"/>
            <w:right w:val="none" w:sz="0" w:space="0" w:color="auto"/>
          </w:divBdr>
        </w:div>
        <w:div w:id="2076468605">
          <w:marLeft w:val="480"/>
          <w:marRight w:val="0"/>
          <w:marTop w:val="0"/>
          <w:marBottom w:val="0"/>
          <w:divBdr>
            <w:top w:val="none" w:sz="0" w:space="0" w:color="auto"/>
            <w:left w:val="none" w:sz="0" w:space="0" w:color="auto"/>
            <w:bottom w:val="none" w:sz="0" w:space="0" w:color="auto"/>
            <w:right w:val="none" w:sz="0" w:space="0" w:color="auto"/>
          </w:divBdr>
        </w:div>
        <w:div w:id="193933687">
          <w:marLeft w:val="480"/>
          <w:marRight w:val="0"/>
          <w:marTop w:val="0"/>
          <w:marBottom w:val="0"/>
          <w:divBdr>
            <w:top w:val="none" w:sz="0" w:space="0" w:color="auto"/>
            <w:left w:val="none" w:sz="0" w:space="0" w:color="auto"/>
            <w:bottom w:val="none" w:sz="0" w:space="0" w:color="auto"/>
            <w:right w:val="none" w:sz="0" w:space="0" w:color="auto"/>
          </w:divBdr>
        </w:div>
        <w:div w:id="1142775999">
          <w:marLeft w:val="480"/>
          <w:marRight w:val="0"/>
          <w:marTop w:val="0"/>
          <w:marBottom w:val="0"/>
          <w:divBdr>
            <w:top w:val="none" w:sz="0" w:space="0" w:color="auto"/>
            <w:left w:val="none" w:sz="0" w:space="0" w:color="auto"/>
            <w:bottom w:val="none" w:sz="0" w:space="0" w:color="auto"/>
            <w:right w:val="none" w:sz="0" w:space="0" w:color="auto"/>
          </w:divBdr>
        </w:div>
        <w:div w:id="459880355">
          <w:marLeft w:val="480"/>
          <w:marRight w:val="0"/>
          <w:marTop w:val="0"/>
          <w:marBottom w:val="0"/>
          <w:divBdr>
            <w:top w:val="none" w:sz="0" w:space="0" w:color="auto"/>
            <w:left w:val="none" w:sz="0" w:space="0" w:color="auto"/>
            <w:bottom w:val="none" w:sz="0" w:space="0" w:color="auto"/>
            <w:right w:val="none" w:sz="0" w:space="0" w:color="auto"/>
          </w:divBdr>
        </w:div>
        <w:div w:id="1916082744">
          <w:marLeft w:val="480"/>
          <w:marRight w:val="0"/>
          <w:marTop w:val="0"/>
          <w:marBottom w:val="0"/>
          <w:divBdr>
            <w:top w:val="none" w:sz="0" w:space="0" w:color="auto"/>
            <w:left w:val="none" w:sz="0" w:space="0" w:color="auto"/>
            <w:bottom w:val="none" w:sz="0" w:space="0" w:color="auto"/>
            <w:right w:val="none" w:sz="0" w:space="0" w:color="auto"/>
          </w:divBdr>
        </w:div>
        <w:div w:id="1689137806">
          <w:marLeft w:val="480"/>
          <w:marRight w:val="0"/>
          <w:marTop w:val="0"/>
          <w:marBottom w:val="0"/>
          <w:divBdr>
            <w:top w:val="none" w:sz="0" w:space="0" w:color="auto"/>
            <w:left w:val="none" w:sz="0" w:space="0" w:color="auto"/>
            <w:bottom w:val="none" w:sz="0" w:space="0" w:color="auto"/>
            <w:right w:val="none" w:sz="0" w:space="0" w:color="auto"/>
          </w:divBdr>
        </w:div>
        <w:div w:id="2072998537">
          <w:marLeft w:val="480"/>
          <w:marRight w:val="0"/>
          <w:marTop w:val="0"/>
          <w:marBottom w:val="0"/>
          <w:divBdr>
            <w:top w:val="none" w:sz="0" w:space="0" w:color="auto"/>
            <w:left w:val="none" w:sz="0" w:space="0" w:color="auto"/>
            <w:bottom w:val="none" w:sz="0" w:space="0" w:color="auto"/>
            <w:right w:val="none" w:sz="0" w:space="0" w:color="auto"/>
          </w:divBdr>
        </w:div>
        <w:div w:id="717584807">
          <w:marLeft w:val="480"/>
          <w:marRight w:val="0"/>
          <w:marTop w:val="0"/>
          <w:marBottom w:val="0"/>
          <w:divBdr>
            <w:top w:val="none" w:sz="0" w:space="0" w:color="auto"/>
            <w:left w:val="none" w:sz="0" w:space="0" w:color="auto"/>
            <w:bottom w:val="none" w:sz="0" w:space="0" w:color="auto"/>
            <w:right w:val="none" w:sz="0" w:space="0" w:color="auto"/>
          </w:divBdr>
        </w:div>
        <w:div w:id="941452985">
          <w:marLeft w:val="480"/>
          <w:marRight w:val="0"/>
          <w:marTop w:val="0"/>
          <w:marBottom w:val="0"/>
          <w:divBdr>
            <w:top w:val="none" w:sz="0" w:space="0" w:color="auto"/>
            <w:left w:val="none" w:sz="0" w:space="0" w:color="auto"/>
            <w:bottom w:val="none" w:sz="0" w:space="0" w:color="auto"/>
            <w:right w:val="none" w:sz="0" w:space="0" w:color="auto"/>
          </w:divBdr>
        </w:div>
        <w:div w:id="1325360122">
          <w:marLeft w:val="480"/>
          <w:marRight w:val="0"/>
          <w:marTop w:val="0"/>
          <w:marBottom w:val="0"/>
          <w:divBdr>
            <w:top w:val="none" w:sz="0" w:space="0" w:color="auto"/>
            <w:left w:val="none" w:sz="0" w:space="0" w:color="auto"/>
            <w:bottom w:val="none" w:sz="0" w:space="0" w:color="auto"/>
            <w:right w:val="none" w:sz="0" w:space="0" w:color="auto"/>
          </w:divBdr>
        </w:div>
        <w:div w:id="402146178">
          <w:marLeft w:val="480"/>
          <w:marRight w:val="0"/>
          <w:marTop w:val="0"/>
          <w:marBottom w:val="0"/>
          <w:divBdr>
            <w:top w:val="none" w:sz="0" w:space="0" w:color="auto"/>
            <w:left w:val="none" w:sz="0" w:space="0" w:color="auto"/>
            <w:bottom w:val="none" w:sz="0" w:space="0" w:color="auto"/>
            <w:right w:val="none" w:sz="0" w:space="0" w:color="auto"/>
          </w:divBdr>
        </w:div>
        <w:div w:id="1624118011">
          <w:marLeft w:val="480"/>
          <w:marRight w:val="0"/>
          <w:marTop w:val="0"/>
          <w:marBottom w:val="0"/>
          <w:divBdr>
            <w:top w:val="none" w:sz="0" w:space="0" w:color="auto"/>
            <w:left w:val="none" w:sz="0" w:space="0" w:color="auto"/>
            <w:bottom w:val="none" w:sz="0" w:space="0" w:color="auto"/>
            <w:right w:val="none" w:sz="0" w:space="0" w:color="auto"/>
          </w:divBdr>
        </w:div>
        <w:div w:id="803737762">
          <w:marLeft w:val="480"/>
          <w:marRight w:val="0"/>
          <w:marTop w:val="0"/>
          <w:marBottom w:val="0"/>
          <w:divBdr>
            <w:top w:val="none" w:sz="0" w:space="0" w:color="auto"/>
            <w:left w:val="none" w:sz="0" w:space="0" w:color="auto"/>
            <w:bottom w:val="none" w:sz="0" w:space="0" w:color="auto"/>
            <w:right w:val="none" w:sz="0" w:space="0" w:color="auto"/>
          </w:divBdr>
        </w:div>
        <w:div w:id="672877551">
          <w:marLeft w:val="480"/>
          <w:marRight w:val="0"/>
          <w:marTop w:val="0"/>
          <w:marBottom w:val="0"/>
          <w:divBdr>
            <w:top w:val="none" w:sz="0" w:space="0" w:color="auto"/>
            <w:left w:val="none" w:sz="0" w:space="0" w:color="auto"/>
            <w:bottom w:val="none" w:sz="0" w:space="0" w:color="auto"/>
            <w:right w:val="none" w:sz="0" w:space="0" w:color="auto"/>
          </w:divBdr>
        </w:div>
      </w:divsChild>
    </w:div>
    <w:div w:id="1585413453">
      <w:bodyDiv w:val="1"/>
      <w:marLeft w:val="0"/>
      <w:marRight w:val="0"/>
      <w:marTop w:val="0"/>
      <w:marBottom w:val="0"/>
      <w:divBdr>
        <w:top w:val="none" w:sz="0" w:space="0" w:color="auto"/>
        <w:left w:val="none" w:sz="0" w:space="0" w:color="auto"/>
        <w:bottom w:val="none" w:sz="0" w:space="0" w:color="auto"/>
        <w:right w:val="none" w:sz="0" w:space="0" w:color="auto"/>
      </w:divBdr>
    </w:div>
    <w:div w:id="1663705228">
      <w:bodyDiv w:val="1"/>
      <w:marLeft w:val="0"/>
      <w:marRight w:val="0"/>
      <w:marTop w:val="0"/>
      <w:marBottom w:val="0"/>
      <w:divBdr>
        <w:top w:val="none" w:sz="0" w:space="0" w:color="auto"/>
        <w:left w:val="none" w:sz="0" w:space="0" w:color="auto"/>
        <w:bottom w:val="none" w:sz="0" w:space="0" w:color="auto"/>
        <w:right w:val="none" w:sz="0" w:space="0" w:color="auto"/>
      </w:divBdr>
    </w:div>
    <w:div w:id="1676030665">
      <w:bodyDiv w:val="1"/>
      <w:marLeft w:val="0"/>
      <w:marRight w:val="0"/>
      <w:marTop w:val="0"/>
      <w:marBottom w:val="0"/>
      <w:divBdr>
        <w:top w:val="none" w:sz="0" w:space="0" w:color="auto"/>
        <w:left w:val="none" w:sz="0" w:space="0" w:color="auto"/>
        <w:bottom w:val="none" w:sz="0" w:space="0" w:color="auto"/>
        <w:right w:val="none" w:sz="0" w:space="0" w:color="auto"/>
      </w:divBdr>
    </w:div>
    <w:div w:id="1974750898">
      <w:bodyDiv w:val="1"/>
      <w:marLeft w:val="0"/>
      <w:marRight w:val="0"/>
      <w:marTop w:val="0"/>
      <w:marBottom w:val="0"/>
      <w:divBdr>
        <w:top w:val="none" w:sz="0" w:space="0" w:color="auto"/>
        <w:left w:val="none" w:sz="0" w:space="0" w:color="auto"/>
        <w:bottom w:val="none" w:sz="0" w:space="0" w:color="auto"/>
        <w:right w:val="none" w:sz="0" w:space="0" w:color="auto"/>
      </w:divBdr>
    </w:div>
    <w:div w:id="2062513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9.bin"/><Relationship Id="rId117" Type="http://schemas.openxmlformats.org/officeDocument/2006/relationships/image" Target="media/image58.wmf"/><Relationship Id="rId21" Type="http://schemas.openxmlformats.org/officeDocument/2006/relationships/oleObject" Target="embeddings/oleObject6.bin"/><Relationship Id="rId42" Type="http://schemas.openxmlformats.org/officeDocument/2006/relationships/image" Target="media/image20.png"/><Relationship Id="rId47" Type="http://schemas.openxmlformats.org/officeDocument/2006/relationships/image" Target="media/image23.wmf"/><Relationship Id="rId63" Type="http://schemas.openxmlformats.org/officeDocument/2006/relationships/image" Target="media/image31.wmf"/><Relationship Id="rId68" Type="http://schemas.openxmlformats.org/officeDocument/2006/relationships/oleObject" Target="embeddings/oleObject29.bin"/><Relationship Id="rId84" Type="http://schemas.openxmlformats.org/officeDocument/2006/relationships/oleObject" Target="embeddings/oleObject37.bin"/><Relationship Id="rId89" Type="http://schemas.openxmlformats.org/officeDocument/2006/relationships/image" Target="media/image44.wmf"/><Relationship Id="rId112" Type="http://schemas.openxmlformats.org/officeDocument/2006/relationships/oleObject" Target="embeddings/oleObject51.bin"/><Relationship Id="rId133" Type="http://schemas.openxmlformats.org/officeDocument/2006/relationships/image" Target="media/image68.png"/><Relationship Id="rId138" Type="http://schemas.openxmlformats.org/officeDocument/2006/relationships/hyperlink" Target="https://etd.aau.edu.et/server/api/core/bitstreams/8cdbf6db-ce75-47e9-a379-9e2cfcb704a7/content" TargetMode="External"/><Relationship Id="rId16" Type="http://schemas.openxmlformats.org/officeDocument/2006/relationships/image" Target="media/image7.wmf"/><Relationship Id="rId107" Type="http://schemas.openxmlformats.org/officeDocument/2006/relationships/image" Target="media/image53.wmf"/><Relationship Id="rId11" Type="http://schemas.openxmlformats.org/officeDocument/2006/relationships/oleObject" Target="embeddings/oleObject1.bin"/><Relationship Id="rId32" Type="http://schemas.openxmlformats.org/officeDocument/2006/relationships/image" Target="media/image14.wmf"/><Relationship Id="rId37" Type="http://schemas.openxmlformats.org/officeDocument/2006/relationships/oleObject" Target="embeddings/oleObject15.bin"/><Relationship Id="rId53" Type="http://schemas.openxmlformats.org/officeDocument/2006/relationships/image" Target="media/image26.wmf"/><Relationship Id="rId58" Type="http://schemas.openxmlformats.org/officeDocument/2006/relationships/oleObject" Target="embeddings/oleObject24.bin"/><Relationship Id="rId74" Type="http://schemas.openxmlformats.org/officeDocument/2006/relationships/oleObject" Target="embeddings/oleObject32.bin"/><Relationship Id="rId79" Type="http://schemas.openxmlformats.org/officeDocument/2006/relationships/image" Target="media/image39.wmf"/><Relationship Id="rId102" Type="http://schemas.openxmlformats.org/officeDocument/2006/relationships/oleObject" Target="embeddings/oleObject46.bin"/><Relationship Id="rId123" Type="http://schemas.openxmlformats.org/officeDocument/2006/relationships/image" Target="media/image61.wmf"/><Relationship Id="rId128" Type="http://schemas.openxmlformats.org/officeDocument/2006/relationships/oleObject" Target="embeddings/oleObject59.bin"/><Relationship Id="rId5" Type="http://schemas.openxmlformats.org/officeDocument/2006/relationships/webSettings" Target="webSettings.xml"/><Relationship Id="rId90" Type="http://schemas.openxmlformats.org/officeDocument/2006/relationships/oleObject" Target="embeddings/oleObject40.bin"/><Relationship Id="rId95" Type="http://schemas.openxmlformats.org/officeDocument/2006/relationships/image" Target="media/image47.wmf"/><Relationship Id="rId22" Type="http://schemas.openxmlformats.org/officeDocument/2006/relationships/image" Target="media/image10.wmf"/><Relationship Id="rId27" Type="http://schemas.openxmlformats.org/officeDocument/2006/relationships/oleObject" Target="embeddings/oleObject10.bin"/><Relationship Id="rId43" Type="http://schemas.openxmlformats.org/officeDocument/2006/relationships/image" Target="media/image21.wmf"/><Relationship Id="rId48" Type="http://schemas.openxmlformats.org/officeDocument/2006/relationships/oleObject" Target="embeddings/oleObject19.bin"/><Relationship Id="rId64" Type="http://schemas.openxmlformats.org/officeDocument/2006/relationships/oleObject" Target="embeddings/oleObject27.bin"/><Relationship Id="rId69" Type="http://schemas.openxmlformats.org/officeDocument/2006/relationships/image" Target="media/image34.wmf"/><Relationship Id="rId113" Type="http://schemas.openxmlformats.org/officeDocument/2006/relationships/image" Target="media/image56.wmf"/><Relationship Id="rId118" Type="http://schemas.openxmlformats.org/officeDocument/2006/relationships/oleObject" Target="embeddings/oleObject54.bin"/><Relationship Id="rId134" Type="http://schemas.openxmlformats.org/officeDocument/2006/relationships/image" Target="media/image69.png"/><Relationship Id="rId139"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image" Target="media/image25.wmf"/><Relationship Id="rId72" Type="http://schemas.openxmlformats.org/officeDocument/2006/relationships/oleObject" Target="embeddings/oleObject31.bin"/><Relationship Id="rId80" Type="http://schemas.openxmlformats.org/officeDocument/2006/relationships/oleObject" Target="embeddings/oleObject35.bin"/><Relationship Id="rId85" Type="http://schemas.openxmlformats.org/officeDocument/2006/relationships/image" Target="media/image42.wmf"/><Relationship Id="rId93" Type="http://schemas.openxmlformats.org/officeDocument/2006/relationships/image" Target="media/image46.wmf"/><Relationship Id="rId98" Type="http://schemas.openxmlformats.org/officeDocument/2006/relationships/oleObject" Target="embeddings/oleObject44.bin"/><Relationship Id="rId121" Type="http://schemas.openxmlformats.org/officeDocument/2006/relationships/image" Target="media/image60.wmf"/><Relationship Id="rId3" Type="http://schemas.openxmlformats.org/officeDocument/2006/relationships/styles" Target="styles.xml"/><Relationship Id="rId12" Type="http://schemas.openxmlformats.org/officeDocument/2006/relationships/image" Target="media/image5.wmf"/><Relationship Id="rId17" Type="http://schemas.openxmlformats.org/officeDocument/2006/relationships/oleObject" Target="embeddings/oleObject4.bin"/><Relationship Id="rId25" Type="http://schemas.openxmlformats.org/officeDocument/2006/relationships/oleObject" Target="embeddings/oleObject8.bin"/><Relationship Id="rId33" Type="http://schemas.openxmlformats.org/officeDocument/2006/relationships/oleObject" Target="embeddings/oleObject13.bin"/><Relationship Id="rId38" Type="http://schemas.openxmlformats.org/officeDocument/2006/relationships/image" Target="media/image17.wmf"/><Relationship Id="rId46" Type="http://schemas.openxmlformats.org/officeDocument/2006/relationships/oleObject" Target="embeddings/oleObject18.bin"/><Relationship Id="rId59" Type="http://schemas.openxmlformats.org/officeDocument/2006/relationships/image" Target="media/image29.wmf"/><Relationship Id="rId67" Type="http://schemas.openxmlformats.org/officeDocument/2006/relationships/image" Target="media/image33.wmf"/><Relationship Id="rId103" Type="http://schemas.openxmlformats.org/officeDocument/2006/relationships/image" Target="media/image51.wmf"/><Relationship Id="rId108" Type="http://schemas.openxmlformats.org/officeDocument/2006/relationships/oleObject" Target="embeddings/oleObject49.bin"/><Relationship Id="rId116" Type="http://schemas.openxmlformats.org/officeDocument/2006/relationships/oleObject" Target="embeddings/oleObject53.bin"/><Relationship Id="rId124" Type="http://schemas.openxmlformats.org/officeDocument/2006/relationships/oleObject" Target="embeddings/oleObject57.bin"/><Relationship Id="rId129" Type="http://schemas.openxmlformats.org/officeDocument/2006/relationships/image" Target="media/image64.png"/><Relationship Id="rId137" Type="http://schemas.openxmlformats.org/officeDocument/2006/relationships/image" Target="media/image72.png"/><Relationship Id="rId20" Type="http://schemas.openxmlformats.org/officeDocument/2006/relationships/image" Target="media/image9.wmf"/><Relationship Id="rId41" Type="http://schemas.openxmlformats.org/officeDocument/2006/relationships/image" Target="media/image19.png"/><Relationship Id="rId54" Type="http://schemas.openxmlformats.org/officeDocument/2006/relationships/oleObject" Target="embeddings/oleObject22.bin"/><Relationship Id="rId62" Type="http://schemas.openxmlformats.org/officeDocument/2006/relationships/oleObject" Target="embeddings/oleObject26.bin"/><Relationship Id="rId70" Type="http://schemas.openxmlformats.org/officeDocument/2006/relationships/oleObject" Target="embeddings/oleObject30.bin"/><Relationship Id="rId75" Type="http://schemas.openxmlformats.org/officeDocument/2006/relationships/image" Target="media/image37.wmf"/><Relationship Id="rId83" Type="http://schemas.openxmlformats.org/officeDocument/2006/relationships/image" Target="media/image41.wmf"/><Relationship Id="rId88" Type="http://schemas.openxmlformats.org/officeDocument/2006/relationships/oleObject" Target="embeddings/oleObject39.bin"/><Relationship Id="rId91" Type="http://schemas.openxmlformats.org/officeDocument/2006/relationships/image" Target="media/image45.wmf"/><Relationship Id="rId96" Type="http://schemas.openxmlformats.org/officeDocument/2006/relationships/oleObject" Target="embeddings/oleObject43.bin"/><Relationship Id="rId111" Type="http://schemas.openxmlformats.org/officeDocument/2006/relationships/image" Target="media/image55.wmf"/><Relationship Id="rId132" Type="http://schemas.openxmlformats.org/officeDocument/2006/relationships/image" Target="media/image67.png"/><Relationship Id="rId14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hyperlink" Target="https://en.wikipedia.org/wiki/Awash%E2%80%93Weldiya_Railway" TargetMode="External"/><Relationship Id="rId15" Type="http://schemas.openxmlformats.org/officeDocument/2006/relationships/oleObject" Target="embeddings/oleObject3.bin"/><Relationship Id="rId23" Type="http://schemas.openxmlformats.org/officeDocument/2006/relationships/oleObject" Target="embeddings/oleObject7.bin"/><Relationship Id="rId28" Type="http://schemas.openxmlformats.org/officeDocument/2006/relationships/image" Target="media/image12.wmf"/><Relationship Id="rId36" Type="http://schemas.openxmlformats.org/officeDocument/2006/relationships/image" Target="media/image16.wmf"/><Relationship Id="rId49" Type="http://schemas.openxmlformats.org/officeDocument/2006/relationships/image" Target="media/image24.wmf"/><Relationship Id="rId57" Type="http://schemas.openxmlformats.org/officeDocument/2006/relationships/image" Target="media/image28.wmf"/><Relationship Id="rId106" Type="http://schemas.openxmlformats.org/officeDocument/2006/relationships/oleObject" Target="embeddings/oleObject48.bin"/><Relationship Id="rId114" Type="http://schemas.openxmlformats.org/officeDocument/2006/relationships/oleObject" Target="embeddings/oleObject52.bin"/><Relationship Id="rId119" Type="http://schemas.openxmlformats.org/officeDocument/2006/relationships/image" Target="media/image59.wmf"/><Relationship Id="rId127" Type="http://schemas.openxmlformats.org/officeDocument/2006/relationships/image" Target="media/image63.wmf"/><Relationship Id="rId10" Type="http://schemas.openxmlformats.org/officeDocument/2006/relationships/image" Target="media/image4.wmf"/><Relationship Id="rId31" Type="http://schemas.openxmlformats.org/officeDocument/2006/relationships/oleObject" Target="embeddings/oleObject12.bin"/><Relationship Id="rId44" Type="http://schemas.openxmlformats.org/officeDocument/2006/relationships/oleObject" Target="embeddings/oleObject17.bin"/><Relationship Id="rId52" Type="http://schemas.openxmlformats.org/officeDocument/2006/relationships/oleObject" Target="embeddings/oleObject21.bin"/><Relationship Id="rId60" Type="http://schemas.openxmlformats.org/officeDocument/2006/relationships/oleObject" Target="embeddings/oleObject25.bin"/><Relationship Id="rId65" Type="http://schemas.openxmlformats.org/officeDocument/2006/relationships/image" Target="media/image32.wmf"/><Relationship Id="rId73" Type="http://schemas.openxmlformats.org/officeDocument/2006/relationships/image" Target="media/image36.wmf"/><Relationship Id="rId78" Type="http://schemas.openxmlformats.org/officeDocument/2006/relationships/oleObject" Target="embeddings/oleObject34.bin"/><Relationship Id="rId81" Type="http://schemas.openxmlformats.org/officeDocument/2006/relationships/image" Target="media/image40.wmf"/><Relationship Id="rId86" Type="http://schemas.openxmlformats.org/officeDocument/2006/relationships/oleObject" Target="embeddings/oleObject38.bin"/><Relationship Id="rId94" Type="http://schemas.openxmlformats.org/officeDocument/2006/relationships/oleObject" Target="embeddings/oleObject42.bin"/><Relationship Id="rId99" Type="http://schemas.openxmlformats.org/officeDocument/2006/relationships/image" Target="media/image49.wmf"/><Relationship Id="rId101" Type="http://schemas.openxmlformats.org/officeDocument/2006/relationships/image" Target="media/image50.wmf"/><Relationship Id="rId122" Type="http://schemas.openxmlformats.org/officeDocument/2006/relationships/oleObject" Target="embeddings/oleObject56.bin"/><Relationship Id="rId130" Type="http://schemas.openxmlformats.org/officeDocument/2006/relationships/image" Target="media/image65.png"/><Relationship Id="rId135" Type="http://schemas.openxmlformats.org/officeDocument/2006/relationships/image" Target="media/image70.png"/><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oleObject" Target="embeddings/oleObject2.bin"/><Relationship Id="rId18" Type="http://schemas.openxmlformats.org/officeDocument/2006/relationships/image" Target="media/image8.wmf"/><Relationship Id="rId39" Type="http://schemas.openxmlformats.org/officeDocument/2006/relationships/oleObject" Target="embeddings/oleObject16.bin"/><Relationship Id="rId109" Type="http://schemas.openxmlformats.org/officeDocument/2006/relationships/image" Target="media/image54.wmf"/><Relationship Id="rId34" Type="http://schemas.openxmlformats.org/officeDocument/2006/relationships/image" Target="media/image15.wmf"/><Relationship Id="rId50" Type="http://schemas.openxmlformats.org/officeDocument/2006/relationships/oleObject" Target="embeddings/oleObject20.bin"/><Relationship Id="rId55" Type="http://schemas.openxmlformats.org/officeDocument/2006/relationships/image" Target="media/image27.wmf"/><Relationship Id="rId76" Type="http://schemas.openxmlformats.org/officeDocument/2006/relationships/oleObject" Target="embeddings/oleObject33.bin"/><Relationship Id="rId97" Type="http://schemas.openxmlformats.org/officeDocument/2006/relationships/image" Target="media/image48.wmf"/><Relationship Id="rId104" Type="http://schemas.openxmlformats.org/officeDocument/2006/relationships/oleObject" Target="embeddings/oleObject47.bin"/><Relationship Id="rId120" Type="http://schemas.openxmlformats.org/officeDocument/2006/relationships/oleObject" Target="embeddings/oleObject55.bin"/><Relationship Id="rId125" Type="http://schemas.openxmlformats.org/officeDocument/2006/relationships/image" Target="media/image62.wmf"/><Relationship Id="rId141" Type="http://schemas.openxmlformats.org/officeDocument/2006/relationships/theme" Target="theme/theme1.xml"/><Relationship Id="rId7" Type="http://schemas.openxmlformats.org/officeDocument/2006/relationships/image" Target="media/image1.png"/><Relationship Id="rId71" Type="http://schemas.openxmlformats.org/officeDocument/2006/relationships/image" Target="media/image35.wmf"/><Relationship Id="rId92" Type="http://schemas.openxmlformats.org/officeDocument/2006/relationships/oleObject" Target="embeddings/oleObject41.bin"/><Relationship Id="rId2" Type="http://schemas.openxmlformats.org/officeDocument/2006/relationships/numbering" Target="numbering.xml"/><Relationship Id="rId29" Type="http://schemas.openxmlformats.org/officeDocument/2006/relationships/oleObject" Target="embeddings/oleObject11.bin"/><Relationship Id="rId24" Type="http://schemas.openxmlformats.org/officeDocument/2006/relationships/image" Target="media/image11.wmf"/><Relationship Id="rId40" Type="http://schemas.openxmlformats.org/officeDocument/2006/relationships/image" Target="media/image18.png"/><Relationship Id="rId45" Type="http://schemas.openxmlformats.org/officeDocument/2006/relationships/image" Target="media/image22.wmf"/><Relationship Id="rId66" Type="http://schemas.openxmlformats.org/officeDocument/2006/relationships/oleObject" Target="embeddings/oleObject28.bin"/><Relationship Id="rId87" Type="http://schemas.openxmlformats.org/officeDocument/2006/relationships/image" Target="media/image43.wmf"/><Relationship Id="rId110" Type="http://schemas.openxmlformats.org/officeDocument/2006/relationships/oleObject" Target="embeddings/oleObject50.bin"/><Relationship Id="rId115" Type="http://schemas.openxmlformats.org/officeDocument/2006/relationships/image" Target="media/image57.wmf"/><Relationship Id="rId131" Type="http://schemas.openxmlformats.org/officeDocument/2006/relationships/image" Target="media/image66.png"/><Relationship Id="rId136" Type="http://schemas.openxmlformats.org/officeDocument/2006/relationships/image" Target="media/image71.png"/><Relationship Id="rId61" Type="http://schemas.openxmlformats.org/officeDocument/2006/relationships/image" Target="media/image30.wmf"/><Relationship Id="rId82" Type="http://schemas.openxmlformats.org/officeDocument/2006/relationships/oleObject" Target="embeddings/oleObject36.bin"/><Relationship Id="rId19" Type="http://schemas.openxmlformats.org/officeDocument/2006/relationships/oleObject" Target="embeddings/oleObject5.bin"/><Relationship Id="rId14" Type="http://schemas.openxmlformats.org/officeDocument/2006/relationships/image" Target="media/image6.wmf"/><Relationship Id="rId30" Type="http://schemas.openxmlformats.org/officeDocument/2006/relationships/image" Target="media/image13.wmf"/><Relationship Id="rId35" Type="http://schemas.openxmlformats.org/officeDocument/2006/relationships/oleObject" Target="embeddings/oleObject14.bin"/><Relationship Id="rId56" Type="http://schemas.openxmlformats.org/officeDocument/2006/relationships/oleObject" Target="embeddings/oleObject23.bin"/><Relationship Id="rId77" Type="http://schemas.openxmlformats.org/officeDocument/2006/relationships/image" Target="media/image38.wmf"/><Relationship Id="rId100" Type="http://schemas.openxmlformats.org/officeDocument/2006/relationships/oleObject" Target="embeddings/oleObject45.bin"/><Relationship Id="rId105" Type="http://schemas.openxmlformats.org/officeDocument/2006/relationships/image" Target="media/image52.wmf"/><Relationship Id="rId126" Type="http://schemas.openxmlformats.org/officeDocument/2006/relationships/oleObject" Target="embeddings/oleObject58.bin"/></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FF611C7B-1393-4DF1-9F68-C7A139636ECF}"/>
      </w:docPartPr>
      <w:docPartBody>
        <w:p w:rsidR="00BC7C03" w:rsidRDefault="00482A3B">
          <w:r w:rsidRPr="0099318F">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82A3B"/>
    <w:rsid w:val="00384F08"/>
    <w:rsid w:val="00482A3B"/>
    <w:rsid w:val="0077513C"/>
    <w:rsid w:val="00BC66C8"/>
    <w:rsid w:val="00BC7C03"/>
    <w:rsid w:val="00FE6DDC"/>
  </w:rsids>
  <m:mathPr>
    <m:mathFont m:val="Cambria Math"/>
    <m:brkBin m:val="before"/>
    <m:brkBinSub m:val="--"/>
    <m:smallFrac m:val="0"/>
    <m:dispDef/>
    <m:lMargin m:val="0"/>
    <m:rMargin m:val="0"/>
    <m:defJc m:val="centerGroup"/>
    <m:wrapIndent m:val="1440"/>
    <m:intLim m:val="subSup"/>
    <m:naryLim m:val="undOvr"/>
  </m:mathPr>
  <w:themeFontLang/>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82A3B"/>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15F6931-A132-449F-B53D-FC5A6CB76517}">
  <we:reference id="wa104382081" version="1.55.1.0" store="en-US" storeType="OMEX"/>
  <we:alternateReferences>
    <we:reference id="wa104382081" version="1.55.1.0" store="en-US" storeType="OMEX"/>
  </we:alternateReferences>
  <we:properties>
    <we:property name="MENDELEY_CITATIONS" value="[{&quot;citationID&quot;:&quot;MENDELEY_CITATION_5022c182-d69d-4fbc-a820-9aa7b65c6fa9&quot;,&quot;citationItems&quot;:[{&quot;id&quot;:&quot;93b4194f-c059-5269-b1e0-44fe9b21ac0e&quot;,&quot;itemData&quot;:{&quot;DOI&quot;:&quot;2019&quot;,&quot;author&quot;:[{&quot;dropping-particle&quot;:&quot;&quot;,&quot;family&quot;:&quot;With&quot;,&quot;given&quot;:&quot;I N Collaboration&quot;,&quot;non-dropping-particle&quot;:&quot;&quot;,&quot;parse-names&quot;:false,&quot;suffix&quot;:&quot;&quot;}],&quot;id&quot;:&quot;93b4194f-c059-5269-b1e0-44fe9b21ac0e&quot;,&quot;issued&quot;:{&quot;date-parts&quot;:[[&quot;0&quot;]]},&quot;title&quot;:&quot;The Future of Rail&quot;,&quot;type&quot;:&quot;article-journal&quot;},&quot;uris&quot;:[&quot;http://www.mendeley.com/documents/?uuid=0c8c9cd9-960b-4666-99bc-4f84b9eb3fcf&quot;],&quot;isTemporary&quot;:false,&quot;legacyDesktopId&quot;:&quot;0c8c9cd9-960b-4666-99bc-4f84b9eb3fcf&quot;}],&quot;properties&quot;:{&quot;noteIndex&quot;:0},&quot;isEdited&quot;:false,&quot;manualOverride&quot;:{&quot;citeprocText&quot;:&quot;(With, n.d.)&quot;,&quot;isManuallyOverridden&quot;:false,&quot;manualOverrideText&quot;:&quot;&quot;},&quot;citationTag&quot;:&quot;MENDELEY_CITATION_v3_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&quot;},{&quot;citationID&quot;:&quot;MENDELEY_CITATION_2ffbe75c-95bc-4ae1-b8d9-56c3a9e4d8d5&quot;,&quot;citationItems&quot;:[{&quot;id&quot;:&quot;0ac9bda4-7f85-54bf-a140-204c760f5d37&quot;,&quot;itemData&quot;:{&quot;author&quot;:[{&quot;dropping-particle&quot;:&quot;&quot;,&quot;family&quot;:&quot;Explained&quot;,&quot;given&quot;:&quot;Statistics&quot;,&quot;non-dropping-particle&quot;:&quot;&quot;,&quot;parse-names&quot;:false,&quot;suffix&quot;:&quot;&quot;}],&quot;id&quot;:&quot;0ac9bda4-7f85-54bf-a140-204c760f5d37&quot;,&quot;issue&quot;:&quot;October 2021&quot;,&quot;issued&quot;:{&quot;date-parts&quot;:[[&quot;2022&quot;]]},&quot;page&quot;:&quot;1-8&quot;,&quot;title&quot;:&quot;Railway passenger transport statistics - quarterly and annual data&quot;,&quot;type&quot;:&quot;article-journal&quot;,&quot;volume&quot;:&quot;2020&quot;},&quot;uris&quot;:[&quot;http://www.mendeley.com/documents/?uuid=b1f5462c-b384-4a0d-98f5-bf6287482b0d&quot;],&quot;isTemporary&quot;:false,&quot;legacyDesktopId&quot;:&quot;b1f5462c-b384-4a0d-98f5-bf6287482b0d&quot;}],&quot;properties&quot;:{&quot;noteIndex&quot;:0},&quot;isEdited&quot;:false,&quot;manualOverride&quot;:{&quot;citeprocText&quot;:&quot;(Explained, 2022)&quot;,&quot;isManuallyOverridden&quot;:false,&quot;manualOverrideText&quot;:&quot;&quot;},&quot;citationTag&quot;:&quot;MENDELEY_CITATION_v3_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&quot;},{&quot;citationID&quot;:&quot;MENDELEY_CITATION_3108713f-cada-415f-b18e-778fc1d7b852&quot;,&quot;citationItems&quot;:[{&quot;id&quot;:&quot;ea677969-8b11-581a-b599-5fb86fa6c9b4&quot;,&quot;itemData&quot;:{&quot;author&quot;:[{&quot;dropping-particle&quot;:&quot;&quot;,&quot;family&quot;:&quot;Ababa&quot;,&quot;given&quot;:&quot;Addis&quot;,&quot;non-dropping-particle&quot;:&quot;&quot;,&quot;parse-names&quot;:false,&quot;suffix&quot;:&quot;&quot;}],&quot;id&quot;:&quot;ea677969-8b11-581a-b599-5fb86fa6c9b4&quot;,&quot;issue&quot;:&quot;October&quot;,&quot;issued&quot;:{&quot;date-parts&quot;:[[&quot;2009&quot;]]},&quot;title&quot;:&quot;A f r i c a R e v i e w R e p o r t o n T r a n s p o r t&quot;,&quot;type&quot;:&quot;article-journal&quot;},&quot;uris&quot;:[&quot;http://www.mendeley.com/documents/?uuid=3342543d-2cc5-44ca-81fa-e6030321df9f&quot;],&quot;isTemporary&quot;:false,&quot;legacyDesktopId&quot;:&quot;3342543d-2cc5-44ca-81fa-e6030321df9f&quot;}],&quot;properties&quot;:{&quot;noteIndex&quot;:0},&quot;isEdited&quot;:false,&quot;manualOverride&quot;:{&quot;citeprocText&quot;:&quot;(Ababa, 2009)&quot;,&quot;isManuallyOverridden&quot;:false,&quot;manualOverrideText&quot;:&quot;&quot;},&quot;citationTag&quot;:&quot;MENDELEY_CITATION_v3_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&quot;},{&quot;citationID&quot;:&quot;MENDELEY_CITATION_b20f924c-2440-4c58-8274-da430d474e6a&quot;,&quot;citationItems&quot;:[{&quot;id&quot;:&quot;f5da4ac8-5963-5aa8-8b0f-8680292c7af0&quot;,&quot;itemData&quot;:{&quot;ISBN&quot;:&quot;9781781004838&quot;,&quot;abstract&quot;:&quot;Technology Brief T11 – January 2011 This brief focuses on heavy rail transport; for information specific to light rail and trams, see ETSAP T09 Public Transport. Rail transport plays a significant role in fulfilling global demand for passenger and freight overland transport, particularly in industrialised nations. In 2005, rail transport accounted for around 6% of passenger transport, and just under 60% of overland freight transport worldwide. Present day rail transport is powered mainly by diesel fuel (particularly freight rail) and electricity (particularly for passenger routes with high traffic volumes); overall in 2006 around 31% of global rail transport was electrified, with almost all of the remainder powered by diesel fuel. Around 85% of rail energy consumption is used for traction energy. Technologies to reduce diesel-powered traction energy include diesel-electric motors, which can include regenerative braking, and using a series of smaller engines ('genset') that can be stopped and started to react to engine power demand. Electric rail is 15 -40% more energy efficient than diesel rail, and has no direct emissions, but requires extensive infrastructure that can only be justified on a cost-basis for busy routes. High-speed electric trains are becoming widespread and offer an alternative to short-haul aviation. There is scope in all types of rail transport to reduce energy and emissions through improving aerodynamics and reducing train weight, and by reducing the non-traction loads, particularly passenger comfort functions. Alternative fuels, such as hydrogen and biodiesel, offer further potential in reducing emissions from rail transport (as alternatives to conventional diesel), but a fuel supply chain is less well developed.  PERFORMANCE AND COSTS – Rail transport is inherently energy efficient when transporting large volumes of passengers or freight on a fixed route even at relatively low load factors. IEA estimates global averages for carbon intensity of passenger rail to be 30 -60 gCO 2 eq/pkm (compared with 200 -270 gCO 2 eq/pkm for air transport), and carbon intensity of freight rail to be 15 -40 gCO 2 eq/tkm (compared with 190 -300 gCO 2 eq/tkm for long distance trucking) For this reason, shifting passenger and freight demand onto rail from other modes (in particular short-haul aviation and long-haul trucking) is often considered an effective way to make transport more carbon efficient. There is scope for further improving the energy and…&quot;,&quot;author&quot;:[{&quot;dropping-particle&quot;:&quot;&quot;,&quot;family&quot;:&quot;Olievschi&quot;,&quot;given&quot;:&quot;Vasile Nicole&quot;,&quot;non-dropping-particle&quot;:&quot;&quot;,&quot;parse-names&quot;:false,&quot;suffix&quot;:&quot;&quot;}],&quot;container-title&quot;:&quot;Regulating Transport in Europe&quot;,&quot;id&quot;:&quot;f5da4ac8-5963-5aa8-8b0f-8680292c7af0&quot;,&quot;issue&quot;:&quot;94&quot;,&quot;issued&quot;:{&quot;date-parts&quot;:[[&quot;2013&quot;]]},&quot;page&quot;:&quot;91&quot;,&quot;title&quot;:&quot;Rail transport:Framework for improving railway sector performance in Sub-Saharan Africa&quot;,&quot;type&quot;:&quot;article-journal&quot;},&quot;uris&quot;:[&quot;http://www.mendeley.com/documents/?uuid=2683bd3e-83a4-453b-a3cb-284d441ed0c4&quot;],&quot;isTemporary&quot;:false,&quot;legacyDesktopId&quot;:&quot;2683bd3e-83a4-453b-a3cb-284d441ed0c4&quot;}],&quot;properties&quot;:{&quot;noteIndex&quot;:0},&quot;isEdited&quot;:false,&quot;manualOverride&quot;:{&quot;citeprocText&quot;:&quot;(Olievschi, 2013)&quot;,&quot;isManuallyOverridden&quot;:false,&quot;manualOverrideText&quot;:&quot;&quot;},&quot;citationTag&quot;:&quot;MENDELEY_CITATION_v3_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&quot;},{&quot;citationID&quot;:&quot;MENDELEY_CITATION_16ae5542-9b9e-4c9c-afc8-da1e80758f5a&quot;,&quot;citationItems&quot;:[{&quot;id&quot;:&quot;93b4194f-c059-5269-b1e0-44fe9b21ac0e&quot;,&quot;itemData&quot;:{&quot;DOI&quot;:&quot;2019&quot;,&quot;author&quot;:[{&quot;dropping-particle&quot;:&quot;&quot;,&quot;family&quot;:&quot;With&quot;,&quot;given&quot;:&quot;I N Collaboration&quot;,&quot;non-dropping-particle&quot;:&quot;&quot;,&quot;parse-names&quot;:false,&quot;suffix&quot;:&quot;&quot;}],&quot;id&quot;:&quot;93b4194f-c059-5269-b1e0-44fe9b21ac0e&quot;,&quot;issued&quot;:{&quot;date-parts&quot;:[[&quot;0&quot;]]},&quot;title&quot;:&quot;The Future of Rail&quot;,&quot;type&quot;:&quot;article-journal&quot;},&quot;uris&quot;:[&quot;http://www.mendeley.com/documents/?uuid=0c8c9cd9-960b-4666-99bc-4f84b9eb3fcf&quot;],&quot;isTemporary&quot;:false,&quot;legacyDesktopId&quot;:&quot;0c8c9cd9-960b-4666-99bc-4f84b9eb3fcf&quot;}],&quot;properties&quot;:{&quot;noteIndex&quot;:0},&quot;isEdited&quot;:false,&quot;manualOverride&quot;:{&quot;citeprocText&quot;:&quot;(With, n.d.)&quot;,&quot;isManuallyOverridden&quot;:false,&quot;manualOverrideText&quot;:&quot;&quot;},&quot;citationTag&quot;:&quot;MENDELEY_CITATION_v3_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&quot;},{&quot;citationID&quot;:&quot;MENDELEY_CITATION_d8cbdf7e-bf17-4569-9bcc-55e5bcbe196c&quot;,&quot;citationItems&quot;:[{&quot;id&quot;:&quot;99570c9b-f933-5d3d-9824-35be9ef1173a&quot;,&quot;itemData&quot;:{&quot;ISSN&quot;:&quot;0860-4649&quot;,&quot;abstract&quot;:&quot;The paper presents the history of the Ethiopian railway from its beginnings up to now. Its main aims are to inform the reader about the role that Franco-Ethiopian railway played in the economic and social development of that African country. The Ethiopian railway also played a significant role in the political relations between the Empire and the Western powers. In this article the rolling stock of the Ethiopian railway is described thoroughly, which is often overlooked in other publications. The fate of the Ethiopian railway is examined against a background of the crucial historical events in Ethiopia so that the reader could understand not only the factors that contributed to its length and equipment but also its function in the Ethiopian economy and in changing the social relations among the Ethiopian nations.&quot;,&quot;author&quot;:[{&quot;dropping-particle&quot;:&quot;&quot;,&quot;family&quot;:&quot;Kozicki&quot;,&quot;given&quot;:&quot;Michał&quot;,&quot;non-dropping-particle&quot;:&quot;&quot;,&quot;parse-names&quot;:false,&quot;suffix&quot;:&quot;&quot;}],&quot;container-title&quot;:&quot;Studies of the Department of African Languages and Cultures&quot;,&quot;id&quot;:&quot;99570c9b-f933-5d3d-9824-35be9ef1173a&quot;,&quot;issue&quot;:&quot;49&quot;,&quot;issued&quot;:{&quot;date-parts&quot;:[[&quot;2015&quot;]]},&quot;page&quot;:&quot;143-170&quot;,&quot;title&quot;:&quot;The history of railway in Ethiopia and its role in the economic and social development of this country&quot;,&quot;type&quot;:&quot;article-journal&quot;,&quot;volume&quot;:&quot;49&quot;},&quot;uris&quot;:[&quot;http://www.mendeley.com/documents/?uuid=8ecbd424-90c8-4b18-bcfe-ca6e2e714446&quot;],&quot;isTemporary&quot;:false,&quot;legacyDesktopId&quot;:&quot;8ecbd424-90c8-4b18-bcfe-ca6e2e714446&quot;}],&quot;properties&quot;:{&quot;noteIndex&quot;:0},&quot;isEdited&quot;:false,&quot;manualOverride&quot;:{&quot;citeprocText&quot;:&quot;(Kozicki, 2015)&quot;,&quot;isManuallyOverridden&quot;:false,&quot;manualOverrideText&quot;:&quot;&quot;},&quot;citationTag&quot;:&quot;MENDELEY_CITATION_v3_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&quot;},{&quot;citationID&quot;:&quot;MENDELEY_CITATION_b632084f-802d-440c-a07e-05da9f8b017f&quot;,&quot;citationItems&quot;:[{&quot;id&quot;:&quot;8036128d-721f-59b1-a32a-358943721574&quot;,&quot;itemData&quot;:{&quot;author&quot;:[{&quot;dropping-particle&quot;:&quot;&quot;,&quot;family&quot;:&quot;Meseret&quot;,&quot;given&quot;:&quot;Elias&quot;,&quot;non-dropping-particle&quot;:&quot;&quot;,&quot;parse-names&quot;:false,&quot;suffix&quot;:&quot;&quot;}],&quot;id&quot;:&quot;8036128d-721f-59b1-a32a-358943721574&quot;,&quot;issued&quot;:{&quot;date-parts&quot;:[[&quot;2016&quot;]]},&quot;publisher&quot;:&quot;Associated Press&quot;,&quot;title&quot;:&quot;Ethiopia's new coastal rail link runs through restive region&quot;,&quot;type&quot;:&quot;article&quot;},&quot;uris&quot;:[&quot;http://www.mendeley.com/documents/?uuid=6444bd45-312d-447d-a706-7a6072f7942c&quot;],&quot;isTemporary&quot;:false,&quot;legacyDesktopId&quot;:&quot;6444bd45-312d-447d-a706-7a6072f7942c&quot;}],&quot;properties&quot;:{&quot;noteIndex&quot;:0},&quot;isEdited&quot;:false,&quot;manualOverride&quot;:{&quot;citeprocText&quot;:&quot;(Meseret, 2016)&quot;,&quot;isManuallyOverridden&quot;:false,&quot;manualOverrideText&quot;:&quot;&quot;},&quot;citationTag&quot;:&quot;MENDELEY_CITATION_v3_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&quot;},{&quot;citationID&quot;:&quot;MENDELEY_CITATION_9b5b3a92-6ca1-4ecd-86eb-6535da400fe6&quot;,&quot;citationItems&quot;:[{&quot;id&quot;:&quot;c41b6f3d-f804-5e77-86fc-91671a0e0af3&quot;,&quot;itemData&quot;:{&quot;author&quot;:[{&quot;dropping-particle&quot;:&quot;&quot;,&quot;family&quot;:&quot;Vehicle&quot;,&quot;given&quot;:&quot;Changchun Railway&quot;,&quot;non-dropping-particle&quot;:&quot;&quot;,&quot;parse-names&quot;:false,&quot;suffix&quot;:&quot;&quot;}],&quot;id&quot;:&quot;c41b6f3d-f804-5e77-86fc-91671a0e0af3&quot;,&quot;issued&quot;:{&quot;date-parts&quot;:[[&quot;0&quot;]]},&quot;title&quot;:&quot;Operation and Maintenance Manual for Addis Ababa Light Rail Vehicle&quot;,&quot;type&quot;:&quot;article-journal&quot;},&quot;uris&quot;:[&quot;http://www.mendeley.com/documents/?uuid=966f730e-e9a1-457b-bcbe-c9e4491103ac&quot;],&quot;isTemporary&quot;:false,&quot;legacyDesktopId&quot;:&quot;966f730e-e9a1-457b-bcbe-c9e4491103ac&quot;}],&quot;properties&quot;:{&quot;noteIndex&quot;:0},&quot;isEdited&quot;:false,&quot;manualOverride&quot;:{&quot;citeprocText&quot;:&quot;(Vehicle, n.d.)&quot;,&quot;isManuallyOverridden&quot;:false,&quot;manualOverrideText&quot;:&quot;&quot;},&quot;citationTag&quot;:&quot;MENDELEY_CITATION_v3_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&quot;},{&quot;citationID&quot;:&quot;MENDELEY_CITATION_019c40c3-013e-49cb-a73b-106b4788c0a0&quot;,&quot;citationItems&quot;:[{&quot;id&quot;:&quot;c41b6f3d-f804-5e77-86fc-91671a0e0af3&quot;,&quot;itemData&quot;:{&quot;author&quot;:[{&quot;dropping-particle&quot;:&quot;&quot;,&quot;family&quot;:&quot;Vehicle&quot;,&quot;given&quot;:&quot;Changchun Railway&quot;,&quot;non-dropping-particle&quot;:&quot;&quot;,&quot;parse-names&quot;:false,&quot;suffix&quot;:&quot;&quot;}],&quot;id&quot;:&quot;c41b6f3d-f804-5e77-86fc-91671a0e0af3&quot;,&quot;issued&quot;:{&quot;date-parts&quot;:[[&quot;0&quot;]]},&quot;title&quot;:&quot;Operation and Maintenance Manual for Addis Ababa Light Rail Vehicle&quot;,&quot;type&quot;:&quot;article-journal&quot;},&quot;uris&quot;:[&quot;http://www.mendeley.com/documents/?uuid=966f730e-e9a1-457b-bcbe-c9e4491103ac&quot;],&quot;isTemporary&quot;:false,&quot;legacyDesktopId&quot;:&quot;966f730e-e9a1-457b-bcbe-c9e4491103ac&quot;}],&quot;properties&quot;:{&quot;noteIndex&quot;:0},&quot;isEdited&quot;:false,&quot;manualOverride&quot;:{&quot;citeprocText&quot;:&quot;(Vehicle, n.d.)&quot;,&quot;isManuallyOverridden&quot;:false,&quot;manualOverrideText&quot;:&quot;&quot;},&quot;citationTag&quot;:&quot;MENDELEY_CITATION_v3_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&quot;},{&quot;citationID&quot;:&quot;MENDELEY_CITATION_e95a209d-49fa-43fe-b5a2-72aff419efa7&quot;,&quot;citationItems&quot;:[{&quot;id&quot;:&quot;c00b0bd9-2a91-57d2-8de8-c795efa8bca2&quot;,&quot;itemData&quot;:{&quot;DOI&quot;:&quot;10.1109/TITS.2019.2921785&quot;,&quot;ISBN&quot;:&quot;1300810467&quot;,&quot;ISSN&quot;:&quot;15580016&quot;,&quot;abstract&quot;:&quot;A novel data-driven framework to monitor the health status of high-speed rail suspension system by measuring train vibrations is proposed herein. Unlike existing methods, this framework does not rely on sophisticated dynamic models or high-fidelity simulations; it combines the power of data and domain knowledge to generate a model that can be trained quickly and adapted easily to different rail systems. In addition, the framework includes a module to generate a training dataset, tackling a typical challenge in real-world system monitoring, namely, the lack of labeled data due to practical limits. Based on the multi-output support vector regression (MSVR), the proposed framework can monitor the stiffness and damping coefficients of the suspension system using vibration signals measured on trains in real time. The framework comprises three modules. First, a simple suspension system dynamics model is built to generate a training dataset. Furthermore, key features are extracted from frequency response curves to reflect the impact of spring and damper degradation. Subsequently, a supervised learning model based on the MSVR is built to predict the stiffness and damping coefficients of suspension systems from features extracted in the second module. Once the model is built, real-time monitoring can be achieved by feeding the vibration signals as they are collected during operations. The proposed framework was evaluated on simulation data for its accuracy and tested on real-world operational data for its practicability.&quot;,&quot;author&quot;:[{&quot;dropping-particle&quot;:&quot;&quot;,&quot;family&quot;:&quot;Hong&quot;,&quot;given&quot;:&quot;Ning&quot;,&quot;non-dropping-particle&quot;:&quot;&quot;,&quot;parse-names&quot;:false,&quot;suffix&quot;:&quot;&quot;},{&quot;dropping-particle&quot;:&quot;&quot;,&quot;family&quot;:&quot;Li&quot;,&quot;given&quot;:&quot;Lishuai&quot;,&quot;non-dropping-particle&quot;:&quot;&quot;,&quot;parse-names&quot;:false,&quot;suffix&quot;:&quot;&quot;},{&quot;dropping-particle&quot;:&quot;&quot;,&quot;family&quot;:&quot;Yao&quot;,&quot;given&quot;:&quot;Weiran&quot;,&quot;non-dropping-particle&quot;:&quot;&quot;,&quot;parse-names&quot;:false,&quot;suffix&quot;:&quot;&quot;},{&quot;dropping-particle&quot;:&quot;&quot;,&quot;family&quot;:&quot;Zhao&quot;,&quot;given&quot;:&quot;Yang&quot;,&quot;non-dropping-particle&quot;:&quot;&quot;,&quot;parse-names&quot;:false,&quot;suffix&quot;:&quot;&quot;},{&quot;dropping-particle&quot;:&quot;&quot;,&quot;family&quot;:&quot;Yi&quot;,&quot;given&quot;:&quot;Cai&quot;,&quot;non-dropping-particle&quot;:&quot;&quot;,&quot;parse-names&quot;:false,&quot;suffix&quot;:&quot;&quot;},{&quot;dropping-particle&quot;:&quot;&quot;,&quot;family&quot;:&quot;Lin&quot;,&quot;given&quot;:&quot;Jianhui&quot;,&quot;non-dropping-particle&quot;:&quot;&quot;,&quot;parse-names&quot;:false,&quot;suffix&quot;:&quot;&quot;},{&quot;dropping-particle&quot;:&quot;&quot;,&quot;family&quot;:&quot;Tsui&quot;,&quot;given&quot;:&quot;Kwok Leung&quot;,&quot;non-dropping-particle&quot;:&quot;&quot;,&quot;parse-names&quot;:false,&quot;suffix&quot;:&quot;&quot;}],&quot;container-title&quot;:&quot;IEEE Transactions on Intelligent Transportation Systems&quot;,&quot;id&quot;:&quot;c00b0bd9-2a91-57d2-8de8-c795efa8bca2&quot;,&quot;issue&quot;:&quot;7&quot;,&quot;issued&quot;:{&quot;date-parts&quot;:[[&quot;2020&quot;]]},&quot;page&quot;:&quot;2943-2955&quot;,&quot;title&quot;:&quot;High-Speed Rail Suspension System Health Monitoring Using Multi-Location Vibration Data&quot;,&quot;type&quot;:&quot;article-journal&quot;,&quot;volume&quot;:&quot;21&quot;},&quot;uris&quot;:[&quot;http://www.mendeley.com/documents/?uuid=b263d721-aa0b-4893-bf42-74441f736088&quot;],&quot;isTemporary&quot;:false,&quot;legacyDesktopId&quot;:&quot;b263d721-aa0b-4893-bf42-74441f736088&quot;}],&quot;properties&quot;:{&quot;noteIndex&quot;:0},&quot;isEdited&quot;:false,&quot;manualOverride&quot;:{&quot;citeprocText&quot;:&quot;(Hong et al., 2020)&quot;,&quot;isManuallyOverridden&quot;:false,&quot;manualOverrideText&quot;:&quot;&quot;},&quot;citationTag&quot;:&quot;MENDELEY_CITATION_v3_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&quot;},{&quot;citationID&quot;:&quot;MENDELEY_CITATION_07f3d417-6a8f-44b0-99f3-dbd630d7f782&quot;,&quot;citationItems&quot;:[{&quot;id&quot;:&quot;d8a410d1-2e03-578f-ac3f-7c6d6130d2e2&quot;,&quot;itemData&quot;:{&quot;DOI&quot;:&quot;10.4314/ijest.v3i8.5&quot;,&quot;ISSN&quot;:&quot;2141-2820&quot;,&quot;abstract&quot;:&quot;This paper presents the influence of rail vehicle parameters on vertical and lateral ride behavior. The analysis considers coupled vertical-lateral 37 degrees of freedom mathematical model of an Indian Railway General Sleeper ICF coach formulated using Largangian dynamics. Both vertical and lateral irregularities of the railway track, considered as random function of time are incorporated in analysis. The ride analysis of the mathematical model suggests that discomfort frequency range lies from 4 to 10.5 Hz and improvements in the design of rail vehicle coach are required for better ride comfort. It is seen from parametric analysis that car body mass, secondary suspension vertical damping, primary suspension vertical damping and wheel base are the most sensitive parameters influencing vertical ride. While lateral ride is significantly influenced by car body mass, roll &amp; yaw mass moment of inertia and secondary suspension lateral stiffness.&quot;,&quot;author&quot;:[{&quot;dropping-particle&quot;:&quot;&quot;,&quot;family&quot;:&quot;Sharma&quot;,&quot;given&quot;:&quot;RC&quot;,&quot;non-dropping-particle&quot;:&quot;&quot;,&quot;parse-names&quot;:false,&quot;suffix&quot;:&quot;&quot;}],&quot;container-title&quot;:&quot;International Journal of Engineering, Science and Technology&quot;,&quot;id&quot;:&quot;d8a410d1-2e03-578f-ac3f-7c6d6130d2e2&quot;,&quot;issue&quot;:&quot;8&quot;,&quot;issued&quot;:{&quot;date-parts&quot;:[[&quot;1970&quot;]]},&quot;page&quot;:&quot;54-65&quot;,&quot;title&quot;:&quot;Parametric analysis of rail vehicle parameters influencing ride behavior&quot;,&quot;type&quot;:&quot;article-journal&quot;,&quot;volume&quot;:&quot;3&quot;},&quot;uris&quot;:[&quot;http://www.mendeley.com/documents/?uuid=5cc43d31-2874-4d60-b193-1118e8a1223d&quot;],&quot;isTemporary&quot;:false,&quot;legacyDesktopId&quot;:&quot;5cc43d31-2874-4d60-b193-1118e8a1223d&quot;}],&quot;properties&quot;:{&quot;noteIndex&quot;:0},&quot;isEdited&quot;:false,&quot;manualOverride&quot;:{&quot;citeprocText&quot;:&quot;(Sharma, 1970)&quot;,&quot;isManuallyOverridden&quot;:false,&quot;manualOverrideText&quot;:&quot;&quot;},&quot;citationTag&quot;:&quot;MENDELEY_CITATION_v3_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&quot;},{&quot;citationID&quot;:&quot;MENDELEY_CITATION_4c86e793-d442-4748-b81b-07f9a0baa24c&quot;,&quot;citationItems&quot;:[{&quot;id&quot;:&quot;a9a53c03-c506-51b8-bbad-8cf39de35104&quot;,&quot;itemData&quot;:{&quot;ISBN&quot;:&quot;0878494685&quot;,&quot;author&quot;:[{&quot;dropping-particle&quot;:&quot;&quot;,&quot;family&quot;:&quot;Chudzikiewicz&quot;,&quot;given&quot;:&quot;Andrzej&quot;,&quot;non-dropping-particle&quot;:&quot;&quot;,&quot;parse-names&quot;:false,&quot;suffix&quot;:&quot;&quot;},{&quot;dropping-particle&quot;:&quot;&quot;,&quot;family&quot;:&quot;Opala&quot;,&quot;given&quot;:&quot;Michał&quot;,&quot;non-dropping-particle&quot;:&quot;&quot;,&quot;parse-names&quot;:false,&quot;suffix&quot;:&quot;&quot;}],&quot;container-title&quot;:&quot;Applied Mechanics and Materials&quot;,&quot;id&quot;:&quot;a9a53c03-c506-51b8-bbad-8cf39de35104&quot;,&quot;issued&quot;:{&quot;date-parts&quot;:[[&quot;2008&quot;]]},&quot;page&quot;:&quot;61-69&quot;,&quot;publisher&quot;:&quot;Trans Tech Publ&quot;,&quot;title&quot;:&quot;Application of computer simulation methods for running safety assessment of railway vehicles in example of freight cars&quot;,&quot;type&quot;:&quot;paper-conference&quot;,&quot;volume&quot;:&quot;9&quot;},&quot;uris&quot;:[&quot;http://www.mendeley.com/documents/?uuid=3a60939c-03c1-43b6-9e15-765dc6328ece&quot;],&quot;isTemporary&quot;:false,&quot;legacyDesktopId&quot;:&quot;3a60939c-03c1-43b6-9e15-765dc6328ece&quot;}],&quot;properties&quot;:{&quot;noteIndex&quot;:0},&quot;isEdited&quot;:false,&quot;manualOverride&quot;:{&quot;citeprocText&quot;:&quot;(Chudzikiewicz &amp;#38; Opala, 2008)&quot;,&quot;isManuallyOverridden&quot;:false,&quot;manualOverrideText&quot;:&quot;&quot;},&quot;citationTag&quot;:&quot;MENDELEY_CITATION_v3_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&quot;},{&quot;citationID&quot;:&quot;MENDELEY_CITATION_aebc95e2-cf42-498b-8775-e53cda0f9f71&quot;,&quot;citationItems&quot;:[{&quot;id&quot;:&quot;600061fa-debb-5fc4-ac78-52cacf3c643b&quot;,&quot;itemData&quot;:{&quot;DOI&quot;:&quot;10.21467/proceedings.4.10&quot;,&quot;ISBN&quot;:&quot;9788193682067&quot;,&quot;author&quot;:[{&quot;dropping-particle&quot;:&quot;&quot;,&quot;family&quot;:&quot;Hamed&quot;,&quot;given&quot;:&quot;M&quot;,&quot;non-dropping-particle&quot;:&quot;&quot;,&quot;parse-names&quot;:false,&quot;suffix&quot;:&quot;&quot;},{&quot;dropping-particle&quot;:&quot;&quot;,&quot;family&quot;:&quot;Elrawemi&quot;,&quot;given&quot;:&quot;M&quot;,&quot;non-dropping-particle&quot;:&quot;&quot;,&quot;parse-names&quot;:false,&quot;suffix&quot;:&quot;&quot;},{&quot;dropping-particle&quot;:&quot;&quot;,&quot;family&quot;:&quot;Gu&quot;,&quot;given&quot;:&quot;F&quot;,&quot;non-dropping-particle&quot;:&quot;&quot;,&quot;parse-names&quot;:false,&quot;suffix&quot;:&quot;&quot;},{&quot;dropping-particle&quot;:&quot;&quot;,&quot;family&quot;:&quot;Ball&quot;,&quot;given&quot;:&quot;A D&quot;,&quot;non-dropping-particle&quot;:&quot;&quot;,&quot;parse-names&quot;:false,&quot;suffix&quot;:&quot;&quot;}],&quot;id&quot;:&quot;600061fa-debb-5fc4-ac78-52cacf3c643b&quot;,&quot;issued&quot;:{&quot;date-parts&quot;:[[&quot;2018&quot;]]},&quot;page&quot;:&quot;430-439&quot;,&quot;title&quot;:&quot;Effects of Spring Stiffness on Suspension Performances Using Full Vehicle Models&quot;,&quot;type&quot;:&quot;article-journal&quot;,&quot;volume&quot;:&quot;2&quot;},&quot;uris&quot;:[&quot;http://www.mendeley.com/documents/?uuid=3a7ef31c-98b0-4ac3-a658-aed983214546&quot;],&quot;isTemporary&quot;:false,&quot;legacyDesktopId&quot;:&quot;3a7ef31c-98b0-4ac3-a658-aed983214546&quot;}],&quot;properties&quot;:{&quot;noteIndex&quot;:0},&quot;isEdited&quot;:false,&quot;manualOverride&quot;:{&quot;citeprocText&quot;:&quot;(Hamed et al., 2018)&quot;,&quot;isManuallyOverridden&quot;:false,&quot;manualOverrideText&quot;:&quot;&quot;},&quot;citationTag&quot;:&quot;MENDELEY_CITATION_v3_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&quot;},{&quot;citationID&quot;:&quot;MENDELEY_CITATION_bc8f7b2c-02a9-4271-8118-a9fe89b9f4f9&quot;,&quot;citationItems&quot;:[{&quot;id&quot;:&quot;d0148df9-b971-5aca-9045-b2de8c10b55e&quot;,&quot;itemData&quot;:{&quot;DOI&quot;:&quot;10.4028/www.scientific.net/AMM.635-637.201&quot;,&quot;author&quot;:[{&quot;dropping-particle&quot;:&quot;&quot;,&quot;family&quot;:&quot;Zhou&quot;,&quot;given&quot;:&quot;Hao&quot;,&quot;non-dropping-particle&quot;:&quot;&quot;,&quot;parse-names&quot;:false,&quot;suffix&quot;:&quot;&quot;},{&quot;dropping-particle&quot;:&quot;&quot;,&quot;family&quot;:&quot;Xu&quot;,&quot;given&quot;:&quot;Bin&quot;,&quot;non-dropping-particle&quot;:&quot;&quot;,&quot;parse-names&quot;:false,&quot;suffix&quot;:&quot;&quot;},{&quot;dropping-particle&quot;:&quot;&quot;,&quot;family&quot;:&quot;Zhang&quot;,&quot;given&quot;:&quot;Jianwu&quot;,&quot;non-dropping-particle&quot;:&quot;&quot;,&quot;parse-names&quot;:false,&quot;suffix&quot;:&quot;&quot;}],&quot;id&quot;:&quot;d0148df9-b971-5aca-9045-b2de8c10b55e&quot;,&quot;issued&quot;:{&quot;date-parts&quot;:[[&quot;2014&quot;]]},&quot;page&quot;:&quot;201-207&quot;,&quot;title&quot;:&quot;Sensitivity Analysis of the Elastic Properties of Rail Vehicle Suspensions on Vibration based on the HXN5 Locomotive Model&quot;,&quot;type&quot;:&quot;article-journal&quot;,&quot;volume&quot;:&quot;637&quot;},&quot;uris&quot;:[&quot;http://www.mendeley.com/documents/?uuid=a637d705-4484-4faf-8fc1-a594424c2361&quot;],&quot;isTemporary&quot;:false,&quot;legacyDesktopId&quot;:&quot;a637d705-4484-4faf-8fc1-a594424c2361&quot;}],&quot;properties&quot;:{&quot;noteIndex&quot;:0},&quot;isEdited&quot;:false,&quot;manualOverride&quot;:{&quot;citeprocText&quot;:&quot;(Zhou et al., 2014)&quot;,&quot;isManuallyOverridden&quot;:false,&quot;manualOverrideText&quot;:&quot;&quot;},&quot;citationTag&quot;:&quot;MENDELEY_CITATION_v3_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&quot;},{&quot;citationID&quot;:&quot;MENDELEY_CITATION_f35a7b87-5b1e-4666-951d-9d0e3824f459&quot;,&quot;citationItems&quot;:[{&quot;id&quot;:&quot;70abd80f-ae3f-5283-8f14-bc3ffebf285f&quot;,&quot;itemData&quot;:{&quot;DOI&quot;:&quot;10.1007/s12541-010-0036-x&quot;,&quot;author&quot;:[{&quot;dropping-particle&quot;:&quot;&quot;,&quot;family&quot;:&quot;Eom&quot;,&quot;given&quot;:&quot;Beom-gyu&quot;,&quot;non-dropping-particle&quot;:&quot;&quot;,&quot;parse-names&quot;:false,&quot;suffix&quot;:&quot;&quot;},{&quot;dropping-particle&quot;:&quot;&quot;,&quot;family&quot;:&quot;Lee&quot;,&quot;given&quot;:&quot;Hi Sung&quot;,&quot;non-dropping-particle&quot;:&quot;&quot;,&quot;parse-names&quot;:false,&quot;suffix&quot;:&quot;&quot;}],&quot;id&quot;:&quot;70abd80f-ae3f-5283-8f14-bc3ffebf285f&quot;,&quot;issue&quot;:&quot;2&quot;,&quot;issued&quot;:{&quot;date-parts&quot;:[[&quot;2010&quot;]]},&quot;page&quot;:&quot;315-320&quot;,&quot;title&quot;:&quot;Assessment of Running Safety of Railway Vehicles using Multibody Dynamics&quot;,&quot;type&quot;:&quot;article-journal&quot;,&quot;volume&quot;:&quot;11&quot;},&quot;uris&quot;:[&quot;http://www.mendeley.com/documents/?uuid=151ae13a-e5ed-4770-b68d-041a2f9a5fbd&quot;],&quot;isTemporary&quot;:false,&quot;legacyDesktopId&quot;:&quot;151ae13a-e5ed-4770-b68d-041a2f9a5fbd&quot;}],&quot;properties&quot;:{&quot;noteIndex&quot;:0},&quot;isEdited&quot;:false,&quot;manualOverride&quot;:{&quot;citeprocText&quot;:&quot;(Eom &amp;#38; Lee, 2010)&quot;,&quot;isManuallyOverridden&quot;:false,&quot;manualOverrideText&quot;:&quot;&quot;},&quot;citationTag&quot;:&quot;MENDELEY_CITATION_v3_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&quot;},{&quot;citationID&quot;:&quot;MENDELEY_CITATION_500f99ce-5fd1-40cf-b064-ee4dbeec69c8&quot;,&quot;citationItems&quot;:[{&quot;id&quot;:&quot;df3ccd33-af46-56ba-9197-e1b2eaea5e7e&quot;,&quot;itemData&quot;:{&quot;author&quot;:[{&quot;dropping-particle&quot;:&quot;&quot;,&quot;family&quot;:&quot;Konowrocki&quot;,&quot;given&quot;:&quot;Robert&quot;,&quot;non-dropping-particle&quot;:&quot;&quot;,&quot;parse-names&quot;:false,&quot;suffix&quot;:&quot;&quot;},{&quot;dropping-particle&quot;:&quot;&quot;,&quot;family&quot;:&quot;Chojnacki&quot;,&quot;given&quot;:&quot;Andrzej&quot;,&quot;non-dropping-particle&quot;:&quot;&quot;,&quot;parse-names&quot;:false,&quot;suffix&quot;:&quot;&quot;}],&quot;id&quot;:&quot;df3ccd33-af46-56ba-9197-e1b2eaea5e7e&quot;,&quot;issue&quot;:&quot;1&quot;,&quot;issued&quot;:{&quot;date-parts&quot;:[[&quot;2020&quot;]]},&quot;page&quot;:&quot;73-85&quot;,&quot;title&quot;:&quot;Robert Konowrocki Analysis of rail vehicles ’ operational reliability in the aspect of safety against derailment based on various methods of determining the assessment criterion Analiza niezawodności eksploatacyjnej pojazdów szynowych w aspekcie bezpiecze&quot;,&quot;type&quot;:&quot;article-journal&quot;,&quot;volume&quot;:&quot;22&quot;},&quot;uris&quot;:[&quot;http://www.mendeley.com/documents/?uuid=3ff50288-9095-4461-8717-eb62e90414a0&quot;],&quot;isTemporary&quot;:false,&quot;legacyDesktopId&quot;:&quot;3ff50288-9095-4461-8717-eb62e90414a0&quot;}],&quot;properties&quot;:{&quot;noteIndex&quot;:0},&quot;isEdited&quot;:false,&quot;manualOverride&quot;:{&quot;citeprocText&quot;:&quot;(Konowrocki &amp;#38; Chojnacki, 2020)&quot;,&quot;isManuallyOverridden&quot;:false,&quot;manualOverrideText&quot;:&quot;&quot;},&quot;citationTag&quot;:&quot;MENDELEY_CITATION_v3_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&quot;},{&quot;citationID&quot;:&quot;MENDELEY_CITATION_2f496ea8-f41c-44e7-a70a-e2ab9c56d721&quot;,&quot;citationItems&quot;:[{&quot;id&quot;:&quot;da4f7992-5ca3-5e9a-aeb7-53a8f39c9b1d&quot;,&quot;itemData&quot;:{&quot;author&quot;:[{&quot;dropping-particle&quot;:&quot;&quot;,&quot;family&quot;:&quot;Hunt&quot;,&quot;given&quot;:&quot;Geoffrey A&quot;,&quot;non-dropping-particle&quot;:&quot;&quot;,&quot;parse-names&quot;:false,&quot;suffix&quot;:&quot;&quot;}],&quot;id&quot;:&quot;da4f7992-5ca3-5e9a-aeb7-53a8f39c9b1d&quot;,&quot;issued&quot;:{&quot;date-parts&quot;:[[&quot;1986&quot;]]},&quot;publisher&quot;:&quot;© GA Hunt&quot;,&quot;title&quot;:&quot;Dynamic analysis of railway vehicle/track interaction forces&quot;,&quot;type&quot;:&quot;article&quot;},&quot;uris&quot;:[&quot;http://www.mendeley.com/documents/?uuid=5bd51969-9bb6-4229-b9f7-196e60a4bc72&quot;],&quot;isTemporary&quot;:false,&quot;legacyDesktopId&quot;:&quot;5bd51969-9bb6-4229-b9f7-196e60a4bc72&quot;}],&quot;properties&quot;:{&quot;noteIndex&quot;:0},&quot;isEdited&quot;:false,&quot;manualOverride&quot;:{&quot;citeprocText&quot;:&quot;(Hunt, 1986)&quot;,&quot;isManuallyOverridden&quot;:false,&quot;manualOverrideText&quot;:&quot;&quot;},&quot;citationTag&quot;:&quot;MENDELEY_CITATION_v3_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&quot;},{&quot;citationID&quot;:&quot;MENDELEY_CITATION_b2554b64-dd83-4aef-9763-c50d992f3d28&quot;,&quot;citationItems&quot;:[{&quot;id&quot;:&quot;c9087986-6695-527c-83d8-007e30527e17&quot;,&quot;itemData&quot;:{&quot;author&quot;:[{&quot;dropping-particle&quot;:&quot;&quot;,&quot;family&quot;:&quot;Republic&quot;,&quot;given&quot;:&quot;Slovak&quot;,&quot;non-dropping-particle&quot;:&quot;&quot;,&quot;parse-names&quot;:false,&quot;suffix&quot;:&quot;&quot;}],&quot;id&quot;:&quot;c9087986-6695-527c-83d8-007e30527e17&quot;,&quot;issue&quot;:&quot;2&quot;,&quot;issued&quot;:{&quot;date-parts&quot;:[[&quot;2016&quot;]]},&quot;page&quot;:&quot;9-16&quot;,&quot;title&quot;:&quot;USE OF MULTIBODY SYSTEM DYNAMICS AS A TOOL FOR RAIL VEHICLE&quot;,&quot;type&quot;:&quot;article-journal&quot;,&quot;volume&quot;:&quot;17&quot;},&quot;uris&quot;:[&quot;http://www.mendeley.com/documents/?uuid=50d28835-9939-403c-af3a-27b345dc5b55&quot;],&quot;isTemporary&quot;:false,&quot;legacyDesktopId&quot;:&quot;50d28835-9939-403c-af3a-27b345dc5b55&quot;}],&quot;properties&quot;:{&quot;noteIndex&quot;:0},&quot;isEdited&quot;:false,&quot;manualOverride&quot;:{&quot;citeprocText&quot;:&quot;(Republic, 2016)&quot;,&quot;isManuallyOverridden&quot;:false,&quot;manualOverrideText&quot;:&quot;&quot;},&quot;citationTag&quot;:&quot;MENDELEY_CITATION_v3_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&quot;},{&quot;citationID&quot;:&quot;MENDELEY_CITATION_2290318e-d62f-4bf1-bf18-b39a336a28d6&quot;,&quot;citationItems&quot;:[{&quot;id&quot;:&quot;c9087986-6695-527c-83d8-007e30527e17&quot;,&quot;itemData&quot;:{&quot;author&quot;:[{&quot;dropping-particle&quot;:&quot;&quot;,&quot;family&quot;:&quot;Republic&quot;,&quot;given&quot;:&quot;Slovak&quot;,&quot;non-dropping-particle&quot;:&quot;&quot;,&quot;parse-names&quot;:false,&quot;suffix&quot;:&quot;&quot;}],&quot;id&quot;:&quot;c9087986-6695-527c-83d8-007e30527e17&quot;,&quot;issue&quot;:&quot;2&quot;,&quot;issued&quot;:{&quot;date-parts&quot;:[[&quot;2016&quot;]]},&quot;page&quot;:&quot;9-16&quot;,&quot;title&quot;:&quot;USE OF MULTIBODY SYSTEM DYNAMICS AS A TOOL FOR RAIL VEHICLE&quot;,&quot;type&quot;:&quot;article-journal&quot;,&quot;volume&quot;:&quot;17&quot;},&quot;uris&quot;:[&quot;http://www.mendeley.com/documents/?uuid=50d28835-9939-403c-af3a-27b345dc5b55&quot;],&quot;isTemporary&quot;:false,&quot;legacyDesktopId&quot;:&quot;50d28835-9939-403c-af3a-27b345dc5b55&quot;}],&quot;properties&quot;:{&quot;noteIndex&quot;:0},&quot;isEdited&quot;:false,&quot;manualOverride&quot;:{&quot;citeprocText&quot;:&quot;(Republic, 2016)&quot;,&quot;isManuallyOverridden&quot;:false,&quot;manualOverrideText&quot;:&quot;&quot;},&quot;citationTag&quot;:&quot;MENDELEY_CITATION_v3_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&quot;},{&quot;citationID&quot;:&quot;MENDELEY_CITATION_fd831ff6-4697-44ba-9ab3-53d431730578&quot;,&quot;citationItems&quot;:[{&quot;id&quot;:&quot;c9087986-6695-527c-83d8-007e30527e17&quot;,&quot;itemData&quot;:{&quot;author&quot;:[{&quot;dropping-particle&quot;:&quot;&quot;,&quot;family&quot;:&quot;Republic&quot;,&quot;given&quot;:&quot;Slovak&quot;,&quot;non-dropping-particle&quot;:&quot;&quot;,&quot;parse-names&quot;:false,&quot;suffix&quot;:&quot;&quot;}],&quot;id&quot;:&quot;c9087986-6695-527c-83d8-007e30527e17&quot;,&quot;issue&quot;:&quot;2&quot;,&quot;issued&quot;:{&quot;date-parts&quot;:[[&quot;2016&quot;]]},&quot;page&quot;:&quot;9-16&quot;,&quot;title&quot;:&quot;USE OF MULTIBODY SYSTEM DYNAMICS AS A TOOL FOR RAIL VEHICLE&quot;,&quot;type&quot;:&quot;article-journal&quot;,&quot;volume&quot;:&quot;17&quot;},&quot;uris&quot;:[&quot;http://www.mendeley.com/documents/?uuid=50d28835-9939-403c-af3a-27b345dc5b55&quot;],&quot;isTemporary&quot;:false,&quot;legacyDesktopId&quot;:&quot;50d28835-9939-403c-af3a-27b345dc5b55&quot;}],&quot;properties&quot;:{&quot;noteIndex&quot;:0},&quot;isEdited&quot;:false,&quot;manualOverride&quot;:{&quot;citeprocText&quot;:&quot;(Republic, 2016)&quot;,&quot;isManuallyOverridden&quot;:false,&quot;manualOverrideText&quot;:&quot;&quot;},&quot;citationTag&quot;:&quot;MENDELEY_CITATION_v3_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&quot;},{&quot;citationID&quot;:&quot;MENDELEY_CITATION_b2f1ced6-87ac-4bf5-9451-8090841a8254&quot;,&quot;citationItems&quot;:[{&quot;id&quot;:&quot;ee1a0955-1cf0-5bc9-98c1-5f5bad991a77&quot;,&quot;itemData&quot;:{&quot;DOI&quot;:&quot;10.1177/1369433220924794&quot;,&quot;ISBN&quot;:&quot;1369433220&quot;,&quot;ISSN&quot;:&quot;20484011&quot;,&quot;abstract&quot;:&quot;In order to investigate the effects of unsteady aerodynamic loads on the driving safety and comfort of trains running on bridges, a three-dimensional and multi-body system model of train–track–bridge was established and the dynamic responses of the coupling system were calculated by combining the finite element software ANSYS with the multi-body dynamics software SIMPACK. The driving safety and comfort of a train running on a bridge under steady and unsteady aerodynamic loads were compared and analyzed. The effects of different crosswind speeds on the driving safety of the train running on the bridge under unsteady aerodynamic loads were studied. It is found that the index values of the driving safety and comfort of the train at the speed of 200–300 km/h without the wind loads are smaller (meaning safer) than those of the train under the wind loads. When the average speed of crosswind is 20 m/s, the driving safety assessment results of the train are better and its comfort assessment results are more conservative with considering the unsteady aerodynamic loads than the steady wind load case. When the average speed of crosswind is smaller than 10 m/s and the train speed is 250 km/h, the driving safety and comfort of the train on the bridge meet the requirements, and the level of stability can reach “good” or above. Through the analysis of driving safety of the train on the bridge under different crosswind speeds, the threshold values of safe driving were obtained, which can provide a better basis for the safe operation of trains on bridges.&quot;,&quot;author&quot;:[{&quot;dropping-particle&quot;:&quot;&quot;,&quot;family&quot;:&quot;Han&quot;,&quot;given&quot;:&quot;Yan&quot;,&quot;non-dropping-particle&quot;:&quot;&quot;,&quot;parse-names&quot;:false,&quot;suffix&quot;:&quot;&quot;},{&quot;dropping-particle&quot;:&quot;&quot;,&quot;family&quot;:&quot;Liu&quot;,&quot;given&quot;:&quot;Ye&quot;,&quot;non-dropping-particle&quot;:&quot;&quot;,&quot;parse-names&quot;:false,&quot;suffix&quot;:&quot;&quot;},{&quot;dropping-particle&quot;:&quot;&quot;,&quot;family&quot;:&quot;Hu&quot;,&quot;given&quot;:&quot;Peng&quot;,&quot;non-dropping-particle&quot;:&quot;&quot;,&quot;parse-names&quot;:false,&quot;suffix&quot;:&quot;&quot;},{&quot;dropping-particle&quot;:&quot;&quot;,&quot;family&quot;:&quot;Cai&quot;,&quot;given&quot;:&quot;C. S.&quot;,&quot;non-dropping-particle&quot;:&quot;&quot;,&quot;parse-names&quot;:false,&quot;suffix&quot;:&quot;&quot;},{&quot;dropping-particle&quot;:&quot;&quot;,&quot;family&quot;:&quot;Xu&quot;,&quot;given&quot;:&quot;Guoji&quot;,&quot;non-dropping-particle&quot;:&quot;&quot;,&quot;parse-names&quot;:false,&quot;suffix&quot;:&quot;&quot;},{&quot;dropping-particle&quot;:&quot;&quot;,&quot;family&quot;:&quot;Huang&quot;,&quot;given&quot;:&quot;Jiaying&quot;,&quot;non-dropping-particle&quot;:&quot;&quot;,&quot;parse-names&quot;:false,&quot;suffix&quot;:&quot;&quot;}],&quot;container-title&quot;:&quot;Advances in Structural Engineering&quot;,&quot;id&quot;:&quot;ee1a0955-1cf0-5bc9-98c1-5f5bad991a77&quot;,&quot;issue&quot;:&quot;13&quot;,&quot;issued&quot;:{&quot;date-parts&quot;:[[&quot;2020&quot;]]},&quot;page&quot;:&quot;2898-2910&quot;,&quot;title&quot;:&quot;Effect of unsteady aerodynamic loads on driving safety and comfort of trains running on bridges&quot;,&quot;type&quot;:&quot;article-journal&quot;,&quot;volume&quot;:&quot;23&quot;},&quot;uris&quot;:[&quot;http://www.mendeley.com/documents/?uuid=a27643f5-b551-4bad-a917-3bb84431dde8&quot;],&quot;isTemporary&quot;:false,&quot;legacyDesktopId&quot;:&quot;a27643f5-b551-4bad-a917-3bb84431dde8&quot;}],&quot;properties&quot;:{&quot;noteIndex&quot;:0},&quot;isEdited&quot;:false,&quot;manualOverride&quot;:{&quot;citeprocText&quot;:&quot;(Han et al., 2020)&quot;,&quot;isManuallyOverridden&quot;:false,&quot;manualOverrideText&quot;:&quot;&quot;},&quot;citationTag&quot;:&quot;MENDELEY_CITATION_v3_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&quot;},{&quot;citationID&quot;:&quot;MENDELEY_CITATION_fc41d7d4-a9cd-4ac8-a099-6a28208dc111&quot;,&quot;citationItems&quot;:[{&quot;id&quot;:&quot;3ed9b150-85cb-50f8-aadd-a799051b59fd&quot;,&quot;itemData&quot;:{&quot;DOI&quot;:&quot;10.5604/08669546.1146984&quot;,&quot;ISSN&quot;:&quot;08669546&quot;,&quot;abstract&quot;:&quot;The paper includes a short review of selected problems in railway vehicle-track system dynamics which are related to the running safety. Different criteria used in assessment of the running safety are presented according to the standards which are in force in Europe and other countries. Investigations of relevant dynamic phenomena, including the mechanism of railway vehicle derailment, and the resulting modifications of the running safety criteria are also discussed.&quot;,&quot;author&quot;:[{&quot;dropping-particle&quot;:&quot;&quot;,&quot;family&quot;:&quot;Kardas-Cinal&quot;,&quot;given&quot;:&quot;Ewa&quot;,&quot;non-dropping-particle&quot;:&quot;&quot;,&quot;parse-names&quot;:false,&quot;suffix&quot;:&quot;&quot;}],&quot;container-title&quot;:&quot;Archives of Transport&quot;,&quot;id&quot;:&quot;3ed9b150-85cb-50f8-aadd-a799051b59fd&quot;,&quot;issue&quot;:&quot;3&quot;,&quot;issued&quot;:{&quot;date-parts&quot;:[[&quot;2014&quot;]]},&quot;page&quot;:&quot;37-45&quot;,&quot;title&quot;:&quot;Selected problems in railway vehicle dynamics related to running safety&quot;,&quot;type&quot;:&quot;article-journal&quot;,&quot;volume&quot;:&quot;31&quot;},&quot;uris&quot;:[&quot;http://www.mendeley.com/documents/?uuid=b0c8a44e-28d6-4c28-88c6-8036d6aa76ff&quot;],&quot;isTemporary&quot;:false,&quot;legacyDesktopId&quot;:&quot;b0c8a44e-28d6-4c28-88c6-8036d6aa76ff&quot;}],&quot;properties&quot;:{&quot;noteIndex&quot;:0},&quot;isEdited&quot;:false,&quot;manualOverride&quot;:{&quot;citeprocText&quot;:&quot;(Kardas-Cinal, 2014)&quot;,&quot;isManuallyOverridden&quot;:false,&quot;manualOverrideText&quot;:&quot;&quot;},&quot;citationTag&quot;:&quot;MENDELEY_CITATION_v3_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&quot;},{&quot;citationID&quot;:&quot;MENDELEY_CITATION_cb5003d2-e62c-49eb-b389-c11d5bb138e0&quot;,&quot;citationItems&quot;:[{&quot;id&quot;:&quot;df3ccd33-af46-56ba-9197-e1b2eaea5e7e&quot;,&quot;itemData&quot;:{&quot;author&quot;:[{&quot;dropping-particle&quot;:&quot;&quot;,&quot;family&quot;:&quot;Konowrocki&quot;,&quot;given&quot;:&quot;Robert&quot;,&quot;non-dropping-particle&quot;:&quot;&quot;,&quot;parse-names&quot;:false,&quot;suffix&quot;:&quot;&quot;},{&quot;dropping-particle&quot;:&quot;&quot;,&quot;family&quot;:&quot;Chojnacki&quot;,&quot;given&quot;:&quot;Andrzej&quot;,&quot;non-dropping-particle&quot;:&quot;&quot;,&quot;parse-names&quot;:false,&quot;suffix&quot;:&quot;&quot;}],&quot;id&quot;:&quot;df3ccd33-af46-56ba-9197-e1b2eaea5e7e&quot;,&quot;issue&quot;:&quot;1&quot;,&quot;issued&quot;:{&quot;date-parts&quot;:[[&quot;2020&quot;]]},&quot;page&quot;:&quot;73-85&quot;,&quot;title&quot;:&quot;Robert Konowrocki Analysis of rail vehicles ’ operational reliability in the aspect of safety against derailment based on various methods of determining the assessment criterion Analiza niezawodności eksploatacyjnej pojazdów szynowych w aspekcie bezpiecze&quot;,&quot;type&quot;:&quot;article-journal&quot;,&quot;volume&quot;:&quot;22&quot;},&quot;uris&quot;:[&quot;http://www.mendeley.com/documents/?uuid=3ff50288-9095-4461-8717-eb62e90414a0&quot;],&quot;isTemporary&quot;:false,&quot;legacyDesktopId&quot;:&quot;3ff50288-9095-4461-8717-eb62e90414a0&quot;}],&quot;properties&quot;:{&quot;noteIndex&quot;:0},&quot;isEdited&quot;:false,&quot;manualOverride&quot;:{&quot;citeprocText&quot;:&quot;(Konowrocki &amp;#38; Chojnacki, 2020)&quot;,&quot;isManuallyOverridden&quot;:false,&quot;manualOverrideText&quot;:&quot;&quot;},&quot;citationTag&quot;:&quot;MENDELEY_CITATION_v3_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&quot;}]"/>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6BC38630-10A5-45B6-9C46-AF92FEA357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25</Pages>
  <Words>6250</Words>
  <Characters>35631</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RM-PSE</dc:creator>
  <cp:keywords/>
  <dc:description/>
  <cp:lastModifiedBy>Editor GP 005</cp:lastModifiedBy>
  <cp:revision>7</cp:revision>
  <cp:lastPrinted>2025-06-30T08:25:00Z</cp:lastPrinted>
  <dcterms:created xsi:type="dcterms:W3CDTF">2025-06-30T08:25:00Z</dcterms:created>
  <dcterms:modified xsi:type="dcterms:W3CDTF">2025-07-04T08:34:00Z</dcterms:modified>
</cp:coreProperties>
</file>