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CBE68" w14:textId="77777777" w:rsidR="004C3A14" w:rsidRDefault="004C3A14" w:rsidP="008651C4">
      <w:pPr>
        <w:spacing w:after="0" w:line="240" w:lineRule="auto"/>
        <w:rPr>
          <w:rFonts w:ascii="Times New Roman" w:hAnsi="Times New Roman" w:cs="Times New Roman"/>
          <w:b/>
          <w:sz w:val="24"/>
          <w:szCs w:val="24"/>
        </w:rPr>
      </w:pPr>
    </w:p>
    <w:p w14:paraId="066D6F36" w14:textId="6DFFE122" w:rsidR="00716A12" w:rsidRDefault="00051B18" w:rsidP="008651C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6459F5">
        <w:rPr>
          <w:rFonts w:ascii="Times New Roman" w:hAnsi="Times New Roman" w:cs="Times New Roman"/>
          <w:b/>
          <w:sz w:val="24"/>
          <w:szCs w:val="24"/>
        </w:rPr>
        <w:t xml:space="preserve">Domestic Demand and Export Performance in </w:t>
      </w:r>
      <w:r w:rsidR="00632B8C">
        <w:rPr>
          <w:rFonts w:ascii="Times New Roman" w:hAnsi="Times New Roman" w:cs="Times New Roman"/>
          <w:b/>
          <w:sz w:val="24"/>
          <w:szCs w:val="24"/>
        </w:rPr>
        <w:t>Gabon</w:t>
      </w:r>
      <w:r w:rsidR="006459F5">
        <w:rPr>
          <w:rFonts w:ascii="Times New Roman" w:hAnsi="Times New Roman" w:cs="Times New Roman"/>
          <w:b/>
          <w:sz w:val="24"/>
          <w:szCs w:val="24"/>
        </w:rPr>
        <w:t xml:space="preserve">: </w:t>
      </w:r>
      <w:r w:rsidR="007735DF">
        <w:rPr>
          <w:rFonts w:ascii="Times New Roman" w:hAnsi="Times New Roman" w:cs="Times New Roman"/>
          <w:b/>
          <w:sz w:val="24"/>
          <w:szCs w:val="24"/>
        </w:rPr>
        <w:t>A Single Equation Approach</w:t>
      </w:r>
    </w:p>
    <w:p w14:paraId="3BC1F78C" w14:textId="77777777" w:rsidR="002D6CAC" w:rsidRDefault="002D6CAC" w:rsidP="008651C4">
      <w:pPr>
        <w:spacing w:after="0" w:line="240" w:lineRule="auto"/>
        <w:rPr>
          <w:rFonts w:ascii="Times New Roman" w:hAnsi="Times New Roman" w:cs="Times New Roman"/>
          <w:b/>
          <w:sz w:val="24"/>
          <w:szCs w:val="24"/>
        </w:rPr>
      </w:pPr>
    </w:p>
    <w:p w14:paraId="2F502789" w14:textId="77777777" w:rsidR="00E53C0C" w:rsidRDefault="00E53C0C" w:rsidP="00E53C0C">
      <w:pPr>
        <w:spacing w:after="0" w:line="240" w:lineRule="auto"/>
        <w:jc w:val="both"/>
        <w:rPr>
          <w:rFonts w:ascii="Times New Roman" w:hAnsi="Times New Roman" w:cs="Times New Roman"/>
          <w:sz w:val="24"/>
          <w:szCs w:val="24"/>
        </w:rPr>
      </w:pPr>
    </w:p>
    <w:p w14:paraId="31098019" w14:textId="77777777" w:rsidR="00E53C0C" w:rsidRDefault="00E53C0C" w:rsidP="00E53C0C">
      <w:pPr>
        <w:spacing w:after="0" w:line="240" w:lineRule="auto"/>
        <w:jc w:val="both"/>
        <w:rPr>
          <w:rFonts w:ascii="Times New Roman" w:hAnsi="Times New Roman" w:cs="Times New Roman"/>
          <w:sz w:val="24"/>
          <w:szCs w:val="24"/>
        </w:rPr>
      </w:pPr>
    </w:p>
    <w:p w14:paraId="548403F1" w14:textId="77777777" w:rsidR="00896496" w:rsidRDefault="00896496" w:rsidP="00896496">
      <w:pPr>
        <w:jc w:val="both"/>
        <w:rPr>
          <w:rFonts w:ascii="Times New Roman" w:hAnsi="Times New Roman" w:cs="Times New Roman"/>
          <w:b/>
          <w:sz w:val="24"/>
          <w:szCs w:val="24"/>
        </w:rPr>
      </w:pPr>
      <w:r>
        <w:rPr>
          <w:rFonts w:ascii="Times New Roman" w:hAnsi="Times New Roman" w:cs="Times New Roman"/>
          <w:b/>
          <w:sz w:val="24"/>
          <w:szCs w:val="24"/>
        </w:rPr>
        <w:t>Abstract:</w:t>
      </w:r>
    </w:p>
    <w:p w14:paraId="67980B9E" w14:textId="37D7D70C" w:rsidR="00502822" w:rsidRDefault="00896496" w:rsidP="00896496">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Aims</w:t>
      </w:r>
      <w:r w:rsidR="00502822">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00336725">
        <w:rPr>
          <w:rFonts w:ascii="Times New Roman" w:hAnsi="Times New Roman" w:cs="Times New Roman"/>
          <w:sz w:val="24"/>
          <w:szCs w:val="24"/>
        </w:rPr>
        <w:t>To fit</w:t>
      </w:r>
      <w:r>
        <w:rPr>
          <w:rFonts w:ascii="Times New Roman" w:hAnsi="Times New Roman" w:cs="Times New Roman"/>
          <w:sz w:val="24"/>
          <w:szCs w:val="24"/>
        </w:rPr>
        <w:t xml:space="preserve"> well the </w:t>
      </w:r>
      <w:r w:rsidR="00336725">
        <w:rPr>
          <w:rFonts w:ascii="Times New Roman" w:hAnsi="Times New Roman" w:cs="Times New Roman"/>
          <w:sz w:val="24"/>
          <w:szCs w:val="24"/>
        </w:rPr>
        <w:t>Model</w:t>
      </w:r>
      <w:r>
        <w:rPr>
          <w:rFonts w:ascii="Times New Roman" w:hAnsi="Times New Roman" w:cs="Times New Roman"/>
          <w:sz w:val="24"/>
          <w:szCs w:val="24"/>
        </w:rPr>
        <w:t xml:space="preserve"> underlying the </w:t>
      </w:r>
      <w:r w:rsidR="00A372FF">
        <w:rPr>
          <w:rFonts w:ascii="Times New Roman" w:hAnsi="Times New Roman" w:cs="Times New Roman"/>
          <w:sz w:val="24"/>
          <w:szCs w:val="24"/>
        </w:rPr>
        <w:t>New Export</w:t>
      </w:r>
      <w:r>
        <w:rPr>
          <w:rFonts w:ascii="Times New Roman" w:hAnsi="Times New Roman" w:cs="Times New Roman"/>
          <w:sz w:val="24"/>
          <w:szCs w:val="24"/>
        </w:rPr>
        <w:t xml:space="preserve"> channel given by the domestic demand </w:t>
      </w:r>
      <w:r w:rsidR="00DA7D3E">
        <w:rPr>
          <w:rFonts w:ascii="Times New Roman" w:hAnsi="Times New Roman" w:cs="Times New Roman"/>
          <w:sz w:val="24"/>
          <w:szCs w:val="24"/>
        </w:rPr>
        <w:t xml:space="preserve">one road </w:t>
      </w:r>
      <w:r w:rsidR="00051B18">
        <w:rPr>
          <w:rFonts w:ascii="Times New Roman" w:hAnsi="Times New Roman" w:cs="Times New Roman"/>
          <w:sz w:val="24"/>
          <w:szCs w:val="24"/>
        </w:rPr>
        <w:t xml:space="preserve">on the empirical side </w:t>
      </w:r>
      <w:r w:rsidR="00DA7D3E">
        <w:rPr>
          <w:rFonts w:ascii="Times New Roman" w:hAnsi="Times New Roman" w:cs="Times New Roman"/>
          <w:sz w:val="24"/>
          <w:szCs w:val="24"/>
        </w:rPr>
        <w:t>is to</w:t>
      </w:r>
      <w:r>
        <w:rPr>
          <w:rFonts w:ascii="Times New Roman" w:hAnsi="Times New Roman" w:cs="Times New Roman"/>
          <w:sz w:val="24"/>
          <w:szCs w:val="24"/>
        </w:rPr>
        <w:t xml:space="preserve"> </w:t>
      </w:r>
      <w:r w:rsidR="003A0E3A">
        <w:rPr>
          <w:rFonts w:ascii="Times New Roman" w:hAnsi="Times New Roman" w:cs="Times New Roman"/>
          <w:sz w:val="24"/>
          <w:szCs w:val="24"/>
        </w:rPr>
        <w:t>use instrumental variables</w:t>
      </w:r>
      <w:r>
        <w:rPr>
          <w:rFonts w:ascii="Times New Roman" w:hAnsi="Times New Roman" w:cs="Times New Roman"/>
          <w:sz w:val="24"/>
          <w:szCs w:val="24"/>
        </w:rPr>
        <w:t xml:space="preserve">. Then the aim of this study </w:t>
      </w:r>
      <w:r w:rsidR="0023380D">
        <w:rPr>
          <w:rFonts w:ascii="Times New Roman" w:hAnsi="Times New Roman" w:cs="Times New Roman"/>
          <w:sz w:val="24"/>
          <w:szCs w:val="24"/>
        </w:rPr>
        <w:t xml:space="preserve">is </w:t>
      </w:r>
      <w:r>
        <w:rPr>
          <w:rFonts w:ascii="Times New Roman" w:hAnsi="Times New Roman" w:cs="Times New Roman"/>
          <w:sz w:val="24"/>
          <w:szCs w:val="24"/>
        </w:rPr>
        <w:t xml:space="preserve">to </w:t>
      </w:r>
      <w:r w:rsidR="00FB4FE1">
        <w:rPr>
          <w:rFonts w:ascii="Times New Roman" w:hAnsi="Times New Roman" w:cs="Times New Roman"/>
          <w:sz w:val="24"/>
          <w:szCs w:val="24"/>
        </w:rPr>
        <w:t>address</w:t>
      </w:r>
      <w:r w:rsidR="0023380D">
        <w:rPr>
          <w:rFonts w:ascii="Times New Roman" w:hAnsi="Times New Roman" w:cs="Times New Roman"/>
          <w:sz w:val="24"/>
          <w:szCs w:val="24"/>
        </w:rPr>
        <w:t xml:space="preserve"> the alternative issue with the Single Equation Approach</w:t>
      </w:r>
      <w:r w:rsidR="00D4163B">
        <w:rPr>
          <w:rFonts w:ascii="Times New Roman" w:hAnsi="Times New Roman" w:cs="Times New Roman"/>
          <w:sz w:val="24"/>
          <w:szCs w:val="24"/>
        </w:rPr>
        <w:t xml:space="preserve"> as the instrumenta</w:t>
      </w:r>
      <w:r w:rsidR="00B87633">
        <w:rPr>
          <w:rFonts w:ascii="Times New Roman" w:hAnsi="Times New Roman" w:cs="Times New Roman"/>
          <w:sz w:val="24"/>
          <w:szCs w:val="24"/>
        </w:rPr>
        <w:t xml:space="preserve">l variables’s result </w:t>
      </w:r>
      <w:r w:rsidR="00E11943" w:rsidRPr="0076036B">
        <w:rPr>
          <w:rFonts w:ascii="Times New Roman" w:hAnsi="Times New Roman" w:cs="Times New Roman"/>
          <w:sz w:val="24"/>
          <w:szCs w:val="24"/>
          <w:highlight w:val="yellow"/>
        </w:rPr>
        <w:t>relies on</w:t>
      </w:r>
      <w:r w:rsidR="004471CF">
        <w:rPr>
          <w:rFonts w:ascii="Times New Roman" w:hAnsi="Times New Roman" w:cs="Times New Roman"/>
          <w:sz w:val="24"/>
          <w:szCs w:val="24"/>
        </w:rPr>
        <w:t xml:space="preserve"> the instruments</w:t>
      </w:r>
      <w:r w:rsidR="00D4163B">
        <w:rPr>
          <w:rFonts w:ascii="Times New Roman" w:hAnsi="Times New Roman" w:cs="Times New Roman"/>
          <w:sz w:val="24"/>
          <w:szCs w:val="24"/>
        </w:rPr>
        <w:t>.</w:t>
      </w:r>
    </w:p>
    <w:p w14:paraId="4F0288C9" w14:textId="5E7F600C" w:rsidR="00C053E1" w:rsidRDefault="00F162C6" w:rsidP="00C053E1">
      <w:pPr>
        <w:spacing w:after="0"/>
        <w:jc w:val="both"/>
        <w:rPr>
          <w:rFonts w:ascii="Times New Roman" w:hAnsi="Times New Roman" w:cs="Times New Roman"/>
          <w:b/>
          <w:sz w:val="24"/>
          <w:szCs w:val="24"/>
        </w:rPr>
      </w:pPr>
      <w:proofErr w:type="gramStart"/>
      <w:r>
        <w:rPr>
          <w:rFonts w:ascii="Times New Roman" w:hAnsi="Times New Roman" w:cs="Times New Roman"/>
          <w:b/>
          <w:sz w:val="24"/>
          <w:szCs w:val="24"/>
        </w:rPr>
        <w:t>Methods</w:t>
      </w:r>
      <w:r w:rsidR="00896496">
        <w:rPr>
          <w:rFonts w:ascii="Times New Roman" w:hAnsi="Times New Roman" w:cs="Times New Roman"/>
          <w:b/>
          <w:sz w:val="24"/>
          <w:szCs w:val="24"/>
        </w:rPr>
        <w:t>:</w:t>
      </w:r>
      <w:proofErr w:type="gramEnd"/>
      <w:r w:rsidR="00896496">
        <w:rPr>
          <w:rFonts w:ascii="Times New Roman" w:hAnsi="Times New Roman" w:cs="Times New Roman"/>
          <w:b/>
          <w:sz w:val="24"/>
          <w:szCs w:val="24"/>
        </w:rPr>
        <w:t xml:space="preserve"> </w:t>
      </w:r>
      <w:r w:rsidR="00DB58DB">
        <w:rPr>
          <w:rFonts w:ascii="Times New Roman" w:hAnsi="Times New Roman" w:cs="Times New Roman"/>
          <w:sz w:val="24"/>
          <w:szCs w:val="24"/>
        </w:rPr>
        <w:t xml:space="preserve">We evaluate </w:t>
      </w:r>
      <w:r w:rsidR="00F75EA9">
        <w:rPr>
          <w:rFonts w:ascii="Times New Roman" w:hAnsi="Times New Roman" w:cs="Times New Roman"/>
          <w:sz w:val="24"/>
          <w:szCs w:val="24"/>
        </w:rPr>
        <w:t xml:space="preserve">an </w:t>
      </w:r>
      <w:r w:rsidR="00C053E1">
        <w:rPr>
          <w:rFonts w:ascii="Times New Roman" w:hAnsi="Times New Roman" w:cs="Times New Roman"/>
          <w:sz w:val="24"/>
          <w:szCs w:val="24"/>
        </w:rPr>
        <w:t xml:space="preserve">equation </w:t>
      </w:r>
      <w:r w:rsidR="00F75EA9">
        <w:rPr>
          <w:rFonts w:ascii="Times New Roman" w:hAnsi="Times New Roman" w:cs="Times New Roman"/>
          <w:sz w:val="24"/>
          <w:szCs w:val="24"/>
        </w:rPr>
        <w:t xml:space="preserve">that </w:t>
      </w:r>
      <w:r w:rsidR="00C053E1">
        <w:rPr>
          <w:rFonts w:ascii="Times New Roman" w:hAnsi="Times New Roman" w:cs="Times New Roman"/>
          <w:sz w:val="24"/>
          <w:szCs w:val="24"/>
        </w:rPr>
        <w:t>involve</w:t>
      </w:r>
      <w:r w:rsidR="00F80E71">
        <w:rPr>
          <w:rFonts w:ascii="Times New Roman" w:hAnsi="Times New Roman" w:cs="Times New Roman"/>
          <w:sz w:val="24"/>
          <w:szCs w:val="24"/>
        </w:rPr>
        <w:t>s</w:t>
      </w:r>
      <w:r w:rsidR="00C053E1">
        <w:rPr>
          <w:rFonts w:ascii="Times New Roman" w:hAnsi="Times New Roman" w:cs="Times New Roman"/>
          <w:sz w:val="24"/>
          <w:szCs w:val="24"/>
        </w:rPr>
        <w:t xml:space="preserve"> only stationary variables and stationary combinati</w:t>
      </w:r>
      <w:r w:rsidR="00F75EA9">
        <w:rPr>
          <w:rFonts w:ascii="Times New Roman" w:hAnsi="Times New Roman" w:cs="Times New Roman"/>
          <w:sz w:val="24"/>
          <w:szCs w:val="24"/>
        </w:rPr>
        <w:t>ons of non</w:t>
      </w:r>
      <w:r w:rsidR="00F80E71">
        <w:rPr>
          <w:rFonts w:ascii="Times New Roman" w:hAnsi="Times New Roman" w:cs="Times New Roman"/>
          <w:sz w:val="24"/>
          <w:szCs w:val="24"/>
        </w:rPr>
        <w:t>-</w:t>
      </w:r>
      <w:r w:rsidR="00F75EA9">
        <w:rPr>
          <w:rFonts w:ascii="Times New Roman" w:hAnsi="Times New Roman" w:cs="Times New Roman"/>
          <w:sz w:val="24"/>
          <w:szCs w:val="24"/>
        </w:rPr>
        <w:t>stationary variables and to assess whether the equation fit well the Model we evalu</w:t>
      </w:r>
      <w:r w:rsidR="004974B7">
        <w:rPr>
          <w:rFonts w:ascii="Times New Roman" w:hAnsi="Times New Roman" w:cs="Times New Roman"/>
          <w:sz w:val="24"/>
          <w:szCs w:val="24"/>
        </w:rPr>
        <w:t>ate the in-of-sample prediction</w:t>
      </w:r>
      <w:r w:rsidR="00B523D2">
        <w:rPr>
          <w:rFonts w:ascii="Times New Roman" w:hAnsi="Times New Roman" w:cs="Times New Roman"/>
          <w:sz w:val="24"/>
          <w:szCs w:val="24"/>
        </w:rPr>
        <w:t>.</w:t>
      </w:r>
      <w:r w:rsidR="004974B7">
        <w:rPr>
          <w:rFonts w:ascii="Times New Roman" w:hAnsi="Times New Roman" w:cs="Times New Roman"/>
          <w:sz w:val="24"/>
          <w:szCs w:val="24"/>
        </w:rPr>
        <w:t xml:space="preserve"> </w:t>
      </w:r>
      <w:r w:rsidR="00B523D2" w:rsidRPr="002B0F99">
        <w:rPr>
          <w:rFonts w:ascii="Times New Roman" w:hAnsi="Times New Roman" w:cs="Times New Roman"/>
          <w:sz w:val="24"/>
          <w:szCs w:val="24"/>
          <w:highlight w:val="yellow"/>
        </w:rPr>
        <w:t xml:space="preserve">In fact, </w:t>
      </w:r>
      <w:r w:rsidR="009746D3">
        <w:rPr>
          <w:rFonts w:ascii="Times New Roman" w:hAnsi="Times New Roman" w:cs="Times New Roman"/>
          <w:sz w:val="24"/>
          <w:szCs w:val="24"/>
          <w:highlight w:val="yellow"/>
        </w:rPr>
        <w:t>the in-of-sample prediction</w:t>
      </w:r>
      <w:r w:rsidR="004974B7" w:rsidRPr="002B0F99">
        <w:rPr>
          <w:rFonts w:ascii="Times New Roman" w:hAnsi="Times New Roman" w:cs="Times New Roman"/>
          <w:sz w:val="24"/>
          <w:szCs w:val="24"/>
          <w:highlight w:val="yellow"/>
        </w:rPr>
        <w:t xml:space="preserve"> </w:t>
      </w:r>
      <w:r w:rsidR="00B523D2" w:rsidRPr="002B0F99">
        <w:rPr>
          <w:rFonts w:ascii="Times New Roman" w:hAnsi="Times New Roman" w:cs="Times New Roman"/>
          <w:sz w:val="24"/>
          <w:szCs w:val="24"/>
          <w:highlight w:val="yellow"/>
        </w:rPr>
        <w:t xml:space="preserve">is an alternative of </w:t>
      </w:r>
      <w:r w:rsidR="005A5397">
        <w:rPr>
          <w:rFonts w:ascii="Times New Roman" w:hAnsi="Times New Roman" w:cs="Times New Roman"/>
          <w:sz w:val="24"/>
          <w:szCs w:val="24"/>
          <w:highlight w:val="yellow"/>
        </w:rPr>
        <w:t>the main</w:t>
      </w:r>
      <w:r w:rsidR="004974B7" w:rsidRPr="002B0F99">
        <w:rPr>
          <w:rFonts w:ascii="Times New Roman" w:hAnsi="Times New Roman" w:cs="Times New Roman"/>
          <w:sz w:val="24"/>
          <w:szCs w:val="24"/>
          <w:highlight w:val="yellow"/>
        </w:rPr>
        <w:t xml:space="preserve"> issue</w:t>
      </w:r>
      <w:r w:rsidR="005A5397">
        <w:rPr>
          <w:rFonts w:ascii="Times New Roman" w:hAnsi="Times New Roman" w:cs="Times New Roman"/>
          <w:sz w:val="24"/>
          <w:szCs w:val="24"/>
          <w:highlight w:val="yellow"/>
        </w:rPr>
        <w:t>s</w:t>
      </w:r>
      <w:r w:rsidR="004974B7" w:rsidRPr="002B0F99">
        <w:rPr>
          <w:rFonts w:ascii="Times New Roman" w:hAnsi="Times New Roman" w:cs="Times New Roman"/>
          <w:sz w:val="24"/>
          <w:szCs w:val="24"/>
          <w:highlight w:val="yellow"/>
        </w:rPr>
        <w:t xml:space="preserve"> to done this (i.e. evaluate the goodness of fit) to k</w:t>
      </w:r>
      <w:r w:rsidR="00B523D2" w:rsidRPr="002B0F99">
        <w:rPr>
          <w:rFonts w:ascii="Times New Roman" w:hAnsi="Times New Roman" w:cs="Times New Roman"/>
          <w:sz w:val="24"/>
          <w:szCs w:val="24"/>
          <w:highlight w:val="yellow"/>
        </w:rPr>
        <w:t>n</w:t>
      </w:r>
      <w:r w:rsidR="004974B7" w:rsidRPr="002B0F99">
        <w:rPr>
          <w:rFonts w:ascii="Times New Roman" w:hAnsi="Times New Roman" w:cs="Times New Roman"/>
          <w:sz w:val="24"/>
          <w:szCs w:val="24"/>
          <w:highlight w:val="yellow"/>
        </w:rPr>
        <w:t>ow asymptotic developments and Monte</w:t>
      </w:r>
      <w:r w:rsidR="00B523D2" w:rsidRPr="002B0F99">
        <w:rPr>
          <w:rFonts w:ascii="Times New Roman" w:hAnsi="Times New Roman" w:cs="Times New Roman"/>
          <w:sz w:val="24"/>
          <w:szCs w:val="24"/>
          <w:highlight w:val="yellow"/>
        </w:rPr>
        <w:t xml:space="preserve"> </w:t>
      </w:r>
      <w:r w:rsidR="004974B7" w:rsidRPr="002B0F99">
        <w:rPr>
          <w:rFonts w:ascii="Times New Roman" w:hAnsi="Times New Roman" w:cs="Times New Roman"/>
          <w:sz w:val="24"/>
          <w:szCs w:val="24"/>
          <w:highlight w:val="yellow"/>
        </w:rPr>
        <w:t>Carlo experiments as the former relies on important knowledge in Mathematics while the latter requires to master the language programming of available software.</w:t>
      </w:r>
      <w:r w:rsidR="00C053E1">
        <w:rPr>
          <w:rFonts w:ascii="Times New Roman" w:hAnsi="Times New Roman" w:cs="Times New Roman"/>
          <w:sz w:val="24"/>
          <w:szCs w:val="24"/>
        </w:rPr>
        <w:t xml:space="preserve"> </w:t>
      </w:r>
      <w:r w:rsidR="00C053E1">
        <w:rPr>
          <w:rFonts w:ascii="Times New Roman" w:hAnsi="Times New Roman" w:cs="Times New Roman"/>
          <w:b/>
          <w:sz w:val="24"/>
          <w:szCs w:val="24"/>
        </w:rPr>
        <w:t xml:space="preserve"> </w:t>
      </w:r>
    </w:p>
    <w:p w14:paraId="2F465F70" w14:textId="35D3637F" w:rsidR="00192081" w:rsidRDefault="002B1B59" w:rsidP="00A418E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Results</w:t>
      </w:r>
      <w:r w:rsidR="00896496" w:rsidRPr="004C2605">
        <w:rPr>
          <w:rFonts w:ascii="Times New Roman" w:hAnsi="Times New Roman" w:cs="Times New Roman"/>
          <w:b/>
          <w:sz w:val="24"/>
          <w:szCs w:val="24"/>
        </w:rPr>
        <w:t>:</w:t>
      </w:r>
      <w:r w:rsidR="00DB58DB">
        <w:rPr>
          <w:rFonts w:ascii="Times New Roman" w:hAnsi="Times New Roman" w:cs="Times New Roman"/>
          <w:b/>
          <w:sz w:val="24"/>
          <w:szCs w:val="24"/>
        </w:rPr>
        <w:t xml:space="preserve"> </w:t>
      </w:r>
      <w:r w:rsidR="002B0F99" w:rsidRPr="009662AC">
        <w:rPr>
          <w:rFonts w:ascii="Times New Roman" w:hAnsi="Times New Roman" w:cs="Times New Roman"/>
          <w:sz w:val="24"/>
          <w:szCs w:val="24"/>
          <w:highlight w:val="yellow"/>
        </w:rPr>
        <w:t xml:space="preserve">Between 1974-2021 </w:t>
      </w:r>
      <w:r w:rsidR="006D1CEE" w:rsidRPr="009662AC">
        <w:rPr>
          <w:rFonts w:ascii="Times New Roman" w:hAnsi="Times New Roman" w:cs="Times New Roman"/>
          <w:sz w:val="24"/>
          <w:szCs w:val="24"/>
          <w:highlight w:val="yellow"/>
        </w:rPr>
        <w:t xml:space="preserve">in annual frequency </w:t>
      </w:r>
      <w:r w:rsidR="00DB478C" w:rsidRPr="009662AC">
        <w:rPr>
          <w:rFonts w:ascii="Times New Roman" w:hAnsi="Times New Roman" w:cs="Times New Roman"/>
          <w:sz w:val="24"/>
          <w:szCs w:val="24"/>
          <w:highlight w:val="yellow"/>
        </w:rPr>
        <w:t xml:space="preserve">for the Gabonese experience </w:t>
      </w:r>
      <w:r w:rsidR="006D1CEE" w:rsidRPr="009662AC">
        <w:rPr>
          <w:rFonts w:ascii="Times New Roman" w:hAnsi="Times New Roman" w:cs="Times New Roman"/>
          <w:sz w:val="24"/>
          <w:szCs w:val="24"/>
          <w:highlight w:val="yellow"/>
        </w:rPr>
        <w:t>we find that</w:t>
      </w:r>
      <w:r w:rsidR="006D1CEE">
        <w:rPr>
          <w:rFonts w:ascii="Times New Roman" w:hAnsi="Times New Roman" w:cs="Times New Roman"/>
          <w:sz w:val="24"/>
          <w:szCs w:val="24"/>
        </w:rPr>
        <w:t xml:space="preserve"> </w:t>
      </w:r>
      <w:r w:rsidR="00DE14D0">
        <w:rPr>
          <w:rFonts w:ascii="Times New Roman" w:hAnsi="Times New Roman" w:cs="Times New Roman"/>
          <w:sz w:val="24"/>
          <w:szCs w:val="24"/>
        </w:rPr>
        <w:t xml:space="preserve">the </w:t>
      </w:r>
      <w:r w:rsidR="00A372FF">
        <w:rPr>
          <w:rFonts w:ascii="Times New Roman" w:hAnsi="Times New Roman" w:cs="Times New Roman"/>
          <w:sz w:val="24"/>
          <w:szCs w:val="24"/>
        </w:rPr>
        <w:t>New Export</w:t>
      </w:r>
      <w:r w:rsidR="00F75EA9">
        <w:rPr>
          <w:rFonts w:ascii="Times New Roman" w:hAnsi="Times New Roman" w:cs="Times New Roman"/>
          <w:sz w:val="24"/>
          <w:szCs w:val="24"/>
        </w:rPr>
        <w:t xml:space="preserve"> channel continues to hold</w:t>
      </w:r>
      <w:r w:rsidR="0037312C">
        <w:rPr>
          <w:rFonts w:ascii="Times New Roman" w:hAnsi="Times New Roman" w:cs="Times New Roman"/>
          <w:sz w:val="24"/>
          <w:szCs w:val="24"/>
        </w:rPr>
        <w:t>. In fact, the domestic demand impacts negatively exports with a negative elasticity of around 47%. B</w:t>
      </w:r>
      <w:r w:rsidR="00176D69">
        <w:rPr>
          <w:rFonts w:ascii="Times New Roman" w:hAnsi="Times New Roman" w:cs="Times New Roman"/>
          <w:sz w:val="24"/>
          <w:szCs w:val="24"/>
        </w:rPr>
        <w:t xml:space="preserve">ut </w:t>
      </w:r>
      <w:r w:rsidR="0037312C">
        <w:rPr>
          <w:rFonts w:ascii="Times New Roman" w:hAnsi="Times New Roman" w:cs="Times New Roman"/>
          <w:sz w:val="24"/>
          <w:szCs w:val="24"/>
        </w:rPr>
        <w:t>contrary to the literature</w:t>
      </w:r>
      <w:r w:rsidR="006D53A3">
        <w:rPr>
          <w:rFonts w:ascii="Times New Roman" w:hAnsi="Times New Roman" w:cs="Times New Roman"/>
          <w:sz w:val="24"/>
          <w:szCs w:val="24"/>
        </w:rPr>
        <w:t xml:space="preserve"> the price competitiveness channel hold just in the short run</w:t>
      </w:r>
      <w:r w:rsidR="00F80E71">
        <w:rPr>
          <w:rFonts w:ascii="Times New Roman" w:hAnsi="Times New Roman" w:cs="Times New Roman"/>
          <w:sz w:val="24"/>
          <w:szCs w:val="24"/>
        </w:rPr>
        <w:t>,</w:t>
      </w:r>
      <w:r w:rsidR="00A26939">
        <w:rPr>
          <w:rFonts w:ascii="Times New Roman" w:hAnsi="Times New Roman" w:cs="Times New Roman"/>
          <w:sz w:val="24"/>
          <w:szCs w:val="24"/>
        </w:rPr>
        <w:t xml:space="preserve"> even into the Reverse causation from export dynamics to domestic demand</w:t>
      </w:r>
      <w:r w:rsidR="006D53A3">
        <w:rPr>
          <w:rFonts w:ascii="Times New Roman" w:hAnsi="Times New Roman" w:cs="Times New Roman"/>
          <w:sz w:val="24"/>
          <w:szCs w:val="24"/>
        </w:rPr>
        <w:t>.</w:t>
      </w:r>
      <w:r w:rsidR="00F75EA9">
        <w:rPr>
          <w:rFonts w:ascii="Times New Roman" w:hAnsi="Times New Roman" w:cs="Times New Roman"/>
          <w:sz w:val="24"/>
          <w:szCs w:val="24"/>
        </w:rPr>
        <w:t xml:space="preserve"> </w:t>
      </w:r>
    </w:p>
    <w:p w14:paraId="39C80C0D" w14:textId="06AECF40" w:rsidR="00E17DE0" w:rsidRDefault="00896496" w:rsidP="00896496">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Conclusion:</w:t>
      </w:r>
      <w:proofErr w:type="gramEnd"/>
      <w:r>
        <w:rPr>
          <w:rFonts w:ascii="Times New Roman" w:hAnsi="Times New Roman" w:cs="Times New Roman"/>
          <w:b/>
          <w:sz w:val="24"/>
          <w:szCs w:val="24"/>
        </w:rPr>
        <w:t xml:space="preserve"> </w:t>
      </w:r>
      <w:r w:rsidR="00252C87">
        <w:rPr>
          <w:rFonts w:ascii="Times New Roman" w:hAnsi="Times New Roman" w:cs="Times New Roman"/>
          <w:sz w:val="24"/>
          <w:szCs w:val="24"/>
        </w:rPr>
        <w:t>Over the standard fo</w:t>
      </w:r>
      <w:r w:rsidR="00FA5240">
        <w:rPr>
          <w:rFonts w:ascii="Times New Roman" w:hAnsi="Times New Roman" w:cs="Times New Roman"/>
          <w:sz w:val="24"/>
          <w:szCs w:val="24"/>
        </w:rPr>
        <w:t>r addressing the model goodness-of-</w:t>
      </w:r>
      <w:r w:rsidR="00252C87">
        <w:rPr>
          <w:rFonts w:ascii="Times New Roman" w:hAnsi="Times New Roman" w:cs="Times New Roman"/>
          <w:sz w:val="24"/>
          <w:szCs w:val="24"/>
        </w:rPr>
        <w:t xml:space="preserve">fit as </w:t>
      </w:r>
      <w:r w:rsidR="00252C87" w:rsidRPr="00691E46">
        <w:rPr>
          <w:rFonts w:ascii="Times New Roman" w:hAnsi="Times New Roman" w:cs="Times New Roman"/>
          <w:sz w:val="24"/>
          <w:szCs w:val="24"/>
          <w:highlight w:val="yellow"/>
        </w:rPr>
        <w:t xml:space="preserve">the </w:t>
      </w:r>
      <w:r w:rsidR="00691E46" w:rsidRPr="00691E46">
        <w:rPr>
          <w:rFonts w:ascii="Times New Roman" w:hAnsi="Times New Roman" w:cs="Times New Roman"/>
          <w:sz w:val="24"/>
          <w:szCs w:val="24"/>
          <w:highlight w:val="yellow"/>
        </w:rPr>
        <w:t>comparison between</w:t>
      </w:r>
      <w:r w:rsidR="00691E46">
        <w:rPr>
          <w:rFonts w:ascii="Times New Roman" w:hAnsi="Times New Roman" w:cs="Times New Roman"/>
          <w:sz w:val="24"/>
          <w:szCs w:val="24"/>
        </w:rPr>
        <w:t xml:space="preserve"> </w:t>
      </w:r>
      <w:r w:rsidR="00252C87">
        <w:rPr>
          <w:rFonts w:ascii="Times New Roman" w:hAnsi="Times New Roman" w:cs="Times New Roman"/>
          <w:sz w:val="24"/>
          <w:szCs w:val="24"/>
        </w:rPr>
        <w:t xml:space="preserve">the main findings </w:t>
      </w:r>
      <w:r w:rsidR="00691E46" w:rsidRPr="00691E46">
        <w:rPr>
          <w:rFonts w:ascii="Times New Roman" w:hAnsi="Times New Roman" w:cs="Times New Roman"/>
          <w:sz w:val="24"/>
          <w:szCs w:val="24"/>
          <w:highlight w:val="yellow"/>
        </w:rPr>
        <w:t>and</w:t>
      </w:r>
      <w:r w:rsidR="00691E46">
        <w:rPr>
          <w:rFonts w:ascii="Times New Roman" w:hAnsi="Times New Roman" w:cs="Times New Roman"/>
          <w:sz w:val="24"/>
          <w:szCs w:val="24"/>
        </w:rPr>
        <w:t xml:space="preserve"> </w:t>
      </w:r>
      <w:r w:rsidR="00252C87">
        <w:rPr>
          <w:rFonts w:ascii="Times New Roman" w:hAnsi="Times New Roman" w:cs="Times New Roman"/>
          <w:sz w:val="24"/>
          <w:szCs w:val="24"/>
        </w:rPr>
        <w:t>the existing literature</w:t>
      </w:r>
      <w:r w:rsidR="00F80E71">
        <w:rPr>
          <w:rFonts w:ascii="Times New Roman" w:hAnsi="Times New Roman" w:cs="Times New Roman"/>
          <w:sz w:val="24"/>
          <w:szCs w:val="24"/>
        </w:rPr>
        <w:t>,</w:t>
      </w:r>
      <w:r w:rsidR="00252C87">
        <w:rPr>
          <w:rFonts w:ascii="Times New Roman" w:hAnsi="Times New Roman" w:cs="Times New Roman"/>
          <w:sz w:val="24"/>
          <w:szCs w:val="24"/>
        </w:rPr>
        <w:t xml:space="preserve"> our equation fit the M</w:t>
      </w:r>
      <w:r w:rsidR="008C0EA5">
        <w:rPr>
          <w:rFonts w:ascii="Times New Roman" w:hAnsi="Times New Roman" w:cs="Times New Roman"/>
          <w:sz w:val="24"/>
          <w:szCs w:val="24"/>
        </w:rPr>
        <w:t>odel as the loss function associated to the in-of-sample prediction is less than the standard at one.</w:t>
      </w:r>
    </w:p>
    <w:p w14:paraId="4A8329AF" w14:textId="77777777" w:rsidR="007534E7" w:rsidRPr="00E17DE0" w:rsidRDefault="00E17DE0" w:rsidP="0089649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24E30C0C" w14:textId="77777777" w:rsidR="002C5374" w:rsidRPr="002C5374" w:rsidRDefault="00896496" w:rsidP="00896496">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Keywords:</w:t>
      </w:r>
      <w:proofErr w:type="gramEnd"/>
      <w:r>
        <w:rPr>
          <w:rFonts w:ascii="Times New Roman" w:hAnsi="Times New Roman" w:cs="Times New Roman"/>
          <w:b/>
          <w:sz w:val="24"/>
          <w:szCs w:val="24"/>
        </w:rPr>
        <w:t xml:space="preserve"> </w:t>
      </w:r>
      <w:r w:rsidR="009D4F94">
        <w:rPr>
          <w:rFonts w:ascii="Times New Roman" w:hAnsi="Times New Roman" w:cs="Times New Roman"/>
          <w:sz w:val="24"/>
          <w:szCs w:val="24"/>
        </w:rPr>
        <w:t>Exports, Domestic Demand</w:t>
      </w:r>
      <w:r w:rsidR="00BF1221" w:rsidRPr="00CE3D10">
        <w:rPr>
          <w:rFonts w:ascii="Times New Roman" w:hAnsi="Times New Roman" w:cs="Times New Roman"/>
          <w:sz w:val="24"/>
          <w:szCs w:val="24"/>
        </w:rPr>
        <w:t xml:space="preserve">, </w:t>
      </w:r>
      <w:r w:rsidR="002F2A48">
        <w:rPr>
          <w:rFonts w:ascii="Times New Roman" w:hAnsi="Times New Roman" w:cs="Times New Roman"/>
          <w:sz w:val="24"/>
          <w:szCs w:val="24"/>
        </w:rPr>
        <w:t xml:space="preserve">price competitiveness channel, </w:t>
      </w:r>
      <w:r w:rsidR="0097010F">
        <w:rPr>
          <w:rFonts w:ascii="Times New Roman" w:hAnsi="Times New Roman" w:cs="Times New Roman"/>
          <w:sz w:val="24"/>
          <w:szCs w:val="24"/>
        </w:rPr>
        <w:t xml:space="preserve">Single Equation Approach, </w:t>
      </w:r>
      <w:r w:rsidR="00BE56BF">
        <w:rPr>
          <w:rFonts w:ascii="Times New Roman" w:hAnsi="Times New Roman" w:cs="Times New Roman"/>
          <w:sz w:val="24"/>
          <w:szCs w:val="24"/>
        </w:rPr>
        <w:t xml:space="preserve">in-of-sample prediction, </w:t>
      </w:r>
      <w:r w:rsidR="0097010F">
        <w:rPr>
          <w:rFonts w:ascii="Times New Roman" w:hAnsi="Times New Roman" w:cs="Times New Roman"/>
          <w:sz w:val="24"/>
          <w:szCs w:val="24"/>
        </w:rPr>
        <w:t>loss function</w:t>
      </w:r>
      <w:r w:rsidR="002C5374">
        <w:rPr>
          <w:rFonts w:ascii="Times New Roman" w:hAnsi="Times New Roman" w:cs="Times New Roman"/>
          <w:sz w:val="24"/>
          <w:szCs w:val="24"/>
        </w:rPr>
        <w:t>.</w:t>
      </w:r>
    </w:p>
    <w:p w14:paraId="3551EA4C" w14:textId="77777777" w:rsidR="00E53C0C" w:rsidRDefault="00E53C0C" w:rsidP="00E53C0C">
      <w:pPr>
        <w:spacing w:after="0" w:line="240" w:lineRule="auto"/>
        <w:jc w:val="both"/>
        <w:rPr>
          <w:rFonts w:ascii="Times New Roman" w:hAnsi="Times New Roman" w:cs="Times New Roman"/>
          <w:sz w:val="24"/>
          <w:szCs w:val="24"/>
        </w:rPr>
      </w:pPr>
    </w:p>
    <w:p w14:paraId="22963975" w14:textId="77777777" w:rsidR="00422C73" w:rsidRDefault="00422C73" w:rsidP="00E53C0C">
      <w:pPr>
        <w:spacing w:after="0" w:line="240" w:lineRule="auto"/>
        <w:jc w:val="both"/>
        <w:rPr>
          <w:rFonts w:ascii="Times New Roman" w:hAnsi="Times New Roman" w:cs="Times New Roman"/>
          <w:sz w:val="24"/>
          <w:szCs w:val="24"/>
        </w:rPr>
        <w:sectPr w:rsidR="00422C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7826FACB" w14:textId="77777777" w:rsidR="00E53C0C" w:rsidRDefault="00E53C0C" w:rsidP="00E53C0C">
      <w:pPr>
        <w:spacing w:after="0" w:line="240" w:lineRule="auto"/>
        <w:jc w:val="both"/>
        <w:rPr>
          <w:rFonts w:ascii="Times New Roman" w:hAnsi="Times New Roman" w:cs="Times New Roman"/>
          <w:sz w:val="24"/>
          <w:szCs w:val="24"/>
        </w:rPr>
      </w:pPr>
    </w:p>
    <w:p w14:paraId="0A702DEB" w14:textId="77777777" w:rsidR="00E53C0C" w:rsidRDefault="00E53C0C" w:rsidP="00E53C0C">
      <w:pPr>
        <w:pStyle w:val="ListParagraph"/>
        <w:numPr>
          <w:ilvl w:val="0"/>
          <w:numId w:val="1"/>
        </w:numPr>
        <w:spacing w:after="0" w:line="240" w:lineRule="auto"/>
        <w:jc w:val="both"/>
        <w:rPr>
          <w:rFonts w:ascii="Times New Roman" w:hAnsi="Times New Roman" w:cs="Times New Roman"/>
          <w:b/>
          <w:sz w:val="24"/>
          <w:szCs w:val="24"/>
        </w:rPr>
      </w:pPr>
      <w:r w:rsidRPr="00E53C0C">
        <w:rPr>
          <w:rFonts w:ascii="Times New Roman" w:hAnsi="Times New Roman" w:cs="Times New Roman"/>
          <w:b/>
          <w:sz w:val="24"/>
          <w:szCs w:val="24"/>
        </w:rPr>
        <w:t>Introduction</w:t>
      </w:r>
    </w:p>
    <w:p w14:paraId="0C9E40B4" w14:textId="77777777" w:rsidR="00E53C0C" w:rsidRDefault="00E53C0C" w:rsidP="00E53C0C">
      <w:pPr>
        <w:spacing w:after="0" w:line="240" w:lineRule="auto"/>
        <w:jc w:val="both"/>
        <w:rPr>
          <w:rFonts w:ascii="Times New Roman" w:hAnsi="Times New Roman" w:cs="Times New Roman"/>
          <w:b/>
          <w:sz w:val="24"/>
          <w:szCs w:val="24"/>
        </w:rPr>
      </w:pPr>
    </w:p>
    <w:p w14:paraId="2E24F2F0" w14:textId="77777777" w:rsidR="002B5E2D" w:rsidRDefault="002B5E2D" w:rsidP="002B5E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Background information</w:t>
      </w:r>
    </w:p>
    <w:p w14:paraId="5A88A7D8" w14:textId="138168DE" w:rsidR="002B5E2D" w:rsidRDefault="002B5E2D" w:rsidP="002B5E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It’s well established that the </w:t>
      </w:r>
      <w:r w:rsidR="009F493D">
        <w:rPr>
          <w:rFonts w:ascii="Times New Roman" w:hAnsi="Times New Roman" w:cs="Times New Roman"/>
          <w:sz w:val="24"/>
          <w:szCs w:val="24"/>
        </w:rPr>
        <w:t>Old</w:t>
      </w:r>
      <w:r>
        <w:rPr>
          <w:rFonts w:ascii="Times New Roman" w:hAnsi="Times New Roman" w:cs="Times New Roman"/>
          <w:sz w:val="24"/>
          <w:szCs w:val="24"/>
        </w:rPr>
        <w:t xml:space="preserve"> explanations of exports have failed to explain the international competitiveness (Ca’ Zorzi and Schnatz, 2007, p. 15) generally taken as the export market shares i.e the difference between the exports and foreign demand the latter refers to the average of the imports of the main trading partners those of which import from the </w:t>
      </w:r>
      <w:r>
        <w:rPr>
          <w:rFonts w:ascii="Times New Roman" w:hAnsi="Times New Roman" w:cs="Times New Roman"/>
          <w:sz w:val="24"/>
          <w:szCs w:val="24"/>
        </w:rPr>
        <w:t>national economy. For example, concerning the CEMAC</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area in Central Africa, characterized by the slight level of intra regional trade the </w:t>
      </w:r>
      <w:r w:rsidR="009F493D">
        <w:rPr>
          <w:rFonts w:ascii="Times New Roman" w:hAnsi="Times New Roman" w:cs="Times New Roman"/>
          <w:sz w:val="24"/>
          <w:szCs w:val="24"/>
        </w:rPr>
        <w:t>Old</w:t>
      </w:r>
      <w:r>
        <w:rPr>
          <w:rFonts w:ascii="Times New Roman" w:hAnsi="Times New Roman" w:cs="Times New Roman"/>
          <w:sz w:val="24"/>
          <w:szCs w:val="24"/>
        </w:rPr>
        <w:t xml:space="preserve"> explanations of exports </w:t>
      </w:r>
      <w:r w:rsidR="009D0338">
        <w:rPr>
          <w:rFonts w:ascii="Times New Roman" w:hAnsi="Times New Roman" w:cs="Times New Roman"/>
          <w:sz w:val="24"/>
          <w:szCs w:val="24"/>
        </w:rPr>
        <w:t>can’t really</w:t>
      </w:r>
      <w:r>
        <w:rPr>
          <w:rFonts w:ascii="Times New Roman" w:hAnsi="Times New Roman" w:cs="Times New Roman"/>
          <w:sz w:val="24"/>
          <w:szCs w:val="24"/>
        </w:rPr>
        <w:t xml:space="preserve"> give an answer or an recommandation to increase this moderate level of intra</w:t>
      </w:r>
      <w:r w:rsidR="00F80E71">
        <w:rPr>
          <w:rFonts w:ascii="Times New Roman" w:hAnsi="Times New Roman" w:cs="Times New Roman"/>
          <w:sz w:val="24"/>
          <w:szCs w:val="24"/>
        </w:rPr>
        <w:t>-</w:t>
      </w:r>
      <w:r>
        <w:rPr>
          <w:rFonts w:ascii="Times New Roman" w:hAnsi="Times New Roman" w:cs="Times New Roman"/>
          <w:sz w:val="24"/>
          <w:szCs w:val="24"/>
        </w:rPr>
        <w:t xml:space="preserve">regional trade. In fact, </w:t>
      </w:r>
      <w:r w:rsidR="00FB765B">
        <w:rPr>
          <w:rFonts w:ascii="Times New Roman" w:hAnsi="Times New Roman" w:cs="Times New Roman"/>
          <w:sz w:val="24"/>
          <w:szCs w:val="24"/>
        </w:rPr>
        <w:t xml:space="preserve">in the one hand </w:t>
      </w:r>
      <w:r>
        <w:rPr>
          <w:rFonts w:ascii="Times New Roman" w:hAnsi="Times New Roman" w:cs="Times New Roman"/>
          <w:sz w:val="24"/>
          <w:szCs w:val="24"/>
        </w:rPr>
        <w:t xml:space="preserve">the price competitiveness channel as given by the variations of the Real Exchange Rate don’t operate as the currency unit is the same into the area between the members States. </w:t>
      </w:r>
      <w:r w:rsidR="00FB765B">
        <w:rPr>
          <w:rFonts w:ascii="Times New Roman" w:hAnsi="Times New Roman" w:cs="Times New Roman"/>
          <w:sz w:val="24"/>
          <w:szCs w:val="24"/>
        </w:rPr>
        <w:t>In the other hand, t</w:t>
      </w:r>
      <w:r w:rsidR="00190FB6">
        <w:rPr>
          <w:rFonts w:ascii="Times New Roman" w:hAnsi="Times New Roman" w:cs="Times New Roman"/>
          <w:sz w:val="24"/>
          <w:szCs w:val="24"/>
        </w:rPr>
        <w:t xml:space="preserve">he imports of the main trading </w:t>
      </w:r>
      <w:r w:rsidR="00190FB6">
        <w:rPr>
          <w:rFonts w:ascii="Times New Roman" w:hAnsi="Times New Roman" w:cs="Times New Roman"/>
          <w:sz w:val="24"/>
          <w:szCs w:val="24"/>
        </w:rPr>
        <w:lastRenderedPageBreak/>
        <w:t xml:space="preserve">partners </w:t>
      </w:r>
      <w:r w:rsidR="009B1182">
        <w:rPr>
          <w:rFonts w:ascii="Times New Roman" w:hAnsi="Times New Roman" w:cs="Times New Roman"/>
          <w:sz w:val="24"/>
          <w:szCs w:val="24"/>
        </w:rPr>
        <w:t>(</w:t>
      </w:r>
      <w:r w:rsidR="00190FB6">
        <w:rPr>
          <w:rFonts w:ascii="Times New Roman" w:hAnsi="Times New Roman" w:cs="Times New Roman"/>
          <w:sz w:val="24"/>
          <w:szCs w:val="24"/>
        </w:rPr>
        <w:t>as given by the for</w:t>
      </w:r>
      <w:r w:rsidR="009B1182">
        <w:rPr>
          <w:rFonts w:ascii="Times New Roman" w:hAnsi="Times New Roman" w:cs="Times New Roman"/>
          <w:sz w:val="24"/>
          <w:szCs w:val="24"/>
        </w:rPr>
        <w:t>e</w:t>
      </w:r>
      <w:r w:rsidR="00190FB6">
        <w:rPr>
          <w:rFonts w:ascii="Times New Roman" w:hAnsi="Times New Roman" w:cs="Times New Roman"/>
          <w:sz w:val="24"/>
          <w:szCs w:val="24"/>
        </w:rPr>
        <w:t>ign demand</w:t>
      </w:r>
      <w:r w:rsidR="009B1182">
        <w:rPr>
          <w:rFonts w:ascii="Times New Roman" w:hAnsi="Times New Roman" w:cs="Times New Roman"/>
          <w:sz w:val="24"/>
          <w:szCs w:val="24"/>
        </w:rPr>
        <w:t>)</w:t>
      </w:r>
      <w:r w:rsidR="00190FB6">
        <w:rPr>
          <w:rFonts w:ascii="Times New Roman" w:hAnsi="Times New Roman" w:cs="Times New Roman"/>
          <w:sz w:val="24"/>
          <w:szCs w:val="24"/>
        </w:rPr>
        <w:t xml:space="preserve"> are </w:t>
      </w:r>
      <w:r w:rsidR="009D0338">
        <w:rPr>
          <w:rFonts w:ascii="Times New Roman" w:hAnsi="Times New Roman" w:cs="Times New Roman"/>
          <w:sz w:val="24"/>
          <w:szCs w:val="24"/>
        </w:rPr>
        <w:t>bound</w:t>
      </w:r>
      <w:r w:rsidR="00190FB6">
        <w:rPr>
          <w:rFonts w:ascii="Times New Roman" w:hAnsi="Times New Roman" w:cs="Times New Roman"/>
          <w:sz w:val="24"/>
          <w:szCs w:val="24"/>
        </w:rPr>
        <w:t xml:space="preserve">ed as the exports are concentrated </w:t>
      </w:r>
      <w:r w:rsidR="0073419F">
        <w:rPr>
          <w:rFonts w:ascii="Times New Roman" w:hAnsi="Times New Roman" w:cs="Times New Roman"/>
          <w:sz w:val="24"/>
          <w:szCs w:val="24"/>
        </w:rPr>
        <w:t xml:space="preserve">and </w:t>
      </w:r>
      <w:r w:rsidR="00190FB6">
        <w:rPr>
          <w:rFonts w:ascii="Times New Roman" w:hAnsi="Times New Roman" w:cs="Times New Roman"/>
          <w:sz w:val="24"/>
          <w:szCs w:val="24"/>
        </w:rPr>
        <w:t xml:space="preserve">this is </w:t>
      </w:r>
      <w:r w:rsidR="0073419F">
        <w:rPr>
          <w:rFonts w:ascii="Times New Roman" w:hAnsi="Times New Roman" w:cs="Times New Roman"/>
          <w:sz w:val="24"/>
          <w:szCs w:val="24"/>
        </w:rPr>
        <w:t xml:space="preserve">just evidence </w:t>
      </w:r>
      <w:r w:rsidR="00190FB6">
        <w:rPr>
          <w:rFonts w:ascii="Times New Roman" w:hAnsi="Times New Roman" w:cs="Times New Roman"/>
          <w:sz w:val="24"/>
          <w:szCs w:val="24"/>
        </w:rPr>
        <w:t>of Dutch disease</w:t>
      </w:r>
      <w:r w:rsidR="003B7220">
        <w:rPr>
          <w:rFonts w:ascii="Times New Roman" w:hAnsi="Times New Roman" w:cs="Times New Roman"/>
          <w:sz w:val="24"/>
          <w:szCs w:val="24"/>
        </w:rPr>
        <w:t xml:space="preserve"> (Kuikeu, 2025</w:t>
      </w:r>
      <w:r w:rsidR="00BC5B3B">
        <w:rPr>
          <w:rFonts w:ascii="Times New Roman" w:hAnsi="Times New Roman" w:cs="Times New Roman"/>
          <w:sz w:val="24"/>
          <w:szCs w:val="24"/>
        </w:rPr>
        <w:t>d</w:t>
      </w:r>
      <w:r w:rsidR="003B7220">
        <w:rPr>
          <w:rFonts w:ascii="Times New Roman" w:hAnsi="Times New Roman" w:cs="Times New Roman"/>
          <w:sz w:val="24"/>
          <w:szCs w:val="24"/>
        </w:rPr>
        <w:t>)</w:t>
      </w:r>
      <w:r w:rsidR="00190FB6">
        <w:rPr>
          <w:rFonts w:ascii="Times New Roman" w:hAnsi="Times New Roman" w:cs="Times New Roman"/>
          <w:sz w:val="24"/>
          <w:szCs w:val="24"/>
        </w:rPr>
        <w:t xml:space="preserve">. </w:t>
      </w:r>
      <w:r>
        <w:rPr>
          <w:rFonts w:ascii="Times New Roman" w:hAnsi="Times New Roman" w:cs="Times New Roman"/>
          <w:sz w:val="24"/>
          <w:szCs w:val="24"/>
        </w:rPr>
        <w:t>Another strand of illustration coming from the manufactur</w:t>
      </w:r>
      <w:r w:rsidR="00F80E71">
        <w:rPr>
          <w:rFonts w:ascii="Times New Roman" w:hAnsi="Times New Roman" w:cs="Times New Roman"/>
          <w:sz w:val="24"/>
          <w:szCs w:val="24"/>
        </w:rPr>
        <w:t>ing</w:t>
      </w:r>
      <w:r>
        <w:rPr>
          <w:rFonts w:ascii="Times New Roman" w:hAnsi="Times New Roman" w:cs="Times New Roman"/>
          <w:sz w:val="24"/>
          <w:szCs w:val="24"/>
        </w:rPr>
        <w:t xml:space="preserve"> sector where the </w:t>
      </w:r>
      <w:r w:rsidR="009F493D">
        <w:rPr>
          <w:rFonts w:ascii="Times New Roman" w:hAnsi="Times New Roman" w:cs="Times New Roman"/>
          <w:sz w:val="24"/>
          <w:szCs w:val="24"/>
        </w:rPr>
        <w:t>Old</w:t>
      </w:r>
      <w:r>
        <w:rPr>
          <w:rFonts w:ascii="Times New Roman" w:hAnsi="Times New Roman" w:cs="Times New Roman"/>
          <w:sz w:val="24"/>
          <w:szCs w:val="24"/>
        </w:rPr>
        <w:t xml:space="preserve"> explanations of exports it’s difficult to give an answer or a recommendation to the low level of industrialisation process of the area and in Africa globally. In fact, </w:t>
      </w:r>
      <w:r w:rsidR="00A335FB">
        <w:rPr>
          <w:rFonts w:ascii="Times New Roman" w:hAnsi="Times New Roman" w:cs="Times New Roman"/>
          <w:sz w:val="24"/>
          <w:szCs w:val="24"/>
        </w:rPr>
        <w:t>the p</w:t>
      </w:r>
      <w:r>
        <w:rPr>
          <w:rFonts w:ascii="Times New Roman" w:hAnsi="Times New Roman" w:cs="Times New Roman"/>
          <w:sz w:val="24"/>
          <w:szCs w:val="24"/>
        </w:rPr>
        <w:t>rice competitiveness channel as given by the variations of R</w:t>
      </w:r>
      <w:r w:rsidR="00373BCD">
        <w:rPr>
          <w:rFonts w:ascii="Times New Roman" w:hAnsi="Times New Roman" w:cs="Times New Roman"/>
          <w:sz w:val="24"/>
          <w:szCs w:val="24"/>
        </w:rPr>
        <w:t xml:space="preserve">eal Exchange Rate </w:t>
      </w:r>
      <w:proofErr w:type="gramStart"/>
      <w:r w:rsidR="00373BCD">
        <w:rPr>
          <w:rFonts w:ascii="Times New Roman" w:hAnsi="Times New Roman" w:cs="Times New Roman"/>
          <w:sz w:val="24"/>
          <w:szCs w:val="24"/>
        </w:rPr>
        <w:t>as</w:t>
      </w:r>
      <w:proofErr w:type="gramEnd"/>
      <w:r w:rsidR="00373BCD">
        <w:rPr>
          <w:rFonts w:ascii="Times New Roman" w:hAnsi="Times New Roman" w:cs="Times New Roman"/>
          <w:sz w:val="24"/>
          <w:szCs w:val="24"/>
        </w:rPr>
        <w:t xml:space="preserve"> well as </w:t>
      </w:r>
      <w:r>
        <w:rPr>
          <w:rFonts w:ascii="Times New Roman" w:hAnsi="Times New Roman" w:cs="Times New Roman"/>
          <w:sz w:val="24"/>
          <w:szCs w:val="24"/>
        </w:rPr>
        <w:t>the manufacturing value added has proven to not be of great interest for African countries characterized as the area with a weak export</w:t>
      </w:r>
      <w:r w:rsidR="00F80E71">
        <w:rPr>
          <w:rFonts w:ascii="Times New Roman" w:hAnsi="Times New Roman" w:cs="Times New Roman"/>
          <w:sz w:val="24"/>
          <w:szCs w:val="24"/>
        </w:rPr>
        <w:t>-</w:t>
      </w:r>
      <w:r>
        <w:rPr>
          <w:rFonts w:ascii="Times New Roman" w:hAnsi="Times New Roman" w:cs="Times New Roman"/>
          <w:sz w:val="24"/>
          <w:szCs w:val="24"/>
        </w:rPr>
        <w:t xml:space="preserve">led growth comparatively to other Regions in the world as East Asia (Bouoiyour, 2003, p. 2). </w:t>
      </w:r>
    </w:p>
    <w:p w14:paraId="479BEE52" w14:textId="77777777" w:rsidR="002B5E2D" w:rsidRDefault="002B5E2D" w:rsidP="00E53C0C">
      <w:pPr>
        <w:spacing w:after="0" w:line="240" w:lineRule="auto"/>
        <w:jc w:val="both"/>
        <w:rPr>
          <w:rFonts w:ascii="Times New Roman" w:hAnsi="Times New Roman" w:cs="Times New Roman"/>
          <w:b/>
          <w:sz w:val="24"/>
          <w:szCs w:val="24"/>
        </w:rPr>
      </w:pPr>
    </w:p>
    <w:p w14:paraId="4412AC5C" w14:textId="77777777" w:rsidR="007D1353" w:rsidRDefault="007B4AE0" w:rsidP="00E53C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General Objectives </w:t>
      </w:r>
    </w:p>
    <w:p w14:paraId="1B6B26D5" w14:textId="5C0D20F6" w:rsidR="00F7551D" w:rsidRDefault="009C47E7" w:rsidP="00D97E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00D97EFF">
        <w:rPr>
          <w:rFonts w:ascii="Times New Roman" w:hAnsi="Times New Roman" w:cs="Times New Roman"/>
          <w:sz w:val="24"/>
          <w:szCs w:val="24"/>
        </w:rPr>
        <w:t xml:space="preserve">eside the </w:t>
      </w:r>
      <w:r w:rsidR="00A372FF">
        <w:rPr>
          <w:rFonts w:ascii="Times New Roman" w:hAnsi="Times New Roman" w:cs="Times New Roman"/>
          <w:sz w:val="24"/>
          <w:szCs w:val="24"/>
        </w:rPr>
        <w:t>New Export</w:t>
      </w:r>
      <w:r w:rsidR="00D97EFF">
        <w:rPr>
          <w:rFonts w:ascii="Times New Roman" w:hAnsi="Times New Roman" w:cs="Times New Roman"/>
          <w:sz w:val="24"/>
          <w:szCs w:val="24"/>
        </w:rPr>
        <w:t xml:space="preserve"> channel (Esteves and Rua, 2013 ; Bobeica et al., 2015 ; Esteves and Prades, 2016) there are </w:t>
      </w:r>
      <w:r w:rsidR="009F493D">
        <w:rPr>
          <w:rFonts w:ascii="Times New Roman" w:hAnsi="Times New Roman" w:cs="Times New Roman"/>
          <w:sz w:val="24"/>
          <w:szCs w:val="24"/>
        </w:rPr>
        <w:t>Old</w:t>
      </w:r>
      <w:r w:rsidR="00E53C0C">
        <w:rPr>
          <w:rFonts w:ascii="Times New Roman" w:hAnsi="Times New Roman" w:cs="Times New Roman"/>
          <w:sz w:val="24"/>
          <w:szCs w:val="24"/>
        </w:rPr>
        <w:t xml:space="preserve"> explanations of exports </w:t>
      </w:r>
      <w:r w:rsidR="0007002B">
        <w:rPr>
          <w:rFonts w:ascii="Times New Roman" w:hAnsi="Times New Roman" w:cs="Times New Roman"/>
          <w:sz w:val="24"/>
          <w:szCs w:val="24"/>
        </w:rPr>
        <w:t>(</w:t>
      </w:r>
      <w:proofErr w:type="gramStart"/>
      <w:r w:rsidR="001A583A">
        <w:rPr>
          <w:rFonts w:ascii="Times New Roman" w:hAnsi="Times New Roman" w:cs="Times New Roman"/>
          <w:sz w:val="24"/>
          <w:szCs w:val="24"/>
        </w:rPr>
        <w:t>Ca’ Zorzi</w:t>
      </w:r>
      <w:proofErr w:type="gramEnd"/>
      <w:r w:rsidR="001A583A">
        <w:rPr>
          <w:rFonts w:ascii="Times New Roman" w:hAnsi="Times New Roman" w:cs="Times New Roman"/>
          <w:sz w:val="24"/>
          <w:szCs w:val="24"/>
        </w:rPr>
        <w:t xml:space="preserve"> and Schnatz, 2007, p. 15</w:t>
      </w:r>
      <w:r w:rsidR="0007002B">
        <w:rPr>
          <w:rFonts w:ascii="Times New Roman" w:hAnsi="Times New Roman" w:cs="Times New Roman"/>
          <w:sz w:val="24"/>
          <w:szCs w:val="24"/>
        </w:rPr>
        <w:t xml:space="preserve">) </w:t>
      </w:r>
      <w:r w:rsidR="00D97EFF">
        <w:rPr>
          <w:rFonts w:ascii="Times New Roman" w:hAnsi="Times New Roman" w:cs="Times New Roman"/>
          <w:sz w:val="24"/>
          <w:szCs w:val="24"/>
        </w:rPr>
        <w:t>given by the price competitiveness channel.</w:t>
      </w:r>
      <w:r>
        <w:rPr>
          <w:rFonts w:ascii="Times New Roman" w:hAnsi="Times New Roman" w:cs="Times New Roman"/>
          <w:sz w:val="24"/>
          <w:szCs w:val="24"/>
        </w:rPr>
        <w:t xml:space="preserve"> </w:t>
      </w:r>
      <w:r w:rsidR="009D0338">
        <w:rPr>
          <w:rFonts w:ascii="Times New Roman" w:hAnsi="Times New Roman" w:cs="Times New Roman"/>
          <w:sz w:val="24"/>
          <w:szCs w:val="24"/>
        </w:rPr>
        <w:t>In times series modelling, as well as f</w:t>
      </w:r>
      <w:r w:rsidR="00285AC9">
        <w:rPr>
          <w:rFonts w:ascii="Times New Roman" w:hAnsi="Times New Roman" w:cs="Times New Roman"/>
          <w:sz w:val="24"/>
          <w:szCs w:val="24"/>
        </w:rPr>
        <w:t>or European countries</w:t>
      </w:r>
      <w:r w:rsidR="009D0338">
        <w:rPr>
          <w:rFonts w:ascii="Times New Roman" w:hAnsi="Times New Roman" w:cs="Times New Roman"/>
          <w:sz w:val="24"/>
          <w:szCs w:val="24"/>
        </w:rPr>
        <w:t xml:space="preserve"> with the Portuguese experience </w:t>
      </w:r>
      <w:r w:rsidR="00E50D42">
        <w:rPr>
          <w:rFonts w:ascii="Times New Roman" w:hAnsi="Times New Roman" w:cs="Times New Roman"/>
          <w:sz w:val="24"/>
          <w:szCs w:val="24"/>
        </w:rPr>
        <w:t xml:space="preserve">(Esteves and Rua, 2013) </w:t>
      </w:r>
      <w:r w:rsidR="009D0338">
        <w:rPr>
          <w:rFonts w:ascii="Times New Roman" w:hAnsi="Times New Roman" w:cs="Times New Roman"/>
          <w:sz w:val="24"/>
          <w:szCs w:val="24"/>
        </w:rPr>
        <w:t>than CEMAC area</w:t>
      </w:r>
      <w:r w:rsidR="00285AC9">
        <w:rPr>
          <w:rFonts w:ascii="Times New Roman" w:hAnsi="Times New Roman" w:cs="Times New Roman"/>
          <w:sz w:val="24"/>
          <w:szCs w:val="24"/>
        </w:rPr>
        <w:t xml:space="preserve"> </w:t>
      </w:r>
      <w:r w:rsidR="009D0338">
        <w:rPr>
          <w:rFonts w:ascii="Times New Roman" w:hAnsi="Times New Roman" w:cs="Times New Roman"/>
          <w:sz w:val="24"/>
          <w:szCs w:val="24"/>
        </w:rPr>
        <w:t>with the Gabonese experience</w:t>
      </w:r>
      <w:r w:rsidR="00285AC9">
        <w:rPr>
          <w:rFonts w:ascii="Times New Roman" w:hAnsi="Times New Roman" w:cs="Times New Roman"/>
          <w:sz w:val="24"/>
          <w:szCs w:val="24"/>
        </w:rPr>
        <w:t xml:space="preserve"> </w:t>
      </w:r>
      <w:r w:rsidR="00E50D42">
        <w:rPr>
          <w:rFonts w:ascii="Times New Roman" w:hAnsi="Times New Roman" w:cs="Times New Roman"/>
          <w:sz w:val="24"/>
          <w:szCs w:val="24"/>
        </w:rPr>
        <w:t>(Kuikeu, 2025</w:t>
      </w:r>
      <w:r w:rsidR="00021B03">
        <w:rPr>
          <w:rFonts w:ascii="Times New Roman" w:hAnsi="Times New Roman" w:cs="Times New Roman"/>
          <w:sz w:val="24"/>
          <w:szCs w:val="24"/>
        </w:rPr>
        <w:t>a</w:t>
      </w:r>
      <w:r w:rsidR="00E50D42">
        <w:rPr>
          <w:rFonts w:ascii="Times New Roman" w:hAnsi="Times New Roman" w:cs="Times New Roman"/>
          <w:sz w:val="24"/>
          <w:szCs w:val="24"/>
        </w:rPr>
        <w:t xml:space="preserve">) </w:t>
      </w:r>
      <w:r w:rsidR="008C0807">
        <w:rPr>
          <w:rFonts w:ascii="Times New Roman" w:hAnsi="Times New Roman" w:cs="Times New Roman"/>
          <w:sz w:val="24"/>
          <w:szCs w:val="24"/>
        </w:rPr>
        <w:t>it have been found that the Single E</w:t>
      </w:r>
      <w:r w:rsidR="00542529">
        <w:rPr>
          <w:rFonts w:ascii="Times New Roman" w:hAnsi="Times New Roman" w:cs="Times New Roman"/>
          <w:sz w:val="24"/>
          <w:szCs w:val="24"/>
        </w:rPr>
        <w:t>quation A</w:t>
      </w:r>
      <w:r w:rsidR="00285AC9">
        <w:rPr>
          <w:rFonts w:ascii="Times New Roman" w:hAnsi="Times New Roman" w:cs="Times New Roman"/>
          <w:sz w:val="24"/>
          <w:szCs w:val="24"/>
        </w:rPr>
        <w:t>pproach</w:t>
      </w:r>
      <w:r w:rsidR="004319E9">
        <w:rPr>
          <w:rStyle w:val="FootnoteReference"/>
          <w:rFonts w:ascii="Times New Roman" w:hAnsi="Times New Roman" w:cs="Times New Roman"/>
          <w:sz w:val="24"/>
          <w:szCs w:val="24"/>
        </w:rPr>
        <w:footnoteReference w:id="2"/>
      </w:r>
      <w:r w:rsidR="00285AC9">
        <w:rPr>
          <w:rFonts w:ascii="Times New Roman" w:hAnsi="Times New Roman" w:cs="Times New Roman"/>
          <w:sz w:val="24"/>
          <w:szCs w:val="24"/>
        </w:rPr>
        <w:t xml:space="preserve"> is an good engine to fit well the data. </w:t>
      </w:r>
      <w:r w:rsidR="00021B03">
        <w:rPr>
          <w:rFonts w:ascii="Times New Roman" w:hAnsi="Times New Roman" w:cs="Times New Roman"/>
          <w:sz w:val="24"/>
          <w:szCs w:val="24"/>
        </w:rPr>
        <w:t xml:space="preserve">As </w:t>
      </w:r>
      <w:r w:rsidR="009D0338">
        <w:rPr>
          <w:rFonts w:ascii="Times New Roman" w:hAnsi="Times New Roman" w:cs="Times New Roman"/>
          <w:sz w:val="24"/>
          <w:szCs w:val="24"/>
        </w:rPr>
        <w:t xml:space="preserve">the instrumental variables, one category of Single Equation Approach, </w:t>
      </w:r>
      <w:r w:rsidR="00021B03">
        <w:rPr>
          <w:rFonts w:ascii="Times New Roman" w:hAnsi="Times New Roman" w:cs="Times New Roman"/>
          <w:sz w:val="24"/>
          <w:szCs w:val="24"/>
        </w:rPr>
        <w:t>is the Approach on which relies Kuikeu (2025a) with the Gabonese experience in CEMAC area, while this Approach h</w:t>
      </w:r>
      <w:r w:rsidR="00053189">
        <w:rPr>
          <w:rFonts w:ascii="Times New Roman" w:hAnsi="Times New Roman" w:cs="Times New Roman"/>
          <w:sz w:val="24"/>
          <w:szCs w:val="24"/>
        </w:rPr>
        <w:t xml:space="preserve">ave output </w:t>
      </w:r>
      <w:r w:rsidR="00C9660F" w:rsidRPr="00C9660F">
        <w:rPr>
          <w:rFonts w:ascii="Times New Roman" w:hAnsi="Times New Roman" w:cs="Times New Roman"/>
          <w:sz w:val="24"/>
          <w:szCs w:val="24"/>
          <w:highlight w:val="yellow"/>
        </w:rPr>
        <w:t>that relies</w:t>
      </w:r>
      <w:r w:rsidR="00C9660F">
        <w:rPr>
          <w:rFonts w:ascii="Times New Roman" w:hAnsi="Times New Roman" w:cs="Times New Roman"/>
          <w:sz w:val="24"/>
          <w:szCs w:val="24"/>
        </w:rPr>
        <w:t xml:space="preserve"> </w:t>
      </w:r>
      <w:r w:rsidR="00053189">
        <w:rPr>
          <w:rFonts w:ascii="Times New Roman" w:hAnsi="Times New Roman" w:cs="Times New Roman"/>
          <w:sz w:val="24"/>
          <w:szCs w:val="24"/>
        </w:rPr>
        <w:t xml:space="preserve">on </w:t>
      </w:r>
      <w:r w:rsidR="0016675E">
        <w:rPr>
          <w:rFonts w:ascii="Times New Roman" w:hAnsi="Times New Roman" w:cs="Times New Roman"/>
          <w:sz w:val="24"/>
          <w:szCs w:val="24"/>
        </w:rPr>
        <w:t>the instruments choice (</w:t>
      </w:r>
      <w:r w:rsidR="00146FC4">
        <w:rPr>
          <w:rFonts w:ascii="Times New Roman" w:hAnsi="Times New Roman" w:cs="Times New Roman"/>
          <w:sz w:val="24"/>
          <w:szCs w:val="24"/>
        </w:rPr>
        <w:t xml:space="preserve">see the developments in </w:t>
      </w:r>
      <w:r w:rsidR="00A80549">
        <w:rPr>
          <w:rFonts w:ascii="Times New Roman" w:hAnsi="Times New Roman" w:cs="Times New Roman"/>
          <w:sz w:val="24"/>
          <w:szCs w:val="24"/>
        </w:rPr>
        <w:t>Wooldridge (</w:t>
      </w:r>
      <w:r w:rsidR="00B57884">
        <w:rPr>
          <w:rFonts w:ascii="Times New Roman" w:hAnsi="Times New Roman" w:cs="Times New Roman"/>
          <w:sz w:val="24"/>
          <w:szCs w:val="24"/>
        </w:rPr>
        <w:t>2002</w:t>
      </w:r>
      <w:r w:rsidR="00492438">
        <w:rPr>
          <w:rFonts w:ascii="Times New Roman" w:hAnsi="Times New Roman" w:cs="Times New Roman"/>
          <w:sz w:val="24"/>
          <w:szCs w:val="24"/>
        </w:rPr>
        <w:t>, pp. 118-120</w:t>
      </w:r>
      <w:r w:rsidR="00B57884">
        <w:rPr>
          <w:rFonts w:ascii="Times New Roman" w:hAnsi="Times New Roman" w:cs="Times New Roman"/>
          <w:sz w:val="24"/>
          <w:szCs w:val="24"/>
        </w:rPr>
        <w:t>)</w:t>
      </w:r>
      <w:r w:rsidR="00492438">
        <w:rPr>
          <w:rFonts w:ascii="Times New Roman" w:hAnsi="Times New Roman" w:cs="Times New Roman"/>
          <w:sz w:val="24"/>
          <w:szCs w:val="24"/>
        </w:rPr>
        <w:t xml:space="preserve"> on the endogeneity tests)</w:t>
      </w:r>
      <w:r w:rsidR="00021B03">
        <w:rPr>
          <w:rFonts w:ascii="Times New Roman" w:hAnsi="Times New Roman" w:cs="Times New Roman"/>
          <w:sz w:val="24"/>
          <w:szCs w:val="24"/>
        </w:rPr>
        <w:t>, then the aim</w:t>
      </w:r>
      <w:r w:rsidR="00E50D42">
        <w:rPr>
          <w:rFonts w:ascii="Times New Roman" w:hAnsi="Times New Roman" w:cs="Times New Roman"/>
          <w:sz w:val="24"/>
          <w:szCs w:val="24"/>
        </w:rPr>
        <w:t xml:space="preserve"> </w:t>
      </w:r>
      <w:r w:rsidR="007B2846">
        <w:rPr>
          <w:rFonts w:ascii="Times New Roman" w:hAnsi="Times New Roman" w:cs="Times New Roman"/>
          <w:sz w:val="24"/>
          <w:szCs w:val="24"/>
        </w:rPr>
        <w:t>o</w:t>
      </w:r>
      <w:r w:rsidR="00844824">
        <w:rPr>
          <w:rFonts w:ascii="Times New Roman" w:hAnsi="Times New Roman" w:cs="Times New Roman"/>
          <w:sz w:val="24"/>
          <w:szCs w:val="24"/>
        </w:rPr>
        <w:t>f this paper is</w:t>
      </w:r>
      <w:r w:rsidR="008C0807">
        <w:rPr>
          <w:rFonts w:ascii="Times New Roman" w:hAnsi="Times New Roman" w:cs="Times New Roman"/>
          <w:sz w:val="24"/>
          <w:szCs w:val="24"/>
        </w:rPr>
        <w:t xml:space="preserve"> to know if the Single E</w:t>
      </w:r>
      <w:r w:rsidR="00542529">
        <w:rPr>
          <w:rFonts w:ascii="Times New Roman" w:hAnsi="Times New Roman" w:cs="Times New Roman"/>
          <w:sz w:val="24"/>
          <w:szCs w:val="24"/>
        </w:rPr>
        <w:t>quation A</w:t>
      </w:r>
      <w:r w:rsidR="007B2846">
        <w:rPr>
          <w:rFonts w:ascii="Times New Roman" w:hAnsi="Times New Roman" w:cs="Times New Roman"/>
          <w:sz w:val="24"/>
          <w:szCs w:val="24"/>
        </w:rPr>
        <w:t>pproach</w:t>
      </w:r>
      <w:r w:rsidR="00844824">
        <w:rPr>
          <w:rFonts w:ascii="Times New Roman" w:hAnsi="Times New Roman" w:cs="Times New Roman"/>
          <w:sz w:val="24"/>
          <w:szCs w:val="24"/>
        </w:rPr>
        <w:t xml:space="preserve">, without the using of instrumental variables, </w:t>
      </w:r>
      <w:r w:rsidR="007B2846">
        <w:rPr>
          <w:rFonts w:ascii="Times New Roman" w:hAnsi="Times New Roman" w:cs="Times New Roman"/>
          <w:sz w:val="24"/>
          <w:szCs w:val="24"/>
        </w:rPr>
        <w:t xml:space="preserve"> already use for the case of European countries fit </w:t>
      </w:r>
      <w:r w:rsidR="00844824">
        <w:rPr>
          <w:rFonts w:ascii="Times New Roman" w:hAnsi="Times New Roman" w:cs="Times New Roman"/>
          <w:sz w:val="24"/>
          <w:szCs w:val="24"/>
        </w:rPr>
        <w:t xml:space="preserve">as </w:t>
      </w:r>
      <w:r w:rsidR="007B2846">
        <w:rPr>
          <w:rFonts w:ascii="Times New Roman" w:hAnsi="Times New Roman" w:cs="Times New Roman"/>
          <w:sz w:val="24"/>
          <w:szCs w:val="24"/>
        </w:rPr>
        <w:t>well the data of CEMAC area me</w:t>
      </w:r>
      <w:r w:rsidR="007A5CB0">
        <w:rPr>
          <w:rFonts w:ascii="Times New Roman" w:hAnsi="Times New Roman" w:cs="Times New Roman"/>
          <w:sz w:val="24"/>
          <w:szCs w:val="24"/>
        </w:rPr>
        <w:t>m</w:t>
      </w:r>
      <w:r w:rsidR="007B2846">
        <w:rPr>
          <w:rFonts w:ascii="Times New Roman" w:hAnsi="Times New Roman" w:cs="Times New Roman"/>
          <w:sz w:val="24"/>
          <w:szCs w:val="24"/>
        </w:rPr>
        <w:t>b</w:t>
      </w:r>
      <w:r w:rsidR="00425400">
        <w:rPr>
          <w:rFonts w:ascii="Times New Roman" w:hAnsi="Times New Roman" w:cs="Times New Roman"/>
          <w:sz w:val="24"/>
          <w:szCs w:val="24"/>
        </w:rPr>
        <w:t>ers States with the Ga</w:t>
      </w:r>
      <w:r w:rsidR="007B2846">
        <w:rPr>
          <w:rFonts w:ascii="Times New Roman" w:hAnsi="Times New Roman" w:cs="Times New Roman"/>
          <w:sz w:val="24"/>
          <w:szCs w:val="24"/>
        </w:rPr>
        <w:t>bonese experience</w:t>
      </w:r>
      <w:r w:rsidR="00F7551D">
        <w:rPr>
          <w:rFonts w:ascii="Times New Roman" w:hAnsi="Times New Roman" w:cs="Times New Roman"/>
          <w:sz w:val="24"/>
          <w:szCs w:val="24"/>
        </w:rPr>
        <w:t>.</w:t>
      </w:r>
    </w:p>
    <w:p w14:paraId="78BD71F2" w14:textId="77777777" w:rsidR="00DE25B3" w:rsidRDefault="00DE25B3" w:rsidP="00DE25B3">
      <w:pPr>
        <w:spacing w:after="0" w:line="240" w:lineRule="auto"/>
        <w:jc w:val="both"/>
        <w:rPr>
          <w:rFonts w:ascii="Times New Roman" w:hAnsi="Times New Roman" w:cs="Times New Roman"/>
          <w:sz w:val="24"/>
          <w:szCs w:val="24"/>
        </w:rPr>
      </w:pPr>
    </w:p>
    <w:p w14:paraId="16C95670" w14:textId="77777777" w:rsidR="00DE25B3" w:rsidRPr="00DF7D9E" w:rsidRDefault="00DE25B3" w:rsidP="00DE25B3">
      <w:pPr>
        <w:spacing w:after="0" w:line="240" w:lineRule="auto"/>
        <w:jc w:val="both"/>
        <w:rPr>
          <w:rFonts w:ascii="Times New Roman" w:hAnsi="Times New Roman" w:cs="Times New Roman"/>
          <w:b/>
          <w:sz w:val="24"/>
          <w:szCs w:val="24"/>
        </w:rPr>
      </w:pPr>
      <w:r w:rsidRPr="00DF7D9E">
        <w:rPr>
          <w:rFonts w:ascii="Times New Roman" w:hAnsi="Times New Roman" w:cs="Times New Roman"/>
          <w:b/>
          <w:sz w:val="24"/>
          <w:szCs w:val="24"/>
        </w:rPr>
        <w:t>General Hypotheses</w:t>
      </w:r>
    </w:p>
    <w:p w14:paraId="4505D48A" w14:textId="5CF871A3" w:rsidR="00DE25B3" w:rsidRDefault="00DE25B3" w:rsidP="0091599C">
      <w:pPr>
        <w:spacing w:after="0" w:line="240" w:lineRule="auto"/>
        <w:ind w:firstLine="709"/>
        <w:jc w:val="both"/>
        <w:rPr>
          <w:rFonts w:ascii="Times New Roman" w:hAnsi="Times New Roman" w:cs="Times New Roman"/>
          <w:sz w:val="24"/>
          <w:szCs w:val="24"/>
        </w:rPr>
      </w:pPr>
      <w:r w:rsidRPr="00F33867">
        <w:rPr>
          <w:rFonts w:ascii="Times New Roman" w:hAnsi="Times New Roman" w:cs="Times New Roman"/>
          <w:sz w:val="24"/>
          <w:szCs w:val="24"/>
        </w:rPr>
        <w:t xml:space="preserve">Esteves and Prades (2016) suggest that </w:t>
      </w:r>
      <w:r w:rsidR="00F80E71">
        <w:rPr>
          <w:rFonts w:ascii="Times New Roman" w:hAnsi="Times New Roman" w:cs="Times New Roman"/>
          <w:sz w:val="24"/>
          <w:szCs w:val="24"/>
        </w:rPr>
        <w:t>« </w:t>
      </w:r>
      <w:r w:rsidRPr="00F33867">
        <w:rPr>
          <w:rFonts w:ascii="Times New Roman" w:hAnsi="Times New Roman" w:cs="Times New Roman"/>
          <w:sz w:val="24"/>
          <w:szCs w:val="24"/>
        </w:rPr>
        <w:t xml:space="preserve">the </w:t>
      </w:r>
      <w:r w:rsidR="00A372FF">
        <w:rPr>
          <w:rFonts w:ascii="Times New Roman" w:hAnsi="Times New Roman" w:cs="Times New Roman"/>
          <w:sz w:val="24"/>
          <w:szCs w:val="24"/>
        </w:rPr>
        <w:t>New Export</w:t>
      </w:r>
      <w:r>
        <w:rPr>
          <w:rFonts w:ascii="Times New Roman" w:hAnsi="Times New Roman" w:cs="Times New Roman"/>
          <w:sz w:val="24"/>
          <w:szCs w:val="24"/>
        </w:rPr>
        <w:t xml:space="preserve"> </w:t>
      </w:r>
      <w:r w:rsidRPr="00F33867">
        <w:rPr>
          <w:rFonts w:ascii="Times New Roman" w:hAnsi="Times New Roman" w:cs="Times New Roman"/>
          <w:sz w:val="24"/>
          <w:szCs w:val="24"/>
        </w:rPr>
        <w:t>channel proposed in Esteves and Rua (2013)</w:t>
      </w:r>
      <w:r>
        <w:rPr>
          <w:rFonts w:ascii="Times New Roman" w:hAnsi="Times New Roman" w:cs="Times New Roman"/>
          <w:sz w:val="24"/>
          <w:szCs w:val="24"/>
        </w:rPr>
        <w:t xml:space="preserve"> given by a negative relationship between domestic demand development and export performance</w:t>
      </w:r>
      <w:r w:rsidR="00F80E71">
        <w:rPr>
          <w:rFonts w:ascii="Times New Roman" w:hAnsi="Times New Roman" w:cs="Times New Roman"/>
          <w:sz w:val="24"/>
          <w:szCs w:val="24"/>
        </w:rPr>
        <w:t>,</w:t>
      </w:r>
      <w:r>
        <w:rPr>
          <w:rFonts w:ascii="Times New Roman" w:hAnsi="Times New Roman" w:cs="Times New Roman"/>
          <w:sz w:val="24"/>
          <w:szCs w:val="24"/>
        </w:rPr>
        <w:t xml:space="preserve"> is</w:t>
      </w:r>
      <w:r w:rsidRPr="00F33867">
        <w:rPr>
          <w:rFonts w:ascii="Times New Roman" w:hAnsi="Times New Roman" w:cs="Times New Roman"/>
          <w:sz w:val="24"/>
          <w:szCs w:val="24"/>
        </w:rPr>
        <w:t xml:space="preserve"> unlikely to occur in countries that are primarily exporters of commodities, as the domestic consumption of those products is generally insignificant</w:t>
      </w:r>
      <w:r w:rsidR="00F80E71">
        <w:rPr>
          <w:rFonts w:ascii="Times New Roman" w:hAnsi="Times New Roman" w:cs="Times New Roman"/>
          <w:sz w:val="24"/>
          <w:szCs w:val="24"/>
        </w:rPr>
        <w:t> »</w:t>
      </w:r>
      <w:r>
        <w:rPr>
          <w:rFonts w:ascii="Times New Roman" w:hAnsi="Times New Roman" w:cs="Times New Roman"/>
          <w:sz w:val="24"/>
          <w:szCs w:val="24"/>
        </w:rPr>
        <w:t xml:space="preserve">. </w:t>
      </w:r>
      <w:r w:rsidRPr="00F33867">
        <w:rPr>
          <w:rFonts w:ascii="Times New Roman" w:hAnsi="Times New Roman" w:cs="Times New Roman"/>
          <w:sz w:val="24"/>
          <w:szCs w:val="24"/>
        </w:rPr>
        <w:t>This point was touched upon in Gnimassoun (2015) –</w:t>
      </w:r>
      <w:r w:rsidR="00F80E71">
        <w:rPr>
          <w:rFonts w:ascii="Times New Roman" w:hAnsi="Times New Roman" w:cs="Times New Roman"/>
          <w:sz w:val="24"/>
          <w:szCs w:val="24"/>
        </w:rPr>
        <w:t>‘</w:t>
      </w:r>
      <w:r>
        <w:rPr>
          <w:rFonts w:ascii="Times New Roman" w:hAnsi="Times New Roman" w:cs="Times New Roman"/>
          <w:sz w:val="24"/>
          <w:szCs w:val="24"/>
        </w:rPr>
        <w:t xml:space="preserve"> </w:t>
      </w:r>
      <w:r w:rsidRPr="00F33867">
        <w:rPr>
          <w:rFonts w:ascii="Times New Roman" w:hAnsi="Times New Roman" w:cs="Times New Roman"/>
          <w:sz w:val="24"/>
          <w:szCs w:val="24"/>
        </w:rPr>
        <w:t>a paper focusing on adjustments paths in sub-Saharan countries –</w:t>
      </w:r>
      <w:r>
        <w:rPr>
          <w:rFonts w:ascii="Times New Roman" w:hAnsi="Times New Roman" w:cs="Times New Roman"/>
          <w:sz w:val="24"/>
          <w:szCs w:val="24"/>
        </w:rPr>
        <w:t xml:space="preserve">. </w:t>
      </w:r>
      <w:r w:rsidRPr="00F33867">
        <w:rPr>
          <w:rFonts w:ascii="Times New Roman" w:hAnsi="Times New Roman" w:cs="Times New Roman"/>
          <w:sz w:val="24"/>
          <w:szCs w:val="24"/>
        </w:rPr>
        <w:t xml:space="preserve">An additional issue for which </w:t>
      </w:r>
      <w:r>
        <w:rPr>
          <w:rFonts w:ascii="Times New Roman" w:hAnsi="Times New Roman" w:cs="Times New Roman"/>
          <w:sz w:val="24"/>
          <w:szCs w:val="24"/>
        </w:rPr>
        <w:t xml:space="preserve">the Gabonese experience is relevant since </w:t>
      </w:r>
      <w:r w:rsidRPr="00F33867">
        <w:rPr>
          <w:rFonts w:ascii="Times New Roman" w:hAnsi="Times New Roman" w:cs="Times New Roman"/>
          <w:sz w:val="24"/>
          <w:szCs w:val="24"/>
        </w:rPr>
        <w:t>this country is a full member of OPËC (The Organization of Petroleum Exporting Countries)</w:t>
      </w:r>
      <w:r>
        <w:rPr>
          <w:rFonts w:ascii="Times New Roman" w:hAnsi="Times New Roman" w:cs="Times New Roman"/>
          <w:sz w:val="24"/>
          <w:szCs w:val="24"/>
        </w:rPr>
        <w:t>.</w:t>
      </w:r>
      <w:r w:rsidRPr="00F33867">
        <w:rPr>
          <w:rFonts w:ascii="Times New Roman" w:hAnsi="Times New Roman" w:cs="Times New Roman"/>
          <w:sz w:val="24"/>
          <w:szCs w:val="24"/>
        </w:rPr>
        <w:t xml:space="preserve"> </w:t>
      </w:r>
      <w:r>
        <w:rPr>
          <w:rFonts w:ascii="Times New Roman" w:hAnsi="Times New Roman" w:cs="Times New Roman"/>
          <w:sz w:val="24"/>
          <w:szCs w:val="24"/>
        </w:rPr>
        <w:t xml:space="preserve">Then </w:t>
      </w:r>
      <w:r w:rsidR="00CD17B4">
        <w:rPr>
          <w:rFonts w:ascii="Times New Roman" w:hAnsi="Times New Roman" w:cs="Times New Roman"/>
          <w:sz w:val="24"/>
          <w:szCs w:val="24"/>
        </w:rPr>
        <w:t xml:space="preserve">is the Single Equation Approach a good framework to test the </w:t>
      </w:r>
      <w:r w:rsidR="00A372FF">
        <w:rPr>
          <w:rFonts w:ascii="Times New Roman" w:hAnsi="Times New Roman" w:cs="Times New Roman"/>
          <w:sz w:val="24"/>
          <w:szCs w:val="24"/>
        </w:rPr>
        <w:t>New Export</w:t>
      </w:r>
      <w:r w:rsidR="00CD17B4">
        <w:rPr>
          <w:rFonts w:ascii="Times New Roman" w:hAnsi="Times New Roman" w:cs="Times New Roman"/>
          <w:sz w:val="24"/>
          <w:szCs w:val="24"/>
        </w:rPr>
        <w:t xml:space="preserve"> channel</w:t>
      </w:r>
      <w:r w:rsidR="00F80E71">
        <w:rPr>
          <w:rFonts w:ascii="Times New Roman" w:hAnsi="Times New Roman" w:cs="Times New Roman"/>
          <w:sz w:val="24"/>
          <w:szCs w:val="24"/>
        </w:rPr>
        <w:t>,</w:t>
      </w:r>
      <w:r w:rsidR="00CD17B4">
        <w:rPr>
          <w:rFonts w:ascii="Times New Roman" w:hAnsi="Times New Roman" w:cs="Times New Roman"/>
          <w:sz w:val="24"/>
          <w:szCs w:val="24"/>
        </w:rPr>
        <w:t xml:space="preserve"> considering these </w:t>
      </w:r>
      <w:r>
        <w:rPr>
          <w:rFonts w:ascii="Times New Roman" w:hAnsi="Times New Roman" w:cs="Times New Roman"/>
          <w:sz w:val="24"/>
          <w:szCs w:val="24"/>
        </w:rPr>
        <w:t xml:space="preserve">stylized facts </w:t>
      </w:r>
      <w:r w:rsidR="00CD17B4">
        <w:rPr>
          <w:rFonts w:ascii="Times New Roman" w:hAnsi="Times New Roman" w:cs="Times New Roman"/>
          <w:sz w:val="24"/>
          <w:szCs w:val="24"/>
        </w:rPr>
        <w:t xml:space="preserve">on export </w:t>
      </w:r>
      <w:proofErr w:type="gramStart"/>
      <w:r w:rsidR="00CD17B4">
        <w:rPr>
          <w:rFonts w:ascii="Times New Roman" w:hAnsi="Times New Roman" w:cs="Times New Roman"/>
          <w:sz w:val="24"/>
          <w:szCs w:val="24"/>
        </w:rPr>
        <w:t>concentration?</w:t>
      </w:r>
      <w:proofErr w:type="gramEnd"/>
      <w:r w:rsidR="00CD17B4">
        <w:rPr>
          <w:rFonts w:ascii="Times New Roman" w:hAnsi="Times New Roman" w:cs="Times New Roman"/>
          <w:sz w:val="24"/>
          <w:szCs w:val="24"/>
        </w:rPr>
        <w:t xml:space="preserve">  </w:t>
      </w:r>
    </w:p>
    <w:p w14:paraId="0BB78169" w14:textId="77777777" w:rsidR="00AB6C34" w:rsidRDefault="00AB6C34" w:rsidP="00AB6C34">
      <w:pPr>
        <w:spacing w:after="0" w:line="240" w:lineRule="auto"/>
        <w:jc w:val="both"/>
        <w:rPr>
          <w:rFonts w:ascii="Times New Roman" w:hAnsi="Times New Roman" w:cs="Times New Roman"/>
          <w:sz w:val="24"/>
          <w:szCs w:val="24"/>
        </w:rPr>
      </w:pPr>
    </w:p>
    <w:p w14:paraId="19EC535E" w14:textId="77777777" w:rsidR="00AB6C34" w:rsidRPr="00DF7D9E" w:rsidRDefault="00AB6C34" w:rsidP="00AB6C34">
      <w:pPr>
        <w:spacing w:after="0" w:line="240" w:lineRule="auto"/>
        <w:jc w:val="both"/>
        <w:rPr>
          <w:rFonts w:ascii="Times New Roman" w:hAnsi="Times New Roman" w:cs="Times New Roman"/>
          <w:b/>
          <w:sz w:val="24"/>
          <w:szCs w:val="24"/>
        </w:rPr>
      </w:pPr>
      <w:r w:rsidRPr="00DF7D9E">
        <w:rPr>
          <w:rFonts w:ascii="Times New Roman" w:hAnsi="Times New Roman" w:cs="Times New Roman"/>
          <w:b/>
          <w:sz w:val="24"/>
          <w:szCs w:val="24"/>
        </w:rPr>
        <w:t>Contribution to Research</w:t>
      </w:r>
    </w:p>
    <w:p w14:paraId="1A46F5CC" w14:textId="77777777" w:rsidR="00AB6C34" w:rsidRDefault="00AB6C34" w:rsidP="00AB6C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Until now the evidence for the </w:t>
      </w:r>
      <w:r w:rsidR="00A372FF">
        <w:rPr>
          <w:rFonts w:ascii="Times New Roman" w:hAnsi="Times New Roman" w:cs="Times New Roman"/>
          <w:sz w:val="24"/>
          <w:szCs w:val="24"/>
        </w:rPr>
        <w:t>New Export</w:t>
      </w:r>
      <w:r>
        <w:rPr>
          <w:rFonts w:ascii="Times New Roman" w:hAnsi="Times New Roman" w:cs="Times New Roman"/>
          <w:sz w:val="24"/>
          <w:szCs w:val="24"/>
        </w:rPr>
        <w:t xml:space="preserve"> channel f</w:t>
      </w:r>
      <w:r w:rsidR="00B455D1">
        <w:rPr>
          <w:rFonts w:ascii="Times New Roman" w:hAnsi="Times New Roman" w:cs="Times New Roman"/>
          <w:sz w:val="24"/>
          <w:szCs w:val="24"/>
        </w:rPr>
        <w:t>or CEMAC area hav</w:t>
      </w:r>
      <w:r>
        <w:rPr>
          <w:rFonts w:ascii="Times New Roman" w:hAnsi="Times New Roman" w:cs="Times New Roman"/>
          <w:sz w:val="24"/>
          <w:szCs w:val="24"/>
        </w:rPr>
        <w:t xml:space="preserve">e been given with an instrumental approach as well as in panel data </w:t>
      </w:r>
      <w:r w:rsidR="00336725">
        <w:rPr>
          <w:rFonts w:ascii="Times New Roman" w:hAnsi="Times New Roman" w:cs="Times New Roman"/>
          <w:sz w:val="24"/>
          <w:szCs w:val="24"/>
        </w:rPr>
        <w:t>model</w:t>
      </w:r>
      <w:r>
        <w:rPr>
          <w:rFonts w:ascii="Times New Roman" w:hAnsi="Times New Roman" w:cs="Times New Roman"/>
          <w:sz w:val="24"/>
          <w:szCs w:val="24"/>
        </w:rPr>
        <w:t xml:space="preserve">ling (Kuikeu, 2024) than times series </w:t>
      </w:r>
      <w:r w:rsidR="00336725">
        <w:rPr>
          <w:rFonts w:ascii="Times New Roman" w:hAnsi="Times New Roman" w:cs="Times New Roman"/>
          <w:sz w:val="24"/>
          <w:szCs w:val="24"/>
        </w:rPr>
        <w:t>model</w:t>
      </w:r>
      <w:r>
        <w:rPr>
          <w:rFonts w:ascii="Times New Roman" w:hAnsi="Times New Roman" w:cs="Times New Roman"/>
          <w:sz w:val="24"/>
          <w:szCs w:val="24"/>
        </w:rPr>
        <w:t>ling with the Gabonese experience (Kuikeu, 2025</w:t>
      </w:r>
      <w:r w:rsidR="00032588">
        <w:rPr>
          <w:rFonts w:ascii="Times New Roman" w:hAnsi="Times New Roman" w:cs="Times New Roman"/>
          <w:sz w:val="24"/>
          <w:szCs w:val="24"/>
        </w:rPr>
        <w:t>a</w:t>
      </w:r>
      <w:r>
        <w:rPr>
          <w:rFonts w:ascii="Times New Roman" w:hAnsi="Times New Roman" w:cs="Times New Roman"/>
          <w:sz w:val="24"/>
          <w:szCs w:val="24"/>
        </w:rPr>
        <w:t>).</w:t>
      </w:r>
      <w:r w:rsidR="00B455D1">
        <w:rPr>
          <w:rFonts w:ascii="Times New Roman" w:hAnsi="Times New Roman" w:cs="Times New Roman"/>
          <w:sz w:val="24"/>
          <w:szCs w:val="24"/>
        </w:rPr>
        <w:t xml:space="preserve"> Th</w:t>
      </w:r>
      <w:r w:rsidR="00740E8C">
        <w:rPr>
          <w:rFonts w:ascii="Times New Roman" w:hAnsi="Times New Roman" w:cs="Times New Roman"/>
          <w:sz w:val="24"/>
          <w:szCs w:val="24"/>
        </w:rPr>
        <w:t xml:space="preserve">en this study can be view as a comprehensive guide to assess the </w:t>
      </w:r>
      <w:r w:rsidR="00A372FF">
        <w:rPr>
          <w:rFonts w:ascii="Times New Roman" w:hAnsi="Times New Roman" w:cs="Times New Roman"/>
          <w:sz w:val="24"/>
          <w:szCs w:val="24"/>
        </w:rPr>
        <w:t>New Export</w:t>
      </w:r>
      <w:r w:rsidR="00740E8C">
        <w:rPr>
          <w:rFonts w:ascii="Times New Roman" w:hAnsi="Times New Roman" w:cs="Times New Roman"/>
          <w:sz w:val="24"/>
          <w:szCs w:val="24"/>
        </w:rPr>
        <w:t xml:space="preserve"> channel without </w:t>
      </w:r>
      <w:r w:rsidR="00B455D1">
        <w:rPr>
          <w:rFonts w:ascii="Times New Roman" w:hAnsi="Times New Roman" w:cs="Times New Roman"/>
          <w:sz w:val="24"/>
          <w:szCs w:val="24"/>
        </w:rPr>
        <w:t>using</w:t>
      </w:r>
      <w:r w:rsidR="00DE35DC">
        <w:rPr>
          <w:rFonts w:ascii="Times New Roman" w:hAnsi="Times New Roman" w:cs="Times New Roman"/>
          <w:sz w:val="24"/>
          <w:szCs w:val="24"/>
        </w:rPr>
        <w:t xml:space="preserve"> </w:t>
      </w:r>
      <w:r w:rsidR="00740E8C">
        <w:rPr>
          <w:rFonts w:ascii="Times New Roman" w:hAnsi="Times New Roman" w:cs="Times New Roman"/>
          <w:sz w:val="24"/>
          <w:szCs w:val="24"/>
        </w:rPr>
        <w:t xml:space="preserve">the </w:t>
      </w:r>
      <w:r w:rsidR="00C077CD">
        <w:rPr>
          <w:rFonts w:ascii="Times New Roman" w:hAnsi="Times New Roman" w:cs="Times New Roman"/>
          <w:sz w:val="24"/>
          <w:szCs w:val="24"/>
        </w:rPr>
        <w:t>instrumental variables</w:t>
      </w:r>
      <w:r w:rsidR="00740E8C">
        <w:rPr>
          <w:rFonts w:ascii="Times New Roman" w:hAnsi="Times New Roman" w:cs="Times New Roman"/>
          <w:sz w:val="24"/>
          <w:szCs w:val="24"/>
        </w:rPr>
        <w:t>.</w:t>
      </w:r>
    </w:p>
    <w:p w14:paraId="2F5052E0" w14:textId="77777777" w:rsidR="00AB6C34" w:rsidRPr="00D97EFF" w:rsidRDefault="00AB6C34" w:rsidP="00AB6C34">
      <w:pPr>
        <w:spacing w:after="0" w:line="240" w:lineRule="auto"/>
        <w:jc w:val="both"/>
        <w:rPr>
          <w:rFonts w:ascii="Times New Roman" w:hAnsi="Times New Roman" w:cs="Times New Roman"/>
          <w:b/>
          <w:sz w:val="24"/>
          <w:szCs w:val="24"/>
        </w:rPr>
      </w:pPr>
    </w:p>
    <w:p w14:paraId="378824F5" w14:textId="77777777" w:rsidR="00837537" w:rsidRDefault="00837537" w:rsidP="00837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Structure of the Study</w:t>
      </w:r>
    </w:p>
    <w:p w14:paraId="7CFE8CB6" w14:textId="683ABCE8" w:rsidR="00566FC1" w:rsidRDefault="003418E8" w:rsidP="00566F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This study was organized as follows, in the next section (section 2) as Literature Review</w:t>
      </w:r>
      <w:r w:rsidR="00227A5F">
        <w:rPr>
          <w:rFonts w:ascii="Times New Roman" w:hAnsi="Times New Roman" w:cs="Times New Roman"/>
          <w:sz w:val="24"/>
          <w:szCs w:val="24"/>
        </w:rPr>
        <w:t xml:space="preserve"> we present the rationale behind the export concentration of products in explaining the </w:t>
      </w:r>
      <w:r w:rsidR="00A372FF">
        <w:rPr>
          <w:rFonts w:ascii="Times New Roman" w:hAnsi="Times New Roman" w:cs="Times New Roman"/>
          <w:sz w:val="24"/>
          <w:szCs w:val="24"/>
        </w:rPr>
        <w:t>New Export</w:t>
      </w:r>
      <w:r w:rsidR="00227A5F">
        <w:rPr>
          <w:rFonts w:ascii="Times New Roman" w:hAnsi="Times New Roman" w:cs="Times New Roman"/>
          <w:sz w:val="24"/>
          <w:szCs w:val="24"/>
        </w:rPr>
        <w:t xml:space="preserve"> channel</w:t>
      </w:r>
      <w:r w:rsidR="0078314C">
        <w:rPr>
          <w:rFonts w:ascii="Times New Roman" w:hAnsi="Times New Roman" w:cs="Times New Roman"/>
          <w:sz w:val="24"/>
          <w:szCs w:val="24"/>
        </w:rPr>
        <w:t xml:space="preserve">, in section 3 the </w:t>
      </w:r>
      <w:r w:rsidR="005F6AD4">
        <w:rPr>
          <w:rFonts w:ascii="Times New Roman" w:hAnsi="Times New Roman" w:cs="Times New Roman"/>
          <w:sz w:val="24"/>
          <w:szCs w:val="24"/>
        </w:rPr>
        <w:t>Methods, in section 4 the Results, and finally in section 5 as concluding remarks a summary of the main results.</w:t>
      </w:r>
    </w:p>
    <w:p w14:paraId="4C692DC8" w14:textId="77777777" w:rsidR="00B016C2" w:rsidRDefault="00B016C2" w:rsidP="00B016C2">
      <w:pPr>
        <w:spacing w:after="0" w:line="240" w:lineRule="auto"/>
        <w:jc w:val="both"/>
        <w:rPr>
          <w:rFonts w:ascii="Times New Roman" w:hAnsi="Times New Roman" w:cs="Times New Roman"/>
          <w:sz w:val="24"/>
          <w:szCs w:val="24"/>
        </w:rPr>
      </w:pPr>
    </w:p>
    <w:p w14:paraId="7A0E41AC" w14:textId="77777777" w:rsidR="00B016C2" w:rsidRPr="003D172E" w:rsidRDefault="00B10338" w:rsidP="00B016C2">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Literature Review: </w:t>
      </w:r>
      <w:r w:rsidR="00D87935">
        <w:rPr>
          <w:rFonts w:ascii="Times New Roman" w:hAnsi="Times New Roman" w:cs="Times New Roman"/>
          <w:b/>
          <w:sz w:val="24"/>
          <w:szCs w:val="24"/>
        </w:rPr>
        <w:t>does export concentration matter ?</w:t>
      </w:r>
    </w:p>
    <w:p w14:paraId="0FFA5288" w14:textId="77777777" w:rsidR="00B10338" w:rsidRDefault="00B10338" w:rsidP="00B10338">
      <w:pPr>
        <w:spacing w:after="0" w:line="240" w:lineRule="auto"/>
        <w:jc w:val="both"/>
        <w:rPr>
          <w:rFonts w:ascii="Times New Roman" w:hAnsi="Times New Roman" w:cs="Times New Roman"/>
          <w:sz w:val="24"/>
          <w:szCs w:val="24"/>
        </w:rPr>
      </w:pPr>
    </w:p>
    <w:p w14:paraId="043D6471" w14:textId="77777777" w:rsidR="00F80E71" w:rsidRPr="00F80E71" w:rsidRDefault="00F8253B" w:rsidP="00F80E71">
      <w:pPr>
        <w:jc w:val="both"/>
        <w:rPr>
          <w:rFonts w:ascii="Times New Roman" w:eastAsia="Times New Roman" w:hAnsi="Times New Roman" w:cs="Times New Roman"/>
          <w:sz w:val="24"/>
          <w:szCs w:val="24"/>
          <w:lang w:val="en-US"/>
        </w:rPr>
      </w:pPr>
      <w:r w:rsidRPr="00CD5B81">
        <w:rPr>
          <w:rFonts w:ascii="Times New Roman" w:hAnsi="Times New Roman" w:cs="Times New Roman"/>
          <w:sz w:val="24"/>
          <w:szCs w:val="24"/>
          <w:lang w:val="en-US"/>
        </w:rPr>
        <w:t>To have an idea on the role of the concentration index of exports in explaining the trade-off between sales to domestic and foreign mar</w:t>
      </w:r>
      <w:r>
        <w:rPr>
          <w:rFonts w:ascii="Times New Roman" w:hAnsi="Times New Roman" w:cs="Times New Roman"/>
          <w:sz w:val="24"/>
          <w:szCs w:val="24"/>
        </w:rPr>
        <w:t xml:space="preserve">kets (the </w:t>
      </w:r>
      <w:r w:rsidR="00A372FF">
        <w:rPr>
          <w:rFonts w:ascii="Times New Roman" w:hAnsi="Times New Roman" w:cs="Times New Roman"/>
          <w:sz w:val="24"/>
          <w:szCs w:val="24"/>
        </w:rPr>
        <w:t>New Export</w:t>
      </w:r>
      <w:r>
        <w:rPr>
          <w:rFonts w:ascii="Times New Roman" w:hAnsi="Times New Roman" w:cs="Times New Roman"/>
          <w:sz w:val="24"/>
          <w:szCs w:val="24"/>
        </w:rPr>
        <w:t xml:space="preserve"> channel) it’s intuitive to assess on</w:t>
      </w:r>
      <w:r w:rsidR="001E04BC">
        <w:rPr>
          <w:rFonts w:ascii="Times New Roman" w:hAnsi="Times New Roman" w:cs="Times New Roman"/>
          <w:sz w:val="24"/>
          <w:szCs w:val="24"/>
        </w:rPr>
        <w:t xml:space="preserve"> </w:t>
      </w:r>
      <w:r w:rsidR="0013496B">
        <w:rPr>
          <w:rFonts w:ascii="Times New Roman" w:hAnsi="Times New Roman" w:cs="Times New Roman"/>
          <w:sz w:val="24"/>
          <w:szCs w:val="24"/>
        </w:rPr>
        <w:t xml:space="preserve">the subject of active and limited macroeconomic </w:t>
      </w:r>
      <w:r w:rsidRPr="00CD5B81">
        <w:rPr>
          <w:rFonts w:ascii="Times New Roman" w:hAnsi="Times New Roman" w:cs="Times New Roman"/>
          <w:sz w:val="24"/>
          <w:szCs w:val="24"/>
          <w:lang w:val="en-US"/>
        </w:rPr>
        <w:t xml:space="preserve">policy. </w:t>
      </w:r>
      <w:r w:rsidR="00F314A0" w:rsidRPr="00974BC7">
        <w:rPr>
          <w:rFonts w:ascii="Times New Roman" w:hAnsi="Times New Roman" w:cs="Times New Roman"/>
          <w:bCs/>
          <w:sz w:val="24"/>
          <w:szCs w:val="24"/>
          <w:lang w:val="en"/>
        </w:rPr>
        <w:t>The macroeconomic measures are those actions on stimulating local demand from an accommodating fiscal and monetary policy, put forward by Keynes</w:t>
      </w:r>
      <w:r w:rsidR="007F0B0A">
        <w:rPr>
          <w:rFonts w:ascii="Times New Roman" w:hAnsi="Times New Roman" w:cs="Times New Roman"/>
          <w:bCs/>
          <w:sz w:val="24"/>
          <w:szCs w:val="24"/>
          <w:lang w:val="en"/>
        </w:rPr>
        <w:t xml:space="preserve"> with </w:t>
      </w:r>
      <w:r w:rsidR="00F314A0" w:rsidRPr="00974BC7">
        <w:rPr>
          <w:rFonts w:ascii="Times New Roman" w:hAnsi="Times New Roman" w:cs="Times New Roman"/>
          <w:bCs/>
          <w:sz w:val="24"/>
          <w:szCs w:val="24"/>
          <w:lang w:val="en"/>
        </w:rPr>
        <w:t xml:space="preserve">the aim </w:t>
      </w:r>
      <w:r w:rsidR="00F314A0" w:rsidRPr="00974BC7">
        <w:rPr>
          <w:rFonts w:ascii="Times New Roman" w:hAnsi="Times New Roman" w:cs="Times New Roman"/>
          <w:color w:val="202124"/>
          <w:sz w:val="24"/>
          <w:szCs w:val="24"/>
          <w:lang w:val="en"/>
        </w:rPr>
        <w:t>to put the economy on a high growth trajectory of North countries.</w:t>
      </w:r>
      <w:r w:rsidR="00F314A0">
        <w:rPr>
          <w:rFonts w:asciiTheme="majorHAnsi" w:hAnsiTheme="majorHAnsi" w:cs="Times New Roman"/>
          <w:color w:val="202124"/>
          <w:sz w:val="18"/>
          <w:szCs w:val="18"/>
          <w:lang w:val="en"/>
        </w:rPr>
        <w:t xml:space="preserve"> </w:t>
      </w:r>
      <w:r w:rsidRPr="00CD5B81">
        <w:rPr>
          <w:rFonts w:ascii="Times New Roman" w:hAnsi="Times New Roman" w:cs="Times New Roman"/>
          <w:sz w:val="24"/>
          <w:szCs w:val="24"/>
          <w:lang w:val="en-US"/>
        </w:rPr>
        <w:t xml:space="preserve">Then </w:t>
      </w:r>
      <w:r w:rsidR="00EB4A38">
        <w:rPr>
          <w:rFonts w:ascii="Times New Roman" w:hAnsi="Times New Roman" w:cs="Times New Roman"/>
          <w:sz w:val="24"/>
          <w:szCs w:val="24"/>
          <w:lang w:val="en-US"/>
        </w:rPr>
        <w:t xml:space="preserve">these measures are consider as active (respectively, as limited) when they </w:t>
      </w:r>
      <w:r w:rsidR="00904F02">
        <w:rPr>
          <w:rFonts w:ascii="Times New Roman" w:hAnsi="Times New Roman" w:cs="Times New Roman"/>
          <w:sz w:val="24"/>
          <w:szCs w:val="24"/>
          <w:lang w:val="en-US"/>
        </w:rPr>
        <w:t xml:space="preserve">have </w:t>
      </w:r>
      <w:r w:rsidR="00EB4A38">
        <w:rPr>
          <w:rFonts w:ascii="Times New Roman" w:hAnsi="Times New Roman" w:cs="Times New Roman"/>
          <w:sz w:val="24"/>
          <w:szCs w:val="24"/>
          <w:lang w:val="en-US"/>
        </w:rPr>
        <w:t>a greatest (respectively, a smallest) effect on domestic demand.</w:t>
      </w:r>
      <w:r w:rsidR="00367AE1">
        <w:rPr>
          <w:rFonts w:ascii="Times New Roman" w:hAnsi="Times New Roman" w:cs="Times New Roman"/>
          <w:sz w:val="24"/>
          <w:szCs w:val="24"/>
          <w:lang w:val="en-US"/>
        </w:rPr>
        <w:t xml:space="preserve"> </w:t>
      </w:r>
      <w:r w:rsidRPr="00D82D27">
        <w:rPr>
          <w:rFonts w:ascii="Times New Roman" w:hAnsi="Times New Roman" w:cs="Times New Roman"/>
          <w:sz w:val="24"/>
          <w:szCs w:val="24"/>
        </w:rPr>
        <w:t>According to Esteves and Prades (2015, p.</w:t>
      </w:r>
      <w:r w:rsidR="00367AE1">
        <w:rPr>
          <w:rFonts w:ascii="Times New Roman" w:hAnsi="Times New Roman" w:cs="Times New Roman"/>
          <w:sz w:val="24"/>
          <w:szCs w:val="24"/>
        </w:rPr>
        <w:t xml:space="preserve"> 7) this latter case can arise when </w:t>
      </w:r>
      <w:r w:rsidRPr="00D82D27">
        <w:rPr>
          <w:rFonts w:ascii="Times New Roman" w:hAnsi="Times New Roman" w:cs="Times New Roman"/>
          <w:sz w:val="24"/>
          <w:szCs w:val="24"/>
        </w:rPr>
        <w:t xml:space="preserve">export developments are more linked to external demand, being less sensitive to fluctuations of domestic demand. </w:t>
      </w:r>
      <w:r w:rsidR="00F80E71" w:rsidRPr="00F80E71">
        <w:rPr>
          <w:rFonts w:ascii="Times New Roman" w:eastAsia="Times New Roman" w:hAnsi="Times New Roman" w:cs="Times New Roman"/>
          <w:sz w:val="24"/>
          <w:szCs w:val="24"/>
          <w:lang w:val="en-US"/>
        </w:rPr>
        <w:t>A clear example involves a nation that produces oil: undoubtedly, its portion of the global market will not rely on its internal oil consumption. In other words, when exports are focused, the macroeconomic policy is constrained because domestic demand for these goods is significantly lower than production and exports, and its variability does not significantly impact foreign sales.</w:t>
      </w:r>
    </w:p>
    <w:p w14:paraId="685EC8D7" w14:textId="4AC67C42" w:rsidR="00CF5B1D" w:rsidRDefault="00CF5B1D" w:rsidP="00F80E71">
      <w:pPr>
        <w:spacing w:after="0" w:line="240" w:lineRule="auto"/>
        <w:ind w:firstLine="567"/>
        <w:jc w:val="both"/>
        <w:rPr>
          <w:rFonts w:ascii="Times New Roman" w:hAnsi="Times New Roman" w:cs="Times New Roman"/>
          <w:color w:val="1F1F1F"/>
          <w:sz w:val="24"/>
          <w:szCs w:val="24"/>
          <w:lang w:val="en"/>
        </w:rPr>
      </w:pPr>
    </w:p>
    <w:p w14:paraId="174BC363" w14:textId="6E182488" w:rsidR="00022D2D" w:rsidRDefault="00022D2D" w:rsidP="008C629D">
      <w:pPr>
        <w:pStyle w:val="HTMLPreformatted"/>
        <w:shd w:val="clear" w:color="auto" w:fill="F8F9FA"/>
        <w:ind w:firstLine="709"/>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 xml:space="preserve">To recapitulate all of these statements concerning the adequacy of exports channel, between the Old given by the price competitiveness channel </w:t>
      </w:r>
      <w:r w:rsidR="009C4191">
        <w:rPr>
          <w:rFonts w:ascii="Times New Roman" w:hAnsi="Times New Roman" w:cs="Times New Roman"/>
          <w:color w:val="1F1F1F"/>
          <w:sz w:val="24"/>
          <w:szCs w:val="24"/>
          <w:lang w:val="en"/>
        </w:rPr>
        <w:t>and the foreign demand and the N</w:t>
      </w:r>
      <w:r>
        <w:rPr>
          <w:rFonts w:ascii="Times New Roman" w:hAnsi="Times New Roman" w:cs="Times New Roman"/>
          <w:color w:val="1F1F1F"/>
          <w:sz w:val="24"/>
          <w:szCs w:val="24"/>
          <w:lang w:val="en"/>
        </w:rPr>
        <w:t xml:space="preserve">ew </w:t>
      </w:r>
      <w:r w:rsidR="009C4191">
        <w:rPr>
          <w:rFonts w:ascii="Times New Roman" w:hAnsi="Times New Roman" w:cs="Times New Roman"/>
          <w:color w:val="1F1F1F"/>
          <w:sz w:val="24"/>
          <w:szCs w:val="24"/>
          <w:lang w:val="en"/>
        </w:rPr>
        <w:t>one</w:t>
      </w:r>
      <w:r>
        <w:rPr>
          <w:rFonts w:ascii="Times New Roman" w:hAnsi="Times New Roman" w:cs="Times New Roman"/>
          <w:color w:val="1F1F1F"/>
          <w:sz w:val="24"/>
          <w:szCs w:val="24"/>
          <w:lang w:val="en"/>
        </w:rPr>
        <w:t xml:space="preserve">, </w:t>
      </w:r>
      <w:r w:rsidR="0057457D">
        <w:rPr>
          <w:rFonts w:ascii="Times New Roman" w:hAnsi="Times New Roman" w:cs="Times New Roman"/>
          <w:color w:val="1F1F1F"/>
          <w:sz w:val="24"/>
          <w:szCs w:val="24"/>
          <w:lang w:val="en"/>
        </w:rPr>
        <w:t>we have the following Table 1:</w:t>
      </w:r>
    </w:p>
    <w:p w14:paraId="50937A4A" w14:textId="77777777" w:rsidR="0057457D" w:rsidRDefault="0057457D" w:rsidP="0057457D">
      <w:pPr>
        <w:pStyle w:val="HTMLPreformatted"/>
        <w:shd w:val="clear" w:color="auto" w:fill="F8F9FA"/>
        <w:jc w:val="both"/>
        <w:rPr>
          <w:rFonts w:ascii="Times New Roman" w:hAnsi="Times New Roman" w:cs="Times New Roman"/>
          <w:color w:val="1F1F1F"/>
          <w:sz w:val="24"/>
          <w:szCs w:val="24"/>
          <w:lang w:val="en"/>
        </w:rPr>
      </w:pPr>
    </w:p>
    <w:p w14:paraId="44C7541B" w14:textId="77777777" w:rsidR="00C40B13" w:rsidRPr="004812D2" w:rsidRDefault="004812D2" w:rsidP="0057457D">
      <w:pPr>
        <w:pStyle w:val="HTMLPreformatted"/>
        <w:shd w:val="clear" w:color="auto" w:fill="F8F9FA"/>
        <w:jc w:val="both"/>
        <w:rPr>
          <w:rFonts w:ascii="Times New Roman" w:hAnsi="Times New Roman" w:cs="Times New Roman"/>
          <w:b/>
          <w:color w:val="1F1F1F"/>
          <w:sz w:val="24"/>
          <w:szCs w:val="24"/>
          <w:lang w:val="en"/>
        </w:rPr>
      </w:pPr>
      <w:r>
        <w:rPr>
          <w:rFonts w:ascii="Times New Roman" w:hAnsi="Times New Roman" w:cs="Times New Roman"/>
          <w:b/>
          <w:color w:val="1F1F1F"/>
          <w:sz w:val="24"/>
          <w:szCs w:val="24"/>
          <w:lang w:val="en"/>
        </w:rPr>
        <w:t>Table 1. The adequacy of export channel</w:t>
      </w:r>
    </w:p>
    <w:tbl>
      <w:tblPr>
        <w:tblStyle w:val="TableGrid"/>
        <w:tblW w:w="0" w:type="auto"/>
        <w:tblLook w:val="04A0" w:firstRow="1" w:lastRow="0" w:firstColumn="1" w:lastColumn="0" w:noHBand="0" w:noVBand="1"/>
      </w:tblPr>
      <w:tblGrid>
        <w:gridCol w:w="1603"/>
        <w:gridCol w:w="1375"/>
        <w:gridCol w:w="1194"/>
      </w:tblGrid>
      <w:tr w:rsidR="0057457D" w14:paraId="003D6458" w14:textId="77777777" w:rsidTr="0057457D">
        <w:tc>
          <w:tcPr>
            <w:tcW w:w="3020" w:type="dxa"/>
          </w:tcPr>
          <w:p w14:paraId="2DF266E0" w14:textId="77777777" w:rsidR="0057457D" w:rsidRDefault="0057457D" w:rsidP="0057457D">
            <w:pPr>
              <w:pStyle w:val="HTMLPreformatted"/>
              <w:jc w:val="both"/>
              <w:rPr>
                <w:rFonts w:ascii="Times New Roman" w:hAnsi="Times New Roman" w:cs="Times New Roman"/>
                <w:color w:val="1F1F1F"/>
                <w:sz w:val="24"/>
                <w:szCs w:val="24"/>
                <w:lang w:val="en"/>
              </w:rPr>
            </w:pPr>
          </w:p>
        </w:tc>
        <w:tc>
          <w:tcPr>
            <w:tcW w:w="3021" w:type="dxa"/>
          </w:tcPr>
          <w:p w14:paraId="47617BC3" w14:textId="77777777" w:rsidR="0057457D" w:rsidRDefault="0057457D" w:rsidP="0057457D">
            <w:pPr>
              <w:pStyle w:val="HTMLPreformatted"/>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Concentr</w:t>
            </w:r>
            <w:r w:rsidR="007716E1">
              <w:rPr>
                <w:rFonts w:ascii="Times New Roman" w:hAnsi="Times New Roman" w:cs="Times New Roman"/>
                <w:color w:val="1F1F1F"/>
                <w:sz w:val="24"/>
                <w:szCs w:val="24"/>
                <w:lang w:val="en"/>
              </w:rPr>
              <w:t>ated exports</w:t>
            </w:r>
          </w:p>
        </w:tc>
        <w:tc>
          <w:tcPr>
            <w:tcW w:w="3021" w:type="dxa"/>
          </w:tcPr>
          <w:p w14:paraId="01D5C042" w14:textId="77777777" w:rsidR="0057457D" w:rsidRDefault="007716E1" w:rsidP="0057457D">
            <w:pPr>
              <w:pStyle w:val="HTMLPreformatted"/>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Diversified exports</w:t>
            </w:r>
          </w:p>
        </w:tc>
      </w:tr>
      <w:tr w:rsidR="0057457D" w14:paraId="336A8E95" w14:textId="77777777" w:rsidTr="0057457D">
        <w:tc>
          <w:tcPr>
            <w:tcW w:w="3020" w:type="dxa"/>
          </w:tcPr>
          <w:p w14:paraId="4E3F3892" w14:textId="77777777" w:rsidR="0057457D" w:rsidRDefault="0057457D" w:rsidP="0057457D">
            <w:pPr>
              <w:pStyle w:val="HTMLPreformatted"/>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Active macroeconomic policy</w:t>
            </w:r>
          </w:p>
        </w:tc>
        <w:tc>
          <w:tcPr>
            <w:tcW w:w="3021" w:type="dxa"/>
          </w:tcPr>
          <w:p w14:paraId="6A6A1724" w14:textId="77777777" w:rsidR="0057457D" w:rsidRDefault="00A372FF" w:rsidP="0057457D">
            <w:pPr>
              <w:pStyle w:val="HTMLPreformatted"/>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New Export</w:t>
            </w:r>
            <w:r w:rsidR="007716E1">
              <w:rPr>
                <w:rFonts w:ascii="Times New Roman" w:hAnsi="Times New Roman" w:cs="Times New Roman"/>
                <w:color w:val="1F1F1F"/>
                <w:sz w:val="24"/>
                <w:szCs w:val="24"/>
                <w:lang w:val="en"/>
              </w:rPr>
              <w:t xml:space="preserve"> channel </w:t>
            </w:r>
          </w:p>
        </w:tc>
        <w:tc>
          <w:tcPr>
            <w:tcW w:w="3021" w:type="dxa"/>
          </w:tcPr>
          <w:p w14:paraId="0306B56B" w14:textId="77777777" w:rsidR="0057457D" w:rsidRDefault="00A372FF" w:rsidP="0057457D">
            <w:pPr>
              <w:pStyle w:val="HTMLPreformatted"/>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New Export</w:t>
            </w:r>
            <w:r w:rsidR="00C40B13">
              <w:rPr>
                <w:rFonts w:ascii="Times New Roman" w:hAnsi="Times New Roman" w:cs="Times New Roman"/>
                <w:color w:val="1F1F1F"/>
                <w:sz w:val="24"/>
                <w:szCs w:val="24"/>
                <w:lang w:val="en"/>
              </w:rPr>
              <w:t xml:space="preserve"> channel</w:t>
            </w:r>
          </w:p>
        </w:tc>
      </w:tr>
      <w:tr w:rsidR="0057457D" w14:paraId="5545EEA9" w14:textId="77777777" w:rsidTr="0057457D">
        <w:tc>
          <w:tcPr>
            <w:tcW w:w="3020" w:type="dxa"/>
          </w:tcPr>
          <w:p w14:paraId="19ECB344" w14:textId="77777777" w:rsidR="0057457D" w:rsidRDefault="00BB40AE" w:rsidP="0057457D">
            <w:pPr>
              <w:pStyle w:val="HTMLPreformatted"/>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Limited macroeconomic policy</w:t>
            </w:r>
          </w:p>
        </w:tc>
        <w:tc>
          <w:tcPr>
            <w:tcW w:w="3021" w:type="dxa"/>
          </w:tcPr>
          <w:p w14:paraId="28A5E69C" w14:textId="77777777" w:rsidR="0057457D" w:rsidRDefault="00BB40AE" w:rsidP="0057457D">
            <w:pPr>
              <w:pStyle w:val="HTMLPreformatted"/>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Old export channel</w:t>
            </w:r>
          </w:p>
        </w:tc>
        <w:tc>
          <w:tcPr>
            <w:tcW w:w="3021" w:type="dxa"/>
          </w:tcPr>
          <w:p w14:paraId="7F8CBD45" w14:textId="77777777" w:rsidR="0057457D" w:rsidRDefault="00C40B13" w:rsidP="0057457D">
            <w:pPr>
              <w:pStyle w:val="HTMLPreformatted"/>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Old export channel</w:t>
            </w:r>
          </w:p>
        </w:tc>
      </w:tr>
    </w:tbl>
    <w:p w14:paraId="76E1A720" w14:textId="77777777" w:rsidR="0057457D" w:rsidRPr="00096D5E" w:rsidRDefault="00096D5E" w:rsidP="0057457D">
      <w:pPr>
        <w:pStyle w:val="HTMLPreformatted"/>
        <w:shd w:val="clear" w:color="auto" w:fill="F8F9FA"/>
        <w:jc w:val="both"/>
        <w:rPr>
          <w:rFonts w:ascii="Times New Roman" w:hAnsi="Times New Roman" w:cs="Times New Roman"/>
          <w:color w:val="1F1F1F"/>
          <w:lang w:val="en"/>
        </w:rPr>
      </w:pPr>
      <w:r>
        <w:rPr>
          <w:rFonts w:ascii="Times New Roman" w:hAnsi="Times New Roman" w:cs="Times New Roman"/>
          <w:color w:val="1F1F1F"/>
          <w:lang w:val="en"/>
        </w:rPr>
        <w:t>Source: Author based on</w:t>
      </w:r>
      <w:r w:rsidR="00241012">
        <w:rPr>
          <w:rFonts w:ascii="Times New Roman" w:hAnsi="Times New Roman" w:cs="Times New Roman"/>
          <w:color w:val="1F1F1F"/>
          <w:lang w:val="en"/>
        </w:rPr>
        <w:t xml:space="preserve"> </w:t>
      </w:r>
      <w:r w:rsidR="00041A9E">
        <w:rPr>
          <w:rFonts w:ascii="Times New Roman" w:hAnsi="Times New Roman" w:cs="Times New Roman"/>
          <w:lang w:val="en-US"/>
        </w:rPr>
        <w:t>Esteves and Prades</w:t>
      </w:r>
      <w:r w:rsidR="00241012" w:rsidRPr="00241012">
        <w:rPr>
          <w:rFonts w:ascii="Times New Roman" w:eastAsia="AGaramondPro-Regular" w:hAnsi="Times New Roman" w:cs="Times New Roman"/>
          <w:lang w:val="en-US"/>
        </w:rPr>
        <w:t xml:space="preserve"> </w:t>
      </w:r>
      <w:r w:rsidR="007C4022">
        <w:rPr>
          <w:rFonts w:ascii="Times New Roman" w:eastAsia="AGaramondPro-Regular" w:hAnsi="Times New Roman" w:cs="Times New Roman"/>
          <w:lang w:val="en-US"/>
        </w:rPr>
        <w:t>(</w:t>
      </w:r>
      <w:r w:rsidR="00041A9E">
        <w:rPr>
          <w:rFonts w:ascii="Times New Roman" w:hAnsi="Times New Roman" w:cs="Times New Roman"/>
          <w:lang w:val="en-US"/>
        </w:rPr>
        <w:t>2015</w:t>
      </w:r>
      <w:r w:rsidR="007C4022">
        <w:rPr>
          <w:rFonts w:ascii="Times New Roman" w:hAnsi="Times New Roman" w:cs="Times New Roman"/>
          <w:lang w:val="en-US"/>
        </w:rPr>
        <w:t>).</w:t>
      </w:r>
      <w:r>
        <w:rPr>
          <w:rFonts w:ascii="Times New Roman" w:hAnsi="Times New Roman" w:cs="Times New Roman"/>
          <w:color w:val="1F1F1F"/>
          <w:lang w:val="en"/>
        </w:rPr>
        <w:t xml:space="preserve"> </w:t>
      </w:r>
    </w:p>
    <w:p w14:paraId="49D57FBE" w14:textId="77777777" w:rsidR="00CF5B1D" w:rsidRDefault="00CF5B1D" w:rsidP="006C4B72">
      <w:pPr>
        <w:pStyle w:val="HTMLPreformatted"/>
        <w:shd w:val="clear" w:color="auto" w:fill="F8F9FA"/>
        <w:jc w:val="both"/>
        <w:rPr>
          <w:rStyle w:val="y2iqfc"/>
          <w:rFonts w:ascii="Times New Roman" w:hAnsi="Times New Roman" w:cs="Times New Roman"/>
          <w:color w:val="1F1F1F"/>
          <w:sz w:val="24"/>
          <w:szCs w:val="24"/>
          <w:lang w:val="en"/>
        </w:rPr>
      </w:pPr>
    </w:p>
    <w:p w14:paraId="1E928573" w14:textId="77777777" w:rsidR="003407BB" w:rsidRDefault="003D2008" w:rsidP="003D2008">
      <w:pPr>
        <w:pStyle w:val="HTMLPreformatted"/>
        <w:shd w:val="clear" w:color="auto" w:fill="F8F9FA"/>
        <w:ind w:firstLine="709"/>
        <w:jc w:val="both"/>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Considering this we have not ch</w:t>
      </w:r>
      <w:r w:rsidR="00961BFB">
        <w:rPr>
          <w:rStyle w:val="y2iqfc"/>
          <w:rFonts w:ascii="Times New Roman" w:hAnsi="Times New Roman" w:cs="Times New Roman"/>
          <w:color w:val="1F1F1F"/>
          <w:sz w:val="24"/>
          <w:szCs w:val="24"/>
          <w:lang w:val="en"/>
        </w:rPr>
        <w:t xml:space="preserve">oice to address the study on a </w:t>
      </w:r>
      <w:r>
        <w:rPr>
          <w:rStyle w:val="y2iqfc"/>
          <w:rFonts w:ascii="Times New Roman" w:hAnsi="Times New Roman" w:cs="Times New Roman"/>
          <w:color w:val="1F1F1F"/>
          <w:sz w:val="24"/>
          <w:szCs w:val="24"/>
          <w:lang w:val="en"/>
        </w:rPr>
        <w:t>period w</w:t>
      </w:r>
      <w:r w:rsidR="00BC5B3B">
        <w:rPr>
          <w:rStyle w:val="y2iqfc"/>
          <w:rFonts w:ascii="Times New Roman" w:hAnsi="Times New Roman" w:cs="Times New Roman"/>
          <w:color w:val="1F1F1F"/>
          <w:sz w:val="24"/>
          <w:szCs w:val="24"/>
          <w:lang w:val="en"/>
        </w:rPr>
        <w:t>here the economic policy of Gabo</w:t>
      </w:r>
      <w:r>
        <w:rPr>
          <w:rStyle w:val="y2iqfc"/>
          <w:rFonts w:ascii="Times New Roman" w:hAnsi="Times New Roman" w:cs="Times New Roman"/>
          <w:color w:val="1F1F1F"/>
          <w:sz w:val="24"/>
          <w:szCs w:val="24"/>
          <w:lang w:val="en"/>
        </w:rPr>
        <w:t>n were active (1974-2021). In fact, as numerous African countries yet after the independence the aim of Gabone</w:t>
      </w:r>
      <w:r w:rsidR="006818AD">
        <w:rPr>
          <w:rStyle w:val="y2iqfc"/>
          <w:rFonts w:ascii="Times New Roman" w:hAnsi="Times New Roman" w:cs="Times New Roman"/>
          <w:color w:val="1F1F1F"/>
          <w:sz w:val="24"/>
          <w:szCs w:val="24"/>
          <w:lang w:val="en"/>
        </w:rPr>
        <w:t>se</w:t>
      </w:r>
      <w:r>
        <w:rPr>
          <w:rStyle w:val="y2iqfc"/>
          <w:rFonts w:ascii="Times New Roman" w:hAnsi="Times New Roman" w:cs="Times New Roman"/>
          <w:color w:val="1F1F1F"/>
          <w:sz w:val="24"/>
          <w:szCs w:val="24"/>
          <w:lang w:val="en"/>
        </w:rPr>
        <w:t xml:space="preserve"> Authority was to recover</w:t>
      </w:r>
      <w:r w:rsidR="0005552A">
        <w:rPr>
          <w:rStyle w:val="y2iqfc"/>
          <w:rFonts w:ascii="Times New Roman" w:hAnsi="Times New Roman" w:cs="Times New Roman"/>
          <w:color w:val="1F1F1F"/>
          <w:sz w:val="24"/>
          <w:szCs w:val="24"/>
          <w:lang w:val="en"/>
        </w:rPr>
        <w:t xml:space="preserve"> </w:t>
      </w:r>
      <w:r w:rsidR="00547197">
        <w:rPr>
          <w:rStyle w:val="y2iqfc"/>
          <w:rFonts w:ascii="Times New Roman" w:hAnsi="Times New Roman" w:cs="Times New Roman"/>
          <w:color w:val="1F1F1F"/>
          <w:sz w:val="24"/>
          <w:szCs w:val="24"/>
          <w:lang w:val="en"/>
        </w:rPr>
        <w:t>the country’s economy growth</w:t>
      </w:r>
      <w:r w:rsidR="006818AD">
        <w:rPr>
          <w:rStyle w:val="y2iqfc"/>
          <w:rFonts w:ascii="Times New Roman" w:hAnsi="Times New Roman" w:cs="Times New Roman"/>
          <w:color w:val="1F1F1F"/>
          <w:sz w:val="24"/>
          <w:szCs w:val="24"/>
          <w:lang w:val="en"/>
        </w:rPr>
        <w:t xml:space="preserve"> (Kuikeu, 2012)</w:t>
      </w:r>
      <w:r w:rsidR="00F104B2">
        <w:rPr>
          <w:rStyle w:val="y2iqfc"/>
          <w:rFonts w:ascii="Times New Roman" w:hAnsi="Times New Roman" w:cs="Times New Roman"/>
          <w:color w:val="1F1F1F"/>
          <w:sz w:val="24"/>
          <w:szCs w:val="24"/>
          <w:lang w:val="en"/>
        </w:rPr>
        <w:t>. But with the large extern</w:t>
      </w:r>
      <w:r w:rsidR="00547197">
        <w:rPr>
          <w:rStyle w:val="y2iqfc"/>
          <w:rFonts w:ascii="Times New Roman" w:hAnsi="Times New Roman" w:cs="Times New Roman"/>
          <w:color w:val="1F1F1F"/>
          <w:sz w:val="24"/>
          <w:szCs w:val="24"/>
          <w:lang w:val="en"/>
        </w:rPr>
        <w:t>al shocks that have know the country since the middle of the 1980 decade the country experiences the Structural Adjustment Program</w:t>
      </w:r>
      <w:r w:rsidR="00657A62">
        <w:rPr>
          <w:rStyle w:val="y2iqfc"/>
          <w:rFonts w:ascii="Times New Roman" w:hAnsi="Times New Roman" w:cs="Times New Roman"/>
          <w:color w:val="1F1F1F"/>
          <w:sz w:val="24"/>
          <w:szCs w:val="24"/>
          <w:lang w:val="en"/>
        </w:rPr>
        <w:t xml:space="preserve"> </w:t>
      </w:r>
      <w:r w:rsidR="00547197">
        <w:rPr>
          <w:rStyle w:val="y2iqfc"/>
          <w:rFonts w:ascii="Times New Roman" w:hAnsi="Times New Roman" w:cs="Times New Roman"/>
          <w:color w:val="1F1F1F"/>
          <w:sz w:val="24"/>
          <w:szCs w:val="24"/>
          <w:lang w:val="en"/>
        </w:rPr>
        <w:t>with the aim of controlling aggregate demand. The failure of this program to not recover the country’s economic growth pushed his Authorities to accept the nominal devaluation of 1994.</w:t>
      </w:r>
      <w:r w:rsidR="0083658C">
        <w:rPr>
          <w:rStyle w:val="y2iqfc"/>
          <w:rFonts w:ascii="Times New Roman" w:hAnsi="Times New Roman" w:cs="Times New Roman"/>
          <w:color w:val="1F1F1F"/>
          <w:sz w:val="24"/>
          <w:szCs w:val="24"/>
          <w:lang w:val="en"/>
        </w:rPr>
        <w:t xml:space="preserve"> </w:t>
      </w:r>
      <w:r w:rsidR="0051035B" w:rsidRPr="00657A62">
        <w:rPr>
          <w:rFonts w:ascii="Times New Roman" w:hAnsi="Times New Roman" w:cs="Times New Roman"/>
          <w:sz w:val="24"/>
          <w:szCs w:val="24"/>
        </w:rPr>
        <w:t>Overall, the effectiveness of structural adjustment measures on the external level appears relatively mediocre. The trade balance deficit of th</w:t>
      </w:r>
      <w:r w:rsidR="00657A62">
        <w:rPr>
          <w:rFonts w:ascii="Times New Roman" w:hAnsi="Times New Roman" w:cs="Times New Roman"/>
          <w:sz w:val="24"/>
          <w:szCs w:val="24"/>
        </w:rPr>
        <w:t>is country</w:t>
      </w:r>
      <w:r w:rsidR="0051035B" w:rsidRPr="00657A62">
        <w:rPr>
          <w:rFonts w:ascii="Times New Roman" w:hAnsi="Times New Roman" w:cs="Times New Roman"/>
          <w:sz w:val="24"/>
          <w:szCs w:val="24"/>
        </w:rPr>
        <w:t xml:space="preserve"> continues to persist, until 1993 before the devaluation of 1994</w:t>
      </w:r>
      <w:r w:rsidR="00BC5B3B">
        <w:rPr>
          <w:rFonts w:ascii="Times New Roman" w:hAnsi="Times New Roman" w:cs="Times New Roman"/>
          <w:sz w:val="24"/>
          <w:szCs w:val="24"/>
        </w:rPr>
        <w:t xml:space="preserve"> (Kuikeu, 2025e</w:t>
      </w:r>
      <w:r w:rsidR="00657A62">
        <w:rPr>
          <w:rFonts w:ascii="Times New Roman" w:hAnsi="Times New Roman" w:cs="Times New Roman"/>
          <w:sz w:val="24"/>
          <w:szCs w:val="24"/>
        </w:rPr>
        <w:t>)</w:t>
      </w:r>
      <w:r w:rsidR="0051035B" w:rsidRPr="00657A62">
        <w:rPr>
          <w:rFonts w:ascii="Times New Roman" w:hAnsi="Times New Roman" w:cs="Times New Roman"/>
          <w:sz w:val="24"/>
          <w:szCs w:val="24"/>
        </w:rPr>
        <w:t>.</w:t>
      </w:r>
      <w:r w:rsidR="0051035B" w:rsidRPr="00657A62">
        <w:rPr>
          <w:rStyle w:val="y2iqfc"/>
          <w:color w:val="1F1F1F"/>
          <w:lang w:val="en"/>
        </w:rPr>
        <w:t xml:space="preserve"> </w:t>
      </w:r>
      <w:r w:rsidR="003407BB">
        <w:rPr>
          <w:rStyle w:val="y2iqfc"/>
          <w:rFonts w:ascii="Times New Roman" w:hAnsi="Times New Roman" w:cs="Times New Roman"/>
          <w:color w:val="1F1F1F"/>
          <w:sz w:val="24"/>
          <w:szCs w:val="24"/>
          <w:lang w:val="en"/>
        </w:rPr>
        <w:t xml:space="preserve"> </w:t>
      </w:r>
    </w:p>
    <w:p w14:paraId="7616560E" w14:textId="77777777" w:rsidR="003C58C3" w:rsidRDefault="003407BB" w:rsidP="003D2008">
      <w:pPr>
        <w:pStyle w:val="HTMLPreformatted"/>
        <w:shd w:val="clear" w:color="auto" w:fill="F8F9FA"/>
        <w:ind w:firstLine="709"/>
        <w:jc w:val="both"/>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The leadership of this country into the CEMAC area is well know</w:t>
      </w:r>
      <w:r w:rsidR="00090E7A">
        <w:rPr>
          <w:rStyle w:val="y2iqfc"/>
          <w:rFonts w:ascii="Times New Roman" w:hAnsi="Times New Roman" w:cs="Times New Roman"/>
          <w:color w:val="1F1F1F"/>
          <w:sz w:val="24"/>
          <w:szCs w:val="24"/>
          <w:lang w:val="en"/>
        </w:rPr>
        <w:t>n</w:t>
      </w:r>
      <w:r>
        <w:rPr>
          <w:rStyle w:val="y2iqfc"/>
          <w:rFonts w:ascii="Times New Roman" w:hAnsi="Times New Roman" w:cs="Times New Roman"/>
          <w:color w:val="1F1F1F"/>
          <w:sz w:val="24"/>
          <w:szCs w:val="24"/>
          <w:lang w:val="en"/>
        </w:rPr>
        <w:t xml:space="preserve"> as the country were the origin of the Governor of the cental Bank. Mea</w:t>
      </w:r>
      <w:r w:rsidR="00090C64">
        <w:rPr>
          <w:rStyle w:val="y2iqfc"/>
          <w:rFonts w:ascii="Times New Roman" w:hAnsi="Times New Roman" w:cs="Times New Roman"/>
          <w:color w:val="1F1F1F"/>
          <w:sz w:val="24"/>
          <w:szCs w:val="24"/>
          <w:lang w:val="en"/>
        </w:rPr>
        <w:t>nwhile this rule have been change</w:t>
      </w:r>
      <w:r w:rsidR="00AC1EFA">
        <w:rPr>
          <w:rStyle w:val="y2iqfc"/>
          <w:rFonts w:ascii="Times New Roman" w:hAnsi="Times New Roman" w:cs="Times New Roman"/>
          <w:color w:val="1F1F1F"/>
          <w:sz w:val="24"/>
          <w:szCs w:val="24"/>
          <w:lang w:val="en"/>
        </w:rPr>
        <w:t>,</w:t>
      </w:r>
      <w:r w:rsidR="00090C64">
        <w:rPr>
          <w:rStyle w:val="y2iqfc"/>
          <w:rFonts w:ascii="Times New Roman" w:hAnsi="Times New Roman" w:cs="Times New Roman"/>
          <w:color w:val="1F1F1F"/>
          <w:sz w:val="24"/>
          <w:szCs w:val="24"/>
          <w:lang w:val="en"/>
        </w:rPr>
        <w:t xml:space="preserve"> during the mandate of Gabonese Felix Mamalepot the central Bank have followed a policy of accomodating monetary policy and this policy continues until now</w:t>
      </w:r>
      <w:r w:rsidR="00745EFE">
        <w:rPr>
          <w:rStyle w:val="y2iqfc"/>
          <w:rFonts w:ascii="Times New Roman" w:hAnsi="Times New Roman" w:cs="Times New Roman"/>
          <w:color w:val="1F1F1F"/>
          <w:sz w:val="24"/>
          <w:szCs w:val="24"/>
          <w:lang w:val="en"/>
        </w:rPr>
        <w:t xml:space="preserve"> (Kuikeu, 2009)</w:t>
      </w:r>
      <w:r w:rsidR="00090C64">
        <w:rPr>
          <w:rStyle w:val="y2iqfc"/>
          <w:rFonts w:ascii="Times New Roman" w:hAnsi="Times New Roman" w:cs="Times New Roman"/>
          <w:color w:val="1F1F1F"/>
          <w:sz w:val="24"/>
          <w:szCs w:val="24"/>
          <w:lang w:val="en"/>
        </w:rPr>
        <w:t>.</w:t>
      </w:r>
    </w:p>
    <w:p w14:paraId="51F049A7" w14:textId="77777777" w:rsidR="00E77115" w:rsidRDefault="003C58C3" w:rsidP="003C58C3">
      <w:pPr>
        <w:pStyle w:val="HTMLPreformatted"/>
        <w:shd w:val="clear" w:color="auto" w:fill="F8F9FA"/>
        <w:ind w:firstLine="709"/>
        <w:jc w:val="both"/>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Concerning fiscal policy the main aim was</w:t>
      </w:r>
      <w:r w:rsidR="00F104B2">
        <w:rPr>
          <w:rStyle w:val="y2iqfc"/>
          <w:rFonts w:ascii="Times New Roman" w:hAnsi="Times New Roman" w:cs="Times New Roman"/>
          <w:color w:val="1F1F1F"/>
          <w:sz w:val="24"/>
          <w:szCs w:val="24"/>
          <w:lang w:val="en"/>
        </w:rPr>
        <w:t xml:space="preserve"> </w:t>
      </w:r>
      <w:r>
        <w:rPr>
          <w:rStyle w:val="y2iqfc"/>
          <w:rFonts w:ascii="Times New Roman" w:hAnsi="Times New Roman" w:cs="Times New Roman"/>
          <w:color w:val="1F1F1F"/>
          <w:sz w:val="24"/>
          <w:szCs w:val="24"/>
          <w:lang w:val="en"/>
        </w:rPr>
        <w:t>to decrease the disparity in standard of living among Gabonese with the place of the higher income country among CEMAC members</w:t>
      </w:r>
      <w:r w:rsidR="00C8183C">
        <w:rPr>
          <w:rStyle w:val="y2iqfc"/>
          <w:rFonts w:ascii="Times New Roman" w:hAnsi="Times New Roman" w:cs="Times New Roman"/>
          <w:color w:val="1F1F1F"/>
          <w:sz w:val="24"/>
          <w:szCs w:val="24"/>
          <w:lang w:val="en"/>
        </w:rPr>
        <w:t xml:space="preserve"> by GDP per capita</w:t>
      </w:r>
      <w:r>
        <w:rPr>
          <w:rStyle w:val="y2iqfc"/>
          <w:rFonts w:ascii="Times New Roman" w:hAnsi="Times New Roman" w:cs="Times New Roman"/>
          <w:color w:val="1F1F1F"/>
          <w:sz w:val="24"/>
          <w:szCs w:val="24"/>
          <w:lang w:val="en"/>
        </w:rPr>
        <w:t>. Nevertheless since</w:t>
      </w:r>
      <w:r w:rsidR="006C48CC">
        <w:rPr>
          <w:rStyle w:val="y2iqfc"/>
          <w:rFonts w:ascii="Times New Roman" w:hAnsi="Times New Roman" w:cs="Times New Roman"/>
          <w:color w:val="1F1F1F"/>
          <w:sz w:val="24"/>
          <w:szCs w:val="24"/>
          <w:lang w:val="en"/>
        </w:rPr>
        <w:t xml:space="preserve"> few time the new Administration of Brice Clothaire Oligui N’guema facing several fiscal imbalances </w:t>
      </w:r>
      <w:r w:rsidR="006E7FE7">
        <w:rPr>
          <w:rStyle w:val="y2iqfc"/>
          <w:rFonts w:ascii="Times New Roman" w:hAnsi="Times New Roman" w:cs="Times New Roman"/>
          <w:color w:val="1F1F1F"/>
          <w:sz w:val="24"/>
          <w:szCs w:val="24"/>
          <w:lang w:val="en"/>
        </w:rPr>
        <w:t>have decided to avoid some misleading of a great accomodative fiscal policy despite the rules of monetary agreement within the CEMAC</w:t>
      </w:r>
      <w:r w:rsidR="00535C6F">
        <w:rPr>
          <w:rStyle w:val="y2iqfc"/>
          <w:rFonts w:ascii="Times New Roman" w:hAnsi="Times New Roman" w:cs="Times New Roman"/>
          <w:color w:val="1F1F1F"/>
          <w:sz w:val="24"/>
          <w:szCs w:val="24"/>
          <w:lang w:val="en"/>
        </w:rPr>
        <w:t xml:space="preserve"> (Kuikeu, 2009)</w:t>
      </w:r>
      <w:r w:rsidR="006E7FE7">
        <w:rPr>
          <w:rStyle w:val="y2iqfc"/>
          <w:rFonts w:ascii="Times New Roman" w:hAnsi="Times New Roman" w:cs="Times New Roman"/>
          <w:color w:val="1F1F1F"/>
          <w:sz w:val="24"/>
          <w:szCs w:val="24"/>
          <w:lang w:val="en"/>
        </w:rPr>
        <w:t xml:space="preserve">. For example, recently after a visit in USA he have decided to not pay once again the </w:t>
      </w:r>
      <w:r w:rsidR="006E7FE7">
        <w:rPr>
          <w:rStyle w:val="y2iqfc"/>
          <w:rFonts w:ascii="Times New Roman" w:hAnsi="Times New Roman" w:cs="Times New Roman"/>
          <w:color w:val="1F1F1F"/>
          <w:sz w:val="24"/>
          <w:szCs w:val="24"/>
          <w:lang w:val="en"/>
        </w:rPr>
        <w:lastRenderedPageBreak/>
        <w:t xml:space="preserve">scolarships </w:t>
      </w:r>
      <w:r w:rsidR="002938E1">
        <w:rPr>
          <w:rStyle w:val="y2iqfc"/>
          <w:rFonts w:ascii="Times New Roman" w:hAnsi="Times New Roman" w:cs="Times New Roman"/>
          <w:color w:val="1F1F1F"/>
          <w:sz w:val="24"/>
          <w:szCs w:val="24"/>
          <w:lang w:val="en"/>
        </w:rPr>
        <w:t>of students originate</w:t>
      </w:r>
      <w:r w:rsidR="00AC1EFA">
        <w:rPr>
          <w:rStyle w:val="y2iqfc"/>
          <w:rFonts w:ascii="Times New Roman" w:hAnsi="Times New Roman" w:cs="Times New Roman"/>
          <w:color w:val="1F1F1F"/>
          <w:sz w:val="24"/>
          <w:szCs w:val="24"/>
          <w:lang w:val="en"/>
        </w:rPr>
        <w:t>d</w:t>
      </w:r>
      <w:r w:rsidR="002938E1">
        <w:rPr>
          <w:rStyle w:val="y2iqfc"/>
          <w:rFonts w:ascii="Times New Roman" w:hAnsi="Times New Roman" w:cs="Times New Roman"/>
          <w:color w:val="1F1F1F"/>
          <w:sz w:val="24"/>
          <w:szCs w:val="24"/>
          <w:lang w:val="en"/>
        </w:rPr>
        <w:t xml:space="preserve"> from Gabon who live in place as America because this </w:t>
      </w:r>
      <w:r w:rsidR="00AC1EFA">
        <w:rPr>
          <w:rStyle w:val="y2iqfc"/>
          <w:rFonts w:ascii="Times New Roman" w:hAnsi="Times New Roman" w:cs="Times New Roman"/>
          <w:color w:val="1F1F1F"/>
          <w:sz w:val="24"/>
          <w:szCs w:val="24"/>
          <w:lang w:val="en"/>
        </w:rPr>
        <w:t>is a loss</w:t>
      </w:r>
      <w:r w:rsidR="00356E00">
        <w:rPr>
          <w:rStyle w:val="y2iqfc"/>
          <w:rFonts w:ascii="Times New Roman" w:hAnsi="Times New Roman" w:cs="Times New Roman"/>
          <w:color w:val="1F1F1F"/>
          <w:sz w:val="24"/>
          <w:szCs w:val="24"/>
          <w:lang w:val="en"/>
        </w:rPr>
        <w:t xml:space="preserve"> than a benefit for the country who observes that after her scholarships these students don’t back to work in their home country th</w:t>
      </w:r>
      <w:r w:rsidR="00AC1EFA">
        <w:rPr>
          <w:rStyle w:val="y2iqfc"/>
          <w:rFonts w:ascii="Times New Roman" w:hAnsi="Times New Roman" w:cs="Times New Roman"/>
          <w:color w:val="1F1F1F"/>
          <w:sz w:val="24"/>
          <w:szCs w:val="24"/>
          <w:lang w:val="en"/>
        </w:rPr>
        <w:t>e</w:t>
      </w:r>
      <w:r w:rsidR="00356E00">
        <w:rPr>
          <w:rStyle w:val="y2iqfc"/>
          <w:rFonts w:ascii="Times New Roman" w:hAnsi="Times New Roman" w:cs="Times New Roman"/>
          <w:color w:val="1F1F1F"/>
          <w:sz w:val="24"/>
          <w:szCs w:val="24"/>
          <w:lang w:val="en"/>
        </w:rPr>
        <w:t xml:space="preserve"> Gabon.</w:t>
      </w:r>
    </w:p>
    <w:p w14:paraId="0A465B2C" w14:textId="77777777" w:rsidR="006818AD" w:rsidRDefault="006818AD" w:rsidP="006818AD">
      <w:pPr>
        <w:pStyle w:val="HTMLPreformatted"/>
        <w:shd w:val="clear" w:color="auto" w:fill="F8F9FA"/>
        <w:tabs>
          <w:tab w:val="left" w:pos="709"/>
        </w:tabs>
        <w:ind w:firstLine="709"/>
        <w:jc w:val="both"/>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 xml:space="preserve">Despite that these last events are out of our sample range these are nevertheless revelating of the fact that the preceding </w:t>
      </w:r>
      <w:r w:rsidR="00AC1EFA">
        <w:rPr>
          <w:rStyle w:val="y2iqfc"/>
          <w:rFonts w:ascii="Times New Roman" w:hAnsi="Times New Roman" w:cs="Times New Roman"/>
          <w:color w:val="1F1F1F"/>
          <w:sz w:val="24"/>
          <w:szCs w:val="24"/>
          <w:lang w:val="en"/>
        </w:rPr>
        <w:t>A</w:t>
      </w:r>
      <w:r>
        <w:rPr>
          <w:rStyle w:val="y2iqfc"/>
          <w:rFonts w:ascii="Times New Roman" w:hAnsi="Times New Roman" w:cs="Times New Roman"/>
          <w:color w:val="1F1F1F"/>
          <w:sz w:val="24"/>
          <w:szCs w:val="24"/>
          <w:lang w:val="en"/>
        </w:rPr>
        <w:t>dministration of Ali Bongo Ondimba was very fiscal’s accomodative.</w:t>
      </w:r>
    </w:p>
    <w:p w14:paraId="48244FBF" w14:textId="44BF60E8" w:rsidR="00AC5986" w:rsidRDefault="00AC5986" w:rsidP="006818AD">
      <w:pPr>
        <w:pStyle w:val="HTMLPreformatted"/>
        <w:shd w:val="clear" w:color="auto" w:fill="F8F9FA"/>
        <w:tabs>
          <w:tab w:val="left" w:pos="709"/>
        </w:tabs>
        <w:ind w:firstLine="709"/>
        <w:jc w:val="both"/>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 xml:space="preserve">Considering the empirical literature review of the </w:t>
      </w:r>
      <w:r w:rsidR="00A372FF">
        <w:rPr>
          <w:rStyle w:val="y2iqfc"/>
          <w:rFonts w:ascii="Times New Roman" w:hAnsi="Times New Roman" w:cs="Times New Roman"/>
          <w:color w:val="1F1F1F"/>
          <w:sz w:val="24"/>
          <w:szCs w:val="24"/>
          <w:lang w:val="en"/>
        </w:rPr>
        <w:t>New Export</w:t>
      </w:r>
      <w:r>
        <w:rPr>
          <w:rStyle w:val="y2iqfc"/>
          <w:rFonts w:ascii="Times New Roman" w:hAnsi="Times New Roman" w:cs="Times New Roman"/>
          <w:color w:val="1F1F1F"/>
          <w:sz w:val="24"/>
          <w:szCs w:val="24"/>
          <w:lang w:val="en"/>
        </w:rPr>
        <w:t xml:space="preserve"> channel in CEMAC area this is due mainly to K</w:t>
      </w:r>
      <w:r w:rsidR="00657A62">
        <w:rPr>
          <w:rStyle w:val="y2iqfc"/>
          <w:rFonts w:ascii="Times New Roman" w:hAnsi="Times New Roman" w:cs="Times New Roman"/>
          <w:color w:val="1F1F1F"/>
          <w:sz w:val="24"/>
          <w:szCs w:val="24"/>
          <w:lang w:val="en"/>
        </w:rPr>
        <w:t xml:space="preserve">uikeu (2025a, 2025b, </w:t>
      </w:r>
      <w:r w:rsidR="00BC5B3B">
        <w:rPr>
          <w:rStyle w:val="y2iqfc"/>
          <w:rFonts w:ascii="Times New Roman" w:hAnsi="Times New Roman" w:cs="Times New Roman"/>
          <w:color w:val="1F1F1F"/>
          <w:sz w:val="24"/>
          <w:szCs w:val="24"/>
          <w:lang w:val="en"/>
        </w:rPr>
        <w:t>2025c, 2025f</w:t>
      </w:r>
      <w:r>
        <w:rPr>
          <w:rStyle w:val="y2iqfc"/>
          <w:rFonts w:ascii="Times New Roman" w:hAnsi="Times New Roman" w:cs="Times New Roman"/>
          <w:color w:val="1F1F1F"/>
          <w:sz w:val="24"/>
          <w:szCs w:val="24"/>
          <w:lang w:val="en"/>
        </w:rPr>
        <w:t xml:space="preserve">, </w:t>
      </w:r>
      <w:r w:rsidR="00BC5B3B">
        <w:rPr>
          <w:rStyle w:val="y2iqfc"/>
          <w:rFonts w:ascii="Times New Roman" w:hAnsi="Times New Roman" w:cs="Times New Roman"/>
          <w:color w:val="1F1F1F"/>
          <w:sz w:val="24"/>
          <w:szCs w:val="24"/>
          <w:lang w:val="en"/>
        </w:rPr>
        <w:t>2025g</w:t>
      </w:r>
      <w:r w:rsidR="005563E9">
        <w:rPr>
          <w:rStyle w:val="y2iqfc"/>
          <w:rFonts w:ascii="Times New Roman" w:hAnsi="Times New Roman" w:cs="Times New Roman"/>
          <w:color w:val="1F1F1F"/>
          <w:sz w:val="24"/>
          <w:szCs w:val="24"/>
          <w:lang w:val="en"/>
        </w:rPr>
        <w:t xml:space="preserve">, </w:t>
      </w:r>
      <w:r>
        <w:rPr>
          <w:rStyle w:val="y2iqfc"/>
          <w:rFonts w:ascii="Times New Roman" w:hAnsi="Times New Roman" w:cs="Times New Roman"/>
          <w:color w:val="1F1F1F"/>
          <w:sz w:val="24"/>
          <w:szCs w:val="24"/>
          <w:lang w:val="en"/>
        </w:rPr>
        <w:t>2024)</w:t>
      </w:r>
      <w:r w:rsidR="0062691E">
        <w:rPr>
          <w:rStyle w:val="y2iqfc"/>
          <w:rFonts w:ascii="Times New Roman" w:hAnsi="Times New Roman" w:cs="Times New Roman"/>
          <w:color w:val="1F1F1F"/>
          <w:sz w:val="24"/>
          <w:szCs w:val="24"/>
          <w:lang w:val="en"/>
        </w:rPr>
        <w:t xml:space="preserve"> on the same sample range (1974-2021 in annual frequency)</w:t>
      </w:r>
      <w:r>
        <w:rPr>
          <w:rStyle w:val="y2iqfc"/>
          <w:rFonts w:ascii="Times New Roman" w:hAnsi="Times New Roman" w:cs="Times New Roman"/>
          <w:color w:val="1F1F1F"/>
          <w:sz w:val="24"/>
          <w:szCs w:val="24"/>
          <w:lang w:val="en"/>
        </w:rPr>
        <w:t>. In kuikeu (2024)</w:t>
      </w:r>
      <w:r w:rsidR="0062691E">
        <w:rPr>
          <w:rStyle w:val="y2iqfc"/>
          <w:rFonts w:ascii="Times New Roman" w:hAnsi="Times New Roman" w:cs="Times New Roman"/>
          <w:color w:val="1F1F1F"/>
          <w:sz w:val="24"/>
          <w:szCs w:val="24"/>
          <w:lang w:val="en"/>
        </w:rPr>
        <w:t>, using a dynamic panel da</w:t>
      </w:r>
      <w:r w:rsidR="007555AC">
        <w:rPr>
          <w:rStyle w:val="y2iqfc"/>
          <w:rFonts w:ascii="Times New Roman" w:hAnsi="Times New Roman" w:cs="Times New Roman"/>
          <w:color w:val="1F1F1F"/>
          <w:sz w:val="24"/>
          <w:szCs w:val="24"/>
          <w:lang w:val="en"/>
        </w:rPr>
        <w:t xml:space="preserve">ta </w:t>
      </w:r>
      <w:r w:rsidR="00336725">
        <w:rPr>
          <w:rStyle w:val="y2iqfc"/>
          <w:rFonts w:ascii="Times New Roman" w:hAnsi="Times New Roman" w:cs="Times New Roman"/>
          <w:color w:val="1F1F1F"/>
          <w:sz w:val="24"/>
          <w:szCs w:val="24"/>
          <w:lang w:val="en"/>
        </w:rPr>
        <w:t>model</w:t>
      </w:r>
      <w:r w:rsidR="007555AC">
        <w:rPr>
          <w:rStyle w:val="y2iqfc"/>
          <w:rFonts w:ascii="Times New Roman" w:hAnsi="Times New Roman" w:cs="Times New Roman"/>
          <w:color w:val="1F1F1F"/>
          <w:sz w:val="24"/>
          <w:szCs w:val="24"/>
          <w:lang w:val="en"/>
        </w:rPr>
        <w:t xml:space="preserve"> with a</w:t>
      </w:r>
      <w:r w:rsidR="00F104B2">
        <w:rPr>
          <w:rStyle w:val="y2iqfc"/>
          <w:rFonts w:ascii="Times New Roman" w:hAnsi="Times New Roman" w:cs="Times New Roman"/>
          <w:color w:val="1F1F1F"/>
          <w:sz w:val="24"/>
          <w:szCs w:val="24"/>
          <w:lang w:val="en"/>
        </w:rPr>
        <w:t>n</w:t>
      </w:r>
      <w:r w:rsidR="007555AC">
        <w:rPr>
          <w:rStyle w:val="y2iqfc"/>
          <w:rFonts w:ascii="Times New Roman" w:hAnsi="Times New Roman" w:cs="Times New Roman"/>
          <w:color w:val="1F1F1F"/>
          <w:sz w:val="24"/>
          <w:szCs w:val="24"/>
          <w:lang w:val="en"/>
        </w:rPr>
        <w:t xml:space="preserve"> error correction mechanism </w:t>
      </w:r>
      <w:r w:rsidR="00F3766A">
        <w:rPr>
          <w:rStyle w:val="y2iqfc"/>
          <w:rFonts w:ascii="Times New Roman" w:hAnsi="Times New Roman" w:cs="Times New Roman"/>
          <w:color w:val="1F1F1F"/>
          <w:sz w:val="24"/>
          <w:szCs w:val="24"/>
          <w:lang w:val="en"/>
        </w:rPr>
        <w:t xml:space="preserve">for the 6 CEMAC members countries </w:t>
      </w:r>
      <w:r w:rsidR="007555AC">
        <w:rPr>
          <w:rStyle w:val="y2iqfc"/>
          <w:rFonts w:ascii="Times New Roman" w:hAnsi="Times New Roman" w:cs="Times New Roman"/>
          <w:color w:val="1F1F1F"/>
          <w:sz w:val="24"/>
          <w:szCs w:val="24"/>
          <w:lang w:val="en"/>
        </w:rPr>
        <w:t>the study found that over the traditional determinants of exports</w:t>
      </w:r>
      <w:r w:rsidR="00AE4773">
        <w:rPr>
          <w:rStyle w:val="y2iqfc"/>
          <w:rFonts w:ascii="Times New Roman" w:hAnsi="Times New Roman" w:cs="Times New Roman"/>
          <w:color w:val="1F1F1F"/>
          <w:sz w:val="24"/>
          <w:szCs w:val="24"/>
          <w:lang w:val="en"/>
        </w:rPr>
        <w:t xml:space="preserve"> domestic demand impacts export market share</w:t>
      </w:r>
      <w:r w:rsidR="00C459BF">
        <w:rPr>
          <w:rStyle w:val="y2iqfc"/>
          <w:rFonts w:ascii="Times New Roman" w:hAnsi="Times New Roman" w:cs="Times New Roman"/>
          <w:color w:val="1F1F1F"/>
          <w:sz w:val="24"/>
          <w:szCs w:val="24"/>
          <w:lang w:val="en"/>
        </w:rPr>
        <w:t xml:space="preserve"> with a negative elasticity of </w:t>
      </w:r>
      <w:r w:rsidR="00AE4773">
        <w:rPr>
          <w:rStyle w:val="y2iqfc"/>
          <w:rFonts w:ascii="Times New Roman" w:hAnsi="Times New Roman" w:cs="Times New Roman"/>
          <w:color w:val="1F1F1F"/>
          <w:sz w:val="24"/>
          <w:szCs w:val="24"/>
          <w:lang w:val="en"/>
        </w:rPr>
        <w:t>around 53%.</w:t>
      </w:r>
      <w:r w:rsidR="006E1CFF">
        <w:rPr>
          <w:rStyle w:val="y2iqfc"/>
          <w:rFonts w:ascii="Times New Roman" w:hAnsi="Times New Roman" w:cs="Times New Roman"/>
          <w:color w:val="1F1F1F"/>
          <w:sz w:val="24"/>
          <w:szCs w:val="24"/>
          <w:lang w:val="en"/>
        </w:rPr>
        <w:t xml:space="preserve"> In kuikeu (2025a), using </w:t>
      </w:r>
      <w:proofErr w:type="gramStart"/>
      <w:r w:rsidR="006E1CFF">
        <w:rPr>
          <w:rStyle w:val="y2iqfc"/>
          <w:rFonts w:ascii="Times New Roman" w:hAnsi="Times New Roman" w:cs="Times New Roman"/>
          <w:color w:val="1F1F1F"/>
          <w:sz w:val="24"/>
          <w:szCs w:val="24"/>
          <w:lang w:val="en"/>
        </w:rPr>
        <w:t>an</w:t>
      </w:r>
      <w:proofErr w:type="gramEnd"/>
      <w:r w:rsidR="006E1CFF">
        <w:rPr>
          <w:rStyle w:val="y2iqfc"/>
          <w:rFonts w:ascii="Times New Roman" w:hAnsi="Times New Roman" w:cs="Times New Roman"/>
          <w:color w:val="1F1F1F"/>
          <w:sz w:val="24"/>
          <w:szCs w:val="24"/>
          <w:lang w:val="en"/>
        </w:rPr>
        <w:t xml:space="preserve"> conditional ECM </w:t>
      </w:r>
      <w:r w:rsidR="00157582">
        <w:rPr>
          <w:rStyle w:val="y2iqfc"/>
          <w:rFonts w:ascii="Times New Roman" w:hAnsi="Times New Roman" w:cs="Times New Roman"/>
          <w:color w:val="1F1F1F"/>
          <w:sz w:val="24"/>
          <w:szCs w:val="24"/>
          <w:lang w:val="en"/>
        </w:rPr>
        <w:t xml:space="preserve">(Error Correction Model) </w:t>
      </w:r>
      <w:r w:rsidR="006E1CFF">
        <w:rPr>
          <w:rStyle w:val="y2iqfc"/>
          <w:rFonts w:ascii="Times New Roman" w:hAnsi="Times New Roman" w:cs="Times New Roman"/>
          <w:color w:val="1F1F1F"/>
          <w:sz w:val="24"/>
          <w:szCs w:val="24"/>
          <w:lang w:val="en"/>
        </w:rPr>
        <w:t>the study found that for the Gabonese experience over the traditional determinants of exports domestic demand impacts export market share</w:t>
      </w:r>
      <w:r w:rsidR="00F104B2">
        <w:rPr>
          <w:rStyle w:val="y2iqfc"/>
          <w:rFonts w:ascii="Times New Roman" w:hAnsi="Times New Roman" w:cs="Times New Roman"/>
          <w:color w:val="1F1F1F"/>
          <w:sz w:val="24"/>
          <w:szCs w:val="24"/>
          <w:lang w:val="en"/>
        </w:rPr>
        <w:t xml:space="preserve"> with a negative elasticity of </w:t>
      </w:r>
      <w:r w:rsidR="006E1CFF">
        <w:rPr>
          <w:rStyle w:val="y2iqfc"/>
          <w:rFonts w:ascii="Times New Roman" w:hAnsi="Times New Roman" w:cs="Times New Roman"/>
          <w:color w:val="1F1F1F"/>
          <w:sz w:val="24"/>
          <w:szCs w:val="24"/>
          <w:lang w:val="en"/>
        </w:rPr>
        <w:t>around 65%.</w:t>
      </w:r>
      <w:r w:rsidR="0091725E">
        <w:rPr>
          <w:rStyle w:val="y2iqfc"/>
          <w:rFonts w:ascii="Times New Roman" w:hAnsi="Times New Roman" w:cs="Times New Roman"/>
          <w:color w:val="1F1F1F"/>
          <w:sz w:val="24"/>
          <w:szCs w:val="24"/>
          <w:lang w:val="en"/>
        </w:rPr>
        <w:t xml:space="preserve"> In Kuik</w:t>
      </w:r>
      <w:r w:rsidR="00CA2BFE">
        <w:rPr>
          <w:rStyle w:val="y2iqfc"/>
          <w:rFonts w:ascii="Times New Roman" w:hAnsi="Times New Roman" w:cs="Times New Roman"/>
          <w:color w:val="1F1F1F"/>
          <w:sz w:val="24"/>
          <w:szCs w:val="24"/>
          <w:lang w:val="en"/>
        </w:rPr>
        <w:t xml:space="preserve">eu (2025b), </w:t>
      </w:r>
      <w:r w:rsidR="00F80E71">
        <w:rPr>
          <w:rStyle w:val="y2iqfc"/>
          <w:rFonts w:ascii="Times New Roman" w:hAnsi="Times New Roman" w:cs="Times New Roman"/>
          <w:color w:val="1F1F1F"/>
          <w:sz w:val="24"/>
          <w:szCs w:val="24"/>
          <w:lang w:val="en"/>
        </w:rPr>
        <w:t>“</w:t>
      </w:r>
      <w:r w:rsidR="00CA2BFE">
        <w:rPr>
          <w:rStyle w:val="y2iqfc"/>
          <w:rFonts w:ascii="Times New Roman" w:hAnsi="Times New Roman" w:cs="Times New Roman"/>
          <w:color w:val="1F1F1F"/>
          <w:sz w:val="24"/>
          <w:szCs w:val="24"/>
          <w:lang w:val="en"/>
        </w:rPr>
        <w:t>using a dynamic pane</w:t>
      </w:r>
      <w:r w:rsidR="0091725E">
        <w:rPr>
          <w:rStyle w:val="y2iqfc"/>
          <w:rFonts w:ascii="Times New Roman" w:hAnsi="Times New Roman" w:cs="Times New Roman"/>
          <w:color w:val="1F1F1F"/>
          <w:sz w:val="24"/>
          <w:szCs w:val="24"/>
          <w:lang w:val="en"/>
        </w:rPr>
        <w:t xml:space="preserve">l data </w:t>
      </w:r>
      <w:r w:rsidR="00336725">
        <w:rPr>
          <w:rStyle w:val="y2iqfc"/>
          <w:rFonts w:ascii="Times New Roman" w:hAnsi="Times New Roman" w:cs="Times New Roman"/>
          <w:color w:val="1F1F1F"/>
          <w:sz w:val="24"/>
          <w:szCs w:val="24"/>
          <w:lang w:val="en"/>
        </w:rPr>
        <w:t>model</w:t>
      </w:r>
      <w:r w:rsidR="0091725E">
        <w:rPr>
          <w:rStyle w:val="y2iqfc"/>
          <w:rFonts w:ascii="Times New Roman" w:hAnsi="Times New Roman" w:cs="Times New Roman"/>
          <w:color w:val="1F1F1F"/>
          <w:sz w:val="24"/>
          <w:szCs w:val="24"/>
          <w:lang w:val="en"/>
        </w:rPr>
        <w:t xml:space="preserve"> with an error correction mechanism</w:t>
      </w:r>
      <w:r w:rsidR="00F3766A">
        <w:rPr>
          <w:rStyle w:val="y2iqfc"/>
          <w:rFonts w:ascii="Times New Roman" w:hAnsi="Times New Roman" w:cs="Times New Roman"/>
          <w:color w:val="1F1F1F"/>
          <w:sz w:val="24"/>
          <w:szCs w:val="24"/>
          <w:lang w:val="en"/>
        </w:rPr>
        <w:t xml:space="preserve"> for the 6 CEMAC members countries</w:t>
      </w:r>
      <w:r w:rsidR="0091725E">
        <w:rPr>
          <w:rStyle w:val="y2iqfc"/>
          <w:rFonts w:ascii="Times New Roman" w:hAnsi="Times New Roman" w:cs="Times New Roman"/>
          <w:color w:val="1F1F1F"/>
          <w:sz w:val="24"/>
          <w:szCs w:val="24"/>
          <w:lang w:val="en"/>
        </w:rPr>
        <w:t>,</w:t>
      </w:r>
      <w:r w:rsidR="003E53E6">
        <w:rPr>
          <w:rStyle w:val="y2iqfc"/>
          <w:rFonts w:ascii="Times New Roman" w:hAnsi="Times New Roman" w:cs="Times New Roman"/>
          <w:color w:val="1F1F1F"/>
          <w:sz w:val="24"/>
          <w:szCs w:val="24"/>
          <w:lang w:val="en"/>
        </w:rPr>
        <w:t xml:space="preserve"> the study applies on the exports</w:t>
      </w:r>
      <w:r w:rsidR="004B2FCD">
        <w:rPr>
          <w:rStyle w:val="y2iqfc"/>
          <w:rFonts w:ascii="Times New Roman" w:hAnsi="Times New Roman" w:cs="Times New Roman"/>
          <w:color w:val="1F1F1F"/>
          <w:sz w:val="24"/>
          <w:szCs w:val="24"/>
          <w:lang w:val="en"/>
        </w:rPr>
        <w:t xml:space="preserve"> dynamics from the capacity con</w:t>
      </w:r>
      <w:r w:rsidR="001A1C58">
        <w:rPr>
          <w:rStyle w:val="y2iqfc"/>
          <w:rFonts w:ascii="Times New Roman" w:hAnsi="Times New Roman" w:cs="Times New Roman"/>
          <w:color w:val="1F1F1F"/>
          <w:sz w:val="24"/>
          <w:szCs w:val="24"/>
          <w:lang w:val="en"/>
        </w:rPr>
        <w:t xml:space="preserve">straints </w:t>
      </w:r>
      <w:r w:rsidR="00336725">
        <w:rPr>
          <w:rStyle w:val="y2iqfc"/>
          <w:rFonts w:ascii="Times New Roman" w:hAnsi="Times New Roman" w:cs="Times New Roman"/>
          <w:color w:val="1F1F1F"/>
          <w:sz w:val="24"/>
          <w:szCs w:val="24"/>
          <w:lang w:val="en"/>
        </w:rPr>
        <w:t>model</w:t>
      </w:r>
      <w:r w:rsidR="003E53E6">
        <w:rPr>
          <w:rStyle w:val="y2iqfc"/>
          <w:rFonts w:ascii="Times New Roman" w:hAnsi="Times New Roman" w:cs="Times New Roman"/>
          <w:color w:val="1F1F1F"/>
          <w:sz w:val="24"/>
          <w:szCs w:val="24"/>
          <w:lang w:val="en"/>
        </w:rPr>
        <w:t xml:space="preserve"> of B</w:t>
      </w:r>
      <w:r w:rsidR="00977610">
        <w:rPr>
          <w:rStyle w:val="y2iqfc"/>
          <w:rFonts w:ascii="Times New Roman" w:hAnsi="Times New Roman" w:cs="Times New Roman"/>
          <w:color w:val="1F1F1F"/>
          <w:sz w:val="24"/>
          <w:szCs w:val="24"/>
          <w:lang w:val="en"/>
        </w:rPr>
        <w:t xml:space="preserve">elke </w:t>
      </w:r>
      <w:r w:rsidR="003E53E6">
        <w:rPr>
          <w:rStyle w:val="y2iqfc"/>
          <w:rFonts w:ascii="Times New Roman" w:hAnsi="Times New Roman" w:cs="Times New Roman"/>
          <w:color w:val="1F1F1F"/>
          <w:sz w:val="24"/>
          <w:szCs w:val="24"/>
          <w:lang w:val="en"/>
        </w:rPr>
        <w:t>et al. (2014, 2</w:t>
      </w:r>
      <w:r w:rsidR="00F104B2">
        <w:rPr>
          <w:rStyle w:val="y2iqfc"/>
          <w:rFonts w:ascii="Times New Roman" w:hAnsi="Times New Roman" w:cs="Times New Roman"/>
          <w:color w:val="1F1F1F"/>
          <w:sz w:val="24"/>
          <w:szCs w:val="24"/>
          <w:lang w:val="en"/>
        </w:rPr>
        <w:t>013) and use</w:t>
      </w:r>
      <w:r w:rsidR="004A3BF2">
        <w:rPr>
          <w:rStyle w:val="y2iqfc"/>
          <w:rFonts w:ascii="Times New Roman" w:hAnsi="Times New Roman" w:cs="Times New Roman"/>
          <w:color w:val="1F1F1F"/>
          <w:sz w:val="24"/>
          <w:szCs w:val="24"/>
          <w:lang w:val="en"/>
        </w:rPr>
        <w:t>s</w:t>
      </w:r>
      <w:r w:rsidR="00F104B2">
        <w:rPr>
          <w:rStyle w:val="y2iqfc"/>
          <w:rFonts w:ascii="Times New Roman" w:hAnsi="Times New Roman" w:cs="Times New Roman"/>
          <w:color w:val="1F1F1F"/>
          <w:sz w:val="24"/>
          <w:szCs w:val="24"/>
          <w:lang w:val="en"/>
        </w:rPr>
        <w:t xml:space="preserve"> the output gap as a</w:t>
      </w:r>
      <w:r w:rsidR="003E53E6">
        <w:rPr>
          <w:rStyle w:val="y2iqfc"/>
          <w:rFonts w:ascii="Times New Roman" w:hAnsi="Times New Roman" w:cs="Times New Roman"/>
          <w:color w:val="1F1F1F"/>
          <w:sz w:val="24"/>
          <w:szCs w:val="24"/>
          <w:lang w:val="en"/>
        </w:rPr>
        <w:t xml:space="preserve"> good proxy to the domestic demand to avoid the using of foreign demand variable who </w:t>
      </w:r>
      <w:r w:rsidR="00C04026">
        <w:rPr>
          <w:rStyle w:val="y2iqfc"/>
          <w:rFonts w:ascii="Times New Roman" w:hAnsi="Times New Roman" w:cs="Times New Roman"/>
          <w:color w:val="1F1F1F"/>
          <w:sz w:val="24"/>
          <w:szCs w:val="24"/>
          <w:lang w:val="en"/>
        </w:rPr>
        <w:t>is scar</w:t>
      </w:r>
      <w:r w:rsidR="00DA0F71">
        <w:rPr>
          <w:rStyle w:val="y2iqfc"/>
          <w:rFonts w:ascii="Times New Roman" w:hAnsi="Times New Roman" w:cs="Times New Roman"/>
          <w:color w:val="1F1F1F"/>
          <w:sz w:val="24"/>
          <w:szCs w:val="24"/>
          <w:lang w:val="en"/>
        </w:rPr>
        <w:t>e and costly to compute; the study found that over the traditional determinants of exports the output gap impact</w:t>
      </w:r>
      <w:r w:rsidR="00F104B2">
        <w:rPr>
          <w:rStyle w:val="y2iqfc"/>
          <w:rFonts w:ascii="Times New Roman" w:hAnsi="Times New Roman" w:cs="Times New Roman"/>
          <w:color w:val="1F1F1F"/>
          <w:sz w:val="24"/>
          <w:szCs w:val="24"/>
          <w:lang w:val="en"/>
        </w:rPr>
        <w:t>s negatively the exports dynamic</w:t>
      </w:r>
      <w:r w:rsidR="00DA0F71">
        <w:rPr>
          <w:rStyle w:val="y2iqfc"/>
          <w:rFonts w:ascii="Times New Roman" w:hAnsi="Times New Roman" w:cs="Times New Roman"/>
          <w:color w:val="1F1F1F"/>
          <w:sz w:val="24"/>
          <w:szCs w:val="24"/>
          <w:lang w:val="en"/>
        </w:rPr>
        <w:t xml:space="preserve">s with an unitary elasticity to reveal all </w:t>
      </w:r>
      <w:r w:rsidR="00F104B2">
        <w:rPr>
          <w:rStyle w:val="y2iqfc"/>
          <w:rFonts w:ascii="Times New Roman" w:hAnsi="Times New Roman" w:cs="Times New Roman"/>
          <w:color w:val="1F1F1F"/>
          <w:sz w:val="24"/>
          <w:szCs w:val="24"/>
          <w:lang w:val="en"/>
        </w:rPr>
        <w:t xml:space="preserve">the </w:t>
      </w:r>
      <w:r w:rsidR="00DA0F71">
        <w:rPr>
          <w:rStyle w:val="y2iqfc"/>
          <w:rFonts w:ascii="Times New Roman" w:hAnsi="Times New Roman" w:cs="Times New Roman"/>
          <w:color w:val="1F1F1F"/>
          <w:sz w:val="24"/>
          <w:szCs w:val="24"/>
          <w:lang w:val="en"/>
        </w:rPr>
        <w:t>significance of the specification use</w:t>
      </w:r>
      <w:r w:rsidR="00320B96">
        <w:rPr>
          <w:rStyle w:val="y2iqfc"/>
          <w:rFonts w:ascii="Times New Roman" w:hAnsi="Times New Roman" w:cs="Times New Roman"/>
          <w:color w:val="1F1F1F"/>
          <w:sz w:val="24"/>
          <w:szCs w:val="24"/>
          <w:lang w:val="en"/>
        </w:rPr>
        <w:t>d</w:t>
      </w:r>
      <w:r w:rsidR="00DA0F71">
        <w:rPr>
          <w:rStyle w:val="y2iqfc"/>
          <w:rFonts w:ascii="Times New Roman" w:hAnsi="Times New Roman" w:cs="Times New Roman"/>
          <w:color w:val="1F1F1F"/>
          <w:sz w:val="24"/>
          <w:szCs w:val="24"/>
          <w:lang w:val="en"/>
        </w:rPr>
        <w:t xml:space="preserve"> in assessing the </w:t>
      </w:r>
      <w:r w:rsidR="00A372FF">
        <w:rPr>
          <w:rStyle w:val="y2iqfc"/>
          <w:rFonts w:ascii="Times New Roman" w:hAnsi="Times New Roman" w:cs="Times New Roman"/>
          <w:color w:val="1F1F1F"/>
          <w:sz w:val="24"/>
          <w:szCs w:val="24"/>
          <w:lang w:val="en"/>
        </w:rPr>
        <w:t>New Export</w:t>
      </w:r>
      <w:r w:rsidR="00DA0F71">
        <w:rPr>
          <w:rStyle w:val="y2iqfc"/>
          <w:rFonts w:ascii="Times New Roman" w:hAnsi="Times New Roman" w:cs="Times New Roman"/>
          <w:color w:val="1F1F1F"/>
          <w:sz w:val="24"/>
          <w:szCs w:val="24"/>
          <w:lang w:val="en"/>
        </w:rPr>
        <w:t xml:space="preserve"> channel. </w:t>
      </w:r>
      <w:r w:rsidR="00A81B00">
        <w:rPr>
          <w:rStyle w:val="y2iqfc"/>
          <w:rFonts w:ascii="Times New Roman" w:hAnsi="Times New Roman" w:cs="Times New Roman"/>
          <w:color w:val="1F1F1F"/>
          <w:sz w:val="24"/>
          <w:szCs w:val="24"/>
          <w:lang w:val="en"/>
        </w:rPr>
        <w:t xml:space="preserve">In Kuikeu (2025c) a robustness check </w:t>
      </w:r>
      <w:r w:rsidR="00E323F1">
        <w:rPr>
          <w:rStyle w:val="y2iqfc"/>
          <w:rFonts w:ascii="Times New Roman" w:hAnsi="Times New Roman" w:cs="Times New Roman"/>
          <w:color w:val="1F1F1F"/>
          <w:sz w:val="24"/>
          <w:szCs w:val="24"/>
          <w:lang w:val="en"/>
        </w:rPr>
        <w:t>is done to account for the part</w:t>
      </w:r>
      <w:r w:rsidR="002D3CF0">
        <w:rPr>
          <w:rStyle w:val="y2iqfc"/>
          <w:rFonts w:ascii="Times New Roman" w:hAnsi="Times New Roman" w:cs="Times New Roman"/>
          <w:color w:val="1F1F1F"/>
          <w:sz w:val="24"/>
          <w:szCs w:val="24"/>
          <w:lang w:val="en"/>
        </w:rPr>
        <w:t>icular panel data structure in CEMAC where</w:t>
      </w:r>
      <w:r w:rsidR="00921D0F">
        <w:rPr>
          <w:rStyle w:val="y2iqfc"/>
          <w:rFonts w:ascii="Times New Roman" w:hAnsi="Times New Roman" w:cs="Times New Roman"/>
          <w:color w:val="1F1F1F"/>
          <w:sz w:val="24"/>
          <w:szCs w:val="24"/>
          <w:lang w:val="en"/>
        </w:rPr>
        <w:t xml:space="preserve"> </w:t>
      </w:r>
      <w:r w:rsidR="002D3CF0">
        <w:rPr>
          <w:rStyle w:val="y2iqfc"/>
          <w:rFonts w:ascii="Times New Roman" w:hAnsi="Times New Roman" w:cs="Times New Roman"/>
          <w:color w:val="1F1F1F"/>
          <w:sz w:val="24"/>
          <w:szCs w:val="24"/>
          <w:lang w:val="en"/>
        </w:rPr>
        <w:t xml:space="preserve">just one member concentrates at itself over the half of total obvervations; then for this purpose using a dynamic panel </w:t>
      </w:r>
      <w:r w:rsidR="002D3CF0">
        <w:rPr>
          <w:rStyle w:val="y2iqfc"/>
          <w:rFonts w:ascii="Times New Roman" w:hAnsi="Times New Roman" w:cs="Times New Roman"/>
          <w:color w:val="1F1F1F"/>
          <w:sz w:val="24"/>
          <w:szCs w:val="24"/>
          <w:lang w:val="en"/>
        </w:rPr>
        <w:t xml:space="preserve">data </w:t>
      </w:r>
      <w:r w:rsidR="00336725">
        <w:rPr>
          <w:rStyle w:val="y2iqfc"/>
          <w:rFonts w:ascii="Times New Roman" w:hAnsi="Times New Roman" w:cs="Times New Roman"/>
          <w:color w:val="1F1F1F"/>
          <w:sz w:val="24"/>
          <w:szCs w:val="24"/>
          <w:lang w:val="en"/>
        </w:rPr>
        <w:t>model</w:t>
      </w:r>
      <w:r w:rsidR="002E6163">
        <w:rPr>
          <w:rStyle w:val="y2iqfc"/>
          <w:rFonts w:ascii="Times New Roman" w:hAnsi="Times New Roman" w:cs="Times New Roman"/>
          <w:color w:val="1F1F1F"/>
          <w:sz w:val="24"/>
          <w:szCs w:val="24"/>
          <w:lang w:val="en"/>
        </w:rPr>
        <w:t>ling</w:t>
      </w:r>
      <w:r w:rsidR="002D3CF0">
        <w:rPr>
          <w:rStyle w:val="y2iqfc"/>
          <w:rFonts w:ascii="Times New Roman" w:hAnsi="Times New Roman" w:cs="Times New Roman"/>
          <w:color w:val="1F1F1F"/>
          <w:sz w:val="24"/>
          <w:szCs w:val="24"/>
          <w:lang w:val="en"/>
        </w:rPr>
        <w:t xml:space="preserve"> with an error correction mechanism on a CEMAC area at 5 without Gabon the concern member the study found that domestic demand impacts negatively </w:t>
      </w:r>
      <w:r w:rsidR="00921D0F">
        <w:rPr>
          <w:rStyle w:val="y2iqfc"/>
          <w:rFonts w:ascii="Times New Roman" w:hAnsi="Times New Roman" w:cs="Times New Roman"/>
          <w:color w:val="1F1F1F"/>
          <w:sz w:val="24"/>
          <w:szCs w:val="24"/>
          <w:lang w:val="en"/>
        </w:rPr>
        <w:t xml:space="preserve">export performance with a negative elasticity around 65%. </w:t>
      </w:r>
      <w:r w:rsidR="00BC5B3B">
        <w:rPr>
          <w:rStyle w:val="y2iqfc"/>
          <w:rFonts w:ascii="Times New Roman" w:hAnsi="Times New Roman" w:cs="Times New Roman"/>
          <w:color w:val="1F1F1F"/>
          <w:sz w:val="24"/>
          <w:szCs w:val="24"/>
          <w:lang w:val="en"/>
        </w:rPr>
        <w:t>In Kuikeu (2025f</w:t>
      </w:r>
      <w:r w:rsidR="00744F55">
        <w:rPr>
          <w:rStyle w:val="y2iqfc"/>
          <w:rFonts w:ascii="Times New Roman" w:hAnsi="Times New Roman" w:cs="Times New Roman"/>
          <w:color w:val="1F1F1F"/>
          <w:sz w:val="24"/>
          <w:szCs w:val="24"/>
          <w:lang w:val="en"/>
        </w:rPr>
        <w:t xml:space="preserve">), using a sectoral Approach with a dynamic panel data </w:t>
      </w:r>
      <w:r w:rsidR="00336725">
        <w:rPr>
          <w:rStyle w:val="y2iqfc"/>
          <w:rFonts w:ascii="Times New Roman" w:hAnsi="Times New Roman" w:cs="Times New Roman"/>
          <w:color w:val="1F1F1F"/>
          <w:sz w:val="24"/>
          <w:szCs w:val="24"/>
          <w:lang w:val="en"/>
        </w:rPr>
        <w:t>model</w:t>
      </w:r>
      <w:r w:rsidR="00744F55">
        <w:rPr>
          <w:rStyle w:val="y2iqfc"/>
          <w:rFonts w:ascii="Times New Roman" w:hAnsi="Times New Roman" w:cs="Times New Roman"/>
          <w:color w:val="1F1F1F"/>
          <w:sz w:val="24"/>
          <w:szCs w:val="24"/>
          <w:lang w:val="en"/>
        </w:rPr>
        <w:t xml:space="preserve"> on 4 (of the 6) CEMAC members countries, the study found that the domestic demand impacts negatively manufactures ex</w:t>
      </w:r>
      <w:r w:rsidR="00BC5B3B">
        <w:rPr>
          <w:rStyle w:val="y2iqfc"/>
          <w:rFonts w:ascii="Times New Roman" w:hAnsi="Times New Roman" w:cs="Times New Roman"/>
          <w:color w:val="1F1F1F"/>
          <w:sz w:val="24"/>
          <w:szCs w:val="24"/>
          <w:lang w:val="en"/>
        </w:rPr>
        <w:t>ports dynamics. In Kuikeu (2025g</w:t>
      </w:r>
      <w:r w:rsidR="00744F55">
        <w:rPr>
          <w:rStyle w:val="y2iqfc"/>
          <w:rFonts w:ascii="Times New Roman" w:hAnsi="Times New Roman" w:cs="Times New Roman"/>
          <w:color w:val="1F1F1F"/>
          <w:sz w:val="24"/>
          <w:szCs w:val="24"/>
          <w:lang w:val="en"/>
        </w:rPr>
        <w:t>)</w:t>
      </w:r>
      <w:r w:rsidR="00F35B40">
        <w:rPr>
          <w:rStyle w:val="y2iqfc"/>
          <w:rFonts w:ascii="Times New Roman" w:hAnsi="Times New Roman" w:cs="Times New Roman"/>
          <w:color w:val="1F1F1F"/>
          <w:sz w:val="24"/>
          <w:szCs w:val="24"/>
          <w:lang w:val="en"/>
        </w:rPr>
        <w:t xml:space="preserve">, </w:t>
      </w:r>
      <w:r w:rsidR="00F80E71">
        <w:rPr>
          <w:rStyle w:val="y2iqfc"/>
          <w:rFonts w:ascii="Times New Roman" w:hAnsi="Times New Roman" w:cs="Times New Roman"/>
          <w:color w:val="1F1F1F"/>
          <w:sz w:val="24"/>
          <w:szCs w:val="24"/>
          <w:lang w:val="en"/>
        </w:rPr>
        <w:t>“</w:t>
      </w:r>
      <w:r w:rsidR="00F35B40">
        <w:rPr>
          <w:rStyle w:val="y2iqfc"/>
          <w:rFonts w:ascii="Times New Roman" w:hAnsi="Times New Roman" w:cs="Times New Roman"/>
          <w:color w:val="1F1F1F"/>
          <w:sz w:val="24"/>
          <w:szCs w:val="24"/>
          <w:lang w:val="en"/>
        </w:rPr>
        <w:t xml:space="preserve">using </w:t>
      </w:r>
      <w:proofErr w:type="gramStart"/>
      <w:r w:rsidR="00F35B40">
        <w:rPr>
          <w:rStyle w:val="y2iqfc"/>
          <w:rFonts w:ascii="Times New Roman" w:hAnsi="Times New Roman" w:cs="Times New Roman"/>
          <w:color w:val="1F1F1F"/>
          <w:sz w:val="24"/>
          <w:szCs w:val="24"/>
          <w:lang w:val="en"/>
        </w:rPr>
        <w:t>an</w:t>
      </w:r>
      <w:proofErr w:type="gramEnd"/>
      <w:r w:rsidR="00F35B40">
        <w:rPr>
          <w:rStyle w:val="y2iqfc"/>
          <w:rFonts w:ascii="Times New Roman" w:hAnsi="Times New Roman" w:cs="Times New Roman"/>
          <w:color w:val="1F1F1F"/>
          <w:sz w:val="24"/>
          <w:szCs w:val="24"/>
          <w:lang w:val="en"/>
        </w:rPr>
        <w:t xml:space="preserve"> dynamic panel data </w:t>
      </w:r>
      <w:r w:rsidR="00336725">
        <w:rPr>
          <w:rStyle w:val="y2iqfc"/>
          <w:rFonts w:ascii="Times New Roman" w:hAnsi="Times New Roman" w:cs="Times New Roman"/>
          <w:color w:val="1F1F1F"/>
          <w:sz w:val="24"/>
          <w:szCs w:val="24"/>
          <w:lang w:val="en"/>
        </w:rPr>
        <w:t>model</w:t>
      </w:r>
      <w:r w:rsidR="00F35B40">
        <w:rPr>
          <w:rStyle w:val="y2iqfc"/>
          <w:rFonts w:ascii="Times New Roman" w:hAnsi="Times New Roman" w:cs="Times New Roman"/>
          <w:color w:val="1F1F1F"/>
          <w:sz w:val="24"/>
          <w:szCs w:val="24"/>
          <w:lang w:val="en"/>
        </w:rPr>
        <w:t xml:space="preserve"> with an error correction mechanism </w:t>
      </w:r>
      <w:r w:rsidR="00F3766A">
        <w:rPr>
          <w:rStyle w:val="y2iqfc"/>
          <w:rFonts w:ascii="Times New Roman" w:hAnsi="Times New Roman" w:cs="Times New Roman"/>
          <w:color w:val="1F1F1F"/>
          <w:sz w:val="24"/>
          <w:szCs w:val="24"/>
          <w:lang w:val="en"/>
        </w:rPr>
        <w:t xml:space="preserve">for the 6 CEMAC members countries </w:t>
      </w:r>
      <w:r w:rsidR="00F35B40">
        <w:rPr>
          <w:rStyle w:val="y2iqfc"/>
          <w:rFonts w:ascii="Times New Roman" w:hAnsi="Times New Roman" w:cs="Times New Roman"/>
          <w:color w:val="1F1F1F"/>
          <w:sz w:val="24"/>
          <w:szCs w:val="24"/>
          <w:lang w:val="en"/>
        </w:rPr>
        <w:t>the study introduces the idea of complementary issue between domestic demand and exports and the study found that ov</w:t>
      </w:r>
      <w:r w:rsidR="00E323F1">
        <w:rPr>
          <w:rStyle w:val="y2iqfc"/>
          <w:rFonts w:ascii="Times New Roman" w:hAnsi="Times New Roman" w:cs="Times New Roman"/>
          <w:color w:val="1F1F1F"/>
          <w:sz w:val="24"/>
          <w:szCs w:val="24"/>
          <w:lang w:val="en"/>
        </w:rPr>
        <w:t>er the traditional determinant</w:t>
      </w:r>
      <w:r w:rsidR="00F35B40">
        <w:rPr>
          <w:rStyle w:val="y2iqfc"/>
          <w:rFonts w:ascii="Times New Roman" w:hAnsi="Times New Roman" w:cs="Times New Roman"/>
          <w:color w:val="1F1F1F"/>
          <w:sz w:val="24"/>
          <w:szCs w:val="24"/>
          <w:lang w:val="en"/>
        </w:rPr>
        <w:t>s</w:t>
      </w:r>
      <w:r w:rsidR="00E323F1">
        <w:rPr>
          <w:rStyle w:val="y2iqfc"/>
          <w:rFonts w:ascii="Times New Roman" w:hAnsi="Times New Roman" w:cs="Times New Roman"/>
          <w:color w:val="1F1F1F"/>
          <w:sz w:val="24"/>
          <w:szCs w:val="24"/>
          <w:lang w:val="en"/>
        </w:rPr>
        <w:t xml:space="preserve"> </w:t>
      </w:r>
      <w:r w:rsidR="00F35B40">
        <w:rPr>
          <w:rStyle w:val="y2iqfc"/>
          <w:rFonts w:ascii="Times New Roman" w:hAnsi="Times New Roman" w:cs="Times New Roman"/>
          <w:color w:val="1F1F1F"/>
          <w:sz w:val="24"/>
          <w:szCs w:val="24"/>
          <w:lang w:val="en"/>
        </w:rPr>
        <w:t xml:space="preserve">of exports in the long </w:t>
      </w:r>
      <w:r w:rsidR="00E323F1">
        <w:rPr>
          <w:rStyle w:val="y2iqfc"/>
          <w:rFonts w:ascii="Times New Roman" w:hAnsi="Times New Roman" w:cs="Times New Roman"/>
          <w:color w:val="1F1F1F"/>
          <w:sz w:val="24"/>
          <w:szCs w:val="24"/>
          <w:lang w:val="en"/>
        </w:rPr>
        <w:t>term there is an comple</w:t>
      </w:r>
      <w:r w:rsidR="00F35B40">
        <w:rPr>
          <w:rStyle w:val="y2iqfc"/>
          <w:rFonts w:ascii="Times New Roman" w:hAnsi="Times New Roman" w:cs="Times New Roman"/>
          <w:color w:val="1F1F1F"/>
          <w:sz w:val="24"/>
          <w:szCs w:val="24"/>
          <w:lang w:val="en"/>
        </w:rPr>
        <w:t>mentary issue while in the short run the substituability issue remains with an negative elasticity around</w:t>
      </w:r>
      <w:r w:rsidR="00E14D51">
        <w:rPr>
          <w:rStyle w:val="y2iqfc"/>
          <w:rFonts w:ascii="Times New Roman" w:hAnsi="Times New Roman" w:cs="Times New Roman"/>
          <w:color w:val="1F1F1F"/>
          <w:sz w:val="24"/>
          <w:szCs w:val="24"/>
          <w:lang w:val="en"/>
        </w:rPr>
        <w:t xml:space="preserve"> 74%</w:t>
      </w:r>
      <w:r w:rsidR="00F80E71">
        <w:rPr>
          <w:rStyle w:val="y2iqfc"/>
          <w:rFonts w:ascii="Times New Roman" w:hAnsi="Times New Roman" w:cs="Times New Roman"/>
          <w:color w:val="1F1F1F"/>
          <w:sz w:val="24"/>
          <w:szCs w:val="24"/>
          <w:lang w:val="en"/>
        </w:rPr>
        <w:t>”</w:t>
      </w:r>
      <w:r w:rsidR="00E14D51">
        <w:rPr>
          <w:rStyle w:val="y2iqfc"/>
          <w:rFonts w:ascii="Times New Roman" w:hAnsi="Times New Roman" w:cs="Times New Roman"/>
          <w:color w:val="1F1F1F"/>
          <w:sz w:val="24"/>
          <w:szCs w:val="24"/>
          <w:lang w:val="en"/>
        </w:rPr>
        <w:t>.</w:t>
      </w:r>
      <w:r w:rsidR="0091725E">
        <w:rPr>
          <w:rStyle w:val="y2iqfc"/>
          <w:rFonts w:ascii="Times New Roman" w:hAnsi="Times New Roman" w:cs="Times New Roman"/>
          <w:color w:val="1F1F1F"/>
          <w:sz w:val="24"/>
          <w:szCs w:val="24"/>
          <w:lang w:val="en"/>
        </w:rPr>
        <w:t xml:space="preserve"> </w:t>
      </w:r>
      <w:r w:rsidR="006E1CFF">
        <w:rPr>
          <w:rStyle w:val="y2iqfc"/>
          <w:rFonts w:ascii="Times New Roman" w:hAnsi="Times New Roman" w:cs="Times New Roman"/>
          <w:color w:val="1F1F1F"/>
          <w:sz w:val="24"/>
          <w:szCs w:val="24"/>
          <w:lang w:val="en"/>
        </w:rPr>
        <w:t xml:space="preserve"> </w:t>
      </w:r>
    </w:p>
    <w:p w14:paraId="32FF9A3F" w14:textId="77777777" w:rsidR="006F0221" w:rsidRDefault="006F0221" w:rsidP="006818AD">
      <w:pPr>
        <w:pStyle w:val="HTMLPreformatted"/>
        <w:shd w:val="clear" w:color="auto" w:fill="F8F9FA"/>
        <w:tabs>
          <w:tab w:val="left" w:pos="709"/>
        </w:tabs>
        <w:ind w:firstLine="709"/>
        <w:jc w:val="both"/>
        <w:rPr>
          <w:rStyle w:val="y2iqfc"/>
          <w:rFonts w:ascii="Times New Roman" w:hAnsi="Times New Roman" w:cs="Times New Roman"/>
          <w:color w:val="1F1F1F"/>
          <w:sz w:val="24"/>
          <w:szCs w:val="24"/>
          <w:lang w:val="en"/>
        </w:rPr>
      </w:pPr>
    </w:p>
    <w:p w14:paraId="549F427B" w14:textId="77777777" w:rsidR="006F0221" w:rsidRPr="006F0221" w:rsidRDefault="006F0221" w:rsidP="006F0221">
      <w:pPr>
        <w:pStyle w:val="HTMLPreformatted"/>
        <w:shd w:val="clear" w:color="auto" w:fill="F8F9FA"/>
        <w:tabs>
          <w:tab w:val="left" w:pos="709"/>
        </w:tabs>
        <w:jc w:val="both"/>
        <w:rPr>
          <w:rStyle w:val="y2iqfc"/>
          <w:rFonts w:ascii="Times New Roman" w:hAnsi="Times New Roman" w:cs="Times New Roman"/>
          <w:b/>
          <w:color w:val="1F1F1F"/>
          <w:sz w:val="24"/>
          <w:szCs w:val="24"/>
          <w:lang w:val="en"/>
        </w:rPr>
      </w:pPr>
      <w:r w:rsidRPr="006F0221">
        <w:rPr>
          <w:rStyle w:val="y2iqfc"/>
          <w:rFonts w:ascii="Times New Roman" w:hAnsi="Times New Roman" w:cs="Times New Roman"/>
          <w:b/>
          <w:color w:val="1F1F1F"/>
          <w:sz w:val="24"/>
          <w:szCs w:val="24"/>
          <w:lang w:val="en"/>
        </w:rPr>
        <w:t>General Objectives</w:t>
      </w:r>
    </w:p>
    <w:p w14:paraId="686EAA82" w14:textId="7CC655B3" w:rsidR="006F0221" w:rsidRDefault="006F0221" w:rsidP="006F0221">
      <w:pPr>
        <w:pStyle w:val="HTMLPreformatted"/>
        <w:shd w:val="clear" w:color="auto" w:fill="F8F9FA"/>
        <w:tabs>
          <w:tab w:val="left" w:pos="709"/>
        </w:tabs>
        <w:ind w:firstLine="709"/>
        <w:jc w:val="both"/>
        <w:rPr>
          <w:rStyle w:val="y2iqfc"/>
          <w:rFonts w:ascii="Times New Roman" w:hAnsi="Times New Roman" w:cs="Times New Roman"/>
          <w:color w:val="1F1F1F"/>
          <w:sz w:val="24"/>
          <w:szCs w:val="24"/>
          <w:lang w:val="en"/>
        </w:rPr>
      </w:pPr>
      <w:r w:rsidRPr="006F0221">
        <w:rPr>
          <w:rStyle w:val="y2iqfc"/>
          <w:rFonts w:ascii="Times New Roman" w:hAnsi="Times New Roman" w:cs="Times New Roman"/>
          <w:color w:val="1F1F1F"/>
          <w:sz w:val="24"/>
          <w:szCs w:val="24"/>
          <w:lang w:val="en"/>
        </w:rPr>
        <w:t>Then the aim of this paper is to address parameter estimates with the Single Equation Approach the alternative estimator to the instrumental variables.</w:t>
      </w:r>
    </w:p>
    <w:p w14:paraId="34142509" w14:textId="77777777" w:rsidR="003D2008" w:rsidRDefault="003C58C3" w:rsidP="003C58C3">
      <w:pPr>
        <w:pStyle w:val="HTMLPreformatted"/>
        <w:shd w:val="clear" w:color="auto" w:fill="F8F9FA"/>
        <w:ind w:firstLine="709"/>
        <w:jc w:val="both"/>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 xml:space="preserve"> </w:t>
      </w:r>
      <w:r w:rsidR="00547197">
        <w:rPr>
          <w:rStyle w:val="y2iqfc"/>
          <w:rFonts w:ascii="Times New Roman" w:hAnsi="Times New Roman" w:cs="Times New Roman"/>
          <w:color w:val="1F1F1F"/>
          <w:sz w:val="24"/>
          <w:szCs w:val="24"/>
          <w:lang w:val="en"/>
        </w:rPr>
        <w:t xml:space="preserve"> </w:t>
      </w:r>
    </w:p>
    <w:p w14:paraId="03DD8B29" w14:textId="77777777" w:rsidR="001B499F" w:rsidRDefault="00C560E7" w:rsidP="00C560E7">
      <w:pPr>
        <w:pStyle w:val="ListParagraph"/>
        <w:numPr>
          <w:ilvl w:val="0"/>
          <w:numId w:val="1"/>
        </w:numPr>
        <w:spacing w:after="0" w:line="240" w:lineRule="auto"/>
        <w:jc w:val="both"/>
        <w:rPr>
          <w:rFonts w:ascii="Times New Roman" w:hAnsi="Times New Roman" w:cs="Times New Roman"/>
          <w:b/>
          <w:sz w:val="24"/>
          <w:szCs w:val="24"/>
        </w:rPr>
      </w:pPr>
      <w:r w:rsidRPr="00C560E7">
        <w:rPr>
          <w:rFonts w:ascii="Times New Roman" w:hAnsi="Times New Roman" w:cs="Times New Roman"/>
          <w:b/>
          <w:sz w:val="24"/>
          <w:szCs w:val="24"/>
        </w:rPr>
        <w:t>Methods</w:t>
      </w:r>
    </w:p>
    <w:p w14:paraId="653062E8" w14:textId="77777777" w:rsidR="00C560E7" w:rsidRDefault="00C560E7" w:rsidP="00C560E7">
      <w:pPr>
        <w:pStyle w:val="ListParagraph"/>
        <w:spacing w:after="0" w:line="240" w:lineRule="auto"/>
        <w:ind w:left="360"/>
        <w:jc w:val="both"/>
        <w:rPr>
          <w:rFonts w:ascii="Times New Roman" w:hAnsi="Times New Roman" w:cs="Times New Roman"/>
          <w:b/>
          <w:sz w:val="24"/>
          <w:szCs w:val="24"/>
        </w:rPr>
      </w:pPr>
    </w:p>
    <w:p w14:paraId="0C4F5545" w14:textId="77777777" w:rsidR="00C560E7" w:rsidRDefault="00C560E7" w:rsidP="00C560E7">
      <w:pPr>
        <w:spacing w:after="0" w:line="240" w:lineRule="auto"/>
        <w:ind w:right="8" w:firstLine="720"/>
        <w:jc w:val="both"/>
        <w:rPr>
          <w:rFonts w:ascii="Times New Roman" w:hAnsi="Times New Roman" w:cs="Times New Roman"/>
          <w:sz w:val="24"/>
          <w:szCs w:val="24"/>
        </w:rPr>
      </w:pPr>
      <w:r w:rsidRPr="001A346D">
        <w:rPr>
          <w:rFonts w:ascii="Times New Roman" w:hAnsi="Times New Roman" w:cs="Times New Roman"/>
          <w:sz w:val="24"/>
          <w:szCs w:val="24"/>
        </w:rPr>
        <w:t>The starting point for the analysis of export perform</w:t>
      </w:r>
      <w:r>
        <w:rPr>
          <w:rFonts w:ascii="Times New Roman" w:hAnsi="Times New Roman" w:cs="Times New Roman"/>
          <w:sz w:val="24"/>
          <w:szCs w:val="24"/>
        </w:rPr>
        <w:t>ance behavior is the econometric</w:t>
      </w:r>
      <w:r w:rsidRPr="001A346D">
        <w:rPr>
          <w:rFonts w:ascii="Times New Roman" w:hAnsi="Times New Roman" w:cs="Times New Roman"/>
          <w:sz w:val="24"/>
          <w:szCs w:val="24"/>
        </w:rPr>
        <w:t xml:space="preserve"> </w:t>
      </w:r>
      <w:r w:rsidR="00336725">
        <w:rPr>
          <w:rFonts w:ascii="Times New Roman" w:hAnsi="Times New Roman" w:cs="Times New Roman"/>
          <w:sz w:val="24"/>
          <w:szCs w:val="24"/>
        </w:rPr>
        <w:t>model</w:t>
      </w:r>
      <w:r w:rsidRPr="001A346D">
        <w:rPr>
          <w:rFonts w:ascii="Times New Roman" w:hAnsi="Times New Roman" w:cs="Times New Roman"/>
          <w:sz w:val="24"/>
          <w:szCs w:val="24"/>
        </w:rPr>
        <w:t xml:space="preserve"> that stress the dynamics </w:t>
      </w:r>
      <w:r>
        <w:rPr>
          <w:rFonts w:ascii="Times New Roman" w:hAnsi="Times New Roman" w:cs="Times New Roman"/>
          <w:sz w:val="24"/>
          <w:szCs w:val="24"/>
        </w:rPr>
        <w:t>of export performance over time</w:t>
      </w:r>
      <w:r w:rsidRPr="001A346D">
        <w:rPr>
          <w:rFonts w:ascii="Times New Roman" w:hAnsi="Times New Roman" w:cs="Times New Roman"/>
          <w:sz w:val="24"/>
          <w:szCs w:val="24"/>
        </w:rPr>
        <w:t>.</w:t>
      </w:r>
      <w:r>
        <w:rPr>
          <w:rFonts w:ascii="Times New Roman" w:hAnsi="Times New Roman" w:cs="Times New Roman"/>
          <w:sz w:val="24"/>
          <w:szCs w:val="24"/>
        </w:rPr>
        <w:t xml:space="preserve"> The method and t</w:t>
      </w:r>
      <w:r w:rsidRPr="001A346D">
        <w:rPr>
          <w:rFonts w:ascii="Times New Roman" w:hAnsi="Times New Roman" w:cs="Times New Roman"/>
          <w:sz w:val="24"/>
          <w:szCs w:val="24"/>
        </w:rPr>
        <w:t xml:space="preserve">he variables selection are </w:t>
      </w:r>
      <w:r>
        <w:rPr>
          <w:rFonts w:ascii="Times New Roman" w:hAnsi="Times New Roman" w:cs="Times New Roman"/>
          <w:sz w:val="24"/>
          <w:szCs w:val="24"/>
        </w:rPr>
        <w:t>then presented in the following</w:t>
      </w:r>
      <w:r w:rsidRPr="001A346D">
        <w:rPr>
          <w:rFonts w:ascii="Times New Roman" w:hAnsi="Times New Roman" w:cs="Times New Roman"/>
          <w:sz w:val="24"/>
          <w:szCs w:val="24"/>
        </w:rPr>
        <w:t>.</w:t>
      </w:r>
    </w:p>
    <w:p w14:paraId="5A86FCA0" w14:textId="77777777" w:rsidR="00F727A2" w:rsidRDefault="00F727A2" w:rsidP="00953AC9">
      <w:pPr>
        <w:spacing w:after="0" w:line="240" w:lineRule="auto"/>
        <w:ind w:right="8"/>
        <w:jc w:val="both"/>
        <w:rPr>
          <w:rFonts w:ascii="Times New Roman" w:eastAsia="Times New Roman" w:hAnsi="Times New Roman" w:cs="Times New Roman"/>
          <w:sz w:val="24"/>
          <w:szCs w:val="24"/>
        </w:rPr>
      </w:pPr>
    </w:p>
    <w:p w14:paraId="079667AF" w14:textId="77777777" w:rsidR="00C560E7" w:rsidRDefault="00C560E7" w:rsidP="00C560E7">
      <w:pPr>
        <w:spacing w:after="0" w:line="240" w:lineRule="auto"/>
        <w:ind w:righ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 Econometric </w:t>
      </w:r>
      <w:r w:rsidR="00336725">
        <w:rPr>
          <w:rFonts w:ascii="Times New Roman" w:eastAsia="Times New Roman" w:hAnsi="Times New Roman" w:cs="Times New Roman"/>
          <w:b/>
          <w:color w:val="000000"/>
          <w:sz w:val="24"/>
          <w:szCs w:val="24"/>
        </w:rPr>
        <w:t>Model</w:t>
      </w:r>
      <w:r>
        <w:rPr>
          <w:rFonts w:ascii="Times New Roman" w:eastAsia="Times New Roman" w:hAnsi="Times New Roman" w:cs="Times New Roman"/>
          <w:color w:val="000000"/>
          <w:sz w:val="24"/>
          <w:szCs w:val="24"/>
        </w:rPr>
        <w:t xml:space="preserve"> </w:t>
      </w:r>
    </w:p>
    <w:p w14:paraId="30146B15" w14:textId="77777777" w:rsidR="00C560E7" w:rsidRDefault="00C560E7" w:rsidP="00C560E7">
      <w:pPr>
        <w:spacing w:after="0" w:line="240" w:lineRule="auto"/>
        <w:ind w:right="8" w:firstLine="720"/>
        <w:jc w:val="both"/>
        <w:rPr>
          <w:rFonts w:ascii="Times New Roman" w:hAnsi="Times New Roman" w:cs="Times New Roman"/>
          <w:sz w:val="24"/>
          <w:szCs w:val="24"/>
        </w:rPr>
      </w:pPr>
      <w:r w:rsidRPr="00C83DFA">
        <w:rPr>
          <w:rFonts w:ascii="Times New Roman" w:hAnsi="Times New Roman" w:cs="Times New Roman"/>
          <w:sz w:val="24"/>
          <w:szCs w:val="24"/>
        </w:rPr>
        <w:t xml:space="preserve">We assume that the export market share </w:t>
      </w:r>
      <w:r w:rsidR="00C56DE7">
        <w:rPr>
          <w:rFonts w:ascii="Times New Roman" w:hAnsi="Times New Roman" w:cs="Times New Roman"/>
          <w:sz w:val="24"/>
          <w:szCs w:val="24"/>
        </w:rPr>
        <w:t>of the</w:t>
      </w:r>
      <w:r w:rsidRPr="00C83DFA">
        <w:rPr>
          <w:rFonts w:ascii="Times New Roman" w:hAnsi="Times New Roman" w:cs="Times New Roman"/>
          <w:sz w:val="24"/>
          <w:szCs w:val="24"/>
        </w:rPr>
        <w:t xml:space="preserve"> country </w:t>
      </w:r>
      <w:r w:rsidRPr="00C83DFA">
        <w:rPr>
          <w:rFonts w:ascii="Times New Roman" w:hAnsi="Times New Roman" w:cs="Times New Roman"/>
          <w:i/>
          <w:color w:val="202124"/>
          <w:sz w:val="24"/>
          <w:szCs w:val="24"/>
        </w:rPr>
        <w:t>i</w:t>
      </w:r>
      <w:r w:rsidRPr="00C83DFA">
        <w:rPr>
          <w:rFonts w:ascii="Times New Roman" w:hAnsi="Times New Roman" w:cs="Times New Roman"/>
          <w:sz w:val="24"/>
          <w:szCs w:val="24"/>
        </w:rPr>
        <w:t xml:space="preserve"> at time </w:t>
      </w:r>
      <w:r w:rsidRPr="00C83DFA">
        <w:rPr>
          <w:rFonts w:ascii="Times New Roman" w:hAnsi="Times New Roman" w:cs="Times New Roman"/>
          <w:i/>
          <w:color w:val="202124"/>
          <w:sz w:val="24"/>
          <w:szCs w:val="24"/>
        </w:rPr>
        <w:t>t</w:t>
      </w:r>
      <w:r w:rsidRPr="00C83DFA">
        <w:rPr>
          <w:rFonts w:ascii="Times New Roman" w:hAnsi="Times New Roman" w:cs="Times New Roman"/>
          <w:color w:val="202124"/>
          <w:sz w:val="24"/>
          <w:szCs w:val="24"/>
        </w:rPr>
        <w:t xml:space="preserve"> (the </w:t>
      </w:r>
      <w:proofErr w:type="gramStart"/>
      <w:r w:rsidRPr="00C83DFA">
        <w:rPr>
          <w:rFonts w:ascii="Times New Roman" w:hAnsi="Times New Roman" w:cs="Times New Roman"/>
          <w:color w:val="202124"/>
          <w:sz w:val="24"/>
          <w:szCs w:val="24"/>
        </w:rPr>
        <w:t>difference  between</w:t>
      </w:r>
      <w:proofErr w:type="gramEnd"/>
      <w:r w:rsidRPr="00C83DFA">
        <w:rPr>
          <w:rFonts w:ascii="Times New Roman" w:hAnsi="Times New Roman" w:cs="Times New Roman"/>
          <w:color w:val="202124"/>
          <w:sz w:val="24"/>
          <w:szCs w:val="24"/>
        </w:rPr>
        <w:t xml:space="preserve"> exports of goods and services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X</m:t>
            </m:r>
          </m:e>
          <m:sub>
            <m:r>
              <w:rPr>
                <w:rFonts w:ascii="Cambria Math" w:hAnsi="Cambria Math" w:cs="Times New Roman"/>
                <w:color w:val="202124"/>
                <w:sz w:val="24"/>
                <w:szCs w:val="24"/>
              </w:rPr>
              <m:t>it</m:t>
            </m:r>
          </m:sub>
        </m:sSub>
      </m:oMath>
      <w:r w:rsidRPr="00C83DFA">
        <w:rPr>
          <w:rFonts w:ascii="Times New Roman" w:hAnsi="Times New Roman" w:cs="Times New Roman"/>
          <w:color w:val="202124"/>
          <w:sz w:val="24"/>
          <w:szCs w:val="24"/>
        </w:rPr>
        <w:t xml:space="preserve"> and the foreign demand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D</m:t>
            </m:r>
          </m:e>
          <m:sub>
            <m:r>
              <w:rPr>
                <w:rFonts w:ascii="Cambria Math" w:hAnsi="Cambria Math" w:cs="Times New Roman"/>
                <w:color w:val="202124"/>
                <w:sz w:val="24"/>
                <w:szCs w:val="24"/>
              </w:rPr>
              <m:t>it</m:t>
            </m:r>
          </m:sub>
        </m:sSub>
      </m:oMath>
      <w:r w:rsidRPr="00C83DFA">
        <w:rPr>
          <w:rFonts w:ascii="Times New Roman" w:hAnsi="Times New Roman" w:cs="Times New Roman"/>
          <w:color w:val="202124"/>
          <w:sz w:val="24"/>
          <w:szCs w:val="24"/>
        </w:rPr>
        <w:t xml:space="preserve">) </w:t>
      </w:r>
      <w:r>
        <w:rPr>
          <w:rFonts w:ascii="Times New Roman" w:hAnsi="Times New Roman" w:cs="Times New Roman"/>
          <w:color w:val="202124"/>
          <w:sz w:val="24"/>
          <w:szCs w:val="24"/>
        </w:rPr>
        <w:t>follows both short run and long-</w:t>
      </w:r>
      <w:r w:rsidRPr="00C83DFA">
        <w:rPr>
          <w:rFonts w:ascii="Times New Roman" w:hAnsi="Times New Roman" w:cs="Times New Roman"/>
          <w:color w:val="202124"/>
          <w:sz w:val="24"/>
          <w:szCs w:val="24"/>
        </w:rPr>
        <w:t>run d</w:t>
      </w:r>
      <w:r>
        <w:rPr>
          <w:rFonts w:ascii="Times New Roman" w:hAnsi="Times New Roman" w:cs="Times New Roman"/>
          <w:color w:val="202124"/>
          <w:sz w:val="24"/>
          <w:szCs w:val="24"/>
        </w:rPr>
        <w:t>eterminant</w:t>
      </w:r>
      <w:r w:rsidRPr="00C83DFA">
        <w:rPr>
          <w:rFonts w:ascii="Times New Roman" w:hAnsi="Times New Roman" w:cs="Times New Roman"/>
          <w:color w:val="202124"/>
          <w:sz w:val="24"/>
          <w:szCs w:val="24"/>
        </w:rPr>
        <w:t xml:space="preserve">s. </w:t>
      </w:r>
      <w:r w:rsidRPr="00C83DFA">
        <w:rPr>
          <w:rFonts w:ascii="Times New Roman" w:hAnsi="Times New Roman" w:cs="Times New Roman"/>
          <w:sz w:val="24"/>
          <w:szCs w:val="24"/>
        </w:rPr>
        <w:t xml:space="preserve">For the long-run dynamics, we consider the Real effective exchange rate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REER</m:t>
            </m:r>
          </m:e>
          <m:sub>
            <m:r>
              <w:rPr>
                <w:rFonts w:ascii="Cambria Math" w:hAnsi="Cambria Math" w:cs="Times New Roman"/>
                <w:color w:val="202124"/>
                <w:sz w:val="24"/>
                <w:szCs w:val="24"/>
              </w:rPr>
              <m:t>it</m:t>
            </m:r>
          </m:sub>
        </m:sSub>
      </m:oMath>
      <w:r w:rsidRPr="00C83DFA">
        <w:rPr>
          <w:rFonts w:ascii="Times New Roman" w:eastAsiaTheme="minorEastAsia" w:hAnsi="Times New Roman" w:cs="Times New Roman"/>
          <w:color w:val="202124"/>
          <w:sz w:val="24"/>
          <w:szCs w:val="24"/>
        </w:rPr>
        <w:t xml:space="preserve"> </w:t>
      </w:r>
      <w:r w:rsidRPr="00C83DFA">
        <w:rPr>
          <w:rFonts w:ascii="Times New Roman" w:hAnsi="Times New Roman" w:cs="Times New Roman"/>
          <w:sz w:val="24"/>
          <w:szCs w:val="24"/>
        </w:rPr>
        <w:t>a price/cost competitiveness indicator defined such as an increase represents</w:t>
      </w:r>
      <w:r>
        <w:rPr>
          <w:rFonts w:ascii="Times New Roman" w:hAnsi="Times New Roman" w:cs="Times New Roman"/>
          <w:sz w:val="24"/>
          <w:szCs w:val="24"/>
        </w:rPr>
        <w:t xml:space="preserve"> an appreciation. For the short-</w:t>
      </w:r>
      <w:r w:rsidRPr="00C83DFA">
        <w:rPr>
          <w:rFonts w:ascii="Times New Roman" w:hAnsi="Times New Roman" w:cs="Times New Roman"/>
          <w:sz w:val="24"/>
          <w:szCs w:val="24"/>
        </w:rPr>
        <w:t xml:space="preserve">run behavior, the export market share is </w:t>
      </w:r>
      <w:r w:rsidRPr="00C83DFA">
        <w:rPr>
          <w:rFonts w:ascii="Times New Roman" w:hAnsi="Times New Roman" w:cs="Times New Roman"/>
          <w:sz w:val="24"/>
          <w:szCs w:val="24"/>
        </w:rPr>
        <w:lastRenderedPageBreak/>
        <w:t xml:space="preserve">explained by its own evolution in the previous year, and the present and past developments of the real exchange rate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REER</m:t>
            </m:r>
          </m:e>
          <m:sub>
            <m:r>
              <w:rPr>
                <w:rFonts w:ascii="Cambria Math" w:hAnsi="Cambria Math" w:cs="Times New Roman"/>
                <w:color w:val="202124"/>
                <w:sz w:val="24"/>
                <w:szCs w:val="24"/>
              </w:rPr>
              <m:t>it</m:t>
            </m:r>
          </m:sub>
        </m:sSub>
      </m:oMath>
      <w:r w:rsidRPr="00C83DFA">
        <w:rPr>
          <w:rFonts w:ascii="Times New Roman" w:hAnsi="Times New Roman" w:cs="Times New Roman"/>
          <w:sz w:val="24"/>
          <w:szCs w:val="24"/>
        </w:rPr>
        <w:t xml:space="preserve"> and domestic demand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DD</m:t>
            </m:r>
          </m:e>
          <m:sub>
            <m:r>
              <w:rPr>
                <w:rFonts w:ascii="Cambria Math" w:hAnsi="Cambria Math" w:cs="Times New Roman"/>
                <w:color w:val="202124"/>
                <w:sz w:val="24"/>
                <w:szCs w:val="24"/>
              </w:rPr>
              <m:t>it</m:t>
            </m:r>
          </m:sub>
        </m:sSub>
      </m:oMath>
      <w:r w:rsidRPr="00C83DFA">
        <w:rPr>
          <w:rFonts w:ascii="Times New Roman" w:hAnsi="Times New Roman" w:cs="Times New Roman"/>
          <w:sz w:val="24"/>
          <w:szCs w:val="24"/>
        </w:rPr>
        <w:t xml:space="preserve"> </w:t>
      </w:r>
      <w:r w:rsidRPr="00C83DFA">
        <w:rPr>
          <w:rFonts w:ascii="Times New Roman" w:hAnsi="Times New Roman" w:cs="Times New Roman"/>
          <w:color w:val="202124"/>
          <w:sz w:val="24"/>
          <w:szCs w:val="24"/>
        </w:rPr>
        <w:t>(</w:t>
      </w:r>
      <w:r w:rsidRPr="00C83DFA">
        <w:rPr>
          <w:rFonts w:ascii="Times New Roman" w:hAnsi="Times New Roman" w:cs="Times New Roman"/>
          <w:sz w:val="24"/>
          <w:szCs w:val="24"/>
          <w:lang w:val="fr-CM"/>
        </w:rPr>
        <w:t xml:space="preserve">Esteves and Rua, 2013 ; Bobeica and </w:t>
      </w:r>
      <w:r w:rsidRPr="00127D63">
        <w:rPr>
          <w:rFonts w:ascii="Times New Roman" w:hAnsi="Times New Roman" w:cs="Times New Roman"/>
          <w:i/>
          <w:sz w:val="24"/>
          <w:szCs w:val="24"/>
          <w:lang w:val="fr-CM"/>
        </w:rPr>
        <w:t>al.</w:t>
      </w:r>
      <w:r w:rsidRPr="00C83DFA">
        <w:rPr>
          <w:rFonts w:ascii="Times New Roman" w:hAnsi="Times New Roman" w:cs="Times New Roman"/>
          <w:sz w:val="24"/>
          <w:szCs w:val="24"/>
          <w:lang w:val="fr-CM"/>
        </w:rPr>
        <w:t xml:space="preserve">, 2015 ; Esteves and Prades, 2016). Thus </w:t>
      </w:r>
      <w:r w:rsidRPr="00C83DFA">
        <w:rPr>
          <w:rFonts w:ascii="Times New Roman" w:hAnsi="Times New Roman" w:cs="Times New Roman"/>
          <w:sz w:val="24"/>
          <w:szCs w:val="24"/>
        </w:rPr>
        <w:t>considering a</w:t>
      </w:r>
      <w:r w:rsidR="00C56DE7">
        <w:rPr>
          <w:rFonts w:ascii="Times New Roman" w:hAnsi="Times New Roman" w:cs="Times New Roman"/>
          <w:sz w:val="24"/>
          <w:szCs w:val="24"/>
        </w:rPr>
        <w:t>n</w:t>
      </w:r>
      <w:r w:rsidRPr="00C83DFA">
        <w:rPr>
          <w:rFonts w:ascii="Times New Roman" w:hAnsi="Times New Roman" w:cs="Times New Roman"/>
          <w:sz w:val="24"/>
          <w:szCs w:val="24"/>
        </w:rPr>
        <w:t xml:space="preserve"> error correction </w:t>
      </w:r>
      <w:r w:rsidR="00336725">
        <w:rPr>
          <w:rFonts w:ascii="Times New Roman" w:hAnsi="Times New Roman" w:cs="Times New Roman"/>
          <w:sz w:val="24"/>
          <w:szCs w:val="24"/>
        </w:rPr>
        <w:t>model</w:t>
      </w:r>
      <w:r w:rsidRPr="00C83DFA">
        <w:rPr>
          <w:rFonts w:ascii="Times New Roman" w:hAnsi="Times New Roman" w:cs="Times New Roman"/>
          <w:sz w:val="24"/>
          <w:szCs w:val="24"/>
        </w:rPr>
        <w:t> </w:t>
      </w:r>
      <w:r>
        <w:rPr>
          <w:rFonts w:ascii="Times New Roman" w:hAnsi="Times New Roman" w:cs="Times New Roman"/>
          <w:sz w:val="24"/>
          <w:szCs w:val="24"/>
        </w:rPr>
        <w:t>for annual data</w:t>
      </w:r>
      <w:r w:rsidRPr="00C83DFA">
        <w:rPr>
          <w:rFonts w:ascii="Times New Roman" w:hAnsi="Times New Roman" w:cs="Times New Roman"/>
          <w:sz w:val="24"/>
          <w:szCs w:val="24"/>
        </w:rPr>
        <w:t>:</w:t>
      </w:r>
    </w:p>
    <w:p w14:paraId="1A5CDB8C" w14:textId="77777777" w:rsidR="00C560E7" w:rsidRDefault="00C560E7" w:rsidP="00C560E7">
      <w:pPr>
        <w:spacing w:after="0" w:line="240" w:lineRule="auto"/>
        <w:ind w:right="8" w:firstLine="720"/>
        <w:jc w:val="both"/>
        <w:rPr>
          <w:rFonts w:ascii="Times New Roman" w:hAnsi="Times New Roman" w:cs="Times New Roman"/>
          <w:sz w:val="24"/>
          <w:szCs w:val="24"/>
        </w:rPr>
      </w:pPr>
    </w:p>
    <w:p w14:paraId="775F584E" w14:textId="77777777" w:rsidR="00C560E7" w:rsidRDefault="00C560E7" w:rsidP="00C560E7">
      <w:pPr>
        <w:autoSpaceDE w:val="0"/>
        <w:autoSpaceDN w:val="0"/>
        <w:adjustRightInd w:val="0"/>
        <w:spacing w:after="0" w:line="240" w:lineRule="auto"/>
        <w:jc w:val="center"/>
        <w:rPr>
          <w:rFonts w:ascii="Garamond" w:hAnsi="Garamond"/>
          <w:sz w:val="24"/>
          <w:szCs w:val="24"/>
          <w:lang w:val="fr-CM"/>
        </w:rPr>
      </w:p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α</m:t>
            </m:r>
          </m:e>
          <m:sub>
            <m:r>
              <w:rPr>
                <w:rFonts w:ascii="Cambria Math" w:hAnsi="Cambria Math"/>
                <w:sz w:val="24"/>
                <w:szCs w:val="24"/>
                <w:lang w:val="fr-CM"/>
              </w:rPr>
              <m:t>i</m:t>
            </m:r>
          </m:sub>
        </m:sSub>
        <m:r>
          <w:rPr>
            <w:rFonts w:ascii="Cambria Math" w:hAnsi="Cambria Math"/>
            <w:sz w:val="24"/>
            <w:szCs w:val="24"/>
            <w:lang w:val="fr-CM"/>
          </w:rPr>
          <m:t>+β</m:t>
        </m:r>
        <m:d>
          <m:dPr>
            <m:ctrlPr>
              <w:rPr>
                <w:rFonts w:ascii="Cambria Math" w:hAnsi="Cambria Math"/>
                <w:i/>
                <w:sz w:val="24"/>
                <w:szCs w:val="24"/>
                <w:lang w:val="fr-CM"/>
              </w:rPr>
            </m:ctrlPr>
          </m:dPr>
          <m:e>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it-1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it-1</m:t>
                </m:r>
              </m:sub>
            </m:sSub>
          </m:e>
        </m:d>
        <m:r>
          <w:rPr>
            <w:rFonts w:ascii="Cambria Math" w:hAnsi="Cambria Math"/>
            <w:sz w:val="24"/>
            <w:szCs w:val="24"/>
            <w:lang w:val="fr-CM"/>
          </w:rPr>
          <m:t>+</m:t>
        </m:r>
        <m:nary>
          <m:naryPr>
            <m:chr m:val="∑"/>
            <m:limLoc m:val="undOvr"/>
            <m:ctrlPr>
              <w:rPr>
                <w:rFonts w:ascii="Cambria Math" w:hAnsi="Cambria Math"/>
                <w:i/>
                <w:sz w:val="24"/>
                <w:szCs w:val="24"/>
                <w:lang w:val="fr-CM"/>
              </w:rPr>
            </m:ctrlPr>
          </m:naryPr>
          <m:sub>
            <m:r>
              <w:rPr>
                <w:rFonts w:ascii="Cambria Math" w:hAnsi="Cambria Math"/>
                <w:sz w:val="24"/>
                <w:szCs w:val="24"/>
                <w:lang w:val="fr-CM"/>
              </w:rPr>
              <m:t>k=0</m:t>
            </m:r>
          </m:sub>
          <m:sup>
            <m:r>
              <w:rPr>
                <w:rFonts w:ascii="Cambria Math" w:hAnsi="Cambria Math"/>
                <w:sz w:val="24"/>
                <w:szCs w:val="24"/>
                <w:lang w:val="fr-CM"/>
              </w:rPr>
              <m:t>1</m:t>
            </m:r>
          </m:sup>
          <m:e>
            <m:sSub>
              <m:sSubPr>
                <m:ctrlPr>
                  <w:rPr>
                    <w:rFonts w:ascii="Cambria Math" w:hAnsi="Cambria Math"/>
                    <w:i/>
                    <w:sz w:val="24"/>
                    <w:szCs w:val="24"/>
                    <w:lang w:val="fr-CM"/>
                  </w:rPr>
                </m:ctrlPr>
              </m:sSubPr>
              <m:e>
                <m:sSub>
                  <m:sSubPr>
                    <m:ctrlPr>
                      <w:rPr>
                        <w:rFonts w:ascii="Cambria Math" w:hAnsi="Cambria Math"/>
                        <w:i/>
                        <w:sz w:val="24"/>
                        <w:szCs w:val="24"/>
                        <w:lang w:val="fr-CM"/>
                      </w:rPr>
                    </m:ctrlPr>
                  </m:sSubPr>
                  <m:e>
                    <m:r>
                      <w:rPr>
                        <w:rFonts w:ascii="Cambria Math" w:hAnsi="Cambria Math"/>
                        <w:sz w:val="24"/>
                        <w:szCs w:val="24"/>
                        <w:lang w:val="fr-CM"/>
                      </w:rPr>
                      <m:t>φ</m:t>
                    </m:r>
                  </m:e>
                  <m:sub>
                    <m:r>
                      <w:rPr>
                        <w:rFonts w:ascii="Cambria Math" w:hAnsi="Cambria Math"/>
                        <w:sz w:val="24"/>
                        <w:szCs w:val="24"/>
                        <w:lang w:val="fr-CM"/>
                      </w:rPr>
                      <m:t>k</m:t>
                    </m:r>
                  </m:sub>
                </m:sSub>
                <m:r>
                  <w:rPr>
                    <w:rFonts w:ascii="Cambria Math" w:hAnsi="Cambria Math"/>
                    <w:sz w:val="24"/>
                    <w:szCs w:val="24"/>
                    <w:lang w:val="fr-CM"/>
                  </w:rPr>
                  <m:t>∆REER</m:t>
                </m:r>
              </m:e>
              <m:sub>
                <m:r>
                  <w:rPr>
                    <w:rFonts w:ascii="Cambria Math" w:hAnsi="Cambria Math"/>
                    <w:sz w:val="24"/>
                    <w:szCs w:val="24"/>
                    <w:lang w:val="fr-CM"/>
                  </w:rPr>
                  <m:t>it-k</m:t>
                </m:r>
              </m:sub>
            </m:sSub>
          </m:e>
        </m:nary>
        <m:r>
          <w:rPr>
            <w:rFonts w:ascii="Cambria Math" w:hAnsi="Cambria Math"/>
            <w:sz w:val="24"/>
            <w:szCs w:val="24"/>
            <w:lang w:val="fr-CM"/>
          </w:rPr>
          <m:t>+</m:t>
        </m:r>
        <m:nary>
          <m:naryPr>
            <m:chr m:val="∑"/>
            <m:limLoc m:val="undOvr"/>
            <m:ctrlPr>
              <w:rPr>
                <w:rFonts w:ascii="Cambria Math" w:hAnsi="Cambria Math"/>
                <w:i/>
                <w:sz w:val="24"/>
                <w:szCs w:val="24"/>
                <w:lang w:val="fr-CM"/>
              </w:rPr>
            </m:ctrlPr>
          </m:naryPr>
          <m:sub>
            <m:r>
              <w:rPr>
                <w:rFonts w:ascii="Cambria Math" w:hAnsi="Cambria Math"/>
                <w:sz w:val="24"/>
                <w:szCs w:val="24"/>
                <w:lang w:val="fr-CM"/>
              </w:rPr>
              <m:t>l=0</m:t>
            </m:r>
          </m:sub>
          <m:sup>
            <m:r>
              <w:rPr>
                <w:rFonts w:ascii="Cambria Math" w:hAnsi="Cambria Math"/>
                <w:sz w:val="24"/>
                <w:szCs w:val="24"/>
                <w:lang w:val="fr-CM"/>
              </w:rPr>
              <m:t>1</m:t>
            </m:r>
          </m:sup>
          <m:e>
            <m:sSub>
              <m:sSubPr>
                <m:ctrlPr>
                  <w:rPr>
                    <w:rFonts w:ascii="Cambria Math" w:hAnsi="Cambria Math"/>
                    <w:i/>
                    <w:sz w:val="24"/>
                    <w:szCs w:val="24"/>
                    <w:lang w:val="fr-CM"/>
                  </w:rPr>
                </m:ctrlPr>
              </m:sSubPr>
              <m:e>
                <m:r>
                  <w:rPr>
                    <w:rFonts w:ascii="Cambria Math" w:hAnsi="Cambria Math"/>
                    <w:sz w:val="24"/>
                    <w:szCs w:val="24"/>
                    <w:lang w:val="fr-CM"/>
                  </w:rPr>
                  <m:t>ω</m:t>
                </m:r>
              </m:e>
              <m:sub>
                <m:r>
                  <w:rPr>
                    <w:rFonts w:ascii="Cambria Math" w:hAnsi="Cambria Math"/>
                    <w:sz w:val="24"/>
                    <w:szCs w:val="24"/>
                    <w:lang w:val="fr-CM"/>
                  </w:rPr>
                  <m:t>l</m:t>
                </m:r>
              </m:sub>
            </m:sSub>
            <m:sSub>
              <m:sSubPr>
                <m:ctrlPr>
                  <w:rPr>
                    <w:rFonts w:ascii="Cambria Math" w:hAnsi="Cambria Math"/>
                    <w:i/>
                    <w:sz w:val="24"/>
                    <w:szCs w:val="24"/>
                    <w:lang w:val="fr-CM"/>
                  </w:rPr>
                </m:ctrlPr>
              </m:sSubPr>
              <m:e>
                <m:r>
                  <w:rPr>
                    <w:rFonts w:ascii="Cambria Math" w:hAnsi="Cambria Math"/>
                    <w:sz w:val="24"/>
                    <w:szCs w:val="24"/>
                    <w:lang w:val="fr-CM"/>
                  </w:rPr>
                  <m:t>∆DD</m:t>
                </m:r>
              </m:e>
              <m:sub>
                <m:r>
                  <w:rPr>
                    <w:rFonts w:ascii="Cambria Math" w:hAnsi="Cambria Math"/>
                    <w:sz w:val="24"/>
                    <w:szCs w:val="24"/>
                    <w:lang w:val="fr-CM"/>
                  </w:rPr>
                  <m:t>it-l</m:t>
                </m:r>
              </m:sub>
            </m:sSub>
          </m:e>
        </m:nary>
        <m:r>
          <w:rPr>
            <w:rFonts w:ascii="Cambria Math" w:hAnsi="Cambria Math"/>
            <w:sz w:val="24"/>
            <w:szCs w:val="24"/>
            <w:lang w:val="fr-CM"/>
          </w:rPr>
          <m:t>+</m:t>
        </m:r>
        <m:nary>
          <m:naryPr>
            <m:chr m:val="∑"/>
            <m:limLoc m:val="undOvr"/>
            <m:supHide m:val="1"/>
            <m:ctrlPr>
              <w:rPr>
                <w:rFonts w:ascii="Cambria Math" w:hAnsi="Cambria Math"/>
                <w:i/>
                <w:sz w:val="24"/>
                <w:szCs w:val="24"/>
                <w:lang w:val="fr-CM"/>
              </w:rPr>
            </m:ctrlPr>
          </m:naryPr>
          <m:sub>
            <m:r>
              <w:rPr>
                <w:rFonts w:ascii="Cambria Math" w:hAnsi="Cambria Math"/>
                <w:sz w:val="24"/>
                <w:szCs w:val="24"/>
                <w:lang w:val="fr-CM"/>
              </w:rPr>
              <m:t>l</m:t>
            </m:r>
          </m:sub>
          <m:sup/>
          <m:e>
            <m:r>
              <w:rPr>
                <w:rFonts w:ascii="Cambria Math" w:hAnsi="Cambria Math"/>
                <w:sz w:val="24"/>
                <w:szCs w:val="24"/>
                <w:lang w:val="fr-CM"/>
              </w:rPr>
              <m:t>+θ</m:t>
            </m:r>
            <m:d>
              <m:dPr>
                <m:ctrlPr>
                  <w:rPr>
                    <w:rFonts w:ascii="Cambria Math" w:hAnsi="Cambria Math"/>
                    <w:i/>
                    <w:sz w:val="24"/>
                    <w:szCs w:val="24"/>
                    <w:lang w:val="fr-CM"/>
                  </w:rPr>
                </m:ctrlPr>
              </m:dPr>
              <m:e>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e>
            </m:d>
          </m:e>
        </m:nary>
        <m:r>
          <w:rPr>
            <w:rFonts w:ascii="Cambria Math" w:hAnsi="Cambria Math"/>
            <w:sz w:val="24"/>
            <w:szCs w:val="24"/>
            <w:lang w:val="fr-CM"/>
          </w:rPr>
          <m:t>+λ</m:t>
        </m:r>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t-1</m:t>
            </m:r>
          </m:sub>
        </m:sSub>
        <m:r>
          <w:rPr>
            <w:rFonts w:ascii="Cambria Math" w:hAnsi="Cambria Math"/>
            <w:sz w:val="24"/>
            <w:szCs w:val="24"/>
            <w:lang w:val="fr-CM"/>
          </w:rPr>
          <m:t>+φt</m:t>
        </m:r>
      </m:oMath>
      <w:r>
        <w:rPr>
          <w:rFonts w:ascii="Garamond" w:hAnsi="Garamond"/>
          <w:sz w:val="24"/>
          <w:szCs w:val="24"/>
          <w:lang w:val="fr-CM"/>
        </w:rPr>
        <w:t xml:space="preserve">                                                                        (1)</w:t>
      </w:r>
    </w:p>
    <w:p w14:paraId="1FCBAF5C" w14:textId="77777777" w:rsidR="00C560E7" w:rsidRDefault="00C560E7" w:rsidP="00C560E7">
      <w:pPr>
        <w:spacing w:after="0" w:line="240" w:lineRule="auto"/>
        <w:rPr>
          <w:sz w:val="24"/>
          <w:szCs w:val="24"/>
          <w:lang w:val="fr-CM"/>
        </w:rPr>
      </w:pPr>
    </w:p>
    <w:p w14:paraId="64131C2F" w14:textId="77777777" w:rsidR="00C560E7" w:rsidRDefault="00C560E7" w:rsidP="00C560E7">
      <w:pPr>
        <w:spacing w:after="0" w:line="240" w:lineRule="auto"/>
        <w:ind w:right="8"/>
        <w:jc w:val="both"/>
        <w:rPr>
          <w:rFonts w:ascii="Times New Roman" w:hAnsi="Times New Roman" w:cs="Times New Roman"/>
          <w:sz w:val="24"/>
          <w:szCs w:val="24"/>
        </w:rPr>
      </w:pPr>
      <w:proofErr w:type="gramStart"/>
      <w:r w:rsidRPr="00C83DFA">
        <w:rPr>
          <w:rFonts w:ascii="Times New Roman" w:hAnsi="Times New Roman" w:cs="Times New Roman"/>
          <w:sz w:val="24"/>
          <w:szCs w:val="24"/>
          <w:lang w:val="fr-CM"/>
        </w:rPr>
        <w:t>where</w:t>
      </w:r>
      <w:proofErr w:type="gramEnd"/>
      <w:r w:rsidRPr="00C83DFA">
        <w:rPr>
          <w:rFonts w:ascii="Times New Roman" w:hAnsi="Times New Roman" w:cs="Times New Roman"/>
          <w:sz w:val="24"/>
          <w:szCs w:val="24"/>
          <w:lang w:val="fr-CM"/>
        </w:rPr>
        <w:t xml:space="preserve"> </w:t>
      </w:r>
      <m:oMath>
        <m:r>
          <w:rPr>
            <w:rFonts w:ascii="Cambria Math" w:hAnsi="Cambria Math" w:cs="Times New Roman"/>
            <w:sz w:val="24"/>
            <w:szCs w:val="24"/>
            <w:lang w:val="fr-CM"/>
          </w:rPr>
          <m:t xml:space="preserve">∆ </m:t>
        </m:r>
      </m:oMath>
      <w:r w:rsidRPr="00C83DFA">
        <w:rPr>
          <w:rFonts w:ascii="Times New Roman" w:hAnsi="Times New Roman" w:cs="Times New Roman"/>
          <w:sz w:val="24"/>
          <w:szCs w:val="24"/>
          <w:lang w:val="fr-CM"/>
        </w:rPr>
        <w:t xml:space="preserve">is the first difference operator. </w:t>
      </w:r>
      <w:r w:rsidR="00E31143">
        <w:rPr>
          <w:rFonts w:ascii="Times New Roman" w:hAnsi="Times New Roman" w:cs="Times New Roman"/>
          <w:sz w:val="24"/>
          <w:szCs w:val="24"/>
        </w:rPr>
        <w:t xml:space="preserve">The </w:t>
      </w:r>
      <w:r w:rsidR="00336725">
        <w:rPr>
          <w:rFonts w:ascii="Times New Roman" w:hAnsi="Times New Roman" w:cs="Times New Roman"/>
          <w:sz w:val="24"/>
          <w:szCs w:val="24"/>
        </w:rPr>
        <w:t>Model</w:t>
      </w:r>
      <w:r w:rsidRPr="00C83DFA">
        <w:rPr>
          <w:rFonts w:ascii="Times New Roman" w:hAnsi="Times New Roman" w:cs="Times New Roman"/>
          <w:sz w:val="24"/>
          <w:szCs w:val="24"/>
        </w:rPr>
        <w:t xml:space="preserve"> considers all the variables except the trend measured in log</w:t>
      </w:r>
      <w:r w:rsidRPr="00C83DFA">
        <w:rPr>
          <w:rFonts w:ascii="Times New Roman" w:hAnsi="Times New Roman" w:cs="Times New Roman"/>
        </w:rPr>
        <w:t xml:space="preserve"> </w:t>
      </w:r>
      <w:r w:rsidRPr="00C83DFA">
        <w:rPr>
          <w:rFonts w:ascii="Times New Roman" w:hAnsi="Times New Roman" w:cs="Times New Roman"/>
          <w:sz w:val="24"/>
          <w:szCs w:val="24"/>
        </w:rPr>
        <w:t>allowing for a maximum of one lag</w:t>
      </w:r>
      <w:r w:rsidRPr="00C83DFA">
        <w:rPr>
          <w:rFonts w:ascii="Times New Roman" w:hAnsi="Times New Roman" w:cs="Times New Roman"/>
          <w:sz w:val="24"/>
          <w:szCs w:val="24"/>
          <w:lang w:val="fr-CM"/>
        </w:rPr>
        <w:t xml:space="preserve">. </w:t>
      </w:r>
      <w:r w:rsidRPr="00C83DFA">
        <w:rPr>
          <w:rFonts w:ascii="Times New Roman" w:hAnsi="Times New Roman" w:cs="Times New Roman"/>
          <w:sz w:val="24"/>
          <w:szCs w:val="24"/>
        </w:rPr>
        <w:t>The inter</w:t>
      </w:r>
      <w:r>
        <w:rPr>
          <w:rFonts w:ascii="Times New Roman" w:hAnsi="Times New Roman" w:cs="Times New Roman"/>
          <w:sz w:val="24"/>
          <w:szCs w:val="24"/>
        </w:rPr>
        <w:t>pretation of the time t</w:t>
      </w:r>
      <w:r w:rsidRPr="00C83DFA">
        <w:rPr>
          <w:rFonts w:ascii="Times New Roman" w:hAnsi="Times New Roman" w:cs="Times New Roman"/>
          <w:sz w:val="24"/>
          <w:szCs w:val="24"/>
        </w:rPr>
        <w:t>rend is not straightforward as it can capture the long-run effects of the so-called non-price competitiveness factors.</w:t>
      </w:r>
    </w:p>
    <w:p w14:paraId="4C2D2704" w14:textId="77777777" w:rsidR="00C560E7" w:rsidRDefault="00C560E7" w:rsidP="00C560E7">
      <w:pPr>
        <w:spacing w:after="0" w:line="240" w:lineRule="auto"/>
        <w:ind w:right="8"/>
        <w:jc w:val="both"/>
        <w:rPr>
          <w:rFonts w:ascii="Times New Roman" w:hAnsi="Times New Roman" w:cs="Times New Roman"/>
          <w:sz w:val="24"/>
          <w:szCs w:val="24"/>
        </w:rPr>
      </w:pPr>
    </w:p>
    <w:p w14:paraId="7B3EAC86" w14:textId="77777777" w:rsidR="00350EF3" w:rsidRDefault="00350EF3" w:rsidP="00350EF3">
      <w:pPr>
        <w:spacing w:after="0" w:line="240" w:lineRule="auto"/>
        <w:ind w:righ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Method</w:t>
      </w:r>
      <w:r w:rsidR="00517215">
        <w:rPr>
          <w:rFonts w:ascii="Times New Roman" w:eastAsia="Times New Roman" w:hAnsi="Times New Roman" w:cs="Times New Roman"/>
          <w:b/>
          <w:color w:val="000000"/>
          <w:sz w:val="24"/>
          <w:szCs w:val="24"/>
        </w:rPr>
        <w:t>: The Single Equation Approach</w:t>
      </w:r>
      <w:r>
        <w:rPr>
          <w:rFonts w:ascii="Times New Roman" w:eastAsia="Times New Roman" w:hAnsi="Times New Roman" w:cs="Times New Roman"/>
          <w:color w:val="000000"/>
          <w:sz w:val="24"/>
          <w:szCs w:val="24"/>
        </w:rPr>
        <w:t xml:space="preserve"> </w:t>
      </w:r>
    </w:p>
    <w:p w14:paraId="5987D5FE" w14:textId="77777777" w:rsidR="00863677" w:rsidRPr="0066733E" w:rsidRDefault="00863677" w:rsidP="00863677">
      <w:pPr>
        <w:spacing w:after="0" w:line="240" w:lineRule="auto"/>
        <w:ind w:firstLine="709"/>
        <w:jc w:val="both"/>
        <w:rPr>
          <w:rFonts w:ascii="Times New Roman" w:hAnsi="Times New Roman" w:cs="Times New Roman"/>
          <w:sz w:val="24"/>
          <w:szCs w:val="24"/>
        </w:rPr>
      </w:pPr>
      <w:r w:rsidRPr="00056678">
        <w:rPr>
          <w:rFonts w:ascii="Times New Roman" w:hAnsi="Times New Roman" w:cs="Times New Roman"/>
          <w:sz w:val="24"/>
          <w:szCs w:val="24"/>
          <w:highlight w:val="yellow"/>
          <w:lang w:val="en-GB"/>
        </w:rPr>
        <w:t xml:space="preserve">There are several techniques to estimate the system-based model, i.e Model that requires to account at the same time for the short run and the long run dynamics. Among them the latest econometric models well established i.e ARDL, NARDL, or QARDL. Nevertheless despite this LDC faces numerous challenges as the issue of small sample so that </w:t>
      </w:r>
      <w:r w:rsidRPr="00056678">
        <w:rPr>
          <w:rFonts w:ascii="Times New Roman" w:hAnsi="Times New Roman" w:cs="Times New Roman"/>
          <w:sz w:val="24"/>
          <w:szCs w:val="24"/>
          <w:highlight w:val="yellow"/>
        </w:rPr>
        <w:t xml:space="preserve">the several available methods in this case as the approaches to estimating the cointegrating parameters are severely bounded. In fact, while the Engle-Granger method is extremely simple to implement, the estimates of the cointegrating vector are biased in small samples suggesting that superior estimates can be obtained by accounting for the short run dynamics (Banerjee et al., 1993). While Monte Carlo evidence suggests that the natural alternative (the Johansen (1988) procedure) deteriorates dramatically in small samples. Then since </w:t>
      </w:r>
      <w:r w:rsidRPr="00056678">
        <w:rPr>
          <w:rFonts w:ascii="Times New Roman" w:hAnsi="Times New Roman" w:cs="Times New Roman"/>
          <w:sz w:val="24"/>
          <w:szCs w:val="24"/>
          <w:highlight w:val="yellow"/>
          <w:lang w:val="en-GB"/>
        </w:rPr>
        <w:t xml:space="preserve">Baffes, Elbadawi and O’Connel (1999) one alternative to overcome this issue of small sample bias in </w:t>
      </w:r>
      <w:r w:rsidRPr="00056678">
        <w:rPr>
          <w:rFonts w:ascii="Times New Roman" w:hAnsi="Times New Roman" w:cs="Times New Roman"/>
          <w:sz w:val="24"/>
          <w:szCs w:val="24"/>
          <w:highlight w:val="yellow"/>
        </w:rPr>
        <w:t>systems-based estimation as ECM is the Single Equation Approach.</w:t>
      </w:r>
    </w:p>
    <w:p w14:paraId="2E6D9C59" w14:textId="4A4C4898" w:rsidR="00EC67FB" w:rsidRDefault="00350EF3" w:rsidP="00ED15F8">
      <w:pPr>
        <w:spacing w:after="0" w:line="240" w:lineRule="auto"/>
        <w:ind w:firstLine="709"/>
        <w:jc w:val="both"/>
        <w:rPr>
          <w:rFonts w:ascii="Times New Roman" w:eastAsiaTheme="minorEastAsia" w:hAnsi="Times New Roman" w:cs="Times New Roman"/>
          <w:sz w:val="24"/>
          <w:szCs w:val="24"/>
          <w:lang w:val="fr-CM"/>
        </w:rPr>
      </w:pPr>
      <w:r>
        <w:rPr>
          <w:rFonts w:ascii="Times New Roman" w:hAnsi="Times New Roman" w:cs="Times New Roman"/>
          <w:sz w:val="24"/>
          <w:szCs w:val="24"/>
        </w:rPr>
        <w:t>U</w:t>
      </w:r>
      <w:r w:rsidRPr="006842C5">
        <w:rPr>
          <w:rFonts w:ascii="Times New Roman" w:hAnsi="Times New Roman" w:cs="Times New Roman"/>
          <w:sz w:val="24"/>
          <w:szCs w:val="24"/>
        </w:rPr>
        <w:t xml:space="preserve">nder the assumption that the short run  dynamics do not exhibit level feedback with respect to the long-run relationship (in other words are weakly exogenous for the parameters of interest) we can factorise the ECM into two blocks: on the one hand, the marginal </w:t>
      </w:r>
      <w:r w:rsidR="00336725">
        <w:rPr>
          <w:rFonts w:ascii="Times New Roman" w:hAnsi="Times New Roman" w:cs="Times New Roman"/>
          <w:sz w:val="24"/>
          <w:szCs w:val="24"/>
        </w:rPr>
        <w:t>model</w:t>
      </w:r>
      <w:r w:rsidRPr="006842C5">
        <w:rPr>
          <w:rFonts w:ascii="Times New Roman" w:hAnsi="Times New Roman" w:cs="Times New Roman"/>
          <w:sz w:val="24"/>
          <w:szCs w:val="24"/>
        </w:rPr>
        <w:t xml:space="preserve"> that contains variables which are not influenced by the long-run relationship, in this case the short run determinants. On the other hand, the conditional </w:t>
      </w:r>
      <w:r w:rsidR="00336725">
        <w:rPr>
          <w:rFonts w:ascii="Times New Roman" w:hAnsi="Times New Roman" w:cs="Times New Roman"/>
          <w:sz w:val="24"/>
          <w:szCs w:val="24"/>
        </w:rPr>
        <w:t>model</w:t>
      </w:r>
      <w:r w:rsidRPr="006842C5">
        <w:rPr>
          <w:rFonts w:ascii="Times New Roman" w:hAnsi="Times New Roman" w:cs="Times New Roman"/>
          <w:sz w:val="24"/>
          <w:szCs w:val="24"/>
        </w:rPr>
        <w:t xml:space="preserve"> that contains variables which exhibit level feedback with respect to the long-run relationship, in this case only the export market share. Since the marginal </w:t>
      </w:r>
      <w:r w:rsidR="00336725">
        <w:rPr>
          <w:rFonts w:ascii="Times New Roman" w:hAnsi="Times New Roman" w:cs="Times New Roman"/>
          <w:sz w:val="24"/>
          <w:szCs w:val="24"/>
        </w:rPr>
        <w:t>model</w:t>
      </w:r>
      <w:r w:rsidRPr="006842C5">
        <w:rPr>
          <w:rFonts w:ascii="Times New Roman" w:hAnsi="Times New Roman" w:cs="Times New Roman"/>
          <w:sz w:val="24"/>
          <w:szCs w:val="24"/>
        </w:rPr>
        <w:t xml:space="preserve"> does not contain information about the long-run parameters we can obtain fully efficient estimates of the long-run parameters from the conditional </w:t>
      </w:r>
      <w:r w:rsidR="00336725">
        <w:rPr>
          <w:rFonts w:ascii="Times New Roman" w:hAnsi="Times New Roman" w:cs="Times New Roman"/>
          <w:sz w:val="24"/>
          <w:szCs w:val="24"/>
        </w:rPr>
        <w:t>model</w:t>
      </w:r>
      <w:r w:rsidRPr="006842C5">
        <w:rPr>
          <w:rFonts w:ascii="Times New Roman" w:hAnsi="Times New Roman" w:cs="Times New Roman"/>
          <w:sz w:val="24"/>
          <w:szCs w:val="24"/>
        </w:rPr>
        <w:t xml:space="preserve"> (Engle </w:t>
      </w:r>
      <w:r w:rsidRPr="00B84D8F">
        <w:rPr>
          <w:rFonts w:ascii="Times New Roman" w:hAnsi="Times New Roman" w:cs="Times New Roman"/>
          <w:sz w:val="24"/>
          <w:szCs w:val="24"/>
        </w:rPr>
        <w:t>et al.</w:t>
      </w:r>
      <w:r w:rsidRPr="006842C5">
        <w:rPr>
          <w:rFonts w:ascii="Times New Roman" w:hAnsi="Times New Roman" w:cs="Times New Roman"/>
          <w:sz w:val="24"/>
          <w:szCs w:val="24"/>
        </w:rPr>
        <w:t xml:space="preserve">, 1983). </w:t>
      </w:r>
      <w:r w:rsidRPr="0076069B">
        <w:rPr>
          <w:rFonts w:ascii="Times New Roman" w:hAnsi="Times New Roman" w:cs="Times New Roman"/>
          <w:sz w:val="24"/>
          <w:szCs w:val="24"/>
        </w:rPr>
        <w:t xml:space="preserve">Thus as an additional robustness check we address the </w:t>
      </w:r>
      <w:r w:rsidR="00107A12">
        <w:rPr>
          <w:rFonts w:ascii="Times New Roman" w:hAnsi="Times New Roman" w:cs="Times New Roman"/>
          <w:sz w:val="24"/>
          <w:szCs w:val="24"/>
        </w:rPr>
        <w:t xml:space="preserve">evidence for a stable long-term relationship between export market share and its determinants. </w:t>
      </w:r>
      <w:r w:rsidRPr="00A91BCD">
        <w:rPr>
          <w:rFonts w:ascii="Times New Roman" w:hAnsi="Times New Roman" w:cs="Times New Roman"/>
          <w:sz w:val="24"/>
          <w:szCs w:val="24"/>
        </w:rPr>
        <w:t>In practice, this can be accomplished through the t-ratio of the error correction term coefficient</w:t>
      </w:r>
      <w:r w:rsidR="00E06B7D">
        <w:rPr>
          <w:rFonts w:ascii="Times New Roman" w:hAnsi="Times New Roman" w:cs="Times New Roman"/>
          <w:sz w:val="24"/>
          <w:szCs w:val="24"/>
        </w:rPr>
        <w:t>,</w:t>
      </w:r>
      <w:r w:rsidRPr="00A91BCD">
        <w:rPr>
          <w:rFonts w:ascii="Times New Roman" w:hAnsi="Times New Roman" w:cs="Times New Roman"/>
          <w:sz w:val="24"/>
          <w:szCs w:val="24"/>
        </w:rPr>
        <w:t xml:space="preserve"> t</w:t>
      </w:r>
      <w:r w:rsidRPr="00A91BCD">
        <w:rPr>
          <w:rFonts w:ascii="Times New Roman" w:hAnsi="Times New Roman" w:cs="Times New Roman"/>
          <w:sz w:val="24"/>
          <w:szCs w:val="24"/>
          <w:lang w:val="fr-CM"/>
        </w:rPr>
        <w:t xml:space="preserve">he </w:t>
      </w:r>
      <w:r w:rsidR="00E06B7D">
        <w:rPr>
          <w:rFonts w:ascii="Times New Roman" w:hAnsi="Times New Roman" w:cs="Times New Roman"/>
          <w:sz w:val="24"/>
          <w:szCs w:val="24"/>
          <w:lang w:val="fr-CM"/>
        </w:rPr>
        <w:t xml:space="preserve">speed </w:t>
      </w:r>
      <w:r w:rsidR="00D833F0">
        <w:rPr>
          <w:rFonts w:ascii="Times New Roman" w:hAnsi="Times New Roman" w:cs="Times New Roman"/>
          <w:sz w:val="24"/>
          <w:szCs w:val="24"/>
          <w:lang w:val="fr-CM"/>
        </w:rPr>
        <w:t>of mean reversion</w:t>
      </w:r>
      <w:r w:rsidR="00E06B7D">
        <w:rPr>
          <w:rFonts w:ascii="Times New Roman" w:hAnsi="Times New Roman" w:cs="Times New Roman"/>
          <w:sz w:val="24"/>
          <w:szCs w:val="24"/>
          <w:lang w:val="fr-CM"/>
        </w:rPr>
        <w:t xml:space="preserve"> </w:t>
      </w:r>
      <w:r w:rsidRPr="00A91BCD">
        <w:rPr>
          <w:rFonts w:ascii="Times New Roman" w:hAnsi="Times New Roman" w:cs="Times New Roman"/>
          <w:sz w:val="24"/>
          <w:szCs w:val="24"/>
          <w:lang w:val="fr-CM"/>
        </w:rPr>
        <w:t>parameter</w:t>
      </w:r>
      <w:r>
        <w:rPr>
          <w:rFonts w:ascii="Times New Roman" w:hAnsi="Times New Roman" w:cs="Times New Roman"/>
          <w:sz w:val="24"/>
          <w:szCs w:val="24"/>
          <w:lang w:val="fr-CM"/>
        </w:rPr>
        <w:t xml:space="preserve"> </w:t>
      </w:r>
      <m:oMath>
        <m:r>
          <w:rPr>
            <w:rFonts w:ascii="Cambria Math" w:hAnsi="Cambria Math"/>
            <w:sz w:val="24"/>
            <w:szCs w:val="24"/>
            <w:lang w:val="fr-CM"/>
          </w:rPr>
          <m:t>θ</m:t>
        </m:r>
      </m:oMath>
      <w:r w:rsidR="007A65A0">
        <w:rPr>
          <w:rFonts w:ascii="Times New Roman" w:eastAsiaTheme="minorEastAsia" w:hAnsi="Times New Roman" w:cs="Times New Roman"/>
          <w:sz w:val="24"/>
          <w:szCs w:val="24"/>
          <w:lang w:val="fr-CM"/>
        </w:rPr>
        <w:t xml:space="preserve"> </w:t>
      </w:r>
      <w:r w:rsidR="007A65A0">
        <w:rPr>
          <w:rFonts w:ascii="Times New Roman" w:hAnsi="Times New Roman" w:cs="Times New Roman"/>
          <w:sz w:val="24"/>
          <w:szCs w:val="24"/>
        </w:rPr>
        <w:t>(Ca</w:t>
      </w:r>
      <w:r w:rsidR="00F220B0">
        <w:rPr>
          <w:rFonts w:ascii="Times New Roman" w:hAnsi="Times New Roman" w:cs="Times New Roman"/>
          <w:sz w:val="24"/>
          <w:szCs w:val="24"/>
        </w:rPr>
        <w:t>’ Zorzi and Schnatz, 2007, p. 14</w:t>
      </w:r>
      <w:r w:rsidR="007A65A0">
        <w:rPr>
          <w:rFonts w:ascii="Times New Roman" w:hAnsi="Times New Roman" w:cs="Times New Roman"/>
          <w:sz w:val="24"/>
          <w:szCs w:val="24"/>
        </w:rPr>
        <w:t>).</w:t>
      </w:r>
      <w:r w:rsidR="00D50683">
        <w:rPr>
          <w:rFonts w:ascii="Times New Roman" w:hAnsi="Times New Roman" w:cs="Times New Roman"/>
          <w:sz w:val="24"/>
          <w:szCs w:val="24"/>
        </w:rPr>
        <w:t xml:space="preserve"> Weak exogeneity is testable </w:t>
      </w:r>
      <w:r w:rsidR="00D50683" w:rsidRPr="00F04746">
        <w:rPr>
          <w:rFonts w:ascii="Times New Roman" w:hAnsi="Times New Roman" w:cs="Times New Roman"/>
          <w:sz w:val="24"/>
          <w:szCs w:val="24"/>
        </w:rPr>
        <w:t>(</w:t>
      </w:r>
      <w:r w:rsidR="00B44308" w:rsidRPr="00F04746">
        <w:rPr>
          <w:rFonts w:ascii="Times New Roman" w:hAnsi="Times New Roman" w:cs="Times New Roman"/>
          <w:sz w:val="24"/>
          <w:szCs w:val="24"/>
          <w:lang w:val="en-GB"/>
        </w:rPr>
        <w:t xml:space="preserve">Baffes, Elbadawi and O’Connel, 1999, p. </w:t>
      </w:r>
      <w:r w:rsidR="00F04746" w:rsidRPr="00F04746">
        <w:rPr>
          <w:rFonts w:ascii="Times New Roman" w:hAnsi="Times New Roman" w:cs="Times New Roman"/>
          <w:sz w:val="24"/>
          <w:szCs w:val="24"/>
          <w:lang w:val="en-GB"/>
        </w:rPr>
        <w:t>421</w:t>
      </w:r>
      <w:r w:rsidR="00D50683" w:rsidRPr="00F04746">
        <w:rPr>
          <w:rFonts w:ascii="Times New Roman" w:hAnsi="Times New Roman" w:cs="Times New Roman"/>
          <w:sz w:val="24"/>
          <w:szCs w:val="24"/>
        </w:rPr>
        <w:t>)</w:t>
      </w:r>
      <w:r w:rsidR="00D50683">
        <w:rPr>
          <w:rFonts w:ascii="Times New Roman" w:hAnsi="Times New Roman" w:cs="Times New Roman"/>
          <w:sz w:val="24"/>
          <w:szCs w:val="24"/>
        </w:rPr>
        <w:t>.</w:t>
      </w:r>
      <w:r w:rsidR="00C87289">
        <w:rPr>
          <w:rFonts w:ascii="Times New Roman" w:hAnsi="Times New Roman" w:cs="Times New Roman"/>
          <w:sz w:val="24"/>
          <w:szCs w:val="24"/>
        </w:rPr>
        <w:t xml:space="preserve"> Kuikeu (2025e</w:t>
      </w:r>
      <w:r w:rsidR="00CA4FE3">
        <w:rPr>
          <w:rFonts w:ascii="Times New Roman" w:hAnsi="Times New Roman" w:cs="Times New Roman"/>
          <w:sz w:val="24"/>
          <w:szCs w:val="24"/>
        </w:rPr>
        <w:t xml:space="preserve">) reveals a Reverse causation between exports and domestic sales (generally domestic demand). </w:t>
      </w:r>
      <w:r w:rsidR="0073009C">
        <w:rPr>
          <w:rFonts w:ascii="Times New Roman" w:hAnsi="Times New Roman" w:cs="Times New Roman"/>
          <w:sz w:val="24"/>
          <w:szCs w:val="24"/>
        </w:rPr>
        <w:t xml:space="preserve">Limited </w:t>
      </w:r>
      <w:r w:rsidR="003C7128">
        <w:rPr>
          <w:rFonts w:ascii="Times New Roman" w:hAnsi="Times New Roman" w:cs="Times New Roman"/>
          <w:sz w:val="24"/>
          <w:szCs w:val="24"/>
        </w:rPr>
        <w:t>infor</w:t>
      </w:r>
      <w:r w:rsidR="0073009C">
        <w:rPr>
          <w:rFonts w:ascii="Times New Roman" w:hAnsi="Times New Roman" w:cs="Times New Roman"/>
          <w:sz w:val="24"/>
          <w:szCs w:val="24"/>
        </w:rPr>
        <w:t xml:space="preserve">mation approach </w:t>
      </w:r>
      <w:r w:rsidR="003C7128">
        <w:rPr>
          <w:rFonts w:ascii="Times New Roman" w:hAnsi="Times New Roman" w:cs="Times New Roman"/>
          <w:sz w:val="24"/>
          <w:szCs w:val="24"/>
        </w:rPr>
        <w:t xml:space="preserve">such as two-stages least squares </w:t>
      </w:r>
      <w:r w:rsidR="005521EE">
        <w:rPr>
          <w:rFonts w:ascii="Times New Roman" w:hAnsi="Times New Roman" w:cs="Times New Roman"/>
          <w:sz w:val="24"/>
          <w:szCs w:val="24"/>
        </w:rPr>
        <w:t xml:space="preserve">2SLS </w:t>
      </w:r>
      <w:r w:rsidR="003C7128">
        <w:rPr>
          <w:rFonts w:ascii="Times New Roman" w:hAnsi="Times New Roman" w:cs="Times New Roman"/>
          <w:sz w:val="24"/>
          <w:szCs w:val="24"/>
        </w:rPr>
        <w:t>(or instr</w:t>
      </w:r>
      <w:r w:rsidR="008D7DF7">
        <w:rPr>
          <w:rFonts w:ascii="Times New Roman" w:hAnsi="Times New Roman" w:cs="Times New Roman"/>
          <w:sz w:val="24"/>
          <w:szCs w:val="24"/>
        </w:rPr>
        <w:t>umental variables more generall</w:t>
      </w:r>
      <w:r w:rsidR="003C7128">
        <w:rPr>
          <w:rFonts w:ascii="Times New Roman" w:hAnsi="Times New Roman" w:cs="Times New Roman"/>
          <w:sz w:val="24"/>
          <w:szCs w:val="24"/>
        </w:rPr>
        <w:t xml:space="preserve">y) </w:t>
      </w:r>
      <w:r w:rsidR="008D7DF7">
        <w:rPr>
          <w:rFonts w:ascii="Times New Roman" w:hAnsi="Times New Roman" w:cs="Times New Roman"/>
          <w:sz w:val="24"/>
          <w:szCs w:val="24"/>
        </w:rPr>
        <w:t>are available subject to overcome this issue</w:t>
      </w:r>
      <w:r w:rsidR="00156AFD">
        <w:rPr>
          <w:rFonts w:ascii="Times New Roman" w:hAnsi="Times New Roman" w:cs="Times New Roman"/>
          <w:sz w:val="24"/>
          <w:szCs w:val="24"/>
        </w:rPr>
        <w:t xml:space="preserve"> </w:t>
      </w:r>
      <w:r w:rsidR="00156AFD" w:rsidRPr="00F04746">
        <w:rPr>
          <w:rFonts w:ascii="Times New Roman" w:hAnsi="Times New Roman" w:cs="Times New Roman"/>
          <w:sz w:val="24"/>
          <w:szCs w:val="24"/>
        </w:rPr>
        <w:t>(</w:t>
      </w:r>
      <w:r w:rsidR="00156AFD" w:rsidRPr="00F04746">
        <w:rPr>
          <w:rFonts w:ascii="Times New Roman" w:hAnsi="Times New Roman" w:cs="Times New Roman"/>
          <w:sz w:val="24"/>
          <w:szCs w:val="24"/>
          <w:lang w:val="en-GB"/>
        </w:rPr>
        <w:t>Baffes, Elbadawi and O’Connel, 1999, p. 421</w:t>
      </w:r>
      <w:r w:rsidR="00156AFD" w:rsidRPr="00F04746">
        <w:rPr>
          <w:rFonts w:ascii="Times New Roman" w:hAnsi="Times New Roman" w:cs="Times New Roman"/>
          <w:sz w:val="24"/>
          <w:szCs w:val="24"/>
        </w:rPr>
        <w:t>)</w:t>
      </w:r>
      <w:r w:rsidR="008D7DF7">
        <w:rPr>
          <w:rFonts w:ascii="Times New Roman" w:hAnsi="Times New Roman" w:cs="Times New Roman"/>
          <w:sz w:val="24"/>
          <w:szCs w:val="24"/>
        </w:rPr>
        <w:t xml:space="preserve">. </w:t>
      </w:r>
      <w:r w:rsidR="00CA4FE3">
        <w:rPr>
          <w:rFonts w:ascii="Times New Roman" w:hAnsi="Times New Roman" w:cs="Times New Roman"/>
          <w:sz w:val="24"/>
          <w:szCs w:val="24"/>
        </w:rPr>
        <w:t>Thus it’s expected that domestic demand is endogenous and to test this we should run the Reverse causation.</w:t>
      </w:r>
    </w:p>
    <w:p w14:paraId="3E13CBFD" w14:textId="77777777" w:rsidR="004424B3" w:rsidRDefault="004424B3" w:rsidP="00EC67FB">
      <w:pPr>
        <w:spacing w:after="0" w:line="240" w:lineRule="auto"/>
        <w:ind w:right="8"/>
        <w:rPr>
          <w:rFonts w:ascii="Times New Roman" w:eastAsia="Times New Roman" w:hAnsi="Times New Roman" w:cs="Times New Roman"/>
          <w:b/>
          <w:color w:val="000000"/>
          <w:sz w:val="24"/>
          <w:szCs w:val="24"/>
        </w:rPr>
      </w:pPr>
    </w:p>
    <w:p w14:paraId="18857198" w14:textId="77777777" w:rsidR="00953AC9" w:rsidRPr="00953AC9" w:rsidRDefault="00953AC9" w:rsidP="00EC67FB">
      <w:pPr>
        <w:spacing w:after="0" w:line="240" w:lineRule="auto"/>
        <w:ind w:right="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Criterium of evaluating estimates performance</w:t>
      </w:r>
    </w:p>
    <w:p w14:paraId="52638F09" w14:textId="77777777" w:rsidR="003D7F79" w:rsidRPr="00545A46" w:rsidRDefault="00950CB6" w:rsidP="003D7F79">
      <w:pPr>
        <w:spacing w:after="0" w:line="240" w:lineRule="auto"/>
        <w:ind w:firstLine="709"/>
        <w:jc w:val="both"/>
        <w:rPr>
          <w:rFonts w:ascii="Times New Roman" w:eastAsia="Times New Roman" w:hAnsi="Times New Roman" w:cs="Times New Roman"/>
          <w:color w:val="1F1F1F"/>
          <w:sz w:val="24"/>
          <w:szCs w:val="24"/>
          <w:lang w:val="en" w:eastAsia="fr-FR"/>
        </w:rPr>
      </w:pPr>
      <w:r>
        <w:rPr>
          <w:rFonts w:ascii="Times New Roman" w:hAnsi="Times New Roman" w:cs="Times New Roman"/>
          <w:sz w:val="24"/>
          <w:szCs w:val="24"/>
        </w:rPr>
        <w:t xml:space="preserve">Since the main objective is to know how the </w:t>
      </w:r>
      <w:r w:rsidR="000E6E77">
        <w:rPr>
          <w:rFonts w:ascii="Times New Roman" w:hAnsi="Times New Roman" w:cs="Times New Roman"/>
          <w:sz w:val="24"/>
          <w:szCs w:val="24"/>
        </w:rPr>
        <w:t>S</w:t>
      </w:r>
      <w:r>
        <w:rPr>
          <w:rFonts w:ascii="Times New Roman" w:hAnsi="Times New Roman" w:cs="Times New Roman"/>
          <w:sz w:val="24"/>
          <w:szCs w:val="24"/>
        </w:rPr>
        <w:t xml:space="preserve">ingle </w:t>
      </w:r>
      <w:r w:rsidR="000E6E77">
        <w:rPr>
          <w:rFonts w:ascii="Times New Roman" w:hAnsi="Times New Roman" w:cs="Times New Roman"/>
          <w:sz w:val="24"/>
          <w:szCs w:val="24"/>
        </w:rPr>
        <w:t>E</w:t>
      </w:r>
      <w:r>
        <w:rPr>
          <w:rFonts w:ascii="Times New Roman" w:hAnsi="Times New Roman" w:cs="Times New Roman"/>
          <w:sz w:val="24"/>
          <w:szCs w:val="24"/>
        </w:rPr>
        <w:t xml:space="preserve">quation </w:t>
      </w:r>
      <w:r w:rsidR="000E6E77">
        <w:rPr>
          <w:rFonts w:ascii="Times New Roman" w:hAnsi="Times New Roman" w:cs="Times New Roman"/>
          <w:sz w:val="24"/>
          <w:szCs w:val="24"/>
        </w:rPr>
        <w:t>A</w:t>
      </w:r>
      <w:r>
        <w:rPr>
          <w:rFonts w:ascii="Times New Roman" w:hAnsi="Times New Roman" w:cs="Times New Roman"/>
          <w:sz w:val="24"/>
          <w:szCs w:val="24"/>
        </w:rPr>
        <w:t>pproach fit well</w:t>
      </w:r>
      <w:r w:rsidR="00DD2A23">
        <w:rPr>
          <w:rFonts w:ascii="Times New Roman" w:hAnsi="Times New Roman" w:cs="Times New Roman"/>
          <w:sz w:val="24"/>
          <w:szCs w:val="24"/>
        </w:rPr>
        <w:t xml:space="preserve"> the data </w:t>
      </w:r>
      <w:r w:rsidR="00F71021">
        <w:rPr>
          <w:rFonts w:ascii="Times New Roman" w:hAnsi="Times New Roman" w:cs="Times New Roman"/>
          <w:sz w:val="24"/>
          <w:szCs w:val="24"/>
        </w:rPr>
        <w:t>it’s relevant to present the de</w:t>
      </w:r>
      <w:r w:rsidR="00DD2A23">
        <w:rPr>
          <w:rFonts w:ascii="Times New Roman" w:hAnsi="Times New Roman" w:cs="Times New Roman"/>
          <w:sz w:val="24"/>
          <w:szCs w:val="24"/>
        </w:rPr>
        <w:t>velopment about the criterium on</w:t>
      </w:r>
      <w:r w:rsidR="00F71021">
        <w:rPr>
          <w:rFonts w:ascii="Times New Roman" w:hAnsi="Times New Roman" w:cs="Times New Roman"/>
          <w:sz w:val="24"/>
          <w:szCs w:val="24"/>
        </w:rPr>
        <w:t xml:space="preserve"> evaluating estimates performance</w:t>
      </w:r>
      <w:r w:rsidR="00F71021">
        <w:rPr>
          <w:rFonts w:ascii="Times New Roman" w:eastAsia="Times New Roman" w:hAnsi="Times New Roman" w:cs="Times New Roman"/>
          <w:color w:val="000000"/>
          <w:sz w:val="24"/>
          <w:szCs w:val="24"/>
        </w:rPr>
        <w:t>.</w:t>
      </w:r>
      <w:r w:rsidR="00227A5F">
        <w:rPr>
          <w:rFonts w:ascii="Times New Roman" w:eastAsia="Times New Roman" w:hAnsi="Times New Roman" w:cs="Times New Roman"/>
          <w:color w:val="000000"/>
          <w:sz w:val="24"/>
          <w:szCs w:val="24"/>
        </w:rPr>
        <w:t xml:space="preserve"> </w:t>
      </w:r>
      <w:r w:rsidR="00F71021">
        <w:rPr>
          <w:rFonts w:ascii="Times New Roman" w:eastAsia="Times New Roman" w:hAnsi="Times New Roman" w:cs="Times New Roman"/>
          <w:color w:val="000000"/>
          <w:sz w:val="24"/>
          <w:szCs w:val="24"/>
        </w:rPr>
        <w:t>F</w:t>
      </w:r>
      <w:r w:rsidR="003D7F79" w:rsidRPr="00545A46">
        <w:rPr>
          <w:rFonts w:ascii="Times New Roman" w:eastAsia="Times New Roman" w:hAnsi="Times New Roman" w:cs="Times New Roman"/>
          <w:color w:val="1F1F1F"/>
          <w:sz w:val="24"/>
          <w:szCs w:val="24"/>
          <w:lang w:val="en" w:eastAsia="fr-FR"/>
        </w:rPr>
        <w:t xml:space="preserve">undamentally, two approaches can be used to assess the properties at finite </w:t>
      </w:r>
      <w:r w:rsidR="003D7F79">
        <w:rPr>
          <w:rFonts w:ascii="Times New Roman" w:eastAsia="Times New Roman" w:hAnsi="Times New Roman" w:cs="Times New Roman"/>
          <w:color w:val="1F1F1F"/>
          <w:sz w:val="24"/>
          <w:szCs w:val="24"/>
          <w:lang w:val="en" w:eastAsia="fr-FR"/>
        </w:rPr>
        <w:t xml:space="preserve">sample </w:t>
      </w:r>
      <w:r w:rsidR="003D7F79" w:rsidRPr="00545A46">
        <w:rPr>
          <w:rFonts w:ascii="Times New Roman" w:eastAsia="Times New Roman" w:hAnsi="Times New Roman" w:cs="Times New Roman"/>
          <w:color w:val="1F1F1F"/>
          <w:sz w:val="24"/>
          <w:szCs w:val="24"/>
          <w:lang w:val="en" w:eastAsia="fr-FR"/>
        </w:rPr>
        <w:t xml:space="preserve">of arbitrary estimators (Davidson and </w:t>
      </w:r>
      <w:r w:rsidR="003D7F79" w:rsidRPr="00545A46">
        <w:rPr>
          <w:rFonts w:ascii="Times New Roman" w:eastAsia="Times New Roman" w:hAnsi="Times New Roman" w:cs="Times New Roman"/>
          <w:color w:val="1F1F1F"/>
          <w:sz w:val="24"/>
          <w:szCs w:val="24"/>
          <w:lang w:val="en" w:eastAsia="fr-FR"/>
        </w:rPr>
        <w:lastRenderedPageBreak/>
        <w:t xml:space="preserve">MacKinnon, 1993): The first proceeds by asymptotic </w:t>
      </w:r>
      <w:r w:rsidR="003D7F79">
        <w:rPr>
          <w:rFonts w:ascii="Times New Roman" w:eastAsia="Times New Roman" w:hAnsi="Times New Roman" w:cs="Times New Roman"/>
          <w:color w:val="1F1F1F"/>
          <w:sz w:val="24"/>
          <w:szCs w:val="24"/>
          <w:lang w:val="en" w:eastAsia="fr-FR"/>
        </w:rPr>
        <w:t>development</w:t>
      </w:r>
      <w:r w:rsidR="003D7F79" w:rsidRPr="00545A46">
        <w:rPr>
          <w:rFonts w:ascii="Times New Roman" w:eastAsia="Times New Roman" w:hAnsi="Times New Roman" w:cs="Times New Roman"/>
          <w:color w:val="1F1F1F"/>
          <w:sz w:val="24"/>
          <w:szCs w:val="24"/>
          <w:lang w:val="en" w:eastAsia="fr-FR"/>
        </w:rPr>
        <w:t>, while the second uses Monte Carlo exp</w:t>
      </w:r>
      <w:r w:rsidR="003D7F79">
        <w:rPr>
          <w:rFonts w:ascii="Times New Roman" w:eastAsia="Times New Roman" w:hAnsi="Times New Roman" w:cs="Times New Roman"/>
          <w:color w:val="1F1F1F"/>
          <w:sz w:val="24"/>
          <w:szCs w:val="24"/>
          <w:lang w:val="en" w:eastAsia="fr-FR"/>
        </w:rPr>
        <w:t xml:space="preserve">eriments. Since the asymptotic development </w:t>
      </w:r>
      <w:r w:rsidR="003D7F79" w:rsidRPr="00545A46">
        <w:rPr>
          <w:rFonts w:ascii="Times New Roman" w:eastAsia="Times New Roman" w:hAnsi="Times New Roman" w:cs="Times New Roman"/>
          <w:color w:val="1F1F1F"/>
          <w:sz w:val="24"/>
          <w:szCs w:val="24"/>
          <w:lang w:val="en" w:eastAsia="fr-FR"/>
        </w:rPr>
        <w:t>approach (finite-sample approximations) relies on significant mathematical knowledge, Monte Carlo experiments have generally been preferred. The term “Monte Carlo” is very general, its conceptualization depending on the field (discipline) under consideration. Overall, it refers to procedures for which, according to the law of large numbers and the central limit theorem, quantities of interest (the mean of an estimator, the level of a test statistic under the null hypothesis, or the power of a test statistic under any alternative hypothesis) that are difficult to recover analytically, can be approximated by generating numerous random realizations of the equivalent stochastic process.</w:t>
      </w:r>
    </w:p>
    <w:p w14:paraId="50733CA9" w14:textId="77777777" w:rsidR="003D7F79" w:rsidRPr="00545A46" w:rsidRDefault="003D7F79" w:rsidP="003D7F79">
      <w:pPr>
        <w:spacing w:after="0" w:line="240" w:lineRule="auto"/>
        <w:ind w:firstLine="709"/>
        <w:jc w:val="both"/>
        <w:rPr>
          <w:rFonts w:ascii="Times New Roman" w:eastAsia="Times New Roman" w:hAnsi="Times New Roman" w:cs="Times New Roman"/>
          <w:color w:val="1F1F1F"/>
          <w:sz w:val="24"/>
          <w:szCs w:val="24"/>
          <w:lang w:val="en" w:eastAsia="fr-FR"/>
        </w:rPr>
      </w:pPr>
    </w:p>
    <w:p w14:paraId="6FEB0AEA" w14:textId="77777777" w:rsidR="003D7F79" w:rsidRPr="00545A46" w:rsidRDefault="003D7F79" w:rsidP="003D7F79">
      <w:pPr>
        <w:pStyle w:val="HTMLPreformatted"/>
        <w:shd w:val="clear" w:color="auto" w:fill="F8F9FA"/>
        <w:ind w:firstLine="709"/>
        <w:jc w:val="both"/>
        <w:rPr>
          <w:rStyle w:val="y2iqfc"/>
          <w:rFonts w:ascii="Times New Roman" w:hAnsi="Times New Roman" w:cs="Times New Roman"/>
          <w:color w:val="1F1F1F"/>
          <w:sz w:val="24"/>
          <w:szCs w:val="24"/>
          <w:lang w:val="en"/>
        </w:rPr>
      </w:pPr>
      <w:r w:rsidRPr="00545A46">
        <w:rPr>
          <w:rStyle w:val="y2iqfc"/>
          <w:rFonts w:ascii="Times New Roman" w:hAnsi="Times New Roman" w:cs="Times New Roman"/>
          <w:color w:val="1F1F1F"/>
          <w:sz w:val="24"/>
          <w:szCs w:val="24"/>
          <w:lang w:val="en"/>
        </w:rPr>
        <w:t>In order to assess the performance of the different estimation proced</w:t>
      </w:r>
      <w:r>
        <w:rPr>
          <w:rStyle w:val="y2iqfc"/>
          <w:rFonts w:ascii="Times New Roman" w:hAnsi="Times New Roman" w:cs="Times New Roman"/>
          <w:color w:val="1F1F1F"/>
          <w:sz w:val="24"/>
          <w:szCs w:val="24"/>
          <w:lang w:val="en"/>
        </w:rPr>
        <w:t>ures in a finite sample, we can</w:t>
      </w:r>
      <w:r w:rsidRPr="00545A46">
        <w:rPr>
          <w:rStyle w:val="y2iqfc"/>
          <w:rFonts w:ascii="Times New Roman" w:hAnsi="Times New Roman" w:cs="Times New Roman"/>
          <w:color w:val="1F1F1F"/>
          <w:sz w:val="24"/>
          <w:szCs w:val="24"/>
          <w:lang w:val="en"/>
        </w:rPr>
        <w:t xml:space="preserve"> use as criteria the bias (the mean error) and the root mean square error (RMSE). By denoting by </w:t>
      </w:r>
      <m:oMath>
        <m:sSup>
          <m:sSupPr>
            <m:ctrlPr>
              <w:rPr>
                <w:rStyle w:val="y2iqfc"/>
                <w:rFonts w:ascii="Cambria Math" w:hAnsi="Cambria Math" w:cs="Times New Roman"/>
                <w:i/>
                <w:color w:val="1F1F1F"/>
                <w:sz w:val="24"/>
                <w:szCs w:val="24"/>
                <w:lang w:val="en"/>
              </w:rPr>
            </m:ctrlPr>
          </m:sSupPr>
          <m:e>
            <m:r>
              <w:rPr>
                <w:rStyle w:val="y2iqfc"/>
                <w:rFonts w:ascii="Cambria Math" w:hAnsi="Cambria Math" w:cs="Times New Roman"/>
                <w:color w:val="1F1F1F"/>
                <w:sz w:val="24"/>
                <w:szCs w:val="24"/>
                <w:lang w:val="en"/>
              </w:rPr>
              <m:t>δ</m:t>
            </m:r>
          </m:e>
          <m:sup>
            <m:d>
              <m:dPr>
                <m:ctrlPr>
                  <w:rPr>
                    <w:rStyle w:val="y2iqfc"/>
                    <w:rFonts w:ascii="Cambria Math" w:hAnsi="Cambria Math" w:cs="Times New Roman"/>
                    <w:i/>
                    <w:color w:val="1F1F1F"/>
                    <w:sz w:val="24"/>
                    <w:szCs w:val="24"/>
                    <w:lang w:val="en"/>
                  </w:rPr>
                </m:ctrlPr>
              </m:dPr>
              <m:e>
                <m:r>
                  <w:rPr>
                    <w:rStyle w:val="y2iqfc"/>
                    <w:rFonts w:ascii="Cambria Math" w:hAnsi="Cambria Math" w:cs="Times New Roman"/>
                    <w:color w:val="1F1F1F"/>
                    <w:sz w:val="24"/>
                    <w:szCs w:val="24"/>
                    <w:lang w:val="en"/>
                  </w:rPr>
                  <m:t>j</m:t>
                </m:r>
              </m:e>
            </m:d>
          </m:sup>
        </m:sSup>
      </m:oMath>
      <w:r w:rsidRPr="00545A46">
        <w:rPr>
          <w:rStyle w:val="y2iqfc"/>
          <w:rFonts w:ascii="Times New Roman" w:hAnsi="Times New Roman" w:cs="Times New Roman"/>
          <w:color w:val="1F1F1F"/>
          <w:sz w:val="24"/>
          <w:szCs w:val="24"/>
          <w:lang w:val="en"/>
        </w:rPr>
        <w:t xml:space="preserve"> the Monte Carlo estimate of the parameter δ, the law of large numbers</w:t>
      </w:r>
    </w:p>
    <w:p w14:paraId="270EA5F3" w14:textId="77777777" w:rsidR="003D7F79" w:rsidRPr="00545A46" w:rsidRDefault="003D7F79" w:rsidP="003D7F79">
      <w:pPr>
        <w:pStyle w:val="HTMLPreformatted"/>
        <w:shd w:val="clear" w:color="auto" w:fill="F8F9FA"/>
        <w:jc w:val="both"/>
        <w:rPr>
          <w:rStyle w:val="y2iqfc"/>
          <w:rFonts w:ascii="Times New Roman" w:hAnsi="Times New Roman" w:cs="Times New Roman"/>
          <w:color w:val="1F1F1F"/>
          <w:sz w:val="24"/>
          <w:szCs w:val="24"/>
          <w:lang w:val="en"/>
        </w:rPr>
      </w:pPr>
      <w:r w:rsidRPr="00545A46">
        <w:rPr>
          <w:rStyle w:val="y2iqfc"/>
          <w:rFonts w:ascii="Times New Roman" w:hAnsi="Times New Roman" w:cs="Times New Roman"/>
          <w:color w:val="1F1F1F"/>
          <w:sz w:val="24"/>
          <w:szCs w:val="24"/>
          <w:lang w:val="en"/>
        </w:rPr>
        <w:t>guarantees:</w:t>
      </w:r>
    </w:p>
    <w:p w14:paraId="78012754" w14:textId="77777777" w:rsidR="003D7F79" w:rsidRPr="00545A46" w:rsidRDefault="003D7F79" w:rsidP="003D7F79">
      <w:pPr>
        <w:pStyle w:val="HTMLPreformatted"/>
        <w:shd w:val="clear" w:color="auto" w:fill="F8F9FA"/>
        <w:jc w:val="both"/>
        <w:rPr>
          <w:rStyle w:val="y2iqfc"/>
          <w:rFonts w:ascii="Times New Roman" w:hAnsi="Times New Roman" w:cs="Times New Roman"/>
          <w:color w:val="1F1F1F"/>
          <w:sz w:val="24"/>
          <w:szCs w:val="24"/>
          <w:lang w:val="en"/>
        </w:rPr>
      </w:pPr>
    </w:p>
    <w:p w14:paraId="5F4EA95D" w14:textId="77777777" w:rsidR="003D7F79" w:rsidRPr="00545A46" w:rsidRDefault="003D7F79" w:rsidP="003D7F79">
      <w:pPr>
        <w:pStyle w:val="HTMLPreformatted"/>
        <w:shd w:val="clear" w:color="auto" w:fill="F8F9FA"/>
        <w:jc w:val="both"/>
        <w:rPr>
          <w:rStyle w:val="y2iqfc"/>
          <w:rFonts w:ascii="Times New Roman" w:hAnsi="Times New Roman" w:cs="Times New Roman"/>
          <w:color w:val="1F1F1F"/>
          <w:sz w:val="24"/>
          <w:szCs w:val="24"/>
          <w:lang w:val="en"/>
        </w:rPr>
      </w:pPr>
      <m:oMath>
        <m:r>
          <w:rPr>
            <w:rStyle w:val="y2iqfc"/>
            <w:rFonts w:ascii="Cambria Math" w:hAnsi="Cambria Math" w:cs="Times New Roman"/>
            <w:color w:val="1F1F1F"/>
            <w:sz w:val="24"/>
            <w:szCs w:val="24"/>
            <w:lang w:val="en"/>
          </w:rPr>
          <m:t>BIAS=</m:t>
        </m:r>
        <m:f>
          <m:fPr>
            <m:ctrlPr>
              <w:rPr>
                <w:rStyle w:val="y2iqfc"/>
                <w:rFonts w:ascii="Cambria Math" w:hAnsi="Cambria Math" w:cs="Times New Roman"/>
                <w:i/>
                <w:color w:val="1F1F1F"/>
                <w:sz w:val="24"/>
                <w:szCs w:val="24"/>
                <w:lang w:val="en"/>
              </w:rPr>
            </m:ctrlPr>
          </m:fPr>
          <m:num>
            <m:r>
              <w:rPr>
                <w:rStyle w:val="y2iqfc"/>
                <w:rFonts w:ascii="Cambria Math" w:hAnsi="Cambria Math" w:cs="Times New Roman"/>
                <w:color w:val="1F1F1F"/>
                <w:sz w:val="24"/>
                <w:szCs w:val="24"/>
                <w:lang w:val="en"/>
              </w:rPr>
              <m:t>1</m:t>
            </m:r>
          </m:num>
          <m:den>
            <m:r>
              <w:rPr>
                <w:rStyle w:val="y2iqfc"/>
                <w:rFonts w:ascii="Cambria Math" w:hAnsi="Cambria Math" w:cs="Times New Roman"/>
                <w:color w:val="1F1F1F"/>
                <w:sz w:val="24"/>
                <w:szCs w:val="24"/>
                <w:lang w:val="en"/>
              </w:rPr>
              <m:t>R</m:t>
            </m:r>
          </m:den>
        </m:f>
        <m:nary>
          <m:naryPr>
            <m:chr m:val="∑"/>
            <m:limLoc m:val="undOvr"/>
            <m:ctrlPr>
              <w:rPr>
                <w:rStyle w:val="y2iqfc"/>
                <w:rFonts w:ascii="Cambria Math" w:hAnsi="Cambria Math" w:cs="Times New Roman"/>
                <w:i/>
                <w:color w:val="1F1F1F"/>
                <w:sz w:val="24"/>
                <w:szCs w:val="24"/>
                <w:lang w:val="en"/>
              </w:rPr>
            </m:ctrlPr>
          </m:naryPr>
          <m:sub>
            <m:r>
              <w:rPr>
                <w:rStyle w:val="y2iqfc"/>
                <w:rFonts w:ascii="Cambria Math" w:hAnsi="Cambria Math" w:cs="Times New Roman"/>
                <w:color w:val="1F1F1F"/>
                <w:sz w:val="24"/>
                <w:szCs w:val="24"/>
                <w:lang w:val="en"/>
              </w:rPr>
              <m:t>J=1</m:t>
            </m:r>
          </m:sub>
          <m:sup>
            <m:r>
              <w:rPr>
                <w:rStyle w:val="y2iqfc"/>
                <w:rFonts w:ascii="Cambria Math" w:hAnsi="Cambria Math" w:cs="Times New Roman"/>
                <w:color w:val="1F1F1F"/>
                <w:sz w:val="24"/>
                <w:szCs w:val="24"/>
                <w:lang w:val="en"/>
              </w:rPr>
              <m:t>R</m:t>
            </m:r>
          </m:sup>
          <m:e>
            <m:d>
              <m:dPr>
                <m:ctrlPr>
                  <w:rPr>
                    <w:rStyle w:val="y2iqfc"/>
                    <w:rFonts w:ascii="Cambria Math" w:hAnsi="Cambria Math" w:cs="Times New Roman"/>
                    <w:i/>
                    <w:color w:val="1F1F1F"/>
                    <w:sz w:val="24"/>
                    <w:szCs w:val="24"/>
                    <w:lang w:val="en"/>
                  </w:rPr>
                </m:ctrlPr>
              </m:dPr>
              <m:e>
                <m:sSup>
                  <m:sSupPr>
                    <m:ctrlPr>
                      <w:rPr>
                        <w:rStyle w:val="y2iqfc"/>
                        <w:rFonts w:ascii="Cambria Math" w:hAnsi="Cambria Math" w:cs="Times New Roman"/>
                        <w:i/>
                        <w:color w:val="1F1F1F"/>
                        <w:sz w:val="24"/>
                        <w:szCs w:val="24"/>
                        <w:lang w:val="en"/>
                      </w:rPr>
                    </m:ctrlPr>
                  </m:sSupPr>
                  <m:e>
                    <m:r>
                      <w:rPr>
                        <w:rStyle w:val="y2iqfc"/>
                        <w:rFonts w:ascii="Cambria Math" w:hAnsi="Cambria Math" w:cs="Times New Roman"/>
                        <w:color w:val="1F1F1F"/>
                        <w:sz w:val="24"/>
                        <w:szCs w:val="24"/>
                        <w:lang w:val="en"/>
                      </w:rPr>
                      <m:t>δ</m:t>
                    </m:r>
                  </m:e>
                  <m:sup>
                    <m:d>
                      <m:dPr>
                        <m:ctrlPr>
                          <w:rPr>
                            <w:rStyle w:val="y2iqfc"/>
                            <w:rFonts w:ascii="Cambria Math" w:hAnsi="Cambria Math" w:cs="Times New Roman"/>
                            <w:i/>
                            <w:color w:val="1F1F1F"/>
                            <w:sz w:val="24"/>
                            <w:szCs w:val="24"/>
                            <w:lang w:val="en"/>
                          </w:rPr>
                        </m:ctrlPr>
                      </m:dPr>
                      <m:e>
                        <m:r>
                          <w:rPr>
                            <w:rStyle w:val="y2iqfc"/>
                            <w:rFonts w:ascii="Cambria Math" w:hAnsi="Cambria Math" w:cs="Times New Roman"/>
                            <w:color w:val="1F1F1F"/>
                            <w:sz w:val="24"/>
                            <w:szCs w:val="24"/>
                            <w:lang w:val="en"/>
                          </w:rPr>
                          <m:t>J</m:t>
                        </m:r>
                      </m:e>
                    </m:d>
                  </m:sup>
                </m:sSup>
                <m:r>
                  <w:rPr>
                    <w:rStyle w:val="y2iqfc"/>
                    <w:rFonts w:ascii="Cambria Math" w:hAnsi="Cambria Math" w:cs="Times New Roman"/>
                    <w:color w:val="1F1F1F"/>
                    <w:sz w:val="24"/>
                    <w:szCs w:val="24"/>
                    <w:lang w:val="en"/>
                  </w:rPr>
                  <m:t>-δ</m:t>
                </m:r>
              </m:e>
            </m:d>
          </m:e>
        </m:nary>
      </m:oMath>
      <w:r w:rsidRPr="00545A46">
        <w:rPr>
          <w:rStyle w:val="y2iqfc"/>
          <w:rFonts w:ascii="Times New Roman" w:hAnsi="Times New Roman" w:cs="Times New Roman"/>
          <w:color w:val="1F1F1F"/>
          <w:sz w:val="24"/>
          <w:szCs w:val="24"/>
          <w:lang w:val="en"/>
        </w:rPr>
        <w:t xml:space="preserve"> and  </w:t>
      </w:r>
      <m:oMath>
        <m:r>
          <w:rPr>
            <w:rStyle w:val="y2iqfc"/>
            <w:rFonts w:ascii="Cambria Math" w:hAnsi="Cambria Math" w:cs="Times New Roman"/>
            <w:color w:val="1F1F1F"/>
            <w:sz w:val="24"/>
            <w:szCs w:val="24"/>
            <w:lang w:val="en"/>
          </w:rPr>
          <m:t>RMSE=</m:t>
        </m:r>
        <m:rad>
          <m:radPr>
            <m:degHide m:val="1"/>
            <m:ctrlPr>
              <w:rPr>
                <w:rStyle w:val="y2iqfc"/>
                <w:rFonts w:ascii="Cambria Math" w:hAnsi="Cambria Math" w:cs="Times New Roman"/>
                <w:i/>
                <w:color w:val="1F1F1F"/>
                <w:sz w:val="24"/>
                <w:szCs w:val="24"/>
                <w:lang w:val="en"/>
              </w:rPr>
            </m:ctrlPr>
          </m:radPr>
          <m:deg/>
          <m:e>
            <m:m>
              <m:mPr>
                <m:mcs>
                  <m:mc>
                    <m:mcPr>
                      <m:count m:val="2"/>
                      <m:mcJc m:val="center"/>
                    </m:mcPr>
                  </m:mc>
                </m:mcs>
                <m:ctrlPr>
                  <w:rPr>
                    <w:rStyle w:val="y2iqfc"/>
                    <w:rFonts w:ascii="Cambria Math" w:hAnsi="Cambria Math" w:cs="Times New Roman"/>
                    <w:i/>
                    <w:color w:val="1F1F1F"/>
                    <w:sz w:val="24"/>
                    <w:szCs w:val="24"/>
                    <w:lang w:val="en"/>
                  </w:rPr>
                </m:ctrlPr>
              </m:mPr>
              <m:mr>
                <m:e>
                  <m:f>
                    <m:fPr>
                      <m:ctrlPr>
                        <w:rPr>
                          <w:rStyle w:val="y2iqfc"/>
                          <w:rFonts w:ascii="Cambria Math" w:hAnsi="Cambria Math" w:cs="Times New Roman"/>
                          <w:i/>
                          <w:color w:val="1F1F1F"/>
                          <w:sz w:val="24"/>
                          <w:szCs w:val="24"/>
                          <w:lang w:val="en"/>
                        </w:rPr>
                      </m:ctrlPr>
                    </m:fPr>
                    <m:num>
                      <m:r>
                        <w:rPr>
                          <w:rStyle w:val="y2iqfc"/>
                          <w:rFonts w:ascii="Cambria Math" w:hAnsi="Cambria Math" w:cs="Times New Roman"/>
                          <w:color w:val="1F1F1F"/>
                          <w:sz w:val="24"/>
                          <w:szCs w:val="24"/>
                          <w:lang w:val="en"/>
                        </w:rPr>
                        <m:t>1</m:t>
                      </m:r>
                    </m:num>
                    <m:den>
                      <m:r>
                        <w:rPr>
                          <w:rStyle w:val="y2iqfc"/>
                          <w:rFonts w:ascii="Cambria Math" w:hAnsi="Cambria Math" w:cs="Times New Roman"/>
                          <w:color w:val="1F1F1F"/>
                          <w:sz w:val="24"/>
                          <w:szCs w:val="24"/>
                          <w:lang w:val="en"/>
                        </w:rPr>
                        <m:t>R</m:t>
                      </m:r>
                    </m:den>
                  </m:f>
                </m:e>
                <m:e>
                  <m:nary>
                    <m:naryPr>
                      <m:chr m:val="∑"/>
                      <m:limLoc m:val="undOvr"/>
                      <m:ctrlPr>
                        <w:rPr>
                          <w:rStyle w:val="y2iqfc"/>
                          <w:rFonts w:ascii="Cambria Math" w:hAnsi="Cambria Math" w:cs="Times New Roman"/>
                          <w:i/>
                          <w:color w:val="1F1F1F"/>
                          <w:sz w:val="24"/>
                          <w:szCs w:val="24"/>
                          <w:lang w:val="en"/>
                        </w:rPr>
                      </m:ctrlPr>
                    </m:naryPr>
                    <m:sub>
                      <m:r>
                        <w:rPr>
                          <w:rStyle w:val="y2iqfc"/>
                          <w:rFonts w:ascii="Cambria Math" w:hAnsi="Cambria Math" w:cs="Times New Roman"/>
                          <w:color w:val="1F1F1F"/>
                          <w:sz w:val="24"/>
                          <w:szCs w:val="24"/>
                          <w:lang w:val="en"/>
                        </w:rPr>
                        <m:t>j=1</m:t>
                      </m:r>
                    </m:sub>
                    <m:sup>
                      <m:r>
                        <w:rPr>
                          <w:rStyle w:val="y2iqfc"/>
                          <w:rFonts w:ascii="Cambria Math" w:hAnsi="Cambria Math" w:cs="Times New Roman"/>
                          <w:color w:val="1F1F1F"/>
                          <w:sz w:val="24"/>
                          <w:szCs w:val="24"/>
                          <w:lang w:val="en"/>
                        </w:rPr>
                        <m:t>R</m:t>
                      </m:r>
                    </m:sup>
                    <m:e>
                      <m:sSup>
                        <m:sSupPr>
                          <m:ctrlPr>
                            <w:rPr>
                              <w:rStyle w:val="y2iqfc"/>
                              <w:rFonts w:ascii="Cambria Math" w:hAnsi="Cambria Math" w:cs="Times New Roman"/>
                              <w:i/>
                              <w:color w:val="1F1F1F"/>
                              <w:sz w:val="24"/>
                              <w:szCs w:val="24"/>
                              <w:lang w:val="en"/>
                            </w:rPr>
                          </m:ctrlPr>
                        </m:sSupPr>
                        <m:e>
                          <m:d>
                            <m:dPr>
                              <m:ctrlPr>
                                <w:rPr>
                                  <w:rStyle w:val="y2iqfc"/>
                                  <w:rFonts w:ascii="Cambria Math" w:hAnsi="Cambria Math" w:cs="Times New Roman"/>
                                  <w:i/>
                                  <w:color w:val="1F1F1F"/>
                                  <w:sz w:val="24"/>
                                  <w:szCs w:val="24"/>
                                  <w:lang w:val="en"/>
                                </w:rPr>
                              </m:ctrlPr>
                            </m:dPr>
                            <m:e>
                              <m:sSup>
                                <m:sSupPr>
                                  <m:ctrlPr>
                                    <w:rPr>
                                      <w:rStyle w:val="y2iqfc"/>
                                      <w:rFonts w:ascii="Cambria Math" w:hAnsi="Cambria Math" w:cs="Times New Roman"/>
                                      <w:i/>
                                      <w:color w:val="1F1F1F"/>
                                      <w:sz w:val="24"/>
                                      <w:szCs w:val="24"/>
                                      <w:lang w:val="en"/>
                                    </w:rPr>
                                  </m:ctrlPr>
                                </m:sSupPr>
                                <m:e>
                                  <m:r>
                                    <w:rPr>
                                      <w:rStyle w:val="y2iqfc"/>
                                      <w:rFonts w:ascii="Cambria Math" w:hAnsi="Cambria Math" w:cs="Times New Roman"/>
                                      <w:color w:val="1F1F1F"/>
                                      <w:sz w:val="24"/>
                                      <w:szCs w:val="24"/>
                                      <w:lang w:val="en"/>
                                    </w:rPr>
                                    <m:t>δ</m:t>
                                  </m:r>
                                </m:e>
                                <m:sup>
                                  <m:d>
                                    <m:dPr>
                                      <m:ctrlPr>
                                        <w:rPr>
                                          <w:rStyle w:val="y2iqfc"/>
                                          <w:rFonts w:ascii="Cambria Math" w:hAnsi="Cambria Math" w:cs="Times New Roman"/>
                                          <w:i/>
                                          <w:color w:val="1F1F1F"/>
                                          <w:sz w:val="24"/>
                                          <w:szCs w:val="24"/>
                                          <w:lang w:val="en"/>
                                        </w:rPr>
                                      </m:ctrlPr>
                                    </m:dPr>
                                    <m:e>
                                      <m:r>
                                        <w:rPr>
                                          <w:rStyle w:val="y2iqfc"/>
                                          <w:rFonts w:ascii="Cambria Math" w:hAnsi="Cambria Math" w:cs="Times New Roman"/>
                                          <w:color w:val="1F1F1F"/>
                                          <w:sz w:val="24"/>
                                          <w:szCs w:val="24"/>
                                          <w:lang w:val="en"/>
                                        </w:rPr>
                                        <m:t>J</m:t>
                                      </m:r>
                                    </m:e>
                                  </m:d>
                                </m:sup>
                              </m:sSup>
                              <m:r>
                                <w:rPr>
                                  <w:rStyle w:val="y2iqfc"/>
                                  <w:rFonts w:ascii="Cambria Math" w:hAnsi="Cambria Math" w:cs="Times New Roman"/>
                                  <w:color w:val="1F1F1F"/>
                                  <w:sz w:val="24"/>
                                  <w:szCs w:val="24"/>
                                  <w:lang w:val="en"/>
                                </w:rPr>
                                <m:t>-δ</m:t>
                              </m:r>
                            </m:e>
                          </m:d>
                        </m:e>
                        <m:sup>
                          <m:r>
                            <w:rPr>
                              <w:rStyle w:val="y2iqfc"/>
                              <w:rFonts w:ascii="Cambria Math" w:hAnsi="Cambria Math" w:cs="Times New Roman"/>
                              <w:color w:val="1F1F1F"/>
                              <w:sz w:val="24"/>
                              <w:szCs w:val="24"/>
                              <w:lang w:val="en"/>
                            </w:rPr>
                            <m:t>2</m:t>
                          </m:r>
                        </m:sup>
                      </m:sSup>
                    </m:e>
                  </m:nary>
                </m:e>
              </m:mr>
            </m:m>
          </m:e>
        </m:rad>
      </m:oMath>
    </w:p>
    <w:p w14:paraId="67C44BB2" w14:textId="77777777" w:rsidR="003D7F79" w:rsidRPr="00545A46" w:rsidRDefault="003D7F79" w:rsidP="003D7F79">
      <w:pPr>
        <w:pStyle w:val="HTMLPreformatted"/>
        <w:shd w:val="clear" w:color="auto" w:fill="F8F9FA"/>
        <w:jc w:val="both"/>
        <w:rPr>
          <w:rStyle w:val="y2iqfc"/>
          <w:rFonts w:ascii="Times New Roman" w:hAnsi="Times New Roman" w:cs="Times New Roman"/>
          <w:color w:val="1F1F1F"/>
          <w:sz w:val="24"/>
          <w:szCs w:val="24"/>
          <w:lang w:val="en"/>
        </w:rPr>
      </w:pPr>
    </w:p>
    <w:p w14:paraId="7098CF9E" w14:textId="77777777" w:rsidR="003D7F79" w:rsidRPr="00545A46" w:rsidRDefault="003D7F79" w:rsidP="003D7F79">
      <w:pPr>
        <w:pStyle w:val="HTMLPreformatted"/>
        <w:shd w:val="clear" w:color="auto" w:fill="F8F9FA"/>
        <w:ind w:firstLine="709"/>
        <w:jc w:val="both"/>
        <w:rPr>
          <w:rStyle w:val="y2iqfc"/>
          <w:rFonts w:ascii="Times New Roman" w:hAnsi="Times New Roman" w:cs="Times New Roman"/>
          <w:color w:val="1F1F1F"/>
          <w:sz w:val="24"/>
          <w:szCs w:val="24"/>
          <w:lang w:val="en"/>
        </w:rPr>
      </w:pPr>
      <w:r w:rsidRPr="00545A46">
        <w:rPr>
          <w:rFonts w:ascii="Times New Roman" w:hAnsi="Times New Roman" w:cs="Times New Roman"/>
          <w:sz w:val="24"/>
          <w:szCs w:val="24"/>
        </w:rPr>
        <w:t xml:space="preserve">Then if the use of asymptotic developments lies on important Mathematical knowledge the use of the alternative issue with the Monte Carlo experiments lies on important knowledge in the related domain of computer science as the language programming of available </w:t>
      </w:r>
      <w:r w:rsidRPr="00545A46">
        <w:rPr>
          <w:rFonts w:ascii="Times New Roman" w:hAnsi="Times New Roman" w:cs="Times New Roman"/>
          <w:sz w:val="24"/>
          <w:szCs w:val="24"/>
        </w:rPr>
        <w:t>software. Then for this purpose t</w:t>
      </w:r>
      <w:r w:rsidRPr="00545A46">
        <w:rPr>
          <w:rStyle w:val="y2iqfc"/>
          <w:rFonts w:ascii="Times New Roman" w:hAnsi="Times New Roman" w:cs="Times New Roman"/>
          <w:color w:val="1F1F1F"/>
          <w:sz w:val="24"/>
          <w:szCs w:val="24"/>
          <w:lang w:val="en"/>
        </w:rPr>
        <w:t xml:space="preserve">o </w:t>
      </w:r>
      <w:r>
        <w:rPr>
          <w:rStyle w:val="y2iqfc"/>
          <w:rFonts w:ascii="Times New Roman" w:hAnsi="Times New Roman" w:cs="Times New Roman"/>
          <w:color w:val="1F1F1F"/>
          <w:sz w:val="24"/>
          <w:szCs w:val="24"/>
          <w:lang w:val="en"/>
        </w:rPr>
        <w:t>avoid one or another of these issues (asymptotic developments or Monte Carlo)</w:t>
      </w:r>
      <w:r w:rsidRPr="00545A46">
        <w:rPr>
          <w:rStyle w:val="y2iqfc"/>
          <w:rFonts w:ascii="Times New Roman" w:hAnsi="Times New Roman" w:cs="Times New Roman"/>
          <w:color w:val="1F1F1F"/>
          <w:sz w:val="24"/>
          <w:szCs w:val="24"/>
          <w:lang w:val="en"/>
        </w:rPr>
        <w:t>, a comparison of the predictive performance is established. To establish predictive performance, it is common practice in the literature to evaluate and then compare the loss associated with foreca</w:t>
      </w:r>
      <w:r w:rsidR="00422D2D">
        <w:rPr>
          <w:rStyle w:val="y2iqfc"/>
          <w:rFonts w:ascii="Times New Roman" w:hAnsi="Times New Roman" w:cs="Times New Roman"/>
          <w:color w:val="1F1F1F"/>
          <w:sz w:val="24"/>
          <w:szCs w:val="24"/>
          <w:lang w:val="en"/>
        </w:rPr>
        <w:t>sting method (in this case the Single Equation A</w:t>
      </w:r>
      <w:r w:rsidRPr="00545A46">
        <w:rPr>
          <w:rStyle w:val="y2iqfc"/>
          <w:rFonts w:ascii="Times New Roman" w:hAnsi="Times New Roman" w:cs="Times New Roman"/>
          <w:color w:val="1F1F1F"/>
          <w:sz w:val="24"/>
          <w:szCs w:val="24"/>
          <w:lang w:val="en"/>
        </w:rPr>
        <w:t>pproach). This is referred to as a point comparison of predictive performance. In many applications, the loss function is generally taken as a statistic directly related to the forecast error. The usual statistics are the mean error (bias), the root mean square error (RMSE), and Theil's U statistic (Theil, 1971)</w:t>
      </w:r>
      <w:r w:rsidRPr="00545A46">
        <w:rPr>
          <w:rStyle w:val="FootnoteReference"/>
          <w:rFonts w:ascii="Times New Roman" w:hAnsi="Times New Roman" w:cs="Times New Roman"/>
          <w:color w:val="1F1F1F"/>
          <w:sz w:val="24"/>
          <w:szCs w:val="24"/>
          <w:lang w:val="en"/>
        </w:rPr>
        <w:footnoteReference w:id="3"/>
      </w:r>
      <w:r w:rsidRPr="00545A46">
        <w:rPr>
          <w:rStyle w:val="y2iqfc"/>
          <w:rFonts w:ascii="Times New Roman" w:hAnsi="Times New Roman" w:cs="Times New Roman"/>
          <w:color w:val="1F1F1F"/>
          <w:sz w:val="24"/>
          <w:szCs w:val="24"/>
          <w:lang w:val="en"/>
        </w:rPr>
        <w:t>.</w:t>
      </w:r>
    </w:p>
    <w:p w14:paraId="3161C614" w14:textId="77777777" w:rsidR="003D7F79" w:rsidRPr="00545A46" w:rsidRDefault="003D7F79" w:rsidP="003D7F79">
      <w:pPr>
        <w:pStyle w:val="HTMLPreformatted"/>
        <w:shd w:val="clear" w:color="auto" w:fill="F8F9FA"/>
        <w:jc w:val="both"/>
        <w:rPr>
          <w:rStyle w:val="y2iqfc"/>
          <w:rFonts w:ascii="Times New Roman" w:hAnsi="Times New Roman" w:cs="Times New Roman"/>
          <w:color w:val="1F1F1F"/>
          <w:sz w:val="24"/>
          <w:szCs w:val="24"/>
          <w:lang w:val="en"/>
        </w:rPr>
      </w:pPr>
    </w:p>
    <w:p w14:paraId="0EF8B37A" w14:textId="77777777" w:rsidR="00F727A2" w:rsidRDefault="003D7F79" w:rsidP="003D7F79">
      <w:pPr>
        <w:spacing w:after="0" w:line="240" w:lineRule="auto"/>
        <w:ind w:right="8" w:firstLine="709"/>
        <w:jc w:val="both"/>
        <w:rPr>
          <w:rStyle w:val="y2iqfc"/>
          <w:rFonts w:ascii="Times New Roman" w:hAnsi="Times New Roman" w:cs="Times New Roman"/>
          <w:color w:val="1F1F1F"/>
          <w:sz w:val="24"/>
          <w:szCs w:val="24"/>
          <w:lang w:val="en"/>
        </w:rPr>
      </w:pPr>
      <w:r w:rsidRPr="00545A46">
        <w:rPr>
          <w:rStyle w:val="y2iqfc"/>
          <w:rFonts w:ascii="Times New Roman" w:hAnsi="Times New Roman" w:cs="Times New Roman"/>
          <w:color w:val="1F1F1F"/>
          <w:sz w:val="24"/>
          <w:szCs w:val="24"/>
          <w:lang w:val="en"/>
        </w:rPr>
        <w:t xml:space="preserve">Since the objective is to evaluate the validity of the empirical </w:t>
      </w:r>
      <w:r w:rsidR="00336725">
        <w:rPr>
          <w:rStyle w:val="y2iqfc"/>
          <w:rFonts w:ascii="Times New Roman" w:hAnsi="Times New Roman" w:cs="Times New Roman"/>
          <w:color w:val="1F1F1F"/>
          <w:sz w:val="24"/>
          <w:szCs w:val="24"/>
          <w:lang w:val="en"/>
        </w:rPr>
        <w:t>model</w:t>
      </w:r>
      <w:r w:rsidRPr="00545A46">
        <w:rPr>
          <w:rStyle w:val="y2iqfc"/>
          <w:rFonts w:ascii="Times New Roman" w:hAnsi="Times New Roman" w:cs="Times New Roman"/>
          <w:color w:val="1F1F1F"/>
          <w:sz w:val="24"/>
          <w:szCs w:val="24"/>
          <w:lang w:val="en"/>
        </w:rPr>
        <w:t>, predictive performance will be established on a sample basis (as opposed to out-of-sample predictions). Formally, we will adopt the following p</w:t>
      </w:r>
      <w:r w:rsidR="0035274E">
        <w:rPr>
          <w:rStyle w:val="y2iqfc"/>
          <w:rFonts w:ascii="Times New Roman" w:hAnsi="Times New Roman" w:cs="Times New Roman"/>
          <w:color w:val="1F1F1F"/>
          <w:sz w:val="24"/>
          <w:szCs w:val="24"/>
          <w:lang w:val="en"/>
        </w:rPr>
        <w:t xml:space="preserve">rocedure: After estimating the </w:t>
      </w:r>
      <w:r w:rsidR="00336725">
        <w:rPr>
          <w:rStyle w:val="y2iqfc"/>
          <w:rFonts w:ascii="Times New Roman" w:hAnsi="Times New Roman" w:cs="Times New Roman"/>
          <w:color w:val="1F1F1F"/>
          <w:sz w:val="24"/>
          <w:szCs w:val="24"/>
          <w:lang w:val="en"/>
        </w:rPr>
        <w:t>Model</w:t>
      </w:r>
      <w:r w:rsidRPr="00545A46">
        <w:rPr>
          <w:rStyle w:val="y2iqfc"/>
          <w:rFonts w:ascii="Times New Roman" w:hAnsi="Times New Roman" w:cs="Times New Roman"/>
          <w:color w:val="1F1F1F"/>
          <w:sz w:val="24"/>
          <w:szCs w:val="24"/>
          <w:lang w:val="en"/>
        </w:rPr>
        <w:t xml:space="preserve"> on the entire sample (1974–2021 in annual frequency), we will perform a forecast of the endogenous variable (the export market share</w:t>
      </w:r>
      <w:r>
        <w:rPr>
          <w:rStyle w:val="y2iqfc"/>
          <w:rFonts w:ascii="Times New Roman" w:hAnsi="Times New Roman" w:cs="Times New Roman"/>
          <w:color w:val="1F1F1F"/>
          <w:sz w:val="24"/>
          <w:szCs w:val="24"/>
          <w:lang w:val="en"/>
        </w:rPr>
        <w:t>s</w:t>
      </w:r>
      <w:r w:rsidRPr="00545A46">
        <w:rPr>
          <w:rStyle w:val="y2iqfc"/>
          <w:rFonts w:ascii="Times New Roman" w:hAnsi="Times New Roman" w:cs="Times New Roman"/>
          <w:color w:val="1F1F1F"/>
          <w:sz w:val="24"/>
          <w:szCs w:val="24"/>
          <w:lang w:val="en"/>
        </w:rPr>
        <w:t xml:space="preserve">) based on these observations. At each forecast horizon </w:t>
      </w:r>
      <w:r w:rsidRPr="00545A46">
        <w:rPr>
          <w:rStyle w:val="y2iqfc"/>
          <w:rFonts w:ascii="Times New Roman" w:hAnsi="Times New Roman" w:cs="Times New Roman"/>
          <w:i/>
          <w:color w:val="1F1F1F"/>
          <w:sz w:val="24"/>
          <w:szCs w:val="24"/>
          <w:lang w:val="en"/>
        </w:rPr>
        <w:t>h</w:t>
      </w:r>
      <w:r w:rsidRPr="00545A46">
        <w:rPr>
          <w:rStyle w:val="y2iqfc"/>
          <w:rFonts w:ascii="Times New Roman" w:hAnsi="Times New Roman" w:cs="Times New Roman"/>
          <w:color w:val="1F1F1F"/>
          <w:sz w:val="24"/>
          <w:szCs w:val="24"/>
          <w:lang w:val="en"/>
        </w:rPr>
        <w:t xml:space="preserve"> (1974</w:t>
      </w:r>
      <m:oMath>
        <m:r>
          <w:rPr>
            <w:rStyle w:val="y2iqfc"/>
            <w:rFonts w:ascii="Cambria Math" w:hAnsi="Cambria Math" w:cs="Times New Roman"/>
            <w:color w:val="1F1F1F"/>
            <w:sz w:val="24"/>
            <w:szCs w:val="24"/>
            <w:lang w:val="en"/>
          </w:rPr>
          <m:t>≤h≤</m:t>
        </m:r>
        <m:r>
          <w:rPr>
            <w:rStyle w:val="y2iqfc"/>
            <w:rFonts w:ascii="Cambria Math" w:hAnsi="Cambria Math" w:cs="Times New Roman"/>
            <w:color w:val="1F1F1F"/>
            <w:sz w:val="24"/>
            <w:szCs w:val="24"/>
            <w:lang w:val="en"/>
          </w:rPr>
          <m:t>2021</m:t>
        </m:r>
      </m:oMath>
      <w:r w:rsidRPr="00545A46">
        <w:rPr>
          <w:rStyle w:val="y2iqfc"/>
          <w:rFonts w:ascii="Times New Roman" w:hAnsi="Times New Roman" w:cs="Times New Roman"/>
          <w:color w:val="1F1F1F"/>
          <w:sz w:val="24"/>
          <w:szCs w:val="24"/>
          <w:lang w:val="en"/>
        </w:rPr>
        <w:t>), the usual statistics associated with forecast error are evaluated (in order to obtain an overall performance measure, the average of each indicator is considered).</w:t>
      </w:r>
    </w:p>
    <w:p w14:paraId="760A0A5C" w14:textId="77777777" w:rsidR="003D7F79" w:rsidRPr="00F727A2" w:rsidRDefault="003D7F79" w:rsidP="003D7F79">
      <w:pPr>
        <w:spacing w:after="0" w:line="240" w:lineRule="auto"/>
        <w:ind w:right="8" w:firstLine="709"/>
        <w:jc w:val="both"/>
        <w:rPr>
          <w:rFonts w:ascii="Times New Roman" w:eastAsia="Times New Roman" w:hAnsi="Times New Roman" w:cs="Times New Roman"/>
          <w:color w:val="000000"/>
          <w:sz w:val="24"/>
          <w:szCs w:val="24"/>
        </w:rPr>
      </w:pPr>
    </w:p>
    <w:p w14:paraId="7A3C70B7" w14:textId="77777777" w:rsidR="00EC67FB" w:rsidRDefault="00EC67FB" w:rsidP="00EC67FB">
      <w:pPr>
        <w:spacing w:after="0" w:line="240" w:lineRule="auto"/>
        <w:ind w:righ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Data Set</w:t>
      </w:r>
      <w:r>
        <w:rPr>
          <w:rFonts w:ascii="Times New Roman" w:eastAsia="Times New Roman" w:hAnsi="Times New Roman" w:cs="Times New Roman"/>
          <w:color w:val="000000"/>
          <w:sz w:val="24"/>
          <w:szCs w:val="24"/>
        </w:rPr>
        <w:t xml:space="preserve"> </w:t>
      </w:r>
    </w:p>
    <w:p w14:paraId="7BBD2213" w14:textId="77777777" w:rsidR="00782494" w:rsidRDefault="00EC67FB" w:rsidP="00EC67FB">
      <w:pPr>
        <w:spacing w:after="0" w:line="240" w:lineRule="auto"/>
        <w:ind w:firstLine="709"/>
        <w:jc w:val="both"/>
        <w:rPr>
          <w:rFonts w:ascii="Times New Roman" w:eastAsia="AGaramondPro-Regular" w:hAnsi="Times New Roman" w:cs="Times New Roman"/>
          <w:sz w:val="24"/>
          <w:szCs w:val="24"/>
        </w:rPr>
      </w:pPr>
      <w:r w:rsidRPr="000C4C8F">
        <w:rPr>
          <w:rFonts w:ascii="Times New Roman" w:eastAsia="AGaramondPro-Regular" w:hAnsi="Times New Roman" w:cs="Times New Roman"/>
          <w:sz w:val="24"/>
          <w:szCs w:val="24"/>
        </w:rPr>
        <w:t xml:space="preserve">The macroeconomic data set for the </w:t>
      </w:r>
      <w:r w:rsidR="003E6B85">
        <w:rPr>
          <w:rFonts w:ascii="Times New Roman" w:eastAsia="AGaramondPro-Regular" w:hAnsi="Times New Roman" w:cs="Times New Roman"/>
          <w:sz w:val="24"/>
          <w:szCs w:val="24"/>
        </w:rPr>
        <w:t>Gabonese economy</w:t>
      </w:r>
      <w:r>
        <w:rPr>
          <w:rFonts w:ascii="Times New Roman" w:eastAsia="AGaramondPro-Regular" w:hAnsi="Times New Roman" w:cs="Times New Roman"/>
          <w:sz w:val="24"/>
          <w:szCs w:val="24"/>
        </w:rPr>
        <w:t xml:space="preserve"> </w:t>
      </w:r>
      <w:r w:rsidRPr="000C4C8F">
        <w:rPr>
          <w:rFonts w:ascii="Times New Roman" w:eastAsia="AGaramondPro-Regular" w:hAnsi="Times New Roman" w:cs="Times New Roman"/>
          <w:sz w:val="24"/>
          <w:szCs w:val="24"/>
        </w:rPr>
        <w:t xml:space="preserve">covers 1974 to </w:t>
      </w:r>
      <w:r>
        <w:rPr>
          <w:rFonts w:ascii="Times New Roman" w:eastAsia="AGaramondPro-Regular" w:hAnsi="Times New Roman" w:cs="Times New Roman"/>
          <w:sz w:val="24"/>
          <w:szCs w:val="24"/>
        </w:rPr>
        <w:t>2021 in annual frequency thus 48</w:t>
      </w:r>
      <w:r w:rsidRPr="000C4C8F">
        <w:rPr>
          <w:rFonts w:ascii="Times New Roman" w:eastAsia="AGaramondPro-Regular" w:hAnsi="Times New Roman" w:cs="Times New Roman"/>
          <w:sz w:val="24"/>
          <w:szCs w:val="24"/>
        </w:rPr>
        <w:t xml:space="preserve"> observations</w:t>
      </w:r>
      <w:r w:rsidR="00B271A4">
        <w:rPr>
          <w:rFonts w:ascii="Times New Roman" w:eastAsia="AGaramondPro-Regular" w:hAnsi="Times New Roman" w:cs="Times New Roman"/>
          <w:sz w:val="24"/>
          <w:szCs w:val="24"/>
        </w:rPr>
        <w:t>. The time frame is bound by the availability of real exchange rates series</w:t>
      </w:r>
      <w:r w:rsidRPr="000C4C8F">
        <w:rPr>
          <w:rFonts w:ascii="Times New Roman" w:eastAsia="AGaramondPro-Regular" w:hAnsi="Times New Roman" w:cs="Times New Roman"/>
          <w:sz w:val="24"/>
          <w:szCs w:val="24"/>
        </w:rPr>
        <w:t xml:space="preserve"> </w:t>
      </w:r>
      <w:r w:rsidR="00393F16">
        <w:rPr>
          <w:rFonts w:ascii="Times New Roman" w:eastAsia="AGaramondPro-Regular" w:hAnsi="Times New Roman" w:cs="Times New Roman"/>
          <w:sz w:val="24"/>
          <w:szCs w:val="24"/>
        </w:rPr>
        <w:t>where the data is available between 1973-</w:t>
      </w:r>
      <w:r w:rsidR="00B271A4">
        <w:rPr>
          <w:rFonts w:ascii="Times New Roman" w:eastAsia="AGaramondPro-Regular" w:hAnsi="Times New Roman" w:cs="Times New Roman"/>
          <w:sz w:val="24"/>
          <w:szCs w:val="24"/>
        </w:rPr>
        <w:t>2021</w:t>
      </w:r>
      <w:r w:rsidR="002B1413">
        <w:rPr>
          <w:rFonts w:ascii="Times New Roman" w:eastAsia="AGaramondPro-Regular" w:hAnsi="Times New Roman" w:cs="Times New Roman"/>
          <w:sz w:val="24"/>
          <w:szCs w:val="24"/>
        </w:rPr>
        <w:t xml:space="preserve"> such that the start of ours ample range in 1974 is just </w:t>
      </w:r>
      <w:r w:rsidR="002B1413">
        <w:rPr>
          <w:rFonts w:ascii="Times New Roman" w:eastAsia="AGaramondPro-Regular" w:hAnsi="Times New Roman" w:cs="Times New Roman"/>
          <w:sz w:val="24"/>
          <w:szCs w:val="24"/>
        </w:rPr>
        <w:lastRenderedPageBreak/>
        <w:t>taking account of first differences among series in the model for exports dynamics (equation (1))</w:t>
      </w:r>
      <w:r w:rsidR="00B271A4">
        <w:rPr>
          <w:rFonts w:ascii="Times New Roman" w:eastAsia="AGaramondPro-Regular" w:hAnsi="Times New Roman" w:cs="Times New Roman"/>
          <w:sz w:val="24"/>
          <w:szCs w:val="24"/>
        </w:rPr>
        <w:t xml:space="preserve">. </w:t>
      </w:r>
      <w:r w:rsidR="00965D20">
        <w:rPr>
          <w:rFonts w:ascii="Times New Roman" w:eastAsia="AGaramondPro-Regular" w:hAnsi="Times New Roman" w:cs="Times New Roman"/>
          <w:sz w:val="24"/>
          <w:szCs w:val="24"/>
        </w:rPr>
        <w:t xml:space="preserve">It were able to use the data coming from the World Bank but in this case this would be done at the cost of missing two countries </w:t>
      </w:r>
      <w:r w:rsidR="00CC2E3C">
        <w:rPr>
          <w:rFonts w:ascii="Times New Roman" w:eastAsia="AGaramondPro-Regular" w:hAnsi="Times New Roman" w:cs="Times New Roman"/>
          <w:sz w:val="24"/>
          <w:szCs w:val="24"/>
        </w:rPr>
        <w:t>namely Chad and Congo.</w:t>
      </w:r>
      <w:r w:rsidRPr="000C4C8F">
        <w:rPr>
          <w:rFonts w:ascii="Times New Roman" w:eastAsia="AGaramondPro-Regular" w:hAnsi="Times New Roman" w:cs="Times New Roman"/>
          <w:sz w:val="24"/>
          <w:szCs w:val="24"/>
        </w:rPr>
        <w:t xml:space="preserve"> </w:t>
      </w:r>
    </w:p>
    <w:p w14:paraId="21D12E03" w14:textId="77777777" w:rsidR="00F6451D" w:rsidRDefault="00EC67FB" w:rsidP="00EC67FB">
      <w:pPr>
        <w:spacing w:after="0" w:line="240" w:lineRule="auto"/>
        <w:ind w:firstLine="709"/>
        <w:jc w:val="both"/>
        <w:rPr>
          <w:rFonts w:ascii="Times New Roman" w:hAnsi="Times New Roman" w:cs="Times New Roman"/>
          <w:sz w:val="24"/>
          <w:szCs w:val="24"/>
        </w:rPr>
      </w:pPr>
      <w:r w:rsidRPr="000C4C8F">
        <w:rPr>
          <w:rFonts w:ascii="Times New Roman" w:eastAsia="AGaramondPro-Regular" w:hAnsi="Times New Roman" w:cs="Times New Roman"/>
          <w:sz w:val="24"/>
          <w:szCs w:val="24"/>
        </w:rPr>
        <w:t>They come from the World Bank’s World Development Indicator (WDI) database</w:t>
      </w:r>
      <w:r w:rsidR="004704F5">
        <w:rPr>
          <w:rFonts w:ascii="Times New Roman" w:eastAsia="AGaramondPro-Regular" w:hAnsi="Times New Roman" w:cs="Times New Roman"/>
          <w:sz w:val="24"/>
          <w:szCs w:val="24"/>
        </w:rPr>
        <w:t xml:space="preserve"> </w:t>
      </w:r>
      <w:r w:rsidR="004704F5" w:rsidRPr="000C4C8F">
        <w:rPr>
          <w:rFonts w:ascii="Times New Roman" w:eastAsia="AGaramondPro-Regular" w:hAnsi="Times New Roman" w:cs="Times New Roman"/>
          <w:sz w:val="24"/>
          <w:szCs w:val="24"/>
        </w:rPr>
        <w:t>for the exports of goods a</w:t>
      </w:r>
      <w:r w:rsidR="004704F5">
        <w:rPr>
          <w:rFonts w:ascii="Times New Roman" w:eastAsia="AGaramondPro-Regular" w:hAnsi="Times New Roman" w:cs="Times New Roman"/>
          <w:sz w:val="24"/>
          <w:szCs w:val="24"/>
        </w:rPr>
        <w:t>nd services, the foreign demand</w:t>
      </w:r>
      <w:r w:rsidR="00782494">
        <w:rPr>
          <w:rFonts w:ascii="Times New Roman" w:eastAsia="AGaramondPro-Regular" w:hAnsi="Times New Roman" w:cs="Times New Roman"/>
          <w:sz w:val="24"/>
          <w:szCs w:val="24"/>
        </w:rPr>
        <w:t>, and domestic demand</w:t>
      </w:r>
      <w:r w:rsidRPr="000C4C8F">
        <w:rPr>
          <w:rFonts w:ascii="Times New Roman" w:eastAsia="AGaramondPro-Regular" w:hAnsi="Times New Roman" w:cs="Times New Roman"/>
          <w:sz w:val="24"/>
          <w:szCs w:val="24"/>
        </w:rPr>
        <w:t xml:space="preserve">. </w:t>
      </w:r>
      <w:r w:rsidR="00406A5D" w:rsidRPr="000C4C8F">
        <w:rPr>
          <w:rFonts w:ascii="Times New Roman" w:hAnsi="Times New Roman" w:cs="Times New Roman"/>
          <w:sz w:val="24"/>
          <w:szCs w:val="24"/>
        </w:rPr>
        <w:t xml:space="preserve">Exports are measured in real terms and refer to both goods and services. Foreign demand is computed as the geometric weighted average of the imports in real terms of goods and services of the main trading partners, where the weights correspond to the export shares of the </w:t>
      </w:r>
      <w:r w:rsidR="00406A5D">
        <w:rPr>
          <w:rFonts w:ascii="Times New Roman" w:hAnsi="Times New Roman" w:cs="Times New Roman"/>
          <w:sz w:val="24"/>
          <w:szCs w:val="24"/>
        </w:rPr>
        <w:t>Gabonese economy</w:t>
      </w:r>
      <w:r w:rsidR="00406A5D" w:rsidRPr="000C4C8F">
        <w:rPr>
          <w:rFonts w:ascii="Times New Roman" w:hAnsi="Times New Roman" w:cs="Times New Roman"/>
          <w:sz w:val="24"/>
          <w:szCs w:val="24"/>
        </w:rPr>
        <w:t xml:space="preserve"> to the respective trading partner countries</w:t>
      </w:r>
      <w:r w:rsidR="00F6451D">
        <w:rPr>
          <w:rFonts w:ascii="Times New Roman" w:hAnsi="Times New Roman" w:cs="Times New Roman"/>
          <w:sz w:val="24"/>
          <w:szCs w:val="24"/>
        </w:rPr>
        <w:t xml:space="preserve">. </w:t>
      </w:r>
      <w:r w:rsidR="00F6451D" w:rsidRPr="000C4C8F">
        <w:rPr>
          <w:rFonts w:ascii="Times New Roman" w:hAnsi="Times New Roman" w:cs="Times New Roman"/>
          <w:sz w:val="24"/>
          <w:szCs w:val="24"/>
        </w:rPr>
        <w:t>The domestic demand measure refers to the final demand including private consumption, gross fixed capital formation and public expenditures in real terms.</w:t>
      </w:r>
      <w:r w:rsidR="00F6451D">
        <w:rPr>
          <w:rFonts w:ascii="Times New Roman" w:hAnsi="Times New Roman" w:cs="Times New Roman"/>
          <w:sz w:val="24"/>
          <w:szCs w:val="24"/>
        </w:rPr>
        <w:t xml:space="preserve"> </w:t>
      </w:r>
    </w:p>
    <w:p w14:paraId="70DEED59" w14:textId="1292B3A0" w:rsidR="00EC67FB" w:rsidRDefault="00F80E71" w:rsidP="00EC67FB">
      <w:pPr>
        <w:spacing w:after="0" w:line="240" w:lineRule="auto"/>
        <w:ind w:firstLine="709"/>
        <w:jc w:val="both"/>
        <w:rPr>
          <w:rStyle w:val="y2iqfc"/>
          <w:rFonts w:ascii="Times New Roman" w:eastAsiaTheme="minorEastAsia" w:hAnsi="Times New Roman" w:cs="Times New Roman"/>
          <w:sz w:val="24"/>
          <w:szCs w:val="24"/>
        </w:rPr>
      </w:pPr>
      <w:r>
        <w:rPr>
          <w:rFonts w:ascii="Times New Roman" w:eastAsia="AGaramondPro-Regular" w:hAnsi="Times New Roman" w:cs="Times New Roman"/>
          <w:sz w:val="24"/>
          <w:szCs w:val="24"/>
        </w:rPr>
        <w:t>« </w:t>
      </w:r>
      <w:r w:rsidR="00EC67FB" w:rsidRPr="000C4C8F">
        <w:rPr>
          <w:rFonts w:ascii="Times New Roman" w:eastAsia="AGaramondPro-Regular" w:hAnsi="Times New Roman" w:cs="Times New Roman"/>
          <w:sz w:val="24"/>
          <w:szCs w:val="24"/>
        </w:rPr>
        <w:t xml:space="preserve">The </w:t>
      </w:r>
      <w:r w:rsidR="00EC67FB" w:rsidRPr="000C4C8F">
        <w:rPr>
          <w:rFonts w:ascii="Times New Roman" w:hAnsi="Times New Roman" w:cs="Times New Roman"/>
          <w:sz w:val="24"/>
          <w:szCs w:val="24"/>
        </w:rPr>
        <w:t xml:space="preserve">real exchange rates are based on the the most commonly used price series, i.e. Consumer Price Index (CPI) against the top 30 trading partners (narrow-based indices) using weights based on trade. </w:t>
      </w:r>
      <w:r w:rsidR="00EC67FB" w:rsidRPr="000C4C8F">
        <w:rPr>
          <w:rFonts w:ascii="Times New Roman" w:eastAsia="AGaramondPro-Regular" w:hAnsi="Times New Roman" w:cs="Times New Roman"/>
          <w:sz w:val="24"/>
          <w:szCs w:val="24"/>
        </w:rPr>
        <w:t>We employ the cepii’s EQCHANGE database</w:t>
      </w:r>
      <w:r>
        <w:rPr>
          <w:rFonts w:ascii="Times New Roman" w:eastAsia="AGaramondPro-Regular" w:hAnsi="Times New Roman" w:cs="Times New Roman"/>
          <w:sz w:val="24"/>
          <w:szCs w:val="24"/>
        </w:rPr>
        <w:t> »</w:t>
      </w:r>
      <w:r w:rsidR="00EC67FB" w:rsidRPr="000C4C8F">
        <w:rPr>
          <w:rFonts w:ascii="Times New Roman" w:eastAsia="AGaramondPro-Regular" w:hAnsi="Times New Roman" w:cs="Times New Roman"/>
          <w:sz w:val="24"/>
          <w:szCs w:val="24"/>
        </w:rPr>
        <w:t xml:space="preserve"> </w:t>
      </w:r>
      <w:r w:rsidR="00EC67FB" w:rsidRPr="000C4C8F">
        <w:rPr>
          <w:rFonts w:ascii="Times New Roman" w:hAnsi="Times New Roman" w:cs="Times New Roman"/>
          <w:color w:val="202124"/>
          <w:sz w:val="24"/>
          <w:szCs w:val="24"/>
        </w:rPr>
        <w:t xml:space="preserve">(Couharde </w:t>
      </w:r>
      <w:r w:rsidR="00EC67FB" w:rsidRPr="00076503">
        <w:rPr>
          <w:rFonts w:ascii="Times New Roman" w:hAnsi="Times New Roman" w:cs="Times New Roman"/>
          <w:color w:val="202124"/>
          <w:sz w:val="24"/>
          <w:szCs w:val="24"/>
        </w:rPr>
        <w:t>et al</w:t>
      </w:r>
      <w:r w:rsidR="00EC67FB" w:rsidRPr="000C4C8F">
        <w:rPr>
          <w:rFonts w:ascii="Times New Roman" w:hAnsi="Times New Roman" w:cs="Times New Roman"/>
          <w:i/>
          <w:color w:val="202124"/>
          <w:sz w:val="24"/>
          <w:szCs w:val="24"/>
        </w:rPr>
        <w:t>.</w:t>
      </w:r>
      <w:r w:rsidR="00EC67FB" w:rsidRPr="000C4C8F">
        <w:rPr>
          <w:rFonts w:ascii="Times New Roman" w:hAnsi="Times New Roman" w:cs="Times New Roman"/>
          <w:color w:val="202124"/>
          <w:sz w:val="24"/>
          <w:szCs w:val="24"/>
        </w:rPr>
        <w:t>, 2018)</w:t>
      </w:r>
      <w:r w:rsidR="00EC67FB" w:rsidRPr="000C4C8F">
        <w:rPr>
          <w:rFonts w:ascii="Times New Roman" w:hAnsi="Times New Roman" w:cs="Times New Roman"/>
          <w:sz w:val="24"/>
          <w:szCs w:val="24"/>
        </w:rPr>
        <w:t xml:space="preserve">. </w:t>
      </w:r>
      <w:r>
        <w:rPr>
          <w:rFonts w:ascii="Times New Roman" w:hAnsi="Times New Roman" w:cs="Times New Roman"/>
          <w:sz w:val="24"/>
          <w:szCs w:val="24"/>
        </w:rPr>
        <w:t>« </w:t>
      </w:r>
      <w:r w:rsidR="00EC67FB" w:rsidRPr="000C4C8F">
        <w:rPr>
          <w:rFonts w:ascii="Times New Roman" w:hAnsi="Times New Roman" w:cs="Times New Roman"/>
          <w:sz w:val="24"/>
          <w:szCs w:val="24"/>
        </w:rPr>
        <w:t xml:space="preserve">The real effective exchange rate measure </w:t>
      </w:r>
      <w:r w:rsidR="00EC67FB" w:rsidRPr="000C4C8F">
        <w:rPr>
          <w:rFonts w:ascii="Times New Roman" w:eastAsia="TTE198EB28t00" w:hAnsi="Times New Roman" w:cs="Times New Roman"/>
          <w:sz w:val="24"/>
          <w:szCs w:val="24"/>
          <w:lang w:val="en-GB"/>
        </w:rPr>
        <w:t xml:space="preserve">relies on the </w:t>
      </w:r>
      <w:r w:rsidR="00EC67FB">
        <w:rPr>
          <w:rFonts w:ascii="Times New Roman" w:eastAsia="TTE198EB28t00" w:hAnsi="Times New Roman" w:cs="Times New Roman"/>
          <w:sz w:val="24"/>
          <w:szCs w:val="24"/>
          <w:lang w:val="en-GB"/>
        </w:rPr>
        <w:t>Purchasing Power Parity (</w:t>
      </w:r>
      <w:r w:rsidR="00EC67FB" w:rsidRPr="000C4C8F">
        <w:rPr>
          <w:rFonts w:ascii="Times New Roman" w:eastAsia="TTE198EB28t00" w:hAnsi="Times New Roman" w:cs="Times New Roman"/>
          <w:sz w:val="24"/>
          <w:szCs w:val="24"/>
          <w:lang w:val="en-GB"/>
        </w:rPr>
        <w:t>PPP</w:t>
      </w:r>
      <w:r w:rsidR="00EC67FB">
        <w:rPr>
          <w:rFonts w:ascii="Times New Roman" w:eastAsia="TTE198EB28t00" w:hAnsi="Times New Roman" w:cs="Times New Roman"/>
          <w:sz w:val="24"/>
          <w:szCs w:val="24"/>
          <w:lang w:val="en-GB"/>
        </w:rPr>
        <w:t>)</w:t>
      </w:r>
      <w:r w:rsidR="00EC67FB" w:rsidRPr="000C4C8F">
        <w:rPr>
          <w:rFonts w:ascii="Times New Roman" w:eastAsia="TTE198EB28t00" w:hAnsi="Times New Roman" w:cs="Times New Roman"/>
          <w:sz w:val="24"/>
          <w:szCs w:val="24"/>
          <w:lang w:val="en-GB"/>
        </w:rPr>
        <w:t xml:space="preserve"> and defines the real exchange rate as the relative price of domestic to foreign consumption or production baskets. This definition captures incentives to consume home’s products relatively to foreign’s products. An increase in the real exchange rate will make the consumption of foreign’s products relatively more profitable inducing appreciation of the nominal exchange rate (in other terms, of the currency). A decline in the real exchange rate is perfectly symmetrical</w:t>
      </w:r>
      <w:r>
        <w:rPr>
          <w:rFonts w:ascii="Times New Roman" w:eastAsia="TTE198EB28t00" w:hAnsi="Times New Roman" w:cs="Times New Roman"/>
          <w:sz w:val="24"/>
          <w:szCs w:val="24"/>
          <w:lang w:val="en-GB"/>
        </w:rPr>
        <w:t xml:space="preserve"> (</w:t>
      </w:r>
      <w:r w:rsidRPr="00545A46">
        <w:rPr>
          <w:rStyle w:val="y2iqfc"/>
          <w:rFonts w:ascii="Times New Roman" w:hAnsi="Times New Roman" w:cs="Times New Roman"/>
          <w:color w:val="1F1F1F"/>
          <w:sz w:val="24"/>
          <w:szCs w:val="24"/>
          <w:lang w:val="en"/>
        </w:rPr>
        <w:t>Theil, 1971</w:t>
      </w:r>
      <w:r>
        <w:rPr>
          <w:rFonts w:ascii="Times New Roman" w:eastAsia="TTE198EB28t00" w:hAnsi="Times New Roman" w:cs="Times New Roman"/>
          <w:sz w:val="24"/>
          <w:szCs w:val="24"/>
          <w:lang w:val="en-GB"/>
        </w:rPr>
        <w:t>)</w:t>
      </w:r>
      <w:proofErr w:type="gramStart"/>
      <w:r>
        <w:rPr>
          <w:rFonts w:ascii="Times New Roman" w:eastAsia="TTE198EB28t00" w:hAnsi="Times New Roman" w:cs="Times New Roman"/>
          <w:sz w:val="24"/>
          <w:szCs w:val="24"/>
          <w:lang w:val="en-GB"/>
        </w:rPr>
        <w:t xml:space="preserve">” </w:t>
      </w:r>
      <w:r w:rsidR="00EC67FB" w:rsidRPr="000C4C8F">
        <w:rPr>
          <w:rFonts w:ascii="Times New Roman" w:eastAsia="TTE198EB28t00" w:hAnsi="Times New Roman" w:cs="Times New Roman"/>
          <w:sz w:val="24"/>
          <w:szCs w:val="24"/>
          <w:lang w:val="en-GB"/>
        </w:rPr>
        <w:t>.</w:t>
      </w:r>
      <w:proofErr w:type="gramEnd"/>
      <w:r w:rsidR="00EC67FB" w:rsidRPr="000C4C8F">
        <w:rPr>
          <w:rFonts w:ascii="Times New Roman" w:eastAsia="TTE198EB28t00" w:hAnsi="Times New Roman" w:cs="Times New Roman"/>
          <w:sz w:val="24"/>
          <w:szCs w:val="24"/>
          <w:lang w:val="en-GB"/>
        </w:rPr>
        <w:t xml:space="preserve"> </w:t>
      </w:r>
    </w:p>
    <w:p w14:paraId="33445B61" w14:textId="77777777" w:rsidR="00EC67FB" w:rsidRDefault="00EC67FB" w:rsidP="00EC67FB">
      <w:pPr>
        <w:spacing w:after="0" w:line="240" w:lineRule="auto"/>
        <w:jc w:val="both"/>
        <w:rPr>
          <w:rFonts w:ascii="Times New Roman" w:hAnsi="Times New Roman" w:cs="Times New Roman"/>
          <w:b/>
          <w:sz w:val="24"/>
          <w:szCs w:val="24"/>
        </w:rPr>
      </w:pPr>
    </w:p>
    <w:p w14:paraId="60726F61" w14:textId="77777777" w:rsidR="005956FC" w:rsidRDefault="005956FC" w:rsidP="00EC67FB">
      <w:pPr>
        <w:spacing w:after="0" w:line="240" w:lineRule="auto"/>
        <w:jc w:val="both"/>
        <w:rPr>
          <w:rFonts w:ascii="Times New Roman" w:hAnsi="Times New Roman" w:cs="Times New Roman"/>
          <w:b/>
          <w:sz w:val="24"/>
          <w:szCs w:val="24"/>
        </w:rPr>
      </w:pPr>
    </w:p>
    <w:p w14:paraId="2127BF98" w14:textId="77777777" w:rsidR="005956FC" w:rsidRDefault="005956FC" w:rsidP="00EC67FB">
      <w:pPr>
        <w:spacing w:after="0" w:line="240" w:lineRule="auto"/>
        <w:jc w:val="both"/>
        <w:rPr>
          <w:rFonts w:ascii="Times New Roman" w:hAnsi="Times New Roman" w:cs="Times New Roman"/>
          <w:b/>
          <w:sz w:val="24"/>
          <w:szCs w:val="24"/>
        </w:rPr>
      </w:pPr>
    </w:p>
    <w:p w14:paraId="0CEDFE84" w14:textId="5FF36C01" w:rsidR="00766680" w:rsidRPr="005B7BCA" w:rsidRDefault="00CE72F6" w:rsidP="00766680">
      <w:pPr>
        <w:pStyle w:val="HTMLPreformatted"/>
        <w:shd w:val="clear" w:color="auto" w:fill="F8F9FA"/>
        <w:rPr>
          <w:rFonts w:ascii="Times New Roman" w:hAnsi="Times New Roman" w:cs="Times New Roman"/>
          <w:b/>
          <w:sz w:val="24"/>
          <w:szCs w:val="24"/>
        </w:rPr>
      </w:pPr>
      <w:r>
        <w:rPr>
          <w:rFonts w:ascii="Times New Roman" w:hAnsi="Times New Roman" w:cs="Times New Roman"/>
          <w:b/>
          <w:sz w:val="24"/>
          <w:szCs w:val="24"/>
        </w:rPr>
        <w:t xml:space="preserve">Table </w:t>
      </w:r>
      <w:r w:rsidR="001C0DC6">
        <w:rPr>
          <w:rFonts w:ascii="Times New Roman" w:hAnsi="Times New Roman" w:cs="Times New Roman"/>
          <w:b/>
          <w:sz w:val="24"/>
          <w:szCs w:val="24"/>
        </w:rPr>
        <w:t>2</w:t>
      </w:r>
      <w:r w:rsidR="00766680" w:rsidRPr="005B7BCA">
        <w:rPr>
          <w:rFonts w:ascii="Times New Roman" w:hAnsi="Times New Roman" w:cs="Times New Roman"/>
          <w:b/>
          <w:sz w:val="24"/>
          <w:szCs w:val="24"/>
        </w:rPr>
        <w:t>. List of Variables</w:t>
      </w:r>
    </w:p>
    <w:tbl>
      <w:tblPr>
        <w:tblStyle w:val="TableGrid"/>
        <w:tblW w:w="0" w:type="auto"/>
        <w:tblLook w:val="04A0" w:firstRow="1" w:lastRow="0" w:firstColumn="1" w:lastColumn="0" w:noHBand="0" w:noVBand="1"/>
      </w:tblPr>
      <w:tblGrid>
        <w:gridCol w:w="1327"/>
        <w:gridCol w:w="14"/>
        <w:gridCol w:w="1365"/>
        <w:gridCol w:w="14"/>
        <w:gridCol w:w="1452"/>
      </w:tblGrid>
      <w:tr w:rsidR="006F0221" w:rsidRPr="005B7BCA" w14:paraId="792966A3" w14:textId="77777777" w:rsidTr="00C8257F">
        <w:tc>
          <w:tcPr>
            <w:tcW w:w="959" w:type="dxa"/>
          </w:tcPr>
          <w:p w14:paraId="2149CEB2" w14:textId="77777777" w:rsidR="00C8257F" w:rsidRPr="005B7BCA" w:rsidRDefault="00C8257F" w:rsidP="00390025">
            <w:pPr>
              <w:pStyle w:val="HTMLPreformatted"/>
              <w:rPr>
                <w:rFonts w:ascii="Times New Roman" w:hAnsi="Times New Roman" w:cs="Times New Roman"/>
                <w:b/>
                <w:sz w:val="24"/>
                <w:szCs w:val="24"/>
              </w:rPr>
            </w:pPr>
            <w:r w:rsidRPr="005B7BCA">
              <w:rPr>
                <w:rFonts w:ascii="Times New Roman" w:hAnsi="Times New Roman" w:cs="Times New Roman"/>
                <w:b/>
                <w:sz w:val="24"/>
                <w:szCs w:val="24"/>
              </w:rPr>
              <w:t>Variables</w:t>
            </w:r>
          </w:p>
        </w:tc>
        <w:tc>
          <w:tcPr>
            <w:tcW w:w="985" w:type="dxa"/>
            <w:gridSpan w:val="2"/>
          </w:tcPr>
          <w:p w14:paraId="278B33BE" w14:textId="77777777" w:rsidR="00C8257F" w:rsidRPr="005B7BCA" w:rsidRDefault="00C8257F" w:rsidP="00390025">
            <w:pPr>
              <w:pStyle w:val="HTMLPreformatted"/>
              <w:rPr>
                <w:rFonts w:ascii="Times New Roman" w:hAnsi="Times New Roman" w:cs="Times New Roman"/>
                <w:b/>
                <w:sz w:val="24"/>
                <w:szCs w:val="24"/>
              </w:rPr>
            </w:pPr>
            <w:r w:rsidRPr="005B7BCA">
              <w:rPr>
                <w:rFonts w:ascii="Times New Roman" w:hAnsi="Times New Roman" w:cs="Times New Roman"/>
                <w:b/>
                <w:sz w:val="24"/>
                <w:szCs w:val="24"/>
              </w:rPr>
              <w:t>Abreviation</w:t>
            </w:r>
          </w:p>
        </w:tc>
        <w:tc>
          <w:tcPr>
            <w:tcW w:w="1043" w:type="dxa"/>
            <w:gridSpan w:val="2"/>
          </w:tcPr>
          <w:p w14:paraId="224CD8E4" w14:textId="77777777" w:rsidR="00C8257F" w:rsidRPr="005B7BCA" w:rsidRDefault="00C8257F" w:rsidP="00390025">
            <w:pPr>
              <w:pStyle w:val="HTMLPreformatted"/>
              <w:rPr>
                <w:rFonts w:ascii="Times New Roman" w:hAnsi="Times New Roman" w:cs="Times New Roman"/>
                <w:b/>
                <w:sz w:val="24"/>
                <w:szCs w:val="24"/>
              </w:rPr>
            </w:pPr>
            <w:r w:rsidRPr="005B7BCA">
              <w:rPr>
                <w:rFonts w:ascii="Times New Roman" w:hAnsi="Times New Roman" w:cs="Times New Roman"/>
                <w:b/>
                <w:sz w:val="24"/>
                <w:szCs w:val="24"/>
              </w:rPr>
              <w:t>Source</w:t>
            </w:r>
          </w:p>
        </w:tc>
      </w:tr>
      <w:tr w:rsidR="006F0221" w:rsidRPr="005B7BCA" w14:paraId="3D0460B3" w14:textId="77777777" w:rsidTr="00C8257F">
        <w:tc>
          <w:tcPr>
            <w:tcW w:w="959" w:type="dxa"/>
          </w:tcPr>
          <w:p w14:paraId="445363D1" w14:textId="77777777" w:rsidR="00C8257F" w:rsidRPr="005B7BCA" w:rsidRDefault="00C8257F" w:rsidP="00390025">
            <w:pPr>
              <w:pStyle w:val="HTMLPreformatted"/>
              <w:rPr>
                <w:rFonts w:ascii="Times New Roman" w:hAnsi="Times New Roman" w:cs="Times New Roman"/>
                <w:sz w:val="24"/>
                <w:szCs w:val="24"/>
              </w:rPr>
            </w:pPr>
            <w:r w:rsidRPr="005B7BCA">
              <w:rPr>
                <w:rFonts w:ascii="Times New Roman" w:hAnsi="Times New Roman" w:cs="Times New Roman"/>
                <w:sz w:val="24"/>
                <w:szCs w:val="24"/>
              </w:rPr>
              <w:t>The exportations of goods and services</w:t>
            </w:r>
          </w:p>
        </w:tc>
        <w:tc>
          <w:tcPr>
            <w:tcW w:w="985" w:type="dxa"/>
            <w:gridSpan w:val="2"/>
          </w:tcPr>
          <w:p w14:paraId="4E291248" w14:textId="77777777" w:rsidR="00C8257F" w:rsidRPr="005B7BCA" w:rsidRDefault="00C8257F" w:rsidP="00390025">
            <w:pPr>
              <w:pStyle w:val="HTMLPreformatted"/>
              <w:rPr>
                <w:rFonts w:ascii="Times New Roman" w:hAnsi="Times New Roman" w:cs="Times New Roman"/>
                <w:sz w:val="24"/>
                <w:szCs w:val="24"/>
              </w:rPr>
            </w:pPr>
            <m:oMathPara>
              <m:oMath>
                <m:r>
                  <w:rPr>
                    <w:rFonts w:ascii="Cambria Math" w:hAnsi="Cambria Math" w:cs="Times New Roman"/>
                    <w:sz w:val="24"/>
                    <w:szCs w:val="24"/>
                  </w:rPr>
                  <m:t>X</m:t>
                </m:r>
              </m:oMath>
            </m:oMathPara>
          </w:p>
          <w:p w14:paraId="18AF2754" w14:textId="77777777" w:rsidR="00C8257F" w:rsidRPr="005B7BCA" w:rsidRDefault="00C8257F" w:rsidP="00390025">
            <w:pPr>
              <w:pStyle w:val="HTMLPreformatted"/>
              <w:rPr>
                <w:rFonts w:ascii="Times New Roman" w:hAnsi="Times New Roman" w:cs="Times New Roman"/>
                <w:sz w:val="24"/>
                <w:szCs w:val="24"/>
              </w:rPr>
            </w:pPr>
          </w:p>
          <w:p w14:paraId="12848CD2" w14:textId="77777777" w:rsidR="00C8257F" w:rsidRPr="005B7BCA" w:rsidRDefault="00C8257F" w:rsidP="00390025">
            <w:pPr>
              <w:pStyle w:val="HTMLPreformatted"/>
              <w:rPr>
                <w:rFonts w:ascii="Times New Roman" w:hAnsi="Times New Roman" w:cs="Times New Roman"/>
                <w:sz w:val="24"/>
                <w:szCs w:val="24"/>
              </w:rPr>
            </w:pPr>
          </w:p>
          <w:p w14:paraId="021B1CD3" w14:textId="77777777" w:rsidR="00C8257F" w:rsidRPr="005B7BCA" w:rsidRDefault="00C8257F" w:rsidP="00390025">
            <w:pPr>
              <w:pStyle w:val="HTMLPreformatted"/>
              <w:rPr>
                <w:rFonts w:ascii="Times New Roman" w:hAnsi="Times New Roman" w:cs="Times New Roman"/>
                <w:sz w:val="24"/>
                <w:szCs w:val="24"/>
              </w:rPr>
            </w:pPr>
          </w:p>
          <w:p w14:paraId="652D7788" w14:textId="77777777" w:rsidR="00C8257F" w:rsidRPr="005B7BCA" w:rsidRDefault="00C8257F" w:rsidP="00390025">
            <w:pPr>
              <w:pStyle w:val="HTMLPreformatted"/>
              <w:rPr>
                <w:rFonts w:ascii="Times New Roman" w:hAnsi="Times New Roman" w:cs="Times New Roman"/>
                <w:sz w:val="24"/>
                <w:szCs w:val="24"/>
              </w:rPr>
            </w:pPr>
          </w:p>
          <w:p w14:paraId="1C4F950C" w14:textId="77777777" w:rsidR="00C8257F" w:rsidRPr="005B7BCA" w:rsidRDefault="00C8257F" w:rsidP="00390025">
            <w:pPr>
              <w:pStyle w:val="HTMLPreformatted"/>
              <w:rPr>
                <w:rFonts w:ascii="Times New Roman" w:hAnsi="Times New Roman" w:cs="Times New Roman"/>
                <w:sz w:val="24"/>
                <w:szCs w:val="24"/>
              </w:rPr>
            </w:pPr>
          </w:p>
        </w:tc>
        <w:tc>
          <w:tcPr>
            <w:tcW w:w="1043" w:type="dxa"/>
            <w:gridSpan w:val="2"/>
          </w:tcPr>
          <w:p w14:paraId="3415A269" w14:textId="0755AA34" w:rsidR="00C8257F" w:rsidRPr="005B7BCA" w:rsidRDefault="00C8257F" w:rsidP="00390025">
            <w:pPr>
              <w:pStyle w:val="HTMLPreformatted"/>
              <w:rPr>
                <w:rFonts w:ascii="Times New Roman" w:hAnsi="Times New Roman" w:cs="Times New Roman"/>
                <w:sz w:val="24"/>
                <w:szCs w:val="24"/>
              </w:rPr>
            </w:pPr>
            <w:r w:rsidRPr="005B7BCA">
              <w:rPr>
                <w:rFonts w:ascii="Times New Roman" w:hAnsi="Times New Roman" w:cs="Times New Roman"/>
                <w:sz w:val="24"/>
                <w:szCs w:val="24"/>
              </w:rPr>
              <w:t>World Bank, WDI</w:t>
            </w:r>
          </w:p>
        </w:tc>
      </w:tr>
      <w:tr w:rsidR="006F0221" w:rsidRPr="005B7BCA" w14:paraId="72C5CA47" w14:textId="77777777" w:rsidTr="00C8257F">
        <w:tc>
          <w:tcPr>
            <w:tcW w:w="959" w:type="dxa"/>
          </w:tcPr>
          <w:p w14:paraId="6BFE8299" w14:textId="77777777" w:rsidR="00C8257F" w:rsidRPr="005B7BCA" w:rsidRDefault="00C8257F" w:rsidP="00390025">
            <w:pPr>
              <w:pStyle w:val="HTMLPreformatted"/>
              <w:rPr>
                <w:rFonts w:ascii="Times New Roman" w:hAnsi="Times New Roman" w:cs="Times New Roman"/>
                <w:sz w:val="24"/>
                <w:szCs w:val="24"/>
              </w:rPr>
            </w:pPr>
            <w:r w:rsidRPr="005B7BCA">
              <w:rPr>
                <w:rFonts w:ascii="Times New Roman" w:hAnsi="Times New Roman" w:cs="Times New Roman"/>
                <w:sz w:val="24"/>
                <w:szCs w:val="24"/>
              </w:rPr>
              <w:t>The foreign demand</w:t>
            </w:r>
          </w:p>
        </w:tc>
        <w:tc>
          <w:tcPr>
            <w:tcW w:w="985" w:type="dxa"/>
            <w:gridSpan w:val="2"/>
          </w:tcPr>
          <w:p w14:paraId="1DE5240A" w14:textId="77777777" w:rsidR="00C8257F" w:rsidRPr="005B7BCA" w:rsidRDefault="00C8257F" w:rsidP="00390025">
            <w:pPr>
              <w:pStyle w:val="HTMLPreformatted"/>
              <w:rPr>
                <w:rFonts w:ascii="Times New Roman" w:hAnsi="Times New Roman" w:cs="Times New Roman"/>
                <w:sz w:val="24"/>
                <w:szCs w:val="24"/>
              </w:rPr>
            </w:pPr>
            <m:oMathPara>
              <m:oMath>
                <m:r>
                  <w:rPr>
                    <w:rFonts w:ascii="Cambria Math" w:hAnsi="Cambria Math" w:cs="Times New Roman"/>
                    <w:sz w:val="24"/>
                    <w:szCs w:val="24"/>
                  </w:rPr>
                  <m:t>D</m:t>
                </m:r>
              </m:oMath>
            </m:oMathPara>
          </w:p>
          <w:p w14:paraId="7AA4623B" w14:textId="77777777" w:rsidR="00C8257F" w:rsidRPr="005B7BCA" w:rsidRDefault="00C8257F" w:rsidP="00390025">
            <w:pPr>
              <w:pStyle w:val="HTMLPreformatted"/>
              <w:rPr>
                <w:rFonts w:ascii="Times New Roman" w:hAnsi="Times New Roman" w:cs="Times New Roman"/>
                <w:sz w:val="24"/>
                <w:szCs w:val="24"/>
              </w:rPr>
            </w:pPr>
          </w:p>
        </w:tc>
        <w:tc>
          <w:tcPr>
            <w:tcW w:w="1043" w:type="dxa"/>
            <w:gridSpan w:val="2"/>
          </w:tcPr>
          <w:p w14:paraId="0F596008" w14:textId="77777777" w:rsidR="00C8257F" w:rsidRPr="005B7BCA" w:rsidRDefault="00C8257F" w:rsidP="00390025">
            <w:pPr>
              <w:pStyle w:val="HTMLPreformatted"/>
              <w:rPr>
                <w:rFonts w:ascii="Times New Roman" w:hAnsi="Times New Roman" w:cs="Times New Roman"/>
                <w:sz w:val="24"/>
                <w:szCs w:val="24"/>
              </w:rPr>
            </w:pPr>
            <w:r w:rsidRPr="005B7BCA">
              <w:rPr>
                <w:rFonts w:ascii="Times New Roman" w:hAnsi="Times New Roman" w:cs="Times New Roman"/>
                <w:sz w:val="24"/>
                <w:szCs w:val="24"/>
              </w:rPr>
              <w:t>World Bank, WDI</w:t>
            </w:r>
          </w:p>
        </w:tc>
      </w:tr>
      <w:tr w:rsidR="006F0221" w:rsidRPr="005B7BCA" w14:paraId="501ECD45" w14:textId="77777777" w:rsidTr="00C8257F">
        <w:tc>
          <w:tcPr>
            <w:tcW w:w="959" w:type="dxa"/>
          </w:tcPr>
          <w:p w14:paraId="28EDE88D" w14:textId="77777777" w:rsidR="00C8257F" w:rsidRPr="005B7BCA" w:rsidRDefault="00C8257F" w:rsidP="00390025">
            <w:pPr>
              <w:pStyle w:val="HTMLPreformatted"/>
              <w:rPr>
                <w:rFonts w:ascii="Times New Roman" w:hAnsi="Times New Roman" w:cs="Times New Roman"/>
                <w:sz w:val="24"/>
                <w:szCs w:val="24"/>
              </w:rPr>
            </w:pPr>
            <w:r w:rsidRPr="005B7BCA">
              <w:rPr>
                <w:rFonts w:ascii="Times New Roman" w:hAnsi="Times New Roman" w:cs="Times New Roman"/>
                <w:sz w:val="24"/>
                <w:szCs w:val="24"/>
              </w:rPr>
              <w:t>The real effective exchange rate</w:t>
            </w:r>
          </w:p>
        </w:tc>
        <w:tc>
          <w:tcPr>
            <w:tcW w:w="985" w:type="dxa"/>
            <w:gridSpan w:val="2"/>
          </w:tcPr>
          <w:p w14:paraId="49FF2C48" w14:textId="77777777" w:rsidR="00C8257F" w:rsidRPr="009109B9" w:rsidRDefault="00C8257F" w:rsidP="00390025">
            <w:pPr>
              <w:pStyle w:val="HTMLPreformatted"/>
              <w:rPr>
                <w:rFonts w:ascii="Times New Roman" w:hAnsi="Times New Roman" w:cs="Times New Roman"/>
                <w:sz w:val="24"/>
                <w:szCs w:val="24"/>
              </w:rPr>
            </w:pPr>
            <m:oMathPara>
              <m:oMath>
                <m:r>
                  <w:rPr>
                    <w:rFonts w:ascii="Cambria Math" w:hAnsi="Cambria Math" w:cs="Times New Roman"/>
                    <w:sz w:val="24"/>
                    <w:szCs w:val="24"/>
                  </w:rPr>
                  <m:t>REER</m:t>
                </m:r>
              </m:oMath>
            </m:oMathPara>
          </w:p>
          <w:p w14:paraId="5D52B5CC" w14:textId="77777777" w:rsidR="00C8257F" w:rsidRPr="005B7BCA" w:rsidRDefault="00C8257F" w:rsidP="001A06E4">
            <w:pPr>
              <w:pStyle w:val="HTMLPreformatted"/>
              <w:jc w:val="center"/>
              <w:rPr>
                <w:rFonts w:ascii="Times New Roman" w:hAnsi="Times New Roman" w:cs="Times New Roman"/>
                <w:sz w:val="24"/>
                <w:szCs w:val="24"/>
              </w:rPr>
            </w:pPr>
          </w:p>
        </w:tc>
        <w:tc>
          <w:tcPr>
            <w:tcW w:w="1043" w:type="dxa"/>
            <w:gridSpan w:val="2"/>
          </w:tcPr>
          <w:p w14:paraId="491545AD" w14:textId="77777777" w:rsidR="00C8257F" w:rsidRPr="005B7BCA" w:rsidRDefault="00C8257F" w:rsidP="00390025">
            <w:pPr>
              <w:pStyle w:val="HTMLPreformatted"/>
              <w:rPr>
                <w:rFonts w:ascii="Times New Roman" w:hAnsi="Times New Roman" w:cs="Times New Roman"/>
                <w:sz w:val="24"/>
                <w:szCs w:val="24"/>
              </w:rPr>
            </w:pPr>
            <w:r w:rsidRPr="005B7BCA">
              <w:rPr>
                <w:rFonts w:ascii="Times New Roman" w:hAnsi="Times New Roman" w:cs="Times New Roman"/>
                <w:sz w:val="24"/>
                <w:szCs w:val="24"/>
              </w:rPr>
              <w:t>Cepii, EQCHANGE</w:t>
            </w:r>
          </w:p>
        </w:tc>
      </w:tr>
      <w:tr w:rsidR="00C8257F" w:rsidRPr="005B7BCA" w14:paraId="2A6B6ED2" w14:textId="77777777" w:rsidTr="00C8257F">
        <w:tc>
          <w:tcPr>
            <w:tcW w:w="959" w:type="dxa"/>
            <w:gridSpan w:val="2"/>
          </w:tcPr>
          <w:p w14:paraId="48B5BE96" w14:textId="24A0038E" w:rsidR="00C8257F" w:rsidRPr="005B7BCA" w:rsidRDefault="00C8257F" w:rsidP="00390025">
            <w:pPr>
              <w:pStyle w:val="HTMLPreformatted"/>
              <w:rPr>
                <w:rFonts w:ascii="Times New Roman" w:hAnsi="Times New Roman" w:cs="Times New Roman"/>
                <w:sz w:val="24"/>
                <w:szCs w:val="24"/>
              </w:rPr>
            </w:pPr>
            <w:r w:rsidRPr="005B7BCA">
              <w:rPr>
                <w:rFonts w:ascii="Times New Roman" w:hAnsi="Times New Roman" w:cs="Times New Roman"/>
                <w:sz w:val="24"/>
                <w:szCs w:val="24"/>
              </w:rPr>
              <w:t>The domestic demand</w:t>
            </w:r>
          </w:p>
        </w:tc>
        <w:tc>
          <w:tcPr>
            <w:tcW w:w="985" w:type="dxa"/>
            <w:gridSpan w:val="2"/>
          </w:tcPr>
          <w:p w14:paraId="7F5D5741" w14:textId="77777777" w:rsidR="00C8257F" w:rsidRPr="005B7BCA" w:rsidRDefault="00C8257F" w:rsidP="00390025">
            <w:pPr>
              <w:pStyle w:val="HTMLPreformatted"/>
              <w:rPr>
                <w:rFonts w:ascii="Times New Roman" w:hAnsi="Times New Roman" w:cs="Times New Roman"/>
                <w:sz w:val="24"/>
                <w:szCs w:val="24"/>
              </w:rPr>
            </w:pPr>
            <m:oMathPara>
              <m:oMath>
                <m:r>
                  <w:rPr>
                    <w:rFonts w:ascii="Cambria Math" w:hAnsi="Cambria Math" w:cs="Times New Roman"/>
                    <w:sz w:val="24"/>
                    <w:szCs w:val="24"/>
                  </w:rPr>
                  <m:t>DD</m:t>
                </m:r>
              </m:oMath>
            </m:oMathPara>
          </w:p>
          <w:p w14:paraId="3AE965DB" w14:textId="093FB085" w:rsidR="00C8257F" w:rsidRPr="005B7BCA" w:rsidRDefault="00C8257F" w:rsidP="00390025">
            <w:pPr>
              <w:pStyle w:val="HTMLPreformatted"/>
              <w:rPr>
                <w:rFonts w:ascii="Times New Roman" w:hAnsi="Times New Roman" w:cs="Times New Roman"/>
                <w:sz w:val="24"/>
                <w:szCs w:val="24"/>
              </w:rPr>
            </w:pPr>
          </w:p>
        </w:tc>
        <w:tc>
          <w:tcPr>
            <w:tcW w:w="1043" w:type="dxa"/>
          </w:tcPr>
          <w:p w14:paraId="26F5452C" w14:textId="115D79A2" w:rsidR="00C8257F" w:rsidRPr="005B7BCA" w:rsidRDefault="00C8257F" w:rsidP="00390025">
            <w:pPr>
              <w:pStyle w:val="HTMLPreformatted"/>
              <w:rPr>
                <w:rFonts w:ascii="Times New Roman" w:hAnsi="Times New Roman" w:cs="Times New Roman"/>
                <w:sz w:val="24"/>
                <w:szCs w:val="24"/>
              </w:rPr>
            </w:pPr>
            <w:r w:rsidRPr="005B7BCA">
              <w:rPr>
                <w:rFonts w:ascii="Times New Roman" w:hAnsi="Times New Roman" w:cs="Times New Roman"/>
                <w:sz w:val="24"/>
                <w:szCs w:val="24"/>
              </w:rPr>
              <w:t>World Bank, WDI</w:t>
            </w:r>
          </w:p>
        </w:tc>
      </w:tr>
    </w:tbl>
    <w:p w14:paraId="76872CDA" w14:textId="77777777" w:rsidR="00766680" w:rsidRDefault="00766680" w:rsidP="00766680">
      <w:pPr>
        <w:pStyle w:val="HTMLPreformatted"/>
        <w:shd w:val="clear" w:color="auto" w:fill="F8F9FA"/>
        <w:rPr>
          <w:rFonts w:ascii="Times New Roman" w:hAnsi="Times New Roman" w:cs="Times New Roman"/>
        </w:rPr>
      </w:pPr>
      <w:r>
        <w:rPr>
          <w:rFonts w:ascii="Times New Roman" w:hAnsi="Times New Roman" w:cs="Times New Roman"/>
        </w:rPr>
        <w:t>Source: Author</w:t>
      </w:r>
    </w:p>
    <w:p w14:paraId="3AD09ABC" w14:textId="77777777" w:rsidR="00766680" w:rsidRDefault="00766680" w:rsidP="00EC67FB">
      <w:pPr>
        <w:spacing w:after="0" w:line="240" w:lineRule="auto"/>
        <w:jc w:val="both"/>
        <w:rPr>
          <w:rFonts w:ascii="Times New Roman" w:hAnsi="Times New Roman" w:cs="Times New Roman"/>
          <w:b/>
          <w:sz w:val="24"/>
          <w:szCs w:val="24"/>
        </w:rPr>
      </w:pPr>
    </w:p>
    <w:p w14:paraId="6FCCFBBB" w14:textId="77777777" w:rsidR="00E5694D" w:rsidRDefault="00E5694D" w:rsidP="00E5694D">
      <w:pPr>
        <w:spacing w:after="0" w:line="240" w:lineRule="auto"/>
        <w:ind w:firstLine="709"/>
        <w:jc w:val="both"/>
        <w:rPr>
          <w:rFonts w:ascii="Times New Roman" w:hAnsi="Times New Roman" w:cs="Times New Roman"/>
          <w:sz w:val="24"/>
          <w:szCs w:val="24"/>
        </w:rPr>
      </w:pPr>
      <w:r w:rsidRPr="00E5694D">
        <w:rPr>
          <w:rFonts w:ascii="Times New Roman" w:hAnsi="Times New Roman" w:cs="Times New Roman"/>
          <w:sz w:val="24"/>
          <w:szCs w:val="24"/>
        </w:rPr>
        <w:t>To have an clear cut</w:t>
      </w:r>
      <w:r>
        <w:rPr>
          <w:rFonts w:ascii="Times New Roman" w:hAnsi="Times New Roman" w:cs="Times New Roman"/>
          <w:sz w:val="24"/>
          <w:szCs w:val="24"/>
        </w:rPr>
        <w:t xml:space="preserve"> idea of the data especially concerning the price competitiveness channel we have represented together the export market share of Gabonese economy with their Real effective exchange Rate as depicted in Figure 1 below.</w:t>
      </w:r>
    </w:p>
    <w:p w14:paraId="25E2222E" w14:textId="748258E2" w:rsidR="00E5694D" w:rsidRDefault="00E5694D" w:rsidP="00E5694D">
      <w:pPr>
        <w:spacing w:after="0" w:line="240" w:lineRule="auto"/>
        <w:ind w:firstLine="709"/>
        <w:jc w:val="both"/>
        <w:rPr>
          <w:rFonts w:ascii="Times New Roman" w:hAnsi="Times New Roman" w:cs="Times New Roman"/>
          <w:sz w:val="24"/>
          <w:szCs w:val="24"/>
        </w:rPr>
      </w:pPr>
    </w:p>
    <w:p w14:paraId="6E3735C1" w14:textId="6190B87D" w:rsidR="00E5694D" w:rsidRDefault="00A522EA" w:rsidP="006F02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Figure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price competitiveness channel</w:t>
      </w:r>
    </w:p>
    <w:p w14:paraId="57162DEA" w14:textId="17B87AAE" w:rsidR="00A522EA" w:rsidRDefault="006F0221" w:rsidP="00A522EA">
      <w:pPr>
        <w:spacing w:after="0" w:line="240" w:lineRule="auto"/>
        <w:ind w:firstLine="709"/>
        <w:jc w:val="center"/>
        <w:rPr>
          <w:rFonts w:ascii="Times New Roman" w:hAnsi="Times New Roman" w:cs="Times New Roman"/>
          <w:sz w:val="24"/>
          <w:szCs w:val="24"/>
        </w:rPr>
      </w:pPr>
      <w:r w:rsidRPr="00A522EA">
        <w:rPr>
          <w:noProof/>
          <w:lang w:eastAsia="fr-FR"/>
        </w:rPr>
        <w:drawing>
          <wp:anchor distT="0" distB="0" distL="114300" distR="114300" simplePos="0" relativeHeight="251658240" behindDoc="0" locked="0" layoutInCell="1" allowOverlap="1" wp14:anchorId="40D1CA2A" wp14:editId="3B84ECDC">
            <wp:simplePos x="0" y="0"/>
            <wp:positionH relativeFrom="page">
              <wp:posOffset>4011930</wp:posOffset>
            </wp:positionH>
            <wp:positionV relativeFrom="paragraph">
              <wp:posOffset>389890</wp:posOffset>
            </wp:positionV>
            <wp:extent cx="2797175" cy="2197100"/>
            <wp:effectExtent l="0" t="0" r="3175" b="0"/>
            <wp:wrapThrough wrapText="bothSides">
              <wp:wrapPolygon edited="0">
                <wp:start x="0" y="0"/>
                <wp:lineTo x="0" y="21350"/>
                <wp:lineTo x="21477" y="21350"/>
                <wp:lineTo x="21477"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7175" cy="219710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A522EA">
        <w:rPr>
          <w:rFonts w:ascii="Times New Roman" w:hAnsi="Times New Roman" w:cs="Times New Roman"/>
          <w:sz w:val="24"/>
          <w:szCs w:val="24"/>
        </w:rPr>
        <w:t>Notes:</w:t>
      </w:r>
      <w:proofErr w:type="gramEnd"/>
      <w:r w:rsidR="00A522EA">
        <w:rPr>
          <w:rFonts w:ascii="Times New Roman" w:hAnsi="Times New Roman" w:cs="Times New Roman"/>
          <w:sz w:val="24"/>
          <w:szCs w:val="24"/>
        </w:rPr>
        <w:t xml:space="preserve"> ES refers to Export market share</w:t>
      </w:r>
    </w:p>
    <w:p w14:paraId="08EC4D24" w14:textId="4022F25C" w:rsidR="00A522EA" w:rsidRDefault="00A522EA" w:rsidP="00A522EA">
      <w:pPr>
        <w:spacing w:after="0" w:line="240" w:lineRule="auto"/>
        <w:ind w:firstLine="709"/>
        <w:jc w:val="both"/>
        <w:rPr>
          <w:rFonts w:ascii="Times New Roman" w:hAnsi="Times New Roman" w:cs="Times New Roman"/>
          <w:sz w:val="24"/>
          <w:szCs w:val="24"/>
        </w:rPr>
      </w:pPr>
    </w:p>
    <w:p w14:paraId="6C581D77" w14:textId="54AB5045" w:rsidR="00A522EA" w:rsidRDefault="00F80E71" w:rsidP="00A522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F93BBB">
        <w:rPr>
          <w:rFonts w:ascii="Times New Roman" w:hAnsi="Times New Roman" w:cs="Times New Roman"/>
          <w:sz w:val="24"/>
          <w:szCs w:val="24"/>
        </w:rPr>
        <w:t>As it appears the export market share is negatively correlated to the Real eefective exchange Rate</w:t>
      </w:r>
      <w:r w:rsidR="004E3E91">
        <w:rPr>
          <w:rFonts w:ascii="Times New Roman" w:hAnsi="Times New Roman" w:cs="Times New Roman"/>
          <w:sz w:val="24"/>
          <w:szCs w:val="24"/>
        </w:rPr>
        <w:t xml:space="preserve"> as the conventional reasonning expected</w:t>
      </w:r>
      <w:r>
        <w:rPr>
          <w:rFonts w:ascii="Times New Roman" w:hAnsi="Times New Roman" w:cs="Times New Roman"/>
          <w:sz w:val="24"/>
          <w:szCs w:val="24"/>
        </w:rPr>
        <w:t> »</w:t>
      </w:r>
      <w:r w:rsidR="004E3E91">
        <w:rPr>
          <w:rFonts w:ascii="Times New Roman" w:hAnsi="Times New Roman" w:cs="Times New Roman"/>
          <w:sz w:val="24"/>
          <w:szCs w:val="24"/>
        </w:rPr>
        <w:t xml:space="preserve"> (Rey, 2011)</w:t>
      </w:r>
      <w:r w:rsidR="00F93BBB">
        <w:rPr>
          <w:rFonts w:ascii="Times New Roman" w:hAnsi="Times New Roman" w:cs="Times New Roman"/>
          <w:sz w:val="24"/>
          <w:szCs w:val="24"/>
        </w:rPr>
        <w:t>.</w:t>
      </w:r>
      <w:r w:rsidR="00603B4C">
        <w:rPr>
          <w:rFonts w:ascii="Times New Roman" w:hAnsi="Times New Roman" w:cs="Times New Roman"/>
          <w:sz w:val="24"/>
          <w:szCs w:val="24"/>
        </w:rPr>
        <w:t xml:space="preserve"> Nevertheless there seems to be a trend break </w:t>
      </w:r>
      <w:r w:rsidR="00603B4C">
        <w:rPr>
          <w:rFonts w:ascii="Times New Roman" w:hAnsi="Times New Roman" w:cs="Times New Roman"/>
          <w:sz w:val="24"/>
          <w:szCs w:val="24"/>
        </w:rPr>
        <w:lastRenderedPageBreak/>
        <w:t>in the REER series corresponding to the devaluation of 1994.</w:t>
      </w:r>
      <w:r w:rsidR="00F65F5A">
        <w:rPr>
          <w:rFonts w:ascii="Times New Roman" w:hAnsi="Times New Roman" w:cs="Times New Roman"/>
          <w:sz w:val="24"/>
          <w:szCs w:val="24"/>
        </w:rPr>
        <w:t xml:space="preserve"> Then as an final insp</w:t>
      </w:r>
      <w:r w:rsidR="004E3E91">
        <w:rPr>
          <w:rFonts w:ascii="Times New Roman" w:hAnsi="Times New Roman" w:cs="Times New Roman"/>
          <w:sz w:val="24"/>
          <w:szCs w:val="24"/>
        </w:rPr>
        <w:t>e</w:t>
      </w:r>
      <w:r w:rsidR="00F65F5A">
        <w:rPr>
          <w:rFonts w:ascii="Times New Roman" w:hAnsi="Times New Roman" w:cs="Times New Roman"/>
          <w:sz w:val="24"/>
          <w:szCs w:val="24"/>
        </w:rPr>
        <w:t xml:space="preserve">ction of the data we will assess this point. </w:t>
      </w:r>
    </w:p>
    <w:p w14:paraId="0B6F51B3" w14:textId="77777777" w:rsidR="00F93BBB" w:rsidRPr="00E5694D" w:rsidRDefault="00F93BBB" w:rsidP="00A522EA">
      <w:pPr>
        <w:spacing w:after="0" w:line="240" w:lineRule="auto"/>
        <w:ind w:firstLine="709"/>
        <w:jc w:val="both"/>
        <w:rPr>
          <w:rFonts w:ascii="Times New Roman" w:hAnsi="Times New Roman" w:cs="Times New Roman"/>
          <w:sz w:val="24"/>
          <w:szCs w:val="24"/>
        </w:rPr>
      </w:pPr>
    </w:p>
    <w:p w14:paraId="489DF00E" w14:textId="7F91296B" w:rsidR="00216973" w:rsidRDefault="00900B5B" w:rsidP="00216973">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w:t>
      </w:r>
      <w:r w:rsidR="006F0221">
        <w:rPr>
          <w:rFonts w:ascii="Times New Roman" w:hAnsi="Times New Roman" w:cs="Times New Roman"/>
          <w:b/>
          <w:sz w:val="24"/>
          <w:szCs w:val="24"/>
        </w:rPr>
        <w:t xml:space="preserve"> and Discussion</w:t>
      </w:r>
    </w:p>
    <w:p w14:paraId="6E0F337B" w14:textId="77777777" w:rsidR="00216973" w:rsidRPr="00216973" w:rsidRDefault="00216973" w:rsidP="00216973">
      <w:pPr>
        <w:pStyle w:val="ListParagraph"/>
        <w:spacing w:after="0" w:line="240" w:lineRule="auto"/>
        <w:ind w:left="360"/>
        <w:jc w:val="both"/>
        <w:rPr>
          <w:rFonts w:ascii="Times New Roman" w:hAnsi="Times New Roman" w:cs="Times New Roman"/>
          <w:b/>
          <w:sz w:val="24"/>
          <w:szCs w:val="24"/>
        </w:rPr>
      </w:pPr>
    </w:p>
    <w:p w14:paraId="5836F330" w14:textId="77777777" w:rsidR="00A35075" w:rsidRDefault="00A35075" w:rsidP="00CD61C2">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We will first a</w:t>
      </w:r>
      <w:r w:rsidR="004A6E93">
        <w:rPr>
          <w:rFonts w:ascii="Times New Roman" w:hAnsi="Times New Roman" w:cs="Times New Roman"/>
          <w:sz w:val="24"/>
          <w:szCs w:val="24"/>
        </w:rPr>
        <w:t>d</w:t>
      </w:r>
      <w:r>
        <w:rPr>
          <w:rFonts w:ascii="Times New Roman" w:hAnsi="Times New Roman" w:cs="Times New Roman"/>
          <w:sz w:val="24"/>
          <w:szCs w:val="24"/>
        </w:rPr>
        <w:t xml:space="preserve">dress the </w:t>
      </w:r>
      <w:r w:rsidR="00F65F5A">
        <w:rPr>
          <w:rFonts w:ascii="Times New Roman" w:hAnsi="Times New Roman" w:cs="Times New Roman"/>
          <w:sz w:val="24"/>
          <w:szCs w:val="24"/>
        </w:rPr>
        <w:t>unit root test with break on REER series to ensure that the trend break observed in the graphical representation oif the concerning serie corresponds to the nominal devaluation of 1994 (</w:t>
      </w:r>
      <w:r w:rsidR="00F65F5A" w:rsidRPr="00F65F5A">
        <w:rPr>
          <w:rFonts w:ascii="Times New Roman" w:hAnsi="Times New Roman" w:cs="Times New Roman"/>
          <w:b/>
          <w:sz w:val="24"/>
          <w:szCs w:val="24"/>
        </w:rPr>
        <w:t>4.1</w:t>
      </w:r>
      <w:r w:rsidR="00F65F5A">
        <w:rPr>
          <w:rFonts w:ascii="Times New Roman" w:hAnsi="Times New Roman" w:cs="Times New Roman"/>
          <w:sz w:val="24"/>
          <w:szCs w:val="24"/>
        </w:rPr>
        <w:t xml:space="preserve">) after the </w:t>
      </w:r>
      <w:r>
        <w:rPr>
          <w:rFonts w:ascii="Times New Roman" w:hAnsi="Times New Roman" w:cs="Times New Roman"/>
          <w:sz w:val="24"/>
          <w:szCs w:val="24"/>
        </w:rPr>
        <w:t>parameters estimates (</w:t>
      </w:r>
      <w:r w:rsidR="00F65F5A">
        <w:rPr>
          <w:rFonts w:ascii="Times New Roman" w:hAnsi="Times New Roman" w:cs="Times New Roman"/>
          <w:b/>
          <w:sz w:val="24"/>
          <w:szCs w:val="24"/>
        </w:rPr>
        <w:t>4.2</w:t>
      </w:r>
      <w:r>
        <w:rPr>
          <w:rFonts w:ascii="Times New Roman" w:hAnsi="Times New Roman" w:cs="Times New Roman"/>
          <w:sz w:val="24"/>
          <w:szCs w:val="24"/>
        </w:rPr>
        <w:t>) and the issue</w:t>
      </w:r>
      <w:r w:rsidR="00E97782">
        <w:rPr>
          <w:rFonts w:ascii="Times New Roman" w:hAnsi="Times New Roman" w:cs="Times New Roman"/>
          <w:sz w:val="24"/>
          <w:szCs w:val="24"/>
        </w:rPr>
        <w:t xml:space="preserve"> of performance in fitting the </w:t>
      </w:r>
      <w:r w:rsidR="00336725">
        <w:rPr>
          <w:rFonts w:ascii="Times New Roman" w:hAnsi="Times New Roman" w:cs="Times New Roman"/>
          <w:sz w:val="24"/>
          <w:szCs w:val="24"/>
        </w:rPr>
        <w:t>Model</w:t>
      </w:r>
      <w:r>
        <w:rPr>
          <w:rFonts w:ascii="Times New Roman" w:hAnsi="Times New Roman" w:cs="Times New Roman"/>
          <w:sz w:val="24"/>
          <w:szCs w:val="24"/>
        </w:rPr>
        <w:t xml:space="preserve"> of the parameters estimates (</w:t>
      </w:r>
      <w:r w:rsidR="00F65F5A">
        <w:rPr>
          <w:rFonts w:ascii="Times New Roman" w:hAnsi="Times New Roman" w:cs="Times New Roman"/>
          <w:b/>
          <w:sz w:val="24"/>
          <w:szCs w:val="24"/>
        </w:rPr>
        <w:t>4.3</w:t>
      </w:r>
      <w:r>
        <w:rPr>
          <w:rFonts w:ascii="Times New Roman" w:hAnsi="Times New Roman" w:cs="Times New Roman"/>
          <w:sz w:val="24"/>
          <w:szCs w:val="24"/>
        </w:rPr>
        <w:t>).</w:t>
      </w:r>
    </w:p>
    <w:p w14:paraId="4F1C5BDE" w14:textId="6FFC5224" w:rsidR="00CD61C2" w:rsidRPr="00A35075" w:rsidRDefault="00A35075" w:rsidP="00CD61C2">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0DFD2EEA" w14:textId="66EB4250" w:rsidR="00A35075" w:rsidRPr="002B6E1E" w:rsidRDefault="00F65F5A" w:rsidP="002B6E1E">
      <w:pPr>
        <w:pStyle w:val="ListParagraph"/>
        <w:numPr>
          <w:ilvl w:val="1"/>
          <w:numId w:val="1"/>
        </w:numPr>
        <w:spacing w:after="0" w:line="240" w:lineRule="auto"/>
        <w:jc w:val="both"/>
        <w:rPr>
          <w:rFonts w:ascii="Times New Roman" w:hAnsi="Times New Roman" w:cs="Times New Roman"/>
          <w:sz w:val="24"/>
          <w:szCs w:val="24"/>
        </w:rPr>
      </w:pPr>
      <w:r w:rsidRPr="00F65F5A">
        <w:rPr>
          <w:rFonts w:ascii="Times New Roman" w:hAnsi="Times New Roman" w:cs="Times New Roman"/>
          <w:b/>
          <w:sz w:val="24"/>
          <w:szCs w:val="24"/>
        </w:rPr>
        <w:t>The Unit Root test on REER series</w:t>
      </w:r>
    </w:p>
    <w:p w14:paraId="44FD83A0" w14:textId="069FB2C8" w:rsidR="002B6E1E" w:rsidRDefault="002B6E1E" w:rsidP="002B6E1E">
      <w:pPr>
        <w:spacing w:after="0" w:line="240" w:lineRule="auto"/>
        <w:jc w:val="both"/>
        <w:rPr>
          <w:rFonts w:ascii="Times New Roman" w:hAnsi="Times New Roman" w:cs="Times New Roman"/>
          <w:sz w:val="24"/>
          <w:szCs w:val="24"/>
        </w:rPr>
      </w:pPr>
    </w:p>
    <w:p w14:paraId="4CAF68F1" w14:textId="77777777" w:rsidR="002B6E1E" w:rsidRDefault="002B6E1E" w:rsidP="002B6E1E">
      <w:pPr>
        <w:spacing w:after="0" w:line="240" w:lineRule="auto"/>
        <w:ind w:right="8" w:firstLine="720"/>
        <w:jc w:val="both"/>
        <w:rPr>
          <w:rStyle w:val="y2iqfc"/>
          <w:rFonts w:ascii="Times New Roman" w:eastAsiaTheme="minorEastAsia" w:hAnsi="Times New Roman" w:cs="Times New Roman"/>
          <w:sz w:val="24"/>
          <w:szCs w:val="24"/>
        </w:rPr>
      </w:pPr>
      <w:r w:rsidRPr="00CC0173">
        <w:rPr>
          <w:rStyle w:val="y2iqfc"/>
          <w:rFonts w:ascii="Times New Roman" w:eastAsiaTheme="minorEastAsia" w:hAnsi="Times New Roman" w:cs="Times New Roman"/>
          <w:sz w:val="24"/>
          <w:szCs w:val="24"/>
        </w:rPr>
        <w:t xml:space="preserve">We </w:t>
      </w:r>
      <w:r>
        <w:rPr>
          <w:rStyle w:val="y2iqfc"/>
          <w:rFonts w:ascii="Times New Roman" w:eastAsiaTheme="minorEastAsia" w:hAnsi="Times New Roman" w:cs="Times New Roman"/>
          <w:sz w:val="24"/>
          <w:szCs w:val="24"/>
        </w:rPr>
        <w:t xml:space="preserve">use the famous Zivot and Andrews (1992)’s test. The </w:t>
      </w:r>
      <w:r w:rsidR="00E10F2F">
        <w:rPr>
          <w:rStyle w:val="y2iqfc"/>
          <w:rFonts w:ascii="Times New Roman" w:eastAsiaTheme="minorEastAsia" w:hAnsi="Times New Roman" w:cs="Times New Roman"/>
          <w:sz w:val="24"/>
          <w:szCs w:val="24"/>
        </w:rPr>
        <w:t>following Table 3</w:t>
      </w:r>
      <w:r>
        <w:rPr>
          <w:rStyle w:val="y2iqfc"/>
          <w:rFonts w:ascii="Times New Roman" w:eastAsiaTheme="minorEastAsia" w:hAnsi="Times New Roman" w:cs="Times New Roman"/>
          <w:sz w:val="24"/>
          <w:szCs w:val="24"/>
        </w:rPr>
        <w:t xml:space="preserve"> depicted vthe results of this test following the method used to sele</w:t>
      </w:r>
      <w:r w:rsidR="007E3B2E">
        <w:rPr>
          <w:rStyle w:val="y2iqfc"/>
          <w:rFonts w:ascii="Times New Roman" w:eastAsiaTheme="minorEastAsia" w:hAnsi="Times New Roman" w:cs="Times New Roman"/>
          <w:sz w:val="24"/>
          <w:szCs w:val="24"/>
        </w:rPr>
        <w:t xml:space="preserve">ct lags to include in the base </w:t>
      </w:r>
      <w:r w:rsidR="00336725">
        <w:rPr>
          <w:rStyle w:val="y2iqfc"/>
          <w:rFonts w:ascii="Times New Roman" w:eastAsiaTheme="minorEastAsia" w:hAnsi="Times New Roman" w:cs="Times New Roman"/>
          <w:sz w:val="24"/>
          <w:szCs w:val="24"/>
        </w:rPr>
        <w:t>Model</w:t>
      </w:r>
      <w:r>
        <w:rPr>
          <w:rStyle w:val="y2iqfc"/>
          <w:rFonts w:ascii="Times New Roman" w:eastAsiaTheme="minorEastAsia" w:hAnsi="Times New Roman" w:cs="Times New Roman"/>
          <w:sz w:val="24"/>
          <w:szCs w:val="24"/>
        </w:rPr>
        <w:t>, the  assumption made on the Break.</w:t>
      </w:r>
    </w:p>
    <w:p w14:paraId="0059BAE6" w14:textId="77777777" w:rsidR="002B6E1E" w:rsidRDefault="002B6E1E" w:rsidP="007F00EE">
      <w:pPr>
        <w:spacing w:after="0" w:line="240" w:lineRule="auto"/>
        <w:ind w:right="8"/>
        <w:jc w:val="both"/>
        <w:rPr>
          <w:rStyle w:val="y2iqfc"/>
          <w:rFonts w:ascii="Times New Roman" w:eastAsiaTheme="minorEastAsia" w:hAnsi="Times New Roman" w:cs="Times New Roman"/>
          <w:sz w:val="24"/>
          <w:szCs w:val="24"/>
        </w:rPr>
      </w:pPr>
    </w:p>
    <w:p w14:paraId="0D63B8C3" w14:textId="77777777" w:rsidR="002B6E1E" w:rsidRPr="007F00EE" w:rsidRDefault="00E10F2F" w:rsidP="002B6E1E">
      <w:pPr>
        <w:spacing w:after="0" w:line="240" w:lineRule="auto"/>
        <w:ind w:right="8"/>
        <w:jc w:val="both"/>
        <w:rPr>
          <w:rStyle w:val="y2iqfc"/>
          <w:rFonts w:ascii="Times New Roman" w:eastAsiaTheme="minorEastAsia" w:hAnsi="Times New Roman" w:cs="Times New Roman"/>
          <w:b/>
          <w:sz w:val="24"/>
          <w:szCs w:val="24"/>
        </w:rPr>
      </w:pPr>
      <w:r>
        <w:rPr>
          <w:rStyle w:val="y2iqfc"/>
          <w:rFonts w:ascii="Times New Roman" w:eastAsiaTheme="minorEastAsia" w:hAnsi="Times New Roman" w:cs="Times New Roman"/>
          <w:b/>
          <w:sz w:val="24"/>
          <w:szCs w:val="24"/>
        </w:rPr>
        <w:t>Table 3</w:t>
      </w:r>
      <w:r w:rsidR="002B6E1E" w:rsidRPr="007F00EE">
        <w:rPr>
          <w:rStyle w:val="y2iqfc"/>
          <w:rFonts w:ascii="Times New Roman" w:eastAsiaTheme="minorEastAsia" w:hAnsi="Times New Roman" w:cs="Times New Roman"/>
          <w:b/>
          <w:sz w:val="24"/>
          <w:szCs w:val="24"/>
        </w:rPr>
        <w:t>. ZIvot – Andrews Test</w:t>
      </w:r>
    </w:p>
    <w:tbl>
      <w:tblPr>
        <w:tblStyle w:val="TableGrid"/>
        <w:tblW w:w="0" w:type="auto"/>
        <w:tblLook w:val="04A0" w:firstRow="1" w:lastRow="0" w:firstColumn="1" w:lastColumn="0" w:noHBand="0" w:noVBand="1"/>
      </w:tblPr>
      <w:tblGrid>
        <w:gridCol w:w="1437"/>
        <w:gridCol w:w="1525"/>
        <w:gridCol w:w="1210"/>
      </w:tblGrid>
      <w:tr w:rsidR="002B6E1E" w14:paraId="1EFD5AC2" w14:textId="77777777" w:rsidTr="0098389F">
        <w:tc>
          <w:tcPr>
            <w:tcW w:w="9062" w:type="dxa"/>
            <w:gridSpan w:val="3"/>
          </w:tcPr>
          <w:p w14:paraId="45B3D4F3" w14:textId="77777777" w:rsidR="002B6E1E" w:rsidRDefault="002B6E1E" w:rsidP="0098389F">
            <w:pPr>
              <w:ind w:right="8"/>
              <w:jc w:val="both"/>
              <w:rPr>
                <w:rStyle w:val="y2iqfc"/>
                <w:rFonts w:ascii="Times New Roman" w:eastAsiaTheme="minorEastAsia" w:hAnsi="Times New Roman"/>
                <w:sz w:val="24"/>
                <w:szCs w:val="24"/>
              </w:rPr>
            </w:pPr>
            <w:r w:rsidRPr="0099696D">
              <w:rPr>
                <w:rStyle w:val="y2iqfc"/>
                <w:rFonts w:ascii="Times New Roman" w:eastAsiaTheme="minorEastAsia" w:hAnsi="Times New Roman"/>
                <w:sz w:val="24"/>
                <w:szCs w:val="24"/>
              </w:rPr>
              <w:t>Lags of Difference Selected by  User</w:t>
            </w:r>
          </w:p>
        </w:tc>
      </w:tr>
      <w:tr w:rsidR="002B6E1E" w14:paraId="097F7A27" w14:textId="77777777" w:rsidTr="0098389F">
        <w:tc>
          <w:tcPr>
            <w:tcW w:w="3020" w:type="dxa"/>
          </w:tcPr>
          <w:p w14:paraId="788F806B"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343E6EB3" w14:textId="77777777" w:rsidR="002B6E1E" w:rsidRDefault="002B6E1E" w:rsidP="0098389F">
            <w:pPr>
              <w:ind w:right="8"/>
              <w:jc w:val="both"/>
              <w:rPr>
                <w:rStyle w:val="y2iqfc"/>
                <w:rFonts w:ascii="Times New Roman" w:eastAsiaTheme="minorEastAsia" w:hAnsi="Times New Roman"/>
                <w:sz w:val="24"/>
                <w:szCs w:val="24"/>
              </w:rPr>
            </w:pPr>
            <w:r w:rsidRPr="00361CB8">
              <w:rPr>
                <w:rStyle w:val="y2iqfc"/>
                <w:rFonts w:ascii="Times New Roman" w:eastAsiaTheme="minorEastAsia" w:hAnsi="Times New Roman"/>
                <w:sz w:val="24"/>
                <w:szCs w:val="24"/>
              </w:rPr>
              <w:t>Minimum T-Statistic</w:t>
            </w:r>
          </w:p>
        </w:tc>
        <w:tc>
          <w:tcPr>
            <w:tcW w:w="3021" w:type="dxa"/>
          </w:tcPr>
          <w:p w14:paraId="5A299D2C"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Break Point</w:t>
            </w:r>
          </w:p>
        </w:tc>
      </w:tr>
      <w:tr w:rsidR="002B6E1E" w14:paraId="7C0AE7A3" w14:textId="77777777" w:rsidTr="0098389F">
        <w:tc>
          <w:tcPr>
            <w:tcW w:w="3020" w:type="dxa"/>
          </w:tcPr>
          <w:p w14:paraId="7A7DE37C"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Constant</w:t>
            </w:r>
          </w:p>
        </w:tc>
        <w:tc>
          <w:tcPr>
            <w:tcW w:w="3021" w:type="dxa"/>
          </w:tcPr>
          <w:p w14:paraId="4A8D0A87"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−4.49</w:t>
            </w:r>
          </w:p>
        </w:tc>
        <w:tc>
          <w:tcPr>
            <w:tcW w:w="3021" w:type="dxa"/>
          </w:tcPr>
          <w:p w14:paraId="1FD9A7E6"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w:t>
            </w:r>
          </w:p>
        </w:tc>
      </w:tr>
      <w:tr w:rsidR="002B6E1E" w14:paraId="4A3660D5" w14:textId="77777777" w:rsidTr="0098389F">
        <w:tc>
          <w:tcPr>
            <w:tcW w:w="3020" w:type="dxa"/>
          </w:tcPr>
          <w:p w14:paraId="49654430"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Trend</w:t>
            </w:r>
          </w:p>
        </w:tc>
        <w:tc>
          <w:tcPr>
            <w:tcW w:w="3021" w:type="dxa"/>
          </w:tcPr>
          <w:p w14:paraId="4CF5B589"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−3.09</w:t>
            </w:r>
          </w:p>
        </w:tc>
        <w:tc>
          <w:tcPr>
            <w:tcW w:w="3021" w:type="dxa"/>
          </w:tcPr>
          <w:p w14:paraId="09422948"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2001</w:t>
            </w:r>
          </w:p>
        </w:tc>
      </w:tr>
      <w:tr w:rsidR="002B6E1E" w14:paraId="4E95D219" w14:textId="77777777" w:rsidTr="0098389F">
        <w:tc>
          <w:tcPr>
            <w:tcW w:w="3020" w:type="dxa"/>
          </w:tcPr>
          <w:p w14:paraId="232DB5A1"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Both</w:t>
            </w:r>
          </w:p>
        </w:tc>
        <w:tc>
          <w:tcPr>
            <w:tcW w:w="3021" w:type="dxa"/>
          </w:tcPr>
          <w:p w14:paraId="2B9DAAB2"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−5.52**</w:t>
            </w:r>
          </w:p>
        </w:tc>
        <w:tc>
          <w:tcPr>
            <w:tcW w:w="3021" w:type="dxa"/>
          </w:tcPr>
          <w:p w14:paraId="5AAA33E6"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w:t>
            </w:r>
          </w:p>
        </w:tc>
      </w:tr>
      <w:tr w:rsidR="002B6E1E" w14:paraId="1D13F129" w14:textId="77777777" w:rsidTr="0098389F">
        <w:tc>
          <w:tcPr>
            <w:tcW w:w="3020" w:type="dxa"/>
          </w:tcPr>
          <w:p w14:paraId="64A9F73A"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677E465B"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725E0C8A" w14:textId="77777777" w:rsidR="002B6E1E" w:rsidRDefault="002B6E1E" w:rsidP="0098389F">
            <w:pPr>
              <w:ind w:right="8"/>
              <w:jc w:val="both"/>
              <w:rPr>
                <w:rStyle w:val="y2iqfc"/>
                <w:rFonts w:ascii="Times New Roman" w:eastAsiaTheme="minorEastAsia" w:hAnsi="Times New Roman"/>
                <w:sz w:val="24"/>
                <w:szCs w:val="24"/>
              </w:rPr>
            </w:pPr>
          </w:p>
        </w:tc>
      </w:tr>
      <w:tr w:rsidR="002B6E1E" w14:paraId="1DF40D02" w14:textId="77777777" w:rsidTr="0098389F">
        <w:tc>
          <w:tcPr>
            <w:tcW w:w="9062" w:type="dxa"/>
            <w:gridSpan w:val="3"/>
          </w:tcPr>
          <w:p w14:paraId="21178272" w14:textId="77777777" w:rsidR="002B6E1E" w:rsidRDefault="002B6E1E" w:rsidP="0098389F">
            <w:pPr>
              <w:ind w:right="8"/>
              <w:jc w:val="both"/>
              <w:rPr>
                <w:rStyle w:val="y2iqfc"/>
                <w:rFonts w:ascii="Times New Roman" w:eastAsiaTheme="minorEastAsia" w:hAnsi="Times New Roman"/>
                <w:sz w:val="24"/>
                <w:szCs w:val="24"/>
              </w:rPr>
            </w:pPr>
            <w:r w:rsidRPr="00355387">
              <w:rPr>
                <w:rStyle w:val="y2iqfc"/>
                <w:rFonts w:ascii="Times New Roman" w:eastAsiaTheme="minorEastAsia" w:hAnsi="Times New Roman"/>
                <w:sz w:val="24"/>
                <w:szCs w:val="24"/>
              </w:rPr>
              <w:t>L</w:t>
            </w:r>
            <w:r>
              <w:rPr>
                <w:rStyle w:val="y2iqfc"/>
                <w:rFonts w:ascii="Times New Roman" w:eastAsiaTheme="minorEastAsia" w:hAnsi="Times New Roman"/>
                <w:sz w:val="24"/>
                <w:szCs w:val="24"/>
              </w:rPr>
              <w:t>ags of Difference Selected by  A</w:t>
            </w:r>
            <w:r w:rsidRPr="00355387">
              <w:rPr>
                <w:rStyle w:val="y2iqfc"/>
                <w:rFonts w:ascii="Times New Roman" w:eastAsiaTheme="minorEastAsia" w:hAnsi="Times New Roman"/>
                <w:sz w:val="24"/>
                <w:szCs w:val="24"/>
              </w:rPr>
              <w:t>IC</w:t>
            </w:r>
          </w:p>
        </w:tc>
      </w:tr>
      <w:tr w:rsidR="002B6E1E" w14:paraId="6F05F9A6" w14:textId="77777777" w:rsidTr="0098389F">
        <w:tc>
          <w:tcPr>
            <w:tcW w:w="3020" w:type="dxa"/>
          </w:tcPr>
          <w:p w14:paraId="36A3C50B"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43CAFD21"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5D5DB56D" w14:textId="77777777" w:rsidR="002B6E1E" w:rsidRDefault="002B6E1E" w:rsidP="0098389F">
            <w:pPr>
              <w:ind w:right="8"/>
              <w:jc w:val="both"/>
              <w:rPr>
                <w:rStyle w:val="y2iqfc"/>
                <w:rFonts w:ascii="Times New Roman" w:eastAsiaTheme="minorEastAsia" w:hAnsi="Times New Roman"/>
                <w:sz w:val="24"/>
                <w:szCs w:val="24"/>
              </w:rPr>
            </w:pPr>
          </w:p>
        </w:tc>
      </w:tr>
      <w:tr w:rsidR="002B6E1E" w14:paraId="0B788E6A" w14:textId="77777777" w:rsidTr="0098389F">
        <w:tc>
          <w:tcPr>
            <w:tcW w:w="3020" w:type="dxa"/>
          </w:tcPr>
          <w:p w14:paraId="53475A74"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Constant</w:t>
            </w:r>
          </w:p>
        </w:tc>
        <w:tc>
          <w:tcPr>
            <w:tcW w:w="3021" w:type="dxa"/>
          </w:tcPr>
          <w:p w14:paraId="7365E56F"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−5.31**</w:t>
            </w:r>
          </w:p>
        </w:tc>
        <w:tc>
          <w:tcPr>
            <w:tcW w:w="3021" w:type="dxa"/>
          </w:tcPr>
          <w:p w14:paraId="271FD69A"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w:t>
            </w:r>
          </w:p>
        </w:tc>
      </w:tr>
      <w:tr w:rsidR="002B6E1E" w14:paraId="1A4CA427" w14:textId="77777777" w:rsidTr="0098389F">
        <w:tc>
          <w:tcPr>
            <w:tcW w:w="3020" w:type="dxa"/>
          </w:tcPr>
          <w:p w14:paraId="2AFC4264"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Trend</w:t>
            </w:r>
          </w:p>
        </w:tc>
        <w:tc>
          <w:tcPr>
            <w:tcW w:w="3021" w:type="dxa"/>
          </w:tcPr>
          <w:p w14:paraId="2A8BAD8D"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−4.27</w:t>
            </w:r>
          </w:p>
        </w:tc>
        <w:tc>
          <w:tcPr>
            <w:tcW w:w="3021" w:type="dxa"/>
          </w:tcPr>
          <w:p w14:paraId="4B8DCF0B"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2001</w:t>
            </w:r>
          </w:p>
        </w:tc>
      </w:tr>
      <w:tr w:rsidR="002B6E1E" w14:paraId="37818516" w14:textId="77777777" w:rsidTr="0098389F">
        <w:tc>
          <w:tcPr>
            <w:tcW w:w="3020" w:type="dxa"/>
          </w:tcPr>
          <w:p w14:paraId="094226C4"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Both</w:t>
            </w:r>
          </w:p>
        </w:tc>
        <w:tc>
          <w:tcPr>
            <w:tcW w:w="3021" w:type="dxa"/>
          </w:tcPr>
          <w:p w14:paraId="49D5E254"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−6.54**</w:t>
            </w:r>
          </w:p>
        </w:tc>
        <w:tc>
          <w:tcPr>
            <w:tcW w:w="3021" w:type="dxa"/>
          </w:tcPr>
          <w:p w14:paraId="2D58820A"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w:t>
            </w:r>
          </w:p>
        </w:tc>
      </w:tr>
      <w:tr w:rsidR="002B6E1E" w14:paraId="1E74BC82" w14:textId="77777777" w:rsidTr="0098389F">
        <w:tc>
          <w:tcPr>
            <w:tcW w:w="3020" w:type="dxa"/>
          </w:tcPr>
          <w:p w14:paraId="7EDB7375"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43E940DF"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666A7E1B" w14:textId="77777777" w:rsidR="002B6E1E" w:rsidRDefault="002B6E1E" w:rsidP="0098389F">
            <w:pPr>
              <w:ind w:right="8"/>
              <w:jc w:val="both"/>
              <w:rPr>
                <w:rStyle w:val="y2iqfc"/>
                <w:rFonts w:ascii="Times New Roman" w:eastAsiaTheme="minorEastAsia" w:hAnsi="Times New Roman"/>
                <w:sz w:val="24"/>
                <w:szCs w:val="24"/>
              </w:rPr>
            </w:pPr>
          </w:p>
        </w:tc>
      </w:tr>
      <w:tr w:rsidR="002B6E1E" w14:paraId="1CE5F19D" w14:textId="77777777" w:rsidTr="0098389F">
        <w:tc>
          <w:tcPr>
            <w:tcW w:w="9062" w:type="dxa"/>
            <w:gridSpan w:val="3"/>
          </w:tcPr>
          <w:p w14:paraId="7F7093E0" w14:textId="77777777" w:rsidR="002B6E1E" w:rsidRDefault="002B6E1E" w:rsidP="0098389F">
            <w:pPr>
              <w:ind w:right="8"/>
              <w:jc w:val="both"/>
              <w:rPr>
                <w:rStyle w:val="y2iqfc"/>
                <w:rFonts w:ascii="Times New Roman" w:eastAsiaTheme="minorEastAsia" w:hAnsi="Times New Roman"/>
                <w:sz w:val="24"/>
                <w:szCs w:val="24"/>
              </w:rPr>
            </w:pPr>
            <w:r w:rsidRPr="00355387">
              <w:rPr>
                <w:rStyle w:val="y2iqfc"/>
                <w:rFonts w:ascii="Times New Roman" w:eastAsiaTheme="minorEastAsia" w:hAnsi="Times New Roman"/>
                <w:sz w:val="24"/>
                <w:szCs w:val="24"/>
              </w:rPr>
              <w:t>L</w:t>
            </w:r>
            <w:r>
              <w:rPr>
                <w:rStyle w:val="y2iqfc"/>
                <w:rFonts w:ascii="Times New Roman" w:eastAsiaTheme="minorEastAsia" w:hAnsi="Times New Roman"/>
                <w:sz w:val="24"/>
                <w:szCs w:val="24"/>
              </w:rPr>
              <w:t>ags of Difference Selected by  B</w:t>
            </w:r>
            <w:r w:rsidRPr="00355387">
              <w:rPr>
                <w:rStyle w:val="y2iqfc"/>
                <w:rFonts w:ascii="Times New Roman" w:eastAsiaTheme="minorEastAsia" w:hAnsi="Times New Roman"/>
                <w:sz w:val="24"/>
                <w:szCs w:val="24"/>
              </w:rPr>
              <w:t>IC</w:t>
            </w:r>
          </w:p>
        </w:tc>
      </w:tr>
      <w:tr w:rsidR="002B6E1E" w14:paraId="19C22E9E" w14:textId="77777777" w:rsidTr="0098389F">
        <w:tc>
          <w:tcPr>
            <w:tcW w:w="3020" w:type="dxa"/>
          </w:tcPr>
          <w:p w14:paraId="3C72C39D"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19C744FD" w14:textId="77777777" w:rsidR="002B6E1E" w:rsidRDefault="002B6E1E" w:rsidP="0098389F">
            <w:pPr>
              <w:ind w:right="8"/>
              <w:jc w:val="center"/>
              <w:rPr>
                <w:rStyle w:val="y2iqfc"/>
                <w:rFonts w:ascii="Times New Roman" w:eastAsiaTheme="minorEastAsia" w:hAnsi="Times New Roman"/>
                <w:sz w:val="24"/>
                <w:szCs w:val="24"/>
              </w:rPr>
            </w:pPr>
          </w:p>
        </w:tc>
        <w:tc>
          <w:tcPr>
            <w:tcW w:w="3021" w:type="dxa"/>
          </w:tcPr>
          <w:p w14:paraId="0CAE676B" w14:textId="77777777" w:rsidR="002B6E1E" w:rsidRDefault="002B6E1E" w:rsidP="0098389F">
            <w:pPr>
              <w:ind w:right="8"/>
              <w:jc w:val="center"/>
              <w:rPr>
                <w:rStyle w:val="y2iqfc"/>
                <w:rFonts w:ascii="Times New Roman" w:eastAsiaTheme="minorEastAsia" w:hAnsi="Times New Roman"/>
                <w:sz w:val="24"/>
                <w:szCs w:val="24"/>
              </w:rPr>
            </w:pPr>
          </w:p>
        </w:tc>
      </w:tr>
      <w:tr w:rsidR="002B6E1E" w14:paraId="383CD827" w14:textId="77777777" w:rsidTr="0098389F">
        <w:tc>
          <w:tcPr>
            <w:tcW w:w="3020" w:type="dxa"/>
          </w:tcPr>
          <w:p w14:paraId="49832676"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Constant</w:t>
            </w:r>
          </w:p>
        </w:tc>
        <w:tc>
          <w:tcPr>
            <w:tcW w:w="3021" w:type="dxa"/>
          </w:tcPr>
          <w:p w14:paraId="47674626"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−5.31**</w:t>
            </w:r>
          </w:p>
        </w:tc>
        <w:tc>
          <w:tcPr>
            <w:tcW w:w="3021" w:type="dxa"/>
          </w:tcPr>
          <w:p w14:paraId="5FFAEC01"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w:t>
            </w:r>
          </w:p>
        </w:tc>
      </w:tr>
      <w:tr w:rsidR="002B6E1E" w14:paraId="227CADDD" w14:textId="77777777" w:rsidTr="0098389F">
        <w:tc>
          <w:tcPr>
            <w:tcW w:w="3020" w:type="dxa"/>
          </w:tcPr>
          <w:p w14:paraId="113D1854"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Trend</w:t>
            </w:r>
          </w:p>
        </w:tc>
        <w:tc>
          <w:tcPr>
            <w:tcW w:w="3021" w:type="dxa"/>
          </w:tcPr>
          <w:p w14:paraId="6FDAFEEB"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−4.27</w:t>
            </w:r>
          </w:p>
        </w:tc>
        <w:tc>
          <w:tcPr>
            <w:tcW w:w="3021" w:type="dxa"/>
          </w:tcPr>
          <w:p w14:paraId="3F72643F"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2001</w:t>
            </w:r>
          </w:p>
        </w:tc>
      </w:tr>
      <w:tr w:rsidR="002B6E1E" w14:paraId="4B18AB3C" w14:textId="77777777" w:rsidTr="0098389F">
        <w:tc>
          <w:tcPr>
            <w:tcW w:w="3020" w:type="dxa"/>
          </w:tcPr>
          <w:p w14:paraId="2426BD1F"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Both</w:t>
            </w:r>
          </w:p>
        </w:tc>
        <w:tc>
          <w:tcPr>
            <w:tcW w:w="3021" w:type="dxa"/>
          </w:tcPr>
          <w:p w14:paraId="7D320CD3"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−6.54**</w:t>
            </w:r>
          </w:p>
        </w:tc>
        <w:tc>
          <w:tcPr>
            <w:tcW w:w="3021" w:type="dxa"/>
          </w:tcPr>
          <w:p w14:paraId="0422EE32"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w:t>
            </w:r>
          </w:p>
        </w:tc>
      </w:tr>
      <w:tr w:rsidR="002B6E1E" w14:paraId="3F90894D" w14:textId="77777777" w:rsidTr="0098389F">
        <w:tc>
          <w:tcPr>
            <w:tcW w:w="3020" w:type="dxa"/>
          </w:tcPr>
          <w:p w14:paraId="0C6E0A0C"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74841B63"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0B1BAB8A" w14:textId="77777777" w:rsidR="002B6E1E" w:rsidRDefault="002B6E1E" w:rsidP="0098389F">
            <w:pPr>
              <w:ind w:right="8"/>
              <w:jc w:val="both"/>
              <w:rPr>
                <w:rStyle w:val="y2iqfc"/>
                <w:rFonts w:ascii="Times New Roman" w:eastAsiaTheme="minorEastAsia" w:hAnsi="Times New Roman"/>
                <w:sz w:val="24"/>
                <w:szCs w:val="24"/>
              </w:rPr>
            </w:pPr>
          </w:p>
        </w:tc>
      </w:tr>
      <w:tr w:rsidR="002B6E1E" w14:paraId="6588AEAC" w14:textId="77777777" w:rsidTr="0098389F">
        <w:tc>
          <w:tcPr>
            <w:tcW w:w="9062" w:type="dxa"/>
            <w:gridSpan w:val="3"/>
          </w:tcPr>
          <w:p w14:paraId="26F02358" w14:textId="77777777" w:rsidR="002B6E1E" w:rsidRDefault="002B6E1E" w:rsidP="0098389F">
            <w:pPr>
              <w:ind w:right="8"/>
              <w:jc w:val="both"/>
              <w:rPr>
                <w:rStyle w:val="y2iqfc"/>
                <w:rFonts w:ascii="Times New Roman" w:eastAsiaTheme="minorEastAsia" w:hAnsi="Times New Roman"/>
                <w:sz w:val="24"/>
                <w:szCs w:val="24"/>
              </w:rPr>
            </w:pPr>
            <w:r w:rsidRPr="00355387">
              <w:rPr>
                <w:rStyle w:val="y2iqfc"/>
                <w:rFonts w:ascii="Times New Roman" w:eastAsiaTheme="minorEastAsia" w:hAnsi="Times New Roman"/>
                <w:sz w:val="24"/>
                <w:szCs w:val="24"/>
              </w:rPr>
              <w:t>Lags of Difference Selected by  Truncation at Longest Lag with P-value&lt;       0.10000</w:t>
            </w:r>
          </w:p>
        </w:tc>
      </w:tr>
      <w:tr w:rsidR="002B6E1E" w14:paraId="2FE16966" w14:textId="77777777" w:rsidTr="0098389F">
        <w:tc>
          <w:tcPr>
            <w:tcW w:w="3020" w:type="dxa"/>
          </w:tcPr>
          <w:p w14:paraId="47A1F62B"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2B6DA8DD"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28F3E693" w14:textId="77777777" w:rsidR="002B6E1E" w:rsidRDefault="002B6E1E" w:rsidP="0098389F">
            <w:pPr>
              <w:ind w:right="8"/>
              <w:jc w:val="both"/>
              <w:rPr>
                <w:rStyle w:val="y2iqfc"/>
                <w:rFonts w:ascii="Times New Roman" w:eastAsiaTheme="minorEastAsia" w:hAnsi="Times New Roman"/>
                <w:sz w:val="24"/>
                <w:szCs w:val="24"/>
              </w:rPr>
            </w:pPr>
          </w:p>
        </w:tc>
      </w:tr>
      <w:tr w:rsidR="002B6E1E" w14:paraId="3CE3537B" w14:textId="77777777" w:rsidTr="0098389F">
        <w:tc>
          <w:tcPr>
            <w:tcW w:w="3020" w:type="dxa"/>
          </w:tcPr>
          <w:p w14:paraId="75953948"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Constant</w:t>
            </w:r>
          </w:p>
        </w:tc>
        <w:tc>
          <w:tcPr>
            <w:tcW w:w="3021" w:type="dxa"/>
          </w:tcPr>
          <w:p w14:paraId="78C36714"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−5.31**</w:t>
            </w:r>
          </w:p>
        </w:tc>
        <w:tc>
          <w:tcPr>
            <w:tcW w:w="3021" w:type="dxa"/>
          </w:tcPr>
          <w:p w14:paraId="7B566811"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w:t>
            </w:r>
          </w:p>
        </w:tc>
      </w:tr>
      <w:tr w:rsidR="002B6E1E" w14:paraId="55473068" w14:textId="77777777" w:rsidTr="0098389F">
        <w:tc>
          <w:tcPr>
            <w:tcW w:w="3020" w:type="dxa"/>
          </w:tcPr>
          <w:p w14:paraId="78066089"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Trend</w:t>
            </w:r>
          </w:p>
        </w:tc>
        <w:tc>
          <w:tcPr>
            <w:tcW w:w="3021" w:type="dxa"/>
          </w:tcPr>
          <w:p w14:paraId="27B25338"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−4.27</w:t>
            </w:r>
          </w:p>
        </w:tc>
        <w:tc>
          <w:tcPr>
            <w:tcW w:w="3021" w:type="dxa"/>
          </w:tcPr>
          <w:p w14:paraId="7F2F5119"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2001</w:t>
            </w:r>
          </w:p>
        </w:tc>
      </w:tr>
      <w:tr w:rsidR="002B6E1E" w14:paraId="5B07BB12" w14:textId="77777777" w:rsidTr="0098389F">
        <w:tc>
          <w:tcPr>
            <w:tcW w:w="3020" w:type="dxa"/>
          </w:tcPr>
          <w:p w14:paraId="2718D73B"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Both</w:t>
            </w:r>
          </w:p>
        </w:tc>
        <w:tc>
          <w:tcPr>
            <w:tcW w:w="3021" w:type="dxa"/>
          </w:tcPr>
          <w:p w14:paraId="7F05B6EA"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−6.54**</w:t>
            </w:r>
          </w:p>
        </w:tc>
        <w:tc>
          <w:tcPr>
            <w:tcW w:w="3021" w:type="dxa"/>
          </w:tcPr>
          <w:p w14:paraId="19472FF6"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w:t>
            </w:r>
          </w:p>
        </w:tc>
      </w:tr>
    </w:tbl>
    <w:p w14:paraId="52A07F0C" w14:textId="77777777" w:rsidR="002B6E1E" w:rsidRDefault="002B6E1E" w:rsidP="002B6E1E">
      <w:pPr>
        <w:spacing w:after="0" w:line="240" w:lineRule="auto"/>
        <w:ind w:right="8"/>
        <w:jc w:val="both"/>
        <w:rPr>
          <w:rStyle w:val="y2iqfc"/>
          <w:rFonts w:ascii="Times New Roman" w:eastAsiaTheme="minorEastAsia" w:hAnsi="Times New Roman" w:cs="Times New Roman"/>
          <w:sz w:val="24"/>
          <w:szCs w:val="24"/>
        </w:rPr>
      </w:pPr>
      <w:r w:rsidRPr="00E01CB5">
        <w:rPr>
          <w:rFonts w:ascii="Times New Roman" w:eastAsia="Times New Roman" w:hAnsi="Times New Roman" w:cs="Times New Roman"/>
          <w:color w:val="000000"/>
          <w:sz w:val="20"/>
          <w:szCs w:val="20"/>
        </w:rPr>
        <w:t>Source:</w:t>
      </w:r>
      <w:r w:rsidRPr="00E01CB5">
        <w:rPr>
          <w:rFonts w:ascii="Times New Roman" w:eastAsia="Times New Roman" w:hAnsi="Times New Roman" w:cs="Times New Roman"/>
          <w:b/>
          <w:color w:val="000000"/>
          <w:sz w:val="20"/>
          <w:szCs w:val="20"/>
        </w:rPr>
        <w:t xml:space="preserve"> </w:t>
      </w:r>
      <w:r w:rsidRPr="00E01CB5">
        <w:rPr>
          <w:rFonts w:ascii="Times New Roman" w:eastAsia="Times New Roman" w:hAnsi="Times New Roman" w:cs="Times New Roman"/>
          <w:color w:val="000000"/>
          <w:sz w:val="20"/>
          <w:szCs w:val="20"/>
        </w:rPr>
        <w:t>Author,</w:t>
      </w:r>
      <w:r w:rsidRPr="00E01CB5">
        <w:rPr>
          <w:rFonts w:ascii="Times New Roman" w:eastAsia="Times New Roman" w:hAnsi="Times New Roman" w:cs="Times New Roman"/>
          <w:b/>
          <w:color w:val="000000"/>
          <w:sz w:val="20"/>
          <w:szCs w:val="20"/>
        </w:rPr>
        <w:t xml:space="preserve"> </w:t>
      </w:r>
      <w:r w:rsidRPr="00E01CB5">
        <w:rPr>
          <w:rFonts w:ascii="Times New Roman" w:hAnsi="Times New Roman"/>
          <w:i/>
          <w:sz w:val="20"/>
          <w:szCs w:val="20"/>
        </w:rPr>
        <w:t xml:space="preserve">*** </w:t>
      </w:r>
      <w:r w:rsidRPr="00E01CB5">
        <w:rPr>
          <w:rFonts w:ascii="Times New Roman" w:hAnsi="Times New Roman"/>
          <w:sz w:val="20"/>
          <w:szCs w:val="20"/>
        </w:rPr>
        <w:t>(</w:t>
      </w:r>
      <w:r w:rsidRPr="00E01CB5">
        <w:rPr>
          <w:rFonts w:ascii="Times New Roman" w:hAnsi="Times New Roman"/>
          <w:i/>
          <w:sz w:val="20"/>
          <w:szCs w:val="20"/>
        </w:rPr>
        <w:t>**</w:t>
      </w:r>
      <w:r w:rsidRPr="00E01CB5">
        <w:rPr>
          <w:rFonts w:ascii="Times New Roman" w:hAnsi="Times New Roman"/>
          <w:sz w:val="20"/>
          <w:szCs w:val="20"/>
        </w:rPr>
        <w:t xml:space="preserve">, </w:t>
      </w:r>
      <w:r w:rsidRPr="00E01CB5">
        <w:rPr>
          <w:rFonts w:ascii="Times New Roman" w:hAnsi="Times New Roman"/>
          <w:i/>
          <w:sz w:val="20"/>
          <w:szCs w:val="20"/>
        </w:rPr>
        <w:t>*</w:t>
      </w:r>
      <w:r w:rsidRPr="00E01CB5">
        <w:rPr>
          <w:rFonts w:ascii="Times New Roman" w:hAnsi="Times New Roman"/>
          <w:sz w:val="20"/>
          <w:szCs w:val="20"/>
        </w:rPr>
        <w:t>) null hypothesis is rejected at the 1</w:t>
      </w:r>
      <w:r w:rsidRPr="00E01CB5">
        <w:rPr>
          <w:rFonts w:ascii="Times New Roman" w:hAnsi="Times New Roman"/>
          <w:i/>
          <w:sz w:val="20"/>
          <w:szCs w:val="20"/>
        </w:rPr>
        <w:t>%</w:t>
      </w:r>
      <w:r w:rsidRPr="00E01CB5">
        <w:rPr>
          <w:rFonts w:ascii="Times New Roman" w:hAnsi="Times New Roman"/>
          <w:sz w:val="20"/>
          <w:szCs w:val="20"/>
        </w:rPr>
        <w:t xml:space="preserve"> (5</w:t>
      </w:r>
      <w:r w:rsidRPr="00E01CB5">
        <w:rPr>
          <w:rFonts w:ascii="Times New Roman" w:hAnsi="Times New Roman"/>
          <w:i/>
          <w:sz w:val="20"/>
          <w:szCs w:val="20"/>
        </w:rPr>
        <w:t>%</w:t>
      </w:r>
      <w:r w:rsidRPr="00E01CB5">
        <w:rPr>
          <w:rFonts w:ascii="Times New Roman" w:hAnsi="Times New Roman"/>
          <w:sz w:val="20"/>
          <w:szCs w:val="20"/>
        </w:rPr>
        <w:t>, 10</w:t>
      </w:r>
      <w:r w:rsidRPr="00E01CB5">
        <w:rPr>
          <w:rFonts w:ascii="Times New Roman" w:hAnsi="Times New Roman"/>
          <w:i/>
          <w:sz w:val="20"/>
          <w:szCs w:val="20"/>
        </w:rPr>
        <w:t>%</w:t>
      </w:r>
      <w:r w:rsidRPr="00E01CB5">
        <w:rPr>
          <w:rFonts w:ascii="Times New Roman" w:hAnsi="Times New Roman"/>
          <w:sz w:val="20"/>
          <w:szCs w:val="20"/>
        </w:rPr>
        <w:t xml:space="preserve">). </w:t>
      </w:r>
    </w:p>
    <w:p w14:paraId="7236E392" w14:textId="77777777" w:rsidR="002B6E1E" w:rsidRDefault="002B6E1E" w:rsidP="002B6E1E">
      <w:pPr>
        <w:spacing w:after="0" w:line="240" w:lineRule="auto"/>
        <w:ind w:right="8" w:firstLine="720"/>
        <w:jc w:val="both"/>
        <w:rPr>
          <w:rStyle w:val="y2iqfc"/>
          <w:rFonts w:ascii="Times New Roman" w:eastAsiaTheme="minorEastAsia" w:hAnsi="Times New Roman" w:cs="Times New Roman"/>
          <w:sz w:val="24"/>
          <w:szCs w:val="24"/>
        </w:rPr>
      </w:pPr>
    </w:p>
    <w:p w14:paraId="3EC54DAD" w14:textId="0A8030CD" w:rsidR="002B6E1E" w:rsidRDefault="002B6E1E" w:rsidP="002B6E1E">
      <w:pPr>
        <w:spacing w:after="0" w:line="240" w:lineRule="auto"/>
        <w:ind w:right="8" w:firstLine="709"/>
        <w:jc w:val="both"/>
        <w:rPr>
          <w:rStyle w:val="y2iqfc"/>
          <w:rFonts w:ascii="Times New Roman" w:eastAsiaTheme="minorEastAsia" w:hAnsi="Times New Roman" w:cs="Times New Roman"/>
          <w:i/>
          <w:sz w:val="24"/>
          <w:szCs w:val="24"/>
        </w:rPr>
      </w:pPr>
      <w:r>
        <w:rPr>
          <w:rStyle w:val="y2iqfc"/>
          <w:rFonts w:ascii="Times New Roman" w:eastAsiaTheme="minorEastAsia" w:hAnsi="Times New Roman" w:cs="Times New Roman"/>
          <w:sz w:val="24"/>
          <w:szCs w:val="24"/>
        </w:rPr>
        <w:t xml:space="preserve">As they aapear the selected Break point in each case corresponds to the year 1994 where the CFA franc devaluation where implemented. Nevertheless despite the rejection of the null of unit rrot in the series w cannot consider the series of REER as stationary. In fact, according to Johansen, Mosconi and Nielsen (2001, p. 217) </w:t>
      </w:r>
      <w:r w:rsidRPr="0052742A">
        <w:rPr>
          <w:rFonts w:ascii="Times New Roman" w:hAnsi="Times New Roman" w:cs="Times New Roman"/>
          <w:sz w:val="24"/>
          <w:szCs w:val="24"/>
        </w:rPr>
        <w:t>“</w:t>
      </w:r>
      <w:r>
        <w:rPr>
          <w:rStyle w:val="y2iqfc"/>
          <w:rFonts w:ascii="Times New Roman" w:eastAsiaTheme="minorEastAsia" w:hAnsi="Times New Roman" w:cs="Times New Roman"/>
          <w:i/>
          <w:sz w:val="24"/>
          <w:szCs w:val="24"/>
        </w:rPr>
        <w:t>an important finding is that a time series given by stationary fluctuation around a broken constant level is better described by a random walk than a stationary time series</w:t>
      </w:r>
      <w:r w:rsidRPr="0052742A">
        <w:rPr>
          <w:rFonts w:ascii="Times New Roman" w:hAnsi="Times New Roman" w:cs="Times New Roman"/>
          <w:sz w:val="24"/>
          <w:szCs w:val="24"/>
        </w:rPr>
        <w:t>”</w:t>
      </w:r>
      <w:r>
        <w:rPr>
          <w:rStyle w:val="y2iqfc"/>
          <w:rFonts w:ascii="Times New Roman" w:eastAsiaTheme="minorEastAsia" w:hAnsi="Times New Roman" w:cs="Times New Roman"/>
          <w:i/>
          <w:sz w:val="24"/>
          <w:szCs w:val="24"/>
        </w:rPr>
        <w:t xml:space="preserve">. </w:t>
      </w:r>
    </w:p>
    <w:p w14:paraId="3241C695" w14:textId="77777777" w:rsidR="002B6E1E" w:rsidRDefault="002B6E1E" w:rsidP="002B6E1E">
      <w:pPr>
        <w:spacing w:after="0" w:line="240" w:lineRule="auto"/>
        <w:ind w:right="8" w:firstLine="709"/>
        <w:jc w:val="both"/>
        <w:rPr>
          <w:rStyle w:val="y2iqfc"/>
          <w:rFonts w:ascii="Times New Roman" w:eastAsiaTheme="minorEastAsia" w:hAnsi="Times New Roman" w:cs="Times New Roman"/>
          <w:sz w:val="24"/>
          <w:szCs w:val="24"/>
        </w:rPr>
      </w:pPr>
      <w:r>
        <w:rPr>
          <w:rStyle w:val="y2iqfc"/>
          <w:rFonts w:ascii="Times New Roman" w:eastAsiaTheme="minorEastAsia" w:hAnsi="Times New Roman" w:cs="Times New Roman"/>
          <w:sz w:val="24"/>
          <w:szCs w:val="24"/>
        </w:rPr>
        <w:t>Then to account</w:t>
      </w:r>
      <w:r w:rsidR="00120595">
        <w:rPr>
          <w:rStyle w:val="y2iqfc"/>
          <w:rFonts w:ascii="Times New Roman" w:eastAsiaTheme="minorEastAsia" w:hAnsi="Times New Roman" w:cs="Times New Roman"/>
          <w:sz w:val="24"/>
          <w:szCs w:val="24"/>
        </w:rPr>
        <w:t xml:space="preserve"> for this dynamics we include two </w:t>
      </w:r>
      <w:r w:rsidR="00DB2E3C">
        <w:rPr>
          <w:rStyle w:val="y2iqfc"/>
          <w:rFonts w:ascii="Times New Roman" w:eastAsiaTheme="minorEastAsia" w:hAnsi="Times New Roman" w:cs="Times New Roman"/>
          <w:sz w:val="24"/>
          <w:szCs w:val="24"/>
        </w:rPr>
        <w:t xml:space="preserve">separate </w:t>
      </w:r>
      <w:r>
        <w:rPr>
          <w:rStyle w:val="y2iqfc"/>
          <w:rFonts w:ascii="Times New Roman" w:eastAsiaTheme="minorEastAsia" w:hAnsi="Times New Roman" w:cs="Times New Roman"/>
          <w:sz w:val="24"/>
          <w:szCs w:val="24"/>
        </w:rPr>
        <w:t>D</w:t>
      </w:r>
      <w:r w:rsidR="00120595">
        <w:rPr>
          <w:rStyle w:val="y2iqfc"/>
          <w:rFonts w:ascii="Times New Roman" w:eastAsiaTheme="minorEastAsia" w:hAnsi="Times New Roman" w:cs="Times New Roman"/>
          <w:sz w:val="24"/>
          <w:szCs w:val="24"/>
        </w:rPr>
        <w:t>ummy variable</w:t>
      </w:r>
      <w:r w:rsidR="00DB2E3C">
        <w:rPr>
          <w:rStyle w:val="y2iqfc"/>
          <w:rFonts w:ascii="Times New Roman" w:eastAsiaTheme="minorEastAsia" w:hAnsi="Times New Roman" w:cs="Times New Roman"/>
          <w:sz w:val="24"/>
          <w:szCs w:val="24"/>
        </w:rPr>
        <w:t>s</w:t>
      </w:r>
      <w:r w:rsidR="00120595">
        <w:rPr>
          <w:rStyle w:val="y2iqfc"/>
          <w:rFonts w:ascii="Times New Roman" w:eastAsiaTheme="minorEastAsia" w:hAnsi="Times New Roman" w:cs="Times New Roman"/>
          <w:sz w:val="24"/>
          <w:szCs w:val="24"/>
        </w:rPr>
        <w:t xml:space="preserve"> into the ECM. A du</w:t>
      </w:r>
      <w:r>
        <w:rPr>
          <w:rStyle w:val="y2iqfc"/>
          <w:rFonts w:ascii="Times New Roman" w:eastAsiaTheme="minorEastAsia" w:hAnsi="Times New Roman" w:cs="Times New Roman"/>
          <w:sz w:val="24"/>
          <w:szCs w:val="24"/>
        </w:rPr>
        <w:t>mmy defines to account the Break point such that it</w:t>
      </w:r>
      <w:r w:rsidR="00120595">
        <w:rPr>
          <w:rStyle w:val="y2iqfc"/>
          <w:rFonts w:ascii="Times New Roman" w:eastAsiaTheme="minorEastAsia" w:hAnsi="Times New Roman" w:cs="Times New Roman"/>
          <w:sz w:val="24"/>
          <w:szCs w:val="24"/>
        </w:rPr>
        <w:t xml:space="preserve"> (</w:t>
      </w:r>
      <m:oMath>
        <m:sSub>
          <m:sSubPr>
            <m:ctrlPr>
              <w:rPr>
                <w:rStyle w:val="y2iqfc"/>
                <w:rFonts w:ascii="Cambria Math" w:eastAsiaTheme="minorEastAsia" w:hAnsi="Cambria Math" w:cs="Times New Roman"/>
                <w:i/>
                <w:sz w:val="24"/>
                <w:szCs w:val="24"/>
              </w:rPr>
            </m:ctrlPr>
          </m:sSubPr>
          <m:e>
            <m:r>
              <w:rPr>
                <w:rStyle w:val="y2iqfc"/>
                <w:rFonts w:ascii="Cambria Math" w:eastAsiaTheme="minorEastAsia" w:hAnsi="Cambria Math" w:cs="Times New Roman"/>
                <w:sz w:val="24"/>
                <w:szCs w:val="24"/>
              </w:rPr>
              <m:t>D</m:t>
            </m:r>
          </m:e>
          <m:sub>
            <m:r>
              <w:rPr>
                <w:rStyle w:val="y2iqfc"/>
                <w:rFonts w:ascii="Cambria Math" w:eastAsiaTheme="minorEastAsia" w:hAnsi="Cambria Math" w:cs="Times New Roman"/>
                <w:sz w:val="24"/>
                <w:szCs w:val="24"/>
              </w:rPr>
              <m:t>94</m:t>
            </m:r>
          </m:sub>
        </m:sSub>
        <m:r>
          <w:rPr>
            <w:rStyle w:val="y2iqfc"/>
            <w:rFonts w:ascii="Cambria Math" w:eastAsiaTheme="minorEastAsia" w:hAnsi="Cambria Math" w:cs="Times New Roman"/>
            <w:sz w:val="24"/>
            <w:szCs w:val="24"/>
          </w:rPr>
          <m:t>)</m:t>
        </m:r>
      </m:oMath>
      <w:r>
        <w:rPr>
          <w:rStyle w:val="y2iqfc"/>
          <w:rFonts w:ascii="Times New Roman" w:eastAsiaTheme="minorEastAsia" w:hAnsi="Times New Roman" w:cs="Times New Roman"/>
          <w:sz w:val="24"/>
          <w:szCs w:val="24"/>
        </w:rPr>
        <w:t xml:space="preserve"> takes the </w:t>
      </w:r>
      <w:r w:rsidR="00120595">
        <w:rPr>
          <w:rStyle w:val="y2iqfc"/>
          <w:rFonts w:ascii="Times New Roman" w:eastAsiaTheme="minorEastAsia" w:hAnsi="Times New Roman" w:cs="Times New Roman"/>
          <w:sz w:val="24"/>
          <w:szCs w:val="24"/>
        </w:rPr>
        <w:t xml:space="preserve">value 1 in 1994 and 0 otherwise and the second </w:t>
      </w:r>
      <m:oMath>
        <m:sSub>
          <m:sSubPr>
            <m:ctrlPr>
              <w:rPr>
                <w:rStyle w:val="y2iqfc"/>
                <w:rFonts w:ascii="Cambria Math" w:eastAsiaTheme="minorEastAsia" w:hAnsi="Cambria Math" w:cs="Times New Roman"/>
                <w:i/>
                <w:sz w:val="24"/>
                <w:szCs w:val="24"/>
              </w:rPr>
            </m:ctrlPr>
          </m:sSubPr>
          <m:e>
            <m:r>
              <w:rPr>
                <w:rStyle w:val="y2iqfc"/>
                <w:rFonts w:ascii="Cambria Math" w:eastAsiaTheme="minorEastAsia" w:hAnsi="Cambria Math" w:cs="Times New Roman"/>
                <w:sz w:val="24"/>
                <w:szCs w:val="24"/>
              </w:rPr>
              <m:t>D</m:t>
            </m:r>
          </m:e>
          <m:sub>
            <m:r>
              <w:rPr>
                <w:rStyle w:val="y2iqfc"/>
                <w:rFonts w:ascii="Cambria Math" w:eastAsiaTheme="minorEastAsia" w:hAnsi="Cambria Math" w:cs="Times New Roman"/>
                <w:sz w:val="24"/>
                <w:szCs w:val="24"/>
              </w:rPr>
              <m:t>94-21</m:t>
            </m:r>
          </m:sub>
        </m:sSub>
      </m:oMath>
      <w:r w:rsidR="00120595">
        <w:rPr>
          <w:rStyle w:val="y2iqfc"/>
          <w:rFonts w:ascii="Times New Roman" w:eastAsiaTheme="minorEastAsia" w:hAnsi="Times New Roman" w:cs="Times New Roman"/>
          <w:sz w:val="24"/>
          <w:szCs w:val="24"/>
        </w:rPr>
        <w:t>defines such that it takes the value 1 since 1994 until the end of the sample.</w:t>
      </w:r>
      <w:r>
        <w:rPr>
          <w:rStyle w:val="y2iqfc"/>
          <w:rFonts w:ascii="Times New Roman" w:eastAsiaTheme="minorEastAsia" w:hAnsi="Times New Roman" w:cs="Times New Roman"/>
          <w:sz w:val="24"/>
          <w:szCs w:val="24"/>
        </w:rPr>
        <w:t xml:space="preserve"> Then we get :</w:t>
      </w:r>
    </w:p>
    <w:p w14:paraId="206C08B7" w14:textId="77777777" w:rsidR="002B6E1E" w:rsidRDefault="002B6E1E" w:rsidP="002B6E1E">
      <w:pPr>
        <w:spacing w:after="0" w:line="240" w:lineRule="auto"/>
        <w:ind w:right="8" w:firstLine="709"/>
        <w:jc w:val="both"/>
        <w:rPr>
          <w:rStyle w:val="y2iqfc"/>
          <w:rFonts w:ascii="Times New Roman" w:eastAsiaTheme="minorEastAsia" w:hAnsi="Times New Roman" w:cs="Times New Roman"/>
          <w:sz w:val="24"/>
          <w:szCs w:val="24"/>
        </w:rPr>
      </w:pPr>
    </w:p>
    <w:p w14:paraId="6B970C00" w14:textId="77777777" w:rsidR="002B6E1E" w:rsidRDefault="002B6E1E" w:rsidP="002B6E1E">
      <w:pPr>
        <w:autoSpaceDE w:val="0"/>
        <w:autoSpaceDN w:val="0"/>
        <w:adjustRightInd w:val="0"/>
        <w:spacing w:after="0" w:line="240" w:lineRule="auto"/>
        <w:jc w:val="center"/>
        <w:rPr>
          <w:rFonts w:ascii="Garamond" w:hAnsi="Garamond"/>
          <w:sz w:val="24"/>
          <w:szCs w:val="24"/>
          <w:lang w:val="fr-CM"/>
        </w:rPr>
      </w:p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α</m:t>
            </m:r>
          </m:e>
          <m:sub>
            <m:r>
              <w:rPr>
                <w:rFonts w:ascii="Cambria Math" w:hAnsi="Cambria Math"/>
                <w:sz w:val="24"/>
                <w:szCs w:val="24"/>
                <w:lang w:val="fr-CM"/>
              </w:rPr>
              <m:t>i</m:t>
            </m:r>
          </m:sub>
        </m:sSub>
        <m:r>
          <w:rPr>
            <w:rFonts w:ascii="Cambria Math" w:hAnsi="Cambria Math"/>
            <w:sz w:val="24"/>
            <w:szCs w:val="24"/>
            <w:lang w:val="fr-CM"/>
          </w:rPr>
          <m:t>+β</m:t>
        </m:r>
        <m:d>
          <m:dPr>
            <m:ctrlPr>
              <w:rPr>
                <w:rFonts w:ascii="Cambria Math" w:hAnsi="Cambria Math"/>
                <w:i/>
                <w:sz w:val="24"/>
                <w:szCs w:val="24"/>
                <w:lang w:val="fr-CM"/>
              </w:rPr>
            </m:ctrlPr>
          </m:dPr>
          <m:e>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it-1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it-1</m:t>
                </m:r>
              </m:sub>
            </m:sSub>
          </m:e>
        </m:d>
        <m:r>
          <w:rPr>
            <w:rFonts w:ascii="Cambria Math" w:hAnsi="Cambria Math"/>
            <w:sz w:val="24"/>
            <w:szCs w:val="24"/>
            <w:lang w:val="fr-CM"/>
          </w:rPr>
          <m:t>+γ</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94</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δD</m:t>
            </m:r>
          </m:e>
          <m:sub>
            <m:r>
              <w:rPr>
                <w:rFonts w:ascii="Cambria Math" w:hAnsi="Cambria Math"/>
                <w:sz w:val="24"/>
                <w:szCs w:val="24"/>
                <w:lang w:val="fr-CM"/>
              </w:rPr>
              <m:t>94-21</m:t>
            </m:r>
          </m:sub>
        </m:sSub>
        <m:r>
          <w:rPr>
            <w:rFonts w:ascii="Cambria Math" w:hAnsi="Cambria Math"/>
            <w:sz w:val="24"/>
            <w:szCs w:val="24"/>
            <w:lang w:val="fr-CM"/>
          </w:rPr>
          <m:t>+</m:t>
        </m:r>
        <m:nary>
          <m:naryPr>
            <m:chr m:val="∑"/>
            <m:limLoc m:val="undOvr"/>
            <m:ctrlPr>
              <w:rPr>
                <w:rFonts w:ascii="Cambria Math" w:hAnsi="Cambria Math"/>
                <w:i/>
                <w:sz w:val="24"/>
                <w:szCs w:val="24"/>
                <w:lang w:val="fr-CM"/>
              </w:rPr>
            </m:ctrlPr>
          </m:naryPr>
          <m:sub>
            <m:r>
              <w:rPr>
                <w:rFonts w:ascii="Cambria Math" w:hAnsi="Cambria Math"/>
                <w:sz w:val="24"/>
                <w:szCs w:val="24"/>
                <w:lang w:val="fr-CM"/>
              </w:rPr>
              <m:t>k=0</m:t>
            </m:r>
          </m:sub>
          <m:sup>
            <m:r>
              <w:rPr>
                <w:rFonts w:ascii="Cambria Math" w:hAnsi="Cambria Math"/>
                <w:sz w:val="24"/>
                <w:szCs w:val="24"/>
                <w:lang w:val="fr-CM"/>
              </w:rPr>
              <m:t>1</m:t>
            </m:r>
          </m:sup>
          <m:e>
            <m:sSub>
              <m:sSubPr>
                <m:ctrlPr>
                  <w:rPr>
                    <w:rFonts w:ascii="Cambria Math" w:hAnsi="Cambria Math"/>
                    <w:i/>
                    <w:sz w:val="24"/>
                    <w:szCs w:val="24"/>
                    <w:lang w:val="fr-CM"/>
                  </w:rPr>
                </m:ctrlPr>
              </m:sSubPr>
              <m:e>
                <m:sSub>
                  <m:sSubPr>
                    <m:ctrlPr>
                      <w:rPr>
                        <w:rFonts w:ascii="Cambria Math" w:hAnsi="Cambria Math"/>
                        <w:i/>
                        <w:sz w:val="24"/>
                        <w:szCs w:val="24"/>
                        <w:lang w:val="fr-CM"/>
                      </w:rPr>
                    </m:ctrlPr>
                  </m:sSubPr>
                  <m:e>
                    <m:r>
                      <w:rPr>
                        <w:rFonts w:ascii="Cambria Math" w:hAnsi="Cambria Math"/>
                        <w:sz w:val="24"/>
                        <w:szCs w:val="24"/>
                        <w:lang w:val="fr-CM"/>
                      </w:rPr>
                      <m:t>φ</m:t>
                    </m:r>
                  </m:e>
                  <m:sub>
                    <m:r>
                      <w:rPr>
                        <w:rFonts w:ascii="Cambria Math" w:hAnsi="Cambria Math"/>
                        <w:sz w:val="24"/>
                        <w:szCs w:val="24"/>
                        <w:lang w:val="fr-CM"/>
                      </w:rPr>
                      <m:t>k</m:t>
                    </m:r>
                  </m:sub>
                </m:sSub>
                <m:r>
                  <w:rPr>
                    <w:rFonts w:ascii="Cambria Math" w:hAnsi="Cambria Math"/>
                    <w:sz w:val="24"/>
                    <w:szCs w:val="24"/>
                    <w:lang w:val="fr-CM"/>
                  </w:rPr>
                  <m:t>∆REER</m:t>
                </m:r>
              </m:e>
              <m:sub>
                <m:r>
                  <w:rPr>
                    <w:rFonts w:ascii="Cambria Math" w:hAnsi="Cambria Math"/>
                    <w:sz w:val="24"/>
                    <w:szCs w:val="24"/>
                    <w:lang w:val="fr-CM"/>
                  </w:rPr>
                  <m:t>it-k</m:t>
                </m:r>
              </m:sub>
            </m:sSub>
          </m:e>
        </m:nary>
        <m:r>
          <w:rPr>
            <w:rFonts w:ascii="Cambria Math" w:hAnsi="Cambria Math"/>
            <w:sz w:val="24"/>
            <w:szCs w:val="24"/>
            <w:lang w:val="fr-CM"/>
          </w:rPr>
          <m:t>+</m:t>
        </m:r>
        <m:nary>
          <m:naryPr>
            <m:chr m:val="∑"/>
            <m:limLoc m:val="undOvr"/>
            <m:ctrlPr>
              <w:rPr>
                <w:rFonts w:ascii="Cambria Math" w:hAnsi="Cambria Math"/>
                <w:i/>
                <w:sz w:val="24"/>
                <w:szCs w:val="24"/>
                <w:lang w:val="fr-CM"/>
              </w:rPr>
            </m:ctrlPr>
          </m:naryPr>
          <m:sub>
            <m:r>
              <w:rPr>
                <w:rFonts w:ascii="Cambria Math" w:hAnsi="Cambria Math"/>
                <w:sz w:val="24"/>
                <w:szCs w:val="24"/>
                <w:lang w:val="fr-CM"/>
              </w:rPr>
              <m:t>l=0</m:t>
            </m:r>
          </m:sub>
          <m:sup>
            <m:r>
              <w:rPr>
                <w:rFonts w:ascii="Cambria Math" w:hAnsi="Cambria Math"/>
                <w:sz w:val="24"/>
                <w:szCs w:val="24"/>
                <w:lang w:val="fr-CM"/>
              </w:rPr>
              <m:t>1</m:t>
            </m:r>
          </m:sup>
          <m:e>
            <m:sSub>
              <m:sSubPr>
                <m:ctrlPr>
                  <w:rPr>
                    <w:rFonts w:ascii="Cambria Math" w:hAnsi="Cambria Math"/>
                    <w:i/>
                    <w:sz w:val="24"/>
                    <w:szCs w:val="24"/>
                    <w:lang w:val="fr-CM"/>
                  </w:rPr>
                </m:ctrlPr>
              </m:sSubPr>
              <m:e>
                <m:r>
                  <w:rPr>
                    <w:rFonts w:ascii="Cambria Math" w:hAnsi="Cambria Math"/>
                    <w:sz w:val="24"/>
                    <w:szCs w:val="24"/>
                    <w:lang w:val="fr-CM"/>
                  </w:rPr>
                  <m:t>ω</m:t>
                </m:r>
              </m:e>
              <m:sub>
                <m:r>
                  <w:rPr>
                    <w:rFonts w:ascii="Cambria Math" w:hAnsi="Cambria Math"/>
                    <w:sz w:val="24"/>
                    <w:szCs w:val="24"/>
                    <w:lang w:val="fr-CM"/>
                  </w:rPr>
                  <m:t>l</m:t>
                </m:r>
              </m:sub>
            </m:sSub>
            <m:sSub>
              <m:sSubPr>
                <m:ctrlPr>
                  <w:rPr>
                    <w:rFonts w:ascii="Cambria Math" w:hAnsi="Cambria Math"/>
                    <w:i/>
                    <w:sz w:val="24"/>
                    <w:szCs w:val="24"/>
                    <w:lang w:val="fr-CM"/>
                  </w:rPr>
                </m:ctrlPr>
              </m:sSubPr>
              <m:e>
                <m:r>
                  <w:rPr>
                    <w:rFonts w:ascii="Cambria Math" w:hAnsi="Cambria Math"/>
                    <w:sz w:val="24"/>
                    <w:szCs w:val="24"/>
                    <w:lang w:val="fr-CM"/>
                  </w:rPr>
                  <m:t>∆DD</m:t>
                </m:r>
              </m:e>
              <m:sub>
                <m:r>
                  <w:rPr>
                    <w:rFonts w:ascii="Cambria Math" w:hAnsi="Cambria Math"/>
                    <w:sz w:val="24"/>
                    <w:szCs w:val="24"/>
                    <w:lang w:val="fr-CM"/>
                  </w:rPr>
                  <m:t>it-l</m:t>
                </m:r>
              </m:sub>
            </m:sSub>
          </m:e>
        </m:nary>
        <m:r>
          <w:rPr>
            <w:rFonts w:ascii="Cambria Math" w:hAnsi="Cambria Math"/>
            <w:sz w:val="24"/>
            <w:szCs w:val="24"/>
            <w:lang w:val="fr-CM"/>
          </w:rPr>
          <m:t>+</m:t>
        </m:r>
        <m:nary>
          <m:naryPr>
            <m:chr m:val="∑"/>
            <m:limLoc m:val="undOvr"/>
            <m:supHide m:val="1"/>
            <m:ctrlPr>
              <w:rPr>
                <w:rFonts w:ascii="Cambria Math" w:hAnsi="Cambria Math"/>
                <w:i/>
                <w:sz w:val="24"/>
                <w:szCs w:val="24"/>
                <w:lang w:val="fr-CM"/>
              </w:rPr>
            </m:ctrlPr>
          </m:naryPr>
          <m:sub>
            <m:r>
              <w:rPr>
                <w:rFonts w:ascii="Cambria Math" w:hAnsi="Cambria Math"/>
                <w:sz w:val="24"/>
                <w:szCs w:val="24"/>
                <w:lang w:val="fr-CM"/>
              </w:rPr>
              <m:t>l</m:t>
            </m:r>
          </m:sub>
          <m:sup/>
          <m:e>
            <m:r>
              <w:rPr>
                <w:rFonts w:ascii="Cambria Math" w:hAnsi="Cambria Math"/>
                <w:sz w:val="24"/>
                <w:szCs w:val="24"/>
                <w:lang w:val="fr-CM"/>
              </w:rPr>
              <m:t>+θ</m:t>
            </m:r>
            <m:d>
              <m:dPr>
                <m:ctrlPr>
                  <w:rPr>
                    <w:rFonts w:ascii="Cambria Math" w:hAnsi="Cambria Math"/>
                    <w:i/>
                    <w:sz w:val="24"/>
                    <w:szCs w:val="24"/>
                    <w:lang w:val="fr-CM"/>
                  </w:rPr>
                </m:ctrlPr>
              </m:dPr>
              <m:e>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e>
            </m:d>
          </m:e>
        </m:nary>
        <m:r>
          <w:rPr>
            <w:rFonts w:ascii="Cambria Math" w:hAnsi="Cambria Math"/>
            <w:sz w:val="24"/>
            <w:szCs w:val="24"/>
            <w:lang w:val="fr-CM"/>
          </w:rPr>
          <m:t>+λ</m:t>
        </m:r>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t-1</m:t>
            </m:r>
          </m:sub>
        </m:sSub>
        <m:r>
          <w:rPr>
            <w:rFonts w:ascii="Cambria Math" w:hAnsi="Cambria Math"/>
            <w:sz w:val="24"/>
            <w:szCs w:val="24"/>
            <w:lang w:val="fr-CM"/>
          </w:rPr>
          <m:t>+φt</m:t>
        </m:r>
      </m:oMath>
      <w:r>
        <w:rPr>
          <w:rFonts w:ascii="Garamond" w:hAnsi="Garamond"/>
          <w:sz w:val="24"/>
          <w:szCs w:val="24"/>
          <w:lang w:val="fr-CM"/>
        </w:rPr>
        <w:t xml:space="preserve">                                                                        (2)</w:t>
      </w:r>
    </w:p>
    <w:p w14:paraId="1CB44CB2" w14:textId="77777777" w:rsidR="002B6E1E" w:rsidRPr="002B6E1E" w:rsidRDefault="002B6E1E" w:rsidP="002B6E1E">
      <w:pPr>
        <w:spacing w:after="0" w:line="240" w:lineRule="auto"/>
        <w:jc w:val="both"/>
        <w:rPr>
          <w:rFonts w:ascii="Times New Roman" w:hAnsi="Times New Roman" w:cs="Times New Roman"/>
          <w:sz w:val="24"/>
          <w:szCs w:val="24"/>
        </w:rPr>
      </w:pPr>
    </w:p>
    <w:p w14:paraId="4BEF0355" w14:textId="77777777" w:rsidR="002B6E1E" w:rsidRPr="00044AAE" w:rsidRDefault="002B6E1E" w:rsidP="002B6E1E">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Parameters estimates</w:t>
      </w:r>
    </w:p>
    <w:p w14:paraId="2B5FB656" w14:textId="77777777" w:rsidR="00044AAE" w:rsidRDefault="00044AAE" w:rsidP="00044AAE">
      <w:pPr>
        <w:spacing w:after="0" w:line="240" w:lineRule="auto"/>
        <w:ind w:left="360"/>
        <w:jc w:val="both"/>
        <w:rPr>
          <w:rFonts w:ascii="Times New Roman" w:hAnsi="Times New Roman" w:cs="Times New Roman"/>
          <w:sz w:val="24"/>
          <w:szCs w:val="24"/>
        </w:rPr>
      </w:pPr>
    </w:p>
    <w:p w14:paraId="11E2CEA5" w14:textId="77777777" w:rsidR="00044AAE" w:rsidRDefault="00044AAE" w:rsidP="00044AAE">
      <w:pPr>
        <w:spacing w:after="0" w:line="240" w:lineRule="auto"/>
        <w:ind w:firstLine="709"/>
        <w:jc w:val="both"/>
        <w:rPr>
          <w:rFonts w:ascii="Times New Roman" w:hAnsi="Times New Roman" w:cs="Times New Roman"/>
          <w:sz w:val="24"/>
          <w:szCs w:val="24"/>
        </w:rPr>
      </w:pPr>
      <w:r w:rsidRPr="00642F2E">
        <w:rPr>
          <w:rFonts w:ascii="Times New Roman" w:hAnsi="Times New Roman" w:cs="Times New Roman"/>
          <w:sz w:val="24"/>
          <w:szCs w:val="24"/>
        </w:rPr>
        <w:t xml:space="preserve">Equation (1) and Equation (2) represent an conditional Error Correction </w:t>
      </w:r>
      <w:r w:rsidR="00336725">
        <w:rPr>
          <w:rFonts w:ascii="Times New Roman" w:hAnsi="Times New Roman" w:cs="Times New Roman"/>
          <w:sz w:val="24"/>
          <w:szCs w:val="24"/>
        </w:rPr>
        <w:t>Model</w:t>
      </w:r>
      <w:r w:rsidRPr="00642F2E">
        <w:rPr>
          <w:rFonts w:ascii="Times New Roman" w:hAnsi="Times New Roman" w:cs="Times New Roman"/>
          <w:sz w:val="24"/>
          <w:szCs w:val="24"/>
        </w:rPr>
        <w:t xml:space="preserve"> (ECM). For this purpose, since this agenda raises questions about the potential omitted variables problems and with the presence of the lagged endogenous these might suggest th</w:t>
      </w:r>
      <w:r>
        <w:rPr>
          <w:rFonts w:ascii="Times New Roman" w:hAnsi="Times New Roman" w:cs="Times New Roman"/>
          <w:sz w:val="24"/>
          <w:szCs w:val="24"/>
        </w:rPr>
        <w:t>e use of instrumental variables. To overcome this issue with the Single Equation Approach t</w:t>
      </w:r>
      <w:r w:rsidRPr="00642F2E">
        <w:rPr>
          <w:rFonts w:ascii="Times New Roman" w:hAnsi="Times New Roman" w:cs="Times New Roman"/>
          <w:sz w:val="24"/>
          <w:szCs w:val="24"/>
        </w:rPr>
        <w:t xml:space="preserve">he estimates is made with Generalized Least Square (GLS) to account for an AR process of order 10 for the error term. Given the annual periodicity, as in </w:t>
      </w:r>
      <w:r w:rsidRPr="00642F2E">
        <w:rPr>
          <w:rFonts w:ascii="Times New Roman" w:hAnsi="Times New Roman" w:cs="Times New Roman"/>
          <w:sz w:val="24"/>
          <w:szCs w:val="24"/>
          <w:lang w:val="fr-CM"/>
        </w:rPr>
        <w:t xml:space="preserve">Esteves and Prades (2016) </w:t>
      </w:r>
      <w:r w:rsidRPr="00642F2E">
        <w:rPr>
          <w:rFonts w:ascii="Times New Roman" w:hAnsi="Times New Roman" w:cs="Times New Roman"/>
          <w:sz w:val="24"/>
          <w:szCs w:val="24"/>
        </w:rPr>
        <w:t xml:space="preserve">it is assumed that the substitution effect between </w:t>
      </w:r>
      <w:r w:rsidRPr="00642F2E">
        <w:rPr>
          <w:rFonts w:ascii="Times New Roman" w:hAnsi="Times New Roman" w:cs="Times New Roman"/>
          <w:sz w:val="24"/>
          <w:szCs w:val="24"/>
        </w:rPr>
        <w:lastRenderedPageBreak/>
        <w:t>domestic and foreign markets sales occurs contemporaneously.</w:t>
      </w:r>
      <w:r>
        <w:rPr>
          <w:rFonts w:ascii="Times New Roman" w:hAnsi="Times New Roman" w:cs="Times New Roman"/>
          <w:sz w:val="24"/>
          <w:szCs w:val="24"/>
        </w:rPr>
        <w:t xml:space="preserve"> THen in the first time we should address the </w:t>
      </w:r>
      <w:r w:rsidR="00A372FF">
        <w:rPr>
          <w:rFonts w:ascii="Times New Roman" w:hAnsi="Times New Roman" w:cs="Times New Roman"/>
          <w:sz w:val="24"/>
          <w:szCs w:val="24"/>
        </w:rPr>
        <w:t>New Export</w:t>
      </w:r>
      <w:r>
        <w:rPr>
          <w:rFonts w:ascii="Times New Roman" w:hAnsi="Times New Roman" w:cs="Times New Roman"/>
          <w:sz w:val="24"/>
          <w:szCs w:val="24"/>
        </w:rPr>
        <w:t xml:space="preserve"> channel (</w:t>
      </w:r>
      <w:r w:rsidRPr="00E93CFC">
        <w:rPr>
          <w:rFonts w:ascii="Times New Roman" w:hAnsi="Times New Roman" w:cs="Times New Roman"/>
          <w:b/>
          <w:sz w:val="24"/>
          <w:szCs w:val="24"/>
        </w:rPr>
        <w:t>4.2.1</w:t>
      </w:r>
      <w:r>
        <w:rPr>
          <w:rFonts w:ascii="Times New Roman" w:hAnsi="Times New Roman" w:cs="Times New Roman"/>
          <w:sz w:val="24"/>
          <w:szCs w:val="24"/>
        </w:rPr>
        <w:t>) and in the second the Reverse causation (</w:t>
      </w:r>
      <w:r w:rsidRPr="00A36DBF">
        <w:rPr>
          <w:rFonts w:ascii="Times New Roman" w:hAnsi="Times New Roman" w:cs="Times New Roman"/>
          <w:b/>
          <w:sz w:val="24"/>
          <w:szCs w:val="24"/>
        </w:rPr>
        <w:t>4.2.2</w:t>
      </w:r>
      <w:r>
        <w:rPr>
          <w:rFonts w:ascii="Times New Roman" w:hAnsi="Times New Roman" w:cs="Times New Roman"/>
          <w:sz w:val="24"/>
          <w:szCs w:val="24"/>
        </w:rPr>
        <w:t>).</w:t>
      </w:r>
    </w:p>
    <w:p w14:paraId="451E5BC5" w14:textId="77777777" w:rsidR="00044AAE" w:rsidRPr="00044AAE" w:rsidRDefault="00044AAE" w:rsidP="00044AAE">
      <w:pPr>
        <w:spacing w:after="0" w:line="240" w:lineRule="auto"/>
        <w:ind w:firstLine="709"/>
        <w:jc w:val="both"/>
        <w:rPr>
          <w:rFonts w:ascii="Times New Roman" w:hAnsi="Times New Roman" w:cs="Times New Roman"/>
          <w:sz w:val="24"/>
          <w:szCs w:val="24"/>
        </w:rPr>
      </w:pPr>
    </w:p>
    <w:p w14:paraId="38B36783" w14:textId="77777777" w:rsidR="00044AAE" w:rsidRPr="00900E3E" w:rsidRDefault="00044AAE" w:rsidP="00044AAE">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The </w:t>
      </w:r>
      <w:r w:rsidR="00A372FF">
        <w:rPr>
          <w:rFonts w:ascii="Times New Roman" w:hAnsi="Times New Roman" w:cs="Times New Roman"/>
          <w:b/>
          <w:sz w:val="24"/>
          <w:szCs w:val="24"/>
        </w:rPr>
        <w:t>New Export</w:t>
      </w:r>
      <w:r>
        <w:rPr>
          <w:rFonts w:ascii="Times New Roman" w:hAnsi="Times New Roman" w:cs="Times New Roman"/>
          <w:b/>
          <w:sz w:val="24"/>
          <w:szCs w:val="24"/>
        </w:rPr>
        <w:t xml:space="preserve"> channel</w:t>
      </w:r>
    </w:p>
    <w:p w14:paraId="5596E95A" w14:textId="77777777" w:rsidR="00900E3E" w:rsidRDefault="00900E3E" w:rsidP="00900E3E">
      <w:pPr>
        <w:spacing w:after="0" w:line="240" w:lineRule="auto"/>
        <w:jc w:val="both"/>
        <w:rPr>
          <w:rFonts w:ascii="Times New Roman" w:hAnsi="Times New Roman" w:cs="Times New Roman"/>
          <w:sz w:val="24"/>
          <w:szCs w:val="24"/>
        </w:rPr>
      </w:pPr>
    </w:p>
    <w:p w14:paraId="1982F697" w14:textId="77777777" w:rsidR="00900E3E" w:rsidRPr="002B6E1E" w:rsidRDefault="00900E3E" w:rsidP="00900E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 Single Equation Approach</w:t>
      </w:r>
    </w:p>
    <w:tbl>
      <w:tblPr>
        <w:tblStyle w:val="TableGrid"/>
        <w:tblW w:w="0" w:type="auto"/>
        <w:tblLook w:val="04A0" w:firstRow="1" w:lastRow="0" w:firstColumn="1" w:lastColumn="0" w:noHBand="0" w:noVBand="1"/>
      </w:tblPr>
      <w:tblGrid>
        <w:gridCol w:w="2203"/>
        <w:gridCol w:w="1969"/>
      </w:tblGrid>
      <w:tr w:rsidR="00900E3E" w14:paraId="7FA04257" w14:textId="77777777" w:rsidTr="00336725">
        <w:tc>
          <w:tcPr>
            <w:tcW w:w="4531" w:type="dxa"/>
          </w:tcPr>
          <w:p w14:paraId="503AD0FA" w14:textId="77777777" w:rsidR="00900E3E" w:rsidRDefault="00900E3E" w:rsidP="00336725">
            <w:pPr>
              <w:ind w:right="8"/>
              <w:jc w:val="center"/>
              <w:rPr>
                <w:rStyle w:val="y2iqfc"/>
                <w:rFonts w:ascii="Times New Roman" w:eastAsiaTheme="minorEastAsia" w:hAnsi="Times New Roman"/>
                <w:sz w:val="24"/>
                <w:szCs w:val="24"/>
              </w:rPr>
            </w:pPr>
            <m:oMathPara>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m:oMathPara>
          </w:p>
        </w:tc>
        <w:tc>
          <w:tcPr>
            <w:tcW w:w="4531" w:type="dxa"/>
          </w:tcPr>
          <w:p w14:paraId="7B6FE3A7" w14:textId="77777777" w:rsidR="00900E3E" w:rsidRPr="00DF6F4D" w:rsidRDefault="00900E3E" w:rsidP="00336725">
            <w:pPr>
              <w:ind w:right="8"/>
              <w:jc w:val="right"/>
              <w:rPr>
                <w:rStyle w:val="y2iqfc"/>
                <w:rFonts w:ascii="Times New Roman" w:eastAsiaTheme="minorEastAsia" w:hAnsi="Times New Roman"/>
                <w:b/>
                <w:sz w:val="24"/>
                <w:szCs w:val="24"/>
              </w:rPr>
            </w:pPr>
            <w:r w:rsidRPr="00DF6F4D">
              <w:rPr>
                <w:rStyle w:val="y2iqfc"/>
                <w:rFonts w:ascii="Times New Roman" w:eastAsiaTheme="minorEastAsia" w:hAnsi="Times New Roman"/>
                <w:b/>
                <w:sz w:val="24"/>
                <w:szCs w:val="24"/>
              </w:rPr>
              <w:t>(2)</w:t>
            </w:r>
          </w:p>
          <w:p w14:paraId="0E7D7FE6" w14:textId="77777777" w:rsidR="00900E3E" w:rsidRDefault="00900E3E" w:rsidP="00336725">
            <w:pPr>
              <w:ind w:right="8"/>
              <w:jc w:val="right"/>
              <w:rPr>
                <w:rStyle w:val="y2iqfc"/>
                <w:rFonts w:ascii="Times New Roman" w:eastAsiaTheme="minorEastAsia" w:hAnsi="Times New Roman"/>
                <w:sz w:val="24"/>
                <w:szCs w:val="24"/>
              </w:rPr>
            </w:pPr>
            <w:r>
              <w:rPr>
                <w:rStyle w:val="y2iqfc"/>
                <w:rFonts w:ascii="Times New Roman" w:eastAsiaTheme="minorEastAsia" w:hAnsi="Times New Roman"/>
                <w:sz w:val="24"/>
                <w:szCs w:val="24"/>
              </w:rPr>
              <w:t>GLS</w:t>
            </w:r>
            <w:r>
              <w:rPr>
                <w:rStyle w:val="FootnoteReference"/>
                <w:rFonts w:ascii="Times New Roman" w:eastAsiaTheme="minorEastAsia" w:hAnsi="Times New Roman"/>
                <w:sz w:val="24"/>
                <w:szCs w:val="24"/>
              </w:rPr>
              <w:footnoteReference w:id="4"/>
            </w:r>
          </w:p>
        </w:tc>
      </w:tr>
      <w:tr w:rsidR="00900E3E" w14:paraId="115D325D" w14:textId="77777777" w:rsidTr="00336725">
        <w:tc>
          <w:tcPr>
            <w:tcW w:w="9062" w:type="dxa"/>
            <w:gridSpan w:val="2"/>
          </w:tcPr>
          <w:p w14:paraId="421DEEC1" w14:textId="77777777" w:rsidR="00900E3E" w:rsidRDefault="00900E3E" w:rsidP="00336725">
            <w:pPr>
              <w:ind w:right="8"/>
              <w:jc w:val="both"/>
              <w:rPr>
                <w:rStyle w:val="y2iqfc"/>
                <w:rFonts w:ascii="Times New Roman" w:eastAsiaTheme="minorEastAsia" w:hAnsi="Times New Roman"/>
                <w:sz w:val="24"/>
                <w:szCs w:val="24"/>
              </w:rPr>
            </w:pPr>
            <w:r w:rsidRPr="00160010">
              <w:rPr>
                <w:rFonts w:ascii="Times New Roman" w:eastAsia="Times New Roman" w:hAnsi="Times New Roman"/>
                <w:i/>
                <w:sz w:val="24"/>
                <w:szCs w:val="24"/>
                <w:lang w:val="fr-CM"/>
              </w:rPr>
              <w:t>Error Correction Term</w:t>
            </w:r>
          </w:p>
        </w:tc>
      </w:tr>
      <w:tr w:rsidR="00900E3E" w14:paraId="58A5BDAB" w14:textId="77777777" w:rsidTr="00336725">
        <w:tc>
          <w:tcPr>
            <w:tcW w:w="4531" w:type="dxa"/>
          </w:tcPr>
          <w:p w14:paraId="3F61E1DE" w14:textId="77777777" w:rsidR="00900E3E" w:rsidRDefault="00F80E71" w:rsidP="00336725">
            <w:pPr>
              <w:ind w:right="8"/>
              <w:jc w:val="both"/>
              <w:rPr>
                <w:rStyle w:val="y2iqfc"/>
                <w:rFonts w:ascii="Times New Roman" w:eastAsiaTheme="minorEastAsia" w:hAnsi="Times New Roman"/>
                <w:sz w:val="24"/>
                <w:szCs w:val="24"/>
              </w:rPr>
            </w:pPr>
            <m:oMathPara>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oMath>
            </m:oMathPara>
          </w:p>
        </w:tc>
        <w:tc>
          <w:tcPr>
            <w:tcW w:w="4531" w:type="dxa"/>
          </w:tcPr>
          <w:p w14:paraId="2922D173"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−0.40***</w:t>
            </w:r>
          </w:p>
          <w:p w14:paraId="37C9ED6A"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(0.04)</w:t>
            </w:r>
          </w:p>
        </w:tc>
      </w:tr>
      <w:tr w:rsidR="00900E3E" w14:paraId="2A080F4E" w14:textId="77777777" w:rsidTr="00336725">
        <w:tc>
          <w:tcPr>
            <w:tcW w:w="9062" w:type="dxa"/>
            <w:gridSpan w:val="2"/>
          </w:tcPr>
          <w:p w14:paraId="696A31DE" w14:textId="77777777" w:rsidR="00900E3E" w:rsidRPr="00DF6F4D" w:rsidRDefault="00900E3E"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Long run parameters</w:t>
            </w:r>
          </w:p>
        </w:tc>
      </w:tr>
      <w:tr w:rsidR="00900E3E" w14:paraId="66FCFD20" w14:textId="77777777" w:rsidTr="00336725">
        <w:tc>
          <w:tcPr>
            <w:tcW w:w="4531" w:type="dxa"/>
          </w:tcPr>
          <w:p w14:paraId="123FEE44" w14:textId="77777777" w:rsidR="00900E3E" w:rsidRPr="00160010" w:rsidRDefault="00F80E71" w:rsidP="00336725">
            <w:pPr>
              <w:jc w:val="both"/>
              <w:rPr>
                <w:rFonts w:ascii="Times New Roman" w:hAnsi="Times New Roman"/>
                <w:sz w:val="24"/>
                <w:szCs w:val="24"/>
              </w:rPr>
            </w:pPr>
            <m:oMathPara>
              <m:oMath>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t-1</m:t>
                    </m:r>
                  </m:sub>
                </m:sSub>
              </m:oMath>
            </m:oMathPara>
          </w:p>
        </w:tc>
        <w:tc>
          <w:tcPr>
            <w:tcW w:w="4531" w:type="dxa"/>
          </w:tcPr>
          <w:p w14:paraId="39A472C2"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0.52***</w:t>
            </w:r>
          </w:p>
          <w:p w14:paraId="74D33DF6"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(0.04)</w:t>
            </w:r>
          </w:p>
        </w:tc>
      </w:tr>
      <w:tr w:rsidR="00900E3E" w14:paraId="0DEDB9AE" w14:textId="77777777" w:rsidTr="00336725">
        <w:tc>
          <w:tcPr>
            <w:tcW w:w="4531" w:type="dxa"/>
          </w:tcPr>
          <w:p w14:paraId="1287B116" w14:textId="77777777" w:rsidR="00900E3E" w:rsidRPr="00160010" w:rsidRDefault="00900E3E" w:rsidP="00336725">
            <w:pPr>
              <w:jc w:val="both"/>
              <w:rPr>
                <w:rFonts w:ascii="Times New Roman" w:hAnsi="Times New Roman"/>
                <w:sz w:val="24"/>
                <w:szCs w:val="24"/>
              </w:rPr>
            </w:pPr>
            <m:oMathPara>
              <m:oMath>
                <m:r>
                  <w:rPr>
                    <w:rFonts w:ascii="Cambria Math" w:hAnsi="Cambria Math"/>
                    <w:color w:val="202124"/>
                    <w:sz w:val="24"/>
                    <w:szCs w:val="24"/>
                  </w:rPr>
                  <m:t>t</m:t>
                </m:r>
              </m:oMath>
            </m:oMathPara>
          </w:p>
        </w:tc>
        <w:tc>
          <w:tcPr>
            <w:tcW w:w="4531" w:type="dxa"/>
          </w:tcPr>
          <w:p w14:paraId="7AA14127"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−0.16***</w:t>
            </w:r>
          </w:p>
          <w:p w14:paraId="174D5CCC"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(0.01)</w:t>
            </w:r>
          </w:p>
        </w:tc>
      </w:tr>
      <w:tr w:rsidR="00900E3E" w14:paraId="7B735FE1" w14:textId="77777777" w:rsidTr="00336725">
        <w:tc>
          <w:tcPr>
            <w:tcW w:w="4531" w:type="dxa"/>
          </w:tcPr>
          <w:p w14:paraId="73F90B32" w14:textId="77777777" w:rsidR="00900E3E" w:rsidRPr="00160010" w:rsidRDefault="00F80E71" w:rsidP="00336725">
            <w:pPr>
              <w:jc w:val="both"/>
              <w:rPr>
                <w:rFonts w:ascii="Times New Roman" w:hAnsi="Times New Roman"/>
                <w:sz w:val="24"/>
                <w:szCs w:val="24"/>
              </w:rPr>
            </w:pPr>
            <m:oMathPara>
              <m:oMath>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oMath>
            </m:oMathPara>
          </w:p>
        </w:tc>
        <w:tc>
          <w:tcPr>
            <w:tcW w:w="4531" w:type="dxa"/>
          </w:tcPr>
          <w:p w14:paraId="342F65D7"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0.00***</w:t>
            </w:r>
          </w:p>
          <w:p w14:paraId="1962B982"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(0.00)</w:t>
            </w:r>
          </w:p>
        </w:tc>
      </w:tr>
      <w:tr w:rsidR="00900E3E" w14:paraId="634EA0DA" w14:textId="77777777" w:rsidTr="00336725">
        <w:tc>
          <w:tcPr>
            <w:tcW w:w="9062" w:type="dxa"/>
            <w:gridSpan w:val="2"/>
          </w:tcPr>
          <w:p w14:paraId="143228A9" w14:textId="77777777" w:rsidR="00900E3E" w:rsidRPr="00467A6C" w:rsidRDefault="00900E3E"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Short run parameters</w:t>
            </w:r>
          </w:p>
        </w:tc>
      </w:tr>
      <w:tr w:rsidR="00900E3E" w14:paraId="391C9451" w14:textId="77777777" w:rsidTr="00336725">
        <w:tc>
          <w:tcPr>
            <w:tcW w:w="4531" w:type="dxa"/>
          </w:tcPr>
          <w:p w14:paraId="5A7DB3A5" w14:textId="77777777" w:rsidR="00900E3E" w:rsidRPr="00160010" w:rsidRDefault="00900E3E" w:rsidP="00336725">
            <w:pPr>
              <w:rPr>
                <w:rFonts w:ascii="Times New Roman" w:hAnsi="Times New Roman"/>
                <w:sz w:val="24"/>
                <w:szCs w:val="24"/>
              </w:rPr>
            </w:pPr>
            <m:oMathPara>
              <m:oMathParaPr>
                <m:jc m:val="left"/>
              </m:oMathPara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oMath>
            </m:oMathPara>
          </w:p>
        </w:tc>
        <w:tc>
          <w:tcPr>
            <w:tcW w:w="4531" w:type="dxa"/>
          </w:tcPr>
          <w:p w14:paraId="2361A2BA"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−0.43***</w:t>
            </w:r>
          </w:p>
          <w:p w14:paraId="73AC6E9E"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(0.10)</w:t>
            </w:r>
          </w:p>
        </w:tc>
      </w:tr>
      <w:tr w:rsidR="00900E3E" w14:paraId="31E9865A" w14:textId="77777777" w:rsidTr="00336725">
        <w:tc>
          <w:tcPr>
            <w:tcW w:w="4531" w:type="dxa"/>
          </w:tcPr>
          <w:p w14:paraId="1872B714" w14:textId="77777777" w:rsidR="00900E3E" w:rsidRDefault="00F80E71" w:rsidP="00336725">
            <w:pPr>
              <w:rPr>
                <w:rFonts w:ascii="Times New Roman" w:eastAsia="Times New Roman" w:hAnsi="Times New Roman"/>
                <w:sz w:val="24"/>
                <w:szCs w:val="24"/>
                <w:lang w:val="fr-CM"/>
              </w:rPr>
            </w:pPr>
            <m:oMathPara>
              <m:oMath>
                <m:sSub>
                  <m:sSubPr>
                    <m:ctrlPr>
                      <w:rPr>
                        <w:rFonts w:ascii="Cambria Math" w:eastAsia="Times New Roman" w:hAnsi="Cambria Math"/>
                        <w:i/>
                        <w:sz w:val="24"/>
                        <w:szCs w:val="24"/>
                        <w:lang w:val="fr-CM"/>
                      </w:rPr>
                    </m:ctrlPr>
                  </m:sSubPr>
                  <m:e>
                    <m:r>
                      <w:rPr>
                        <w:rFonts w:ascii="Cambria Math" w:eastAsia="Times New Roman" w:hAnsi="Cambria Math"/>
                        <w:sz w:val="24"/>
                        <w:szCs w:val="24"/>
                        <w:lang w:val="fr-CM"/>
                      </w:rPr>
                      <m:t>D</m:t>
                    </m:r>
                  </m:e>
                  <m:sub>
                    <m:r>
                      <w:rPr>
                        <w:rFonts w:ascii="Cambria Math" w:eastAsia="Times New Roman" w:hAnsi="Cambria Math"/>
                        <w:sz w:val="24"/>
                        <w:szCs w:val="24"/>
                        <w:lang w:val="fr-CM"/>
                      </w:rPr>
                      <m:t>94</m:t>
                    </m:r>
                  </m:sub>
                </m:sSub>
              </m:oMath>
            </m:oMathPara>
          </w:p>
        </w:tc>
        <w:tc>
          <w:tcPr>
            <w:tcW w:w="4531" w:type="dxa"/>
          </w:tcPr>
          <w:p w14:paraId="03E630F8"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−0.67***</w:t>
            </w:r>
          </w:p>
          <w:p w14:paraId="30F13E23"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(0.08)</w:t>
            </w:r>
          </w:p>
        </w:tc>
      </w:tr>
      <w:tr w:rsidR="00900E3E" w14:paraId="6AAA2684" w14:textId="77777777" w:rsidTr="00336725">
        <w:tc>
          <w:tcPr>
            <w:tcW w:w="4531" w:type="dxa"/>
          </w:tcPr>
          <w:p w14:paraId="66D40907" w14:textId="77777777" w:rsidR="00900E3E" w:rsidRDefault="00F80E71" w:rsidP="00336725">
            <w:pPr>
              <w:rPr>
                <w:sz w:val="24"/>
                <w:szCs w:val="24"/>
                <w:lang w:val="fr-CM"/>
              </w:rPr>
            </w:pPr>
            <m:oMathPara>
              <m:oMath>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94-21</m:t>
                    </m:r>
                  </m:sub>
                </m:sSub>
              </m:oMath>
            </m:oMathPara>
          </w:p>
        </w:tc>
        <w:tc>
          <w:tcPr>
            <w:tcW w:w="4531" w:type="dxa"/>
          </w:tcPr>
          <w:p w14:paraId="6F6B45AE"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0.47***</w:t>
            </w:r>
          </w:p>
          <w:p w14:paraId="015D12E2"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(0.05)</w:t>
            </w:r>
          </w:p>
        </w:tc>
      </w:tr>
      <w:tr w:rsidR="00900E3E" w14:paraId="729D7BAB" w14:textId="77777777" w:rsidTr="00336725">
        <w:tc>
          <w:tcPr>
            <w:tcW w:w="4531" w:type="dxa"/>
          </w:tcPr>
          <w:p w14:paraId="1C947B8F" w14:textId="77777777" w:rsidR="00900E3E" w:rsidRPr="00160010" w:rsidRDefault="00900E3E" w:rsidP="00336725">
            <w:pPr>
              <w:rPr>
                <w:rFonts w:ascii="Times New Roman" w:hAnsi="Times New Roman"/>
                <w:sz w:val="24"/>
                <w:szCs w:val="24"/>
              </w:rPr>
            </w:pPr>
            <m:oMathPara>
              <m:oMathParaPr>
                <m:jc m:val="left"/>
              </m:oMathParaPr>
              <m:oMath>
                <m:r>
                  <w:rPr>
                    <w:rFonts w:ascii="Cambria Math" w:hAnsi="Cambria Math"/>
                    <w:sz w:val="24"/>
                    <w:szCs w:val="24"/>
                    <w:lang w:val="fr-CM"/>
                  </w:rPr>
                  <m:t>∆REER</m:t>
                </m:r>
              </m:oMath>
            </m:oMathPara>
          </w:p>
        </w:tc>
        <w:tc>
          <w:tcPr>
            <w:tcW w:w="4531" w:type="dxa"/>
          </w:tcPr>
          <w:p w14:paraId="0754E795"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−0.39***</w:t>
            </w:r>
          </w:p>
          <w:p w14:paraId="5F44EF4E"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(0.12)</w:t>
            </w:r>
          </w:p>
        </w:tc>
      </w:tr>
      <w:tr w:rsidR="00900E3E" w14:paraId="6F674C81" w14:textId="77777777" w:rsidTr="00336725">
        <w:tc>
          <w:tcPr>
            <w:tcW w:w="4531" w:type="dxa"/>
          </w:tcPr>
          <w:p w14:paraId="1E9E4463" w14:textId="77777777" w:rsidR="00900E3E" w:rsidRPr="00160010" w:rsidRDefault="00900E3E" w:rsidP="00336725">
            <w:pPr>
              <w:rPr>
                <w:rFonts w:ascii="Times New Roman" w:hAnsi="Times New Roman"/>
                <w:sz w:val="24"/>
                <w:szCs w:val="24"/>
              </w:rPr>
            </w:pPr>
            <m:oMathPara>
              <m:oMathParaPr>
                <m:jc m:val="left"/>
              </m:oMathParaPr>
              <m:oMath>
                <m:r>
                  <w:rPr>
                    <w:rFonts w:ascii="Cambria Math" w:hAnsi="Cambria Math"/>
                    <w:sz w:val="24"/>
                    <w:szCs w:val="24"/>
                  </w:rPr>
                  <m:t>∆DD</m:t>
                </m:r>
              </m:oMath>
            </m:oMathPara>
          </w:p>
        </w:tc>
        <w:tc>
          <w:tcPr>
            <w:tcW w:w="4531" w:type="dxa"/>
          </w:tcPr>
          <w:p w14:paraId="38B247C8"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−0.47***</w:t>
            </w:r>
          </w:p>
          <w:p w14:paraId="2A7897E1"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(0.07)</w:t>
            </w:r>
          </w:p>
        </w:tc>
      </w:tr>
      <w:tr w:rsidR="00900E3E" w14:paraId="31E50806" w14:textId="77777777" w:rsidTr="00336725">
        <w:tc>
          <w:tcPr>
            <w:tcW w:w="9062" w:type="dxa"/>
            <w:gridSpan w:val="2"/>
          </w:tcPr>
          <w:p w14:paraId="68EEF2C9" w14:textId="77777777" w:rsidR="00900E3E" w:rsidRPr="00BB3F11" w:rsidRDefault="00900E3E"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Statistics</w:t>
            </w:r>
          </w:p>
        </w:tc>
      </w:tr>
      <w:tr w:rsidR="00900E3E" w14:paraId="5010EE78" w14:textId="77777777" w:rsidTr="00336725">
        <w:tc>
          <w:tcPr>
            <w:tcW w:w="4531" w:type="dxa"/>
          </w:tcPr>
          <w:p w14:paraId="3A71A373" w14:textId="77777777" w:rsidR="00900E3E" w:rsidRPr="00160010" w:rsidRDefault="00900E3E" w:rsidP="00336725">
            <w:pPr>
              <w:jc w:val="both"/>
              <w:rPr>
                <w:rFonts w:ascii="Times New Roman" w:hAnsi="Times New Roman"/>
                <w:i/>
                <w:sz w:val="24"/>
                <w:szCs w:val="24"/>
              </w:rPr>
            </w:pPr>
            <w:r>
              <w:rPr>
                <w:rFonts w:ascii="Times New Roman" w:hAnsi="Times New Roman"/>
                <w:i/>
                <w:sz w:val="24"/>
                <w:szCs w:val="24"/>
              </w:rPr>
              <w:t>Centered</w:t>
            </w:r>
            <w:r w:rsidRPr="00160010">
              <w:rPr>
                <w:rFonts w:ascii="Times New Roman" w:hAnsi="Times New Roman"/>
                <w:i/>
                <w:sz w:val="24"/>
                <w:szCs w:val="24"/>
              </w:rPr>
              <w:t xml:space="preserve"> R</w:t>
            </w:r>
            <w:r w:rsidRPr="00160010">
              <w:rPr>
                <w:rFonts w:ascii="Times New Roman" w:hAnsi="Times New Roman"/>
                <w:i/>
                <w:sz w:val="24"/>
                <w:szCs w:val="24"/>
                <w:vertAlign w:val="superscript"/>
              </w:rPr>
              <w:t>2</w:t>
            </w:r>
          </w:p>
        </w:tc>
        <w:tc>
          <w:tcPr>
            <w:tcW w:w="4531" w:type="dxa"/>
          </w:tcPr>
          <w:p w14:paraId="34984161"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0.91</w:t>
            </w:r>
          </w:p>
        </w:tc>
      </w:tr>
      <w:tr w:rsidR="00900E3E" w14:paraId="28003C58" w14:textId="77777777" w:rsidTr="00336725">
        <w:tc>
          <w:tcPr>
            <w:tcW w:w="4531" w:type="dxa"/>
          </w:tcPr>
          <w:p w14:paraId="34994F54" w14:textId="77777777" w:rsidR="00900E3E" w:rsidRPr="00160010" w:rsidRDefault="00900E3E" w:rsidP="00336725">
            <w:pPr>
              <w:rPr>
                <w:rFonts w:ascii="Times New Roman" w:hAnsi="Times New Roman"/>
                <w:i/>
                <w:sz w:val="24"/>
                <w:szCs w:val="24"/>
              </w:rPr>
            </w:pPr>
            <w:r w:rsidRPr="00160010">
              <w:rPr>
                <w:rFonts w:ascii="Times New Roman" w:hAnsi="Times New Roman"/>
                <w:i/>
                <w:sz w:val="24"/>
                <w:szCs w:val="24"/>
              </w:rPr>
              <w:t>Nobs</w:t>
            </w:r>
          </w:p>
        </w:tc>
        <w:tc>
          <w:tcPr>
            <w:tcW w:w="4531" w:type="dxa"/>
          </w:tcPr>
          <w:p w14:paraId="78852C45"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31[1991-2021]</w:t>
            </w:r>
          </w:p>
        </w:tc>
      </w:tr>
      <w:tr w:rsidR="00900E3E" w:rsidRPr="0020786F" w14:paraId="0443EE53" w14:textId="77777777" w:rsidTr="00336725">
        <w:tc>
          <w:tcPr>
            <w:tcW w:w="4531" w:type="dxa"/>
          </w:tcPr>
          <w:p w14:paraId="2C17B763" w14:textId="77777777" w:rsidR="00900E3E" w:rsidRPr="00B125FB" w:rsidRDefault="00900E3E" w:rsidP="00336725">
            <w:pPr>
              <w:rPr>
                <w:rFonts w:ascii="Times New Roman" w:hAnsi="Times New Roman"/>
                <w:sz w:val="24"/>
                <w:szCs w:val="24"/>
              </w:rPr>
            </w:pPr>
            <m:oMath>
              <m:r>
                <w:rPr>
                  <w:rFonts w:ascii="Cambria Math" w:hAnsi="Cambria Math"/>
                  <w:sz w:val="24"/>
                  <w:szCs w:val="24"/>
                </w:rPr>
                <m:t>b</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94</m:t>
                      </m:r>
                    </m:sub>
                  </m:sSub>
                </m:e>
              </m:d>
            </m:oMath>
            <w:r>
              <w:rPr>
                <w:rFonts w:ascii="Times New Roman" w:hAnsi="Times New Roman"/>
                <w:sz w:val="24"/>
                <w:szCs w:val="24"/>
              </w:rPr>
              <w:t>=0</w:t>
            </w:r>
          </w:p>
        </w:tc>
        <w:tc>
          <w:tcPr>
            <w:tcW w:w="4531" w:type="dxa"/>
          </w:tcPr>
          <w:p w14:paraId="24E32C61" w14:textId="77777777" w:rsidR="00900E3E" w:rsidRDefault="00900E3E" w:rsidP="00336725">
            <w:pPr>
              <w:ind w:right="8"/>
              <w:jc w:val="center"/>
              <w:rPr>
                <w:rStyle w:val="y2iqfc"/>
                <w:rFonts w:ascii="Times New Roman" w:eastAsiaTheme="minorEastAsia" w:hAnsi="Times New Roman"/>
                <w:sz w:val="24"/>
                <w:szCs w:val="24"/>
              </w:rPr>
            </w:pPr>
            <w:r w:rsidRPr="0020786F">
              <w:rPr>
                <w:rStyle w:val="y2iqfc"/>
                <w:rFonts w:ascii="Times New Roman" w:eastAsiaTheme="minorEastAsia" w:hAnsi="Times New Roman"/>
                <w:sz w:val="24"/>
                <w:szCs w:val="24"/>
              </w:rPr>
              <w:t>61,4461</w:t>
            </w:r>
          </w:p>
          <w:p w14:paraId="3A2A4FCB" w14:textId="77777777" w:rsidR="00900E3E" w:rsidRPr="0020786F" w:rsidRDefault="00900E3E" w:rsidP="00336725">
            <w:pPr>
              <w:ind w:right="8"/>
              <w:jc w:val="center"/>
              <w:rPr>
                <w:rStyle w:val="y2iqfc"/>
                <w:rFonts w:ascii="Times New Roman" w:eastAsiaTheme="minorEastAsia" w:hAnsi="Times New Roman"/>
                <w:b/>
                <w:sz w:val="24"/>
                <w:szCs w:val="24"/>
              </w:rPr>
            </w:pPr>
            <w:r w:rsidRPr="0020786F">
              <w:rPr>
                <w:rStyle w:val="y2iqfc"/>
                <w:rFonts w:ascii="Times New Roman" w:eastAsiaTheme="minorEastAsia" w:hAnsi="Times New Roman"/>
                <w:b/>
                <w:sz w:val="24"/>
                <w:szCs w:val="24"/>
              </w:rPr>
              <w:t>(0.00)</w:t>
            </w:r>
          </w:p>
        </w:tc>
      </w:tr>
      <w:tr w:rsidR="00900E3E" w:rsidRPr="0020786F" w14:paraId="5683599B" w14:textId="77777777" w:rsidTr="00336725">
        <w:tc>
          <w:tcPr>
            <w:tcW w:w="4531" w:type="dxa"/>
          </w:tcPr>
          <w:p w14:paraId="3D1A95E2" w14:textId="77777777" w:rsidR="00900E3E" w:rsidRDefault="00900E3E" w:rsidP="00336725">
            <w:pPr>
              <w:rPr>
                <w:sz w:val="24"/>
                <w:szCs w:val="24"/>
              </w:rPr>
            </w:pPr>
            <m:oMath>
              <m:r>
                <w:rPr>
                  <w:rFonts w:ascii="Cambria Math" w:hAnsi="Cambria Math"/>
                  <w:sz w:val="24"/>
                  <w:szCs w:val="24"/>
                </w:rPr>
                <m:t>b</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94-21</m:t>
                      </m:r>
                    </m:sub>
                  </m:sSub>
                </m:e>
              </m:d>
            </m:oMath>
            <w:r>
              <w:rPr>
                <w:rFonts w:ascii="Times New Roman" w:hAnsi="Times New Roman"/>
                <w:sz w:val="24"/>
                <w:szCs w:val="24"/>
              </w:rPr>
              <w:t>=0</w:t>
            </w:r>
          </w:p>
        </w:tc>
        <w:tc>
          <w:tcPr>
            <w:tcW w:w="4531" w:type="dxa"/>
          </w:tcPr>
          <w:p w14:paraId="3FF4CDA0" w14:textId="77777777" w:rsidR="00900E3E" w:rsidRDefault="00900E3E" w:rsidP="00336725">
            <w:pPr>
              <w:ind w:right="8"/>
              <w:jc w:val="center"/>
              <w:rPr>
                <w:rStyle w:val="y2iqfc"/>
                <w:rFonts w:ascii="Times New Roman" w:eastAsiaTheme="minorEastAsia" w:hAnsi="Times New Roman"/>
                <w:sz w:val="24"/>
                <w:szCs w:val="24"/>
              </w:rPr>
            </w:pPr>
            <w:r w:rsidRPr="00B94582">
              <w:rPr>
                <w:rStyle w:val="y2iqfc"/>
                <w:rFonts w:ascii="Times New Roman" w:eastAsiaTheme="minorEastAsia" w:hAnsi="Times New Roman"/>
                <w:sz w:val="24"/>
                <w:szCs w:val="24"/>
              </w:rPr>
              <w:t>91,4058</w:t>
            </w:r>
          </w:p>
          <w:p w14:paraId="2D815AC1" w14:textId="77777777" w:rsidR="00900E3E" w:rsidRPr="0020786F"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w:t>
            </w:r>
            <w:r w:rsidRPr="00B94582">
              <w:rPr>
                <w:rStyle w:val="y2iqfc"/>
                <w:rFonts w:ascii="Times New Roman" w:eastAsiaTheme="minorEastAsia" w:hAnsi="Times New Roman"/>
                <w:b/>
                <w:sz w:val="24"/>
                <w:szCs w:val="24"/>
              </w:rPr>
              <w:t>0.00)</w:t>
            </w:r>
          </w:p>
        </w:tc>
      </w:tr>
      <w:tr w:rsidR="00900E3E" w14:paraId="52D6513F" w14:textId="77777777" w:rsidTr="00336725">
        <w:tc>
          <w:tcPr>
            <w:tcW w:w="4531" w:type="dxa"/>
          </w:tcPr>
          <w:p w14:paraId="081171B1" w14:textId="77777777" w:rsidR="00900E3E" w:rsidRPr="00160010" w:rsidRDefault="00900E3E" w:rsidP="00336725">
            <w:pPr>
              <w:rPr>
                <w:rFonts w:ascii="Times New Roman" w:hAnsi="Times New Roman"/>
                <w:i/>
                <w:sz w:val="24"/>
                <w:szCs w:val="24"/>
              </w:rPr>
            </w:pPr>
            <w:r w:rsidRPr="00160010">
              <w:rPr>
                <w:rFonts w:ascii="Times New Roman" w:hAnsi="Times New Roman"/>
                <w:i/>
                <w:sz w:val="24"/>
                <w:szCs w:val="24"/>
              </w:rPr>
              <w:t>Sample</w:t>
            </w:r>
          </w:p>
        </w:tc>
        <w:tc>
          <w:tcPr>
            <w:tcW w:w="4531" w:type="dxa"/>
          </w:tcPr>
          <w:p w14:paraId="204359BC"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1974-2021</w:t>
            </w:r>
          </w:p>
        </w:tc>
      </w:tr>
    </w:tbl>
    <w:p w14:paraId="02F7B076" w14:textId="77777777" w:rsidR="00900E3E" w:rsidRPr="00B94582" w:rsidRDefault="00900E3E" w:rsidP="00900E3E">
      <w:pPr>
        <w:spacing w:after="0" w:line="240" w:lineRule="auto"/>
        <w:ind w:right="8"/>
        <w:jc w:val="both"/>
        <w:rPr>
          <w:rFonts w:ascii="Times New Roman" w:hAnsi="Times New Roman"/>
          <w:sz w:val="20"/>
          <w:szCs w:val="20"/>
        </w:rPr>
      </w:pPr>
      <w:r w:rsidRPr="00E01CB5">
        <w:rPr>
          <w:rFonts w:ascii="Times New Roman" w:eastAsia="Times New Roman" w:hAnsi="Times New Roman" w:cs="Times New Roman"/>
          <w:color w:val="000000"/>
          <w:sz w:val="20"/>
          <w:szCs w:val="20"/>
        </w:rPr>
        <w:t>Source:</w:t>
      </w:r>
      <w:r w:rsidRPr="00E01CB5">
        <w:rPr>
          <w:rFonts w:ascii="Times New Roman" w:eastAsia="Times New Roman" w:hAnsi="Times New Roman" w:cs="Times New Roman"/>
          <w:b/>
          <w:color w:val="000000"/>
          <w:sz w:val="20"/>
          <w:szCs w:val="20"/>
        </w:rPr>
        <w:t xml:space="preserve"> </w:t>
      </w:r>
      <w:r w:rsidRPr="00E01CB5">
        <w:rPr>
          <w:rFonts w:ascii="Times New Roman" w:eastAsia="Times New Roman" w:hAnsi="Times New Roman" w:cs="Times New Roman"/>
          <w:color w:val="000000"/>
          <w:sz w:val="20"/>
          <w:szCs w:val="20"/>
        </w:rPr>
        <w:t>Author,</w:t>
      </w:r>
      <w:r w:rsidRPr="00E01CB5">
        <w:rPr>
          <w:rFonts w:ascii="Times New Roman" w:eastAsia="Times New Roman" w:hAnsi="Times New Roman" w:cs="Times New Roman"/>
          <w:b/>
          <w:color w:val="000000"/>
          <w:sz w:val="20"/>
          <w:szCs w:val="20"/>
        </w:rPr>
        <w:t xml:space="preserve"> </w:t>
      </w:r>
      <w:r w:rsidRPr="00E01CB5">
        <w:rPr>
          <w:rFonts w:ascii="Times New Roman" w:hAnsi="Times New Roman"/>
          <w:i/>
          <w:sz w:val="20"/>
          <w:szCs w:val="20"/>
        </w:rPr>
        <w:t xml:space="preserve">*** </w:t>
      </w:r>
      <w:r w:rsidRPr="00E01CB5">
        <w:rPr>
          <w:rFonts w:ascii="Times New Roman" w:hAnsi="Times New Roman"/>
          <w:sz w:val="20"/>
          <w:szCs w:val="20"/>
        </w:rPr>
        <w:t>(</w:t>
      </w:r>
      <w:r w:rsidRPr="00E01CB5">
        <w:rPr>
          <w:rFonts w:ascii="Times New Roman" w:hAnsi="Times New Roman"/>
          <w:i/>
          <w:sz w:val="20"/>
          <w:szCs w:val="20"/>
        </w:rPr>
        <w:t>**</w:t>
      </w:r>
      <w:r w:rsidRPr="00E01CB5">
        <w:rPr>
          <w:rFonts w:ascii="Times New Roman" w:hAnsi="Times New Roman"/>
          <w:sz w:val="20"/>
          <w:szCs w:val="20"/>
        </w:rPr>
        <w:t xml:space="preserve">, </w:t>
      </w:r>
      <w:r w:rsidRPr="00E01CB5">
        <w:rPr>
          <w:rFonts w:ascii="Times New Roman" w:hAnsi="Times New Roman"/>
          <w:i/>
          <w:sz w:val="20"/>
          <w:szCs w:val="20"/>
        </w:rPr>
        <w:t>*</w:t>
      </w:r>
      <w:r w:rsidRPr="00E01CB5">
        <w:rPr>
          <w:rFonts w:ascii="Times New Roman" w:hAnsi="Times New Roman"/>
          <w:sz w:val="20"/>
          <w:szCs w:val="20"/>
        </w:rPr>
        <w:t>) null hypothesis is rejected at the 1</w:t>
      </w:r>
      <w:r w:rsidRPr="00E01CB5">
        <w:rPr>
          <w:rFonts w:ascii="Times New Roman" w:hAnsi="Times New Roman"/>
          <w:i/>
          <w:sz w:val="20"/>
          <w:szCs w:val="20"/>
        </w:rPr>
        <w:t>%</w:t>
      </w:r>
      <w:r w:rsidRPr="00E01CB5">
        <w:rPr>
          <w:rFonts w:ascii="Times New Roman" w:hAnsi="Times New Roman"/>
          <w:sz w:val="20"/>
          <w:szCs w:val="20"/>
        </w:rPr>
        <w:t xml:space="preserve"> (5</w:t>
      </w:r>
      <w:r w:rsidRPr="00E01CB5">
        <w:rPr>
          <w:rFonts w:ascii="Times New Roman" w:hAnsi="Times New Roman"/>
          <w:i/>
          <w:sz w:val="20"/>
          <w:szCs w:val="20"/>
        </w:rPr>
        <w:t>%</w:t>
      </w:r>
      <w:r w:rsidRPr="00E01CB5">
        <w:rPr>
          <w:rFonts w:ascii="Times New Roman" w:hAnsi="Times New Roman"/>
          <w:sz w:val="20"/>
          <w:szCs w:val="20"/>
        </w:rPr>
        <w:t>, 10</w:t>
      </w:r>
      <w:r w:rsidRPr="00E01CB5">
        <w:rPr>
          <w:rFonts w:ascii="Times New Roman" w:hAnsi="Times New Roman"/>
          <w:i/>
          <w:sz w:val="20"/>
          <w:szCs w:val="20"/>
        </w:rPr>
        <w:t>%</w:t>
      </w:r>
      <w:r w:rsidRPr="00E01CB5">
        <w:rPr>
          <w:rFonts w:ascii="Times New Roman" w:hAnsi="Times New Roman"/>
          <w:sz w:val="20"/>
          <w:szCs w:val="20"/>
        </w:rPr>
        <w:t xml:space="preserve">). </w:t>
      </w:r>
      <w:r w:rsidRPr="00E01CB5">
        <w:rPr>
          <w:rFonts w:ascii="Times New Roman" w:hAnsi="Times New Roman"/>
          <w:i/>
          <w:sz w:val="20"/>
          <w:szCs w:val="20"/>
        </w:rPr>
        <w:t xml:space="preserve">Nobs </w:t>
      </w:r>
      <w:r w:rsidRPr="00E01CB5">
        <w:rPr>
          <w:rFonts w:ascii="Times New Roman" w:hAnsi="Times New Roman"/>
          <w:sz w:val="20"/>
          <w:szCs w:val="20"/>
        </w:rPr>
        <w:t>is available observations, (.) standard deviation.</w:t>
      </w:r>
      <w:r>
        <w:rPr>
          <w:rFonts w:ascii="Times New Roman" w:hAnsi="Times New Roman"/>
          <w:sz w:val="20"/>
          <w:szCs w:val="20"/>
        </w:rPr>
        <w:t xml:space="preserve"> </w:t>
      </w:r>
      <w:r>
        <w:rPr>
          <w:rFonts w:ascii="Times New Roman" w:hAnsi="Times New Roman"/>
          <w:b/>
          <w:sz w:val="20"/>
          <w:szCs w:val="20"/>
        </w:rPr>
        <w:t>(.)</w:t>
      </w:r>
      <w:r>
        <w:rPr>
          <w:rFonts w:ascii="Times New Roman" w:hAnsi="Times New Roman"/>
          <w:sz w:val="20"/>
          <w:szCs w:val="20"/>
        </w:rPr>
        <w:t>=significance level.</w:t>
      </w:r>
    </w:p>
    <w:p w14:paraId="733958C9" w14:textId="77777777" w:rsidR="00900E3E" w:rsidRDefault="00900E3E" w:rsidP="00900E3E">
      <w:pPr>
        <w:spacing w:after="0" w:line="240" w:lineRule="auto"/>
        <w:ind w:firstLine="709"/>
        <w:jc w:val="both"/>
        <w:rPr>
          <w:rFonts w:ascii="Times New Roman" w:hAnsi="Times New Roman" w:cs="Times New Roman"/>
          <w:sz w:val="24"/>
          <w:szCs w:val="24"/>
        </w:rPr>
      </w:pPr>
    </w:p>
    <w:p w14:paraId="7A100085" w14:textId="77777777" w:rsidR="00900E3E" w:rsidRDefault="00900E3E" w:rsidP="00900E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 the extend that the separate Dummy should </w:t>
      </w:r>
      <w:r w:rsidR="00A40457">
        <w:rPr>
          <w:rFonts w:ascii="Times New Roman" w:hAnsi="Times New Roman" w:cs="Times New Roman"/>
          <w:sz w:val="24"/>
          <w:szCs w:val="24"/>
        </w:rPr>
        <w:t xml:space="preserve">be </w:t>
      </w:r>
      <w:r>
        <w:rPr>
          <w:rFonts w:ascii="Times New Roman" w:hAnsi="Times New Roman" w:cs="Times New Roman"/>
          <w:sz w:val="24"/>
          <w:szCs w:val="24"/>
        </w:rPr>
        <w:t xml:space="preserve">suspected to </w:t>
      </w:r>
      <w:r>
        <w:rPr>
          <w:rFonts w:ascii="Times New Roman" w:hAnsi="Times New Roman" w:cs="Times New Roman"/>
          <w:sz w:val="24"/>
          <w:szCs w:val="24"/>
        </w:rPr>
        <w:t>multicollinearity we test the hypothesis that one or other of these parameters is null the most common case of multicollinearity in the regression variables. These are F tests (</w:t>
      </w:r>
      <w:proofErr w:type="gramStart"/>
      <w:r w:rsidRPr="00606D39">
        <w:rPr>
          <w:rFonts w:ascii="Times New Roman" w:hAnsi="Times New Roman" w:cs="Times New Roman"/>
          <w:b/>
          <w:sz w:val="24"/>
          <w:szCs w:val="24"/>
        </w:rPr>
        <w:t>F(</w:t>
      </w:r>
      <w:proofErr w:type="gramEnd"/>
      <w:r w:rsidRPr="00606D39">
        <w:rPr>
          <w:rFonts w:ascii="Times New Roman" w:hAnsi="Times New Roman" w:cs="Times New Roman"/>
          <w:b/>
          <w:sz w:val="24"/>
          <w:szCs w:val="24"/>
        </w:rPr>
        <w:t>1, 22)</w:t>
      </w:r>
      <w:r>
        <w:rPr>
          <w:rFonts w:ascii="Times New Roman" w:hAnsi="Times New Roman" w:cs="Times New Roman"/>
          <w:sz w:val="24"/>
          <w:szCs w:val="24"/>
        </w:rPr>
        <w:t>) and as it’s reported in Table 4 above the case of multicollinearity is not significant at the standard level We have choose to not conducted the standard Variance Inflation Factor (VIF) analysis because the regression includes non stationary components that may bias the result.</w:t>
      </w:r>
    </w:p>
    <w:p w14:paraId="52F0D5A4" w14:textId="1BC79942" w:rsidR="00900E3E" w:rsidRDefault="00900E3E" w:rsidP="00900E3E">
      <w:pPr>
        <w:autoSpaceDE w:val="0"/>
        <w:autoSpaceDN w:val="0"/>
        <w:adjustRightInd w:val="0"/>
        <w:spacing w:after="0" w:line="240" w:lineRule="auto"/>
        <w:ind w:firstLine="709"/>
        <w:jc w:val="both"/>
        <w:rPr>
          <w:rFonts w:ascii="Times New Roman" w:hAnsi="Times New Roman" w:cs="Times New Roman"/>
          <w:sz w:val="24"/>
          <w:szCs w:val="24"/>
        </w:rPr>
      </w:pPr>
      <w:r w:rsidRPr="00D9116B">
        <w:rPr>
          <w:rFonts w:ascii="Times New Roman" w:hAnsi="Times New Roman" w:cs="Times New Roman"/>
          <w:sz w:val="24"/>
          <w:szCs w:val="24"/>
        </w:rPr>
        <w:t xml:space="preserve">As obtained </w:t>
      </w:r>
      <w:r>
        <w:rPr>
          <w:rFonts w:ascii="Times New Roman" w:hAnsi="Times New Roman" w:cs="Times New Roman"/>
          <w:sz w:val="24"/>
          <w:szCs w:val="24"/>
        </w:rPr>
        <w:t>with the Portuguese experience</w:t>
      </w:r>
      <w:r w:rsidRPr="00D9116B">
        <w:rPr>
          <w:rFonts w:ascii="Times New Roman" w:hAnsi="Times New Roman" w:cs="Times New Roman"/>
          <w:sz w:val="24"/>
          <w:szCs w:val="24"/>
        </w:rPr>
        <w:t xml:space="preserve"> </w:t>
      </w:r>
      <w:r>
        <w:rPr>
          <w:rFonts w:ascii="Times New Roman" w:hAnsi="Times New Roman" w:cs="Times New Roman"/>
          <w:sz w:val="24"/>
          <w:szCs w:val="24"/>
        </w:rPr>
        <w:t xml:space="preserve">(Esteves and Rua, 2013, p. 15) </w:t>
      </w:r>
      <w:r w:rsidRPr="00D9116B">
        <w:rPr>
          <w:rFonts w:ascii="Times New Roman" w:hAnsi="Times New Roman" w:cs="Times New Roman"/>
          <w:sz w:val="24"/>
          <w:szCs w:val="24"/>
        </w:rPr>
        <w:t xml:space="preserve">the existence of a </w:t>
      </w:r>
      <w:r>
        <w:rPr>
          <w:rFonts w:ascii="Times New Roman" w:hAnsi="Times New Roman" w:cs="Times New Roman"/>
          <w:sz w:val="24"/>
          <w:szCs w:val="24"/>
        </w:rPr>
        <w:t>stable long-term relationship between export and its determinants</w:t>
      </w:r>
      <w:r w:rsidRPr="00D9116B">
        <w:rPr>
          <w:rFonts w:ascii="Times New Roman" w:hAnsi="Times New Roman" w:cs="Times New Roman"/>
          <w:sz w:val="24"/>
          <w:szCs w:val="24"/>
        </w:rPr>
        <w:t xml:space="preserve"> is confirmed by the </w:t>
      </w:r>
      <w:r>
        <w:rPr>
          <w:rFonts w:ascii="Times New Roman" w:hAnsi="Times New Roman" w:cs="Times New Roman"/>
          <w:sz w:val="24"/>
          <w:szCs w:val="24"/>
        </w:rPr>
        <w:t xml:space="preserve">speed of mean reversion. </w:t>
      </w:r>
      <w:r w:rsidR="00F80E71">
        <w:rPr>
          <w:rFonts w:ascii="Times New Roman" w:hAnsi="Times New Roman" w:cs="Times New Roman"/>
          <w:sz w:val="24"/>
          <w:szCs w:val="24"/>
        </w:rPr>
        <w:t>« </w:t>
      </w:r>
      <w:r>
        <w:rPr>
          <w:rFonts w:ascii="Times New Roman" w:hAnsi="Times New Roman" w:cs="Times New Roman"/>
          <w:sz w:val="24"/>
          <w:szCs w:val="24"/>
        </w:rPr>
        <w:t xml:space="preserve">Contrarely to the Portuguese experience this term is sizeable. </w:t>
      </w:r>
      <w:r w:rsidRPr="00D9116B">
        <w:rPr>
          <w:rFonts w:ascii="Times New Roman" w:hAnsi="Times New Roman" w:cs="Times New Roman"/>
          <w:sz w:val="24"/>
          <w:szCs w:val="24"/>
        </w:rPr>
        <w:t xml:space="preserve">The real effective exchange rate appears with a </w:t>
      </w:r>
      <w:r>
        <w:rPr>
          <w:rFonts w:ascii="Times New Roman" w:hAnsi="Times New Roman" w:cs="Times New Roman"/>
          <w:sz w:val="24"/>
          <w:szCs w:val="24"/>
        </w:rPr>
        <w:t>posi</w:t>
      </w:r>
      <w:r w:rsidRPr="00D9116B">
        <w:rPr>
          <w:rFonts w:ascii="Times New Roman" w:hAnsi="Times New Roman" w:cs="Times New Roman"/>
          <w:sz w:val="24"/>
          <w:szCs w:val="24"/>
        </w:rPr>
        <w:t xml:space="preserve">tive sign in the long-run, that is, an appreciation </w:t>
      </w:r>
      <w:r>
        <w:rPr>
          <w:rFonts w:ascii="Times New Roman" w:hAnsi="Times New Roman" w:cs="Times New Roman"/>
          <w:sz w:val="24"/>
          <w:szCs w:val="24"/>
        </w:rPr>
        <w:t xml:space="preserve">don’t </w:t>
      </w:r>
      <w:r w:rsidRPr="00D9116B">
        <w:rPr>
          <w:rFonts w:ascii="Times New Roman" w:hAnsi="Times New Roman" w:cs="Times New Roman"/>
          <w:sz w:val="24"/>
          <w:szCs w:val="24"/>
        </w:rPr>
        <w:t>hurts exports per</w:t>
      </w:r>
      <w:r>
        <w:rPr>
          <w:rFonts w:ascii="Times New Roman" w:hAnsi="Times New Roman" w:cs="Times New Roman"/>
          <w:sz w:val="24"/>
          <w:szCs w:val="24"/>
        </w:rPr>
        <w:t>formance in Gabon, contrarely to the results obtained in Kuikeu</w:t>
      </w:r>
      <w:r w:rsidR="00F80E71">
        <w:rPr>
          <w:rFonts w:ascii="Times New Roman" w:hAnsi="Times New Roman" w:cs="Times New Roman"/>
          <w:sz w:val="24"/>
          <w:szCs w:val="24"/>
        </w:rPr>
        <w:t> »</w:t>
      </w:r>
      <w:r>
        <w:rPr>
          <w:rFonts w:ascii="Times New Roman" w:hAnsi="Times New Roman" w:cs="Times New Roman"/>
          <w:sz w:val="24"/>
          <w:szCs w:val="24"/>
        </w:rPr>
        <w:t xml:space="preserve"> (2025a, p. 25). </w:t>
      </w:r>
      <w:r w:rsidRPr="00D9116B">
        <w:rPr>
          <w:rFonts w:ascii="Times New Roman" w:hAnsi="Times New Roman" w:cs="Times New Roman"/>
          <w:sz w:val="24"/>
          <w:szCs w:val="24"/>
        </w:rPr>
        <w:t xml:space="preserve">The time trend is strongly significant, evidencing an </w:t>
      </w:r>
      <w:r>
        <w:rPr>
          <w:rFonts w:ascii="Times New Roman" w:hAnsi="Times New Roman" w:cs="Times New Roman"/>
          <w:sz w:val="24"/>
          <w:szCs w:val="24"/>
        </w:rPr>
        <w:t>decrease in exports market share</w:t>
      </w:r>
      <w:r w:rsidRPr="00D9116B">
        <w:rPr>
          <w:rFonts w:ascii="Times New Roman" w:hAnsi="Times New Roman" w:cs="Times New Roman"/>
          <w:sz w:val="24"/>
          <w:szCs w:val="24"/>
        </w:rPr>
        <w:t xml:space="preserve"> of </w:t>
      </w:r>
      <w:r>
        <w:rPr>
          <w:rFonts w:ascii="Times New Roman" w:hAnsi="Times New Roman" w:cs="Times New Roman"/>
          <w:sz w:val="24"/>
          <w:szCs w:val="24"/>
        </w:rPr>
        <w:t>Gabon</w:t>
      </w:r>
      <w:r w:rsidRPr="00D9116B">
        <w:rPr>
          <w:rFonts w:ascii="Times New Roman" w:hAnsi="Times New Roman" w:cs="Times New Roman"/>
          <w:sz w:val="24"/>
          <w:szCs w:val="24"/>
        </w:rPr>
        <w:t xml:space="preserve"> with what could not be explained by the real effective exchange rate itself. Concerning the sh</w:t>
      </w:r>
      <w:r>
        <w:rPr>
          <w:rFonts w:ascii="Times New Roman" w:hAnsi="Times New Roman" w:cs="Times New Roman"/>
          <w:sz w:val="24"/>
          <w:szCs w:val="24"/>
        </w:rPr>
        <w:t xml:space="preserve">ort-run dynamics, the </w:t>
      </w:r>
      <w:r w:rsidRPr="00D9116B">
        <w:rPr>
          <w:rFonts w:ascii="Times New Roman" w:hAnsi="Times New Roman" w:cs="Times New Roman"/>
          <w:sz w:val="24"/>
          <w:szCs w:val="24"/>
        </w:rPr>
        <w:t xml:space="preserve">real effective exchange rates series appear to impact market share growth with a </w:t>
      </w:r>
      <w:r>
        <w:rPr>
          <w:rFonts w:ascii="Times New Roman" w:hAnsi="Times New Roman" w:cs="Times New Roman"/>
          <w:sz w:val="24"/>
          <w:szCs w:val="24"/>
        </w:rPr>
        <w:t>nega</w:t>
      </w:r>
      <w:r w:rsidRPr="00D9116B">
        <w:rPr>
          <w:rFonts w:ascii="Times New Roman" w:hAnsi="Times New Roman" w:cs="Times New Roman"/>
          <w:sz w:val="24"/>
          <w:szCs w:val="24"/>
        </w:rPr>
        <w:t>tive sign. The one period lag of export marke</w:t>
      </w:r>
      <w:r>
        <w:rPr>
          <w:rFonts w:ascii="Times New Roman" w:hAnsi="Times New Roman" w:cs="Times New Roman"/>
          <w:sz w:val="24"/>
          <w:szCs w:val="24"/>
        </w:rPr>
        <w:t xml:space="preserve">t share change </w:t>
      </w:r>
      <w:r w:rsidRPr="00D9116B">
        <w:rPr>
          <w:rFonts w:ascii="Times New Roman" w:hAnsi="Times New Roman" w:cs="Times New Roman"/>
          <w:sz w:val="24"/>
          <w:szCs w:val="24"/>
        </w:rPr>
        <w:t xml:space="preserve">exhibit </w:t>
      </w:r>
      <w:r>
        <w:rPr>
          <w:rFonts w:ascii="Times New Roman" w:hAnsi="Times New Roman" w:cs="Times New Roman"/>
          <w:sz w:val="24"/>
          <w:szCs w:val="24"/>
        </w:rPr>
        <w:t>negative coefficients. Over</w:t>
      </w:r>
      <w:r w:rsidRPr="00D9116B">
        <w:rPr>
          <w:rFonts w:ascii="Times New Roman" w:hAnsi="Times New Roman" w:cs="Times New Roman"/>
          <w:sz w:val="24"/>
          <w:szCs w:val="24"/>
        </w:rPr>
        <w:t xml:space="preserve"> the </w:t>
      </w:r>
      <w:r>
        <w:rPr>
          <w:rFonts w:ascii="Times New Roman" w:hAnsi="Times New Roman" w:cs="Times New Roman"/>
          <w:sz w:val="24"/>
          <w:szCs w:val="24"/>
        </w:rPr>
        <w:t>Old</w:t>
      </w:r>
      <w:r w:rsidRPr="00D9116B">
        <w:rPr>
          <w:rFonts w:ascii="Times New Roman" w:hAnsi="Times New Roman" w:cs="Times New Roman"/>
          <w:sz w:val="24"/>
          <w:szCs w:val="24"/>
        </w:rPr>
        <w:t xml:space="preserve"> export determinants, domestic demand appears to significantly influence export market share on the short-run with a negative elasticity around </w:t>
      </w:r>
      <w:r>
        <w:rPr>
          <w:rFonts w:ascii="Times New Roman" w:hAnsi="Times New Roman" w:cs="Times New Roman"/>
          <w:sz w:val="24"/>
          <w:szCs w:val="24"/>
        </w:rPr>
        <w:t>47 per cent.</w:t>
      </w:r>
    </w:p>
    <w:p w14:paraId="7C40E0FF" w14:textId="77777777" w:rsidR="00900E3E" w:rsidRDefault="00900E3E" w:rsidP="00900E3E">
      <w:pPr>
        <w:autoSpaceDE w:val="0"/>
        <w:autoSpaceDN w:val="0"/>
        <w:adjustRightInd w:val="0"/>
        <w:spacing w:after="0" w:line="240" w:lineRule="auto"/>
        <w:ind w:firstLine="709"/>
        <w:jc w:val="both"/>
        <w:rPr>
          <w:rFonts w:ascii="Times New Roman" w:hAnsi="Times New Roman" w:cs="Times New Roman"/>
          <w:sz w:val="24"/>
          <w:szCs w:val="24"/>
        </w:rPr>
      </w:pPr>
    </w:p>
    <w:p w14:paraId="60049078" w14:textId="77777777" w:rsidR="00900E3E" w:rsidRDefault="00900E3E" w:rsidP="00900E3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 the extend to which the parameters estimates may be subjected to parameters change we have made an robustness check by investigating the relationship pn the sub sample corresponding to the post devaluation period the event for which there is a Break trend in the Real exchange rate Rate series. </w:t>
      </w:r>
      <w:r>
        <w:rPr>
          <w:rFonts w:ascii="Times New Roman" w:hAnsi="Times New Roman" w:cs="Times New Roman"/>
          <w:sz w:val="24"/>
          <w:szCs w:val="24"/>
        </w:rPr>
        <w:lastRenderedPageBreak/>
        <w:t>The results are contained in the following Table 5.</w:t>
      </w:r>
    </w:p>
    <w:p w14:paraId="2A2732EC" w14:textId="77777777" w:rsidR="00900E3E" w:rsidRDefault="00900E3E" w:rsidP="00900E3E">
      <w:pPr>
        <w:autoSpaceDE w:val="0"/>
        <w:autoSpaceDN w:val="0"/>
        <w:adjustRightInd w:val="0"/>
        <w:spacing w:after="0" w:line="240" w:lineRule="auto"/>
        <w:jc w:val="both"/>
        <w:rPr>
          <w:rFonts w:ascii="Times New Roman" w:hAnsi="Times New Roman" w:cs="Times New Roman"/>
          <w:sz w:val="24"/>
          <w:szCs w:val="24"/>
        </w:rPr>
      </w:pPr>
    </w:p>
    <w:p w14:paraId="3CD94DB8" w14:textId="77777777" w:rsidR="00900E3E" w:rsidRPr="002B6E1E" w:rsidRDefault="00900E3E" w:rsidP="00900E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5. Sub sample estimates</w:t>
      </w:r>
    </w:p>
    <w:tbl>
      <w:tblPr>
        <w:tblStyle w:val="TableGrid"/>
        <w:tblW w:w="0" w:type="auto"/>
        <w:tblLook w:val="04A0" w:firstRow="1" w:lastRow="0" w:firstColumn="1" w:lastColumn="0" w:noHBand="0" w:noVBand="1"/>
      </w:tblPr>
      <w:tblGrid>
        <w:gridCol w:w="2303"/>
        <w:gridCol w:w="1869"/>
      </w:tblGrid>
      <w:tr w:rsidR="00900E3E" w14:paraId="2B702BED" w14:textId="77777777" w:rsidTr="00336725">
        <w:tc>
          <w:tcPr>
            <w:tcW w:w="4531" w:type="dxa"/>
          </w:tcPr>
          <w:p w14:paraId="77875858" w14:textId="77777777" w:rsidR="00900E3E" w:rsidRDefault="00900E3E" w:rsidP="00336725">
            <w:pPr>
              <w:ind w:right="8"/>
              <w:jc w:val="center"/>
              <w:rPr>
                <w:rStyle w:val="y2iqfc"/>
                <w:rFonts w:ascii="Times New Roman" w:eastAsiaTheme="minorEastAsia" w:hAnsi="Times New Roman"/>
                <w:sz w:val="24"/>
                <w:szCs w:val="24"/>
              </w:rPr>
            </w:pPr>
            <m:oMathPara>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m:oMathPara>
          </w:p>
        </w:tc>
        <w:tc>
          <w:tcPr>
            <w:tcW w:w="4531" w:type="dxa"/>
          </w:tcPr>
          <w:p w14:paraId="1E551345" w14:textId="77777777" w:rsidR="00900E3E" w:rsidRPr="00DF6F4D" w:rsidRDefault="00900E3E" w:rsidP="00336725">
            <w:pPr>
              <w:ind w:right="8"/>
              <w:jc w:val="right"/>
              <w:rPr>
                <w:rStyle w:val="y2iqfc"/>
                <w:rFonts w:ascii="Times New Roman" w:eastAsiaTheme="minorEastAsia" w:hAnsi="Times New Roman"/>
                <w:b/>
                <w:sz w:val="24"/>
                <w:szCs w:val="24"/>
              </w:rPr>
            </w:pPr>
            <w:r>
              <w:rPr>
                <w:rStyle w:val="y2iqfc"/>
                <w:rFonts w:ascii="Times New Roman" w:eastAsiaTheme="minorEastAsia" w:hAnsi="Times New Roman"/>
                <w:b/>
                <w:sz w:val="24"/>
                <w:szCs w:val="24"/>
              </w:rPr>
              <w:t>(1</w:t>
            </w:r>
            <w:r w:rsidRPr="00DF6F4D">
              <w:rPr>
                <w:rStyle w:val="y2iqfc"/>
                <w:rFonts w:ascii="Times New Roman" w:eastAsiaTheme="minorEastAsia" w:hAnsi="Times New Roman"/>
                <w:b/>
                <w:sz w:val="24"/>
                <w:szCs w:val="24"/>
              </w:rPr>
              <w:t>)</w:t>
            </w:r>
          </w:p>
          <w:p w14:paraId="40D0F5BD" w14:textId="77777777" w:rsidR="00900E3E" w:rsidRDefault="00900E3E" w:rsidP="00336725">
            <w:pPr>
              <w:ind w:right="8"/>
              <w:jc w:val="right"/>
              <w:rPr>
                <w:rStyle w:val="y2iqfc"/>
                <w:rFonts w:ascii="Times New Roman" w:eastAsiaTheme="minorEastAsia" w:hAnsi="Times New Roman"/>
                <w:sz w:val="24"/>
                <w:szCs w:val="24"/>
              </w:rPr>
            </w:pPr>
            <w:r>
              <w:rPr>
                <w:rStyle w:val="y2iqfc"/>
                <w:rFonts w:ascii="Times New Roman" w:eastAsiaTheme="minorEastAsia" w:hAnsi="Times New Roman"/>
                <w:sz w:val="24"/>
                <w:szCs w:val="24"/>
              </w:rPr>
              <w:t>OLS</w:t>
            </w:r>
          </w:p>
        </w:tc>
      </w:tr>
      <w:tr w:rsidR="00900E3E" w14:paraId="293916AC" w14:textId="77777777" w:rsidTr="00336725">
        <w:tc>
          <w:tcPr>
            <w:tcW w:w="9062" w:type="dxa"/>
            <w:gridSpan w:val="2"/>
          </w:tcPr>
          <w:p w14:paraId="0951FBE4" w14:textId="77777777" w:rsidR="00900E3E" w:rsidRDefault="00900E3E" w:rsidP="00336725">
            <w:pPr>
              <w:ind w:right="8"/>
              <w:jc w:val="both"/>
              <w:rPr>
                <w:rStyle w:val="y2iqfc"/>
                <w:rFonts w:ascii="Times New Roman" w:eastAsiaTheme="minorEastAsia" w:hAnsi="Times New Roman"/>
                <w:sz w:val="24"/>
                <w:szCs w:val="24"/>
              </w:rPr>
            </w:pPr>
            <w:r w:rsidRPr="00160010">
              <w:rPr>
                <w:rFonts w:ascii="Times New Roman" w:eastAsia="Times New Roman" w:hAnsi="Times New Roman"/>
                <w:i/>
                <w:sz w:val="24"/>
                <w:szCs w:val="24"/>
                <w:lang w:val="fr-CM"/>
              </w:rPr>
              <w:t>Error Correction Term</w:t>
            </w:r>
          </w:p>
        </w:tc>
      </w:tr>
      <w:tr w:rsidR="00900E3E" w14:paraId="198BB681" w14:textId="77777777" w:rsidTr="00336725">
        <w:tc>
          <w:tcPr>
            <w:tcW w:w="4531" w:type="dxa"/>
          </w:tcPr>
          <w:p w14:paraId="0E278AD8" w14:textId="77777777" w:rsidR="00900E3E" w:rsidRDefault="00F80E71" w:rsidP="00336725">
            <w:pPr>
              <w:ind w:right="8"/>
              <w:jc w:val="both"/>
              <w:rPr>
                <w:rStyle w:val="y2iqfc"/>
                <w:rFonts w:ascii="Times New Roman" w:eastAsiaTheme="minorEastAsia" w:hAnsi="Times New Roman"/>
                <w:sz w:val="24"/>
                <w:szCs w:val="24"/>
              </w:rPr>
            </w:pPr>
            <m:oMathPara>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oMath>
            </m:oMathPara>
          </w:p>
        </w:tc>
        <w:tc>
          <w:tcPr>
            <w:tcW w:w="4531" w:type="dxa"/>
          </w:tcPr>
          <w:p w14:paraId="1E064974"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−0.48***</w:t>
            </w:r>
          </w:p>
          <w:p w14:paraId="723C9777"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(0.11)</w:t>
            </w:r>
          </w:p>
        </w:tc>
      </w:tr>
      <w:tr w:rsidR="00900E3E" w14:paraId="37DC882C" w14:textId="77777777" w:rsidTr="00336725">
        <w:tc>
          <w:tcPr>
            <w:tcW w:w="9062" w:type="dxa"/>
            <w:gridSpan w:val="2"/>
          </w:tcPr>
          <w:p w14:paraId="1FE53986" w14:textId="77777777" w:rsidR="00900E3E" w:rsidRPr="00DF6F4D" w:rsidRDefault="00900E3E"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Long run parameters</w:t>
            </w:r>
          </w:p>
        </w:tc>
      </w:tr>
      <w:tr w:rsidR="00900E3E" w14:paraId="390D3FAC" w14:textId="77777777" w:rsidTr="00336725">
        <w:tc>
          <w:tcPr>
            <w:tcW w:w="4531" w:type="dxa"/>
          </w:tcPr>
          <w:p w14:paraId="2260C632" w14:textId="77777777" w:rsidR="00900E3E" w:rsidRPr="00160010" w:rsidRDefault="00F80E71" w:rsidP="00336725">
            <w:pPr>
              <w:jc w:val="both"/>
              <w:rPr>
                <w:rFonts w:ascii="Times New Roman" w:hAnsi="Times New Roman"/>
                <w:sz w:val="24"/>
                <w:szCs w:val="24"/>
              </w:rPr>
            </w:pPr>
            <m:oMathPara>
              <m:oMath>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t-1</m:t>
                    </m:r>
                  </m:sub>
                </m:sSub>
              </m:oMath>
            </m:oMathPara>
          </w:p>
        </w:tc>
        <w:tc>
          <w:tcPr>
            <w:tcW w:w="4531" w:type="dxa"/>
          </w:tcPr>
          <w:p w14:paraId="75A02734"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0.13***</w:t>
            </w:r>
          </w:p>
          <w:p w14:paraId="1C0CFB31"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(0.04)</w:t>
            </w:r>
          </w:p>
        </w:tc>
      </w:tr>
      <w:tr w:rsidR="00900E3E" w14:paraId="7830063A" w14:textId="77777777" w:rsidTr="00336725">
        <w:tc>
          <w:tcPr>
            <w:tcW w:w="4531" w:type="dxa"/>
          </w:tcPr>
          <w:p w14:paraId="4C507E27" w14:textId="77777777" w:rsidR="00900E3E" w:rsidRPr="00160010" w:rsidRDefault="00900E3E" w:rsidP="00336725">
            <w:pPr>
              <w:jc w:val="both"/>
              <w:rPr>
                <w:rFonts w:ascii="Times New Roman" w:hAnsi="Times New Roman"/>
                <w:sz w:val="24"/>
                <w:szCs w:val="24"/>
              </w:rPr>
            </w:pPr>
            <m:oMathPara>
              <m:oMath>
                <m:r>
                  <w:rPr>
                    <w:rFonts w:ascii="Cambria Math" w:hAnsi="Cambria Math"/>
                    <w:color w:val="202124"/>
                    <w:sz w:val="24"/>
                    <w:szCs w:val="24"/>
                  </w:rPr>
                  <m:t>t</m:t>
                </m:r>
              </m:oMath>
            </m:oMathPara>
          </w:p>
        </w:tc>
        <w:tc>
          <w:tcPr>
            <w:tcW w:w="4531" w:type="dxa"/>
          </w:tcPr>
          <w:p w14:paraId="470481BF"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−0.10***</w:t>
            </w:r>
          </w:p>
          <w:p w14:paraId="12F26597"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(0.02)</w:t>
            </w:r>
          </w:p>
        </w:tc>
      </w:tr>
      <w:tr w:rsidR="00900E3E" w14:paraId="0AE4C874" w14:textId="77777777" w:rsidTr="00336725">
        <w:tc>
          <w:tcPr>
            <w:tcW w:w="4531" w:type="dxa"/>
          </w:tcPr>
          <w:p w14:paraId="656BDDFF" w14:textId="77777777" w:rsidR="00900E3E" w:rsidRPr="00160010" w:rsidRDefault="00F80E71" w:rsidP="00336725">
            <w:pPr>
              <w:jc w:val="both"/>
              <w:rPr>
                <w:rFonts w:ascii="Times New Roman" w:hAnsi="Times New Roman"/>
                <w:sz w:val="24"/>
                <w:szCs w:val="24"/>
              </w:rPr>
            </w:pPr>
            <m:oMathPara>
              <m:oMath>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oMath>
            </m:oMathPara>
          </w:p>
        </w:tc>
        <w:tc>
          <w:tcPr>
            <w:tcW w:w="4531" w:type="dxa"/>
          </w:tcPr>
          <w:p w14:paraId="76307472"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0.00***</w:t>
            </w:r>
          </w:p>
          <w:p w14:paraId="3BF0406F"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(0.00)</w:t>
            </w:r>
          </w:p>
        </w:tc>
      </w:tr>
      <w:tr w:rsidR="00900E3E" w14:paraId="1CC921EC" w14:textId="77777777" w:rsidTr="00336725">
        <w:tc>
          <w:tcPr>
            <w:tcW w:w="9062" w:type="dxa"/>
            <w:gridSpan w:val="2"/>
          </w:tcPr>
          <w:p w14:paraId="05EAD3B9" w14:textId="77777777" w:rsidR="00900E3E" w:rsidRPr="00936AB7" w:rsidRDefault="00900E3E"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Short run parameters</w:t>
            </w:r>
          </w:p>
        </w:tc>
      </w:tr>
      <w:tr w:rsidR="00900E3E" w14:paraId="282B818D" w14:textId="77777777" w:rsidTr="00336725">
        <w:tc>
          <w:tcPr>
            <w:tcW w:w="4531" w:type="dxa"/>
          </w:tcPr>
          <w:p w14:paraId="6B2719AC" w14:textId="77777777" w:rsidR="00900E3E" w:rsidRPr="00160010" w:rsidRDefault="00900E3E" w:rsidP="00336725">
            <w:pPr>
              <w:rPr>
                <w:rFonts w:ascii="Times New Roman" w:hAnsi="Times New Roman"/>
                <w:sz w:val="24"/>
                <w:szCs w:val="24"/>
              </w:rPr>
            </w:pPr>
            <m:oMathPara>
              <m:oMathParaPr>
                <m:jc m:val="left"/>
              </m:oMathParaPr>
              <m:oMath>
                <m:r>
                  <w:rPr>
                    <w:rFonts w:ascii="Cambria Math" w:hAnsi="Cambria Math"/>
                    <w:sz w:val="24"/>
                    <w:szCs w:val="24"/>
                    <w:lang w:val="fr-CM"/>
                  </w:rPr>
                  <m:t>∆REER</m:t>
                </m:r>
              </m:oMath>
            </m:oMathPara>
          </w:p>
        </w:tc>
        <w:tc>
          <w:tcPr>
            <w:tcW w:w="4531" w:type="dxa"/>
          </w:tcPr>
          <w:p w14:paraId="5610CB80"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−0.59***</w:t>
            </w:r>
          </w:p>
          <w:p w14:paraId="5D5BDC9E"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(0.17)</w:t>
            </w:r>
          </w:p>
        </w:tc>
      </w:tr>
      <w:tr w:rsidR="00900E3E" w14:paraId="174B9DFB" w14:textId="77777777" w:rsidTr="00336725">
        <w:tc>
          <w:tcPr>
            <w:tcW w:w="4531" w:type="dxa"/>
          </w:tcPr>
          <w:p w14:paraId="2815C422" w14:textId="77777777" w:rsidR="00900E3E" w:rsidRPr="00160010" w:rsidRDefault="00900E3E" w:rsidP="00336725">
            <w:pPr>
              <w:rPr>
                <w:rFonts w:ascii="Times New Roman" w:hAnsi="Times New Roman"/>
                <w:sz w:val="24"/>
                <w:szCs w:val="24"/>
              </w:rPr>
            </w:pPr>
            <m:oMathPara>
              <m:oMathParaPr>
                <m:jc m:val="left"/>
              </m:oMathParaPr>
              <m:oMath>
                <m:r>
                  <w:rPr>
                    <w:rFonts w:ascii="Cambria Math" w:hAnsi="Cambria Math"/>
                    <w:sz w:val="24"/>
                    <w:szCs w:val="24"/>
                  </w:rPr>
                  <m:t>∆DD</m:t>
                </m:r>
              </m:oMath>
            </m:oMathPara>
          </w:p>
        </w:tc>
        <w:tc>
          <w:tcPr>
            <w:tcW w:w="4531" w:type="dxa"/>
          </w:tcPr>
          <w:p w14:paraId="661211E2"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−0.27**</w:t>
            </w:r>
          </w:p>
          <w:p w14:paraId="5E44FA85"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(0.10)</w:t>
            </w:r>
          </w:p>
        </w:tc>
      </w:tr>
      <w:tr w:rsidR="00900E3E" w14:paraId="34DF36B4" w14:textId="77777777" w:rsidTr="00336725">
        <w:tc>
          <w:tcPr>
            <w:tcW w:w="9062" w:type="dxa"/>
            <w:gridSpan w:val="2"/>
          </w:tcPr>
          <w:p w14:paraId="4AF85B9B" w14:textId="77777777" w:rsidR="00900E3E" w:rsidRPr="00BB3F11" w:rsidRDefault="00900E3E"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Statistics</w:t>
            </w:r>
          </w:p>
        </w:tc>
      </w:tr>
      <w:tr w:rsidR="00900E3E" w14:paraId="4F1E606A" w14:textId="77777777" w:rsidTr="00336725">
        <w:tc>
          <w:tcPr>
            <w:tcW w:w="4531" w:type="dxa"/>
          </w:tcPr>
          <w:p w14:paraId="724278B8" w14:textId="77777777" w:rsidR="00900E3E" w:rsidRPr="00160010" w:rsidRDefault="00900E3E" w:rsidP="00336725">
            <w:pPr>
              <w:jc w:val="both"/>
              <w:rPr>
                <w:rFonts w:ascii="Times New Roman" w:hAnsi="Times New Roman"/>
                <w:i/>
                <w:sz w:val="24"/>
                <w:szCs w:val="24"/>
              </w:rPr>
            </w:pPr>
            <w:r>
              <w:rPr>
                <w:rFonts w:ascii="Times New Roman" w:hAnsi="Times New Roman"/>
                <w:i/>
                <w:sz w:val="24"/>
                <w:szCs w:val="24"/>
              </w:rPr>
              <w:t>Centered</w:t>
            </w:r>
            <w:r w:rsidRPr="00160010">
              <w:rPr>
                <w:rFonts w:ascii="Times New Roman" w:hAnsi="Times New Roman"/>
                <w:i/>
                <w:sz w:val="24"/>
                <w:szCs w:val="24"/>
              </w:rPr>
              <w:t xml:space="preserve"> R</w:t>
            </w:r>
            <w:r w:rsidRPr="00160010">
              <w:rPr>
                <w:rFonts w:ascii="Times New Roman" w:hAnsi="Times New Roman"/>
                <w:i/>
                <w:sz w:val="24"/>
                <w:szCs w:val="24"/>
                <w:vertAlign w:val="superscript"/>
              </w:rPr>
              <w:t>2</w:t>
            </w:r>
          </w:p>
        </w:tc>
        <w:tc>
          <w:tcPr>
            <w:tcW w:w="4531" w:type="dxa"/>
          </w:tcPr>
          <w:p w14:paraId="7B1E292B"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0.77</w:t>
            </w:r>
          </w:p>
        </w:tc>
      </w:tr>
      <w:tr w:rsidR="00900E3E" w14:paraId="1DF14992" w14:textId="77777777" w:rsidTr="00336725">
        <w:tc>
          <w:tcPr>
            <w:tcW w:w="4531" w:type="dxa"/>
          </w:tcPr>
          <w:p w14:paraId="5B659DD8" w14:textId="77777777" w:rsidR="00900E3E" w:rsidRPr="00160010" w:rsidRDefault="00900E3E" w:rsidP="00336725">
            <w:pPr>
              <w:rPr>
                <w:rFonts w:ascii="Times New Roman" w:hAnsi="Times New Roman"/>
                <w:i/>
                <w:sz w:val="24"/>
                <w:szCs w:val="24"/>
              </w:rPr>
            </w:pPr>
            <w:r w:rsidRPr="00160010">
              <w:rPr>
                <w:rFonts w:ascii="Times New Roman" w:hAnsi="Times New Roman"/>
                <w:i/>
                <w:sz w:val="24"/>
                <w:szCs w:val="24"/>
              </w:rPr>
              <w:t>Nobs</w:t>
            </w:r>
          </w:p>
        </w:tc>
        <w:tc>
          <w:tcPr>
            <w:tcW w:w="4531" w:type="dxa"/>
          </w:tcPr>
          <w:p w14:paraId="6465516A"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27[1995-2021]</w:t>
            </w:r>
          </w:p>
        </w:tc>
      </w:tr>
      <w:tr w:rsidR="00900E3E" w14:paraId="6BA3A006" w14:textId="77777777" w:rsidTr="00336725">
        <w:tc>
          <w:tcPr>
            <w:tcW w:w="4531" w:type="dxa"/>
          </w:tcPr>
          <w:p w14:paraId="4CA01565" w14:textId="77777777" w:rsidR="00900E3E" w:rsidRPr="00B125FB" w:rsidRDefault="00900E3E" w:rsidP="00336725">
            <w:pPr>
              <w:rPr>
                <w:rFonts w:ascii="Times New Roman" w:hAnsi="Times New Roman"/>
                <w:sz w:val="24"/>
                <w:szCs w:val="24"/>
              </w:rPr>
            </w:pPr>
            <m:oMath>
              <m:r>
                <w:rPr>
                  <w:rFonts w:ascii="Cambria Math" w:hAnsi="Cambria Math"/>
                  <w:sz w:val="24"/>
                  <w:szCs w:val="24"/>
                </w:rPr>
                <m:t>b</m:t>
              </m:r>
              <m:d>
                <m:dPr>
                  <m:begChr m:val="["/>
                  <m:endChr m:val="]"/>
                  <m:ctrlPr>
                    <w:rPr>
                      <w:rFonts w:ascii="Cambria Math" w:hAnsi="Cambria Math"/>
                      <w:i/>
                      <w:sz w:val="24"/>
                      <w:szCs w:val="24"/>
                    </w:rPr>
                  </m:ctrlPr>
                </m:dPr>
                <m:e>
                  <m:r>
                    <w:rPr>
                      <w:rFonts w:ascii="Cambria Math" w:hAnsi="Cambria Math"/>
                      <w:sz w:val="24"/>
                      <w:szCs w:val="24"/>
                    </w:rPr>
                    <m:t>∆DD</m:t>
                  </m:r>
                </m:e>
              </m:d>
            </m:oMath>
            <w:r>
              <w:rPr>
                <w:rFonts w:ascii="Times New Roman" w:hAnsi="Times New Roman"/>
                <w:sz w:val="24"/>
                <w:szCs w:val="24"/>
              </w:rPr>
              <w:t xml:space="preserve">=−0.47 </w:t>
            </w:r>
          </w:p>
        </w:tc>
        <w:tc>
          <w:tcPr>
            <w:tcW w:w="4531" w:type="dxa"/>
          </w:tcPr>
          <w:p w14:paraId="346195BD" w14:textId="77777777" w:rsidR="00900E3E" w:rsidRDefault="00900E3E" w:rsidP="00336725">
            <w:pPr>
              <w:ind w:right="8"/>
              <w:jc w:val="center"/>
              <w:rPr>
                <w:rStyle w:val="y2iqfc"/>
                <w:rFonts w:ascii="Times New Roman" w:eastAsiaTheme="minorEastAsia" w:hAnsi="Times New Roman"/>
                <w:sz w:val="24"/>
                <w:szCs w:val="24"/>
              </w:rPr>
            </w:pPr>
            <w:r w:rsidRPr="00E253FF">
              <w:rPr>
                <w:rStyle w:val="y2iqfc"/>
                <w:rFonts w:ascii="Times New Roman" w:eastAsiaTheme="minorEastAsia" w:hAnsi="Times New Roman"/>
                <w:sz w:val="24"/>
                <w:szCs w:val="24"/>
              </w:rPr>
              <w:t xml:space="preserve">4,06129 </w:t>
            </w:r>
          </w:p>
          <w:p w14:paraId="1EBA4988" w14:textId="77777777" w:rsidR="00900E3E" w:rsidRPr="0020786F" w:rsidRDefault="00900E3E" w:rsidP="00336725">
            <w:pPr>
              <w:ind w:right="8"/>
              <w:jc w:val="center"/>
              <w:rPr>
                <w:rStyle w:val="y2iqfc"/>
                <w:rFonts w:ascii="Times New Roman" w:eastAsiaTheme="minorEastAsia" w:hAnsi="Times New Roman"/>
                <w:b/>
                <w:sz w:val="24"/>
                <w:szCs w:val="24"/>
              </w:rPr>
            </w:pPr>
            <w:r>
              <w:rPr>
                <w:rStyle w:val="y2iqfc"/>
                <w:rFonts w:ascii="Times New Roman" w:eastAsiaTheme="minorEastAsia" w:hAnsi="Times New Roman"/>
                <w:b/>
                <w:sz w:val="24"/>
                <w:szCs w:val="24"/>
              </w:rPr>
              <w:t>(0.05</w:t>
            </w:r>
            <w:r w:rsidRPr="0020786F">
              <w:rPr>
                <w:rStyle w:val="y2iqfc"/>
                <w:rFonts w:ascii="Times New Roman" w:eastAsiaTheme="minorEastAsia" w:hAnsi="Times New Roman"/>
                <w:b/>
                <w:sz w:val="24"/>
                <w:szCs w:val="24"/>
              </w:rPr>
              <w:t>)</w:t>
            </w:r>
          </w:p>
        </w:tc>
      </w:tr>
      <w:tr w:rsidR="00900E3E" w14:paraId="3C4F7DB7" w14:textId="77777777" w:rsidTr="00336725">
        <w:tc>
          <w:tcPr>
            <w:tcW w:w="4531" w:type="dxa"/>
          </w:tcPr>
          <w:p w14:paraId="7F3EFA2A" w14:textId="77777777" w:rsidR="00900E3E" w:rsidRPr="00160010" w:rsidRDefault="00900E3E" w:rsidP="00336725">
            <w:pPr>
              <w:rPr>
                <w:rFonts w:ascii="Times New Roman" w:hAnsi="Times New Roman"/>
                <w:i/>
                <w:sz w:val="24"/>
                <w:szCs w:val="24"/>
              </w:rPr>
            </w:pPr>
            <w:r w:rsidRPr="00160010">
              <w:rPr>
                <w:rFonts w:ascii="Times New Roman" w:hAnsi="Times New Roman"/>
                <w:i/>
                <w:sz w:val="24"/>
                <w:szCs w:val="24"/>
              </w:rPr>
              <w:t>Sample</w:t>
            </w:r>
          </w:p>
        </w:tc>
        <w:tc>
          <w:tcPr>
            <w:tcW w:w="4531" w:type="dxa"/>
          </w:tcPr>
          <w:p w14:paraId="2E10245B"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1994-2021</w:t>
            </w:r>
          </w:p>
        </w:tc>
      </w:tr>
    </w:tbl>
    <w:p w14:paraId="5096BA55" w14:textId="77777777" w:rsidR="00900E3E" w:rsidRPr="00B94582" w:rsidRDefault="00900E3E" w:rsidP="00900E3E">
      <w:pPr>
        <w:spacing w:after="0" w:line="240" w:lineRule="auto"/>
        <w:ind w:right="8"/>
        <w:jc w:val="both"/>
        <w:rPr>
          <w:rFonts w:ascii="Times New Roman" w:hAnsi="Times New Roman"/>
          <w:sz w:val="20"/>
          <w:szCs w:val="20"/>
        </w:rPr>
      </w:pPr>
      <w:r w:rsidRPr="00E01CB5">
        <w:rPr>
          <w:rFonts w:ascii="Times New Roman" w:eastAsia="Times New Roman" w:hAnsi="Times New Roman" w:cs="Times New Roman"/>
          <w:color w:val="000000"/>
          <w:sz w:val="20"/>
          <w:szCs w:val="20"/>
        </w:rPr>
        <w:t>Source:</w:t>
      </w:r>
      <w:r w:rsidRPr="00E01CB5">
        <w:rPr>
          <w:rFonts w:ascii="Times New Roman" w:eastAsia="Times New Roman" w:hAnsi="Times New Roman" w:cs="Times New Roman"/>
          <w:b/>
          <w:color w:val="000000"/>
          <w:sz w:val="20"/>
          <w:szCs w:val="20"/>
        </w:rPr>
        <w:t xml:space="preserve"> </w:t>
      </w:r>
      <w:r w:rsidRPr="00E01CB5">
        <w:rPr>
          <w:rFonts w:ascii="Times New Roman" w:eastAsia="Times New Roman" w:hAnsi="Times New Roman" w:cs="Times New Roman"/>
          <w:color w:val="000000"/>
          <w:sz w:val="20"/>
          <w:szCs w:val="20"/>
        </w:rPr>
        <w:t>Author,</w:t>
      </w:r>
      <w:r w:rsidRPr="00E01CB5">
        <w:rPr>
          <w:rFonts w:ascii="Times New Roman" w:eastAsia="Times New Roman" w:hAnsi="Times New Roman" w:cs="Times New Roman"/>
          <w:b/>
          <w:color w:val="000000"/>
          <w:sz w:val="20"/>
          <w:szCs w:val="20"/>
        </w:rPr>
        <w:t xml:space="preserve"> </w:t>
      </w:r>
      <w:r w:rsidRPr="00E01CB5">
        <w:rPr>
          <w:rFonts w:ascii="Times New Roman" w:hAnsi="Times New Roman"/>
          <w:i/>
          <w:sz w:val="20"/>
          <w:szCs w:val="20"/>
        </w:rPr>
        <w:t xml:space="preserve">*** </w:t>
      </w:r>
      <w:r w:rsidRPr="00E01CB5">
        <w:rPr>
          <w:rFonts w:ascii="Times New Roman" w:hAnsi="Times New Roman"/>
          <w:sz w:val="20"/>
          <w:szCs w:val="20"/>
        </w:rPr>
        <w:t>(</w:t>
      </w:r>
      <w:r w:rsidRPr="00E01CB5">
        <w:rPr>
          <w:rFonts w:ascii="Times New Roman" w:hAnsi="Times New Roman"/>
          <w:i/>
          <w:sz w:val="20"/>
          <w:szCs w:val="20"/>
        </w:rPr>
        <w:t>**</w:t>
      </w:r>
      <w:r w:rsidRPr="00E01CB5">
        <w:rPr>
          <w:rFonts w:ascii="Times New Roman" w:hAnsi="Times New Roman"/>
          <w:sz w:val="20"/>
          <w:szCs w:val="20"/>
        </w:rPr>
        <w:t xml:space="preserve">, </w:t>
      </w:r>
      <w:r w:rsidRPr="00E01CB5">
        <w:rPr>
          <w:rFonts w:ascii="Times New Roman" w:hAnsi="Times New Roman"/>
          <w:i/>
          <w:sz w:val="20"/>
          <w:szCs w:val="20"/>
        </w:rPr>
        <w:t>*</w:t>
      </w:r>
      <w:r w:rsidRPr="00E01CB5">
        <w:rPr>
          <w:rFonts w:ascii="Times New Roman" w:hAnsi="Times New Roman"/>
          <w:sz w:val="20"/>
          <w:szCs w:val="20"/>
        </w:rPr>
        <w:t>) null hypothesis is rejected at the 1</w:t>
      </w:r>
      <w:r w:rsidRPr="00E01CB5">
        <w:rPr>
          <w:rFonts w:ascii="Times New Roman" w:hAnsi="Times New Roman"/>
          <w:i/>
          <w:sz w:val="20"/>
          <w:szCs w:val="20"/>
        </w:rPr>
        <w:t>%</w:t>
      </w:r>
      <w:r w:rsidRPr="00E01CB5">
        <w:rPr>
          <w:rFonts w:ascii="Times New Roman" w:hAnsi="Times New Roman"/>
          <w:sz w:val="20"/>
          <w:szCs w:val="20"/>
        </w:rPr>
        <w:t xml:space="preserve"> (5</w:t>
      </w:r>
      <w:r w:rsidRPr="00E01CB5">
        <w:rPr>
          <w:rFonts w:ascii="Times New Roman" w:hAnsi="Times New Roman"/>
          <w:i/>
          <w:sz w:val="20"/>
          <w:szCs w:val="20"/>
        </w:rPr>
        <w:t>%</w:t>
      </w:r>
      <w:r w:rsidRPr="00E01CB5">
        <w:rPr>
          <w:rFonts w:ascii="Times New Roman" w:hAnsi="Times New Roman"/>
          <w:sz w:val="20"/>
          <w:szCs w:val="20"/>
        </w:rPr>
        <w:t>, 10</w:t>
      </w:r>
      <w:r w:rsidRPr="00E01CB5">
        <w:rPr>
          <w:rFonts w:ascii="Times New Roman" w:hAnsi="Times New Roman"/>
          <w:i/>
          <w:sz w:val="20"/>
          <w:szCs w:val="20"/>
        </w:rPr>
        <w:t>%</w:t>
      </w:r>
      <w:r w:rsidRPr="00E01CB5">
        <w:rPr>
          <w:rFonts w:ascii="Times New Roman" w:hAnsi="Times New Roman"/>
          <w:sz w:val="20"/>
          <w:szCs w:val="20"/>
        </w:rPr>
        <w:t xml:space="preserve">). </w:t>
      </w:r>
      <w:r w:rsidRPr="00E01CB5">
        <w:rPr>
          <w:rFonts w:ascii="Times New Roman" w:hAnsi="Times New Roman"/>
          <w:i/>
          <w:sz w:val="20"/>
          <w:szCs w:val="20"/>
        </w:rPr>
        <w:t xml:space="preserve">Nobs </w:t>
      </w:r>
      <w:r w:rsidRPr="00E01CB5">
        <w:rPr>
          <w:rFonts w:ascii="Times New Roman" w:hAnsi="Times New Roman"/>
          <w:sz w:val="20"/>
          <w:szCs w:val="20"/>
        </w:rPr>
        <w:t>is available observations, (.) standard deviation.</w:t>
      </w:r>
      <w:r>
        <w:rPr>
          <w:rFonts w:ascii="Times New Roman" w:hAnsi="Times New Roman"/>
          <w:sz w:val="20"/>
          <w:szCs w:val="20"/>
        </w:rPr>
        <w:t xml:space="preserve"> </w:t>
      </w:r>
      <w:r>
        <w:rPr>
          <w:rFonts w:ascii="Times New Roman" w:hAnsi="Times New Roman"/>
          <w:b/>
          <w:sz w:val="20"/>
          <w:szCs w:val="20"/>
        </w:rPr>
        <w:t>(.)</w:t>
      </w:r>
      <w:r>
        <w:rPr>
          <w:rFonts w:ascii="Times New Roman" w:hAnsi="Times New Roman"/>
          <w:sz w:val="20"/>
          <w:szCs w:val="20"/>
        </w:rPr>
        <w:t>=significance level.</w:t>
      </w:r>
    </w:p>
    <w:p w14:paraId="41773B73" w14:textId="77777777" w:rsidR="00900E3E" w:rsidRDefault="00900E3E" w:rsidP="00900E3E">
      <w:pPr>
        <w:autoSpaceDE w:val="0"/>
        <w:autoSpaceDN w:val="0"/>
        <w:adjustRightInd w:val="0"/>
        <w:spacing w:after="0" w:line="240" w:lineRule="auto"/>
        <w:jc w:val="both"/>
        <w:rPr>
          <w:rFonts w:ascii="Times New Roman" w:hAnsi="Times New Roman" w:cs="Times New Roman"/>
          <w:sz w:val="24"/>
          <w:szCs w:val="24"/>
        </w:rPr>
      </w:pPr>
    </w:p>
    <w:p w14:paraId="16308C30" w14:textId="77777777" w:rsidR="00900E3E" w:rsidRDefault="00900E3E" w:rsidP="00900E3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Confronting these estimates with the preceding in the full sample it seems that the event of devaluationhave no altered the evidence of the </w:t>
      </w:r>
      <w:r w:rsidR="00A372FF">
        <w:rPr>
          <w:rFonts w:ascii="Times New Roman" w:hAnsi="Times New Roman" w:cs="Times New Roman"/>
          <w:sz w:val="24"/>
          <w:szCs w:val="24"/>
        </w:rPr>
        <w:t>New Export</w:t>
      </w:r>
      <w:r>
        <w:rPr>
          <w:rFonts w:ascii="Times New Roman" w:hAnsi="Times New Roman" w:cs="Times New Roman"/>
          <w:sz w:val="24"/>
          <w:szCs w:val="24"/>
        </w:rPr>
        <w:t xml:space="preserve"> channel. To have an idea on the parameter stability we have test the extend to which the domestic demand parameter is the same accross the two samples, the sub sample and the full sample range. This is a F tests (</w:t>
      </w:r>
      <w:proofErr w:type="gramStart"/>
      <w:r>
        <w:rPr>
          <w:rFonts w:ascii="Times New Roman" w:hAnsi="Times New Roman" w:cs="Times New Roman"/>
          <w:b/>
          <w:sz w:val="24"/>
          <w:szCs w:val="24"/>
        </w:rPr>
        <w:t>F(</w:t>
      </w:r>
      <w:proofErr w:type="gramEnd"/>
      <w:r>
        <w:rPr>
          <w:rFonts w:ascii="Times New Roman" w:hAnsi="Times New Roman" w:cs="Times New Roman"/>
          <w:b/>
          <w:sz w:val="24"/>
          <w:szCs w:val="24"/>
        </w:rPr>
        <w:t>1, 21</w:t>
      </w:r>
      <w:r w:rsidRPr="00606D39">
        <w:rPr>
          <w:rFonts w:ascii="Times New Roman" w:hAnsi="Times New Roman" w:cs="Times New Roman"/>
          <w:b/>
          <w:sz w:val="24"/>
          <w:szCs w:val="24"/>
        </w:rPr>
        <w:t>)</w:t>
      </w:r>
      <w:r>
        <w:rPr>
          <w:rFonts w:ascii="Times New Roman" w:hAnsi="Times New Roman" w:cs="Times New Roman"/>
          <w:sz w:val="24"/>
          <w:szCs w:val="24"/>
        </w:rPr>
        <w:t xml:space="preserve">) and0 as reported in Table 4 above this hypothesis is significant at the 5% significance level suggesting thus that the stability of the </w:t>
      </w:r>
      <w:r w:rsidR="00A372FF">
        <w:rPr>
          <w:rFonts w:ascii="Times New Roman" w:hAnsi="Times New Roman" w:cs="Times New Roman"/>
          <w:sz w:val="24"/>
          <w:szCs w:val="24"/>
        </w:rPr>
        <w:t>New Export</w:t>
      </w:r>
      <w:r>
        <w:rPr>
          <w:rFonts w:ascii="Times New Roman" w:hAnsi="Times New Roman" w:cs="Times New Roman"/>
          <w:sz w:val="24"/>
          <w:szCs w:val="24"/>
        </w:rPr>
        <w:t xml:space="preserve"> channel. </w:t>
      </w:r>
    </w:p>
    <w:p w14:paraId="5F7EC602" w14:textId="77777777" w:rsidR="00900E3E" w:rsidRPr="00900E3E" w:rsidRDefault="00900E3E" w:rsidP="00900E3E">
      <w:pPr>
        <w:spacing w:after="0" w:line="240" w:lineRule="auto"/>
        <w:jc w:val="both"/>
        <w:rPr>
          <w:rFonts w:ascii="Times New Roman" w:hAnsi="Times New Roman" w:cs="Times New Roman"/>
          <w:sz w:val="24"/>
          <w:szCs w:val="24"/>
        </w:rPr>
      </w:pPr>
    </w:p>
    <w:p w14:paraId="1D7F19E3" w14:textId="77777777" w:rsidR="00044AAE" w:rsidRPr="002B6E1E" w:rsidRDefault="00044AAE" w:rsidP="00044AAE">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The Reverse causation</w:t>
      </w:r>
    </w:p>
    <w:p w14:paraId="3010E72B" w14:textId="77777777" w:rsidR="002B6E1E" w:rsidRDefault="002B6E1E" w:rsidP="008250F6">
      <w:pPr>
        <w:spacing w:after="0" w:line="240" w:lineRule="auto"/>
        <w:jc w:val="both"/>
        <w:rPr>
          <w:rFonts w:ascii="Times New Roman" w:hAnsi="Times New Roman" w:cs="Times New Roman"/>
          <w:sz w:val="24"/>
          <w:szCs w:val="24"/>
        </w:rPr>
      </w:pPr>
    </w:p>
    <w:p w14:paraId="13811DF6" w14:textId="77777777" w:rsidR="0099021A" w:rsidRDefault="000B42F5" w:rsidP="00990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The results are reported in the following Table 6.</w:t>
      </w:r>
      <w:r w:rsidR="00C87289">
        <w:rPr>
          <w:rFonts w:ascii="Times New Roman" w:hAnsi="Times New Roman" w:cs="Times New Roman"/>
          <w:sz w:val="24"/>
          <w:szCs w:val="24"/>
        </w:rPr>
        <w:t xml:space="preserve"> T</w:t>
      </w:r>
      <w:r w:rsidR="00C87289" w:rsidRPr="00642F2E">
        <w:rPr>
          <w:rFonts w:ascii="Times New Roman" w:hAnsi="Times New Roman" w:cs="Times New Roman"/>
          <w:sz w:val="24"/>
          <w:szCs w:val="24"/>
        </w:rPr>
        <w:t>he estimates is made with Generalized Least Square (GLS) to account for an AR process of order 10 for the error term.</w:t>
      </w:r>
    </w:p>
    <w:p w14:paraId="5B6728D4" w14:textId="77777777" w:rsidR="000B42F5" w:rsidRDefault="000B42F5" w:rsidP="000B42F5">
      <w:pPr>
        <w:spacing w:after="0" w:line="240" w:lineRule="auto"/>
        <w:jc w:val="both"/>
        <w:rPr>
          <w:rFonts w:ascii="Times New Roman" w:hAnsi="Times New Roman" w:cs="Times New Roman"/>
          <w:sz w:val="24"/>
          <w:szCs w:val="24"/>
        </w:rPr>
      </w:pPr>
    </w:p>
    <w:p w14:paraId="1F962B47" w14:textId="77777777" w:rsidR="003F0CA5" w:rsidRPr="002B6E1E" w:rsidRDefault="00980A5D" w:rsidP="003F0C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6</w:t>
      </w:r>
      <w:r w:rsidR="003F0CA5">
        <w:rPr>
          <w:rFonts w:ascii="Times New Roman" w:hAnsi="Times New Roman" w:cs="Times New Roman"/>
          <w:b/>
          <w:sz w:val="24"/>
          <w:szCs w:val="24"/>
        </w:rPr>
        <w:t xml:space="preserve">. </w:t>
      </w:r>
      <w:r>
        <w:rPr>
          <w:rFonts w:ascii="Times New Roman" w:hAnsi="Times New Roman" w:cs="Times New Roman"/>
          <w:b/>
          <w:sz w:val="24"/>
          <w:szCs w:val="24"/>
        </w:rPr>
        <w:t>The Reverse causation</w:t>
      </w:r>
    </w:p>
    <w:tbl>
      <w:tblPr>
        <w:tblStyle w:val="TableGrid"/>
        <w:tblW w:w="0" w:type="auto"/>
        <w:tblLook w:val="04A0" w:firstRow="1" w:lastRow="0" w:firstColumn="1" w:lastColumn="0" w:noHBand="0" w:noVBand="1"/>
      </w:tblPr>
      <w:tblGrid>
        <w:gridCol w:w="2082"/>
        <w:gridCol w:w="2090"/>
      </w:tblGrid>
      <w:tr w:rsidR="003F0CA5" w14:paraId="2B7DC743" w14:textId="77777777" w:rsidTr="00336725">
        <w:tc>
          <w:tcPr>
            <w:tcW w:w="4531" w:type="dxa"/>
          </w:tcPr>
          <w:p w14:paraId="5F070999" w14:textId="77777777" w:rsidR="003F0CA5" w:rsidRDefault="003F0CA5" w:rsidP="00336725">
            <w:pPr>
              <w:ind w:right="8"/>
              <w:jc w:val="center"/>
              <w:rPr>
                <w:rStyle w:val="y2iqfc"/>
                <w:rFonts w:ascii="Times New Roman" w:eastAsiaTheme="minorEastAsia" w:hAnsi="Times New Roman"/>
                <w:sz w:val="24"/>
                <w:szCs w:val="24"/>
              </w:rPr>
            </w:pPr>
          </w:p>
        </w:tc>
        <w:tc>
          <w:tcPr>
            <w:tcW w:w="4531" w:type="dxa"/>
          </w:tcPr>
          <w:p w14:paraId="2C082560" w14:textId="77777777" w:rsidR="00AF42C7" w:rsidRDefault="00AF42C7" w:rsidP="00336725">
            <w:pPr>
              <w:ind w:right="8"/>
              <w:jc w:val="right"/>
              <w:rPr>
                <w:rStyle w:val="y2iqfc"/>
                <w:rFonts w:ascii="Times New Roman" w:eastAsiaTheme="minorEastAsia" w:hAnsi="Times New Roman"/>
                <w:sz w:val="24"/>
                <w:szCs w:val="24"/>
              </w:rPr>
            </w:pPr>
            <m:oMath>
              <m:r>
                <w:rPr>
                  <w:rFonts w:ascii="Cambria Math" w:hAnsi="Cambria Math"/>
                  <w:sz w:val="24"/>
                  <w:szCs w:val="24"/>
                </w:rPr>
                <m:t>∆DD</m:t>
              </m:r>
            </m:oMath>
            <w:r>
              <w:rPr>
                <w:rStyle w:val="y2iqfc"/>
                <w:rFonts w:ascii="Times New Roman" w:eastAsiaTheme="minorEastAsia" w:hAnsi="Times New Roman"/>
                <w:sz w:val="24"/>
                <w:szCs w:val="24"/>
              </w:rPr>
              <w:t xml:space="preserve"> </w:t>
            </w:r>
          </w:p>
          <w:p w14:paraId="4F8E91D7" w14:textId="77777777" w:rsidR="003F0CA5" w:rsidRDefault="003F0CA5" w:rsidP="00336725">
            <w:pPr>
              <w:ind w:right="8"/>
              <w:jc w:val="right"/>
              <w:rPr>
                <w:rStyle w:val="y2iqfc"/>
                <w:rFonts w:ascii="Times New Roman" w:eastAsiaTheme="minorEastAsia" w:hAnsi="Times New Roman"/>
                <w:sz w:val="24"/>
                <w:szCs w:val="24"/>
              </w:rPr>
            </w:pPr>
            <w:r>
              <w:rPr>
                <w:rStyle w:val="y2iqfc"/>
                <w:rFonts w:ascii="Times New Roman" w:eastAsiaTheme="minorEastAsia" w:hAnsi="Times New Roman"/>
                <w:sz w:val="24"/>
                <w:szCs w:val="24"/>
              </w:rPr>
              <w:t>GLS</w:t>
            </w:r>
            <w:r>
              <w:rPr>
                <w:rStyle w:val="FootnoteReference"/>
                <w:rFonts w:ascii="Times New Roman" w:eastAsiaTheme="minorEastAsia" w:hAnsi="Times New Roman"/>
                <w:sz w:val="24"/>
                <w:szCs w:val="24"/>
              </w:rPr>
              <w:footnoteReference w:id="5"/>
            </w:r>
          </w:p>
        </w:tc>
      </w:tr>
      <w:tr w:rsidR="003F0CA5" w14:paraId="529E0CBF" w14:textId="77777777" w:rsidTr="00336725">
        <w:tc>
          <w:tcPr>
            <w:tcW w:w="9062" w:type="dxa"/>
            <w:gridSpan w:val="2"/>
          </w:tcPr>
          <w:p w14:paraId="13522D3C" w14:textId="77777777" w:rsidR="003F0CA5" w:rsidRDefault="003F0CA5" w:rsidP="00336725">
            <w:pPr>
              <w:ind w:right="8"/>
              <w:jc w:val="both"/>
              <w:rPr>
                <w:rStyle w:val="y2iqfc"/>
                <w:rFonts w:ascii="Times New Roman" w:eastAsiaTheme="minorEastAsia" w:hAnsi="Times New Roman"/>
                <w:sz w:val="24"/>
                <w:szCs w:val="24"/>
              </w:rPr>
            </w:pPr>
            <w:r w:rsidRPr="00160010">
              <w:rPr>
                <w:rFonts w:ascii="Times New Roman" w:eastAsia="Times New Roman" w:hAnsi="Times New Roman"/>
                <w:i/>
                <w:sz w:val="24"/>
                <w:szCs w:val="24"/>
                <w:lang w:val="fr-CM"/>
              </w:rPr>
              <w:t>Error Correction Term</w:t>
            </w:r>
          </w:p>
        </w:tc>
      </w:tr>
      <w:tr w:rsidR="003F0CA5" w14:paraId="7FF89F05" w14:textId="77777777" w:rsidTr="00336725">
        <w:tc>
          <w:tcPr>
            <w:tcW w:w="4531" w:type="dxa"/>
          </w:tcPr>
          <w:p w14:paraId="145BCCD6" w14:textId="77777777" w:rsidR="003F0CA5" w:rsidRDefault="00F80E71" w:rsidP="00336725">
            <w:pPr>
              <w:ind w:right="8"/>
              <w:jc w:val="both"/>
              <w:rPr>
                <w:rStyle w:val="y2iqfc"/>
                <w:rFonts w:ascii="Times New Roman" w:eastAsiaTheme="minorEastAsia" w:hAnsi="Times New Roman"/>
                <w:sz w:val="24"/>
                <w:szCs w:val="24"/>
              </w:rPr>
            </w:pPr>
            <m:oMathPara>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oMath>
            </m:oMathPara>
          </w:p>
        </w:tc>
        <w:tc>
          <w:tcPr>
            <w:tcW w:w="4531" w:type="dxa"/>
          </w:tcPr>
          <w:p w14:paraId="20CDF23B" w14:textId="77777777" w:rsidR="003F0CA5" w:rsidRDefault="003F0CA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w:t>
            </w:r>
            <w:r w:rsidR="00424296">
              <w:rPr>
                <w:rStyle w:val="y2iqfc"/>
                <w:rFonts w:ascii="Times New Roman" w:eastAsiaTheme="minorEastAsia" w:hAnsi="Times New Roman"/>
                <w:sz w:val="24"/>
                <w:szCs w:val="24"/>
              </w:rPr>
              <w:t>0.19</w:t>
            </w:r>
            <w:r>
              <w:rPr>
                <w:rStyle w:val="y2iqfc"/>
                <w:rFonts w:ascii="Times New Roman" w:eastAsiaTheme="minorEastAsia" w:hAnsi="Times New Roman"/>
                <w:sz w:val="24"/>
                <w:szCs w:val="24"/>
              </w:rPr>
              <w:t>***</w:t>
            </w:r>
          </w:p>
          <w:p w14:paraId="17D275A9" w14:textId="77777777" w:rsidR="003F0CA5" w:rsidRDefault="00424296"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(0.06</w:t>
            </w:r>
            <w:r w:rsidR="003F0CA5">
              <w:rPr>
                <w:rStyle w:val="y2iqfc"/>
                <w:rFonts w:ascii="Times New Roman" w:eastAsiaTheme="minorEastAsia" w:hAnsi="Times New Roman"/>
                <w:sz w:val="24"/>
                <w:szCs w:val="24"/>
              </w:rPr>
              <w:t>)</w:t>
            </w:r>
          </w:p>
        </w:tc>
      </w:tr>
      <w:tr w:rsidR="003F0CA5" w14:paraId="21A5AE41" w14:textId="77777777" w:rsidTr="00336725">
        <w:tc>
          <w:tcPr>
            <w:tcW w:w="9062" w:type="dxa"/>
            <w:gridSpan w:val="2"/>
          </w:tcPr>
          <w:p w14:paraId="7FF97FB8" w14:textId="77777777" w:rsidR="003F0CA5" w:rsidRPr="00DF6F4D" w:rsidRDefault="003F0CA5"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Long run parameters</w:t>
            </w:r>
          </w:p>
        </w:tc>
      </w:tr>
      <w:tr w:rsidR="003F0CA5" w14:paraId="7E57540F" w14:textId="77777777" w:rsidTr="00336725">
        <w:tc>
          <w:tcPr>
            <w:tcW w:w="4531" w:type="dxa"/>
          </w:tcPr>
          <w:p w14:paraId="6C1AC98E" w14:textId="77777777" w:rsidR="003F0CA5" w:rsidRPr="00160010" w:rsidRDefault="00F80E71" w:rsidP="00336725">
            <w:pPr>
              <w:jc w:val="both"/>
              <w:rPr>
                <w:rFonts w:ascii="Times New Roman" w:hAnsi="Times New Roman"/>
                <w:sz w:val="24"/>
                <w:szCs w:val="24"/>
              </w:rPr>
            </w:pPr>
            <m:oMathPara>
              <m:oMath>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t-1</m:t>
                    </m:r>
                  </m:sub>
                </m:sSub>
              </m:oMath>
            </m:oMathPara>
          </w:p>
        </w:tc>
        <w:tc>
          <w:tcPr>
            <w:tcW w:w="4531" w:type="dxa"/>
          </w:tcPr>
          <w:p w14:paraId="5AB33389" w14:textId="77777777" w:rsidR="003F0CA5" w:rsidRDefault="00424296"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0.18</w:t>
            </w:r>
            <w:r w:rsidR="003F0CA5">
              <w:rPr>
                <w:rStyle w:val="y2iqfc"/>
                <w:rFonts w:ascii="Times New Roman" w:eastAsiaTheme="minorEastAsia" w:hAnsi="Times New Roman"/>
                <w:sz w:val="24"/>
                <w:szCs w:val="24"/>
              </w:rPr>
              <w:t>***</w:t>
            </w:r>
          </w:p>
          <w:p w14:paraId="27CCFECA" w14:textId="77777777" w:rsidR="003F0CA5" w:rsidRDefault="003F0CA5" w:rsidP="00424296">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w:t>
            </w:r>
            <w:r w:rsidR="00424296">
              <w:rPr>
                <w:rStyle w:val="y2iqfc"/>
                <w:rFonts w:ascii="Times New Roman" w:eastAsiaTheme="minorEastAsia" w:hAnsi="Times New Roman"/>
                <w:sz w:val="24"/>
                <w:szCs w:val="24"/>
              </w:rPr>
              <w:t>5</w:t>
            </w:r>
            <w:r>
              <w:rPr>
                <w:rStyle w:val="y2iqfc"/>
                <w:rFonts w:ascii="Times New Roman" w:eastAsiaTheme="minorEastAsia" w:hAnsi="Times New Roman"/>
                <w:sz w:val="24"/>
                <w:szCs w:val="24"/>
              </w:rPr>
              <w:t>)</w:t>
            </w:r>
          </w:p>
        </w:tc>
      </w:tr>
      <w:tr w:rsidR="003F0CA5" w14:paraId="0B70837F" w14:textId="77777777" w:rsidTr="00336725">
        <w:tc>
          <w:tcPr>
            <w:tcW w:w="4531" w:type="dxa"/>
          </w:tcPr>
          <w:p w14:paraId="7740CAFE" w14:textId="77777777" w:rsidR="003F0CA5" w:rsidRPr="00160010" w:rsidRDefault="003F0CA5" w:rsidP="00336725">
            <w:pPr>
              <w:jc w:val="both"/>
              <w:rPr>
                <w:rFonts w:ascii="Times New Roman" w:hAnsi="Times New Roman"/>
                <w:sz w:val="24"/>
                <w:szCs w:val="24"/>
              </w:rPr>
            </w:pPr>
            <m:oMathPara>
              <m:oMath>
                <m:r>
                  <w:rPr>
                    <w:rFonts w:ascii="Cambria Math" w:hAnsi="Cambria Math"/>
                    <w:color w:val="202124"/>
                    <w:sz w:val="24"/>
                    <w:szCs w:val="24"/>
                  </w:rPr>
                  <m:t>t</m:t>
                </m:r>
              </m:oMath>
            </m:oMathPara>
          </w:p>
        </w:tc>
        <w:tc>
          <w:tcPr>
            <w:tcW w:w="4531" w:type="dxa"/>
          </w:tcPr>
          <w:p w14:paraId="0BB862BF" w14:textId="77777777" w:rsidR="003F0CA5" w:rsidRDefault="003F0CA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w:t>
            </w:r>
            <w:r w:rsidR="00863E46">
              <w:rPr>
                <w:rStyle w:val="y2iqfc"/>
                <w:rFonts w:ascii="Times New Roman" w:eastAsiaTheme="minorEastAsia" w:hAnsi="Times New Roman"/>
                <w:sz w:val="24"/>
                <w:szCs w:val="24"/>
              </w:rPr>
              <w:t>0.0</w:t>
            </w:r>
            <w:r>
              <w:rPr>
                <w:rStyle w:val="y2iqfc"/>
                <w:rFonts w:ascii="Times New Roman" w:eastAsiaTheme="minorEastAsia" w:hAnsi="Times New Roman"/>
                <w:sz w:val="24"/>
                <w:szCs w:val="24"/>
              </w:rPr>
              <w:t>6***</w:t>
            </w:r>
          </w:p>
          <w:p w14:paraId="3BB0DF3A" w14:textId="77777777" w:rsidR="003F0CA5" w:rsidRDefault="003F0CA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(0.01)</w:t>
            </w:r>
          </w:p>
        </w:tc>
      </w:tr>
      <w:tr w:rsidR="003F0CA5" w14:paraId="30A1B873" w14:textId="77777777" w:rsidTr="00336725">
        <w:tc>
          <w:tcPr>
            <w:tcW w:w="4531" w:type="dxa"/>
          </w:tcPr>
          <w:p w14:paraId="7671674A" w14:textId="77777777" w:rsidR="003F0CA5" w:rsidRPr="00160010" w:rsidRDefault="00F80E71" w:rsidP="00336725">
            <w:pPr>
              <w:jc w:val="both"/>
              <w:rPr>
                <w:rFonts w:ascii="Times New Roman" w:hAnsi="Times New Roman"/>
                <w:sz w:val="24"/>
                <w:szCs w:val="24"/>
              </w:rPr>
            </w:pPr>
            <m:oMathPara>
              <m:oMath>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oMath>
            </m:oMathPara>
          </w:p>
        </w:tc>
        <w:tc>
          <w:tcPr>
            <w:tcW w:w="4531" w:type="dxa"/>
          </w:tcPr>
          <w:p w14:paraId="77947F03" w14:textId="77777777" w:rsidR="003F0CA5" w:rsidRDefault="003F0CA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0.00***</w:t>
            </w:r>
          </w:p>
          <w:p w14:paraId="16D97D1E" w14:textId="77777777" w:rsidR="003F0CA5" w:rsidRDefault="003F0CA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(0.00)</w:t>
            </w:r>
          </w:p>
        </w:tc>
      </w:tr>
      <w:tr w:rsidR="003F0CA5" w14:paraId="43C5E8D4" w14:textId="77777777" w:rsidTr="00336725">
        <w:tc>
          <w:tcPr>
            <w:tcW w:w="9062" w:type="dxa"/>
            <w:gridSpan w:val="2"/>
          </w:tcPr>
          <w:p w14:paraId="472DD15E" w14:textId="77777777" w:rsidR="003F0CA5" w:rsidRPr="00467A6C" w:rsidRDefault="003F0CA5"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Short run parameters</w:t>
            </w:r>
          </w:p>
        </w:tc>
      </w:tr>
      <w:tr w:rsidR="003F0CA5" w14:paraId="4750B494" w14:textId="77777777" w:rsidTr="00336725">
        <w:tc>
          <w:tcPr>
            <w:tcW w:w="4531" w:type="dxa"/>
          </w:tcPr>
          <w:p w14:paraId="1A81D327" w14:textId="77777777" w:rsidR="003F0CA5" w:rsidRPr="00160010" w:rsidRDefault="003F0CA5" w:rsidP="00AF42C7">
            <w:pPr>
              <w:rPr>
                <w:rFonts w:ascii="Times New Roman" w:hAnsi="Times New Roman"/>
                <w:sz w:val="24"/>
                <w:szCs w:val="24"/>
              </w:rPr>
            </w:pPr>
            <m:oMathPara>
              <m:oMathParaPr>
                <m:jc m:val="left"/>
              </m:oMathPara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DD</m:t>
                    </m:r>
                  </m:e>
                  <m:sub>
                    <m:r>
                      <w:rPr>
                        <w:rFonts w:ascii="Cambria Math" w:hAnsi="Cambria Math"/>
                        <w:sz w:val="24"/>
                        <w:szCs w:val="24"/>
                        <w:lang w:val="fr-CM"/>
                      </w:rPr>
                      <m:t>t-1</m:t>
                    </m:r>
                  </m:sub>
                </m:sSub>
              </m:oMath>
            </m:oMathPara>
          </w:p>
        </w:tc>
        <w:tc>
          <w:tcPr>
            <w:tcW w:w="4531" w:type="dxa"/>
          </w:tcPr>
          <w:p w14:paraId="018E333F" w14:textId="77777777" w:rsidR="003F0CA5" w:rsidRDefault="003F0CA5" w:rsidP="00336725">
            <w:pPr>
              <w:ind w:right="8"/>
              <w:jc w:val="center"/>
              <w:rPr>
                <w:rStyle w:val="y2iqfc"/>
                <w:rFonts w:ascii="Times New Roman" w:eastAsiaTheme="minorEastAsia" w:hAnsi="Times New Roman"/>
                <w:sz w:val="24"/>
                <w:szCs w:val="24"/>
              </w:rPr>
            </w:pPr>
          </w:p>
        </w:tc>
      </w:tr>
      <w:tr w:rsidR="003F0CA5" w14:paraId="71AA91A4" w14:textId="77777777" w:rsidTr="00336725">
        <w:tc>
          <w:tcPr>
            <w:tcW w:w="4531" w:type="dxa"/>
          </w:tcPr>
          <w:p w14:paraId="7E2C708C" w14:textId="77777777" w:rsidR="003F0CA5" w:rsidRDefault="00F80E71" w:rsidP="00336725">
            <w:pPr>
              <w:rPr>
                <w:rFonts w:ascii="Times New Roman" w:eastAsia="Times New Roman" w:hAnsi="Times New Roman"/>
                <w:sz w:val="24"/>
                <w:szCs w:val="24"/>
                <w:lang w:val="fr-CM"/>
              </w:rPr>
            </w:pPr>
            <m:oMathPara>
              <m:oMath>
                <m:sSub>
                  <m:sSubPr>
                    <m:ctrlPr>
                      <w:rPr>
                        <w:rFonts w:ascii="Cambria Math" w:eastAsia="Times New Roman" w:hAnsi="Cambria Math"/>
                        <w:i/>
                        <w:sz w:val="24"/>
                        <w:szCs w:val="24"/>
                        <w:lang w:val="fr-CM"/>
                      </w:rPr>
                    </m:ctrlPr>
                  </m:sSubPr>
                  <m:e>
                    <m:r>
                      <w:rPr>
                        <w:rFonts w:ascii="Cambria Math" w:eastAsia="Times New Roman" w:hAnsi="Cambria Math"/>
                        <w:sz w:val="24"/>
                        <w:szCs w:val="24"/>
                        <w:lang w:val="fr-CM"/>
                      </w:rPr>
                      <m:t>D</m:t>
                    </m:r>
                  </m:e>
                  <m:sub>
                    <m:r>
                      <w:rPr>
                        <w:rFonts w:ascii="Cambria Math" w:eastAsia="Times New Roman" w:hAnsi="Cambria Math"/>
                        <w:sz w:val="24"/>
                        <w:szCs w:val="24"/>
                        <w:lang w:val="fr-CM"/>
                      </w:rPr>
                      <m:t>94</m:t>
                    </m:r>
                  </m:sub>
                </m:sSub>
              </m:oMath>
            </m:oMathPara>
          </w:p>
        </w:tc>
        <w:tc>
          <w:tcPr>
            <w:tcW w:w="4531" w:type="dxa"/>
          </w:tcPr>
          <w:p w14:paraId="09E6ADEA" w14:textId="77777777" w:rsidR="003F0CA5" w:rsidRDefault="003F0CA5" w:rsidP="00336725">
            <w:pPr>
              <w:ind w:right="8"/>
              <w:jc w:val="center"/>
              <w:rPr>
                <w:rStyle w:val="y2iqfc"/>
                <w:rFonts w:ascii="Times New Roman" w:eastAsiaTheme="minorEastAsia" w:hAnsi="Times New Roman"/>
                <w:sz w:val="24"/>
                <w:szCs w:val="24"/>
              </w:rPr>
            </w:pPr>
          </w:p>
        </w:tc>
      </w:tr>
      <w:tr w:rsidR="003F0CA5" w14:paraId="0836D8A2" w14:textId="77777777" w:rsidTr="00336725">
        <w:tc>
          <w:tcPr>
            <w:tcW w:w="4531" w:type="dxa"/>
          </w:tcPr>
          <w:p w14:paraId="37A24427" w14:textId="77777777" w:rsidR="003F0CA5" w:rsidRDefault="00F80E71" w:rsidP="00336725">
            <w:pPr>
              <w:rPr>
                <w:sz w:val="24"/>
                <w:szCs w:val="24"/>
                <w:lang w:val="fr-CM"/>
              </w:rPr>
            </w:pPr>
            <m:oMathPara>
              <m:oMath>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94-21</m:t>
                    </m:r>
                  </m:sub>
                </m:sSub>
              </m:oMath>
            </m:oMathPara>
          </w:p>
        </w:tc>
        <w:tc>
          <w:tcPr>
            <w:tcW w:w="4531" w:type="dxa"/>
          </w:tcPr>
          <w:p w14:paraId="671D6482" w14:textId="77777777" w:rsidR="003F0CA5" w:rsidRDefault="0079152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0.23</w:t>
            </w:r>
            <w:r w:rsidR="003F0CA5">
              <w:rPr>
                <w:rStyle w:val="y2iqfc"/>
                <w:rFonts w:ascii="Times New Roman" w:eastAsiaTheme="minorEastAsia" w:hAnsi="Times New Roman"/>
                <w:sz w:val="24"/>
                <w:szCs w:val="24"/>
              </w:rPr>
              <w:t>***</w:t>
            </w:r>
          </w:p>
          <w:p w14:paraId="6DA5AEFC" w14:textId="77777777" w:rsidR="003F0CA5" w:rsidRDefault="0079152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(0.07</w:t>
            </w:r>
            <w:r w:rsidR="003F0CA5">
              <w:rPr>
                <w:rStyle w:val="y2iqfc"/>
                <w:rFonts w:ascii="Times New Roman" w:eastAsiaTheme="minorEastAsia" w:hAnsi="Times New Roman"/>
                <w:sz w:val="24"/>
                <w:szCs w:val="24"/>
              </w:rPr>
              <w:t>)</w:t>
            </w:r>
          </w:p>
        </w:tc>
      </w:tr>
      <w:tr w:rsidR="003F0CA5" w14:paraId="1D4AEB8F" w14:textId="77777777" w:rsidTr="00336725">
        <w:tc>
          <w:tcPr>
            <w:tcW w:w="4531" w:type="dxa"/>
          </w:tcPr>
          <w:p w14:paraId="3B2185A9" w14:textId="77777777" w:rsidR="003F0CA5" w:rsidRPr="00160010" w:rsidRDefault="003F0CA5" w:rsidP="00336725">
            <w:pPr>
              <w:rPr>
                <w:rFonts w:ascii="Times New Roman" w:hAnsi="Times New Roman"/>
                <w:sz w:val="24"/>
                <w:szCs w:val="24"/>
              </w:rPr>
            </w:pPr>
            <m:oMathPara>
              <m:oMathParaPr>
                <m:jc m:val="left"/>
              </m:oMathParaPr>
              <m:oMath>
                <m:r>
                  <w:rPr>
                    <w:rFonts w:ascii="Cambria Math" w:hAnsi="Cambria Math"/>
                    <w:sz w:val="24"/>
                    <w:szCs w:val="24"/>
                    <w:lang w:val="fr-CM"/>
                  </w:rPr>
                  <m:t>∆REER</m:t>
                </m:r>
              </m:oMath>
            </m:oMathPara>
          </w:p>
        </w:tc>
        <w:tc>
          <w:tcPr>
            <w:tcW w:w="4531" w:type="dxa"/>
          </w:tcPr>
          <w:p w14:paraId="101170D3" w14:textId="77777777" w:rsidR="003F0CA5" w:rsidRDefault="00E3652A"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0.32</w:t>
            </w:r>
            <w:r w:rsidR="003F0CA5">
              <w:rPr>
                <w:rStyle w:val="y2iqfc"/>
                <w:rFonts w:ascii="Times New Roman" w:eastAsiaTheme="minorEastAsia" w:hAnsi="Times New Roman"/>
                <w:sz w:val="24"/>
                <w:szCs w:val="24"/>
              </w:rPr>
              <w:t>***</w:t>
            </w:r>
          </w:p>
          <w:p w14:paraId="08220C9F" w14:textId="77777777" w:rsidR="003F0CA5" w:rsidRDefault="003F0CA5" w:rsidP="00E3652A">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w:t>
            </w:r>
            <w:r w:rsidR="00E3652A">
              <w:rPr>
                <w:rStyle w:val="y2iqfc"/>
                <w:rFonts w:ascii="Times New Roman" w:eastAsiaTheme="minorEastAsia" w:hAnsi="Times New Roman"/>
                <w:sz w:val="24"/>
                <w:szCs w:val="24"/>
              </w:rPr>
              <w:t>1</w:t>
            </w:r>
            <w:r>
              <w:rPr>
                <w:rStyle w:val="y2iqfc"/>
                <w:rFonts w:ascii="Times New Roman" w:eastAsiaTheme="minorEastAsia" w:hAnsi="Times New Roman"/>
                <w:sz w:val="24"/>
                <w:szCs w:val="24"/>
              </w:rPr>
              <w:t>)</w:t>
            </w:r>
          </w:p>
        </w:tc>
      </w:tr>
      <w:tr w:rsidR="003F0CA5" w14:paraId="49C2C075" w14:textId="77777777" w:rsidTr="00336725">
        <w:tc>
          <w:tcPr>
            <w:tcW w:w="4531" w:type="dxa"/>
          </w:tcPr>
          <w:p w14:paraId="5E3B7E7A" w14:textId="77777777" w:rsidR="003F0CA5" w:rsidRPr="00160010" w:rsidRDefault="00AF42C7" w:rsidP="00336725">
            <w:pPr>
              <w:rPr>
                <w:rFonts w:ascii="Times New Roman" w:hAnsi="Times New Roman"/>
                <w:sz w:val="24"/>
                <w:szCs w:val="24"/>
              </w:rPr>
            </w:pPr>
            <m:oMathPara>
              <m:oMathParaPr>
                <m:jc m:val="left"/>
              </m:oMathPara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m:oMathPara>
          </w:p>
        </w:tc>
        <w:tc>
          <w:tcPr>
            <w:tcW w:w="4531" w:type="dxa"/>
          </w:tcPr>
          <w:p w14:paraId="2B6FEAA2" w14:textId="77777777" w:rsidR="003F0CA5" w:rsidRDefault="003F0CA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w:t>
            </w:r>
            <w:r w:rsidR="00483C67">
              <w:rPr>
                <w:rStyle w:val="y2iqfc"/>
                <w:rFonts w:ascii="Times New Roman" w:eastAsiaTheme="minorEastAsia" w:hAnsi="Times New Roman"/>
                <w:sz w:val="24"/>
                <w:szCs w:val="24"/>
              </w:rPr>
              <w:t>0.61</w:t>
            </w:r>
            <w:r>
              <w:rPr>
                <w:rStyle w:val="y2iqfc"/>
                <w:rFonts w:ascii="Times New Roman" w:eastAsiaTheme="minorEastAsia" w:hAnsi="Times New Roman"/>
                <w:sz w:val="24"/>
                <w:szCs w:val="24"/>
              </w:rPr>
              <w:t>***</w:t>
            </w:r>
          </w:p>
          <w:p w14:paraId="7F891A4C" w14:textId="77777777" w:rsidR="003F0CA5" w:rsidRDefault="00483C67"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(0.06</w:t>
            </w:r>
            <w:r w:rsidR="003F0CA5">
              <w:rPr>
                <w:rStyle w:val="y2iqfc"/>
                <w:rFonts w:ascii="Times New Roman" w:eastAsiaTheme="minorEastAsia" w:hAnsi="Times New Roman"/>
                <w:sz w:val="24"/>
                <w:szCs w:val="24"/>
              </w:rPr>
              <w:t>)</w:t>
            </w:r>
          </w:p>
        </w:tc>
      </w:tr>
      <w:tr w:rsidR="003F0CA5" w14:paraId="697ADA16" w14:textId="77777777" w:rsidTr="00336725">
        <w:tc>
          <w:tcPr>
            <w:tcW w:w="9062" w:type="dxa"/>
            <w:gridSpan w:val="2"/>
          </w:tcPr>
          <w:p w14:paraId="4F5E233E" w14:textId="77777777" w:rsidR="003F0CA5" w:rsidRPr="00BB3F11" w:rsidRDefault="003F0CA5"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Statistics</w:t>
            </w:r>
          </w:p>
        </w:tc>
      </w:tr>
      <w:tr w:rsidR="003F0CA5" w14:paraId="5289D8F8" w14:textId="77777777" w:rsidTr="00336725">
        <w:tc>
          <w:tcPr>
            <w:tcW w:w="4531" w:type="dxa"/>
          </w:tcPr>
          <w:p w14:paraId="290D72A8" w14:textId="77777777" w:rsidR="003F0CA5" w:rsidRPr="00160010" w:rsidRDefault="003F0CA5" w:rsidP="00336725">
            <w:pPr>
              <w:jc w:val="both"/>
              <w:rPr>
                <w:rFonts w:ascii="Times New Roman" w:hAnsi="Times New Roman"/>
                <w:i/>
                <w:sz w:val="24"/>
                <w:szCs w:val="24"/>
              </w:rPr>
            </w:pPr>
            <w:r>
              <w:rPr>
                <w:rFonts w:ascii="Times New Roman" w:hAnsi="Times New Roman"/>
                <w:i/>
                <w:sz w:val="24"/>
                <w:szCs w:val="24"/>
              </w:rPr>
              <w:t>Centered</w:t>
            </w:r>
            <w:r w:rsidRPr="00160010">
              <w:rPr>
                <w:rFonts w:ascii="Times New Roman" w:hAnsi="Times New Roman"/>
                <w:i/>
                <w:sz w:val="24"/>
                <w:szCs w:val="24"/>
              </w:rPr>
              <w:t xml:space="preserve"> R</w:t>
            </w:r>
            <w:r w:rsidRPr="00160010">
              <w:rPr>
                <w:rFonts w:ascii="Times New Roman" w:hAnsi="Times New Roman"/>
                <w:i/>
                <w:sz w:val="24"/>
                <w:szCs w:val="24"/>
                <w:vertAlign w:val="superscript"/>
              </w:rPr>
              <w:t>2</w:t>
            </w:r>
          </w:p>
        </w:tc>
        <w:tc>
          <w:tcPr>
            <w:tcW w:w="4531" w:type="dxa"/>
          </w:tcPr>
          <w:p w14:paraId="03F469C2" w14:textId="77777777" w:rsidR="003F0CA5" w:rsidRDefault="00896F2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0.83</w:t>
            </w:r>
          </w:p>
        </w:tc>
      </w:tr>
      <w:tr w:rsidR="003F0CA5" w14:paraId="31FE41B4" w14:textId="77777777" w:rsidTr="00336725">
        <w:tc>
          <w:tcPr>
            <w:tcW w:w="4531" w:type="dxa"/>
          </w:tcPr>
          <w:p w14:paraId="0D55835B" w14:textId="77777777" w:rsidR="003F0CA5" w:rsidRPr="00160010" w:rsidRDefault="003F0CA5" w:rsidP="00336725">
            <w:pPr>
              <w:rPr>
                <w:rFonts w:ascii="Times New Roman" w:hAnsi="Times New Roman"/>
                <w:i/>
                <w:sz w:val="24"/>
                <w:szCs w:val="24"/>
              </w:rPr>
            </w:pPr>
            <w:r w:rsidRPr="00160010">
              <w:rPr>
                <w:rFonts w:ascii="Times New Roman" w:hAnsi="Times New Roman"/>
                <w:i/>
                <w:sz w:val="24"/>
                <w:szCs w:val="24"/>
              </w:rPr>
              <w:t>Nobs</w:t>
            </w:r>
          </w:p>
        </w:tc>
        <w:tc>
          <w:tcPr>
            <w:tcW w:w="4531" w:type="dxa"/>
          </w:tcPr>
          <w:p w14:paraId="249CE4B2" w14:textId="77777777" w:rsidR="003F0CA5" w:rsidRDefault="003F0CA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31[1991-2021]</w:t>
            </w:r>
          </w:p>
        </w:tc>
      </w:tr>
      <w:tr w:rsidR="003F0CA5" w14:paraId="67811501" w14:textId="77777777" w:rsidTr="00336725">
        <w:tc>
          <w:tcPr>
            <w:tcW w:w="4531" w:type="dxa"/>
          </w:tcPr>
          <w:p w14:paraId="022B6359" w14:textId="77777777" w:rsidR="003F0CA5" w:rsidRPr="00160010" w:rsidRDefault="003F0CA5" w:rsidP="00336725">
            <w:pPr>
              <w:rPr>
                <w:rFonts w:ascii="Times New Roman" w:hAnsi="Times New Roman"/>
                <w:i/>
                <w:sz w:val="24"/>
                <w:szCs w:val="24"/>
              </w:rPr>
            </w:pPr>
            <w:r w:rsidRPr="00160010">
              <w:rPr>
                <w:rFonts w:ascii="Times New Roman" w:hAnsi="Times New Roman"/>
                <w:i/>
                <w:sz w:val="24"/>
                <w:szCs w:val="24"/>
              </w:rPr>
              <w:t>Sample</w:t>
            </w:r>
          </w:p>
        </w:tc>
        <w:tc>
          <w:tcPr>
            <w:tcW w:w="4531" w:type="dxa"/>
          </w:tcPr>
          <w:p w14:paraId="558EEF59" w14:textId="77777777" w:rsidR="003F0CA5" w:rsidRDefault="003F0CA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1974-2021</w:t>
            </w:r>
          </w:p>
        </w:tc>
      </w:tr>
    </w:tbl>
    <w:p w14:paraId="5E0FB8E1" w14:textId="77777777" w:rsidR="003F0CA5" w:rsidRPr="00B94582" w:rsidRDefault="003F0CA5" w:rsidP="003F0CA5">
      <w:pPr>
        <w:spacing w:after="0" w:line="240" w:lineRule="auto"/>
        <w:ind w:right="8"/>
        <w:jc w:val="both"/>
        <w:rPr>
          <w:rFonts w:ascii="Times New Roman" w:hAnsi="Times New Roman"/>
          <w:sz w:val="20"/>
          <w:szCs w:val="20"/>
        </w:rPr>
      </w:pPr>
      <w:r w:rsidRPr="00E01CB5">
        <w:rPr>
          <w:rFonts w:ascii="Times New Roman" w:eastAsia="Times New Roman" w:hAnsi="Times New Roman" w:cs="Times New Roman"/>
          <w:color w:val="000000"/>
          <w:sz w:val="20"/>
          <w:szCs w:val="20"/>
        </w:rPr>
        <w:t>Source:</w:t>
      </w:r>
      <w:r w:rsidRPr="00E01CB5">
        <w:rPr>
          <w:rFonts w:ascii="Times New Roman" w:eastAsia="Times New Roman" w:hAnsi="Times New Roman" w:cs="Times New Roman"/>
          <w:b/>
          <w:color w:val="000000"/>
          <w:sz w:val="20"/>
          <w:szCs w:val="20"/>
        </w:rPr>
        <w:t xml:space="preserve"> </w:t>
      </w:r>
      <w:r w:rsidRPr="00E01CB5">
        <w:rPr>
          <w:rFonts w:ascii="Times New Roman" w:eastAsia="Times New Roman" w:hAnsi="Times New Roman" w:cs="Times New Roman"/>
          <w:color w:val="000000"/>
          <w:sz w:val="20"/>
          <w:szCs w:val="20"/>
        </w:rPr>
        <w:t>Author,</w:t>
      </w:r>
      <w:r w:rsidRPr="00E01CB5">
        <w:rPr>
          <w:rFonts w:ascii="Times New Roman" w:eastAsia="Times New Roman" w:hAnsi="Times New Roman" w:cs="Times New Roman"/>
          <w:b/>
          <w:color w:val="000000"/>
          <w:sz w:val="20"/>
          <w:szCs w:val="20"/>
        </w:rPr>
        <w:t xml:space="preserve"> </w:t>
      </w:r>
      <w:r w:rsidRPr="00E01CB5">
        <w:rPr>
          <w:rFonts w:ascii="Times New Roman" w:hAnsi="Times New Roman"/>
          <w:i/>
          <w:sz w:val="20"/>
          <w:szCs w:val="20"/>
        </w:rPr>
        <w:t xml:space="preserve">*** </w:t>
      </w:r>
      <w:r w:rsidRPr="00E01CB5">
        <w:rPr>
          <w:rFonts w:ascii="Times New Roman" w:hAnsi="Times New Roman"/>
          <w:sz w:val="20"/>
          <w:szCs w:val="20"/>
        </w:rPr>
        <w:t>(</w:t>
      </w:r>
      <w:r w:rsidRPr="00E01CB5">
        <w:rPr>
          <w:rFonts w:ascii="Times New Roman" w:hAnsi="Times New Roman"/>
          <w:i/>
          <w:sz w:val="20"/>
          <w:szCs w:val="20"/>
        </w:rPr>
        <w:t>**</w:t>
      </w:r>
      <w:r w:rsidRPr="00E01CB5">
        <w:rPr>
          <w:rFonts w:ascii="Times New Roman" w:hAnsi="Times New Roman"/>
          <w:sz w:val="20"/>
          <w:szCs w:val="20"/>
        </w:rPr>
        <w:t xml:space="preserve">, </w:t>
      </w:r>
      <w:r w:rsidRPr="00E01CB5">
        <w:rPr>
          <w:rFonts w:ascii="Times New Roman" w:hAnsi="Times New Roman"/>
          <w:i/>
          <w:sz w:val="20"/>
          <w:szCs w:val="20"/>
        </w:rPr>
        <w:t>*</w:t>
      </w:r>
      <w:r w:rsidRPr="00E01CB5">
        <w:rPr>
          <w:rFonts w:ascii="Times New Roman" w:hAnsi="Times New Roman"/>
          <w:sz w:val="20"/>
          <w:szCs w:val="20"/>
        </w:rPr>
        <w:t>) null hypothesis is rejected at the 1</w:t>
      </w:r>
      <w:r w:rsidRPr="00E01CB5">
        <w:rPr>
          <w:rFonts w:ascii="Times New Roman" w:hAnsi="Times New Roman"/>
          <w:i/>
          <w:sz w:val="20"/>
          <w:szCs w:val="20"/>
        </w:rPr>
        <w:t>%</w:t>
      </w:r>
      <w:r w:rsidRPr="00E01CB5">
        <w:rPr>
          <w:rFonts w:ascii="Times New Roman" w:hAnsi="Times New Roman"/>
          <w:sz w:val="20"/>
          <w:szCs w:val="20"/>
        </w:rPr>
        <w:t xml:space="preserve"> (5</w:t>
      </w:r>
      <w:r w:rsidRPr="00E01CB5">
        <w:rPr>
          <w:rFonts w:ascii="Times New Roman" w:hAnsi="Times New Roman"/>
          <w:i/>
          <w:sz w:val="20"/>
          <w:szCs w:val="20"/>
        </w:rPr>
        <w:t>%</w:t>
      </w:r>
      <w:r w:rsidRPr="00E01CB5">
        <w:rPr>
          <w:rFonts w:ascii="Times New Roman" w:hAnsi="Times New Roman"/>
          <w:sz w:val="20"/>
          <w:szCs w:val="20"/>
        </w:rPr>
        <w:t>, 10</w:t>
      </w:r>
      <w:r w:rsidRPr="00E01CB5">
        <w:rPr>
          <w:rFonts w:ascii="Times New Roman" w:hAnsi="Times New Roman"/>
          <w:i/>
          <w:sz w:val="20"/>
          <w:szCs w:val="20"/>
        </w:rPr>
        <w:t>%</w:t>
      </w:r>
      <w:r w:rsidRPr="00E01CB5">
        <w:rPr>
          <w:rFonts w:ascii="Times New Roman" w:hAnsi="Times New Roman"/>
          <w:sz w:val="20"/>
          <w:szCs w:val="20"/>
        </w:rPr>
        <w:t xml:space="preserve">). </w:t>
      </w:r>
      <w:r w:rsidRPr="00E01CB5">
        <w:rPr>
          <w:rFonts w:ascii="Times New Roman" w:hAnsi="Times New Roman"/>
          <w:i/>
          <w:sz w:val="20"/>
          <w:szCs w:val="20"/>
        </w:rPr>
        <w:t xml:space="preserve">Nobs </w:t>
      </w:r>
      <w:r w:rsidRPr="00E01CB5">
        <w:rPr>
          <w:rFonts w:ascii="Times New Roman" w:hAnsi="Times New Roman"/>
          <w:sz w:val="20"/>
          <w:szCs w:val="20"/>
        </w:rPr>
        <w:t>is available observations, (.) standard deviation.</w:t>
      </w:r>
      <w:r>
        <w:rPr>
          <w:rFonts w:ascii="Times New Roman" w:hAnsi="Times New Roman"/>
          <w:sz w:val="20"/>
          <w:szCs w:val="20"/>
        </w:rPr>
        <w:t xml:space="preserve"> </w:t>
      </w:r>
      <w:r>
        <w:rPr>
          <w:rFonts w:ascii="Times New Roman" w:hAnsi="Times New Roman"/>
          <w:b/>
          <w:sz w:val="20"/>
          <w:szCs w:val="20"/>
        </w:rPr>
        <w:t>(.)</w:t>
      </w:r>
      <w:r>
        <w:rPr>
          <w:rFonts w:ascii="Times New Roman" w:hAnsi="Times New Roman"/>
          <w:sz w:val="20"/>
          <w:szCs w:val="20"/>
        </w:rPr>
        <w:t>=significance level.</w:t>
      </w:r>
    </w:p>
    <w:p w14:paraId="1C3470B3" w14:textId="77777777" w:rsidR="003F0CA5" w:rsidRDefault="003F0CA5" w:rsidP="000B42F5">
      <w:pPr>
        <w:spacing w:after="0" w:line="240" w:lineRule="auto"/>
        <w:jc w:val="both"/>
        <w:rPr>
          <w:rFonts w:ascii="Times New Roman" w:hAnsi="Times New Roman" w:cs="Times New Roman"/>
          <w:sz w:val="24"/>
          <w:szCs w:val="24"/>
        </w:rPr>
      </w:pPr>
    </w:p>
    <w:p w14:paraId="22D43827" w14:textId="5F04FCD0" w:rsidR="000B42F5" w:rsidRDefault="003A7C73" w:rsidP="003A7C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The endogeneity of domestic demand is well asserted with the significant speed of mean reversion.</w:t>
      </w:r>
      <w:r w:rsidR="005C0891">
        <w:rPr>
          <w:rFonts w:ascii="Times New Roman" w:hAnsi="Times New Roman" w:cs="Times New Roman"/>
          <w:sz w:val="24"/>
          <w:szCs w:val="24"/>
        </w:rPr>
        <w:t>Concerning the Reverse causation this is confirmed by the significaant and negative elasticity of around 61% between exports dynamics and domestic demand.</w:t>
      </w:r>
      <w:r w:rsidR="007E5C46">
        <w:rPr>
          <w:rFonts w:ascii="Times New Roman" w:hAnsi="Times New Roman" w:cs="Times New Roman"/>
          <w:sz w:val="24"/>
          <w:szCs w:val="24"/>
        </w:rPr>
        <w:t xml:space="preserve"> </w:t>
      </w:r>
      <w:r w:rsidR="001E513A">
        <w:rPr>
          <w:rFonts w:ascii="Times New Roman" w:hAnsi="Times New Roman" w:cs="Times New Roman"/>
          <w:sz w:val="24"/>
          <w:szCs w:val="24"/>
        </w:rPr>
        <w:t xml:space="preserve">According to Kuikeu (2025e) </w:t>
      </w:r>
      <w:r w:rsidR="00F80E71">
        <w:rPr>
          <w:rFonts w:ascii="Times New Roman" w:hAnsi="Times New Roman" w:cs="Times New Roman"/>
          <w:sz w:val="24"/>
          <w:szCs w:val="24"/>
        </w:rPr>
        <w:t>« ‘</w:t>
      </w:r>
      <w:r w:rsidR="001E513A">
        <w:rPr>
          <w:rFonts w:ascii="Times New Roman" w:hAnsi="Times New Roman" w:cs="Times New Roman"/>
          <w:sz w:val="24"/>
          <w:szCs w:val="24"/>
        </w:rPr>
        <w:t xml:space="preserve">the reverse causation implies guenine domestic value-added industrialization. A novel channel </w:t>
      </w:r>
      <w:r w:rsidR="009D02BE">
        <w:rPr>
          <w:rFonts w:ascii="Times New Roman" w:hAnsi="Times New Roman" w:cs="Times New Roman"/>
          <w:sz w:val="24"/>
          <w:szCs w:val="24"/>
        </w:rPr>
        <w:t xml:space="preserve">to </w:t>
      </w:r>
      <w:r w:rsidR="009D02BE">
        <w:rPr>
          <w:rFonts w:ascii="Times New Roman" w:hAnsi="Times New Roman" w:cs="Times New Roman"/>
          <w:sz w:val="24"/>
          <w:szCs w:val="24"/>
        </w:rPr>
        <w:lastRenderedPageBreak/>
        <w:t>explain this reverse causation is that export growth may reduce domestic demandbecause export expansion is import-intensive (greater use of imported internediates lowers domestic value-added)</w:t>
      </w:r>
      <w:r w:rsidR="00F80E71">
        <w:rPr>
          <w:rFonts w:ascii="Times New Roman" w:hAnsi="Times New Roman" w:cs="Times New Roman"/>
          <w:sz w:val="24"/>
          <w:szCs w:val="24"/>
        </w:rPr>
        <w:t> »</w:t>
      </w:r>
      <w:r w:rsidR="009D02BE">
        <w:rPr>
          <w:rFonts w:ascii="Times New Roman" w:hAnsi="Times New Roman" w:cs="Times New Roman"/>
          <w:sz w:val="24"/>
          <w:szCs w:val="24"/>
        </w:rPr>
        <w:t>.</w:t>
      </w:r>
    </w:p>
    <w:p w14:paraId="427B01B1" w14:textId="77777777" w:rsidR="00E5604C" w:rsidRDefault="00E5604C" w:rsidP="002B6E1E">
      <w:pPr>
        <w:spacing w:after="0" w:line="240" w:lineRule="auto"/>
        <w:ind w:firstLine="709"/>
        <w:jc w:val="both"/>
        <w:rPr>
          <w:rFonts w:ascii="Times New Roman" w:hAnsi="Times New Roman" w:cs="Times New Roman"/>
          <w:sz w:val="24"/>
          <w:szCs w:val="24"/>
        </w:rPr>
      </w:pPr>
    </w:p>
    <w:p w14:paraId="03FCAEC2" w14:textId="77777777" w:rsidR="00A35075" w:rsidRPr="00840B45" w:rsidRDefault="00A35075" w:rsidP="00840B45">
      <w:pPr>
        <w:pStyle w:val="ListParagraph"/>
        <w:numPr>
          <w:ilvl w:val="1"/>
          <w:numId w:val="1"/>
        </w:numPr>
        <w:spacing w:after="0" w:line="240" w:lineRule="auto"/>
        <w:jc w:val="both"/>
        <w:rPr>
          <w:rFonts w:ascii="Times New Roman" w:hAnsi="Times New Roman" w:cs="Times New Roman"/>
          <w:sz w:val="24"/>
          <w:szCs w:val="24"/>
        </w:rPr>
      </w:pPr>
      <w:r w:rsidRPr="00840B45">
        <w:rPr>
          <w:rFonts w:ascii="Times New Roman" w:hAnsi="Times New Roman" w:cs="Times New Roman"/>
          <w:b/>
          <w:sz w:val="24"/>
          <w:szCs w:val="24"/>
        </w:rPr>
        <w:t>Performance of pa</w:t>
      </w:r>
      <w:r w:rsidR="007F75D1" w:rsidRPr="00840B45">
        <w:rPr>
          <w:rFonts w:ascii="Times New Roman" w:hAnsi="Times New Roman" w:cs="Times New Roman"/>
          <w:b/>
          <w:sz w:val="24"/>
          <w:szCs w:val="24"/>
        </w:rPr>
        <w:t xml:space="preserve">rameters estimates in fitting the </w:t>
      </w:r>
      <w:r w:rsidR="00336725">
        <w:rPr>
          <w:rFonts w:ascii="Times New Roman" w:hAnsi="Times New Roman" w:cs="Times New Roman"/>
          <w:b/>
          <w:sz w:val="24"/>
          <w:szCs w:val="24"/>
        </w:rPr>
        <w:t>Model</w:t>
      </w:r>
    </w:p>
    <w:p w14:paraId="0FC8F895" w14:textId="77777777" w:rsidR="001D3517" w:rsidRDefault="001D3517" w:rsidP="00973326">
      <w:pPr>
        <w:spacing w:after="0" w:line="240" w:lineRule="auto"/>
        <w:ind w:firstLine="709"/>
        <w:jc w:val="both"/>
        <w:rPr>
          <w:rFonts w:ascii="Times New Roman" w:hAnsi="Times New Roman" w:cs="Times New Roman"/>
          <w:sz w:val="24"/>
          <w:szCs w:val="24"/>
        </w:rPr>
      </w:pPr>
    </w:p>
    <w:p w14:paraId="2BF53722" w14:textId="77777777" w:rsidR="00EC2B3D" w:rsidRDefault="00EC2B3D" w:rsidP="009733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This concerns on</w:t>
      </w:r>
      <w:r w:rsidR="00667E7E">
        <w:rPr>
          <w:rFonts w:ascii="Times New Roman" w:hAnsi="Times New Roman" w:cs="Times New Roman"/>
          <w:sz w:val="24"/>
          <w:szCs w:val="24"/>
        </w:rPr>
        <w:t xml:space="preserve">ly the results relating to the </w:t>
      </w:r>
      <w:r w:rsidR="00A372FF">
        <w:rPr>
          <w:rFonts w:ascii="Times New Roman" w:hAnsi="Times New Roman" w:cs="Times New Roman"/>
          <w:sz w:val="24"/>
          <w:szCs w:val="24"/>
        </w:rPr>
        <w:t>New Export</w:t>
      </w:r>
      <w:r>
        <w:rPr>
          <w:rFonts w:ascii="Times New Roman" w:hAnsi="Times New Roman" w:cs="Times New Roman"/>
          <w:sz w:val="24"/>
          <w:szCs w:val="24"/>
        </w:rPr>
        <w:t xml:space="preserve"> channel</w:t>
      </w:r>
      <w:r w:rsidR="00A14784">
        <w:rPr>
          <w:rFonts w:ascii="Times New Roman" w:hAnsi="Times New Roman" w:cs="Times New Roman"/>
          <w:sz w:val="24"/>
          <w:szCs w:val="24"/>
        </w:rPr>
        <w:t xml:space="preserve"> (Table 4)</w:t>
      </w:r>
      <w:r>
        <w:rPr>
          <w:rFonts w:ascii="Times New Roman" w:hAnsi="Times New Roman" w:cs="Times New Roman"/>
          <w:sz w:val="24"/>
          <w:szCs w:val="24"/>
        </w:rPr>
        <w:t>.</w:t>
      </w:r>
    </w:p>
    <w:p w14:paraId="7950E65E" w14:textId="77777777" w:rsidR="00DE0ACD" w:rsidRDefault="00DD6BC1" w:rsidP="009733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First of all we conduct the misspecifications test on residuals. Since the autocorrelation </w:t>
      </w:r>
      <w:r w:rsidR="002E7283">
        <w:rPr>
          <w:rFonts w:ascii="Times New Roman" w:hAnsi="Times New Roman" w:cs="Times New Roman"/>
          <w:sz w:val="24"/>
          <w:szCs w:val="24"/>
        </w:rPr>
        <w:t xml:space="preserve">haver been taking into account </w:t>
      </w:r>
      <w:r>
        <w:rPr>
          <w:rFonts w:ascii="Times New Roman" w:hAnsi="Times New Roman" w:cs="Times New Roman"/>
          <w:sz w:val="24"/>
          <w:szCs w:val="24"/>
        </w:rPr>
        <w:t xml:space="preserve">during the estimates these </w:t>
      </w:r>
      <w:r w:rsidR="002E7283">
        <w:rPr>
          <w:rFonts w:ascii="Times New Roman" w:hAnsi="Times New Roman" w:cs="Times New Roman"/>
          <w:sz w:val="24"/>
          <w:szCs w:val="24"/>
        </w:rPr>
        <w:t xml:space="preserve">misspecifications tests concern the ARCH and the normality test. </w:t>
      </w:r>
      <w:r w:rsidR="00291AE2">
        <w:rPr>
          <w:rFonts w:ascii="Times New Roman" w:hAnsi="Times New Roman" w:cs="Times New Roman"/>
          <w:sz w:val="24"/>
          <w:szCs w:val="24"/>
        </w:rPr>
        <w:t>Concernin</w:t>
      </w:r>
      <w:r w:rsidR="00DE1F4C">
        <w:rPr>
          <w:rFonts w:ascii="Times New Roman" w:hAnsi="Times New Roman" w:cs="Times New Roman"/>
          <w:sz w:val="24"/>
          <w:szCs w:val="24"/>
        </w:rPr>
        <w:t xml:space="preserve">g the normality test we employ </w:t>
      </w:r>
      <w:r w:rsidR="00DE1F4C" w:rsidRPr="00136732">
        <w:rPr>
          <w:rFonts w:ascii="Times New Roman" w:hAnsi="Times New Roman" w:cs="Times New Roman"/>
          <w:sz w:val="24"/>
          <w:szCs w:val="24"/>
        </w:rPr>
        <w:t>the BDS test</w:t>
      </w:r>
      <w:r w:rsidR="00DE0ACD">
        <w:rPr>
          <w:rFonts w:ascii="Times New Roman" w:hAnsi="Times New Roman" w:cs="Times New Roman"/>
          <w:sz w:val="24"/>
          <w:szCs w:val="24"/>
        </w:rPr>
        <w:t>,</w:t>
      </w:r>
      <w:r w:rsidR="00DE1F4C" w:rsidRPr="00136732">
        <w:rPr>
          <w:rFonts w:ascii="Times New Roman" w:hAnsi="Times New Roman" w:cs="Times New Roman"/>
          <w:sz w:val="24"/>
          <w:szCs w:val="24"/>
        </w:rPr>
        <w:t xml:space="preserve"> the BDS (Brock, Dechert, Scheinkman and LeBaron, 1996) test for nonlinearity of the series</w:t>
      </w:r>
      <w:r w:rsidR="00DE0ACD">
        <w:rPr>
          <w:rFonts w:ascii="Times New Roman" w:hAnsi="Times New Roman" w:cs="Times New Roman"/>
          <w:sz w:val="24"/>
          <w:szCs w:val="24"/>
        </w:rPr>
        <w:t>.</w:t>
      </w:r>
      <w:r w:rsidR="00DE1F4C" w:rsidRPr="00136732">
        <w:rPr>
          <w:rFonts w:ascii="Times New Roman" w:hAnsi="Times New Roman" w:cs="Times New Roman"/>
          <w:sz w:val="24"/>
          <w:szCs w:val="24"/>
        </w:rPr>
        <w:t xml:space="preserve"> In an econometric context this is typically used to test a regression residual for violation of the IID condition.</w:t>
      </w:r>
      <w:r w:rsidR="00DE1F4C">
        <w:rPr>
          <w:rFonts w:ascii="Times New Roman" w:hAnsi="Times New Roman" w:cs="Times New Roman"/>
          <w:sz w:val="24"/>
          <w:szCs w:val="24"/>
        </w:rPr>
        <w:t xml:space="preserve"> </w:t>
      </w:r>
      <w:r w:rsidR="00DE0ACD" w:rsidRPr="000E26F0">
        <w:rPr>
          <w:rFonts w:ascii="Times New Roman" w:hAnsi="Times New Roman" w:cs="Times New Roman"/>
          <w:sz w:val="24"/>
          <w:szCs w:val="24"/>
        </w:rPr>
        <w:t>The BDS test is of the portmante</w:t>
      </w:r>
      <w:bookmarkStart w:id="0" w:name="_GoBack"/>
      <w:bookmarkEnd w:id="0"/>
      <w:r w:rsidR="00DE0ACD" w:rsidRPr="000E26F0">
        <w:rPr>
          <w:rFonts w:ascii="Times New Roman" w:hAnsi="Times New Roman" w:cs="Times New Roman"/>
          <w:sz w:val="24"/>
          <w:szCs w:val="24"/>
        </w:rPr>
        <w:t>au type: able to detect all manner of departures from linearity but not informative about how exactly the condition was violated.</w:t>
      </w:r>
      <w:r w:rsidR="00DE0ACD">
        <w:rPr>
          <w:rFonts w:ascii="Times New Roman" w:hAnsi="Times New Roman" w:cs="Times New Roman"/>
          <w:sz w:val="24"/>
          <w:szCs w:val="24"/>
        </w:rPr>
        <w:t xml:space="preserve"> The null is that the rgression residual don’t violate the </w:t>
      </w:r>
      <w:r w:rsidR="00DE0ACD" w:rsidRPr="00136732">
        <w:rPr>
          <w:rFonts w:ascii="Times New Roman" w:hAnsi="Times New Roman" w:cs="Times New Roman"/>
          <w:sz w:val="24"/>
          <w:szCs w:val="24"/>
        </w:rPr>
        <w:t>IID condition</w:t>
      </w:r>
      <w:r w:rsidR="00DE0ACD">
        <w:rPr>
          <w:rFonts w:ascii="Times New Roman" w:hAnsi="Times New Roman" w:cs="Times New Roman"/>
          <w:sz w:val="24"/>
          <w:szCs w:val="24"/>
        </w:rPr>
        <w:t>.</w:t>
      </w:r>
    </w:p>
    <w:p w14:paraId="2FA2AE3E" w14:textId="77777777" w:rsidR="00DE1F4C" w:rsidRDefault="00973326" w:rsidP="00DE1F4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All the results are r</w:t>
      </w:r>
      <w:r w:rsidR="00980A5D">
        <w:rPr>
          <w:rFonts w:ascii="Times New Roman" w:hAnsi="Times New Roman" w:cs="Times New Roman"/>
          <w:sz w:val="24"/>
          <w:szCs w:val="24"/>
        </w:rPr>
        <w:t>eported in the following Table 7</w:t>
      </w:r>
      <w:r>
        <w:rPr>
          <w:rFonts w:ascii="Times New Roman" w:hAnsi="Times New Roman" w:cs="Times New Roman"/>
          <w:sz w:val="24"/>
          <w:szCs w:val="24"/>
        </w:rPr>
        <w:t>.</w:t>
      </w:r>
    </w:p>
    <w:p w14:paraId="0F035160" w14:textId="77777777" w:rsidR="001D3517" w:rsidRDefault="001D3517" w:rsidP="00973326">
      <w:pPr>
        <w:autoSpaceDE w:val="0"/>
        <w:autoSpaceDN w:val="0"/>
        <w:adjustRightInd w:val="0"/>
        <w:spacing w:after="0" w:line="240" w:lineRule="auto"/>
        <w:jc w:val="both"/>
        <w:rPr>
          <w:rFonts w:ascii="Times New Roman" w:hAnsi="Times New Roman" w:cs="Times New Roman"/>
          <w:sz w:val="24"/>
          <w:szCs w:val="24"/>
        </w:rPr>
      </w:pPr>
    </w:p>
    <w:p w14:paraId="0D5582FB" w14:textId="77777777" w:rsidR="000317EC" w:rsidRPr="000317EC" w:rsidRDefault="00930146" w:rsidP="0097332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80A5D">
        <w:rPr>
          <w:rFonts w:ascii="Times New Roman" w:hAnsi="Times New Roman" w:cs="Times New Roman"/>
          <w:b/>
          <w:sz w:val="24"/>
          <w:szCs w:val="24"/>
        </w:rPr>
        <w:t>7</w:t>
      </w:r>
      <w:r w:rsidR="000317EC" w:rsidRPr="000317EC">
        <w:rPr>
          <w:rFonts w:ascii="Times New Roman" w:hAnsi="Times New Roman" w:cs="Times New Roman"/>
          <w:b/>
          <w:sz w:val="24"/>
          <w:szCs w:val="24"/>
        </w:rPr>
        <w:t>. Diagnostics Tests</w:t>
      </w:r>
    </w:p>
    <w:tbl>
      <w:tblPr>
        <w:tblStyle w:val="TableGrid"/>
        <w:tblW w:w="0" w:type="auto"/>
        <w:tblLook w:val="04A0" w:firstRow="1" w:lastRow="0" w:firstColumn="1" w:lastColumn="0" w:noHBand="0" w:noVBand="1"/>
      </w:tblPr>
      <w:tblGrid>
        <w:gridCol w:w="1342"/>
        <w:gridCol w:w="1560"/>
        <w:gridCol w:w="1270"/>
      </w:tblGrid>
      <w:tr w:rsidR="00973326" w14:paraId="52198C54" w14:textId="77777777" w:rsidTr="00973326">
        <w:tc>
          <w:tcPr>
            <w:tcW w:w="3020" w:type="dxa"/>
          </w:tcPr>
          <w:p w14:paraId="248E8604" w14:textId="77777777" w:rsidR="00973326" w:rsidRPr="002B1A90" w:rsidRDefault="008F6CC4" w:rsidP="00973326">
            <w:pPr>
              <w:autoSpaceDE w:val="0"/>
              <w:autoSpaceDN w:val="0"/>
              <w:adjustRightInd w:val="0"/>
              <w:jc w:val="both"/>
              <w:rPr>
                <w:rFonts w:ascii="Times New Roman" w:hAnsi="Times New Roman"/>
                <w:b/>
                <w:sz w:val="24"/>
                <w:szCs w:val="24"/>
              </w:rPr>
            </w:pPr>
            <w:r w:rsidRPr="002B1A90">
              <w:rPr>
                <w:rFonts w:ascii="Times New Roman" w:hAnsi="Times New Roman"/>
                <w:b/>
                <w:sz w:val="24"/>
                <w:szCs w:val="24"/>
              </w:rPr>
              <w:t>Order</w:t>
            </w:r>
          </w:p>
        </w:tc>
        <w:tc>
          <w:tcPr>
            <w:tcW w:w="3021" w:type="dxa"/>
          </w:tcPr>
          <w:p w14:paraId="0AB80F17" w14:textId="77777777" w:rsidR="00973326" w:rsidRPr="002B1A90" w:rsidRDefault="002B1A90" w:rsidP="008F6CC4">
            <w:pPr>
              <w:autoSpaceDE w:val="0"/>
              <w:autoSpaceDN w:val="0"/>
              <w:adjustRightInd w:val="0"/>
              <w:jc w:val="center"/>
              <w:rPr>
                <w:rFonts w:ascii="Times New Roman" w:hAnsi="Times New Roman"/>
                <w:b/>
                <w:sz w:val="24"/>
                <w:szCs w:val="24"/>
              </w:rPr>
            </w:pPr>
            <w:r w:rsidRPr="002B1A90">
              <w:rPr>
                <w:rFonts w:ascii="Times New Roman" w:hAnsi="Times New Roman"/>
                <w:b/>
                <w:sz w:val="24"/>
                <w:szCs w:val="24"/>
              </w:rPr>
              <w:t>Statistics</w:t>
            </w:r>
          </w:p>
        </w:tc>
        <w:tc>
          <w:tcPr>
            <w:tcW w:w="3021" w:type="dxa"/>
          </w:tcPr>
          <w:p w14:paraId="52278B58" w14:textId="77777777" w:rsidR="00973326" w:rsidRPr="002B1A90" w:rsidRDefault="002B1A90" w:rsidP="002B1A90">
            <w:pPr>
              <w:autoSpaceDE w:val="0"/>
              <w:autoSpaceDN w:val="0"/>
              <w:adjustRightInd w:val="0"/>
              <w:jc w:val="center"/>
              <w:rPr>
                <w:rFonts w:ascii="Times New Roman" w:hAnsi="Times New Roman"/>
                <w:b/>
                <w:sz w:val="24"/>
                <w:szCs w:val="24"/>
              </w:rPr>
            </w:pPr>
            <w:r w:rsidRPr="002B1A90">
              <w:rPr>
                <w:rFonts w:ascii="Times New Roman" w:hAnsi="Times New Roman"/>
                <w:b/>
                <w:sz w:val="24"/>
                <w:szCs w:val="24"/>
              </w:rPr>
              <w:t>P value</w:t>
            </w:r>
          </w:p>
        </w:tc>
      </w:tr>
      <w:tr w:rsidR="00136AF6" w14:paraId="02403B44" w14:textId="77777777" w:rsidTr="00FF0A22">
        <w:tc>
          <w:tcPr>
            <w:tcW w:w="9062" w:type="dxa"/>
            <w:gridSpan w:val="3"/>
          </w:tcPr>
          <w:p w14:paraId="392958CB" w14:textId="77777777" w:rsidR="00136AF6" w:rsidRPr="001D5BF7" w:rsidRDefault="001D5BF7" w:rsidP="00973326">
            <w:pPr>
              <w:autoSpaceDE w:val="0"/>
              <w:autoSpaceDN w:val="0"/>
              <w:adjustRightInd w:val="0"/>
              <w:jc w:val="both"/>
              <w:rPr>
                <w:rFonts w:ascii="Times New Roman" w:hAnsi="Times New Roman"/>
                <w:b/>
                <w:sz w:val="24"/>
                <w:szCs w:val="24"/>
              </w:rPr>
            </w:pPr>
            <w:r>
              <w:rPr>
                <w:rFonts w:ascii="Times New Roman" w:hAnsi="Times New Roman"/>
                <w:b/>
                <w:sz w:val="24"/>
                <w:szCs w:val="24"/>
              </w:rPr>
              <w:t>ARCH Test null is no ARCH effect</w:t>
            </w:r>
          </w:p>
        </w:tc>
      </w:tr>
      <w:tr w:rsidR="00973326" w14:paraId="134933E4" w14:textId="77777777" w:rsidTr="00973326">
        <w:tc>
          <w:tcPr>
            <w:tcW w:w="3020" w:type="dxa"/>
          </w:tcPr>
          <w:p w14:paraId="752E592C" w14:textId="77777777" w:rsidR="00973326" w:rsidRDefault="00CD799E" w:rsidP="00973326">
            <w:pPr>
              <w:autoSpaceDE w:val="0"/>
              <w:autoSpaceDN w:val="0"/>
              <w:adjustRightInd w:val="0"/>
              <w:jc w:val="both"/>
              <w:rPr>
                <w:rFonts w:ascii="Times New Roman" w:hAnsi="Times New Roman"/>
                <w:sz w:val="24"/>
                <w:szCs w:val="24"/>
              </w:rPr>
            </w:pPr>
            <w:r>
              <w:rPr>
                <w:rFonts w:ascii="Times New Roman" w:hAnsi="Times New Roman"/>
                <w:sz w:val="24"/>
                <w:szCs w:val="24"/>
              </w:rPr>
              <w:t>Lag</w:t>
            </w:r>
            <w:r w:rsidR="001D5BF7">
              <w:rPr>
                <w:rFonts w:ascii="Times New Roman" w:hAnsi="Times New Roman"/>
                <w:sz w:val="24"/>
                <w:szCs w:val="24"/>
              </w:rPr>
              <w:t>1</w:t>
            </w:r>
          </w:p>
        </w:tc>
        <w:tc>
          <w:tcPr>
            <w:tcW w:w="3021" w:type="dxa"/>
          </w:tcPr>
          <w:p w14:paraId="0E1FD30B" w14:textId="77777777" w:rsidR="00973326" w:rsidRDefault="00FE0DE5" w:rsidP="00684EDE">
            <w:pPr>
              <w:autoSpaceDE w:val="0"/>
              <w:autoSpaceDN w:val="0"/>
              <w:adjustRightInd w:val="0"/>
              <w:jc w:val="center"/>
              <w:rPr>
                <w:rFonts w:ascii="Times New Roman" w:hAnsi="Times New Roman"/>
                <w:sz w:val="24"/>
                <w:szCs w:val="24"/>
              </w:rPr>
            </w:pPr>
            <w:r>
              <w:rPr>
                <w:rFonts w:ascii="Times New Roman" w:hAnsi="Times New Roman"/>
                <w:sz w:val="24"/>
                <w:szCs w:val="24"/>
              </w:rPr>
              <w:t>1.54</w:t>
            </w:r>
          </w:p>
        </w:tc>
        <w:tc>
          <w:tcPr>
            <w:tcW w:w="3021" w:type="dxa"/>
          </w:tcPr>
          <w:p w14:paraId="75F00052" w14:textId="77777777" w:rsidR="00973326" w:rsidRDefault="00FE0DE5" w:rsidP="00FE0DE5">
            <w:pPr>
              <w:autoSpaceDE w:val="0"/>
              <w:autoSpaceDN w:val="0"/>
              <w:adjustRightInd w:val="0"/>
              <w:jc w:val="center"/>
              <w:rPr>
                <w:rFonts w:ascii="Times New Roman" w:hAnsi="Times New Roman"/>
                <w:sz w:val="24"/>
                <w:szCs w:val="24"/>
              </w:rPr>
            </w:pPr>
            <w:r>
              <w:rPr>
                <w:rFonts w:ascii="Times New Roman" w:hAnsi="Times New Roman"/>
                <w:sz w:val="24"/>
                <w:szCs w:val="24"/>
              </w:rPr>
              <w:t>0.21</w:t>
            </w:r>
          </w:p>
        </w:tc>
      </w:tr>
      <w:tr w:rsidR="00973326" w14:paraId="475C7AF4" w14:textId="77777777" w:rsidTr="00973326">
        <w:tc>
          <w:tcPr>
            <w:tcW w:w="3020" w:type="dxa"/>
          </w:tcPr>
          <w:p w14:paraId="7A586D18" w14:textId="77777777" w:rsidR="00973326" w:rsidRDefault="00CD799E" w:rsidP="00973326">
            <w:pPr>
              <w:autoSpaceDE w:val="0"/>
              <w:autoSpaceDN w:val="0"/>
              <w:adjustRightInd w:val="0"/>
              <w:jc w:val="both"/>
              <w:rPr>
                <w:rFonts w:ascii="Times New Roman" w:hAnsi="Times New Roman"/>
                <w:sz w:val="24"/>
                <w:szCs w:val="24"/>
              </w:rPr>
            </w:pPr>
            <w:r>
              <w:rPr>
                <w:rFonts w:ascii="Times New Roman" w:hAnsi="Times New Roman"/>
                <w:sz w:val="24"/>
                <w:szCs w:val="24"/>
              </w:rPr>
              <w:t>Lag</w:t>
            </w:r>
            <w:r w:rsidR="001D5BF7">
              <w:rPr>
                <w:rFonts w:ascii="Times New Roman" w:hAnsi="Times New Roman"/>
                <w:sz w:val="24"/>
                <w:szCs w:val="24"/>
              </w:rPr>
              <w:t>2</w:t>
            </w:r>
          </w:p>
        </w:tc>
        <w:tc>
          <w:tcPr>
            <w:tcW w:w="3021" w:type="dxa"/>
          </w:tcPr>
          <w:p w14:paraId="2D5E258F" w14:textId="77777777" w:rsidR="00973326" w:rsidRDefault="00371303" w:rsidP="00371303">
            <w:pPr>
              <w:autoSpaceDE w:val="0"/>
              <w:autoSpaceDN w:val="0"/>
              <w:adjustRightInd w:val="0"/>
              <w:jc w:val="center"/>
              <w:rPr>
                <w:rFonts w:ascii="Times New Roman" w:hAnsi="Times New Roman"/>
                <w:sz w:val="24"/>
                <w:szCs w:val="24"/>
              </w:rPr>
            </w:pPr>
            <w:r>
              <w:rPr>
                <w:rFonts w:ascii="Times New Roman" w:hAnsi="Times New Roman"/>
                <w:sz w:val="24"/>
                <w:szCs w:val="24"/>
              </w:rPr>
              <w:t>2.80</w:t>
            </w:r>
          </w:p>
        </w:tc>
        <w:tc>
          <w:tcPr>
            <w:tcW w:w="3021" w:type="dxa"/>
          </w:tcPr>
          <w:p w14:paraId="0FD3B1E6" w14:textId="77777777" w:rsidR="00973326" w:rsidRDefault="00371303" w:rsidP="00371303">
            <w:pPr>
              <w:autoSpaceDE w:val="0"/>
              <w:autoSpaceDN w:val="0"/>
              <w:adjustRightInd w:val="0"/>
              <w:jc w:val="center"/>
              <w:rPr>
                <w:rFonts w:ascii="Times New Roman" w:hAnsi="Times New Roman"/>
                <w:sz w:val="24"/>
                <w:szCs w:val="24"/>
              </w:rPr>
            </w:pPr>
            <w:r>
              <w:rPr>
                <w:rFonts w:ascii="Times New Roman" w:hAnsi="Times New Roman"/>
                <w:sz w:val="24"/>
                <w:szCs w:val="24"/>
              </w:rPr>
              <w:t>0.24</w:t>
            </w:r>
          </w:p>
        </w:tc>
      </w:tr>
      <w:tr w:rsidR="00973326" w14:paraId="5E9E549E" w14:textId="77777777" w:rsidTr="00973326">
        <w:tc>
          <w:tcPr>
            <w:tcW w:w="3020" w:type="dxa"/>
          </w:tcPr>
          <w:p w14:paraId="41E5B789" w14:textId="77777777" w:rsidR="00973326" w:rsidRDefault="00CD799E" w:rsidP="00973326">
            <w:pPr>
              <w:autoSpaceDE w:val="0"/>
              <w:autoSpaceDN w:val="0"/>
              <w:adjustRightInd w:val="0"/>
              <w:jc w:val="both"/>
              <w:rPr>
                <w:rFonts w:ascii="Times New Roman" w:hAnsi="Times New Roman"/>
                <w:sz w:val="24"/>
                <w:szCs w:val="24"/>
              </w:rPr>
            </w:pPr>
            <w:r>
              <w:rPr>
                <w:rFonts w:ascii="Times New Roman" w:hAnsi="Times New Roman"/>
                <w:sz w:val="24"/>
                <w:szCs w:val="24"/>
              </w:rPr>
              <w:t>Lag</w:t>
            </w:r>
            <w:r w:rsidR="001D5BF7">
              <w:rPr>
                <w:rFonts w:ascii="Times New Roman" w:hAnsi="Times New Roman"/>
                <w:sz w:val="24"/>
                <w:szCs w:val="24"/>
              </w:rPr>
              <w:t>3</w:t>
            </w:r>
          </w:p>
        </w:tc>
        <w:tc>
          <w:tcPr>
            <w:tcW w:w="3021" w:type="dxa"/>
          </w:tcPr>
          <w:p w14:paraId="24BED4E5" w14:textId="77777777" w:rsidR="00973326" w:rsidRDefault="00563DC9" w:rsidP="00E32787">
            <w:pPr>
              <w:autoSpaceDE w:val="0"/>
              <w:autoSpaceDN w:val="0"/>
              <w:adjustRightInd w:val="0"/>
              <w:jc w:val="center"/>
              <w:rPr>
                <w:rFonts w:ascii="Times New Roman" w:hAnsi="Times New Roman"/>
                <w:sz w:val="24"/>
                <w:szCs w:val="24"/>
              </w:rPr>
            </w:pPr>
            <w:r>
              <w:rPr>
                <w:rFonts w:ascii="Times New Roman" w:hAnsi="Times New Roman"/>
                <w:sz w:val="24"/>
                <w:szCs w:val="24"/>
              </w:rPr>
              <w:t>2.88</w:t>
            </w:r>
          </w:p>
        </w:tc>
        <w:tc>
          <w:tcPr>
            <w:tcW w:w="3021" w:type="dxa"/>
          </w:tcPr>
          <w:p w14:paraId="47FA0BAA" w14:textId="77777777" w:rsidR="00973326" w:rsidRDefault="00563DC9" w:rsidP="00563DC9">
            <w:pPr>
              <w:autoSpaceDE w:val="0"/>
              <w:autoSpaceDN w:val="0"/>
              <w:adjustRightInd w:val="0"/>
              <w:jc w:val="center"/>
              <w:rPr>
                <w:rFonts w:ascii="Times New Roman" w:hAnsi="Times New Roman"/>
                <w:sz w:val="24"/>
                <w:szCs w:val="24"/>
              </w:rPr>
            </w:pPr>
            <w:r>
              <w:rPr>
                <w:rFonts w:ascii="Times New Roman" w:hAnsi="Times New Roman"/>
                <w:sz w:val="24"/>
                <w:szCs w:val="24"/>
              </w:rPr>
              <w:t>0.41</w:t>
            </w:r>
          </w:p>
        </w:tc>
      </w:tr>
      <w:tr w:rsidR="00973326" w14:paraId="3D680392" w14:textId="77777777" w:rsidTr="00973326">
        <w:tc>
          <w:tcPr>
            <w:tcW w:w="3020" w:type="dxa"/>
          </w:tcPr>
          <w:p w14:paraId="7B2125C2" w14:textId="77777777" w:rsidR="00973326" w:rsidRDefault="00CD799E" w:rsidP="00973326">
            <w:pPr>
              <w:autoSpaceDE w:val="0"/>
              <w:autoSpaceDN w:val="0"/>
              <w:adjustRightInd w:val="0"/>
              <w:jc w:val="both"/>
              <w:rPr>
                <w:rFonts w:ascii="Times New Roman" w:hAnsi="Times New Roman"/>
                <w:sz w:val="24"/>
                <w:szCs w:val="24"/>
              </w:rPr>
            </w:pPr>
            <w:r>
              <w:rPr>
                <w:rFonts w:ascii="Times New Roman" w:hAnsi="Times New Roman"/>
                <w:sz w:val="24"/>
                <w:szCs w:val="24"/>
              </w:rPr>
              <w:t>Lag</w:t>
            </w:r>
            <w:r w:rsidR="001D5BF7">
              <w:rPr>
                <w:rFonts w:ascii="Times New Roman" w:hAnsi="Times New Roman"/>
                <w:sz w:val="24"/>
                <w:szCs w:val="24"/>
              </w:rPr>
              <w:t>4</w:t>
            </w:r>
          </w:p>
        </w:tc>
        <w:tc>
          <w:tcPr>
            <w:tcW w:w="3021" w:type="dxa"/>
          </w:tcPr>
          <w:p w14:paraId="41B2870D" w14:textId="77777777" w:rsidR="00973326" w:rsidRDefault="00CE3FA7" w:rsidP="00CE3FA7">
            <w:pPr>
              <w:autoSpaceDE w:val="0"/>
              <w:autoSpaceDN w:val="0"/>
              <w:adjustRightInd w:val="0"/>
              <w:jc w:val="center"/>
              <w:rPr>
                <w:rFonts w:ascii="Times New Roman" w:hAnsi="Times New Roman"/>
                <w:sz w:val="24"/>
                <w:szCs w:val="24"/>
              </w:rPr>
            </w:pPr>
            <w:r>
              <w:rPr>
                <w:rFonts w:ascii="Times New Roman" w:hAnsi="Times New Roman"/>
                <w:sz w:val="24"/>
                <w:szCs w:val="24"/>
              </w:rPr>
              <w:t>3.36</w:t>
            </w:r>
          </w:p>
        </w:tc>
        <w:tc>
          <w:tcPr>
            <w:tcW w:w="3021" w:type="dxa"/>
          </w:tcPr>
          <w:p w14:paraId="78F3D60F" w14:textId="77777777" w:rsidR="00973326" w:rsidRDefault="00CE3FA7" w:rsidP="00CE3FA7">
            <w:pPr>
              <w:autoSpaceDE w:val="0"/>
              <w:autoSpaceDN w:val="0"/>
              <w:adjustRightInd w:val="0"/>
              <w:jc w:val="center"/>
              <w:rPr>
                <w:rFonts w:ascii="Times New Roman" w:hAnsi="Times New Roman"/>
                <w:sz w:val="24"/>
                <w:szCs w:val="24"/>
              </w:rPr>
            </w:pPr>
            <w:r>
              <w:rPr>
                <w:rFonts w:ascii="Times New Roman" w:hAnsi="Times New Roman"/>
                <w:sz w:val="24"/>
                <w:szCs w:val="24"/>
              </w:rPr>
              <w:t>0.50</w:t>
            </w:r>
          </w:p>
        </w:tc>
      </w:tr>
      <w:tr w:rsidR="001D5BF7" w14:paraId="5D186D19" w14:textId="77777777" w:rsidTr="00FF0A22">
        <w:tc>
          <w:tcPr>
            <w:tcW w:w="9062" w:type="dxa"/>
            <w:gridSpan w:val="3"/>
          </w:tcPr>
          <w:p w14:paraId="5A5DD746" w14:textId="77777777" w:rsidR="001D5BF7" w:rsidRPr="00684EDE" w:rsidRDefault="00684EDE" w:rsidP="00973326">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BDS Test null is </w:t>
            </w:r>
            <w:r w:rsidR="00DD0F5D">
              <w:rPr>
                <w:rFonts w:ascii="Times New Roman" w:hAnsi="Times New Roman"/>
                <w:b/>
                <w:sz w:val="24"/>
                <w:szCs w:val="24"/>
              </w:rPr>
              <w:t>error is norm</w:t>
            </w:r>
            <w:r w:rsidR="00DB2E3C">
              <w:rPr>
                <w:rFonts w:ascii="Times New Roman" w:hAnsi="Times New Roman"/>
                <w:b/>
                <w:sz w:val="24"/>
                <w:szCs w:val="24"/>
              </w:rPr>
              <w:t>al</w:t>
            </w:r>
            <w:r>
              <w:rPr>
                <w:rFonts w:ascii="Times New Roman" w:hAnsi="Times New Roman"/>
                <w:b/>
                <w:sz w:val="24"/>
                <w:szCs w:val="24"/>
              </w:rPr>
              <w:t>ly distribute</w:t>
            </w:r>
          </w:p>
        </w:tc>
      </w:tr>
      <w:tr w:rsidR="00973326" w14:paraId="11094F93" w14:textId="77777777" w:rsidTr="00973326">
        <w:tc>
          <w:tcPr>
            <w:tcW w:w="3020" w:type="dxa"/>
          </w:tcPr>
          <w:p w14:paraId="0D1E3BAA" w14:textId="77777777" w:rsidR="00973326" w:rsidRDefault="00345F0D" w:rsidP="00973326">
            <w:pPr>
              <w:autoSpaceDE w:val="0"/>
              <w:autoSpaceDN w:val="0"/>
              <w:adjustRightInd w:val="0"/>
              <w:jc w:val="both"/>
              <w:rPr>
                <w:rFonts w:ascii="Times New Roman" w:hAnsi="Times New Roman"/>
                <w:sz w:val="24"/>
                <w:szCs w:val="24"/>
              </w:rPr>
            </w:pPr>
            <w:r>
              <w:rPr>
                <w:rFonts w:ascii="Times New Roman" w:hAnsi="Times New Roman"/>
                <w:sz w:val="24"/>
                <w:szCs w:val="24"/>
              </w:rPr>
              <w:t>2</w:t>
            </w:r>
          </w:p>
        </w:tc>
        <w:tc>
          <w:tcPr>
            <w:tcW w:w="3021" w:type="dxa"/>
          </w:tcPr>
          <w:p w14:paraId="5BE3AB98" w14:textId="77777777" w:rsidR="00973326" w:rsidRDefault="00345F0D" w:rsidP="00345F0D">
            <w:pPr>
              <w:autoSpaceDE w:val="0"/>
              <w:autoSpaceDN w:val="0"/>
              <w:adjustRightInd w:val="0"/>
              <w:jc w:val="center"/>
              <w:rPr>
                <w:rFonts w:ascii="Times New Roman" w:hAnsi="Times New Roman"/>
                <w:sz w:val="24"/>
                <w:szCs w:val="24"/>
              </w:rPr>
            </w:pPr>
            <w:r>
              <w:rPr>
                <w:rFonts w:ascii="Times New Roman" w:hAnsi="Times New Roman"/>
                <w:sz w:val="24"/>
                <w:szCs w:val="24"/>
              </w:rPr>
              <w:t>−1.15</w:t>
            </w:r>
          </w:p>
        </w:tc>
        <w:tc>
          <w:tcPr>
            <w:tcW w:w="3021" w:type="dxa"/>
          </w:tcPr>
          <w:p w14:paraId="483AC0F5" w14:textId="77777777" w:rsidR="00973326" w:rsidRDefault="00345F0D" w:rsidP="00345F0D">
            <w:pPr>
              <w:autoSpaceDE w:val="0"/>
              <w:autoSpaceDN w:val="0"/>
              <w:adjustRightInd w:val="0"/>
              <w:jc w:val="center"/>
              <w:rPr>
                <w:rFonts w:ascii="Times New Roman" w:hAnsi="Times New Roman"/>
                <w:sz w:val="24"/>
                <w:szCs w:val="24"/>
              </w:rPr>
            </w:pPr>
            <w:r>
              <w:rPr>
                <w:rFonts w:ascii="Times New Roman" w:hAnsi="Times New Roman"/>
                <w:sz w:val="24"/>
                <w:szCs w:val="24"/>
              </w:rPr>
              <w:t>0.58</w:t>
            </w:r>
          </w:p>
        </w:tc>
      </w:tr>
      <w:tr w:rsidR="00345F0D" w14:paraId="1EC7E9C5" w14:textId="77777777" w:rsidTr="00973326">
        <w:tc>
          <w:tcPr>
            <w:tcW w:w="3020" w:type="dxa"/>
          </w:tcPr>
          <w:p w14:paraId="2D3E6257" w14:textId="77777777" w:rsidR="00345F0D" w:rsidRDefault="00345F0D" w:rsidP="00973326">
            <w:pPr>
              <w:autoSpaceDE w:val="0"/>
              <w:autoSpaceDN w:val="0"/>
              <w:adjustRightInd w:val="0"/>
              <w:jc w:val="both"/>
              <w:rPr>
                <w:rFonts w:ascii="Times New Roman" w:hAnsi="Times New Roman"/>
                <w:sz w:val="24"/>
                <w:szCs w:val="24"/>
              </w:rPr>
            </w:pPr>
            <w:r>
              <w:rPr>
                <w:rFonts w:ascii="Times New Roman" w:hAnsi="Times New Roman"/>
                <w:sz w:val="24"/>
                <w:szCs w:val="24"/>
              </w:rPr>
              <w:t>3</w:t>
            </w:r>
          </w:p>
        </w:tc>
        <w:tc>
          <w:tcPr>
            <w:tcW w:w="3021" w:type="dxa"/>
          </w:tcPr>
          <w:p w14:paraId="4D4F7653" w14:textId="77777777" w:rsidR="00345F0D" w:rsidRDefault="00C4017F" w:rsidP="00C4017F">
            <w:pPr>
              <w:autoSpaceDE w:val="0"/>
              <w:autoSpaceDN w:val="0"/>
              <w:adjustRightInd w:val="0"/>
              <w:jc w:val="center"/>
              <w:rPr>
                <w:rFonts w:ascii="Times New Roman" w:hAnsi="Times New Roman"/>
                <w:sz w:val="24"/>
                <w:szCs w:val="24"/>
              </w:rPr>
            </w:pPr>
            <w:r>
              <w:rPr>
                <w:rFonts w:ascii="Times New Roman" w:hAnsi="Times New Roman"/>
                <w:sz w:val="24"/>
                <w:szCs w:val="24"/>
              </w:rPr>
              <w:t>1.74</w:t>
            </w:r>
          </w:p>
        </w:tc>
        <w:tc>
          <w:tcPr>
            <w:tcW w:w="3021" w:type="dxa"/>
          </w:tcPr>
          <w:p w14:paraId="7C7B3C5E" w14:textId="77777777" w:rsidR="00345F0D" w:rsidRDefault="00C4017F" w:rsidP="00C4017F">
            <w:pPr>
              <w:autoSpaceDE w:val="0"/>
              <w:autoSpaceDN w:val="0"/>
              <w:adjustRightInd w:val="0"/>
              <w:jc w:val="center"/>
              <w:rPr>
                <w:rFonts w:ascii="Times New Roman" w:hAnsi="Times New Roman"/>
                <w:sz w:val="24"/>
                <w:szCs w:val="24"/>
              </w:rPr>
            </w:pPr>
            <w:r>
              <w:rPr>
                <w:rFonts w:ascii="Times New Roman" w:hAnsi="Times New Roman"/>
                <w:sz w:val="24"/>
                <w:szCs w:val="24"/>
              </w:rPr>
              <w:t>0.41</w:t>
            </w:r>
          </w:p>
        </w:tc>
      </w:tr>
      <w:tr w:rsidR="00345F0D" w14:paraId="2CA7F9DA" w14:textId="77777777" w:rsidTr="00973326">
        <w:tc>
          <w:tcPr>
            <w:tcW w:w="3020" w:type="dxa"/>
          </w:tcPr>
          <w:p w14:paraId="765FFBB6" w14:textId="77777777" w:rsidR="00345F0D" w:rsidRDefault="00345F0D" w:rsidP="00973326">
            <w:pPr>
              <w:autoSpaceDE w:val="0"/>
              <w:autoSpaceDN w:val="0"/>
              <w:adjustRightInd w:val="0"/>
              <w:jc w:val="both"/>
              <w:rPr>
                <w:rFonts w:ascii="Times New Roman" w:hAnsi="Times New Roman"/>
                <w:sz w:val="24"/>
                <w:szCs w:val="24"/>
              </w:rPr>
            </w:pPr>
            <w:r>
              <w:rPr>
                <w:rFonts w:ascii="Times New Roman" w:hAnsi="Times New Roman"/>
                <w:sz w:val="24"/>
                <w:szCs w:val="24"/>
              </w:rPr>
              <w:t>4</w:t>
            </w:r>
          </w:p>
        </w:tc>
        <w:tc>
          <w:tcPr>
            <w:tcW w:w="3021" w:type="dxa"/>
          </w:tcPr>
          <w:p w14:paraId="5B486A74" w14:textId="77777777" w:rsidR="00345F0D" w:rsidRDefault="00F15176" w:rsidP="00FF0A22">
            <w:pPr>
              <w:autoSpaceDE w:val="0"/>
              <w:autoSpaceDN w:val="0"/>
              <w:adjustRightInd w:val="0"/>
              <w:jc w:val="center"/>
              <w:rPr>
                <w:rFonts w:ascii="Times New Roman" w:hAnsi="Times New Roman"/>
                <w:sz w:val="24"/>
                <w:szCs w:val="24"/>
              </w:rPr>
            </w:pPr>
            <w:r>
              <w:rPr>
                <w:rFonts w:ascii="Times New Roman" w:hAnsi="Times New Roman"/>
                <w:sz w:val="24"/>
                <w:szCs w:val="24"/>
              </w:rPr>
              <w:t>1.94</w:t>
            </w:r>
          </w:p>
        </w:tc>
        <w:tc>
          <w:tcPr>
            <w:tcW w:w="3021" w:type="dxa"/>
          </w:tcPr>
          <w:p w14:paraId="0428CF5E" w14:textId="77777777" w:rsidR="00345F0D" w:rsidRDefault="00F15176" w:rsidP="00FF0A22">
            <w:pPr>
              <w:autoSpaceDE w:val="0"/>
              <w:autoSpaceDN w:val="0"/>
              <w:adjustRightInd w:val="0"/>
              <w:jc w:val="center"/>
              <w:rPr>
                <w:rFonts w:ascii="Times New Roman" w:hAnsi="Times New Roman"/>
                <w:sz w:val="24"/>
                <w:szCs w:val="24"/>
              </w:rPr>
            </w:pPr>
            <w:r>
              <w:rPr>
                <w:rFonts w:ascii="Times New Roman" w:hAnsi="Times New Roman"/>
                <w:sz w:val="24"/>
                <w:szCs w:val="24"/>
              </w:rPr>
              <w:t>0.37</w:t>
            </w:r>
          </w:p>
        </w:tc>
      </w:tr>
      <w:tr w:rsidR="00345F0D" w14:paraId="1ADECCAC" w14:textId="77777777" w:rsidTr="00973326">
        <w:tc>
          <w:tcPr>
            <w:tcW w:w="3020" w:type="dxa"/>
          </w:tcPr>
          <w:p w14:paraId="4328FC95" w14:textId="77777777" w:rsidR="00345F0D" w:rsidRDefault="00345F0D" w:rsidP="00973326">
            <w:pPr>
              <w:autoSpaceDE w:val="0"/>
              <w:autoSpaceDN w:val="0"/>
              <w:adjustRightInd w:val="0"/>
              <w:jc w:val="both"/>
              <w:rPr>
                <w:rFonts w:ascii="Times New Roman" w:hAnsi="Times New Roman"/>
                <w:sz w:val="24"/>
                <w:szCs w:val="24"/>
              </w:rPr>
            </w:pPr>
            <w:r>
              <w:rPr>
                <w:rFonts w:ascii="Times New Roman" w:hAnsi="Times New Roman"/>
                <w:sz w:val="24"/>
                <w:szCs w:val="24"/>
              </w:rPr>
              <w:t>5</w:t>
            </w:r>
          </w:p>
        </w:tc>
        <w:tc>
          <w:tcPr>
            <w:tcW w:w="3021" w:type="dxa"/>
          </w:tcPr>
          <w:p w14:paraId="166EB88C" w14:textId="77777777" w:rsidR="00345F0D" w:rsidRDefault="008F6CC4" w:rsidP="008F6CC4">
            <w:pPr>
              <w:autoSpaceDE w:val="0"/>
              <w:autoSpaceDN w:val="0"/>
              <w:adjustRightInd w:val="0"/>
              <w:jc w:val="center"/>
              <w:rPr>
                <w:rFonts w:ascii="Times New Roman" w:hAnsi="Times New Roman"/>
                <w:sz w:val="24"/>
                <w:szCs w:val="24"/>
              </w:rPr>
            </w:pPr>
            <w:r>
              <w:rPr>
                <w:rFonts w:ascii="Times New Roman" w:hAnsi="Times New Roman"/>
                <w:sz w:val="24"/>
                <w:szCs w:val="24"/>
              </w:rPr>
              <w:t>1.99</w:t>
            </w:r>
          </w:p>
        </w:tc>
        <w:tc>
          <w:tcPr>
            <w:tcW w:w="3021" w:type="dxa"/>
          </w:tcPr>
          <w:p w14:paraId="30AA9339" w14:textId="77777777" w:rsidR="008F6CC4" w:rsidRDefault="008F6CC4" w:rsidP="008F6CC4">
            <w:pPr>
              <w:autoSpaceDE w:val="0"/>
              <w:autoSpaceDN w:val="0"/>
              <w:adjustRightInd w:val="0"/>
              <w:jc w:val="center"/>
              <w:rPr>
                <w:rFonts w:ascii="Times New Roman" w:hAnsi="Times New Roman"/>
                <w:sz w:val="24"/>
                <w:szCs w:val="24"/>
              </w:rPr>
            </w:pPr>
            <w:r>
              <w:rPr>
                <w:rFonts w:ascii="Times New Roman" w:hAnsi="Times New Roman"/>
                <w:sz w:val="24"/>
                <w:szCs w:val="24"/>
              </w:rPr>
              <w:t>0.37</w:t>
            </w:r>
          </w:p>
        </w:tc>
      </w:tr>
    </w:tbl>
    <w:p w14:paraId="705EA997" w14:textId="77777777" w:rsidR="00973326" w:rsidRDefault="003E310E" w:rsidP="003E310E">
      <w:pPr>
        <w:spacing w:after="0" w:line="240" w:lineRule="auto"/>
        <w:ind w:right="8"/>
        <w:jc w:val="both"/>
        <w:rPr>
          <w:rFonts w:ascii="Times New Roman" w:hAnsi="Times New Roman" w:cs="Times New Roman"/>
          <w:sz w:val="24"/>
          <w:szCs w:val="24"/>
        </w:rPr>
      </w:pPr>
      <w:r w:rsidRPr="00E01CB5">
        <w:rPr>
          <w:rFonts w:ascii="Times New Roman" w:eastAsia="Times New Roman" w:hAnsi="Times New Roman" w:cs="Times New Roman"/>
          <w:color w:val="000000"/>
          <w:sz w:val="20"/>
          <w:szCs w:val="20"/>
        </w:rPr>
        <w:t>Source:</w:t>
      </w:r>
      <w:r w:rsidRPr="00E01CB5">
        <w:rPr>
          <w:rFonts w:ascii="Times New Roman" w:eastAsia="Times New Roman" w:hAnsi="Times New Roman" w:cs="Times New Roman"/>
          <w:b/>
          <w:color w:val="000000"/>
          <w:sz w:val="20"/>
          <w:szCs w:val="20"/>
        </w:rPr>
        <w:t xml:space="preserve"> </w:t>
      </w:r>
      <w:r w:rsidRPr="00E01CB5">
        <w:rPr>
          <w:rFonts w:ascii="Times New Roman" w:eastAsia="Times New Roman" w:hAnsi="Times New Roman" w:cs="Times New Roman"/>
          <w:color w:val="000000"/>
          <w:sz w:val="20"/>
          <w:szCs w:val="20"/>
        </w:rPr>
        <w:t>Author,</w:t>
      </w:r>
      <w:r w:rsidRPr="00E01CB5">
        <w:rPr>
          <w:rFonts w:ascii="Times New Roman" w:eastAsia="Times New Roman" w:hAnsi="Times New Roman" w:cs="Times New Roman"/>
          <w:b/>
          <w:color w:val="000000"/>
          <w:sz w:val="20"/>
          <w:szCs w:val="20"/>
        </w:rPr>
        <w:t xml:space="preserve"> </w:t>
      </w:r>
      <w:r w:rsidRPr="00E01CB5">
        <w:rPr>
          <w:rFonts w:ascii="Times New Roman" w:hAnsi="Times New Roman"/>
          <w:i/>
          <w:sz w:val="20"/>
          <w:szCs w:val="20"/>
        </w:rPr>
        <w:t xml:space="preserve">*** </w:t>
      </w:r>
      <w:r w:rsidRPr="00E01CB5">
        <w:rPr>
          <w:rFonts w:ascii="Times New Roman" w:hAnsi="Times New Roman"/>
          <w:sz w:val="20"/>
          <w:szCs w:val="20"/>
        </w:rPr>
        <w:t>(</w:t>
      </w:r>
      <w:r w:rsidRPr="00E01CB5">
        <w:rPr>
          <w:rFonts w:ascii="Times New Roman" w:hAnsi="Times New Roman"/>
          <w:i/>
          <w:sz w:val="20"/>
          <w:szCs w:val="20"/>
        </w:rPr>
        <w:t>**</w:t>
      </w:r>
      <w:r w:rsidRPr="00E01CB5">
        <w:rPr>
          <w:rFonts w:ascii="Times New Roman" w:hAnsi="Times New Roman"/>
          <w:sz w:val="20"/>
          <w:szCs w:val="20"/>
        </w:rPr>
        <w:t xml:space="preserve">, </w:t>
      </w:r>
      <w:r w:rsidRPr="00E01CB5">
        <w:rPr>
          <w:rFonts w:ascii="Times New Roman" w:hAnsi="Times New Roman"/>
          <w:i/>
          <w:sz w:val="20"/>
          <w:szCs w:val="20"/>
        </w:rPr>
        <w:t>*</w:t>
      </w:r>
      <w:r w:rsidRPr="00E01CB5">
        <w:rPr>
          <w:rFonts w:ascii="Times New Roman" w:hAnsi="Times New Roman"/>
          <w:sz w:val="20"/>
          <w:szCs w:val="20"/>
        </w:rPr>
        <w:t>) null hypothesis is rejected at the 1</w:t>
      </w:r>
      <w:r w:rsidRPr="00E01CB5">
        <w:rPr>
          <w:rFonts w:ascii="Times New Roman" w:hAnsi="Times New Roman"/>
          <w:i/>
          <w:sz w:val="20"/>
          <w:szCs w:val="20"/>
        </w:rPr>
        <w:t>%</w:t>
      </w:r>
      <w:r w:rsidRPr="00E01CB5">
        <w:rPr>
          <w:rFonts w:ascii="Times New Roman" w:hAnsi="Times New Roman"/>
          <w:sz w:val="20"/>
          <w:szCs w:val="20"/>
        </w:rPr>
        <w:t xml:space="preserve"> (5</w:t>
      </w:r>
      <w:r w:rsidRPr="00E01CB5">
        <w:rPr>
          <w:rFonts w:ascii="Times New Roman" w:hAnsi="Times New Roman"/>
          <w:i/>
          <w:sz w:val="20"/>
          <w:szCs w:val="20"/>
        </w:rPr>
        <w:t>%</w:t>
      </w:r>
      <w:r w:rsidRPr="00E01CB5">
        <w:rPr>
          <w:rFonts w:ascii="Times New Roman" w:hAnsi="Times New Roman"/>
          <w:sz w:val="20"/>
          <w:szCs w:val="20"/>
        </w:rPr>
        <w:t>, 10</w:t>
      </w:r>
      <w:r w:rsidRPr="00E01CB5">
        <w:rPr>
          <w:rFonts w:ascii="Times New Roman" w:hAnsi="Times New Roman"/>
          <w:i/>
          <w:sz w:val="20"/>
          <w:szCs w:val="20"/>
        </w:rPr>
        <w:t>%</w:t>
      </w:r>
      <w:r w:rsidRPr="00E01CB5">
        <w:rPr>
          <w:rFonts w:ascii="Times New Roman" w:hAnsi="Times New Roman"/>
          <w:sz w:val="20"/>
          <w:szCs w:val="20"/>
        </w:rPr>
        <w:t>).</w:t>
      </w:r>
    </w:p>
    <w:p w14:paraId="7A9CEE27" w14:textId="77777777" w:rsidR="00DE1F4C" w:rsidRPr="00136732" w:rsidRDefault="00DE1F4C" w:rsidP="00DE1F4C">
      <w:pPr>
        <w:autoSpaceDE w:val="0"/>
        <w:autoSpaceDN w:val="0"/>
        <w:adjustRightInd w:val="0"/>
        <w:spacing w:after="0" w:line="240" w:lineRule="auto"/>
        <w:ind w:firstLine="709"/>
        <w:jc w:val="both"/>
        <w:rPr>
          <w:rFonts w:ascii="Times New Roman" w:eastAsia="dcr10" w:hAnsi="Times New Roman" w:cs="Times New Roman"/>
          <w:b/>
          <w:sz w:val="24"/>
          <w:szCs w:val="24"/>
        </w:rPr>
      </w:pPr>
    </w:p>
    <w:p w14:paraId="71694860" w14:textId="77777777" w:rsidR="00E11728" w:rsidRDefault="003E310E" w:rsidP="00840B4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From these tests in </w:t>
      </w:r>
      <w:r w:rsidR="00980A5D">
        <w:rPr>
          <w:rFonts w:ascii="Times New Roman" w:hAnsi="Times New Roman" w:cs="Times New Roman"/>
          <w:sz w:val="24"/>
          <w:szCs w:val="24"/>
        </w:rPr>
        <w:t>Table 7</w:t>
      </w:r>
      <w:r w:rsidR="00E11728">
        <w:rPr>
          <w:rFonts w:ascii="Times New Roman" w:hAnsi="Times New Roman" w:cs="Times New Roman"/>
          <w:sz w:val="24"/>
          <w:szCs w:val="24"/>
        </w:rPr>
        <w:t xml:space="preserve"> it appears that the Single Equation Approach  performs well in fitting the </w:t>
      </w:r>
      <w:r w:rsidR="00336725">
        <w:rPr>
          <w:rFonts w:ascii="Times New Roman" w:hAnsi="Times New Roman" w:cs="Times New Roman"/>
          <w:sz w:val="24"/>
          <w:szCs w:val="24"/>
        </w:rPr>
        <w:t>model</w:t>
      </w:r>
      <w:r w:rsidR="00E11728">
        <w:rPr>
          <w:rFonts w:ascii="Times New Roman" w:hAnsi="Times New Roman" w:cs="Times New Roman"/>
          <w:sz w:val="24"/>
          <w:szCs w:val="24"/>
        </w:rPr>
        <w:t xml:space="preserve">. In fact, there is no ARCH effect and the error don’t violate the </w:t>
      </w:r>
      <w:r w:rsidR="00E11728" w:rsidRPr="00136732">
        <w:rPr>
          <w:rFonts w:ascii="Times New Roman" w:hAnsi="Times New Roman" w:cs="Times New Roman"/>
          <w:sz w:val="24"/>
          <w:szCs w:val="24"/>
        </w:rPr>
        <w:t>IID condition</w:t>
      </w:r>
      <w:r w:rsidR="00E11728">
        <w:rPr>
          <w:rFonts w:ascii="Times New Roman" w:hAnsi="Times New Roman" w:cs="Times New Roman"/>
          <w:sz w:val="24"/>
          <w:szCs w:val="24"/>
        </w:rPr>
        <w:t>.</w:t>
      </w:r>
    </w:p>
    <w:p w14:paraId="6F0A6E9A" w14:textId="77777777" w:rsidR="00E11728" w:rsidRDefault="00E11728" w:rsidP="00840B45">
      <w:pPr>
        <w:spacing w:after="0" w:line="240" w:lineRule="auto"/>
        <w:ind w:firstLine="426"/>
        <w:jc w:val="both"/>
        <w:rPr>
          <w:rFonts w:ascii="Times New Roman" w:hAnsi="Times New Roman" w:cs="Times New Roman"/>
          <w:sz w:val="24"/>
          <w:szCs w:val="24"/>
        </w:rPr>
      </w:pPr>
    </w:p>
    <w:p w14:paraId="7E420127" w14:textId="77777777" w:rsidR="00AB25A6" w:rsidRDefault="00550B9A" w:rsidP="00840B4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The performance of parameters estimates in fitting the </w:t>
      </w:r>
      <w:r w:rsidR="00336725">
        <w:rPr>
          <w:rFonts w:ascii="Times New Roman" w:hAnsi="Times New Roman" w:cs="Times New Roman"/>
          <w:sz w:val="24"/>
          <w:szCs w:val="24"/>
        </w:rPr>
        <w:t>Model</w:t>
      </w:r>
      <w:r>
        <w:rPr>
          <w:rFonts w:ascii="Times New Roman" w:hAnsi="Times New Roman" w:cs="Times New Roman"/>
          <w:sz w:val="24"/>
          <w:szCs w:val="24"/>
        </w:rPr>
        <w:t xml:space="preserve"> concerns the in-of-sample predictions.</w:t>
      </w:r>
      <w:r w:rsidR="00840B45">
        <w:rPr>
          <w:rFonts w:ascii="Times New Roman" w:hAnsi="Times New Roman" w:cs="Times New Roman"/>
          <w:sz w:val="24"/>
          <w:szCs w:val="24"/>
        </w:rPr>
        <w:t xml:space="preserve"> </w:t>
      </w:r>
      <w:r w:rsidR="001F1468">
        <w:rPr>
          <w:rFonts w:ascii="Times New Roman" w:hAnsi="Times New Roman" w:cs="Times New Roman"/>
          <w:sz w:val="24"/>
          <w:szCs w:val="24"/>
        </w:rPr>
        <w:t>To have an first idea on the data we represent in Figure 2 the observed</w:t>
      </w:r>
      <w:r w:rsidR="00AB25A6">
        <w:rPr>
          <w:rFonts w:ascii="Times New Roman" w:hAnsi="Times New Roman" w:cs="Times New Roman"/>
          <w:sz w:val="24"/>
          <w:szCs w:val="24"/>
        </w:rPr>
        <w:t xml:space="preserve"> vs the fitted values.</w:t>
      </w:r>
    </w:p>
    <w:p w14:paraId="45333512" w14:textId="77777777" w:rsidR="00AB25A6" w:rsidRDefault="00AB25A6" w:rsidP="00840B45">
      <w:pPr>
        <w:spacing w:after="0" w:line="240" w:lineRule="auto"/>
        <w:ind w:firstLine="426"/>
        <w:jc w:val="both"/>
        <w:rPr>
          <w:rFonts w:ascii="Times New Roman" w:hAnsi="Times New Roman" w:cs="Times New Roman"/>
          <w:sz w:val="24"/>
          <w:szCs w:val="24"/>
        </w:rPr>
      </w:pPr>
    </w:p>
    <w:p w14:paraId="5887CFC6" w14:textId="77777777" w:rsidR="00AB25A6" w:rsidRDefault="00AB25A6" w:rsidP="00840B45">
      <w:pPr>
        <w:spacing w:after="0" w:line="240" w:lineRule="auto"/>
        <w:ind w:firstLine="426"/>
        <w:jc w:val="both"/>
        <w:rPr>
          <w:rFonts w:ascii="Times New Roman" w:hAnsi="Times New Roman" w:cs="Times New Roman"/>
          <w:sz w:val="24"/>
          <w:szCs w:val="24"/>
        </w:rPr>
      </w:pPr>
    </w:p>
    <w:p w14:paraId="6D3ACFC5" w14:textId="77777777" w:rsidR="00AB25A6" w:rsidRDefault="00AB25A6" w:rsidP="00840B45">
      <w:pPr>
        <w:spacing w:after="0" w:line="240" w:lineRule="auto"/>
        <w:ind w:firstLine="426"/>
        <w:jc w:val="both"/>
        <w:rPr>
          <w:rFonts w:ascii="Times New Roman" w:hAnsi="Times New Roman" w:cs="Times New Roman"/>
          <w:sz w:val="24"/>
          <w:szCs w:val="24"/>
        </w:rPr>
      </w:pPr>
      <w:r w:rsidRPr="00AB25A6">
        <w:rPr>
          <w:noProof/>
          <w:lang w:eastAsia="fr-FR"/>
        </w:rPr>
        <w:drawing>
          <wp:inline distT="0" distB="0" distL="0" distR="0" wp14:anchorId="4739C649" wp14:editId="3AF182D1">
            <wp:extent cx="2796251" cy="2124928"/>
            <wp:effectExtent l="0" t="0" r="4445"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flipV="1">
                      <a:off x="0" y="0"/>
                      <a:ext cx="2861868" cy="2174792"/>
                    </a:xfrm>
                    <a:prstGeom prst="rect">
                      <a:avLst/>
                    </a:prstGeom>
                  </pic:spPr>
                </pic:pic>
              </a:graphicData>
            </a:graphic>
          </wp:inline>
        </w:drawing>
      </w:r>
    </w:p>
    <w:p w14:paraId="0441A78A" w14:textId="77777777" w:rsidR="00AB25A6" w:rsidRDefault="00972B1B" w:rsidP="00972B1B">
      <w:pPr>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Figure 2: Observed vs Fitted</w:t>
      </w:r>
    </w:p>
    <w:p w14:paraId="65C50D0E" w14:textId="77777777" w:rsidR="00AB25A6" w:rsidRDefault="00AB25A6" w:rsidP="00840B45">
      <w:pPr>
        <w:spacing w:after="0" w:line="240" w:lineRule="auto"/>
        <w:ind w:firstLine="426"/>
        <w:jc w:val="both"/>
        <w:rPr>
          <w:rFonts w:ascii="Times New Roman" w:hAnsi="Times New Roman" w:cs="Times New Roman"/>
          <w:sz w:val="24"/>
          <w:szCs w:val="24"/>
        </w:rPr>
      </w:pPr>
    </w:p>
    <w:p w14:paraId="5392CD91" w14:textId="77777777" w:rsidR="00AB25A6" w:rsidRDefault="00AB25A6" w:rsidP="00BD4F51">
      <w:pPr>
        <w:spacing w:after="0" w:line="240" w:lineRule="auto"/>
        <w:jc w:val="both"/>
        <w:rPr>
          <w:rFonts w:ascii="Times New Roman" w:hAnsi="Times New Roman" w:cs="Times New Roman"/>
          <w:sz w:val="24"/>
          <w:szCs w:val="24"/>
        </w:rPr>
      </w:pPr>
    </w:p>
    <w:p w14:paraId="41E51AB4" w14:textId="77777777" w:rsidR="005C77B5" w:rsidRPr="00840B45" w:rsidRDefault="00B55506" w:rsidP="00840B45">
      <w:pPr>
        <w:spacing w:after="0" w:line="240" w:lineRule="auto"/>
        <w:ind w:firstLine="426"/>
        <w:jc w:val="both"/>
        <w:rPr>
          <w:rStyle w:val="y2iqfc"/>
          <w:rFonts w:ascii="Times New Roman" w:hAnsi="Times New Roman" w:cs="Times New Roman"/>
          <w:sz w:val="24"/>
          <w:szCs w:val="24"/>
        </w:rPr>
      </w:pPr>
      <w:r>
        <w:rPr>
          <w:rStyle w:val="y2iqfc"/>
          <w:rFonts w:ascii="Times New Roman" w:hAnsi="Times New Roman" w:cs="Times New Roman"/>
          <w:color w:val="1F1F1F"/>
          <w:sz w:val="24"/>
          <w:szCs w:val="24"/>
          <w:lang w:val="en"/>
        </w:rPr>
        <w:t>We use t</w:t>
      </w:r>
      <w:r w:rsidRPr="00A92ACE">
        <w:rPr>
          <w:rStyle w:val="y2iqfc"/>
          <w:rFonts w:ascii="Times New Roman" w:hAnsi="Times New Roman" w:cs="Times New Roman"/>
          <w:color w:val="1F1F1F"/>
          <w:sz w:val="24"/>
          <w:szCs w:val="24"/>
          <w:lang w:val="en"/>
        </w:rPr>
        <w:t xml:space="preserve">he usual statistics </w:t>
      </w:r>
      <w:r>
        <w:rPr>
          <w:rStyle w:val="y2iqfc"/>
          <w:rFonts w:ascii="Times New Roman" w:hAnsi="Times New Roman" w:cs="Times New Roman"/>
          <w:color w:val="1F1F1F"/>
          <w:sz w:val="24"/>
          <w:szCs w:val="24"/>
          <w:lang w:val="en"/>
        </w:rPr>
        <w:t xml:space="preserve">to address </w:t>
      </w:r>
      <w:r w:rsidRPr="00A92ACE">
        <w:rPr>
          <w:rStyle w:val="y2iqfc"/>
          <w:rFonts w:ascii="Times New Roman" w:hAnsi="Times New Roman" w:cs="Times New Roman"/>
          <w:color w:val="1F1F1F"/>
          <w:sz w:val="24"/>
          <w:szCs w:val="24"/>
          <w:lang w:val="en"/>
        </w:rPr>
        <w:t xml:space="preserve">the loss function </w:t>
      </w:r>
      <w:r>
        <w:rPr>
          <w:rStyle w:val="y2iqfc"/>
          <w:rFonts w:ascii="Times New Roman" w:hAnsi="Times New Roman" w:cs="Times New Roman"/>
          <w:color w:val="1F1F1F"/>
          <w:sz w:val="24"/>
          <w:szCs w:val="24"/>
          <w:lang w:val="en"/>
        </w:rPr>
        <w:t xml:space="preserve">in predictive performance, those that are </w:t>
      </w:r>
      <w:r w:rsidRPr="00A92ACE">
        <w:rPr>
          <w:rStyle w:val="y2iqfc"/>
          <w:rFonts w:ascii="Times New Roman" w:hAnsi="Times New Roman" w:cs="Times New Roman"/>
          <w:color w:val="1F1F1F"/>
          <w:sz w:val="24"/>
          <w:szCs w:val="24"/>
          <w:lang w:val="en"/>
        </w:rPr>
        <w:t>generally taken as related to the forecast error</w:t>
      </w:r>
      <w:r w:rsidR="0087699B">
        <w:rPr>
          <w:rStyle w:val="y2iqfc"/>
          <w:rFonts w:ascii="Times New Roman" w:hAnsi="Times New Roman" w:cs="Times New Roman"/>
          <w:color w:val="1F1F1F"/>
          <w:sz w:val="24"/>
          <w:szCs w:val="24"/>
          <w:lang w:val="en"/>
        </w:rPr>
        <w:t>,</w:t>
      </w:r>
      <w:r w:rsidRPr="00A92ACE">
        <w:rPr>
          <w:rStyle w:val="y2iqfc"/>
          <w:rFonts w:ascii="Times New Roman" w:hAnsi="Times New Roman" w:cs="Times New Roman"/>
          <w:color w:val="1F1F1F"/>
          <w:sz w:val="24"/>
          <w:szCs w:val="24"/>
          <w:lang w:val="en"/>
        </w:rPr>
        <w:t xml:space="preserve"> </w:t>
      </w:r>
      <w:r w:rsidR="005C77B5">
        <w:rPr>
          <w:rStyle w:val="y2iqfc"/>
          <w:rFonts w:ascii="Times New Roman" w:hAnsi="Times New Roman" w:cs="Times New Roman"/>
          <w:color w:val="1F1F1F"/>
          <w:sz w:val="24"/>
          <w:szCs w:val="24"/>
          <w:lang w:val="en"/>
        </w:rPr>
        <w:t xml:space="preserve">the mean error (bias), </w:t>
      </w:r>
      <w:r w:rsidRPr="00A92ACE">
        <w:rPr>
          <w:rStyle w:val="y2iqfc"/>
          <w:rFonts w:ascii="Times New Roman" w:hAnsi="Times New Roman" w:cs="Times New Roman"/>
          <w:color w:val="1F1F1F"/>
          <w:sz w:val="24"/>
          <w:szCs w:val="24"/>
          <w:lang w:val="en"/>
        </w:rPr>
        <w:t>the</w:t>
      </w:r>
      <w:r w:rsidR="00151D4D">
        <w:rPr>
          <w:rStyle w:val="y2iqfc"/>
          <w:rFonts w:ascii="Times New Roman" w:hAnsi="Times New Roman" w:cs="Times New Roman"/>
          <w:color w:val="1F1F1F"/>
          <w:sz w:val="24"/>
          <w:szCs w:val="24"/>
          <w:lang w:val="en"/>
        </w:rPr>
        <w:t xml:space="preserve"> root mean square error (RMSE)</w:t>
      </w:r>
      <w:r w:rsidR="005C77B5">
        <w:rPr>
          <w:rStyle w:val="y2iqfc"/>
          <w:rFonts w:ascii="Times New Roman" w:hAnsi="Times New Roman" w:cs="Times New Roman"/>
          <w:color w:val="1F1F1F"/>
          <w:sz w:val="24"/>
          <w:szCs w:val="24"/>
          <w:lang w:val="en"/>
        </w:rPr>
        <w:t xml:space="preserve"> and </w:t>
      </w:r>
      <w:r w:rsidR="005C77B5" w:rsidRPr="00A92ACE">
        <w:rPr>
          <w:rStyle w:val="y2iqfc"/>
          <w:rFonts w:ascii="Times New Roman" w:hAnsi="Times New Roman" w:cs="Times New Roman"/>
          <w:color w:val="1F1F1F"/>
          <w:sz w:val="24"/>
          <w:szCs w:val="24"/>
          <w:lang w:val="en"/>
        </w:rPr>
        <w:t>Theil's U statistic</w:t>
      </w:r>
      <w:r w:rsidR="00151D4D">
        <w:rPr>
          <w:rStyle w:val="y2iqfc"/>
          <w:rFonts w:ascii="Times New Roman" w:hAnsi="Times New Roman" w:cs="Times New Roman"/>
          <w:color w:val="1F1F1F"/>
          <w:sz w:val="24"/>
          <w:szCs w:val="24"/>
          <w:lang w:val="en"/>
        </w:rPr>
        <w:t xml:space="preserve">. </w:t>
      </w:r>
      <w:r w:rsidR="00840B45">
        <w:rPr>
          <w:rStyle w:val="y2iqfc"/>
          <w:rFonts w:ascii="Times New Roman" w:hAnsi="Times New Roman" w:cs="Times New Roman"/>
          <w:color w:val="1F1F1F"/>
          <w:sz w:val="24"/>
          <w:szCs w:val="24"/>
          <w:lang w:val="en"/>
        </w:rPr>
        <w:t>W</w:t>
      </w:r>
      <w:r w:rsidR="005C77B5">
        <w:rPr>
          <w:rStyle w:val="y2iqfc"/>
          <w:rFonts w:ascii="Times New Roman" w:hAnsi="Times New Roman" w:cs="Times New Roman"/>
          <w:color w:val="1F1F1F"/>
          <w:sz w:val="24"/>
          <w:szCs w:val="24"/>
          <w:lang w:val="en"/>
        </w:rPr>
        <w:t>e get: BIAS = 0.00, RMSE = 0.0</w:t>
      </w:r>
      <w:r w:rsidR="000D6672">
        <w:rPr>
          <w:rStyle w:val="y2iqfc"/>
          <w:rFonts w:ascii="Times New Roman" w:hAnsi="Times New Roman" w:cs="Times New Roman"/>
          <w:color w:val="1F1F1F"/>
          <w:sz w:val="24"/>
          <w:szCs w:val="24"/>
          <w:lang w:val="en"/>
        </w:rPr>
        <w:t>3, Theil’s U = 0.40</w:t>
      </w:r>
      <w:r w:rsidR="005C77B5">
        <w:rPr>
          <w:rStyle w:val="y2iqfc"/>
          <w:rFonts w:ascii="Times New Roman" w:hAnsi="Times New Roman" w:cs="Times New Roman"/>
          <w:color w:val="1F1F1F"/>
          <w:sz w:val="24"/>
          <w:szCs w:val="24"/>
          <w:lang w:val="en"/>
        </w:rPr>
        <w:t xml:space="preserve">. </w:t>
      </w:r>
    </w:p>
    <w:p w14:paraId="0D3E3BDE" w14:textId="77777777" w:rsidR="00F37633" w:rsidRDefault="004C226C" w:rsidP="00594F06">
      <w:pPr>
        <w:spacing w:after="0" w:line="240" w:lineRule="auto"/>
        <w:ind w:firstLine="426"/>
        <w:jc w:val="both"/>
        <w:rPr>
          <w:rFonts w:ascii="Times New Roman" w:hAnsi="Times New Roman" w:cs="Times New Roman"/>
          <w:sz w:val="24"/>
          <w:szCs w:val="24"/>
        </w:rPr>
      </w:pPr>
      <w:r>
        <w:rPr>
          <w:rStyle w:val="y2iqfc"/>
          <w:rFonts w:ascii="Times New Roman" w:hAnsi="Times New Roman" w:cs="Times New Roman"/>
          <w:color w:val="1F1F1F"/>
          <w:sz w:val="24"/>
          <w:szCs w:val="24"/>
          <w:lang w:val="en"/>
        </w:rPr>
        <w:t xml:space="preserve">Then with these statistics the Single Equation Approach performs well in fitting the </w:t>
      </w:r>
      <w:r w:rsidR="00336725">
        <w:rPr>
          <w:rStyle w:val="y2iqfc"/>
          <w:rFonts w:ascii="Times New Roman" w:hAnsi="Times New Roman" w:cs="Times New Roman"/>
          <w:color w:val="1F1F1F"/>
          <w:sz w:val="24"/>
          <w:szCs w:val="24"/>
          <w:lang w:val="en"/>
        </w:rPr>
        <w:t>Model</w:t>
      </w:r>
      <w:r>
        <w:rPr>
          <w:rStyle w:val="y2iqfc"/>
          <w:rFonts w:ascii="Times New Roman" w:hAnsi="Times New Roman" w:cs="Times New Roman"/>
          <w:color w:val="1F1F1F"/>
          <w:sz w:val="24"/>
          <w:szCs w:val="24"/>
          <w:lang w:val="en"/>
        </w:rPr>
        <w:t xml:space="preserve"> underlying the </w:t>
      </w:r>
      <w:r w:rsidR="00A372FF">
        <w:rPr>
          <w:rStyle w:val="y2iqfc"/>
          <w:rFonts w:ascii="Times New Roman" w:hAnsi="Times New Roman" w:cs="Times New Roman"/>
          <w:color w:val="1F1F1F"/>
          <w:sz w:val="24"/>
          <w:szCs w:val="24"/>
          <w:lang w:val="en"/>
        </w:rPr>
        <w:t>New Export</w:t>
      </w:r>
      <w:r>
        <w:rPr>
          <w:rStyle w:val="y2iqfc"/>
          <w:rFonts w:ascii="Times New Roman" w:hAnsi="Times New Roman" w:cs="Times New Roman"/>
          <w:color w:val="1F1F1F"/>
          <w:sz w:val="24"/>
          <w:szCs w:val="24"/>
          <w:lang w:val="en"/>
        </w:rPr>
        <w:t xml:space="preserve"> channel</w:t>
      </w:r>
      <w:r w:rsidR="00594F06">
        <w:rPr>
          <w:rStyle w:val="y2iqfc"/>
          <w:rFonts w:ascii="Times New Roman" w:hAnsi="Times New Roman" w:cs="Times New Roman"/>
          <w:color w:val="1F1F1F"/>
          <w:sz w:val="24"/>
          <w:szCs w:val="24"/>
          <w:lang w:val="en"/>
        </w:rPr>
        <w:t xml:space="preserve"> (</w:t>
      </w:r>
      <w:r w:rsidR="001D7AA7">
        <w:rPr>
          <w:rStyle w:val="y2iqfc"/>
          <w:rFonts w:ascii="Times New Roman" w:hAnsi="Times New Roman" w:cs="Times New Roman"/>
          <w:color w:val="1F1F1F"/>
          <w:sz w:val="24"/>
          <w:szCs w:val="24"/>
          <w:lang w:val="en"/>
        </w:rPr>
        <w:t>the BIAS</w:t>
      </w:r>
      <w:r w:rsidR="00EF607E">
        <w:rPr>
          <w:rStyle w:val="y2iqfc"/>
          <w:rFonts w:ascii="Times New Roman" w:hAnsi="Times New Roman" w:cs="Times New Roman"/>
          <w:color w:val="1F1F1F"/>
          <w:sz w:val="24"/>
          <w:szCs w:val="24"/>
          <w:lang w:val="en"/>
        </w:rPr>
        <w:t xml:space="preserve"> is nul</w:t>
      </w:r>
      <w:r w:rsidR="001D7AA7">
        <w:rPr>
          <w:rStyle w:val="y2iqfc"/>
          <w:rFonts w:ascii="Times New Roman" w:hAnsi="Times New Roman" w:cs="Times New Roman"/>
          <w:color w:val="1F1F1F"/>
          <w:sz w:val="24"/>
          <w:szCs w:val="24"/>
          <w:lang w:val="en"/>
        </w:rPr>
        <w:t>l</w:t>
      </w:r>
      <w:r w:rsidR="00EF607E">
        <w:rPr>
          <w:rStyle w:val="y2iqfc"/>
          <w:rFonts w:ascii="Times New Roman" w:hAnsi="Times New Roman" w:cs="Times New Roman"/>
          <w:color w:val="1F1F1F"/>
          <w:sz w:val="24"/>
          <w:szCs w:val="24"/>
          <w:lang w:val="en"/>
        </w:rPr>
        <w:t xml:space="preserve">, the RMSE is </w:t>
      </w:r>
      <w:r w:rsidR="001D7AA7">
        <w:rPr>
          <w:rStyle w:val="y2iqfc"/>
          <w:rFonts w:ascii="Times New Roman" w:hAnsi="Times New Roman" w:cs="Times New Roman"/>
          <w:color w:val="1F1F1F"/>
          <w:sz w:val="24"/>
          <w:szCs w:val="24"/>
          <w:lang w:val="en"/>
        </w:rPr>
        <w:t>weak</w:t>
      </w:r>
      <w:r w:rsidR="00EF607E">
        <w:rPr>
          <w:rStyle w:val="y2iqfc"/>
          <w:rFonts w:ascii="Times New Roman" w:hAnsi="Times New Roman" w:cs="Times New Roman"/>
          <w:color w:val="1F1F1F"/>
          <w:sz w:val="24"/>
          <w:szCs w:val="24"/>
          <w:lang w:val="en"/>
        </w:rPr>
        <w:t>, and the Theil’s U statistic is not greater than one)</w:t>
      </w:r>
      <w:r>
        <w:rPr>
          <w:rStyle w:val="y2iqfc"/>
          <w:rFonts w:ascii="Times New Roman" w:hAnsi="Times New Roman" w:cs="Times New Roman"/>
          <w:color w:val="1F1F1F"/>
          <w:sz w:val="24"/>
          <w:szCs w:val="24"/>
          <w:lang w:val="en"/>
        </w:rPr>
        <w:t>.</w:t>
      </w:r>
      <w:r w:rsidR="00915551">
        <w:rPr>
          <w:rFonts w:ascii="Times New Roman" w:hAnsi="Times New Roman" w:cs="Times New Roman"/>
          <w:sz w:val="24"/>
          <w:szCs w:val="24"/>
        </w:rPr>
        <w:t xml:space="preserve"> </w:t>
      </w:r>
    </w:p>
    <w:p w14:paraId="278B6A46" w14:textId="77777777" w:rsidR="00F37633" w:rsidRDefault="00F37633" w:rsidP="00C54918">
      <w:pPr>
        <w:ind w:firstLine="708"/>
        <w:jc w:val="center"/>
        <w:rPr>
          <w:rFonts w:ascii="Times New Roman" w:hAnsi="Times New Roman" w:cs="Times New Roman"/>
          <w:sz w:val="24"/>
          <w:szCs w:val="24"/>
        </w:rPr>
      </w:pPr>
    </w:p>
    <w:p w14:paraId="2A78C2DE" w14:textId="77777777" w:rsidR="008651C4" w:rsidRDefault="008651C4" w:rsidP="00216973">
      <w:pPr>
        <w:pStyle w:val="ListParagraph"/>
        <w:numPr>
          <w:ilvl w:val="0"/>
          <w:numId w:val="1"/>
        </w:numPr>
        <w:spacing w:after="0" w:line="240" w:lineRule="auto"/>
        <w:jc w:val="both"/>
        <w:rPr>
          <w:rFonts w:ascii="Times New Roman" w:hAnsi="Times New Roman" w:cs="Times New Roman"/>
          <w:b/>
          <w:sz w:val="24"/>
          <w:szCs w:val="24"/>
        </w:rPr>
      </w:pPr>
      <w:r w:rsidRPr="00216973">
        <w:rPr>
          <w:rFonts w:ascii="Times New Roman" w:hAnsi="Times New Roman" w:cs="Times New Roman"/>
          <w:b/>
          <w:sz w:val="24"/>
          <w:szCs w:val="24"/>
        </w:rPr>
        <w:t>Conclusion</w:t>
      </w:r>
    </w:p>
    <w:p w14:paraId="75D88467" w14:textId="77777777" w:rsidR="00216973" w:rsidRPr="00216973" w:rsidRDefault="00216973" w:rsidP="00216973">
      <w:pPr>
        <w:pStyle w:val="ListParagraph"/>
        <w:spacing w:after="0" w:line="240" w:lineRule="auto"/>
        <w:ind w:left="360"/>
        <w:jc w:val="both"/>
        <w:rPr>
          <w:rFonts w:ascii="Times New Roman" w:hAnsi="Times New Roman" w:cs="Times New Roman"/>
          <w:b/>
          <w:sz w:val="24"/>
          <w:szCs w:val="24"/>
        </w:rPr>
      </w:pPr>
    </w:p>
    <w:p w14:paraId="0A04B579" w14:textId="77777777" w:rsidR="00390025" w:rsidRDefault="000F39F6" w:rsidP="003900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 investigate the </w:t>
      </w:r>
      <w:r w:rsidR="00A372FF">
        <w:rPr>
          <w:rFonts w:ascii="Times New Roman" w:hAnsi="Times New Roman" w:cs="Times New Roman"/>
          <w:sz w:val="24"/>
          <w:szCs w:val="24"/>
        </w:rPr>
        <w:t>New Export</w:t>
      </w:r>
      <w:r>
        <w:rPr>
          <w:rFonts w:ascii="Times New Roman" w:hAnsi="Times New Roman" w:cs="Times New Roman"/>
          <w:sz w:val="24"/>
          <w:szCs w:val="24"/>
        </w:rPr>
        <w:t xml:space="preserve"> channel given by the domestic demand it is common as well as in times series (Kuikeu, 2025</w:t>
      </w:r>
      <w:r w:rsidR="00673D33">
        <w:rPr>
          <w:rFonts w:ascii="Times New Roman" w:hAnsi="Times New Roman" w:cs="Times New Roman"/>
          <w:sz w:val="24"/>
          <w:szCs w:val="24"/>
        </w:rPr>
        <w:t>a</w:t>
      </w:r>
      <w:r>
        <w:rPr>
          <w:rFonts w:ascii="Times New Roman" w:hAnsi="Times New Roman" w:cs="Times New Roman"/>
          <w:sz w:val="24"/>
          <w:szCs w:val="24"/>
        </w:rPr>
        <w:t xml:space="preserve">) than panel data </w:t>
      </w:r>
      <w:r w:rsidR="00336725">
        <w:rPr>
          <w:rFonts w:ascii="Times New Roman" w:hAnsi="Times New Roman" w:cs="Times New Roman"/>
          <w:sz w:val="24"/>
          <w:szCs w:val="24"/>
        </w:rPr>
        <w:t>model</w:t>
      </w:r>
      <w:r w:rsidR="002E6163">
        <w:rPr>
          <w:rFonts w:ascii="Times New Roman" w:hAnsi="Times New Roman" w:cs="Times New Roman"/>
          <w:sz w:val="24"/>
          <w:szCs w:val="24"/>
        </w:rPr>
        <w:t>ling</w:t>
      </w:r>
      <w:r>
        <w:rPr>
          <w:rFonts w:ascii="Times New Roman" w:hAnsi="Times New Roman" w:cs="Times New Roman"/>
          <w:sz w:val="24"/>
          <w:szCs w:val="24"/>
        </w:rPr>
        <w:t xml:space="preserve"> (Bobeica et al., 2015 ; Esteves and Prades, 2016 ; </w:t>
      </w:r>
      <w:r w:rsidR="00032588">
        <w:rPr>
          <w:rStyle w:val="y2iqfc"/>
          <w:rFonts w:ascii="Times New Roman" w:hAnsi="Times New Roman" w:cs="Times New Roman"/>
          <w:color w:val="1F1F1F"/>
          <w:sz w:val="24"/>
          <w:szCs w:val="24"/>
          <w:lang w:val="en"/>
        </w:rPr>
        <w:lastRenderedPageBreak/>
        <w:t xml:space="preserve">Kuikeu, 2025b ; </w:t>
      </w:r>
      <w:r w:rsidR="007D38AF">
        <w:rPr>
          <w:rStyle w:val="y2iqfc"/>
          <w:rFonts w:ascii="Times New Roman" w:hAnsi="Times New Roman" w:cs="Times New Roman"/>
          <w:color w:val="1F1F1F"/>
          <w:sz w:val="24"/>
          <w:szCs w:val="24"/>
          <w:lang w:val="en"/>
        </w:rPr>
        <w:t>Kuikeu, 2025</w:t>
      </w:r>
      <w:proofErr w:type="gramStart"/>
      <w:r w:rsidR="007D38AF">
        <w:rPr>
          <w:rStyle w:val="y2iqfc"/>
          <w:rFonts w:ascii="Times New Roman" w:hAnsi="Times New Roman" w:cs="Times New Roman"/>
          <w:color w:val="1F1F1F"/>
          <w:sz w:val="24"/>
          <w:szCs w:val="24"/>
          <w:lang w:val="en"/>
        </w:rPr>
        <w:t>c;</w:t>
      </w:r>
      <w:proofErr w:type="gramEnd"/>
      <w:r w:rsidR="007D38AF">
        <w:rPr>
          <w:rStyle w:val="y2iqfc"/>
          <w:rFonts w:ascii="Times New Roman" w:hAnsi="Times New Roman" w:cs="Times New Roman"/>
          <w:color w:val="1F1F1F"/>
          <w:sz w:val="24"/>
          <w:szCs w:val="24"/>
          <w:lang w:val="en"/>
        </w:rPr>
        <w:t xml:space="preserve"> </w:t>
      </w:r>
      <w:r w:rsidR="00032588">
        <w:rPr>
          <w:rStyle w:val="y2iqfc"/>
          <w:rFonts w:ascii="Times New Roman" w:hAnsi="Times New Roman" w:cs="Times New Roman"/>
          <w:color w:val="1F1F1F"/>
          <w:sz w:val="24"/>
          <w:szCs w:val="24"/>
          <w:lang w:val="en"/>
        </w:rPr>
        <w:t>Kuikeu, 2025e ; Kuikeu, 2025f ;</w:t>
      </w:r>
      <w:r w:rsidR="00032588">
        <w:rPr>
          <w:rFonts w:ascii="Times New Roman" w:hAnsi="Times New Roman" w:cs="Times New Roman"/>
          <w:sz w:val="24"/>
          <w:szCs w:val="24"/>
        </w:rPr>
        <w:t xml:space="preserve"> </w:t>
      </w:r>
      <w:r>
        <w:rPr>
          <w:rFonts w:ascii="Times New Roman" w:hAnsi="Times New Roman" w:cs="Times New Roman"/>
          <w:sz w:val="24"/>
          <w:szCs w:val="24"/>
        </w:rPr>
        <w:t>Kuikeu, 2024) of using instrumental variables</w:t>
      </w:r>
      <w:r w:rsidR="00C077CD">
        <w:rPr>
          <w:rFonts w:ascii="Times New Roman" w:hAnsi="Times New Roman" w:cs="Times New Roman"/>
          <w:sz w:val="24"/>
          <w:szCs w:val="24"/>
        </w:rPr>
        <w:t xml:space="preserve"> </w:t>
      </w:r>
      <w:r w:rsidR="009A559E">
        <w:rPr>
          <w:rFonts w:ascii="Times New Roman" w:hAnsi="Times New Roman" w:cs="Times New Roman"/>
          <w:sz w:val="24"/>
          <w:szCs w:val="24"/>
        </w:rPr>
        <w:t xml:space="preserve">while the cost of  </w:t>
      </w:r>
      <w:r w:rsidR="00EF7AFC">
        <w:rPr>
          <w:rFonts w:ascii="Times New Roman" w:hAnsi="Times New Roman" w:cs="Times New Roman"/>
          <w:sz w:val="24"/>
          <w:szCs w:val="24"/>
        </w:rPr>
        <w:t xml:space="preserve"> this is high considering that the output’s result is </w:t>
      </w:r>
      <w:r w:rsidR="00390025">
        <w:rPr>
          <w:rFonts w:ascii="Times New Roman" w:hAnsi="Times New Roman" w:cs="Times New Roman"/>
          <w:sz w:val="24"/>
          <w:szCs w:val="24"/>
        </w:rPr>
        <w:t>choice</w:t>
      </w:r>
      <w:r w:rsidR="00915551">
        <w:rPr>
          <w:rFonts w:ascii="Times New Roman" w:hAnsi="Times New Roman" w:cs="Times New Roman"/>
          <w:sz w:val="24"/>
          <w:szCs w:val="24"/>
        </w:rPr>
        <w:t>’s</w:t>
      </w:r>
      <w:r w:rsidR="00390025">
        <w:rPr>
          <w:rFonts w:ascii="Times New Roman" w:hAnsi="Times New Roman" w:cs="Times New Roman"/>
          <w:sz w:val="24"/>
          <w:szCs w:val="24"/>
        </w:rPr>
        <w:t xml:space="preserve"> dependent of the instruments used.</w:t>
      </w:r>
    </w:p>
    <w:p w14:paraId="71B2A770" w14:textId="77777777" w:rsidR="00390025" w:rsidRDefault="00390025" w:rsidP="00390025">
      <w:pPr>
        <w:spacing w:after="0" w:line="240" w:lineRule="auto"/>
        <w:jc w:val="both"/>
        <w:rPr>
          <w:rFonts w:ascii="Times New Roman" w:hAnsi="Times New Roman" w:cs="Times New Roman"/>
          <w:sz w:val="24"/>
          <w:szCs w:val="24"/>
        </w:rPr>
      </w:pPr>
    </w:p>
    <w:p w14:paraId="58DCCB9F" w14:textId="17A0C2B3" w:rsidR="00D86B12" w:rsidRDefault="00D86B12" w:rsidP="006F0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Gabonese experience reveals that </w:t>
      </w:r>
      <w:r w:rsidR="0093105E">
        <w:rPr>
          <w:rFonts w:ascii="Times New Roman" w:hAnsi="Times New Roman" w:cs="Times New Roman"/>
          <w:sz w:val="24"/>
          <w:szCs w:val="24"/>
        </w:rPr>
        <w:t xml:space="preserve">with the </w:t>
      </w:r>
      <w:r>
        <w:rPr>
          <w:rFonts w:ascii="Times New Roman" w:hAnsi="Times New Roman" w:cs="Times New Roman"/>
          <w:sz w:val="24"/>
          <w:szCs w:val="24"/>
        </w:rPr>
        <w:t>usi</w:t>
      </w:r>
      <w:r w:rsidR="00B256C6">
        <w:rPr>
          <w:rFonts w:ascii="Times New Roman" w:hAnsi="Times New Roman" w:cs="Times New Roman"/>
          <w:sz w:val="24"/>
          <w:szCs w:val="24"/>
        </w:rPr>
        <w:t xml:space="preserve">ng </w:t>
      </w:r>
      <w:r w:rsidR="0093105E">
        <w:rPr>
          <w:rFonts w:ascii="Times New Roman" w:hAnsi="Times New Roman" w:cs="Times New Roman"/>
          <w:sz w:val="24"/>
          <w:szCs w:val="24"/>
        </w:rPr>
        <w:t xml:space="preserve">of </w:t>
      </w:r>
      <w:r w:rsidR="00B256C6">
        <w:rPr>
          <w:rFonts w:ascii="Times New Roman" w:hAnsi="Times New Roman" w:cs="Times New Roman"/>
          <w:sz w:val="24"/>
          <w:szCs w:val="24"/>
        </w:rPr>
        <w:t xml:space="preserve">this alternative approach the evidence of </w:t>
      </w:r>
      <w:r w:rsidR="00E96AB8">
        <w:rPr>
          <w:rFonts w:ascii="Times New Roman" w:hAnsi="Times New Roman" w:cs="Times New Roman"/>
          <w:sz w:val="24"/>
          <w:szCs w:val="24"/>
        </w:rPr>
        <w:t xml:space="preserve">the </w:t>
      </w:r>
      <w:r w:rsidR="00A372FF">
        <w:rPr>
          <w:rFonts w:ascii="Times New Roman" w:hAnsi="Times New Roman" w:cs="Times New Roman"/>
          <w:sz w:val="24"/>
          <w:szCs w:val="24"/>
        </w:rPr>
        <w:t>New Export</w:t>
      </w:r>
      <w:r w:rsidR="00E96AB8">
        <w:rPr>
          <w:rFonts w:ascii="Times New Roman" w:hAnsi="Times New Roman" w:cs="Times New Roman"/>
          <w:sz w:val="24"/>
          <w:szCs w:val="24"/>
        </w:rPr>
        <w:t xml:space="preserve"> channel </w:t>
      </w:r>
      <w:r w:rsidR="0093105E">
        <w:rPr>
          <w:rFonts w:ascii="Times New Roman" w:hAnsi="Times New Roman" w:cs="Times New Roman"/>
          <w:sz w:val="24"/>
          <w:szCs w:val="24"/>
        </w:rPr>
        <w:t xml:space="preserve">is well asserted </w:t>
      </w:r>
      <w:r w:rsidR="00E96AB8">
        <w:rPr>
          <w:rFonts w:ascii="Times New Roman" w:hAnsi="Times New Roman" w:cs="Times New Roman"/>
          <w:sz w:val="24"/>
          <w:szCs w:val="24"/>
        </w:rPr>
        <w:t xml:space="preserve">with the data. </w:t>
      </w:r>
      <w:r w:rsidR="003B545F">
        <w:rPr>
          <w:rFonts w:ascii="Times New Roman" w:hAnsi="Times New Roman" w:cs="Times New Roman"/>
          <w:sz w:val="24"/>
          <w:szCs w:val="24"/>
        </w:rPr>
        <w:t>In fact, the Gabonese experience reveals that domestic demand impacts negatively exports with a negative elasticity of arou</w:t>
      </w:r>
      <w:r w:rsidR="00842110">
        <w:rPr>
          <w:rFonts w:ascii="Times New Roman" w:hAnsi="Times New Roman" w:cs="Times New Roman"/>
          <w:sz w:val="24"/>
          <w:szCs w:val="24"/>
        </w:rPr>
        <w:t>n</w:t>
      </w:r>
      <w:r w:rsidR="00B256C6">
        <w:rPr>
          <w:rFonts w:ascii="Times New Roman" w:hAnsi="Times New Roman" w:cs="Times New Roman"/>
          <w:sz w:val="24"/>
          <w:szCs w:val="24"/>
        </w:rPr>
        <w:t>d 47</w:t>
      </w:r>
      <w:r w:rsidR="003B545F">
        <w:rPr>
          <w:rFonts w:ascii="Times New Roman" w:hAnsi="Times New Roman" w:cs="Times New Roman"/>
          <w:sz w:val="24"/>
          <w:szCs w:val="24"/>
        </w:rPr>
        <w:t xml:space="preserve">%. </w:t>
      </w:r>
    </w:p>
    <w:p w14:paraId="0D5A133D" w14:textId="53A0C634" w:rsidR="00633382" w:rsidRDefault="00633382" w:rsidP="00D86B12">
      <w:pPr>
        <w:spacing w:after="0" w:line="240" w:lineRule="auto"/>
        <w:ind w:firstLine="709"/>
        <w:jc w:val="both"/>
        <w:rPr>
          <w:rFonts w:ascii="Times New Roman" w:hAnsi="Times New Roman" w:cs="Times New Roman"/>
          <w:sz w:val="24"/>
          <w:szCs w:val="24"/>
        </w:rPr>
      </w:pPr>
    </w:p>
    <w:p w14:paraId="5515411F" w14:textId="77777777" w:rsidR="00633382" w:rsidRPr="006F0221" w:rsidRDefault="00633382" w:rsidP="00633382">
      <w:pPr>
        <w:keepNext/>
        <w:keepLines/>
        <w:spacing w:before="120" w:after="120" w:line="360" w:lineRule="auto"/>
        <w:jc w:val="both"/>
        <w:outlineLvl w:val="1"/>
        <w:rPr>
          <w:rFonts w:ascii="Times New Roman" w:eastAsia="Times New Roman" w:hAnsi="Times New Roman" w:cs="Times New Roman"/>
          <w:b/>
          <w:bCs/>
          <w:sz w:val="24"/>
          <w:szCs w:val="24"/>
          <w:highlight w:val="yellow"/>
          <w:lang w:val="en-GB" w:eastAsia="en-IN"/>
        </w:rPr>
      </w:pPr>
      <w:bookmarkStart w:id="1" w:name="_Hlk218867759"/>
      <w:r w:rsidRPr="006F0221">
        <w:rPr>
          <w:rFonts w:ascii="Times New Roman" w:eastAsia="Times New Roman" w:hAnsi="Times New Roman" w:cs="Times New Roman"/>
          <w:b/>
          <w:bCs/>
          <w:sz w:val="24"/>
          <w:szCs w:val="24"/>
          <w:highlight w:val="yellow"/>
          <w:lang w:val="en-GB" w:eastAsia="en-IN"/>
        </w:rPr>
        <w:t>Disclaimer (Artificial intelligence)</w:t>
      </w:r>
    </w:p>
    <w:p w14:paraId="2B701C07" w14:textId="77777777" w:rsidR="00633382" w:rsidRPr="00633382" w:rsidRDefault="00633382" w:rsidP="00633382">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633382">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633382">
        <w:rPr>
          <w:rFonts w:ascii="Times New Roman" w:eastAsia="Times New Roman" w:hAnsi="Times New Roman" w:cs="Times New Roman"/>
          <w:bCs/>
          <w:sz w:val="24"/>
          <w:szCs w:val="24"/>
          <w:lang w:val="en-GB" w:eastAsia="en-IN"/>
        </w:rPr>
        <w:t xml:space="preserve"> </w:t>
      </w:r>
    </w:p>
    <w:bookmarkEnd w:id="1"/>
    <w:p w14:paraId="59E097D3" w14:textId="77777777" w:rsidR="00633382" w:rsidRDefault="00633382" w:rsidP="00D86B12">
      <w:pPr>
        <w:spacing w:after="0" w:line="240" w:lineRule="auto"/>
        <w:ind w:firstLine="709"/>
        <w:jc w:val="both"/>
        <w:rPr>
          <w:rFonts w:ascii="Times New Roman" w:hAnsi="Times New Roman" w:cs="Times New Roman"/>
          <w:sz w:val="24"/>
          <w:szCs w:val="24"/>
        </w:rPr>
      </w:pPr>
    </w:p>
    <w:p w14:paraId="297C73B8" w14:textId="77777777" w:rsidR="002431C8" w:rsidRDefault="002431C8" w:rsidP="005D1D1B">
      <w:pPr>
        <w:spacing w:after="0" w:line="240" w:lineRule="auto"/>
        <w:jc w:val="both"/>
        <w:rPr>
          <w:rFonts w:ascii="Times New Roman" w:hAnsi="Times New Roman" w:cs="Times New Roman"/>
          <w:sz w:val="24"/>
          <w:szCs w:val="24"/>
        </w:rPr>
      </w:pPr>
    </w:p>
    <w:p w14:paraId="26703555" w14:textId="77777777" w:rsidR="00342A6D" w:rsidRDefault="008651C4" w:rsidP="00342A6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References</w:t>
      </w:r>
    </w:p>
    <w:p w14:paraId="39BACF67" w14:textId="77777777" w:rsidR="00342A6D" w:rsidRDefault="00342A6D" w:rsidP="00342A6D">
      <w:pPr>
        <w:spacing w:after="0" w:line="240" w:lineRule="auto"/>
        <w:jc w:val="both"/>
        <w:rPr>
          <w:rFonts w:ascii="Times New Roman" w:hAnsi="Times New Roman" w:cs="Times New Roman"/>
          <w:sz w:val="24"/>
          <w:szCs w:val="24"/>
        </w:rPr>
      </w:pPr>
    </w:p>
    <w:p w14:paraId="4EB36DDF" w14:textId="77777777" w:rsidR="00AD076B" w:rsidRDefault="00AD076B" w:rsidP="00AD076B">
      <w:pPr>
        <w:spacing w:after="0" w:line="240" w:lineRule="auto"/>
        <w:jc w:val="both"/>
        <w:rPr>
          <w:rFonts w:ascii="Times New Roman" w:hAnsi="Times New Roman" w:cs="Times New Roman"/>
          <w:sz w:val="24"/>
          <w:szCs w:val="24"/>
        </w:rPr>
      </w:pPr>
      <w:r w:rsidRPr="00AD076B">
        <w:rPr>
          <w:rFonts w:ascii="Times New Roman" w:hAnsi="Times New Roman" w:cs="Times New Roman"/>
          <w:sz w:val="24"/>
          <w:szCs w:val="24"/>
          <w:lang w:val="en-GB"/>
        </w:rPr>
        <w:t xml:space="preserve">Baffes, J., Elbadawi, I. </w:t>
      </w:r>
      <w:r w:rsidRPr="00797DBD">
        <w:rPr>
          <w:rFonts w:ascii="Times New Roman" w:hAnsi="Times New Roman" w:cs="Times New Roman"/>
          <w:sz w:val="24"/>
          <w:szCs w:val="24"/>
        </w:rPr>
        <w:t>&amp;</w:t>
      </w:r>
      <w:r w:rsidRPr="00AD076B">
        <w:rPr>
          <w:rFonts w:ascii="Times New Roman" w:hAnsi="Times New Roman" w:cs="Times New Roman"/>
          <w:sz w:val="24"/>
          <w:szCs w:val="24"/>
          <w:lang w:val="en-GB"/>
        </w:rPr>
        <w:t xml:space="preserve"> O’Connel, S. </w:t>
      </w:r>
      <w:r>
        <w:rPr>
          <w:rFonts w:ascii="Times New Roman" w:hAnsi="Times New Roman" w:cs="Times New Roman"/>
          <w:sz w:val="24"/>
          <w:szCs w:val="24"/>
          <w:lang w:val="en-GB"/>
        </w:rPr>
        <w:t>(</w:t>
      </w:r>
      <w:r w:rsidRPr="00AD076B">
        <w:rPr>
          <w:rFonts w:ascii="Times New Roman" w:hAnsi="Times New Roman" w:cs="Times New Roman"/>
          <w:sz w:val="24"/>
          <w:szCs w:val="24"/>
          <w:lang w:val="en-GB"/>
        </w:rPr>
        <w:t>1999</w:t>
      </w:r>
      <w:r>
        <w:rPr>
          <w:rFonts w:ascii="Times New Roman" w:hAnsi="Times New Roman" w:cs="Times New Roman"/>
          <w:sz w:val="24"/>
          <w:szCs w:val="24"/>
          <w:lang w:val="en-GB"/>
        </w:rPr>
        <w:t xml:space="preserve">). </w:t>
      </w:r>
      <w:r w:rsidRPr="00AD076B">
        <w:rPr>
          <w:rFonts w:ascii="Times New Roman" w:hAnsi="Times New Roman" w:cs="Times New Roman"/>
          <w:sz w:val="24"/>
          <w:szCs w:val="24"/>
          <w:lang w:val="en-GB"/>
        </w:rPr>
        <w:t xml:space="preserve">Single equation estimation of the equilibrium real exchange rate, </w:t>
      </w:r>
      <w:r w:rsidR="001813DC">
        <w:rPr>
          <w:rFonts w:ascii="Times New Roman" w:hAnsi="Times New Roman" w:cs="Times New Roman"/>
          <w:sz w:val="24"/>
          <w:szCs w:val="24"/>
          <w:lang w:val="en-GB"/>
        </w:rPr>
        <w:t xml:space="preserve">L. </w:t>
      </w:r>
      <w:r w:rsidRPr="00AD076B">
        <w:rPr>
          <w:rFonts w:ascii="Times New Roman" w:hAnsi="Times New Roman" w:cs="Times New Roman"/>
          <w:sz w:val="24"/>
          <w:szCs w:val="24"/>
          <w:lang w:val="en-GB"/>
        </w:rPr>
        <w:t xml:space="preserve">Hinkle, </w:t>
      </w:r>
      <w:r w:rsidR="001813DC">
        <w:rPr>
          <w:rFonts w:ascii="Times New Roman" w:hAnsi="Times New Roman" w:cs="Times New Roman"/>
          <w:sz w:val="24"/>
          <w:szCs w:val="24"/>
          <w:lang w:val="en-GB"/>
        </w:rPr>
        <w:t xml:space="preserve">&amp; P. Montiel </w:t>
      </w:r>
      <w:r w:rsidRPr="00AD076B">
        <w:rPr>
          <w:rFonts w:ascii="Times New Roman" w:hAnsi="Times New Roman" w:cs="Times New Roman"/>
          <w:sz w:val="24"/>
          <w:szCs w:val="24"/>
          <w:lang w:val="en-GB"/>
        </w:rPr>
        <w:t>(</w:t>
      </w:r>
      <w:r w:rsidR="001813DC">
        <w:rPr>
          <w:rFonts w:ascii="Times New Roman" w:hAnsi="Times New Roman" w:cs="Times New Roman"/>
          <w:sz w:val="24"/>
          <w:szCs w:val="24"/>
          <w:lang w:val="en-GB"/>
        </w:rPr>
        <w:t>Ed</w:t>
      </w:r>
      <w:r w:rsidRPr="00AD076B">
        <w:rPr>
          <w:rFonts w:ascii="Times New Roman" w:hAnsi="Times New Roman" w:cs="Times New Roman"/>
          <w:sz w:val="24"/>
          <w:szCs w:val="24"/>
          <w:lang w:val="en-GB"/>
        </w:rPr>
        <w:t xml:space="preserve">s), </w:t>
      </w:r>
      <w:r w:rsidRPr="00F5513B">
        <w:rPr>
          <w:rFonts w:ascii="Times New Roman" w:hAnsi="Times New Roman" w:cs="Times New Roman"/>
          <w:sz w:val="24"/>
          <w:szCs w:val="24"/>
          <w:lang w:val="en-GB"/>
        </w:rPr>
        <w:t>Exchange rate misalignment : concepts and measurement for developing countries</w:t>
      </w:r>
      <w:r w:rsidR="00F5513B">
        <w:rPr>
          <w:rFonts w:ascii="Times New Roman" w:hAnsi="Times New Roman" w:cs="Times New Roman"/>
          <w:sz w:val="24"/>
          <w:szCs w:val="24"/>
          <w:lang w:val="en-GB"/>
        </w:rPr>
        <w:t xml:space="preserve">, </w:t>
      </w:r>
      <w:r w:rsidR="00F5513B" w:rsidRPr="00AD076B">
        <w:rPr>
          <w:rFonts w:ascii="Times New Roman" w:hAnsi="Times New Roman" w:cs="Times New Roman"/>
          <w:sz w:val="24"/>
          <w:szCs w:val="24"/>
        </w:rPr>
        <w:t>Washington DC</w:t>
      </w:r>
      <w:r w:rsidR="00F5513B">
        <w:rPr>
          <w:rFonts w:ascii="Times New Roman" w:hAnsi="Times New Roman" w:cs="Times New Roman"/>
          <w:sz w:val="24"/>
          <w:szCs w:val="24"/>
        </w:rPr>
        <w:t>:</w:t>
      </w:r>
      <w:r w:rsidRPr="00AD076B">
        <w:rPr>
          <w:rFonts w:ascii="Times New Roman" w:hAnsi="Times New Roman" w:cs="Times New Roman"/>
          <w:sz w:val="24"/>
          <w:szCs w:val="24"/>
          <w:lang w:val="en-GB"/>
        </w:rPr>
        <w:t xml:space="preserve"> </w:t>
      </w:r>
      <w:r w:rsidR="00F5513B">
        <w:rPr>
          <w:rFonts w:ascii="Times New Roman" w:hAnsi="Times New Roman" w:cs="Times New Roman"/>
          <w:sz w:val="24"/>
          <w:szCs w:val="24"/>
        </w:rPr>
        <w:t>World Bank Research Publication</w:t>
      </w:r>
      <w:r w:rsidRPr="00AD076B">
        <w:rPr>
          <w:rFonts w:ascii="Times New Roman" w:hAnsi="Times New Roman" w:cs="Times New Roman"/>
          <w:sz w:val="24"/>
          <w:szCs w:val="24"/>
        </w:rPr>
        <w:t>.</w:t>
      </w:r>
    </w:p>
    <w:p w14:paraId="5D69846F" w14:textId="77777777" w:rsidR="0033241E" w:rsidRDefault="0033241E" w:rsidP="00AD076B">
      <w:pPr>
        <w:spacing w:after="0" w:line="240" w:lineRule="auto"/>
        <w:jc w:val="both"/>
        <w:rPr>
          <w:rFonts w:ascii="Times New Roman" w:hAnsi="Times New Roman" w:cs="Times New Roman"/>
          <w:sz w:val="24"/>
          <w:szCs w:val="24"/>
        </w:rPr>
      </w:pPr>
    </w:p>
    <w:p w14:paraId="548ADA7A" w14:textId="77777777" w:rsidR="00AD076B" w:rsidRPr="00AD076B" w:rsidRDefault="00AD076B" w:rsidP="00AD076B">
      <w:pPr>
        <w:spacing w:after="0" w:line="240" w:lineRule="auto"/>
        <w:jc w:val="both"/>
        <w:rPr>
          <w:rFonts w:ascii="Times New Roman" w:hAnsi="Times New Roman" w:cs="Times New Roman"/>
          <w:sz w:val="24"/>
          <w:szCs w:val="24"/>
        </w:rPr>
      </w:pPr>
    </w:p>
    <w:p w14:paraId="340A8080" w14:textId="174CF67E" w:rsidR="0033241E" w:rsidRDefault="0033241E" w:rsidP="00274AD0">
      <w:pPr>
        <w:pStyle w:val="HTMLPreformatted"/>
        <w:shd w:val="clear" w:color="auto" w:fill="F8F9FA"/>
        <w:jc w:val="both"/>
        <w:rPr>
          <w:rFonts w:ascii="Times New Roman" w:hAnsi="Times New Roman" w:cs="Times New Roman"/>
          <w:sz w:val="24"/>
          <w:szCs w:val="24"/>
        </w:rPr>
      </w:pPr>
      <w:r w:rsidRPr="007C4C31">
        <w:rPr>
          <w:rFonts w:ascii="Times New Roman" w:hAnsi="Times New Roman" w:cs="Times New Roman"/>
          <w:sz w:val="24"/>
          <w:szCs w:val="24"/>
          <w:highlight w:val="yellow"/>
        </w:rPr>
        <w:t>Banerjee, A.</w:t>
      </w:r>
      <w:r w:rsidR="00A07240" w:rsidRPr="007C4C31">
        <w:rPr>
          <w:rFonts w:ascii="Times New Roman" w:hAnsi="Times New Roman" w:cs="Times New Roman"/>
          <w:sz w:val="24"/>
          <w:szCs w:val="24"/>
          <w:highlight w:val="yellow"/>
        </w:rPr>
        <w:t>J.</w:t>
      </w:r>
      <w:r w:rsidRPr="007C4C31">
        <w:rPr>
          <w:rFonts w:ascii="Times New Roman" w:hAnsi="Times New Roman" w:cs="Times New Roman"/>
          <w:sz w:val="24"/>
          <w:szCs w:val="24"/>
          <w:highlight w:val="yellow"/>
        </w:rPr>
        <w:t>,</w:t>
      </w:r>
      <w:r w:rsidR="00A07240" w:rsidRPr="007C4C31">
        <w:rPr>
          <w:rFonts w:ascii="Times New Roman" w:hAnsi="Times New Roman" w:cs="Times New Roman"/>
          <w:sz w:val="24"/>
          <w:szCs w:val="24"/>
          <w:highlight w:val="yellow"/>
        </w:rPr>
        <w:t xml:space="preserve"> Dolado, J.W.G. and Hendry, D.F.</w:t>
      </w:r>
      <w:r w:rsidR="005C2B2A" w:rsidRPr="007C4C31">
        <w:rPr>
          <w:rFonts w:ascii="Times New Roman" w:hAnsi="Times New Roman" w:cs="Times New Roman"/>
          <w:sz w:val="24"/>
          <w:szCs w:val="24"/>
          <w:highlight w:val="yellow"/>
        </w:rPr>
        <w:t xml:space="preserve"> (1993</w:t>
      </w:r>
      <w:r w:rsidR="00A07240" w:rsidRPr="007C4C31">
        <w:rPr>
          <w:rFonts w:ascii="Times New Roman" w:hAnsi="Times New Roman" w:cs="Times New Roman"/>
          <w:sz w:val="24"/>
          <w:szCs w:val="24"/>
          <w:highlight w:val="yellow"/>
        </w:rPr>
        <w:t>)</w:t>
      </w:r>
      <w:r w:rsidR="005C2B2A" w:rsidRPr="007C4C31">
        <w:rPr>
          <w:rFonts w:ascii="Times New Roman" w:hAnsi="Times New Roman" w:cs="Times New Roman"/>
          <w:sz w:val="24"/>
          <w:szCs w:val="24"/>
          <w:highlight w:val="yellow"/>
        </w:rPr>
        <w:t>. Cointegration, E</w:t>
      </w:r>
      <w:r w:rsidR="00451AD8" w:rsidRPr="007C4C31">
        <w:rPr>
          <w:rFonts w:ascii="Times New Roman" w:hAnsi="Times New Roman" w:cs="Times New Roman"/>
          <w:sz w:val="24"/>
          <w:szCs w:val="24"/>
          <w:highlight w:val="yellow"/>
        </w:rPr>
        <w:t>rror-</w:t>
      </w:r>
      <w:r w:rsidR="005C2B2A" w:rsidRPr="007C4C31">
        <w:rPr>
          <w:rFonts w:ascii="Times New Roman" w:hAnsi="Times New Roman" w:cs="Times New Roman"/>
          <w:sz w:val="24"/>
          <w:szCs w:val="24"/>
          <w:highlight w:val="yellow"/>
        </w:rPr>
        <w:t>Correction</w:t>
      </w:r>
      <w:r w:rsidR="00451AD8" w:rsidRPr="007C4C31">
        <w:rPr>
          <w:rFonts w:ascii="Times New Roman" w:hAnsi="Times New Roman" w:cs="Times New Roman"/>
          <w:sz w:val="24"/>
          <w:szCs w:val="24"/>
          <w:highlight w:val="yellow"/>
        </w:rPr>
        <w:t xml:space="preserve">, and the Econometric Analysis </w:t>
      </w:r>
      <w:r w:rsidR="00CB764E" w:rsidRPr="007C4C31">
        <w:rPr>
          <w:rFonts w:ascii="Times New Roman" w:hAnsi="Times New Roman" w:cs="Times New Roman"/>
          <w:sz w:val="24"/>
          <w:szCs w:val="24"/>
          <w:highlight w:val="yellow"/>
        </w:rPr>
        <w:t>of Non-Stationary Data.</w:t>
      </w:r>
      <w:r w:rsidR="007C4C31" w:rsidRPr="007C4C31">
        <w:rPr>
          <w:rFonts w:ascii="Times New Roman" w:hAnsi="Times New Roman" w:cs="Times New Roman"/>
          <w:sz w:val="24"/>
          <w:szCs w:val="24"/>
          <w:highlight w:val="yellow"/>
        </w:rPr>
        <w:t xml:space="preserve"> Oxford University Press.</w:t>
      </w:r>
    </w:p>
    <w:p w14:paraId="163C0308" w14:textId="77777777" w:rsidR="007C4C31" w:rsidRDefault="007C4C31" w:rsidP="00274AD0">
      <w:pPr>
        <w:pStyle w:val="HTMLPreformatted"/>
        <w:shd w:val="clear" w:color="auto" w:fill="F8F9FA"/>
        <w:jc w:val="both"/>
        <w:rPr>
          <w:rFonts w:ascii="Times New Roman" w:hAnsi="Times New Roman" w:cs="Times New Roman"/>
          <w:sz w:val="24"/>
          <w:szCs w:val="24"/>
        </w:rPr>
      </w:pPr>
    </w:p>
    <w:p w14:paraId="6DEC6BAF" w14:textId="77777777" w:rsidR="00274AD0" w:rsidRDefault="00274AD0" w:rsidP="00274AD0">
      <w:pPr>
        <w:pStyle w:val="HTMLPreformatted"/>
        <w:shd w:val="clear" w:color="auto" w:fill="F8F9FA"/>
        <w:jc w:val="both"/>
        <w:rPr>
          <w:rFonts w:ascii="Times New Roman" w:hAnsi="Times New Roman" w:cs="Times New Roman"/>
          <w:sz w:val="24"/>
          <w:szCs w:val="24"/>
        </w:rPr>
      </w:pPr>
      <w:r>
        <w:rPr>
          <w:rFonts w:ascii="Times New Roman" w:hAnsi="Times New Roman" w:cs="Times New Roman"/>
          <w:sz w:val="24"/>
          <w:szCs w:val="24"/>
        </w:rPr>
        <w:t xml:space="preserve">Belke, A., Oeking, A. &amp; Setzer, R. (2014). Exports and Capacity Constraints : A Smooth Transition Regression </w:t>
      </w:r>
      <w:r w:rsidR="00336725">
        <w:rPr>
          <w:rFonts w:ascii="Times New Roman" w:hAnsi="Times New Roman" w:cs="Times New Roman"/>
          <w:sz w:val="24"/>
          <w:szCs w:val="24"/>
        </w:rPr>
        <w:t>Model</w:t>
      </w:r>
      <w:r>
        <w:rPr>
          <w:rFonts w:ascii="Times New Roman" w:hAnsi="Times New Roman" w:cs="Times New Roman"/>
          <w:sz w:val="24"/>
          <w:szCs w:val="24"/>
        </w:rPr>
        <w:t xml:space="preserve"> for </w:t>
      </w:r>
      <w:r>
        <w:rPr>
          <w:rFonts w:ascii="Times New Roman" w:hAnsi="Times New Roman" w:cs="Times New Roman"/>
          <w:sz w:val="24"/>
          <w:szCs w:val="24"/>
        </w:rPr>
        <w:t xml:space="preserve">six Euro Area countries. </w:t>
      </w:r>
      <w:r w:rsidRPr="00031CA1">
        <w:rPr>
          <w:rFonts w:ascii="Times New Roman" w:hAnsi="Times New Roman" w:cs="Times New Roman"/>
          <w:sz w:val="24"/>
          <w:szCs w:val="24"/>
        </w:rPr>
        <w:t>E</w:t>
      </w:r>
      <w:r>
        <w:rPr>
          <w:rFonts w:ascii="Times New Roman" w:hAnsi="Times New Roman" w:cs="Times New Roman"/>
          <w:sz w:val="24"/>
          <w:szCs w:val="24"/>
        </w:rPr>
        <w:t xml:space="preserve">uropean </w:t>
      </w:r>
      <w:r w:rsidRPr="00031CA1">
        <w:rPr>
          <w:rFonts w:ascii="Times New Roman" w:hAnsi="Times New Roman" w:cs="Times New Roman"/>
          <w:sz w:val="24"/>
          <w:szCs w:val="24"/>
        </w:rPr>
        <w:t>C</w:t>
      </w:r>
      <w:r>
        <w:rPr>
          <w:rFonts w:ascii="Times New Roman" w:hAnsi="Times New Roman" w:cs="Times New Roman"/>
          <w:sz w:val="24"/>
          <w:szCs w:val="24"/>
        </w:rPr>
        <w:t xml:space="preserve">entral </w:t>
      </w:r>
      <w:r w:rsidRPr="00031CA1">
        <w:rPr>
          <w:rFonts w:ascii="Times New Roman" w:hAnsi="Times New Roman" w:cs="Times New Roman"/>
          <w:sz w:val="24"/>
          <w:szCs w:val="24"/>
        </w:rPr>
        <w:t>B</w:t>
      </w:r>
      <w:r>
        <w:rPr>
          <w:rFonts w:ascii="Times New Roman" w:hAnsi="Times New Roman" w:cs="Times New Roman"/>
          <w:sz w:val="24"/>
          <w:szCs w:val="24"/>
        </w:rPr>
        <w:t>ank</w:t>
      </w:r>
      <w:r w:rsidRPr="00031CA1">
        <w:rPr>
          <w:rFonts w:ascii="Times New Roman" w:hAnsi="Times New Roman" w:cs="Times New Roman"/>
          <w:sz w:val="24"/>
          <w:szCs w:val="24"/>
        </w:rPr>
        <w:t xml:space="preserve"> Working Paper Series </w:t>
      </w:r>
      <w:r>
        <w:rPr>
          <w:rFonts w:ascii="Times New Roman" w:hAnsi="Times New Roman" w:cs="Times New Roman"/>
          <w:sz w:val="24"/>
          <w:szCs w:val="24"/>
        </w:rPr>
        <w:t>1740.</w:t>
      </w:r>
    </w:p>
    <w:p w14:paraId="21EC11F6" w14:textId="77777777" w:rsidR="00274AD0" w:rsidRDefault="00274AD0" w:rsidP="00274AD0">
      <w:pPr>
        <w:pStyle w:val="HTMLPreformatted"/>
        <w:shd w:val="clear" w:color="auto" w:fill="F8F9FA"/>
        <w:jc w:val="both"/>
        <w:rPr>
          <w:rFonts w:ascii="Times New Roman" w:hAnsi="Times New Roman" w:cs="Times New Roman"/>
          <w:sz w:val="24"/>
          <w:szCs w:val="24"/>
        </w:rPr>
      </w:pPr>
    </w:p>
    <w:p w14:paraId="7879C7BB" w14:textId="77777777" w:rsidR="00274AD0" w:rsidRDefault="00274AD0" w:rsidP="00274AD0">
      <w:pPr>
        <w:pStyle w:val="HTMLPreformatted"/>
        <w:shd w:val="clear" w:color="auto" w:fill="F8F9FA"/>
        <w:jc w:val="both"/>
        <w:rPr>
          <w:rFonts w:ascii="Times New Roman" w:hAnsi="Times New Roman" w:cs="Times New Roman"/>
          <w:sz w:val="24"/>
          <w:szCs w:val="24"/>
        </w:rPr>
      </w:pPr>
      <w:r w:rsidRPr="00797DBD">
        <w:rPr>
          <w:rFonts w:ascii="Times New Roman" w:hAnsi="Times New Roman" w:cs="Times New Roman"/>
          <w:sz w:val="24"/>
          <w:szCs w:val="24"/>
        </w:rPr>
        <w:t xml:space="preserve">Belke, A., Oeking, A. &amp; Setzer, R. (2013). Exports and Capacity Constraints : A Smooth Transition Regression </w:t>
      </w:r>
      <w:r w:rsidR="00336725">
        <w:rPr>
          <w:rFonts w:ascii="Times New Roman" w:hAnsi="Times New Roman" w:cs="Times New Roman"/>
          <w:sz w:val="24"/>
          <w:szCs w:val="24"/>
        </w:rPr>
        <w:t>Model</w:t>
      </w:r>
      <w:r>
        <w:rPr>
          <w:rFonts w:ascii="Times New Roman" w:hAnsi="Times New Roman" w:cs="Times New Roman"/>
          <w:sz w:val="24"/>
          <w:szCs w:val="24"/>
        </w:rPr>
        <w:t xml:space="preserve"> for six Euro Area countries.</w:t>
      </w:r>
      <w:r w:rsidRPr="00797DBD">
        <w:rPr>
          <w:rFonts w:ascii="Times New Roman" w:hAnsi="Times New Roman" w:cs="Times New Roman"/>
          <w:sz w:val="24"/>
          <w:szCs w:val="24"/>
        </w:rPr>
        <w:t xml:space="preserve"> Conference European Economics and Finance Society 2013, Berlin.</w:t>
      </w:r>
    </w:p>
    <w:p w14:paraId="72F04811" w14:textId="77777777" w:rsidR="001E4034" w:rsidRPr="001E4034" w:rsidRDefault="001E4034" w:rsidP="001E4034">
      <w:pPr>
        <w:spacing w:after="0" w:line="240" w:lineRule="auto"/>
        <w:jc w:val="both"/>
        <w:rPr>
          <w:rFonts w:ascii="Times New Roman" w:hAnsi="Times New Roman" w:cs="Times New Roman"/>
          <w:sz w:val="24"/>
          <w:szCs w:val="24"/>
        </w:rPr>
      </w:pPr>
    </w:p>
    <w:p w14:paraId="0709AD30" w14:textId="77777777" w:rsidR="00342A6D" w:rsidRDefault="00342A6D" w:rsidP="008F7CD9">
      <w:pPr>
        <w:pStyle w:val="FootnoteText"/>
        <w:jc w:val="both"/>
        <w:rPr>
          <w:rFonts w:ascii="Times New Roman" w:hAnsi="Times New Roman" w:cs="Times New Roman"/>
          <w:sz w:val="24"/>
          <w:szCs w:val="24"/>
        </w:rPr>
      </w:pPr>
      <w:r w:rsidRPr="00342A6D">
        <w:rPr>
          <w:rFonts w:ascii="Times New Roman" w:hAnsi="Times New Roman" w:cs="Times New Roman"/>
          <w:sz w:val="24"/>
          <w:szCs w:val="24"/>
        </w:rPr>
        <w:t xml:space="preserve">Bobeica, E., Esteves, P. S., Rua, A. </w:t>
      </w:r>
      <w:r w:rsidRPr="00342A6D">
        <w:rPr>
          <w:rFonts w:ascii="Times New Roman" w:eastAsia="Times" w:hAnsi="Times New Roman" w:cs="Times New Roman"/>
          <w:color w:val="222222"/>
          <w:sz w:val="24"/>
          <w:szCs w:val="24"/>
          <w:highlight w:val="white"/>
        </w:rPr>
        <w:t>&amp;</w:t>
      </w:r>
      <w:r w:rsidRPr="00342A6D">
        <w:rPr>
          <w:rFonts w:ascii="Times New Roman" w:hAnsi="Times New Roman" w:cs="Times New Roman"/>
          <w:sz w:val="24"/>
          <w:szCs w:val="24"/>
        </w:rPr>
        <w:t xml:space="preserve"> Staehr, K. (2015). Exports and domestic demand pressures: a dynamic panel data </w:t>
      </w:r>
      <w:r w:rsidR="00336725">
        <w:rPr>
          <w:rFonts w:ascii="Times New Roman" w:hAnsi="Times New Roman" w:cs="Times New Roman"/>
          <w:sz w:val="24"/>
          <w:szCs w:val="24"/>
        </w:rPr>
        <w:t>model</w:t>
      </w:r>
      <w:r w:rsidRPr="00342A6D">
        <w:rPr>
          <w:rFonts w:ascii="Times New Roman" w:hAnsi="Times New Roman" w:cs="Times New Roman"/>
          <w:sz w:val="24"/>
          <w:szCs w:val="24"/>
        </w:rPr>
        <w:t xml:space="preserve"> for the euro area countries, </w:t>
      </w:r>
      <w:r w:rsidRPr="00342A6D">
        <w:rPr>
          <w:rFonts w:ascii="Times New Roman" w:hAnsi="Times New Roman" w:cs="Times New Roman"/>
          <w:i/>
          <w:sz w:val="24"/>
          <w:szCs w:val="24"/>
        </w:rPr>
        <w:t>European Central Bank Working Paper Series</w:t>
      </w:r>
      <w:r w:rsidRPr="00342A6D">
        <w:rPr>
          <w:rFonts w:ascii="Times New Roman" w:hAnsi="Times New Roman" w:cs="Times New Roman"/>
          <w:sz w:val="24"/>
          <w:szCs w:val="24"/>
        </w:rPr>
        <w:t xml:space="preserve"> </w:t>
      </w:r>
      <w:r w:rsidRPr="00342A6D">
        <w:rPr>
          <w:rFonts w:ascii="Times New Roman" w:hAnsi="Times New Roman" w:cs="Times New Roman"/>
          <w:i/>
          <w:sz w:val="24"/>
          <w:szCs w:val="24"/>
        </w:rPr>
        <w:t>1777</w:t>
      </w:r>
      <w:r w:rsidRPr="00342A6D">
        <w:rPr>
          <w:rFonts w:ascii="Times New Roman" w:hAnsi="Times New Roman" w:cs="Times New Roman"/>
          <w:sz w:val="24"/>
          <w:szCs w:val="24"/>
        </w:rPr>
        <w:t>.</w:t>
      </w:r>
    </w:p>
    <w:p w14:paraId="1945CB67" w14:textId="77777777" w:rsidR="000673FB" w:rsidRDefault="000673FB" w:rsidP="00342A6D">
      <w:pPr>
        <w:pStyle w:val="FootnoteText"/>
        <w:rPr>
          <w:rFonts w:ascii="Times New Roman" w:hAnsi="Times New Roman" w:cs="Times New Roman"/>
          <w:sz w:val="24"/>
          <w:szCs w:val="24"/>
        </w:rPr>
      </w:pPr>
    </w:p>
    <w:p w14:paraId="2598F467" w14:textId="77777777" w:rsidR="000673FB" w:rsidRPr="000673FB" w:rsidRDefault="000673FB" w:rsidP="000673FB">
      <w:pPr>
        <w:tabs>
          <w:tab w:val="center" w:pos="0"/>
        </w:tabs>
        <w:autoSpaceDN w:val="0"/>
        <w:spacing w:after="120" w:line="240" w:lineRule="auto"/>
        <w:jc w:val="both"/>
        <w:textAlignment w:val="baseline"/>
        <w:rPr>
          <w:rFonts w:ascii="Times New Roman" w:hAnsi="Times New Roman" w:cs="Times New Roman"/>
          <w:bCs/>
          <w:sz w:val="24"/>
          <w:szCs w:val="24"/>
        </w:rPr>
      </w:pPr>
      <w:r w:rsidRPr="000673FB">
        <w:rPr>
          <w:rFonts w:ascii="Times New Roman" w:hAnsi="Times New Roman" w:cs="Times New Roman"/>
          <w:bCs/>
          <w:sz w:val="24"/>
          <w:szCs w:val="24"/>
        </w:rPr>
        <w:t>Bouoiyour, J. (2003). Trade and GDP Growth in Morroco : Short-run or Long-run Causality ?</w:t>
      </w:r>
      <w:r>
        <w:rPr>
          <w:rFonts w:ascii="Times New Roman" w:hAnsi="Times New Roman" w:cs="Times New Roman"/>
          <w:bCs/>
          <w:sz w:val="24"/>
          <w:szCs w:val="24"/>
        </w:rPr>
        <w:t>,</w:t>
      </w:r>
      <w:r w:rsidRPr="000673FB">
        <w:rPr>
          <w:rFonts w:ascii="Times New Roman" w:hAnsi="Times New Roman" w:cs="Times New Roman"/>
          <w:bCs/>
          <w:sz w:val="24"/>
          <w:szCs w:val="24"/>
        </w:rPr>
        <w:t xml:space="preserve"> </w:t>
      </w:r>
      <w:r w:rsidRPr="008D012C">
        <w:rPr>
          <w:rFonts w:ascii="Times New Roman" w:hAnsi="Times New Roman" w:cs="Times New Roman"/>
          <w:bCs/>
          <w:i/>
          <w:sz w:val="24"/>
          <w:szCs w:val="24"/>
        </w:rPr>
        <w:t>MPRA_Paper 28859</w:t>
      </w:r>
      <w:r w:rsidRPr="000673FB">
        <w:rPr>
          <w:rFonts w:ascii="Times New Roman" w:hAnsi="Times New Roman" w:cs="Times New Roman"/>
          <w:bCs/>
          <w:sz w:val="24"/>
          <w:szCs w:val="24"/>
        </w:rPr>
        <w:t>.</w:t>
      </w:r>
    </w:p>
    <w:p w14:paraId="77E4DFEB" w14:textId="77777777" w:rsidR="00342A6D" w:rsidRDefault="00342A6D" w:rsidP="00342A6D">
      <w:pPr>
        <w:pStyle w:val="FootnoteText"/>
        <w:rPr>
          <w:rFonts w:ascii="Times New Roman" w:hAnsi="Times New Roman" w:cs="Times New Roman"/>
          <w:sz w:val="24"/>
          <w:szCs w:val="24"/>
        </w:rPr>
      </w:pPr>
    </w:p>
    <w:p w14:paraId="226F25AC" w14:textId="77777777" w:rsidR="001D3517" w:rsidRPr="00D00116" w:rsidRDefault="001D3517" w:rsidP="001D3517">
      <w:pPr>
        <w:autoSpaceDE w:val="0"/>
        <w:autoSpaceDN w:val="0"/>
        <w:adjustRightInd w:val="0"/>
        <w:spacing w:after="0" w:line="240" w:lineRule="auto"/>
        <w:jc w:val="both"/>
        <w:rPr>
          <w:rFonts w:ascii="Times New Roman" w:eastAsia="TimesNewRoman" w:hAnsi="Times New Roman" w:cs="Times New Roman"/>
          <w:sz w:val="24"/>
          <w:szCs w:val="24"/>
        </w:rPr>
      </w:pPr>
      <w:r w:rsidRPr="00D00116">
        <w:rPr>
          <w:rFonts w:ascii="Times New Roman" w:eastAsia="TimesNewRoman" w:hAnsi="Times New Roman" w:cs="Times New Roman"/>
          <w:sz w:val="24"/>
          <w:szCs w:val="24"/>
        </w:rPr>
        <w:t xml:space="preserve">Brock, W. A., Dechert, </w:t>
      </w:r>
      <w:r>
        <w:rPr>
          <w:rFonts w:ascii="Times New Roman" w:eastAsia="TimesNewRoman" w:hAnsi="Times New Roman" w:cs="Times New Roman"/>
          <w:sz w:val="24"/>
          <w:szCs w:val="24"/>
        </w:rPr>
        <w:t xml:space="preserve">W. D., </w:t>
      </w:r>
      <w:r w:rsidRPr="00D00116">
        <w:rPr>
          <w:rFonts w:ascii="Times New Roman" w:eastAsia="TimesNewRoman" w:hAnsi="Times New Roman" w:cs="Times New Roman"/>
          <w:sz w:val="24"/>
          <w:szCs w:val="24"/>
        </w:rPr>
        <w:t>Scheinkman</w:t>
      </w:r>
      <w:r>
        <w:rPr>
          <w:rFonts w:ascii="Times New Roman" w:eastAsia="TimesNewRoman" w:hAnsi="Times New Roman" w:cs="Times New Roman"/>
          <w:sz w:val="24"/>
          <w:szCs w:val="24"/>
        </w:rPr>
        <w:t xml:space="preserve">, </w:t>
      </w:r>
      <w:r w:rsidRPr="00D00116">
        <w:rPr>
          <w:rFonts w:ascii="Times New Roman" w:eastAsia="TimesNewRoman" w:hAnsi="Times New Roman" w:cs="Times New Roman"/>
          <w:sz w:val="24"/>
          <w:szCs w:val="24"/>
        </w:rPr>
        <w:t xml:space="preserve">J. A.  </w:t>
      </w:r>
      <w:proofErr w:type="gramStart"/>
      <w:r w:rsidRPr="00D00116">
        <w:rPr>
          <w:rFonts w:ascii="Times New Roman" w:eastAsia="TimesNewRoman" w:hAnsi="Times New Roman" w:cs="Times New Roman"/>
          <w:sz w:val="24"/>
          <w:szCs w:val="24"/>
        </w:rPr>
        <w:t>and</w:t>
      </w:r>
      <w:proofErr w:type="gramEnd"/>
      <w:r w:rsidRPr="00D00116">
        <w:rPr>
          <w:rFonts w:ascii="Times New Roman" w:eastAsia="TimesNewRoman" w:hAnsi="Times New Roman" w:cs="Times New Roman"/>
          <w:sz w:val="24"/>
          <w:szCs w:val="24"/>
        </w:rPr>
        <w:t xml:space="preserve"> LeBaron</w:t>
      </w:r>
      <w:r>
        <w:rPr>
          <w:rFonts w:ascii="Times New Roman" w:eastAsia="TimesNewRoman" w:hAnsi="Times New Roman" w:cs="Times New Roman"/>
          <w:sz w:val="24"/>
          <w:szCs w:val="24"/>
        </w:rPr>
        <w:t xml:space="preserve">, </w:t>
      </w:r>
      <w:r w:rsidRPr="00D00116">
        <w:rPr>
          <w:rFonts w:ascii="Times New Roman" w:eastAsia="TimesNewRoman" w:hAnsi="Times New Roman" w:cs="Times New Roman"/>
          <w:sz w:val="24"/>
          <w:szCs w:val="24"/>
        </w:rPr>
        <w:t>B.  (1996)</w:t>
      </w:r>
      <w:r w:rsidR="00D74C55">
        <w:rPr>
          <w:rFonts w:ascii="Times New Roman" w:eastAsia="TimesNewRoman" w:hAnsi="Times New Roman" w:cs="Times New Roman"/>
          <w:sz w:val="24"/>
          <w:szCs w:val="24"/>
        </w:rPr>
        <w:t xml:space="preserve">. </w:t>
      </w:r>
      <w:r w:rsidRPr="00D00116">
        <w:rPr>
          <w:rFonts w:ascii="Times New Roman" w:eastAsia="TimesNewRoman" w:hAnsi="Times New Roman" w:cs="Times New Roman"/>
          <w:sz w:val="24"/>
          <w:szCs w:val="24"/>
        </w:rPr>
        <w:t>A test for independence bas</w:t>
      </w:r>
      <w:r w:rsidR="00D74C55">
        <w:rPr>
          <w:rFonts w:ascii="Times New Roman" w:eastAsia="TimesNewRoman" w:hAnsi="Times New Roman" w:cs="Times New Roman"/>
          <w:sz w:val="24"/>
          <w:szCs w:val="24"/>
        </w:rPr>
        <w:t>ed on the correlation dimension</w:t>
      </w:r>
      <w:r w:rsidRPr="00D00116">
        <w:rPr>
          <w:rFonts w:ascii="Times New Roman" w:eastAsia="TimesNewRoman" w:hAnsi="Times New Roman" w:cs="Times New Roman"/>
          <w:sz w:val="24"/>
          <w:szCs w:val="24"/>
        </w:rPr>
        <w:t xml:space="preserve">, </w:t>
      </w:r>
      <w:r w:rsidRPr="003A4C30">
        <w:rPr>
          <w:rFonts w:ascii="Times New Roman" w:eastAsia="TimesNewRoman" w:hAnsi="Times New Roman" w:cs="Times New Roman"/>
          <w:i/>
          <w:sz w:val="24"/>
          <w:szCs w:val="24"/>
        </w:rPr>
        <w:t>Econometric Reviews</w:t>
      </w:r>
      <w:r>
        <w:rPr>
          <w:rFonts w:ascii="Times New Roman" w:eastAsia="TimesNewRoman" w:hAnsi="Times New Roman" w:cs="Times New Roman"/>
          <w:sz w:val="24"/>
          <w:szCs w:val="24"/>
        </w:rPr>
        <w:t>, 15(3),</w:t>
      </w:r>
      <w:r w:rsidRPr="00D00116">
        <w:rPr>
          <w:rFonts w:ascii="Times New Roman" w:eastAsia="TimesNewRoman" w:hAnsi="Times New Roman" w:cs="Times New Roman"/>
          <w:sz w:val="24"/>
          <w:szCs w:val="24"/>
        </w:rPr>
        <w:t xml:space="preserve"> 1287-1294.</w:t>
      </w:r>
    </w:p>
    <w:p w14:paraId="1D04EF29" w14:textId="77777777" w:rsidR="001D3517" w:rsidRDefault="001D3517" w:rsidP="00342A6D">
      <w:pPr>
        <w:pStyle w:val="FootnoteText"/>
        <w:rPr>
          <w:rFonts w:ascii="Times New Roman" w:hAnsi="Times New Roman" w:cs="Times New Roman"/>
          <w:sz w:val="24"/>
          <w:szCs w:val="24"/>
        </w:rPr>
      </w:pPr>
    </w:p>
    <w:p w14:paraId="6157A9CC" w14:textId="77777777" w:rsidR="009A5A67" w:rsidRDefault="006249E3" w:rsidP="008F7CD9">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Ca’ Zorzi, M. </w:t>
      </w:r>
      <w:r w:rsidRPr="00342A6D">
        <w:rPr>
          <w:rFonts w:ascii="Times New Roman" w:eastAsia="Times" w:hAnsi="Times New Roman" w:cs="Times New Roman"/>
          <w:color w:val="222222"/>
          <w:sz w:val="24"/>
          <w:szCs w:val="24"/>
          <w:highlight w:val="white"/>
        </w:rPr>
        <w:t>&amp;</w:t>
      </w:r>
      <w:r w:rsidR="009A5A67">
        <w:rPr>
          <w:rFonts w:ascii="Times New Roman" w:eastAsia="Times" w:hAnsi="Times New Roman" w:cs="Times New Roman"/>
          <w:color w:val="222222"/>
          <w:sz w:val="24"/>
          <w:szCs w:val="24"/>
        </w:rPr>
        <w:t xml:space="preserve"> Schantz, B. (2007). Explaining and Forecasting Euro Area Exports: which competitiveness indicator performs </w:t>
      </w:r>
      <w:proofErr w:type="gramStart"/>
      <w:r w:rsidR="009A5A67">
        <w:rPr>
          <w:rFonts w:ascii="Times New Roman" w:eastAsia="Times" w:hAnsi="Times New Roman" w:cs="Times New Roman"/>
          <w:color w:val="222222"/>
          <w:sz w:val="24"/>
          <w:szCs w:val="24"/>
        </w:rPr>
        <w:t>best?,</w:t>
      </w:r>
      <w:proofErr w:type="gramEnd"/>
      <w:r w:rsidR="009A5A67">
        <w:rPr>
          <w:rFonts w:ascii="Times New Roman" w:eastAsia="Times" w:hAnsi="Times New Roman" w:cs="Times New Roman"/>
          <w:color w:val="222222"/>
          <w:sz w:val="24"/>
          <w:szCs w:val="24"/>
        </w:rPr>
        <w:t xml:space="preserve"> </w:t>
      </w:r>
      <w:r w:rsidR="009A5A67" w:rsidRPr="00342A6D">
        <w:rPr>
          <w:rFonts w:ascii="Times New Roman" w:hAnsi="Times New Roman" w:cs="Times New Roman"/>
          <w:i/>
          <w:sz w:val="24"/>
          <w:szCs w:val="24"/>
        </w:rPr>
        <w:t>European Central Bank Working Paper Series</w:t>
      </w:r>
      <w:r w:rsidR="009A5A67" w:rsidRPr="00342A6D">
        <w:rPr>
          <w:rFonts w:ascii="Times New Roman" w:hAnsi="Times New Roman" w:cs="Times New Roman"/>
          <w:sz w:val="24"/>
          <w:szCs w:val="24"/>
        </w:rPr>
        <w:t xml:space="preserve"> </w:t>
      </w:r>
      <w:r w:rsidR="008F7CD9">
        <w:rPr>
          <w:rFonts w:ascii="Times New Roman" w:hAnsi="Times New Roman" w:cs="Times New Roman"/>
          <w:i/>
          <w:sz w:val="24"/>
          <w:szCs w:val="24"/>
        </w:rPr>
        <w:t>833</w:t>
      </w:r>
      <w:r w:rsidR="009A5A67" w:rsidRPr="00342A6D">
        <w:rPr>
          <w:rFonts w:ascii="Times New Roman" w:hAnsi="Times New Roman" w:cs="Times New Roman"/>
          <w:sz w:val="24"/>
          <w:szCs w:val="24"/>
        </w:rPr>
        <w:t>.</w:t>
      </w:r>
    </w:p>
    <w:p w14:paraId="7B19CFE5" w14:textId="77777777" w:rsidR="006249E3" w:rsidRPr="00342A6D" w:rsidRDefault="006249E3" w:rsidP="00342A6D">
      <w:pPr>
        <w:pStyle w:val="FootnoteText"/>
        <w:rPr>
          <w:rFonts w:ascii="Times New Roman" w:hAnsi="Times New Roman" w:cs="Times New Roman"/>
          <w:sz w:val="24"/>
          <w:szCs w:val="24"/>
        </w:rPr>
      </w:pPr>
    </w:p>
    <w:p w14:paraId="28498DC3" w14:textId="77777777" w:rsidR="00342A6D" w:rsidRPr="00342A6D" w:rsidRDefault="00342A6D" w:rsidP="00342A6D">
      <w:pPr>
        <w:pStyle w:val="FootnoteText"/>
        <w:rPr>
          <w:rFonts w:ascii="Times New Roman" w:hAnsi="Times New Roman" w:cs="Times New Roman"/>
          <w:sz w:val="24"/>
          <w:szCs w:val="24"/>
        </w:rPr>
      </w:pPr>
      <w:r w:rsidRPr="00342A6D">
        <w:rPr>
          <w:rFonts w:ascii="Times New Roman" w:hAnsi="Times New Roman" w:cs="Times New Roman"/>
          <w:sz w:val="24"/>
          <w:szCs w:val="24"/>
        </w:rPr>
        <w:t xml:space="preserve">Couharde, C., Delatte, A-L., Grekou, C., Mignon, V. </w:t>
      </w:r>
      <w:r w:rsidRPr="00342A6D">
        <w:rPr>
          <w:rFonts w:ascii="Times New Roman" w:eastAsia="Times" w:hAnsi="Times New Roman" w:cs="Times New Roman"/>
          <w:color w:val="222222"/>
          <w:sz w:val="24"/>
          <w:szCs w:val="24"/>
          <w:highlight w:val="white"/>
        </w:rPr>
        <w:t>&amp;</w:t>
      </w:r>
      <w:r w:rsidRPr="00342A6D">
        <w:rPr>
          <w:rFonts w:ascii="Times New Roman" w:hAnsi="Times New Roman" w:cs="Times New Roman"/>
          <w:sz w:val="24"/>
          <w:szCs w:val="24"/>
        </w:rPr>
        <w:t xml:space="preserve"> Morvillier, F. (2018). Eqchange: a world database on actual and equilibruim effective exchanges rates, </w:t>
      </w:r>
      <w:r w:rsidRPr="00342A6D">
        <w:rPr>
          <w:rFonts w:ascii="Times New Roman" w:hAnsi="Times New Roman" w:cs="Times New Roman"/>
          <w:i/>
          <w:sz w:val="24"/>
          <w:szCs w:val="24"/>
        </w:rPr>
        <w:t>International Economics</w:t>
      </w:r>
      <w:r w:rsidRPr="00342A6D">
        <w:rPr>
          <w:rFonts w:ascii="Times New Roman" w:hAnsi="Times New Roman" w:cs="Times New Roman"/>
          <w:sz w:val="24"/>
          <w:szCs w:val="24"/>
        </w:rPr>
        <w:t>, 156(December 2018), 206-230.</w:t>
      </w:r>
    </w:p>
    <w:p w14:paraId="28D03833" w14:textId="77777777" w:rsidR="00342A6D" w:rsidRDefault="00342A6D" w:rsidP="00342A6D">
      <w:pPr>
        <w:pStyle w:val="HTMLPreformatted"/>
        <w:shd w:val="clear" w:color="auto" w:fill="F8F9FA"/>
        <w:spacing w:line="276" w:lineRule="auto"/>
        <w:jc w:val="both"/>
        <w:rPr>
          <w:rFonts w:ascii="Times New Roman" w:hAnsi="Times New Roman" w:cs="Times New Roman"/>
          <w:sz w:val="24"/>
          <w:szCs w:val="24"/>
        </w:rPr>
      </w:pPr>
    </w:p>
    <w:p w14:paraId="5708C582" w14:textId="77777777" w:rsidR="00EF12AF" w:rsidRPr="00EF12AF" w:rsidRDefault="00EF12AF" w:rsidP="00EF12AF">
      <w:pPr>
        <w:autoSpaceDE w:val="0"/>
        <w:autoSpaceDN w:val="0"/>
        <w:adjustRightInd w:val="0"/>
        <w:spacing w:after="0" w:line="240" w:lineRule="auto"/>
        <w:jc w:val="both"/>
        <w:rPr>
          <w:rFonts w:ascii="Times New Roman" w:hAnsi="Times New Roman" w:cs="Times New Roman"/>
          <w:sz w:val="24"/>
          <w:szCs w:val="24"/>
        </w:rPr>
      </w:pPr>
      <w:r w:rsidRPr="00EF12AF">
        <w:rPr>
          <w:rFonts w:ascii="Times New Roman" w:hAnsi="Times New Roman" w:cs="Times New Roman"/>
          <w:sz w:val="24"/>
          <w:szCs w:val="24"/>
        </w:rPr>
        <w:t>Davidson, R., and MacKinnon</w:t>
      </w:r>
      <w:r>
        <w:rPr>
          <w:rFonts w:ascii="Times New Roman" w:hAnsi="Times New Roman" w:cs="Times New Roman"/>
          <w:sz w:val="24"/>
          <w:szCs w:val="24"/>
        </w:rPr>
        <w:t xml:space="preserve">, </w:t>
      </w:r>
      <w:r w:rsidRPr="00EF12AF">
        <w:rPr>
          <w:rFonts w:ascii="Times New Roman" w:hAnsi="Times New Roman" w:cs="Times New Roman"/>
          <w:sz w:val="24"/>
          <w:szCs w:val="24"/>
        </w:rPr>
        <w:t>J. G.</w:t>
      </w:r>
      <w:r w:rsidR="00D568CD">
        <w:rPr>
          <w:rFonts w:ascii="Times New Roman" w:hAnsi="Times New Roman" w:cs="Times New Roman"/>
          <w:sz w:val="24"/>
          <w:szCs w:val="24"/>
        </w:rPr>
        <w:t xml:space="preserve"> (1993).</w:t>
      </w:r>
      <w:r w:rsidRPr="00EF12AF">
        <w:rPr>
          <w:rFonts w:ascii="Times New Roman" w:hAnsi="Times New Roman" w:cs="Times New Roman"/>
          <w:sz w:val="24"/>
          <w:szCs w:val="24"/>
        </w:rPr>
        <w:t xml:space="preserve"> </w:t>
      </w:r>
      <w:r w:rsidRPr="00D568CD">
        <w:rPr>
          <w:rFonts w:ascii="Times New Roman" w:hAnsi="Times New Roman" w:cs="Times New Roman"/>
          <w:i/>
          <w:sz w:val="24"/>
          <w:szCs w:val="24"/>
        </w:rPr>
        <w:t>Estimation and Inference in Econometrics</w:t>
      </w:r>
      <w:r w:rsidRPr="00EF12AF">
        <w:rPr>
          <w:rFonts w:ascii="Times New Roman" w:hAnsi="Times New Roman" w:cs="Times New Roman"/>
          <w:sz w:val="24"/>
          <w:szCs w:val="24"/>
        </w:rPr>
        <w:t>. New York: Oxford</w:t>
      </w:r>
      <w:r>
        <w:rPr>
          <w:rFonts w:ascii="Times New Roman" w:hAnsi="Times New Roman" w:cs="Times New Roman"/>
          <w:sz w:val="24"/>
          <w:szCs w:val="24"/>
        </w:rPr>
        <w:t xml:space="preserve">  </w:t>
      </w:r>
      <w:r w:rsidRPr="00EF12AF">
        <w:rPr>
          <w:rFonts w:ascii="Times New Roman" w:hAnsi="Times New Roman" w:cs="Times New Roman"/>
          <w:sz w:val="24"/>
          <w:szCs w:val="24"/>
        </w:rPr>
        <w:t>University Press.</w:t>
      </w:r>
    </w:p>
    <w:p w14:paraId="068DE2EC" w14:textId="77777777" w:rsidR="00EF12AF" w:rsidRPr="00342A6D" w:rsidRDefault="00EF12AF" w:rsidP="00EF12AF">
      <w:pPr>
        <w:pStyle w:val="HTMLPreformatted"/>
        <w:shd w:val="clear" w:color="auto" w:fill="F8F9FA"/>
        <w:spacing w:line="276" w:lineRule="auto"/>
        <w:jc w:val="both"/>
        <w:rPr>
          <w:rFonts w:ascii="Times New Roman" w:hAnsi="Times New Roman" w:cs="Times New Roman"/>
          <w:sz w:val="24"/>
          <w:szCs w:val="24"/>
        </w:rPr>
      </w:pPr>
    </w:p>
    <w:p w14:paraId="0C473148" w14:textId="77777777" w:rsidR="00342A6D" w:rsidRPr="00342A6D" w:rsidRDefault="00342A6D" w:rsidP="00342A6D">
      <w:pPr>
        <w:pStyle w:val="HTMLPreformatted"/>
        <w:shd w:val="clear" w:color="auto" w:fill="F8F9FA"/>
        <w:spacing w:line="276" w:lineRule="auto"/>
        <w:ind w:left="709" w:hanging="709"/>
        <w:jc w:val="both"/>
        <w:rPr>
          <w:rFonts w:ascii="Times New Roman" w:hAnsi="Times New Roman" w:cs="Times New Roman"/>
          <w:sz w:val="24"/>
          <w:szCs w:val="24"/>
        </w:rPr>
      </w:pPr>
      <w:r w:rsidRPr="00342A6D">
        <w:rPr>
          <w:rFonts w:ascii="Times New Roman" w:hAnsi="Times New Roman" w:cs="Times New Roman"/>
          <w:sz w:val="24"/>
          <w:szCs w:val="24"/>
        </w:rPr>
        <w:t xml:space="preserve">Engle, R. F., Hendry, D. </w:t>
      </w:r>
      <w:r w:rsidRPr="00342A6D">
        <w:rPr>
          <w:rFonts w:ascii="Times New Roman" w:eastAsia="Times" w:hAnsi="Times New Roman" w:cs="Times New Roman"/>
          <w:color w:val="222222"/>
          <w:sz w:val="24"/>
          <w:szCs w:val="24"/>
          <w:highlight w:val="white"/>
        </w:rPr>
        <w:t>&amp;</w:t>
      </w:r>
      <w:r w:rsidRPr="00342A6D">
        <w:rPr>
          <w:rFonts w:ascii="Times New Roman" w:hAnsi="Times New Roman" w:cs="Times New Roman"/>
          <w:sz w:val="24"/>
          <w:szCs w:val="24"/>
        </w:rPr>
        <w:t xml:space="preserve"> Richard, J-F. (1983). Exogeneity, </w:t>
      </w:r>
      <w:r w:rsidRPr="00342A6D">
        <w:rPr>
          <w:rFonts w:ascii="Times New Roman" w:hAnsi="Times New Roman" w:cs="Times New Roman"/>
          <w:i/>
          <w:sz w:val="24"/>
          <w:szCs w:val="24"/>
        </w:rPr>
        <w:t>Econometrica</w:t>
      </w:r>
      <w:r w:rsidRPr="00342A6D">
        <w:rPr>
          <w:rFonts w:ascii="Times New Roman" w:hAnsi="Times New Roman" w:cs="Times New Roman"/>
          <w:sz w:val="24"/>
          <w:szCs w:val="24"/>
        </w:rPr>
        <w:t>, 51(2), 277-304.</w:t>
      </w:r>
    </w:p>
    <w:p w14:paraId="223A5DD1" w14:textId="77777777" w:rsidR="00342A6D" w:rsidRPr="00342A6D" w:rsidRDefault="00342A6D" w:rsidP="00342A6D">
      <w:pPr>
        <w:pStyle w:val="HTMLPreformatted"/>
        <w:shd w:val="clear" w:color="auto" w:fill="F8F9FA"/>
        <w:spacing w:line="276" w:lineRule="auto"/>
        <w:jc w:val="both"/>
        <w:rPr>
          <w:rFonts w:ascii="Times New Roman" w:hAnsi="Times New Roman" w:cs="Times New Roman"/>
          <w:sz w:val="24"/>
          <w:szCs w:val="24"/>
        </w:rPr>
      </w:pPr>
    </w:p>
    <w:p w14:paraId="342DD96B" w14:textId="77777777" w:rsidR="00342A6D" w:rsidRPr="00342A6D" w:rsidRDefault="00342A6D" w:rsidP="00342A6D">
      <w:pPr>
        <w:pStyle w:val="HTMLPreformatted"/>
        <w:shd w:val="clear" w:color="auto" w:fill="F8F9FA"/>
        <w:spacing w:line="276" w:lineRule="auto"/>
        <w:jc w:val="both"/>
        <w:rPr>
          <w:rFonts w:ascii="Times New Roman" w:hAnsi="Times New Roman" w:cs="Times New Roman"/>
          <w:sz w:val="24"/>
          <w:szCs w:val="24"/>
        </w:rPr>
      </w:pPr>
      <w:r w:rsidRPr="00342A6D">
        <w:rPr>
          <w:rFonts w:ascii="Times New Roman" w:hAnsi="Times New Roman" w:cs="Times New Roman"/>
          <w:sz w:val="24"/>
          <w:szCs w:val="24"/>
        </w:rPr>
        <w:t xml:space="preserve">Esteves, P. S., Portela, M. </w:t>
      </w:r>
      <w:r w:rsidRPr="00342A6D">
        <w:rPr>
          <w:rFonts w:ascii="Times New Roman" w:eastAsia="Times" w:hAnsi="Times New Roman" w:cs="Times New Roman"/>
          <w:color w:val="222222"/>
          <w:sz w:val="24"/>
          <w:szCs w:val="24"/>
          <w:highlight w:val="white"/>
        </w:rPr>
        <w:t>&amp;</w:t>
      </w:r>
      <w:r w:rsidRPr="00342A6D">
        <w:rPr>
          <w:rFonts w:ascii="Times New Roman" w:hAnsi="Times New Roman" w:cs="Times New Roman"/>
          <w:sz w:val="24"/>
          <w:szCs w:val="24"/>
        </w:rPr>
        <w:t xml:space="preserve"> Rua, A. (2021). Does domestic demand matter for firms’ </w:t>
      </w:r>
      <w:r w:rsidRPr="00342A6D">
        <w:rPr>
          <w:rFonts w:ascii="Times New Roman" w:hAnsi="Times New Roman" w:cs="Times New Roman"/>
          <w:sz w:val="24"/>
          <w:szCs w:val="24"/>
        </w:rPr>
        <w:lastRenderedPageBreak/>
        <w:t xml:space="preserve">export?, </w:t>
      </w:r>
      <w:r w:rsidRPr="00342A6D">
        <w:rPr>
          <w:rFonts w:ascii="Times New Roman" w:hAnsi="Times New Roman" w:cs="Times New Roman"/>
          <w:i/>
          <w:sz w:val="24"/>
          <w:szCs w:val="24"/>
        </w:rPr>
        <w:t>Open Economies Review</w:t>
      </w:r>
      <w:r w:rsidRPr="00342A6D">
        <w:rPr>
          <w:rFonts w:ascii="Times New Roman" w:hAnsi="Times New Roman" w:cs="Times New Roman"/>
          <w:sz w:val="24"/>
          <w:szCs w:val="24"/>
        </w:rPr>
        <w:t>, 33, 311-322.</w:t>
      </w:r>
    </w:p>
    <w:p w14:paraId="5DFAA414" w14:textId="77777777" w:rsidR="00342A6D" w:rsidRPr="00342A6D" w:rsidRDefault="00342A6D" w:rsidP="00342A6D">
      <w:pPr>
        <w:pStyle w:val="HTMLPreformatted"/>
        <w:shd w:val="clear" w:color="auto" w:fill="F8F9FA"/>
        <w:spacing w:line="276" w:lineRule="auto"/>
        <w:jc w:val="both"/>
        <w:rPr>
          <w:rFonts w:ascii="Times New Roman" w:hAnsi="Times New Roman" w:cs="Times New Roman"/>
          <w:sz w:val="24"/>
          <w:szCs w:val="24"/>
        </w:rPr>
      </w:pPr>
    </w:p>
    <w:p w14:paraId="737574AB" w14:textId="77777777" w:rsidR="00342A6D" w:rsidRDefault="00342A6D" w:rsidP="00342A6D">
      <w:pPr>
        <w:pStyle w:val="HTMLPreformatted"/>
        <w:shd w:val="clear" w:color="auto" w:fill="F8F9FA"/>
        <w:spacing w:line="276" w:lineRule="auto"/>
        <w:jc w:val="both"/>
        <w:rPr>
          <w:rFonts w:ascii="Times New Roman" w:hAnsi="Times New Roman" w:cs="Times New Roman"/>
          <w:sz w:val="24"/>
          <w:szCs w:val="24"/>
        </w:rPr>
      </w:pPr>
      <w:r w:rsidRPr="00342A6D">
        <w:rPr>
          <w:rFonts w:ascii="Times New Roman" w:hAnsi="Times New Roman" w:cs="Times New Roman"/>
          <w:sz w:val="24"/>
          <w:szCs w:val="24"/>
        </w:rPr>
        <w:t xml:space="preserve">Esteves, P. S. </w:t>
      </w:r>
      <w:r w:rsidRPr="00342A6D">
        <w:rPr>
          <w:rFonts w:ascii="Times New Roman" w:eastAsia="Times" w:hAnsi="Times New Roman" w:cs="Times New Roman"/>
          <w:color w:val="222222"/>
          <w:sz w:val="24"/>
          <w:szCs w:val="24"/>
          <w:highlight w:val="white"/>
        </w:rPr>
        <w:t>&amp;</w:t>
      </w:r>
      <w:r w:rsidRPr="00342A6D">
        <w:rPr>
          <w:rFonts w:ascii="Times New Roman" w:hAnsi="Times New Roman" w:cs="Times New Roman"/>
          <w:sz w:val="24"/>
          <w:szCs w:val="24"/>
        </w:rPr>
        <w:t xml:space="preserve"> Prades, E. (2016). On domestic demand and export performance in the euro area countries: does export concentration matter?, </w:t>
      </w:r>
      <w:r w:rsidRPr="00342A6D">
        <w:rPr>
          <w:rFonts w:ascii="Times New Roman" w:hAnsi="Times New Roman" w:cs="Times New Roman"/>
          <w:i/>
          <w:sz w:val="24"/>
          <w:szCs w:val="24"/>
        </w:rPr>
        <w:t>European Central Bank Working Paper Series</w:t>
      </w:r>
      <w:r w:rsidRPr="00342A6D">
        <w:rPr>
          <w:rFonts w:ascii="Times New Roman" w:hAnsi="Times New Roman" w:cs="Times New Roman"/>
          <w:sz w:val="24"/>
          <w:szCs w:val="24"/>
        </w:rPr>
        <w:t xml:space="preserve"> </w:t>
      </w:r>
      <w:r w:rsidRPr="00342A6D">
        <w:rPr>
          <w:rFonts w:ascii="Times New Roman" w:hAnsi="Times New Roman" w:cs="Times New Roman"/>
          <w:i/>
          <w:sz w:val="24"/>
          <w:szCs w:val="24"/>
        </w:rPr>
        <w:t>1909</w:t>
      </w:r>
      <w:r w:rsidRPr="00342A6D">
        <w:rPr>
          <w:rFonts w:ascii="Times New Roman" w:hAnsi="Times New Roman" w:cs="Times New Roman"/>
          <w:sz w:val="24"/>
          <w:szCs w:val="24"/>
        </w:rPr>
        <w:t>.</w:t>
      </w:r>
    </w:p>
    <w:p w14:paraId="7C09C96A" w14:textId="77777777" w:rsidR="008D012C" w:rsidRDefault="008D012C" w:rsidP="00342A6D">
      <w:pPr>
        <w:pStyle w:val="HTMLPreformatted"/>
        <w:shd w:val="clear" w:color="auto" w:fill="F8F9FA"/>
        <w:spacing w:line="276" w:lineRule="auto"/>
        <w:jc w:val="both"/>
        <w:rPr>
          <w:rFonts w:ascii="Times New Roman" w:hAnsi="Times New Roman" w:cs="Times New Roman"/>
          <w:sz w:val="24"/>
          <w:szCs w:val="24"/>
        </w:rPr>
      </w:pPr>
    </w:p>
    <w:p w14:paraId="1E80ED1B" w14:textId="77777777" w:rsidR="00342A6D" w:rsidRDefault="00342A6D" w:rsidP="00342A6D">
      <w:pPr>
        <w:pStyle w:val="HTMLPreformatted"/>
        <w:shd w:val="clear" w:color="auto" w:fill="F8F9FA"/>
        <w:spacing w:line="276" w:lineRule="auto"/>
        <w:jc w:val="both"/>
        <w:rPr>
          <w:rFonts w:ascii="Times New Roman" w:hAnsi="Times New Roman" w:cs="Times New Roman"/>
          <w:sz w:val="24"/>
          <w:szCs w:val="24"/>
        </w:rPr>
      </w:pPr>
      <w:r w:rsidRPr="00342A6D">
        <w:rPr>
          <w:rFonts w:ascii="Times New Roman" w:hAnsi="Times New Roman" w:cs="Times New Roman"/>
          <w:sz w:val="24"/>
          <w:szCs w:val="24"/>
        </w:rPr>
        <w:t xml:space="preserve">Esteves, P. S. </w:t>
      </w:r>
      <w:r w:rsidRPr="00342A6D">
        <w:rPr>
          <w:rFonts w:ascii="Times New Roman" w:eastAsia="Times" w:hAnsi="Times New Roman" w:cs="Times New Roman"/>
          <w:color w:val="222222"/>
          <w:sz w:val="24"/>
          <w:szCs w:val="24"/>
          <w:highlight w:val="white"/>
        </w:rPr>
        <w:t>&amp;</w:t>
      </w:r>
      <w:r w:rsidRPr="00342A6D">
        <w:rPr>
          <w:rFonts w:ascii="Times New Roman" w:hAnsi="Times New Roman" w:cs="Times New Roman"/>
          <w:sz w:val="24"/>
          <w:szCs w:val="24"/>
        </w:rPr>
        <w:t xml:space="preserve"> Rua, A. (2013). Is there a role for domestic demand pressure on export peformance ?, </w:t>
      </w:r>
      <w:r w:rsidRPr="00342A6D">
        <w:rPr>
          <w:rFonts w:ascii="Times New Roman" w:hAnsi="Times New Roman" w:cs="Times New Roman"/>
          <w:i/>
          <w:sz w:val="24"/>
          <w:szCs w:val="24"/>
        </w:rPr>
        <w:t>European Central Bank Working Paper Series</w:t>
      </w:r>
      <w:r w:rsidRPr="00342A6D">
        <w:rPr>
          <w:rFonts w:ascii="Times New Roman" w:hAnsi="Times New Roman" w:cs="Times New Roman"/>
          <w:sz w:val="24"/>
          <w:szCs w:val="24"/>
        </w:rPr>
        <w:t xml:space="preserve"> </w:t>
      </w:r>
      <w:r w:rsidRPr="00342A6D">
        <w:rPr>
          <w:rFonts w:ascii="Times New Roman" w:hAnsi="Times New Roman" w:cs="Times New Roman"/>
          <w:i/>
          <w:sz w:val="24"/>
          <w:szCs w:val="24"/>
        </w:rPr>
        <w:t>1594</w:t>
      </w:r>
      <w:r w:rsidRPr="00342A6D">
        <w:rPr>
          <w:rFonts w:ascii="Times New Roman" w:hAnsi="Times New Roman" w:cs="Times New Roman"/>
          <w:sz w:val="24"/>
          <w:szCs w:val="24"/>
        </w:rPr>
        <w:t>.</w:t>
      </w:r>
    </w:p>
    <w:p w14:paraId="5314F98D" w14:textId="77777777" w:rsidR="007A280F" w:rsidRDefault="007A280F" w:rsidP="00342A6D">
      <w:pPr>
        <w:pStyle w:val="HTMLPreformatted"/>
        <w:shd w:val="clear" w:color="auto" w:fill="F8F9FA"/>
        <w:spacing w:line="276" w:lineRule="auto"/>
        <w:jc w:val="both"/>
        <w:rPr>
          <w:rFonts w:ascii="Times New Roman" w:hAnsi="Times New Roman" w:cs="Times New Roman"/>
          <w:sz w:val="24"/>
          <w:szCs w:val="24"/>
        </w:rPr>
      </w:pPr>
    </w:p>
    <w:p w14:paraId="66B680C5" w14:textId="77777777" w:rsidR="007A280F" w:rsidRPr="00554D07" w:rsidRDefault="007A280F" w:rsidP="007A280F">
      <w:pPr>
        <w:autoSpaceDE w:val="0"/>
        <w:autoSpaceDN w:val="0"/>
        <w:adjustRightInd w:val="0"/>
        <w:spacing w:after="0" w:line="240" w:lineRule="auto"/>
        <w:jc w:val="both"/>
        <w:rPr>
          <w:rFonts w:ascii="Times New Roman" w:hAnsi="Times New Roman" w:cs="Times New Roman"/>
          <w:sz w:val="24"/>
          <w:szCs w:val="24"/>
        </w:rPr>
      </w:pPr>
      <w:r w:rsidRPr="00554D07">
        <w:rPr>
          <w:rFonts w:ascii="Times New Roman" w:hAnsi="Times New Roman" w:cs="Times New Roman"/>
          <w:sz w:val="24"/>
          <w:szCs w:val="24"/>
        </w:rPr>
        <w:t>Gnimassoun, B. (2015), The importance of the exchange rate regime in limiting current account imbalances in sub-Saharan</w:t>
      </w:r>
      <w:r w:rsidR="000673FB">
        <w:rPr>
          <w:rFonts w:ascii="Times New Roman" w:hAnsi="Times New Roman" w:cs="Times New Roman"/>
          <w:sz w:val="24"/>
          <w:szCs w:val="24"/>
        </w:rPr>
        <w:t xml:space="preserve"> African countries</w:t>
      </w:r>
      <w:r w:rsidRPr="00554D07">
        <w:rPr>
          <w:rFonts w:ascii="Times New Roman" w:hAnsi="Times New Roman" w:cs="Times New Roman"/>
          <w:sz w:val="24"/>
          <w:szCs w:val="24"/>
        </w:rPr>
        <w:t xml:space="preserve">, </w:t>
      </w:r>
      <w:r w:rsidRPr="007A280F">
        <w:rPr>
          <w:rFonts w:ascii="Times New Roman" w:hAnsi="Times New Roman" w:cs="Times New Roman"/>
          <w:i/>
          <w:sz w:val="24"/>
          <w:szCs w:val="24"/>
        </w:rPr>
        <w:t>Journal of International Money and Finance</w:t>
      </w:r>
      <w:r>
        <w:rPr>
          <w:rFonts w:ascii="Times New Roman" w:hAnsi="Times New Roman" w:cs="Times New Roman"/>
          <w:sz w:val="24"/>
          <w:szCs w:val="24"/>
        </w:rPr>
        <w:t>, 53</w:t>
      </w:r>
      <w:r w:rsidRPr="00554D07">
        <w:rPr>
          <w:rFonts w:ascii="Times New Roman" w:hAnsi="Times New Roman" w:cs="Times New Roman"/>
          <w:sz w:val="24"/>
          <w:szCs w:val="24"/>
        </w:rPr>
        <w:t>.</w:t>
      </w:r>
    </w:p>
    <w:p w14:paraId="0276EAA6" w14:textId="77777777" w:rsidR="00D07B6A" w:rsidRDefault="00D07B6A" w:rsidP="00342A6D">
      <w:pPr>
        <w:pStyle w:val="HTMLPreformatted"/>
        <w:shd w:val="clear" w:color="auto" w:fill="F8F9FA"/>
        <w:spacing w:line="276" w:lineRule="auto"/>
        <w:jc w:val="both"/>
        <w:rPr>
          <w:rFonts w:ascii="Times New Roman" w:hAnsi="Times New Roman" w:cs="Times New Roman"/>
          <w:sz w:val="24"/>
          <w:szCs w:val="24"/>
        </w:rPr>
      </w:pPr>
    </w:p>
    <w:p w14:paraId="2714970E" w14:textId="77777777" w:rsidR="00A2409A" w:rsidRDefault="00A2409A" w:rsidP="00342A6D">
      <w:pPr>
        <w:pStyle w:val="HTMLPreformatted"/>
        <w:shd w:val="clear" w:color="auto" w:fill="F8F9F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Hendry, D.F. (1995). </w:t>
      </w:r>
      <w:r>
        <w:rPr>
          <w:rFonts w:ascii="Times New Roman" w:hAnsi="Times New Roman" w:cs="Times New Roman"/>
          <w:i/>
          <w:sz w:val="24"/>
          <w:szCs w:val="24"/>
        </w:rPr>
        <w:t>Dynamic Econometrics</w:t>
      </w:r>
      <w:r>
        <w:rPr>
          <w:rFonts w:ascii="Times New Roman" w:hAnsi="Times New Roman" w:cs="Times New Roman"/>
          <w:sz w:val="24"/>
          <w:szCs w:val="24"/>
        </w:rPr>
        <w:t>. Oxford: Oxford University Press.</w:t>
      </w:r>
    </w:p>
    <w:p w14:paraId="5BF3C921" w14:textId="77777777" w:rsidR="00A2409A" w:rsidRDefault="00A2409A" w:rsidP="00342A6D">
      <w:pPr>
        <w:pStyle w:val="HTMLPreformatted"/>
        <w:shd w:val="clear" w:color="auto" w:fill="F8F9FA"/>
        <w:spacing w:line="276" w:lineRule="auto"/>
        <w:jc w:val="both"/>
        <w:rPr>
          <w:rFonts w:ascii="Times New Roman" w:hAnsi="Times New Roman" w:cs="Times New Roman"/>
          <w:sz w:val="24"/>
          <w:szCs w:val="24"/>
        </w:rPr>
      </w:pPr>
    </w:p>
    <w:p w14:paraId="1BA207F7" w14:textId="2F87B28B" w:rsidR="00994072" w:rsidRDefault="00994072" w:rsidP="00342A6D">
      <w:pPr>
        <w:pStyle w:val="HTMLPreformatted"/>
        <w:shd w:val="clear" w:color="auto" w:fill="F8F9FA"/>
        <w:spacing w:line="276" w:lineRule="auto"/>
        <w:jc w:val="both"/>
        <w:rPr>
          <w:rFonts w:ascii="Times New Roman" w:hAnsi="Times New Roman" w:cs="Times New Roman"/>
          <w:sz w:val="24"/>
          <w:szCs w:val="24"/>
        </w:rPr>
      </w:pPr>
      <w:r w:rsidRPr="000B71FB">
        <w:rPr>
          <w:rFonts w:ascii="Times New Roman" w:hAnsi="Times New Roman" w:cs="Times New Roman"/>
          <w:sz w:val="24"/>
          <w:szCs w:val="24"/>
          <w:highlight w:val="yellow"/>
        </w:rPr>
        <w:t xml:space="preserve">Johansen, S. (1988). Structural analysis of cointegration vectors, </w:t>
      </w:r>
      <w:r w:rsidR="0076262F" w:rsidRPr="000B71FB">
        <w:rPr>
          <w:rFonts w:ascii="Times New Roman" w:hAnsi="Times New Roman" w:cs="Times New Roman"/>
          <w:i/>
          <w:sz w:val="24"/>
          <w:szCs w:val="24"/>
          <w:highlight w:val="yellow"/>
        </w:rPr>
        <w:t>Journal of Economic Dynamic and Control</w:t>
      </w:r>
      <w:r w:rsidR="000B71FB" w:rsidRPr="000B71FB">
        <w:rPr>
          <w:rFonts w:ascii="Times New Roman" w:hAnsi="Times New Roman" w:cs="Times New Roman"/>
          <w:sz w:val="24"/>
          <w:szCs w:val="24"/>
          <w:highlight w:val="yellow"/>
        </w:rPr>
        <w:t>, 12((2-3), 231-254.</w:t>
      </w:r>
    </w:p>
    <w:p w14:paraId="6D8C0423" w14:textId="77777777" w:rsidR="000B71FB" w:rsidRPr="0076262F" w:rsidRDefault="000B71FB" w:rsidP="00342A6D">
      <w:pPr>
        <w:pStyle w:val="HTMLPreformatted"/>
        <w:shd w:val="clear" w:color="auto" w:fill="F8F9FA"/>
        <w:spacing w:line="276" w:lineRule="auto"/>
        <w:jc w:val="both"/>
        <w:rPr>
          <w:rFonts w:ascii="Times New Roman" w:hAnsi="Times New Roman" w:cs="Times New Roman"/>
          <w:sz w:val="24"/>
          <w:szCs w:val="24"/>
        </w:rPr>
      </w:pPr>
    </w:p>
    <w:p w14:paraId="3277EE0D" w14:textId="77777777" w:rsidR="00C8684A" w:rsidRDefault="00806C6A" w:rsidP="00CB47CF">
      <w:pPr>
        <w:tabs>
          <w:tab w:val="center" w:pos="4680"/>
          <w:tab w:val="right" w:pos="10080"/>
        </w:tabs>
        <w:autoSpaceDN w:val="0"/>
        <w:spacing w:after="0" w:line="240" w:lineRule="auto"/>
        <w:jc w:val="both"/>
        <w:textAlignment w:val="baseline"/>
        <w:rPr>
          <w:rFonts w:ascii="Times New Roman" w:eastAsia="Times" w:hAnsi="Times New Roman" w:cs="Times New Roman"/>
          <w:color w:val="222222"/>
          <w:sz w:val="24"/>
          <w:szCs w:val="24"/>
        </w:rPr>
      </w:pPr>
      <w:r>
        <w:rPr>
          <w:rFonts w:ascii="Times New Roman" w:hAnsi="Times New Roman" w:cs="Times New Roman"/>
          <w:sz w:val="24"/>
          <w:szCs w:val="24"/>
        </w:rPr>
        <w:t xml:space="preserve">Johansen, S., Mosconi, R. </w:t>
      </w:r>
      <w:r w:rsidRPr="00342A6D">
        <w:rPr>
          <w:rFonts w:ascii="Times New Roman" w:eastAsia="Times" w:hAnsi="Times New Roman" w:cs="Times New Roman"/>
          <w:color w:val="222222"/>
          <w:sz w:val="24"/>
          <w:szCs w:val="24"/>
          <w:highlight w:val="white"/>
        </w:rPr>
        <w:t>&amp;</w:t>
      </w:r>
      <w:r>
        <w:rPr>
          <w:rFonts w:ascii="Times New Roman" w:eastAsia="Times" w:hAnsi="Times New Roman" w:cs="Times New Roman"/>
          <w:color w:val="222222"/>
          <w:sz w:val="24"/>
          <w:szCs w:val="24"/>
        </w:rPr>
        <w:t xml:space="preserve"> Nielsen, B. (2000). Cointegration analysis</w:t>
      </w:r>
      <w:r w:rsidR="00CB2F12">
        <w:rPr>
          <w:rFonts w:ascii="Times New Roman" w:eastAsia="Times" w:hAnsi="Times New Roman" w:cs="Times New Roman"/>
          <w:color w:val="222222"/>
          <w:sz w:val="24"/>
          <w:szCs w:val="24"/>
        </w:rPr>
        <w:t xml:space="preserve"> in the presence of structural breaks in the deterministic trend, </w:t>
      </w:r>
      <w:r w:rsidR="00CB2F12">
        <w:rPr>
          <w:rFonts w:ascii="Times New Roman" w:eastAsia="Times" w:hAnsi="Times New Roman" w:cs="Times New Roman"/>
          <w:i/>
          <w:color w:val="222222"/>
          <w:sz w:val="24"/>
          <w:szCs w:val="24"/>
        </w:rPr>
        <w:t>Econometric Journal</w:t>
      </w:r>
      <w:r w:rsidR="00CB2F12">
        <w:rPr>
          <w:rFonts w:ascii="Times New Roman" w:eastAsia="Times" w:hAnsi="Times New Roman" w:cs="Times New Roman"/>
          <w:color w:val="222222"/>
          <w:sz w:val="24"/>
          <w:szCs w:val="24"/>
        </w:rPr>
        <w:t xml:space="preserve">, </w:t>
      </w:r>
      <w:r w:rsidR="00C8684A">
        <w:rPr>
          <w:rFonts w:ascii="Times New Roman" w:eastAsia="Times" w:hAnsi="Times New Roman" w:cs="Times New Roman"/>
          <w:color w:val="222222"/>
          <w:sz w:val="24"/>
          <w:szCs w:val="24"/>
        </w:rPr>
        <w:t>3(2), 216-249.</w:t>
      </w:r>
    </w:p>
    <w:p w14:paraId="3DF43440" w14:textId="77777777" w:rsidR="008C162B" w:rsidRDefault="008C162B" w:rsidP="00CB47CF">
      <w:pPr>
        <w:tabs>
          <w:tab w:val="center" w:pos="4680"/>
          <w:tab w:val="right" w:pos="10080"/>
        </w:tabs>
        <w:autoSpaceDN w:val="0"/>
        <w:spacing w:after="0" w:line="240" w:lineRule="auto"/>
        <w:jc w:val="both"/>
        <w:textAlignment w:val="baseline"/>
        <w:rPr>
          <w:rFonts w:ascii="Times New Roman" w:eastAsia="Times" w:hAnsi="Times New Roman" w:cs="Times New Roman"/>
          <w:color w:val="222222"/>
          <w:sz w:val="24"/>
          <w:szCs w:val="24"/>
        </w:rPr>
      </w:pPr>
    </w:p>
    <w:p w14:paraId="5C8558AF" w14:textId="77777777" w:rsidR="00CB47CF" w:rsidRDefault="00A33CA0" w:rsidP="00CB47CF">
      <w:p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Kuikeu, O. (2025</w:t>
      </w:r>
      <w:r w:rsidR="008F5634">
        <w:rPr>
          <w:rFonts w:ascii="Times New Roman" w:hAnsi="Times New Roman" w:cs="Times New Roman"/>
          <w:sz w:val="24"/>
          <w:szCs w:val="24"/>
        </w:rPr>
        <w:t>a</w:t>
      </w:r>
      <w:r w:rsidR="00CB47CF" w:rsidRPr="0052742A">
        <w:rPr>
          <w:rFonts w:ascii="Times New Roman" w:hAnsi="Times New Roman" w:cs="Times New Roman"/>
          <w:sz w:val="24"/>
          <w:szCs w:val="24"/>
        </w:rPr>
        <w:t>). Domestic Demand and Export Performance in Gabon: The issue of cointegration</w:t>
      </w:r>
      <w:r w:rsidR="00CB47CF">
        <w:rPr>
          <w:rFonts w:ascii="Times New Roman" w:hAnsi="Times New Roman" w:cs="Times New Roman"/>
          <w:sz w:val="24"/>
          <w:szCs w:val="24"/>
        </w:rPr>
        <w:t>,</w:t>
      </w:r>
      <w:r w:rsidR="00CB47CF" w:rsidRPr="0052742A">
        <w:rPr>
          <w:rFonts w:ascii="Times New Roman" w:hAnsi="Times New Roman" w:cs="Times New Roman"/>
          <w:sz w:val="24"/>
          <w:szCs w:val="24"/>
        </w:rPr>
        <w:t xml:space="preserve"> </w:t>
      </w:r>
      <w:r w:rsidR="00CB47CF" w:rsidRPr="00CB47CF">
        <w:rPr>
          <w:rFonts w:ascii="Times New Roman" w:hAnsi="Times New Roman" w:cs="Times New Roman"/>
          <w:i/>
          <w:sz w:val="24"/>
          <w:szCs w:val="24"/>
        </w:rPr>
        <w:t>Journal of Economics and Development Studies</w:t>
      </w:r>
      <w:r w:rsidR="00CB47CF" w:rsidRPr="0052742A">
        <w:rPr>
          <w:rFonts w:ascii="Times New Roman" w:hAnsi="Times New Roman" w:cs="Times New Roman"/>
          <w:sz w:val="24"/>
          <w:szCs w:val="24"/>
        </w:rPr>
        <w:t xml:space="preserve">, 13, 15-28. </w:t>
      </w:r>
      <w:hyperlink r:id="rId16" w:history="1">
        <w:r w:rsidR="00CB47CF" w:rsidRPr="0052742A">
          <w:rPr>
            <w:rStyle w:val="Hyperlink"/>
            <w:rFonts w:ascii="Times New Roman" w:hAnsi="Times New Roman" w:cs="Times New Roman"/>
            <w:sz w:val="24"/>
            <w:szCs w:val="24"/>
          </w:rPr>
          <w:t>https://doi.org/10.15640/jeds.v13p2</w:t>
        </w:r>
      </w:hyperlink>
      <w:r w:rsidR="00CB47CF" w:rsidRPr="0052742A">
        <w:rPr>
          <w:rFonts w:ascii="Times New Roman" w:hAnsi="Times New Roman" w:cs="Times New Roman"/>
          <w:sz w:val="24"/>
          <w:szCs w:val="24"/>
        </w:rPr>
        <w:t>.</w:t>
      </w:r>
    </w:p>
    <w:p w14:paraId="02A81ED3" w14:textId="77777777" w:rsidR="00CB47CF" w:rsidRDefault="00CB47CF" w:rsidP="00D07B6A">
      <w:pPr>
        <w:pStyle w:val="HTMLPreformatted"/>
        <w:shd w:val="clear" w:color="auto" w:fill="F8F9FA"/>
        <w:jc w:val="both"/>
        <w:rPr>
          <w:rFonts w:ascii="Times New Roman" w:hAnsi="Times New Roman" w:cs="Times New Roman"/>
          <w:sz w:val="24"/>
          <w:szCs w:val="24"/>
        </w:rPr>
      </w:pPr>
    </w:p>
    <w:p w14:paraId="06B331B0" w14:textId="77777777" w:rsidR="00116CBC" w:rsidRDefault="00116CBC" w:rsidP="00D07B6A">
      <w:pPr>
        <w:pStyle w:val="HTMLPreformatted"/>
        <w:shd w:val="clear" w:color="auto" w:fill="F8F9FA"/>
        <w:jc w:val="both"/>
        <w:rPr>
          <w:rStyle w:val="Hyperlink"/>
          <w:rFonts w:ascii="Garamond" w:hAnsi="Garamond" w:cs="Times New Roman"/>
          <w:sz w:val="24"/>
          <w:szCs w:val="24"/>
        </w:rPr>
      </w:pPr>
      <w:r>
        <w:rPr>
          <w:rFonts w:ascii="Garamond" w:hAnsi="Garamond" w:cs="Times New Roman"/>
          <w:color w:val="000000" w:themeColor="text1"/>
          <w:sz w:val="24"/>
          <w:szCs w:val="24"/>
        </w:rPr>
        <w:t>Kuikeu, O. (2025b</w:t>
      </w:r>
      <w:r w:rsidR="00F504A3" w:rsidRPr="00F504A3">
        <w:rPr>
          <w:rFonts w:ascii="Garamond" w:hAnsi="Garamond" w:cs="Times New Roman"/>
          <w:color w:val="000000" w:themeColor="text1"/>
          <w:sz w:val="24"/>
          <w:szCs w:val="24"/>
        </w:rPr>
        <w:t xml:space="preserve">) “Domestic Demand and Export Performance in CEMAC: Investigating from the Point of View of Capacity Constraints”, </w:t>
      </w:r>
      <w:r w:rsidR="00F504A3" w:rsidRPr="00F504A3">
        <w:rPr>
          <w:rFonts w:ascii="Garamond" w:hAnsi="Garamond" w:cs="Times New Roman"/>
          <w:i/>
          <w:color w:val="000000" w:themeColor="text1"/>
          <w:sz w:val="24"/>
          <w:szCs w:val="24"/>
        </w:rPr>
        <w:t>Journal of Economics and Development Studies</w:t>
      </w:r>
      <w:r w:rsidR="00F504A3" w:rsidRPr="00F504A3">
        <w:rPr>
          <w:rFonts w:ascii="Garamond" w:hAnsi="Garamond" w:cs="Times New Roman"/>
          <w:color w:val="000000" w:themeColor="text1"/>
          <w:sz w:val="24"/>
          <w:szCs w:val="24"/>
        </w:rPr>
        <w:t xml:space="preserve">, vol. 13, pp. 43-50. </w:t>
      </w:r>
      <w:hyperlink r:id="rId17" w:history="1">
        <w:r w:rsidR="00F504A3" w:rsidRPr="00F504A3">
          <w:rPr>
            <w:rStyle w:val="Hyperlink"/>
            <w:rFonts w:ascii="Garamond" w:hAnsi="Garamond" w:cs="Times New Roman"/>
            <w:sz w:val="24"/>
            <w:szCs w:val="24"/>
          </w:rPr>
          <w:t>https://doi.org/10.15640/jeds.vol13p4</w:t>
        </w:r>
      </w:hyperlink>
      <w:r>
        <w:rPr>
          <w:rStyle w:val="Hyperlink"/>
          <w:rFonts w:ascii="Garamond" w:hAnsi="Garamond" w:cs="Times New Roman"/>
          <w:sz w:val="24"/>
          <w:szCs w:val="24"/>
        </w:rPr>
        <w:t>.</w:t>
      </w:r>
    </w:p>
    <w:p w14:paraId="2385E6C9" w14:textId="77777777" w:rsidR="00061039" w:rsidRDefault="00061039" w:rsidP="00D07B6A">
      <w:pPr>
        <w:pStyle w:val="HTMLPreformatted"/>
        <w:shd w:val="clear" w:color="auto" w:fill="F8F9FA"/>
        <w:jc w:val="both"/>
        <w:rPr>
          <w:rStyle w:val="Hyperlink"/>
          <w:rFonts w:ascii="Garamond" w:hAnsi="Garamond" w:cs="Times New Roman"/>
          <w:sz w:val="24"/>
          <w:szCs w:val="24"/>
        </w:rPr>
      </w:pPr>
    </w:p>
    <w:p w14:paraId="62F3802E" w14:textId="3FEDDF23" w:rsidR="00061039" w:rsidRPr="00061039" w:rsidRDefault="00F80E71" w:rsidP="00D35814">
      <w:pPr>
        <w:tabs>
          <w:tab w:val="center" w:pos="0"/>
        </w:tabs>
        <w:autoSpaceDN w:val="0"/>
        <w:spacing w:after="120" w:line="240" w:lineRule="auto"/>
        <w:jc w:val="both"/>
        <w:textAlignment w:val="baseline"/>
        <w:rPr>
          <w:rFonts w:ascii="Times New Roman" w:hAnsi="Times New Roman" w:cs="Times New Roman"/>
          <w:bCs/>
          <w:color w:val="000000" w:themeColor="text1"/>
          <w:sz w:val="24"/>
          <w:szCs w:val="24"/>
        </w:rPr>
      </w:pPr>
      <w:hyperlink w:anchor="Intext_17" w:history="1">
        <w:r w:rsidR="00061039" w:rsidRPr="00061039">
          <w:rPr>
            <w:rStyle w:val="Hyperlink"/>
            <w:rFonts w:ascii="Times New Roman" w:hAnsi="Times New Roman" w:cs="Times New Roman"/>
            <w:bCs/>
            <w:color w:val="000000" w:themeColor="text1"/>
            <w:sz w:val="24"/>
            <w:szCs w:val="24"/>
            <w:u w:val="none"/>
          </w:rPr>
          <w:t>Kuikeu, O. (2025</w:t>
        </w:r>
        <w:r w:rsidR="00043A8C">
          <w:rPr>
            <w:rStyle w:val="Hyperlink"/>
            <w:rFonts w:ascii="Times New Roman" w:hAnsi="Times New Roman" w:cs="Times New Roman"/>
            <w:bCs/>
            <w:color w:val="000000" w:themeColor="text1"/>
            <w:sz w:val="24"/>
            <w:szCs w:val="24"/>
            <w:u w:val="none"/>
          </w:rPr>
          <w:t>c</w:t>
        </w:r>
        <w:r w:rsidR="00061039" w:rsidRPr="00061039">
          <w:rPr>
            <w:rStyle w:val="Hyperlink"/>
            <w:rFonts w:ascii="Times New Roman" w:hAnsi="Times New Roman" w:cs="Times New Roman"/>
            <w:bCs/>
            <w:color w:val="000000" w:themeColor="text1"/>
            <w:sz w:val="24"/>
            <w:szCs w:val="24"/>
            <w:u w:val="none"/>
          </w:rPr>
          <w:t xml:space="preserve">). Domestic Demand and Export Performance in </w:t>
        </w:r>
        <w:proofErr w:type="gramStart"/>
        <w:r w:rsidR="00061039" w:rsidRPr="00061039">
          <w:rPr>
            <w:rStyle w:val="Hyperlink"/>
            <w:rFonts w:ascii="Times New Roman" w:hAnsi="Times New Roman" w:cs="Times New Roman"/>
            <w:bCs/>
            <w:color w:val="000000" w:themeColor="text1"/>
            <w:sz w:val="24"/>
            <w:szCs w:val="24"/>
            <w:u w:val="none"/>
          </w:rPr>
          <w:t>CEMAC:</w:t>
        </w:r>
        <w:proofErr w:type="gramEnd"/>
        <w:r w:rsidR="00061039" w:rsidRPr="00061039">
          <w:rPr>
            <w:rStyle w:val="Hyperlink"/>
            <w:rFonts w:ascii="Times New Roman" w:hAnsi="Times New Roman" w:cs="Times New Roman"/>
            <w:bCs/>
            <w:color w:val="000000" w:themeColor="text1"/>
            <w:sz w:val="24"/>
            <w:szCs w:val="24"/>
            <w:u w:val="none"/>
          </w:rPr>
          <w:t xml:space="preserve"> A coun</w:t>
        </w:r>
        <w:r w:rsidR="00D35009">
          <w:rPr>
            <w:rStyle w:val="Hyperlink"/>
            <w:rFonts w:ascii="Times New Roman" w:hAnsi="Times New Roman" w:cs="Times New Roman"/>
            <w:bCs/>
            <w:color w:val="000000" w:themeColor="text1"/>
            <w:sz w:val="24"/>
            <w:szCs w:val="24"/>
            <w:u w:val="none"/>
          </w:rPr>
          <w:t>t</w:t>
        </w:r>
        <w:r w:rsidR="00061039" w:rsidRPr="00061039">
          <w:rPr>
            <w:rStyle w:val="Hyperlink"/>
            <w:rFonts w:ascii="Times New Roman" w:hAnsi="Times New Roman" w:cs="Times New Roman"/>
            <w:bCs/>
            <w:color w:val="000000" w:themeColor="text1"/>
            <w:sz w:val="24"/>
            <w:szCs w:val="24"/>
            <w:u w:val="none"/>
          </w:rPr>
          <w:t xml:space="preserve">ry’s sensitive case ?. </w:t>
        </w:r>
        <w:r w:rsidR="00061039" w:rsidRPr="00D35814">
          <w:rPr>
            <w:rStyle w:val="Hyperlink"/>
            <w:rFonts w:ascii="Times New Roman" w:hAnsi="Times New Roman" w:cs="Times New Roman"/>
            <w:bCs/>
            <w:i/>
            <w:color w:val="000000" w:themeColor="text1"/>
            <w:sz w:val="24"/>
            <w:szCs w:val="24"/>
            <w:u w:val="none"/>
          </w:rPr>
          <w:t>African Scientific Journal</w:t>
        </w:r>
        <w:r w:rsidR="00061039" w:rsidRPr="00061039">
          <w:rPr>
            <w:rStyle w:val="Hyperlink"/>
            <w:rFonts w:ascii="Times New Roman" w:hAnsi="Times New Roman" w:cs="Times New Roman"/>
            <w:bCs/>
            <w:color w:val="000000" w:themeColor="text1"/>
            <w:sz w:val="24"/>
            <w:szCs w:val="24"/>
            <w:u w:val="none"/>
          </w:rPr>
          <w:t>, 3(31), 274-286.</w:t>
        </w:r>
      </w:hyperlink>
    </w:p>
    <w:p w14:paraId="32894721" w14:textId="77777777" w:rsidR="00116CBC" w:rsidRDefault="00116CBC" w:rsidP="00D07B6A">
      <w:pPr>
        <w:pStyle w:val="HTMLPreformatted"/>
        <w:shd w:val="clear" w:color="auto" w:fill="F8F9FA"/>
        <w:jc w:val="both"/>
        <w:rPr>
          <w:rStyle w:val="Hyperlink"/>
          <w:rFonts w:ascii="Garamond" w:hAnsi="Garamond" w:cs="Times New Roman"/>
          <w:sz w:val="24"/>
          <w:szCs w:val="24"/>
        </w:rPr>
      </w:pPr>
    </w:p>
    <w:bookmarkStart w:id="2" w:name="Reference_15"/>
    <w:p w14:paraId="577A9A0C" w14:textId="77777777" w:rsidR="00116CBC" w:rsidRDefault="00116CBC" w:rsidP="00116CBC">
      <w:pPr>
        <w:tabs>
          <w:tab w:val="center" w:pos="0"/>
        </w:tabs>
        <w:autoSpaceDN w:val="0"/>
        <w:spacing w:after="0" w:line="240" w:lineRule="auto"/>
        <w:jc w:val="both"/>
        <w:textAlignment w:val="baseline"/>
        <w:rPr>
          <w:rFonts w:ascii="Times New Roman" w:hAnsi="Times New Roman" w:cs="Times New Roman"/>
          <w:bCs/>
          <w:sz w:val="24"/>
          <w:szCs w:val="24"/>
        </w:rPr>
      </w:pPr>
      <w:r w:rsidRPr="00116CBC">
        <w:rPr>
          <w:rFonts w:ascii="Times New Roman" w:hAnsi="Times New Roman" w:cs="Times New Roman"/>
          <w:bCs/>
          <w:sz w:val="24"/>
          <w:szCs w:val="24"/>
        </w:rPr>
        <w:fldChar w:fldCharType="begin"/>
      </w:r>
      <w:r w:rsidRPr="00116CBC">
        <w:rPr>
          <w:rFonts w:ascii="Times New Roman" w:hAnsi="Times New Roman" w:cs="Times New Roman"/>
          <w:bCs/>
          <w:sz w:val="24"/>
          <w:szCs w:val="24"/>
        </w:rPr>
        <w:instrText xml:space="preserve"> HYPERLINK  \l "Intext_15" </w:instrText>
      </w:r>
      <w:r w:rsidRPr="00116CBC">
        <w:rPr>
          <w:rFonts w:ascii="Times New Roman" w:hAnsi="Times New Roman" w:cs="Times New Roman"/>
          <w:bCs/>
          <w:sz w:val="24"/>
          <w:szCs w:val="24"/>
        </w:rPr>
        <w:fldChar w:fldCharType="separate"/>
      </w:r>
      <w:r w:rsidR="00582D38">
        <w:rPr>
          <w:rStyle w:val="Hyperlink"/>
          <w:rFonts w:ascii="Times New Roman" w:hAnsi="Times New Roman" w:cs="Times New Roman"/>
          <w:bCs/>
          <w:color w:val="auto"/>
          <w:sz w:val="24"/>
          <w:szCs w:val="24"/>
          <w:u w:val="none"/>
        </w:rPr>
        <w:t>Kuikeu, O. (2025</w:t>
      </w:r>
      <w:r w:rsidR="00043A8C">
        <w:rPr>
          <w:rStyle w:val="Hyperlink"/>
          <w:rFonts w:ascii="Times New Roman" w:hAnsi="Times New Roman" w:cs="Times New Roman"/>
          <w:bCs/>
          <w:color w:val="auto"/>
          <w:sz w:val="24"/>
          <w:szCs w:val="24"/>
          <w:u w:val="none"/>
        </w:rPr>
        <w:t>d</w:t>
      </w:r>
      <w:r w:rsidRPr="00116CBC">
        <w:rPr>
          <w:rStyle w:val="Hyperlink"/>
          <w:rFonts w:ascii="Times New Roman" w:hAnsi="Times New Roman" w:cs="Times New Roman"/>
          <w:bCs/>
          <w:color w:val="auto"/>
          <w:sz w:val="24"/>
          <w:szCs w:val="24"/>
          <w:u w:val="none"/>
        </w:rPr>
        <w:t>). Export Performance and Productivity: Ratinale for a Macro Level Evidence in CEMAC</w:t>
      </w:r>
      <w:r w:rsidR="00D17570">
        <w:rPr>
          <w:rStyle w:val="Hyperlink"/>
          <w:rFonts w:ascii="Times New Roman" w:hAnsi="Times New Roman" w:cs="Times New Roman"/>
          <w:bCs/>
          <w:color w:val="auto"/>
          <w:sz w:val="24"/>
          <w:szCs w:val="24"/>
          <w:u w:val="none"/>
        </w:rPr>
        <w:t>,</w:t>
      </w:r>
      <w:r w:rsidRPr="00116CBC">
        <w:rPr>
          <w:rStyle w:val="Hyperlink"/>
          <w:rFonts w:ascii="Times New Roman" w:hAnsi="Times New Roman" w:cs="Times New Roman"/>
          <w:bCs/>
          <w:color w:val="auto"/>
          <w:sz w:val="24"/>
          <w:szCs w:val="24"/>
          <w:u w:val="none"/>
        </w:rPr>
        <w:t xml:space="preserve"> </w:t>
      </w:r>
      <w:r w:rsidRPr="00D17570">
        <w:rPr>
          <w:rStyle w:val="Hyperlink"/>
          <w:rFonts w:ascii="Times New Roman" w:hAnsi="Times New Roman" w:cs="Times New Roman"/>
          <w:bCs/>
          <w:i/>
          <w:color w:val="auto"/>
          <w:sz w:val="24"/>
          <w:szCs w:val="24"/>
          <w:u w:val="none"/>
        </w:rPr>
        <w:t>Jounal of Economics and Development Studies</w:t>
      </w:r>
      <w:r w:rsidRPr="00116CBC">
        <w:rPr>
          <w:rStyle w:val="Hyperlink"/>
          <w:rFonts w:ascii="Times New Roman" w:hAnsi="Times New Roman" w:cs="Times New Roman"/>
          <w:bCs/>
          <w:color w:val="auto"/>
          <w:sz w:val="24"/>
          <w:szCs w:val="24"/>
          <w:u w:val="none"/>
        </w:rPr>
        <w:t>, 13, 65-78.</w:t>
      </w:r>
      <w:r w:rsidRPr="00116CBC">
        <w:rPr>
          <w:rFonts w:ascii="Times New Roman" w:hAnsi="Times New Roman" w:cs="Times New Roman"/>
          <w:bCs/>
          <w:sz w:val="24"/>
          <w:szCs w:val="24"/>
        </w:rPr>
        <w:fldChar w:fldCharType="end"/>
      </w:r>
      <w:r w:rsidRPr="00116CBC">
        <w:rPr>
          <w:rFonts w:ascii="Times New Roman" w:hAnsi="Times New Roman" w:cs="Times New Roman"/>
          <w:bCs/>
          <w:sz w:val="24"/>
          <w:szCs w:val="24"/>
        </w:rPr>
        <w:t xml:space="preserve"> </w:t>
      </w:r>
      <w:hyperlink r:id="rId18" w:history="1">
        <w:r w:rsidRPr="00116CBC">
          <w:rPr>
            <w:rStyle w:val="Hyperlink"/>
            <w:rFonts w:ascii="Times New Roman" w:hAnsi="Times New Roman" w:cs="Times New Roman"/>
            <w:bCs/>
            <w:color w:val="auto"/>
            <w:sz w:val="24"/>
            <w:szCs w:val="24"/>
            <w:u w:val="none"/>
          </w:rPr>
          <w:t>https://doi.org/10.15640/jeds.v13p6</w:t>
        </w:r>
      </w:hyperlink>
      <w:r w:rsidRPr="00116CBC">
        <w:rPr>
          <w:rFonts w:ascii="Times New Roman" w:hAnsi="Times New Roman" w:cs="Times New Roman"/>
          <w:bCs/>
          <w:sz w:val="24"/>
          <w:szCs w:val="24"/>
        </w:rPr>
        <w:t>.</w:t>
      </w:r>
    </w:p>
    <w:p w14:paraId="1574AF21" w14:textId="77777777" w:rsidR="00DB6510" w:rsidRDefault="00DB6510" w:rsidP="00116CBC">
      <w:pPr>
        <w:tabs>
          <w:tab w:val="center" w:pos="0"/>
        </w:tabs>
        <w:autoSpaceDN w:val="0"/>
        <w:spacing w:after="0" w:line="240" w:lineRule="auto"/>
        <w:jc w:val="both"/>
        <w:textAlignment w:val="baseline"/>
        <w:rPr>
          <w:rFonts w:ascii="Times New Roman" w:hAnsi="Times New Roman" w:cs="Times New Roman"/>
          <w:bCs/>
          <w:sz w:val="24"/>
          <w:szCs w:val="24"/>
        </w:rPr>
      </w:pPr>
    </w:p>
    <w:p w14:paraId="386F46A0" w14:textId="77777777" w:rsidR="00DB6510" w:rsidRPr="003C25DB" w:rsidRDefault="00043A8C" w:rsidP="00DB6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Kuikeu, O. (2025e</w:t>
      </w:r>
      <w:r w:rsidR="00DB6510" w:rsidRPr="003C25DB">
        <w:rPr>
          <w:rFonts w:ascii="Times New Roman" w:hAnsi="Times New Roman" w:cs="Times New Roman"/>
          <w:sz w:val="24"/>
          <w:szCs w:val="24"/>
        </w:rPr>
        <w:t>). Domestic Demand and Export Performance in CEMAC: The Reverse Causation. Journal of Economics and Development Studies, 13, 79-86, https://doi.org/ 10.15640/jeds.v13p7.</w:t>
      </w:r>
    </w:p>
    <w:bookmarkEnd w:id="2"/>
    <w:p w14:paraId="1FF54676" w14:textId="77777777" w:rsidR="00116CBC" w:rsidRDefault="00116CBC" w:rsidP="00D07B6A">
      <w:pPr>
        <w:pStyle w:val="HTMLPreformatted"/>
        <w:shd w:val="clear" w:color="auto" w:fill="F8F9FA"/>
        <w:jc w:val="both"/>
        <w:rPr>
          <w:rStyle w:val="Hyperlink"/>
          <w:rFonts w:ascii="Garamond" w:hAnsi="Garamond" w:cs="Times New Roman"/>
          <w:sz w:val="24"/>
          <w:szCs w:val="24"/>
        </w:rPr>
      </w:pPr>
    </w:p>
    <w:p w14:paraId="1F9CEAA5" w14:textId="77777777" w:rsidR="00764535" w:rsidRDefault="00043A8C" w:rsidP="00D07B6A">
      <w:pPr>
        <w:pStyle w:val="HTMLPreformatted"/>
        <w:shd w:val="clear" w:color="auto" w:fill="F8F9F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Kuikeu, O. (2025f</w:t>
      </w:r>
      <w:r w:rsidR="00764535" w:rsidRPr="0052742A">
        <w:rPr>
          <w:rFonts w:ascii="Times New Roman" w:hAnsi="Times New Roman" w:cs="Times New Roman"/>
          <w:color w:val="000000" w:themeColor="text1"/>
          <w:sz w:val="24"/>
          <w:szCs w:val="24"/>
        </w:rPr>
        <w:t xml:space="preserve">). Domestic Demand and Export Performance in CEMAC: </w:t>
      </w:r>
      <w:r w:rsidR="00764535">
        <w:rPr>
          <w:rFonts w:ascii="Times New Roman" w:hAnsi="Times New Roman" w:cs="Times New Roman"/>
          <w:color w:val="000000" w:themeColor="text1"/>
          <w:sz w:val="24"/>
          <w:szCs w:val="24"/>
        </w:rPr>
        <w:t>The case of Manufactures Sector</w:t>
      </w:r>
      <w:r w:rsidR="00764535" w:rsidRPr="0052742A">
        <w:rPr>
          <w:rFonts w:ascii="Times New Roman" w:hAnsi="Times New Roman" w:cs="Times New Roman"/>
          <w:color w:val="000000" w:themeColor="text1"/>
          <w:sz w:val="24"/>
          <w:szCs w:val="24"/>
        </w:rPr>
        <w:t xml:space="preserve">, </w:t>
      </w:r>
      <w:r w:rsidR="00764535" w:rsidRPr="00D17570">
        <w:rPr>
          <w:rFonts w:ascii="Times New Roman" w:hAnsi="Times New Roman" w:cs="Times New Roman"/>
          <w:i/>
          <w:color w:val="000000" w:themeColor="text1"/>
          <w:sz w:val="24"/>
          <w:szCs w:val="24"/>
        </w:rPr>
        <w:t>Journal of Economics and Development Studie</w:t>
      </w:r>
      <w:r w:rsidR="00764535" w:rsidRPr="0052742A">
        <w:rPr>
          <w:rFonts w:ascii="Times New Roman" w:hAnsi="Times New Roman" w:cs="Times New Roman"/>
          <w:color w:val="000000" w:themeColor="text1"/>
          <w:sz w:val="24"/>
          <w:szCs w:val="24"/>
        </w:rPr>
        <w:t xml:space="preserve">s, 13, pp. 96-104. </w:t>
      </w:r>
      <w:r w:rsidR="00764535" w:rsidRPr="00BE3975">
        <w:rPr>
          <w:rFonts w:ascii="Times New Roman" w:hAnsi="Times New Roman" w:cs="Times New Roman"/>
          <w:sz w:val="24"/>
          <w:szCs w:val="24"/>
        </w:rPr>
        <w:t>https://doi.org/10.15640/jeds.vol13p</w:t>
      </w:r>
      <w:r w:rsidR="00BE3975">
        <w:rPr>
          <w:rFonts w:ascii="Times New Roman" w:hAnsi="Times New Roman" w:cs="Times New Roman"/>
          <w:color w:val="000000" w:themeColor="text1"/>
          <w:sz w:val="24"/>
          <w:szCs w:val="24"/>
        </w:rPr>
        <w:t>8</w:t>
      </w:r>
      <w:r w:rsidR="00764535" w:rsidRPr="0052742A">
        <w:rPr>
          <w:rFonts w:ascii="Times New Roman" w:hAnsi="Times New Roman" w:cs="Times New Roman"/>
          <w:color w:val="000000" w:themeColor="text1"/>
          <w:sz w:val="24"/>
          <w:szCs w:val="24"/>
        </w:rPr>
        <w:t>.</w:t>
      </w:r>
    </w:p>
    <w:p w14:paraId="61E2843F" w14:textId="77777777" w:rsidR="00764535" w:rsidRDefault="00764535" w:rsidP="00D07B6A">
      <w:pPr>
        <w:pStyle w:val="HTMLPreformatted"/>
        <w:shd w:val="clear" w:color="auto" w:fill="F8F9FA"/>
        <w:jc w:val="both"/>
        <w:rPr>
          <w:rStyle w:val="Hyperlink"/>
          <w:rFonts w:ascii="Garamond" w:hAnsi="Garamond" w:cs="Times New Roman"/>
          <w:sz w:val="24"/>
          <w:szCs w:val="24"/>
        </w:rPr>
      </w:pPr>
    </w:p>
    <w:p w14:paraId="49F84997" w14:textId="77777777" w:rsidR="00941B0D" w:rsidRPr="004D4CA1" w:rsidRDefault="00043A8C" w:rsidP="00D17570">
      <w:pPr>
        <w:tabs>
          <w:tab w:val="center" w:pos="0"/>
        </w:tabs>
        <w:autoSpaceDN w:val="0"/>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Kuikeu, O. (2025g</w:t>
      </w:r>
      <w:r w:rsidR="00941B0D" w:rsidRPr="0052742A">
        <w:rPr>
          <w:rFonts w:ascii="Times New Roman" w:hAnsi="Times New Roman" w:cs="Times New Roman"/>
          <w:color w:val="000000" w:themeColor="text1"/>
          <w:sz w:val="24"/>
          <w:szCs w:val="24"/>
        </w:rPr>
        <w:t xml:space="preserve">). Domestic Demand and Export Performance in CEMAC: Complementary or Substituables ?, </w:t>
      </w:r>
      <w:r w:rsidR="00941B0D" w:rsidRPr="00D17570">
        <w:rPr>
          <w:rFonts w:ascii="Times New Roman" w:hAnsi="Times New Roman" w:cs="Times New Roman"/>
          <w:i/>
          <w:color w:val="000000" w:themeColor="text1"/>
          <w:sz w:val="24"/>
          <w:szCs w:val="24"/>
        </w:rPr>
        <w:t>Journal of Economics and Development Studie</w:t>
      </w:r>
      <w:r w:rsidR="0049196D">
        <w:rPr>
          <w:rFonts w:ascii="Times New Roman" w:hAnsi="Times New Roman" w:cs="Times New Roman"/>
          <w:color w:val="000000" w:themeColor="text1"/>
          <w:sz w:val="24"/>
          <w:szCs w:val="24"/>
        </w:rPr>
        <w:t>s, 13, pp. 87-95</w:t>
      </w:r>
      <w:r w:rsidR="00941B0D" w:rsidRPr="0052742A">
        <w:rPr>
          <w:rFonts w:ascii="Times New Roman" w:hAnsi="Times New Roman" w:cs="Times New Roman"/>
          <w:color w:val="000000" w:themeColor="text1"/>
          <w:sz w:val="24"/>
          <w:szCs w:val="24"/>
        </w:rPr>
        <w:t xml:space="preserve">. </w:t>
      </w:r>
      <w:r w:rsidR="00941B0D" w:rsidRPr="0052742A">
        <w:rPr>
          <w:rFonts w:ascii="Times New Roman" w:hAnsi="Times New Roman" w:cs="Times New Roman"/>
          <w:sz w:val="24"/>
          <w:szCs w:val="24"/>
        </w:rPr>
        <w:t>https://doi.org/10.15640/jeds.vol13p</w:t>
      </w:r>
      <w:r w:rsidR="00BE3975">
        <w:rPr>
          <w:rFonts w:ascii="Times New Roman" w:hAnsi="Times New Roman" w:cs="Times New Roman"/>
          <w:color w:val="000000" w:themeColor="text1"/>
          <w:sz w:val="24"/>
          <w:szCs w:val="24"/>
        </w:rPr>
        <w:t>9</w:t>
      </w:r>
      <w:r w:rsidR="00941B0D" w:rsidRPr="0052742A">
        <w:rPr>
          <w:rFonts w:ascii="Times New Roman" w:hAnsi="Times New Roman" w:cs="Times New Roman"/>
          <w:color w:val="000000" w:themeColor="text1"/>
          <w:sz w:val="24"/>
          <w:szCs w:val="24"/>
        </w:rPr>
        <w:t>.</w:t>
      </w:r>
    </w:p>
    <w:p w14:paraId="552C047D" w14:textId="77777777" w:rsidR="00941B0D" w:rsidRPr="00F504A3" w:rsidRDefault="00941B0D" w:rsidP="00D07B6A">
      <w:pPr>
        <w:pStyle w:val="HTMLPreformatted"/>
        <w:shd w:val="clear" w:color="auto" w:fill="F8F9FA"/>
        <w:jc w:val="both"/>
        <w:rPr>
          <w:rStyle w:val="Hyperlink"/>
          <w:rFonts w:ascii="Garamond" w:hAnsi="Garamond" w:cs="Times New Roman"/>
          <w:sz w:val="24"/>
          <w:szCs w:val="24"/>
        </w:rPr>
      </w:pPr>
    </w:p>
    <w:p w14:paraId="14B51910" w14:textId="77777777" w:rsidR="00D07B6A" w:rsidRDefault="00D07B6A" w:rsidP="00D07B6A">
      <w:pPr>
        <w:pStyle w:val="HTMLPreformatted"/>
        <w:shd w:val="clear" w:color="auto" w:fill="F8F9FA"/>
        <w:jc w:val="both"/>
        <w:rPr>
          <w:rFonts w:ascii="Times New Roman" w:hAnsi="Times New Roman" w:cs="Times New Roman"/>
          <w:sz w:val="24"/>
          <w:szCs w:val="24"/>
        </w:rPr>
      </w:pPr>
      <w:r>
        <w:rPr>
          <w:rFonts w:ascii="Times New Roman" w:hAnsi="Times New Roman" w:cs="Times New Roman"/>
          <w:sz w:val="24"/>
          <w:szCs w:val="24"/>
        </w:rPr>
        <w:t xml:space="preserve">Kuikeu, O. (2024). Domestic Demand and Export Performance in CEMAC: An Assessment with Endogeneity-related </w:t>
      </w:r>
      <w:r w:rsidR="00336725">
        <w:rPr>
          <w:rFonts w:ascii="Times New Roman" w:hAnsi="Times New Roman" w:cs="Times New Roman"/>
          <w:sz w:val="24"/>
          <w:szCs w:val="24"/>
        </w:rPr>
        <w:t>Model</w:t>
      </w:r>
      <w:r>
        <w:rPr>
          <w:rFonts w:ascii="Times New Roman" w:hAnsi="Times New Roman" w:cs="Times New Roman"/>
          <w:sz w:val="24"/>
          <w:szCs w:val="24"/>
        </w:rPr>
        <w:t xml:space="preserve">, </w:t>
      </w:r>
      <w:r w:rsidRPr="00D07B6A">
        <w:rPr>
          <w:rFonts w:ascii="Times New Roman" w:hAnsi="Times New Roman" w:cs="Times New Roman"/>
          <w:i/>
          <w:sz w:val="24"/>
          <w:szCs w:val="24"/>
        </w:rPr>
        <w:t>Jurnal Ekonomi dan Studi Pembangunan</w:t>
      </w:r>
      <w:r>
        <w:rPr>
          <w:rFonts w:ascii="Times New Roman" w:hAnsi="Times New Roman" w:cs="Times New Roman"/>
          <w:sz w:val="24"/>
          <w:szCs w:val="24"/>
        </w:rPr>
        <w:t>, 16(1), 124-133.</w:t>
      </w:r>
    </w:p>
    <w:p w14:paraId="028F32A3" w14:textId="77777777" w:rsidR="00D07B6A" w:rsidRDefault="00D07B6A" w:rsidP="00342A6D">
      <w:pPr>
        <w:pStyle w:val="HTMLPreformatted"/>
        <w:shd w:val="clear" w:color="auto" w:fill="F8F9FA"/>
        <w:spacing w:line="276" w:lineRule="auto"/>
        <w:jc w:val="both"/>
        <w:rPr>
          <w:rFonts w:ascii="Times New Roman" w:hAnsi="Times New Roman" w:cs="Times New Roman"/>
          <w:sz w:val="24"/>
          <w:szCs w:val="24"/>
        </w:rPr>
      </w:pPr>
    </w:p>
    <w:p w14:paraId="4A96570E" w14:textId="77777777" w:rsidR="00056027" w:rsidRDefault="00056027" w:rsidP="00342A6D">
      <w:pPr>
        <w:pStyle w:val="HTMLPreformatted"/>
        <w:shd w:val="clear" w:color="auto" w:fill="F8F9F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Kuikeu, O. (2012). Estimating the Real Exchange Rate Misalignment: case of Gabon, </w:t>
      </w:r>
      <w:r>
        <w:rPr>
          <w:rFonts w:ascii="Times New Roman" w:hAnsi="Times New Roman" w:cs="Times New Roman"/>
          <w:i/>
          <w:sz w:val="24"/>
          <w:szCs w:val="24"/>
        </w:rPr>
        <w:t>MPRA_Paper 39625.</w:t>
      </w:r>
    </w:p>
    <w:p w14:paraId="049684A4" w14:textId="77777777" w:rsidR="006661A1" w:rsidRDefault="006661A1" w:rsidP="00342A6D">
      <w:pPr>
        <w:pStyle w:val="HTMLPreformatted"/>
        <w:shd w:val="clear" w:color="auto" w:fill="F8F9FA"/>
        <w:spacing w:line="276" w:lineRule="auto"/>
        <w:jc w:val="both"/>
        <w:rPr>
          <w:rFonts w:ascii="Times New Roman" w:hAnsi="Times New Roman" w:cs="Times New Roman"/>
          <w:sz w:val="24"/>
          <w:szCs w:val="24"/>
        </w:rPr>
      </w:pPr>
    </w:p>
    <w:p w14:paraId="1D6B35D0" w14:textId="77777777" w:rsidR="00F96DB3" w:rsidRPr="00F96DB3" w:rsidRDefault="006661A1" w:rsidP="00F96DB3">
      <w:pPr>
        <w:tabs>
          <w:tab w:val="left" w:pos="2820"/>
        </w:tabs>
        <w:suppressAutoHyphens/>
        <w:spacing w:after="0" w:line="240" w:lineRule="auto"/>
        <w:jc w:val="both"/>
        <w:rPr>
          <w:rFonts w:ascii="Times New Roman" w:hAnsi="Times New Roman" w:cs="Times New Roman"/>
          <w:i/>
          <w:kern w:val="1"/>
          <w:sz w:val="24"/>
        </w:rPr>
      </w:pPr>
      <w:r w:rsidRPr="00F96DB3">
        <w:rPr>
          <w:rFonts w:ascii="Times New Roman" w:hAnsi="Times New Roman" w:cs="Times New Roman"/>
          <w:sz w:val="24"/>
          <w:szCs w:val="24"/>
        </w:rPr>
        <w:t>Kuikeu, O. (2009). Courbe de phillips néo-keynésienne hybride</w:t>
      </w:r>
      <w:r w:rsidR="003E783B" w:rsidRPr="00F96DB3">
        <w:rPr>
          <w:rFonts w:ascii="Times New Roman" w:hAnsi="Times New Roman" w:cs="Times New Roman"/>
          <w:sz w:val="24"/>
          <w:szCs w:val="24"/>
        </w:rPr>
        <w:t xml:space="preserve">: résultats empiriques pour la communauté économique et monétaire d’Afrique centrale (CEMAC), </w:t>
      </w:r>
      <w:r w:rsidR="00F96DB3" w:rsidRPr="00F96DB3">
        <w:rPr>
          <w:rFonts w:ascii="Times New Roman" w:hAnsi="Times New Roman" w:cs="Times New Roman"/>
          <w:kern w:val="1"/>
          <w:sz w:val="24"/>
        </w:rPr>
        <w:t>26th international symposium in money, banking and finance, Université d’Orléans, 25 et 26 juin 2009.</w:t>
      </w:r>
      <w:r w:rsidR="00F96DB3" w:rsidRPr="00F96DB3">
        <w:rPr>
          <w:rFonts w:ascii="Times New Roman" w:hAnsi="Times New Roman" w:cs="Times New Roman"/>
          <w:i/>
          <w:kern w:val="1"/>
          <w:sz w:val="24"/>
        </w:rPr>
        <w:t xml:space="preserve"> </w:t>
      </w:r>
    </w:p>
    <w:p w14:paraId="34FC22D0" w14:textId="77777777" w:rsidR="00056027" w:rsidRPr="00056027" w:rsidRDefault="00056027" w:rsidP="00342A6D">
      <w:pPr>
        <w:pStyle w:val="HTMLPreformatted"/>
        <w:shd w:val="clear" w:color="auto" w:fill="F8F9FA"/>
        <w:spacing w:line="276" w:lineRule="auto"/>
        <w:jc w:val="both"/>
        <w:rPr>
          <w:rFonts w:ascii="Times New Roman" w:hAnsi="Times New Roman" w:cs="Times New Roman"/>
          <w:i/>
          <w:sz w:val="24"/>
          <w:szCs w:val="24"/>
        </w:rPr>
      </w:pPr>
    </w:p>
    <w:p w14:paraId="47D04C85" w14:textId="77777777" w:rsidR="00CD5AEA" w:rsidRDefault="00CD5AEA" w:rsidP="00342A6D">
      <w:pPr>
        <w:pStyle w:val="HTMLPreformatted"/>
        <w:shd w:val="clear" w:color="auto" w:fill="F8F9FA"/>
        <w:spacing w:line="276" w:lineRule="auto"/>
        <w:jc w:val="both"/>
        <w:rPr>
          <w:rFonts w:ascii="Times New Roman" w:hAnsi="Times New Roman" w:cs="Times New Roman"/>
          <w:sz w:val="24"/>
          <w:szCs w:val="24"/>
        </w:rPr>
      </w:pPr>
      <w:r w:rsidRPr="00CD5AEA">
        <w:rPr>
          <w:rFonts w:ascii="Times New Roman" w:hAnsi="Times New Roman" w:cs="Times New Roman"/>
          <w:sz w:val="24"/>
          <w:szCs w:val="24"/>
        </w:rPr>
        <w:lastRenderedPageBreak/>
        <w:t>Ramanathan, R. (2002)</w:t>
      </w:r>
      <w:r>
        <w:rPr>
          <w:rFonts w:ascii="Times New Roman" w:hAnsi="Times New Roman" w:cs="Times New Roman"/>
          <w:sz w:val="24"/>
          <w:szCs w:val="24"/>
        </w:rPr>
        <w:t>.</w:t>
      </w:r>
      <w:r w:rsidRPr="00CD5AEA">
        <w:rPr>
          <w:rFonts w:ascii="Times New Roman" w:hAnsi="Times New Roman" w:cs="Times New Roman"/>
          <w:sz w:val="24"/>
          <w:szCs w:val="24"/>
        </w:rPr>
        <w:t xml:space="preserve"> </w:t>
      </w:r>
      <w:r w:rsidRPr="00200273">
        <w:rPr>
          <w:rFonts w:ascii="Times New Roman" w:hAnsi="Times New Roman" w:cs="Times New Roman"/>
          <w:sz w:val="24"/>
          <w:szCs w:val="24"/>
        </w:rPr>
        <w:t>Introductory Econometrics with Applications</w:t>
      </w:r>
      <w:r w:rsidR="00200273">
        <w:rPr>
          <w:rFonts w:ascii="Times New Roman" w:hAnsi="Times New Roman" w:cs="Times New Roman"/>
          <w:sz w:val="24"/>
          <w:szCs w:val="24"/>
        </w:rPr>
        <w:t xml:space="preserve"> (5th ed.).</w:t>
      </w:r>
      <w:r w:rsidR="00C70494">
        <w:rPr>
          <w:rFonts w:ascii="Times New Roman" w:hAnsi="Times New Roman" w:cs="Times New Roman"/>
          <w:sz w:val="24"/>
          <w:szCs w:val="24"/>
        </w:rPr>
        <w:t xml:space="preserve"> Fort Worth: Harcourt</w:t>
      </w:r>
      <w:r w:rsidR="00200273">
        <w:rPr>
          <w:rFonts w:ascii="Times New Roman" w:hAnsi="Times New Roman" w:cs="Times New Roman"/>
          <w:sz w:val="24"/>
          <w:szCs w:val="24"/>
        </w:rPr>
        <w:t>.</w:t>
      </w:r>
    </w:p>
    <w:p w14:paraId="1D1464AF" w14:textId="77777777" w:rsidR="00CD5AEA" w:rsidRPr="00342A6D" w:rsidRDefault="00CD5AEA" w:rsidP="00342A6D">
      <w:pPr>
        <w:pStyle w:val="HTMLPreformatted"/>
        <w:shd w:val="clear" w:color="auto" w:fill="F8F9FA"/>
        <w:spacing w:line="276" w:lineRule="auto"/>
        <w:jc w:val="both"/>
        <w:rPr>
          <w:rFonts w:ascii="Times New Roman" w:hAnsi="Times New Roman" w:cs="Times New Roman"/>
          <w:sz w:val="24"/>
          <w:szCs w:val="24"/>
        </w:rPr>
      </w:pPr>
    </w:p>
    <w:p w14:paraId="3267434D" w14:textId="77777777" w:rsidR="00342A6D" w:rsidRDefault="00B23A23" w:rsidP="00EE4691">
      <w:pPr>
        <w:autoSpaceDE w:val="0"/>
        <w:autoSpaceDN w:val="0"/>
        <w:adjustRightInd w:val="0"/>
        <w:spacing w:after="0" w:line="240" w:lineRule="auto"/>
        <w:jc w:val="both"/>
        <w:rPr>
          <w:rFonts w:ascii="Times New Roman" w:hAnsi="Times New Roman" w:cs="Times New Roman"/>
          <w:sz w:val="24"/>
          <w:szCs w:val="24"/>
        </w:rPr>
      </w:pPr>
      <w:r w:rsidRPr="00EE4691">
        <w:rPr>
          <w:rFonts w:ascii="Times New Roman" w:hAnsi="Times New Roman" w:cs="Times New Roman"/>
          <w:sz w:val="24"/>
          <w:szCs w:val="24"/>
        </w:rPr>
        <w:t xml:space="preserve">Rey, S. (2011). Exchange rate fluctuations and extra-eurozone exports: A comparison of Germany and France, </w:t>
      </w:r>
      <w:r w:rsidRPr="00EE4691">
        <w:rPr>
          <w:rFonts w:ascii="Times New Roman" w:hAnsi="Times New Roman" w:cs="Times New Roman"/>
          <w:i/>
          <w:iCs/>
          <w:sz w:val="24"/>
          <w:szCs w:val="24"/>
        </w:rPr>
        <w:t>Economics</w:t>
      </w:r>
      <w:r w:rsidR="00EE4691">
        <w:rPr>
          <w:rFonts w:ascii="Times New Roman" w:hAnsi="Times New Roman" w:cs="Times New Roman"/>
          <w:i/>
          <w:iCs/>
          <w:sz w:val="24"/>
          <w:szCs w:val="24"/>
        </w:rPr>
        <w:t xml:space="preserve"> </w:t>
      </w:r>
      <w:r w:rsidRPr="00EE4691">
        <w:rPr>
          <w:rFonts w:ascii="Times New Roman" w:hAnsi="Times New Roman" w:cs="Times New Roman"/>
          <w:i/>
          <w:iCs/>
          <w:sz w:val="24"/>
          <w:szCs w:val="24"/>
        </w:rPr>
        <w:t>Bulletin</w:t>
      </w:r>
      <w:r w:rsidRPr="00EE4691">
        <w:rPr>
          <w:rFonts w:ascii="Times New Roman" w:hAnsi="Times New Roman" w:cs="Times New Roman"/>
          <w:sz w:val="24"/>
          <w:szCs w:val="24"/>
        </w:rPr>
        <w:t>, 31(2), 1131-1150</w:t>
      </w:r>
      <w:r w:rsidR="000A03C8">
        <w:rPr>
          <w:rFonts w:ascii="Times New Roman" w:hAnsi="Times New Roman" w:cs="Times New Roman"/>
          <w:sz w:val="24"/>
          <w:szCs w:val="24"/>
        </w:rPr>
        <w:t>.</w:t>
      </w:r>
    </w:p>
    <w:p w14:paraId="3E8D9D84" w14:textId="77777777" w:rsidR="003770E2" w:rsidRDefault="003770E2" w:rsidP="00EE4691">
      <w:pPr>
        <w:autoSpaceDE w:val="0"/>
        <w:autoSpaceDN w:val="0"/>
        <w:adjustRightInd w:val="0"/>
        <w:spacing w:after="0" w:line="240" w:lineRule="auto"/>
        <w:jc w:val="both"/>
        <w:rPr>
          <w:rFonts w:ascii="Times New Roman" w:hAnsi="Times New Roman" w:cs="Times New Roman"/>
          <w:sz w:val="24"/>
          <w:szCs w:val="24"/>
        </w:rPr>
      </w:pPr>
    </w:p>
    <w:p w14:paraId="59E0A1CD" w14:textId="77777777" w:rsidR="000A03C8" w:rsidRDefault="000A03C8" w:rsidP="00EE46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Theil, H. (1971). </w:t>
      </w:r>
      <w:r w:rsidRPr="00B20D86">
        <w:rPr>
          <w:rFonts w:ascii="Times New Roman" w:hAnsi="Times New Roman" w:cs="Times New Roman"/>
          <w:sz w:val="24"/>
          <w:szCs w:val="24"/>
        </w:rPr>
        <w:t>Principles of Econometrics</w:t>
      </w:r>
      <w:r>
        <w:rPr>
          <w:rFonts w:ascii="Times New Roman" w:hAnsi="Times New Roman" w:cs="Times New Roman"/>
          <w:sz w:val="24"/>
          <w:szCs w:val="24"/>
        </w:rPr>
        <w:t>. New York: Wiley.</w:t>
      </w:r>
    </w:p>
    <w:p w14:paraId="19AC0EF1" w14:textId="77777777" w:rsidR="00B46355" w:rsidRDefault="00B46355" w:rsidP="00B46355">
      <w:pPr>
        <w:autoSpaceDE w:val="0"/>
        <w:autoSpaceDN w:val="0"/>
        <w:adjustRightInd w:val="0"/>
        <w:spacing w:after="0" w:line="240" w:lineRule="auto"/>
        <w:jc w:val="both"/>
        <w:rPr>
          <w:rFonts w:ascii="Times New Roman" w:hAnsi="Times New Roman" w:cs="Times New Roman"/>
          <w:sz w:val="24"/>
          <w:szCs w:val="24"/>
        </w:rPr>
      </w:pPr>
    </w:p>
    <w:p w14:paraId="78C5E261" w14:textId="77777777" w:rsidR="00B46355" w:rsidRDefault="00B46355" w:rsidP="00B46355">
      <w:pPr>
        <w:autoSpaceDE w:val="0"/>
        <w:autoSpaceDN w:val="0"/>
        <w:adjustRightInd w:val="0"/>
        <w:spacing w:after="0" w:line="240" w:lineRule="auto"/>
        <w:jc w:val="both"/>
        <w:rPr>
          <w:rFonts w:ascii="Times New Roman" w:hAnsi="Times New Roman" w:cs="Times New Roman"/>
          <w:sz w:val="24"/>
          <w:szCs w:val="24"/>
        </w:rPr>
      </w:pPr>
      <w:r w:rsidRPr="00466393">
        <w:rPr>
          <w:rFonts w:ascii="Times New Roman" w:hAnsi="Times New Roman" w:cs="Times New Roman"/>
          <w:sz w:val="24"/>
          <w:szCs w:val="24"/>
        </w:rPr>
        <w:t xml:space="preserve">Wooldridge, J.M. (2002). </w:t>
      </w:r>
      <w:r w:rsidRPr="00200273">
        <w:rPr>
          <w:rFonts w:ascii="Times New Roman" w:hAnsi="Times New Roman" w:cs="Times New Roman"/>
          <w:sz w:val="24"/>
          <w:szCs w:val="24"/>
        </w:rPr>
        <w:t>Econometric Analysis of Cross Section and Panel Data</w:t>
      </w:r>
      <w:r>
        <w:rPr>
          <w:rFonts w:ascii="Times New Roman" w:hAnsi="Times New Roman" w:cs="Times New Roman"/>
          <w:sz w:val="24"/>
          <w:szCs w:val="24"/>
        </w:rPr>
        <w:t>. Cambridge: MIT Press</w:t>
      </w:r>
      <w:r w:rsidR="00C642C1">
        <w:rPr>
          <w:rFonts w:ascii="Times New Roman" w:hAnsi="Times New Roman" w:cs="Times New Roman"/>
          <w:sz w:val="24"/>
          <w:szCs w:val="24"/>
        </w:rPr>
        <w:t>.</w:t>
      </w:r>
    </w:p>
    <w:p w14:paraId="5A8A913B" w14:textId="77777777" w:rsidR="00C642C1" w:rsidRDefault="00C642C1" w:rsidP="00B46355">
      <w:pPr>
        <w:autoSpaceDE w:val="0"/>
        <w:autoSpaceDN w:val="0"/>
        <w:adjustRightInd w:val="0"/>
        <w:spacing w:after="0" w:line="240" w:lineRule="auto"/>
        <w:jc w:val="both"/>
        <w:rPr>
          <w:rFonts w:ascii="Times New Roman" w:hAnsi="Times New Roman" w:cs="Times New Roman"/>
          <w:sz w:val="24"/>
          <w:szCs w:val="24"/>
        </w:rPr>
      </w:pPr>
    </w:p>
    <w:p w14:paraId="10F27727" w14:textId="77777777" w:rsidR="00C642C1" w:rsidRPr="00854820" w:rsidRDefault="00C642C1" w:rsidP="00B46355">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Zivot, E. </w:t>
      </w:r>
      <w:r w:rsidRPr="00342A6D">
        <w:rPr>
          <w:rFonts w:ascii="Times New Roman" w:eastAsia="Times" w:hAnsi="Times New Roman" w:cs="Times New Roman"/>
          <w:color w:val="222222"/>
          <w:sz w:val="24"/>
          <w:szCs w:val="24"/>
          <w:highlight w:val="white"/>
        </w:rPr>
        <w:t>&amp;</w:t>
      </w:r>
      <w:r>
        <w:rPr>
          <w:rFonts w:ascii="Times New Roman" w:eastAsia="Times" w:hAnsi="Times New Roman" w:cs="Times New Roman"/>
          <w:color w:val="222222"/>
          <w:sz w:val="24"/>
          <w:szCs w:val="24"/>
        </w:rPr>
        <w:t xml:space="preserve"> Andrews, D.W.K. (1992). Further evidence</w:t>
      </w:r>
      <w:r w:rsidR="00C81D41">
        <w:rPr>
          <w:rFonts w:ascii="Times New Roman" w:eastAsia="Times" w:hAnsi="Times New Roman" w:cs="Times New Roman"/>
          <w:color w:val="222222"/>
          <w:sz w:val="24"/>
          <w:szCs w:val="24"/>
        </w:rPr>
        <w:t xml:space="preserve"> on the great crash, the oil price shock and the unit root hypothesis, </w:t>
      </w:r>
      <w:r w:rsidR="00C81D41">
        <w:rPr>
          <w:rFonts w:ascii="Times New Roman" w:eastAsia="Times" w:hAnsi="Times New Roman" w:cs="Times New Roman"/>
          <w:i/>
          <w:color w:val="222222"/>
          <w:sz w:val="24"/>
          <w:szCs w:val="24"/>
        </w:rPr>
        <w:t>Journal of Business and Economic Statistics</w:t>
      </w:r>
      <w:r w:rsidR="00854820">
        <w:rPr>
          <w:rFonts w:ascii="Times New Roman" w:eastAsia="Times" w:hAnsi="Times New Roman" w:cs="Times New Roman"/>
          <w:color w:val="222222"/>
          <w:sz w:val="24"/>
          <w:szCs w:val="24"/>
        </w:rPr>
        <w:t>, 10(3), 251-270.</w:t>
      </w:r>
    </w:p>
    <w:sectPr w:rsidR="00C642C1" w:rsidRPr="00854820" w:rsidSect="00422C73">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E05B4" w14:textId="77777777" w:rsidR="00D83484" w:rsidRDefault="00D83484" w:rsidP="00CF5B1D">
      <w:pPr>
        <w:spacing w:after="0" w:line="240" w:lineRule="auto"/>
      </w:pPr>
      <w:r>
        <w:separator/>
      </w:r>
    </w:p>
  </w:endnote>
  <w:endnote w:type="continuationSeparator" w:id="0">
    <w:p w14:paraId="6B6A3F3B" w14:textId="77777777" w:rsidR="00D83484" w:rsidRDefault="00D83484" w:rsidP="00CF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GaramondPro-Regular">
    <w:altName w:val="Arial Unicode MS"/>
    <w:charset w:val="88"/>
    <w:family w:val="roman"/>
    <w:pitch w:val="default"/>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TE198EB28t00">
    <w:altName w:val="Arial Unicode MS"/>
    <w:panose1 w:val="00000000000000000000"/>
    <w:charset w:val="81"/>
    <w:family w:val="auto"/>
    <w:notTrueType/>
    <w:pitch w:val="default"/>
    <w:sig w:usb0="00000000" w:usb1="09060000" w:usb2="00000010" w:usb3="00000000" w:csb0="00080000" w:csb1="00000000"/>
  </w:font>
  <w:font w:name="dcr10">
    <w:altName w:val="MS Gothic"/>
    <w:panose1 w:val="00000000000000000000"/>
    <w:charset w:val="80"/>
    <w:family w:val="auto"/>
    <w:notTrueType/>
    <w:pitch w:val="default"/>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C9BD8" w14:textId="77777777" w:rsidR="00A44E6C" w:rsidRDefault="00A44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921843"/>
      <w:docPartObj>
        <w:docPartGallery w:val="Page Numbers (Bottom of Page)"/>
        <w:docPartUnique/>
      </w:docPartObj>
    </w:sdtPr>
    <w:sdtEndPr/>
    <w:sdtContent>
      <w:p w14:paraId="6B13BBCC" w14:textId="77777777" w:rsidR="00B87633" w:rsidRDefault="00B87633">
        <w:pPr>
          <w:pStyle w:val="Footer"/>
          <w:jc w:val="center"/>
        </w:pPr>
        <w:r>
          <w:fldChar w:fldCharType="begin"/>
        </w:r>
        <w:r>
          <w:instrText>PAGE   \* MERGEFORMAT</w:instrText>
        </w:r>
        <w:r>
          <w:fldChar w:fldCharType="separate"/>
        </w:r>
        <w:r w:rsidR="00393DF1">
          <w:rPr>
            <w:noProof/>
          </w:rPr>
          <w:t>13</w:t>
        </w:r>
        <w:r>
          <w:fldChar w:fldCharType="end"/>
        </w:r>
      </w:p>
    </w:sdtContent>
  </w:sdt>
  <w:p w14:paraId="6F187BD7" w14:textId="77777777" w:rsidR="00B87633" w:rsidRDefault="00B87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1A024" w14:textId="77777777" w:rsidR="00A44E6C" w:rsidRDefault="00A44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F1939" w14:textId="77777777" w:rsidR="00D83484" w:rsidRDefault="00D83484" w:rsidP="00CF5B1D">
      <w:pPr>
        <w:spacing w:after="0" w:line="240" w:lineRule="auto"/>
      </w:pPr>
      <w:r>
        <w:separator/>
      </w:r>
    </w:p>
  </w:footnote>
  <w:footnote w:type="continuationSeparator" w:id="0">
    <w:p w14:paraId="4B70D87B" w14:textId="77777777" w:rsidR="00D83484" w:rsidRDefault="00D83484" w:rsidP="00CF5B1D">
      <w:pPr>
        <w:spacing w:after="0" w:line="240" w:lineRule="auto"/>
      </w:pPr>
      <w:r>
        <w:continuationSeparator/>
      </w:r>
    </w:p>
  </w:footnote>
  <w:footnote w:id="1">
    <w:p w14:paraId="676B1703" w14:textId="77777777" w:rsidR="00B87633" w:rsidRPr="0078257E" w:rsidRDefault="00B87633" w:rsidP="002B5E2D">
      <w:pPr>
        <w:spacing w:after="0" w:line="240" w:lineRule="auto"/>
        <w:jc w:val="both"/>
        <w:rPr>
          <w:rFonts w:ascii="Times New Roman" w:hAnsi="Times New Roman"/>
          <w:sz w:val="20"/>
          <w:szCs w:val="20"/>
          <w:lang w:val="fr-CM"/>
        </w:rPr>
      </w:pPr>
      <w:r>
        <w:rPr>
          <w:rStyle w:val="FootnoteReference"/>
        </w:rPr>
        <w:footnoteRef/>
      </w:r>
      <w:r>
        <w:t xml:space="preserve"> </w:t>
      </w:r>
      <w:r w:rsidRPr="0078257E">
        <w:rPr>
          <w:rFonts w:ascii="Times New Roman" w:hAnsi="Times New Roman"/>
          <w:sz w:val="20"/>
          <w:szCs w:val="20"/>
        </w:rPr>
        <w:t>CEMAC is the monetary union of the six central African countries (</w:t>
      </w:r>
      <w:r w:rsidRPr="0078257E">
        <w:rPr>
          <w:rFonts w:ascii="Times New Roman" w:eastAsia="AGaramondPro-Regular" w:hAnsi="Times New Roman"/>
          <w:sz w:val="20"/>
          <w:szCs w:val="20"/>
        </w:rPr>
        <w:t xml:space="preserve">Cameroon, Central African Republic, Chad, Congo Republic, Equatorial Guinea and Gabon) </w:t>
      </w:r>
      <w:r w:rsidRPr="0078257E">
        <w:rPr>
          <w:rFonts w:ascii="Times New Roman" w:hAnsi="Times New Roman"/>
          <w:sz w:val="20"/>
          <w:szCs w:val="20"/>
        </w:rPr>
        <w:t>which have in common the sharing of the CFA franc as a common currency, issued by BEAC (Bank of Central African States) and pegged by a fixed parity to the French franc, at the rate of 1 French franc per 100 CFA franc since the devaluation of 1994 or since 1</w:t>
      </w:r>
      <w:r w:rsidRPr="0078257E">
        <w:rPr>
          <w:rFonts w:ascii="Times New Roman" w:hAnsi="Times New Roman"/>
          <w:sz w:val="20"/>
          <w:szCs w:val="20"/>
          <w:vertAlign w:val="superscript"/>
        </w:rPr>
        <w:t>st</w:t>
      </w:r>
      <w:r w:rsidRPr="0078257E">
        <w:rPr>
          <w:rFonts w:ascii="Times New Roman" w:hAnsi="Times New Roman"/>
          <w:sz w:val="20"/>
          <w:szCs w:val="20"/>
        </w:rPr>
        <w:t xml:space="preserve">  January 2002, with the advent of the euro, at the rate of 1 euro for 655.957 CFA francs, or 1 euro for 6.55957 French francs.</w:t>
      </w:r>
    </w:p>
    <w:p w14:paraId="125EB15F" w14:textId="77777777" w:rsidR="00B87633" w:rsidRPr="0078257E" w:rsidRDefault="00B87633" w:rsidP="002B5E2D">
      <w:pPr>
        <w:spacing w:after="0" w:line="240" w:lineRule="auto"/>
        <w:jc w:val="both"/>
        <w:rPr>
          <w:sz w:val="20"/>
          <w:szCs w:val="20"/>
        </w:rPr>
      </w:pPr>
    </w:p>
    <w:p w14:paraId="55C756D6" w14:textId="77777777" w:rsidR="00B87633" w:rsidRPr="003A1646" w:rsidRDefault="00B87633" w:rsidP="002B5E2D">
      <w:pPr>
        <w:pStyle w:val="FootnoteText"/>
        <w:rPr>
          <w:lang w:val="fr-FR"/>
        </w:rPr>
      </w:pPr>
    </w:p>
  </w:footnote>
  <w:footnote w:id="2">
    <w:p w14:paraId="5B5B3AF7" w14:textId="77777777" w:rsidR="00B87633" w:rsidRPr="004319E9" w:rsidRDefault="00B87633" w:rsidP="004319E9">
      <w:pPr>
        <w:pStyle w:val="FootnoteText"/>
        <w:jc w:val="both"/>
        <w:rPr>
          <w:lang w:val="fr-FR"/>
        </w:rPr>
      </w:pPr>
      <w:r>
        <w:rPr>
          <w:rStyle w:val="FootnoteReference"/>
        </w:rPr>
        <w:footnoteRef/>
      </w:r>
      <w:r>
        <w:t xml:space="preserve"> </w:t>
      </w:r>
      <w:r>
        <w:rPr>
          <w:rFonts w:ascii="Times New Roman" w:hAnsi="Times New Roman" w:cs="Times New Roman"/>
        </w:rPr>
        <w:t xml:space="preserve">This </w:t>
      </w:r>
      <w:r w:rsidRPr="004319E9">
        <w:rPr>
          <w:rFonts w:ascii="Times New Roman" w:hAnsi="Times New Roman" w:cs="Times New Roman"/>
        </w:rPr>
        <w:t xml:space="preserve">means </w:t>
      </w:r>
      <w:r>
        <w:rPr>
          <w:rFonts w:ascii="Times New Roman" w:hAnsi="Times New Roman" w:cs="Times New Roman"/>
        </w:rPr>
        <w:t xml:space="preserve">that </w:t>
      </w:r>
      <w:r w:rsidRPr="004319E9">
        <w:rPr>
          <w:rFonts w:ascii="Times New Roman" w:hAnsi="Times New Roman" w:cs="Times New Roman"/>
        </w:rPr>
        <w:t>the equation being estimated involved only stationary variables and stationary combinations of non stationary variables</w:t>
      </w:r>
      <w:r>
        <w:rPr>
          <w:rFonts w:ascii="Times New Roman" w:hAnsi="Times New Roman" w:cs="Times New Roman"/>
        </w:rPr>
        <w:t xml:space="preserve"> (after the process), that is Hendry (1995) calls </w:t>
      </w:r>
      <w:r w:rsidRPr="0052742A">
        <w:rPr>
          <w:rFonts w:ascii="Times New Roman" w:hAnsi="Times New Roman" w:cs="Times New Roman"/>
          <w:sz w:val="24"/>
          <w:szCs w:val="24"/>
        </w:rPr>
        <w:t>“</w:t>
      </w:r>
      <w:r>
        <w:rPr>
          <w:rFonts w:ascii="Times New Roman" w:hAnsi="Times New Roman" w:cs="Times New Roman"/>
        </w:rPr>
        <w:t>mapping to stationarity</w:t>
      </w:r>
      <w:r w:rsidRPr="0052742A">
        <w:rPr>
          <w:rFonts w:ascii="Times New Roman" w:hAnsi="Times New Roman" w:cs="Times New Roman"/>
          <w:sz w:val="24"/>
          <w:szCs w:val="24"/>
        </w:rPr>
        <w:t>”</w:t>
      </w:r>
      <w:r>
        <w:rPr>
          <w:rFonts w:ascii="Times New Roman" w:hAnsi="Times New Roman" w:cs="Times New Roman"/>
          <w:sz w:val="24"/>
          <w:szCs w:val="24"/>
        </w:rPr>
        <w:t xml:space="preserve"> </w:t>
      </w:r>
      <w:r w:rsidRPr="006221E5">
        <w:rPr>
          <w:rFonts w:ascii="Times New Roman" w:hAnsi="Times New Roman" w:cs="Times New Roman"/>
        </w:rPr>
        <w:t>(</w:t>
      </w:r>
      <w:r w:rsidRPr="006221E5">
        <w:rPr>
          <w:rFonts w:ascii="Times New Roman" w:hAnsi="Times New Roman" w:cs="Times New Roman"/>
          <w:lang w:val="en-GB"/>
        </w:rPr>
        <w:t>Baffes, Elbadawi and O’Connel, 1999, p. 421</w:t>
      </w:r>
      <w:r w:rsidRPr="006221E5">
        <w:rPr>
          <w:rFonts w:ascii="Times New Roman" w:hAnsi="Times New Roman" w:cs="Times New Roman"/>
        </w:rPr>
        <w:t>)</w:t>
      </w:r>
      <w:r>
        <w:rPr>
          <w:rFonts w:ascii="Times New Roman" w:hAnsi="Times New Roman" w:cs="Times New Roman"/>
        </w:rPr>
        <w:t xml:space="preserve">. </w:t>
      </w:r>
    </w:p>
  </w:footnote>
  <w:footnote w:id="3">
    <w:p w14:paraId="55F1ECCC" w14:textId="77777777" w:rsidR="00B87633" w:rsidRPr="00542738" w:rsidRDefault="00B87633" w:rsidP="003D7F79">
      <w:pPr>
        <w:pStyle w:val="FootnoteText"/>
        <w:jc w:val="both"/>
        <w:rPr>
          <w:rFonts w:ascii="Times New Roman" w:hAnsi="Times New Roman" w:cs="Times New Roman"/>
          <w:lang w:val="fr-FR"/>
        </w:rPr>
      </w:pPr>
      <w:r>
        <w:rPr>
          <w:rStyle w:val="FootnoteReference"/>
        </w:rPr>
        <w:footnoteRef/>
      </w:r>
      <w:r>
        <w:t xml:space="preserve"> </w:t>
      </w:r>
      <w:r w:rsidRPr="00542738">
        <w:rPr>
          <w:rFonts w:ascii="Times New Roman" w:hAnsi="Times New Roman" w:cs="Times New Roman"/>
        </w:rPr>
        <w:t xml:space="preserve">This compares the predictive performance of the considered techniques </w:t>
      </w:r>
      <w:r>
        <w:rPr>
          <w:rStyle w:val="y2iqfc"/>
          <w:rFonts w:ascii="Times New Roman" w:hAnsi="Times New Roman" w:cs="Times New Roman"/>
          <w:color w:val="1F1F1F"/>
          <w:lang w:val="en"/>
        </w:rPr>
        <w:t>(in this case the Single Equation A</w:t>
      </w:r>
      <w:r w:rsidRPr="00EA370A">
        <w:rPr>
          <w:rStyle w:val="y2iqfc"/>
          <w:rFonts w:ascii="Times New Roman" w:hAnsi="Times New Roman" w:cs="Times New Roman"/>
          <w:color w:val="1F1F1F"/>
          <w:lang w:val="en"/>
        </w:rPr>
        <w:t>pproach)</w:t>
      </w:r>
      <w:r>
        <w:rPr>
          <w:rStyle w:val="y2iqfc"/>
          <w:rFonts w:ascii="Times New Roman" w:hAnsi="Times New Roman" w:cs="Times New Roman"/>
          <w:color w:val="1F1F1F"/>
          <w:sz w:val="24"/>
          <w:szCs w:val="24"/>
          <w:lang w:val="en"/>
        </w:rPr>
        <w:t xml:space="preserve"> </w:t>
      </w:r>
      <w:r w:rsidRPr="00542738">
        <w:rPr>
          <w:rFonts w:ascii="Times New Roman" w:hAnsi="Times New Roman" w:cs="Times New Roman"/>
        </w:rPr>
        <w:t xml:space="preserve">to that of a completely ad hoc prediction scenario. Typically, it corresponds to the ratio between the square root of the mean squared error of the </w:t>
      </w:r>
      <w:r>
        <w:rPr>
          <w:rFonts w:ascii="Times New Roman" w:hAnsi="Times New Roman" w:cs="Times New Roman"/>
        </w:rPr>
        <w:t>model</w:t>
      </w:r>
      <w:r w:rsidRPr="00542738">
        <w:rPr>
          <w:rFonts w:ascii="Times New Roman" w:hAnsi="Times New Roman" w:cs="Times New Roman"/>
        </w:rPr>
        <w:t xml:space="preserve"> and the square root of the mean squared error of a scenario postulating the identity of the predicted value from one period to another. Thus, values ​​greater than one will reflect the poor predictive performance of the considered techniques</w:t>
      </w:r>
      <w:r>
        <w:rPr>
          <w:rFonts w:ascii="Times New Roman" w:hAnsi="Times New Roman" w:cs="Times New Roman"/>
        </w:rPr>
        <w:t xml:space="preserve"> </w:t>
      </w:r>
      <w:r w:rsidRPr="00EA370A">
        <w:rPr>
          <w:rStyle w:val="y2iqfc"/>
          <w:rFonts w:ascii="Times New Roman" w:hAnsi="Times New Roman" w:cs="Times New Roman"/>
          <w:color w:val="1F1F1F"/>
          <w:lang w:val="en"/>
        </w:rPr>
        <w:t>(i</w:t>
      </w:r>
      <w:r>
        <w:rPr>
          <w:rStyle w:val="y2iqfc"/>
          <w:rFonts w:ascii="Times New Roman" w:hAnsi="Times New Roman" w:cs="Times New Roman"/>
          <w:color w:val="1F1F1F"/>
          <w:lang w:val="en"/>
        </w:rPr>
        <w:t>n this case the Single Equation A</w:t>
      </w:r>
      <w:r w:rsidRPr="00EA370A">
        <w:rPr>
          <w:rStyle w:val="y2iqfc"/>
          <w:rFonts w:ascii="Times New Roman" w:hAnsi="Times New Roman" w:cs="Times New Roman"/>
          <w:color w:val="1F1F1F"/>
          <w:lang w:val="en"/>
        </w:rPr>
        <w:t>pproach)</w:t>
      </w:r>
      <w:r w:rsidRPr="00542738">
        <w:rPr>
          <w:rFonts w:ascii="Times New Roman" w:hAnsi="Times New Roman" w:cs="Times New Roman"/>
        </w:rPr>
        <w:t>. In other words, it would be preferable to consider the absurd assumption of the same predicted value from one period to another than to use the considered techniques.</w:t>
      </w:r>
    </w:p>
  </w:footnote>
  <w:footnote w:id="4">
    <w:p w14:paraId="3D162A7F" w14:textId="77777777" w:rsidR="00B87633" w:rsidRPr="006436E3" w:rsidRDefault="00B87633" w:rsidP="00900E3E">
      <w:pPr>
        <w:pStyle w:val="FootnoteText"/>
        <w:rPr>
          <w:lang w:val="fr-FR"/>
        </w:rPr>
      </w:pPr>
      <w:r>
        <w:rPr>
          <w:rStyle w:val="FootnoteReference"/>
        </w:rPr>
        <w:footnoteRef/>
      </w:r>
      <w:r>
        <w:t xml:space="preserve"> </w:t>
      </w:r>
      <w:r w:rsidRPr="00C70494">
        <w:rPr>
          <w:rFonts w:ascii="Times New Roman" w:hAnsi="Times New Roman" w:cs="Times New Roman"/>
        </w:rPr>
        <w:t>Generalized Cochrane–Orcutt iterative procedure (Ramanathan, 2002)</w:t>
      </w:r>
      <w:r>
        <w:rPr>
          <w:lang w:val="fr-FR"/>
        </w:rPr>
        <w:t>.</w:t>
      </w:r>
    </w:p>
  </w:footnote>
  <w:footnote w:id="5">
    <w:p w14:paraId="1669228E" w14:textId="77777777" w:rsidR="00B87633" w:rsidRPr="006436E3" w:rsidRDefault="00B87633" w:rsidP="003F0CA5">
      <w:pPr>
        <w:pStyle w:val="FootnoteText"/>
        <w:rPr>
          <w:lang w:val="fr-FR"/>
        </w:rPr>
      </w:pPr>
      <w:r>
        <w:rPr>
          <w:rStyle w:val="FootnoteReference"/>
        </w:rPr>
        <w:footnoteRef/>
      </w:r>
      <w:r>
        <w:t xml:space="preserve"> </w:t>
      </w:r>
      <w:r w:rsidRPr="00C70494">
        <w:rPr>
          <w:rFonts w:ascii="Times New Roman" w:hAnsi="Times New Roman" w:cs="Times New Roman"/>
        </w:rPr>
        <w:t>Generalized Cochrane–Orcutt iterative procedure (Ramanathan, 2002)</w:t>
      </w:r>
      <w:r>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9412D" w14:textId="6F92F429" w:rsidR="00A44E6C" w:rsidRDefault="00F80E71">
    <w:pPr>
      <w:pStyle w:val="Header"/>
    </w:pPr>
    <w:r>
      <w:rPr>
        <w:noProof/>
      </w:rPr>
      <w:pict w14:anchorId="55491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8779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875D" w14:textId="1D71A43F" w:rsidR="00A44E6C" w:rsidRDefault="00F80E71">
    <w:pPr>
      <w:pStyle w:val="Header"/>
    </w:pPr>
    <w:r>
      <w:rPr>
        <w:noProof/>
      </w:rPr>
      <w:pict w14:anchorId="5B81C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8779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2B80" w14:textId="4D59937B" w:rsidR="00A44E6C" w:rsidRDefault="00F80E71">
    <w:pPr>
      <w:pStyle w:val="Header"/>
    </w:pPr>
    <w:r>
      <w:rPr>
        <w:noProof/>
      </w:rPr>
      <w:pict w14:anchorId="714DB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8779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F36C4"/>
    <w:multiLevelType w:val="multilevel"/>
    <w:tmpl w:val="4EC2FEC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0F5D5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933603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976808"/>
    <w:multiLevelType w:val="multilevel"/>
    <w:tmpl w:val="4B84638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2D95F7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C94A85"/>
    <w:multiLevelType w:val="multilevel"/>
    <w:tmpl w:val="2200AABA"/>
    <w:styleLink w:val="Style1"/>
    <w:lvl w:ilvl="0">
      <w:start w:val="1"/>
      <w:numFmt w:val="none"/>
      <w:suff w:val="nothing"/>
      <w:lvlText w:val="2009"/>
      <w:lvlJc w:val="left"/>
      <w:pPr>
        <w:ind w:left="1410" w:hanging="1410"/>
      </w:pPr>
      <w:rPr>
        <w:rFonts w:ascii="Garamond" w:hAnsi="Garamond" w:hint="default"/>
        <w:b/>
        <w:i w:val="0"/>
        <w:sz w:val="24"/>
        <w:szCs w:val="24"/>
      </w:rPr>
    </w:lvl>
    <w:lvl w:ilvl="1">
      <w:start w:val="2004"/>
      <w:numFmt w:val="none"/>
      <w:suff w:val="nothing"/>
      <w:lvlText w:val="2005-2006"/>
      <w:lvlJc w:val="left"/>
      <w:pPr>
        <w:ind w:left="1410" w:hanging="1410"/>
      </w:pPr>
      <w:rPr>
        <w:rFonts w:ascii="Garamond" w:hAnsi="Garamond" w:hint="default"/>
      </w:rPr>
    </w:lvl>
    <w:lvl w:ilvl="2">
      <w:start w:val="1"/>
      <w:numFmt w:val="decimal"/>
      <w:lvlText w:val="-.%3"/>
      <w:lvlJc w:val="left"/>
      <w:pPr>
        <w:tabs>
          <w:tab w:val="num" w:pos="1410"/>
        </w:tabs>
        <w:ind w:left="1410" w:hanging="1410"/>
      </w:pPr>
      <w:rPr>
        <w:rFonts w:hint="default"/>
      </w:rPr>
    </w:lvl>
    <w:lvl w:ilvl="3">
      <w:start w:val="1"/>
      <w:numFmt w:val="decimal"/>
      <w:lvlText w:val="-...%4"/>
      <w:lvlJc w:val="left"/>
      <w:pPr>
        <w:tabs>
          <w:tab w:val="num" w:pos="1410"/>
        </w:tabs>
        <w:ind w:left="1410" w:hanging="1410"/>
      </w:pPr>
      <w:rPr>
        <w:rFonts w:hint="default"/>
      </w:rPr>
    </w:lvl>
    <w:lvl w:ilvl="4">
      <w:start w:val="1"/>
      <w:numFmt w:val="decimal"/>
      <w:lvlText w:val="-...%5."/>
      <w:lvlJc w:val="left"/>
      <w:pPr>
        <w:tabs>
          <w:tab w:val="num" w:pos="1410"/>
        </w:tabs>
        <w:ind w:left="1410" w:hanging="1410"/>
      </w:pPr>
      <w:rPr>
        <w:rFonts w:hint="default"/>
      </w:rPr>
    </w:lvl>
    <w:lvl w:ilvl="5">
      <w:start w:val="1"/>
      <w:numFmt w:val="decimal"/>
      <w:lvlText w:val="-...%4.%5.%6.."/>
      <w:lvlJc w:val="left"/>
      <w:pPr>
        <w:tabs>
          <w:tab w:val="num" w:pos="1410"/>
        </w:tabs>
        <w:ind w:left="1410" w:hanging="1410"/>
      </w:pPr>
      <w:rPr>
        <w:rFonts w:hint="default"/>
      </w:rPr>
    </w:lvl>
    <w:lvl w:ilvl="6">
      <w:start w:val="1"/>
      <w:numFmt w:val="decimal"/>
      <w:lvlText w:val="-...%4.%5.%6.%7.."/>
      <w:lvlJc w:val="left"/>
      <w:pPr>
        <w:tabs>
          <w:tab w:val="num" w:pos="1440"/>
        </w:tabs>
        <w:ind w:left="1440" w:hanging="1440"/>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800"/>
        </w:tabs>
        <w:ind w:left="1800" w:hanging="1800"/>
      </w:pPr>
      <w:rPr>
        <w:rFonts w:hint="default"/>
      </w:rPr>
    </w:lvl>
  </w:abstractNum>
  <w:abstractNum w:abstractNumId="6" w15:restartNumberingAfterBreak="0">
    <w:nsid w:val="6CD3189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D29683C"/>
    <w:multiLevelType w:val="multilevel"/>
    <w:tmpl w:val="2200AABA"/>
    <w:name w:val="WW8Num9222"/>
    <w:numStyleLink w:val="Style1"/>
  </w:abstractNum>
  <w:num w:numId="1">
    <w:abstractNumId w:val="0"/>
  </w:num>
  <w:num w:numId="2">
    <w:abstractNumId w:val="1"/>
  </w:num>
  <w:num w:numId="3">
    <w:abstractNumId w:val="6"/>
  </w:num>
  <w:num w:numId="4">
    <w:abstractNumId w:val="2"/>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yMDMwNDA3NrMwsjRS0lEKTi0uzszPAykwrAUAoByUZiwAAAA="/>
  </w:docVars>
  <w:rsids>
    <w:rsidRoot w:val="00791D5F"/>
    <w:rsid w:val="00000541"/>
    <w:rsid w:val="000132B5"/>
    <w:rsid w:val="00021217"/>
    <w:rsid w:val="00021B03"/>
    <w:rsid w:val="00022D2D"/>
    <w:rsid w:val="00030EE7"/>
    <w:rsid w:val="000317EC"/>
    <w:rsid w:val="00032588"/>
    <w:rsid w:val="00035708"/>
    <w:rsid w:val="00041A9E"/>
    <w:rsid w:val="00043A8C"/>
    <w:rsid w:val="00043C94"/>
    <w:rsid w:val="00044AAE"/>
    <w:rsid w:val="00047AE6"/>
    <w:rsid w:val="00051B18"/>
    <w:rsid w:val="00052A88"/>
    <w:rsid w:val="00053189"/>
    <w:rsid w:val="00053B2B"/>
    <w:rsid w:val="0005552A"/>
    <w:rsid w:val="00056027"/>
    <w:rsid w:val="00056678"/>
    <w:rsid w:val="00060FEA"/>
    <w:rsid w:val="00061039"/>
    <w:rsid w:val="00065561"/>
    <w:rsid w:val="000673FB"/>
    <w:rsid w:val="0007002B"/>
    <w:rsid w:val="00073229"/>
    <w:rsid w:val="00074053"/>
    <w:rsid w:val="00076503"/>
    <w:rsid w:val="000907A6"/>
    <w:rsid w:val="00090C64"/>
    <w:rsid w:val="00090DA9"/>
    <w:rsid w:val="00090E7A"/>
    <w:rsid w:val="00091264"/>
    <w:rsid w:val="00091E28"/>
    <w:rsid w:val="00092FFC"/>
    <w:rsid w:val="00096976"/>
    <w:rsid w:val="00096D5E"/>
    <w:rsid w:val="000A03C8"/>
    <w:rsid w:val="000A5460"/>
    <w:rsid w:val="000B0936"/>
    <w:rsid w:val="000B42F5"/>
    <w:rsid w:val="000B68E2"/>
    <w:rsid w:val="000B7194"/>
    <w:rsid w:val="000B71FB"/>
    <w:rsid w:val="000C1906"/>
    <w:rsid w:val="000C2470"/>
    <w:rsid w:val="000D5B77"/>
    <w:rsid w:val="000D6672"/>
    <w:rsid w:val="000E0F76"/>
    <w:rsid w:val="000E3ED9"/>
    <w:rsid w:val="000E5707"/>
    <w:rsid w:val="000E60B4"/>
    <w:rsid w:val="000E6E77"/>
    <w:rsid w:val="000F39F6"/>
    <w:rsid w:val="000F701F"/>
    <w:rsid w:val="00107A12"/>
    <w:rsid w:val="0011053F"/>
    <w:rsid w:val="00115C2C"/>
    <w:rsid w:val="00116CBC"/>
    <w:rsid w:val="00120595"/>
    <w:rsid w:val="00121B26"/>
    <w:rsid w:val="0012688E"/>
    <w:rsid w:val="001306E2"/>
    <w:rsid w:val="00130975"/>
    <w:rsid w:val="00131D62"/>
    <w:rsid w:val="0013496B"/>
    <w:rsid w:val="00136AF6"/>
    <w:rsid w:val="001375E7"/>
    <w:rsid w:val="00141A27"/>
    <w:rsid w:val="00143743"/>
    <w:rsid w:val="00146FC4"/>
    <w:rsid w:val="00147884"/>
    <w:rsid w:val="00151D4D"/>
    <w:rsid w:val="00152FBE"/>
    <w:rsid w:val="00156AFD"/>
    <w:rsid w:val="0015723F"/>
    <w:rsid w:val="00157582"/>
    <w:rsid w:val="00160010"/>
    <w:rsid w:val="00161DD2"/>
    <w:rsid w:val="00163619"/>
    <w:rsid w:val="001641AB"/>
    <w:rsid w:val="0016675E"/>
    <w:rsid w:val="001675A1"/>
    <w:rsid w:val="00175D53"/>
    <w:rsid w:val="00176828"/>
    <w:rsid w:val="00176D69"/>
    <w:rsid w:val="001813DC"/>
    <w:rsid w:val="00187AAC"/>
    <w:rsid w:val="00187EDA"/>
    <w:rsid w:val="00190FB6"/>
    <w:rsid w:val="00192081"/>
    <w:rsid w:val="001A06E4"/>
    <w:rsid w:val="001A1C58"/>
    <w:rsid w:val="001A583A"/>
    <w:rsid w:val="001B10BC"/>
    <w:rsid w:val="001B499F"/>
    <w:rsid w:val="001B7BB1"/>
    <w:rsid w:val="001C0DC6"/>
    <w:rsid w:val="001C2117"/>
    <w:rsid w:val="001D3517"/>
    <w:rsid w:val="001D3C00"/>
    <w:rsid w:val="001D5BF7"/>
    <w:rsid w:val="001D7AA7"/>
    <w:rsid w:val="001E04BC"/>
    <w:rsid w:val="001E4034"/>
    <w:rsid w:val="001E513A"/>
    <w:rsid w:val="001F1468"/>
    <w:rsid w:val="001F5095"/>
    <w:rsid w:val="00200273"/>
    <w:rsid w:val="0020786F"/>
    <w:rsid w:val="00210276"/>
    <w:rsid w:val="00216973"/>
    <w:rsid w:val="00222E14"/>
    <w:rsid w:val="00224221"/>
    <w:rsid w:val="00227A5F"/>
    <w:rsid w:val="0023380D"/>
    <w:rsid w:val="00241012"/>
    <w:rsid w:val="002431C8"/>
    <w:rsid w:val="00245A04"/>
    <w:rsid w:val="00245E72"/>
    <w:rsid w:val="00252C87"/>
    <w:rsid w:val="00253127"/>
    <w:rsid w:val="002574A2"/>
    <w:rsid w:val="002576DE"/>
    <w:rsid w:val="00257F5A"/>
    <w:rsid w:val="00265087"/>
    <w:rsid w:val="00273F22"/>
    <w:rsid w:val="002740EA"/>
    <w:rsid w:val="00274AD0"/>
    <w:rsid w:val="002826F0"/>
    <w:rsid w:val="002849BF"/>
    <w:rsid w:val="00285AC9"/>
    <w:rsid w:val="00291AE2"/>
    <w:rsid w:val="002938E1"/>
    <w:rsid w:val="00295D01"/>
    <w:rsid w:val="002970F5"/>
    <w:rsid w:val="002A7B22"/>
    <w:rsid w:val="002B06A1"/>
    <w:rsid w:val="002B0F99"/>
    <w:rsid w:val="002B1413"/>
    <w:rsid w:val="002B1A90"/>
    <w:rsid w:val="002B1B59"/>
    <w:rsid w:val="002B5E2D"/>
    <w:rsid w:val="002B6ACE"/>
    <w:rsid w:val="002B6E1E"/>
    <w:rsid w:val="002C1479"/>
    <w:rsid w:val="002C5374"/>
    <w:rsid w:val="002C7638"/>
    <w:rsid w:val="002D2656"/>
    <w:rsid w:val="002D3CF0"/>
    <w:rsid w:val="002D6CAC"/>
    <w:rsid w:val="002E30D6"/>
    <w:rsid w:val="002E4C9C"/>
    <w:rsid w:val="002E4FF0"/>
    <w:rsid w:val="002E6163"/>
    <w:rsid w:val="002E6FF5"/>
    <w:rsid w:val="002E7283"/>
    <w:rsid w:val="002E78B6"/>
    <w:rsid w:val="002F2A48"/>
    <w:rsid w:val="002F4E6D"/>
    <w:rsid w:val="003022EA"/>
    <w:rsid w:val="00306F05"/>
    <w:rsid w:val="00316AE8"/>
    <w:rsid w:val="00320B96"/>
    <w:rsid w:val="0033148F"/>
    <w:rsid w:val="0033241E"/>
    <w:rsid w:val="00336725"/>
    <w:rsid w:val="003407BB"/>
    <w:rsid w:val="00340DE8"/>
    <w:rsid w:val="00340E99"/>
    <w:rsid w:val="003418E8"/>
    <w:rsid w:val="00342A6D"/>
    <w:rsid w:val="003442B7"/>
    <w:rsid w:val="00345F0D"/>
    <w:rsid w:val="00350EF3"/>
    <w:rsid w:val="0035274E"/>
    <w:rsid w:val="00355387"/>
    <w:rsid w:val="00356E00"/>
    <w:rsid w:val="00361CB8"/>
    <w:rsid w:val="0036205E"/>
    <w:rsid w:val="00367AE1"/>
    <w:rsid w:val="00367C8D"/>
    <w:rsid w:val="00370EFD"/>
    <w:rsid w:val="00371303"/>
    <w:rsid w:val="0037312C"/>
    <w:rsid w:val="00373BCD"/>
    <w:rsid w:val="003770E2"/>
    <w:rsid w:val="003820F2"/>
    <w:rsid w:val="0038231B"/>
    <w:rsid w:val="00384C5E"/>
    <w:rsid w:val="00390025"/>
    <w:rsid w:val="00391B98"/>
    <w:rsid w:val="00393DF1"/>
    <w:rsid w:val="00393F16"/>
    <w:rsid w:val="003A0E3A"/>
    <w:rsid w:val="003A1646"/>
    <w:rsid w:val="003A2F0E"/>
    <w:rsid w:val="003A5202"/>
    <w:rsid w:val="003A54B0"/>
    <w:rsid w:val="003A7087"/>
    <w:rsid w:val="003A7913"/>
    <w:rsid w:val="003A7C73"/>
    <w:rsid w:val="003B545F"/>
    <w:rsid w:val="003B7220"/>
    <w:rsid w:val="003C1C9E"/>
    <w:rsid w:val="003C58C3"/>
    <w:rsid w:val="003C7128"/>
    <w:rsid w:val="003D0D6C"/>
    <w:rsid w:val="003D172E"/>
    <w:rsid w:val="003D17CF"/>
    <w:rsid w:val="003D2008"/>
    <w:rsid w:val="003D7098"/>
    <w:rsid w:val="003D7F79"/>
    <w:rsid w:val="003E029D"/>
    <w:rsid w:val="003E19D9"/>
    <w:rsid w:val="003E310E"/>
    <w:rsid w:val="003E4597"/>
    <w:rsid w:val="003E53E6"/>
    <w:rsid w:val="003E6B85"/>
    <w:rsid w:val="003E783B"/>
    <w:rsid w:val="003E7889"/>
    <w:rsid w:val="003F0CA5"/>
    <w:rsid w:val="003F4027"/>
    <w:rsid w:val="003F769A"/>
    <w:rsid w:val="00406A5D"/>
    <w:rsid w:val="00410B1F"/>
    <w:rsid w:val="004153F0"/>
    <w:rsid w:val="0042083A"/>
    <w:rsid w:val="00422C73"/>
    <w:rsid w:val="00422D2D"/>
    <w:rsid w:val="00424296"/>
    <w:rsid w:val="00425400"/>
    <w:rsid w:val="00430EDD"/>
    <w:rsid w:val="004319E9"/>
    <w:rsid w:val="004424B3"/>
    <w:rsid w:val="004471CF"/>
    <w:rsid w:val="004504B4"/>
    <w:rsid w:val="00451AD8"/>
    <w:rsid w:val="004554EA"/>
    <w:rsid w:val="00455BCD"/>
    <w:rsid w:val="00455F2A"/>
    <w:rsid w:val="004564A8"/>
    <w:rsid w:val="0046739A"/>
    <w:rsid w:val="00467A6C"/>
    <w:rsid w:val="004704F5"/>
    <w:rsid w:val="00470568"/>
    <w:rsid w:val="004768E6"/>
    <w:rsid w:val="004812D2"/>
    <w:rsid w:val="00483C67"/>
    <w:rsid w:val="004842BA"/>
    <w:rsid w:val="0049196D"/>
    <w:rsid w:val="00492438"/>
    <w:rsid w:val="00495D19"/>
    <w:rsid w:val="004974B7"/>
    <w:rsid w:val="00497E12"/>
    <w:rsid w:val="004A3BF2"/>
    <w:rsid w:val="004A6E93"/>
    <w:rsid w:val="004B2AE5"/>
    <w:rsid w:val="004B2FCD"/>
    <w:rsid w:val="004B5371"/>
    <w:rsid w:val="004C226C"/>
    <w:rsid w:val="004C295E"/>
    <w:rsid w:val="004C3A14"/>
    <w:rsid w:val="004C4E4F"/>
    <w:rsid w:val="004D4BDC"/>
    <w:rsid w:val="004D7689"/>
    <w:rsid w:val="004E3E91"/>
    <w:rsid w:val="00502822"/>
    <w:rsid w:val="00504906"/>
    <w:rsid w:val="00505AB3"/>
    <w:rsid w:val="0051035B"/>
    <w:rsid w:val="00512812"/>
    <w:rsid w:val="005139D1"/>
    <w:rsid w:val="00517215"/>
    <w:rsid w:val="00521E2D"/>
    <w:rsid w:val="005220E6"/>
    <w:rsid w:val="00522616"/>
    <w:rsid w:val="00525BE5"/>
    <w:rsid w:val="00535C6F"/>
    <w:rsid w:val="00542418"/>
    <w:rsid w:val="00542529"/>
    <w:rsid w:val="00545A46"/>
    <w:rsid w:val="00547197"/>
    <w:rsid w:val="00550B9A"/>
    <w:rsid w:val="005521EE"/>
    <w:rsid w:val="00552629"/>
    <w:rsid w:val="005563E9"/>
    <w:rsid w:val="00560A73"/>
    <w:rsid w:val="00561278"/>
    <w:rsid w:val="00563DC9"/>
    <w:rsid w:val="00566FC1"/>
    <w:rsid w:val="0057457D"/>
    <w:rsid w:val="00582D38"/>
    <w:rsid w:val="00584893"/>
    <w:rsid w:val="00590071"/>
    <w:rsid w:val="00594F06"/>
    <w:rsid w:val="005956FC"/>
    <w:rsid w:val="005959FA"/>
    <w:rsid w:val="005A4467"/>
    <w:rsid w:val="005A5397"/>
    <w:rsid w:val="005B19B6"/>
    <w:rsid w:val="005B72AA"/>
    <w:rsid w:val="005C0891"/>
    <w:rsid w:val="005C2B2A"/>
    <w:rsid w:val="005C6B64"/>
    <w:rsid w:val="005C77B5"/>
    <w:rsid w:val="005D16ED"/>
    <w:rsid w:val="005D1D1B"/>
    <w:rsid w:val="005E0D7B"/>
    <w:rsid w:val="005E1C63"/>
    <w:rsid w:val="005E7A04"/>
    <w:rsid w:val="005F3007"/>
    <w:rsid w:val="005F4809"/>
    <w:rsid w:val="005F6AD4"/>
    <w:rsid w:val="00603B4C"/>
    <w:rsid w:val="0060424A"/>
    <w:rsid w:val="00605F11"/>
    <w:rsid w:val="00606D39"/>
    <w:rsid w:val="00607B60"/>
    <w:rsid w:val="0061069B"/>
    <w:rsid w:val="00613E13"/>
    <w:rsid w:val="00615E9B"/>
    <w:rsid w:val="00621261"/>
    <w:rsid w:val="006221E5"/>
    <w:rsid w:val="006249E3"/>
    <w:rsid w:val="0062691E"/>
    <w:rsid w:val="00632B8C"/>
    <w:rsid w:val="00633382"/>
    <w:rsid w:val="00642F2E"/>
    <w:rsid w:val="006436E3"/>
    <w:rsid w:val="00643F29"/>
    <w:rsid w:val="006459F5"/>
    <w:rsid w:val="00654420"/>
    <w:rsid w:val="00657A62"/>
    <w:rsid w:val="00666147"/>
    <w:rsid w:val="006661A1"/>
    <w:rsid w:val="0066733E"/>
    <w:rsid w:val="00667E7E"/>
    <w:rsid w:val="00671AFD"/>
    <w:rsid w:val="0067347F"/>
    <w:rsid w:val="00673D33"/>
    <w:rsid w:val="006818AD"/>
    <w:rsid w:val="00684EDE"/>
    <w:rsid w:val="00686239"/>
    <w:rsid w:val="00691E46"/>
    <w:rsid w:val="0069248B"/>
    <w:rsid w:val="00696951"/>
    <w:rsid w:val="00696C76"/>
    <w:rsid w:val="006A0391"/>
    <w:rsid w:val="006A6872"/>
    <w:rsid w:val="006A68A0"/>
    <w:rsid w:val="006B5883"/>
    <w:rsid w:val="006C1083"/>
    <w:rsid w:val="006C48CC"/>
    <w:rsid w:val="006C4B72"/>
    <w:rsid w:val="006C5540"/>
    <w:rsid w:val="006C77C3"/>
    <w:rsid w:val="006D1CEE"/>
    <w:rsid w:val="006D53A3"/>
    <w:rsid w:val="006D6FE3"/>
    <w:rsid w:val="006E1CFF"/>
    <w:rsid w:val="006E7FE7"/>
    <w:rsid w:val="006F0221"/>
    <w:rsid w:val="00715190"/>
    <w:rsid w:val="00716A12"/>
    <w:rsid w:val="00716DCE"/>
    <w:rsid w:val="00716E04"/>
    <w:rsid w:val="00717D06"/>
    <w:rsid w:val="0073009C"/>
    <w:rsid w:val="0073371B"/>
    <w:rsid w:val="0073419F"/>
    <w:rsid w:val="00735ADD"/>
    <w:rsid w:val="00740E8C"/>
    <w:rsid w:val="00744F55"/>
    <w:rsid w:val="00745EFE"/>
    <w:rsid w:val="007524DD"/>
    <w:rsid w:val="007534E7"/>
    <w:rsid w:val="007555AC"/>
    <w:rsid w:val="0076036B"/>
    <w:rsid w:val="00760749"/>
    <w:rsid w:val="0076262F"/>
    <w:rsid w:val="00764535"/>
    <w:rsid w:val="00765C86"/>
    <w:rsid w:val="00766680"/>
    <w:rsid w:val="00766681"/>
    <w:rsid w:val="007716E1"/>
    <w:rsid w:val="007735DF"/>
    <w:rsid w:val="00777B78"/>
    <w:rsid w:val="00782494"/>
    <w:rsid w:val="0078314C"/>
    <w:rsid w:val="00783AA3"/>
    <w:rsid w:val="007853CF"/>
    <w:rsid w:val="00785E21"/>
    <w:rsid w:val="00791525"/>
    <w:rsid w:val="00791D5F"/>
    <w:rsid w:val="0079310C"/>
    <w:rsid w:val="00793E5A"/>
    <w:rsid w:val="007A0A92"/>
    <w:rsid w:val="007A280F"/>
    <w:rsid w:val="007A5CB0"/>
    <w:rsid w:val="007A65A0"/>
    <w:rsid w:val="007B01F5"/>
    <w:rsid w:val="007B1C73"/>
    <w:rsid w:val="007B2846"/>
    <w:rsid w:val="007B4AE0"/>
    <w:rsid w:val="007C4022"/>
    <w:rsid w:val="007C4C31"/>
    <w:rsid w:val="007D1353"/>
    <w:rsid w:val="007D243C"/>
    <w:rsid w:val="007D38AF"/>
    <w:rsid w:val="007E3B2E"/>
    <w:rsid w:val="007E5C46"/>
    <w:rsid w:val="007F00EE"/>
    <w:rsid w:val="007F0B0A"/>
    <w:rsid w:val="007F3CFA"/>
    <w:rsid w:val="007F75D1"/>
    <w:rsid w:val="00804A6F"/>
    <w:rsid w:val="008059E7"/>
    <w:rsid w:val="00805AB6"/>
    <w:rsid w:val="00806BEA"/>
    <w:rsid w:val="00806C6A"/>
    <w:rsid w:val="00824379"/>
    <w:rsid w:val="008250F6"/>
    <w:rsid w:val="00830AA2"/>
    <w:rsid w:val="008341C4"/>
    <w:rsid w:val="0083658C"/>
    <w:rsid w:val="00837537"/>
    <w:rsid w:val="00840B45"/>
    <w:rsid w:val="00842110"/>
    <w:rsid w:val="00844824"/>
    <w:rsid w:val="008470C0"/>
    <w:rsid w:val="00850866"/>
    <w:rsid w:val="00851379"/>
    <w:rsid w:val="00852428"/>
    <w:rsid w:val="00854820"/>
    <w:rsid w:val="00863677"/>
    <w:rsid w:val="00863E46"/>
    <w:rsid w:val="008651C4"/>
    <w:rsid w:val="008653AF"/>
    <w:rsid w:val="00871B67"/>
    <w:rsid w:val="0087394F"/>
    <w:rsid w:val="0087699B"/>
    <w:rsid w:val="008927B5"/>
    <w:rsid w:val="00893A55"/>
    <w:rsid w:val="00894B63"/>
    <w:rsid w:val="008962F5"/>
    <w:rsid w:val="00896496"/>
    <w:rsid w:val="00896F25"/>
    <w:rsid w:val="008B01EB"/>
    <w:rsid w:val="008B36F2"/>
    <w:rsid w:val="008C0807"/>
    <w:rsid w:val="008C0EA5"/>
    <w:rsid w:val="008C162B"/>
    <w:rsid w:val="008C629D"/>
    <w:rsid w:val="008D012C"/>
    <w:rsid w:val="008D1FB4"/>
    <w:rsid w:val="008D3131"/>
    <w:rsid w:val="008D65F8"/>
    <w:rsid w:val="008D7DF7"/>
    <w:rsid w:val="008E2089"/>
    <w:rsid w:val="008E589E"/>
    <w:rsid w:val="008F186B"/>
    <w:rsid w:val="008F2704"/>
    <w:rsid w:val="008F2B2A"/>
    <w:rsid w:val="008F4EF9"/>
    <w:rsid w:val="008F5634"/>
    <w:rsid w:val="008F6CC4"/>
    <w:rsid w:val="008F7CD9"/>
    <w:rsid w:val="00900B5B"/>
    <w:rsid w:val="00900E3E"/>
    <w:rsid w:val="00904F02"/>
    <w:rsid w:val="009059DB"/>
    <w:rsid w:val="009066DB"/>
    <w:rsid w:val="00915551"/>
    <w:rsid w:val="0091599C"/>
    <w:rsid w:val="0091725E"/>
    <w:rsid w:val="00921D0F"/>
    <w:rsid w:val="00923457"/>
    <w:rsid w:val="0092453C"/>
    <w:rsid w:val="009252B8"/>
    <w:rsid w:val="00925781"/>
    <w:rsid w:val="0092788F"/>
    <w:rsid w:val="00930146"/>
    <w:rsid w:val="0093105E"/>
    <w:rsid w:val="00936AB7"/>
    <w:rsid w:val="00941B0D"/>
    <w:rsid w:val="00944C8C"/>
    <w:rsid w:val="00950164"/>
    <w:rsid w:val="00950CB6"/>
    <w:rsid w:val="009535AA"/>
    <w:rsid w:val="00953AC9"/>
    <w:rsid w:val="00961BC3"/>
    <w:rsid w:val="00961BFB"/>
    <w:rsid w:val="00965D20"/>
    <w:rsid w:val="009662AC"/>
    <w:rsid w:val="0097010F"/>
    <w:rsid w:val="00972B1B"/>
    <w:rsid w:val="00973326"/>
    <w:rsid w:val="009746D3"/>
    <w:rsid w:val="00974BC7"/>
    <w:rsid w:val="00977610"/>
    <w:rsid w:val="00980A5D"/>
    <w:rsid w:val="00982192"/>
    <w:rsid w:val="0098389F"/>
    <w:rsid w:val="00985D30"/>
    <w:rsid w:val="0099021A"/>
    <w:rsid w:val="00990428"/>
    <w:rsid w:val="00993954"/>
    <w:rsid w:val="009939A3"/>
    <w:rsid w:val="00994072"/>
    <w:rsid w:val="0099696D"/>
    <w:rsid w:val="00996D26"/>
    <w:rsid w:val="009A4CB2"/>
    <w:rsid w:val="009A559E"/>
    <w:rsid w:val="009A5815"/>
    <w:rsid w:val="009A5A67"/>
    <w:rsid w:val="009A5AE4"/>
    <w:rsid w:val="009B1182"/>
    <w:rsid w:val="009C16D8"/>
    <w:rsid w:val="009C276E"/>
    <w:rsid w:val="009C4191"/>
    <w:rsid w:val="009C47E7"/>
    <w:rsid w:val="009C4840"/>
    <w:rsid w:val="009C56C0"/>
    <w:rsid w:val="009C7170"/>
    <w:rsid w:val="009D02BE"/>
    <w:rsid w:val="009D0338"/>
    <w:rsid w:val="009D4D0D"/>
    <w:rsid w:val="009D4F94"/>
    <w:rsid w:val="009D723F"/>
    <w:rsid w:val="009E1B04"/>
    <w:rsid w:val="009E2451"/>
    <w:rsid w:val="009E2FBC"/>
    <w:rsid w:val="009E30CB"/>
    <w:rsid w:val="009E4887"/>
    <w:rsid w:val="009E6ED9"/>
    <w:rsid w:val="009F47FF"/>
    <w:rsid w:val="009F493D"/>
    <w:rsid w:val="009F6C62"/>
    <w:rsid w:val="00A02808"/>
    <w:rsid w:val="00A07240"/>
    <w:rsid w:val="00A1342B"/>
    <w:rsid w:val="00A14784"/>
    <w:rsid w:val="00A17846"/>
    <w:rsid w:val="00A223E6"/>
    <w:rsid w:val="00A2280D"/>
    <w:rsid w:val="00A2409A"/>
    <w:rsid w:val="00A26939"/>
    <w:rsid w:val="00A26CC2"/>
    <w:rsid w:val="00A335FB"/>
    <w:rsid w:val="00A33CA0"/>
    <w:rsid w:val="00A35075"/>
    <w:rsid w:val="00A36DBF"/>
    <w:rsid w:val="00A372FF"/>
    <w:rsid w:val="00A40457"/>
    <w:rsid w:val="00A418E5"/>
    <w:rsid w:val="00A41BEF"/>
    <w:rsid w:val="00A44E6C"/>
    <w:rsid w:val="00A522EA"/>
    <w:rsid w:val="00A61A82"/>
    <w:rsid w:val="00A63F0A"/>
    <w:rsid w:val="00A6525F"/>
    <w:rsid w:val="00A6603C"/>
    <w:rsid w:val="00A71EDE"/>
    <w:rsid w:val="00A74A64"/>
    <w:rsid w:val="00A80549"/>
    <w:rsid w:val="00A81B00"/>
    <w:rsid w:val="00A925CA"/>
    <w:rsid w:val="00A93BEF"/>
    <w:rsid w:val="00A93C9A"/>
    <w:rsid w:val="00AA44E1"/>
    <w:rsid w:val="00AA690C"/>
    <w:rsid w:val="00AB25A6"/>
    <w:rsid w:val="00AB67D8"/>
    <w:rsid w:val="00AB6C34"/>
    <w:rsid w:val="00AB6F96"/>
    <w:rsid w:val="00AC1EFA"/>
    <w:rsid w:val="00AC4013"/>
    <w:rsid w:val="00AC5986"/>
    <w:rsid w:val="00AC60F9"/>
    <w:rsid w:val="00AC7465"/>
    <w:rsid w:val="00AD076B"/>
    <w:rsid w:val="00AD188E"/>
    <w:rsid w:val="00AD250B"/>
    <w:rsid w:val="00AD30EE"/>
    <w:rsid w:val="00AD6FE3"/>
    <w:rsid w:val="00AE4773"/>
    <w:rsid w:val="00AE4A16"/>
    <w:rsid w:val="00AE6E83"/>
    <w:rsid w:val="00AF2744"/>
    <w:rsid w:val="00AF42C7"/>
    <w:rsid w:val="00AF7268"/>
    <w:rsid w:val="00B016C2"/>
    <w:rsid w:val="00B04935"/>
    <w:rsid w:val="00B10338"/>
    <w:rsid w:val="00B10F04"/>
    <w:rsid w:val="00B125FB"/>
    <w:rsid w:val="00B20D86"/>
    <w:rsid w:val="00B23A23"/>
    <w:rsid w:val="00B249BC"/>
    <w:rsid w:val="00B256C6"/>
    <w:rsid w:val="00B271A4"/>
    <w:rsid w:val="00B321F9"/>
    <w:rsid w:val="00B33D15"/>
    <w:rsid w:val="00B36164"/>
    <w:rsid w:val="00B4000D"/>
    <w:rsid w:val="00B43F6B"/>
    <w:rsid w:val="00B44308"/>
    <w:rsid w:val="00B455D1"/>
    <w:rsid w:val="00B45DFF"/>
    <w:rsid w:val="00B46355"/>
    <w:rsid w:val="00B46C5A"/>
    <w:rsid w:val="00B50B47"/>
    <w:rsid w:val="00B523D2"/>
    <w:rsid w:val="00B55506"/>
    <w:rsid w:val="00B57884"/>
    <w:rsid w:val="00B57B77"/>
    <w:rsid w:val="00B709DF"/>
    <w:rsid w:val="00B745F8"/>
    <w:rsid w:val="00B7648E"/>
    <w:rsid w:val="00B84D8F"/>
    <w:rsid w:val="00B8558E"/>
    <w:rsid w:val="00B87633"/>
    <w:rsid w:val="00B90065"/>
    <w:rsid w:val="00B91194"/>
    <w:rsid w:val="00B94582"/>
    <w:rsid w:val="00B953BB"/>
    <w:rsid w:val="00BA0E2B"/>
    <w:rsid w:val="00BB3F11"/>
    <w:rsid w:val="00BB40AE"/>
    <w:rsid w:val="00BC0ADD"/>
    <w:rsid w:val="00BC4EE4"/>
    <w:rsid w:val="00BC5B3B"/>
    <w:rsid w:val="00BC7486"/>
    <w:rsid w:val="00BD3CB8"/>
    <w:rsid w:val="00BD4F51"/>
    <w:rsid w:val="00BE3975"/>
    <w:rsid w:val="00BE4612"/>
    <w:rsid w:val="00BE56BF"/>
    <w:rsid w:val="00BF1221"/>
    <w:rsid w:val="00BF2409"/>
    <w:rsid w:val="00BF46C0"/>
    <w:rsid w:val="00BF4B14"/>
    <w:rsid w:val="00BF7190"/>
    <w:rsid w:val="00C04026"/>
    <w:rsid w:val="00C053E1"/>
    <w:rsid w:val="00C077CD"/>
    <w:rsid w:val="00C111E3"/>
    <w:rsid w:val="00C133F1"/>
    <w:rsid w:val="00C25FA6"/>
    <w:rsid w:val="00C31A3C"/>
    <w:rsid w:val="00C356D8"/>
    <w:rsid w:val="00C36CAC"/>
    <w:rsid w:val="00C4017F"/>
    <w:rsid w:val="00C40B13"/>
    <w:rsid w:val="00C40F77"/>
    <w:rsid w:val="00C459BF"/>
    <w:rsid w:val="00C54918"/>
    <w:rsid w:val="00C560E7"/>
    <w:rsid w:val="00C56DE7"/>
    <w:rsid w:val="00C5761E"/>
    <w:rsid w:val="00C62C36"/>
    <w:rsid w:val="00C642C1"/>
    <w:rsid w:val="00C64C6E"/>
    <w:rsid w:val="00C70494"/>
    <w:rsid w:val="00C71401"/>
    <w:rsid w:val="00C73A9C"/>
    <w:rsid w:val="00C77782"/>
    <w:rsid w:val="00C8183C"/>
    <w:rsid w:val="00C81D41"/>
    <w:rsid w:val="00C8257F"/>
    <w:rsid w:val="00C84575"/>
    <w:rsid w:val="00C8684A"/>
    <w:rsid w:val="00C87289"/>
    <w:rsid w:val="00C8770D"/>
    <w:rsid w:val="00C91152"/>
    <w:rsid w:val="00C9660F"/>
    <w:rsid w:val="00C96C69"/>
    <w:rsid w:val="00CA2BFE"/>
    <w:rsid w:val="00CA4FE3"/>
    <w:rsid w:val="00CA614A"/>
    <w:rsid w:val="00CB2F12"/>
    <w:rsid w:val="00CB32B4"/>
    <w:rsid w:val="00CB47CF"/>
    <w:rsid w:val="00CB6678"/>
    <w:rsid w:val="00CB764E"/>
    <w:rsid w:val="00CC2E3C"/>
    <w:rsid w:val="00CD17B4"/>
    <w:rsid w:val="00CD3CCD"/>
    <w:rsid w:val="00CD5AEA"/>
    <w:rsid w:val="00CD61C2"/>
    <w:rsid w:val="00CD799E"/>
    <w:rsid w:val="00CE3FA7"/>
    <w:rsid w:val="00CE70BD"/>
    <w:rsid w:val="00CE72F6"/>
    <w:rsid w:val="00CF3EE1"/>
    <w:rsid w:val="00CF5B1D"/>
    <w:rsid w:val="00D04CB3"/>
    <w:rsid w:val="00D069E5"/>
    <w:rsid w:val="00D07B6A"/>
    <w:rsid w:val="00D11484"/>
    <w:rsid w:val="00D13D74"/>
    <w:rsid w:val="00D14E48"/>
    <w:rsid w:val="00D17570"/>
    <w:rsid w:val="00D2177B"/>
    <w:rsid w:val="00D267F3"/>
    <w:rsid w:val="00D27853"/>
    <w:rsid w:val="00D32378"/>
    <w:rsid w:val="00D35009"/>
    <w:rsid w:val="00D35814"/>
    <w:rsid w:val="00D36D3E"/>
    <w:rsid w:val="00D40675"/>
    <w:rsid w:val="00D4163B"/>
    <w:rsid w:val="00D464CA"/>
    <w:rsid w:val="00D46F60"/>
    <w:rsid w:val="00D50683"/>
    <w:rsid w:val="00D54A24"/>
    <w:rsid w:val="00D568CD"/>
    <w:rsid w:val="00D74C55"/>
    <w:rsid w:val="00D778D7"/>
    <w:rsid w:val="00D80A42"/>
    <w:rsid w:val="00D833F0"/>
    <w:rsid w:val="00D83484"/>
    <w:rsid w:val="00D857D9"/>
    <w:rsid w:val="00D86B12"/>
    <w:rsid w:val="00D87935"/>
    <w:rsid w:val="00D936EE"/>
    <w:rsid w:val="00D9478B"/>
    <w:rsid w:val="00D94A1B"/>
    <w:rsid w:val="00D9575C"/>
    <w:rsid w:val="00D97EFF"/>
    <w:rsid w:val="00DA0F71"/>
    <w:rsid w:val="00DA6901"/>
    <w:rsid w:val="00DA6E4A"/>
    <w:rsid w:val="00DA7D3E"/>
    <w:rsid w:val="00DB2E3C"/>
    <w:rsid w:val="00DB478C"/>
    <w:rsid w:val="00DB58DB"/>
    <w:rsid w:val="00DB6510"/>
    <w:rsid w:val="00DC09CB"/>
    <w:rsid w:val="00DC2C4F"/>
    <w:rsid w:val="00DD0AAB"/>
    <w:rsid w:val="00DD0F5D"/>
    <w:rsid w:val="00DD1BB5"/>
    <w:rsid w:val="00DD2A23"/>
    <w:rsid w:val="00DD6BC1"/>
    <w:rsid w:val="00DD7F2B"/>
    <w:rsid w:val="00DE0ACD"/>
    <w:rsid w:val="00DE130B"/>
    <w:rsid w:val="00DE14D0"/>
    <w:rsid w:val="00DE1F4C"/>
    <w:rsid w:val="00DE25B3"/>
    <w:rsid w:val="00DE35DC"/>
    <w:rsid w:val="00DE462E"/>
    <w:rsid w:val="00DE612D"/>
    <w:rsid w:val="00DF4C69"/>
    <w:rsid w:val="00DF6598"/>
    <w:rsid w:val="00DF6F4D"/>
    <w:rsid w:val="00DF7D9E"/>
    <w:rsid w:val="00E01CB5"/>
    <w:rsid w:val="00E021C4"/>
    <w:rsid w:val="00E06B7D"/>
    <w:rsid w:val="00E10F2F"/>
    <w:rsid w:val="00E1133B"/>
    <w:rsid w:val="00E11728"/>
    <w:rsid w:val="00E11943"/>
    <w:rsid w:val="00E12546"/>
    <w:rsid w:val="00E12E1B"/>
    <w:rsid w:val="00E13AB4"/>
    <w:rsid w:val="00E14D51"/>
    <w:rsid w:val="00E1749B"/>
    <w:rsid w:val="00E17DE0"/>
    <w:rsid w:val="00E17E54"/>
    <w:rsid w:val="00E2071A"/>
    <w:rsid w:val="00E22597"/>
    <w:rsid w:val="00E253FF"/>
    <w:rsid w:val="00E27E3E"/>
    <w:rsid w:val="00E31143"/>
    <w:rsid w:val="00E323F1"/>
    <w:rsid w:val="00E32787"/>
    <w:rsid w:val="00E32D4E"/>
    <w:rsid w:val="00E3652A"/>
    <w:rsid w:val="00E36B25"/>
    <w:rsid w:val="00E4148C"/>
    <w:rsid w:val="00E44960"/>
    <w:rsid w:val="00E50D42"/>
    <w:rsid w:val="00E52656"/>
    <w:rsid w:val="00E535EF"/>
    <w:rsid w:val="00E53C0C"/>
    <w:rsid w:val="00E5604C"/>
    <w:rsid w:val="00E5694D"/>
    <w:rsid w:val="00E77115"/>
    <w:rsid w:val="00E917B2"/>
    <w:rsid w:val="00E9362C"/>
    <w:rsid w:val="00E93CFC"/>
    <w:rsid w:val="00E96AB8"/>
    <w:rsid w:val="00E97782"/>
    <w:rsid w:val="00EA04E0"/>
    <w:rsid w:val="00EA3588"/>
    <w:rsid w:val="00EA370A"/>
    <w:rsid w:val="00EA5CB3"/>
    <w:rsid w:val="00EB4A38"/>
    <w:rsid w:val="00EC2B3D"/>
    <w:rsid w:val="00EC2BD1"/>
    <w:rsid w:val="00EC67FB"/>
    <w:rsid w:val="00ED09C2"/>
    <w:rsid w:val="00ED15F8"/>
    <w:rsid w:val="00ED2AF2"/>
    <w:rsid w:val="00ED6D96"/>
    <w:rsid w:val="00ED77F9"/>
    <w:rsid w:val="00EE2F05"/>
    <w:rsid w:val="00EE4691"/>
    <w:rsid w:val="00EF12AF"/>
    <w:rsid w:val="00EF607E"/>
    <w:rsid w:val="00EF7AFC"/>
    <w:rsid w:val="00F04746"/>
    <w:rsid w:val="00F04CDB"/>
    <w:rsid w:val="00F0586F"/>
    <w:rsid w:val="00F104B2"/>
    <w:rsid w:val="00F10C59"/>
    <w:rsid w:val="00F1181D"/>
    <w:rsid w:val="00F15176"/>
    <w:rsid w:val="00F162C6"/>
    <w:rsid w:val="00F16363"/>
    <w:rsid w:val="00F20AF2"/>
    <w:rsid w:val="00F220B0"/>
    <w:rsid w:val="00F260B3"/>
    <w:rsid w:val="00F314A0"/>
    <w:rsid w:val="00F35B40"/>
    <w:rsid w:val="00F366CA"/>
    <w:rsid w:val="00F37633"/>
    <w:rsid w:val="00F3766A"/>
    <w:rsid w:val="00F4574F"/>
    <w:rsid w:val="00F504A3"/>
    <w:rsid w:val="00F52DD5"/>
    <w:rsid w:val="00F5513B"/>
    <w:rsid w:val="00F6451D"/>
    <w:rsid w:val="00F64E16"/>
    <w:rsid w:val="00F65F5A"/>
    <w:rsid w:val="00F71014"/>
    <w:rsid w:val="00F71021"/>
    <w:rsid w:val="00F727A2"/>
    <w:rsid w:val="00F7551D"/>
    <w:rsid w:val="00F75EA9"/>
    <w:rsid w:val="00F803F3"/>
    <w:rsid w:val="00F80E71"/>
    <w:rsid w:val="00F8253B"/>
    <w:rsid w:val="00F93BBB"/>
    <w:rsid w:val="00F94654"/>
    <w:rsid w:val="00F9653F"/>
    <w:rsid w:val="00F96DB3"/>
    <w:rsid w:val="00F97C7A"/>
    <w:rsid w:val="00FA4C91"/>
    <w:rsid w:val="00FA5240"/>
    <w:rsid w:val="00FA6D98"/>
    <w:rsid w:val="00FB4FE1"/>
    <w:rsid w:val="00FB7238"/>
    <w:rsid w:val="00FB765B"/>
    <w:rsid w:val="00FB7DD5"/>
    <w:rsid w:val="00FD5DA0"/>
    <w:rsid w:val="00FD755C"/>
    <w:rsid w:val="00FE0DE5"/>
    <w:rsid w:val="00FE1532"/>
    <w:rsid w:val="00FE1937"/>
    <w:rsid w:val="00FE3C92"/>
    <w:rsid w:val="00FF02D6"/>
    <w:rsid w:val="00FF0A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BA4BA2"/>
  <w15:chartTrackingRefBased/>
  <w15:docId w15:val="{34E63955-5C94-4EE6-A280-D505E33D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C0C"/>
    <w:pPr>
      <w:ind w:left="720"/>
      <w:contextualSpacing/>
    </w:pPr>
  </w:style>
  <w:style w:type="paragraph" w:styleId="HTMLPreformatted">
    <w:name w:val="HTML Preformatted"/>
    <w:basedOn w:val="Normal"/>
    <w:link w:val="HTMLPreformattedChar"/>
    <w:uiPriority w:val="99"/>
    <w:unhideWhenUsed/>
    <w:rsid w:val="0083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8341C4"/>
    <w:rPr>
      <w:rFonts w:ascii="Courier New" w:eastAsia="Times New Roman" w:hAnsi="Courier New" w:cs="Courier New"/>
      <w:sz w:val="20"/>
      <w:szCs w:val="20"/>
      <w:lang w:eastAsia="fr-FR"/>
    </w:rPr>
  </w:style>
  <w:style w:type="character" w:customStyle="1" w:styleId="y2iqfc">
    <w:name w:val="y2iqfc"/>
    <w:basedOn w:val="DefaultParagraphFont"/>
    <w:rsid w:val="008341C4"/>
  </w:style>
  <w:style w:type="paragraph" w:styleId="FootnoteText">
    <w:name w:val="footnote text"/>
    <w:basedOn w:val="Normal"/>
    <w:link w:val="FootnoteTextChar"/>
    <w:unhideWhenUsed/>
    <w:rsid w:val="00CF5B1D"/>
    <w:pPr>
      <w:spacing w:after="0" w:line="240" w:lineRule="auto"/>
    </w:pPr>
    <w:rPr>
      <w:sz w:val="20"/>
      <w:szCs w:val="20"/>
      <w:lang w:val="en-US"/>
    </w:rPr>
  </w:style>
  <w:style w:type="character" w:customStyle="1" w:styleId="FootnoteTextChar">
    <w:name w:val="Footnote Text Char"/>
    <w:basedOn w:val="DefaultParagraphFont"/>
    <w:link w:val="FootnoteText"/>
    <w:rsid w:val="00CF5B1D"/>
    <w:rPr>
      <w:sz w:val="20"/>
      <w:szCs w:val="20"/>
      <w:lang w:val="en-US"/>
    </w:rPr>
  </w:style>
  <w:style w:type="character" w:styleId="FootnoteReference">
    <w:name w:val="footnote reference"/>
    <w:basedOn w:val="DefaultParagraphFont"/>
    <w:uiPriority w:val="99"/>
    <w:unhideWhenUsed/>
    <w:rsid w:val="00CF5B1D"/>
    <w:rPr>
      <w:vertAlign w:val="superscript"/>
    </w:rPr>
  </w:style>
  <w:style w:type="character" w:styleId="PlaceholderText">
    <w:name w:val="Placeholder Text"/>
    <w:basedOn w:val="DefaultParagraphFont"/>
    <w:uiPriority w:val="99"/>
    <w:semiHidden/>
    <w:rsid w:val="005D16ED"/>
    <w:rPr>
      <w:color w:val="808080"/>
    </w:rPr>
  </w:style>
  <w:style w:type="table" w:customStyle="1" w:styleId="TableNormal1">
    <w:name w:val="Table Normal1"/>
    <w:rsid w:val="00C560E7"/>
    <w:rPr>
      <w:rFonts w:ascii="Calibri" w:eastAsia="Calibri" w:hAnsi="Calibri" w:cs="Calibri"/>
      <w:lang w:val="id-ID" w:eastAsia="fr-FR"/>
    </w:rPr>
    <w:tblPr>
      <w:tblCellMar>
        <w:top w:w="0" w:type="dxa"/>
        <w:left w:w="0" w:type="dxa"/>
        <w:bottom w:w="0" w:type="dxa"/>
        <w:right w:w="0" w:type="dxa"/>
      </w:tblCellMar>
    </w:tblPr>
  </w:style>
  <w:style w:type="table" w:styleId="TableGrid">
    <w:name w:val="Table Grid"/>
    <w:basedOn w:val="TableNormal"/>
    <w:uiPriority w:val="59"/>
    <w:rsid w:val="0076668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6AC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E24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2451"/>
  </w:style>
  <w:style w:type="paragraph" w:styleId="Footer">
    <w:name w:val="footer"/>
    <w:basedOn w:val="Normal"/>
    <w:link w:val="FooterChar"/>
    <w:uiPriority w:val="99"/>
    <w:unhideWhenUsed/>
    <w:rsid w:val="009E24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2451"/>
  </w:style>
  <w:style w:type="character" w:styleId="Hyperlink">
    <w:name w:val="Hyperlink"/>
    <w:basedOn w:val="DefaultParagraphFont"/>
    <w:uiPriority w:val="99"/>
    <w:unhideWhenUsed/>
    <w:qFormat/>
    <w:rsid w:val="00CB47CF"/>
    <w:rPr>
      <w:color w:val="0563C1" w:themeColor="hyperlink"/>
      <w:u w:val="single"/>
    </w:rPr>
  </w:style>
  <w:style w:type="character" w:customStyle="1" w:styleId="typography-body">
    <w:name w:val="typography-body"/>
    <w:basedOn w:val="DefaultParagraphFont"/>
    <w:rsid w:val="00696951"/>
  </w:style>
  <w:style w:type="numbering" w:customStyle="1" w:styleId="Style1">
    <w:name w:val="Style1"/>
    <w:rsid w:val="00F96DB3"/>
    <w:pPr>
      <w:numPr>
        <w:numId w:val="8"/>
      </w:numPr>
    </w:pPr>
  </w:style>
  <w:style w:type="character" w:customStyle="1" w:styleId="UnresolvedMention1">
    <w:name w:val="Unresolved Mention1"/>
    <w:basedOn w:val="DefaultParagraphFont"/>
    <w:uiPriority w:val="99"/>
    <w:semiHidden/>
    <w:unhideWhenUsed/>
    <w:rsid w:val="00830AA2"/>
    <w:rPr>
      <w:color w:val="605E5C"/>
      <w:shd w:val="clear" w:color="auto" w:fill="E1DFDD"/>
    </w:rPr>
  </w:style>
  <w:style w:type="character" w:customStyle="1" w:styleId="red">
    <w:name w:val="red"/>
    <w:basedOn w:val="DefaultParagraphFont"/>
    <w:rsid w:val="00F80E71"/>
  </w:style>
  <w:style w:type="character" w:customStyle="1" w:styleId="blue">
    <w:name w:val="blue"/>
    <w:basedOn w:val="DefaultParagraphFont"/>
    <w:rsid w:val="00F80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975732">
      <w:bodyDiv w:val="1"/>
      <w:marLeft w:val="0"/>
      <w:marRight w:val="0"/>
      <w:marTop w:val="0"/>
      <w:marBottom w:val="0"/>
      <w:divBdr>
        <w:top w:val="none" w:sz="0" w:space="0" w:color="auto"/>
        <w:left w:val="none" w:sz="0" w:space="0" w:color="auto"/>
        <w:bottom w:val="none" w:sz="0" w:space="0" w:color="auto"/>
        <w:right w:val="none" w:sz="0" w:space="0" w:color="auto"/>
      </w:divBdr>
      <w:divsChild>
        <w:div w:id="115831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5640/jeds.v13p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5640/jeds.vol13p4" TargetMode="External"/><Relationship Id="rId2" Type="http://schemas.openxmlformats.org/officeDocument/2006/relationships/numbering" Target="numbering.xml"/><Relationship Id="rId16" Type="http://schemas.openxmlformats.org/officeDocument/2006/relationships/hyperlink" Target="https://doi.org/10.15640/jeds.v13p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DA2F1-382F-4721-907D-3FC1A1DD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5948</Words>
  <Characters>33908</Characters>
  <Application>Microsoft Office Word</Application>
  <DocSecurity>0</DocSecurity>
  <Lines>282</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dc:creator>
  <cp:keywords/>
  <dc:description/>
  <cp:lastModifiedBy>SDI PC New 16</cp:lastModifiedBy>
  <cp:revision>184</cp:revision>
  <dcterms:created xsi:type="dcterms:W3CDTF">2026-01-13T15:35:00Z</dcterms:created>
  <dcterms:modified xsi:type="dcterms:W3CDTF">2026-01-19T08:55:00Z</dcterms:modified>
</cp:coreProperties>
</file>