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0011" w14:textId="4EBB800B" w:rsidR="00922A30" w:rsidRDefault="00922A30" w:rsidP="00145067">
      <w:pPr>
        <w:pStyle w:val="Heading2"/>
        <w:numPr>
          <w:ilvl w:val="0"/>
          <w:numId w:val="0"/>
        </w:numPr>
        <w:jc w:val="center"/>
        <w:rPr>
          <w:rFonts w:ascii="Arial" w:hAnsi="Arial" w:cs="Arial"/>
          <w:sz w:val="36"/>
          <w:szCs w:val="36"/>
        </w:rPr>
      </w:pPr>
      <w:r w:rsidRPr="00922A30">
        <w:rPr>
          <w:rFonts w:ascii="Arial" w:hAnsi="Arial" w:cs="Arial"/>
          <w:sz w:val="36"/>
          <w:szCs w:val="36"/>
        </w:rPr>
        <w:t>Original Research Article</w:t>
      </w:r>
    </w:p>
    <w:p w14:paraId="6C24065F" w14:textId="77777777" w:rsidR="0024486E" w:rsidRPr="0024486E" w:rsidRDefault="0024486E" w:rsidP="0024486E"/>
    <w:p w14:paraId="61D2CEB1" w14:textId="3BEF1832" w:rsidR="00FC05FA" w:rsidRPr="00E97B63" w:rsidRDefault="00FC05FA" w:rsidP="00145067">
      <w:pPr>
        <w:pStyle w:val="Heading2"/>
        <w:numPr>
          <w:ilvl w:val="0"/>
          <w:numId w:val="0"/>
        </w:numPr>
        <w:jc w:val="center"/>
        <w:rPr>
          <w:rFonts w:ascii="Arial" w:hAnsi="Arial" w:cs="Arial"/>
          <w:sz w:val="36"/>
          <w:szCs w:val="36"/>
        </w:rPr>
      </w:pPr>
      <w:bookmarkStart w:id="0" w:name="_Hlk219540575"/>
      <w:r w:rsidRPr="00E97B63">
        <w:rPr>
          <w:rFonts w:ascii="Arial" w:hAnsi="Arial" w:cs="Arial"/>
          <w:sz w:val="36"/>
          <w:szCs w:val="36"/>
        </w:rPr>
        <w:t>Development of Desktop Based Breast Cancer</w:t>
      </w:r>
      <w:r w:rsidR="00E20516" w:rsidRPr="00E97B63">
        <w:rPr>
          <w:rFonts w:ascii="Arial" w:hAnsi="Arial" w:cs="Arial"/>
          <w:sz w:val="36"/>
          <w:szCs w:val="36"/>
        </w:rPr>
        <w:t xml:space="preserve"> Symptoms</w:t>
      </w:r>
      <w:r w:rsidRPr="00E97B63">
        <w:rPr>
          <w:rFonts w:ascii="Arial" w:hAnsi="Arial" w:cs="Arial"/>
          <w:sz w:val="36"/>
          <w:szCs w:val="36"/>
        </w:rPr>
        <w:t xml:space="preserve"> Self</w:t>
      </w:r>
      <w:r w:rsidR="004D14F3">
        <w:rPr>
          <w:rFonts w:ascii="Arial" w:hAnsi="Arial" w:cs="Arial"/>
          <w:sz w:val="36"/>
          <w:szCs w:val="36"/>
        </w:rPr>
        <w:t>-</w:t>
      </w:r>
      <w:r w:rsidRPr="00E97B63">
        <w:rPr>
          <w:rFonts w:ascii="Arial" w:hAnsi="Arial" w:cs="Arial"/>
          <w:sz w:val="36"/>
          <w:szCs w:val="36"/>
        </w:rPr>
        <w:t xml:space="preserve">Examination </w:t>
      </w:r>
      <w:r w:rsidR="0024486E">
        <w:rPr>
          <w:rFonts w:ascii="Arial" w:hAnsi="Arial" w:cs="Arial"/>
          <w:sz w:val="36"/>
          <w:szCs w:val="36"/>
        </w:rPr>
        <w:t xml:space="preserve">Support </w:t>
      </w:r>
      <w:r w:rsidRPr="00E97B63">
        <w:rPr>
          <w:rFonts w:ascii="Arial" w:hAnsi="Arial" w:cs="Arial"/>
          <w:sz w:val="36"/>
          <w:szCs w:val="36"/>
        </w:rPr>
        <w:t>System</w:t>
      </w:r>
    </w:p>
    <w:bookmarkEnd w:id="0"/>
    <w:p w14:paraId="6E5D75F5" w14:textId="518FF660" w:rsidR="006469F8" w:rsidRDefault="006469F8" w:rsidP="00145067">
      <w:pPr>
        <w:pStyle w:val="NoSpacing"/>
        <w:jc w:val="center"/>
        <w:rPr>
          <w:rFonts w:ascii="Arial" w:hAnsi="Arial" w:cs="Arial"/>
          <w:i/>
          <w:iCs/>
          <w:sz w:val="20"/>
          <w:szCs w:val="20"/>
        </w:rPr>
      </w:pPr>
    </w:p>
    <w:p w14:paraId="1AEB9B64" w14:textId="77777777" w:rsidR="00F34930" w:rsidRPr="00E70EF7" w:rsidRDefault="00F34930" w:rsidP="00145067">
      <w:pPr>
        <w:pStyle w:val="NoSpacing"/>
        <w:jc w:val="center"/>
        <w:rPr>
          <w:rFonts w:ascii="Arial" w:hAnsi="Arial" w:cs="Arial"/>
          <w:i/>
          <w:iCs/>
          <w:sz w:val="20"/>
          <w:szCs w:val="20"/>
        </w:rPr>
      </w:pPr>
    </w:p>
    <w:p w14:paraId="748A259E" w14:textId="79B701E5" w:rsidR="00FC05FA" w:rsidRPr="00C61BC5" w:rsidRDefault="00C61BC5" w:rsidP="00145067">
      <w:pPr>
        <w:spacing w:before="339" w:after="0" w:line="240" w:lineRule="auto"/>
        <w:rPr>
          <w:rFonts w:ascii="Arial" w:hAnsi="Arial" w:cs="Arial"/>
          <w:b/>
          <w:color w:val="000000"/>
        </w:rPr>
      </w:pPr>
      <w:r w:rsidRPr="00C61BC5">
        <w:rPr>
          <w:rFonts w:ascii="Arial" w:hAnsi="Arial" w:cs="Arial"/>
          <w:b/>
          <w:color w:val="000000"/>
          <w:spacing w:val="1"/>
        </w:rPr>
        <w:t>ABSTRACT</w:t>
      </w:r>
    </w:p>
    <w:p w14:paraId="2A15EC33" w14:textId="0218A7E4"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sz w:val="20"/>
          <w:szCs w:val="20"/>
        </w:rPr>
        <w:t>Aims:</w:t>
      </w:r>
      <w:r w:rsidRPr="00716DE1">
        <w:rPr>
          <w:rFonts w:ascii="Arial" w:hAnsi="Arial" w:cs="Arial"/>
          <w:sz w:val="20"/>
          <w:szCs w:val="20"/>
        </w:rPr>
        <w:t xml:space="preserve"> </w:t>
      </w:r>
      <w:r w:rsidR="00C91665" w:rsidRPr="00716DE1">
        <w:rPr>
          <w:rFonts w:ascii="Arial" w:hAnsi="Arial" w:cs="Arial"/>
          <w:sz w:val="20"/>
          <w:szCs w:val="20"/>
        </w:rPr>
        <w:t xml:space="preserve">The early identification of breast cancer is the most significant method for breast cancer prevention. Breast self-examination has received widespread support and promotion from cancer </w:t>
      </w:r>
      <w:proofErr w:type="spellStart"/>
      <w:r w:rsidR="003F1862" w:rsidRPr="00716DE1">
        <w:rPr>
          <w:rFonts w:ascii="Arial" w:hAnsi="Arial" w:cs="Arial"/>
          <w:sz w:val="20"/>
          <w:szCs w:val="20"/>
        </w:rPr>
        <w:t>organi</w:t>
      </w:r>
      <w:r w:rsidR="003F1862">
        <w:rPr>
          <w:rFonts w:ascii="Arial" w:hAnsi="Arial" w:cs="Arial"/>
          <w:sz w:val="20"/>
          <w:szCs w:val="20"/>
        </w:rPr>
        <w:t>s</w:t>
      </w:r>
      <w:r w:rsidR="003F1862" w:rsidRPr="00716DE1">
        <w:rPr>
          <w:rFonts w:ascii="Arial" w:hAnsi="Arial" w:cs="Arial"/>
          <w:sz w:val="20"/>
          <w:szCs w:val="20"/>
        </w:rPr>
        <w:t>ations</w:t>
      </w:r>
      <w:proofErr w:type="spellEnd"/>
      <w:r w:rsidR="003F1862" w:rsidRPr="00716DE1">
        <w:rPr>
          <w:rFonts w:ascii="Arial" w:hAnsi="Arial" w:cs="Arial"/>
          <w:sz w:val="20"/>
          <w:szCs w:val="20"/>
        </w:rPr>
        <w:t xml:space="preserve"> </w:t>
      </w:r>
      <w:r w:rsidR="00C91665" w:rsidRPr="00716DE1">
        <w:rPr>
          <w:rFonts w:ascii="Arial" w:hAnsi="Arial" w:cs="Arial"/>
          <w:sz w:val="20"/>
          <w:szCs w:val="20"/>
        </w:rPr>
        <w:t xml:space="preserve">and authorities worldwide. But for it to be effective, women need to be educated and reached out to, in addition to diligent and frequent self-examination. </w:t>
      </w:r>
      <w:r w:rsidR="00C91665" w:rsidRPr="00716DE1">
        <w:rPr>
          <w:rFonts w:ascii="Arial" w:hAnsi="Arial" w:cs="Arial"/>
          <w:kern w:val="28"/>
          <w:sz w:val="20"/>
          <w:szCs w:val="20"/>
        </w:rPr>
        <w:t>Breast</w:t>
      </w:r>
      <w:r w:rsidR="00F156EF" w:rsidRPr="00716DE1">
        <w:rPr>
          <w:rFonts w:ascii="Arial" w:hAnsi="Arial" w:cs="Arial"/>
          <w:kern w:val="28"/>
          <w:sz w:val="20"/>
          <w:szCs w:val="20"/>
        </w:rPr>
        <w:t xml:space="preserve"> screenings have been used for early detection of breast cancer, before any symptoms like palpable lumps or other symptoms </w:t>
      </w:r>
      <w:r w:rsidR="00F156EF" w:rsidRPr="00716DE1">
        <w:rPr>
          <w:rFonts w:ascii="Arial" w:hAnsi="Arial" w:cs="Arial"/>
          <w:color w:val="000000" w:themeColor="text1"/>
          <w:kern w:val="28"/>
          <w:sz w:val="20"/>
          <w:szCs w:val="20"/>
        </w:rPr>
        <w:t xml:space="preserve">become apparent. </w:t>
      </w:r>
    </w:p>
    <w:p w14:paraId="3AC729DF" w14:textId="785661A7"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color w:val="000000" w:themeColor="text1"/>
          <w:kern w:val="28"/>
          <w:sz w:val="20"/>
          <w:szCs w:val="20"/>
        </w:rPr>
        <w:t>Study design:</w:t>
      </w:r>
      <w:r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Since medical practitioners relied ma</w:t>
      </w:r>
      <w:r w:rsidR="004D14F3">
        <w:rPr>
          <w:rFonts w:ascii="Arial" w:hAnsi="Arial" w:cs="Arial"/>
          <w:color w:val="000000" w:themeColor="text1"/>
          <w:kern w:val="28"/>
          <w:sz w:val="20"/>
          <w:szCs w:val="20"/>
        </w:rPr>
        <w:t>in</w:t>
      </w:r>
      <w:r w:rsidR="002510D4" w:rsidRPr="00716DE1">
        <w:rPr>
          <w:rFonts w:ascii="Arial" w:hAnsi="Arial" w:cs="Arial"/>
          <w:color w:val="000000" w:themeColor="text1"/>
          <w:kern w:val="28"/>
          <w:sz w:val="20"/>
          <w:szCs w:val="20"/>
        </w:rPr>
        <w:t>ly on the information suppl</w:t>
      </w:r>
      <w:r w:rsidR="00F156EF" w:rsidRPr="00716DE1">
        <w:rPr>
          <w:rFonts w:ascii="Arial" w:hAnsi="Arial" w:cs="Arial"/>
          <w:color w:val="000000" w:themeColor="text1"/>
          <w:kern w:val="28"/>
          <w:sz w:val="20"/>
          <w:szCs w:val="20"/>
        </w:rPr>
        <w:t>ied</w:t>
      </w:r>
      <w:r w:rsidR="002510D4" w:rsidRPr="00716DE1">
        <w:rPr>
          <w:rFonts w:ascii="Arial" w:hAnsi="Arial" w:cs="Arial"/>
          <w:color w:val="000000" w:themeColor="text1"/>
          <w:kern w:val="28"/>
          <w:sz w:val="20"/>
          <w:szCs w:val="20"/>
        </w:rPr>
        <w:t xml:space="preserve"> by patient</w:t>
      </w:r>
      <w:r w:rsidR="004D14F3">
        <w:rPr>
          <w:rFonts w:ascii="Arial" w:hAnsi="Arial" w:cs="Arial"/>
          <w:color w:val="000000" w:themeColor="text1"/>
          <w:kern w:val="28"/>
          <w:sz w:val="20"/>
          <w:szCs w:val="20"/>
        </w:rPr>
        <w:t>s</w:t>
      </w:r>
      <w:r w:rsidR="002510D4" w:rsidRPr="00716DE1">
        <w:rPr>
          <w:rFonts w:ascii="Arial" w:hAnsi="Arial" w:cs="Arial"/>
          <w:color w:val="000000" w:themeColor="text1"/>
          <w:kern w:val="28"/>
          <w:sz w:val="20"/>
          <w:szCs w:val="20"/>
        </w:rPr>
        <w:t xml:space="preserve"> </w:t>
      </w:r>
      <w:r w:rsidR="00F156EF" w:rsidRPr="00716DE1">
        <w:rPr>
          <w:rFonts w:ascii="Arial" w:hAnsi="Arial" w:cs="Arial"/>
          <w:color w:val="000000" w:themeColor="text1"/>
          <w:kern w:val="28"/>
          <w:sz w:val="20"/>
          <w:szCs w:val="20"/>
        </w:rPr>
        <w:t>regarding</w:t>
      </w:r>
      <w:r w:rsidR="002510D4" w:rsidRPr="00716DE1">
        <w:rPr>
          <w:rFonts w:ascii="Arial" w:hAnsi="Arial" w:cs="Arial"/>
          <w:color w:val="000000" w:themeColor="text1"/>
          <w:kern w:val="28"/>
          <w:sz w:val="20"/>
          <w:szCs w:val="20"/>
        </w:rPr>
        <w:t xml:space="preserve"> any ailment, t</w:t>
      </w:r>
      <w:r w:rsidR="00F156EF" w:rsidRPr="00716DE1">
        <w:rPr>
          <w:rFonts w:ascii="Arial" w:hAnsi="Arial" w:cs="Arial"/>
          <w:color w:val="000000" w:themeColor="text1"/>
          <w:kern w:val="28"/>
          <w:sz w:val="20"/>
          <w:szCs w:val="20"/>
        </w:rPr>
        <w:t xml:space="preserve">here is a </w:t>
      </w:r>
      <w:r w:rsidR="002510D4" w:rsidRPr="00716DE1">
        <w:rPr>
          <w:rFonts w:ascii="Arial" w:hAnsi="Arial" w:cs="Arial"/>
          <w:color w:val="000000" w:themeColor="text1"/>
          <w:kern w:val="28"/>
          <w:sz w:val="20"/>
          <w:szCs w:val="20"/>
        </w:rPr>
        <w:t xml:space="preserve">need to develop a standalone application that can be used for breast cancer self-examination for easy and early </w:t>
      </w:r>
      <w:r w:rsidR="00F156EF" w:rsidRPr="00716DE1">
        <w:rPr>
          <w:rFonts w:ascii="Arial" w:hAnsi="Arial" w:cs="Arial"/>
          <w:color w:val="000000" w:themeColor="text1"/>
          <w:kern w:val="28"/>
          <w:sz w:val="20"/>
          <w:szCs w:val="20"/>
        </w:rPr>
        <w:t>detection</w:t>
      </w:r>
      <w:r w:rsidR="002510D4" w:rsidRPr="00716DE1">
        <w:rPr>
          <w:rFonts w:ascii="Arial" w:hAnsi="Arial" w:cs="Arial"/>
          <w:color w:val="000000" w:themeColor="text1"/>
          <w:kern w:val="28"/>
          <w:sz w:val="20"/>
          <w:szCs w:val="20"/>
        </w:rPr>
        <w:t xml:space="preserve"> of cancer in women. </w:t>
      </w:r>
    </w:p>
    <w:p w14:paraId="546260CA" w14:textId="5C1211AE" w:rsidR="008E56BB" w:rsidRPr="00716DE1" w:rsidRDefault="008E56BB" w:rsidP="00716DE1">
      <w:pPr>
        <w:pStyle w:val="NoSpacing"/>
        <w:jc w:val="both"/>
        <w:rPr>
          <w:rFonts w:ascii="Arial" w:eastAsia="Calibri" w:hAnsi="Arial" w:cs="Arial"/>
          <w:sz w:val="20"/>
          <w:szCs w:val="20"/>
        </w:rPr>
      </w:pPr>
      <w:r w:rsidRPr="00716DE1">
        <w:rPr>
          <w:rFonts w:ascii="Arial" w:eastAsia="Calibri" w:hAnsi="Arial" w:cs="Arial"/>
          <w:b/>
          <w:sz w:val="20"/>
          <w:szCs w:val="20"/>
        </w:rPr>
        <w:t>Place and Duration of Study:</w:t>
      </w:r>
      <w:r w:rsidRPr="00716DE1">
        <w:rPr>
          <w:rFonts w:ascii="Arial" w:eastAsia="Calibri" w:hAnsi="Arial" w:cs="Arial"/>
          <w:sz w:val="20"/>
          <w:szCs w:val="20"/>
        </w:rPr>
        <w:t xml:space="preserve"> Radiology Unit, LAUTECH Teaching Hospital</w:t>
      </w:r>
      <w:r w:rsidR="004D14F3">
        <w:rPr>
          <w:rFonts w:ascii="Arial" w:eastAsia="Calibri" w:hAnsi="Arial" w:cs="Arial"/>
          <w:sz w:val="20"/>
          <w:szCs w:val="20"/>
        </w:rPr>
        <w:t>,</w:t>
      </w:r>
      <w:r w:rsidRPr="00716DE1">
        <w:rPr>
          <w:rFonts w:ascii="Arial" w:eastAsia="Calibri" w:hAnsi="Arial" w:cs="Arial"/>
          <w:sz w:val="20"/>
          <w:szCs w:val="20"/>
        </w:rPr>
        <w:t xml:space="preserve"> Oyo </w:t>
      </w:r>
      <w:r w:rsidR="004D14F3">
        <w:rPr>
          <w:rFonts w:ascii="Arial" w:eastAsia="Calibri" w:hAnsi="Arial" w:cs="Arial"/>
          <w:sz w:val="20"/>
          <w:szCs w:val="20"/>
        </w:rPr>
        <w:t>S</w:t>
      </w:r>
      <w:r w:rsidRPr="00716DE1">
        <w:rPr>
          <w:rFonts w:ascii="Arial" w:eastAsia="Calibri" w:hAnsi="Arial" w:cs="Arial"/>
          <w:sz w:val="20"/>
          <w:szCs w:val="20"/>
        </w:rPr>
        <w:t xml:space="preserve">tate, between </w:t>
      </w:r>
      <w:r w:rsidR="00716DE1" w:rsidRPr="00716DE1">
        <w:rPr>
          <w:rFonts w:ascii="Arial" w:eastAsia="Calibri" w:hAnsi="Arial" w:cs="Arial"/>
          <w:sz w:val="20"/>
          <w:szCs w:val="20"/>
        </w:rPr>
        <w:t>September</w:t>
      </w:r>
      <w:r w:rsidRPr="00716DE1">
        <w:rPr>
          <w:rFonts w:ascii="Arial" w:eastAsia="Calibri" w:hAnsi="Arial" w:cs="Arial"/>
          <w:sz w:val="20"/>
          <w:szCs w:val="20"/>
        </w:rPr>
        <w:t xml:space="preserve"> and</w:t>
      </w:r>
      <w:r w:rsidR="00716DE1" w:rsidRPr="00716DE1">
        <w:rPr>
          <w:rFonts w:ascii="Arial" w:eastAsia="Calibri" w:hAnsi="Arial" w:cs="Arial"/>
          <w:sz w:val="20"/>
          <w:szCs w:val="20"/>
        </w:rPr>
        <w:t xml:space="preserve"> December</w:t>
      </w:r>
      <w:r w:rsidRPr="00716DE1">
        <w:rPr>
          <w:rFonts w:ascii="Arial" w:eastAsia="Calibri" w:hAnsi="Arial" w:cs="Arial"/>
          <w:sz w:val="20"/>
          <w:szCs w:val="20"/>
        </w:rPr>
        <w:t xml:space="preserve"> </w:t>
      </w:r>
      <w:r w:rsidR="00716DE1" w:rsidRPr="00716DE1">
        <w:rPr>
          <w:rFonts w:ascii="Arial" w:eastAsia="Calibri" w:hAnsi="Arial" w:cs="Arial"/>
          <w:sz w:val="20"/>
          <w:szCs w:val="20"/>
        </w:rPr>
        <w:t xml:space="preserve">2025; Federal Polytechnic Ede, </w:t>
      </w:r>
      <w:r w:rsidR="0024486E">
        <w:rPr>
          <w:rFonts w:ascii="Arial" w:eastAsia="Calibri" w:hAnsi="Arial" w:cs="Arial"/>
          <w:sz w:val="20"/>
          <w:szCs w:val="20"/>
        </w:rPr>
        <w:t>O</w:t>
      </w:r>
      <w:r w:rsidR="00716DE1" w:rsidRPr="00716DE1">
        <w:rPr>
          <w:rFonts w:ascii="Arial" w:eastAsia="Calibri" w:hAnsi="Arial" w:cs="Arial"/>
          <w:sz w:val="20"/>
          <w:szCs w:val="20"/>
        </w:rPr>
        <w:t>sun State.</w:t>
      </w:r>
    </w:p>
    <w:p w14:paraId="179627DB" w14:textId="3C3D188D" w:rsidR="00716DE1" w:rsidRPr="00716DE1" w:rsidRDefault="008E56BB" w:rsidP="00716DE1">
      <w:pPr>
        <w:pStyle w:val="NoSpacing"/>
        <w:jc w:val="both"/>
        <w:rPr>
          <w:rFonts w:ascii="Arial" w:hAnsi="Arial" w:cs="Arial"/>
          <w:kern w:val="28"/>
          <w:sz w:val="20"/>
          <w:szCs w:val="20"/>
        </w:rPr>
      </w:pPr>
      <w:r w:rsidRPr="00716DE1">
        <w:rPr>
          <w:rFonts w:ascii="Arial" w:hAnsi="Arial" w:cs="Arial"/>
          <w:b/>
          <w:bCs/>
          <w:color w:val="000000" w:themeColor="text1"/>
          <w:kern w:val="28"/>
          <w:sz w:val="20"/>
          <w:szCs w:val="20"/>
        </w:rPr>
        <w:t>Methodology:</w:t>
      </w:r>
      <w:r w:rsidRPr="00716DE1">
        <w:rPr>
          <w:rFonts w:ascii="Arial" w:hAnsi="Arial" w:cs="Arial"/>
          <w:color w:val="000000" w:themeColor="text1"/>
          <w:kern w:val="28"/>
          <w:sz w:val="20"/>
          <w:szCs w:val="20"/>
        </w:rPr>
        <w:t xml:space="preserve"> </w:t>
      </w:r>
      <w:r w:rsidR="00443A37">
        <w:rPr>
          <w:rFonts w:ascii="Arial" w:hAnsi="Arial" w:cs="Arial"/>
          <w:color w:val="000000" w:themeColor="text1"/>
          <w:kern w:val="28"/>
          <w:sz w:val="20"/>
          <w:szCs w:val="20"/>
        </w:rPr>
        <w:t>A v</w:t>
      </w:r>
      <w:r w:rsidR="00C91665" w:rsidRPr="00716DE1">
        <w:rPr>
          <w:rFonts w:ascii="Arial" w:hAnsi="Arial" w:cs="Arial"/>
          <w:color w:val="000000" w:themeColor="text1"/>
          <w:kern w:val="28"/>
          <w:sz w:val="20"/>
          <w:szCs w:val="20"/>
        </w:rPr>
        <w:t xml:space="preserve">isibility study on </w:t>
      </w:r>
      <w:r w:rsidR="002510D4" w:rsidRPr="00716DE1">
        <w:rPr>
          <w:rFonts w:ascii="Arial" w:hAnsi="Arial" w:cs="Arial"/>
          <w:color w:val="000000" w:themeColor="text1"/>
          <w:kern w:val="28"/>
          <w:sz w:val="20"/>
          <w:szCs w:val="20"/>
        </w:rPr>
        <w:t>breast cancer self-examination</w:t>
      </w:r>
      <w:r w:rsidR="00C91665" w:rsidRPr="00716DE1">
        <w:rPr>
          <w:rFonts w:ascii="Arial" w:hAnsi="Arial" w:cs="Arial"/>
          <w:color w:val="000000" w:themeColor="text1"/>
          <w:kern w:val="28"/>
          <w:sz w:val="20"/>
          <w:szCs w:val="20"/>
        </w:rPr>
        <w:t xml:space="preserve"> was </w:t>
      </w:r>
      <w:r w:rsidR="00443A37">
        <w:rPr>
          <w:rFonts w:ascii="Arial" w:hAnsi="Arial" w:cs="Arial"/>
          <w:color w:val="000000" w:themeColor="text1"/>
          <w:kern w:val="28"/>
          <w:sz w:val="20"/>
          <w:szCs w:val="20"/>
        </w:rPr>
        <w:t>conducted</w:t>
      </w:r>
      <w:r w:rsidR="00C91665" w:rsidRPr="00716DE1">
        <w:rPr>
          <w:rFonts w:ascii="Arial" w:hAnsi="Arial" w:cs="Arial"/>
          <w:color w:val="000000" w:themeColor="text1"/>
          <w:kern w:val="28"/>
          <w:sz w:val="20"/>
          <w:szCs w:val="20"/>
        </w:rPr>
        <w:t xml:space="preserve"> </w:t>
      </w:r>
      <w:r w:rsidR="00443A37">
        <w:rPr>
          <w:rFonts w:ascii="Arial" w:hAnsi="Arial" w:cs="Arial"/>
          <w:color w:val="000000" w:themeColor="text1"/>
          <w:kern w:val="28"/>
          <w:sz w:val="20"/>
          <w:szCs w:val="20"/>
        </w:rPr>
        <w:t>among selected</w:t>
      </w:r>
      <w:r w:rsidR="00C91665" w:rsidRPr="00716DE1">
        <w:rPr>
          <w:rFonts w:ascii="Arial" w:hAnsi="Arial" w:cs="Arial"/>
          <w:color w:val="000000" w:themeColor="text1"/>
          <w:kern w:val="28"/>
          <w:sz w:val="20"/>
          <w:szCs w:val="20"/>
        </w:rPr>
        <w:t xml:space="preserve"> </w:t>
      </w:r>
      <w:r w:rsidR="00443A37" w:rsidRPr="00716DE1">
        <w:rPr>
          <w:rFonts w:ascii="Arial" w:hAnsi="Arial" w:cs="Arial"/>
          <w:color w:val="000000" w:themeColor="text1"/>
          <w:kern w:val="28"/>
          <w:sz w:val="20"/>
          <w:szCs w:val="20"/>
        </w:rPr>
        <w:t>respondents,</w:t>
      </w:r>
      <w:r w:rsidR="00C91665" w:rsidRPr="00716DE1">
        <w:rPr>
          <w:rFonts w:ascii="Arial" w:hAnsi="Arial" w:cs="Arial"/>
          <w:color w:val="000000" w:themeColor="text1"/>
          <w:kern w:val="28"/>
          <w:sz w:val="20"/>
          <w:szCs w:val="20"/>
        </w:rPr>
        <w:t xml:space="preserve"> and a standalone desk</w:t>
      </w:r>
      <w:r w:rsidR="00443A37">
        <w:rPr>
          <w:rFonts w:ascii="Arial" w:hAnsi="Arial" w:cs="Arial"/>
          <w:color w:val="000000" w:themeColor="text1"/>
          <w:kern w:val="28"/>
          <w:sz w:val="20"/>
          <w:szCs w:val="20"/>
        </w:rPr>
        <w:t>top</w:t>
      </w:r>
      <w:r w:rsidR="004C4DF2"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 xml:space="preserve">application was </w:t>
      </w:r>
      <w:r w:rsidR="00443A37">
        <w:rPr>
          <w:rFonts w:ascii="Arial" w:hAnsi="Arial" w:cs="Arial"/>
          <w:color w:val="000000" w:themeColor="text1"/>
          <w:kern w:val="28"/>
          <w:sz w:val="20"/>
          <w:szCs w:val="20"/>
        </w:rPr>
        <w:t xml:space="preserve">then </w:t>
      </w:r>
      <w:r w:rsidR="002510D4" w:rsidRPr="00716DE1">
        <w:rPr>
          <w:rFonts w:ascii="Arial" w:hAnsi="Arial" w:cs="Arial"/>
          <w:color w:val="000000" w:themeColor="text1"/>
          <w:kern w:val="28"/>
          <w:sz w:val="20"/>
          <w:szCs w:val="20"/>
        </w:rPr>
        <w:t xml:space="preserve">developed using </w:t>
      </w:r>
      <w:r w:rsidR="00443A37">
        <w:rPr>
          <w:rFonts w:ascii="Arial" w:hAnsi="Arial" w:cs="Arial"/>
          <w:color w:val="000000" w:themeColor="text1"/>
          <w:kern w:val="28"/>
          <w:sz w:val="20"/>
          <w:szCs w:val="20"/>
        </w:rPr>
        <w:t xml:space="preserve">Python and the </w:t>
      </w:r>
      <w:proofErr w:type="spellStart"/>
      <w:r w:rsidR="002510D4" w:rsidRPr="00716DE1">
        <w:rPr>
          <w:rFonts w:ascii="Arial" w:hAnsi="Arial" w:cs="Arial"/>
          <w:color w:val="000000" w:themeColor="text1"/>
          <w:kern w:val="28"/>
          <w:sz w:val="20"/>
          <w:szCs w:val="20"/>
        </w:rPr>
        <w:t>PyQt</w:t>
      </w:r>
      <w:proofErr w:type="spellEnd"/>
      <w:r w:rsidR="002510D4" w:rsidRPr="00716DE1">
        <w:rPr>
          <w:rFonts w:ascii="Arial" w:hAnsi="Arial" w:cs="Arial"/>
          <w:color w:val="000000" w:themeColor="text1"/>
          <w:kern w:val="28"/>
          <w:sz w:val="20"/>
          <w:szCs w:val="20"/>
        </w:rPr>
        <w:t xml:space="preserve"> library. </w:t>
      </w:r>
      <w:r w:rsidR="00443A37">
        <w:rPr>
          <w:rFonts w:ascii="Arial" w:hAnsi="Arial" w:cs="Arial"/>
          <w:color w:val="000000" w:themeColor="text1"/>
          <w:kern w:val="28"/>
          <w:sz w:val="20"/>
          <w:szCs w:val="20"/>
        </w:rPr>
        <w:t xml:space="preserve">The application guides users through a structured self-examination questionnaire and captures symptom-related responses. </w:t>
      </w:r>
      <w:r w:rsidR="00443A37" w:rsidRPr="00443A37">
        <w:rPr>
          <w:rFonts w:ascii="Arial" w:hAnsi="Arial" w:cs="Arial"/>
          <w:color w:val="000000" w:themeColor="text1"/>
          <w:kern w:val="28"/>
          <w:sz w:val="20"/>
          <w:szCs w:val="20"/>
          <w:highlight w:val="yellow"/>
        </w:rPr>
        <w:t>A rule-based logical decision framework was embedded in the system, where predefined clinical rules map reported signs and symptoms such as lumps, nipple discharge, skin changes, or persistent pain to decision outcomes</w:t>
      </w:r>
      <w:r w:rsidR="00443A37">
        <w:rPr>
          <w:rFonts w:ascii="Arial" w:hAnsi="Arial" w:cs="Arial"/>
          <w:color w:val="000000" w:themeColor="text1"/>
          <w:kern w:val="28"/>
          <w:sz w:val="20"/>
          <w:szCs w:val="20"/>
        </w:rPr>
        <w:t xml:space="preserve">. Based on the combination and severity of responses, the system classifies the user’s results as normal or requires further clinical </w:t>
      </w:r>
      <w:r w:rsidR="005E05FB">
        <w:rPr>
          <w:rFonts w:ascii="Arial" w:hAnsi="Arial" w:cs="Arial"/>
          <w:color w:val="000000" w:themeColor="text1"/>
          <w:kern w:val="28"/>
          <w:sz w:val="20"/>
          <w:szCs w:val="20"/>
        </w:rPr>
        <w:t>assessments and</w:t>
      </w:r>
      <w:r w:rsidR="00443A37">
        <w:rPr>
          <w:rFonts w:ascii="Arial" w:hAnsi="Arial" w:cs="Arial"/>
          <w:color w:val="000000" w:themeColor="text1"/>
          <w:kern w:val="28"/>
          <w:sz w:val="20"/>
          <w:szCs w:val="20"/>
        </w:rPr>
        <w:t xml:space="preserve"> recommends follow-up actions.</w:t>
      </w:r>
      <w:r w:rsidR="002510D4" w:rsidRPr="00716DE1">
        <w:rPr>
          <w:rFonts w:ascii="Arial" w:hAnsi="Arial" w:cs="Arial"/>
          <w:kern w:val="28"/>
          <w:sz w:val="20"/>
          <w:szCs w:val="20"/>
        </w:rPr>
        <w:t xml:space="preserve"> </w:t>
      </w:r>
    </w:p>
    <w:p w14:paraId="50FFC38A" w14:textId="0DD11F9E" w:rsidR="00716DE1" w:rsidRPr="00716DE1" w:rsidRDefault="00716DE1" w:rsidP="00716DE1">
      <w:pPr>
        <w:pStyle w:val="NoSpacing"/>
        <w:jc w:val="both"/>
        <w:rPr>
          <w:rFonts w:ascii="Arial" w:hAnsi="Arial" w:cs="Arial"/>
          <w:kern w:val="28"/>
          <w:sz w:val="20"/>
          <w:szCs w:val="20"/>
        </w:rPr>
      </w:pPr>
      <w:r w:rsidRPr="00716DE1">
        <w:rPr>
          <w:rFonts w:ascii="Arial" w:hAnsi="Arial" w:cs="Arial"/>
          <w:b/>
          <w:bCs/>
          <w:kern w:val="28"/>
          <w:sz w:val="20"/>
          <w:szCs w:val="20"/>
        </w:rPr>
        <w:t>Results:</w:t>
      </w:r>
      <w:r w:rsidRPr="00716DE1">
        <w:rPr>
          <w:rFonts w:ascii="Arial" w:hAnsi="Arial" w:cs="Arial"/>
          <w:kern w:val="28"/>
          <w:sz w:val="20"/>
          <w:szCs w:val="20"/>
        </w:rPr>
        <w:t xml:space="preserve"> </w:t>
      </w:r>
      <w:r w:rsidR="002510D4" w:rsidRPr="00716DE1">
        <w:rPr>
          <w:rFonts w:ascii="Arial" w:hAnsi="Arial" w:cs="Arial"/>
          <w:kern w:val="28"/>
          <w:sz w:val="20"/>
          <w:szCs w:val="20"/>
        </w:rPr>
        <w:t>The result</w:t>
      </w:r>
      <w:r w:rsidR="004D14F3">
        <w:rPr>
          <w:rFonts w:ascii="Arial" w:hAnsi="Arial" w:cs="Arial"/>
          <w:kern w:val="28"/>
          <w:sz w:val="20"/>
          <w:szCs w:val="20"/>
        </w:rPr>
        <w:t>s</w:t>
      </w:r>
      <w:r w:rsidR="002510D4" w:rsidRPr="00716DE1">
        <w:rPr>
          <w:rFonts w:ascii="Arial" w:hAnsi="Arial" w:cs="Arial"/>
          <w:kern w:val="28"/>
          <w:sz w:val="20"/>
          <w:szCs w:val="20"/>
        </w:rPr>
        <w:t xml:space="preserve"> of the physical examination obtained from the </w:t>
      </w:r>
      <w:r w:rsidR="004C4DF2" w:rsidRPr="00716DE1">
        <w:rPr>
          <w:rFonts w:ascii="Arial" w:hAnsi="Arial" w:cs="Arial"/>
          <w:kern w:val="28"/>
          <w:sz w:val="20"/>
          <w:szCs w:val="20"/>
        </w:rPr>
        <w:t>respondents</w:t>
      </w:r>
      <w:r w:rsidR="002510D4" w:rsidRPr="00716DE1">
        <w:rPr>
          <w:rFonts w:ascii="Arial" w:hAnsi="Arial" w:cs="Arial"/>
          <w:kern w:val="28"/>
          <w:sz w:val="20"/>
          <w:szCs w:val="20"/>
        </w:rPr>
        <w:t xml:space="preserve"> show that 18% of the respondent</w:t>
      </w:r>
      <w:r w:rsidR="004D14F3">
        <w:rPr>
          <w:rFonts w:ascii="Arial" w:hAnsi="Arial" w:cs="Arial"/>
          <w:kern w:val="28"/>
          <w:sz w:val="20"/>
          <w:szCs w:val="20"/>
        </w:rPr>
        <w:t>s</w:t>
      </w:r>
      <w:r w:rsidR="002510D4" w:rsidRPr="00716DE1">
        <w:rPr>
          <w:rFonts w:ascii="Arial" w:hAnsi="Arial" w:cs="Arial"/>
          <w:kern w:val="28"/>
          <w:sz w:val="20"/>
          <w:szCs w:val="20"/>
        </w:rPr>
        <w:t xml:space="preserve"> were abnormal and 82% were normal. </w:t>
      </w:r>
      <w:r w:rsidR="006A1DC6" w:rsidRPr="00716DE1">
        <w:rPr>
          <w:rFonts w:ascii="Arial" w:hAnsi="Arial" w:cs="Arial"/>
          <w:kern w:val="28"/>
          <w:sz w:val="20"/>
          <w:szCs w:val="20"/>
        </w:rPr>
        <w:t>Thes</w:t>
      </w:r>
      <w:r w:rsidR="005B11B7">
        <w:rPr>
          <w:rFonts w:ascii="Arial" w:hAnsi="Arial" w:cs="Arial"/>
          <w:kern w:val="28"/>
          <w:sz w:val="20"/>
          <w:szCs w:val="20"/>
        </w:rPr>
        <w:t>e</w:t>
      </w:r>
      <w:r w:rsidR="006A1DC6" w:rsidRPr="00716DE1">
        <w:rPr>
          <w:rFonts w:ascii="Arial" w:hAnsi="Arial" w:cs="Arial"/>
          <w:kern w:val="28"/>
          <w:sz w:val="20"/>
          <w:szCs w:val="20"/>
        </w:rPr>
        <w:t xml:space="preserve"> earlier symptoms, given by respondents</w:t>
      </w:r>
      <w:r w:rsidR="004D14F3">
        <w:rPr>
          <w:rFonts w:ascii="Arial" w:hAnsi="Arial" w:cs="Arial"/>
          <w:kern w:val="28"/>
          <w:sz w:val="20"/>
          <w:szCs w:val="20"/>
        </w:rPr>
        <w:t>,</w:t>
      </w:r>
      <w:r w:rsidR="006A1DC6" w:rsidRPr="00716DE1">
        <w:rPr>
          <w:rFonts w:ascii="Arial" w:hAnsi="Arial" w:cs="Arial"/>
          <w:kern w:val="28"/>
          <w:sz w:val="20"/>
          <w:szCs w:val="20"/>
        </w:rPr>
        <w:t xml:space="preserve"> gave room for further </w:t>
      </w:r>
      <w:r w:rsidR="005E05FB" w:rsidRPr="00716DE1">
        <w:rPr>
          <w:rFonts w:ascii="Arial" w:hAnsi="Arial" w:cs="Arial"/>
          <w:kern w:val="28"/>
          <w:sz w:val="20"/>
          <w:szCs w:val="20"/>
        </w:rPr>
        <w:t>advice</w:t>
      </w:r>
      <w:r w:rsidR="006A1DC6" w:rsidRPr="00716DE1">
        <w:rPr>
          <w:rFonts w:ascii="Arial" w:hAnsi="Arial" w:cs="Arial"/>
          <w:kern w:val="28"/>
          <w:sz w:val="20"/>
          <w:szCs w:val="20"/>
        </w:rPr>
        <w:t xml:space="preserve"> to the 82%</w:t>
      </w:r>
      <w:r w:rsidR="002510D4" w:rsidRPr="00716DE1">
        <w:rPr>
          <w:rFonts w:ascii="Arial" w:hAnsi="Arial" w:cs="Arial"/>
          <w:kern w:val="28"/>
          <w:sz w:val="20"/>
          <w:szCs w:val="20"/>
        </w:rPr>
        <w:t xml:space="preserve"> </w:t>
      </w:r>
      <w:r w:rsidR="005B11B7" w:rsidRPr="00716DE1">
        <w:rPr>
          <w:rFonts w:ascii="Arial" w:hAnsi="Arial" w:cs="Arial"/>
          <w:kern w:val="28"/>
          <w:sz w:val="20"/>
          <w:szCs w:val="20"/>
        </w:rPr>
        <w:t>of respondents</w:t>
      </w:r>
      <w:r w:rsidR="002510D4" w:rsidRPr="00716DE1">
        <w:rPr>
          <w:rFonts w:ascii="Arial" w:hAnsi="Arial" w:cs="Arial"/>
          <w:kern w:val="28"/>
          <w:sz w:val="20"/>
          <w:szCs w:val="20"/>
        </w:rPr>
        <w:t xml:space="preserve"> to go for mammogram </w:t>
      </w:r>
      <w:r w:rsidR="005B11B7" w:rsidRPr="00716DE1">
        <w:rPr>
          <w:rFonts w:ascii="Arial" w:hAnsi="Arial" w:cs="Arial"/>
          <w:kern w:val="28"/>
          <w:sz w:val="20"/>
          <w:szCs w:val="20"/>
        </w:rPr>
        <w:t>tests</w:t>
      </w:r>
      <w:r w:rsidR="002510D4" w:rsidRPr="00716DE1">
        <w:rPr>
          <w:rFonts w:ascii="Arial" w:hAnsi="Arial" w:cs="Arial"/>
          <w:kern w:val="28"/>
          <w:sz w:val="20"/>
          <w:szCs w:val="20"/>
        </w:rPr>
        <w:t>.</w:t>
      </w:r>
      <w:r w:rsidR="00443A37">
        <w:rPr>
          <w:rFonts w:ascii="Arial" w:hAnsi="Arial" w:cs="Arial"/>
          <w:kern w:val="28"/>
          <w:sz w:val="20"/>
          <w:szCs w:val="20"/>
        </w:rPr>
        <w:t xml:space="preserve"> </w:t>
      </w:r>
      <w:r w:rsidR="00443A37" w:rsidRPr="00443A37">
        <w:rPr>
          <w:rFonts w:ascii="Arial" w:hAnsi="Arial" w:cs="Arial"/>
          <w:kern w:val="28"/>
          <w:sz w:val="20"/>
          <w:szCs w:val="20"/>
          <w:highlight w:val="yellow"/>
        </w:rPr>
        <w:t>The application does not diagnose breast cancer and is not a substitute for clinical assessment. Rather, it functions as a screening support tool that flags the presence of symptoms or concerning changes that may require further medical evaluation.</w:t>
      </w:r>
    </w:p>
    <w:p w14:paraId="713DE4F3" w14:textId="13ED2089" w:rsidR="00345213" w:rsidRPr="00716DE1" w:rsidRDefault="00716DE1" w:rsidP="00716DE1">
      <w:pPr>
        <w:pStyle w:val="NoSpacing"/>
        <w:jc w:val="both"/>
        <w:rPr>
          <w:rFonts w:ascii="Arial" w:hAnsi="Arial" w:cs="Arial"/>
          <w:sz w:val="20"/>
          <w:szCs w:val="20"/>
        </w:rPr>
      </w:pPr>
      <w:r w:rsidRPr="00716DE1">
        <w:rPr>
          <w:rFonts w:ascii="Arial" w:hAnsi="Arial" w:cs="Arial"/>
          <w:b/>
          <w:bCs/>
          <w:kern w:val="28"/>
          <w:sz w:val="20"/>
          <w:szCs w:val="20"/>
        </w:rPr>
        <w:t>Conclusion:</w:t>
      </w:r>
      <w:r w:rsidRPr="00716DE1">
        <w:rPr>
          <w:rFonts w:ascii="Arial" w:hAnsi="Arial" w:cs="Arial"/>
          <w:kern w:val="28"/>
          <w:sz w:val="20"/>
          <w:szCs w:val="20"/>
        </w:rPr>
        <w:t xml:space="preserve"> </w:t>
      </w:r>
      <w:r w:rsidR="002510D4" w:rsidRPr="00716DE1">
        <w:rPr>
          <w:rFonts w:ascii="Arial" w:hAnsi="Arial" w:cs="Arial"/>
          <w:kern w:val="28"/>
          <w:sz w:val="20"/>
          <w:szCs w:val="20"/>
        </w:rPr>
        <w:t xml:space="preserve">The developed </w:t>
      </w:r>
      <w:r w:rsidR="003F1862" w:rsidRPr="00716DE1">
        <w:rPr>
          <w:rFonts w:ascii="Arial" w:hAnsi="Arial" w:cs="Arial"/>
          <w:kern w:val="28"/>
          <w:sz w:val="20"/>
          <w:szCs w:val="20"/>
        </w:rPr>
        <w:t>desk</w:t>
      </w:r>
      <w:r w:rsidR="003F1862">
        <w:rPr>
          <w:rFonts w:ascii="Arial" w:hAnsi="Arial" w:cs="Arial"/>
          <w:kern w:val="28"/>
          <w:sz w:val="20"/>
          <w:szCs w:val="20"/>
        </w:rPr>
        <w:t>top-</w:t>
      </w:r>
      <w:r w:rsidR="002510D4" w:rsidRPr="00716DE1">
        <w:rPr>
          <w:rFonts w:ascii="Arial" w:hAnsi="Arial" w:cs="Arial"/>
          <w:kern w:val="28"/>
          <w:sz w:val="20"/>
          <w:szCs w:val="20"/>
        </w:rPr>
        <w:t xml:space="preserve">based standalone application can be used by female individuals to perform a self-examination and </w:t>
      </w:r>
      <w:r w:rsidR="004D14F3">
        <w:rPr>
          <w:rFonts w:ascii="Arial" w:hAnsi="Arial" w:cs="Arial"/>
          <w:kern w:val="28"/>
          <w:sz w:val="20"/>
          <w:szCs w:val="20"/>
        </w:rPr>
        <w:t xml:space="preserve">by an </w:t>
      </w:r>
      <w:r w:rsidR="002510D4" w:rsidRPr="00716DE1">
        <w:rPr>
          <w:rFonts w:ascii="Arial" w:hAnsi="Arial" w:cs="Arial"/>
          <w:kern w:val="28"/>
          <w:sz w:val="20"/>
          <w:szCs w:val="20"/>
        </w:rPr>
        <w:t xml:space="preserve">expert </w:t>
      </w:r>
      <w:r w:rsidR="005E05FB" w:rsidRPr="00716DE1">
        <w:rPr>
          <w:rFonts w:ascii="Arial" w:hAnsi="Arial" w:cs="Arial"/>
          <w:kern w:val="28"/>
          <w:sz w:val="20"/>
          <w:szCs w:val="20"/>
        </w:rPr>
        <w:t>to</w:t>
      </w:r>
      <w:r w:rsidR="002510D4" w:rsidRPr="00716DE1">
        <w:rPr>
          <w:rFonts w:ascii="Arial" w:hAnsi="Arial" w:cs="Arial"/>
          <w:kern w:val="28"/>
          <w:sz w:val="20"/>
          <w:szCs w:val="20"/>
        </w:rPr>
        <w:t xml:space="preserve"> determine if there is a need to go for </w:t>
      </w:r>
      <w:r w:rsidR="004D14F3">
        <w:rPr>
          <w:rFonts w:ascii="Arial" w:hAnsi="Arial" w:cs="Arial"/>
          <w:kern w:val="28"/>
          <w:sz w:val="20"/>
          <w:szCs w:val="20"/>
        </w:rPr>
        <w:t xml:space="preserve">a </w:t>
      </w:r>
      <w:r w:rsidR="002510D4" w:rsidRPr="00716DE1">
        <w:rPr>
          <w:rFonts w:ascii="Arial" w:hAnsi="Arial" w:cs="Arial"/>
          <w:kern w:val="28"/>
          <w:sz w:val="20"/>
          <w:szCs w:val="20"/>
        </w:rPr>
        <w:t>mammography test or not.</w:t>
      </w:r>
    </w:p>
    <w:p w14:paraId="6E8521C8" w14:textId="77777777" w:rsidR="00F4361D" w:rsidRPr="00E70EF7" w:rsidRDefault="00F4361D" w:rsidP="00F4361D">
      <w:pPr>
        <w:spacing w:after="0" w:line="240" w:lineRule="auto"/>
        <w:jc w:val="both"/>
        <w:rPr>
          <w:rFonts w:ascii="Arial" w:eastAsia="Times New Roman" w:hAnsi="Arial" w:cs="Arial"/>
          <w:b/>
          <w:color w:val="0070C0"/>
          <w:sz w:val="20"/>
          <w:szCs w:val="20"/>
        </w:rPr>
      </w:pPr>
    </w:p>
    <w:p w14:paraId="04FFFE67" w14:textId="28558F8A" w:rsidR="00345213" w:rsidRPr="00E70EF7" w:rsidRDefault="00E44D85" w:rsidP="002510D4">
      <w:pPr>
        <w:spacing w:after="0" w:line="240" w:lineRule="auto"/>
        <w:jc w:val="both"/>
        <w:rPr>
          <w:rFonts w:ascii="Arial" w:hAnsi="Arial" w:cs="Arial"/>
          <w:spacing w:val="-2"/>
          <w:sz w:val="20"/>
          <w:szCs w:val="20"/>
        </w:rPr>
      </w:pPr>
      <w:r w:rsidRPr="00E70EF7">
        <w:rPr>
          <w:rFonts w:ascii="Arial" w:eastAsia="Times New Roman" w:hAnsi="Arial" w:cs="Arial"/>
          <w:b/>
          <w:sz w:val="20"/>
          <w:szCs w:val="20"/>
        </w:rPr>
        <w:t xml:space="preserve">Keywords: </w:t>
      </w:r>
      <w:r w:rsidR="002510D4" w:rsidRPr="00E70EF7">
        <w:rPr>
          <w:rFonts w:ascii="Arial" w:eastAsia="Times New Roman" w:hAnsi="Arial" w:cs="Arial"/>
          <w:sz w:val="20"/>
          <w:szCs w:val="20"/>
        </w:rPr>
        <w:t xml:space="preserve">Standalone Application, Python, </w:t>
      </w:r>
      <w:proofErr w:type="spellStart"/>
      <w:r w:rsidR="002510D4" w:rsidRPr="00E70EF7">
        <w:rPr>
          <w:rFonts w:ascii="Arial" w:eastAsia="Times New Roman" w:hAnsi="Arial" w:cs="Arial"/>
          <w:sz w:val="20"/>
          <w:szCs w:val="20"/>
        </w:rPr>
        <w:t>PyQt</w:t>
      </w:r>
      <w:proofErr w:type="spellEnd"/>
      <w:r w:rsidR="002510D4" w:rsidRPr="00E70EF7">
        <w:rPr>
          <w:rFonts w:ascii="Arial" w:eastAsia="Times New Roman" w:hAnsi="Arial" w:cs="Arial"/>
          <w:sz w:val="20"/>
          <w:szCs w:val="20"/>
        </w:rPr>
        <w:t xml:space="preserve"> Library, Mammogram, Mammography, Radiologist</w:t>
      </w:r>
    </w:p>
    <w:p w14:paraId="0FC401AF" w14:textId="7FB41970" w:rsidR="00551FE4" w:rsidRPr="00497BAB" w:rsidRDefault="00914615" w:rsidP="00497BAB">
      <w:pPr>
        <w:pStyle w:val="E-Mail"/>
        <w:jc w:val="left"/>
        <w:rPr>
          <w:rFonts w:ascii="Arial" w:hAnsi="Arial" w:cs="Arial"/>
          <w:spacing w:val="-2"/>
          <w:sz w:val="20"/>
        </w:rPr>
        <w:sectPr w:rsidR="00551FE4" w:rsidRPr="00497BAB" w:rsidSect="009C6C93">
          <w:headerReference w:type="even" r:id="rId8"/>
          <w:headerReference w:type="default" r:id="rId9"/>
          <w:footerReference w:type="default" r:id="rId10"/>
          <w:headerReference w:type="first" r:id="rId11"/>
          <w:type w:val="continuous"/>
          <w:pgSz w:w="11907" w:h="16839" w:code="9"/>
          <w:pgMar w:top="1530" w:right="720" w:bottom="720" w:left="720" w:header="274" w:footer="720" w:gutter="0"/>
          <w:cols w:space="720"/>
          <w:docGrid w:linePitch="360"/>
        </w:sectPr>
      </w:pPr>
      <w:r w:rsidRPr="00E70EF7">
        <w:rPr>
          <w:rFonts w:ascii="Arial" w:hAnsi="Arial" w:cs="Arial"/>
          <w:spacing w:val="-2"/>
          <w:sz w:val="20"/>
        </w:rPr>
        <w:tab/>
      </w:r>
    </w:p>
    <w:p w14:paraId="45DCF019" w14:textId="6E9460EE" w:rsidR="00FC05FA" w:rsidRPr="00497BAB" w:rsidRDefault="00497BAB" w:rsidP="00497BAB">
      <w:pPr>
        <w:pStyle w:val="ListParagraph"/>
        <w:numPr>
          <w:ilvl w:val="0"/>
          <w:numId w:val="20"/>
        </w:numPr>
        <w:spacing w:after="0" w:line="297" w:lineRule="exact"/>
        <w:rPr>
          <w:rFonts w:ascii="Arial" w:hAnsi="Arial" w:cs="Arial"/>
          <w:b/>
          <w:color w:val="000000"/>
        </w:rPr>
      </w:pPr>
      <w:r>
        <w:rPr>
          <w:rFonts w:ascii="Arial" w:hAnsi="Arial" w:cs="Arial"/>
          <w:b/>
          <w:color w:val="000000"/>
        </w:rPr>
        <w:t xml:space="preserve">  </w:t>
      </w:r>
      <w:r w:rsidRPr="00497BAB">
        <w:rPr>
          <w:rFonts w:ascii="Arial" w:hAnsi="Arial" w:cs="Arial"/>
          <w:b/>
          <w:color w:val="000000"/>
        </w:rPr>
        <w:t>I</w:t>
      </w:r>
      <w:r w:rsidR="006075D2" w:rsidRPr="00497BAB">
        <w:rPr>
          <w:rFonts w:ascii="Arial" w:hAnsi="Arial" w:cs="Arial"/>
          <w:b/>
          <w:color w:val="000000"/>
        </w:rPr>
        <w:t>NTRODUCTION</w:t>
      </w:r>
    </w:p>
    <w:p w14:paraId="4EEDDE8D" w14:textId="0D4134A1" w:rsidR="00FE537B" w:rsidRPr="00E70EF7" w:rsidRDefault="00F156EF"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According to </w:t>
      </w:r>
      <w:r w:rsidR="004D14F3">
        <w:rPr>
          <w:rFonts w:ascii="Arial" w:eastAsia="Times New Roman" w:hAnsi="Arial" w:cs="Arial"/>
          <w:sz w:val="20"/>
          <w:szCs w:val="20"/>
        </w:rPr>
        <w:t xml:space="preserve">the </w:t>
      </w:r>
      <w:r w:rsidR="00FE537B" w:rsidRPr="00E70EF7">
        <w:rPr>
          <w:rFonts w:ascii="Arial" w:eastAsia="Times New Roman" w:hAnsi="Arial" w:cs="Arial"/>
          <w:sz w:val="20"/>
          <w:szCs w:val="20"/>
        </w:rPr>
        <w:t xml:space="preserve">World Health </w:t>
      </w:r>
      <w:proofErr w:type="spellStart"/>
      <w:r w:rsidR="003F1862" w:rsidRPr="00E70EF7">
        <w:rPr>
          <w:rFonts w:ascii="Arial" w:eastAsia="Times New Roman" w:hAnsi="Arial" w:cs="Arial"/>
          <w:sz w:val="20"/>
          <w:szCs w:val="20"/>
        </w:rPr>
        <w:t>Organi</w:t>
      </w:r>
      <w:r w:rsidR="003F1862">
        <w:rPr>
          <w:rFonts w:ascii="Arial" w:eastAsia="Times New Roman" w:hAnsi="Arial" w:cs="Arial"/>
          <w:sz w:val="20"/>
          <w:szCs w:val="20"/>
        </w:rPr>
        <w:t>s</w:t>
      </w:r>
      <w:r w:rsidR="003F1862" w:rsidRPr="00E70EF7">
        <w:rPr>
          <w:rFonts w:ascii="Arial" w:eastAsia="Times New Roman" w:hAnsi="Arial" w:cs="Arial"/>
          <w:sz w:val="20"/>
          <w:szCs w:val="20"/>
        </w:rPr>
        <w:t>ation</w:t>
      </w:r>
      <w:proofErr w:type="spellEnd"/>
      <w:r w:rsidR="003F1862" w:rsidRPr="00E70EF7">
        <w:rPr>
          <w:rFonts w:ascii="Arial" w:eastAsia="Times New Roman" w:hAnsi="Arial" w:cs="Arial"/>
          <w:sz w:val="20"/>
          <w:szCs w:val="20"/>
        </w:rPr>
        <w:t xml:space="preserve"> </w:t>
      </w:r>
      <w:r w:rsidR="00FE537B" w:rsidRPr="00E70EF7">
        <w:rPr>
          <w:rFonts w:ascii="Arial" w:eastAsia="Times New Roman" w:hAnsi="Arial" w:cs="Arial"/>
          <w:sz w:val="20"/>
          <w:szCs w:val="20"/>
        </w:rPr>
        <w:t>(WHO)</w:t>
      </w:r>
      <w:r w:rsidRPr="00E70EF7">
        <w:rPr>
          <w:rFonts w:ascii="Arial" w:eastAsia="Times New Roman" w:hAnsi="Arial" w:cs="Arial"/>
          <w:sz w:val="20"/>
          <w:szCs w:val="20"/>
        </w:rPr>
        <w:t xml:space="preserve">, by 2025, </w:t>
      </w:r>
      <w:r w:rsidR="00FE537B" w:rsidRPr="00E70EF7">
        <w:rPr>
          <w:rFonts w:ascii="Arial" w:eastAsia="Times New Roman" w:hAnsi="Arial" w:cs="Arial"/>
          <w:sz w:val="20"/>
          <w:szCs w:val="20"/>
        </w:rPr>
        <w:t>breast cancer cases will hit 19.3 million</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&lt;EndNote&gt;&lt;Cite&gt;&lt;Author&gt;Manson&lt;/Author&gt;&lt;Year&gt;2023&lt;/Year&gt;&lt;RecNum&gt;4777&lt;/RecNum&gt;&lt;DisplayText&gt;(Manson &amp;amp; Achel, 2023)&lt;/DisplayText&gt;&lt;record&gt;&lt;rec-number&gt;4777&lt;/rec-number&gt;&lt;foreign-keys&gt;&lt;key app="EN" db-id="2a2pdv9fjdf5rre20as5zst95f0tvz5was02" timestamp="1769204628"&gt;4777&lt;/key&gt;&lt;/foreign-keys&gt;&lt;ref-type name="Journal Article"&gt;17&lt;/ref-type&gt;&lt;contributors&gt;&lt;authors&gt;&lt;author&gt;Manson, Eric Naab&lt;/author&gt;&lt;author&gt;Achel, Daniel Gyingiri&lt;/author&gt;&lt;/authors&gt;&lt;/contributors&gt;&lt;titles&gt;&lt;title&gt;Fighting breast cancer in low-and-middle-income countries – What must we do to get every woman screened on regular basis?&lt;/title&gt;&lt;secondary-title&gt;Scientific African&lt;/secondary-title&gt;&lt;/titles&gt;&lt;periodical&gt;&lt;full-title&gt;Scientific African&lt;/full-title&gt;&lt;/periodical&gt;&lt;pages&gt;e01848&lt;/pages&gt;&lt;volume&gt;21&lt;/volume&gt;&lt;keywords&gt;&lt;keyword&gt;Breast cancer&lt;/keyword&gt;&lt;keyword&gt;Low-and-middle-income countries&lt;/keyword&gt;&lt;keyword&gt;Breast cancer screening&lt;/keyword&gt;&lt;keyword&gt;Breast self-examination&lt;/keyword&gt;&lt;keyword&gt;Clinical self-examination&lt;/keyword&gt;&lt;/keywords&gt;&lt;dates&gt;&lt;year&gt;2023&lt;/year&gt;&lt;pub-dates&gt;&lt;date&gt;2023/09/01/&lt;/date&gt;&lt;/pub-dates&gt;&lt;/dates&gt;&lt;isbn&gt;2468-2276&lt;/isbn&gt;&lt;urls&gt;&lt;related-urls&gt;&lt;url&gt;https://www.sciencedirect.com/science/article/pii/S2468227623003046&lt;/url&gt;&lt;/related-urls&gt;&lt;/urls&gt;&lt;electronic-resource-num&gt;https://doi.org/10.1016/j.sciaf.2023.e01848&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(Manson &amp; Achel, 2023)</w:t>
      </w:r>
      <w:r w:rsidR="009958E8">
        <w:rPr>
          <w:rFonts w:ascii="Arial" w:eastAsia="Times New Roman" w:hAnsi="Arial" w:cs="Arial"/>
          <w:sz w:val="20"/>
          <w:szCs w:val="20"/>
        </w:rPr>
        <w:fldChar w:fldCharType="end"/>
      </w:r>
      <w:r w:rsidR="00FE537B" w:rsidRPr="00E70EF7">
        <w:rPr>
          <w:rFonts w:ascii="Arial" w:eastAsia="Times New Roman" w:hAnsi="Arial" w:cs="Arial"/>
          <w:sz w:val="20"/>
          <w:szCs w:val="20"/>
        </w:rPr>
        <w:t xml:space="preserve">. </w:t>
      </w:r>
      <w:r w:rsidR="00D81828" w:rsidRPr="00E70EF7">
        <w:rPr>
          <w:rFonts w:ascii="Arial" w:eastAsia="Times New Roman" w:hAnsi="Arial" w:cs="Arial"/>
          <w:sz w:val="20"/>
          <w:szCs w:val="20"/>
        </w:rPr>
        <w:t xml:space="preserve">Any abnormal growth </w:t>
      </w:r>
      <w:r w:rsidR="00FE537B" w:rsidRPr="00E70EF7">
        <w:rPr>
          <w:rFonts w:ascii="Arial" w:eastAsia="Times New Roman" w:hAnsi="Arial" w:cs="Arial"/>
          <w:sz w:val="20"/>
          <w:szCs w:val="20"/>
        </w:rPr>
        <w:t>of certain cells in the breast</w:t>
      </w:r>
      <w:r w:rsidR="00D81828" w:rsidRPr="00E70EF7">
        <w:rPr>
          <w:rFonts w:ascii="Arial" w:eastAsia="Times New Roman" w:hAnsi="Arial" w:cs="Arial"/>
          <w:sz w:val="20"/>
          <w:szCs w:val="20"/>
        </w:rPr>
        <w:t xml:space="preserve"> could be breast cancer</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&lt;EndNote&gt;&lt;Cite&gt;&lt;Author&gt;Zhou&lt;/Author&gt;&lt;Year&gt;2020&lt;/Year&gt;&lt;RecNum&gt;4768&lt;/RecNum&gt;&lt;DisplayText&gt;(Zhou et al., 2020)&lt;/DisplayText&gt;&lt;record&gt;&lt;rec-number&gt;4768&lt;/rec-number&gt;&lt;foreign-keys&gt;&lt;key app="EN" db-id="2a2pdv9fjdf5rre20as5zst95f0tvz5was02" timestamp="1769204425"&gt;4768&lt;/key&gt;&lt;/foreign-keys&gt;&lt;ref-type name="Journal Article"&gt;17&lt;/ref-type&gt;&lt;contributors&gt;&lt;authors&gt;&lt;author&gt;X. Zhou&lt;/author&gt;&lt;author&gt;C. Li&lt;/author&gt;&lt;author&gt;M. M. Rahaman&lt;/author&gt;&lt;author&gt;Y. Yao&lt;/author&gt;&lt;author&gt;S. Ai&lt;/author&gt;&lt;author&gt;C. Sun&lt;/author&gt;&lt;author&gt;Q. Wang&lt;/author&gt;&lt;author&gt;Y. Zhang&lt;/author&gt;&lt;author&gt;M. Li&lt;/author&gt;&lt;author&gt;X. Li&lt;/author&gt;&lt;author&gt;T. Jiang&lt;/author&gt;&lt;author&gt;D. Xue&lt;/author&gt;&lt;author&gt;S. Qi&lt;/author&gt;&lt;author&gt;Y. Teng&lt;/author&gt;&lt;/authors&gt;&lt;/contributors&gt;&lt;titles&gt;&lt;title&gt;A Comprehensive Review for Breast Histopathology Image Analysis Using Classical and Deep Neural Networks&lt;/title&gt;&lt;secondary-title&gt;IEEE Access&lt;/secondary-title&gt;&lt;/titles&gt;&lt;periodical&gt;&lt;full-title&gt;IEEE Access&lt;/full-title&gt;&lt;/periodical&gt;&lt;pages&gt;90931-90956&lt;/pages&gt;&lt;volume&gt;8&lt;/volume&gt;&lt;dates&gt;&lt;year&gt;2020&lt;/year&gt;&lt;/dates&gt;&lt;isbn&gt;2169-3536&lt;/isbn&gt;&lt;urls&gt;&lt;/urls&gt;&lt;electronic-resource-num&gt;10.1109/ACCESS.2020.2993788&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(Zhou et al., 2020)</w:t>
      </w:r>
      <w:r w:rsidR="009958E8">
        <w:rPr>
          <w:rFonts w:ascii="Arial" w:eastAsia="Times New Roman" w:hAnsi="Arial" w:cs="Arial"/>
          <w:sz w:val="20"/>
          <w:szCs w:val="20"/>
        </w:rPr>
        <w:fldChar w:fldCharType="end"/>
      </w:r>
      <w:r w:rsidR="00490531" w:rsidRPr="00E70EF7">
        <w:rPr>
          <w:rFonts w:ascii="Arial" w:eastAsia="Times New Roman" w:hAnsi="Arial" w:cs="Arial"/>
          <w:sz w:val="20"/>
          <w:szCs w:val="20"/>
        </w:rPr>
        <w:t xml:space="preserve">. </w:t>
      </w:r>
      <w:r w:rsidR="006661D8" w:rsidRPr="00E70EF7">
        <w:rPr>
          <w:rFonts w:ascii="Arial" w:eastAsia="Times New Roman" w:hAnsi="Arial" w:cs="Arial"/>
          <w:sz w:val="20"/>
          <w:szCs w:val="20"/>
        </w:rPr>
        <w:t xml:space="preserve">When breast cancer is detected early, it lowers </w:t>
      </w:r>
      <w:r w:rsidR="004D14F3">
        <w:rPr>
          <w:rFonts w:ascii="Arial" w:eastAsia="Times New Roman" w:hAnsi="Arial" w:cs="Arial"/>
          <w:sz w:val="20"/>
          <w:szCs w:val="20"/>
        </w:rPr>
        <w:t xml:space="preserve">the </w:t>
      </w:r>
      <w:r w:rsidR="00ED11EA" w:rsidRPr="00E70EF7">
        <w:rPr>
          <w:rFonts w:ascii="Arial" w:eastAsia="Times New Roman" w:hAnsi="Arial" w:cs="Arial"/>
          <w:sz w:val="20"/>
          <w:szCs w:val="20"/>
        </w:rPr>
        <w:t>mortality rate by providing appropriate treatment</w:t>
      </w:r>
      <w:r w:rsidR="004D14F3">
        <w:rPr>
          <w:rFonts w:ascii="Arial" w:eastAsia="Times New Roman" w:hAnsi="Arial" w:cs="Arial"/>
          <w:sz w:val="20"/>
          <w:szCs w:val="20"/>
        </w:rPr>
        <w:t>,</w:t>
      </w:r>
      <w:r w:rsidR="00ED11EA" w:rsidRPr="00E70EF7">
        <w:rPr>
          <w:rFonts w:ascii="Arial" w:eastAsia="Times New Roman" w:hAnsi="Arial" w:cs="Arial"/>
          <w:sz w:val="20"/>
          <w:szCs w:val="20"/>
        </w:rPr>
        <w:t xml:space="preserve"> </w:t>
      </w:r>
      <w:r w:rsidR="006661D8" w:rsidRPr="00E70EF7">
        <w:rPr>
          <w:rFonts w:ascii="Arial" w:eastAsia="Times New Roman" w:hAnsi="Arial" w:cs="Arial"/>
          <w:sz w:val="20"/>
          <w:szCs w:val="20"/>
        </w:rPr>
        <w:t>which can improve the chances of recovery and extend</w:t>
      </w:r>
      <w:r w:rsidR="004D14F3">
        <w:rPr>
          <w:rFonts w:ascii="Arial" w:eastAsia="Times New Roman" w:hAnsi="Arial" w:cs="Arial"/>
          <w:sz w:val="20"/>
          <w:szCs w:val="20"/>
        </w:rPr>
        <w:t>ed</w:t>
      </w:r>
      <w:r w:rsidR="006661D8" w:rsidRPr="00E70EF7">
        <w:rPr>
          <w:rFonts w:ascii="Arial" w:eastAsia="Times New Roman" w:hAnsi="Arial" w:cs="Arial"/>
          <w:sz w:val="20"/>
          <w:szCs w:val="20"/>
        </w:rPr>
        <w:t xml:space="preserve"> li</w:t>
      </w:r>
      <w:r w:rsidR="004D14F3">
        <w:rPr>
          <w:rFonts w:ascii="Arial" w:eastAsia="Times New Roman" w:hAnsi="Arial" w:cs="Arial"/>
          <w:sz w:val="20"/>
          <w:szCs w:val="20"/>
        </w:rPr>
        <w:t>f</w:t>
      </w:r>
      <w:r w:rsidR="006661D8" w:rsidRPr="00E70EF7">
        <w:rPr>
          <w:rFonts w:ascii="Arial" w:eastAsia="Times New Roman" w:hAnsi="Arial" w:cs="Arial"/>
          <w:sz w:val="20"/>
          <w:szCs w:val="20"/>
        </w:rPr>
        <w:t>e</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&lt;EndNote&gt;&lt;Cite&gt;&lt;Author&gt;Ginsburg&lt;/Author&gt;&lt;Year&gt;2020&lt;/Year&gt;&lt;RecNum&gt;4770&lt;/RecNum&gt;&lt;DisplayText&gt;(Ginsburg et al., 2020)&lt;/DisplayText&gt;&lt;record&gt;&lt;rec-number&gt;4770&lt;/rec-number&gt;&lt;foreign-keys&gt;&lt;key app="EN" db-id="2a2pdv9fjdf5rre20as5zst95f0tvz5was02" timestamp="1769204468"&gt;4770&lt;/key&gt;&lt;/foreign-keys&gt;&lt;ref-type name="Journal Article"&gt;17&lt;/ref-type&gt;&lt;contributors&gt;&lt;authors&gt;&lt;author&gt;Ginsburg, O.&lt;/author&gt;&lt;author&gt;Yip, C. H.&lt;/author&gt;&lt;author&gt;Brooks, A.&lt;/author&gt;&lt;author&gt;Cabanes, A.&lt;/author&gt;&lt;author&gt;Caleffi, M.&lt;/author&gt;&lt;author&gt;Dunstan Yataco, J. A.&lt;/author&gt;&lt;author&gt;Gyawali, B.&lt;/author&gt;&lt;author&gt;McCormack, V.&lt;/author&gt;&lt;author&gt;McLaughlin de Anderson, M.&lt;/author&gt;&lt;author&gt;Mehrotra, R.&lt;/author&gt;&lt;author&gt;Mohar, A.&lt;/author&gt;&lt;author&gt;Murillo, R.&lt;/author&gt;&lt;author&gt;Pace, L. E.&lt;/author&gt;&lt;author&gt;Paskett, E. D.&lt;/author&gt;&lt;author&gt;Romanoff, A.&lt;/author&gt;&lt;author&gt;Rositch, A. F.&lt;/author&gt;&lt;author&gt;Scheel, J. R.&lt;/author&gt;&lt;author&gt;Schneidman, M.&lt;/author&gt;&lt;author&gt;Unger-Saldaña, K.&lt;/author&gt;&lt;author&gt;Vanderpuye, V.&lt;/author&gt;&lt;author&gt;Wu, T. Y.&lt;/author&gt;&lt;author&gt;Yuma, S.&lt;/author&gt;&lt;author&gt;Dvaladze, A.&lt;/author&gt;&lt;author&gt;Duggan, C.&lt;/author&gt;&lt;author&gt;Anderson, B. O.&lt;/author&gt;&lt;/authors&gt;&lt;/contributors&gt;&lt;titles&gt;&lt;title&gt;Breast cancer early detection: A phased approach to implementation&lt;/title&gt;&lt;secondary-title&gt;Cancer&lt;/secondary-title&gt;&lt;/titles&gt;&lt;periodical&gt;&lt;full-title&gt;Cancer&lt;/full-title&gt;&lt;/periodical&gt;&lt;dates&gt;&lt;year&gt;2020&lt;/year&gt;&lt;/dates&gt;&lt;urls&gt;&lt;/urls&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(Ginsburg et al., 2020)</w:t>
      </w:r>
      <w:r w:rsidR="009958E8">
        <w:rPr>
          <w:rFonts w:ascii="Arial" w:eastAsia="Times New Roman" w:hAnsi="Arial" w:cs="Arial"/>
          <w:sz w:val="20"/>
          <w:szCs w:val="20"/>
        </w:rPr>
        <w:fldChar w:fldCharType="end"/>
      </w:r>
      <w:r w:rsidR="009958E8">
        <w:rPr>
          <w:rFonts w:ascii="Arial" w:eastAsia="Times New Roman" w:hAnsi="Arial" w:cs="Arial"/>
          <w:sz w:val="20"/>
          <w:szCs w:val="20"/>
        </w:rPr>
        <w:t>.</w:t>
      </w:r>
    </w:p>
    <w:p w14:paraId="61374F4F" w14:textId="31F6A33E" w:rsidR="00172D43" w:rsidRPr="00E70EF7" w:rsidRDefault="00ED11EA"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Breast cancer can be detected through screening</w:t>
      </w:r>
      <w:r w:rsidR="003F1862">
        <w:rPr>
          <w:rFonts w:ascii="Arial" w:eastAsia="Times New Roman" w:hAnsi="Arial" w:cs="Arial"/>
          <w:sz w:val="20"/>
          <w:szCs w:val="20"/>
        </w:rPr>
        <w:t>,</w:t>
      </w:r>
      <w:r w:rsidRPr="00E70EF7">
        <w:rPr>
          <w:rFonts w:ascii="Arial" w:eastAsia="Times New Roman" w:hAnsi="Arial" w:cs="Arial"/>
          <w:sz w:val="20"/>
          <w:szCs w:val="20"/>
        </w:rPr>
        <w:t xml:space="preserve"> such as</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self-examination, clinical</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examination, which is done by a physician, and mammography</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&lt;EndNote&gt;&lt;Cite&gt;&lt;Author&gt;Shahnazi&lt;/Author&gt;&lt;Year&gt;2010&lt;/Year&gt;&lt;RecNum&gt;4761&lt;/RecNum&gt;&lt;DisplayText&gt;(Shahnazi &amp;amp; Khalili, 2010)&lt;/DisplayText&gt;&lt;record&gt;&lt;rec-number&gt;4761&lt;/rec-number&gt;&lt;foreign-keys&gt;&lt;key app="EN" db-id="2a2pdv9fjdf5rre20as5zst95f0tvz5was02" timestamp="1769203466"&gt;4761&lt;/key&gt;&lt;/foreign-keys&gt;&lt;ref-type name="Journal Article"&gt;17&lt;/ref-type&gt;&lt;contributors&gt;&lt;authors&gt;&lt;author&gt;Shahnazi, Mahnaz&lt;/author&gt;&lt;author&gt;Khalili, AzizehFarshbaf&lt;/author&gt;&lt;/authors&gt;&lt;/contributors&gt;&lt;titles&gt;&lt;title&gt;Breast cancer screening (breast self-examination, clinical breast exam, and mammography) in women referred to health centers in Tabriz, Iran&lt;/title&gt;&lt;secondary-title&gt;Indian Journal of Medical Sciences&lt;/secondary-title&gt;&lt;/titles&gt;&lt;periodical&gt;&lt;full-title&gt;Indian Journal of Medical Sciences&lt;/full-title&gt;&lt;/periodical&gt;&lt;volume&gt;64&lt;/volume&gt;&lt;number&gt;4&lt;/number&gt;&lt;section&gt;149&lt;/section&gt;&lt;dates&gt;&lt;year&gt;2010&lt;/year&gt;&lt;/dates&gt;&lt;isbn&gt;0019-5359&lt;/isbn&gt;&lt;urls&gt;&lt;/urls&gt;&lt;electronic-resource-num&gt;10.4103/0019-5359.97355&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(Shahnazi &amp; Khalili, 2010)</w:t>
      </w:r>
      <w:r w:rsidR="009958E8">
        <w:rPr>
          <w:rFonts w:ascii="Arial" w:eastAsia="Times New Roman" w:hAnsi="Arial" w:cs="Arial"/>
          <w:sz w:val="20"/>
          <w:szCs w:val="20"/>
        </w:rPr>
        <w:fldChar w:fldCharType="end"/>
      </w:r>
      <w:r w:rsidRPr="00E70EF7">
        <w:rPr>
          <w:rFonts w:ascii="Arial" w:eastAsia="Times New Roman" w:hAnsi="Arial" w:cs="Arial"/>
          <w:sz w:val="20"/>
          <w:szCs w:val="20"/>
        </w:rPr>
        <w:t>. Breast self-examination is very useful because it is cheap, easy, confidential, uncomplicated, and does not need special equipment.</w:t>
      </w:r>
      <w:r w:rsidR="00FE537B" w:rsidRPr="00E70EF7">
        <w:rPr>
          <w:rFonts w:ascii="Arial" w:eastAsia="Times New Roman" w:hAnsi="Arial" w:cs="Arial"/>
          <w:sz w:val="20"/>
          <w:szCs w:val="20"/>
        </w:rPr>
        <w:t xml:space="preserve"> Mammography is a common method that is used to detect breast cancer. It assists in the detection of breast cancer early to avoid further damage to the breast tissues</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&lt;EndNote&gt;&lt;Cite&gt;&lt;Author&gt;Ragab&lt;/Author&gt;&lt;Year&gt;2019&lt;/Year&gt;&lt;RecNum&gt;4767&lt;/RecNum&gt;&lt;DisplayText&gt;(Ragab et al., 2019)&lt;/DisplayText&gt;&lt;record&gt;&lt;rec-number&gt;4767&lt;/rec-number&gt;&lt;foreign-keys&gt;&lt;key app="EN" db-id="2a2pdv9fjdf5rre20as5zst95f0tvz5was02" timestamp="1769204396"&gt;4767&lt;/key&gt;&lt;/foreign-keys&gt;&lt;ref-type name="Electronic Article"&gt;43&lt;/ref-type&gt;&lt;contributors&gt;&lt;authors&gt;&lt;author&gt;Ragab, Dina A.&lt;/author&gt;&lt;author&gt;Sharkas, Maha&lt;/author&gt;&lt;author&gt;Attallah, Omneya&lt;/author&gt;&lt;/authors&gt;&lt;/contributors&gt;&lt;titles&gt;&lt;title&gt;Breast Cancer Diagnosis Using an Efficient CAD System Based on Multiple Classifiers&lt;/title&gt;&lt;secondary-title&gt;Diagnostics&lt;/secondary-title&gt;&lt;/titles&gt;&lt;periodical&gt;&lt;full-title&gt;Diagnostics&lt;/full-title&gt;&lt;/periodical&gt;&lt;pages&gt;165&lt;/pages&gt;&lt;volume&gt;9&lt;/volume&gt;&lt;number&gt;4&lt;/number&gt;&lt;keywords&gt;&lt;keyword&gt;the computer-aided detection&lt;/keyword&gt;&lt;keyword&gt;the pectoral muscle removal&lt;/keyword&gt;&lt;keyword&gt;the statistical features&lt;/keyword&gt;&lt;keyword&gt;the decision trees&lt;/keyword&gt;&lt;keyword&gt;the k-nearest neighbor&lt;/keyword&gt;&lt;keyword&gt;feature selection&lt;/keyword&gt;&lt;/keywords&gt;&lt;dates&gt;&lt;year&gt;2019&lt;/year&gt;&lt;/dates&gt;&lt;isbn&gt;2075-4418&lt;/isbn&gt;&lt;urls&gt;&lt;/urls&gt;&lt;electronic-resource-num&gt;10.3390/diagnostics9040165&lt;/electronic-resource-num&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(Ragab et al., 2019)</w:t>
      </w:r>
      <w:r w:rsidR="009958E8">
        <w:rPr>
          <w:rFonts w:ascii="Arial" w:eastAsia="Times New Roman" w:hAnsi="Arial" w:cs="Arial"/>
          <w:sz w:val="20"/>
          <w:szCs w:val="20"/>
        </w:rPr>
        <w:fldChar w:fldCharType="end"/>
      </w:r>
      <w:r w:rsidR="00A346FB" w:rsidRPr="00E70EF7">
        <w:rPr>
          <w:rFonts w:ascii="Arial" w:eastAsia="Times New Roman" w:hAnsi="Arial" w:cs="Arial"/>
          <w:sz w:val="20"/>
          <w:szCs w:val="20"/>
        </w:rPr>
        <w:t xml:space="preserve">. </w:t>
      </w:r>
      <w:r w:rsidR="00172D43" w:rsidRPr="00E70EF7">
        <w:rPr>
          <w:rFonts w:ascii="Arial" w:eastAsia="Times New Roman" w:hAnsi="Arial" w:cs="Arial"/>
          <w:sz w:val="20"/>
          <w:szCs w:val="20"/>
        </w:rPr>
        <w:t xml:space="preserve">The mammogram is an </w:t>
      </w:r>
      <w:r w:rsidR="00C91665" w:rsidRPr="00E70EF7">
        <w:rPr>
          <w:rFonts w:ascii="Arial" w:eastAsia="Times New Roman" w:hAnsi="Arial" w:cs="Arial"/>
          <w:sz w:val="20"/>
          <w:szCs w:val="20"/>
        </w:rPr>
        <w:t>X</w:t>
      </w:r>
      <w:r w:rsidR="00172D43" w:rsidRPr="00E70EF7">
        <w:rPr>
          <w:rFonts w:ascii="Arial" w:eastAsia="Times New Roman" w:hAnsi="Arial" w:cs="Arial"/>
          <w:sz w:val="20"/>
          <w:szCs w:val="20"/>
        </w:rPr>
        <w:t>-ray image of the breast that is regularly used to detect and treat breast cancer in women</w:t>
      </w:r>
      <w:r w:rsidR="009958E8">
        <w:rPr>
          <w:rFonts w:ascii="Arial" w:eastAsia="Times New Roman" w:hAnsi="Arial" w:cs="Arial"/>
          <w:sz w:val="20"/>
          <w:szCs w:val="20"/>
        </w:rPr>
        <w:t xml:space="preserve"> </w:t>
      </w:r>
      <w:r w:rsidR="009958E8">
        <w:rPr>
          <w:rFonts w:ascii="Arial" w:eastAsia="Times New Roman" w:hAnsi="Arial" w:cs="Arial"/>
          <w:sz w:val="20"/>
          <w:szCs w:val="20"/>
        </w:rPr>
        <w:fldChar w:fldCharType="begin"/>
      </w:r>
      <w:r w:rsidR="00A64B7C">
        <w:rPr>
          <w:rFonts w:ascii="Arial" w:eastAsia="Times New Roman" w:hAnsi="Arial" w:cs="Arial"/>
          <w:sz w:val="20"/>
          <w:szCs w:val="20"/>
        </w:rPr>
        <w:instrText xml:space="preserve"> ADDIN EN.CITE &lt;EndNote&gt;&lt;Cite&gt;&lt;Author&gt;Nicosia&lt;/Author&gt;&lt;Year&gt;2023&lt;/Year&gt;&lt;RecNum&gt;4772&lt;/RecNum&gt;&lt;DisplayText&gt;(Nicosia et al., 2023)&lt;/DisplayText&gt;&lt;record&gt;&lt;rec-number&gt;4772&lt;/rec-number&gt;&lt;foreign-keys&gt;&lt;key app="EN" db-id="2a2pdv9fjdf5rre20as5zst95f0tvz5was02" timestamp="1769204514"&gt;4772&lt;/key&gt;&lt;/foreign-keys&gt;&lt;ref-type name="Journal Article"&gt;17&lt;/ref-type&gt;&lt;contributors&gt;&lt;authors&gt;&lt;author&gt;Nicosia, L.&lt;/author&gt;&lt;author&gt;Gnocchi, G.&lt;/author&gt;&lt;author&gt;Gorini, I.&lt;/author&gt;&lt;author&gt;Venturini, M.&lt;/author&gt;&lt;author&gt;Fontana, F.&lt;/author&gt;&lt;author&gt;Pesapane, F.&lt;/author&gt;&lt;author&gt;Abiuso, I.&lt;/author&gt;&lt;author&gt;Bozzini, A. C.&lt;/author&gt;&lt;author&gt;Pizzamiglio, M.&lt;/author&gt;&lt;author&gt;Latronico, A.&lt;/author&gt;&lt;author&gt;Abbate, F.&lt;/author&gt;&lt;author&gt;Meneghetti, L.&lt;/author&gt;&lt;author&gt;Battaglia, O.&lt;/author&gt;&lt;author&gt;Pellegrino, G.&lt;/author&gt;&lt;author&gt;Cassano, E.&lt;/author&gt;&lt;/authors&gt;&lt;/contributors&gt;&lt;titles&gt;&lt;title&gt;History of Mammography: Analysis of Breast Imaging Diagnostic Achievements over the Last Century&lt;/title&gt;&lt;secondary-title&gt;Healthcare&lt;/secondary-title&gt;&lt;/titles&gt;&lt;periodical&gt;&lt;full-title&gt;Healthcare&lt;/full-title&gt;&lt;/periodical&gt;&lt;volume&gt;11&lt;/volume&gt;&lt;number&gt;1596&lt;/number&gt;&lt;dates&gt;&lt;year&gt;2023&lt;/year&gt;&lt;/dates&gt;&lt;urls&gt;&lt;/urls&gt;&lt;/record&gt;&lt;/Cite&gt;&lt;/EndNote&gt;</w:instrText>
      </w:r>
      <w:r w:rsidR="009958E8">
        <w:rPr>
          <w:rFonts w:ascii="Arial" w:eastAsia="Times New Roman" w:hAnsi="Arial" w:cs="Arial"/>
          <w:sz w:val="20"/>
          <w:szCs w:val="20"/>
        </w:rPr>
        <w:fldChar w:fldCharType="separate"/>
      </w:r>
      <w:r w:rsidR="00A64B7C">
        <w:rPr>
          <w:rFonts w:ascii="Arial" w:eastAsia="Times New Roman" w:hAnsi="Arial" w:cs="Arial"/>
          <w:noProof/>
          <w:sz w:val="20"/>
          <w:szCs w:val="20"/>
        </w:rPr>
        <w:t>(Nicosia et al., 2023)</w:t>
      </w:r>
      <w:r w:rsidR="009958E8">
        <w:rPr>
          <w:rFonts w:ascii="Arial" w:eastAsia="Times New Roman" w:hAnsi="Arial" w:cs="Arial"/>
          <w:sz w:val="20"/>
          <w:szCs w:val="20"/>
        </w:rPr>
        <w:fldChar w:fldCharType="end"/>
      </w:r>
      <w:r w:rsidR="009958E8">
        <w:rPr>
          <w:rFonts w:ascii="Arial" w:eastAsia="Times New Roman" w:hAnsi="Arial" w:cs="Arial"/>
          <w:color w:val="EE0000"/>
          <w:sz w:val="20"/>
          <w:szCs w:val="20"/>
        </w:rPr>
        <w:t>.</w:t>
      </w:r>
    </w:p>
    <w:p w14:paraId="1FB9A426" w14:textId="7F1D6BE0"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Mammography is the most sensitive available means for early detection of breast cancer, but both clinical breast examination (CBE) and breast self-examination (BSE) have the potential to advance the diagnosis of breast cancer without the expense of a mammography facility </w:t>
      </w:r>
      <w:r w:rsidR="009958E8">
        <w:rPr>
          <w:rFonts w:ascii="Arial" w:hAnsi="Arial" w:cs="Arial"/>
          <w:sz w:val="20"/>
          <w:szCs w:val="20"/>
        </w:rPr>
        <w:fldChar w:fldCharType="begin"/>
      </w:r>
      <w:r w:rsidR="00A64B7C">
        <w:rPr>
          <w:rFonts w:ascii="Arial" w:hAnsi="Arial" w:cs="Arial"/>
          <w:sz w:val="20"/>
          <w:szCs w:val="20"/>
        </w:rPr>
        <w:instrText xml:space="preserve"> ADDIN EN.CITE &lt;EndNote&gt;&lt;Cite&gt;&lt;Author&gt;Indhumathi&lt;/Author&gt;&lt;Year&gt;2025&lt;/Year&gt;&lt;RecNum&gt;4765&lt;/RecNum&gt;&lt;DisplayText&gt;(Indhumathi et al., 2025)&lt;/DisplayText&gt;&lt;record&gt;&lt;rec-number&gt;4765&lt;/rec-number&gt;&lt;foreign-keys&gt;&lt;key app="EN" db-id="2a2pdv9fjdf5rre20as5zst95f0tvz5was02" timestamp="1769204359"&gt;4765&lt;/key&gt;&lt;/foreign-keys&gt;&lt;ref-type name="Journal Article"&gt;17&lt;/ref-type&gt;&lt;contributors&gt;&lt;authors&gt;&lt;author&gt;Indhumathi, C.&lt;/author&gt;&lt;author&gt;Umamaheswari, K.&lt;/author&gt;&lt;author&gt;Patil, Aruna B.&lt;/author&gt;&lt;author&gt;Saravanakumar, Snekalatha&lt;/author&gt;&lt;/authors&gt;&lt;/contributors&gt;&lt;titles&gt;&lt;title&gt;Breast Self-Examination as Cancer Breast Prevention Practice and Awareness among Middle-aged Women: A Hospital-based Study&lt;/title&gt;&lt;secondary-title&gt;Indian Journal of Public Health&lt;/secondary-title&gt;&lt;/titles&gt;&lt;periodical&gt;&lt;full-title&gt;Indian Journal of Public Health&lt;/full-title&gt;&lt;/periodical&gt;&lt;volume&gt;69&lt;/volume&gt;&lt;number&gt;3&lt;/number&gt;&lt;keywords&gt;&lt;keyword&gt;Breast self-examination&lt;/keyword&gt;&lt;keyword&gt;cancer breast&lt;/keyword&gt;&lt;keyword&gt;knowledge&lt;/keyword&gt;&lt;keyword&gt;middle-aged women&lt;/keyword&gt;&lt;keyword&gt;practice&lt;/keyword&gt;&lt;/keywords&gt;&lt;dates&gt;&lt;year&gt;2025&lt;/year&gt;&lt;/dates&gt;&lt;isbn&gt;0019-557X&lt;/isbn&gt;&lt;urls&gt;&lt;related-urls&gt;&lt;url&gt;https://journals.lww.com/ijph/fulltext/2025/07000/breast_self_examination_as_cancer_breast.3.aspx&lt;/url&gt;&lt;/related-urls&gt;&lt;/urls&gt;&lt;/record&gt;&lt;/Cite&gt;&lt;/EndNote&gt;</w:instrText>
      </w:r>
      <w:r w:rsidR="009958E8">
        <w:rPr>
          <w:rFonts w:ascii="Arial" w:hAnsi="Arial" w:cs="Arial"/>
          <w:sz w:val="20"/>
          <w:szCs w:val="20"/>
        </w:rPr>
        <w:fldChar w:fldCharType="separate"/>
      </w:r>
      <w:r w:rsidR="00A64B7C">
        <w:rPr>
          <w:rFonts w:ascii="Arial" w:hAnsi="Arial" w:cs="Arial"/>
          <w:noProof/>
          <w:sz w:val="20"/>
          <w:szCs w:val="20"/>
        </w:rPr>
        <w:t>(Indhumathi et al., 2025)</w:t>
      </w:r>
      <w:r w:rsidR="009958E8">
        <w:rPr>
          <w:rFonts w:ascii="Arial" w:hAnsi="Arial" w:cs="Arial"/>
          <w:sz w:val="20"/>
          <w:szCs w:val="20"/>
        </w:rPr>
        <w:fldChar w:fldCharType="end"/>
      </w:r>
      <w:r w:rsidRPr="00E70EF7">
        <w:rPr>
          <w:rFonts w:ascii="Arial" w:hAnsi="Arial" w:cs="Arial"/>
          <w:sz w:val="20"/>
          <w:szCs w:val="20"/>
        </w:rPr>
        <w:t>. Most studies have found that survival after a diagnosis of breast cancer tends to be longer among women who practice BSE than among women who do not</w:t>
      </w:r>
      <w:r w:rsidR="009958E8">
        <w:rPr>
          <w:rFonts w:ascii="Arial" w:hAnsi="Arial" w:cs="Arial"/>
          <w:sz w:val="20"/>
          <w:szCs w:val="20"/>
        </w:rPr>
        <w:t xml:space="preserve"> </w:t>
      </w:r>
      <w:r w:rsidR="009958E8">
        <w:rPr>
          <w:rFonts w:ascii="Arial" w:hAnsi="Arial" w:cs="Arial"/>
          <w:sz w:val="20"/>
          <w:szCs w:val="20"/>
        </w:rPr>
        <w:fldChar w:fldCharType="begin"/>
      </w:r>
      <w:r w:rsidR="00A64B7C">
        <w:rPr>
          <w:rFonts w:ascii="Arial" w:hAnsi="Arial" w:cs="Arial"/>
          <w:sz w:val="20"/>
          <w:szCs w:val="20"/>
        </w:rPr>
        <w:instrText xml:space="preserve"> ADDIN EN.CITE &lt;EndNote&gt;&lt;Cite&gt;&lt;Author&gt;Richard&lt;/Author&gt;&lt;Year&gt;2020&lt;/Year&gt;&lt;RecNum&gt;4758&lt;/RecNum&gt;&lt;DisplayText&gt;(Richard et al., 2020)&lt;/DisplayText&gt;&lt;record&gt;&lt;rec-number&gt;4758&lt;/rec-number&gt;&lt;foreign-keys&gt;&lt;key app="EN" db-id="2a2pdv9fjdf5rre20as5zst95f0tvz5was02" timestamp="1769203452"&gt;4758&lt;/key&gt;&lt;/foreign-keys&gt;&lt;ref-type name="Journal Article"&gt;17&lt;/ref-type&gt;&lt;contributors&gt;&lt;authors&gt;&lt;author&gt;Tagne Simo Richard&lt;/author&gt;&lt;author&gt;Lydiane C.C. Ndopwang&lt;/author&gt;&lt;author&gt;Paul F. Seke Etet&lt;/author&gt;&lt;author&gt;Armel H.&lt;/author&gt;&lt;author&gt;Nwabo Kamdje&lt;/author&gt;&lt;author&gt;Halmata Mohamadou&lt;/author&gt;&lt;author&gt;Telefo Phelix Bruno&lt;/author&gt;&lt;author&gt;Charlette Nangue&lt;/author&gt;&lt;/authors&gt;&lt;/contributors&gt;&lt;titles&gt;&lt;title&gt;Breast Cancer Awareness and Detection of Asymptomatic Cases Using Breast Palpation and Fine-needle Aspiration in Bafoussam, Cameroon&lt;/title&gt;&lt;secondary-title&gt;Asian Pac J Cancer Care&lt;/secondary-title&gt;&lt;/titles&gt;&lt;periodical&gt;&lt;full-title&gt;Asian Pac J Cancer Care&lt;/full-title&gt;&lt;/periodical&gt;&lt;pages&gt;61-66&lt;/pages&gt;&lt;volume&gt;5&lt;/volume&gt;&lt;number&gt;1&lt;/number&gt;&lt;dates&gt;&lt;year&gt;2020&lt;/year&gt;&lt;/dates&gt;&lt;urls&gt;&lt;/urls&gt;&lt;electronic-resource-num&gt;10.31557/APJCC.2020.5.1.61&lt;/electronic-resource-num&gt;&lt;/record&gt;&lt;/Cite&gt;&lt;/EndNote&gt;</w:instrText>
      </w:r>
      <w:r w:rsidR="009958E8">
        <w:rPr>
          <w:rFonts w:ascii="Arial" w:hAnsi="Arial" w:cs="Arial"/>
          <w:sz w:val="20"/>
          <w:szCs w:val="20"/>
        </w:rPr>
        <w:fldChar w:fldCharType="separate"/>
      </w:r>
      <w:r w:rsidR="00A64B7C">
        <w:rPr>
          <w:rFonts w:ascii="Arial" w:hAnsi="Arial" w:cs="Arial"/>
          <w:noProof/>
          <w:sz w:val="20"/>
          <w:szCs w:val="20"/>
        </w:rPr>
        <w:t>(Richard et al., 2020)</w:t>
      </w:r>
      <w:r w:rsidR="009958E8">
        <w:rPr>
          <w:rFonts w:ascii="Arial" w:hAnsi="Arial" w:cs="Arial"/>
          <w:sz w:val="20"/>
          <w:szCs w:val="20"/>
        </w:rPr>
        <w:fldChar w:fldCharType="end"/>
      </w:r>
      <w:r w:rsidRPr="00E70EF7">
        <w:rPr>
          <w:rFonts w:ascii="Arial" w:hAnsi="Arial" w:cs="Arial"/>
          <w:sz w:val="20"/>
          <w:szCs w:val="20"/>
        </w:rPr>
        <w:t xml:space="preserve">. </w:t>
      </w:r>
    </w:p>
    <w:p w14:paraId="2FDAFAB5" w14:textId="2AEC5354" w:rsidR="00A346FB" w:rsidRPr="00E70EF7" w:rsidRDefault="00A346FB" w:rsidP="00A346FB">
      <w:pPr>
        <w:jc w:val="both"/>
        <w:rPr>
          <w:rFonts w:ascii="Arial" w:hAnsi="Arial" w:cs="Arial"/>
          <w:sz w:val="20"/>
          <w:szCs w:val="20"/>
        </w:rPr>
      </w:pPr>
      <w:r w:rsidRPr="00E70EF7">
        <w:rPr>
          <w:rFonts w:ascii="Arial" w:hAnsi="Arial" w:cs="Arial"/>
          <w:sz w:val="20"/>
          <w:szCs w:val="20"/>
        </w:rPr>
        <w:t>Regular screening of all women over a certain age has the potential to sharply increase the proportion of cancer cases that are diagnosed in their earliest stages</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&lt;EndNote&gt;&lt;Cite&gt;&lt;Author&gt;Xu&lt;/Author&gt;&lt;Year&gt;2023&lt;/Year&gt;&lt;RecNum&gt;4773&lt;/RecNum&gt;&lt;DisplayText&gt;(Xu &amp;amp; Xu, 2023)&lt;/DisplayText&gt;&lt;record&gt;&lt;rec-number&gt;4773&lt;/rec-number&gt;&lt;foreign-keys&gt;&lt;key app="EN" db-id="2a2pdv9fjdf5rre20as5zst95f0tvz5was02" timestamp="1769204534"&gt;4773&lt;/key&gt;&lt;/foreign-keys&gt;&lt;ref-type name="Journal Article"&gt;17&lt;/ref-type&gt;&lt;contributors&gt;&lt;authors&gt;&lt;author&gt;Xu, H.&lt;/author&gt;&lt;author&gt;Xu, B.&lt;/author&gt;&lt;/authors&gt;&lt;/contributors&gt;&lt;titles&gt;&lt;title&gt;Breast cancer: Epidemiology, risk factors and screening&lt;/title&gt;&lt;secondary-title&gt;Chinese Journal of Cancer Research&lt;/secondary-title&gt;&lt;/titles&gt;&lt;periodical&gt;&lt;full-title&gt;Chinese Journal of Cancer Research&lt;/full-title&gt;&lt;/periodical&gt;&lt;volume&gt;35&lt;/volume&gt;&lt;number&gt;6&lt;/number&gt;&lt;dates&gt;&lt;year&gt;2023&lt;/year&gt;&lt;/dates&gt;&lt;urls&gt;&lt;/urls&gt;&lt;/record&gt;&lt;/Cite&gt;&lt;/EndNote&gt;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(Xu &amp; Xu, 2023)</w:t>
      </w:r>
      <w:r w:rsidR="00D90CCB">
        <w:rPr>
          <w:rFonts w:ascii="Arial" w:hAnsi="Arial" w:cs="Arial"/>
          <w:sz w:val="20"/>
          <w:szCs w:val="20"/>
        </w:rPr>
        <w:fldChar w:fldCharType="end"/>
      </w:r>
      <w:r w:rsidRPr="00E70EF7">
        <w:rPr>
          <w:rFonts w:ascii="Arial" w:hAnsi="Arial" w:cs="Arial"/>
          <w:sz w:val="20"/>
          <w:szCs w:val="20"/>
        </w:rPr>
        <w:t xml:space="preserve">. There are </w:t>
      </w:r>
      <w:r w:rsidR="004D14F3">
        <w:rPr>
          <w:rFonts w:ascii="Arial" w:hAnsi="Arial" w:cs="Arial"/>
          <w:sz w:val="20"/>
          <w:szCs w:val="20"/>
        </w:rPr>
        <w:t>several</w:t>
      </w:r>
      <w:r w:rsidRPr="00E70EF7">
        <w:rPr>
          <w:rFonts w:ascii="Arial" w:hAnsi="Arial" w:cs="Arial"/>
          <w:sz w:val="20"/>
          <w:szCs w:val="20"/>
        </w:rPr>
        <w:t xml:space="preserve"> approaches to the screening of breast cancer. Breast self-examination has been endorsed and widely promoted by cancer </w:t>
      </w:r>
      <w:proofErr w:type="spellStart"/>
      <w:r w:rsidR="003F1862" w:rsidRPr="00E70EF7">
        <w:rPr>
          <w:rFonts w:ascii="Arial" w:hAnsi="Arial" w:cs="Arial"/>
          <w:sz w:val="20"/>
          <w:szCs w:val="20"/>
        </w:rPr>
        <w:t>organi</w:t>
      </w:r>
      <w:r w:rsidR="003F1862">
        <w:rPr>
          <w:rFonts w:ascii="Arial" w:hAnsi="Arial" w:cs="Arial"/>
          <w:sz w:val="20"/>
          <w:szCs w:val="20"/>
        </w:rPr>
        <w:t>s</w:t>
      </w:r>
      <w:r w:rsidR="003F1862" w:rsidRPr="00E70EF7">
        <w:rPr>
          <w:rFonts w:ascii="Arial" w:hAnsi="Arial" w:cs="Arial"/>
          <w:sz w:val="20"/>
          <w:szCs w:val="20"/>
        </w:rPr>
        <w:t>ations</w:t>
      </w:r>
      <w:proofErr w:type="spellEnd"/>
      <w:r w:rsidR="003F1862" w:rsidRPr="00E70EF7">
        <w:rPr>
          <w:rFonts w:ascii="Arial" w:hAnsi="Arial" w:cs="Arial"/>
          <w:sz w:val="20"/>
          <w:szCs w:val="20"/>
        </w:rPr>
        <w:t xml:space="preserve"> </w:t>
      </w:r>
      <w:r w:rsidRPr="00E70EF7">
        <w:rPr>
          <w:rFonts w:ascii="Arial" w:hAnsi="Arial" w:cs="Arial"/>
          <w:sz w:val="20"/>
          <w:szCs w:val="20"/>
        </w:rPr>
        <w:t xml:space="preserve">and authorities around the world. Its effectiveness, however, is dependent on education and outreach among women, and upon conscientious and regular self-examination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&lt;EndNote&gt;&lt;Cite&gt;&lt;Author&gt;WHO&lt;/Author&gt;&lt;Year&gt;2016&lt;/Year&gt;&lt;RecNum&gt;4779&lt;/RecNum&gt;&lt;DisplayText&gt;(WHO, 2016)&lt;/DisplayText&gt;&lt;record&gt;&lt;rec-number&gt;4779&lt;/rec-number&gt;&lt;foreign-keys&gt;&lt;key app="EN" db-id="2a2pdv9fjdf5rre20as5zst95f0tvz5was02" timestamp="1769206968"&gt;4779&lt;/key&gt;&lt;/foreign-keys&gt;&lt;ref-type name="Conference Proceedings"&gt;10&lt;/ref-type&gt;&lt;contributors&gt;&lt;authors&gt;&lt;author&gt;WHO&lt;/author&gt;&lt;/authors&gt;&lt;/contributors&gt;&lt;titles&gt;&lt;title&gt;Cancer prevention and control in the context of an integrated approach&lt;/title&gt;&lt;secondary-title&gt;70th World Health Assembly (WHA)&lt;/secondary-title&gt;&lt;/titles&gt;&lt;dates&gt;&lt;year&gt;2016&lt;/year&gt;&lt;/dates&gt;&lt;pub-location&gt;Geneva&lt;/pub-location&gt;&lt;urls&gt;&lt;/urls&gt;&lt;/record&gt;&lt;/Cite&gt;&lt;/EndNote&gt;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(WHO, 2016)</w:t>
      </w:r>
      <w:r w:rsidR="00D90CCB">
        <w:rPr>
          <w:rFonts w:ascii="Arial" w:hAnsi="Arial" w:cs="Arial"/>
          <w:sz w:val="20"/>
          <w:szCs w:val="20"/>
        </w:rPr>
        <w:fldChar w:fldCharType="end"/>
      </w:r>
      <w:r w:rsidRPr="00E70EF7">
        <w:rPr>
          <w:rFonts w:ascii="Arial" w:hAnsi="Arial" w:cs="Arial"/>
          <w:sz w:val="20"/>
          <w:szCs w:val="20"/>
        </w:rPr>
        <w:t>. The purpose of breast self-</w:t>
      </w:r>
      <w:r w:rsidRPr="00E70EF7">
        <w:rPr>
          <w:rFonts w:ascii="Arial" w:hAnsi="Arial" w:cs="Arial"/>
          <w:sz w:val="20"/>
          <w:szCs w:val="20"/>
        </w:rPr>
        <w:lastRenderedPageBreak/>
        <w:t>examination is for a woman to learn the topography of her breast, know how her breasts normally feel and be able to identify changes in the breast should they occur in the future</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&lt;EndNote&gt;&lt;Cite&gt;&lt;Author&gt;Maitanmi&lt;/Author&gt;&lt;Year&gt;2023&lt;/Year&gt;&lt;RecNum&gt;4760&lt;/RecNum&gt;&lt;DisplayText&gt;(Maitanmi et al., 2023)&lt;/DisplayText&gt;&lt;record&gt;&lt;rec-number&gt;4760&lt;/rec-number&gt;&lt;foreign-keys&gt;&lt;key app="EN" db-id="2a2pdv9fjdf5rre20as5zst95f0tvz5was02" timestamp="1769203459"&gt;4760&lt;/key&gt;&lt;/foreign-keys&gt;&lt;ref-type name="Journal Article"&gt;17&lt;/ref-type&gt;&lt;contributors&gt;&lt;authors&gt;&lt;author&gt;Maitanmi, J. O.&lt;/author&gt;&lt;author&gt;Fadare, O.&lt;/author&gt;&lt;author&gt;Kolawole, M.&lt;/author&gt;&lt;author&gt;Aduroja, D. M.&lt;/author&gt;&lt;author&gt;Faleti, D. M.&lt;/author&gt;&lt;author&gt;Maitanmi, B. T.&lt;/author&gt;&lt;author&gt;Akingbade, O.&lt;/author&gt;&lt;/authors&gt;&lt;/contributors&gt;&lt;auth-address&gt;School of Nursing, Babcock University, Ilishan-Remo, Ogun State 121103, Nigeria.&amp;#xD;Institute of Nursing Research, Osogbo 230262, Osun State, Nigeria.&amp;#xD;The Nethersole School of Nursing, Faculty of Medicine, The Chinese University of Hong Kong, Hong Kong 999077, China.&lt;/auth-address&gt;&lt;titles&gt;&lt;title&gt;Awareness and practice of breast self-examination among female staff at Babcock University, Nigeria&lt;/title&gt;&lt;secondary-title&gt;Ecancermedicalscience&lt;/secondary-title&gt;&lt;/titles&gt;&lt;periodical&gt;&lt;full-title&gt;Ecancermedicalscience&lt;/full-title&gt;&lt;/periodical&gt;&lt;pages&gt;1615&lt;/pages&gt;&lt;volume&gt;17&lt;/volume&gt;&lt;edition&gt;20231030&lt;/edition&gt;&lt;keywords&gt;&lt;keyword&gt;awareness&lt;/keyword&gt;&lt;keyword&gt;breast self-examination (BSE)&lt;/keyword&gt;&lt;keyword&gt;female&lt;/keyword&gt;&lt;keyword&gt;practice&lt;/keyword&gt;&lt;/keywords&gt;&lt;dates&gt;&lt;year&gt;2023&lt;/year&gt;&lt;/dates&gt;&lt;isbn&gt;1754-6605 (Print)&amp;#xD;1754-6605 (Electronic)&amp;#xD;1754-6605 (Linking)&lt;/isbn&gt;&lt;accession-num&gt;38414968&lt;/accession-num&gt;&lt;urls&gt;&lt;related-urls&gt;&lt;url&gt;https://www.ncbi.nlm.nih.gov/pubmed/38414968&lt;/url&gt;&lt;/related-urls&gt;&lt;/urls&gt;&lt;custom1&gt;The authors have no conflict of interest to declare.&lt;/custom1&gt;&lt;custom2&gt;PMC10898883&lt;/custom2&gt;&lt;electronic-resource-num&gt;10.3332/ecancer.2023.1615&lt;/electronic-resource-num&gt;&lt;remote-database-name&gt;PubMed-not-MEDLINE&lt;/remote-database-name&gt;&lt;remote-database-provider&gt;NLM&lt;/remote-database-provider&gt;&lt;/record&gt;&lt;/Cite&gt;&lt;/EndNote&gt;</w:instrText>
      </w:r>
      <w:r w:rsidR="00D90CCB">
        <w:rPr>
          <w:rFonts w:ascii="Arial" w:hAnsi="Arial" w:cs="Arial"/>
          <w:sz w:val="20"/>
          <w:szCs w:val="20"/>
        </w:rPr>
        <w:fldChar w:fldCharType="separate"/>
      </w:r>
      <w:r w:rsidR="00A64B7C">
        <w:rPr>
          <w:rFonts w:ascii="Arial" w:hAnsi="Arial" w:cs="Arial"/>
          <w:noProof/>
          <w:sz w:val="20"/>
          <w:szCs w:val="20"/>
        </w:rPr>
        <w:t>(Maitanmi et al., 2023)</w:t>
      </w:r>
      <w:r w:rsidR="00D90CCB">
        <w:rPr>
          <w:rFonts w:ascii="Arial" w:hAnsi="Arial" w:cs="Arial"/>
          <w:sz w:val="20"/>
          <w:szCs w:val="20"/>
        </w:rPr>
        <w:fldChar w:fldCharType="end"/>
      </w:r>
      <w:r w:rsidRPr="00E70EF7">
        <w:rPr>
          <w:rFonts w:ascii="Arial" w:hAnsi="Arial" w:cs="Arial"/>
          <w:sz w:val="20"/>
          <w:szCs w:val="20"/>
        </w:rPr>
        <w:t>. Breast self-examination consists of two basic steps: visual and tactile examination of the breast</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&lt;EndNote&gt;&lt;Cite&gt;&lt;Author&gt;Pippin&lt;/Author&gt;&lt;Year&gt;2023&lt;/Year&gt;&lt;RecNum&gt;4764&lt;/RecNum&gt;&lt;DisplayText&gt;(Pippin &amp;amp; Boyd, 2023)&lt;/DisplayText&gt;&lt;record&gt;&lt;rec-number&gt;4764&lt;/rec-number&gt;&lt;foreign-keys&gt;&lt;key app="EN" db-id="2a2pdv9fjdf5rre20as5zst95f0tvz5was02" timestamp="1769204326"&gt;4764&lt;/key&gt;&lt;/foreign-keys&gt;&lt;ref-type name="Generic"&gt;13&lt;/ref-type&gt;&lt;contributors&gt;&lt;authors&gt;&lt;author&gt;Pippin, M. M.&lt;/author&gt;&lt;author&gt;Boyd, R.&lt;/author&gt;&lt;/authors&gt;&lt;/contributors&gt;&lt;titles&gt;&lt;title&gt;Breast Self-Examination&lt;/title&gt;&lt;/titles&gt;&lt;dates&gt;&lt;year&gt;2023&lt;/year&gt;&lt;/dates&gt;&lt;publisher&gt;StatPearls Publishing&lt;/publisher&gt;&lt;urls&gt;&lt;/urls&gt;&lt;/record&gt;&lt;/Cite&gt;&lt;/EndNote&gt;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(Pippin &amp; Boyd, 2023)</w:t>
      </w:r>
      <w:r w:rsidR="00D90CCB">
        <w:rPr>
          <w:rFonts w:ascii="Arial" w:hAnsi="Arial" w:cs="Arial"/>
          <w:sz w:val="20"/>
          <w:szCs w:val="20"/>
        </w:rPr>
        <w:fldChar w:fldCharType="end"/>
      </w:r>
      <w:r w:rsidRPr="00E70EF7">
        <w:rPr>
          <w:rFonts w:ascii="Arial" w:hAnsi="Arial" w:cs="Arial"/>
          <w:sz w:val="20"/>
          <w:szCs w:val="20"/>
        </w:rPr>
        <w:t xml:space="preserve">. For visual examination, no woman has two </w:t>
      </w:r>
      <w:r w:rsidR="004D14F3">
        <w:rPr>
          <w:rFonts w:ascii="Arial" w:hAnsi="Arial" w:cs="Arial"/>
          <w:sz w:val="20"/>
          <w:szCs w:val="20"/>
        </w:rPr>
        <w:t>identical breasts</w:t>
      </w:r>
      <w:r w:rsidRPr="00E70EF7">
        <w:rPr>
          <w:rFonts w:ascii="Arial" w:hAnsi="Arial" w:cs="Arial"/>
          <w:sz w:val="20"/>
          <w:szCs w:val="20"/>
        </w:rPr>
        <w:t xml:space="preserve">. Once a woman knows what her breasts look like, she </w:t>
      </w:r>
      <w:r w:rsidR="009958E8" w:rsidRPr="00E70EF7">
        <w:rPr>
          <w:rFonts w:ascii="Arial" w:hAnsi="Arial" w:cs="Arial"/>
          <w:sz w:val="20"/>
          <w:szCs w:val="20"/>
        </w:rPr>
        <w:t>can</w:t>
      </w:r>
      <w:r w:rsidRPr="00E70EF7">
        <w:rPr>
          <w:rFonts w:ascii="Arial" w:hAnsi="Arial" w:cs="Arial"/>
          <w:sz w:val="20"/>
          <w:szCs w:val="20"/>
        </w:rPr>
        <w:t xml:space="preserve"> identify any changes in the shape, form, colour or structure of the breast more quickly and can discuss these with the appropriate health care provider</w:t>
      </w:r>
      <w:r w:rsidR="00D90CCB">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&lt;EndNote&gt;&lt;Cite&gt;&lt;Author&gt;NCI&lt;/Author&gt;&lt;Year&gt;2012&lt;/Year&gt;&lt;RecNum&gt;4763&lt;/RecNum&gt;&lt;DisplayText&gt;(NCI, 2012)&lt;/DisplayText&gt;&lt;record&gt;&lt;rec-number&gt;4763&lt;/rec-number&gt;&lt;foreign-keys&gt;&lt;key app="EN" db-id="2a2pdv9fjdf5rre20as5zst95f0tvz5was02" timestamp="1769203728"&gt;4763&lt;/key&gt;&lt;/foreign-keys&gt;&lt;ref-type name="Journal Article"&gt;17&lt;/ref-type&gt;&lt;contributors&gt;&lt;authors&gt;&lt;author&gt;NCI&lt;/author&gt;&lt;/authors&gt;&lt;/contributors&gt;&lt;titles&gt;&lt;title&gt;Understanding Breast Changes: A Health Guide for Women&lt;/title&gt;&lt;secondary-title&gt;National Institutes of Health&lt;/secondary-title&gt;&lt;/titles&gt;&lt;periodical&gt;&lt;full-title&gt;National Institutes of Health&lt;/full-title&gt;&lt;/periodical&gt;&lt;volume&gt;12&lt;/volume&gt;&lt;number&gt;3536&lt;/number&gt;&lt;dates&gt;&lt;year&gt;2012&lt;/year&gt;&lt;/dates&gt;&lt;urls&gt;&lt;/urls&gt;&lt;/record&gt;&lt;/Cite&gt;&lt;/EndNote&gt;</w:instrText>
      </w:r>
      <w:r w:rsidR="00D90CCB">
        <w:rPr>
          <w:rFonts w:ascii="Arial" w:hAnsi="Arial" w:cs="Arial"/>
          <w:sz w:val="20"/>
          <w:szCs w:val="20"/>
        </w:rPr>
        <w:fldChar w:fldCharType="separate"/>
      </w:r>
      <w:r w:rsidR="00A64B7C">
        <w:rPr>
          <w:rFonts w:ascii="Arial" w:hAnsi="Arial" w:cs="Arial"/>
          <w:noProof/>
          <w:sz w:val="20"/>
          <w:szCs w:val="20"/>
        </w:rPr>
        <w:t>(NCI, 2012)</w:t>
      </w:r>
      <w:r w:rsidR="00D90CCB">
        <w:rPr>
          <w:rFonts w:ascii="Arial" w:hAnsi="Arial" w:cs="Arial"/>
          <w:sz w:val="20"/>
          <w:szCs w:val="20"/>
        </w:rPr>
        <w:fldChar w:fldCharType="end"/>
      </w:r>
      <w:r w:rsidRPr="00E70EF7">
        <w:rPr>
          <w:rFonts w:ascii="Arial" w:hAnsi="Arial" w:cs="Arial"/>
          <w:sz w:val="20"/>
          <w:szCs w:val="20"/>
        </w:rPr>
        <w:t>. From the age of 2</w:t>
      </w:r>
      <w:r w:rsidR="009958E8">
        <w:rPr>
          <w:rFonts w:ascii="Arial" w:hAnsi="Arial" w:cs="Arial"/>
          <w:sz w:val="20"/>
          <w:szCs w:val="20"/>
        </w:rPr>
        <w:t>5</w:t>
      </w:r>
      <w:r w:rsidRPr="00E70EF7">
        <w:rPr>
          <w:rFonts w:ascii="Arial" w:hAnsi="Arial" w:cs="Arial"/>
          <w:sz w:val="20"/>
          <w:szCs w:val="20"/>
        </w:rPr>
        <w:t xml:space="preserve">, women should have a clinical breast examination as part of </w:t>
      </w:r>
      <w:r w:rsidR="003F1862">
        <w:rPr>
          <w:rFonts w:ascii="Arial" w:hAnsi="Arial" w:cs="Arial"/>
          <w:sz w:val="20"/>
          <w:szCs w:val="20"/>
        </w:rPr>
        <w:t>thei</w:t>
      </w:r>
      <w:r w:rsidR="003F1862" w:rsidRPr="00E70EF7">
        <w:rPr>
          <w:rFonts w:ascii="Arial" w:hAnsi="Arial" w:cs="Arial"/>
          <w:sz w:val="20"/>
          <w:szCs w:val="20"/>
        </w:rPr>
        <w:t xml:space="preserve">r </w:t>
      </w:r>
      <w:r w:rsidRPr="00E70EF7">
        <w:rPr>
          <w:rFonts w:ascii="Arial" w:hAnsi="Arial" w:cs="Arial"/>
          <w:sz w:val="20"/>
          <w:szCs w:val="20"/>
        </w:rPr>
        <w:t>routine check-up every two or three years, increasing to once a year from the age of 40</w:t>
      </w:r>
      <w:r w:rsidR="009958E8">
        <w:rPr>
          <w:rFonts w:ascii="Arial" w:hAnsi="Arial" w:cs="Arial"/>
          <w:sz w:val="20"/>
          <w:szCs w:val="20"/>
        </w:rPr>
        <w:t xml:space="preserve"> </w:t>
      </w:r>
      <w:r w:rsidR="00D90CCB">
        <w:rPr>
          <w:rFonts w:ascii="Arial" w:hAnsi="Arial" w:cs="Arial"/>
          <w:sz w:val="20"/>
          <w:szCs w:val="20"/>
        </w:rPr>
        <w:fldChar w:fldCharType="begin"/>
      </w:r>
      <w:r w:rsidR="00A64B7C">
        <w:rPr>
          <w:rFonts w:ascii="Arial" w:hAnsi="Arial" w:cs="Arial"/>
          <w:sz w:val="20"/>
          <w:szCs w:val="20"/>
        </w:rPr>
        <w:instrText xml:space="preserve"> ADDIN EN.CITE &lt;EndNote&gt;&lt;Cite&gt;&lt;Author&gt;Lavoue&lt;/Author&gt;&lt;Year&gt;2024&lt;/Year&gt;&lt;RecNum&gt;4775&lt;/RecNum&gt;&lt;DisplayText&gt;(Lavoue et al., 2024)&lt;/DisplayText&gt;&lt;record&gt;&lt;rec-number&gt;4775&lt;/rec-number&gt;&lt;foreign-keys&gt;&lt;key app="EN" db-id="2a2pdv9fjdf5rre20as5zst95f0tvz5was02" timestamp="1769204590"&gt;4775&lt;/key&gt;&lt;/foreign-keys&gt;&lt;ref-type name="Journal Article"&gt;17&lt;/ref-type&gt;&lt;contributors&gt;&lt;authors&gt;&lt;author&gt;Lavoue, Vincent&lt;/author&gt;&lt;author&gt;Favier, Amélia&lt;/author&gt;&lt;author&gt;Franck, Sophie&lt;/author&gt;&lt;author&gt;Boutet, Gérard&lt;/author&gt;&lt;author&gt;Azuar, Anne-Sophie&lt;/author&gt;&lt;author&gt;Brousse, Susie&lt;/author&gt;&lt;author&gt;Golfier, François&lt;/author&gt;&lt;author&gt;Uzan, Catherine&lt;/author&gt;&lt;author&gt;Vaysse, Charlotte&lt;/author&gt;&lt;author&gt;Molière, Sébastien&lt;/author&gt;&lt;author&gt;Boisserie-Lacroix, Martine&lt;/author&gt;&lt;author&gt;Kermarrec, Edith&lt;/author&gt;&lt;author&gt;Seror, Jean-Yves&lt;/author&gt;&lt;author&gt;Delpech, Yann&lt;/author&gt;&lt;author&gt;Luporsi, Élisabeth&lt;/author&gt;&lt;author&gt;Maugard, Christine M.&lt;/author&gt;&lt;author&gt;Taris, Nicolas&lt;/author&gt;&lt;author&gt;Chabbert-Buffet, Nathalie&lt;/author&gt;&lt;author&gt;Sabah, Jonathan&lt;/author&gt;&lt;author&gt;Alghamdi, Khalid&lt;/author&gt;&lt;author&gt;Fritel, Xavier&lt;/author&gt;&lt;author&gt;Mathelin, Carole&lt;/author&gt;&lt;/authors&gt;&lt;/contributors&gt;&lt;titles&gt;&lt;title&gt;French college of gynecologists and obstetricians (CNGOF) recommendations for clinical practice: Place of breast self-examination in screening strategies&lt;/title&gt;&lt;secondary-title&gt;The Breast&lt;/secondary-title&gt;&lt;/titles&gt;&lt;periodical&gt;&lt;full-title&gt;The Breast&lt;/full-title&gt;&lt;/periodical&gt;&lt;pages&gt;103619&lt;/pages&gt;&lt;volume&gt;75&lt;/volume&gt;&lt;keywords&gt;&lt;keyword&gt;Breast cancer&lt;/keyword&gt;&lt;keyword&gt;Breast self-examination&lt;/keyword&gt;&lt;keyword&gt;Palpation&lt;/keyword&gt;&lt;keyword&gt;Clinical examination&lt;/keyword&gt;&lt;keyword&gt;Screening&lt;/keyword&gt;&lt;/keywords&gt;&lt;dates&gt;&lt;year&gt;2024&lt;/year&gt;&lt;pub-dates&gt;&lt;date&gt;2024/06/01/&lt;/date&gt;&lt;/pub-dates&gt;&lt;/dates&gt;&lt;isbn&gt;0960-9776&lt;/isbn&gt;&lt;urls&gt;&lt;related-urls&gt;&lt;url&gt;https://www.sciencedirect.com/science/article/pii/S0960977623007452&lt;/url&gt;&lt;/related-urls&gt;&lt;/urls&gt;&lt;electronic-resource-num&gt;https://doi.org/10.1016/j.breast.2023.103619&lt;/electronic-resource-num&gt;&lt;/record&gt;&lt;/Cite&gt;&lt;/EndNote&gt;</w:instrText>
      </w:r>
      <w:r w:rsidR="00D90CCB">
        <w:rPr>
          <w:rFonts w:ascii="Arial" w:hAnsi="Arial" w:cs="Arial"/>
          <w:sz w:val="20"/>
          <w:szCs w:val="20"/>
        </w:rPr>
        <w:fldChar w:fldCharType="separate"/>
      </w:r>
      <w:r w:rsidR="00A64B7C">
        <w:rPr>
          <w:rFonts w:ascii="Arial" w:hAnsi="Arial" w:cs="Arial"/>
          <w:noProof/>
          <w:sz w:val="20"/>
          <w:szCs w:val="20"/>
        </w:rPr>
        <w:t>(Lavoue et al., 2024)</w:t>
      </w:r>
      <w:r w:rsidR="00D90CCB">
        <w:rPr>
          <w:rFonts w:ascii="Arial" w:hAnsi="Arial" w:cs="Arial"/>
          <w:sz w:val="20"/>
          <w:szCs w:val="20"/>
        </w:rPr>
        <w:fldChar w:fldCharType="end"/>
      </w:r>
      <w:r w:rsidRPr="00E70EF7">
        <w:rPr>
          <w:rFonts w:ascii="Arial" w:hAnsi="Arial" w:cs="Arial"/>
          <w:sz w:val="20"/>
          <w:szCs w:val="20"/>
        </w:rPr>
        <w:t xml:space="preserve">. </w:t>
      </w:r>
    </w:p>
    <w:p w14:paraId="3DF37639" w14:textId="748FDA61" w:rsidR="006353A6" w:rsidRPr="00E70EF7" w:rsidRDefault="00A71831" w:rsidP="008E3F61">
      <w:pPr>
        <w:spacing w:after="120" w:line="240" w:lineRule="auto"/>
        <w:jc w:val="both"/>
        <w:rPr>
          <w:rFonts w:ascii="Arial" w:hAnsi="Arial" w:cs="Arial"/>
          <w:sz w:val="20"/>
          <w:szCs w:val="20"/>
        </w:rPr>
      </w:pPr>
      <w:r w:rsidRPr="00E70EF7">
        <w:rPr>
          <w:rFonts w:ascii="Arial" w:hAnsi="Arial" w:cs="Arial"/>
          <w:sz w:val="20"/>
          <w:szCs w:val="20"/>
        </w:rPr>
        <w:t>Several works have been done on breast cancer detection</w:t>
      </w:r>
      <w:r w:rsidR="004D14F3">
        <w:rPr>
          <w:rFonts w:ascii="Arial" w:hAnsi="Arial" w:cs="Arial"/>
          <w:sz w:val="20"/>
          <w:szCs w:val="20"/>
        </w:rPr>
        <w:t>,</w:t>
      </w:r>
      <w:r w:rsidRPr="00E70EF7">
        <w:rPr>
          <w:rFonts w:ascii="Arial" w:hAnsi="Arial" w:cs="Arial"/>
          <w:sz w:val="20"/>
          <w:szCs w:val="20"/>
        </w:rPr>
        <w:t xml:space="preserve"> but there are few on self-examination using symptoms related to breast cancer. Hence, this </w:t>
      </w:r>
      <w:r w:rsidR="009A6706" w:rsidRPr="00E70EF7">
        <w:rPr>
          <w:rFonts w:ascii="Arial" w:hAnsi="Arial" w:cs="Arial"/>
          <w:sz w:val="20"/>
          <w:szCs w:val="20"/>
        </w:rPr>
        <w:t>study</w:t>
      </w:r>
      <w:r w:rsidRPr="00E70EF7">
        <w:rPr>
          <w:rFonts w:ascii="Arial" w:hAnsi="Arial" w:cs="Arial"/>
          <w:sz w:val="20"/>
          <w:szCs w:val="20"/>
        </w:rPr>
        <w:t xml:space="preserve"> </w:t>
      </w:r>
      <w:r w:rsidRPr="005B11B7">
        <w:rPr>
          <w:rFonts w:ascii="Arial" w:hAnsi="Arial" w:cs="Arial"/>
          <w:sz w:val="20"/>
          <w:szCs w:val="20"/>
          <w:highlight w:val="yellow"/>
        </w:rPr>
        <w:t xml:space="preserve">aims </w:t>
      </w:r>
      <w:r w:rsidR="005B11B7" w:rsidRPr="005B11B7">
        <w:rPr>
          <w:rFonts w:ascii="Arial" w:hAnsi="Arial" w:cs="Arial"/>
          <w:sz w:val="20"/>
          <w:szCs w:val="20"/>
          <w:highlight w:val="yellow"/>
        </w:rPr>
        <w:t>to</w:t>
      </w:r>
      <w:r w:rsidRPr="005B11B7">
        <w:rPr>
          <w:rFonts w:ascii="Arial" w:hAnsi="Arial" w:cs="Arial"/>
          <w:sz w:val="20"/>
          <w:szCs w:val="20"/>
          <w:highlight w:val="yellow"/>
        </w:rPr>
        <w:t xml:space="preserve"> develop a </w:t>
      </w:r>
      <w:r w:rsidR="009A6706" w:rsidRPr="005B11B7">
        <w:rPr>
          <w:rFonts w:ascii="Arial" w:hAnsi="Arial" w:cs="Arial"/>
          <w:sz w:val="20"/>
          <w:szCs w:val="20"/>
          <w:highlight w:val="yellow"/>
        </w:rPr>
        <w:t>desk</w:t>
      </w:r>
      <w:r w:rsidR="005B11B7" w:rsidRPr="005B11B7">
        <w:rPr>
          <w:rFonts w:ascii="Arial" w:hAnsi="Arial" w:cs="Arial"/>
          <w:sz w:val="20"/>
          <w:szCs w:val="20"/>
          <w:highlight w:val="yellow"/>
        </w:rPr>
        <w:t>top</w:t>
      </w:r>
      <w:r w:rsidR="009A6706" w:rsidRPr="005B11B7">
        <w:rPr>
          <w:rFonts w:ascii="Arial" w:hAnsi="Arial" w:cs="Arial"/>
          <w:sz w:val="20"/>
          <w:szCs w:val="20"/>
          <w:highlight w:val="yellow"/>
        </w:rPr>
        <w:t>-based</w:t>
      </w:r>
      <w:r w:rsidR="004D14F3">
        <w:rPr>
          <w:rFonts w:ascii="Arial" w:hAnsi="Arial" w:cs="Arial"/>
          <w:sz w:val="20"/>
          <w:szCs w:val="20"/>
          <w:highlight w:val="yellow"/>
        </w:rPr>
        <w:t>,</w:t>
      </w:r>
      <w:r w:rsidR="009A6706" w:rsidRPr="005B11B7">
        <w:rPr>
          <w:rFonts w:ascii="Arial" w:hAnsi="Arial" w:cs="Arial"/>
          <w:sz w:val="20"/>
          <w:szCs w:val="20"/>
          <w:highlight w:val="yellow"/>
        </w:rPr>
        <w:t xml:space="preserve"> standalone</w:t>
      </w:r>
      <w:r w:rsidR="005B11B7" w:rsidRPr="005B11B7">
        <w:rPr>
          <w:rFonts w:ascii="Arial" w:hAnsi="Arial" w:cs="Arial"/>
          <w:sz w:val="20"/>
          <w:szCs w:val="20"/>
          <w:highlight w:val="yellow"/>
        </w:rPr>
        <w:t xml:space="preserve">, symptom-oriented breast </w:t>
      </w:r>
      <w:r w:rsidRPr="005B11B7">
        <w:rPr>
          <w:rFonts w:ascii="Arial" w:hAnsi="Arial" w:cs="Arial"/>
          <w:sz w:val="20"/>
          <w:szCs w:val="20"/>
          <w:highlight w:val="yellow"/>
        </w:rPr>
        <w:t xml:space="preserve">self-examination </w:t>
      </w:r>
      <w:r w:rsidR="005B11B7" w:rsidRPr="005B11B7">
        <w:rPr>
          <w:rFonts w:ascii="Arial" w:hAnsi="Arial" w:cs="Arial"/>
          <w:sz w:val="20"/>
          <w:szCs w:val="20"/>
          <w:highlight w:val="yellow"/>
        </w:rPr>
        <w:t>support system</w:t>
      </w:r>
      <w:r w:rsidRPr="005B11B7">
        <w:rPr>
          <w:rFonts w:ascii="Arial" w:hAnsi="Arial" w:cs="Arial"/>
          <w:sz w:val="20"/>
          <w:szCs w:val="20"/>
          <w:highlight w:val="yellow"/>
        </w:rPr>
        <w:t xml:space="preserve"> for early </w:t>
      </w:r>
      <w:r w:rsidR="005B11B7" w:rsidRPr="005B11B7">
        <w:rPr>
          <w:rFonts w:ascii="Arial" w:hAnsi="Arial" w:cs="Arial"/>
          <w:sz w:val="20"/>
          <w:szCs w:val="20"/>
          <w:highlight w:val="yellow"/>
        </w:rPr>
        <w:t>recognition</w:t>
      </w:r>
      <w:r w:rsidRPr="005B11B7">
        <w:rPr>
          <w:rFonts w:ascii="Arial" w:hAnsi="Arial" w:cs="Arial"/>
          <w:sz w:val="20"/>
          <w:szCs w:val="20"/>
          <w:highlight w:val="yellow"/>
        </w:rPr>
        <w:t xml:space="preserve"> of breast </w:t>
      </w:r>
      <w:r w:rsidR="009A6706" w:rsidRPr="005B11B7">
        <w:rPr>
          <w:rFonts w:ascii="Arial" w:hAnsi="Arial" w:cs="Arial"/>
          <w:sz w:val="20"/>
          <w:szCs w:val="20"/>
          <w:highlight w:val="yellow"/>
        </w:rPr>
        <w:t>abnormalit</w:t>
      </w:r>
      <w:r w:rsidR="005B11B7" w:rsidRPr="005B11B7">
        <w:rPr>
          <w:rFonts w:ascii="Arial" w:hAnsi="Arial" w:cs="Arial"/>
          <w:sz w:val="20"/>
          <w:szCs w:val="20"/>
          <w:highlight w:val="yellow"/>
        </w:rPr>
        <w:t>ies</w:t>
      </w:r>
      <w:r w:rsidRPr="005B11B7">
        <w:rPr>
          <w:rFonts w:ascii="Arial" w:hAnsi="Arial" w:cs="Arial"/>
          <w:sz w:val="20"/>
          <w:szCs w:val="20"/>
          <w:highlight w:val="yellow"/>
        </w:rPr>
        <w:t xml:space="preserve"> and to </w:t>
      </w:r>
      <w:r w:rsidR="005B11B7" w:rsidRPr="005B11B7">
        <w:rPr>
          <w:rFonts w:ascii="Arial" w:hAnsi="Arial" w:cs="Arial"/>
          <w:sz w:val="20"/>
          <w:szCs w:val="20"/>
          <w:highlight w:val="yellow"/>
        </w:rPr>
        <w:t>encourage timely referral for clinical assessment among women.</w:t>
      </w:r>
    </w:p>
    <w:p w14:paraId="29ED3DB8" w14:textId="6F68561B"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Breast cancer is the </w:t>
      </w:r>
      <w:r w:rsidR="009958E8" w:rsidRPr="00E70EF7">
        <w:rPr>
          <w:rFonts w:ascii="Arial" w:hAnsi="Arial" w:cs="Arial"/>
          <w:sz w:val="20"/>
          <w:szCs w:val="20"/>
        </w:rPr>
        <w:t>most diagnosed</w:t>
      </w:r>
      <w:r w:rsidRPr="00E70EF7">
        <w:rPr>
          <w:rFonts w:ascii="Arial" w:hAnsi="Arial" w:cs="Arial"/>
          <w:sz w:val="20"/>
          <w:szCs w:val="20"/>
        </w:rPr>
        <w:t xml:space="preserve"> cancer among women worldwide and a leading cause of cancer-related mortality in Nigeria</w:t>
      </w:r>
      <w:r w:rsidR="0064148D">
        <w:rPr>
          <w:rFonts w:ascii="Arial" w:hAnsi="Arial" w:cs="Arial"/>
          <w:sz w:val="20"/>
          <w:szCs w:val="20"/>
        </w:rPr>
        <w:t xml:space="preserve"> </w:t>
      </w:r>
      <w:r w:rsidR="0064148D">
        <w:rPr>
          <w:rFonts w:ascii="Arial" w:hAnsi="Arial" w:cs="Arial"/>
          <w:sz w:val="20"/>
          <w:szCs w:val="20"/>
        </w:rPr>
        <w:fldChar w:fldCharType="begin"/>
      </w:r>
      <w:r w:rsidR="00A64B7C">
        <w:rPr>
          <w:rFonts w:ascii="Arial" w:hAnsi="Arial" w:cs="Arial"/>
          <w:sz w:val="20"/>
          <w:szCs w:val="20"/>
        </w:rPr>
        <w:instrText xml:space="preserve"> ADDIN EN.CITE &lt;EndNote&gt;&lt;Cite&gt;&lt;Author&gt;Wuraola&lt;/Author&gt;&lt;Year&gt;2024&lt;/Year&gt;&lt;RecNum&gt;4776&lt;/RecNum&gt;&lt;DisplayText&gt;(Wuraola et al., 2024)&lt;/DisplayText&gt;&lt;record&gt;&lt;rec-number&gt;4776&lt;/rec-number&gt;&lt;foreign-keys&gt;&lt;key app="EN" db-id="2a2pdv9fjdf5rre20as5zst95f0tvz5was02" timestamp="1769204612"&gt;4776&lt;/key&gt;&lt;/foreign-keys&gt;&lt;ref-type name="Journal Article"&gt;17&lt;/ref-type&gt;&lt;contributors&gt;&lt;authors&gt;&lt;author&gt;Wuraola, Funmilola Olanike&lt;/author&gt;&lt;author&gt;Blackman, Chloe&lt;/author&gt;&lt;author&gt;Olasehinde, Olalekan&lt;/author&gt;&lt;author&gt;Aderounmu, Adewale A.&lt;/author&gt;&lt;author&gt;Adeleye, Adeoluwa&lt;/author&gt;&lt;author&gt;Omoyiola, Oluwatosin Z.&lt;/author&gt;&lt;author&gt;Kingham, T. Peter&lt;/author&gt;&lt;author&gt;Fodero, Ryan F.&lt;/author&gt;&lt;author&gt;Adisa, Adewale O.&lt;/author&gt;&lt;author&gt;Lumati, Juliet&lt;/author&gt;&lt;author&gt;Dare, Anna&lt;/author&gt;&lt;author&gt;Alatise, Olusegun I.&lt;/author&gt;&lt;author&gt;Knapp, Gregory&lt;/author&gt;&lt;/authors&gt;&lt;/contributors&gt;&lt;titles&gt;&lt;title&gt;The out-of-pocket cost of breast cancer care in Nigeria: A prospective analysis&lt;/title&gt;&lt;secondary-title&gt;Journal of Cancer Policy&lt;/secondary-title&gt;&lt;/titles&gt;&lt;periodical&gt;&lt;full-title&gt;Journal of Cancer Policy&lt;/full-title&gt;&lt;/periodical&gt;&lt;pages&gt;100518&lt;/pages&gt;&lt;volume&gt;42&lt;/volume&gt;&lt;keywords&gt;&lt;keyword&gt;Breast cancer&lt;/keyword&gt;&lt;keyword&gt;Out-of-pocket cost&lt;/keyword&gt;&lt;keyword&gt;Oncology&lt;/keyword&gt;&lt;keyword&gt;Catastrophic healthcare expenditure&lt;/keyword&gt;&lt;/keywords&gt;&lt;dates&gt;&lt;year&gt;2024&lt;/year&gt;&lt;pub-dates&gt;&lt;date&gt;2024/12/01/&lt;/date&gt;&lt;/pub-dates&gt;&lt;/dates&gt;&lt;isbn&gt;2213-5383&lt;/isbn&gt;&lt;urls&gt;&lt;related-urls&gt;&lt;url&gt;https://www.sciencedirect.com/science/article/pii/S2213538324000523&lt;/url&gt;&lt;/related-urls&gt;&lt;/urls&gt;&lt;electronic-resource-num&gt;https://doi.org/10.1016/j.jcpo.2024.100518&lt;/electronic-resource-num&gt;&lt;/record&gt;&lt;/Cite&gt;&lt;/EndNote&gt;</w:instrText>
      </w:r>
      <w:r w:rsidR="0064148D">
        <w:rPr>
          <w:rFonts w:ascii="Arial" w:hAnsi="Arial" w:cs="Arial"/>
          <w:sz w:val="20"/>
          <w:szCs w:val="20"/>
        </w:rPr>
        <w:fldChar w:fldCharType="separate"/>
      </w:r>
      <w:r w:rsidR="00A64B7C">
        <w:rPr>
          <w:rFonts w:ascii="Arial" w:hAnsi="Arial" w:cs="Arial"/>
          <w:noProof/>
          <w:sz w:val="20"/>
          <w:szCs w:val="20"/>
        </w:rPr>
        <w:t>(Wuraola et al., 2024)</w:t>
      </w:r>
      <w:r w:rsidR="0064148D">
        <w:rPr>
          <w:rFonts w:ascii="Arial" w:hAnsi="Arial" w:cs="Arial"/>
          <w:sz w:val="20"/>
          <w:szCs w:val="20"/>
        </w:rPr>
        <w:fldChar w:fldCharType="end"/>
      </w:r>
      <w:r w:rsidRPr="00E70EF7">
        <w:rPr>
          <w:rFonts w:ascii="Arial" w:hAnsi="Arial" w:cs="Arial"/>
          <w:sz w:val="20"/>
          <w:szCs w:val="20"/>
        </w:rPr>
        <w:t xml:space="preserve">. In the Nigerian context, late presentation is common, with many women seeking medical care at advanced stages of the disease </w:t>
      </w:r>
      <w:r w:rsidR="0064148D">
        <w:rPr>
          <w:rFonts w:ascii="Arial" w:hAnsi="Arial" w:cs="Arial"/>
          <w:sz w:val="20"/>
          <w:szCs w:val="20"/>
        </w:rPr>
        <w:fldChar w:fldCharType="begin"/>
      </w:r>
      <w:r w:rsidR="00A64B7C">
        <w:rPr>
          <w:rFonts w:ascii="Arial" w:hAnsi="Arial" w:cs="Arial"/>
          <w:sz w:val="20"/>
          <w:szCs w:val="20"/>
        </w:rPr>
        <w:instrText xml:space="preserve"> ADDIN EN.CITE &lt;EndNote&gt;&lt;Cite&gt;&lt;Author&gt;Awofeso&lt;/Author&gt;&lt;Year&gt;2018&lt;/Year&gt;&lt;RecNum&gt;4769&lt;/RecNum&gt;&lt;DisplayText&gt;(Awofeso et al., 2018)&lt;/DisplayText&gt;&lt;record&gt;&lt;rec-number&gt;4769&lt;/rec-number&gt;&lt;foreign-keys&gt;&lt;key app="EN" db-id="2a2pdv9fjdf5rre20as5zst95f0tvz5was02" timestamp="1769204447"&gt;4769&lt;/key&gt;&lt;/foreign-keys&gt;&lt;ref-type name="Journal Article"&gt;17&lt;/ref-type&gt;&lt;contributors&gt;&lt;authors&gt;&lt;author&gt;Awofeso, O.&lt;/author&gt;&lt;author&gt;Roberts, A. A.&lt;/author&gt;&lt;author&gt;Salako, O.&lt;/author&gt;&lt;author&gt;Balogun, L.&lt;/author&gt;&lt;author&gt;Okediji, P.&lt;/author&gt;&lt;/authors&gt;&lt;/contributors&gt;&lt;titles&gt;&lt;title&gt;Prevalence and Pattern of Late-Stage Presentation in Women with Breast and Cervical Cancers in Lagos University Teaching Hospital, Nigeria&lt;/title&gt;&lt;secondary-title&gt;Niger Med J.&lt;/secondary-title&gt;&lt;/titles&gt;&lt;periodical&gt;&lt;full-title&gt;Niger Med J.&lt;/full-title&gt;&lt;/periodical&gt;&lt;pages&gt;74-79&lt;/pages&gt;&lt;volume&gt;59&lt;/volume&gt;&lt;number&gt;6&lt;/number&gt;&lt;dates&gt;&lt;year&gt;2018&lt;/year&gt;&lt;/dates&gt;&lt;urls&gt;&lt;/urls&gt;&lt;/record&gt;&lt;/Cite&gt;&lt;/EndNote&gt;</w:instrText>
      </w:r>
      <w:r w:rsidR="0064148D">
        <w:rPr>
          <w:rFonts w:ascii="Arial" w:hAnsi="Arial" w:cs="Arial"/>
          <w:sz w:val="20"/>
          <w:szCs w:val="20"/>
        </w:rPr>
        <w:fldChar w:fldCharType="separate"/>
      </w:r>
      <w:r w:rsidR="00A64B7C">
        <w:rPr>
          <w:rFonts w:ascii="Arial" w:hAnsi="Arial" w:cs="Arial"/>
          <w:noProof/>
          <w:sz w:val="20"/>
          <w:szCs w:val="20"/>
        </w:rPr>
        <w:t>(Awofeso et al., 2018)</w:t>
      </w:r>
      <w:r w:rsidR="0064148D">
        <w:rPr>
          <w:rFonts w:ascii="Arial" w:hAnsi="Arial" w:cs="Arial"/>
          <w:sz w:val="20"/>
          <w:szCs w:val="20"/>
        </w:rPr>
        <w:fldChar w:fldCharType="end"/>
      </w:r>
      <w:r w:rsidRPr="00E70EF7">
        <w:rPr>
          <w:rFonts w:ascii="Arial" w:hAnsi="Arial" w:cs="Arial"/>
          <w:sz w:val="20"/>
          <w:szCs w:val="20"/>
        </w:rPr>
        <w:t xml:space="preserve">. This delay has been attributed to limited access to </w:t>
      </w:r>
      <w:proofErr w:type="spellStart"/>
      <w:r w:rsidR="003F1862" w:rsidRPr="00E70EF7">
        <w:rPr>
          <w:rFonts w:ascii="Arial" w:hAnsi="Arial" w:cs="Arial"/>
          <w:sz w:val="20"/>
          <w:szCs w:val="20"/>
        </w:rPr>
        <w:t>organi</w:t>
      </w:r>
      <w:r w:rsidR="003F1862">
        <w:rPr>
          <w:rFonts w:ascii="Arial" w:hAnsi="Arial" w:cs="Arial"/>
          <w:sz w:val="20"/>
          <w:szCs w:val="20"/>
        </w:rPr>
        <w:t>s</w:t>
      </w:r>
      <w:r w:rsidR="003F1862" w:rsidRPr="00E70EF7">
        <w:rPr>
          <w:rFonts w:ascii="Arial" w:hAnsi="Arial" w:cs="Arial"/>
          <w:sz w:val="20"/>
          <w:szCs w:val="20"/>
        </w:rPr>
        <w:t>ed</w:t>
      </w:r>
      <w:proofErr w:type="spellEnd"/>
      <w:r w:rsidR="003F1862" w:rsidRPr="00E70EF7">
        <w:rPr>
          <w:rFonts w:ascii="Arial" w:hAnsi="Arial" w:cs="Arial"/>
          <w:sz w:val="20"/>
          <w:szCs w:val="20"/>
        </w:rPr>
        <w:t xml:space="preserve"> </w:t>
      </w:r>
      <w:r w:rsidRPr="00E70EF7">
        <w:rPr>
          <w:rFonts w:ascii="Arial" w:hAnsi="Arial" w:cs="Arial"/>
          <w:sz w:val="20"/>
          <w:szCs w:val="20"/>
        </w:rPr>
        <w:t>screening services, poor awareness of early symptoms, sociocultural beliefs, fear, and inadequate health education</w:t>
      </w:r>
      <w:r w:rsidR="009958E8">
        <w:rPr>
          <w:rFonts w:ascii="Arial" w:hAnsi="Arial" w:cs="Arial"/>
          <w:sz w:val="20"/>
          <w:szCs w:val="20"/>
        </w:rPr>
        <w:t xml:space="preserve"> </w:t>
      </w:r>
      <w:r w:rsidR="0064148D">
        <w:rPr>
          <w:rFonts w:ascii="Arial" w:hAnsi="Arial" w:cs="Arial"/>
          <w:sz w:val="20"/>
          <w:szCs w:val="20"/>
        </w:rPr>
        <w:fldChar w:fldCharType="begin">
          <w:fldData xml:space="preserve">PEVuZE5vdGU+PENpdGU+PEF1dGhvcj5TcmluYXRoPC9BdXRob3I+PFllYXI+MjAyMzwvWWVhcj48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PEVuZE5vdGU+PENpdGU+PEF1dGhvcj5TcmluYXRoPC9BdXRob3I+PFllYXI+MjAyMzwvWWVhcj48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64148D">
        <w:rPr>
          <w:rFonts w:ascii="Arial" w:hAnsi="Arial" w:cs="Arial"/>
          <w:sz w:val="20"/>
          <w:szCs w:val="20"/>
        </w:rPr>
      </w:r>
      <w:r w:rsidR="0064148D">
        <w:rPr>
          <w:rFonts w:ascii="Arial" w:hAnsi="Arial" w:cs="Arial"/>
          <w:sz w:val="20"/>
          <w:szCs w:val="20"/>
        </w:rPr>
        <w:fldChar w:fldCharType="separate"/>
      </w:r>
      <w:r w:rsidR="00A64B7C">
        <w:rPr>
          <w:rFonts w:ascii="Arial" w:hAnsi="Arial" w:cs="Arial"/>
          <w:noProof/>
          <w:sz w:val="20"/>
          <w:szCs w:val="20"/>
        </w:rPr>
        <w:t>(Srinath et al., 2023)</w:t>
      </w:r>
      <w:r w:rsidR="0064148D">
        <w:rPr>
          <w:rFonts w:ascii="Arial" w:hAnsi="Arial" w:cs="Arial"/>
          <w:sz w:val="20"/>
          <w:szCs w:val="20"/>
        </w:rPr>
        <w:fldChar w:fldCharType="end"/>
      </w:r>
      <w:r w:rsidRPr="00E70EF7">
        <w:rPr>
          <w:rFonts w:ascii="Arial" w:hAnsi="Arial" w:cs="Arial"/>
          <w:sz w:val="20"/>
          <w:szCs w:val="20"/>
        </w:rPr>
        <w:t xml:space="preserve">. Historically, structured monthly breast self-examination was recommended as a screening tool for early breast cancer detection </w:t>
      </w:r>
      <w:r w:rsidR="0064148D">
        <w:rPr>
          <w:rFonts w:ascii="Arial" w:hAnsi="Arial" w:cs="Arial"/>
          <w:sz w:val="20"/>
          <w:szCs w:val="20"/>
        </w:rPr>
        <w:fldChar w:fldCharType="begin"/>
      </w:r>
      <w:r w:rsidR="00A64B7C">
        <w:rPr>
          <w:rFonts w:ascii="Arial" w:hAnsi="Arial" w:cs="Arial"/>
          <w:sz w:val="20"/>
          <w:szCs w:val="20"/>
        </w:rPr>
        <w:instrText xml:space="preserve"> ADDIN EN.CITE &lt;EndNote&gt;&lt;Cite&gt;&lt;Author&gt;Diriba&lt;/Author&gt;&lt;Year&gt;2025&lt;/Year&gt;&lt;RecNum&gt;4766&lt;/RecNum&gt;&lt;DisplayText&gt;(Diriba et al., 2025)&lt;/DisplayText&gt;&lt;record&gt;&lt;rec-number&gt;4766&lt;/rec-number&gt;&lt;foreign-keys&gt;&lt;key app="EN" db-id="2a2pdv9fjdf5rre20as5zst95f0tvz5was02" timestamp="1769204378"&gt;4766&lt;/key&gt;&lt;/foreign-keys&gt;&lt;ref-type name="Journal Article"&gt;17&lt;/ref-type&gt;&lt;contributors&gt;&lt;authors&gt;&lt;author&gt;Diriba,  Tesfaye Abebe&lt;/author&gt;&lt;author&gt;Wako,  Siraj Gebi&lt;/author&gt;&lt;author&gt;Nigussie,  Tadesse&lt;/author&gt;&lt;author&gt;Awol,  Mukamil&lt;/author&gt;&lt;author&gt;Geleta,  Rabbira Edessa&lt;/author&gt;&lt;author&gt;Wayessa,  Zelalem Jabessa&lt;/author&gt;&lt;/authors&gt;&lt;/contributors&gt;&lt;titles&gt;&lt;title&gt;Knowledge of Breast Cancer, Practice of Breast Self-Examination and Associated Factors Among Rural Reproductive Age Women of Dire Wareda, Borena Zone, Ethiopia&lt;/title&gt;&lt;secondary-title&gt;Sage Open&lt;/secondary-title&gt;&lt;/titles&gt;&lt;periodical&gt;&lt;full-title&gt;Sage Open&lt;/full-title&gt;&lt;/periodical&gt;&lt;pages&gt;21582440251346554&lt;/pages&gt;&lt;volume&gt;15&lt;/volume&gt;&lt;number&gt;3&lt;/number&gt;&lt;dates&gt;&lt;year&gt;2025&lt;/year&gt;&lt;pub-dates&gt;&lt;date&gt;2025/07/01&lt;/date&gt;&lt;/pub-dates&gt;&lt;/dates&gt;&lt;publisher&gt;SAGE Publications&lt;/publisher&gt;&lt;isbn&gt;2158-2440&lt;/isbn&gt;&lt;urls&gt;&lt;related-urls&gt;&lt;url&gt;https://doi.org/10.1177/21582440251346554&lt;/url&gt;&lt;/related-urls&gt;&lt;/urls&gt;&lt;electronic-resource-num&gt;10.1177/21582440251346554&lt;/electronic-resource-num&gt;&lt;access-date&gt;2026/01/23&lt;/access-date&gt;&lt;/record&gt;&lt;/Cite&gt;&lt;/EndNote&gt;</w:instrText>
      </w:r>
      <w:r w:rsidR="0064148D">
        <w:rPr>
          <w:rFonts w:ascii="Arial" w:hAnsi="Arial" w:cs="Arial"/>
          <w:sz w:val="20"/>
          <w:szCs w:val="20"/>
        </w:rPr>
        <w:fldChar w:fldCharType="separate"/>
      </w:r>
      <w:r w:rsidR="00A64B7C">
        <w:rPr>
          <w:rFonts w:ascii="Arial" w:hAnsi="Arial" w:cs="Arial"/>
          <w:noProof/>
          <w:sz w:val="20"/>
          <w:szCs w:val="20"/>
        </w:rPr>
        <w:t>(Diriba et al., 2025)</w:t>
      </w:r>
      <w:r w:rsidR="0064148D">
        <w:rPr>
          <w:rFonts w:ascii="Arial" w:hAnsi="Arial" w:cs="Arial"/>
          <w:sz w:val="20"/>
          <w:szCs w:val="20"/>
        </w:rPr>
        <w:fldChar w:fldCharType="end"/>
      </w:r>
      <w:r w:rsidRPr="00E70EF7">
        <w:rPr>
          <w:rFonts w:ascii="Arial" w:hAnsi="Arial" w:cs="Arial"/>
          <w:sz w:val="20"/>
          <w:szCs w:val="20"/>
        </w:rPr>
        <w:t xml:space="preserve">. </w:t>
      </w:r>
    </w:p>
    <w:p w14:paraId="0D658B1F" w14:textId="6E8ECB6C" w:rsidR="00A346FB" w:rsidRPr="00E70EF7" w:rsidRDefault="00A346FB" w:rsidP="00A346FB">
      <w:pPr>
        <w:jc w:val="both"/>
        <w:rPr>
          <w:rFonts w:ascii="Arial" w:hAnsi="Arial" w:cs="Arial"/>
          <w:sz w:val="20"/>
          <w:szCs w:val="20"/>
        </w:rPr>
      </w:pPr>
      <w:r w:rsidRPr="00E70EF7">
        <w:rPr>
          <w:rFonts w:ascii="Arial" w:hAnsi="Arial" w:cs="Arial"/>
          <w:sz w:val="20"/>
          <w:szCs w:val="20"/>
        </w:rPr>
        <w:t>Studies conducted across Nigerian universities consistently report high awareness of breast cancer and BSE among female undergraduates, with awareness rates often exceeding 80–90%</w:t>
      </w:r>
      <w:r w:rsidR="0064148D">
        <w:rPr>
          <w:rFonts w:ascii="Arial" w:hAnsi="Arial" w:cs="Arial"/>
          <w:sz w:val="20"/>
          <w:szCs w:val="20"/>
        </w:rPr>
        <w:t xml:space="preserve"> </w:t>
      </w:r>
      <w:r w:rsidR="0064148D">
        <w:rPr>
          <w:rFonts w:ascii="Arial" w:hAnsi="Arial" w:cs="Arial"/>
          <w:sz w:val="20"/>
          <w:szCs w:val="20"/>
        </w:rPr>
        <w:fldChar w:fldCharType="begin">
          <w:fldData xml:space="preserve">PEVuZE5vdGU+PENpdGU+PEF1dGhvcj5Bamlib2xhIE9tb2JvbGE8L0F1dGhvcj48WWVhcj4yMDI0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PEVuZE5vdGU+PENpdGU+PEF1dGhvcj5Bamlib2xhIE9tb2JvbGE8L0F1dGhvcj48WWVhcj4yMDI0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64148D">
        <w:rPr>
          <w:rFonts w:ascii="Arial" w:hAnsi="Arial" w:cs="Arial"/>
          <w:sz w:val="20"/>
          <w:szCs w:val="20"/>
        </w:rPr>
      </w:r>
      <w:r w:rsidR="0064148D">
        <w:rPr>
          <w:rFonts w:ascii="Arial" w:hAnsi="Arial" w:cs="Arial"/>
          <w:sz w:val="20"/>
          <w:szCs w:val="20"/>
        </w:rPr>
        <w:fldChar w:fldCharType="separate"/>
      </w:r>
      <w:r w:rsidR="00A64B7C">
        <w:rPr>
          <w:rFonts w:ascii="Arial" w:hAnsi="Arial" w:cs="Arial"/>
          <w:noProof/>
          <w:sz w:val="20"/>
          <w:szCs w:val="20"/>
        </w:rPr>
        <w:t>(Ajibola Omobola et al., 2024; Madubogwu et al., 2021)</w:t>
      </w:r>
      <w:r w:rsidR="0064148D">
        <w:rPr>
          <w:rFonts w:ascii="Arial" w:hAnsi="Arial" w:cs="Arial"/>
          <w:sz w:val="20"/>
          <w:szCs w:val="20"/>
        </w:rPr>
        <w:fldChar w:fldCharType="end"/>
      </w:r>
      <w:r w:rsidR="0064148D">
        <w:rPr>
          <w:rFonts w:ascii="Arial" w:hAnsi="Arial" w:cs="Arial"/>
          <w:sz w:val="20"/>
          <w:szCs w:val="20"/>
        </w:rPr>
        <w:t xml:space="preserve">. </w:t>
      </w:r>
      <w:r w:rsidRPr="00E70EF7">
        <w:rPr>
          <w:rFonts w:ascii="Arial" w:hAnsi="Arial" w:cs="Arial"/>
          <w:sz w:val="20"/>
          <w:szCs w:val="20"/>
        </w:rPr>
        <w:t>Despite this high level of awareness, regular and correct practice of BSE remains suboptimal. Many students either perform BSE irregularly or lack adequate knowledge of correct techniques and appropriate timing</w:t>
      </w:r>
      <w:r w:rsidR="0064148D">
        <w:rPr>
          <w:rFonts w:ascii="Arial" w:hAnsi="Arial" w:cs="Arial"/>
          <w:sz w:val="20"/>
          <w:szCs w:val="20"/>
        </w:rPr>
        <w:t xml:space="preserve"> </w:t>
      </w:r>
      <w:r w:rsidR="0064148D">
        <w:rPr>
          <w:rFonts w:ascii="Arial" w:hAnsi="Arial" w:cs="Arial"/>
          <w:sz w:val="20"/>
          <w:szCs w:val="20"/>
        </w:rPr>
        <w:fldChar w:fldCharType="begin">
          <w:fldData xml:space="preserve">PEVuZE5vdGU+PENpdGU+PEF1dGhvcj5HYW1hbDwvQXV0aG9yPjxZZWFyPjIwMjU8L1llYXI+PFJl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PEVuZE5vdGU+PENpdGU+PEF1dGhvcj5HYW1hbDwvQXV0aG9yPjxZZWFyPjIwMjU8L1llYXI+PFJl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64148D">
        <w:rPr>
          <w:rFonts w:ascii="Arial" w:hAnsi="Arial" w:cs="Arial"/>
          <w:sz w:val="20"/>
          <w:szCs w:val="20"/>
        </w:rPr>
      </w:r>
      <w:r w:rsidR="0064148D">
        <w:rPr>
          <w:rFonts w:ascii="Arial" w:hAnsi="Arial" w:cs="Arial"/>
          <w:sz w:val="20"/>
          <w:szCs w:val="20"/>
        </w:rPr>
        <w:fldChar w:fldCharType="separate"/>
      </w:r>
      <w:r w:rsidR="00A64B7C">
        <w:rPr>
          <w:rFonts w:ascii="Arial" w:hAnsi="Arial" w:cs="Arial"/>
          <w:noProof/>
          <w:sz w:val="20"/>
          <w:szCs w:val="20"/>
        </w:rPr>
        <w:t>(Alanazi et al., 2025; Gamal et al., 2025)</w:t>
      </w:r>
      <w:r w:rsidR="0064148D">
        <w:rPr>
          <w:rFonts w:ascii="Arial" w:hAnsi="Arial" w:cs="Arial"/>
          <w:sz w:val="20"/>
          <w:szCs w:val="20"/>
        </w:rPr>
        <w:fldChar w:fldCharType="end"/>
      </w:r>
      <w:r w:rsidRPr="00E70EF7">
        <w:rPr>
          <w:rFonts w:ascii="Arial" w:hAnsi="Arial" w:cs="Arial"/>
          <w:sz w:val="20"/>
          <w:szCs w:val="20"/>
        </w:rPr>
        <w:t>. Empirical evidence indicates that although undergraduates often possess general knowledge of breast cancer, their understanding of specific warning signs</w:t>
      </w:r>
      <w:r w:rsidR="004D14F3">
        <w:rPr>
          <w:rFonts w:ascii="Arial" w:hAnsi="Arial" w:cs="Arial"/>
          <w:sz w:val="20"/>
          <w:szCs w:val="20"/>
        </w:rPr>
        <w:t>,</w:t>
      </w:r>
      <w:r w:rsidRPr="00E70EF7">
        <w:rPr>
          <w:rFonts w:ascii="Arial" w:hAnsi="Arial" w:cs="Arial"/>
          <w:sz w:val="20"/>
          <w:szCs w:val="20"/>
        </w:rPr>
        <w:t xml:space="preserve"> such as nipple discharge, skin dimpling, breast asymmetry, and axillary swelling</w:t>
      </w:r>
      <w:r w:rsidR="004D14F3">
        <w:rPr>
          <w:rFonts w:ascii="Arial" w:hAnsi="Arial" w:cs="Arial"/>
          <w:sz w:val="20"/>
          <w:szCs w:val="20"/>
        </w:rPr>
        <w:t>,</w:t>
      </w:r>
      <w:r w:rsidRPr="00E70EF7">
        <w:rPr>
          <w:rFonts w:ascii="Arial" w:hAnsi="Arial" w:cs="Arial"/>
          <w:sz w:val="20"/>
          <w:szCs w:val="20"/>
        </w:rPr>
        <w:t xml:space="preserve"> is limited. Rural women in Nigeria generally exhibit lower awareness and poorer knowledge of breast cancer symptoms compared to urban </w:t>
      </w:r>
      <w:r w:rsidRPr="00E70EF7">
        <w:rPr>
          <w:rFonts w:ascii="Arial" w:hAnsi="Arial" w:cs="Arial"/>
          <w:sz w:val="20"/>
          <w:szCs w:val="20"/>
        </w:rPr>
        <w:t>and student populations</w:t>
      </w:r>
      <w:r w:rsidR="002E4EA7">
        <w:rPr>
          <w:rFonts w:ascii="Arial" w:hAnsi="Arial" w:cs="Arial"/>
          <w:sz w:val="20"/>
          <w:szCs w:val="20"/>
        </w:rPr>
        <w:t xml:space="preserve"> </w:t>
      </w:r>
      <w:r w:rsidR="002E4EA7">
        <w:rPr>
          <w:rFonts w:ascii="Arial" w:hAnsi="Arial" w:cs="Arial"/>
          <w:sz w:val="20"/>
          <w:szCs w:val="20"/>
        </w:rPr>
        <w:fldChar w:fldCharType="begin"/>
      </w:r>
      <w:r w:rsidR="00A64B7C">
        <w:rPr>
          <w:rFonts w:ascii="Arial" w:hAnsi="Arial" w:cs="Arial"/>
          <w:sz w:val="20"/>
          <w:szCs w:val="20"/>
        </w:rPr>
        <w:instrText xml:space="preserve"> ADDIN EN.CITE &lt;EndNote&gt;&lt;Cite&gt;&lt;Author&gt;Ijah&lt;/Author&gt;&lt;Year&gt;2023&lt;/Year&gt;&lt;RecNum&gt;4750&lt;/RecNum&gt;&lt;DisplayText&gt;(Ijah &amp;amp; Ijah, 2023)&lt;/DisplayText&gt;&lt;record&gt;&lt;rec-number&gt;4750&lt;/rec-number&gt;&lt;foreign-keys&gt;&lt;key app="EN" db-id="2a2pdv9fjdf5rre20as5zst95f0tvz5was02" timestamp="1769202128"&gt;4750&lt;/key&gt;&lt;/foreign-keys&gt;&lt;ref-type name="Journal Article"&gt;17&lt;/ref-type&gt;&lt;contributors&gt;&lt;authors&gt;&lt;author&gt;Rex Ogoronte Alderton Friday Ijah&lt;/author&gt;&lt;author&gt;Christiana Ntente Ijah&lt;/author&gt;&lt;/authors&gt;&lt;/contributors&gt;&lt;titles&gt;&lt;title&gt;Review Article on Breast Cancer Awareness in Nigeria&lt;/title&gt;&lt;secondary-title&gt;Clinical Case Reports: Open Access&lt;/secondary-title&gt;&lt;/titles&gt;&lt;periodical&gt;&lt;full-title&gt;Clinical Case Reports: Open Access&lt;/full-title&gt;&lt;/periodical&gt;&lt;volume&gt;6&lt;/volume&gt;&lt;number&gt;2&lt;/number&gt;&lt;dates&gt;&lt;year&gt;2023&lt;/year&gt;&lt;/dates&gt;&lt;isbn&gt;25825038&lt;/isbn&gt;&lt;urls&gt;&lt;/urls&gt;&lt;electronic-resource-num&gt;10.46527/2582-5038.252&lt;/electronic-resource-num&gt;&lt;/record&gt;&lt;/Cite&gt;&lt;/EndNote&gt;</w:instrText>
      </w:r>
      <w:r w:rsidR="002E4EA7">
        <w:rPr>
          <w:rFonts w:ascii="Arial" w:hAnsi="Arial" w:cs="Arial"/>
          <w:sz w:val="20"/>
          <w:szCs w:val="20"/>
        </w:rPr>
        <w:fldChar w:fldCharType="separate"/>
      </w:r>
      <w:r w:rsidR="00A64B7C">
        <w:rPr>
          <w:rFonts w:ascii="Arial" w:hAnsi="Arial" w:cs="Arial"/>
          <w:noProof/>
          <w:sz w:val="20"/>
          <w:szCs w:val="20"/>
        </w:rPr>
        <w:t>(Ijah &amp; Ijah, 2023)</w:t>
      </w:r>
      <w:r w:rsidR="002E4EA7">
        <w:rPr>
          <w:rFonts w:ascii="Arial" w:hAnsi="Arial" w:cs="Arial"/>
          <w:sz w:val="20"/>
          <w:szCs w:val="20"/>
        </w:rPr>
        <w:fldChar w:fldCharType="end"/>
      </w:r>
      <w:r w:rsidR="009958E8">
        <w:rPr>
          <w:rFonts w:ascii="Arial" w:hAnsi="Arial" w:cs="Arial"/>
          <w:sz w:val="20"/>
          <w:szCs w:val="20"/>
        </w:rPr>
        <w:t xml:space="preserve">. </w:t>
      </w:r>
      <w:r w:rsidRPr="00E70EF7">
        <w:rPr>
          <w:rFonts w:ascii="Arial" w:hAnsi="Arial" w:cs="Arial"/>
          <w:sz w:val="20"/>
          <w:szCs w:val="20"/>
        </w:rPr>
        <w:t>Most studies rely on cross-sectional or quasi-experimental designs and measure outcomes such as knowledge and self-reported practice rather than clinical endpoints</w:t>
      </w:r>
      <w:r w:rsidR="002E4EA7">
        <w:rPr>
          <w:rFonts w:ascii="Arial" w:hAnsi="Arial" w:cs="Arial"/>
          <w:sz w:val="20"/>
          <w:szCs w:val="20"/>
        </w:rPr>
        <w:t xml:space="preserve"> </w:t>
      </w:r>
      <w:r w:rsidR="002E4EA7">
        <w:rPr>
          <w:rFonts w:ascii="Arial" w:hAnsi="Arial" w:cs="Arial"/>
          <w:sz w:val="20"/>
          <w:szCs w:val="20"/>
        </w:rPr>
        <w:fldChar w:fldCharType="begin"/>
      </w:r>
      <w:r w:rsidR="00A64B7C">
        <w:rPr>
          <w:rFonts w:ascii="Arial" w:hAnsi="Arial" w:cs="Arial"/>
          <w:sz w:val="20"/>
          <w:szCs w:val="20"/>
        </w:rPr>
        <w:instrText xml:space="preserve"> ADDIN EN.CITE &lt;EndNote&gt;&lt;Cite&gt;&lt;Author&gt;WHO&lt;/Author&gt;&lt;Year&gt;2016&lt;/Year&gt;&lt;RecNum&gt;4779&lt;/RecNum&gt;&lt;DisplayText&gt;(WHO, 2016)&lt;/DisplayText&gt;&lt;record&gt;&lt;rec-number&gt;4779&lt;/rec-number&gt;&lt;foreign-keys&gt;&lt;key app="EN" db-id="2a2pdv9fjdf5rre20as5zst95f0tvz5was02" timestamp="1769206968"&gt;4779&lt;/key&gt;&lt;/foreign-keys&gt;&lt;ref-type name="Conference Proceedings"&gt;10&lt;/ref-type&gt;&lt;contributors&gt;&lt;authors&gt;&lt;author&gt;WHO&lt;/author&gt;&lt;/authors&gt;&lt;/contributors&gt;&lt;titles&gt;&lt;title&gt;Cancer prevention and control in the context of an integrated approach&lt;/title&gt;&lt;secondary-title&gt;70th World Health Assembly (WHA)&lt;/secondary-title&gt;&lt;/titles&gt;&lt;dates&gt;&lt;year&gt;2016&lt;/year&gt;&lt;/dates&gt;&lt;pub-location&gt;Geneva&lt;/pub-location&gt;&lt;urls&gt;&lt;/urls&gt;&lt;/record&gt;&lt;/Cite&gt;&lt;/EndNote&gt;</w:instrText>
      </w:r>
      <w:r w:rsidR="002E4EA7">
        <w:rPr>
          <w:rFonts w:ascii="Arial" w:hAnsi="Arial" w:cs="Arial"/>
          <w:sz w:val="20"/>
          <w:szCs w:val="20"/>
        </w:rPr>
        <w:fldChar w:fldCharType="separate"/>
      </w:r>
      <w:r w:rsidR="00A64B7C">
        <w:rPr>
          <w:rFonts w:ascii="Arial" w:hAnsi="Arial" w:cs="Arial"/>
          <w:noProof/>
          <w:sz w:val="20"/>
          <w:szCs w:val="20"/>
        </w:rPr>
        <w:t>(WHO, 2016)</w:t>
      </w:r>
      <w:r w:rsidR="002E4EA7">
        <w:rPr>
          <w:rFonts w:ascii="Arial" w:hAnsi="Arial" w:cs="Arial"/>
          <w:sz w:val="20"/>
          <w:szCs w:val="20"/>
        </w:rPr>
        <w:fldChar w:fldCharType="end"/>
      </w:r>
      <w:r w:rsidRPr="00E70EF7">
        <w:rPr>
          <w:rFonts w:ascii="Arial" w:hAnsi="Arial" w:cs="Arial"/>
          <w:sz w:val="20"/>
          <w:szCs w:val="20"/>
        </w:rPr>
        <w:t xml:space="preserve">. </w:t>
      </w:r>
    </w:p>
    <w:p w14:paraId="0B96DE7C" w14:textId="76059797" w:rsidR="00A346FB" w:rsidRDefault="00A346FB" w:rsidP="00A346FB">
      <w:pPr>
        <w:jc w:val="both"/>
        <w:rPr>
          <w:rFonts w:ascii="Arial" w:hAnsi="Arial" w:cs="Arial"/>
          <w:sz w:val="20"/>
          <w:szCs w:val="20"/>
        </w:rPr>
      </w:pPr>
      <w:r w:rsidRPr="00E70EF7">
        <w:rPr>
          <w:rFonts w:ascii="Arial" w:hAnsi="Arial" w:cs="Arial"/>
          <w:sz w:val="20"/>
          <w:szCs w:val="20"/>
        </w:rPr>
        <w:t>Emerging digital and mobile health approaches, including the use of smartphone applications and SMS reminders, have shown promise in improving breast awareness in other low- and middle-income countries.</w:t>
      </w:r>
      <w:r w:rsidR="002E4EA7">
        <w:rPr>
          <w:rFonts w:ascii="Arial" w:hAnsi="Arial" w:cs="Arial"/>
          <w:sz w:val="20"/>
          <w:szCs w:val="20"/>
        </w:rPr>
        <w:t xml:space="preserve"> </w:t>
      </w:r>
      <w:r w:rsidRPr="00E70EF7">
        <w:rPr>
          <w:rFonts w:ascii="Arial" w:hAnsi="Arial" w:cs="Arial"/>
          <w:sz w:val="20"/>
          <w:szCs w:val="20"/>
        </w:rPr>
        <w:t>However, empirical research evaluating such tools in Nigerian undergraduate and rural settings remains sparse. There is increasing work on smartphone apps and digital instruction to teach breast awareness/BSE steps, deliver reminders, and raise symptom knowledge. Different researchers have worked on smartphone app</w:t>
      </w:r>
      <w:r w:rsidR="004D14F3">
        <w:rPr>
          <w:rFonts w:ascii="Arial" w:hAnsi="Arial" w:cs="Arial"/>
          <w:sz w:val="20"/>
          <w:szCs w:val="20"/>
        </w:rPr>
        <w:t>s</w:t>
      </w:r>
      <w:r w:rsidRPr="00E70EF7">
        <w:rPr>
          <w:rFonts w:ascii="Arial" w:hAnsi="Arial" w:cs="Arial"/>
          <w:sz w:val="20"/>
          <w:szCs w:val="20"/>
        </w:rPr>
        <w:t xml:space="preserve"> for BSE</w:t>
      </w:r>
      <w:r w:rsidR="004D14F3">
        <w:rPr>
          <w:rFonts w:ascii="Arial" w:hAnsi="Arial" w:cs="Arial"/>
          <w:sz w:val="20"/>
          <w:szCs w:val="20"/>
        </w:rPr>
        <w:t>,</w:t>
      </w:r>
      <w:r w:rsidRPr="00E70EF7">
        <w:rPr>
          <w:rFonts w:ascii="Arial" w:hAnsi="Arial" w:cs="Arial"/>
          <w:sz w:val="20"/>
          <w:szCs w:val="20"/>
        </w:rPr>
        <w:t xml:space="preserve"> such as a systematic review </w:t>
      </w:r>
      <w:r w:rsidR="004D14F3">
        <w:rPr>
          <w:rFonts w:ascii="Arial" w:hAnsi="Arial" w:cs="Arial"/>
          <w:sz w:val="20"/>
          <w:szCs w:val="20"/>
        </w:rPr>
        <w:t xml:space="preserve">that </w:t>
      </w:r>
      <w:r w:rsidRPr="00E70EF7">
        <w:rPr>
          <w:rFonts w:ascii="Arial" w:hAnsi="Arial" w:cs="Arial"/>
          <w:sz w:val="20"/>
          <w:szCs w:val="20"/>
        </w:rPr>
        <w:t>assessed smartphone application–based technology for B</w:t>
      </w:r>
      <w:r w:rsidR="00E70EF7">
        <w:rPr>
          <w:rFonts w:ascii="Arial" w:hAnsi="Arial" w:cs="Arial"/>
          <w:sz w:val="20"/>
          <w:szCs w:val="20"/>
        </w:rPr>
        <w:t xml:space="preserve">reast </w:t>
      </w:r>
      <w:r w:rsidRPr="00E70EF7">
        <w:rPr>
          <w:rFonts w:ascii="Arial" w:hAnsi="Arial" w:cs="Arial"/>
          <w:sz w:val="20"/>
          <w:szCs w:val="20"/>
        </w:rPr>
        <w:t>S</w:t>
      </w:r>
      <w:r w:rsidR="00E70EF7">
        <w:rPr>
          <w:rFonts w:ascii="Arial" w:hAnsi="Arial" w:cs="Arial"/>
          <w:sz w:val="20"/>
          <w:szCs w:val="20"/>
        </w:rPr>
        <w:t>elf-</w:t>
      </w:r>
      <w:r w:rsidRPr="00E70EF7">
        <w:rPr>
          <w:rFonts w:ascii="Arial" w:hAnsi="Arial" w:cs="Arial"/>
          <w:sz w:val="20"/>
          <w:szCs w:val="20"/>
        </w:rPr>
        <w:t>E</w:t>
      </w:r>
      <w:r w:rsidR="00E70EF7">
        <w:rPr>
          <w:rFonts w:ascii="Arial" w:hAnsi="Arial" w:cs="Arial"/>
          <w:sz w:val="20"/>
          <w:szCs w:val="20"/>
        </w:rPr>
        <w:t xml:space="preserve">xamination or </w:t>
      </w:r>
      <w:r w:rsidRPr="00E70EF7">
        <w:rPr>
          <w:rFonts w:ascii="Arial" w:hAnsi="Arial" w:cs="Arial"/>
          <w:sz w:val="20"/>
          <w:szCs w:val="20"/>
        </w:rPr>
        <w:t>early detection education</w:t>
      </w:r>
      <w:r w:rsidR="002E4EA7">
        <w:rPr>
          <w:rFonts w:ascii="Arial" w:hAnsi="Arial" w:cs="Arial"/>
          <w:sz w:val="20"/>
          <w:szCs w:val="20"/>
        </w:rPr>
        <w:t xml:space="preserve"> </w:t>
      </w:r>
      <w:r w:rsidR="002E4EA7">
        <w:rPr>
          <w:rFonts w:ascii="Arial" w:hAnsi="Arial" w:cs="Arial"/>
          <w:sz w:val="20"/>
          <w:szCs w:val="20"/>
        </w:rPr>
        <w:fldChar w:fldCharType="begin">
          <w:fldData xml:space="preserve">PEVuZE5vdGU+PENpdGU+PEF1dGhvcj5JbmRhaDwvQXV0aG9yPjxZZWFyPjIwMjQ8L1llYXI+PFJl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PEVuZE5vdGU+PENpdGU+PEF1dGhvcj5JbmRhaDwvQXV0aG9yPjxZZWFyPjIwMjQ8L1llYXI+PFJl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2E4EA7">
        <w:rPr>
          <w:rFonts w:ascii="Arial" w:hAnsi="Arial" w:cs="Arial"/>
          <w:sz w:val="20"/>
          <w:szCs w:val="20"/>
        </w:rPr>
      </w:r>
      <w:r w:rsidR="002E4EA7">
        <w:rPr>
          <w:rFonts w:ascii="Arial" w:hAnsi="Arial" w:cs="Arial"/>
          <w:sz w:val="20"/>
          <w:szCs w:val="20"/>
        </w:rPr>
        <w:fldChar w:fldCharType="separate"/>
      </w:r>
      <w:r w:rsidR="00A64B7C">
        <w:rPr>
          <w:rFonts w:ascii="Arial" w:hAnsi="Arial" w:cs="Arial"/>
          <w:noProof/>
          <w:sz w:val="20"/>
          <w:szCs w:val="20"/>
        </w:rPr>
        <w:t>(Indah et al., 2024)</w:t>
      </w:r>
      <w:r w:rsidR="002E4EA7">
        <w:rPr>
          <w:rFonts w:ascii="Arial" w:hAnsi="Arial" w:cs="Arial"/>
          <w:sz w:val="20"/>
          <w:szCs w:val="20"/>
        </w:rPr>
        <w:fldChar w:fldCharType="end"/>
      </w:r>
      <w:r w:rsidRPr="00E70EF7">
        <w:rPr>
          <w:rFonts w:ascii="Arial" w:hAnsi="Arial" w:cs="Arial"/>
          <w:sz w:val="20"/>
          <w:szCs w:val="20"/>
        </w:rPr>
        <w:t>. Also, a quasi-experimental study evaluating a breast-awareness app reported increases in knowledge of risk factors, warning signs, and confidence in BSE. A quasi-experimental pre</w:t>
      </w:r>
      <w:r w:rsidR="004D14F3">
        <w:rPr>
          <w:rFonts w:ascii="Arial" w:hAnsi="Arial" w:cs="Arial"/>
          <w:sz w:val="20"/>
          <w:szCs w:val="20"/>
        </w:rPr>
        <w:t>-</w:t>
      </w:r>
      <w:r w:rsidRPr="00E70EF7">
        <w:rPr>
          <w:rFonts w:ascii="Arial" w:hAnsi="Arial" w:cs="Arial"/>
          <w:sz w:val="20"/>
          <w:szCs w:val="20"/>
        </w:rPr>
        <w:t xml:space="preserve"> and post-test research design w</w:t>
      </w:r>
      <w:r w:rsidR="004D14F3">
        <w:rPr>
          <w:rFonts w:ascii="Arial" w:hAnsi="Arial" w:cs="Arial"/>
          <w:sz w:val="20"/>
          <w:szCs w:val="20"/>
        </w:rPr>
        <w:t>as</w:t>
      </w:r>
      <w:r w:rsidRPr="00E70EF7">
        <w:rPr>
          <w:rFonts w:ascii="Arial" w:hAnsi="Arial" w:cs="Arial"/>
          <w:sz w:val="20"/>
          <w:szCs w:val="20"/>
        </w:rPr>
        <w:t xml:space="preserve"> conducted with 41 women participants in Kelantan, Malaysia, before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apps. Participants were given an online, adapted Breast Cancer Awareness Measure questionnaire. The mean age of women was 39.71. The participants' mean knowledge score of BC warning signs differ</w:t>
      </w:r>
      <w:r w:rsidR="004D14F3">
        <w:rPr>
          <w:rFonts w:ascii="Arial" w:hAnsi="Arial" w:cs="Arial"/>
          <w:sz w:val="20"/>
          <w:szCs w:val="20"/>
        </w:rPr>
        <w:t>ed</w:t>
      </w:r>
      <w:r w:rsidRPr="00E70EF7">
        <w:rPr>
          <w:rFonts w:ascii="Arial" w:hAnsi="Arial" w:cs="Arial"/>
          <w:sz w:val="20"/>
          <w:szCs w:val="20"/>
        </w:rPr>
        <w:t xml:space="preserve"> before using </w:t>
      </w:r>
      <w:proofErr w:type="spellStart"/>
      <w:r w:rsidRPr="00E70EF7">
        <w:rPr>
          <w:rFonts w:ascii="Arial" w:hAnsi="Arial" w:cs="Arial"/>
          <w:sz w:val="20"/>
          <w:szCs w:val="20"/>
        </w:rPr>
        <w:t>BrAware</w:t>
      </w:r>
      <w:proofErr w:type="spellEnd"/>
      <w:r w:rsidR="004D14F3">
        <w:rPr>
          <w:rFonts w:ascii="Arial" w:hAnsi="Arial" w:cs="Arial"/>
          <w:sz w:val="20"/>
          <w:szCs w:val="20"/>
        </w:rPr>
        <w:t>, which</w:t>
      </w:r>
      <w:r w:rsidRPr="00E70EF7">
        <w:rPr>
          <w:rFonts w:ascii="Arial" w:hAnsi="Arial" w:cs="Arial"/>
          <w:sz w:val="20"/>
          <w:szCs w:val="20"/>
        </w:rPr>
        <w:t xml:space="preserve"> was 70.62</w:t>
      </w:r>
      <w:r w:rsidR="004D14F3">
        <w:rPr>
          <w:rFonts w:ascii="Arial" w:hAnsi="Arial" w:cs="Arial"/>
          <w:sz w:val="20"/>
          <w:szCs w:val="20"/>
        </w:rPr>
        <w:t>,</w:t>
      </w:r>
      <w:r w:rsidRPr="00E70EF7">
        <w:rPr>
          <w:rFonts w:ascii="Arial" w:hAnsi="Arial" w:cs="Arial"/>
          <w:sz w:val="20"/>
          <w:szCs w:val="20"/>
        </w:rPr>
        <w:t xml:space="preserve">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 was 79.83</w:t>
      </w:r>
      <w:r w:rsidR="002E4EA7">
        <w:rPr>
          <w:rFonts w:ascii="Arial" w:hAnsi="Arial" w:cs="Arial"/>
          <w:sz w:val="20"/>
          <w:szCs w:val="20"/>
        </w:rPr>
        <w:t xml:space="preserve"> </w:t>
      </w:r>
      <w:r w:rsidR="002E4EA7">
        <w:rPr>
          <w:rFonts w:ascii="Arial" w:hAnsi="Arial" w:cs="Arial"/>
          <w:sz w:val="20"/>
          <w:szCs w:val="20"/>
        </w:rPr>
        <w:fldChar w:fldCharType="begin">
          <w:fldData xml:space="preserve">PEVuZE5vdGU+PENpdGU+PEF1dGhvcj5ZdXN1ZjwvQXV0aG9yPjxZZWFyPjIwMjI8L1llYXI+PFJl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PEVuZE5vdGU+PENpdGU+PEF1dGhvcj5ZdXN1ZjwvQXV0aG9yPjxZZWFyPjIwMjI8L1llYXI+PFJl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2E4EA7">
        <w:rPr>
          <w:rFonts w:ascii="Arial" w:hAnsi="Arial" w:cs="Arial"/>
          <w:sz w:val="20"/>
          <w:szCs w:val="20"/>
        </w:rPr>
      </w:r>
      <w:r w:rsidR="002E4EA7">
        <w:rPr>
          <w:rFonts w:ascii="Arial" w:hAnsi="Arial" w:cs="Arial"/>
          <w:sz w:val="20"/>
          <w:szCs w:val="20"/>
        </w:rPr>
        <w:fldChar w:fldCharType="separate"/>
      </w:r>
      <w:r w:rsidR="00A64B7C">
        <w:rPr>
          <w:rFonts w:ascii="Arial" w:hAnsi="Arial" w:cs="Arial"/>
          <w:noProof/>
          <w:sz w:val="20"/>
          <w:szCs w:val="20"/>
        </w:rPr>
        <w:t>(Yusuf et al., 2022)</w:t>
      </w:r>
      <w:r w:rsidR="002E4EA7">
        <w:rPr>
          <w:rFonts w:ascii="Arial" w:hAnsi="Arial" w:cs="Arial"/>
          <w:sz w:val="20"/>
          <w:szCs w:val="20"/>
        </w:rPr>
        <w:fldChar w:fldCharType="end"/>
      </w:r>
      <w:r w:rsidR="005B11B7">
        <w:rPr>
          <w:rFonts w:ascii="Arial" w:hAnsi="Arial" w:cs="Arial"/>
          <w:sz w:val="20"/>
          <w:szCs w:val="20"/>
        </w:rPr>
        <w:t>.</w:t>
      </w:r>
    </w:p>
    <w:p w14:paraId="6E660914" w14:textId="5515738B" w:rsidR="00D80BAE" w:rsidRPr="00D80BAE" w:rsidRDefault="00D80BAE" w:rsidP="00D80BAE">
      <w:pPr>
        <w:jc w:val="both"/>
        <w:rPr>
          <w:rFonts w:ascii="Arial" w:hAnsi="Arial" w:cs="Arial"/>
          <w:sz w:val="20"/>
          <w:szCs w:val="20"/>
          <w:lang w:val="en-GB"/>
        </w:rPr>
      </w:pPr>
      <w:r w:rsidRPr="00D80BAE">
        <w:rPr>
          <w:rFonts w:ascii="Arial" w:hAnsi="Arial" w:cs="Arial"/>
          <w:sz w:val="20"/>
          <w:szCs w:val="20"/>
          <w:highlight w:val="yellow"/>
        </w:rPr>
        <w:t xml:space="preserve">Structured instructional design models such as </w:t>
      </w:r>
      <w:r w:rsidRPr="00D80BAE">
        <w:rPr>
          <w:rFonts w:ascii="Arial" w:hAnsi="Arial" w:cs="Arial"/>
          <w:sz w:val="20"/>
          <w:szCs w:val="20"/>
          <w:highlight w:val="yellow"/>
          <w:lang w:val="en-GB"/>
        </w:rPr>
        <w:t>Analysis, Design, Development, Implementation, Evaluation (</w:t>
      </w:r>
      <w:r w:rsidRPr="00D80BAE">
        <w:rPr>
          <w:rFonts w:ascii="Arial" w:hAnsi="Arial" w:cs="Arial"/>
          <w:sz w:val="20"/>
          <w:szCs w:val="20"/>
          <w:highlight w:val="yellow"/>
        </w:rPr>
        <w:t xml:space="preserve">ADDIE) have been applied to develop breast cancer care and education applications. </w:t>
      </w:r>
      <w:r w:rsidRPr="00D80BAE">
        <w:rPr>
          <w:rFonts w:ascii="Arial" w:hAnsi="Arial" w:cs="Arial"/>
          <w:sz w:val="20"/>
          <w:szCs w:val="20"/>
          <w:highlight w:val="yellow"/>
        </w:rPr>
        <w:fldChar w:fldCharType="begin">
          <w:fldData xml:space="preserve">PEVuZE5vdGU+PENpdGU+PEF1dGhvcj5BeWRpbjwvQXV0aG9yPjxZZWFyPjIwMjM8L1llYXI+PFJl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</w:fldData>
        </w:fldChar>
      </w:r>
      <w:r w:rsidR="00A64B7C">
        <w:rPr>
          <w:rFonts w:ascii="Arial" w:hAnsi="Arial" w:cs="Arial"/>
          <w:sz w:val="20"/>
          <w:szCs w:val="20"/>
          <w:highlight w:val="yellow"/>
        </w:rPr>
        <w:instrText xml:space="preserve"> ADDIN EN.CITE </w:instrText>
      </w:r>
      <w:r w:rsidR="00A64B7C">
        <w:rPr>
          <w:rFonts w:ascii="Arial" w:hAnsi="Arial" w:cs="Arial"/>
          <w:sz w:val="20"/>
          <w:szCs w:val="20"/>
          <w:highlight w:val="yellow"/>
        </w:rPr>
        <w:fldChar w:fldCharType="begin">
          <w:fldData xml:space="preserve">PEVuZE5vdGU+PENpdGU+PEF1dGhvcj5BeWRpbjwvQXV0aG9yPjxZZWFyPjIwMjM8L1llYXI+PFJl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</w:fldData>
        </w:fldChar>
      </w:r>
      <w:r w:rsidR="00A64B7C">
        <w:rPr>
          <w:rFonts w:ascii="Arial" w:hAnsi="Arial" w:cs="Arial"/>
          <w:sz w:val="20"/>
          <w:szCs w:val="20"/>
          <w:highlight w:val="yellow"/>
        </w:rPr>
        <w:instrText xml:space="preserve"> ADDIN EN.CITE.DATA </w:instrText>
      </w:r>
      <w:r w:rsidR="00A64B7C">
        <w:rPr>
          <w:rFonts w:ascii="Arial" w:hAnsi="Arial" w:cs="Arial"/>
          <w:sz w:val="20"/>
          <w:szCs w:val="20"/>
          <w:highlight w:val="yellow"/>
        </w:rPr>
      </w:r>
      <w:r w:rsidR="00A64B7C">
        <w:rPr>
          <w:rFonts w:ascii="Arial" w:hAnsi="Arial" w:cs="Arial"/>
          <w:sz w:val="20"/>
          <w:szCs w:val="20"/>
          <w:highlight w:val="yellow"/>
        </w:rPr>
        <w:fldChar w:fldCharType="end"/>
      </w:r>
      <w:r w:rsidRPr="00D80BAE">
        <w:rPr>
          <w:rFonts w:ascii="Arial" w:hAnsi="Arial" w:cs="Arial"/>
          <w:sz w:val="20"/>
          <w:szCs w:val="20"/>
          <w:highlight w:val="yellow"/>
        </w:rPr>
      </w:r>
      <w:r w:rsidRPr="00D80BAE">
        <w:rPr>
          <w:rFonts w:ascii="Arial" w:hAnsi="Arial" w:cs="Arial"/>
          <w:sz w:val="20"/>
          <w:szCs w:val="20"/>
          <w:highlight w:val="yellow"/>
        </w:rPr>
        <w:fldChar w:fldCharType="separate"/>
      </w:r>
      <w:r w:rsidR="00A64B7C">
        <w:rPr>
          <w:rFonts w:ascii="Arial" w:hAnsi="Arial" w:cs="Arial"/>
          <w:noProof/>
          <w:sz w:val="20"/>
          <w:szCs w:val="20"/>
          <w:highlight w:val="yellow"/>
        </w:rPr>
        <w:t>(Aydin et al., 2023)</w:t>
      </w:r>
      <w:r w:rsidRPr="00D80BAE">
        <w:rPr>
          <w:rFonts w:ascii="Arial" w:hAnsi="Arial" w:cs="Arial"/>
          <w:sz w:val="20"/>
          <w:szCs w:val="20"/>
          <w:highlight w:val="yellow"/>
        </w:rPr>
        <w:fldChar w:fldCharType="end"/>
      </w:r>
      <w:r w:rsidRPr="00D80BAE">
        <w:rPr>
          <w:rFonts w:ascii="Arial" w:hAnsi="Arial" w:cs="Arial"/>
          <w:sz w:val="20"/>
          <w:szCs w:val="20"/>
          <w:highlight w:val="yellow"/>
        </w:rPr>
        <w:t xml:space="preserve"> </w:t>
      </w:r>
      <w:r w:rsidRPr="00D80BAE">
        <w:rPr>
          <w:rFonts w:ascii="Arial" w:hAnsi="Arial" w:cs="Arial"/>
          <w:sz w:val="20"/>
          <w:szCs w:val="20"/>
          <w:highlight w:val="yellow"/>
          <w:lang w:val="en-GB"/>
        </w:rPr>
        <w:t>developed a mobile application for post-breast cancer surgery symptom management using the systematic ADDIE model. This approach involved collaboration with specialists to create a user-friendly tool for improving self-care, enhancing symptom tracking, and supporting patient education, ensuring a structured, evidence-based development process.</w:t>
      </w:r>
    </w:p>
    <w:p w14:paraId="329273C0" w14:textId="1232A5C6" w:rsidR="002E4EA7" w:rsidRDefault="00A346FB" w:rsidP="00A346FB">
      <w:pPr>
        <w:jc w:val="both"/>
        <w:rPr>
          <w:rFonts w:ascii="Arial" w:hAnsi="Arial" w:cs="Arial"/>
          <w:sz w:val="20"/>
          <w:szCs w:val="20"/>
        </w:rPr>
      </w:pPr>
      <w:r w:rsidRPr="00E70EF7">
        <w:rPr>
          <w:rFonts w:ascii="Arial" w:hAnsi="Arial" w:cs="Arial"/>
          <w:sz w:val="20"/>
          <w:szCs w:val="20"/>
        </w:rPr>
        <w:t>In addition, reviews of breast-cancer prevention or education apps highlight variable quality and the need for validated content, privacy, and behavio</w:t>
      </w:r>
      <w:r w:rsidR="004D14F3">
        <w:rPr>
          <w:rFonts w:ascii="Arial" w:hAnsi="Arial" w:cs="Arial"/>
          <w:sz w:val="20"/>
          <w:szCs w:val="20"/>
        </w:rPr>
        <w:t>u</w:t>
      </w:r>
      <w:r w:rsidRPr="00E70EF7">
        <w:rPr>
          <w:rFonts w:ascii="Arial" w:hAnsi="Arial" w:cs="Arial"/>
          <w:sz w:val="20"/>
          <w:szCs w:val="20"/>
        </w:rPr>
        <w:t xml:space="preserve">r-change grounding </w:t>
      </w:r>
      <w:r w:rsidR="002E4EA7">
        <w:rPr>
          <w:rFonts w:ascii="Arial" w:hAnsi="Arial" w:cs="Arial"/>
          <w:sz w:val="20"/>
          <w:szCs w:val="20"/>
        </w:rPr>
        <w:fldChar w:fldCharType="begin">
          <w:fldData xml:space="preserve">PEVuZE5vdGU+PENpdGU+PEF1dGhvcj5BbHRtYW5uc2hvZmVyPC9BdXRob3I+PFllYXI+MjAyNDwv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</w:fldData>
        </w:fldChar>
      </w:r>
      <w:r w:rsidR="00A64B7C">
        <w:rPr>
          <w:rFonts w:ascii="Arial" w:hAnsi="Arial" w:cs="Arial"/>
          <w:sz w:val="20"/>
          <w:szCs w:val="20"/>
        </w:rPr>
        <w:instrText xml:space="preserve"> ADDIN EN.CITE </w:instrText>
      </w:r>
      <w:r w:rsidR="00A64B7C">
        <w:rPr>
          <w:rFonts w:ascii="Arial" w:hAnsi="Arial" w:cs="Arial"/>
          <w:sz w:val="20"/>
          <w:szCs w:val="20"/>
        </w:rPr>
        <w:fldChar w:fldCharType="begin">
          <w:fldData xml:space="preserve">PEVuZE5vdGU+PENpdGU+PEF1dGhvcj5BbHRtYW5uc2hvZmVyPC9BdXRob3I+PFllYXI+MjAyNDwv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</w:fldData>
        </w:fldChar>
      </w:r>
      <w:r w:rsidR="00A64B7C">
        <w:rPr>
          <w:rFonts w:ascii="Arial" w:hAnsi="Arial" w:cs="Arial"/>
          <w:sz w:val="20"/>
          <w:szCs w:val="20"/>
        </w:rPr>
        <w:instrText xml:space="preserve"> ADDIN EN.CITE.DATA </w:instrText>
      </w:r>
      <w:r w:rsidR="00A64B7C">
        <w:rPr>
          <w:rFonts w:ascii="Arial" w:hAnsi="Arial" w:cs="Arial"/>
          <w:sz w:val="20"/>
          <w:szCs w:val="20"/>
        </w:rPr>
      </w:r>
      <w:r w:rsidR="00A64B7C">
        <w:rPr>
          <w:rFonts w:ascii="Arial" w:hAnsi="Arial" w:cs="Arial"/>
          <w:sz w:val="20"/>
          <w:szCs w:val="20"/>
        </w:rPr>
        <w:fldChar w:fldCharType="end"/>
      </w:r>
      <w:r w:rsidR="002E4EA7">
        <w:rPr>
          <w:rFonts w:ascii="Arial" w:hAnsi="Arial" w:cs="Arial"/>
          <w:sz w:val="20"/>
          <w:szCs w:val="20"/>
        </w:rPr>
      </w:r>
      <w:r w:rsidR="002E4EA7">
        <w:rPr>
          <w:rFonts w:ascii="Arial" w:hAnsi="Arial" w:cs="Arial"/>
          <w:sz w:val="20"/>
          <w:szCs w:val="20"/>
        </w:rPr>
        <w:fldChar w:fldCharType="separate"/>
      </w:r>
      <w:r w:rsidR="00A64B7C">
        <w:rPr>
          <w:rFonts w:ascii="Arial" w:hAnsi="Arial" w:cs="Arial"/>
          <w:noProof/>
          <w:sz w:val="20"/>
          <w:szCs w:val="20"/>
        </w:rPr>
        <w:t>(Altmannshofer et al., 2024)</w:t>
      </w:r>
      <w:r w:rsidR="002E4EA7">
        <w:rPr>
          <w:rFonts w:ascii="Arial" w:hAnsi="Arial" w:cs="Arial"/>
          <w:sz w:val="20"/>
          <w:szCs w:val="20"/>
        </w:rPr>
        <w:fldChar w:fldCharType="end"/>
      </w:r>
      <w:r w:rsidRPr="00E70EF7">
        <w:rPr>
          <w:rFonts w:ascii="Arial" w:hAnsi="Arial" w:cs="Arial"/>
          <w:sz w:val="20"/>
          <w:szCs w:val="20"/>
        </w:rPr>
        <w:t xml:space="preserve">. Mobile Health apps could be a feasible and effective tool to raise awareness for breast cancer prevention and to support women to change their behaviour to a healthier lifestyle </w:t>
      </w:r>
      <w:r w:rsidR="002E4EA7">
        <w:rPr>
          <w:rFonts w:ascii="Arial" w:hAnsi="Arial" w:cs="Arial"/>
          <w:sz w:val="20"/>
          <w:szCs w:val="20"/>
        </w:rPr>
        <w:fldChar w:fldCharType="begin"/>
      </w:r>
      <w:r w:rsidR="00A64B7C">
        <w:rPr>
          <w:rFonts w:ascii="Arial" w:hAnsi="Arial" w:cs="Arial"/>
          <w:sz w:val="20"/>
          <w:szCs w:val="20"/>
        </w:rPr>
        <w:instrText xml:space="preserve"> ADDIN EN.CITE &lt;EndNote&gt;&lt;Cite&gt;&lt;Author&gt;Cai&lt;/Author&gt;&lt;Year&gt;2021&lt;/Year&gt;&lt;RecNum&gt;4784&lt;/RecNum&gt;&lt;DisplayText&gt;(Cai et al., 2021)&lt;/DisplayText&gt;&lt;record&gt;&lt;rec-number&gt;4784&lt;/rec-number&gt;&lt;foreign-keys&gt;&lt;key app="EN" db-id="2a2pdv9fjdf5rre20as5zst95f0tvz5was02" timestamp="1769208873"&gt;4784&lt;/key&gt;&lt;/foreign-keys&gt;&lt;ref-type name="Journal Article"&gt;17&lt;/ref-type&gt;&lt;contributors&gt;&lt;authors&gt;&lt;author&gt;Cai, Tingting&lt;/author&gt;&lt;author&gt;Huang, Yueshi&lt;/author&gt;&lt;author&gt;Zhang, Yuxia&lt;/author&gt;&lt;author&gt;Lu, Zhenqi&lt;/author&gt;&lt;author&gt;Huang, Qingmei&lt;/author&gt;&lt;author&gt;Yuan, Changrong&lt;/author&gt;&lt;/authors&gt;&lt;/contributors&gt;&lt;titles&gt;&lt;title&gt;Mobile health applications for the care of patients with breast cancer: A scoping review&lt;/title&gt;&lt;secondary-title&gt;International Journal of Nursing Sciences&lt;/secondary-title&gt;&lt;/titles&gt;&lt;periodical&gt;&lt;full-title&gt;International Journal of Nursing Sciences&lt;/full-title&gt;&lt;/periodical&gt;&lt;pages&gt;470-476&lt;/pages&gt;&lt;volume&gt;8&lt;/volume&gt;&lt;number&gt;4&lt;/number&gt;&lt;keywords&gt;&lt;keyword&gt;Breast neoplasms&lt;/keyword&gt;&lt;keyword&gt;Health promotion&lt;/keyword&gt;&lt;keyword&gt;Mobile application&lt;/keyword&gt;&lt;keyword&gt;Nursing care&lt;/keyword&gt;&lt;keyword&gt;Patients&lt;/keyword&gt;&lt;keyword&gt;Scoping review&lt;/keyword&gt;&lt;/keywords&gt;&lt;dates&gt;&lt;year&gt;2021&lt;/year&gt;&lt;pub-dates&gt;&lt;date&gt;2021/10/10/&lt;/date&gt;&lt;/pub-dates&gt;&lt;/dates&gt;&lt;isbn&gt;2352-0132&lt;/isbn&gt;&lt;urls&gt;&lt;related-urls&gt;&lt;url&gt;https://www.sciencedirect.com/science/article/pii/S2352013221000806&lt;/url&gt;&lt;/related-urls&gt;&lt;/urls&gt;&lt;electronic-resource-num&gt;https://doi.org/10.1016/j.ijnss.2021.07.003&lt;/electronic-resource-num&gt;&lt;/record&gt;&lt;/Cite&gt;&lt;/EndNote&gt;</w:instrText>
      </w:r>
      <w:r w:rsidR="002E4EA7">
        <w:rPr>
          <w:rFonts w:ascii="Arial" w:hAnsi="Arial" w:cs="Arial"/>
          <w:sz w:val="20"/>
          <w:szCs w:val="20"/>
        </w:rPr>
        <w:fldChar w:fldCharType="separate"/>
      </w:r>
      <w:r w:rsidR="00A64B7C">
        <w:rPr>
          <w:rFonts w:ascii="Arial" w:hAnsi="Arial" w:cs="Arial"/>
          <w:noProof/>
          <w:sz w:val="20"/>
          <w:szCs w:val="20"/>
        </w:rPr>
        <w:t>(Cai et al., 2021)</w:t>
      </w:r>
      <w:r w:rsidR="002E4EA7">
        <w:rPr>
          <w:rFonts w:ascii="Arial" w:hAnsi="Arial" w:cs="Arial"/>
          <w:sz w:val="20"/>
          <w:szCs w:val="20"/>
        </w:rPr>
        <w:fldChar w:fldCharType="end"/>
      </w:r>
      <w:r w:rsidRPr="00E70EF7">
        <w:rPr>
          <w:rFonts w:ascii="Arial" w:hAnsi="Arial" w:cs="Arial"/>
          <w:sz w:val="20"/>
          <w:szCs w:val="20"/>
        </w:rPr>
        <w:t xml:space="preserve">. These authors conducted a systematic search for apps covering breast cancer prevention topics </w:t>
      </w:r>
      <w:r w:rsidRPr="00E70EF7">
        <w:rPr>
          <w:rFonts w:ascii="Arial" w:hAnsi="Arial" w:cs="Arial"/>
          <w:sz w:val="20"/>
          <w:szCs w:val="20"/>
        </w:rPr>
        <w:lastRenderedPageBreak/>
        <w:t xml:space="preserve">in the Google Play and Apple App Store accessible from Germany and </w:t>
      </w:r>
      <w:proofErr w:type="spellStart"/>
      <w:r w:rsidR="003F1862" w:rsidRPr="00E70EF7">
        <w:rPr>
          <w:rFonts w:ascii="Arial" w:hAnsi="Arial" w:cs="Arial"/>
          <w:sz w:val="20"/>
          <w:szCs w:val="20"/>
        </w:rPr>
        <w:t>analy</w:t>
      </w:r>
      <w:r w:rsidR="003F1862">
        <w:rPr>
          <w:rFonts w:ascii="Arial" w:hAnsi="Arial" w:cs="Arial"/>
          <w:sz w:val="20"/>
          <w:szCs w:val="20"/>
        </w:rPr>
        <w:t>sed</w:t>
      </w:r>
      <w:proofErr w:type="spellEnd"/>
      <w:r w:rsidR="003F1862" w:rsidRPr="00E70EF7">
        <w:rPr>
          <w:rFonts w:ascii="Arial" w:hAnsi="Arial" w:cs="Arial"/>
          <w:sz w:val="20"/>
          <w:szCs w:val="20"/>
        </w:rPr>
        <w:t xml:space="preserve"> </w:t>
      </w:r>
      <w:r w:rsidRPr="00E70EF7">
        <w:rPr>
          <w:rFonts w:ascii="Arial" w:hAnsi="Arial" w:cs="Arial"/>
          <w:sz w:val="20"/>
          <w:szCs w:val="20"/>
        </w:rPr>
        <w:t>the characteristics and quality of apps designed for breast cancer prevention and education using the Mobile Application Rating Scale (MARS).</w:t>
      </w:r>
    </w:p>
    <w:p w14:paraId="7C2A642A" w14:textId="41C883F0" w:rsidR="002E4EA7" w:rsidRDefault="00A346FB" w:rsidP="00A346FB">
      <w:pPr>
        <w:jc w:val="both"/>
        <w:rPr>
          <w:rFonts w:ascii="Arial" w:hAnsi="Arial" w:cs="Arial"/>
          <w:sz w:val="20"/>
          <w:szCs w:val="20"/>
        </w:rPr>
      </w:pPr>
      <w:r w:rsidRPr="00E70EF7">
        <w:rPr>
          <w:rFonts w:ascii="Arial" w:hAnsi="Arial" w:cs="Arial"/>
          <w:sz w:val="20"/>
          <w:szCs w:val="20"/>
        </w:rPr>
        <w:t xml:space="preserve">Only apps with a last update after June 2020 were included. The apps identified were downloaded and evaluated by two independent researchers. Associations of app characteristics and MARS rating were </w:t>
      </w:r>
      <w:proofErr w:type="spellStart"/>
      <w:r w:rsidR="003F1862" w:rsidRPr="00E70EF7">
        <w:rPr>
          <w:rFonts w:ascii="Arial" w:hAnsi="Arial" w:cs="Arial"/>
          <w:sz w:val="20"/>
          <w:szCs w:val="20"/>
        </w:rPr>
        <w:t>analy</w:t>
      </w:r>
      <w:r w:rsidR="003F1862">
        <w:rPr>
          <w:rFonts w:ascii="Arial" w:hAnsi="Arial" w:cs="Arial"/>
          <w:sz w:val="20"/>
          <w:szCs w:val="20"/>
        </w:rPr>
        <w:t>s</w:t>
      </w:r>
      <w:r w:rsidR="003F1862" w:rsidRPr="00E70EF7">
        <w:rPr>
          <w:rFonts w:ascii="Arial" w:hAnsi="Arial" w:cs="Arial"/>
          <w:sz w:val="20"/>
          <w:szCs w:val="20"/>
        </w:rPr>
        <w:t>ed</w:t>
      </w:r>
      <w:proofErr w:type="spellEnd"/>
      <w:r w:rsidR="003F1862" w:rsidRPr="00E70EF7">
        <w:rPr>
          <w:rFonts w:ascii="Arial" w:hAnsi="Arial" w:cs="Arial"/>
          <w:sz w:val="20"/>
          <w:szCs w:val="20"/>
        </w:rPr>
        <w:t xml:space="preserve"> </w:t>
      </w:r>
      <w:r w:rsidRPr="00E70EF7">
        <w:rPr>
          <w:rFonts w:ascii="Arial" w:hAnsi="Arial" w:cs="Arial"/>
          <w:sz w:val="20"/>
          <w:szCs w:val="20"/>
        </w:rPr>
        <w:t>by the authors and identified nineteen (19) apps available in the Google Play Store and seven (7) apps available in the Apple App Store that met all inclusion criteria. The mean MARS score was 3.07 and 3.50, respectively. Functionality was the highest-scoring domain. Operating system, developer (healthcare), download rates and time since the last update were significantly associated with overall MARS score.</w:t>
      </w:r>
    </w:p>
    <w:p w14:paraId="35E1F3B2" w14:textId="244F44BD"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In addition, the presence of the following app functions significantly influenced MARS rating: breast self-examination tutorial, reminder for self-examination, documentation feature and education about breast cancer risk factors. Although most of the apps offer important features for breast cancer prevention, none of the </w:t>
      </w:r>
      <w:r w:rsidR="002E4EA7" w:rsidRPr="00E70EF7">
        <w:rPr>
          <w:rFonts w:ascii="Arial" w:hAnsi="Arial" w:cs="Arial"/>
          <w:sz w:val="20"/>
          <w:szCs w:val="20"/>
        </w:rPr>
        <w:t xml:space="preserve">apps </w:t>
      </w:r>
      <w:proofErr w:type="spellStart"/>
      <w:r w:rsidR="003F1862" w:rsidRPr="00E70EF7">
        <w:rPr>
          <w:rFonts w:ascii="Arial" w:hAnsi="Arial" w:cs="Arial"/>
          <w:sz w:val="20"/>
          <w:szCs w:val="20"/>
        </w:rPr>
        <w:t>analy</w:t>
      </w:r>
      <w:r w:rsidR="003F1862">
        <w:rPr>
          <w:rFonts w:ascii="Arial" w:hAnsi="Arial" w:cs="Arial"/>
          <w:sz w:val="20"/>
          <w:szCs w:val="20"/>
        </w:rPr>
        <w:t>s</w:t>
      </w:r>
      <w:r w:rsidR="003F1862" w:rsidRPr="00E70EF7">
        <w:rPr>
          <w:rFonts w:ascii="Arial" w:hAnsi="Arial" w:cs="Arial"/>
          <w:sz w:val="20"/>
          <w:szCs w:val="20"/>
        </w:rPr>
        <w:t>ed</w:t>
      </w:r>
      <w:proofErr w:type="spellEnd"/>
      <w:r w:rsidR="003F1862" w:rsidRPr="00E70EF7">
        <w:rPr>
          <w:rFonts w:ascii="Arial" w:hAnsi="Arial" w:cs="Arial"/>
          <w:sz w:val="20"/>
          <w:szCs w:val="20"/>
        </w:rPr>
        <w:t xml:space="preserve"> </w:t>
      </w:r>
      <w:r w:rsidRPr="00E70EF7">
        <w:rPr>
          <w:rFonts w:ascii="Arial" w:hAnsi="Arial" w:cs="Arial"/>
          <w:sz w:val="20"/>
          <w:szCs w:val="20"/>
        </w:rPr>
        <w:t>combined all functions. The absence of healthcare professionals’ expertise in developing apps negatively affects the overall quality.</w:t>
      </w:r>
    </w:p>
    <w:p w14:paraId="384EB36E" w14:textId="636C790C" w:rsidR="00A346FB" w:rsidRDefault="002E4EA7" w:rsidP="00A346FB">
      <w:pPr>
        <w:jc w:val="both"/>
        <w:rPr>
          <w:rFonts w:ascii="Arial" w:hAnsi="Arial" w:cs="Arial"/>
          <w:sz w:val="20"/>
          <w:szCs w:val="20"/>
        </w:rPr>
      </w:pPr>
      <w:r>
        <w:rPr>
          <w:rFonts w:ascii="Arial" w:hAnsi="Arial" w:cs="Arial"/>
          <w:sz w:val="20"/>
          <w:szCs w:val="20"/>
        </w:rPr>
        <w:fldChar w:fldCharType="begin"/>
      </w:r>
      <w:r w:rsidR="00A64B7C">
        <w:rPr>
          <w:rFonts w:ascii="Arial" w:hAnsi="Arial" w:cs="Arial"/>
          <w:sz w:val="20"/>
          <w:szCs w:val="20"/>
        </w:rPr>
        <w:instrText xml:space="preserve"> ADDIN EN.CITE &lt;EndNote&gt;&lt;Cite&gt;&lt;Author&gt;Banihashemi&lt;/Author&gt;&lt;Year&gt;2023&lt;/Year&gt;&lt;RecNum&gt;4786&lt;/RecNum&gt;&lt;DisplayText&gt;(Banihashemi &amp;amp; Brennan, 2023)&lt;/DisplayText&gt;&lt;record&gt;&lt;rec-number&gt;4786&lt;/rec-number&gt;&lt;foreign-keys&gt;&lt;key app="EN" db-id="2a2pdv9fjdf5rre20as5zst95f0tvz5was02" timestamp="1769209474"&gt;4786&lt;/key&gt;&lt;/foreign-keys&gt;&lt;ref-type name="Journal Article"&gt;17&lt;/ref-type&gt;&lt;contributors&gt;&lt;authors&gt;&lt;author&gt;Banihashemi, Dorsa&lt;/author&gt;&lt;author&gt;Brennan, Meagan E.&lt;/author&gt;&lt;/authors&gt;&lt;/contributors&gt;&lt;titles&gt;&lt;title&gt;The Impact of Breast Awareness on the Early Detection of Breast Cancer in Young Women: A Systematic Review&lt;/title&gt;&lt;secondary-title&gt;Breast Care&lt;/secondary-title&gt;&lt;/titles&gt;&lt;periodical&gt;&lt;full-title&gt;Breast Care&lt;/full-title&gt;&lt;/periodical&gt;&lt;pages&gt;60-68&lt;/pages&gt;&lt;volume&gt;18&lt;/volume&gt;&lt;number&gt;1&lt;/number&gt;&lt;dates&gt;&lt;year&gt;2023&lt;/year&gt;&lt;/dates&gt;&lt;isbn&gt;1661-3791&lt;/isbn&gt;&lt;urls&gt;&lt;related-urls&gt;&lt;url&gt;https://doi.org/10.1159/000526990&lt;/url&gt;&lt;/related-urls&gt;&lt;/urls&gt;&lt;electronic-resource-num&gt;10.1159/000526990&lt;/electronic-resource-num&gt;&lt;access-date&gt;1/23/2026&lt;/access-date&gt;&lt;/record&gt;&lt;/Cite&gt;&lt;/EndNote&gt;</w:instrText>
      </w:r>
      <w:r>
        <w:rPr>
          <w:rFonts w:ascii="Arial" w:hAnsi="Arial" w:cs="Arial"/>
          <w:sz w:val="20"/>
          <w:szCs w:val="20"/>
        </w:rPr>
        <w:fldChar w:fldCharType="separate"/>
      </w:r>
      <w:r w:rsidR="00A64B7C">
        <w:rPr>
          <w:rFonts w:ascii="Arial" w:hAnsi="Arial" w:cs="Arial"/>
          <w:noProof/>
          <w:sz w:val="20"/>
          <w:szCs w:val="20"/>
        </w:rPr>
        <w:t>(Banihashemi &amp; Brennan, 2023)</w:t>
      </w:r>
      <w:r>
        <w:rPr>
          <w:rFonts w:ascii="Arial" w:hAnsi="Arial" w:cs="Arial"/>
          <w:sz w:val="20"/>
          <w:szCs w:val="20"/>
        </w:rPr>
        <w:fldChar w:fldCharType="end"/>
      </w:r>
      <w:r>
        <w:rPr>
          <w:rFonts w:ascii="Arial" w:hAnsi="Arial" w:cs="Arial"/>
          <w:sz w:val="20"/>
          <w:szCs w:val="20"/>
        </w:rPr>
        <w:t xml:space="preserve"> </w:t>
      </w:r>
      <w:r w:rsidR="00A346FB" w:rsidRPr="00E70EF7">
        <w:rPr>
          <w:rFonts w:ascii="Arial" w:hAnsi="Arial" w:cs="Arial"/>
          <w:sz w:val="20"/>
          <w:szCs w:val="20"/>
        </w:rPr>
        <w:t>performed a systematic review was performed using PRISMA methodology. Articles were assessed against eligibility criteria. Data were extracted into evidence tables, risk of bias was assessed, narrative synthesis was performed, and results were described. Eligible studies were original research studies assessing the impact of breast awareness on cancer outcomes (such as stage at diagnosis or survival) in women less than 40 years</w:t>
      </w:r>
      <w:r w:rsidR="004D14F3">
        <w:rPr>
          <w:rFonts w:ascii="Arial" w:hAnsi="Arial" w:cs="Arial"/>
          <w:sz w:val="20"/>
          <w:szCs w:val="20"/>
        </w:rPr>
        <w:t xml:space="preserve"> old</w:t>
      </w:r>
      <w:r w:rsidR="00A346FB" w:rsidRPr="00E70EF7">
        <w:rPr>
          <w:rFonts w:ascii="Arial" w:hAnsi="Arial" w:cs="Arial"/>
          <w:sz w:val="20"/>
          <w:szCs w:val="20"/>
        </w:rPr>
        <w:t>. Medline, PubMed, and Cochrane Library were searched</w:t>
      </w:r>
      <w:r w:rsidR="004D14F3">
        <w:rPr>
          <w:rFonts w:ascii="Arial" w:hAnsi="Arial" w:cs="Arial"/>
          <w:sz w:val="20"/>
          <w:szCs w:val="20"/>
        </w:rPr>
        <w:t>,</w:t>
      </w:r>
      <w:r w:rsidR="00A346FB" w:rsidRPr="00E70EF7">
        <w:rPr>
          <w:rFonts w:ascii="Arial" w:hAnsi="Arial" w:cs="Arial"/>
          <w:sz w:val="20"/>
          <w:szCs w:val="20"/>
        </w:rPr>
        <w:t xml:space="preserve"> and results after screening the 6,204 abstracts show that no studies met all eligibility criteria. No studies </w:t>
      </w:r>
      <w:r w:rsidR="004D14F3">
        <w:rPr>
          <w:rFonts w:ascii="Arial" w:hAnsi="Arial" w:cs="Arial"/>
          <w:sz w:val="20"/>
          <w:szCs w:val="20"/>
        </w:rPr>
        <w:t xml:space="preserve">that </w:t>
      </w:r>
      <w:r w:rsidR="00A346FB" w:rsidRPr="00E70EF7">
        <w:rPr>
          <w:rFonts w:ascii="Arial" w:hAnsi="Arial" w:cs="Arial"/>
          <w:sz w:val="20"/>
          <w:szCs w:val="20"/>
        </w:rPr>
        <w:t xml:space="preserve">evaluate the impact of breast awareness exclusively in young women were identified. Limited evidence of </w:t>
      </w:r>
      <w:r w:rsidR="004D14F3">
        <w:rPr>
          <w:rFonts w:ascii="Arial" w:hAnsi="Arial" w:cs="Arial"/>
          <w:sz w:val="20"/>
          <w:szCs w:val="20"/>
        </w:rPr>
        <w:t xml:space="preserve">the </w:t>
      </w:r>
      <w:r w:rsidR="00A346FB" w:rsidRPr="00E70EF7">
        <w:rPr>
          <w:rFonts w:ascii="Arial" w:hAnsi="Arial" w:cs="Arial"/>
          <w:sz w:val="20"/>
          <w:szCs w:val="20"/>
        </w:rPr>
        <w:t>benefit of breast awareness was found.</w:t>
      </w:r>
    </w:p>
    <w:p w14:paraId="6CCC02B3" w14:textId="5541CBE2" w:rsidR="00D80BAE" w:rsidRPr="00E70EF7" w:rsidRDefault="00D80BAE" w:rsidP="00A346FB">
      <w:pPr>
        <w:jc w:val="both"/>
        <w:rPr>
          <w:rFonts w:ascii="Arial" w:hAnsi="Arial" w:cs="Arial"/>
          <w:sz w:val="20"/>
          <w:szCs w:val="20"/>
        </w:rPr>
      </w:pPr>
      <w:r w:rsidRPr="00D80BAE">
        <w:rPr>
          <w:rFonts w:ascii="Arial" w:hAnsi="Arial" w:cs="Arial"/>
          <w:sz w:val="20"/>
          <w:szCs w:val="20"/>
          <w:highlight w:val="yellow"/>
        </w:rPr>
        <w:t xml:space="preserve">Symptom-focused evidence syntheses also describe how breast cancer symptoms can change over time and the factors associated with different symptom trajectories. </w:t>
      </w:r>
      <w:r w:rsidRPr="00D80BAE">
        <w:rPr>
          <w:rFonts w:ascii="Arial" w:hAnsi="Arial" w:cs="Arial"/>
          <w:sz w:val="20"/>
          <w:szCs w:val="20"/>
          <w:highlight w:val="yellow"/>
        </w:rPr>
        <w:fldChar w:fldCharType="begin"/>
      </w:r>
      <w:r w:rsidR="00A64B7C">
        <w:rPr>
          <w:rFonts w:ascii="Arial" w:hAnsi="Arial" w:cs="Arial"/>
          <w:sz w:val="20"/>
          <w:szCs w:val="20"/>
          <w:highlight w:val="yellow"/>
        </w:rPr>
        <w:instrText xml:space="preserve"> ADDIN EN.CITE &lt;EndNote&gt;&lt;Cite&gt;&lt;Author&gt;Cai&lt;/Author&gt;&lt;Year&gt;2022&lt;/Year&gt;&lt;RecNum&gt;4788&lt;/RecNum&gt;&lt;DisplayText&gt;(Cai et al., 2022)&lt;/DisplayText&gt;&lt;record&gt;&lt;rec-number&gt;4788&lt;/rec-number&gt;&lt;foreign-keys&gt;&lt;key app="EN" db-id="2a2pdv9fjdf5rre20as5zst95f0tvz5was02" timestamp="1769210654"&gt;4788&lt;/key&gt;&lt;/foreign-keys&gt;&lt;ref-type name="Journal Article"&gt;17&lt;/ref-type&gt;&lt;contributors&gt;&lt;authors&gt;&lt;author&gt;Cai, T.&lt;/author&gt;&lt;author&gt;Huang, Y.&lt;/author&gt;&lt;author&gt;Huang, Q.&lt;/author&gt;&lt;author&gt;Xia, H.&lt;/author&gt;&lt;author&gt;Yuan, C.&lt;/author&gt;&lt;/authors&gt;&lt;/contributors&gt;&lt;auth-address&gt;School of Nursing, Fudan University, Shanghai, China.&amp;#xD;School of Nursing, Nanjing University of Chinese Medicine, Nanjing, China.&lt;/auth-address&gt;&lt;titles&gt;&lt;title&gt;Symptom trajectories in patients with breast cancer: An integrative review&lt;/title&gt;&lt;secondary-title&gt;Int J Nurs Sci&lt;/secondary-title&gt;&lt;/titles&gt;&lt;periodical&gt;&lt;full-title&gt;Int J Nurs Sci&lt;/full-title&gt;&lt;/periodical&gt;&lt;pages&gt;120-128&lt;/pages&gt;&lt;volume&gt;9&lt;/volume&gt;&lt;number&gt;1&lt;/number&gt;&lt;edition&gt;20211221&lt;/edition&gt;&lt;keywords&gt;&lt;keyword&gt;Breast neoplasms&lt;/keyword&gt;&lt;keyword&gt;Nursing care&lt;/keyword&gt;&lt;keyword&gt;Patients&lt;/keyword&gt;&lt;keyword&gt;Signs and symptoms&lt;/keyword&gt;&lt;keyword&gt;Trajectories&lt;/keyword&gt;&lt;/keywords&gt;&lt;dates&gt;&lt;year&gt;2022&lt;/year&gt;&lt;pub-dates&gt;&lt;date&gt;Jan&lt;/date&gt;&lt;/pub-dates&gt;&lt;/dates&gt;&lt;isbn&gt;2352-0132 (Electronic)&amp;#xD;2096-6296 (Print)&amp;#xD;2352-0132 (Linking)&lt;/isbn&gt;&lt;accession-num&gt;35079613&lt;/accession-num&gt;&lt;urls&gt;&lt;related-urls&gt;&lt;url&gt;https://www.ncbi.nlm.nih.gov/pubmed/35079613&lt;/url&gt;&lt;/related-urls&gt;&lt;/urls&gt;&lt;custom1&gt;The authors declare that there are no conflicts of interest.&lt;/custom1&gt;&lt;custom2&gt;PMC8766784&lt;/custom2&gt;&lt;electronic-resource-num&gt;10.1016/j.ijnss.2021.12.011&lt;/electronic-resource-num&gt;&lt;remote-database-name&gt;PubMed-not-MEDLINE&lt;/remote-database-name&gt;&lt;remote-database-provider&gt;NLM&lt;/remote-database-provider&gt;&lt;/record&gt;&lt;/Cite&gt;&lt;/EndNote&gt;</w:instrText>
      </w:r>
      <w:r w:rsidRPr="00D80BAE">
        <w:rPr>
          <w:rFonts w:ascii="Arial" w:hAnsi="Arial" w:cs="Arial"/>
          <w:sz w:val="20"/>
          <w:szCs w:val="20"/>
          <w:highlight w:val="yellow"/>
        </w:rPr>
        <w:fldChar w:fldCharType="separate"/>
      </w:r>
      <w:r w:rsidR="00A64B7C">
        <w:rPr>
          <w:rFonts w:ascii="Arial" w:hAnsi="Arial" w:cs="Arial"/>
          <w:noProof/>
          <w:sz w:val="20"/>
          <w:szCs w:val="20"/>
          <w:highlight w:val="yellow"/>
        </w:rPr>
        <w:t xml:space="preserve">Cai et al., </w:t>
      </w:r>
      <w:r w:rsidR="003F1862">
        <w:rPr>
          <w:rFonts w:ascii="Arial" w:hAnsi="Arial" w:cs="Arial"/>
          <w:noProof/>
          <w:sz w:val="20"/>
          <w:szCs w:val="20"/>
          <w:highlight w:val="yellow"/>
        </w:rPr>
        <w:t>(</w:t>
      </w:r>
      <w:r w:rsidR="00A64B7C">
        <w:rPr>
          <w:rFonts w:ascii="Arial" w:hAnsi="Arial" w:cs="Arial"/>
          <w:noProof/>
          <w:sz w:val="20"/>
          <w:szCs w:val="20"/>
          <w:highlight w:val="yellow"/>
        </w:rPr>
        <w:t>2022)</w:t>
      </w:r>
      <w:r w:rsidRPr="00D80BAE">
        <w:rPr>
          <w:rFonts w:ascii="Arial" w:hAnsi="Arial" w:cs="Arial"/>
          <w:sz w:val="20"/>
          <w:szCs w:val="20"/>
          <w:highlight w:val="yellow"/>
        </w:rPr>
        <w:fldChar w:fldCharType="end"/>
      </w:r>
      <w:r w:rsidRPr="00D80BAE">
        <w:rPr>
          <w:rFonts w:ascii="Arial" w:hAnsi="Arial" w:cs="Arial"/>
          <w:sz w:val="20"/>
          <w:szCs w:val="20"/>
          <w:highlight w:val="yellow"/>
        </w:rPr>
        <w:t xml:space="preserve"> further show that breast cancer symptoms may develop and change over time in different ways, which supports using symptom reports as a prompt for </w:t>
      </w:r>
      <w:r w:rsidRPr="00D80BAE">
        <w:rPr>
          <w:rFonts w:ascii="Arial" w:hAnsi="Arial" w:cs="Arial"/>
          <w:sz w:val="20"/>
          <w:szCs w:val="20"/>
          <w:highlight w:val="yellow"/>
        </w:rPr>
        <w:t xml:space="preserve">timely evaluation while </w:t>
      </w:r>
      <w:proofErr w:type="spellStart"/>
      <w:r w:rsidR="003F1862" w:rsidRPr="00D80BAE">
        <w:rPr>
          <w:rFonts w:ascii="Arial" w:hAnsi="Arial" w:cs="Arial"/>
          <w:sz w:val="20"/>
          <w:szCs w:val="20"/>
          <w:highlight w:val="yellow"/>
        </w:rPr>
        <w:t>recogni</w:t>
      </w:r>
      <w:r w:rsidR="003F1862">
        <w:rPr>
          <w:rFonts w:ascii="Arial" w:hAnsi="Arial" w:cs="Arial"/>
          <w:sz w:val="20"/>
          <w:szCs w:val="20"/>
          <w:highlight w:val="yellow"/>
        </w:rPr>
        <w:t>s</w:t>
      </w:r>
      <w:r w:rsidR="003F1862" w:rsidRPr="00D80BAE">
        <w:rPr>
          <w:rFonts w:ascii="Arial" w:hAnsi="Arial" w:cs="Arial"/>
          <w:sz w:val="20"/>
          <w:szCs w:val="20"/>
          <w:highlight w:val="yellow"/>
        </w:rPr>
        <w:t>ing</w:t>
      </w:r>
      <w:proofErr w:type="spellEnd"/>
      <w:r w:rsidR="003F1862" w:rsidRPr="00D80BAE">
        <w:rPr>
          <w:rFonts w:ascii="Arial" w:hAnsi="Arial" w:cs="Arial"/>
          <w:sz w:val="20"/>
          <w:szCs w:val="20"/>
          <w:highlight w:val="yellow"/>
        </w:rPr>
        <w:t xml:space="preserve"> </w:t>
      </w:r>
      <w:r w:rsidRPr="00D80BAE">
        <w:rPr>
          <w:rFonts w:ascii="Arial" w:hAnsi="Arial" w:cs="Arial"/>
          <w:sz w:val="20"/>
          <w:szCs w:val="20"/>
          <w:highlight w:val="yellow"/>
        </w:rPr>
        <w:t>that absence of symptoms does not rule out disease.</w:t>
      </w:r>
    </w:p>
    <w:p w14:paraId="240E4546" w14:textId="69BF8AB0" w:rsidR="006353A6" w:rsidRPr="008E56BB" w:rsidRDefault="008E56BB" w:rsidP="006353A6">
      <w:pPr>
        <w:spacing w:after="120" w:line="240" w:lineRule="auto"/>
        <w:jc w:val="both"/>
        <w:rPr>
          <w:rFonts w:ascii="Arial" w:hAnsi="Arial" w:cs="Arial"/>
        </w:rPr>
      </w:pPr>
      <w:r w:rsidRPr="008E56BB">
        <w:rPr>
          <w:rFonts w:ascii="Arial" w:eastAsia="Times New Roman" w:hAnsi="Arial" w:cs="Arial"/>
          <w:b/>
        </w:rPr>
        <w:t>2</w:t>
      </w:r>
      <w:r w:rsidR="006075D2">
        <w:rPr>
          <w:rFonts w:ascii="Arial" w:eastAsia="Times New Roman" w:hAnsi="Arial" w:cs="Arial"/>
          <w:b/>
        </w:rPr>
        <w:t>.</w:t>
      </w:r>
      <w:r w:rsidR="00497BAB">
        <w:rPr>
          <w:rFonts w:ascii="Arial" w:eastAsia="Times New Roman" w:hAnsi="Arial" w:cs="Arial"/>
          <w:b/>
        </w:rPr>
        <w:t xml:space="preserve">   </w:t>
      </w:r>
      <w:r w:rsidR="006075D2" w:rsidRPr="008E56BB">
        <w:rPr>
          <w:rFonts w:ascii="Arial" w:eastAsia="Times New Roman" w:hAnsi="Arial" w:cs="Arial"/>
          <w:b/>
        </w:rPr>
        <w:t>METHODOLOGY</w:t>
      </w:r>
    </w:p>
    <w:p w14:paraId="037F2F58" w14:textId="0E41A0FD" w:rsidR="00551FE4" w:rsidRPr="00E70EF7" w:rsidRDefault="00A346FB" w:rsidP="00A346FB">
      <w:pPr>
        <w:jc w:val="both"/>
        <w:rPr>
          <w:rFonts w:ascii="Arial" w:hAnsi="Arial" w:cs="Arial"/>
          <w:b/>
          <w:sz w:val="20"/>
          <w:szCs w:val="20"/>
        </w:rPr>
      </w:pPr>
      <w:r w:rsidRPr="00E70EF7">
        <w:rPr>
          <w:rFonts w:ascii="Arial" w:hAnsi="Arial" w:cs="Arial"/>
          <w:sz w:val="20"/>
          <w:szCs w:val="20"/>
        </w:rPr>
        <w:t xml:space="preserve">This study adopts a </w:t>
      </w:r>
      <w:proofErr w:type="spellStart"/>
      <w:r w:rsidR="00323B3D" w:rsidRPr="00E70EF7">
        <w:rPr>
          <w:rFonts w:ascii="Arial" w:hAnsi="Arial" w:cs="Arial"/>
          <w:sz w:val="20"/>
          <w:szCs w:val="20"/>
        </w:rPr>
        <w:t>behavio</w:t>
      </w:r>
      <w:r w:rsidR="003F1862">
        <w:rPr>
          <w:rFonts w:ascii="Arial" w:hAnsi="Arial" w:cs="Arial"/>
          <w:sz w:val="20"/>
          <w:szCs w:val="20"/>
        </w:rPr>
        <w:t>u</w:t>
      </w:r>
      <w:r w:rsidR="00323B3D">
        <w:rPr>
          <w:rFonts w:ascii="Arial" w:hAnsi="Arial" w:cs="Arial"/>
          <w:sz w:val="20"/>
          <w:szCs w:val="20"/>
        </w:rPr>
        <w:t>r</w:t>
      </w:r>
      <w:r w:rsidR="00323B3D" w:rsidRPr="00E70EF7">
        <w:rPr>
          <w:rFonts w:ascii="Arial" w:hAnsi="Arial" w:cs="Arial"/>
          <w:sz w:val="20"/>
          <w:szCs w:val="20"/>
        </w:rPr>
        <w:t>al</w:t>
      </w:r>
      <w:proofErr w:type="spellEnd"/>
      <w:r w:rsidRPr="00E70EF7">
        <w:rPr>
          <w:rFonts w:ascii="Arial" w:hAnsi="Arial" w:cs="Arial"/>
          <w:sz w:val="20"/>
          <w:szCs w:val="20"/>
        </w:rPr>
        <w:t xml:space="preserve"> pathway framework in which breast cancer knowledge influences self-efficacy and attitudes, which in turn shape breast awareness and </w:t>
      </w:r>
      <w:r w:rsidR="005B11B7">
        <w:rPr>
          <w:rFonts w:ascii="Arial" w:hAnsi="Arial" w:cs="Arial"/>
          <w:sz w:val="20"/>
          <w:szCs w:val="20"/>
        </w:rPr>
        <w:t>b</w:t>
      </w:r>
      <w:r w:rsidRPr="00E70EF7">
        <w:rPr>
          <w:rFonts w:ascii="Arial" w:hAnsi="Arial" w:cs="Arial"/>
          <w:sz w:val="20"/>
          <w:szCs w:val="20"/>
        </w:rPr>
        <w:t xml:space="preserve">reast </w:t>
      </w:r>
      <w:r w:rsidR="005B11B7">
        <w:rPr>
          <w:rFonts w:ascii="Arial" w:hAnsi="Arial" w:cs="Arial"/>
          <w:sz w:val="20"/>
          <w:szCs w:val="20"/>
        </w:rPr>
        <w:t>s</w:t>
      </w:r>
      <w:r w:rsidRPr="00E70EF7">
        <w:rPr>
          <w:rFonts w:ascii="Arial" w:hAnsi="Arial" w:cs="Arial"/>
          <w:sz w:val="20"/>
          <w:szCs w:val="20"/>
        </w:rPr>
        <w:t>elf-</w:t>
      </w:r>
      <w:r w:rsidR="005B11B7">
        <w:rPr>
          <w:rFonts w:ascii="Arial" w:hAnsi="Arial" w:cs="Arial"/>
          <w:sz w:val="20"/>
          <w:szCs w:val="20"/>
        </w:rPr>
        <w:t>e</w:t>
      </w:r>
      <w:r w:rsidRPr="00E70EF7">
        <w:rPr>
          <w:rFonts w:ascii="Arial" w:hAnsi="Arial" w:cs="Arial"/>
          <w:sz w:val="20"/>
          <w:szCs w:val="20"/>
        </w:rPr>
        <w:t xml:space="preserve">xamination practice. </w:t>
      </w:r>
      <w:r w:rsidR="0021008D" w:rsidRPr="00E70EF7">
        <w:rPr>
          <w:rFonts w:ascii="Arial" w:hAnsi="Arial" w:cs="Arial"/>
          <w:sz w:val="20"/>
          <w:szCs w:val="20"/>
        </w:rPr>
        <w:t xml:space="preserve">The study was carried out at </w:t>
      </w:r>
      <w:r w:rsidR="00E20516" w:rsidRPr="00E70EF7">
        <w:rPr>
          <w:rFonts w:ascii="Arial" w:hAnsi="Arial" w:cs="Arial"/>
          <w:sz w:val="20"/>
          <w:szCs w:val="20"/>
        </w:rPr>
        <w:t>a f</w:t>
      </w:r>
      <w:r w:rsidR="0021008D" w:rsidRPr="00E70EF7">
        <w:rPr>
          <w:rFonts w:ascii="Arial" w:hAnsi="Arial" w:cs="Arial"/>
          <w:sz w:val="20"/>
          <w:szCs w:val="20"/>
        </w:rPr>
        <w:t xml:space="preserve">emale residential hostel of </w:t>
      </w:r>
      <w:r w:rsidR="004D14F3">
        <w:rPr>
          <w:rFonts w:ascii="Arial" w:hAnsi="Arial" w:cs="Arial"/>
          <w:sz w:val="20"/>
          <w:szCs w:val="20"/>
        </w:rPr>
        <w:t>a</w:t>
      </w:r>
      <w:r w:rsidR="003F1D1A" w:rsidRPr="00E70EF7">
        <w:rPr>
          <w:rFonts w:ascii="Arial" w:hAnsi="Arial" w:cs="Arial"/>
          <w:sz w:val="20"/>
          <w:szCs w:val="20"/>
        </w:rPr>
        <w:t xml:space="preserve"> tertiary institution in </w:t>
      </w:r>
      <w:r w:rsidR="0021008D" w:rsidRPr="00E70EF7">
        <w:rPr>
          <w:rFonts w:ascii="Arial" w:hAnsi="Arial" w:cs="Arial"/>
          <w:sz w:val="20"/>
          <w:szCs w:val="20"/>
        </w:rPr>
        <w:t xml:space="preserve">Nigeria. </w:t>
      </w:r>
      <w:r w:rsidR="005B11B7" w:rsidRPr="005B11B7">
        <w:rPr>
          <w:rFonts w:ascii="Arial" w:hAnsi="Arial" w:cs="Arial"/>
          <w:sz w:val="20"/>
          <w:szCs w:val="20"/>
          <w:highlight w:val="yellow"/>
        </w:rPr>
        <w:t>A total of 20 questionnaires w</w:t>
      </w:r>
      <w:r w:rsidR="004D14F3">
        <w:rPr>
          <w:rFonts w:ascii="Arial" w:hAnsi="Arial" w:cs="Arial"/>
          <w:sz w:val="20"/>
          <w:szCs w:val="20"/>
          <w:highlight w:val="yellow"/>
        </w:rPr>
        <w:t>ere</w:t>
      </w:r>
      <w:r w:rsidR="005B11B7" w:rsidRPr="005B11B7">
        <w:rPr>
          <w:rFonts w:ascii="Arial" w:hAnsi="Arial" w:cs="Arial"/>
          <w:sz w:val="20"/>
          <w:szCs w:val="20"/>
          <w:highlight w:val="yellow"/>
        </w:rPr>
        <w:t xml:space="preserve"> administered to consenting female participants within the age ranges 15-20 years, 21-25 years, and 26-30 years. The questionnaire captured basic demographics</w:t>
      </w:r>
      <w:r w:rsidR="004D14F3">
        <w:rPr>
          <w:rFonts w:ascii="Arial" w:hAnsi="Arial" w:cs="Arial"/>
          <w:sz w:val="20"/>
          <w:szCs w:val="20"/>
          <w:highlight w:val="yellow"/>
        </w:rPr>
        <w:t>,</w:t>
      </w:r>
      <w:r w:rsidR="005B11B7" w:rsidRPr="005B11B7">
        <w:rPr>
          <w:rFonts w:ascii="Arial" w:hAnsi="Arial" w:cs="Arial"/>
          <w:sz w:val="20"/>
          <w:szCs w:val="20"/>
          <w:highlight w:val="yellow"/>
        </w:rPr>
        <w:t xml:space="preserve"> which include name, marital status, and age range</w:t>
      </w:r>
      <w:r w:rsidR="004D14F3">
        <w:rPr>
          <w:rFonts w:ascii="Arial" w:hAnsi="Arial" w:cs="Arial"/>
          <w:sz w:val="20"/>
          <w:szCs w:val="20"/>
          <w:highlight w:val="yellow"/>
        </w:rPr>
        <w:t>,</w:t>
      </w:r>
      <w:r w:rsidR="005B11B7" w:rsidRPr="005B11B7">
        <w:rPr>
          <w:rFonts w:ascii="Arial" w:hAnsi="Arial" w:cs="Arial"/>
          <w:sz w:val="20"/>
          <w:szCs w:val="20"/>
          <w:highlight w:val="yellow"/>
        </w:rPr>
        <w:t xml:space="preserve"> and five symptom-focused items related to breast cancer warning signs. Responses were entered into the developed desktop application, which applies a rule-based decision table to identify whether symptom indicators are present and to recommend further medical evaluation where necessary. The system is a supportive</w:t>
      </w:r>
      <w:r w:rsidR="004D14F3">
        <w:rPr>
          <w:rFonts w:ascii="Arial" w:hAnsi="Arial" w:cs="Arial"/>
          <w:sz w:val="20"/>
          <w:szCs w:val="20"/>
          <w:highlight w:val="yellow"/>
        </w:rPr>
        <w:t xml:space="preserve"> tool,</w:t>
      </w:r>
      <w:r w:rsidR="005B11B7" w:rsidRPr="005B11B7">
        <w:rPr>
          <w:rFonts w:ascii="Arial" w:hAnsi="Arial" w:cs="Arial"/>
          <w:sz w:val="20"/>
          <w:szCs w:val="20"/>
          <w:highlight w:val="yellow"/>
        </w:rPr>
        <w:t xml:space="preserve"> not a diagnostic system.</w:t>
      </w:r>
    </w:p>
    <w:p w14:paraId="01AF1A9D" w14:textId="57B172CD" w:rsidR="00551FE4" w:rsidRPr="00E70EF7" w:rsidRDefault="007730EC" w:rsidP="003F1D1A">
      <w:pPr>
        <w:spacing w:after="120" w:line="240" w:lineRule="auto"/>
        <w:jc w:val="both"/>
        <w:rPr>
          <w:rFonts w:ascii="Arial" w:eastAsia="Times New Roman" w:hAnsi="Arial" w:cs="Arial"/>
          <w:b/>
          <w:sz w:val="20"/>
          <w:szCs w:val="20"/>
        </w:rPr>
      </w:pPr>
      <w:r w:rsidRPr="00E70EF7">
        <w:rPr>
          <w:rFonts w:ascii="Arial" w:eastAsia="Times New Roman" w:hAnsi="Arial" w:cs="Arial"/>
          <w:b/>
          <w:sz w:val="20"/>
          <w:szCs w:val="20"/>
        </w:rPr>
        <w:t>Formulation of Questionnaire</w:t>
      </w:r>
    </w:p>
    <w:p w14:paraId="396DE60E" w14:textId="50F89B9B" w:rsidR="008C458C" w:rsidRPr="00E70EF7" w:rsidRDefault="007730E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In examining the breast, changes in texture</w:t>
      </w:r>
      <w:r w:rsidR="00D622D2" w:rsidRPr="00E70EF7">
        <w:rPr>
          <w:rFonts w:ascii="Arial" w:eastAsia="Times New Roman" w:hAnsi="Arial" w:cs="Arial"/>
          <w:sz w:val="20"/>
          <w:szCs w:val="20"/>
        </w:rPr>
        <w:t xml:space="preserve"> </w:t>
      </w:r>
      <w:r w:rsidRPr="00E70EF7">
        <w:rPr>
          <w:rFonts w:ascii="Arial" w:eastAsia="Times New Roman" w:hAnsi="Arial" w:cs="Arial"/>
          <w:sz w:val="20"/>
          <w:szCs w:val="20"/>
        </w:rPr>
        <w:t xml:space="preserve">and feel </w:t>
      </w:r>
      <w:r w:rsidR="00D622D2" w:rsidRPr="00E70EF7">
        <w:rPr>
          <w:rFonts w:ascii="Arial" w:eastAsia="Times New Roman" w:hAnsi="Arial" w:cs="Arial"/>
          <w:sz w:val="20"/>
          <w:szCs w:val="20"/>
        </w:rPr>
        <w:t xml:space="preserve">were </w:t>
      </w:r>
      <w:r w:rsidRPr="00E70EF7">
        <w:rPr>
          <w:rFonts w:ascii="Arial" w:eastAsia="Times New Roman" w:hAnsi="Arial" w:cs="Arial"/>
          <w:sz w:val="20"/>
          <w:szCs w:val="20"/>
        </w:rPr>
        <w:t>noted and reported to the physician</w:t>
      </w:r>
      <w:r w:rsidR="00D622D2" w:rsidRPr="00E70EF7">
        <w:rPr>
          <w:rFonts w:ascii="Arial" w:eastAsia="Times New Roman" w:hAnsi="Arial" w:cs="Arial"/>
          <w:sz w:val="20"/>
          <w:szCs w:val="20"/>
        </w:rPr>
        <w:t xml:space="preserve"> through the </w:t>
      </w:r>
      <w:r w:rsidR="00E70EF7" w:rsidRPr="00E70EF7">
        <w:rPr>
          <w:rFonts w:ascii="Arial" w:eastAsia="Times New Roman" w:hAnsi="Arial" w:cs="Arial"/>
          <w:sz w:val="20"/>
          <w:szCs w:val="20"/>
        </w:rPr>
        <w:t>questionnaire</w:t>
      </w:r>
      <w:r w:rsidRPr="00E70EF7">
        <w:rPr>
          <w:rFonts w:ascii="Arial" w:eastAsia="Times New Roman" w:hAnsi="Arial" w:cs="Arial"/>
          <w:sz w:val="20"/>
          <w:szCs w:val="20"/>
        </w:rPr>
        <w:t xml:space="preserve">. </w:t>
      </w:r>
      <w:r w:rsidR="008C458C" w:rsidRPr="00E70EF7">
        <w:rPr>
          <w:rFonts w:ascii="Arial" w:eastAsia="Times New Roman" w:hAnsi="Arial" w:cs="Arial"/>
          <w:sz w:val="20"/>
          <w:szCs w:val="20"/>
        </w:rPr>
        <w:t xml:space="preserve">Five symptoms </w:t>
      </w:r>
      <w:r w:rsidR="005B11B7">
        <w:rPr>
          <w:rFonts w:ascii="Arial" w:eastAsia="Times New Roman" w:hAnsi="Arial" w:cs="Arial"/>
          <w:sz w:val="20"/>
          <w:szCs w:val="20"/>
        </w:rPr>
        <w:t>relevant</w:t>
      </w:r>
      <w:r w:rsidR="008C458C" w:rsidRPr="00E70EF7">
        <w:rPr>
          <w:rFonts w:ascii="Arial" w:eastAsia="Times New Roman" w:hAnsi="Arial" w:cs="Arial"/>
          <w:sz w:val="20"/>
          <w:szCs w:val="20"/>
        </w:rPr>
        <w:t xml:space="preserve"> to breast self-examination w</w:t>
      </w:r>
      <w:r w:rsidR="005B11B7">
        <w:rPr>
          <w:rFonts w:ascii="Arial" w:eastAsia="Times New Roman" w:hAnsi="Arial" w:cs="Arial"/>
          <w:sz w:val="20"/>
          <w:szCs w:val="20"/>
        </w:rPr>
        <w:t>ere</w:t>
      </w:r>
      <w:r w:rsidR="008C458C" w:rsidRPr="00E70EF7">
        <w:rPr>
          <w:rFonts w:ascii="Arial" w:eastAsia="Times New Roman" w:hAnsi="Arial" w:cs="Arial"/>
          <w:sz w:val="20"/>
          <w:szCs w:val="20"/>
        </w:rPr>
        <w:t xml:space="preserve"> </w:t>
      </w:r>
      <w:r w:rsidR="005B11B7" w:rsidRPr="005B11B7">
        <w:rPr>
          <w:rFonts w:ascii="Arial" w:eastAsia="Times New Roman" w:hAnsi="Arial" w:cs="Arial"/>
          <w:sz w:val="20"/>
          <w:szCs w:val="20"/>
          <w:highlight w:val="yellow"/>
        </w:rPr>
        <w:t>identified with input</w:t>
      </w:r>
      <w:r w:rsidR="008C458C" w:rsidRPr="00E70EF7">
        <w:rPr>
          <w:rFonts w:ascii="Arial" w:eastAsia="Times New Roman" w:hAnsi="Arial" w:cs="Arial"/>
          <w:sz w:val="20"/>
          <w:szCs w:val="20"/>
        </w:rPr>
        <w:t xml:space="preserve"> from </w:t>
      </w:r>
      <w:r w:rsidR="00D622D2" w:rsidRPr="00E70EF7">
        <w:rPr>
          <w:rFonts w:ascii="Arial" w:eastAsia="Times New Roman" w:hAnsi="Arial" w:cs="Arial"/>
          <w:sz w:val="20"/>
          <w:szCs w:val="20"/>
        </w:rPr>
        <w:t>radiologists and oncologists</w:t>
      </w:r>
      <w:r w:rsidR="008C458C" w:rsidRPr="00E70EF7">
        <w:rPr>
          <w:rFonts w:ascii="Arial" w:eastAsia="Times New Roman" w:hAnsi="Arial" w:cs="Arial"/>
          <w:sz w:val="20"/>
          <w:szCs w:val="20"/>
        </w:rPr>
        <w:t xml:space="preserve"> </w:t>
      </w:r>
      <w:r w:rsidR="00D622D2" w:rsidRPr="00E70EF7">
        <w:rPr>
          <w:rFonts w:ascii="Arial" w:eastAsia="Times New Roman" w:hAnsi="Arial" w:cs="Arial"/>
          <w:sz w:val="20"/>
          <w:szCs w:val="20"/>
        </w:rPr>
        <w:t xml:space="preserve">at LAUTECH </w:t>
      </w:r>
      <w:r w:rsidR="005B11B7">
        <w:rPr>
          <w:rFonts w:ascii="Arial" w:eastAsia="Times New Roman" w:hAnsi="Arial" w:cs="Arial"/>
          <w:sz w:val="20"/>
          <w:szCs w:val="20"/>
        </w:rPr>
        <w:t>T</w:t>
      </w:r>
      <w:r w:rsidR="00D622D2" w:rsidRPr="00E70EF7">
        <w:rPr>
          <w:rFonts w:ascii="Arial" w:eastAsia="Times New Roman" w:hAnsi="Arial" w:cs="Arial"/>
          <w:sz w:val="20"/>
          <w:szCs w:val="20"/>
        </w:rPr>
        <w:t>eaching</w:t>
      </w:r>
      <w:r w:rsidR="008C458C" w:rsidRPr="00E70EF7">
        <w:rPr>
          <w:rFonts w:ascii="Arial" w:eastAsia="Times New Roman" w:hAnsi="Arial" w:cs="Arial"/>
          <w:sz w:val="20"/>
          <w:szCs w:val="20"/>
        </w:rPr>
        <w:t xml:space="preserve"> </w:t>
      </w:r>
      <w:r w:rsidR="005B11B7">
        <w:rPr>
          <w:rFonts w:ascii="Arial" w:eastAsia="Times New Roman" w:hAnsi="Arial" w:cs="Arial"/>
          <w:sz w:val="20"/>
          <w:szCs w:val="20"/>
        </w:rPr>
        <w:t>H</w:t>
      </w:r>
      <w:r w:rsidR="008C458C" w:rsidRPr="00E70EF7">
        <w:rPr>
          <w:rFonts w:ascii="Arial" w:eastAsia="Times New Roman" w:hAnsi="Arial" w:cs="Arial"/>
          <w:sz w:val="20"/>
          <w:szCs w:val="20"/>
        </w:rPr>
        <w:t>ospital</w:t>
      </w:r>
      <w:r w:rsidR="005B11B7">
        <w:rPr>
          <w:rFonts w:ascii="Arial" w:eastAsia="Times New Roman" w:hAnsi="Arial" w:cs="Arial"/>
          <w:sz w:val="20"/>
          <w:szCs w:val="20"/>
        </w:rPr>
        <w:t xml:space="preserve"> and used to formulate </w:t>
      </w:r>
      <w:r w:rsidR="008C458C" w:rsidRPr="00E70EF7">
        <w:rPr>
          <w:rFonts w:ascii="Arial" w:eastAsia="Times New Roman" w:hAnsi="Arial" w:cs="Arial"/>
          <w:sz w:val="20"/>
          <w:szCs w:val="20"/>
        </w:rPr>
        <w:t xml:space="preserve">the questionnaire. </w:t>
      </w:r>
      <w:r w:rsidR="00FF098A" w:rsidRPr="008655E7">
        <w:rPr>
          <w:rFonts w:ascii="Arial" w:eastAsia="Times New Roman" w:hAnsi="Arial" w:cs="Arial"/>
          <w:sz w:val="20"/>
          <w:szCs w:val="20"/>
          <w:highlight w:val="yellow"/>
        </w:rPr>
        <w:t xml:space="preserve">These symptoms were </w:t>
      </w:r>
      <w:proofErr w:type="spellStart"/>
      <w:r w:rsidR="00FF098A" w:rsidRPr="008655E7">
        <w:rPr>
          <w:rFonts w:ascii="Arial" w:eastAsia="Times New Roman" w:hAnsi="Arial" w:cs="Arial"/>
          <w:sz w:val="20"/>
          <w:szCs w:val="20"/>
          <w:highlight w:val="yellow"/>
        </w:rPr>
        <w:t>prioriti</w:t>
      </w:r>
      <w:r w:rsidR="004D14F3">
        <w:rPr>
          <w:rFonts w:ascii="Arial" w:eastAsia="Times New Roman" w:hAnsi="Arial" w:cs="Arial"/>
          <w:sz w:val="20"/>
          <w:szCs w:val="20"/>
          <w:highlight w:val="yellow"/>
        </w:rPr>
        <w:t>s</w:t>
      </w:r>
      <w:r w:rsidR="00FF098A" w:rsidRPr="008655E7">
        <w:rPr>
          <w:rFonts w:ascii="Arial" w:eastAsia="Times New Roman" w:hAnsi="Arial" w:cs="Arial"/>
          <w:sz w:val="20"/>
          <w:szCs w:val="20"/>
          <w:highlight w:val="yellow"/>
        </w:rPr>
        <w:t>ed</w:t>
      </w:r>
      <w:proofErr w:type="spellEnd"/>
      <w:r w:rsidR="00FF098A" w:rsidRPr="008655E7">
        <w:rPr>
          <w:rFonts w:ascii="Arial" w:eastAsia="Times New Roman" w:hAnsi="Arial" w:cs="Arial"/>
          <w:sz w:val="20"/>
          <w:szCs w:val="20"/>
          <w:highlight w:val="yellow"/>
        </w:rPr>
        <w:t xml:space="preserve"> because they represent common early warning changes </w:t>
      </w:r>
      <w:proofErr w:type="spellStart"/>
      <w:r w:rsidR="00FF098A" w:rsidRPr="008655E7">
        <w:rPr>
          <w:rFonts w:ascii="Arial" w:eastAsia="Times New Roman" w:hAnsi="Arial" w:cs="Arial"/>
          <w:sz w:val="20"/>
          <w:szCs w:val="20"/>
          <w:highlight w:val="yellow"/>
        </w:rPr>
        <w:t>emphasi</w:t>
      </w:r>
      <w:r w:rsidR="004D14F3">
        <w:rPr>
          <w:rFonts w:ascii="Arial" w:eastAsia="Times New Roman" w:hAnsi="Arial" w:cs="Arial"/>
          <w:sz w:val="20"/>
          <w:szCs w:val="20"/>
          <w:highlight w:val="yellow"/>
        </w:rPr>
        <w:t>s</w:t>
      </w:r>
      <w:r w:rsidR="00FF098A" w:rsidRPr="008655E7">
        <w:rPr>
          <w:rFonts w:ascii="Arial" w:eastAsia="Times New Roman" w:hAnsi="Arial" w:cs="Arial"/>
          <w:sz w:val="20"/>
          <w:szCs w:val="20"/>
          <w:highlight w:val="yellow"/>
        </w:rPr>
        <w:t>ed</w:t>
      </w:r>
      <w:proofErr w:type="spellEnd"/>
      <w:r w:rsidR="00FF098A" w:rsidRPr="008655E7">
        <w:rPr>
          <w:rFonts w:ascii="Arial" w:eastAsia="Times New Roman" w:hAnsi="Arial" w:cs="Arial"/>
          <w:sz w:val="20"/>
          <w:szCs w:val="20"/>
          <w:highlight w:val="yellow"/>
        </w:rPr>
        <w:t xml:space="preserve"> in breast self-examination guidance. They are straightforward for non-clinicians to notice without equipment and are clinically meaningful triggers for timely medical evaluation.</w:t>
      </w:r>
      <w:r w:rsidR="00FF098A">
        <w:rPr>
          <w:rFonts w:ascii="Arial" w:eastAsia="Times New Roman" w:hAnsi="Arial" w:cs="Arial"/>
          <w:sz w:val="20"/>
          <w:szCs w:val="20"/>
        </w:rPr>
        <w:t xml:space="preserve"> </w:t>
      </w:r>
      <w:r w:rsidR="008655E7">
        <w:rPr>
          <w:rFonts w:ascii="Arial" w:eastAsia="Times New Roman" w:hAnsi="Arial" w:cs="Arial"/>
          <w:sz w:val="20"/>
          <w:szCs w:val="20"/>
        </w:rPr>
        <w:t>These</w:t>
      </w:r>
      <w:r w:rsidR="008C458C" w:rsidRPr="00E70EF7">
        <w:rPr>
          <w:rFonts w:ascii="Arial" w:eastAsia="Times New Roman" w:hAnsi="Arial" w:cs="Arial"/>
          <w:sz w:val="20"/>
          <w:szCs w:val="20"/>
        </w:rPr>
        <w:t xml:space="preserve"> symptoms are </w:t>
      </w:r>
      <w:r w:rsidR="005B11B7">
        <w:rPr>
          <w:rFonts w:ascii="Arial" w:eastAsia="Times New Roman" w:hAnsi="Arial" w:cs="Arial"/>
          <w:sz w:val="20"/>
          <w:szCs w:val="20"/>
        </w:rPr>
        <w:t>listed</w:t>
      </w:r>
      <w:r w:rsidR="008C458C" w:rsidRPr="00E70EF7">
        <w:rPr>
          <w:rFonts w:ascii="Arial" w:eastAsia="Times New Roman" w:hAnsi="Arial" w:cs="Arial"/>
          <w:sz w:val="20"/>
          <w:szCs w:val="20"/>
        </w:rPr>
        <w:t xml:space="preserve"> below:</w:t>
      </w:r>
    </w:p>
    <w:p w14:paraId="481F6A26" w14:textId="6C766D56"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 xml:space="preserve">Is there </w:t>
      </w:r>
      <w:r w:rsidRPr="00E70EF7">
        <w:rPr>
          <w:rFonts w:ascii="Arial" w:eastAsia="Times New Roman" w:hAnsi="Arial" w:cs="Arial"/>
          <w:sz w:val="20"/>
          <w:szCs w:val="20"/>
          <w:lang w:val="en-GB"/>
        </w:rPr>
        <w:t xml:space="preserve">discharge or bleeding from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nipples?</w:t>
      </w:r>
    </w:p>
    <w:p w14:paraId="7837FD15" w14:textId="164D68E4"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Is there</w:t>
      </w:r>
      <w:r w:rsidRPr="00E70EF7">
        <w:rPr>
          <w:rFonts w:ascii="Arial" w:eastAsia="Times New Roman" w:hAnsi="Arial" w:cs="Arial"/>
          <w:sz w:val="20"/>
          <w:szCs w:val="20"/>
          <w:lang w:val="en-GB"/>
        </w:rPr>
        <w:t xml:space="preserve"> a feeling</w:t>
      </w:r>
      <w:r w:rsidRPr="00E70EF7">
        <w:rPr>
          <w:rFonts w:ascii="Arial" w:eastAsia="Times New Roman" w:hAnsi="Arial" w:cs="Arial"/>
          <w:sz w:val="20"/>
          <w:szCs w:val="20"/>
        </w:rPr>
        <w:t xml:space="preserve"> of </w:t>
      </w:r>
      <w:r w:rsidRPr="00E70EF7">
        <w:rPr>
          <w:rFonts w:ascii="Arial" w:eastAsia="Times New Roman" w:hAnsi="Arial" w:cs="Arial"/>
          <w:sz w:val="20"/>
          <w:szCs w:val="20"/>
          <w:lang w:val="en-GB"/>
        </w:rPr>
        <w:t xml:space="preserve">lumps or thickening in </w:t>
      </w:r>
      <w:r w:rsidRPr="00E70EF7">
        <w:rPr>
          <w:rFonts w:ascii="Arial" w:eastAsia="Times New Roman" w:hAnsi="Arial" w:cs="Arial"/>
          <w:sz w:val="20"/>
          <w:szCs w:val="20"/>
        </w:rPr>
        <w:t xml:space="preserve">the </w:t>
      </w:r>
      <w:r w:rsidRPr="00E70EF7">
        <w:rPr>
          <w:rFonts w:ascii="Arial" w:eastAsia="Times New Roman" w:hAnsi="Arial" w:cs="Arial"/>
          <w:sz w:val="20"/>
          <w:szCs w:val="20"/>
          <w:lang w:val="en-GB"/>
        </w:rPr>
        <w:t>breast or under the bust?</w:t>
      </w:r>
    </w:p>
    <w:p w14:paraId="16F50132" w14:textId="77777777"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lang w:val="en-GB"/>
        </w:rPr>
        <w:t xml:space="preserve">Is there any red region in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 skin?</w:t>
      </w:r>
    </w:p>
    <w:p w14:paraId="503BAAAA" w14:textId="32BDB4FE"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rPr>
        <w:t>Are</w:t>
      </w:r>
      <w:r w:rsidRPr="00E70EF7">
        <w:rPr>
          <w:rFonts w:ascii="Arial" w:eastAsia="Times New Roman" w:hAnsi="Arial" w:cs="Arial"/>
          <w:sz w:val="20"/>
          <w:szCs w:val="20"/>
          <w:lang w:val="en-GB"/>
        </w:rPr>
        <w:t xml:space="preserve"> there any changes in the size of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w:t>
      </w:r>
      <w:r w:rsidR="004D14F3">
        <w:rPr>
          <w:rFonts w:ascii="Arial" w:eastAsia="Times New Roman" w:hAnsi="Arial" w:cs="Arial"/>
          <w:sz w:val="20"/>
          <w:szCs w:val="20"/>
          <w:lang w:val="en-GB"/>
        </w:rPr>
        <w:t>s</w:t>
      </w:r>
      <w:r w:rsidRPr="00E70EF7">
        <w:rPr>
          <w:rFonts w:ascii="Arial" w:eastAsia="Times New Roman" w:hAnsi="Arial" w:cs="Arial"/>
          <w:sz w:val="20"/>
          <w:szCs w:val="20"/>
          <w:lang w:val="en-GB"/>
        </w:rPr>
        <w:t>?</w:t>
      </w:r>
    </w:p>
    <w:p w14:paraId="359CB787" w14:textId="241B5443" w:rsidR="00551FE4" w:rsidRPr="00E70EF7" w:rsidRDefault="008C458C" w:rsidP="007730EC">
      <w:pPr>
        <w:numPr>
          <w:ilvl w:val="0"/>
          <w:numId w:val="16"/>
        </w:num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Are the nipples</w:t>
      </w:r>
      <w:r w:rsidRPr="00E70EF7">
        <w:rPr>
          <w:rFonts w:ascii="Arial" w:eastAsia="Times New Roman" w:hAnsi="Arial" w:cs="Arial"/>
          <w:sz w:val="20"/>
          <w:szCs w:val="20"/>
          <w:lang w:val="en-GB"/>
        </w:rPr>
        <w:t xml:space="preserve"> inverted?</w:t>
      </w:r>
    </w:p>
    <w:p w14:paraId="56CDD5CE" w14:textId="32D536A9"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These questions were used for further processing. Table 1 </w:t>
      </w:r>
      <w:r w:rsidR="005B11B7">
        <w:rPr>
          <w:rFonts w:ascii="Arial" w:eastAsia="Times New Roman" w:hAnsi="Arial" w:cs="Arial"/>
          <w:sz w:val="20"/>
          <w:szCs w:val="20"/>
        </w:rPr>
        <w:t xml:space="preserve">presents the rule-based logical </w:t>
      </w:r>
      <w:r w:rsidRPr="00E70EF7">
        <w:rPr>
          <w:rFonts w:ascii="Arial" w:eastAsia="Times New Roman" w:hAnsi="Arial" w:cs="Arial"/>
          <w:sz w:val="20"/>
          <w:szCs w:val="20"/>
        </w:rPr>
        <w:t xml:space="preserve">representation of </w:t>
      </w:r>
      <w:r w:rsidR="005B11B7">
        <w:rPr>
          <w:rFonts w:ascii="Arial" w:eastAsia="Times New Roman" w:hAnsi="Arial" w:cs="Arial"/>
          <w:sz w:val="20"/>
          <w:szCs w:val="20"/>
        </w:rPr>
        <w:t xml:space="preserve">the five </w:t>
      </w:r>
      <w:r w:rsidRPr="00E70EF7">
        <w:rPr>
          <w:rFonts w:ascii="Arial" w:eastAsia="Times New Roman" w:hAnsi="Arial" w:cs="Arial"/>
          <w:sz w:val="20"/>
          <w:szCs w:val="20"/>
        </w:rPr>
        <w:t>questions relating to breast cancer. Since five questions were considered, there is a total of 2</w:t>
      </w:r>
      <w:r w:rsidRPr="00E70EF7">
        <w:rPr>
          <w:rFonts w:ascii="Arial" w:eastAsia="Times New Roman" w:hAnsi="Arial" w:cs="Arial"/>
          <w:sz w:val="20"/>
          <w:szCs w:val="20"/>
          <w:vertAlign w:val="superscript"/>
        </w:rPr>
        <w:t>5</w:t>
      </w:r>
      <w:r w:rsidRPr="00E70EF7">
        <w:rPr>
          <w:rFonts w:ascii="Arial" w:eastAsia="Times New Roman" w:hAnsi="Arial" w:cs="Arial"/>
          <w:sz w:val="20"/>
          <w:szCs w:val="20"/>
        </w:rPr>
        <w:t xml:space="preserve"> observations</w:t>
      </w:r>
      <w:r w:rsidR="004D14F3">
        <w:rPr>
          <w:rFonts w:ascii="Arial" w:eastAsia="Times New Roman" w:hAnsi="Arial" w:cs="Arial"/>
          <w:sz w:val="20"/>
          <w:szCs w:val="20"/>
        </w:rPr>
        <w:t>,</w:t>
      </w:r>
      <w:r w:rsidRPr="00E70EF7">
        <w:rPr>
          <w:rFonts w:ascii="Arial" w:eastAsia="Times New Roman" w:hAnsi="Arial" w:cs="Arial"/>
          <w:sz w:val="20"/>
          <w:szCs w:val="20"/>
        </w:rPr>
        <w:t xml:space="preserve"> i.e., thirty-two (32) observations. If there is a discharge or bleeding from the nipples, the patient is likely to have </w:t>
      </w:r>
      <w:r w:rsidR="00D622D2" w:rsidRPr="00E70EF7">
        <w:rPr>
          <w:rFonts w:ascii="Arial" w:eastAsia="Times New Roman" w:hAnsi="Arial" w:cs="Arial"/>
          <w:sz w:val="20"/>
          <w:szCs w:val="20"/>
        </w:rPr>
        <w:t xml:space="preserve">breast </w:t>
      </w:r>
      <w:r w:rsidRPr="00E70EF7">
        <w:rPr>
          <w:rFonts w:ascii="Arial" w:eastAsia="Times New Roman" w:hAnsi="Arial" w:cs="Arial"/>
          <w:sz w:val="20"/>
          <w:szCs w:val="20"/>
        </w:rPr>
        <w:t>cancer. There are two conditions to ascertain that the patient has no breast cancer.</w:t>
      </w:r>
    </w:p>
    <w:p w14:paraId="5EBCD6CD" w14:textId="3E85D2DE" w:rsidR="0018454B"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1:</w:t>
      </w:r>
      <w:r w:rsidRPr="00E70EF7">
        <w:rPr>
          <w:rFonts w:ascii="Arial" w:eastAsia="Times New Roman" w:hAnsi="Arial" w:cs="Arial"/>
          <w:sz w:val="20"/>
          <w:szCs w:val="20"/>
        </w:rPr>
        <w:t xml:space="preserve"> If there is a feeling of lumps or thickening </w:t>
      </w:r>
      <w:r w:rsidR="004D14F3">
        <w:rPr>
          <w:rFonts w:ascii="Arial" w:eastAsia="Times New Roman" w:hAnsi="Arial" w:cs="Arial"/>
          <w:sz w:val="20"/>
          <w:szCs w:val="20"/>
        </w:rPr>
        <w:t>in</w:t>
      </w:r>
      <w:r w:rsidRPr="00E70EF7">
        <w:rPr>
          <w:rFonts w:ascii="Arial" w:eastAsia="Times New Roman" w:hAnsi="Arial" w:cs="Arial"/>
          <w:sz w:val="20"/>
          <w:szCs w:val="20"/>
        </w:rPr>
        <w:t xml:space="preserve"> the breast and there is no discharge or bleeding from the nipples, no red region in the breast skin, no changes in </w:t>
      </w:r>
      <w:r w:rsidRPr="00E70EF7">
        <w:rPr>
          <w:rFonts w:ascii="Arial" w:eastAsia="Times New Roman" w:hAnsi="Arial" w:cs="Arial"/>
          <w:sz w:val="20"/>
          <w:szCs w:val="20"/>
        </w:rPr>
        <w:lastRenderedPageBreak/>
        <w:t>the size of the breast and the nipples are not inverted, the patient has no breast cancer.</w:t>
      </w:r>
    </w:p>
    <w:p w14:paraId="3A770796" w14:textId="625F6CE0" w:rsidR="0018454B" w:rsidRPr="00E70EF7" w:rsidRDefault="0018454B"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2:</w:t>
      </w:r>
      <w:r w:rsidRPr="00E70EF7">
        <w:rPr>
          <w:rFonts w:ascii="Arial" w:eastAsia="Times New Roman" w:hAnsi="Arial" w:cs="Arial"/>
          <w:sz w:val="20"/>
          <w:szCs w:val="20"/>
        </w:rPr>
        <w:t xml:space="preserve"> I</w:t>
      </w:r>
      <w:r w:rsidR="008C458C" w:rsidRPr="00E70EF7">
        <w:rPr>
          <w:rFonts w:ascii="Arial" w:eastAsia="Times New Roman" w:hAnsi="Arial" w:cs="Arial"/>
          <w:sz w:val="20"/>
          <w:szCs w:val="20"/>
        </w:rPr>
        <w:t xml:space="preserve">f there is no feeling of lumps or thickening </w:t>
      </w:r>
      <w:r w:rsidR="004D14F3">
        <w:rPr>
          <w:rFonts w:ascii="Arial" w:eastAsia="Times New Roman" w:hAnsi="Arial" w:cs="Arial"/>
          <w:sz w:val="20"/>
          <w:szCs w:val="20"/>
        </w:rPr>
        <w:t>in</w:t>
      </w:r>
      <w:r w:rsidR="008C458C" w:rsidRPr="00E70EF7">
        <w:rPr>
          <w:rFonts w:ascii="Arial" w:eastAsia="Times New Roman" w:hAnsi="Arial" w:cs="Arial"/>
          <w:sz w:val="20"/>
          <w:szCs w:val="20"/>
        </w:rPr>
        <w:t xml:space="preserve"> the breast, and there is no discharge or bleeding from the nipples, no red region in the breast skin, no changes in the size of the breast and the nipples are not inverted, the patient has no breast cancer.</w:t>
      </w:r>
    </w:p>
    <w:p w14:paraId="00E79E76" w14:textId="26D148BC"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All other conditions outside these two conditions indicate that the patient is likely to have breast cancer. The questions used to represent the results of the data collected are depicted as Q1, Q2, Q3, Q4 and Q5</w:t>
      </w:r>
      <w:r w:rsidR="004D14F3">
        <w:rPr>
          <w:rFonts w:ascii="Arial" w:eastAsia="Times New Roman" w:hAnsi="Arial" w:cs="Arial"/>
          <w:sz w:val="20"/>
          <w:szCs w:val="20"/>
        </w:rPr>
        <w:t>,</w:t>
      </w:r>
      <w:r w:rsidRPr="00E70EF7">
        <w:rPr>
          <w:rFonts w:ascii="Arial" w:eastAsia="Times New Roman" w:hAnsi="Arial" w:cs="Arial"/>
          <w:sz w:val="20"/>
          <w:szCs w:val="20"/>
        </w:rPr>
        <w:t xml:space="preserve"> while the responses are Y and N as </w:t>
      </w:r>
      <w:r w:rsidR="00EA324C" w:rsidRPr="00E70EF7">
        <w:rPr>
          <w:rFonts w:ascii="Arial" w:eastAsia="Times New Roman" w:hAnsi="Arial" w:cs="Arial"/>
          <w:sz w:val="20"/>
          <w:szCs w:val="20"/>
        </w:rPr>
        <w:t>indicated</w:t>
      </w:r>
      <w:r w:rsidRPr="00E70EF7">
        <w:rPr>
          <w:rFonts w:ascii="Arial" w:eastAsia="Times New Roman" w:hAnsi="Arial" w:cs="Arial"/>
          <w:sz w:val="20"/>
          <w:szCs w:val="20"/>
        </w:rPr>
        <w:t>.</w:t>
      </w:r>
    </w:p>
    <w:p w14:paraId="50B6BA8E" w14:textId="45E01BDB"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Q1: Is there discharge or bleeding from the nipples?</w:t>
      </w:r>
    </w:p>
    <w:p w14:paraId="0D1FC171" w14:textId="41997CF2"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Q2: Is there a feeling of lumps or thickening in the breast or under the bust?</w:t>
      </w:r>
    </w:p>
    <w:p w14:paraId="164CC18D"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Q3: Is there any red region in the breast skin?</w:t>
      </w:r>
    </w:p>
    <w:p w14:paraId="19AA0C3A"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Q4: Are there any changes in the size of the breast?</w:t>
      </w:r>
    </w:p>
    <w:p w14:paraId="2BA3C3EB"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Q5: Are the nipples inverted?</w:t>
      </w:r>
    </w:p>
    <w:p w14:paraId="449FE6B6"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Y: Yes</w:t>
      </w:r>
      <w:r w:rsidRPr="00E70EF7">
        <w:rPr>
          <w:rFonts w:ascii="Arial" w:eastAsia="Times New Roman" w:hAnsi="Arial" w:cs="Arial"/>
          <w:sz w:val="20"/>
          <w:szCs w:val="20"/>
        </w:rPr>
        <w:tab/>
      </w:r>
    </w:p>
    <w:p w14:paraId="477C622F" w14:textId="62EEE3B8"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N: No</w:t>
      </w:r>
    </w:p>
    <w:p w14:paraId="536814D8" w14:textId="77777777" w:rsidR="008E56BB" w:rsidRPr="00E70EF7" w:rsidRDefault="008E56BB" w:rsidP="00D5558C">
      <w:pPr>
        <w:spacing w:after="120" w:line="240" w:lineRule="auto"/>
        <w:jc w:val="both"/>
        <w:rPr>
          <w:rFonts w:ascii="Arial" w:eastAsia="Times New Roman" w:hAnsi="Arial" w:cs="Arial"/>
          <w:b/>
          <w:color w:val="0070C0"/>
          <w:sz w:val="20"/>
          <w:szCs w:val="20"/>
        </w:rPr>
      </w:pPr>
    </w:p>
    <w:p w14:paraId="19C5FA14" w14:textId="214312A6" w:rsidR="00DC6CF0" w:rsidRPr="00E70EF7" w:rsidRDefault="00DC6CF0" w:rsidP="00D55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lang w:eastAsia="en-AU"/>
        </w:rPr>
        <w:t xml:space="preserve">Table </w:t>
      </w:r>
      <w:r w:rsidRPr="00E70EF7">
        <w:rPr>
          <w:rFonts w:ascii="Arial" w:eastAsia="Times New Roman" w:hAnsi="Arial" w:cs="Arial"/>
          <w:b/>
          <w:bCs/>
          <w:sz w:val="20"/>
          <w:szCs w:val="20"/>
          <w:lang w:eastAsia="en-AU"/>
        </w:rPr>
        <w:fldChar w:fldCharType="begin"/>
      </w:r>
      <w:r w:rsidRPr="00E70EF7">
        <w:rPr>
          <w:rFonts w:ascii="Arial" w:eastAsia="Times New Roman" w:hAnsi="Arial" w:cs="Arial"/>
          <w:b/>
          <w:bCs/>
          <w:sz w:val="20"/>
          <w:szCs w:val="20"/>
          <w:lang w:eastAsia="en-AU"/>
        </w:rPr>
        <w:instrText xml:space="preserve"> SEQ Table \* ARABIC </w:instrText>
      </w:r>
      <w:r w:rsidRPr="00E70EF7">
        <w:rPr>
          <w:rFonts w:ascii="Arial" w:eastAsia="Times New Roman" w:hAnsi="Arial" w:cs="Arial"/>
          <w:b/>
          <w:bCs/>
          <w:sz w:val="20"/>
          <w:szCs w:val="20"/>
          <w:lang w:eastAsia="en-AU"/>
        </w:rPr>
        <w:fldChar w:fldCharType="separate"/>
      </w:r>
      <w:r w:rsidRPr="00E70EF7">
        <w:rPr>
          <w:rFonts w:ascii="Arial" w:eastAsia="Times New Roman" w:hAnsi="Arial" w:cs="Arial"/>
          <w:b/>
          <w:bCs/>
          <w:noProof/>
          <w:sz w:val="20"/>
          <w:szCs w:val="20"/>
          <w:lang w:eastAsia="en-AU"/>
        </w:rPr>
        <w:t>1</w:t>
      </w:r>
      <w:r w:rsidRPr="00E70EF7">
        <w:rPr>
          <w:rFonts w:ascii="Arial" w:eastAsia="Times New Roman" w:hAnsi="Arial" w:cs="Arial"/>
          <w:b/>
          <w:bCs/>
          <w:sz w:val="20"/>
          <w:szCs w:val="20"/>
          <w:lang w:eastAsia="en-AU"/>
        </w:rPr>
        <w:fldChar w:fldCharType="end"/>
      </w:r>
      <w:r w:rsidRPr="00E70EF7">
        <w:rPr>
          <w:rFonts w:ascii="Arial" w:eastAsia="Times New Roman" w:hAnsi="Arial" w:cs="Arial"/>
          <w:b/>
          <w:bCs/>
          <w:sz w:val="20"/>
          <w:szCs w:val="20"/>
          <w:lang w:eastAsia="en-AU"/>
        </w:rPr>
        <w:t>. Logical Representation of the Data</w:t>
      </w:r>
    </w:p>
    <w:tbl>
      <w:tblPr>
        <w:tblStyle w:val="TableGrid"/>
        <w:tblW w:w="4860" w:type="dxa"/>
        <w:tblInd w:w="-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540"/>
        <w:gridCol w:w="540"/>
        <w:gridCol w:w="540"/>
        <w:gridCol w:w="540"/>
        <w:gridCol w:w="990"/>
      </w:tblGrid>
      <w:tr w:rsidR="00D5558C" w:rsidRPr="00995EC4" w14:paraId="3284A1D2" w14:textId="77777777" w:rsidTr="003F1D1A">
        <w:trPr>
          <w:trHeight w:val="157"/>
        </w:trPr>
        <w:tc>
          <w:tcPr>
            <w:tcW w:w="1170" w:type="dxa"/>
            <w:tcBorders>
              <w:top w:val="single" w:sz="4" w:space="0" w:color="auto"/>
              <w:bottom w:val="single" w:sz="4" w:space="0" w:color="auto"/>
            </w:tcBorders>
          </w:tcPr>
          <w:p w14:paraId="740B95FB"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Observations</w:t>
            </w:r>
          </w:p>
        </w:tc>
        <w:tc>
          <w:tcPr>
            <w:tcW w:w="540" w:type="dxa"/>
            <w:tcBorders>
              <w:top w:val="single" w:sz="4" w:space="0" w:color="auto"/>
              <w:bottom w:val="single" w:sz="4" w:space="0" w:color="auto"/>
            </w:tcBorders>
          </w:tcPr>
          <w:p w14:paraId="7B85B8EA"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Q1</w:t>
            </w:r>
          </w:p>
        </w:tc>
        <w:tc>
          <w:tcPr>
            <w:tcW w:w="540" w:type="dxa"/>
            <w:tcBorders>
              <w:top w:val="single" w:sz="4" w:space="0" w:color="auto"/>
              <w:bottom w:val="single" w:sz="4" w:space="0" w:color="auto"/>
            </w:tcBorders>
          </w:tcPr>
          <w:p w14:paraId="5413D73A"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Q2</w:t>
            </w:r>
          </w:p>
        </w:tc>
        <w:tc>
          <w:tcPr>
            <w:tcW w:w="540" w:type="dxa"/>
            <w:tcBorders>
              <w:top w:val="single" w:sz="4" w:space="0" w:color="auto"/>
              <w:bottom w:val="single" w:sz="4" w:space="0" w:color="auto"/>
            </w:tcBorders>
          </w:tcPr>
          <w:p w14:paraId="1834AD68"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Q3</w:t>
            </w:r>
          </w:p>
        </w:tc>
        <w:tc>
          <w:tcPr>
            <w:tcW w:w="540" w:type="dxa"/>
            <w:tcBorders>
              <w:top w:val="single" w:sz="4" w:space="0" w:color="auto"/>
              <w:bottom w:val="single" w:sz="4" w:space="0" w:color="auto"/>
            </w:tcBorders>
          </w:tcPr>
          <w:p w14:paraId="37ED2062"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Q4</w:t>
            </w:r>
          </w:p>
        </w:tc>
        <w:tc>
          <w:tcPr>
            <w:tcW w:w="540" w:type="dxa"/>
            <w:tcBorders>
              <w:top w:val="single" w:sz="4" w:space="0" w:color="auto"/>
              <w:bottom w:val="single" w:sz="4" w:space="0" w:color="auto"/>
            </w:tcBorders>
          </w:tcPr>
          <w:p w14:paraId="1F0032E2"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Q5</w:t>
            </w:r>
          </w:p>
        </w:tc>
        <w:tc>
          <w:tcPr>
            <w:tcW w:w="990" w:type="dxa"/>
            <w:tcBorders>
              <w:top w:val="single" w:sz="4" w:space="0" w:color="auto"/>
              <w:bottom w:val="single" w:sz="4" w:space="0" w:color="auto"/>
            </w:tcBorders>
          </w:tcPr>
          <w:p w14:paraId="65ACD56D" w14:textId="77777777" w:rsidR="00D5558C" w:rsidRPr="00995EC4" w:rsidRDefault="00D5558C" w:rsidP="00D5558C">
            <w:pPr>
              <w:spacing w:after="0" w:line="360" w:lineRule="auto"/>
              <w:jc w:val="center"/>
              <w:rPr>
                <w:rFonts w:ascii="Arial" w:hAnsi="Arial" w:cs="Arial"/>
                <w:b/>
                <w:bCs/>
                <w:sz w:val="18"/>
                <w:szCs w:val="18"/>
                <w:lang w:val="en-GB"/>
              </w:rPr>
            </w:pPr>
            <w:r w:rsidRPr="00995EC4">
              <w:rPr>
                <w:rFonts w:ascii="Arial" w:hAnsi="Arial" w:cs="Arial"/>
                <w:b/>
                <w:bCs/>
                <w:sz w:val="18"/>
                <w:szCs w:val="18"/>
                <w:lang w:val="en-GB"/>
              </w:rPr>
              <w:t>Output</w:t>
            </w:r>
          </w:p>
        </w:tc>
      </w:tr>
      <w:tr w:rsidR="00D5558C" w:rsidRPr="00995EC4" w14:paraId="44F52FBD" w14:textId="77777777" w:rsidTr="003F1D1A">
        <w:trPr>
          <w:trHeight w:val="66"/>
        </w:trPr>
        <w:tc>
          <w:tcPr>
            <w:tcW w:w="1170" w:type="dxa"/>
            <w:tcBorders>
              <w:top w:val="single" w:sz="4" w:space="0" w:color="auto"/>
            </w:tcBorders>
          </w:tcPr>
          <w:p w14:paraId="2540CC5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w:t>
            </w:r>
          </w:p>
        </w:tc>
        <w:tc>
          <w:tcPr>
            <w:tcW w:w="540" w:type="dxa"/>
            <w:tcBorders>
              <w:top w:val="single" w:sz="4" w:space="0" w:color="auto"/>
            </w:tcBorders>
          </w:tcPr>
          <w:p w14:paraId="41EC9B7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2D143CD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7C6E77B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34F48EF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Borders>
              <w:top w:val="single" w:sz="4" w:space="0" w:color="auto"/>
            </w:tcBorders>
          </w:tcPr>
          <w:p w14:paraId="251E472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Borders>
              <w:top w:val="single" w:sz="4" w:space="0" w:color="auto"/>
            </w:tcBorders>
          </w:tcPr>
          <w:p w14:paraId="159D0C7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589210F" w14:textId="77777777" w:rsidTr="003F1D1A">
        <w:tc>
          <w:tcPr>
            <w:tcW w:w="1170" w:type="dxa"/>
          </w:tcPr>
          <w:p w14:paraId="0D354A1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w:t>
            </w:r>
          </w:p>
        </w:tc>
        <w:tc>
          <w:tcPr>
            <w:tcW w:w="540" w:type="dxa"/>
          </w:tcPr>
          <w:p w14:paraId="506730F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1CD3AF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95BA5B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BF0453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B9C985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018C118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A104FE5" w14:textId="77777777" w:rsidTr="003F1D1A">
        <w:tc>
          <w:tcPr>
            <w:tcW w:w="1170" w:type="dxa"/>
          </w:tcPr>
          <w:p w14:paraId="28C6456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w:t>
            </w:r>
          </w:p>
        </w:tc>
        <w:tc>
          <w:tcPr>
            <w:tcW w:w="540" w:type="dxa"/>
          </w:tcPr>
          <w:p w14:paraId="596200B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FC3884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B503DC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05DB17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56CE27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1D39B63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89CDBF0" w14:textId="77777777" w:rsidTr="003F1D1A">
        <w:tc>
          <w:tcPr>
            <w:tcW w:w="1170" w:type="dxa"/>
          </w:tcPr>
          <w:p w14:paraId="6ED5DDF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4</w:t>
            </w:r>
          </w:p>
        </w:tc>
        <w:tc>
          <w:tcPr>
            <w:tcW w:w="540" w:type="dxa"/>
          </w:tcPr>
          <w:p w14:paraId="1DB0CAB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25D5F5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31F616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5E95DC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4BE6FC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08D32E1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9ECE65B" w14:textId="77777777" w:rsidTr="003F1D1A">
        <w:tc>
          <w:tcPr>
            <w:tcW w:w="1170" w:type="dxa"/>
          </w:tcPr>
          <w:p w14:paraId="24AE520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5</w:t>
            </w:r>
          </w:p>
        </w:tc>
        <w:tc>
          <w:tcPr>
            <w:tcW w:w="540" w:type="dxa"/>
          </w:tcPr>
          <w:p w14:paraId="4E8D366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A6CC3D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9A0FDD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036336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A5F1FF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7E5ABC0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9662FD1" w14:textId="77777777" w:rsidTr="003F1D1A">
        <w:tc>
          <w:tcPr>
            <w:tcW w:w="1170" w:type="dxa"/>
          </w:tcPr>
          <w:p w14:paraId="104E34B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6</w:t>
            </w:r>
          </w:p>
        </w:tc>
        <w:tc>
          <w:tcPr>
            <w:tcW w:w="540" w:type="dxa"/>
          </w:tcPr>
          <w:p w14:paraId="2348E32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E3E985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2665D2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C0F7E9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977A11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2D6C28C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36A70B7" w14:textId="77777777" w:rsidTr="003F1D1A">
        <w:tc>
          <w:tcPr>
            <w:tcW w:w="1170" w:type="dxa"/>
          </w:tcPr>
          <w:p w14:paraId="50453B9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7</w:t>
            </w:r>
          </w:p>
        </w:tc>
        <w:tc>
          <w:tcPr>
            <w:tcW w:w="540" w:type="dxa"/>
          </w:tcPr>
          <w:p w14:paraId="0B0CFC4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C38295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1976CE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93A133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40006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6001E2E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80EE2FE" w14:textId="77777777" w:rsidTr="003F1D1A">
        <w:tc>
          <w:tcPr>
            <w:tcW w:w="1170" w:type="dxa"/>
          </w:tcPr>
          <w:p w14:paraId="6572EA2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8</w:t>
            </w:r>
          </w:p>
        </w:tc>
        <w:tc>
          <w:tcPr>
            <w:tcW w:w="540" w:type="dxa"/>
          </w:tcPr>
          <w:p w14:paraId="048ECE6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5917AF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9275A5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5C21C0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2B99FD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4634F10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B051B12" w14:textId="77777777" w:rsidTr="003F1D1A">
        <w:tc>
          <w:tcPr>
            <w:tcW w:w="1170" w:type="dxa"/>
          </w:tcPr>
          <w:p w14:paraId="6E27217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9</w:t>
            </w:r>
          </w:p>
        </w:tc>
        <w:tc>
          <w:tcPr>
            <w:tcW w:w="540" w:type="dxa"/>
          </w:tcPr>
          <w:p w14:paraId="6E3C6B9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EF835B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332117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2D5B7F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C0014A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2A24A61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FFA250B" w14:textId="77777777" w:rsidTr="003F1D1A">
        <w:tc>
          <w:tcPr>
            <w:tcW w:w="1170" w:type="dxa"/>
          </w:tcPr>
          <w:p w14:paraId="6DEC636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10</w:t>
            </w:r>
          </w:p>
        </w:tc>
        <w:tc>
          <w:tcPr>
            <w:tcW w:w="540" w:type="dxa"/>
          </w:tcPr>
          <w:p w14:paraId="20ADFC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DAC2B6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10A320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F2F5E4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740110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2FD8EC9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2C21C557" w14:textId="77777777" w:rsidTr="003F1D1A">
        <w:tc>
          <w:tcPr>
            <w:tcW w:w="1170" w:type="dxa"/>
          </w:tcPr>
          <w:p w14:paraId="2A6BE0F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11</w:t>
            </w:r>
          </w:p>
        </w:tc>
        <w:tc>
          <w:tcPr>
            <w:tcW w:w="540" w:type="dxa"/>
          </w:tcPr>
          <w:p w14:paraId="07A1AED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0BCF2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B9FB4C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8E7AD2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AEBAAF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3E0A4C6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0273D0E" w14:textId="77777777" w:rsidTr="003F1D1A">
        <w:tc>
          <w:tcPr>
            <w:tcW w:w="1170" w:type="dxa"/>
          </w:tcPr>
          <w:p w14:paraId="269C5DB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12</w:t>
            </w:r>
          </w:p>
        </w:tc>
        <w:tc>
          <w:tcPr>
            <w:tcW w:w="540" w:type="dxa"/>
          </w:tcPr>
          <w:p w14:paraId="57C5124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E5ACF8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CD7A4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7CA54F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82A49E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3961989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3D3D57FB" w14:textId="77777777" w:rsidTr="003F1D1A">
        <w:tc>
          <w:tcPr>
            <w:tcW w:w="1170" w:type="dxa"/>
          </w:tcPr>
          <w:p w14:paraId="2C5E336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13</w:t>
            </w:r>
          </w:p>
        </w:tc>
        <w:tc>
          <w:tcPr>
            <w:tcW w:w="540" w:type="dxa"/>
          </w:tcPr>
          <w:p w14:paraId="34E5DC4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140EAB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279FEB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D2CC8C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A1E89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407AACA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1C58323" w14:textId="77777777" w:rsidTr="003F1D1A">
        <w:tc>
          <w:tcPr>
            <w:tcW w:w="1170" w:type="dxa"/>
          </w:tcPr>
          <w:p w14:paraId="75651A9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14</w:t>
            </w:r>
          </w:p>
        </w:tc>
        <w:tc>
          <w:tcPr>
            <w:tcW w:w="540" w:type="dxa"/>
          </w:tcPr>
          <w:p w14:paraId="42B8F31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C53491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228FCD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97857A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8C7D7E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35B23C7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07A537E" w14:textId="77777777" w:rsidTr="003F1D1A">
        <w:tc>
          <w:tcPr>
            <w:tcW w:w="1170" w:type="dxa"/>
          </w:tcPr>
          <w:p w14:paraId="61447F2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15</w:t>
            </w:r>
          </w:p>
        </w:tc>
        <w:tc>
          <w:tcPr>
            <w:tcW w:w="540" w:type="dxa"/>
          </w:tcPr>
          <w:p w14:paraId="1BCEBFC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5A103F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D23366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AEA4B4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955EDF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4097894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3689E96" w14:textId="77777777" w:rsidTr="003F1D1A">
        <w:tc>
          <w:tcPr>
            <w:tcW w:w="1170" w:type="dxa"/>
          </w:tcPr>
          <w:p w14:paraId="3FE1D56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16</w:t>
            </w:r>
          </w:p>
        </w:tc>
        <w:tc>
          <w:tcPr>
            <w:tcW w:w="540" w:type="dxa"/>
          </w:tcPr>
          <w:p w14:paraId="55C5897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63796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D912CF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5776AE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14E0CE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2A517E5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C196407" w14:textId="77777777" w:rsidTr="003F1D1A">
        <w:tc>
          <w:tcPr>
            <w:tcW w:w="1170" w:type="dxa"/>
          </w:tcPr>
          <w:p w14:paraId="2F988A5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17</w:t>
            </w:r>
          </w:p>
        </w:tc>
        <w:tc>
          <w:tcPr>
            <w:tcW w:w="540" w:type="dxa"/>
          </w:tcPr>
          <w:p w14:paraId="0A00036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D8EABA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55B9D6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6B1C93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D810C3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4ABD52A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46893CF" w14:textId="77777777" w:rsidTr="003F1D1A">
        <w:tc>
          <w:tcPr>
            <w:tcW w:w="1170" w:type="dxa"/>
          </w:tcPr>
          <w:p w14:paraId="551F4EB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18</w:t>
            </w:r>
          </w:p>
        </w:tc>
        <w:tc>
          <w:tcPr>
            <w:tcW w:w="540" w:type="dxa"/>
          </w:tcPr>
          <w:p w14:paraId="2D1A903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F1BD63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9F4D67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0D463C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F04AD3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01772F9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20E413F" w14:textId="77777777" w:rsidTr="003F1D1A">
        <w:tc>
          <w:tcPr>
            <w:tcW w:w="1170" w:type="dxa"/>
          </w:tcPr>
          <w:p w14:paraId="4AFB46A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19</w:t>
            </w:r>
          </w:p>
        </w:tc>
        <w:tc>
          <w:tcPr>
            <w:tcW w:w="540" w:type="dxa"/>
          </w:tcPr>
          <w:p w14:paraId="24D1C9B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F35081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08334B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4892CD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D89F2F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203AFD2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83C3D9F" w14:textId="77777777" w:rsidTr="003F1D1A">
        <w:tc>
          <w:tcPr>
            <w:tcW w:w="1170" w:type="dxa"/>
          </w:tcPr>
          <w:p w14:paraId="47E9C85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20</w:t>
            </w:r>
          </w:p>
        </w:tc>
        <w:tc>
          <w:tcPr>
            <w:tcW w:w="540" w:type="dxa"/>
          </w:tcPr>
          <w:p w14:paraId="6EB7326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5167FB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B2ECD6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5D8B93A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EAD662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6D35E91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34D4EB94" w14:textId="77777777" w:rsidTr="003F1D1A">
        <w:tc>
          <w:tcPr>
            <w:tcW w:w="1170" w:type="dxa"/>
          </w:tcPr>
          <w:p w14:paraId="4A14D90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21</w:t>
            </w:r>
          </w:p>
        </w:tc>
        <w:tc>
          <w:tcPr>
            <w:tcW w:w="540" w:type="dxa"/>
          </w:tcPr>
          <w:p w14:paraId="1CD59F7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A53FA4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12B5C31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20A643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43B4169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6ED3223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0D6036F8" w14:textId="77777777" w:rsidTr="003F1D1A">
        <w:tc>
          <w:tcPr>
            <w:tcW w:w="1170" w:type="dxa"/>
          </w:tcPr>
          <w:p w14:paraId="675E64C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22</w:t>
            </w:r>
          </w:p>
        </w:tc>
        <w:tc>
          <w:tcPr>
            <w:tcW w:w="540" w:type="dxa"/>
          </w:tcPr>
          <w:p w14:paraId="2B4E1D1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EBE9E3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1C7CFC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97A3F6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31DE80B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3FFDF9A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0986AABE" w14:textId="77777777" w:rsidTr="003F1D1A">
        <w:tc>
          <w:tcPr>
            <w:tcW w:w="1170" w:type="dxa"/>
          </w:tcPr>
          <w:p w14:paraId="3F2988C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23</w:t>
            </w:r>
          </w:p>
        </w:tc>
        <w:tc>
          <w:tcPr>
            <w:tcW w:w="540" w:type="dxa"/>
          </w:tcPr>
          <w:p w14:paraId="37704AF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9F8294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053D92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BBDFFD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30C92C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3467B48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66D4AD4B" w14:textId="77777777" w:rsidTr="003F1D1A">
        <w:tc>
          <w:tcPr>
            <w:tcW w:w="1170" w:type="dxa"/>
          </w:tcPr>
          <w:p w14:paraId="0E50F7D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24</w:t>
            </w:r>
          </w:p>
        </w:tc>
        <w:tc>
          <w:tcPr>
            <w:tcW w:w="540" w:type="dxa"/>
          </w:tcPr>
          <w:p w14:paraId="5341C6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D5603B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7D90D7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CE5AE5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25D6CD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5524260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Okay</w:t>
            </w:r>
          </w:p>
        </w:tc>
      </w:tr>
      <w:tr w:rsidR="00D5558C" w:rsidRPr="00995EC4" w14:paraId="76C40193" w14:textId="77777777" w:rsidTr="003F1D1A">
        <w:tc>
          <w:tcPr>
            <w:tcW w:w="1170" w:type="dxa"/>
          </w:tcPr>
          <w:p w14:paraId="08090EA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25</w:t>
            </w:r>
          </w:p>
        </w:tc>
        <w:tc>
          <w:tcPr>
            <w:tcW w:w="540" w:type="dxa"/>
          </w:tcPr>
          <w:p w14:paraId="5E8418E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CBC0F8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5ACEEC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650693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5E1033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2444999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40914872" w14:textId="77777777" w:rsidTr="003F1D1A">
        <w:tc>
          <w:tcPr>
            <w:tcW w:w="1170" w:type="dxa"/>
          </w:tcPr>
          <w:p w14:paraId="587D638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26</w:t>
            </w:r>
          </w:p>
        </w:tc>
        <w:tc>
          <w:tcPr>
            <w:tcW w:w="540" w:type="dxa"/>
          </w:tcPr>
          <w:p w14:paraId="5D6121D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25D0EF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71451A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618E575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CB9FB2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75E3D5E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724094CF" w14:textId="77777777" w:rsidTr="003F1D1A">
        <w:tc>
          <w:tcPr>
            <w:tcW w:w="1170" w:type="dxa"/>
          </w:tcPr>
          <w:p w14:paraId="2095154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27</w:t>
            </w:r>
          </w:p>
        </w:tc>
        <w:tc>
          <w:tcPr>
            <w:tcW w:w="540" w:type="dxa"/>
          </w:tcPr>
          <w:p w14:paraId="125F2DA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68670AC0"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414529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AB1922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9416C9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5DF0999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14220F1D" w14:textId="77777777" w:rsidTr="003F1D1A">
        <w:tc>
          <w:tcPr>
            <w:tcW w:w="1170" w:type="dxa"/>
          </w:tcPr>
          <w:p w14:paraId="3299C56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28</w:t>
            </w:r>
          </w:p>
        </w:tc>
        <w:tc>
          <w:tcPr>
            <w:tcW w:w="540" w:type="dxa"/>
          </w:tcPr>
          <w:p w14:paraId="5037ED1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C8F8D49"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A2BDBA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7F9636A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0BAE20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5C7F21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D760C36" w14:textId="77777777" w:rsidTr="003F1D1A">
        <w:tc>
          <w:tcPr>
            <w:tcW w:w="1170" w:type="dxa"/>
          </w:tcPr>
          <w:p w14:paraId="79AA86A6"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29</w:t>
            </w:r>
          </w:p>
        </w:tc>
        <w:tc>
          <w:tcPr>
            <w:tcW w:w="540" w:type="dxa"/>
          </w:tcPr>
          <w:p w14:paraId="1DFC9A9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EC2AE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D9D035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B9604E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254826F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5C0C431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5686D43E" w14:textId="77777777" w:rsidTr="003F1D1A">
        <w:tc>
          <w:tcPr>
            <w:tcW w:w="1170" w:type="dxa"/>
          </w:tcPr>
          <w:p w14:paraId="14BF6B6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30</w:t>
            </w:r>
          </w:p>
        </w:tc>
        <w:tc>
          <w:tcPr>
            <w:tcW w:w="540" w:type="dxa"/>
          </w:tcPr>
          <w:p w14:paraId="0E891F7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D88330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2D1977FE"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451D21D1"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540" w:type="dxa"/>
          </w:tcPr>
          <w:p w14:paraId="09A720E7"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6BA5E67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3A358DA8" w14:textId="77777777" w:rsidTr="003F1D1A">
        <w:tc>
          <w:tcPr>
            <w:tcW w:w="1170" w:type="dxa"/>
          </w:tcPr>
          <w:p w14:paraId="0D89422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31</w:t>
            </w:r>
          </w:p>
        </w:tc>
        <w:tc>
          <w:tcPr>
            <w:tcW w:w="540" w:type="dxa"/>
          </w:tcPr>
          <w:p w14:paraId="65BB1CF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6533148"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5096732B"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6CD148F"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49A86EA"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Y</w:t>
            </w:r>
          </w:p>
        </w:tc>
        <w:tc>
          <w:tcPr>
            <w:tcW w:w="990" w:type="dxa"/>
          </w:tcPr>
          <w:p w14:paraId="6736BE7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Not Okay</w:t>
            </w:r>
          </w:p>
        </w:tc>
      </w:tr>
      <w:tr w:rsidR="00D5558C" w:rsidRPr="00995EC4" w14:paraId="6CFAAB16" w14:textId="77777777" w:rsidTr="003F1D1A">
        <w:tc>
          <w:tcPr>
            <w:tcW w:w="1170" w:type="dxa"/>
          </w:tcPr>
          <w:p w14:paraId="3388493D"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32</w:t>
            </w:r>
          </w:p>
        </w:tc>
        <w:tc>
          <w:tcPr>
            <w:tcW w:w="540" w:type="dxa"/>
          </w:tcPr>
          <w:p w14:paraId="0E6E6F85"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3DB90A4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7ECCDC4C"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142C55E2"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540" w:type="dxa"/>
          </w:tcPr>
          <w:p w14:paraId="03E785C3"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N</w:t>
            </w:r>
          </w:p>
        </w:tc>
        <w:tc>
          <w:tcPr>
            <w:tcW w:w="990" w:type="dxa"/>
          </w:tcPr>
          <w:p w14:paraId="64034854" w14:textId="77777777" w:rsidR="00D5558C" w:rsidRPr="00995EC4" w:rsidRDefault="00D5558C" w:rsidP="00D5558C">
            <w:pPr>
              <w:spacing w:after="0" w:line="360" w:lineRule="auto"/>
              <w:jc w:val="center"/>
              <w:rPr>
                <w:rFonts w:ascii="Arial" w:hAnsi="Arial" w:cs="Arial"/>
                <w:sz w:val="18"/>
                <w:szCs w:val="18"/>
                <w:lang w:val="en-GB"/>
              </w:rPr>
            </w:pPr>
            <w:r w:rsidRPr="00995EC4">
              <w:rPr>
                <w:rFonts w:ascii="Arial" w:hAnsi="Arial" w:cs="Arial"/>
                <w:sz w:val="18"/>
                <w:szCs w:val="18"/>
                <w:lang w:val="en-GB"/>
              </w:rPr>
              <w:t>Okay</w:t>
            </w:r>
          </w:p>
        </w:tc>
      </w:tr>
    </w:tbl>
    <w:p w14:paraId="58397C41" w14:textId="586A0499" w:rsidR="00551FE4" w:rsidRPr="00E70EF7" w:rsidRDefault="008E56BB" w:rsidP="003F1D1A">
      <w:pPr>
        <w:pStyle w:val="Heading2"/>
        <w:numPr>
          <w:ilvl w:val="0"/>
          <w:numId w:val="0"/>
        </w:numPr>
        <w:spacing w:before="120" w:after="120"/>
        <w:rPr>
          <w:rFonts w:ascii="Arial" w:hAnsi="Arial" w:cs="Arial"/>
          <w:sz w:val="20"/>
        </w:rPr>
      </w:pPr>
      <w:r>
        <w:rPr>
          <w:rFonts w:ascii="Arial" w:hAnsi="Arial" w:cs="Arial"/>
          <w:sz w:val="20"/>
        </w:rPr>
        <w:t>2.1</w:t>
      </w:r>
      <w:r w:rsidR="00497BAB">
        <w:rPr>
          <w:rFonts w:ascii="Arial" w:hAnsi="Arial" w:cs="Arial"/>
          <w:sz w:val="20"/>
        </w:rPr>
        <w:t xml:space="preserve">.   </w:t>
      </w:r>
      <w:r w:rsidR="000A43D2" w:rsidRPr="00E70EF7">
        <w:rPr>
          <w:rFonts w:ascii="Arial" w:hAnsi="Arial" w:cs="Arial"/>
          <w:sz w:val="20"/>
        </w:rPr>
        <w:t xml:space="preserve">System </w:t>
      </w:r>
      <w:r w:rsidR="00DC6CF0" w:rsidRPr="00E70EF7">
        <w:rPr>
          <w:rFonts w:ascii="Arial" w:hAnsi="Arial" w:cs="Arial"/>
          <w:sz w:val="20"/>
        </w:rPr>
        <w:t>Design</w:t>
      </w:r>
    </w:p>
    <w:p w14:paraId="1C766FE0" w14:textId="5EE8D80B" w:rsidR="005B11B7" w:rsidRDefault="005B11B7" w:rsidP="00DC6CF0">
      <w:pPr>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The </w:t>
      </w:r>
      <w:r w:rsidR="00DC6CF0" w:rsidRPr="00E70EF7">
        <w:rPr>
          <w:rFonts w:ascii="Arial" w:eastAsia="Times New Roman" w:hAnsi="Arial" w:cs="Arial"/>
          <w:sz w:val="20"/>
          <w:szCs w:val="20"/>
        </w:rPr>
        <w:t>G</w:t>
      </w:r>
      <w:r w:rsidR="00EA324C" w:rsidRPr="00E70EF7">
        <w:rPr>
          <w:rFonts w:ascii="Arial" w:eastAsia="Times New Roman" w:hAnsi="Arial" w:cs="Arial"/>
          <w:sz w:val="20"/>
          <w:szCs w:val="20"/>
        </w:rPr>
        <w:t xml:space="preserve">raphical </w:t>
      </w:r>
      <w:r w:rsidR="00DC6CF0" w:rsidRPr="00E70EF7">
        <w:rPr>
          <w:rFonts w:ascii="Arial" w:eastAsia="Times New Roman" w:hAnsi="Arial" w:cs="Arial"/>
          <w:sz w:val="20"/>
          <w:szCs w:val="20"/>
        </w:rPr>
        <w:t>U</w:t>
      </w:r>
      <w:r w:rsidR="00EA324C" w:rsidRPr="00E70EF7">
        <w:rPr>
          <w:rFonts w:ascii="Arial" w:eastAsia="Times New Roman" w:hAnsi="Arial" w:cs="Arial"/>
          <w:sz w:val="20"/>
          <w:szCs w:val="20"/>
        </w:rPr>
        <w:t xml:space="preserve">ser </w:t>
      </w:r>
      <w:r w:rsidR="00DC6CF0" w:rsidRPr="00E70EF7">
        <w:rPr>
          <w:rFonts w:ascii="Arial" w:eastAsia="Times New Roman" w:hAnsi="Arial" w:cs="Arial"/>
          <w:sz w:val="20"/>
          <w:szCs w:val="20"/>
        </w:rPr>
        <w:t>I</w:t>
      </w:r>
      <w:r w:rsidR="00EA324C" w:rsidRPr="00E70EF7">
        <w:rPr>
          <w:rFonts w:ascii="Arial" w:eastAsia="Times New Roman" w:hAnsi="Arial" w:cs="Arial"/>
          <w:sz w:val="20"/>
          <w:szCs w:val="20"/>
        </w:rPr>
        <w:t>nterface (GUI)</w:t>
      </w:r>
      <w:r w:rsidR="00DC6CF0" w:rsidRPr="00E70EF7">
        <w:rPr>
          <w:rFonts w:ascii="Arial" w:eastAsia="Times New Roman" w:hAnsi="Arial" w:cs="Arial"/>
          <w:sz w:val="20"/>
          <w:szCs w:val="20"/>
        </w:rPr>
        <w:t xml:space="preserve"> of the breast self-examination </w:t>
      </w:r>
      <w:r>
        <w:rPr>
          <w:rFonts w:ascii="Arial" w:eastAsia="Times New Roman" w:hAnsi="Arial" w:cs="Arial"/>
          <w:sz w:val="20"/>
          <w:szCs w:val="20"/>
        </w:rPr>
        <w:t xml:space="preserve">support </w:t>
      </w:r>
      <w:r w:rsidR="00DC6CF0" w:rsidRPr="00E70EF7">
        <w:rPr>
          <w:rFonts w:ascii="Arial" w:eastAsia="Times New Roman" w:hAnsi="Arial" w:cs="Arial"/>
          <w:sz w:val="20"/>
          <w:szCs w:val="20"/>
        </w:rPr>
        <w:t xml:space="preserve">application was developed using the </w:t>
      </w:r>
      <w:proofErr w:type="spellStart"/>
      <w:r w:rsidR="00DC6CF0" w:rsidRPr="00E70EF7">
        <w:rPr>
          <w:rFonts w:ascii="Arial" w:eastAsia="Times New Roman" w:hAnsi="Arial" w:cs="Arial"/>
          <w:sz w:val="20"/>
          <w:szCs w:val="20"/>
        </w:rPr>
        <w:t>PyQt</w:t>
      </w:r>
      <w:proofErr w:type="spellEnd"/>
      <w:r w:rsidR="00DC6CF0" w:rsidRPr="00E70EF7">
        <w:rPr>
          <w:rFonts w:ascii="Arial" w:eastAsia="Times New Roman" w:hAnsi="Arial" w:cs="Arial"/>
          <w:sz w:val="20"/>
          <w:szCs w:val="20"/>
        </w:rPr>
        <w:t xml:space="preserve"> library of Python. </w:t>
      </w:r>
      <w:r w:rsidRPr="005B11B7">
        <w:rPr>
          <w:rFonts w:ascii="Arial" w:eastAsia="Times New Roman" w:hAnsi="Arial" w:cs="Arial"/>
          <w:sz w:val="20"/>
          <w:szCs w:val="20"/>
          <w:highlight w:val="yellow"/>
        </w:rPr>
        <w:t>User r</w:t>
      </w:r>
      <w:r w:rsidR="00DC6CF0" w:rsidRPr="005B11B7">
        <w:rPr>
          <w:rFonts w:ascii="Arial" w:eastAsia="Times New Roman" w:hAnsi="Arial" w:cs="Arial"/>
          <w:sz w:val="20"/>
          <w:szCs w:val="20"/>
          <w:highlight w:val="yellow"/>
        </w:rPr>
        <w:t xml:space="preserve">esponses </w:t>
      </w:r>
      <w:r w:rsidRPr="005B11B7">
        <w:rPr>
          <w:rFonts w:ascii="Arial" w:eastAsia="Times New Roman" w:hAnsi="Arial" w:cs="Arial"/>
          <w:sz w:val="20"/>
          <w:szCs w:val="20"/>
          <w:highlight w:val="yellow"/>
        </w:rPr>
        <w:t>were entered into the desktop application and evaluated using the rule-based decision framework presented in Table 1. The system outputs “Okay” or “Not Okay” to indicate whether symptom indicators are present and provides guidance on appropriate follow-up. The application does not provide a clinical diagnosis.</w:t>
      </w:r>
    </w:p>
    <w:p w14:paraId="7712092D" w14:textId="0A1F685F" w:rsidR="005B11B7" w:rsidRPr="007455C5" w:rsidRDefault="007455C5" w:rsidP="00DC6CF0">
      <w:pPr>
        <w:spacing w:after="120" w:line="240" w:lineRule="auto"/>
        <w:jc w:val="both"/>
        <w:rPr>
          <w:rFonts w:ascii="Arial" w:eastAsia="Times New Roman" w:hAnsi="Arial" w:cs="Arial"/>
          <w:b/>
          <w:bCs/>
          <w:sz w:val="20"/>
          <w:szCs w:val="20"/>
          <w:highlight w:val="yellow"/>
        </w:rPr>
      </w:pPr>
      <w:r w:rsidRPr="007455C5">
        <w:rPr>
          <w:rFonts w:ascii="Arial" w:eastAsia="Times New Roman" w:hAnsi="Arial" w:cs="Arial"/>
          <w:b/>
          <w:bCs/>
          <w:sz w:val="20"/>
          <w:szCs w:val="20"/>
          <w:highlight w:val="yellow"/>
        </w:rPr>
        <w:t>2.2. Validation and Testing</w:t>
      </w:r>
    </w:p>
    <w:p w14:paraId="5F3EEE28" w14:textId="77777777" w:rsidR="007455C5" w:rsidRPr="007455C5" w:rsidRDefault="007455C5" w:rsidP="007455C5">
      <w:pPr>
        <w:spacing w:after="120" w:line="240" w:lineRule="auto"/>
        <w:jc w:val="both"/>
        <w:rPr>
          <w:rFonts w:ascii="Arial" w:eastAsia="Times New Roman" w:hAnsi="Arial" w:cs="Arial"/>
          <w:sz w:val="20"/>
          <w:szCs w:val="20"/>
          <w:highlight w:val="yellow"/>
        </w:rPr>
      </w:pPr>
      <w:r w:rsidRPr="007455C5">
        <w:rPr>
          <w:rFonts w:ascii="Arial" w:eastAsia="Times New Roman" w:hAnsi="Arial" w:cs="Arial"/>
          <w:sz w:val="20"/>
          <w:szCs w:val="20"/>
          <w:highlight w:val="yellow"/>
        </w:rPr>
        <w:t>Validation focused on content validity, logical correctness, and basic usability rather than clinical diagnosis. First, the five symptom questions and the decision rules were reviewed with input from a radiology clinician to ensure that the wording was clear for end users and that each rule reflected warning signs that should prompt medical review.</w:t>
      </w:r>
    </w:p>
    <w:p w14:paraId="0C435EDC" w14:textId="1C27053F" w:rsidR="007455C5" w:rsidRPr="007455C5" w:rsidRDefault="007455C5" w:rsidP="007455C5">
      <w:pPr>
        <w:spacing w:after="120" w:line="240" w:lineRule="auto"/>
        <w:jc w:val="both"/>
        <w:rPr>
          <w:rFonts w:ascii="Arial" w:eastAsia="Times New Roman" w:hAnsi="Arial" w:cs="Arial"/>
          <w:sz w:val="20"/>
          <w:szCs w:val="20"/>
          <w:highlight w:val="yellow"/>
        </w:rPr>
      </w:pPr>
      <w:r w:rsidRPr="007455C5">
        <w:rPr>
          <w:rFonts w:ascii="Arial" w:eastAsia="Times New Roman" w:hAnsi="Arial" w:cs="Arial"/>
          <w:sz w:val="20"/>
          <w:szCs w:val="20"/>
          <w:highlight w:val="yellow"/>
        </w:rPr>
        <w:t>Second, the rule base was tested by running all 32 possible Yes/No response combinations and confirming that the application output matched the decision table</w:t>
      </w:r>
      <w:r w:rsidR="004D14F3">
        <w:rPr>
          <w:rFonts w:ascii="Arial" w:eastAsia="Times New Roman" w:hAnsi="Arial" w:cs="Arial"/>
          <w:sz w:val="20"/>
          <w:szCs w:val="20"/>
          <w:highlight w:val="yellow"/>
        </w:rPr>
        <w:t>,</w:t>
      </w:r>
      <w:r w:rsidRPr="007455C5">
        <w:rPr>
          <w:rFonts w:ascii="Arial" w:eastAsia="Times New Roman" w:hAnsi="Arial" w:cs="Arial"/>
          <w:sz w:val="20"/>
          <w:szCs w:val="20"/>
          <w:highlight w:val="yellow"/>
        </w:rPr>
        <w:t xml:space="preserve"> </w:t>
      </w:r>
      <w:r>
        <w:rPr>
          <w:rFonts w:ascii="Arial" w:eastAsia="Times New Roman" w:hAnsi="Arial" w:cs="Arial"/>
          <w:sz w:val="20"/>
          <w:szCs w:val="20"/>
          <w:highlight w:val="yellow"/>
        </w:rPr>
        <w:t>as shown in Table 1</w:t>
      </w:r>
      <w:r w:rsidRPr="007455C5">
        <w:rPr>
          <w:rFonts w:ascii="Arial" w:eastAsia="Times New Roman" w:hAnsi="Arial" w:cs="Arial"/>
          <w:sz w:val="20"/>
          <w:szCs w:val="20"/>
          <w:highlight w:val="yellow"/>
        </w:rPr>
        <w:t xml:space="preserve"> for every combination. This step established </w:t>
      </w:r>
      <w:r w:rsidR="004D14F3">
        <w:rPr>
          <w:rFonts w:ascii="Arial" w:eastAsia="Times New Roman" w:hAnsi="Arial" w:cs="Arial"/>
          <w:sz w:val="20"/>
          <w:szCs w:val="20"/>
          <w:highlight w:val="yellow"/>
        </w:rPr>
        <w:t xml:space="preserve">the </w:t>
      </w:r>
      <w:r w:rsidRPr="007455C5">
        <w:rPr>
          <w:rFonts w:ascii="Arial" w:eastAsia="Times New Roman" w:hAnsi="Arial" w:cs="Arial"/>
          <w:sz w:val="20"/>
          <w:szCs w:val="20"/>
          <w:highlight w:val="yellow"/>
        </w:rPr>
        <w:t>internal consistency of the rule implementation.</w:t>
      </w:r>
    </w:p>
    <w:p w14:paraId="2E78CFFD" w14:textId="7F026174" w:rsidR="007455C5" w:rsidRPr="007455C5" w:rsidRDefault="007455C5" w:rsidP="007455C5">
      <w:pPr>
        <w:spacing w:after="120" w:line="240" w:lineRule="auto"/>
        <w:jc w:val="both"/>
        <w:rPr>
          <w:rFonts w:ascii="Arial" w:eastAsia="Times New Roman" w:hAnsi="Arial" w:cs="Arial"/>
          <w:sz w:val="20"/>
          <w:szCs w:val="20"/>
        </w:rPr>
      </w:pPr>
      <w:r w:rsidRPr="007455C5">
        <w:rPr>
          <w:rFonts w:ascii="Arial" w:eastAsia="Times New Roman" w:hAnsi="Arial" w:cs="Arial"/>
          <w:sz w:val="20"/>
          <w:szCs w:val="20"/>
          <w:highlight w:val="yellow"/>
        </w:rPr>
        <w:t xml:space="preserve">Third, during the feasibility study, the application </w:t>
      </w:r>
      <w:r>
        <w:rPr>
          <w:rFonts w:ascii="Arial" w:eastAsia="Times New Roman" w:hAnsi="Arial" w:cs="Arial"/>
          <w:sz w:val="20"/>
          <w:szCs w:val="20"/>
          <w:highlight w:val="yellow"/>
        </w:rPr>
        <w:t>w</w:t>
      </w:r>
      <w:r w:rsidR="004D14F3">
        <w:rPr>
          <w:rFonts w:ascii="Arial" w:eastAsia="Times New Roman" w:hAnsi="Arial" w:cs="Arial"/>
          <w:sz w:val="20"/>
          <w:szCs w:val="20"/>
          <w:highlight w:val="yellow"/>
        </w:rPr>
        <w:t>as applied to</w:t>
      </w:r>
      <w:r>
        <w:rPr>
          <w:rFonts w:ascii="Arial" w:eastAsia="Times New Roman" w:hAnsi="Arial" w:cs="Arial"/>
          <w:sz w:val="20"/>
          <w:szCs w:val="20"/>
          <w:highlight w:val="yellow"/>
        </w:rPr>
        <w:t xml:space="preserve"> the respondents</w:t>
      </w:r>
      <w:r w:rsidR="004D14F3">
        <w:rPr>
          <w:rFonts w:ascii="Arial" w:eastAsia="Times New Roman" w:hAnsi="Arial" w:cs="Arial"/>
          <w:sz w:val="20"/>
          <w:szCs w:val="20"/>
          <w:highlight w:val="yellow"/>
        </w:rPr>
        <w:t>'</w:t>
      </w:r>
      <w:r>
        <w:rPr>
          <w:rFonts w:ascii="Arial" w:eastAsia="Times New Roman" w:hAnsi="Arial" w:cs="Arial"/>
          <w:sz w:val="20"/>
          <w:szCs w:val="20"/>
          <w:highlight w:val="yellow"/>
        </w:rPr>
        <w:t xml:space="preserve"> data </w:t>
      </w:r>
      <w:r w:rsidRPr="007455C5">
        <w:rPr>
          <w:rFonts w:ascii="Arial" w:eastAsia="Times New Roman" w:hAnsi="Arial" w:cs="Arial"/>
          <w:sz w:val="20"/>
          <w:szCs w:val="20"/>
          <w:highlight w:val="yellow"/>
        </w:rPr>
        <w:t xml:space="preserve">after completing </w:t>
      </w:r>
      <w:r w:rsidR="004D14F3">
        <w:rPr>
          <w:rFonts w:ascii="Arial" w:eastAsia="Times New Roman" w:hAnsi="Arial" w:cs="Arial"/>
          <w:sz w:val="20"/>
          <w:szCs w:val="20"/>
          <w:highlight w:val="yellow"/>
        </w:rPr>
        <w:t xml:space="preserve">the </w:t>
      </w:r>
      <w:r w:rsidRPr="007455C5">
        <w:rPr>
          <w:rFonts w:ascii="Arial" w:eastAsia="Times New Roman" w:hAnsi="Arial" w:cs="Arial"/>
          <w:sz w:val="20"/>
          <w:szCs w:val="20"/>
          <w:highlight w:val="yellow"/>
        </w:rPr>
        <w:t>self-examination. The application output was compared with the recorded physical self-examination findings (normal or abnormal) as a practical consistency check and to identify usability issues. This comparison did not serve as a diagnostic accuracy study because no imaging or histopathology reference standard was applied.</w:t>
      </w:r>
    </w:p>
    <w:p w14:paraId="58728D01" w14:textId="06AEB2E7" w:rsidR="00DC6CF0" w:rsidRPr="00E70EF7" w:rsidRDefault="00DC6CF0" w:rsidP="00DC6CF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 </w:t>
      </w:r>
    </w:p>
    <w:p w14:paraId="508DBB84" w14:textId="5AA92E19" w:rsidR="00686A9B"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RESULTS AND DISCUSSION</w:t>
      </w:r>
    </w:p>
    <w:p w14:paraId="4F4534DB" w14:textId="624428CF" w:rsidR="006E7557" w:rsidRPr="00E70EF7" w:rsidRDefault="00D64570" w:rsidP="00D6457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The Graphical User Interface (GUI) of the developed application </w:t>
      </w:r>
      <w:r w:rsidR="004D14F3">
        <w:rPr>
          <w:rFonts w:ascii="Arial" w:eastAsia="Times New Roman" w:hAnsi="Arial" w:cs="Arial"/>
          <w:sz w:val="20"/>
          <w:szCs w:val="20"/>
        </w:rPr>
        <w:t>i</w:t>
      </w:r>
      <w:r w:rsidR="00177936" w:rsidRPr="00E70EF7">
        <w:rPr>
          <w:rFonts w:ascii="Arial" w:eastAsia="Times New Roman" w:hAnsi="Arial" w:cs="Arial"/>
          <w:sz w:val="20"/>
          <w:szCs w:val="20"/>
        </w:rPr>
        <w:t>s</w:t>
      </w:r>
      <w:r w:rsidR="000E5E26" w:rsidRPr="00E70EF7">
        <w:rPr>
          <w:rFonts w:ascii="Arial" w:eastAsia="Times New Roman" w:hAnsi="Arial" w:cs="Arial"/>
          <w:sz w:val="20"/>
          <w:szCs w:val="20"/>
        </w:rPr>
        <w:t xml:space="preserve"> shown in Fig</w:t>
      </w:r>
      <w:r w:rsidR="00E30916" w:rsidRPr="00E70EF7">
        <w:rPr>
          <w:rFonts w:ascii="Arial" w:eastAsia="Times New Roman" w:hAnsi="Arial" w:cs="Arial"/>
          <w:sz w:val="20"/>
          <w:szCs w:val="20"/>
        </w:rPr>
        <w:t>ure</w:t>
      </w:r>
      <w:r w:rsidRPr="00E70EF7">
        <w:rPr>
          <w:rFonts w:ascii="Arial" w:eastAsia="Times New Roman" w:hAnsi="Arial" w:cs="Arial"/>
          <w:sz w:val="20"/>
          <w:szCs w:val="20"/>
        </w:rPr>
        <w:t xml:space="preserve"> 1. </w:t>
      </w:r>
      <w:r w:rsidRPr="005B11B7">
        <w:rPr>
          <w:rFonts w:ascii="Arial" w:eastAsia="Times New Roman" w:hAnsi="Arial" w:cs="Arial"/>
          <w:sz w:val="20"/>
          <w:szCs w:val="20"/>
          <w:highlight w:val="yellow"/>
        </w:rPr>
        <w:t>The name, marital status</w:t>
      </w:r>
      <w:r w:rsidR="005B11B7" w:rsidRPr="005B11B7">
        <w:rPr>
          <w:rFonts w:ascii="Arial" w:eastAsia="Times New Roman" w:hAnsi="Arial" w:cs="Arial"/>
          <w:sz w:val="20"/>
          <w:szCs w:val="20"/>
          <w:highlight w:val="yellow"/>
        </w:rPr>
        <w:t>,</w:t>
      </w:r>
      <w:r w:rsidRPr="005B11B7">
        <w:rPr>
          <w:rFonts w:ascii="Arial" w:eastAsia="Times New Roman" w:hAnsi="Arial" w:cs="Arial"/>
          <w:sz w:val="20"/>
          <w:szCs w:val="20"/>
          <w:highlight w:val="yellow"/>
        </w:rPr>
        <w:t xml:space="preserve"> and age range of the </w:t>
      </w:r>
      <w:r w:rsidR="005B11B7" w:rsidRPr="005B11B7">
        <w:rPr>
          <w:rFonts w:ascii="Arial" w:eastAsia="Times New Roman" w:hAnsi="Arial" w:cs="Arial"/>
          <w:sz w:val="20"/>
          <w:szCs w:val="20"/>
          <w:highlight w:val="yellow"/>
        </w:rPr>
        <w:t>user</w:t>
      </w:r>
      <w:r w:rsidRPr="005B11B7">
        <w:rPr>
          <w:rFonts w:ascii="Arial" w:eastAsia="Times New Roman" w:hAnsi="Arial" w:cs="Arial"/>
          <w:sz w:val="20"/>
          <w:szCs w:val="20"/>
          <w:highlight w:val="yellow"/>
        </w:rPr>
        <w:t xml:space="preserve"> </w:t>
      </w:r>
      <w:r w:rsidR="005B11B7" w:rsidRPr="005B11B7">
        <w:rPr>
          <w:rFonts w:ascii="Arial" w:eastAsia="Times New Roman" w:hAnsi="Arial" w:cs="Arial"/>
          <w:sz w:val="20"/>
          <w:szCs w:val="20"/>
          <w:highlight w:val="yellow"/>
        </w:rPr>
        <w:t>are</w:t>
      </w:r>
      <w:r w:rsidRPr="005B11B7">
        <w:rPr>
          <w:rFonts w:ascii="Arial" w:eastAsia="Times New Roman" w:hAnsi="Arial" w:cs="Arial"/>
          <w:sz w:val="20"/>
          <w:szCs w:val="20"/>
          <w:highlight w:val="yellow"/>
        </w:rPr>
        <w:t xml:space="preserve"> captured</w:t>
      </w:r>
      <w:r w:rsidR="004D14F3">
        <w:rPr>
          <w:rFonts w:ascii="Arial" w:eastAsia="Times New Roman" w:hAnsi="Arial" w:cs="Arial"/>
          <w:sz w:val="20"/>
          <w:szCs w:val="20"/>
          <w:highlight w:val="yellow"/>
        </w:rPr>
        <w:t>,</w:t>
      </w:r>
      <w:r w:rsidRPr="005B11B7">
        <w:rPr>
          <w:rFonts w:ascii="Arial" w:eastAsia="Times New Roman" w:hAnsi="Arial" w:cs="Arial"/>
          <w:sz w:val="20"/>
          <w:szCs w:val="20"/>
          <w:highlight w:val="yellow"/>
        </w:rPr>
        <w:t xml:space="preserve"> and responses to the questions </w:t>
      </w:r>
      <w:r w:rsidR="005B11B7" w:rsidRPr="005B11B7">
        <w:rPr>
          <w:rFonts w:ascii="Arial" w:eastAsia="Times New Roman" w:hAnsi="Arial" w:cs="Arial"/>
          <w:sz w:val="20"/>
          <w:szCs w:val="20"/>
          <w:highlight w:val="yellow"/>
        </w:rPr>
        <w:t>are</w:t>
      </w:r>
      <w:r w:rsidR="00177936" w:rsidRPr="005B11B7">
        <w:rPr>
          <w:rFonts w:ascii="Arial" w:eastAsia="Times New Roman" w:hAnsi="Arial" w:cs="Arial"/>
          <w:sz w:val="20"/>
          <w:szCs w:val="20"/>
          <w:highlight w:val="yellow"/>
        </w:rPr>
        <w:t xml:space="preserve"> </w:t>
      </w:r>
      <w:r w:rsidR="005B11B7" w:rsidRPr="005B11B7">
        <w:rPr>
          <w:rFonts w:ascii="Arial" w:eastAsia="Times New Roman" w:hAnsi="Arial" w:cs="Arial"/>
          <w:sz w:val="20"/>
          <w:szCs w:val="20"/>
          <w:highlight w:val="yellow"/>
        </w:rPr>
        <w:t xml:space="preserve">entered into the system. The application </w:t>
      </w:r>
      <w:r w:rsidR="005B11B7" w:rsidRPr="005B11B7">
        <w:rPr>
          <w:rFonts w:ascii="Arial" w:eastAsia="Times New Roman" w:hAnsi="Arial" w:cs="Arial"/>
          <w:sz w:val="20"/>
          <w:szCs w:val="20"/>
          <w:highlight w:val="yellow"/>
        </w:rPr>
        <w:lastRenderedPageBreak/>
        <w:t>then displays an output that reflects whether symptom indicators are present and provides follow-up guidance.</w:t>
      </w:r>
    </w:p>
    <w:p w14:paraId="2D098C07" w14:textId="3546A490" w:rsidR="006E7557" w:rsidRPr="00E70EF7" w:rsidRDefault="00177936" w:rsidP="006E7557">
      <w:pPr>
        <w:spacing w:after="120" w:line="240" w:lineRule="auto"/>
        <w:jc w:val="both"/>
        <w:rPr>
          <w:rFonts w:ascii="Arial" w:eastAsia="Times New Roman" w:hAnsi="Arial" w:cs="Arial"/>
          <w:noProof/>
          <w:sz w:val="20"/>
          <w:szCs w:val="20"/>
        </w:rPr>
      </w:pPr>
      <w:r w:rsidRPr="00E70EF7">
        <w:rPr>
          <w:rFonts w:ascii="Arial" w:hAnsi="Arial" w:cs="Arial"/>
          <w:noProof/>
          <w:sz w:val="20"/>
          <w:szCs w:val="20"/>
        </w:rPr>
        <w:drawing>
          <wp:inline distT="0" distB="0" distL="0" distR="0" wp14:anchorId="7223EDB2" wp14:editId="6CDC2E74">
            <wp:extent cx="3206750" cy="2788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7144" cy="2789263"/>
                    </a:xfrm>
                    <a:prstGeom prst="rect">
                      <a:avLst/>
                    </a:prstGeom>
                  </pic:spPr>
                </pic:pic>
              </a:graphicData>
            </a:graphic>
          </wp:inline>
        </w:drawing>
      </w:r>
    </w:p>
    <w:p w14:paraId="624DB38B" w14:textId="39E232CA" w:rsidR="00BC05A2" w:rsidRPr="00E70EF7" w:rsidRDefault="003F1D1A" w:rsidP="00BC05A2">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BC05A2" w:rsidRPr="00E70EF7">
        <w:rPr>
          <w:rFonts w:ascii="Arial" w:eastAsia="Times New Roman" w:hAnsi="Arial" w:cs="Arial"/>
          <w:b/>
          <w:noProof/>
          <w:sz w:val="20"/>
          <w:szCs w:val="20"/>
        </w:rPr>
        <w:t xml:space="preserve"> 1: </w:t>
      </w:r>
      <w:r w:rsidR="00177936" w:rsidRPr="00E70EF7">
        <w:rPr>
          <w:rFonts w:ascii="Arial" w:eastAsia="Times New Roman" w:hAnsi="Arial" w:cs="Arial"/>
          <w:b/>
          <w:noProof/>
          <w:sz w:val="20"/>
          <w:szCs w:val="20"/>
        </w:rPr>
        <w:t>GUI of the Developed System</w:t>
      </w:r>
    </w:p>
    <w:p w14:paraId="4726C7A0" w14:textId="77777777" w:rsidR="00E30916" w:rsidRPr="00E70EF7" w:rsidRDefault="00E30916" w:rsidP="00BC05A2">
      <w:pPr>
        <w:spacing w:after="120" w:line="240" w:lineRule="auto"/>
        <w:jc w:val="center"/>
        <w:rPr>
          <w:rFonts w:ascii="Arial" w:eastAsia="Times New Roman" w:hAnsi="Arial" w:cs="Arial"/>
          <w:b/>
          <w:noProof/>
          <w:sz w:val="20"/>
          <w:szCs w:val="20"/>
        </w:rPr>
      </w:pPr>
    </w:p>
    <w:p w14:paraId="59EDD4E1" w14:textId="35E08007" w:rsidR="00A65FBE" w:rsidRPr="00E70EF7" w:rsidRDefault="0010019D" w:rsidP="0010019D">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Figure 2 shows the result</w:t>
      </w:r>
      <w:r w:rsidR="000E5E26" w:rsidRPr="00E70EF7">
        <w:rPr>
          <w:rFonts w:ascii="Arial" w:eastAsia="Times New Roman" w:hAnsi="Arial" w:cs="Arial"/>
          <w:sz w:val="20"/>
          <w:szCs w:val="20"/>
        </w:rPr>
        <w:t>s</w:t>
      </w:r>
      <w:r w:rsidRPr="00E70EF7">
        <w:rPr>
          <w:rFonts w:ascii="Arial" w:eastAsia="Times New Roman" w:hAnsi="Arial" w:cs="Arial"/>
          <w:sz w:val="20"/>
          <w:szCs w:val="20"/>
        </w:rPr>
        <w:t xml:space="preserve"> of the physical examination. </w:t>
      </w:r>
    </w:p>
    <w:p w14:paraId="51D45941" w14:textId="6191B6E5" w:rsidR="00E904AA" w:rsidRPr="00E70EF7" w:rsidRDefault="00E904AA" w:rsidP="0010019D">
      <w:pPr>
        <w:spacing w:after="120" w:line="240" w:lineRule="auto"/>
        <w:jc w:val="both"/>
        <w:rPr>
          <w:rFonts w:ascii="Arial" w:eastAsia="Times New Roman" w:hAnsi="Arial" w:cs="Arial"/>
          <w:sz w:val="20"/>
          <w:szCs w:val="20"/>
        </w:rPr>
      </w:pPr>
      <w:r w:rsidRPr="00E70EF7">
        <w:rPr>
          <w:rFonts w:ascii="Arial" w:hAnsi="Arial" w:cs="Arial"/>
          <w:noProof/>
          <w:sz w:val="20"/>
          <w:szCs w:val="20"/>
        </w:rPr>
        <w:drawing>
          <wp:inline distT="0" distB="0" distL="114300" distR="114300" wp14:anchorId="01810938" wp14:editId="21CF2507">
            <wp:extent cx="3206750" cy="3840480"/>
            <wp:effectExtent l="0" t="0" r="0" b="7620"/>
            <wp:docPr id="7" name="Picture 7" descr="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sult"/>
                    <pic:cNvPicPr>
                      <a:picLocks noChangeAspect="1"/>
                    </pic:cNvPicPr>
                  </pic:nvPicPr>
                  <pic:blipFill>
                    <a:blip r:embed="rId13"/>
                    <a:stretch>
                      <a:fillRect/>
                    </a:stretch>
                  </pic:blipFill>
                  <pic:spPr>
                    <a:xfrm>
                      <a:off x="0" y="0"/>
                      <a:ext cx="3231505" cy="3870127"/>
                    </a:xfrm>
                    <a:prstGeom prst="rect">
                      <a:avLst/>
                    </a:prstGeom>
                  </pic:spPr>
                </pic:pic>
              </a:graphicData>
            </a:graphic>
          </wp:inline>
        </w:drawing>
      </w:r>
    </w:p>
    <w:p w14:paraId="73D7AE82" w14:textId="2DB1C525" w:rsidR="00E904AA" w:rsidRPr="00E70EF7" w:rsidRDefault="003F1D1A" w:rsidP="00E904AA">
      <w:pPr>
        <w:spacing w:after="120" w:line="240" w:lineRule="auto"/>
        <w:jc w:val="center"/>
        <w:rPr>
          <w:rFonts w:ascii="Arial" w:eastAsia="Times New Roman" w:hAnsi="Arial" w:cs="Arial"/>
          <w:b/>
          <w:noProof/>
          <w:sz w:val="20"/>
          <w:szCs w:val="20"/>
        </w:rPr>
      </w:pPr>
      <w:bookmarkStart w:id="1" w:name="_Hlk115443260"/>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E904AA" w:rsidRPr="00E70EF7">
        <w:rPr>
          <w:rFonts w:ascii="Arial" w:eastAsia="Times New Roman" w:hAnsi="Arial" w:cs="Arial"/>
          <w:b/>
          <w:noProof/>
          <w:sz w:val="20"/>
          <w:szCs w:val="20"/>
        </w:rPr>
        <w:t xml:space="preserve"> 2: Results of the Physical Self Examination</w:t>
      </w:r>
      <w:bookmarkEnd w:id="1"/>
    </w:p>
    <w:p w14:paraId="5CC47B9E" w14:textId="77777777" w:rsidR="003F1D1A" w:rsidRPr="00E70EF7" w:rsidRDefault="003F1D1A" w:rsidP="00E904AA">
      <w:pPr>
        <w:spacing w:after="120" w:line="240" w:lineRule="auto"/>
        <w:jc w:val="center"/>
        <w:rPr>
          <w:rFonts w:ascii="Arial" w:eastAsia="Times New Roman" w:hAnsi="Arial" w:cs="Arial"/>
          <w:b/>
          <w:noProof/>
          <w:sz w:val="20"/>
          <w:szCs w:val="20"/>
        </w:rPr>
      </w:pPr>
    </w:p>
    <w:p w14:paraId="721E7A94" w14:textId="53428155" w:rsidR="000E5E26" w:rsidRPr="00E70EF7" w:rsidRDefault="00027B23" w:rsidP="0054426F">
      <w:pPr>
        <w:pStyle w:val="NoSpacing"/>
        <w:spacing w:after="120"/>
        <w:jc w:val="both"/>
        <w:rPr>
          <w:rFonts w:ascii="Arial" w:hAnsi="Arial" w:cs="Arial"/>
          <w:sz w:val="20"/>
          <w:szCs w:val="20"/>
        </w:rPr>
      </w:pPr>
      <w:r w:rsidRPr="00E70EF7">
        <w:rPr>
          <w:rFonts w:ascii="Arial" w:hAnsi="Arial" w:cs="Arial"/>
          <w:sz w:val="20"/>
          <w:szCs w:val="20"/>
        </w:rPr>
        <w:t>The Graphical User Interface (GUI) o</w:t>
      </w:r>
      <w:r w:rsidR="000E5E26" w:rsidRPr="00E70EF7">
        <w:rPr>
          <w:rFonts w:ascii="Arial" w:hAnsi="Arial" w:cs="Arial"/>
          <w:sz w:val="20"/>
          <w:szCs w:val="20"/>
        </w:rPr>
        <w:t>f the results is shown in Fig</w:t>
      </w:r>
      <w:r w:rsidR="00E30916" w:rsidRPr="00E70EF7">
        <w:rPr>
          <w:rFonts w:ascii="Arial" w:hAnsi="Arial" w:cs="Arial"/>
          <w:sz w:val="20"/>
          <w:szCs w:val="20"/>
        </w:rPr>
        <w:t>ure</w:t>
      </w:r>
      <w:r w:rsidR="004D14F3">
        <w:rPr>
          <w:rFonts w:ascii="Arial" w:hAnsi="Arial" w:cs="Arial"/>
          <w:sz w:val="20"/>
          <w:szCs w:val="20"/>
        </w:rPr>
        <w:t>s</w:t>
      </w:r>
      <w:r w:rsidRPr="00E70EF7">
        <w:rPr>
          <w:rFonts w:ascii="Arial" w:hAnsi="Arial" w:cs="Arial"/>
          <w:sz w:val="20"/>
          <w:szCs w:val="20"/>
        </w:rPr>
        <w:t xml:space="preserve"> </w:t>
      </w:r>
      <w:r w:rsidR="0054426F" w:rsidRPr="00E70EF7">
        <w:rPr>
          <w:rFonts w:ascii="Arial" w:hAnsi="Arial" w:cs="Arial"/>
          <w:sz w:val="20"/>
          <w:szCs w:val="20"/>
        </w:rPr>
        <w:t>3</w:t>
      </w:r>
      <w:r w:rsidR="000E5E26" w:rsidRPr="00E70EF7">
        <w:rPr>
          <w:rFonts w:ascii="Arial" w:hAnsi="Arial" w:cs="Arial"/>
          <w:sz w:val="20"/>
          <w:szCs w:val="20"/>
        </w:rPr>
        <w:t xml:space="preserve"> and </w:t>
      </w:r>
      <w:r w:rsidR="0054426F" w:rsidRPr="00E70EF7">
        <w:rPr>
          <w:rFonts w:ascii="Arial" w:hAnsi="Arial" w:cs="Arial"/>
          <w:sz w:val="20"/>
          <w:szCs w:val="20"/>
        </w:rPr>
        <w:t>4</w:t>
      </w:r>
      <w:r w:rsidRPr="00E70EF7">
        <w:rPr>
          <w:rFonts w:ascii="Arial" w:hAnsi="Arial" w:cs="Arial"/>
          <w:sz w:val="20"/>
          <w:szCs w:val="20"/>
        </w:rPr>
        <w:t>.</w:t>
      </w:r>
    </w:p>
    <w:p w14:paraId="21872B15" w14:textId="77777777" w:rsidR="000E5E26" w:rsidRPr="00E70EF7" w:rsidRDefault="000E5E26" w:rsidP="0054426F">
      <w:pPr>
        <w:pStyle w:val="NoSpacing"/>
        <w:spacing w:after="120"/>
        <w:jc w:val="both"/>
        <w:rPr>
          <w:rFonts w:ascii="Arial" w:hAnsi="Arial" w:cs="Arial"/>
          <w:sz w:val="20"/>
          <w:szCs w:val="20"/>
        </w:rPr>
      </w:pPr>
    </w:p>
    <w:p w14:paraId="4F39D92A" w14:textId="3E81E909" w:rsidR="00027B23" w:rsidRPr="00E70EF7" w:rsidRDefault="00995EC4" w:rsidP="00027B23">
      <w:pPr>
        <w:spacing w:after="120" w:line="240" w:lineRule="auto"/>
        <w:jc w:val="both"/>
        <w:rPr>
          <w:rFonts w:ascii="Arial" w:eastAsia="Times New Roman" w:hAnsi="Arial" w:cs="Arial"/>
          <w:b/>
          <w:noProof/>
          <w:color w:val="0070C0"/>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2049016A" wp14:editId="1AE61990">
                <wp:simplePos x="0" y="0"/>
                <wp:positionH relativeFrom="column">
                  <wp:posOffset>752475</wp:posOffset>
                </wp:positionH>
                <wp:positionV relativeFrom="paragraph">
                  <wp:posOffset>301625</wp:posOffset>
                </wp:positionV>
                <wp:extent cx="457200" cy="125095"/>
                <wp:effectExtent l="0" t="0" r="0" b="8255"/>
                <wp:wrapNone/>
                <wp:docPr id="1516041268" name="Text Box 5"/>
                <wp:cNvGraphicFramePr/>
                <a:graphic xmlns:a="http://schemas.openxmlformats.org/drawingml/2006/main">
                  <a:graphicData uri="http://schemas.microsoft.com/office/word/2010/wordprocessingShape">
                    <wps:wsp>
                      <wps:cNvSpPr txBox="1"/>
                      <wps:spPr>
                        <a:xfrm>
                          <a:off x="0" y="0"/>
                          <a:ext cx="457200" cy="125095"/>
                        </a:xfrm>
                        <a:prstGeom prst="rect">
                          <a:avLst/>
                        </a:prstGeom>
                        <a:solidFill>
                          <a:schemeClr val="lt1"/>
                        </a:solidFill>
                        <a:ln w="6350">
                          <a:noFill/>
                        </a:ln>
                      </wps:spPr>
                      <wps:txbx>
                        <w:txbxContent>
                          <w:p w14:paraId="376E3B7C" w14:textId="77777777" w:rsidR="00995EC4" w:rsidRDefault="00995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49016A" id="_x0000_t202" coordsize="21600,21600" o:spt="202" path="m,l,21600r21600,l21600,xe">
                <v:stroke joinstyle="miter"/>
                <v:path gradientshapeok="t" o:connecttype="rect"/>
              </v:shapetype>
              <v:shape id="Text Box 5" o:spid="_x0000_s1026" type="#_x0000_t202" style="position:absolute;left:0;text-align:left;margin-left:59.25pt;margin-top:23.75pt;width:36pt;height: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" fillcolor="white [3201]" stroked="f" strokeweight=".5pt">
                <v:textbox>
                  <w:txbxContent>
                    <w:p w14:paraId="376E3B7C" w14:textId="77777777" w:rsidR="00995EC4" w:rsidRDefault="00995EC4"/>
                  </w:txbxContent>
                </v:textbox>
              </v:shape>
            </w:pict>
          </mc:Fallback>
        </mc:AlternateContent>
      </w:r>
      <w:r w:rsidR="0054426F" w:rsidRPr="00E70EF7">
        <w:rPr>
          <w:rFonts w:ascii="Arial" w:hAnsi="Arial" w:cs="Arial"/>
          <w:noProof/>
          <w:sz w:val="20"/>
          <w:szCs w:val="20"/>
        </w:rPr>
        <w:drawing>
          <wp:inline distT="0" distB="0" distL="0" distR="0" wp14:anchorId="3DB02CDD" wp14:editId="18D5D38A">
            <wp:extent cx="3207385" cy="2636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13181" cy="2641284"/>
                    </a:xfrm>
                    <a:prstGeom prst="rect">
                      <a:avLst/>
                    </a:prstGeom>
                  </pic:spPr>
                </pic:pic>
              </a:graphicData>
            </a:graphic>
          </wp:inline>
        </w:drawing>
      </w:r>
    </w:p>
    <w:p w14:paraId="1D7EBBDD" w14:textId="3088E1FF" w:rsidR="0054426F"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3: GUI showing normal test result</w:t>
      </w:r>
    </w:p>
    <w:p w14:paraId="15717A3D" w14:textId="77777777" w:rsidR="00B51BB8" w:rsidRPr="00E70EF7" w:rsidRDefault="00B51BB8" w:rsidP="0054426F">
      <w:pPr>
        <w:spacing w:after="120" w:line="240" w:lineRule="auto"/>
        <w:jc w:val="center"/>
        <w:rPr>
          <w:rFonts w:ascii="Arial" w:eastAsia="Times New Roman" w:hAnsi="Arial" w:cs="Arial"/>
          <w:b/>
          <w:noProof/>
          <w:sz w:val="20"/>
          <w:szCs w:val="20"/>
        </w:rPr>
      </w:pPr>
    </w:p>
    <w:p w14:paraId="0798312B" w14:textId="132A862D" w:rsidR="0054426F" w:rsidRPr="00E70EF7" w:rsidRDefault="00FE537B" w:rsidP="00027B23">
      <w:pPr>
        <w:spacing w:after="120" w:line="240" w:lineRule="auto"/>
        <w:jc w:val="both"/>
        <w:rPr>
          <w:rFonts w:ascii="Arial" w:eastAsia="Times New Roman" w:hAnsi="Arial" w:cs="Arial"/>
          <w:b/>
          <w:noProof/>
          <w:color w:val="0070C0"/>
          <w:sz w:val="20"/>
          <w:szCs w:val="20"/>
        </w:rPr>
      </w:pPr>
      <w:r w:rsidRPr="00E70EF7">
        <w:rPr>
          <w:rFonts w:ascii="Arial" w:hAnsi="Arial" w:cs="Arial"/>
          <w:noProof/>
          <w:sz w:val="20"/>
          <w:szCs w:val="20"/>
        </w:rPr>
        <mc:AlternateContent>
          <mc:Choice Requires="wps">
            <w:drawing>
              <wp:anchor distT="0" distB="0" distL="114300" distR="114300" simplePos="0" relativeHeight="251661312" behindDoc="0" locked="0" layoutInCell="1" allowOverlap="1" wp14:anchorId="28A0F73E" wp14:editId="25F4E1A9">
                <wp:simplePos x="0" y="0"/>
                <wp:positionH relativeFrom="column">
                  <wp:posOffset>753745</wp:posOffset>
                </wp:positionH>
                <wp:positionV relativeFrom="paragraph">
                  <wp:posOffset>325120</wp:posOffset>
                </wp:positionV>
                <wp:extent cx="548640" cy="12192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548640" cy="121920"/>
                        </a:xfrm>
                        <a:prstGeom prst="rect">
                          <a:avLst/>
                        </a:prstGeom>
                        <a:solidFill>
                          <a:sysClr val="window" lastClr="FFFFFF"/>
                        </a:solidFill>
                        <a:ln w="6350">
                          <a:noFill/>
                        </a:ln>
                      </wps:spPr>
                      <wps:txbx>
                        <w:txbxContent>
                          <w:p w14:paraId="08459686" w14:textId="77777777" w:rsidR="00FE537B" w:rsidRDefault="00FE537B" w:rsidP="00FE5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A0F73E" id="Text Box 9" o:spid="_x0000_s1027" type="#_x0000_t202" style="position:absolute;left:0;text-align:left;margin-left:59.35pt;margin-top:25.6pt;width:43.2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" fillcolor="window" stroked="f" strokeweight=".5pt">
                <v:textbox>
                  <w:txbxContent>
                    <w:p w14:paraId="08459686" w14:textId="77777777" w:rsidR="00FE537B" w:rsidRDefault="00FE537B" w:rsidP="00FE537B"/>
                  </w:txbxContent>
                </v:textbox>
              </v:shape>
            </w:pict>
          </mc:Fallback>
        </mc:AlternateContent>
      </w:r>
      <w:r w:rsidR="0054426F" w:rsidRPr="00E70EF7">
        <w:rPr>
          <w:rFonts w:ascii="Arial" w:hAnsi="Arial" w:cs="Arial"/>
          <w:noProof/>
          <w:sz w:val="20"/>
          <w:szCs w:val="20"/>
        </w:rPr>
        <w:drawing>
          <wp:inline distT="0" distB="0" distL="0" distR="0" wp14:anchorId="1ABA5F86" wp14:editId="781F3BA7">
            <wp:extent cx="3207808" cy="26441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16281" cy="2651124"/>
                    </a:xfrm>
                    <a:prstGeom prst="rect">
                      <a:avLst/>
                    </a:prstGeom>
                  </pic:spPr>
                </pic:pic>
              </a:graphicData>
            </a:graphic>
          </wp:inline>
        </w:drawing>
      </w:r>
    </w:p>
    <w:p w14:paraId="55270539" w14:textId="1641E4DA" w:rsidR="0054426F" w:rsidRPr="00E70EF7"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4: GUI showing abnormal test result</w:t>
      </w:r>
    </w:p>
    <w:p w14:paraId="0E9D9547" w14:textId="2FB87457" w:rsidR="000E5E26" w:rsidRDefault="000E5E26" w:rsidP="000E5E26">
      <w:pPr>
        <w:pStyle w:val="NoSpacing"/>
        <w:spacing w:after="120"/>
        <w:jc w:val="both"/>
        <w:rPr>
          <w:rFonts w:ascii="Arial" w:eastAsia="Times New Roman" w:hAnsi="Arial" w:cs="Arial"/>
          <w:sz w:val="20"/>
          <w:szCs w:val="20"/>
        </w:rPr>
      </w:pPr>
      <w:r w:rsidRPr="00E70EF7">
        <w:rPr>
          <w:rFonts w:ascii="Arial" w:eastAsia="Times New Roman" w:hAnsi="Arial" w:cs="Arial"/>
          <w:sz w:val="20"/>
          <w:szCs w:val="20"/>
        </w:rPr>
        <w:t>The results obtained from the data collected from the student</w:t>
      </w:r>
      <w:r w:rsidR="00E30916" w:rsidRPr="00E70EF7">
        <w:rPr>
          <w:rFonts w:ascii="Arial" w:eastAsia="Times New Roman" w:hAnsi="Arial" w:cs="Arial"/>
          <w:sz w:val="20"/>
          <w:szCs w:val="20"/>
        </w:rPr>
        <w:t>s</w:t>
      </w:r>
      <w:r w:rsidRPr="00E70EF7">
        <w:rPr>
          <w:rFonts w:ascii="Arial" w:eastAsia="Times New Roman" w:hAnsi="Arial" w:cs="Arial"/>
          <w:sz w:val="20"/>
          <w:szCs w:val="20"/>
        </w:rPr>
        <w:t xml:space="preserve"> were saved in Microsoft Excel format on the Personal Computer, to allow for further </w:t>
      </w:r>
      <w:r w:rsidR="00D80BAE" w:rsidRPr="00E70EF7">
        <w:rPr>
          <w:rFonts w:ascii="Arial" w:eastAsia="Times New Roman" w:hAnsi="Arial" w:cs="Arial"/>
          <w:sz w:val="20"/>
          <w:szCs w:val="20"/>
        </w:rPr>
        <w:t>reference</w:t>
      </w:r>
      <w:r w:rsidRPr="00E70EF7">
        <w:rPr>
          <w:rFonts w:ascii="Arial" w:eastAsia="Times New Roman" w:hAnsi="Arial" w:cs="Arial"/>
          <w:sz w:val="20"/>
          <w:szCs w:val="20"/>
        </w:rPr>
        <w:t xml:space="preserve"> and comparison</w:t>
      </w:r>
      <w:r w:rsidR="00E30916" w:rsidRPr="00E70EF7">
        <w:rPr>
          <w:rFonts w:ascii="Arial" w:eastAsia="Times New Roman" w:hAnsi="Arial" w:cs="Arial"/>
          <w:sz w:val="20"/>
          <w:szCs w:val="20"/>
        </w:rPr>
        <w:t>.</w:t>
      </w:r>
      <w:r w:rsidRPr="00E70EF7">
        <w:rPr>
          <w:rFonts w:ascii="Arial" w:hAnsi="Arial" w:cs="Arial"/>
          <w:sz w:val="20"/>
          <w:szCs w:val="20"/>
        </w:rPr>
        <w:t xml:space="preserve"> The essence of self-examination is to ascertain if there is </w:t>
      </w:r>
      <w:r w:rsidR="004D14F3">
        <w:rPr>
          <w:rFonts w:ascii="Arial" w:hAnsi="Arial" w:cs="Arial"/>
          <w:sz w:val="20"/>
          <w:szCs w:val="20"/>
        </w:rPr>
        <w:t xml:space="preserve">a </w:t>
      </w:r>
      <w:r w:rsidRPr="00E70EF7">
        <w:rPr>
          <w:rFonts w:ascii="Arial" w:hAnsi="Arial" w:cs="Arial"/>
          <w:sz w:val="20"/>
          <w:szCs w:val="20"/>
        </w:rPr>
        <w:t xml:space="preserve">need for </w:t>
      </w:r>
      <w:r w:rsidR="004D14F3">
        <w:rPr>
          <w:rFonts w:ascii="Arial" w:hAnsi="Arial" w:cs="Arial"/>
          <w:sz w:val="20"/>
          <w:szCs w:val="20"/>
        </w:rPr>
        <w:t xml:space="preserve">a </w:t>
      </w:r>
      <w:r w:rsidRPr="00E70EF7">
        <w:rPr>
          <w:rFonts w:ascii="Arial" w:hAnsi="Arial" w:cs="Arial"/>
          <w:sz w:val="20"/>
          <w:szCs w:val="20"/>
        </w:rPr>
        <w:t>mammogra</w:t>
      </w:r>
      <w:r w:rsidR="00E30916" w:rsidRPr="00E70EF7">
        <w:rPr>
          <w:rFonts w:ascii="Arial" w:hAnsi="Arial" w:cs="Arial"/>
          <w:sz w:val="20"/>
          <w:szCs w:val="20"/>
        </w:rPr>
        <w:t xml:space="preserve">m </w:t>
      </w:r>
      <w:r w:rsidRPr="00E70EF7">
        <w:rPr>
          <w:rFonts w:ascii="Arial" w:hAnsi="Arial" w:cs="Arial"/>
          <w:sz w:val="20"/>
          <w:szCs w:val="20"/>
        </w:rPr>
        <w:t xml:space="preserve">test. </w:t>
      </w:r>
      <w:r w:rsidR="00E30916" w:rsidRPr="00E70EF7">
        <w:rPr>
          <w:rFonts w:ascii="Arial" w:hAnsi="Arial" w:cs="Arial"/>
          <w:sz w:val="20"/>
          <w:szCs w:val="20"/>
        </w:rPr>
        <w:t>Whenever</w:t>
      </w:r>
      <w:r w:rsidRPr="00E70EF7">
        <w:rPr>
          <w:rFonts w:ascii="Arial" w:hAnsi="Arial" w:cs="Arial"/>
          <w:sz w:val="20"/>
          <w:szCs w:val="20"/>
        </w:rPr>
        <w:t xml:space="preserve"> the results of the self-examination showed symptoms of breast cancer, it displayed on the screen as either “You are Okay” or “Go for Mammography”. </w:t>
      </w:r>
      <w:r w:rsidRPr="00E70EF7">
        <w:rPr>
          <w:rFonts w:ascii="Arial" w:eastAsia="Times New Roman" w:hAnsi="Arial" w:cs="Arial"/>
          <w:sz w:val="20"/>
          <w:szCs w:val="20"/>
        </w:rPr>
        <w:t xml:space="preserve">The result of the </w:t>
      </w:r>
      <w:r w:rsidR="00381633" w:rsidRPr="00E70EF7">
        <w:rPr>
          <w:rFonts w:ascii="Arial" w:eastAsia="Times New Roman" w:hAnsi="Arial" w:cs="Arial"/>
          <w:sz w:val="20"/>
          <w:szCs w:val="20"/>
        </w:rPr>
        <w:t>self-</w:t>
      </w:r>
      <w:r w:rsidRPr="00E70EF7">
        <w:rPr>
          <w:rFonts w:ascii="Arial" w:eastAsia="Times New Roman" w:hAnsi="Arial" w:cs="Arial"/>
          <w:sz w:val="20"/>
          <w:szCs w:val="20"/>
        </w:rPr>
        <w:t>examination obtained from the students shows that 18% of the respondent</w:t>
      </w:r>
      <w:r w:rsidR="00381633" w:rsidRPr="00E70EF7">
        <w:rPr>
          <w:rFonts w:ascii="Arial" w:eastAsia="Times New Roman" w:hAnsi="Arial" w:cs="Arial"/>
          <w:sz w:val="20"/>
          <w:szCs w:val="20"/>
        </w:rPr>
        <w:t>s</w:t>
      </w:r>
      <w:r w:rsidRPr="00E70EF7">
        <w:rPr>
          <w:rFonts w:ascii="Arial" w:eastAsia="Times New Roman" w:hAnsi="Arial" w:cs="Arial"/>
          <w:sz w:val="20"/>
          <w:szCs w:val="20"/>
        </w:rPr>
        <w:t xml:space="preserve"> were abnormal and 82% were normal. The </w:t>
      </w:r>
      <w:r w:rsidR="00D16778" w:rsidRPr="00E70EF7">
        <w:rPr>
          <w:rFonts w:ascii="Arial" w:eastAsia="Times New Roman" w:hAnsi="Arial" w:cs="Arial"/>
          <w:sz w:val="20"/>
          <w:szCs w:val="20"/>
        </w:rPr>
        <w:t>respondents</w:t>
      </w:r>
      <w:r w:rsidRPr="00E70EF7">
        <w:rPr>
          <w:rFonts w:ascii="Arial" w:eastAsia="Times New Roman" w:hAnsi="Arial" w:cs="Arial"/>
          <w:sz w:val="20"/>
          <w:szCs w:val="20"/>
        </w:rPr>
        <w:t xml:space="preserve"> with abnormality were </w:t>
      </w:r>
      <w:r w:rsidR="00381633" w:rsidRPr="00E70EF7">
        <w:rPr>
          <w:rFonts w:ascii="Arial" w:eastAsia="Times New Roman" w:hAnsi="Arial" w:cs="Arial"/>
          <w:sz w:val="20"/>
          <w:szCs w:val="20"/>
        </w:rPr>
        <w:t>advised</w:t>
      </w:r>
      <w:r w:rsidRPr="00E70EF7">
        <w:rPr>
          <w:rFonts w:ascii="Arial" w:eastAsia="Times New Roman" w:hAnsi="Arial" w:cs="Arial"/>
          <w:sz w:val="20"/>
          <w:szCs w:val="20"/>
        </w:rPr>
        <w:t xml:space="preserve"> to go for </w:t>
      </w:r>
      <w:r w:rsidR="004D14F3">
        <w:rPr>
          <w:rFonts w:ascii="Arial" w:eastAsia="Times New Roman" w:hAnsi="Arial" w:cs="Arial"/>
          <w:sz w:val="20"/>
          <w:szCs w:val="20"/>
        </w:rPr>
        <w:t xml:space="preserve">a </w:t>
      </w:r>
      <w:r w:rsidRPr="00E70EF7">
        <w:rPr>
          <w:rFonts w:ascii="Arial" w:eastAsia="Times New Roman" w:hAnsi="Arial" w:cs="Arial"/>
          <w:sz w:val="20"/>
          <w:szCs w:val="20"/>
        </w:rPr>
        <w:t>mammogram test</w:t>
      </w:r>
      <w:r w:rsidR="00381633" w:rsidRPr="00E70EF7">
        <w:rPr>
          <w:rFonts w:ascii="Arial" w:eastAsia="Times New Roman" w:hAnsi="Arial" w:cs="Arial"/>
          <w:sz w:val="20"/>
          <w:szCs w:val="20"/>
        </w:rPr>
        <w:t xml:space="preserve"> for further treatment or quick medication</w:t>
      </w:r>
      <w:r w:rsidRPr="00E70EF7">
        <w:rPr>
          <w:rFonts w:ascii="Arial" w:eastAsia="Times New Roman" w:hAnsi="Arial" w:cs="Arial"/>
          <w:sz w:val="20"/>
          <w:szCs w:val="20"/>
        </w:rPr>
        <w:t>.</w:t>
      </w:r>
    </w:p>
    <w:p w14:paraId="4D9AF76F" w14:textId="77633634" w:rsidR="00D16778" w:rsidRPr="00D16778" w:rsidRDefault="00D16778" w:rsidP="00D16778">
      <w:pPr>
        <w:pStyle w:val="NoSpacing"/>
        <w:spacing w:after="120"/>
        <w:jc w:val="both"/>
        <w:rPr>
          <w:rFonts w:ascii="Arial" w:eastAsia="Times New Roman" w:hAnsi="Arial" w:cs="Arial"/>
          <w:sz w:val="20"/>
          <w:szCs w:val="20"/>
          <w:highlight w:val="yellow"/>
        </w:rPr>
      </w:pPr>
      <w:r w:rsidRPr="00D16778">
        <w:rPr>
          <w:rFonts w:ascii="Arial" w:eastAsia="Times New Roman" w:hAnsi="Arial" w:cs="Arial"/>
          <w:sz w:val="20"/>
          <w:szCs w:val="20"/>
          <w:highlight w:val="yellow"/>
        </w:rPr>
        <w:t xml:space="preserve">The symptom-based screening support approach has important limitations. Early breast cancer can be </w:t>
      </w:r>
      <w:r w:rsidRPr="00D16778">
        <w:rPr>
          <w:rFonts w:ascii="Arial" w:eastAsia="Times New Roman" w:hAnsi="Arial" w:cs="Arial"/>
          <w:sz w:val="20"/>
          <w:szCs w:val="20"/>
          <w:highlight w:val="yellow"/>
        </w:rPr>
        <w:lastRenderedPageBreak/>
        <w:t>asymptomatic, and several benign conditions may also cause lumps, pain, discharge, skin redness, or nipple inversion. Because the tool relies on self-reported symptoms and user technique, false reassurance and false alarms are both possible. The application</w:t>
      </w:r>
      <w:r w:rsidR="004D14F3">
        <w:rPr>
          <w:rFonts w:ascii="Arial" w:eastAsia="Times New Roman" w:hAnsi="Arial" w:cs="Arial"/>
          <w:sz w:val="20"/>
          <w:szCs w:val="20"/>
          <w:highlight w:val="yellow"/>
        </w:rPr>
        <w:t>,</w:t>
      </w:r>
      <w:r w:rsidRPr="00D16778">
        <w:rPr>
          <w:rFonts w:ascii="Arial" w:eastAsia="Times New Roman" w:hAnsi="Arial" w:cs="Arial"/>
          <w:sz w:val="20"/>
          <w:szCs w:val="20"/>
          <w:highlight w:val="yellow"/>
        </w:rPr>
        <w:t xml:space="preserve"> therefore</w:t>
      </w:r>
      <w:r w:rsidR="004D14F3">
        <w:rPr>
          <w:rFonts w:ascii="Arial" w:eastAsia="Times New Roman" w:hAnsi="Arial" w:cs="Arial"/>
          <w:sz w:val="20"/>
          <w:szCs w:val="20"/>
          <w:highlight w:val="yellow"/>
        </w:rPr>
        <w:t>,</w:t>
      </w:r>
      <w:r w:rsidRPr="00D16778">
        <w:rPr>
          <w:rFonts w:ascii="Arial" w:eastAsia="Times New Roman" w:hAnsi="Arial" w:cs="Arial"/>
          <w:sz w:val="20"/>
          <w:szCs w:val="20"/>
          <w:highlight w:val="yellow"/>
        </w:rPr>
        <w:t xml:space="preserve"> should be used as an educational aid, not as proof that cancer is present or absent.</w:t>
      </w:r>
    </w:p>
    <w:p w14:paraId="04E9D06E" w14:textId="34236A85" w:rsidR="00D16778" w:rsidRPr="00D16778" w:rsidRDefault="00D16778" w:rsidP="00D16778">
      <w:pPr>
        <w:pStyle w:val="NoSpacing"/>
        <w:spacing w:after="120"/>
        <w:jc w:val="both"/>
        <w:rPr>
          <w:rFonts w:ascii="Arial" w:eastAsia="Times New Roman" w:hAnsi="Arial" w:cs="Arial"/>
          <w:sz w:val="20"/>
          <w:szCs w:val="20"/>
        </w:rPr>
      </w:pPr>
      <w:r w:rsidRPr="00D16778">
        <w:rPr>
          <w:rFonts w:ascii="Arial" w:eastAsia="Times New Roman" w:hAnsi="Arial" w:cs="Arial"/>
          <w:sz w:val="20"/>
          <w:szCs w:val="20"/>
          <w:highlight w:val="yellow"/>
        </w:rPr>
        <w:t>In this study, the application output should be interpreted as the presence or absence of symptom indicators that warrant further medical evaluation. A diagnostic pathway requires clinical breast examination, imaging such as mammography or ultrasound, and confirmation through pathology when indicated. Future work could evaluate the tool prospectively against imaging findings and clinical outcomes to quantify performance and refine the rules</w:t>
      </w:r>
      <w:r w:rsidR="004D14F3">
        <w:rPr>
          <w:rFonts w:ascii="Arial" w:eastAsia="Times New Roman" w:hAnsi="Arial" w:cs="Arial"/>
          <w:sz w:val="20"/>
          <w:szCs w:val="20"/>
          <w:highlight w:val="yellow"/>
        </w:rPr>
        <w:t>.</w:t>
      </w:r>
    </w:p>
    <w:p w14:paraId="0AB04B84" w14:textId="77777777" w:rsidR="00A27C72" w:rsidRPr="00E70EF7" w:rsidRDefault="00A27C72" w:rsidP="0054426F">
      <w:pPr>
        <w:spacing w:after="120" w:line="240" w:lineRule="auto"/>
        <w:jc w:val="both"/>
        <w:rPr>
          <w:rFonts w:ascii="Arial" w:eastAsia="Times New Roman" w:hAnsi="Arial" w:cs="Arial"/>
          <w:sz w:val="20"/>
          <w:szCs w:val="20"/>
        </w:rPr>
      </w:pPr>
    </w:p>
    <w:p w14:paraId="49CE7962" w14:textId="5E87B07B" w:rsidR="00A27C72"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CONCLUSION</w:t>
      </w:r>
    </w:p>
    <w:p w14:paraId="2AFE8766" w14:textId="315EF401" w:rsidR="00A346FB" w:rsidRDefault="0054426F" w:rsidP="00A346FB">
      <w:pPr>
        <w:jc w:val="both"/>
        <w:rPr>
          <w:rFonts w:ascii="Arial" w:hAnsi="Arial" w:cs="Arial"/>
          <w:sz w:val="20"/>
          <w:szCs w:val="20"/>
        </w:rPr>
      </w:pPr>
      <w:r w:rsidRPr="00E70EF7">
        <w:rPr>
          <w:rFonts w:ascii="Arial" w:eastAsia="Times New Roman" w:hAnsi="Arial" w:cs="Arial"/>
          <w:sz w:val="20"/>
          <w:szCs w:val="20"/>
        </w:rPr>
        <w:t xml:space="preserve">The developed </w:t>
      </w:r>
      <w:r w:rsidR="00381633" w:rsidRPr="00E70EF7">
        <w:rPr>
          <w:rFonts w:ascii="Arial" w:eastAsia="Times New Roman" w:hAnsi="Arial" w:cs="Arial"/>
          <w:sz w:val="20"/>
          <w:szCs w:val="20"/>
        </w:rPr>
        <w:t>desktop-</w:t>
      </w:r>
      <w:r w:rsidRPr="00E70EF7">
        <w:rPr>
          <w:rFonts w:ascii="Arial" w:eastAsia="Times New Roman" w:hAnsi="Arial" w:cs="Arial"/>
          <w:sz w:val="20"/>
          <w:szCs w:val="20"/>
        </w:rPr>
        <w:t xml:space="preserve">based standalone application can </w:t>
      </w:r>
      <w:r w:rsidR="005B11B7">
        <w:rPr>
          <w:rFonts w:ascii="Arial" w:eastAsia="Times New Roman" w:hAnsi="Arial" w:cs="Arial"/>
          <w:sz w:val="20"/>
          <w:szCs w:val="20"/>
        </w:rPr>
        <w:t>support</w:t>
      </w:r>
      <w:r w:rsidRPr="00E70EF7">
        <w:rPr>
          <w:rFonts w:ascii="Arial" w:eastAsia="Times New Roman" w:hAnsi="Arial" w:cs="Arial"/>
          <w:sz w:val="20"/>
          <w:szCs w:val="20"/>
        </w:rPr>
        <w:t xml:space="preserve"> female individuals </w:t>
      </w:r>
      <w:r w:rsidR="005B11B7">
        <w:rPr>
          <w:rFonts w:ascii="Arial" w:eastAsia="Times New Roman" w:hAnsi="Arial" w:cs="Arial"/>
          <w:sz w:val="20"/>
          <w:szCs w:val="20"/>
        </w:rPr>
        <w:t>during</w:t>
      </w:r>
      <w:r w:rsidRPr="00E70EF7">
        <w:rPr>
          <w:rFonts w:ascii="Arial" w:eastAsia="Times New Roman" w:hAnsi="Arial" w:cs="Arial"/>
          <w:sz w:val="20"/>
          <w:szCs w:val="20"/>
        </w:rPr>
        <w:t xml:space="preserve"> self-examination </w:t>
      </w:r>
      <w:r w:rsidR="005B11B7">
        <w:rPr>
          <w:rFonts w:ascii="Arial" w:eastAsia="Times New Roman" w:hAnsi="Arial" w:cs="Arial"/>
          <w:sz w:val="20"/>
          <w:szCs w:val="20"/>
        </w:rPr>
        <w:t xml:space="preserve">by helping them identify symptom indicators that warrant further medical evaluation and possible referral for mammography. It can also support health workers as a structured symptom-check aid during routine screening. </w:t>
      </w:r>
      <w:r w:rsidRPr="00E70EF7">
        <w:rPr>
          <w:rFonts w:ascii="Arial" w:eastAsia="Times New Roman" w:hAnsi="Arial" w:cs="Arial"/>
          <w:sz w:val="20"/>
          <w:szCs w:val="20"/>
        </w:rPr>
        <w:t xml:space="preserve">The system can be recommended for </w:t>
      </w:r>
      <w:r w:rsidR="00A346FB" w:rsidRPr="00E70EF7">
        <w:rPr>
          <w:rFonts w:ascii="Arial" w:eastAsia="Times New Roman" w:hAnsi="Arial" w:cs="Arial"/>
          <w:sz w:val="20"/>
          <w:szCs w:val="20"/>
        </w:rPr>
        <w:t>tertiary institutions</w:t>
      </w:r>
      <w:r w:rsidRPr="00E70EF7">
        <w:rPr>
          <w:rFonts w:ascii="Arial" w:eastAsia="Times New Roman" w:hAnsi="Arial" w:cs="Arial"/>
          <w:sz w:val="20"/>
          <w:szCs w:val="20"/>
        </w:rPr>
        <w:t xml:space="preserve"> during medical test</w:t>
      </w:r>
      <w:r w:rsidR="004D14F3">
        <w:rPr>
          <w:rFonts w:ascii="Arial" w:eastAsia="Times New Roman" w:hAnsi="Arial" w:cs="Arial"/>
          <w:sz w:val="20"/>
          <w:szCs w:val="20"/>
        </w:rPr>
        <w:t>s</w:t>
      </w:r>
      <w:r w:rsidRPr="00E70EF7">
        <w:rPr>
          <w:rFonts w:ascii="Arial" w:eastAsia="Times New Roman" w:hAnsi="Arial" w:cs="Arial"/>
          <w:sz w:val="20"/>
          <w:szCs w:val="20"/>
        </w:rPr>
        <w:t xml:space="preserve"> to examine female students </w:t>
      </w:r>
      <w:r w:rsidR="004D14F3">
        <w:rPr>
          <w:rFonts w:ascii="Arial" w:eastAsia="Times New Roman" w:hAnsi="Arial" w:cs="Arial"/>
          <w:sz w:val="20"/>
          <w:szCs w:val="20"/>
        </w:rPr>
        <w:t xml:space="preserve">to determine </w:t>
      </w:r>
      <w:r w:rsidRPr="00E70EF7">
        <w:rPr>
          <w:rFonts w:ascii="Arial" w:eastAsia="Times New Roman" w:hAnsi="Arial" w:cs="Arial"/>
          <w:sz w:val="20"/>
          <w:szCs w:val="20"/>
        </w:rPr>
        <w:t>if they have breast cancer or not</w:t>
      </w:r>
      <w:r w:rsidR="004D14F3">
        <w:rPr>
          <w:rFonts w:ascii="Arial" w:eastAsia="Times New Roman" w:hAnsi="Arial" w:cs="Arial"/>
          <w:sz w:val="20"/>
          <w:szCs w:val="20"/>
        </w:rPr>
        <w:t>,</w:t>
      </w:r>
      <w:r w:rsidRPr="00E70EF7">
        <w:rPr>
          <w:rFonts w:ascii="Arial" w:eastAsia="Times New Roman" w:hAnsi="Arial" w:cs="Arial"/>
          <w:sz w:val="20"/>
          <w:szCs w:val="20"/>
        </w:rPr>
        <w:t xml:space="preserve"> as this will limit the </w:t>
      </w:r>
      <w:r w:rsidR="00381633" w:rsidRPr="00E70EF7">
        <w:rPr>
          <w:rFonts w:ascii="Arial" w:eastAsia="Times New Roman" w:hAnsi="Arial" w:cs="Arial"/>
          <w:sz w:val="20"/>
          <w:szCs w:val="20"/>
        </w:rPr>
        <w:t xml:space="preserve">occurrence of </w:t>
      </w:r>
      <w:r w:rsidRPr="00E70EF7">
        <w:rPr>
          <w:rFonts w:ascii="Arial" w:eastAsia="Times New Roman" w:hAnsi="Arial" w:cs="Arial"/>
          <w:sz w:val="20"/>
          <w:szCs w:val="20"/>
        </w:rPr>
        <w:t>breast cancer</w:t>
      </w:r>
      <w:r w:rsidR="004D14F3">
        <w:rPr>
          <w:rFonts w:ascii="Arial" w:eastAsia="Times New Roman" w:hAnsi="Arial" w:cs="Arial"/>
          <w:sz w:val="20"/>
          <w:szCs w:val="20"/>
        </w:rPr>
        <w:t>-</w:t>
      </w:r>
      <w:r w:rsidR="00381633" w:rsidRPr="00E70EF7">
        <w:rPr>
          <w:rFonts w:ascii="Arial" w:eastAsia="Times New Roman" w:hAnsi="Arial" w:cs="Arial"/>
          <w:sz w:val="20"/>
          <w:szCs w:val="20"/>
        </w:rPr>
        <w:t xml:space="preserve">related disease at </w:t>
      </w:r>
      <w:r w:rsidR="004D14F3">
        <w:rPr>
          <w:rFonts w:ascii="Arial" w:eastAsia="Times New Roman" w:hAnsi="Arial" w:cs="Arial"/>
          <w:sz w:val="20"/>
          <w:szCs w:val="20"/>
        </w:rPr>
        <w:t xml:space="preserve">an </w:t>
      </w:r>
      <w:r w:rsidR="00381633" w:rsidRPr="00E70EF7">
        <w:rPr>
          <w:rFonts w:ascii="Arial" w:eastAsia="Times New Roman" w:hAnsi="Arial" w:cs="Arial"/>
          <w:sz w:val="20"/>
          <w:szCs w:val="20"/>
        </w:rPr>
        <w:t>early stage</w:t>
      </w:r>
      <w:r w:rsidRPr="00E70EF7">
        <w:rPr>
          <w:rFonts w:ascii="Arial" w:eastAsia="Times New Roman" w:hAnsi="Arial" w:cs="Arial"/>
          <w:sz w:val="20"/>
          <w:szCs w:val="20"/>
        </w:rPr>
        <w:t>.</w:t>
      </w:r>
      <w:r w:rsidR="00A346FB" w:rsidRPr="00E70EF7">
        <w:rPr>
          <w:rFonts w:ascii="Arial" w:eastAsia="Times New Roman" w:hAnsi="Arial" w:cs="Arial"/>
          <w:sz w:val="20"/>
          <w:szCs w:val="20"/>
        </w:rPr>
        <w:t xml:space="preserve"> </w:t>
      </w:r>
      <w:r w:rsidR="00A346FB" w:rsidRPr="00E70EF7">
        <w:rPr>
          <w:rFonts w:ascii="Arial" w:hAnsi="Arial" w:cs="Arial"/>
          <w:sz w:val="20"/>
          <w:szCs w:val="20"/>
        </w:rPr>
        <w:t>For Nigerian tertiary institutions, integrating structured breast health education into student health services and orientation programs may strengthen preventive behavio</w:t>
      </w:r>
      <w:r w:rsidR="004D14F3">
        <w:rPr>
          <w:rFonts w:ascii="Arial" w:hAnsi="Arial" w:cs="Arial"/>
          <w:sz w:val="20"/>
          <w:szCs w:val="20"/>
        </w:rPr>
        <w:t>u</w:t>
      </w:r>
      <w:r w:rsidR="00A346FB" w:rsidRPr="00E70EF7">
        <w:rPr>
          <w:rFonts w:ascii="Arial" w:hAnsi="Arial" w:cs="Arial"/>
          <w:sz w:val="20"/>
          <w:szCs w:val="20"/>
        </w:rPr>
        <w:t>rs among undergraduates. Policy efforts should focus on strengthening primary healthcare systems to support and improve early symptom detection, reducing delays in presentation and timely diagnosis in Nigeria.</w:t>
      </w:r>
    </w:p>
    <w:p w14:paraId="22C39718" w14:textId="62753377" w:rsidR="00F34C79" w:rsidRPr="00F34C79" w:rsidRDefault="00F34C79" w:rsidP="00A346FB">
      <w:pPr>
        <w:jc w:val="both"/>
        <w:rPr>
          <w:rFonts w:ascii="Arial" w:hAnsi="Arial" w:cs="Arial"/>
          <w:b/>
          <w:sz w:val="20"/>
          <w:szCs w:val="20"/>
        </w:rPr>
      </w:pPr>
      <w:r w:rsidRPr="00F34C79">
        <w:rPr>
          <w:rFonts w:ascii="Arial" w:hAnsi="Arial" w:cs="Arial"/>
          <w:b/>
          <w:sz w:val="20"/>
          <w:szCs w:val="20"/>
        </w:rPr>
        <w:t>Consent</w:t>
      </w:r>
      <w:bookmarkStart w:id="2" w:name="_GoBack"/>
      <w:bookmarkEnd w:id="2"/>
    </w:p>
    <w:p w14:paraId="262259F9" w14:textId="49432E95" w:rsidR="0070607D" w:rsidRPr="00E866CA" w:rsidRDefault="0070607D" w:rsidP="00E866CA">
      <w:pPr>
        <w:spacing w:before="143" w:after="0" w:line="257" w:lineRule="exact"/>
        <w:jc w:val="both"/>
        <w:rPr>
          <w:rFonts w:ascii="Arial" w:hAnsi="Arial" w:cs="Arial"/>
          <w:color w:val="000000"/>
          <w:sz w:val="20"/>
          <w:szCs w:val="20"/>
        </w:rPr>
      </w:pPr>
      <w:r w:rsidRPr="00E866CA">
        <w:rPr>
          <w:rFonts w:ascii="Arial" w:hAnsi="Arial" w:cs="Arial"/>
          <w:color w:val="000000"/>
          <w:spacing w:val="-5"/>
          <w:sz w:val="20"/>
          <w:szCs w:val="20"/>
        </w:rPr>
        <w:t>Informed</w:t>
      </w:r>
      <w:r w:rsidRPr="00E866CA">
        <w:rPr>
          <w:rFonts w:ascii="Arial" w:hAnsi="Arial" w:cs="Arial"/>
          <w:color w:val="000000"/>
          <w:spacing w:val="3"/>
          <w:sz w:val="20"/>
          <w:szCs w:val="20"/>
        </w:rPr>
        <w:t xml:space="preserve"> </w:t>
      </w:r>
      <w:r w:rsidRPr="00E866CA">
        <w:rPr>
          <w:rFonts w:ascii="Arial" w:hAnsi="Arial" w:cs="Arial"/>
          <w:color w:val="000000"/>
          <w:spacing w:val="1"/>
          <w:sz w:val="20"/>
          <w:szCs w:val="20"/>
        </w:rPr>
        <w:t>consent</w:t>
      </w:r>
      <w:r w:rsidRPr="00E866CA">
        <w:rPr>
          <w:rFonts w:ascii="Arial" w:hAnsi="Arial" w:cs="Arial"/>
          <w:color w:val="000000"/>
          <w:spacing w:val="-4"/>
          <w:sz w:val="20"/>
          <w:szCs w:val="20"/>
        </w:rPr>
        <w:t xml:space="preserve"> </w:t>
      </w:r>
      <w:r w:rsidRPr="00E866CA">
        <w:rPr>
          <w:rFonts w:ascii="Arial" w:hAnsi="Arial" w:cs="Arial"/>
          <w:color w:val="000000"/>
          <w:spacing w:val="-2"/>
          <w:sz w:val="20"/>
          <w:szCs w:val="20"/>
        </w:rPr>
        <w:t>was</w:t>
      </w:r>
      <w:r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obtained</w:t>
      </w:r>
      <w:r w:rsidRPr="00E866CA">
        <w:rPr>
          <w:rFonts w:ascii="Arial" w:hAnsi="Arial" w:cs="Arial"/>
          <w:color w:val="000000"/>
          <w:spacing w:val="-4"/>
          <w:sz w:val="20"/>
          <w:szCs w:val="20"/>
        </w:rPr>
        <w:t xml:space="preserve"> </w:t>
      </w:r>
      <w:r w:rsidRPr="00E866CA">
        <w:rPr>
          <w:rFonts w:ascii="Arial" w:hAnsi="Arial" w:cs="Arial"/>
          <w:color w:val="000000"/>
          <w:spacing w:val="-11"/>
          <w:sz w:val="20"/>
          <w:szCs w:val="20"/>
        </w:rPr>
        <w:t>from</w:t>
      </w:r>
      <w:r w:rsidRPr="00E866CA">
        <w:rPr>
          <w:rFonts w:ascii="Arial" w:hAnsi="Arial" w:cs="Arial"/>
          <w:color w:val="000000"/>
          <w:spacing w:val="8"/>
          <w:sz w:val="20"/>
          <w:szCs w:val="20"/>
        </w:rPr>
        <w:t xml:space="preserve"> </w:t>
      </w:r>
      <w:r w:rsidRPr="00E866CA">
        <w:rPr>
          <w:rFonts w:ascii="Arial" w:hAnsi="Arial" w:cs="Arial"/>
          <w:color w:val="000000"/>
          <w:spacing w:val="1"/>
          <w:sz w:val="20"/>
          <w:szCs w:val="20"/>
        </w:rPr>
        <w:t>all</w:t>
      </w:r>
      <w:r w:rsidRPr="00E866CA">
        <w:rPr>
          <w:rFonts w:ascii="Arial" w:hAnsi="Arial" w:cs="Arial"/>
          <w:color w:val="000000"/>
          <w:spacing w:val="-4"/>
          <w:sz w:val="20"/>
          <w:szCs w:val="20"/>
        </w:rPr>
        <w:t xml:space="preserve"> </w:t>
      </w:r>
      <w:r w:rsidRPr="00E866CA">
        <w:rPr>
          <w:rFonts w:ascii="Arial" w:hAnsi="Arial" w:cs="Arial"/>
          <w:color w:val="000000"/>
          <w:spacing w:val="1"/>
          <w:sz w:val="20"/>
          <w:szCs w:val="20"/>
        </w:rPr>
        <w:t>individual</w:t>
      </w:r>
      <w:r w:rsidR="00722623"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participants</w:t>
      </w:r>
      <w:r w:rsidRPr="00E866CA">
        <w:rPr>
          <w:rFonts w:ascii="Arial" w:hAnsi="Arial" w:cs="Arial"/>
          <w:color w:val="000000"/>
          <w:spacing w:val="-2"/>
          <w:sz w:val="20"/>
          <w:szCs w:val="20"/>
        </w:rPr>
        <w:t xml:space="preserve"> </w:t>
      </w:r>
      <w:r w:rsidRPr="00E866CA">
        <w:rPr>
          <w:rFonts w:ascii="Arial" w:hAnsi="Arial" w:cs="Arial"/>
          <w:color w:val="000000"/>
          <w:spacing w:val="1"/>
          <w:sz w:val="20"/>
          <w:szCs w:val="20"/>
        </w:rPr>
        <w:t>included</w:t>
      </w:r>
      <w:r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in</w:t>
      </w:r>
      <w:r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the</w:t>
      </w:r>
      <w:r w:rsidRPr="00E866CA">
        <w:rPr>
          <w:rFonts w:ascii="Arial" w:hAnsi="Arial" w:cs="Arial"/>
          <w:color w:val="000000"/>
          <w:spacing w:val="-2"/>
          <w:sz w:val="20"/>
          <w:szCs w:val="20"/>
        </w:rPr>
        <w:t xml:space="preserve"> study.</w:t>
      </w:r>
    </w:p>
    <w:p w14:paraId="207FAC33" w14:textId="406E061D" w:rsidR="0070607D" w:rsidRPr="00E866CA" w:rsidRDefault="0070607D" w:rsidP="00E866CA">
      <w:pPr>
        <w:spacing w:before="243" w:after="0" w:line="257" w:lineRule="exact"/>
        <w:jc w:val="both"/>
        <w:rPr>
          <w:rFonts w:ascii="Arial" w:hAnsi="Arial" w:cs="Arial"/>
          <w:color w:val="000000"/>
          <w:spacing w:val="1"/>
          <w:sz w:val="20"/>
          <w:szCs w:val="20"/>
        </w:rPr>
      </w:pPr>
      <w:r w:rsidRPr="00E866CA">
        <w:rPr>
          <w:rFonts w:ascii="Arial" w:hAnsi="Arial" w:cs="Arial"/>
          <w:b/>
          <w:color w:val="000000"/>
          <w:sz w:val="20"/>
          <w:szCs w:val="20"/>
        </w:rPr>
        <w:t>Conflicts</w:t>
      </w:r>
      <w:r w:rsidRPr="00E866CA">
        <w:rPr>
          <w:rFonts w:ascii="Arial" w:hAnsi="Arial" w:cs="Arial"/>
          <w:b/>
          <w:color w:val="000000"/>
          <w:spacing w:val="-6"/>
          <w:sz w:val="20"/>
          <w:szCs w:val="20"/>
        </w:rPr>
        <w:t xml:space="preserve"> </w:t>
      </w:r>
      <w:r w:rsidRPr="00E866CA">
        <w:rPr>
          <w:rFonts w:ascii="Arial" w:hAnsi="Arial" w:cs="Arial"/>
          <w:b/>
          <w:color w:val="000000"/>
          <w:sz w:val="20"/>
          <w:szCs w:val="20"/>
        </w:rPr>
        <w:t>of</w:t>
      </w:r>
      <w:r w:rsidRPr="00E866CA">
        <w:rPr>
          <w:rFonts w:ascii="Arial" w:hAnsi="Arial" w:cs="Arial"/>
          <w:b/>
          <w:color w:val="000000"/>
          <w:spacing w:val="-6"/>
          <w:sz w:val="20"/>
          <w:szCs w:val="20"/>
        </w:rPr>
        <w:t xml:space="preserve"> </w:t>
      </w:r>
      <w:r w:rsidRPr="00E866CA">
        <w:rPr>
          <w:rFonts w:ascii="Arial" w:hAnsi="Arial" w:cs="Arial"/>
          <w:b/>
          <w:color w:val="000000"/>
          <w:sz w:val="20"/>
          <w:szCs w:val="20"/>
        </w:rPr>
        <w:t>interest</w:t>
      </w:r>
      <w:r w:rsidR="00722623" w:rsidRPr="00E866CA">
        <w:rPr>
          <w:rFonts w:ascii="Arial" w:hAnsi="Arial" w:cs="Arial"/>
          <w:b/>
          <w:color w:val="000000"/>
          <w:sz w:val="20"/>
          <w:szCs w:val="20"/>
        </w:rPr>
        <w:t>:</w:t>
      </w:r>
      <w:r w:rsidRPr="00E866CA">
        <w:rPr>
          <w:rFonts w:ascii="Arial" w:hAnsi="Arial" w:cs="Arial"/>
          <w:color w:val="000000"/>
          <w:spacing w:val="53"/>
          <w:sz w:val="20"/>
          <w:szCs w:val="20"/>
        </w:rPr>
        <w:t xml:space="preserve"> </w:t>
      </w:r>
      <w:r w:rsidRPr="00E866CA">
        <w:rPr>
          <w:rFonts w:ascii="Arial" w:hAnsi="Arial" w:cs="Arial"/>
          <w:color w:val="000000"/>
          <w:sz w:val="20"/>
          <w:szCs w:val="20"/>
        </w:rPr>
        <w:t>The</w:t>
      </w:r>
      <w:r w:rsidRPr="00E866CA">
        <w:rPr>
          <w:rFonts w:ascii="Arial" w:hAnsi="Arial" w:cs="Arial"/>
          <w:color w:val="000000"/>
          <w:spacing w:val="-7"/>
          <w:sz w:val="20"/>
          <w:szCs w:val="20"/>
        </w:rPr>
        <w:t xml:space="preserve"> </w:t>
      </w:r>
      <w:r w:rsidRPr="00E866CA">
        <w:rPr>
          <w:rFonts w:ascii="Arial" w:hAnsi="Arial" w:cs="Arial"/>
          <w:color w:val="000000"/>
          <w:sz w:val="20"/>
          <w:szCs w:val="20"/>
        </w:rPr>
        <w:t>authors</w:t>
      </w:r>
      <w:r w:rsidRPr="00E866CA">
        <w:rPr>
          <w:rFonts w:ascii="Arial" w:hAnsi="Arial" w:cs="Arial"/>
          <w:color w:val="000000"/>
          <w:spacing w:val="-8"/>
          <w:sz w:val="20"/>
          <w:szCs w:val="20"/>
        </w:rPr>
        <w:t xml:space="preserve"> </w:t>
      </w:r>
      <w:r w:rsidRPr="00E866CA">
        <w:rPr>
          <w:rFonts w:ascii="Arial" w:hAnsi="Arial" w:cs="Arial"/>
          <w:color w:val="000000"/>
          <w:spacing w:val="-3"/>
          <w:sz w:val="20"/>
          <w:szCs w:val="20"/>
        </w:rPr>
        <w:t>have</w:t>
      </w:r>
      <w:r w:rsidRPr="00E866CA">
        <w:rPr>
          <w:rFonts w:ascii="Arial" w:hAnsi="Arial" w:cs="Arial"/>
          <w:color w:val="000000"/>
          <w:spacing w:val="-4"/>
          <w:sz w:val="20"/>
          <w:szCs w:val="20"/>
        </w:rPr>
        <w:t xml:space="preserve"> </w:t>
      </w:r>
      <w:r w:rsidRPr="00E866CA">
        <w:rPr>
          <w:rFonts w:ascii="Arial" w:hAnsi="Arial" w:cs="Arial"/>
          <w:color w:val="000000"/>
          <w:sz w:val="20"/>
          <w:szCs w:val="20"/>
        </w:rPr>
        <w:t>no</w:t>
      </w:r>
      <w:r w:rsidRPr="00E866CA">
        <w:rPr>
          <w:rFonts w:ascii="Arial" w:hAnsi="Arial" w:cs="Arial"/>
          <w:color w:val="000000"/>
          <w:spacing w:val="-7"/>
          <w:sz w:val="20"/>
          <w:szCs w:val="20"/>
        </w:rPr>
        <w:t xml:space="preserve"> </w:t>
      </w:r>
      <w:r w:rsidR="00722623" w:rsidRPr="00E866CA">
        <w:rPr>
          <w:rFonts w:ascii="Arial" w:hAnsi="Arial" w:cs="Arial"/>
          <w:color w:val="000000"/>
          <w:spacing w:val="-1"/>
          <w:sz w:val="20"/>
          <w:szCs w:val="20"/>
        </w:rPr>
        <w:t>conflicts</w:t>
      </w:r>
      <w:r w:rsidRPr="00E866CA">
        <w:rPr>
          <w:rFonts w:ascii="Arial" w:hAnsi="Arial" w:cs="Arial"/>
          <w:color w:val="000000"/>
          <w:spacing w:val="-6"/>
          <w:sz w:val="20"/>
          <w:szCs w:val="20"/>
        </w:rPr>
        <w:t xml:space="preserve"> </w:t>
      </w:r>
      <w:r w:rsidRPr="00E866CA">
        <w:rPr>
          <w:rFonts w:ascii="Arial" w:hAnsi="Arial" w:cs="Arial"/>
          <w:color w:val="000000"/>
          <w:spacing w:val="-1"/>
          <w:sz w:val="20"/>
          <w:szCs w:val="20"/>
        </w:rPr>
        <w:t>of</w:t>
      </w:r>
      <w:r w:rsidR="00722623" w:rsidRPr="00E866CA">
        <w:rPr>
          <w:rFonts w:ascii="Arial" w:hAnsi="Arial" w:cs="Arial"/>
          <w:color w:val="000000"/>
          <w:spacing w:val="-1"/>
          <w:sz w:val="20"/>
          <w:szCs w:val="20"/>
        </w:rPr>
        <w:t xml:space="preserve"> </w:t>
      </w:r>
      <w:r w:rsidRPr="00E866CA">
        <w:rPr>
          <w:rFonts w:ascii="Arial" w:hAnsi="Arial" w:cs="Arial"/>
          <w:color w:val="000000"/>
          <w:spacing w:val="-1"/>
          <w:sz w:val="20"/>
          <w:szCs w:val="20"/>
        </w:rPr>
        <w:t>interest</w:t>
      </w:r>
      <w:r w:rsidRPr="00E866CA">
        <w:rPr>
          <w:rFonts w:ascii="Arial" w:hAnsi="Arial" w:cs="Arial"/>
          <w:color w:val="000000"/>
          <w:spacing w:val="-6"/>
          <w:sz w:val="20"/>
          <w:szCs w:val="20"/>
        </w:rPr>
        <w:t xml:space="preserve"> </w:t>
      </w:r>
      <w:r w:rsidRPr="00E866CA">
        <w:rPr>
          <w:rFonts w:ascii="Arial" w:hAnsi="Arial" w:cs="Arial"/>
          <w:color w:val="000000"/>
          <w:sz w:val="20"/>
          <w:szCs w:val="20"/>
        </w:rPr>
        <w:t>to</w:t>
      </w:r>
      <w:r w:rsidRPr="00E866CA">
        <w:rPr>
          <w:rFonts w:ascii="Arial" w:hAnsi="Arial" w:cs="Arial"/>
          <w:color w:val="000000"/>
          <w:spacing w:val="-7"/>
          <w:sz w:val="20"/>
          <w:szCs w:val="20"/>
        </w:rPr>
        <w:t xml:space="preserve"> </w:t>
      </w:r>
      <w:r w:rsidRPr="00E866CA">
        <w:rPr>
          <w:rFonts w:ascii="Arial" w:hAnsi="Arial" w:cs="Arial"/>
          <w:color w:val="000000"/>
          <w:sz w:val="20"/>
          <w:szCs w:val="20"/>
        </w:rPr>
        <w:t>declare</w:t>
      </w:r>
      <w:r w:rsidR="00722623" w:rsidRPr="00E866CA">
        <w:rPr>
          <w:rFonts w:ascii="Arial" w:hAnsi="Arial" w:cs="Arial"/>
          <w:color w:val="000000"/>
          <w:sz w:val="20"/>
          <w:szCs w:val="20"/>
        </w:rPr>
        <w:t xml:space="preserve"> </w:t>
      </w:r>
      <w:r w:rsidRPr="00E866CA">
        <w:rPr>
          <w:rFonts w:ascii="Arial" w:hAnsi="Arial" w:cs="Arial"/>
          <w:color w:val="000000"/>
          <w:sz w:val="20"/>
          <w:szCs w:val="20"/>
        </w:rPr>
        <w:t xml:space="preserve">that are </w:t>
      </w:r>
      <w:r w:rsidRPr="00E866CA">
        <w:rPr>
          <w:rFonts w:ascii="Arial" w:hAnsi="Arial" w:cs="Arial"/>
          <w:color w:val="000000"/>
          <w:spacing w:val="-1"/>
          <w:sz w:val="20"/>
          <w:szCs w:val="20"/>
        </w:rPr>
        <w:t>relevant</w:t>
      </w:r>
      <w:r w:rsidRPr="00E866CA">
        <w:rPr>
          <w:rFonts w:ascii="Arial" w:hAnsi="Arial" w:cs="Arial"/>
          <w:color w:val="000000"/>
          <w:spacing w:val="1"/>
          <w:sz w:val="20"/>
          <w:szCs w:val="20"/>
        </w:rPr>
        <w:t xml:space="preserve"> </w:t>
      </w:r>
      <w:r w:rsidRPr="00E866CA">
        <w:rPr>
          <w:rFonts w:ascii="Arial" w:hAnsi="Arial" w:cs="Arial"/>
          <w:color w:val="000000"/>
          <w:sz w:val="20"/>
          <w:szCs w:val="20"/>
        </w:rPr>
        <w:t xml:space="preserve">to </w:t>
      </w:r>
      <w:r w:rsidRPr="00E866CA">
        <w:rPr>
          <w:rFonts w:ascii="Arial" w:hAnsi="Arial" w:cs="Arial"/>
          <w:color w:val="000000"/>
          <w:spacing w:val="1"/>
          <w:sz w:val="20"/>
          <w:szCs w:val="20"/>
        </w:rPr>
        <w:t>the</w:t>
      </w:r>
      <w:r w:rsidRPr="00E866CA">
        <w:rPr>
          <w:rFonts w:ascii="Arial" w:hAnsi="Arial" w:cs="Arial"/>
          <w:color w:val="000000"/>
          <w:spacing w:val="-1"/>
          <w:sz w:val="20"/>
          <w:szCs w:val="20"/>
        </w:rPr>
        <w:t xml:space="preserve"> </w:t>
      </w:r>
      <w:r w:rsidRPr="00E866CA">
        <w:rPr>
          <w:rFonts w:ascii="Arial" w:hAnsi="Arial" w:cs="Arial"/>
          <w:color w:val="000000"/>
          <w:sz w:val="20"/>
          <w:szCs w:val="20"/>
        </w:rPr>
        <w:t>content of</w:t>
      </w:r>
      <w:r w:rsidR="00722623" w:rsidRPr="00E866CA">
        <w:rPr>
          <w:rFonts w:ascii="Arial" w:hAnsi="Arial" w:cs="Arial"/>
          <w:color w:val="000000"/>
          <w:sz w:val="20"/>
          <w:szCs w:val="20"/>
        </w:rPr>
        <w:t xml:space="preserve"> </w:t>
      </w:r>
      <w:r w:rsidRPr="00E866CA">
        <w:rPr>
          <w:rFonts w:ascii="Arial" w:hAnsi="Arial" w:cs="Arial"/>
          <w:color w:val="000000"/>
          <w:sz w:val="20"/>
          <w:szCs w:val="20"/>
        </w:rPr>
        <w:t xml:space="preserve">this </w:t>
      </w:r>
      <w:r w:rsidRPr="00E866CA">
        <w:rPr>
          <w:rFonts w:ascii="Arial" w:hAnsi="Arial" w:cs="Arial"/>
          <w:color w:val="000000"/>
          <w:spacing w:val="1"/>
          <w:sz w:val="20"/>
          <w:szCs w:val="20"/>
        </w:rPr>
        <w:t>article.</w:t>
      </w:r>
    </w:p>
    <w:p w14:paraId="57ED5908" w14:textId="477D6138" w:rsidR="00DE75E8" w:rsidRPr="00E866CA" w:rsidRDefault="00DE75E8" w:rsidP="00E866CA">
      <w:pPr>
        <w:spacing w:before="243" w:after="0" w:line="257" w:lineRule="exact"/>
        <w:jc w:val="both"/>
        <w:rPr>
          <w:rFonts w:ascii="Arial" w:hAnsi="Arial" w:cs="Arial"/>
          <w:color w:val="000000"/>
          <w:spacing w:val="1"/>
          <w:sz w:val="20"/>
          <w:szCs w:val="20"/>
        </w:rPr>
      </w:pPr>
    </w:p>
    <w:p w14:paraId="2D04699B" w14:textId="77777777" w:rsidR="00DE75E8" w:rsidRPr="00E866CA" w:rsidRDefault="00DE75E8" w:rsidP="00E866CA">
      <w:pPr>
        <w:pStyle w:val="NoSpacing"/>
        <w:jc w:val="both"/>
        <w:rPr>
          <w:rFonts w:ascii="Arial" w:hAnsi="Arial" w:cs="Arial"/>
          <w:sz w:val="20"/>
          <w:szCs w:val="20"/>
          <w:highlight w:val="yellow"/>
        </w:rPr>
      </w:pPr>
      <w:bookmarkStart w:id="3" w:name="_Hlk219284361"/>
      <w:bookmarkStart w:id="4" w:name="_Hlk198031404"/>
      <w:bookmarkStart w:id="5" w:name="_Hlk219128673"/>
      <w:r w:rsidRPr="00E866CA">
        <w:rPr>
          <w:rFonts w:ascii="Arial" w:hAnsi="Arial" w:cs="Arial"/>
          <w:sz w:val="20"/>
          <w:szCs w:val="20"/>
          <w:highlight w:val="yellow"/>
        </w:rPr>
        <w:t>Disclaimer (Artificial intelligence)</w:t>
      </w:r>
    </w:p>
    <w:p w14:paraId="1D542AEA" w14:textId="77777777" w:rsidR="00DE75E8" w:rsidRPr="00E866CA" w:rsidRDefault="00DE75E8" w:rsidP="00E866CA">
      <w:pPr>
        <w:pStyle w:val="NoSpacing"/>
        <w:jc w:val="both"/>
        <w:rPr>
          <w:rFonts w:ascii="Arial" w:hAnsi="Arial" w:cs="Arial"/>
          <w:sz w:val="20"/>
          <w:szCs w:val="20"/>
          <w:highlight w:val="yellow"/>
        </w:rPr>
      </w:pPr>
    </w:p>
    <w:p w14:paraId="40FF110C" w14:textId="59546493" w:rsidR="00DE75E8" w:rsidRPr="00E866CA" w:rsidRDefault="00DE75E8" w:rsidP="00E866CA">
      <w:pPr>
        <w:pStyle w:val="NoSpacing"/>
        <w:jc w:val="both"/>
        <w:rPr>
          <w:rFonts w:ascii="Arial" w:hAnsi="Arial" w:cs="Arial"/>
          <w:sz w:val="20"/>
          <w:szCs w:val="20"/>
          <w:highlight w:val="yellow"/>
        </w:rPr>
      </w:pPr>
      <w:r w:rsidRPr="00E866CA">
        <w:rPr>
          <w:rFonts w:ascii="Arial" w:hAnsi="Arial" w:cs="Arial"/>
          <w:sz w:val="20"/>
          <w:szCs w:val="20"/>
          <w:highlight w:val="yellow"/>
        </w:rPr>
        <w:t xml:space="preserve">Author(s) hereby </w:t>
      </w:r>
      <w:r w:rsidR="00E866CA" w:rsidRPr="00E866CA">
        <w:rPr>
          <w:rFonts w:ascii="Arial" w:hAnsi="Arial" w:cs="Arial"/>
          <w:sz w:val="20"/>
          <w:szCs w:val="20"/>
          <w:highlight w:val="yellow"/>
        </w:rPr>
        <w:t>declares</w:t>
      </w:r>
      <w:r w:rsidRPr="00E866CA">
        <w:rPr>
          <w:rFonts w:ascii="Arial" w:hAnsi="Arial" w:cs="Arial"/>
          <w:sz w:val="20"/>
          <w:szCs w:val="20"/>
          <w:highlight w:val="yellow"/>
        </w:rPr>
        <w:t xml:space="preserve"> that NO generative AI technologies such as Large Language Models (ChatGPT, COPILOT, etc.) and text-to-image generators have been used during the writing or editing of this manuscript</w:t>
      </w:r>
      <w:bookmarkEnd w:id="3"/>
      <w:r w:rsidRPr="00E866CA">
        <w:rPr>
          <w:rFonts w:ascii="Arial" w:hAnsi="Arial" w:cs="Arial"/>
          <w:sz w:val="20"/>
          <w:szCs w:val="20"/>
          <w:highlight w:val="yellow"/>
        </w:rPr>
        <w:t xml:space="preserve">. </w:t>
      </w:r>
    </w:p>
    <w:bookmarkEnd w:id="4"/>
    <w:bookmarkEnd w:id="5"/>
    <w:p w14:paraId="2E2A4C00" w14:textId="612C3535" w:rsidR="00722623" w:rsidRPr="008E56BB" w:rsidRDefault="00722623" w:rsidP="00722623">
      <w:pPr>
        <w:spacing w:before="243" w:after="0" w:line="257" w:lineRule="exact"/>
        <w:rPr>
          <w:rFonts w:ascii="Arial" w:hAnsi="Arial" w:cs="Arial"/>
          <w:b/>
          <w:color w:val="000000"/>
        </w:rPr>
      </w:pPr>
      <w:r w:rsidRPr="008E56BB">
        <w:rPr>
          <w:rFonts w:ascii="Arial" w:hAnsi="Arial" w:cs="Arial"/>
          <w:b/>
          <w:color w:val="000000"/>
          <w:spacing w:val="1"/>
        </w:rPr>
        <w:t>References</w:t>
      </w:r>
    </w:p>
    <w:p w14:paraId="7B872B13" w14:textId="4C313912" w:rsidR="00A64B7C" w:rsidRPr="00A64B7C" w:rsidRDefault="009958E8"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fldChar w:fldCharType="begin"/>
      </w:r>
      <w:r w:rsidRPr="00A64B7C">
        <w:rPr>
          <w:rFonts w:ascii="Arial" w:hAnsi="Arial" w:cs="Arial"/>
          <w:sz w:val="20"/>
          <w:szCs w:val="20"/>
        </w:rPr>
        <w:instrText xml:space="preserve"> ADDIN EN.REFLIST </w:instrText>
      </w:r>
      <w:r w:rsidRPr="00A64B7C">
        <w:rPr>
          <w:rFonts w:ascii="Arial" w:hAnsi="Arial" w:cs="Arial"/>
          <w:sz w:val="20"/>
          <w:szCs w:val="20"/>
        </w:rPr>
        <w:fldChar w:fldCharType="separate"/>
      </w:r>
      <w:r w:rsidR="00A64B7C" w:rsidRPr="00A64B7C">
        <w:rPr>
          <w:rFonts w:ascii="Arial" w:hAnsi="Arial" w:cs="Arial"/>
          <w:sz w:val="20"/>
          <w:szCs w:val="20"/>
        </w:rPr>
        <w:t xml:space="preserve">Ajibola Omobola, O. J. O., Eunice Aramide, A. W. E., &amp; Iyanuoluwa Oreofe, O. J. O. (2024). Awareness of breast self-examination among females in selected secondary schools in Ibadan north local government area, Oyo state, Nigeria. </w:t>
      </w:r>
      <w:r w:rsidR="00A64B7C" w:rsidRPr="00A64B7C">
        <w:rPr>
          <w:rFonts w:ascii="Arial" w:hAnsi="Arial" w:cs="Arial"/>
          <w:i/>
          <w:sz w:val="20"/>
          <w:szCs w:val="20"/>
        </w:rPr>
        <w:t>International Journal of Science and Research Archive</w:t>
      </w:r>
      <w:r w:rsidR="00A64B7C" w:rsidRPr="00A64B7C">
        <w:rPr>
          <w:rFonts w:ascii="Arial" w:hAnsi="Arial" w:cs="Arial"/>
          <w:sz w:val="20"/>
          <w:szCs w:val="20"/>
        </w:rPr>
        <w:t>,</w:t>
      </w:r>
      <w:r w:rsidR="00A64B7C" w:rsidRPr="00A64B7C">
        <w:rPr>
          <w:rFonts w:ascii="Arial" w:hAnsi="Arial" w:cs="Arial"/>
          <w:i/>
          <w:sz w:val="20"/>
          <w:szCs w:val="20"/>
        </w:rPr>
        <w:t xml:space="preserve"> 13</w:t>
      </w:r>
      <w:r w:rsidR="00A64B7C" w:rsidRPr="00A64B7C">
        <w:rPr>
          <w:rFonts w:ascii="Arial" w:hAnsi="Arial" w:cs="Arial"/>
          <w:sz w:val="20"/>
          <w:szCs w:val="20"/>
        </w:rPr>
        <w:t xml:space="preserve">(2), 4128–4139. </w:t>
      </w:r>
      <w:hyperlink r:id="rId16" w:history="1">
        <w:r w:rsidR="00A64B7C" w:rsidRPr="00A64B7C">
          <w:rPr>
            <w:rStyle w:val="Hyperlink"/>
            <w:rFonts w:ascii="Arial" w:hAnsi="Arial" w:cs="Arial"/>
            <w:sz w:val="20"/>
            <w:szCs w:val="20"/>
          </w:rPr>
          <w:t>https://doi.org/10.30574/ijsra.2024.13.2.2321</w:t>
        </w:r>
      </w:hyperlink>
      <w:r w:rsidR="00A64B7C" w:rsidRPr="00A64B7C">
        <w:rPr>
          <w:rFonts w:ascii="Arial" w:hAnsi="Arial" w:cs="Arial"/>
          <w:sz w:val="20"/>
          <w:szCs w:val="20"/>
        </w:rPr>
        <w:t xml:space="preserve"> </w:t>
      </w:r>
    </w:p>
    <w:p w14:paraId="5CCD6635" w14:textId="13A755E1"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Alanazi, W. N., Mohamed, G. M., Alosaimi, N. S., &amp; Alosaimi, L. M. (2025). Breast cancer awareness, knowledge and self-screening intention among females in Northern Border of Saudi Arabia, Arar City. </w:t>
      </w:r>
      <w:r w:rsidRPr="00A64B7C">
        <w:rPr>
          <w:rFonts w:ascii="Arial" w:hAnsi="Arial" w:cs="Arial"/>
          <w:i/>
          <w:sz w:val="20"/>
          <w:szCs w:val="20"/>
        </w:rPr>
        <w:t>BMC Public Health</w:t>
      </w:r>
      <w:r w:rsidRPr="00A64B7C">
        <w:rPr>
          <w:rFonts w:ascii="Arial" w:hAnsi="Arial" w:cs="Arial"/>
          <w:sz w:val="20"/>
          <w:szCs w:val="20"/>
        </w:rPr>
        <w:t>,</w:t>
      </w:r>
      <w:r w:rsidRPr="00A64B7C">
        <w:rPr>
          <w:rFonts w:ascii="Arial" w:hAnsi="Arial" w:cs="Arial"/>
          <w:i/>
          <w:sz w:val="20"/>
          <w:szCs w:val="20"/>
        </w:rPr>
        <w:t xml:space="preserve"> 25</w:t>
      </w:r>
      <w:r w:rsidRPr="00A64B7C">
        <w:rPr>
          <w:rFonts w:ascii="Arial" w:hAnsi="Arial" w:cs="Arial"/>
          <w:sz w:val="20"/>
          <w:szCs w:val="20"/>
        </w:rPr>
        <w:t xml:space="preserve">(1), 964. </w:t>
      </w:r>
      <w:hyperlink r:id="rId17" w:history="1">
        <w:r w:rsidRPr="00A64B7C">
          <w:rPr>
            <w:rStyle w:val="Hyperlink"/>
            <w:rFonts w:ascii="Arial" w:hAnsi="Arial" w:cs="Arial"/>
            <w:sz w:val="20"/>
            <w:szCs w:val="20"/>
          </w:rPr>
          <w:t>https://doi.org/10.1186/s12889-025-22092-w</w:t>
        </w:r>
      </w:hyperlink>
      <w:r w:rsidRPr="00A64B7C">
        <w:rPr>
          <w:rFonts w:ascii="Arial" w:hAnsi="Arial" w:cs="Arial"/>
          <w:sz w:val="20"/>
          <w:szCs w:val="20"/>
        </w:rPr>
        <w:t xml:space="preserve"> </w:t>
      </w:r>
    </w:p>
    <w:p w14:paraId="360D3D60" w14:textId="36A8990E"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Altmannshofer, S., Flaucher, M., Beierlein, M., Eskofier, B. M., Beckmann, M. W., Fasching, P. A., &amp; Huebner, H. (2024). A content-based review of mobile health applications for breast cancer prevention and education: Characteristics, quality and functionality analysis. </w:t>
      </w:r>
      <w:r w:rsidRPr="00A64B7C">
        <w:rPr>
          <w:rFonts w:ascii="Arial" w:hAnsi="Arial" w:cs="Arial"/>
          <w:i/>
          <w:sz w:val="20"/>
          <w:szCs w:val="20"/>
        </w:rPr>
        <w:t>Digit Health</w:t>
      </w:r>
      <w:r w:rsidRPr="00A64B7C">
        <w:rPr>
          <w:rFonts w:ascii="Arial" w:hAnsi="Arial" w:cs="Arial"/>
          <w:sz w:val="20"/>
          <w:szCs w:val="20"/>
        </w:rPr>
        <w:t>,</w:t>
      </w:r>
      <w:r w:rsidRPr="00A64B7C">
        <w:rPr>
          <w:rFonts w:ascii="Arial" w:hAnsi="Arial" w:cs="Arial"/>
          <w:i/>
          <w:sz w:val="20"/>
          <w:szCs w:val="20"/>
        </w:rPr>
        <w:t xml:space="preserve"> 10</w:t>
      </w:r>
      <w:r w:rsidRPr="00A64B7C">
        <w:rPr>
          <w:rFonts w:ascii="Arial" w:hAnsi="Arial" w:cs="Arial"/>
          <w:sz w:val="20"/>
          <w:szCs w:val="20"/>
        </w:rPr>
        <w:t xml:space="preserve">, 20552076241234627. </w:t>
      </w:r>
      <w:hyperlink r:id="rId18" w:history="1">
        <w:r w:rsidRPr="00A64B7C">
          <w:rPr>
            <w:rStyle w:val="Hyperlink"/>
            <w:rFonts w:ascii="Arial" w:hAnsi="Arial" w:cs="Arial"/>
            <w:sz w:val="20"/>
            <w:szCs w:val="20"/>
          </w:rPr>
          <w:t>https://doi.org/10.1177/20552076241234627</w:t>
        </w:r>
      </w:hyperlink>
      <w:r w:rsidRPr="00A64B7C">
        <w:rPr>
          <w:rFonts w:ascii="Arial" w:hAnsi="Arial" w:cs="Arial"/>
          <w:sz w:val="20"/>
          <w:szCs w:val="20"/>
        </w:rPr>
        <w:t xml:space="preserve"> </w:t>
      </w:r>
    </w:p>
    <w:p w14:paraId="159AFECA"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Awofeso, O., Roberts, A. A., Salako, O., Balogun, L., &amp; Okediji, P. (2018). Prevalence and Pattern of Late-Stage Presentation in Women with Breast and Cervical Cancers in Lagos University Teaching Hospital, Nigeria. </w:t>
      </w:r>
      <w:r w:rsidRPr="00A64B7C">
        <w:rPr>
          <w:rFonts w:ascii="Arial" w:hAnsi="Arial" w:cs="Arial"/>
          <w:i/>
          <w:sz w:val="20"/>
          <w:szCs w:val="20"/>
        </w:rPr>
        <w:t>Niger Med J.</w:t>
      </w:r>
      <w:r w:rsidRPr="00A64B7C">
        <w:rPr>
          <w:rFonts w:ascii="Arial" w:hAnsi="Arial" w:cs="Arial"/>
          <w:sz w:val="20"/>
          <w:szCs w:val="20"/>
        </w:rPr>
        <w:t>,</w:t>
      </w:r>
      <w:r w:rsidRPr="00A64B7C">
        <w:rPr>
          <w:rFonts w:ascii="Arial" w:hAnsi="Arial" w:cs="Arial"/>
          <w:i/>
          <w:sz w:val="20"/>
          <w:szCs w:val="20"/>
        </w:rPr>
        <w:t xml:space="preserve"> 59</w:t>
      </w:r>
      <w:r w:rsidRPr="00A64B7C">
        <w:rPr>
          <w:rFonts w:ascii="Arial" w:hAnsi="Arial" w:cs="Arial"/>
          <w:sz w:val="20"/>
          <w:szCs w:val="20"/>
        </w:rPr>
        <w:t xml:space="preserve">(6), 74–79. </w:t>
      </w:r>
    </w:p>
    <w:p w14:paraId="198029E2" w14:textId="518A74BC"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Aydin, A., Gursoy, A., &amp; Karal, H. (2023). Mobile care app development process: using the ADDIE model to manage symptoms after breast cancer surgery (step 1). </w:t>
      </w:r>
      <w:r w:rsidRPr="00A64B7C">
        <w:rPr>
          <w:rFonts w:ascii="Arial" w:hAnsi="Arial" w:cs="Arial"/>
          <w:i/>
          <w:sz w:val="20"/>
          <w:szCs w:val="20"/>
        </w:rPr>
        <w:t>Discov Oncol</w:t>
      </w:r>
      <w:r w:rsidRPr="00A64B7C">
        <w:rPr>
          <w:rFonts w:ascii="Arial" w:hAnsi="Arial" w:cs="Arial"/>
          <w:sz w:val="20"/>
          <w:szCs w:val="20"/>
        </w:rPr>
        <w:t>,</w:t>
      </w:r>
      <w:r w:rsidRPr="00A64B7C">
        <w:rPr>
          <w:rFonts w:ascii="Arial" w:hAnsi="Arial" w:cs="Arial"/>
          <w:i/>
          <w:sz w:val="20"/>
          <w:szCs w:val="20"/>
        </w:rPr>
        <w:t xml:space="preserve"> 14</w:t>
      </w:r>
      <w:r w:rsidRPr="00A64B7C">
        <w:rPr>
          <w:rFonts w:ascii="Arial" w:hAnsi="Arial" w:cs="Arial"/>
          <w:sz w:val="20"/>
          <w:szCs w:val="20"/>
        </w:rPr>
        <w:t xml:space="preserve">(1), 63. </w:t>
      </w:r>
      <w:hyperlink r:id="rId19" w:history="1">
        <w:r w:rsidRPr="00A64B7C">
          <w:rPr>
            <w:rStyle w:val="Hyperlink"/>
            <w:rFonts w:ascii="Arial" w:hAnsi="Arial" w:cs="Arial"/>
            <w:sz w:val="20"/>
            <w:szCs w:val="20"/>
          </w:rPr>
          <w:t>https://doi.org/10.1007/s12672-023-00676-5</w:t>
        </w:r>
      </w:hyperlink>
      <w:r w:rsidRPr="00A64B7C">
        <w:rPr>
          <w:rFonts w:ascii="Arial" w:hAnsi="Arial" w:cs="Arial"/>
          <w:sz w:val="20"/>
          <w:szCs w:val="20"/>
        </w:rPr>
        <w:t xml:space="preserve"> </w:t>
      </w:r>
    </w:p>
    <w:p w14:paraId="452AB452" w14:textId="7A7AD31D"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Banihashemi, D., &amp; Brennan, M. E. (2023). The Impact of Breast Awareness on the Early Detection of Breast Cancer in Young Women: A Systematic Review. </w:t>
      </w:r>
      <w:r w:rsidRPr="00A64B7C">
        <w:rPr>
          <w:rFonts w:ascii="Arial" w:hAnsi="Arial" w:cs="Arial"/>
          <w:i/>
          <w:sz w:val="20"/>
          <w:szCs w:val="20"/>
        </w:rPr>
        <w:t>Breast Care</w:t>
      </w:r>
      <w:r w:rsidRPr="00A64B7C">
        <w:rPr>
          <w:rFonts w:ascii="Arial" w:hAnsi="Arial" w:cs="Arial"/>
          <w:sz w:val="20"/>
          <w:szCs w:val="20"/>
        </w:rPr>
        <w:t>,</w:t>
      </w:r>
      <w:r w:rsidRPr="00A64B7C">
        <w:rPr>
          <w:rFonts w:ascii="Arial" w:hAnsi="Arial" w:cs="Arial"/>
          <w:i/>
          <w:sz w:val="20"/>
          <w:szCs w:val="20"/>
        </w:rPr>
        <w:t xml:space="preserve"> 18</w:t>
      </w:r>
      <w:r w:rsidRPr="00A64B7C">
        <w:rPr>
          <w:rFonts w:ascii="Arial" w:hAnsi="Arial" w:cs="Arial"/>
          <w:sz w:val="20"/>
          <w:szCs w:val="20"/>
        </w:rPr>
        <w:t xml:space="preserve">(1), 60–68. </w:t>
      </w:r>
      <w:hyperlink r:id="rId20" w:history="1">
        <w:r w:rsidRPr="00A64B7C">
          <w:rPr>
            <w:rStyle w:val="Hyperlink"/>
            <w:rFonts w:ascii="Arial" w:hAnsi="Arial" w:cs="Arial"/>
            <w:sz w:val="20"/>
            <w:szCs w:val="20"/>
          </w:rPr>
          <w:t>https://doi.org/10.1159/000526990</w:t>
        </w:r>
      </w:hyperlink>
      <w:r w:rsidRPr="00A64B7C">
        <w:rPr>
          <w:rFonts w:ascii="Arial" w:hAnsi="Arial" w:cs="Arial"/>
          <w:sz w:val="20"/>
          <w:szCs w:val="20"/>
        </w:rPr>
        <w:t xml:space="preserve"> </w:t>
      </w:r>
    </w:p>
    <w:p w14:paraId="0DDC286B" w14:textId="46BACDAB"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Cai, T., Huang, Y., Huang, Q., Xia, H., &amp; Yuan, C. (2022). Symptom trajectories in patients with breast cancer: An integrative review. </w:t>
      </w:r>
      <w:r w:rsidRPr="00A64B7C">
        <w:rPr>
          <w:rFonts w:ascii="Arial" w:hAnsi="Arial" w:cs="Arial"/>
          <w:i/>
          <w:sz w:val="20"/>
          <w:szCs w:val="20"/>
        </w:rPr>
        <w:t>Int J Nurs Sci</w:t>
      </w:r>
      <w:r w:rsidRPr="00A64B7C">
        <w:rPr>
          <w:rFonts w:ascii="Arial" w:hAnsi="Arial" w:cs="Arial"/>
          <w:sz w:val="20"/>
          <w:szCs w:val="20"/>
        </w:rPr>
        <w:t>,</w:t>
      </w:r>
      <w:r w:rsidRPr="00A64B7C">
        <w:rPr>
          <w:rFonts w:ascii="Arial" w:hAnsi="Arial" w:cs="Arial"/>
          <w:i/>
          <w:sz w:val="20"/>
          <w:szCs w:val="20"/>
        </w:rPr>
        <w:t xml:space="preserve"> 9</w:t>
      </w:r>
      <w:r w:rsidRPr="00A64B7C">
        <w:rPr>
          <w:rFonts w:ascii="Arial" w:hAnsi="Arial" w:cs="Arial"/>
          <w:sz w:val="20"/>
          <w:szCs w:val="20"/>
        </w:rPr>
        <w:t xml:space="preserve">(1), 120–128. </w:t>
      </w:r>
      <w:hyperlink r:id="rId21" w:history="1">
        <w:r w:rsidRPr="00A64B7C">
          <w:rPr>
            <w:rStyle w:val="Hyperlink"/>
            <w:rFonts w:ascii="Arial" w:hAnsi="Arial" w:cs="Arial"/>
            <w:sz w:val="20"/>
            <w:szCs w:val="20"/>
          </w:rPr>
          <w:t>https://doi.org/10.1016/j.ijnss.2021.12.011</w:t>
        </w:r>
      </w:hyperlink>
      <w:r w:rsidRPr="00A64B7C">
        <w:rPr>
          <w:rFonts w:ascii="Arial" w:hAnsi="Arial" w:cs="Arial"/>
          <w:sz w:val="20"/>
          <w:szCs w:val="20"/>
        </w:rPr>
        <w:t xml:space="preserve"> </w:t>
      </w:r>
    </w:p>
    <w:p w14:paraId="6FF94C54" w14:textId="302722B1"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Cai, T., Huang, Y., Zhang, Y., Lu, Z., Huang, Q., &amp; Yuan, C. (2021). Mobile health applications for the care of patients with breast cancer: A scoping review. </w:t>
      </w:r>
      <w:r w:rsidRPr="00A64B7C">
        <w:rPr>
          <w:rFonts w:ascii="Arial" w:hAnsi="Arial" w:cs="Arial"/>
          <w:i/>
          <w:sz w:val="20"/>
          <w:szCs w:val="20"/>
        </w:rPr>
        <w:t>International Journal of Nursing Sciences</w:t>
      </w:r>
      <w:r w:rsidRPr="00A64B7C">
        <w:rPr>
          <w:rFonts w:ascii="Arial" w:hAnsi="Arial" w:cs="Arial"/>
          <w:sz w:val="20"/>
          <w:szCs w:val="20"/>
        </w:rPr>
        <w:t>,</w:t>
      </w:r>
      <w:r w:rsidRPr="00A64B7C">
        <w:rPr>
          <w:rFonts w:ascii="Arial" w:hAnsi="Arial" w:cs="Arial"/>
          <w:i/>
          <w:sz w:val="20"/>
          <w:szCs w:val="20"/>
        </w:rPr>
        <w:t xml:space="preserve"> 8</w:t>
      </w:r>
      <w:r w:rsidRPr="00A64B7C">
        <w:rPr>
          <w:rFonts w:ascii="Arial" w:hAnsi="Arial" w:cs="Arial"/>
          <w:sz w:val="20"/>
          <w:szCs w:val="20"/>
        </w:rPr>
        <w:t xml:space="preserve">(4), 470–476. </w:t>
      </w:r>
      <w:hyperlink r:id="rId22" w:history="1">
        <w:r w:rsidRPr="00A64B7C">
          <w:rPr>
            <w:rStyle w:val="Hyperlink"/>
            <w:rFonts w:ascii="Arial" w:hAnsi="Arial" w:cs="Arial"/>
            <w:sz w:val="20"/>
            <w:szCs w:val="20"/>
          </w:rPr>
          <w:t>https://doi.org/https://doi.org/10.1016/j.ijnss.2021.07.003</w:t>
        </w:r>
      </w:hyperlink>
      <w:r w:rsidRPr="00A64B7C">
        <w:rPr>
          <w:rFonts w:ascii="Arial" w:hAnsi="Arial" w:cs="Arial"/>
          <w:sz w:val="20"/>
          <w:szCs w:val="20"/>
        </w:rPr>
        <w:t xml:space="preserve"> </w:t>
      </w:r>
    </w:p>
    <w:p w14:paraId="3B86B0D6" w14:textId="7226824A"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Diriba, T. A., Wako, S. G., Nigussie, T., Awol, M., Geleta, R. E., &amp; Wayessa, Z. J. (2025). Knowledge of Breast Cancer, Practice of Breast Self-Examination and Associated Factors Among Rural Reproductive Age Women of Dire Wareda, Borena Zone, Ethiopia. </w:t>
      </w:r>
      <w:r w:rsidRPr="00A64B7C">
        <w:rPr>
          <w:rFonts w:ascii="Arial" w:hAnsi="Arial" w:cs="Arial"/>
          <w:i/>
          <w:sz w:val="20"/>
          <w:szCs w:val="20"/>
        </w:rPr>
        <w:t>Sage Open</w:t>
      </w:r>
      <w:r w:rsidRPr="00A64B7C">
        <w:rPr>
          <w:rFonts w:ascii="Arial" w:hAnsi="Arial" w:cs="Arial"/>
          <w:sz w:val="20"/>
          <w:szCs w:val="20"/>
        </w:rPr>
        <w:t>,</w:t>
      </w:r>
      <w:r w:rsidRPr="00A64B7C">
        <w:rPr>
          <w:rFonts w:ascii="Arial" w:hAnsi="Arial" w:cs="Arial"/>
          <w:i/>
          <w:sz w:val="20"/>
          <w:szCs w:val="20"/>
        </w:rPr>
        <w:t xml:space="preserve"> 15</w:t>
      </w:r>
      <w:r w:rsidRPr="00A64B7C">
        <w:rPr>
          <w:rFonts w:ascii="Arial" w:hAnsi="Arial" w:cs="Arial"/>
          <w:sz w:val="20"/>
          <w:szCs w:val="20"/>
        </w:rPr>
        <w:t xml:space="preserve">(3), </w:t>
      </w:r>
      <w:r w:rsidRPr="00A64B7C">
        <w:rPr>
          <w:rFonts w:ascii="Arial" w:hAnsi="Arial" w:cs="Arial"/>
          <w:sz w:val="20"/>
          <w:szCs w:val="20"/>
        </w:rPr>
        <w:lastRenderedPageBreak/>
        <w:t xml:space="preserve">21582440251346554. </w:t>
      </w:r>
      <w:hyperlink r:id="rId23" w:history="1">
        <w:r w:rsidRPr="00A64B7C">
          <w:rPr>
            <w:rStyle w:val="Hyperlink"/>
            <w:rFonts w:ascii="Arial" w:hAnsi="Arial" w:cs="Arial"/>
            <w:sz w:val="20"/>
            <w:szCs w:val="20"/>
          </w:rPr>
          <w:t>https://doi.org/10.1177/21582440251346554</w:t>
        </w:r>
      </w:hyperlink>
      <w:r w:rsidRPr="00A64B7C">
        <w:rPr>
          <w:rFonts w:ascii="Arial" w:hAnsi="Arial" w:cs="Arial"/>
          <w:sz w:val="20"/>
          <w:szCs w:val="20"/>
        </w:rPr>
        <w:t xml:space="preserve"> </w:t>
      </w:r>
    </w:p>
    <w:p w14:paraId="208BB188" w14:textId="3F0B3419"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Gamal, A., Awwad, S. A., Abdallfatah, A., Azim, A. A. A., Alhayek, W., Elgamal, H., Omar, S. S., Koura, N. W., Soliman, A. S., Masoud, A. A., Yousef, O., &amp; Abouzid, M. (2025). Knowledge, attitudes, and awareness of breast self-examination among female university students in three Arab countries: a multi-center cross-sectional study. </w:t>
      </w:r>
      <w:r w:rsidRPr="00A64B7C">
        <w:rPr>
          <w:rFonts w:ascii="Arial" w:hAnsi="Arial" w:cs="Arial"/>
          <w:i/>
          <w:sz w:val="20"/>
          <w:szCs w:val="20"/>
        </w:rPr>
        <w:t>BMC Public Health</w:t>
      </w:r>
      <w:r w:rsidRPr="00A64B7C">
        <w:rPr>
          <w:rFonts w:ascii="Arial" w:hAnsi="Arial" w:cs="Arial"/>
          <w:sz w:val="20"/>
          <w:szCs w:val="20"/>
        </w:rPr>
        <w:t>,</w:t>
      </w:r>
      <w:r w:rsidRPr="00A64B7C">
        <w:rPr>
          <w:rFonts w:ascii="Arial" w:hAnsi="Arial" w:cs="Arial"/>
          <w:i/>
          <w:sz w:val="20"/>
          <w:szCs w:val="20"/>
        </w:rPr>
        <w:t xml:space="preserve"> 25</w:t>
      </w:r>
      <w:r w:rsidRPr="00A64B7C">
        <w:rPr>
          <w:rFonts w:ascii="Arial" w:hAnsi="Arial" w:cs="Arial"/>
          <w:sz w:val="20"/>
          <w:szCs w:val="20"/>
        </w:rPr>
        <w:t xml:space="preserve">(1), 2961. </w:t>
      </w:r>
      <w:hyperlink r:id="rId24" w:history="1">
        <w:r w:rsidRPr="00A64B7C">
          <w:rPr>
            <w:rStyle w:val="Hyperlink"/>
            <w:rFonts w:ascii="Arial" w:hAnsi="Arial" w:cs="Arial"/>
            <w:sz w:val="20"/>
            <w:szCs w:val="20"/>
          </w:rPr>
          <w:t>https://doi.org/10.1186/s12889-025-23932-5</w:t>
        </w:r>
      </w:hyperlink>
      <w:r w:rsidRPr="00A64B7C">
        <w:rPr>
          <w:rFonts w:ascii="Arial" w:hAnsi="Arial" w:cs="Arial"/>
          <w:sz w:val="20"/>
          <w:szCs w:val="20"/>
        </w:rPr>
        <w:t xml:space="preserve"> </w:t>
      </w:r>
    </w:p>
    <w:p w14:paraId="0C34F47C"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Ginsburg, O., Yip, C. H., Brooks, A., Cabanes, A., Caleffi, M., Dunstan Yataco, J. A., Gyawali, B., McCormack, V., McLaughlin de Anderson, M., Mehrotra, R., Mohar, A., Murillo, R., Pace, L. E., Paskett, E. D., Romanoff, A., Rositch, A. F., Scheel, J. R., Schneidman, M., Unger-Saldaña, K.,…Anderson, B. O. (2020). Breast cancer early detection: A phased approach to implementation. </w:t>
      </w:r>
      <w:r w:rsidRPr="00A64B7C">
        <w:rPr>
          <w:rFonts w:ascii="Arial" w:hAnsi="Arial" w:cs="Arial"/>
          <w:i/>
          <w:sz w:val="20"/>
          <w:szCs w:val="20"/>
        </w:rPr>
        <w:t>Cancer</w:t>
      </w:r>
      <w:r w:rsidRPr="00A64B7C">
        <w:rPr>
          <w:rFonts w:ascii="Arial" w:hAnsi="Arial" w:cs="Arial"/>
          <w:sz w:val="20"/>
          <w:szCs w:val="20"/>
        </w:rPr>
        <w:t xml:space="preserve">. </w:t>
      </w:r>
    </w:p>
    <w:p w14:paraId="09E6CAD4" w14:textId="30CF9314"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Ijah, R. O. A. F., &amp; Ijah, C. N. (2023). Review Article on Breast Cancer Awareness in Nigeria. </w:t>
      </w:r>
      <w:r w:rsidRPr="00A64B7C">
        <w:rPr>
          <w:rFonts w:ascii="Arial" w:hAnsi="Arial" w:cs="Arial"/>
          <w:i/>
          <w:sz w:val="20"/>
          <w:szCs w:val="20"/>
        </w:rPr>
        <w:t>Clinical Case Reports: Open Access</w:t>
      </w:r>
      <w:r w:rsidRPr="00A64B7C">
        <w:rPr>
          <w:rFonts w:ascii="Arial" w:hAnsi="Arial" w:cs="Arial"/>
          <w:sz w:val="20"/>
          <w:szCs w:val="20"/>
        </w:rPr>
        <w:t>,</w:t>
      </w:r>
      <w:r w:rsidRPr="00A64B7C">
        <w:rPr>
          <w:rFonts w:ascii="Arial" w:hAnsi="Arial" w:cs="Arial"/>
          <w:i/>
          <w:sz w:val="20"/>
          <w:szCs w:val="20"/>
        </w:rPr>
        <w:t xml:space="preserve"> 6</w:t>
      </w:r>
      <w:r w:rsidRPr="00A64B7C">
        <w:rPr>
          <w:rFonts w:ascii="Arial" w:hAnsi="Arial" w:cs="Arial"/>
          <w:sz w:val="20"/>
          <w:szCs w:val="20"/>
        </w:rPr>
        <w:t xml:space="preserve">(2). </w:t>
      </w:r>
      <w:hyperlink r:id="rId25" w:history="1">
        <w:r w:rsidRPr="00A64B7C">
          <w:rPr>
            <w:rStyle w:val="Hyperlink"/>
            <w:rFonts w:ascii="Arial" w:hAnsi="Arial" w:cs="Arial"/>
            <w:sz w:val="20"/>
            <w:szCs w:val="20"/>
          </w:rPr>
          <w:t>https://doi.org/10.46527/2582-5038.252</w:t>
        </w:r>
      </w:hyperlink>
      <w:r w:rsidRPr="00A64B7C">
        <w:rPr>
          <w:rFonts w:ascii="Arial" w:hAnsi="Arial" w:cs="Arial"/>
          <w:sz w:val="20"/>
          <w:szCs w:val="20"/>
        </w:rPr>
        <w:t xml:space="preserve"> </w:t>
      </w:r>
    </w:p>
    <w:p w14:paraId="60394092" w14:textId="3D2DA14F"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Indah, N., Nilawati Usman, A., Sanusi Baso, Y., Syarif, S., Ahmad, M., &amp; Agus Mumang, A. (2024). Early detection of self-breast examination using smartphone breast application. </w:t>
      </w:r>
      <w:r w:rsidRPr="00A64B7C">
        <w:rPr>
          <w:rFonts w:ascii="Arial" w:hAnsi="Arial" w:cs="Arial"/>
          <w:i/>
          <w:sz w:val="20"/>
          <w:szCs w:val="20"/>
        </w:rPr>
        <w:t>Breast Dis</w:t>
      </w:r>
      <w:r w:rsidRPr="00A64B7C">
        <w:rPr>
          <w:rFonts w:ascii="Arial" w:hAnsi="Arial" w:cs="Arial"/>
          <w:sz w:val="20"/>
          <w:szCs w:val="20"/>
        </w:rPr>
        <w:t>,</w:t>
      </w:r>
      <w:r w:rsidRPr="00A64B7C">
        <w:rPr>
          <w:rFonts w:ascii="Arial" w:hAnsi="Arial" w:cs="Arial"/>
          <w:i/>
          <w:sz w:val="20"/>
          <w:szCs w:val="20"/>
        </w:rPr>
        <w:t xml:space="preserve"> 43</w:t>
      </w:r>
      <w:r w:rsidRPr="00A64B7C">
        <w:rPr>
          <w:rFonts w:ascii="Arial" w:hAnsi="Arial" w:cs="Arial"/>
          <w:sz w:val="20"/>
          <w:szCs w:val="20"/>
        </w:rPr>
        <w:t xml:space="preserve">(1), 135–144. </w:t>
      </w:r>
      <w:hyperlink r:id="rId26" w:history="1">
        <w:r w:rsidRPr="00A64B7C">
          <w:rPr>
            <w:rStyle w:val="Hyperlink"/>
            <w:rFonts w:ascii="Arial" w:hAnsi="Arial" w:cs="Arial"/>
            <w:sz w:val="20"/>
            <w:szCs w:val="20"/>
          </w:rPr>
          <w:t>https://doi.org/10.3233/BD-249004</w:t>
        </w:r>
      </w:hyperlink>
      <w:r w:rsidRPr="00A64B7C">
        <w:rPr>
          <w:rFonts w:ascii="Arial" w:hAnsi="Arial" w:cs="Arial"/>
          <w:sz w:val="20"/>
          <w:szCs w:val="20"/>
        </w:rPr>
        <w:t xml:space="preserve"> </w:t>
      </w:r>
    </w:p>
    <w:p w14:paraId="7779142B"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Indhumathi, C., Umamaheswari, K., Patil, A. B., &amp; Saravanakumar, S. (2025). Breast Self-Examination as Cancer Breast Prevention Practice and Awareness among Middle-aged Women: A Hospital-based Study. </w:t>
      </w:r>
      <w:r w:rsidRPr="00A64B7C">
        <w:rPr>
          <w:rFonts w:ascii="Arial" w:hAnsi="Arial" w:cs="Arial"/>
          <w:i/>
          <w:sz w:val="20"/>
          <w:szCs w:val="20"/>
        </w:rPr>
        <w:t>Indian Journal of Public Health</w:t>
      </w:r>
      <w:r w:rsidRPr="00A64B7C">
        <w:rPr>
          <w:rFonts w:ascii="Arial" w:hAnsi="Arial" w:cs="Arial"/>
          <w:sz w:val="20"/>
          <w:szCs w:val="20"/>
        </w:rPr>
        <w:t>,</w:t>
      </w:r>
      <w:r w:rsidRPr="00A64B7C">
        <w:rPr>
          <w:rFonts w:ascii="Arial" w:hAnsi="Arial" w:cs="Arial"/>
          <w:i/>
          <w:sz w:val="20"/>
          <w:szCs w:val="20"/>
        </w:rPr>
        <w:t xml:space="preserve"> 69</w:t>
      </w:r>
      <w:r w:rsidRPr="00A64B7C">
        <w:rPr>
          <w:rFonts w:ascii="Arial" w:hAnsi="Arial" w:cs="Arial"/>
          <w:sz w:val="20"/>
          <w:szCs w:val="20"/>
        </w:rPr>
        <w:t xml:space="preserve">(3). </w:t>
      </w:r>
    </w:p>
    <w:p w14:paraId="4C6665E2" w14:textId="6F1634B8"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Lavoue, V., Favier, A., Franck, S., Boutet, G., Azuar, A.-S., Brousse, S., Golfier, F., Uzan, C., Vaysse, C., Molière, S., Boisserie-Lacroix, M., Kermarrec, E., Seror, J.-Y., Delpech, Y., Luporsi, É., Maugard, C. M., Taris, N., Chabbert-Buffet, N., Sabah, J.,…Mathelin, C. (2024). French college of gynecologists and obstetricians (CNGOF) recommendations for clinical practice: Place of breast self-examination in screening strategies. </w:t>
      </w:r>
      <w:r w:rsidRPr="00A64B7C">
        <w:rPr>
          <w:rFonts w:ascii="Arial" w:hAnsi="Arial" w:cs="Arial"/>
          <w:i/>
          <w:sz w:val="20"/>
          <w:szCs w:val="20"/>
        </w:rPr>
        <w:t>The Breast</w:t>
      </w:r>
      <w:r w:rsidRPr="00A64B7C">
        <w:rPr>
          <w:rFonts w:ascii="Arial" w:hAnsi="Arial" w:cs="Arial"/>
          <w:sz w:val="20"/>
          <w:szCs w:val="20"/>
        </w:rPr>
        <w:t>,</w:t>
      </w:r>
      <w:r w:rsidRPr="00A64B7C">
        <w:rPr>
          <w:rFonts w:ascii="Arial" w:hAnsi="Arial" w:cs="Arial"/>
          <w:i/>
          <w:sz w:val="20"/>
          <w:szCs w:val="20"/>
        </w:rPr>
        <w:t xml:space="preserve"> 75</w:t>
      </w:r>
      <w:r w:rsidRPr="00A64B7C">
        <w:rPr>
          <w:rFonts w:ascii="Arial" w:hAnsi="Arial" w:cs="Arial"/>
          <w:sz w:val="20"/>
          <w:szCs w:val="20"/>
        </w:rPr>
        <w:t xml:space="preserve">, 103619. </w:t>
      </w:r>
      <w:hyperlink r:id="rId27" w:history="1">
        <w:r w:rsidRPr="00A64B7C">
          <w:rPr>
            <w:rStyle w:val="Hyperlink"/>
            <w:rFonts w:ascii="Arial" w:hAnsi="Arial" w:cs="Arial"/>
            <w:sz w:val="20"/>
            <w:szCs w:val="20"/>
          </w:rPr>
          <w:t>https://doi.org/https://doi.org/10.1016/j.breast.2023.103619</w:t>
        </w:r>
      </w:hyperlink>
      <w:r w:rsidRPr="00A64B7C">
        <w:rPr>
          <w:rFonts w:ascii="Arial" w:hAnsi="Arial" w:cs="Arial"/>
          <w:sz w:val="20"/>
          <w:szCs w:val="20"/>
        </w:rPr>
        <w:t xml:space="preserve"> </w:t>
      </w:r>
    </w:p>
    <w:p w14:paraId="25C100D6" w14:textId="4B9C3C16"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Madubogwu, C. I., Madubogwu, N. U., &amp; Azuike, E. C. (2021). Practice of Breast Self-Examination among Female Students of Chukwuemeka Odumegwu Ojukwu University, Awka. </w:t>
      </w:r>
      <w:r w:rsidRPr="00A64B7C">
        <w:rPr>
          <w:rFonts w:ascii="Arial" w:hAnsi="Arial" w:cs="Arial"/>
          <w:i/>
          <w:sz w:val="20"/>
          <w:szCs w:val="20"/>
        </w:rPr>
        <w:t>Journal of Health Science Research</w:t>
      </w:r>
      <w:r w:rsidRPr="00A64B7C">
        <w:rPr>
          <w:rFonts w:ascii="Arial" w:hAnsi="Arial" w:cs="Arial"/>
          <w:sz w:val="20"/>
          <w:szCs w:val="20"/>
        </w:rPr>
        <w:t xml:space="preserve">, 10–18. </w:t>
      </w:r>
      <w:hyperlink r:id="rId28" w:history="1">
        <w:r w:rsidRPr="00A64B7C">
          <w:rPr>
            <w:rStyle w:val="Hyperlink"/>
            <w:rFonts w:ascii="Arial" w:hAnsi="Arial" w:cs="Arial"/>
            <w:sz w:val="20"/>
            <w:szCs w:val="20"/>
          </w:rPr>
          <w:t>https://doi.org/10.7324/jhsr.2021.622</w:t>
        </w:r>
      </w:hyperlink>
      <w:r w:rsidRPr="00A64B7C">
        <w:rPr>
          <w:rFonts w:ascii="Arial" w:hAnsi="Arial" w:cs="Arial"/>
          <w:sz w:val="20"/>
          <w:szCs w:val="20"/>
        </w:rPr>
        <w:t xml:space="preserve"> </w:t>
      </w:r>
    </w:p>
    <w:p w14:paraId="3623499F" w14:textId="7540708B"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Maitanmi, J. O., Fadare, O., Kolawole, M., Aduroja, D. M., Faleti, D. M., Maitanmi, B. T., &amp; Akingbade, O. (2023). Awareness and practice of breast self-examination among female staff at Babcock University, Nigeria. </w:t>
      </w:r>
      <w:r w:rsidRPr="00A64B7C">
        <w:rPr>
          <w:rFonts w:ascii="Arial" w:hAnsi="Arial" w:cs="Arial"/>
          <w:i/>
          <w:sz w:val="20"/>
          <w:szCs w:val="20"/>
        </w:rPr>
        <w:t>Ecancermedicalscience</w:t>
      </w:r>
      <w:r w:rsidRPr="00A64B7C">
        <w:rPr>
          <w:rFonts w:ascii="Arial" w:hAnsi="Arial" w:cs="Arial"/>
          <w:sz w:val="20"/>
          <w:szCs w:val="20"/>
        </w:rPr>
        <w:t>,</w:t>
      </w:r>
      <w:r w:rsidRPr="00A64B7C">
        <w:rPr>
          <w:rFonts w:ascii="Arial" w:hAnsi="Arial" w:cs="Arial"/>
          <w:i/>
          <w:sz w:val="20"/>
          <w:szCs w:val="20"/>
        </w:rPr>
        <w:t xml:space="preserve"> 17</w:t>
      </w:r>
      <w:r w:rsidRPr="00A64B7C">
        <w:rPr>
          <w:rFonts w:ascii="Arial" w:hAnsi="Arial" w:cs="Arial"/>
          <w:sz w:val="20"/>
          <w:szCs w:val="20"/>
        </w:rPr>
        <w:t xml:space="preserve">, 1615. </w:t>
      </w:r>
      <w:hyperlink r:id="rId29" w:history="1">
        <w:r w:rsidRPr="00A64B7C">
          <w:rPr>
            <w:rStyle w:val="Hyperlink"/>
            <w:rFonts w:ascii="Arial" w:hAnsi="Arial" w:cs="Arial"/>
            <w:sz w:val="20"/>
            <w:szCs w:val="20"/>
          </w:rPr>
          <w:t>https://doi.org/10.3332/ecancer.2023.1615</w:t>
        </w:r>
      </w:hyperlink>
      <w:r w:rsidRPr="00A64B7C">
        <w:rPr>
          <w:rFonts w:ascii="Arial" w:hAnsi="Arial" w:cs="Arial"/>
          <w:sz w:val="20"/>
          <w:szCs w:val="20"/>
        </w:rPr>
        <w:t xml:space="preserve"> </w:t>
      </w:r>
    </w:p>
    <w:p w14:paraId="011FBE85" w14:textId="1E723D32"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Manson, E. N., &amp; Achel, D. G. (2023). Fighting breast cancer in low-and-middle-income countries – What must we do to get every woman screened on regular basis? </w:t>
      </w:r>
      <w:r w:rsidRPr="00A64B7C">
        <w:rPr>
          <w:rFonts w:ascii="Arial" w:hAnsi="Arial" w:cs="Arial"/>
          <w:i/>
          <w:sz w:val="20"/>
          <w:szCs w:val="20"/>
        </w:rPr>
        <w:t>Scientific African</w:t>
      </w:r>
      <w:r w:rsidRPr="00A64B7C">
        <w:rPr>
          <w:rFonts w:ascii="Arial" w:hAnsi="Arial" w:cs="Arial"/>
          <w:sz w:val="20"/>
          <w:szCs w:val="20"/>
        </w:rPr>
        <w:t>,</w:t>
      </w:r>
      <w:r w:rsidRPr="00A64B7C">
        <w:rPr>
          <w:rFonts w:ascii="Arial" w:hAnsi="Arial" w:cs="Arial"/>
          <w:i/>
          <w:sz w:val="20"/>
          <w:szCs w:val="20"/>
        </w:rPr>
        <w:t xml:space="preserve"> 21</w:t>
      </w:r>
      <w:r w:rsidRPr="00A64B7C">
        <w:rPr>
          <w:rFonts w:ascii="Arial" w:hAnsi="Arial" w:cs="Arial"/>
          <w:sz w:val="20"/>
          <w:szCs w:val="20"/>
        </w:rPr>
        <w:t xml:space="preserve">, e01848. </w:t>
      </w:r>
      <w:hyperlink r:id="rId30" w:history="1">
        <w:r w:rsidRPr="00A64B7C">
          <w:rPr>
            <w:rStyle w:val="Hyperlink"/>
            <w:rFonts w:ascii="Arial" w:hAnsi="Arial" w:cs="Arial"/>
            <w:sz w:val="20"/>
            <w:szCs w:val="20"/>
          </w:rPr>
          <w:t>https://doi.org/https://doi.org/10.1016/j.sciaf.2023.e01848</w:t>
        </w:r>
      </w:hyperlink>
      <w:r w:rsidRPr="00A64B7C">
        <w:rPr>
          <w:rFonts w:ascii="Arial" w:hAnsi="Arial" w:cs="Arial"/>
          <w:sz w:val="20"/>
          <w:szCs w:val="20"/>
        </w:rPr>
        <w:t xml:space="preserve"> </w:t>
      </w:r>
    </w:p>
    <w:p w14:paraId="1CB3E6A8"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NCI. (2012). Understanding Breast Changes: A Health Guide for Women. </w:t>
      </w:r>
      <w:r w:rsidRPr="00A64B7C">
        <w:rPr>
          <w:rFonts w:ascii="Arial" w:hAnsi="Arial" w:cs="Arial"/>
          <w:i/>
          <w:sz w:val="20"/>
          <w:szCs w:val="20"/>
        </w:rPr>
        <w:t>National Institutes of Health</w:t>
      </w:r>
      <w:r w:rsidRPr="00A64B7C">
        <w:rPr>
          <w:rFonts w:ascii="Arial" w:hAnsi="Arial" w:cs="Arial"/>
          <w:sz w:val="20"/>
          <w:szCs w:val="20"/>
        </w:rPr>
        <w:t>,</w:t>
      </w:r>
      <w:r w:rsidRPr="00A64B7C">
        <w:rPr>
          <w:rFonts w:ascii="Arial" w:hAnsi="Arial" w:cs="Arial"/>
          <w:i/>
          <w:sz w:val="20"/>
          <w:szCs w:val="20"/>
        </w:rPr>
        <w:t xml:space="preserve"> 12</w:t>
      </w:r>
      <w:r w:rsidRPr="00A64B7C">
        <w:rPr>
          <w:rFonts w:ascii="Arial" w:hAnsi="Arial" w:cs="Arial"/>
          <w:sz w:val="20"/>
          <w:szCs w:val="20"/>
        </w:rPr>
        <w:t xml:space="preserve">(3536). </w:t>
      </w:r>
    </w:p>
    <w:p w14:paraId="0E5EB84C"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Nicosia, L., Gnocchi, G., Gorini, I., Venturini, M., Fontana, F., Pesapane, F., Abiuso, I., Bozzini, A. C., Pizzamiglio, M., Latronico, A., Abbate, F., Meneghetti, L., Battaglia, O., Pellegrino, G., &amp; Cassano, E. (2023). History of Mammography: Analysis of Breast Imaging Diagnostic Achievements over the Last Century. </w:t>
      </w:r>
      <w:r w:rsidRPr="00A64B7C">
        <w:rPr>
          <w:rFonts w:ascii="Arial" w:hAnsi="Arial" w:cs="Arial"/>
          <w:i/>
          <w:sz w:val="20"/>
          <w:szCs w:val="20"/>
        </w:rPr>
        <w:t>Healthcare</w:t>
      </w:r>
      <w:r w:rsidRPr="00A64B7C">
        <w:rPr>
          <w:rFonts w:ascii="Arial" w:hAnsi="Arial" w:cs="Arial"/>
          <w:sz w:val="20"/>
          <w:szCs w:val="20"/>
        </w:rPr>
        <w:t>,</w:t>
      </w:r>
      <w:r w:rsidRPr="00A64B7C">
        <w:rPr>
          <w:rFonts w:ascii="Arial" w:hAnsi="Arial" w:cs="Arial"/>
          <w:i/>
          <w:sz w:val="20"/>
          <w:szCs w:val="20"/>
        </w:rPr>
        <w:t xml:space="preserve"> 11</w:t>
      </w:r>
      <w:r w:rsidRPr="00A64B7C">
        <w:rPr>
          <w:rFonts w:ascii="Arial" w:hAnsi="Arial" w:cs="Arial"/>
          <w:sz w:val="20"/>
          <w:szCs w:val="20"/>
        </w:rPr>
        <w:t xml:space="preserve">(1596). </w:t>
      </w:r>
    </w:p>
    <w:p w14:paraId="04799048"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Pippin, M. M., &amp; Boyd, R. (2023). Breast Self-Examination. In: StatPearls Publishing.</w:t>
      </w:r>
    </w:p>
    <w:p w14:paraId="6EBBDFC3"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Ragab, D. A., Sharkas, M., &amp; Attallah, O. (2019). Breast Cancer Diagnosis Using an Efficient CAD System Based on Multiple Classifiers. </w:t>
      </w:r>
      <w:r w:rsidRPr="00A64B7C">
        <w:rPr>
          <w:rFonts w:ascii="Arial" w:hAnsi="Arial" w:cs="Arial"/>
          <w:i/>
          <w:sz w:val="20"/>
          <w:szCs w:val="20"/>
        </w:rPr>
        <w:t>Diagnostics</w:t>
      </w:r>
      <w:r w:rsidRPr="00A64B7C">
        <w:rPr>
          <w:rFonts w:ascii="Arial" w:hAnsi="Arial" w:cs="Arial"/>
          <w:sz w:val="20"/>
          <w:szCs w:val="20"/>
        </w:rPr>
        <w:t>,</w:t>
      </w:r>
      <w:r w:rsidRPr="00A64B7C">
        <w:rPr>
          <w:rFonts w:ascii="Arial" w:hAnsi="Arial" w:cs="Arial"/>
          <w:i/>
          <w:sz w:val="20"/>
          <w:szCs w:val="20"/>
        </w:rPr>
        <w:t xml:space="preserve"> 9</w:t>
      </w:r>
      <w:r w:rsidRPr="00A64B7C">
        <w:rPr>
          <w:rFonts w:ascii="Arial" w:hAnsi="Arial" w:cs="Arial"/>
          <w:sz w:val="20"/>
          <w:szCs w:val="20"/>
        </w:rPr>
        <w:t xml:space="preserve">(4), 165. </w:t>
      </w:r>
    </w:p>
    <w:p w14:paraId="610D7AD9" w14:textId="0DAD07EF"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Richard, T. S., Ndopwang, L. C. C., Etet, P. F. S., H., A., Kamdje, N., Mohamadou, H., Bruno, T. P., &amp; Nangue, C. (2020). Breast Cancer Awareness and Detection of Asymptomatic Cases Using Breast Palpation and Fine-needle Aspiration in Bafoussam, Cameroon. </w:t>
      </w:r>
      <w:r w:rsidRPr="00A64B7C">
        <w:rPr>
          <w:rFonts w:ascii="Arial" w:hAnsi="Arial" w:cs="Arial"/>
          <w:i/>
          <w:sz w:val="20"/>
          <w:szCs w:val="20"/>
        </w:rPr>
        <w:t>Asian Pac J Cancer Care</w:t>
      </w:r>
      <w:r w:rsidRPr="00A64B7C">
        <w:rPr>
          <w:rFonts w:ascii="Arial" w:hAnsi="Arial" w:cs="Arial"/>
          <w:sz w:val="20"/>
          <w:szCs w:val="20"/>
        </w:rPr>
        <w:t>,</w:t>
      </w:r>
      <w:r w:rsidRPr="00A64B7C">
        <w:rPr>
          <w:rFonts w:ascii="Arial" w:hAnsi="Arial" w:cs="Arial"/>
          <w:i/>
          <w:sz w:val="20"/>
          <w:szCs w:val="20"/>
        </w:rPr>
        <w:t xml:space="preserve"> 5</w:t>
      </w:r>
      <w:r w:rsidRPr="00A64B7C">
        <w:rPr>
          <w:rFonts w:ascii="Arial" w:hAnsi="Arial" w:cs="Arial"/>
          <w:sz w:val="20"/>
          <w:szCs w:val="20"/>
        </w:rPr>
        <w:t xml:space="preserve">(1), 61–66. </w:t>
      </w:r>
      <w:hyperlink r:id="rId31" w:history="1">
        <w:r w:rsidRPr="00A64B7C">
          <w:rPr>
            <w:rStyle w:val="Hyperlink"/>
            <w:rFonts w:ascii="Arial" w:hAnsi="Arial" w:cs="Arial"/>
            <w:sz w:val="20"/>
            <w:szCs w:val="20"/>
          </w:rPr>
          <w:t>https://doi.org/10.31557/APJCC.2020.5.1.61</w:t>
        </w:r>
      </w:hyperlink>
      <w:r w:rsidRPr="00A64B7C">
        <w:rPr>
          <w:rFonts w:ascii="Arial" w:hAnsi="Arial" w:cs="Arial"/>
          <w:sz w:val="20"/>
          <w:szCs w:val="20"/>
        </w:rPr>
        <w:t xml:space="preserve"> </w:t>
      </w:r>
    </w:p>
    <w:p w14:paraId="62921F3F" w14:textId="337803A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Shahnazi, M., &amp; Khalili, A. (2010). Breast cancer screening (breast self-examination, clinical breast exam, and mammography) in women referred to health centers in Tabriz, Iran. </w:t>
      </w:r>
      <w:r w:rsidRPr="00A64B7C">
        <w:rPr>
          <w:rFonts w:ascii="Arial" w:hAnsi="Arial" w:cs="Arial"/>
          <w:i/>
          <w:sz w:val="20"/>
          <w:szCs w:val="20"/>
        </w:rPr>
        <w:t>Indian Journal of Medical Sciences</w:t>
      </w:r>
      <w:r w:rsidRPr="00A64B7C">
        <w:rPr>
          <w:rFonts w:ascii="Arial" w:hAnsi="Arial" w:cs="Arial"/>
          <w:sz w:val="20"/>
          <w:szCs w:val="20"/>
        </w:rPr>
        <w:t>,</w:t>
      </w:r>
      <w:r w:rsidRPr="00A64B7C">
        <w:rPr>
          <w:rFonts w:ascii="Arial" w:hAnsi="Arial" w:cs="Arial"/>
          <w:i/>
          <w:sz w:val="20"/>
          <w:szCs w:val="20"/>
        </w:rPr>
        <w:t xml:space="preserve"> 64</w:t>
      </w:r>
      <w:r w:rsidRPr="00A64B7C">
        <w:rPr>
          <w:rFonts w:ascii="Arial" w:hAnsi="Arial" w:cs="Arial"/>
          <w:sz w:val="20"/>
          <w:szCs w:val="20"/>
        </w:rPr>
        <w:t xml:space="preserve">(4). </w:t>
      </w:r>
      <w:hyperlink r:id="rId32" w:history="1">
        <w:r w:rsidRPr="00A64B7C">
          <w:rPr>
            <w:rStyle w:val="Hyperlink"/>
            <w:rFonts w:ascii="Arial" w:hAnsi="Arial" w:cs="Arial"/>
            <w:sz w:val="20"/>
            <w:szCs w:val="20"/>
          </w:rPr>
          <w:t>https://doi.org/10.4103/0019-5359.97355</w:t>
        </w:r>
      </w:hyperlink>
      <w:r w:rsidRPr="00A64B7C">
        <w:rPr>
          <w:rFonts w:ascii="Arial" w:hAnsi="Arial" w:cs="Arial"/>
          <w:sz w:val="20"/>
          <w:szCs w:val="20"/>
        </w:rPr>
        <w:t xml:space="preserve"> </w:t>
      </w:r>
    </w:p>
    <w:p w14:paraId="60D50D6F" w14:textId="1D218F28"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Srinath, A., Merode, F. v., Rao, S. V., &amp; Pavlova, M. (2023). Barriers to cervical cancer and breast cancer screening uptake in low- and middle-income countries: a systematic review. </w:t>
      </w:r>
      <w:r w:rsidRPr="00A64B7C">
        <w:rPr>
          <w:rFonts w:ascii="Arial" w:hAnsi="Arial" w:cs="Arial"/>
          <w:i/>
          <w:sz w:val="20"/>
          <w:szCs w:val="20"/>
        </w:rPr>
        <w:t>Health Policy Plan</w:t>
      </w:r>
      <w:r w:rsidRPr="00A64B7C">
        <w:rPr>
          <w:rFonts w:ascii="Arial" w:hAnsi="Arial" w:cs="Arial"/>
          <w:sz w:val="20"/>
          <w:szCs w:val="20"/>
        </w:rPr>
        <w:t>,</w:t>
      </w:r>
      <w:r w:rsidRPr="00A64B7C">
        <w:rPr>
          <w:rFonts w:ascii="Arial" w:hAnsi="Arial" w:cs="Arial"/>
          <w:i/>
          <w:sz w:val="20"/>
          <w:szCs w:val="20"/>
        </w:rPr>
        <w:t xml:space="preserve"> 38</w:t>
      </w:r>
      <w:r w:rsidRPr="00A64B7C">
        <w:rPr>
          <w:rFonts w:ascii="Arial" w:hAnsi="Arial" w:cs="Arial"/>
          <w:sz w:val="20"/>
          <w:szCs w:val="20"/>
        </w:rPr>
        <w:t xml:space="preserve">(4), 496–508. </w:t>
      </w:r>
      <w:hyperlink r:id="rId33" w:history="1">
        <w:r w:rsidRPr="00A64B7C">
          <w:rPr>
            <w:rStyle w:val="Hyperlink"/>
            <w:rFonts w:ascii="Arial" w:hAnsi="Arial" w:cs="Arial"/>
            <w:sz w:val="20"/>
            <w:szCs w:val="20"/>
          </w:rPr>
          <w:t>https://doi.org/10.1093/heapol/czad015</w:t>
        </w:r>
      </w:hyperlink>
      <w:r w:rsidRPr="00A64B7C">
        <w:rPr>
          <w:rFonts w:ascii="Arial" w:hAnsi="Arial" w:cs="Arial"/>
          <w:sz w:val="20"/>
          <w:szCs w:val="20"/>
        </w:rPr>
        <w:t xml:space="preserve"> </w:t>
      </w:r>
    </w:p>
    <w:p w14:paraId="1442ED64"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WHO. (2016). Cancer prevention and control in the context of an integrated approach. 70th World Health Assembly (WHA), Geneva.</w:t>
      </w:r>
    </w:p>
    <w:p w14:paraId="54DB8A3C" w14:textId="5832A4C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Wuraola, F. O., Blackman, C., Olasehinde, O., Aderounmu, A. A., Adeleye, A., Omoyiola, O. Z., Kingham, T. P., Fodero, R. F., Adisa, A. O., Lumati, J., Dare, A., Alatise, O. I., &amp; Knapp, G. (2024). The out-of-pocket cost of breast cancer care in Nigeria: A prospective analysis. </w:t>
      </w:r>
      <w:r w:rsidRPr="00A64B7C">
        <w:rPr>
          <w:rFonts w:ascii="Arial" w:hAnsi="Arial" w:cs="Arial"/>
          <w:i/>
          <w:sz w:val="20"/>
          <w:szCs w:val="20"/>
        </w:rPr>
        <w:t>Journal of Cancer Policy</w:t>
      </w:r>
      <w:r w:rsidRPr="00A64B7C">
        <w:rPr>
          <w:rFonts w:ascii="Arial" w:hAnsi="Arial" w:cs="Arial"/>
          <w:sz w:val="20"/>
          <w:szCs w:val="20"/>
        </w:rPr>
        <w:t>,</w:t>
      </w:r>
      <w:r w:rsidRPr="00A64B7C">
        <w:rPr>
          <w:rFonts w:ascii="Arial" w:hAnsi="Arial" w:cs="Arial"/>
          <w:i/>
          <w:sz w:val="20"/>
          <w:szCs w:val="20"/>
        </w:rPr>
        <w:t xml:space="preserve"> 42</w:t>
      </w:r>
      <w:r w:rsidRPr="00A64B7C">
        <w:rPr>
          <w:rFonts w:ascii="Arial" w:hAnsi="Arial" w:cs="Arial"/>
          <w:sz w:val="20"/>
          <w:szCs w:val="20"/>
        </w:rPr>
        <w:t xml:space="preserve">, 100518. </w:t>
      </w:r>
      <w:hyperlink r:id="rId34" w:history="1">
        <w:r w:rsidRPr="00A64B7C">
          <w:rPr>
            <w:rStyle w:val="Hyperlink"/>
            <w:rFonts w:ascii="Arial" w:hAnsi="Arial" w:cs="Arial"/>
            <w:sz w:val="20"/>
            <w:szCs w:val="20"/>
          </w:rPr>
          <w:t>https://doi.org/https://doi.org/10.1016/j.jcpo.2024.100518</w:t>
        </w:r>
      </w:hyperlink>
      <w:r w:rsidRPr="00A64B7C">
        <w:rPr>
          <w:rFonts w:ascii="Arial" w:hAnsi="Arial" w:cs="Arial"/>
          <w:sz w:val="20"/>
          <w:szCs w:val="20"/>
        </w:rPr>
        <w:t xml:space="preserve"> </w:t>
      </w:r>
    </w:p>
    <w:p w14:paraId="244A6BDB" w14:textId="77777777"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lastRenderedPageBreak/>
        <w:t xml:space="preserve">Xu, H., &amp; Xu, B. (2023). Breast cancer: Epidemiology, risk factors and screening. </w:t>
      </w:r>
      <w:r w:rsidRPr="00A64B7C">
        <w:rPr>
          <w:rFonts w:ascii="Arial" w:hAnsi="Arial" w:cs="Arial"/>
          <w:i/>
          <w:sz w:val="20"/>
          <w:szCs w:val="20"/>
        </w:rPr>
        <w:t>Chinese Journal of Cancer Research</w:t>
      </w:r>
      <w:r w:rsidRPr="00A64B7C">
        <w:rPr>
          <w:rFonts w:ascii="Arial" w:hAnsi="Arial" w:cs="Arial"/>
          <w:sz w:val="20"/>
          <w:szCs w:val="20"/>
        </w:rPr>
        <w:t>,</w:t>
      </w:r>
      <w:r w:rsidRPr="00A64B7C">
        <w:rPr>
          <w:rFonts w:ascii="Arial" w:hAnsi="Arial" w:cs="Arial"/>
          <w:i/>
          <w:sz w:val="20"/>
          <w:szCs w:val="20"/>
        </w:rPr>
        <w:t xml:space="preserve"> 35</w:t>
      </w:r>
      <w:r w:rsidRPr="00A64B7C">
        <w:rPr>
          <w:rFonts w:ascii="Arial" w:hAnsi="Arial" w:cs="Arial"/>
          <w:sz w:val="20"/>
          <w:szCs w:val="20"/>
        </w:rPr>
        <w:t xml:space="preserve">(6). </w:t>
      </w:r>
    </w:p>
    <w:p w14:paraId="30BA0AE5" w14:textId="3BFD9BD0" w:rsidR="00A64B7C" w:rsidRPr="00A64B7C" w:rsidRDefault="00A64B7C" w:rsidP="00E50B54">
      <w:pPr>
        <w:pStyle w:val="EndNoteBibliography"/>
        <w:numPr>
          <w:ilvl w:val="0"/>
          <w:numId w:val="22"/>
        </w:numPr>
        <w:spacing w:after="0"/>
        <w:rPr>
          <w:rFonts w:ascii="Arial" w:hAnsi="Arial" w:cs="Arial"/>
          <w:sz w:val="20"/>
          <w:szCs w:val="20"/>
        </w:rPr>
      </w:pPr>
      <w:r w:rsidRPr="00A64B7C">
        <w:rPr>
          <w:rFonts w:ascii="Arial" w:hAnsi="Arial" w:cs="Arial"/>
          <w:sz w:val="20"/>
          <w:szCs w:val="20"/>
        </w:rPr>
        <w:t xml:space="preserve">Yusuf, A., YH, P. I., Ab Hadi, I. S., Nasution, A., &amp; Lean Keng, S. (2022). Breast awareness mobile apps for health education and promotion for breast cancer. </w:t>
      </w:r>
      <w:r w:rsidRPr="00A64B7C">
        <w:rPr>
          <w:rFonts w:ascii="Arial" w:hAnsi="Arial" w:cs="Arial"/>
          <w:i/>
          <w:sz w:val="20"/>
          <w:szCs w:val="20"/>
        </w:rPr>
        <w:t>Front Public Health</w:t>
      </w:r>
      <w:r w:rsidRPr="00A64B7C">
        <w:rPr>
          <w:rFonts w:ascii="Arial" w:hAnsi="Arial" w:cs="Arial"/>
          <w:sz w:val="20"/>
          <w:szCs w:val="20"/>
        </w:rPr>
        <w:t>,</w:t>
      </w:r>
      <w:r w:rsidRPr="00A64B7C">
        <w:rPr>
          <w:rFonts w:ascii="Arial" w:hAnsi="Arial" w:cs="Arial"/>
          <w:i/>
          <w:sz w:val="20"/>
          <w:szCs w:val="20"/>
        </w:rPr>
        <w:t xml:space="preserve"> 10</w:t>
      </w:r>
      <w:r w:rsidRPr="00A64B7C">
        <w:rPr>
          <w:rFonts w:ascii="Arial" w:hAnsi="Arial" w:cs="Arial"/>
          <w:sz w:val="20"/>
          <w:szCs w:val="20"/>
        </w:rPr>
        <w:t xml:space="preserve">, 951641. </w:t>
      </w:r>
      <w:hyperlink r:id="rId35" w:history="1">
        <w:r w:rsidRPr="00A64B7C">
          <w:rPr>
            <w:rStyle w:val="Hyperlink"/>
            <w:rFonts w:ascii="Arial" w:hAnsi="Arial" w:cs="Arial"/>
            <w:sz w:val="20"/>
            <w:szCs w:val="20"/>
          </w:rPr>
          <w:t>https://doi.org/10.3389/fpubh.2022.951641</w:t>
        </w:r>
      </w:hyperlink>
      <w:r w:rsidRPr="00A64B7C">
        <w:rPr>
          <w:rFonts w:ascii="Arial" w:hAnsi="Arial" w:cs="Arial"/>
          <w:sz w:val="20"/>
          <w:szCs w:val="20"/>
        </w:rPr>
        <w:t xml:space="preserve"> </w:t>
      </w:r>
    </w:p>
    <w:p w14:paraId="3B061510" w14:textId="667D69A7" w:rsidR="00A64B7C" w:rsidRPr="00A64B7C" w:rsidRDefault="00A64B7C" w:rsidP="00E50B54">
      <w:pPr>
        <w:pStyle w:val="EndNoteBibliography"/>
        <w:numPr>
          <w:ilvl w:val="0"/>
          <w:numId w:val="22"/>
        </w:numPr>
        <w:rPr>
          <w:rFonts w:ascii="Arial" w:hAnsi="Arial" w:cs="Arial"/>
          <w:sz w:val="20"/>
          <w:szCs w:val="20"/>
        </w:rPr>
      </w:pPr>
      <w:r w:rsidRPr="00A64B7C">
        <w:rPr>
          <w:rFonts w:ascii="Arial" w:hAnsi="Arial" w:cs="Arial"/>
          <w:sz w:val="20"/>
          <w:szCs w:val="20"/>
        </w:rPr>
        <w:t xml:space="preserve">Zhou, X., Li, C., Rahaman, M. M., Yao, Y., Ai, S., Sun, C., Wang, Q., Zhang, Y., Li, M., Li, X., Jiang, T., Xue, D., Qi, S., &amp; Teng, Y. (2020). A Comprehensive Review for Breast Histopathology Image Analysis Using Classical and Deep Neural Networks. </w:t>
      </w:r>
      <w:r w:rsidRPr="00A64B7C">
        <w:rPr>
          <w:rFonts w:ascii="Arial" w:hAnsi="Arial" w:cs="Arial"/>
          <w:i/>
          <w:sz w:val="20"/>
          <w:szCs w:val="20"/>
        </w:rPr>
        <w:t>IEEE Access</w:t>
      </w:r>
      <w:r w:rsidRPr="00A64B7C">
        <w:rPr>
          <w:rFonts w:ascii="Arial" w:hAnsi="Arial" w:cs="Arial"/>
          <w:sz w:val="20"/>
          <w:szCs w:val="20"/>
        </w:rPr>
        <w:t>,</w:t>
      </w:r>
      <w:r w:rsidRPr="00A64B7C">
        <w:rPr>
          <w:rFonts w:ascii="Arial" w:hAnsi="Arial" w:cs="Arial"/>
          <w:i/>
          <w:sz w:val="20"/>
          <w:szCs w:val="20"/>
        </w:rPr>
        <w:t xml:space="preserve"> 8</w:t>
      </w:r>
      <w:r w:rsidRPr="00A64B7C">
        <w:rPr>
          <w:rFonts w:ascii="Arial" w:hAnsi="Arial" w:cs="Arial"/>
          <w:sz w:val="20"/>
          <w:szCs w:val="20"/>
        </w:rPr>
        <w:t xml:space="preserve">, 90931–90956. </w:t>
      </w:r>
      <w:hyperlink r:id="rId36" w:history="1">
        <w:r w:rsidRPr="00A64B7C">
          <w:rPr>
            <w:rStyle w:val="Hyperlink"/>
            <w:rFonts w:ascii="Arial" w:hAnsi="Arial" w:cs="Arial"/>
            <w:sz w:val="20"/>
            <w:szCs w:val="20"/>
          </w:rPr>
          <w:t>https://doi.org/10.1109/ACCESS.2020.2993788</w:t>
        </w:r>
      </w:hyperlink>
      <w:r w:rsidRPr="00A64B7C">
        <w:rPr>
          <w:rFonts w:ascii="Arial" w:hAnsi="Arial" w:cs="Arial"/>
          <w:sz w:val="20"/>
          <w:szCs w:val="20"/>
        </w:rPr>
        <w:t xml:space="preserve"> </w:t>
      </w:r>
    </w:p>
    <w:p w14:paraId="05F2781E" w14:textId="0D5CC534" w:rsidR="00422996" w:rsidRPr="00A64B7C" w:rsidRDefault="009958E8" w:rsidP="00422996">
      <w:pPr>
        <w:pStyle w:val="References"/>
        <w:numPr>
          <w:ilvl w:val="0"/>
          <w:numId w:val="0"/>
        </w:numPr>
        <w:spacing w:after="120"/>
        <w:ind w:left="360"/>
        <w:jc w:val="both"/>
        <w:rPr>
          <w:rFonts w:ascii="Arial" w:hAnsi="Arial" w:cs="Arial"/>
          <w:sz w:val="20"/>
        </w:rPr>
      </w:pPr>
      <w:r w:rsidRPr="00A64B7C">
        <w:rPr>
          <w:rFonts w:ascii="Arial" w:hAnsi="Arial" w:cs="Arial"/>
          <w:sz w:val="20"/>
        </w:rPr>
        <w:fldChar w:fldCharType="end"/>
      </w:r>
    </w:p>
    <w:sectPr w:rsidR="00422996" w:rsidRPr="00A64B7C" w:rsidSect="003E4666">
      <w:type w:val="continuous"/>
      <w:pgSz w:w="11907" w:h="16839" w:code="9"/>
      <w:pgMar w:top="1728" w:right="720" w:bottom="1440" w:left="720" w:header="27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6082" w14:textId="77777777" w:rsidR="00326452" w:rsidRDefault="00326452" w:rsidP="00C261FE">
      <w:pPr>
        <w:spacing w:after="0" w:line="240" w:lineRule="auto"/>
      </w:pPr>
      <w:r>
        <w:separator/>
      </w:r>
    </w:p>
  </w:endnote>
  <w:endnote w:type="continuationSeparator" w:id="0">
    <w:p w14:paraId="1913958A" w14:textId="77777777" w:rsidR="00326452" w:rsidRDefault="00326452" w:rsidP="00C2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F8F5" w14:textId="7E92065E" w:rsidR="00C00DDE" w:rsidRPr="004338C2" w:rsidRDefault="00A41AB3" w:rsidP="004338C2">
    <w:pPr>
      <w:pStyle w:val="Footer"/>
      <w:spacing w:after="0" w:line="240" w:lineRule="auto"/>
      <w:jc w:val="righ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67E6ECF7" wp14:editId="7CA26F3A">
              <wp:simplePos x="0" y="0"/>
              <wp:positionH relativeFrom="page">
                <wp:posOffset>3467100</wp:posOffset>
              </wp:positionH>
              <wp:positionV relativeFrom="page">
                <wp:posOffset>10116185</wp:posOffset>
              </wp:positionV>
              <wp:extent cx="624205" cy="238760"/>
              <wp:effectExtent l="19050" t="19685" r="21590" b="1778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238760"/>
                      </a:xfrm>
                      <a:prstGeom prst="bracketPair">
                        <a:avLst>
                          <a:gd name="adj" fmla="val 16667"/>
                        </a:avLst>
                      </a:prstGeom>
                      <a:solidFill>
                        <a:srgbClr val="FFFFFF"/>
                      </a:solidFill>
                      <a:ln w="28575">
                        <a:solidFill>
                          <a:srgbClr val="808080"/>
                        </a:solidFill>
                        <a:round/>
                        <a:headEnd/>
                        <a:tailEnd/>
                      </a:ln>
                    </wps:spPr>
                    <wps:txbx>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E6E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left:0;text-align:left;margin-left:273pt;margin-top:796.55pt;width:49.1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" filled="t" strokecolor="gray" strokeweight="2.25pt">
              <v:textbox inset=",0,,0">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Pr>
        <w:rFonts w:ascii="Times New Roman" w:hAnsi="Times New Roman"/>
        <w:noProof/>
        <w:sz w:val="18"/>
        <w:szCs w:val="18"/>
      </w:rPr>
      <mc:AlternateContent>
        <mc:Choice Requires="wps">
          <w:drawing>
            <wp:anchor distT="0" distB="0" distL="114300" distR="114300" simplePos="0" relativeHeight="251657216" behindDoc="0" locked="0" layoutInCell="1" allowOverlap="1" wp14:anchorId="211DA38A" wp14:editId="522332F2">
              <wp:simplePos x="0" y="0"/>
              <wp:positionH relativeFrom="page">
                <wp:posOffset>1022985</wp:posOffset>
              </wp:positionH>
              <wp:positionV relativeFrom="page">
                <wp:posOffset>10235565</wp:posOffset>
              </wp:positionV>
              <wp:extent cx="5518150" cy="0"/>
              <wp:effectExtent l="13335" t="15240" r="12065" b="1333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69F891" id="_x0000_t32" coordsize="21600,21600" o:spt="32" o:oned="t" path="m,l21600,21600e" filled="f">
              <v:path arrowok="t" fillok="f" o:connecttype="none"/>
              <o:lock v:ext="edit" shapetype="t"/>
            </v:shapetype>
            <v:shape id="AutoShape 21" o:spid="_x0000_s1026" type="#_x0000_t32" style="position:absolute;margin-left:80.55pt;margin-top:805.9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F5D83" w14:textId="77777777" w:rsidR="00326452" w:rsidRDefault="00326452" w:rsidP="00C261FE">
      <w:pPr>
        <w:spacing w:after="0" w:line="240" w:lineRule="auto"/>
      </w:pPr>
      <w:r>
        <w:separator/>
      </w:r>
    </w:p>
  </w:footnote>
  <w:footnote w:type="continuationSeparator" w:id="0">
    <w:p w14:paraId="6FF06015" w14:textId="77777777" w:rsidR="00326452" w:rsidRDefault="00326452" w:rsidP="00C2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9595" w14:textId="340D6120" w:rsidR="00F34930" w:rsidRDefault="00326452">
    <w:pPr>
      <w:pStyle w:val="Header"/>
    </w:pPr>
    <w:r>
      <w:rPr>
        <w:noProof/>
      </w:rPr>
      <w:pict w14:anchorId="41BE1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7" o:spid="_x0000_s2050" type="#_x0000_t136" style="position:absolute;margin-left:0;margin-top:0;width:620.7pt;height:117.0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A614" w14:textId="0EC109A2" w:rsidR="00C261FE" w:rsidRPr="00637526" w:rsidRDefault="00326452" w:rsidP="00637526">
    <w:pPr>
      <w:pStyle w:val="Header"/>
    </w:pPr>
    <w:r>
      <w:rPr>
        <w:noProof/>
      </w:rPr>
      <w:pict w14:anchorId="78527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8" o:spid="_x0000_s2051" type="#_x0000_t136" style="position:absolute;margin-left:0;margin-top:0;width:620.7pt;height:117.0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8F0904" w:rsidRPr="0063752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BD86" w14:textId="7BE318BF" w:rsidR="00F34930" w:rsidRDefault="00326452">
    <w:pPr>
      <w:pStyle w:val="Header"/>
    </w:pPr>
    <w:r>
      <w:rPr>
        <w:noProof/>
      </w:rPr>
      <w:pict w14:anchorId="584F7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6" o:spid="_x0000_s2049" type="#_x0000_t136" style="position:absolute;margin-left:0;margin-top:0;width:620.7pt;height:117.0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13542D"/>
    <w:multiLevelType w:val="hybridMultilevel"/>
    <w:tmpl w:val="803CDEB0"/>
    <w:lvl w:ilvl="0" w:tplc="58DA1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89F"/>
    <w:multiLevelType w:val="hybridMultilevel"/>
    <w:tmpl w:val="032C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556"/>
    <w:multiLevelType w:val="multilevel"/>
    <w:tmpl w:val="58A2B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8F62F2"/>
    <w:multiLevelType w:val="multilevel"/>
    <w:tmpl w:val="776603E2"/>
    <w:lvl w:ilvl="0">
      <w:start w:val="1"/>
      <w:numFmt w:val="decimal"/>
      <w:lvlText w:val="%1"/>
      <w:lvlJc w:val="left"/>
      <w:pPr>
        <w:ind w:left="360" w:hanging="360"/>
      </w:pPr>
      <w:rPr>
        <w:rFonts w:hint="default"/>
        <w:b/>
        <w:color w:val="0070C0"/>
        <w:sz w:val="2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360" w:hanging="360"/>
      </w:pPr>
      <w:rPr>
        <w:rFonts w:hint="default"/>
        <w:b/>
        <w:color w:val="0070C0"/>
        <w:sz w:val="20"/>
      </w:rPr>
    </w:lvl>
    <w:lvl w:ilvl="3">
      <w:start w:val="1"/>
      <w:numFmt w:val="decimal"/>
      <w:lvlText w:val="%1.%2.%3.%4"/>
      <w:lvlJc w:val="left"/>
      <w:pPr>
        <w:ind w:left="720" w:hanging="720"/>
      </w:pPr>
      <w:rPr>
        <w:rFonts w:hint="default"/>
        <w:b/>
        <w:color w:val="0070C0"/>
        <w:sz w:val="20"/>
      </w:rPr>
    </w:lvl>
    <w:lvl w:ilvl="4">
      <w:start w:val="1"/>
      <w:numFmt w:val="decimal"/>
      <w:lvlText w:val="%1.%2.%3.%4.%5"/>
      <w:lvlJc w:val="left"/>
      <w:pPr>
        <w:ind w:left="720" w:hanging="720"/>
      </w:pPr>
      <w:rPr>
        <w:rFonts w:hint="default"/>
        <w:b/>
        <w:color w:val="0070C0"/>
        <w:sz w:val="20"/>
      </w:rPr>
    </w:lvl>
    <w:lvl w:ilvl="5">
      <w:start w:val="1"/>
      <w:numFmt w:val="decimal"/>
      <w:lvlText w:val="%1.%2.%3.%4.%5.%6"/>
      <w:lvlJc w:val="left"/>
      <w:pPr>
        <w:ind w:left="720" w:hanging="720"/>
      </w:pPr>
      <w:rPr>
        <w:rFonts w:hint="default"/>
        <w:b/>
        <w:color w:val="0070C0"/>
        <w:sz w:val="20"/>
      </w:rPr>
    </w:lvl>
    <w:lvl w:ilvl="6">
      <w:start w:val="1"/>
      <w:numFmt w:val="decimal"/>
      <w:lvlText w:val="%1.%2.%3.%4.%5.%6.%7"/>
      <w:lvlJc w:val="left"/>
      <w:pPr>
        <w:ind w:left="1080" w:hanging="1080"/>
      </w:pPr>
      <w:rPr>
        <w:rFonts w:hint="default"/>
        <w:b/>
        <w:color w:val="0070C0"/>
        <w:sz w:val="20"/>
      </w:rPr>
    </w:lvl>
    <w:lvl w:ilvl="7">
      <w:start w:val="1"/>
      <w:numFmt w:val="decimal"/>
      <w:lvlText w:val="%1.%2.%3.%4.%5.%6.%7.%8"/>
      <w:lvlJc w:val="left"/>
      <w:pPr>
        <w:ind w:left="1080" w:hanging="1080"/>
      </w:pPr>
      <w:rPr>
        <w:rFonts w:hint="default"/>
        <w:b/>
        <w:color w:val="0070C0"/>
        <w:sz w:val="20"/>
      </w:rPr>
    </w:lvl>
    <w:lvl w:ilvl="8">
      <w:start w:val="1"/>
      <w:numFmt w:val="decimal"/>
      <w:lvlText w:val="%1.%2.%3.%4.%5.%6.%7.%8.%9"/>
      <w:lvlJc w:val="left"/>
      <w:pPr>
        <w:ind w:left="1080" w:hanging="1080"/>
      </w:pPr>
      <w:rPr>
        <w:rFonts w:hint="default"/>
        <w:b/>
        <w:color w:val="0070C0"/>
        <w:sz w:val="20"/>
      </w:rPr>
    </w:lvl>
  </w:abstractNum>
  <w:abstractNum w:abstractNumId="5" w15:restartNumberingAfterBreak="0">
    <w:nsid w:val="26E97E98"/>
    <w:multiLevelType w:val="hybridMultilevel"/>
    <w:tmpl w:val="805C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C3E"/>
    <w:multiLevelType w:val="hybridMultilevel"/>
    <w:tmpl w:val="0912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C47E7"/>
    <w:multiLevelType w:val="multilevel"/>
    <w:tmpl w:val="59D25DBE"/>
    <w:lvl w:ilvl="0">
      <w:start w:val="2"/>
      <w:numFmt w:val="decimal"/>
      <w:lvlText w:val="%1"/>
      <w:lvlJc w:val="left"/>
      <w:pPr>
        <w:ind w:left="360" w:hanging="360"/>
      </w:pPr>
      <w:rPr>
        <w:rFonts w:hint="default"/>
        <w:b w:val="0"/>
        <w:color w:val="0070C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720" w:hanging="72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080" w:hanging="108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440" w:hanging="1440"/>
      </w:pPr>
      <w:rPr>
        <w:rFonts w:hint="default"/>
        <w:b w:val="0"/>
        <w:color w:val="0070C0"/>
      </w:rPr>
    </w:lvl>
  </w:abstractNum>
  <w:abstractNum w:abstractNumId="8" w15:restartNumberingAfterBreak="0">
    <w:nsid w:val="2E217705"/>
    <w:multiLevelType w:val="multilevel"/>
    <w:tmpl w:val="8D58E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546E81"/>
    <w:multiLevelType w:val="singleLevel"/>
    <w:tmpl w:val="04090019"/>
    <w:lvl w:ilvl="0">
      <w:start w:val="1"/>
      <w:numFmt w:val="lowerLetter"/>
      <w:lvlText w:val="%1."/>
      <w:lvlJc w:val="left"/>
      <w:pPr>
        <w:ind w:left="360" w:hanging="360"/>
      </w:pPr>
    </w:lvl>
  </w:abstractNum>
  <w:abstractNum w:abstractNumId="10" w15:restartNumberingAfterBreak="0">
    <w:nsid w:val="30770124"/>
    <w:multiLevelType w:val="hybridMultilevel"/>
    <w:tmpl w:val="EA8A4608"/>
    <w:lvl w:ilvl="0" w:tplc="FDCE8132">
      <w:start w:val="1"/>
      <w:numFmt w:val="decimal"/>
      <w:lvlText w:val="%1."/>
      <w:lvlJc w:val="left"/>
      <w:pPr>
        <w:ind w:left="720" w:hanging="360"/>
      </w:pPr>
      <w:rPr>
        <w:rFonts w:ascii="Times New Roman" w:eastAsia="Times New Roman" w:hAnsi="Times New Roman"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E0337"/>
    <w:multiLevelType w:val="multilevel"/>
    <w:tmpl w:val="190075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B9098B"/>
    <w:multiLevelType w:val="multilevel"/>
    <w:tmpl w:val="046E3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21669D"/>
    <w:multiLevelType w:val="hybridMultilevel"/>
    <w:tmpl w:val="C78012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E0508"/>
    <w:multiLevelType w:val="hybridMultilevel"/>
    <w:tmpl w:val="8BC6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3BE3"/>
    <w:multiLevelType w:val="multilevel"/>
    <w:tmpl w:val="BB72AEE8"/>
    <w:lvl w:ilvl="0">
      <w:start w:val="2"/>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Times New Roman" w:eastAsia="Calibri" w:hAnsi="Times New Roman" w:cs="Times New Roman" w:hint="default"/>
        <w:sz w:val="20"/>
        <w:szCs w:val="20"/>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720" w:hanging="72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080" w:hanging="108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440" w:hanging="1440"/>
      </w:pPr>
      <w:rPr>
        <w:rFonts w:ascii="Calibri" w:eastAsia="Calibri" w:hAnsi="Calibri" w:hint="default"/>
        <w:sz w:val="22"/>
      </w:rPr>
    </w:lvl>
  </w:abstractNum>
  <w:abstractNum w:abstractNumId="16" w15:restartNumberingAfterBreak="0">
    <w:nsid w:val="6F170805"/>
    <w:multiLevelType w:val="hybridMultilevel"/>
    <w:tmpl w:val="AAC869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A653714"/>
    <w:multiLevelType w:val="hybridMultilevel"/>
    <w:tmpl w:val="5DE6BE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3C786F"/>
    <w:multiLevelType w:val="hybridMultilevel"/>
    <w:tmpl w:val="C1C8A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B2843"/>
    <w:multiLevelType w:val="multilevel"/>
    <w:tmpl w:val="98101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7B21D9"/>
    <w:multiLevelType w:val="hybridMultilevel"/>
    <w:tmpl w:val="5B125E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14"/>
  </w:num>
  <w:num w:numId="5">
    <w:abstractNumId w:val="16"/>
  </w:num>
  <w:num w:numId="6">
    <w:abstractNumId w:val="20"/>
  </w:num>
  <w:num w:numId="7">
    <w:abstractNumId w:val="3"/>
  </w:num>
  <w:num w:numId="8">
    <w:abstractNumId w:val="12"/>
  </w:num>
  <w:num w:numId="9">
    <w:abstractNumId w:val="4"/>
  </w:num>
  <w:num w:numId="10">
    <w:abstractNumId w:val="21"/>
  </w:num>
  <w:num w:numId="11">
    <w:abstractNumId w:val="15"/>
  </w:num>
  <w:num w:numId="12">
    <w:abstractNumId w:val="7"/>
  </w:num>
  <w:num w:numId="13">
    <w:abstractNumId w:val="13"/>
  </w:num>
  <w:num w:numId="14">
    <w:abstractNumId w:val="11"/>
  </w:num>
  <w:num w:numId="15">
    <w:abstractNumId w:val="1"/>
  </w:num>
  <w:num w:numId="16">
    <w:abstractNumId w:val="9"/>
  </w:num>
  <w:num w:numId="17">
    <w:abstractNumId w:val="8"/>
  </w:num>
  <w:num w:numId="18">
    <w:abstractNumId w:val="2"/>
  </w:num>
  <w:num w:numId="19">
    <w:abstractNumId w:val="6"/>
  </w:num>
  <w:num w:numId="20">
    <w:abstractNumId w:val="5"/>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wMDeyBEJTQwtzCyUdpeDU4uLM/DyQArNaACsRq7U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2pdv9fjdf5rre20as5zst95f0tvz5was02&quot;&gt;DUT References&lt;record-ids&gt;&lt;item&gt;4749&lt;/item&gt;&lt;item&gt;4750&lt;/item&gt;&lt;item&gt;4752&lt;/item&gt;&lt;item&gt;4753&lt;/item&gt;&lt;item&gt;4754&lt;/item&gt;&lt;item&gt;4758&lt;/item&gt;&lt;item&gt;4760&lt;/item&gt;&lt;item&gt;4761&lt;/item&gt;&lt;item&gt;4763&lt;/item&gt;&lt;item&gt;4764&lt;/item&gt;&lt;item&gt;4765&lt;/item&gt;&lt;item&gt;4766&lt;/item&gt;&lt;item&gt;4767&lt;/item&gt;&lt;item&gt;4768&lt;/item&gt;&lt;item&gt;4769&lt;/item&gt;&lt;item&gt;4770&lt;/item&gt;&lt;item&gt;4772&lt;/item&gt;&lt;item&gt;4773&lt;/item&gt;&lt;item&gt;4775&lt;/item&gt;&lt;item&gt;4776&lt;/item&gt;&lt;item&gt;4777&lt;/item&gt;&lt;item&gt;4778&lt;/item&gt;&lt;item&gt;4779&lt;/item&gt;&lt;item&gt;4781&lt;/item&gt;&lt;item&gt;4782&lt;/item&gt;&lt;item&gt;4783&lt;/item&gt;&lt;item&gt;4784&lt;/item&gt;&lt;item&gt;4786&lt;/item&gt;&lt;item&gt;4787&lt;/item&gt;&lt;item&gt;4788&lt;/item&gt;&lt;/record-ids&gt;&lt;/item&gt;&lt;/Libraries&gt;"/>
  </w:docVars>
  <w:rsids>
    <w:rsidRoot w:val="00C21968"/>
    <w:rsid w:val="00027B23"/>
    <w:rsid w:val="000471E4"/>
    <w:rsid w:val="000524A1"/>
    <w:rsid w:val="00053EA5"/>
    <w:rsid w:val="00062F34"/>
    <w:rsid w:val="00086937"/>
    <w:rsid w:val="000A43D2"/>
    <w:rsid w:val="000B51B2"/>
    <w:rsid w:val="000C2D20"/>
    <w:rsid w:val="000E556D"/>
    <w:rsid w:val="000E5E26"/>
    <w:rsid w:val="000F2259"/>
    <w:rsid w:val="0010019D"/>
    <w:rsid w:val="0010119E"/>
    <w:rsid w:val="00110DDA"/>
    <w:rsid w:val="00122547"/>
    <w:rsid w:val="00145067"/>
    <w:rsid w:val="00146B79"/>
    <w:rsid w:val="0014786B"/>
    <w:rsid w:val="00171070"/>
    <w:rsid w:val="00172D43"/>
    <w:rsid w:val="00175EE8"/>
    <w:rsid w:val="00177936"/>
    <w:rsid w:val="0018454B"/>
    <w:rsid w:val="00192097"/>
    <w:rsid w:val="001A32E5"/>
    <w:rsid w:val="001A7AF4"/>
    <w:rsid w:val="001B2C7A"/>
    <w:rsid w:val="001B65B0"/>
    <w:rsid w:val="001B6ED8"/>
    <w:rsid w:val="001D0DFA"/>
    <w:rsid w:val="001E2641"/>
    <w:rsid w:val="001E5948"/>
    <w:rsid w:val="001E7DDA"/>
    <w:rsid w:val="00200F5F"/>
    <w:rsid w:val="0020134A"/>
    <w:rsid w:val="0021008D"/>
    <w:rsid w:val="00222EC0"/>
    <w:rsid w:val="00224DB5"/>
    <w:rsid w:val="0024486E"/>
    <w:rsid w:val="002510D4"/>
    <w:rsid w:val="00261471"/>
    <w:rsid w:val="002714F8"/>
    <w:rsid w:val="002A19F9"/>
    <w:rsid w:val="002B3F3B"/>
    <w:rsid w:val="002D3F5E"/>
    <w:rsid w:val="002D58A1"/>
    <w:rsid w:val="002E4EA7"/>
    <w:rsid w:val="002F0140"/>
    <w:rsid w:val="002F1C1D"/>
    <w:rsid w:val="002F3C53"/>
    <w:rsid w:val="002F72F4"/>
    <w:rsid w:val="00300B94"/>
    <w:rsid w:val="00323B3D"/>
    <w:rsid w:val="00326452"/>
    <w:rsid w:val="00342A6E"/>
    <w:rsid w:val="003447D5"/>
    <w:rsid w:val="00345213"/>
    <w:rsid w:val="00350143"/>
    <w:rsid w:val="00360C30"/>
    <w:rsid w:val="00381633"/>
    <w:rsid w:val="00391864"/>
    <w:rsid w:val="003B4D39"/>
    <w:rsid w:val="003C2B11"/>
    <w:rsid w:val="003C75A9"/>
    <w:rsid w:val="003E0EE2"/>
    <w:rsid w:val="003E444B"/>
    <w:rsid w:val="003E4666"/>
    <w:rsid w:val="003F1862"/>
    <w:rsid w:val="003F1D1A"/>
    <w:rsid w:val="00400E10"/>
    <w:rsid w:val="004013A7"/>
    <w:rsid w:val="0040500E"/>
    <w:rsid w:val="00421FA4"/>
    <w:rsid w:val="00422996"/>
    <w:rsid w:val="004338C2"/>
    <w:rsid w:val="004422B7"/>
    <w:rsid w:val="00443A37"/>
    <w:rsid w:val="00444622"/>
    <w:rsid w:val="00445E14"/>
    <w:rsid w:val="00454EDA"/>
    <w:rsid w:val="0045790C"/>
    <w:rsid w:val="004718DB"/>
    <w:rsid w:val="004732FB"/>
    <w:rsid w:val="00490531"/>
    <w:rsid w:val="00491A69"/>
    <w:rsid w:val="0049417E"/>
    <w:rsid w:val="00494C54"/>
    <w:rsid w:val="00497BAB"/>
    <w:rsid w:val="004C1F7A"/>
    <w:rsid w:val="004C4DF2"/>
    <w:rsid w:val="004C65B4"/>
    <w:rsid w:val="004D14F3"/>
    <w:rsid w:val="004E54F6"/>
    <w:rsid w:val="004F6584"/>
    <w:rsid w:val="00504B56"/>
    <w:rsid w:val="005063DB"/>
    <w:rsid w:val="00523280"/>
    <w:rsid w:val="0054426F"/>
    <w:rsid w:val="00546B28"/>
    <w:rsid w:val="005471F4"/>
    <w:rsid w:val="00551FE4"/>
    <w:rsid w:val="00573A74"/>
    <w:rsid w:val="0057706F"/>
    <w:rsid w:val="00592B36"/>
    <w:rsid w:val="005A1072"/>
    <w:rsid w:val="005B11B7"/>
    <w:rsid w:val="005B40B9"/>
    <w:rsid w:val="005C22D4"/>
    <w:rsid w:val="005C4E30"/>
    <w:rsid w:val="005E05FB"/>
    <w:rsid w:val="005E1C4E"/>
    <w:rsid w:val="006075D2"/>
    <w:rsid w:val="006353A6"/>
    <w:rsid w:val="00637526"/>
    <w:rsid w:val="0064148D"/>
    <w:rsid w:val="00642FEF"/>
    <w:rsid w:val="006469F8"/>
    <w:rsid w:val="00661372"/>
    <w:rsid w:val="006632B5"/>
    <w:rsid w:val="006661D8"/>
    <w:rsid w:val="0066638E"/>
    <w:rsid w:val="0067693F"/>
    <w:rsid w:val="0068343D"/>
    <w:rsid w:val="00683BEC"/>
    <w:rsid w:val="00686A9B"/>
    <w:rsid w:val="006A1DC6"/>
    <w:rsid w:val="006A31D6"/>
    <w:rsid w:val="006A54DF"/>
    <w:rsid w:val="006B3C43"/>
    <w:rsid w:val="006C5330"/>
    <w:rsid w:val="006D0818"/>
    <w:rsid w:val="006D4167"/>
    <w:rsid w:val="006E17A7"/>
    <w:rsid w:val="006E7557"/>
    <w:rsid w:val="007012CD"/>
    <w:rsid w:val="0070607D"/>
    <w:rsid w:val="0071131E"/>
    <w:rsid w:val="00716B64"/>
    <w:rsid w:val="00716DE1"/>
    <w:rsid w:val="00722623"/>
    <w:rsid w:val="00726504"/>
    <w:rsid w:val="00741C0F"/>
    <w:rsid w:val="007455C5"/>
    <w:rsid w:val="00747A7B"/>
    <w:rsid w:val="007538E2"/>
    <w:rsid w:val="007730EC"/>
    <w:rsid w:val="00777152"/>
    <w:rsid w:val="007A5B17"/>
    <w:rsid w:val="007D2C2C"/>
    <w:rsid w:val="007E3F55"/>
    <w:rsid w:val="007E78AE"/>
    <w:rsid w:val="007F60CD"/>
    <w:rsid w:val="00814DF5"/>
    <w:rsid w:val="008360F5"/>
    <w:rsid w:val="00844873"/>
    <w:rsid w:val="008655E7"/>
    <w:rsid w:val="00870373"/>
    <w:rsid w:val="00874773"/>
    <w:rsid w:val="00884B80"/>
    <w:rsid w:val="0088502D"/>
    <w:rsid w:val="00891A86"/>
    <w:rsid w:val="008A75EF"/>
    <w:rsid w:val="008B0818"/>
    <w:rsid w:val="008B688B"/>
    <w:rsid w:val="008C185C"/>
    <w:rsid w:val="008C458C"/>
    <w:rsid w:val="008E3F61"/>
    <w:rsid w:val="008E56BB"/>
    <w:rsid w:val="008F0904"/>
    <w:rsid w:val="008F63B5"/>
    <w:rsid w:val="00911B47"/>
    <w:rsid w:val="00914615"/>
    <w:rsid w:val="009158ED"/>
    <w:rsid w:val="00922A30"/>
    <w:rsid w:val="0092542E"/>
    <w:rsid w:val="00936D59"/>
    <w:rsid w:val="00943B6F"/>
    <w:rsid w:val="009568A0"/>
    <w:rsid w:val="00977288"/>
    <w:rsid w:val="00982D64"/>
    <w:rsid w:val="00983278"/>
    <w:rsid w:val="009958E8"/>
    <w:rsid w:val="00995EC4"/>
    <w:rsid w:val="009A6706"/>
    <w:rsid w:val="009C3482"/>
    <w:rsid w:val="009C6C93"/>
    <w:rsid w:val="009E7943"/>
    <w:rsid w:val="009F4FF7"/>
    <w:rsid w:val="00A04CED"/>
    <w:rsid w:val="00A27C72"/>
    <w:rsid w:val="00A3007F"/>
    <w:rsid w:val="00A32561"/>
    <w:rsid w:val="00A346FB"/>
    <w:rsid w:val="00A40F04"/>
    <w:rsid w:val="00A41AB3"/>
    <w:rsid w:val="00A4674D"/>
    <w:rsid w:val="00A53BD7"/>
    <w:rsid w:val="00A60209"/>
    <w:rsid w:val="00A62967"/>
    <w:rsid w:val="00A63518"/>
    <w:rsid w:val="00A64B7C"/>
    <w:rsid w:val="00A65FBE"/>
    <w:rsid w:val="00A71831"/>
    <w:rsid w:val="00A749DD"/>
    <w:rsid w:val="00A776C5"/>
    <w:rsid w:val="00A81C39"/>
    <w:rsid w:val="00A834EF"/>
    <w:rsid w:val="00AE1F62"/>
    <w:rsid w:val="00AE44A7"/>
    <w:rsid w:val="00AF185D"/>
    <w:rsid w:val="00AF1FC6"/>
    <w:rsid w:val="00AF6160"/>
    <w:rsid w:val="00B173E3"/>
    <w:rsid w:val="00B211ED"/>
    <w:rsid w:val="00B249AE"/>
    <w:rsid w:val="00B35E5F"/>
    <w:rsid w:val="00B51BB8"/>
    <w:rsid w:val="00B61A52"/>
    <w:rsid w:val="00B657A6"/>
    <w:rsid w:val="00B941FF"/>
    <w:rsid w:val="00B94D33"/>
    <w:rsid w:val="00B96DF2"/>
    <w:rsid w:val="00BA3053"/>
    <w:rsid w:val="00BA6176"/>
    <w:rsid w:val="00BB3894"/>
    <w:rsid w:val="00BB755A"/>
    <w:rsid w:val="00BC05A2"/>
    <w:rsid w:val="00BC1242"/>
    <w:rsid w:val="00BD3464"/>
    <w:rsid w:val="00BD38B5"/>
    <w:rsid w:val="00BD45DB"/>
    <w:rsid w:val="00BF7682"/>
    <w:rsid w:val="00C00DDE"/>
    <w:rsid w:val="00C12B92"/>
    <w:rsid w:val="00C21968"/>
    <w:rsid w:val="00C24563"/>
    <w:rsid w:val="00C261FE"/>
    <w:rsid w:val="00C3385B"/>
    <w:rsid w:val="00C52D83"/>
    <w:rsid w:val="00C54C96"/>
    <w:rsid w:val="00C61BC5"/>
    <w:rsid w:val="00C6402C"/>
    <w:rsid w:val="00C91665"/>
    <w:rsid w:val="00CA2BED"/>
    <w:rsid w:val="00CA61B5"/>
    <w:rsid w:val="00CC0B12"/>
    <w:rsid w:val="00CD723C"/>
    <w:rsid w:val="00CF31E1"/>
    <w:rsid w:val="00CF31E5"/>
    <w:rsid w:val="00D16778"/>
    <w:rsid w:val="00D3270A"/>
    <w:rsid w:val="00D4565D"/>
    <w:rsid w:val="00D4617E"/>
    <w:rsid w:val="00D5558C"/>
    <w:rsid w:val="00D622D2"/>
    <w:rsid w:val="00D64570"/>
    <w:rsid w:val="00D72179"/>
    <w:rsid w:val="00D80BAE"/>
    <w:rsid w:val="00D81828"/>
    <w:rsid w:val="00D90CCB"/>
    <w:rsid w:val="00D915C0"/>
    <w:rsid w:val="00D921B7"/>
    <w:rsid w:val="00D92A10"/>
    <w:rsid w:val="00DB36DF"/>
    <w:rsid w:val="00DB6696"/>
    <w:rsid w:val="00DC5233"/>
    <w:rsid w:val="00DC6CF0"/>
    <w:rsid w:val="00DE75E8"/>
    <w:rsid w:val="00DF51DB"/>
    <w:rsid w:val="00E20516"/>
    <w:rsid w:val="00E30916"/>
    <w:rsid w:val="00E42CBB"/>
    <w:rsid w:val="00E44D85"/>
    <w:rsid w:val="00E50B54"/>
    <w:rsid w:val="00E70516"/>
    <w:rsid w:val="00E70EF7"/>
    <w:rsid w:val="00E851A0"/>
    <w:rsid w:val="00E866CA"/>
    <w:rsid w:val="00E904AA"/>
    <w:rsid w:val="00E9757F"/>
    <w:rsid w:val="00E97B63"/>
    <w:rsid w:val="00EA1024"/>
    <w:rsid w:val="00EA12E6"/>
    <w:rsid w:val="00EA324C"/>
    <w:rsid w:val="00EB0051"/>
    <w:rsid w:val="00ED11EA"/>
    <w:rsid w:val="00ED2FA6"/>
    <w:rsid w:val="00ED4C66"/>
    <w:rsid w:val="00EE740B"/>
    <w:rsid w:val="00EF54DE"/>
    <w:rsid w:val="00F10DB1"/>
    <w:rsid w:val="00F15141"/>
    <w:rsid w:val="00F156EF"/>
    <w:rsid w:val="00F31EBE"/>
    <w:rsid w:val="00F31FA5"/>
    <w:rsid w:val="00F34930"/>
    <w:rsid w:val="00F34C79"/>
    <w:rsid w:val="00F42909"/>
    <w:rsid w:val="00F4361D"/>
    <w:rsid w:val="00F45B31"/>
    <w:rsid w:val="00F47FBC"/>
    <w:rsid w:val="00FA726F"/>
    <w:rsid w:val="00FC05FA"/>
    <w:rsid w:val="00FC596A"/>
    <w:rsid w:val="00FD45DB"/>
    <w:rsid w:val="00FE537B"/>
    <w:rsid w:val="00FF098A"/>
    <w:rsid w:val="00FF32B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71BB9"/>
  <w15:docId w15:val="{B422E16C-5C26-4DA1-B5C3-18D4C94A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mr-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2B5"/>
    <w:pPr>
      <w:spacing w:after="200" w:line="276" w:lineRule="auto"/>
    </w:pPr>
    <w:rPr>
      <w:sz w:val="22"/>
      <w:szCs w:val="22"/>
      <w:lang w:bidi="ar-SA"/>
    </w:rPr>
  </w:style>
  <w:style w:type="paragraph" w:styleId="Heading1">
    <w:name w:val="heading 1"/>
    <w:basedOn w:val="Normal"/>
    <w:next w:val="Normal"/>
    <w:link w:val="Heading1Char"/>
    <w:qFormat/>
    <w:rsid w:val="00551FE4"/>
    <w:pPr>
      <w:keepNext/>
      <w:numPr>
        <w:numId w:val="1"/>
      </w:numPr>
      <w:spacing w:before="40" w:after="0" w:line="240" w:lineRule="auto"/>
      <w:outlineLvl w:val="0"/>
    </w:pPr>
    <w:rPr>
      <w:rFonts w:ascii="Times New Roman" w:eastAsia="Times New Roman" w:hAnsi="Times New Roman"/>
      <w:b/>
      <w:kern w:val="28"/>
      <w:sz w:val="24"/>
      <w:szCs w:val="20"/>
    </w:rPr>
  </w:style>
  <w:style w:type="paragraph" w:styleId="Heading2">
    <w:name w:val="heading 2"/>
    <w:basedOn w:val="Heading1"/>
    <w:next w:val="Normal"/>
    <w:link w:val="Heading2Char"/>
    <w:qFormat/>
    <w:rsid w:val="00551FE4"/>
    <w:pPr>
      <w:numPr>
        <w:ilvl w:val="1"/>
      </w:numPr>
      <w:outlineLvl w:val="1"/>
    </w:pPr>
  </w:style>
  <w:style w:type="paragraph" w:styleId="Heading3">
    <w:name w:val="heading 3"/>
    <w:basedOn w:val="Heading2"/>
    <w:next w:val="Normal"/>
    <w:link w:val="Heading3Char"/>
    <w:qFormat/>
    <w:rsid w:val="00551FE4"/>
    <w:pPr>
      <w:numPr>
        <w:ilvl w:val="2"/>
      </w:numPr>
      <w:outlineLvl w:val="2"/>
    </w:pPr>
    <w:rPr>
      <w:b w:val="0"/>
      <w:i/>
      <w:sz w:val="22"/>
    </w:rPr>
  </w:style>
  <w:style w:type="paragraph" w:styleId="Heading4">
    <w:name w:val="heading 4"/>
    <w:basedOn w:val="Heading3"/>
    <w:next w:val="Normal"/>
    <w:link w:val="Heading4Char"/>
    <w:qFormat/>
    <w:rsid w:val="00551FE4"/>
    <w:pPr>
      <w:numPr>
        <w:ilvl w:val="3"/>
      </w:numPr>
      <w:outlineLvl w:val="3"/>
    </w:pPr>
  </w:style>
  <w:style w:type="paragraph" w:styleId="Heading5">
    <w:name w:val="heading 5"/>
    <w:basedOn w:val="ListNumber3"/>
    <w:next w:val="Normal"/>
    <w:link w:val="Heading5Char"/>
    <w:qFormat/>
    <w:rsid w:val="00551FE4"/>
    <w:pPr>
      <w:numPr>
        <w:ilvl w:val="4"/>
      </w:numPr>
      <w:spacing w:before="40" w:after="0" w:line="240" w:lineRule="auto"/>
      <w:contextualSpacing w:val="0"/>
      <w:outlineLvl w:val="4"/>
    </w:pPr>
    <w:rPr>
      <w:rFonts w:ascii="Times New Roman" w:eastAsia="Times New Roman" w:hAnsi="Times New Roman"/>
      <w:i/>
      <w:szCs w:val="20"/>
    </w:rPr>
  </w:style>
  <w:style w:type="paragraph" w:styleId="Heading6">
    <w:name w:val="heading 6"/>
    <w:basedOn w:val="Normal"/>
    <w:next w:val="Normal"/>
    <w:link w:val="Heading6Char"/>
    <w:qFormat/>
    <w:rsid w:val="00551FE4"/>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551FE4"/>
    <w:pPr>
      <w:numPr>
        <w:ilvl w:val="6"/>
        <w:numId w:val="1"/>
      </w:numPr>
      <w:spacing w:before="240" w:after="60" w:line="240" w:lineRule="auto"/>
      <w:jc w:val="both"/>
      <w:outlineLvl w:val="6"/>
    </w:pPr>
    <w:rPr>
      <w:rFonts w:ascii="Arial" w:eastAsia="Times New Roman" w:hAnsi="Arial"/>
      <w:sz w:val="18"/>
      <w:szCs w:val="20"/>
    </w:rPr>
  </w:style>
  <w:style w:type="paragraph" w:styleId="Heading8">
    <w:name w:val="heading 8"/>
    <w:basedOn w:val="Normal"/>
    <w:next w:val="Normal"/>
    <w:link w:val="Heading8Char"/>
    <w:qFormat/>
    <w:rsid w:val="00551FE4"/>
    <w:pPr>
      <w:numPr>
        <w:ilvl w:val="7"/>
        <w:numId w:val="1"/>
      </w:numPr>
      <w:spacing w:before="240" w:after="60" w:line="240" w:lineRule="auto"/>
      <w:jc w:val="both"/>
      <w:outlineLvl w:val="7"/>
    </w:pPr>
    <w:rPr>
      <w:rFonts w:ascii="Arial" w:eastAsia="Times New Roman" w:hAnsi="Arial"/>
      <w:i/>
      <w:sz w:val="18"/>
      <w:szCs w:val="20"/>
    </w:rPr>
  </w:style>
  <w:style w:type="paragraph" w:styleId="Heading9">
    <w:name w:val="heading 9"/>
    <w:basedOn w:val="Normal"/>
    <w:next w:val="Normal"/>
    <w:link w:val="Heading9Char"/>
    <w:qFormat/>
    <w:rsid w:val="00551FE4"/>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51FE4"/>
    <w:pPr>
      <w:spacing w:after="80" w:line="240" w:lineRule="auto"/>
      <w:jc w:val="center"/>
    </w:pPr>
    <w:rPr>
      <w:rFonts w:ascii="Helvetica" w:eastAsia="Times New Roman" w:hAnsi="Helvetica"/>
      <w:sz w:val="24"/>
      <w:szCs w:val="20"/>
    </w:rPr>
  </w:style>
  <w:style w:type="paragraph" w:customStyle="1" w:styleId="Affiliations">
    <w:name w:val="Affiliations"/>
    <w:basedOn w:val="Normal"/>
    <w:rsid w:val="00551FE4"/>
    <w:pPr>
      <w:spacing w:after="80" w:line="240" w:lineRule="auto"/>
      <w:jc w:val="center"/>
    </w:pPr>
    <w:rPr>
      <w:rFonts w:ascii="Helvetica" w:eastAsia="Times New Roman" w:hAnsi="Helvetica"/>
      <w:sz w:val="20"/>
      <w:szCs w:val="20"/>
    </w:rPr>
  </w:style>
  <w:style w:type="paragraph" w:customStyle="1" w:styleId="E-Mail">
    <w:name w:val="E-Mail"/>
    <w:basedOn w:val="Author"/>
    <w:rsid w:val="00551FE4"/>
    <w:pPr>
      <w:spacing w:after="60"/>
    </w:pPr>
  </w:style>
  <w:style w:type="character" w:customStyle="1" w:styleId="Heading1Char">
    <w:name w:val="Heading 1 Char"/>
    <w:link w:val="Heading1"/>
    <w:rsid w:val="00551FE4"/>
    <w:rPr>
      <w:rFonts w:ascii="Times New Roman" w:eastAsia="Times New Roman" w:hAnsi="Times New Roman" w:cs="Times New Roman"/>
      <w:b/>
      <w:kern w:val="28"/>
      <w:sz w:val="24"/>
      <w:szCs w:val="20"/>
    </w:rPr>
  </w:style>
  <w:style w:type="character" w:customStyle="1" w:styleId="Heading2Char">
    <w:name w:val="Heading 2 Char"/>
    <w:link w:val="Heading2"/>
    <w:rsid w:val="00551FE4"/>
    <w:rPr>
      <w:rFonts w:ascii="Times New Roman" w:eastAsia="Times New Roman" w:hAnsi="Times New Roman" w:cs="Times New Roman"/>
      <w:b/>
      <w:kern w:val="28"/>
      <w:sz w:val="24"/>
      <w:szCs w:val="20"/>
    </w:rPr>
  </w:style>
  <w:style w:type="character" w:customStyle="1" w:styleId="Heading3Char">
    <w:name w:val="Heading 3 Char"/>
    <w:link w:val="Heading3"/>
    <w:rsid w:val="00551FE4"/>
    <w:rPr>
      <w:rFonts w:ascii="Times New Roman" w:eastAsia="Times New Roman" w:hAnsi="Times New Roman" w:cs="Times New Roman"/>
      <w:i/>
      <w:kern w:val="28"/>
      <w:szCs w:val="20"/>
    </w:rPr>
  </w:style>
  <w:style w:type="character" w:customStyle="1" w:styleId="Heading4Char">
    <w:name w:val="Heading 4 Char"/>
    <w:link w:val="Heading4"/>
    <w:rsid w:val="00551FE4"/>
    <w:rPr>
      <w:rFonts w:ascii="Times New Roman" w:eastAsia="Times New Roman" w:hAnsi="Times New Roman" w:cs="Times New Roman"/>
      <w:i/>
      <w:kern w:val="28"/>
      <w:szCs w:val="20"/>
    </w:rPr>
  </w:style>
  <w:style w:type="character" w:customStyle="1" w:styleId="Heading5Char">
    <w:name w:val="Heading 5 Char"/>
    <w:link w:val="Heading5"/>
    <w:rsid w:val="00551FE4"/>
    <w:rPr>
      <w:rFonts w:ascii="Times New Roman" w:eastAsia="Times New Roman" w:hAnsi="Times New Roman" w:cs="Times New Roman"/>
      <w:i/>
      <w:szCs w:val="20"/>
    </w:rPr>
  </w:style>
  <w:style w:type="character" w:customStyle="1" w:styleId="Heading6Char">
    <w:name w:val="Heading 6 Char"/>
    <w:link w:val="Heading6"/>
    <w:rsid w:val="00551FE4"/>
    <w:rPr>
      <w:rFonts w:ascii="Arial" w:eastAsia="Times New Roman" w:hAnsi="Arial" w:cs="Times New Roman"/>
      <w:i/>
      <w:szCs w:val="20"/>
    </w:rPr>
  </w:style>
  <w:style w:type="character" w:customStyle="1" w:styleId="Heading7Char">
    <w:name w:val="Heading 7 Char"/>
    <w:link w:val="Heading7"/>
    <w:rsid w:val="00551FE4"/>
    <w:rPr>
      <w:rFonts w:ascii="Arial" w:eastAsia="Times New Roman" w:hAnsi="Arial" w:cs="Times New Roman"/>
      <w:sz w:val="18"/>
      <w:szCs w:val="20"/>
    </w:rPr>
  </w:style>
  <w:style w:type="character" w:customStyle="1" w:styleId="Heading8Char">
    <w:name w:val="Heading 8 Char"/>
    <w:link w:val="Heading8"/>
    <w:rsid w:val="00551FE4"/>
    <w:rPr>
      <w:rFonts w:ascii="Arial" w:eastAsia="Times New Roman" w:hAnsi="Arial" w:cs="Times New Roman"/>
      <w:i/>
      <w:sz w:val="18"/>
      <w:szCs w:val="20"/>
    </w:rPr>
  </w:style>
  <w:style w:type="character" w:customStyle="1" w:styleId="Heading9Char">
    <w:name w:val="Heading 9 Char"/>
    <w:link w:val="Heading9"/>
    <w:rsid w:val="00551FE4"/>
    <w:rPr>
      <w:rFonts w:ascii="Arial" w:eastAsia="Times New Roman" w:hAnsi="Arial" w:cs="Times New Roman"/>
      <w:i/>
      <w:sz w:val="18"/>
      <w:szCs w:val="20"/>
    </w:rPr>
  </w:style>
  <w:style w:type="paragraph" w:customStyle="1" w:styleId="References">
    <w:name w:val="References"/>
    <w:basedOn w:val="Normal"/>
    <w:rsid w:val="00551FE4"/>
    <w:pPr>
      <w:numPr>
        <w:numId w:val="2"/>
      </w:numPr>
      <w:spacing w:after="80" w:line="240" w:lineRule="auto"/>
    </w:pPr>
    <w:rPr>
      <w:rFonts w:ascii="Times New Roman" w:eastAsia="Times New Roman" w:hAnsi="Times New Roman"/>
      <w:sz w:val="18"/>
      <w:szCs w:val="20"/>
    </w:rPr>
  </w:style>
  <w:style w:type="paragraph" w:styleId="BodyTextIndent">
    <w:name w:val="Body Text Indent"/>
    <w:basedOn w:val="Normal"/>
    <w:link w:val="BodyTextIndentChar"/>
    <w:rsid w:val="00551FE4"/>
    <w:pPr>
      <w:spacing w:after="0" w:line="240" w:lineRule="auto"/>
      <w:ind w:firstLine="360"/>
      <w:jc w:val="both"/>
    </w:pPr>
    <w:rPr>
      <w:rFonts w:ascii="Times New Roman" w:eastAsia="Times New Roman" w:hAnsi="Times New Roman"/>
      <w:sz w:val="18"/>
      <w:szCs w:val="20"/>
    </w:rPr>
  </w:style>
  <w:style w:type="character" w:customStyle="1" w:styleId="BodyTextIndentChar">
    <w:name w:val="Body Text Indent Char"/>
    <w:link w:val="BodyTextIndent"/>
    <w:rsid w:val="00551FE4"/>
    <w:rPr>
      <w:rFonts w:ascii="Times New Roman" w:eastAsia="Times New Roman" w:hAnsi="Times New Roman" w:cs="Times New Roman"/>
      <w:sz w:val="18"/>
      <w:szCs w:val="20"/>
    </w:rPr>
  </w:style>
  <w:style w:type="paragraph" w:styleId="ListNumber3">
    <w:name w:val="List Number 3"/>
    <w:basedOn w:val="Normal"/>
    <w:uiPriority w:val="99"/>
    <w:semiHidden/>
    <w:unhideWhenUsed/>
    <w:rsid w:val="00551FE4"/>
    <w:pPr>
      <w:contextualSpacing/>
    </w:pPr>
  </w:style>
  <w:style w:type="paragraph" w:styleId="Header">
    <w:name w:val="header"/>
    <w:basedOn w:val="Normal"/>
    <w:link w:val="HeaderChar"/>
    <w:uiPriority w:val="99"/>
    <w:unhideWhenUsed/>
    <w:rsid w:val="00C261FE"/>
    <w:pPr>
      <w:tabs>
        <w:tab w:val="center" w:pos="4680"/>
        <w:tab w:val="right" w:pos="9360"/>
      </w:tabs>
    </w:pPr>
  </w:style>
  <w:style w:type="character" w:customStyle="1" w:styleId="HeaderChar">
    <w:name w:val="Header Char"/>
    <w:link w:val="Header"/>
    <w:uiPriority w:val="99"/>
    <w:rsid w:val="00C261FE"/>
    <w:rPr>
      <w:sz w:val="22"/>
      <w:szCs w:val="22"/>
    </w:rPr>
  </w:style>
  <w:style w:type="paragraph" w:styleId="Footer">
    <w:name w:val="footer"/>
    <w:basedOn w:val="Normal"/>
    <w:link w:val="FooterChar"/>
    <w:uiPriority w:val="99"/>
    <w:unhideWhenUsed/>
    <w:rsid w:val="00C261FE"/>
    <w:pPr>
      <w:tabs>
        <w:tab w:val="center" w:pos="4680"/>
        <w:tab w:val="right" w:pos="9360"/>
      </w:tabs>
    </w:pPr>
  </w:style>
  <w:style w:type="character" w:customStyle="1" w:styleId="FooterChar">
    <w:name w:val="Footer Char"/>
    <w:link w:val="Footer"/>
    <w:uiPriority w:val="99"/>
    <w:rsid w:val="00C261FE"/>
    <w:rPr>
      <w:sz w:val="22"/>
      <w:szCs w:val="22"/>
    </w:rPr>
  </w:style>
  <w:style w:type="paragraph" w:styleId="NormalWeb">
    <w:name w:val="Normal (Web)"/>
    <w:basedOn w:val="Normal"/>
    <w:unhideWhenUsed/>
    <w:rsid w:val="001B65B0"/>
    <w:pPr>
      <w:autoSpaceDE w:val="0"/>
      <w:autoSpaceDN w:val="0"/>
      <w:adjustRightInd w:val="0"/>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E466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4666"/>
    <w:rPr>
      <w:rFonts w:ascii="Segoe UI" w:hAnsi="Segoe UI" w:cs="Segoe UI"/>
      <w:sz w:val="18"/>
      <w:szCs w:val="18"/>
    </w:rPr>
  </w:style>
  <w:style w:type="character" w:styleId="Hyperlink">
    <w:name w:val="Hyperlink"/>
    <w:basedOn w:val="DefaultParagraphFont"/>
    <w:uiPriority w:val="99"/>
    <w:unhideWhenUsed/>
    <w:rsid w:val="00171070"/>
    <w:rPr>
      <w:color w:val="0000FF" w:themeColor="hyperlink"/>
      <w:u w:val="single"/>
    </w:rPr>
  </w:style>
  <w:style w:type="character" w:customStyle="1" w:styleId="UnresolvedMention1">
    <w:name w:val="Unresolved Mention1"/>
    <w:basedOn w:val="DefaultParagraphFont"/>
    <w:uiPriority w:val="99"/>
    <w:semiHidden/>
    <w:unhideWhenUsed/>
    <w:rsid w:val="00171070"/>
    <w:rPr>
      <w:color w:val="605E5C"/>
      <w:shd w:val="clear" w:color="auto" w:fill="E1DFDD"/>
    </w:rPr>
  </w:style>
  <w:style w:type="paragraph" w:styleId="NoSpacing">
    <w:name w:val="No Spacing"/>
    <w:uiPriority w:val="1"/>
    <w:qFormat/>
    <w:rsid w:val="00224DB5"/>
    <w:rPr>
      <w:rFonts w:asciiTheme="minorHAnsi" w:eastAsiaTheme="minorHAnsi" w:hAnsiTheme="minorHAnsi" w:cstheme="minorBidi"/>
      <w:sz w:val="22"/>
      <w:szCs w:val="22"/>
      <w:lang w:bidi="ar-SA"/>
    </w:rPr>
  </w:style>
  <w:style w:type="paragraph" w:styleId="ListParagraph">
    <w:name w:val="List Paragraph"/>
    <w:basedOn w:val="Normal"/>
    <w:uiPriority w:val="34"/>
    <w:qFormat/>
    <w:rsid w:val="001E2641"/>
    <w:pPr>
      <w:ind w:left="720"/>
      <w:contextualSpacing/>
    </w:pPr>
  </w:style>
  <w:style w:type="table" w:styleId="TableGrid">
    <w:name w:val="Table Grid"/>
    <w:basedOn w:val="TableNormal"/>
    <w:uiPriority w:val="39"/>
    <w:rsid w:val="00D5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996"/>
    <w:rPr>
      <w:color w:val="605E5C"/>
      <w:shd w:val="clear" w:color="auto" w:fill="E1DFDD"/>
    </w:rPr>
  </w:style>
  <w:style w:type="paragraph" w:customStyle="1" w:styleId="Body">
    <w:name w:val="Body"/>
    <w:basedOn w:val="Normal"/>
    <w:rsid w:val="008E56BB"/>
    <w:pPr>
      <w:spacing w:after="240" w:line="240" w:lineRule="auto"/>
      <w:jc w:val="both"/>
    </w:pPr>
    <w:rPr>
      <w:rFonts w:ascii="Helvetica" w:eastAsia="Times New Roman" w:hAnsi="Helvetica"/>
      <w:sz w:val="20"/>
      <w:szCs w:val="20"/>
    </w:rPr>
  </w:style>
  <w:style w:type="paragraph" w:customStyle="1" w:styleId="EndNoteBibliographyTitle">
    <w:name w:val="EndNote Bibliography Title"/>
    <w:basedOn w:val="Normal"/>
    <w:link w:val="EndNoteBibliographyTitleChar"/>
    <w:rsid w:val="009958E8"/>
    <w:pPr>
      <w:spacing w:after="0"/>
      <w:jc w:val="center"/>
    </w:pPr>
    <w:rPr>
      <w:rFonts w:ascii="Times New Roman" w:hAnsi="Times New Roman"/>
      <w:noProof/>
      <w:sz w:val="18"/>
    </w:rPr>
  </w:style>
  <w:style w:type="character" w:customStyle="1" w:styleId="EndNoteBibliographyTitleChar">
    <w:name w:val="EndNote Bibliography Title Char"/>
    <w:basedOn w:val="DefaultParagraphFont"/>
    <w:link w:val="EndNoteBibliographyTitle"/>
    <w:rsid w:val="009958E8"/>
    <w:rPr>
      <w:rFonts w:ascii="Times New Roman" w:hAnsi="Times New Roman"/>
      <w:noProof/>
      <w:sz w:val="18"/>
      <w:szCs w:val="22"/>
      <w:lang w:bidi="ar-SA"/>
    </w:rPr>
  </w:style>
  <w:style w:type="paragraph" w:customStyle="1" w:styleId="EndNoteBibliography">
    <w:name w:val="EndNote Bibliography"/>
    <w:basedOn w:val="Normal"/>
    <w:link w:val="EndNoteBibliographyChar"/>
    <w:rsid w:val="009958E8"/>
    <w:pPr>
      <w:spacing w:line="240" w:lineRule="auto"/>
      <w:jc w:val="both"/>
    </w:pPr>
    <w:rPr>
      <w:rFonts w:ascii="Times New Roman" w:hAnsi="Times New Roman"/>
      <w:noProof/>
      <w:sz w:val="18"/>
    </w:rPr>
  </w:style>
  <w:style w:type="character" w:customStyle="1" w:styleId="EndNoteBibliographyChar">
    <w:name w:val="EndNote Bibliography Char"/>
    <w:basedOn w:val="DefaultParagraphFont"/>
    <w:link w:val="EndNoteBibliography"/>
    <w:rsid w:val="009958E8"/>
    <w:rPr>
      <w:rFonts w:ascii="Times New Roman" w:hAnsi="Times New Roman"/>
      <w:noProof/>
      <w:sz w:val="18"/>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177/20552076241234627" TargetMode="External"/><Relationship Id="rId26" Type="http://schemas.openxmlformats.org/officeDocument/2006/relationships/hyperlink" Target="https://doi.org/10.3233/BD-249004" TargetMode="External"/><Relationship Id="rId21" Type="http://schemas.openxmlformats.org/officeDocument/2006/relationships/hyperlink" Target="https://doi.org/10.1016/j.ijnss.2021.12.011" TargetMode="External"/><Relationship Id="rId34" Type="http://schemas.openxmlformats.org/officeDocument/2006/relationships/hyperlink" Target="https://doi.org/https://doi.org/10.1016/j.jcpo.2024.10051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86/s12889-025-22092-w" TargetMode="External"/><Relationship Id="rId25" Type="http://schemas.openxmlformats.org/officeDocument/2006/relationships/hyperlink" Target="https://doi.org/10.46527/2582-5038.252" TargetMode="External"/><Relationship Id="rId33" Type="http://schemas.openxmlformats.org/officeDocument/2006/relationships/hyperlink" Target="https://doi.org/10.1093/heapol/czad01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74/ijsra.2024.13.2.2321" TargetMode="External"/><Relationship Id="rId20" Type="http://schemas.openxmlformats.org/officeDocument/2006/relationships/hyperlink" Target="https://doi.org/10.1159/000526990" TargetMode="External"/><Relationship Id="rId29" Type="http://schemas.openxmlformats.org/officeDocument/2006/relationships/hyperlink" Target="https://doi.org/10.3332/ecancer.2023.16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1186/s12889-025-23932-5" TargetMode="External"/><Relationship Id="rId32" Type="http://schemas.openxmlformats.org/officeDocument/2006/relationships/hyperlink" Target="https://doi.org/10.4103/0019-5359.9735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77/21582440251346554" TargetMode="External"/><Relationship Id="rId28" Type="http://schemas.openxmlformats.org/officeDocument/2006/relationships/hyperlink" Target="https://doi.org/10.7324/jhsr.2021.622" TargetMode="External"/><Relationship Id="rId36" Type="http://schemas.openxmlformats.org/officeDocument/2006/relationships/hyperlink" Target="https://doi.org/10.1109/ACCESS.2020.2993788" TargetMode="External"/><Relationship Id="rId10" Type="http://schemas.openxmlformats.org/officeDocument/2006/relationships/footer" Target="footer1.xml"/><Relationship Id="rId19" Type="http://schemas.openxmlformats.org/officeDocument/2006/relationships/hyperlink" Target="https://doi.org/10.1007/s12672-023-00676-5" TargetMode="External"/><Relationship Id="rId31" Type="http://schemas.openxmlformats.org/officeDocument/2006/relationships/hyperlink" Target="https://doi.org/10.31557/APJCC.2020.5.1.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https://doi.org/10.1016/j.ijnss.2021.07.003" TargetMode="External"/><Relationship Id="rId27" Type="http://schemas.openxmlformats.org/officeDocument/2006/relationships/hyperlink" Target="https://doi.org/https://doi.org/10.1016/j.breast.2023.103619" TargetMode="External"/><Relationship Id="rId30" Type="http://schemas.openxmlformats.org/officeDocument/2006/relationships/hyperlink" Target="https://doi.org/https://doi.org/10.1016/j.sciaf.2023.e01848" TargetMode="External"/><Relationship Id="rId35" Type="http://schemas.openxmlformats.org/officeDocument/2006/relationships/hyperlink" Target="https://doi.org/10.3389/fpubh.2022.951641"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272C9-AB9F-42BD-8C04-08E7997D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8</Pages>
  <Words>8631</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Editor GP 005</cp:lastModifiedBy>
  <cp:revision>105</cp:revision>
  <cp:lastPrinted>2017-03-29T12:11:00Z</cp:lastPrinted>
  <dcterms:created xsi:type="dcterms:W3CDTF">2022-09-30T10:38:00Z</dcterms:created>
  <dcterms:modified xsi:type="dcterms:W3CDTF">2026-01-30T09:34:00Z</dcterms:modified>
</cp:coreProperties>
</file>