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DF48" w14:textId="77777777" w:rsidR="00837487" w:rsidRDefault="00837487" w:rsidP="00302630">
      <w:pPr>
        <w:pStyle w:val="Heading1"/>
        <w:jc w:val="both"/>
      </w:pPr>
      <w:bookmarkStart w:id="0" w:name="_GoBack"/>
      <w:bookmarkEnd w:id="0"/>
      <w:r w:rsidRPr="00837487">
        <w:t xml:space="preserve">Review Article </w:t>
      </w:r>
    </w:p>
    <w:p w14:paraId="1FC87D44" w14:textId="42872BDB" w:rsidR="001B2FA4" w:rsidRPr="00302630" w:rsidRDefault="001B2FA4" w:rsidP="00302630">
      <w:pPr>
        <w:pStyle w:val="Heading1"/>
        <w:jc w:val="both"/>
        <w:rPr>
          <w:sz w:val="40"/>
        </w:rPr>
      </w:pPr>
      <w:r w:rsidRPr="00302630">
        <w:rPr>
          <w:sz w:val="40"/>
          <w:highlight w:val="yellow"/>
        </w:rPr>
        <w:t>Impacted Teeth vs Immediate Post-Extraction Implants: A Review of Survival, Marginal Bone Loss, and Complications</w:t>
      </w:r>
    </w:p>
    <w:p w14:paraId="697A6946" w14:textId="77777777" w:rsidR="00CF3244" w:rsidRDefault="00CF3244" w:rsidP="00302630">
      <w:pPr>
        <w:pStyle w:val="Heading3"/>
        <w:jc w:val="both"/>
      </w:pPr>
    </w:p>
    <w:p w14:paraId="18259EE3" w14:textId="77777777" w:rsidR="001B2FA4" w:rsidRDefault="001B2FA4" w:rsidP="00302630">
      <w:pPr>
        <w:pStyle w:val="Heading3"/>
        <w:jc w:val="both"/>
      </w:pPr>
      <w:r>
        <w:t>Abstract</w:t>
      </w:r>
    </w:p>
    <w:p w14:paraId="764D38FD" w14:textId="5348A08F" w:rsidR="001B2FA4" w:rsidRDefault="001B2FA4" w:rsidP="00302630">
      <w:pPr>
        <w:pStyle w:val="NormalWeb"/>
        <w:jc w:val="both"/>
      </w:pPr>
      <w:r>
        <w:t>Dental implant therapy increasingly emphasizes shortening treatment time and minimizing surgical morbidity while maintaining long-term biological stability and esthetic integration. Two approaches that aim to reduce or avoid extensive hard-tissue surgery are (</w:t>
      </w:r>
      <w:proofErr w:type="spellStart"/>
      <w:r>
        <w:t>i</w:t>
      </w:r>
      <w:proofErr w:type="spellEnd"/>
      <w:r>
        <w:t>) implant placement through impacted teeth or retained dental tissues (hereafter, “</w:t>
      </w:r>
      <w:proofErr w:type="spellStart"/>
      <w:r>
        <w:t>transdental</w:t>
      </w:r>
      <w:proofErr w:type="spellEnd"/>
      <w:r>
        <w:t xml:space="preserve">” placement) and (ii) immediate post-extraction implant placement in fresh sockets. Although both strategies may reduce the number of surgical stages compared with conventional delayed placement, they arise from different clinical problems: </w:t>
      </w:r>
      <w:proofErr w:type="spellStart"/>
      <w:r>
        <w:t>transdental</w:t>
      </w:r>
      <w:proofErr w:type="spellEnd"/>
      <w:r>
        <w:t xml:space="preserve"> placement is typically considered when an impacted tooth obstructs the ideal implant trajectory and surgical removal would create substantial defects, whereas immediate placement addresses replacement of a failing or hopeless tooth at the time of extraction. This review synthesizes contemporary evidence on survival, marginal bone loss, and complications for each approach, and interprets these outcomes through a biological and risk-management lens. Current human data indicate that implants placed through impacted teeth can achieve high short- to medium-term stability in carefully selected cases, but the evidence base remains dominated by small case series and heterogeneous follow-up. Immediate post-extraction implants demonstrate high overall survival in systematic reviews and randomized trials, though slightly lower survival than delayed protocols </w:t>
      </w:r>
      <w:r w:rsidR="00A37D35" w:rsidRPr="002D1C85">
        <w:rPr>
          <w:highlight w:val="yellow"/>
        </w:rPr>
        <w:t>have</w:t>
      </w:r>
      <w:r w:rsidRPr="002D1C85">
        <w:rPr>
          <w:highlight w:val="yellow"/>
        </w:rPr>
        <w:t xml:space="preserve"> been</w:t>
      </w:r>
      <w:r>
        <w:t xml:space="preserve"> reported in some meta-analyses, and esthetic complications remain a key concern in thin phenotypes or compromised sockets. Across both approaches, outcomes appear highly dependent on case selection, meticulous imaging-based planning, primary stability, infection control, and soft-tissue management. Robust comparative studies with standardized radiographic and patient-reported outcomes are needed before </w:t>
      </w:r>
      <w:proofErr w:type="spellStart"/>
      <w:r>
        <w:t>transdental</w:t>
      </w:r>
      <w:proofErr w:type="spellEnd"/>
      <w:r>
        <w:t xml:space="preserve"> placement can be recommended beyond narrowly defined indications.</w:t>
      </w:r>
    </w:p>
    <w:p w14:paraId="0B90298A" w14:textId="77777777" w:rsidR="001B2FA4" w:rsidRDefault="001B2FA4" w:rsidP="00302630">
      <w:pPr>
        <w:pStyle w:val="Heading3"/>
        <w:jc w:val="both"/>
      </w:pPr>
      <w:r>
        <w:t>Keywords</w:t>
      </w:r>
    </w:p>
    <w:p w14:paraId="34964EB4" w14:textId="77777777" w:rsidR="001B2FA4" w:rsidRDefault="001B2FA4" w:rsidP="00302630">
      <w:pPr>
        <w:pStyle w:val="NormalWeb"/>
        <w:jc w:val="both"/>
      </w:pPr>
      <w:r>
        <w:t>Impacted tooth; immediate implant placement; fresh extraction socket; marginal bone loss; implant survival; complications; esthetic zone.</w:t>
      </w:r>
    </w:p>
    <w:p w14:paraId="05561261" w14:textId="77777777" w:rsidR="001B2FA4" w:rsidRDefault="001B2FA4" w:rsidP="00302630">
      <w:pPr>
        <w:jc w:val="both"/>
      </w:pPr>
    </w:p>
    <w:p w14:paraId="520BD58D" w14:textId="77777777" w:rsidR="001B2FA4" w:rsidRDefault="001B2FA4" w:rsidP="00302630">
      <w:pPr>
        <w:pStyle w:val="Heading2"/>
        <w:jc w:val="both"/>
      </w:pPr>
      <w:r>
        <w:t>1. Introduction</w:t>
      </w:r>
    </w:p>
    <w:p w14:paraId="2B0C528C" w14:textId="7D15AD56" w:rsidR="001B2FA4" w:rsidRPr="002D1C85" w:rsidRDefault="00302630" w:rsidP="00302630">
      <w:pPr>
        <w:pStyle w:val="NormalWeb"/>
        <w:jc w:val="both"/>
        <w:rPr>
          <w:sz w:val="18"/>
        </w:rPr>
      </w:pPr>
      <w:r w:rsidRPr="002D1C85">
        <w:rPr>
          <w:rFonts w:ascii="Arial" w:hAnsi="Arial" w:cs="Arial"/>
          <w:color w:val="222222"/>
          <w:sz w:val="20"/>
          <w:szCs w:val="20"/>
          <w:highlight w:val="yellow"/>
          <w:shd w:val="clear" w:color="auto" w:fill="FFFFFF"/>
        </w:rPr>
        <w:t>There are a series of protocols regarding the placement of dental implants after tooth extraction. The advantages and disadvantages that determine the procedure and timing of each dental implant placement process are key to achieving success. The main objective of this study was to elucidate/establish/determine whether there are differences in the survival and marginal bone loss between implants placed immediately after placement and those placed following a delayed protocol</w:t>
      </w:r>
      <w:r>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lastRenderedPageBreak/>
        <w:t>(</w:t>
      </w:r>
      <w:r w:rsidRPr="000B3B46">
        <w:rPr>
          <w:rFonts w:ascii="inherit" w:hAnsi="inherit" w:cs="Helvetica"/>
          <w:color w:val="222222"/>
          <w:sz w:val="18"/>
          <w:szCs w:val="18"/>
          <w:highlight w:val="yellow"/>
        </w:rPr>
        <w:t>Portal-Solera</w:t>
      </w:r>
      <w:r>
        <w:rPr>
          <w:rFonts w:ascii="inherit" w:hAnsi="inherit" w:cs="Helvetica"/>
          <w:color w:val="222222"/>
          <w:sz w:val="18"/>
          <w:szCs w:val="18"/>
          <w:highlight w:val="yellow"/>
        </w:rPr>
        <w:t xml:space="preserve"> </w:t>
      </w:r>
      <w:r w:rsidRPr="000B3B46">
        <w:rPr>
          <w:rFonts w:ascii="inherit" w:hAnsi="inherit" w:cs="Helvetica"/>
          <w:color w:val="222222"/>
          <w:sz w:val="18"/>
          <w:szCs w:val="18"/>
          <w:highlight w:val="yellow"/>
        </w:rPr>
        <w:t xml:space="preserve">&amp; </w:t>
      </w:r>
      <w:proofErr w:type="spellStart"/>
      <w:r w:rsidRPr="000B3B46">
        <w:rPr>
          <w:rFonts w:ascii="inherit" w:hAnsi="inherit" w:cs="Helvetica"/>
          <w:color w:val="222222"/>
          <w:sz w:val="18"/>
          <w:szCs w:val="18"/>
          <w:highlight w:val="yellow"/>
        </w:rPr>
        <w:t>Pardal-Peláez</w:t>
      </w:r>
      <w:proofErr w:type="spellEnd"/>
      <w:r w:rsidRPr="000B3B46">
        <w:rPr>
          <w:rFonts w:ascii="inherit" w:hAnsi="inherit" w:cs="Helvetica"/>
          <w:color w:val="222222"/>
          <w:sz w:val="18"/>
          <w:szCs w:val="18"/>
          <w:highlight w:val="yellow"/>
        </w:rPr>
        <w:t>,</w:t>
      </w:r>
      <w:r>
        <w:rPr>
          <w:rFonts w:ascii="inherit" w:hAnsi="inherit" w:cs="Helvetica"/>
          <w:color w:val="222222"/>
          <w:sz w:val="18"/>
          <w:szCs w:val="18"/>
          <w:highlight w:val="yellow"/>
        </w:rPr>
        <w:t xml:space="preserve"> </w:t>
      </w:r>
      <w:r w:rsidRPr="000B3B46">
        <w:rPr>
          <w:rFonts w:ascii="inherit" w:hAnsi="inherit" w:cs="Helvetica"/>
          <w:color w:val="222222"/>
          <w:sz w:val="18"/>
          <w:szCs w:val="18"/>
          <w:highlight w:val="yellow"/>
        </w:rPr>
        <w:t>2024</w:t>
      </w:r>
      <w:r>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w:t>
      </w:r>
      <w:r w:rsidR="001B2FA4">
        <w:t>Implant dentistry has progressively moved toward protocols that reduce treatment time and the number of surgical interventions without compromising osseointegration, peri-implant tissue stability, or prosthetic longevity. Immediate post-extraction implant placement has become a mainstream option for selected sites because it can shorten rehabilitation, limit the period of edentulism, and preserve patient comfort and satisfaction. At the same time, clinicians occasionally encounter anatomical barriers that make conventional implant placement difficult or disproportionately invasive, including impacted teeth that lie directly within the planned implant path. In such scenarios, full surgical removal of the impacted tooth—particularly in older patients, deeply positioned maxillary canines, or teeth in proximity to vital structures—may create large defects and increase morbidity, sometimes necessitating staged reconstruction. These constraints have stimulated interest in a more unconventional solution: placing an implant osteotomy through (or in close contact with) an impacted tooth and leaving the impacted tooth in situ to avoid extensive extraction surgery.</w:t>
      </w:r>
      <w:r w:rsidR="002D1C85">
        <w:t xml:space="preserve"> </w:t>
      </w:r>
      <w:r w:rsidR="002D1C85" w:rsidRPr="002D1C85">
        <w:rPr>
          <w:color w:val="222222"/>
          <w:sz w:val="20"/>
          <w:szCs w:val="20"/>
          <w:highlight w:val="yellow"/>
          <w:shd w:val="clear" w:color="auto" w:fill="FFFFFF"/>
        </w:rPr>
        <w:t xml:space="preserve">The immediate implant survival rate is like other timings for implant placement, with advantages such as a limited number of procedures, satisfactory esthetic results, the possibility of immediate </w:t>
      </w:r>
      <w:proofErr w:type="spellStart"/>
      <w:r w:rsidR="002D1C85" w:rsidRPr="002D1C85">
        <w:rPr>
          <w:color w:val="222222"/>
          <w:sz w:val="20"/>
          <w:szCs w:val="20"/>
          <w:highlight w:val="yellow"/>
          <w:shd w:val="clear" w:color="auto" w:fill="FFFFFF"/>
        </w:rPr>
        <w:t>provisionalisation</w:t>
      </w:r>
      <w:proofErr w:type="spellEnd"/>
      <w:r w:rsidR="002D1C85" w:rsidRPr="002D1C85">
        <w:rPr>
          <w:color w:val="222222"/>
          <w:sz w:val="20"/>
          <w:szCs w:val="20"/>
          <w:highlight w:val="yellow"/>
          <w:shd w:val="clear" w:color="auto" w:fill="FFFFFF"/>
        </w:rPr>
        <w:t>, and being minimally invasive. Several factors are associated with marginal bone loss, which can be classified as patient-related, surgical, or prosthetic. Another important factor contributing to MBL is the implant-abutment interface. The localization, stability, type, and presence of platform-switching are believed to influence the marginal bone (</w:t>
      </w:r>
      <w:proofErr w:type="spellStart"/>
      <w:r w:rsidR="002D1C85" w:rsidRPr="002D1C85">
        <w:rPr>
          <w:rFonts w:ascii="Helvetica" w:hAnsi="Helvetica" w:cs="Helvetica"/>
          <w:color w:val="222222"/>
          <w:sz w:val="20"/>
          <w:szCs w:val="20"/>
          <w:highlight w:val="yellow"/>
        </w:rPr>
        <w:t>Bescós</w:t>
      </w:r>
      <w:proofErr w:type="spellEnd"/>
      <w:r w:rsidR="002D1C85" w:rsidRPr="002D1C85">
        <w:rPr>
          <w:rFonts w:ascii="Helvetica" w:hAnsi="Helvetica" w:cs="Helvetica"/>
          <w:color w:val="222222"/>
          <w:sz w:val="20"/>
          <w:szCs w:val="20"/>
          <w:highlight w:val="yellow"/>
        </w:rPr>
        <w:t xml:space="preserve"> et al., 2025</w:t>
      </w:r>
      <w:r w:rsidR="002D1C85" w:rsidRPr="002D1C85">
        <w:rPr>
          <w:color w:val="222222"/>
          <w:sz w:val="20"/>
          <w:szCs w:val="20"/>
          <w:highlight w:val="yellow"/>
          <w:shd w:val="clear" w:color="auto" w:fill="FFFFFF"/>
        </w:rPr>
        <w:t>).</w:t>
      </w:r>
    </w:p>
    <w:p w14:paraId="12C793E9" w14:textId="16964981" w:rsidR="001B2FA4" w:rsidRDefault="00302630" w:rsidP="00302630">
      <w:pPr>
        <w:pStyle w:val="NormalWeb"/>
        <w:jc w:val="both"/>
      </w:pPr>
      <w:r w:rsidRPr="002D1C85">
        <w:rPr>
          <w:rFonts w:ascii="Georgia" w:hAnsi="Georgia"/>
          <w:color w:val="1F1F1F"/>
          <w:sz w:val="20"/>
          <w:highlight w:val="yellow"/>
        </w:rPr>
        <w:t xml:space="preserve">Dental practitioners occasionally come across patients presenting root remains and/or impacted teeth in the area where an implant is to be placed. Concerning impacted teeth and especially in patients aged under 30 years, ideally these teeth should be moved to a more </w:t>
      </w:r>
      <w:proofErr w:type="spellStart"/>
      <w:r w:rsidRPr="002D1C85">
        <w:rPr>
          <w:rFonts w:ascii="Georgia" w:hAnsi="Georgia"/>
          <w:color w:val="1F1F1F"/>
          <w:sz w:val="20"/>
          <w:highlight w:val="yellow"/>
        </w:rPr>
        <w:t>favourable</w:t>
      </w:r>
      <w:proofErr w:type="spellEnd"/>
      <w:r w:rsidRPr="002D1C85">
        <w:rPr>
          <w:rFonts w:ascii="Georgia" w:hAnsi="Georgia"/>
          <w:color w:val="1F1F1F"/>
          <w:sz w:val="20"/>
          <w:highlight w:val="yellow"/>
        </w:rPr>
        <w:t xml:space="preserve"> position by orthodontic traction</w:t>
      </w:r>
      <w:r>
        <w:rPr>
          <w:rFonts w:ascii="Georgia" w:hAnsi="Georgia"/>
          <w:color w:val="1F1F1F"/>
          <w:sz w:val="20"/>
          <w:highlight w:val="yellow"/>
        </w:rPr>
        <w:t xml:space="preserve"> (</w:t>
      </w:r>
      <w:r w:rsidRPr="000B3B46">
        <w:rPr>
          <w:rFonts w:ascii="Arial" w:hAnsi="Arial" w:cs="Arial"/>
          <w:color w:val="222222"/>
          <w:sz w:val="20"/>
          <w:szCs w:val="20"/>
          <w:highlight w:val="yellow"/>
          <w:shd w:val="clear" w:color="auto" w:fill="FFFFFF"/>
        </w:rPr>
        <w:t>Dhawan</w:t>
      </w:r>
      <w:r>
        <w:rPr>
          <w:rFonts w:ascii="Arial" w:hAnsi="Arial" w:cs="Arial"/>
          <w:color w:val="222222"/>
          <w:sz w:val="20"/>
          <w:szCs w:val="20"/>
          <w:highlight w:val="yellow"/>
          <w:shd w:val="clear" w:color="auto" w:fill="FFFFFF"/>
        </w:rPr>
        <w:t xml:space="preserve"> et </w:t>
      </w:r>
      <w:proofErr w:type="spellStart"/>
      <w:r>
        <w:rPr>
          <w:rFonts w:ascii="Arial" w:hAnsi="Arial" w:cs="Arial"/>
          <w:color w:val="222222"/>
          <w:sz w:val="20"/>
          <w:szCs w:val="20"/>
          <w:highlight w:val="yellow"/>
          <w:shd w:val="clear" w:color="auto" w:fill="FFFFFF"/>
        </w:rPr>
        <w:t>a</w:t>
      </w:r>
      <w:r w:rsidR="002D1C85">
        <w:rPr>
          <w:rFonts w:ascii="Arial" w:hAnsi="Arial" w:cs="Arial"/>
          <w:color w:val="222222"/>
          <w:sz w:val="20"/>
          <w:szCs w:val="20"/>
          <w:highlight w:val="yellow"/>
          <w:shd w:val="clear" w:color="auto" w:fill="FFFFFF"/>
        </w:rPr>
        <w:t>bone</w:t>
      </w:r>
      <w:proofErr w:type="spellEnd"/>
      <w:r w:rsidR="002D1C85">
        <w:rPr>
          <w:rFonts w:ascii="Arial" w:hAnsi="Arial" w:cs="Arial"/>
          <w:color w:val="222222"/>
          <w:sz w:val="20"/>
          <w:szCs w:val="20"/>
          <w:highlight w:val="yellow"/>
          <w:shd w:val="clear" w:color="auto" w:fill="FFFFFF"/>
        </w:rPr>
        <w:t xml:space="preserve"> </w:t>
      </w:r>
      <w:proofErr w:type="spellStart"/>
      <w:r w:rsidR="002D1C85">
        <w:rPr>
          <w:rFonts w:ascii="Arial" w:hAnsi="Arial" w:cs="Arial"/>
          <w:color w:val="222222"/>
          <w:sz w:val="20"/>
          <w:szCs w:val="20"/>
          <w:highlight w:val="yellow"/>
          <w:shd w:val="clear" w:color="auto" w:fill="FFFFFF"/>
        </w:rPr>
        <w:t>loss</w:t>
      </w:r>
      <w:r>
        <w:rPr>
          <w:rFonts w:ascii="Arial" w:hAnsi="Arial" w:cs="Arial"/>
          <w:color w:val="222222"/>
          <w:sz w:val="20"/>
          <w:szCs w:val="20"/>
          <w:highlight w:val="yellow"/>
          <w:shd w:val="clear" w:color="auto" w:fill="FFFFFF"/>
        </w:rPr>
        <w:t>l</w:t>
      </w:r>
      <w:proofErr w:type="spellEnd"/>
      <w:r>
        <w:rPr>
          <w:rFonts w:ascii="Arial" w:hAnsi="Arial" w:cs="Arial"/>
          <w:color w:val="222222"/>
          <w:sz w:val="20"/>
          <w:szCs w:val="20"/>
          <w:highlight w:val="yellow"/>
          <w:shd w:val="clear" w:color="auto" w:fill="FFFFFF"/>
        </w:rPr>
        <w:t>., 2025</w:t>
      </w:r>
      <w:r>
        <w:rPr>
          <w:rFonts w:ascii="Georgia" w:hAnsi="Georgia"/>
          <w:color w:val="1F1F1F"/>
          <w:sz w:val="20"/>
          <w:highlight w:val="yellow"/>
        </w:rPr>
        <w:t>)</w:t>
      </w:r>
      <w:r w:rsidRPr="002D1C85">
        <w:rPr>
          <w:rFonts w:ascii="Georgia" w:hAnsi="Georgia"/>
          <w:color w:val="1F1F1F"/>
          <w:sz w:val="20"/>
          <w:highlight w:val="yellow"/>
        </w:rPr>
        <w:t>.</w:t>
      </w:r>
      <w:r w:rsidRPr="002D1C85">
        <w:rPr>
          <w:rFonts w:ascii="Georgia" w:hAnsi="Georgia"/>
          <w:color w:val="1F1F1F"/>
          <w:sz w:val="20"/>
        </w:rPr>
        <w:t xml:space="preserve"> </w:t>
      </w:r>
      <w:proofErr w:type="spellStart"/>
      <w:r w:rsidR="001B2FA4">
        <w:t>Th</w:t>
      </w:r>
      <w:proofErr w:type="spellEnd"/>
      <w:r w:rsidR="001B2FA4">
        <w:t>e idea of placing implants in contact with dental tissues intersects with broader discussions about the biological interface between titanium implants and mineralized tooth structures. Histological observations have suggested that, under certain conditions, mineralized tissue may form at an implant surface adjacent to dental tissues, including features described as “mineral integration,” although the predictability, microbiological safety, and long-term behavior of such interfaces remain uncertain (</w:t>
      </w:r>
      <w:proofErr w:type="spellStart"/>
      <w:r w:rsidR="001B2FA4">
        <w:t>Labidi</w:t>
      </w:r>
      <w:proofErr w:type="spellEnd"/>
      <w:r w:rsidR="001B2FA4">
        <w:t xml:space="preserve"> et al., 2019</w:t>
      </w:r>
      <w:r w:rsidR="003E61B2">
        <w:t xml:space="preserve">; </w:t>
      </w:r>
      <w:proofErr w:type="spellStart"/>
      <w:r w:rsidR="003E61B2" w:rsidRPr="003B09B4">
        <w:rPr>
          <w:color w:val="222222"/>
          <w:shd w:val="clear" w:color="auto" w:fill="FFFFFF"/>
        </w:rPr>
        <w:t>Mithridade</w:t>
      </w:r>
      <w:proofErr w:type="spellEnd"/>
      <w:r w:rsidR="003E61B2">
        <w:rPr>
          <w:color w:val="222222"/>
          <w:shd w:val="clear" w:color="auto" w:fill="FFFFFF"/>
        </w:rPr>
        <w:t xml:space="preserve"> </w:t>
      </w:r>
      <w:r w:rsidR="003E61B2">
        <w:t xml:space="preserve">et al., </w:t>
      </w:r>
      <w:proofErr w:type="gramStart"/>
      <w:r w:rsidR="003E61B2">
        <w:t>2015</w:t>
      </w:r>
      <w:r w:rsidR="003E61B2">
        <w:rPr>
          <w:color w:val="222222"/>
          <w:shd w:val="clear" w:color="auto" w:fill="FFFFFF"/>
        </w:rPr>
        <w:t xml:space="preserve"> </w:t>
      </w:r>
      <w:r w:rsidR="001B2FA4">
        <w:t>)</w:t>
      </w:r>
      <w:proofErr w:type="gramEnd"/>
      <w:r w:rsidR="001B2FA4">
        <w:t>. In the case of impacted teeth, the surrounding follicular tissues and absence of overt oral contamination may, in theory, reduce infection risk compared with implants placed adjacent to residual root fragments in the oral environment; however, this assumption requires cautious interpretation because impacted teeth can harbor occult pathology and may later develop cystic changes.</w:t>
      </w:r>
    </w:p>
    <w:p w14:paraId="0D821D53" w14:textId="77777777" w:rsidR="001B2FA4" w:rsidRDefault="001B2FA4" w:rsidP="00302630">
      <w:pPr>
        <w:pStyle w:val="NormalWeb"/>
        <w:jc w:val="both"/>
      </w:pPr>
      <w:r>
        <w:t xml:space="preserve">Immediate post-extraction implant placement, by contrast, is performed in a socket that has been intentionally created and may be associated with endodontic or periodontal infection, soft-tissue compromise, or thin buccal bone. Large-scale evidence—systematic reviews, meta-analyses, and long-term randomized trials—has clarified that immediate implants can be highly successful when strict criteria are met, yet may show a small but consistent survival disadvantage relative to delayed placement in some analyses, with esthetic outcomes heavily influenced by tissue phenotype and socket integrity (Mello et al., 2017; </w:t>
      </w:r>
      <w:r w:rsidR="004B02DF">
        <w:t>Dos Santos Canellas</w:t>
      </w:r>
      <w:r>
        <w:t xml:space="preserve"> et al., 2019</w:t>
      </w:r>
      <w:r w:rsidR="003E61B2">
        <w:t xml:space="preserve">; </w:t>
      </w:r>
      <w:r w:rsidR="003E61B2" w:rsidRPr="003B09B4">
        <w:rPr>
          <w:color w:val="222222"/>
          <w:shd w:val="clear" w:color="auto" w:fill="FFFFFF"/>
        </w:rPr>
        <w:t>Yang</w:t>
      </w:r>
      <w:r w:rsidR="003E61B2">
        <w:rPr>
          <w:color w:val="222222"/>
          <w:shd w:val="clear" w:color="auto" w:fill="FFFFFF"/>
        </w:rPr>
        <w:t xml:space="preserve"> </w:t>
      </w:r>
      <w:r w:rsidR="003E61B2">
        <w:t>et al.,</w:t>
      </w:r>
      <w:r w:rsidR="003E61B2">
        <w:rPr>
          <w:color w:val="222222"/>
          <w:shd w:val="clear" w:color="auto" w:fill="FFFFFF"/>
        </w:rPr>
        <w:t xml:space="preserve"> 2025</w:t>
      </w:r>
      <w:r>
        <w:t xml:space="preserve">). </w:t>
      </w:r>
    </w:p>
    <w:p w14:paraId="53ABBE29" w14:textId="77777777" w:rsidR="001B2FA4" w:rsidRDefault="001B2FA4" w:rsidP="00302630">
      <w:pPr>
        <w:pStyle w:val="NormalWeb"/>
        <w:jc w:val="both"/>
      </w:pPr>
      <w:r>
        <w:t>A meaningful comparison between “implants through impacted teeth” and “immediate post-extraction implants” therefore requires acknowledging that they are not simply alternative timings for the same clinical scenario. Instead, they represent different solutions to different problems: one avoids removal of a deeply positioned tooth that blocks implant placement, while the other aims to replace a tooth at extraction. Nevertheless, both protocols share clinical endpoints—implant survival, marginal bone stability, and complication profiles—and both depend on careful imaging, atraumatic technique, and management of biological risk.</w:t>
      </w:r>
    </w:p>
    <w:p w14:paraId="7EAB0FE5" w14:textId="77777777" w:rsidR="001B2FA4" w:rsidRDefault="001B2FA4" w:rsidP="00302630">
      <w:pPr>
        <w:pStyle w:val="Heading3"/>
        <w:jc w:val="both"/>
      </w:pPr>
      <w:r>
        <w:lastRenderedPageBreak/>
        <w:t>1.1 Scope and objective of this review</w:t>
      </w:r>
    </w:p>
    <w:p w14:paraId="038DBEB4" w14:textId="77777777" w:rsidR="001B2FA4" w:rsidRDefault="001B2FA4" w:rsidP="00302630">
      <w:pPr>
        <w:pStyle w:val="NormalWeb"/>
        <w:jc w:val="both"/>
      </w:pPr>
      <w:r>
        <w:t>This review evaluates and compares (</w:t>
      </w:r>
      <w:proofErr w:type="spellStart"/>
      <w:r>
        <w:t>i</w:t>
      </w:r>
      <w:proofErr w:type="spellEnd"/>
      <w:r>
        <w:t>) implants placed through impacted teeth (and closely related approaches involving implants placed in contact with retained dental tissues) and (ii) immediate post-extraction implants placed in fresh extraction sockets, focusing on three outcomes: implant survival, marginal bone loss (MBL), and complications (surgical, biological, and prosthetic). The objective is to summarize the strength of evidence, identify context-specific risks, and propose practical, evidence-anchored considerations for case selection and follow-up.</w:t>
      </w:r>
    </w:p>
    <w:p w14:paraId="6FD9B244" w14:textId="77777777" w:rsidR="001B2FA4" w:rsidRDefault="001B2FA4" w:rsidP="00302630">
      <w:pPr>
        <w:jc w:val="both"/>
      </w:pPr>
    </w:p>
    <w:p w14:paraId="0D98C15C" w14:textId="77777777" w:rsidR="001B2FA4" w:rsidRDefault="001B2FA4" w:rsidP="00302630">
      <w:pPr>
        <w:pStyle w:val="Heading2"/>
        <w:jc w:val="both"/>
      </w:pPr>
      <w:r>
        <w:t>2. Methods for literature selection</w:t>
      </w:r>
    </w:p>
    <w:p w14:paraId="383E9434" w14:textId="77777777" w:rsidR="001B2FA4" w:rsidRDefault="00CF3244" w:rsidP="00302630">
      <w:pPr>
        <w:pStyle w:val="NormalWeb"/>
        <w:jc w:val="both"/>
      </w:pPr>
      <w:r>
        <w:t xml:space="preserve">This is a narrative review and does not follow PRISMA guideline. </w:t>
      </w:r>
      <w:r w:rsidR="001B2FA4">
        <w:t xml:space="preserve">A structured literature search was conceptualized to capture contemporary human evidence for both approaches. Major biomedical databases commonly used in implant dentistry (including PubMed/MEDLINE, </w:t>
      </w:r>
      <w:proofErr w:type="spellStart"/>
      <w:r w:rsidR="001B2FA4">
        <w:t>Embase</w:t>
      </w:r>
      <w:proofErr w:type="spellEnd"/>
      <w:r w:rsidR="001B2FA4">
        <w:t>, Scopus, Web of Science, and the Cochrane Library) were considered as primary sources, with supplementary hand searching of reference lists from key systematic reviews. The search strategy was intentionally broad to accommodate heterogeneous terminology in the “</w:t>
      </w:r>
      <w:proofErr w:type="spellStart"/>
      <w:r w:rsidR="001B2FA4">
        <w:t>transdental</w:t>
      </w:r>
      <w:proofErr w:type="spellEnd"/>
      <w:r w:rsidR="001B2FA4">
        <w:t>” field. Representative search strings combined terms for dental implants with impacted or retained teeth and immediate placement concepts, such as: (“dental implant” OR “</w:t>
      </w:r>
      <w:proofErr w:type="spellStart"/>
      <w:r w:rsidR="001B2FA4">
        <w:t>endosseous</w:t>
      </w:r>
      <w:proofErr w:type="spellEnd"/>
      <w:r w:rsidR="001B2FA4">
        <w:t xml:space="preserve"> implant”) AND (“impacted tooth” OR “impacted canine” OR “implant through tooth” OR “implant placement through impacted teeth” OR “residual root” OR “retained root”), and separately (“immediate implant” OR “immediate placement” OR “fresh extraction socket” OR “post-extraction implant”) AND (“survival” OR “failure” OR “marginal bone” OR “bone loss” OR “complications” OR “recession” OR “esthetic”). Priority was given to systematic reviews, meta-analyses, randomized controlled trials, and prospective cohort studies, particularly those published within approximately the last decade, while acknowledging that </w:t>
      </w:r>
      <w:proofErr w:type="spellStart"/>
      <w:r w:rsidR="001B2FA4">
        <w:t>transdental</w:t>
      </w:r>
      <w:proofErr w:type="spellEnd"/>
      <w:r w:rsidR="001B2FA4">
        <w:t xml:space="preserve"> placement has a limited evidence base that necessitates inclusion of well-documented case series.</w:t>
      </w:r>
    </w:p>
    <w:p w14:paraId="53C8680E" w14:textId="77777777" w:rsidR="001B2FA4" w:rsidRDefault="001B2FA4" w:rsidP="00302630">
      <w:pPr>
        <w:pStyle w:val="NormalWeb"/>
        <w:jc w:val="both"/>
      </w:pPr>
      <w:r>
        <w:t>Inclusion criteria emphasized human clinical studies reporting at least one outcome of interest (survival, marginal bone changes, or complications) with a defined follow-up interval. Exclusion criteria included purely in-vitro or animal studies without direct clinical correlation, narrative opinion pieces without patient data, and reports lacking adequate methodological description of implant placement relative to impacted/retained dental tissues or extraction timing. Because this article is a narrative review with an explicitly described selection approach (rather than a full PRISMA systematic review), findings are synthesized qualitatively, with greater weight assigned to higher-level evidence where available.</w:t>
      </w:r>
    </w:p>
    <w:p w14:paraId="4A4CC0C5" w14:textId="77777777" w:rsidR="001B2FA4" w:rsidRDefault="001B2FA4" w:rsidP="00302630">
      <w:pPr>
        <w:jc w:val="both"/>
      </w:pPr>
    </w:p>
    <w:p w14:paraId="7D8C1DAE" w14:textId="77777777" w:rsidR="001B2FA4" w:rsidRDefault="001B2FA4" w:rsidP="00302630">
      <w:pPr>
        <w:pStyle w:val="Heading2"/>
        <w:jc w:val="both"/>
      </w:pPr>
      <w:r>
        <w:t>3. Definitions and clinical context</w:t>
      </w:r>
    </w:p>
    <w:p w14:paraId="035B8D6E" w14:textId="77777777" w:rsidR="001B2FA4" w:rsidRDefault="001B2FA4" w:rsidP="00302630">
      <w:pPr>
        <w:pStyle w:val="Heading3"/>
        <w:jc w:val="both"/>
      </w:pPr>
      <w:r>
        <w:t>3.1 Implant placement through impacted teeth and related “contact with dental tissue” concepts</w:t>
      </w:r>
    </w:p>
    <w:p w14:paraId="6A4D7A1E" w14:textId="77777777" w:rsidR="001B2FA4" w:rsidRDefault="001B2FA4" w:rsidP="00302630">
      <w:pPr>
        <w:pStyle w:val="NormalWeb"/>
        <w:jc w:val="both"/>
      </w:pPr>
      <w:r>
        <w:lastRenderedPageBreak/>
        <w:t>“Implant placement through impacted teeth” generally describes preparing an osteotomy that passes through enamel and/or dentin of an impacted tooth that remains in situ, followed by insertion of an implant along that trajectory. This is conceptually distinct from “socket-shield” or partial extraction therapies, which intentionally retain a root fragment at the buccal aspect of an extraction socket to preserve contour, while the implant is placed in the socket space rather than drilled through the retained fragment. However, these approaches overlap biologically in that they may create an implant interface near dental tissues and thereby raise similar questions about microbial leakage, tissue integration, and long-term stability (</w:t>
      </w:r>
      <w:proofErr w:type="spellStart"/>
      <w:r>
        <w:t>Hürzeler</w:t>
      </w:r>
      <w:proofErr w:type="spellEnd"/>
      <w:r>
        <w:t xml:space="preserve"> et al., 2010</w:t>
      </w:r>
      <w:r w:rsidR="003E61B2">
        <w:t xml:space="preserve">; </w:t>
      </w:r>
      <w:r w:rsidR="003E61B2" w:rsidRPr="003B09B4">
        <w:rPr>
          <w:color w:val="222222"/>
          <w:shd w:val="clear" w:color="auto" w:fill="FFFFFF"/>
        </w:rPr>
        <w:t>Yang</w:t>
      </w:r>
      <w:r w:rsidR="003E61B2">
        <w:rPr>
          <w:color w:val="222222"/>
          <w:shd w:val="clear" w:color="auto" w:fill="FFFFFF"/>
        </w:rPr>
        <w:t xml:space="preserve"> </w:t>
      </w:r>
      <w:r w:rsidR="003E61B2">
        <w:t>et al.,</w:t>
      </w:r>
      <w:r w:rsidR="003E61B2">
        <w:rPr>
          <w:color w:val="222222"/>
          <w:shd w:val="clear" w:color="auto" w:fill="FFFFFF"/>
        </w:rPr>
        <w:t xml:space="preserve"> 2025</w:t>
      </w:r>
      <w:r>
        <w:t xml:space="preserve">). </w:t>
      </w:r>
    </w:p>
    <w:p w14:paraId="3952C3D7" w14:textId="77777777" w:rsidR="001B2FA4" w:rsidRDefault="001B2FA4" w:rsidP="00302630">
      <w:pPr>
        <w:pStyle w:val="NormalWeb"/>
        <w:jc w:val="both"/>
      </w:pPr>
      <w:r>
        <w:t>A broader umbrella term used in the literature is implants placed in contact with dental tissue, encompassing three main scenarios: impacted teeth, ankylosed teeth, and residual roots. A key distinction highlighted in reviews is that implants placed through impacted or ankylosed teeth appear more stable in reported cases than implants merely contacting retained root fragments, where contamination and late infection may be more plausible (</w:t>
      </w:r>
      <w:proofErr w:type="spellStart"/>
      <w:r>
        <w:t>Labidi</w:t>
      </w:r>
      <w:proofErr w:type="spellEnd"/>
      <w:r>
        <w:t xml:space="preserve"> et al., 2019). </w:t>
      </w:r>
    </w:p>
    <w:p w14:paraId="372FDB02" w14:textId="77777777" w:rsidR="001B2FA4" w:rsidRDefault="001B2FA4" w:rsidP="00302630">
      <w:pPr>
        <w:pStyle w:val="Heading3"/>
        <w:jc w:val="both"/>
      </w:pPr>
      <w:r>
        <w:t>3.2 Immediate post-extraction implants</w:t>
      </w:r>
    </w:p>
    <w:p w14:paraId="41F1B5A4" w14:textId="77777777" w:rsidR="001B2FA4" w:rsidRDefault="001B2FA4" w:rsidP="00302630">
      <w:pPr>
        <w:pStyle w:val="NormalWeb"/>
        <w:jc w:val="both"/>
      </w:pPr>
      <w:r>
        <w:t xml:space="preserve">Immediate implant placement refers to inserting an implant into a fresh extraction socket during the same surgical session as tooth removal. This protocol seeks to reduce overall treatment time and potentially limit dimensional ridge changes, although physiological remodeling of the socket walls still occurs. Immediate placement may be combined with immediate </w:t>
      </w:r>
      <w:proofErr w:type="spellStart"/>
      <w:r>
        <w:t>provisionalization</w:t>
      </w:r>
      <w:proofErr w:type="spellEnd"/>
      <w:r>
        <w:t xml:space="preserve"> (placing a temporary crown shortly after surgery) or delayed </w:t>
      </w:r>
      <w:proofErr w:type="spellStart"/>
      <w:r>
        <w:t>provisionalization</w:t>
      </w:r>
      <w:proofErr w:type="spellEnd"/>
      <w:r>
        <w:t>, and may include gap grafting or guided bone regeneration depending on socket morphology and buccal plate integrity.</w:t>
      </w:r>
    </w:p>
    <w:p w14:paraId="70D22D37" w14:textId="77777777" w:rsidR="001B2FA4" w:rsidRDefault="001B2FA4" w:rsidP="00302630">
      <w:pPr>
        <w:pStyle w:val="Heading3"/>
        <w:jc w:val="both"/>
      </w:pPr>
      <w:r>
        <w:t>3.3 Why outcomes differ across protocols</w:t>
      </w:r>
    </w:p>
    <w:p w14:paraId="4A1D929D" w14:textId="77777777" w:rsidR="001B2FA4" w:rsidRDefault="001B2FA4" w:rsidP="00302630">
      <w:pPr>
        <w:pStyle w:val="NormalWeb"/>
        <w:jc w:val="both"/>
      </w:pPr>
      <w:r>
        <w:t xml:space="preserve">Survival and marginal bone behavior depend not only on timing or </w:t>
      </w:r>
      <w:proofErr w:type="spellStart"/>
      <w:r>
        <w:t>transdental</w:t>
      </w:r>
      <w:proofErr w:type="spellEnd"/>
      <w:r>
        <w:t xml:space="preserve"> drilling, but also </w:t>
      </w:r>
      <w:proofErr w:type="gramStart"/>
      <w:r>
        <w:t>on site</w:t>
      </w:r>
      <w:proofErr w:type="gramEnd"/>
      <w:r>
        <w:t xml:space="preserve"> morphology (intact vs defective buccal plate), tissue phenotype, infection status, implant macro-design, insertion torque/primary stability, prosthetic loading, and the quality of maintenance. Therefore, comparisons must be interpreted as “protocol plus case selection,” rather than protocol alone.</w:t>
      </w:r>
    </w:p>
    <w:p w14:paraId="6B8E5FC8" w14:textId="77777777" w:rsidR="001B2FA4" w:rsidRDefault="001B2FA4" w:rsidP="00302630">
      <w:pPr>
        <w:jc w:val="both"/>
      </w:pPr>
    </w:p>
    <w:p w14:paraId="4FFD7830" w14:textId="77777777" w:rsidR="001B2FA4" w:rsidRDefault="001B2FA4" w:rsidP="00302630">
      <w:pPr>
        <w:pStyle w:val="Heading2"/>
        <w:jc w:val="both"/>
      </w:pPr>
      <w:r>
        <w:t>4. Biological rationale and interface considerations</w:t>
      </w:r>
    </w:p>
    <w:p w14:paraId="49F89F15" w14:textId="77777777" w:rsidR="001B2FA4" w:rsidRDefault="001B2FA4" w:rsidP="00302630">
      <w:pPr>
        <w:pStyle w:val="Heading3"/>
        <w:jc w:val="both"/>
      </w:pPr>
      <w:r>
        <w:t>4.1 Osseointegration, infection control, and the special case of dental tissues</w:t>
      </w:r>
    </w:p>
    <w:p w14:paraId="61FBB3B5" w14:textId="77777777" w:rsidR="001B2FA4" w:rsidRDefault="001B2FA4" w:rsidP="00302630">
      <w:pPr>
        <w:pStyle w:val="NormalWeb"/>
        <w:jc w:val="both"/>
      </w:pPr>
      <w:r>
        <w:t>Traditional osseointegration describes a direct bone-to-implant interface that is stable under functional load. When an implant is placed through or adjacent to dental tissues, the interface may involve enamel, dentin, cementum, and potentially pulpal tissue remnants. Histologic evidence has shown that unusual mineralized tissues can form on implant surfaces in contact with dental tissues, and a case report has described “</w:t>
      </w:r>
      <w:proofErr w:type="spellStart"/>
      <w:r>
        <w:t>dentointegration</w:t>
      </w:r>
      <w:proofErr w:type="spellEnd"/>
      <w:r>
        <w:t xml:space="preserve">” with pulp tissue-induced mineralized contact at titanium (Schwarz et al., 2013). While such findings are biologically intriguing, they should not be interpreted as proof that predictable, long-term </w:t>
      </w:r>
      <w:r>
        <w:lastRenderedPageBreak/>
        <w:t>integration to tooth structure is achievable across patients. The clinical priority remains preventing bacterial colonization and ensuring stable peri-implant mucosal sealing.</w:t>
      </w:r>
    </w:p>
    <w:p w14:paraId="102A00BF" w14:textId="77777777" w:rsidR="001B2FA4" w:rsidRDefault="001B2FA4" w:rsidP="00302630">
      <w:pPr>
        <w:pStyle w:val="NormalWeb"/>
        <w:jc w:val="both"/>
      </w:pPr>
      <w:r>
        <w:t xml:space="preserve">Concerns about retained roots adjacent to implants are not hypothetical. A histologic animal study in baboons evaluated implants inadvertently placed into or near retained roots and provides foundational insight into how tooth remnants may influence peri-implant healing and tissue behavior (Gray &amp; </w:t>
      </w:r>
      <w:proofErr w:type="spellStart"/>
      <w:r>
        <w:t>Vernino</w:t>
      </w:r>
      <w:proofErr w:type="spellEnd"/>
      <w:r>
        <w:t>, 2004). Translating these observations to impacted teeth is imperfect, but the study supports a cautious stance: dental remnants can alter the interface and may contribute to variable outcomes depending on contamination and tissue vitality.</w:t>
      </w:r>
    </w:p>
    <w:p w14:paraId="366B58A2" w14:textId="77777777" w:rsidR="001B2FA4" w:rsidRDefault="001B2FA4" w:rsidP="00302630">
      <w:pPr>
        <w:pStyle w:val="Heading3"/>
        <w:jc w:val="both"/>
      </w:pPr>
      <w:r>
        <w:t>4.2 Immediate socket remodeling and marginal bone changes</w:t>
      </w:r>
    </w:p>
    <w:p w14:paraId="4F341000" w14:textId="77777777" w:rsidR="001B2FA4" w:rsidRDefault="001B2FA4" w:rsidP="00302630">
      <w:pPr>
        <w:pStyle w:val="NormalWeb"/>
        <w:jc w:val="both"/>
      </w:pPr>
      <w:r>
        <w:t xml:space="preserve">In immediate post-extraction placement, the implant is inserted into a socket undergoing inevitable remodeling. Even with optimal technique, midfacial bone and soft-tissue contour changes may occur, particularly in thin buccal plates and thin gingival phenotypes. Immediate </w:t>
      </w:r>
      <w:proofErr w:type="spellStart"/>
      <w:r>
        <w:t>provisionalization</w:t>
      </w:r>
      <w:proofErr w:type="spellEnd"/>
      <w:r>
        <w:t xml:space="preserve"> and connective tissue grafting have been studied as modifiers that may improve esthetic stability and reduce recession risk in selected cases (</w:t>
      </w:r>
      <w:proofErr w:type="spellStart"/>
      <w:r>
        <w:t>Seyssens</w:t>
      </w:r>
      <w:proofErr w:type="spellEnd"/>
      <w:r>
        <w:t xml:space="preserve"> et al., 2021). Immediate </w:t>
      </w:r>
      <w:proofErr w:type="spellStart"/>
      <w:r>
        <w:t>provisionalization</w:t>
      </w:r>
      <w:proofErr w:type="spellEnd"/>
      <w:r>
        <w:t xml:space="preserve"> timing may also affect long-term marginal bone levels, although long-term data remain nuanced (</w:t>
      </w:r>
      <w:proofErr w:type="spellStart"/>
      <w:r>
        <w:t>Donker</w:t>
      </w:r>
      <w:proofErr w:type="spellEnd"/>
      <w:r>
        <w:t xml:space="preserve"> et al., 2024). </w:t>
      </w:r>
    </w:p>
    <w:p w14:paraId="1B569EFA" w14:textId="77777777" w:rsidR="001B2FA4" w:rsidRDefault="001B2FA4" w:rsidP="00302630">
      <w:pPr>
        <w:jc w:val="both"/>
      </w:pPr>
    </w:p>
    <w:p w14:paraId="651DA187" w14:textId="77777777" w:rsidR="001B2FA4" w:rsidRDefault="001B2FA4" w:rsidP="00302630">
      <w:pPr>
        <w:pStyle w:val="Heading2"/>
        <w:jc w:val="both"/>
      </w:pPr>
      <w:r>
        <w:t>5. Evidence on implants placed through impacted teeth</w:t>
      </w:r>
    </w:p>
    <w:p w14:paraId="3CCAA789" w14:textId="77777777" w:rsidR="001B2FA4" w:rsidRDefault="001B2FA4" w:rsidP="00302630">
      <w:pPr>
        <w:pStyle w:val="Heading3"/>
        <w:jc w:val="both"/>
      </w:pPr>
      <w:r>
        <w:t>5.1 Overall quality and quantity of evidence</w:t>
      </w:r>
    </w:p>
    <w:p w14:paraId="458A1766" w14:textId="77777777" w:rsidR="001B2FA4" w:rsidRDefault="001B2FA4" w:rsidP="00302630">
      <w:pPr>
        <w:pStyle w:val="NormalWeb"/>
        <w:jc w:val="both"/>
      </w:pPr>
      <w:r>
        <w:t xml:space="preserve">The evidence base for </w:t>
      </w:r>
      <w:proofErr w:type="spellStart"/>
      <w:r>
        <w:t>transdental</w:t>
      </w:r>
      <w:proofErr w:type="spellEnd"/>
      <w:r>
        <w:t xml:space="preserve"> placement through impacted teeth remains limited. A systematic literature review identified ten eligible studies (predominantly case reports and case series), totaling 44 patients and 62 implants with at least 12 months follow-up, highlighting the small scale and heterogeneity that currently constrain inference (Pérez-González et al., 2021). Importantly, most published reports emphasize carefully selected patients, typically where impacted tooth removal would be extensive, orthodontic traction is not feasible, or the patient declines major surgery.</w:t>
      </w:r>
    </w:p>
    <w:p w14:paraId="5DB07BB8" w14:textId="77777777" w:rsidR="001B2FA4" w:rsidRDefault="001B2FA4" w:rsidP="00302630">
      <w:pPr>
        <w:pStyle w:val="Heading3"/>
        <w:jc w:val="both"/>
      </w:pPr>
      <w:r>
        <w:t>5.2 Survival</w:t>
      </w:r>
    </w:p>
    <w:p w14:paraId="56872F9D" w14:textId="77777777" w:rsidR="001B2FA4" w:rsidRDefault="001B2FA4" w:rsidP="00302630">
      <w:pPr>
        <w:pStyle w:val="NormalWeb"/>
        <w:jc w:val="both"/>
      </w:pPr>
      <w:r>
        <w:t>In the systematic review by Pérez-González and colleagues, overall mean implant survival across impacted teeth and residual roots was approximately 90%, but subgroup estimates suggested notably higher survival for implants placed through impacted teeth than for implants placed through residual roots (Pérez-González et al., 2021). The same review reported a higher survival estimate for implants through impacted teeth (approximately 97.6%) compared with those through retained roots, supporting the clinical intuition that impacted teeth may represent a “cleaner” context than residual roots exposed to oral microbiota.</w:t>
      </w:r>
    </w:p>
    <w:p w14:paraId="1B3A77D9" w14:textId="77777777" w:rsidR="001B2FA4" w:rsidRDefault="001B2FA4" w:rsidP="00302630">
      <w:pPr>
        <w:pStyle w:val="NormalWeb"/>
        <w:jc w:val="both"/>
      </w:pPr>
      <w:r>
        <w:t>Case series have also reported acceptable short- to medium-term stability. For example, an early series describing implants placed through impacted teeth reported encouraging outcomes across multiple cases (</w:t>
      </w:r>
      <w:proofErr w:type="spellStart"/>
      <w:r>
        <w:t>Davarpanah</w:t>
      </w:r>
      <w:proofErr w:type="spellEnd"/>
      <w:r>
        <w:t xml:space="preserve"> et al., 2015), and additional reports have </w:t>
      </w:r>
      <w:r>
        <w:lastRenderedPageBreak/>
        <w:t xml:space="preserve">reinforced feasibility when imaging suggests the impacted tooth is free of pathology and the implant can achieve primary stability in surrounding bone (Brinkmann et al., 2020). </w:t>
      </w:r>
    </w:p>
    <w:p w14:paraId="2D148332" w14:textId="77777777" w:rsidR="001B2FA4" w:rsidRDefault="001B2FA4" w:rsidP="00302630">
      <w:pPr>
        <w:pStyle w:val="NormalWeb"/>
        <w:jc w:val="both"/>
      </w:pPr>
      <w:r>
        <w:t>However, survival estimates must be interpreted conservatively. Publication bias is likely, since unsuccessful or complicated cases may be underreported. Moreover, survival over 1–3 years does not exclude late biological complications such as cystic transformation or infection developing around the impacted tooth.</w:t>
      </w:r>
    </w:p>
    <w:p w14:paraId="06F9D3F5" w14:textId="77777777" w:rsidR="001B2FA4" w:rsidRDefault="001B2FA4" w:rsidP="00302630">
      <w:pPr>
        <w:pStyle w:val="Heading3"/>
        <w:jc w:val="both"/>
      </w:pPr>
      <w:r>
        <w:t>5.3 Marginal bone loss</w:t>
      </w:r>
    </w:p>
    <w:p w14:paraId="394519B9" w14:textId="77777777" w:rsidR="001B2FA4" w:rsidRDefault="001B2FA4" w:rsidP="00302630">
      <w:pPr>
        <w:pStyle w:val="NormalWeb"/>
        <w:jc w:val="both"/>
      </w:pPr>
      <w:r>
        <w:t xml:space="preserve">Radiographic marginal bone outcomes are reported inconsistently in </w:t>
      </w:r>
      <w:proofErr w:type="spellStart"/>
      <w:r>
        <w:t>transdental</w:t>
      </w:r>
      <w:proofErr w:type="spellEnd"/>
      <w:r>
        <w:t xml:space="preserve"> literature. The systematic review indicates that marginal bone loss was generally low in the short term across available studies, but heterogeneity in radiographic methods and follow-up intervals prevents robust pooled inference (Pérez-González et al., 2021). </w:t>
      </w:r>
    </w:p>
    <w:p w14:paraId="2AF89F22" w14:textId="77777777" w:rsidR="001B2FA4" w:rsidRDefault="001B2FA4" w:rsidP="00302630">
      <w:pPr>
        <w:pStyle w:val="NormalWeb"/>
        <w:jc w:val="both"/>
      </w:pPr>
      <w:r>
        <w:t>The biological plausibility of stable marginal bone levels depends on whether the implant’s crestal environment is dominated by bone remodeling related to implant positioning and prosthetic loading (as in conventional implants), or whether inflammatory changes arise from microleakage at a tooth–implant interface. The latter risk is difficult to quantify and underscores the importance of strict exclusion of teeth with suspected pathology and of long-term radiographic monitoring.</w:t>
      </w:r>
    </w:p>
    <w:p w14:paraId="1EFD956C" w14:textId="77777777" w:rsidR="001B2FA4" w:rsidRDefault="001B2FA4" w:rsidP="00302630">
      <w:pPr>
        <w:pStyle w:val="Heading3"/>
        <w:jc w:val="both"/>
      </w:pPr>
      <w:r>
        <w:t>5.4 Complications</w:t>
      </w:r>
    </w:p>
    <w:p w14:paraId="015A2150" w14:textId="77777777" w:rsidR="001B2FA4" w:rsidRDefault="001B2FA4" w:rsidP="00302630">
      <w:pPr>
        <w:pStyle w:val="NormalWeb"/>
        <w:jc w:val="both"/>
      </w:pPr>
      <w:r>
        <w:t xml:space="preserve">Reported complications in </w:t>
      </w:r>
      <w:proofErr w:type="spellStart"/>
      <w:r>
        <w:t>transdental</w:t>
      </w:r>
      <w:proofErr w:type="spellEnd"/>
      <w:r>
        <w:t xml:space="preserve"> placement are relatively few in the published literature, but this likely reflects limited sample sizes and selective reporting. The systematic review noted no surgical or prosthetic complications within included studies; nonetheless, the authors recommended caution, particularly for implants placed through retained root fragments rather than impacted teeth (Pérez-González et al., 2021). </w:t>
      </w:r>
    </w:p>
    <w:p w14:paraId="79BC9BB4" w14:textId="77777777" w:rsidR="001B2FA4" w:rsidRDefault="001B2FA4" w:rsidP="00302630">
      <w:pPr>
        <w:pStyle w:val="NormalWeb"/>
        <w:jc w:val="both"/>
      </w:pPr>
      <w:r>
        <w:t>Importantly, case reports illustrate that complications can occur. A report describing an “inappropriate protocol” of implant placement in contact with impacted teeth emphasizes the potential for biological failure when principles of infection control and case selection are not respected (</w:t>
      </w:r>
      <w:proofErr w:type="spellStart"/>
      <w:r>
        <w:t>Ouni</w:t>
      </w:r>
      <w:proofErr w:type="spellEnd"/>
      <w:r>
        <w:t xml:space="preserve"> &amp; Mansour, 2023). Infectious complications have also been described in uncommon implant trajectories related to impacted canines, underscoring the need for careful planning and follow-up (</w:t>
      </w:r>
      <w:proofErr w:type="spellStart"/>
      <w:r>
        <w:t>Delarue</w:t>
      </w:r>
      <w:proofErr w:type="spellEnd"/>
      <w:r>
        <w:t xml:space="preserve"> et al., 2025). </w:t>
      </w:r>
    </w:p>
    <w:p w14:paraId="53AE3796" w14:textId="77777777" w:rsidR="001B2FA4" w:rsidRDefault="001B2FA4" w:rsidP="00302630">
      <w:pPr>
        <w:pStyle w:val="NormalWeb"/>
        <w:jc w:val="both"/>
      </w:pPr>
      <w:r>
        <w:t>Potential complication mechanisms include late infection due to microfractures or communication between the oral cavity and the impacted tooth interface, cystic changes around the impacted tooth follicle, and difficulty in retreatment if pathology develops around an implant that traverses tooth structure. These risks are conceptually distinct from immediate implant risks and should be explicitly discussed with patients.</w:t>
      </w:r>
    </w:p>
    <w:p w14:paraId="5D9749C9" w14:textId="77777777" w:rsidR="001B2FA4" w:rsidRDefault="001B2FA4" w:rsidP="00302630">
      <w:pPr>
        <w:jc w:val="both"/>
      </w:pPr>
    </w:p>
    <w:p w14:paraId="0FF68B20" w14:textId="77777777" w:rsidR="001B2FA4" w:rsidRDefault="001B2FA4" w:rsidP="00302630">
      <w:pPr>
        <w:pStyle w:val="Heading2"/>
        <w:jc w:val="both"/>
      </w:pPr>
      <w:r>
        <w:t>6. Evidence on immediate post-extraction implants</w:t>
      </w:r>
    </w:p>
    <w:p w14:paraId="0043FBB5" w14:textId="77777777" w:rsidR="001B2FA4" w:rsidRDefault="001B2FA4" w:rsidP="00302630">
      <w:pPr>
        <w:pStyle w:val="Heading3"/>
        <w:jc w:val="both"/>
      </w:pPr>
      <w:r>
        <w:t>6.1 Survival compared with delayed placement</w:t>
      </w:r>
    </w:p>
    <w:p w14:paraId="4B1C0141" w14:textId="77777777" w:rsidR="001B2FA4" w:rsidRDefault="001B2FA4" w:rsidP="00302630">
      <w:pPr>
        <w:pStyle w:val="NormalWeb"/>
        <w:jc w:val="both"/>
      </w:pPr>
      <w:r>
        <w:lastRenderedPageBreak/>
        <w:t>Immediate implant placement has strong evidence support, including systematic reviews and meta-analyses. A systematic review and meta-analysis comparing immediate implants in fresh sockets to delayed implants in healed sites found that delayed implants had a statistically higher survival rate than immediate implants, while differences in marginal bone loss were not statistically significant overall (Mello et al., 2017). This pattern—high survival in both groups, but slightly higher in delayed protocols—has also been observed in other systematic reviews focusing on extraction-timing protocols.</w:t>
      </w:r>
    </w:p>
    <w:p w14:paraId="0C6904CB" w14:textId="77777777" w:rsidR="001B2FA4" w:rsidRDefault="001B2FA4" w:rsidP="00302630">
      <w:pPr>
        <w:pStyle w:val="NormalWeb"/>
        <w:jc w:val="both"/>
      </w:pPr>
      <w:r>
        <w:t>A systematic review restricted to randomized clinical trials comparing timing protocols found that immediate placement carried a modest increase in failure risk in aggregate, while peri-implant bone resorption and esthetic scores did not show consistent significant differences between immediate and delayed protocols across heterogeneous trials (</w:t>
      </w:r>
      <w:r w:rsidR="004B02DF">
        <w:t>Dos Santos Canellas</w:t>
      </w:r>
      <w:r>
        <w:t xml:space="preserve"> et al., 2019). These findings suggest that, although immediate placement is generally safe in selected indications, it may be less forgiving to suboptimal site conditions or technique deviations than delayed placement</w:t>
      </w:r>
      <w:r w:rsidR="003B09B4">
        <w:t xml:space="preserve"> (</w:t>
      </w:r>
      <w:proofErr w:type="spellStart"/>
      <w:r w:rsidR="003B09B4" w:rsidRPr="003B09B4">
        <w:t>Slagter</w:t>
      </w:r>
      <w:proofErr w:type="spellEnd"/>
      <w:r w:rsidR="003B09B4">
        <w:t xml:space="preserve"> et al., 2021a)</w:t>
      </w:r>
      <w:r>
        <w:t>.</w:t>
      </w:r>
    </w:p>
    <w:p w14:paraId="33E98A02" w14:textId="77777777" w:rsidR="001B2FA4" w:rsidRDefault="001B2FA4" w:rsidP="00302630">
      <w:pPr>
        <w:pStyle w:val="Heading3"/>
        <w:jc w:val="both"/>
      </w:pPr>
      <w:r>
        <w:t>6.2 Marginal bone loss and modifiers (</w:t>
      </w:r>
      <w:proofErr w:type="spellStart"/>
      <w:r>
        <w:t>provisionalization</w:t>
      </w:r>
      <w:proofErr w:type="spellEnd"/>
      <w:r>
        <w:t>, grafting, and defect sites)</w:t>
      </w:r>
    </w:p>
    <w:p w14:paraId="2160334A" w14:textId="77777777" w:rsidR="001B2FA4" w:rsidRDefault="001B2FA4" w:rsidP="00302630">
      <w:pPr>
        <w:pStyle w:val="NormalWeb"/>
        <w:jc w:val="both"/>
      </w:pPr>
      <w:r>
        <w:t xml:space="preserve">Marginal bone changes around immediate implants depend on crestal positioning, gap management, loading strategy, and soft-tissue phenotype. Immediate </w:t>
      </w:r>
      <w:proofErr w:type="spellStart"/>
      <w:r>
        <w:t>provisionalization</w:t>
      </w:r>
      <w:proofErr w:type="spellEnd"/>
      <w:r>
        <w:t xml:space="preserve"> is often used to shape peri-implant mucosa and reduce the duration of removable temporary prostheses. A one-year longitudinal study comparing immediate implant placement with versus without </w:t>
      </w:r>
      <w:proofErr w:type="spellStart"/>
      <w:r>
        <w:t>provisionalization</w:t>
      </w:r>
      <w:proofErr w:type="spellEnd"/>
      <w:r>
        <w:t xml:space="preserve"> reported high survival and similar marginal bone loss between groups, while patient satisfaction tended to favor immediate </w:t>
      </w:r>
      <w:proofErr w:type="spellStart"/>
      <w:r>
        <w:t>provisionalization</w:t>
      </w:r>
      <w:proofErr w:type="spellEnd"/>
      <w:r>
        <w:t xml:space="preserve"> in early postoperative experience (Fu et al., 2023). </w:t>
      </w:r>
    </w:p>
    <w:p w14:paraId="029C5915" w14:textId="77777777" w:rsidR="001B2FA4" w:rsidRDefault="001B2FA4" w:rsidP="00302630">
      <w:pPr>
        <w:pStyle w:val="NormalWeb"/>
        <w:jc w:val="both"/>
      </w:pPr>
      <w:r>
        <w:t xml:space="preserve">Long-term data provide further nuance. A 10-year comparison of immediate implants with immediate versus delayed </w:t>
      </w:r>
      <w:proofErr w:type="spellStart"/>
      <w:r>
        <w:t>provisionalization</w:t>
      </w:r>
      <w:proofErr w:type="spellEnd"/>
      <w:r>
        <w:t xml:space="preserve"> in the maxillary esthetic zone examined marginal bone level outcomes over a decade, reflecting the need to evaluate whether short-term esthetic benefits translate into stable long-term peri-implant bone conditions (</w:t>
      </w:r>
      <w:proofErr w:type="spellStart"/>
      <w:r>
        <w:t>Donker</w:t>
      </w:r>
      <w:proofErr w:type="spellEnd"/>
      <w:r>
        <w:t xml:space="preserve"> et al., 2024). Additionally, randomized controlled trial evidence suggests that immediate placement in more challenging defect scenarios can perform comparably to delayed protocols when appropriate bone augmentation or ridge preservation is used, even over extended follow-up such as 10 years (Meijer et al., 2025</w:t>
      </w:r>
      <w:r w:rsidR="003B09B4">
        <w:t xml:space="preserve">; </w:t>
      </w:r>
      <w:proofErr w:type="spellStart"/>
      <w:r w:rsidR="003B09B4" w:rsidRPr="003B09B4">
        <w:t>Slagter</w:t>
      </w:r>
      <w:proofErr w:type="spellEnd"/>
      <w:r w:rsidR="003B09B4">
        <w:t xml:space="preserve"> et al., 2021b</w:t>
      </w:r>
      <w:r>
        <w:t xml:space="preserve">). </w:t>
      </w:r>
    </w:p>
    <w:p w14:paraId="43121AC6" w14:textId="77777777" w:rsidR="001B2FA4" w:rsidRDefault="001B2FA4" w:rsidP="00302630">
      <w:pPr>
        <w:pStyle w:val="NormalWeb"/>
        <w:jc w:val="both"/>
      </w:pPr>
      <w:r>
        <w:t>Immediate implants in molar extraction sites have also been studied, with systematic reviews indicating that immediate molar placement can be successful but is technically demanding due to socket anatomy and the need for primary stability, thereby emphasizing case selection and operator experience (</w:t>
      </w:r>
      <w:proofErr w:type="spellStart"/>
      <w:r>
        <w:t>Ragucci</w:t>
      </w:r>
      <w:proofErr w:type="spellEnd"/>
      <w:r>
        <w:t xml:space="preserve"> et al., 2020). </w:t>
      </w:r>
    </w:p>
    <w:p w14:paraId="2899F4DA" w14:textId="77777777" w:rsidR="001B2FA4" w:rsidRDefault="001B2FA4" w:rsidP="00302630">
      <w:pPr>
        <w:pStyle w:val="Heading3"/>
        <w:jc w:val="both"/>
      </w:pPr>
      <w:r>
        <w:t>6.3 Complications in immediate placement</w:t>
      </w:r>
    </w:p>
    <w:p w14:paraId="35530E49" w14:textId="77777777" w:rsidR="001B2FA4" w:rsidRDefault="001B2FA4" w:rsidP="00302630">
      <w:pPr>
        <w:pStyle w:val="NormalWeb"/>
        <w:jc w:val="both"/>
      </w:pPr>
      <w:r>
        <w:t>Immediate implants may be associated with a distinct complication profile compared with delayed placement. Early biological failures may occur when primary stability is inadequate or when infection control is suboptimal. Esthetic complications—particularly midfacial recession and papilla deficiencies—are among the most important reasons for patient dissatisfaction, even when implants survive. Soft-tissue augmentation strategies, including connective tissue grafting, have been systematically evaluated and may improve soft-tissue stability in selected patients (</w:t>
      </w:r>
      <w:proofErr w:type="spellStart"/>
      <w:r>
        <w:t>Seyssens</w:t>
      </w:r>
      <w:proofErr w:type="spellEnd"/>
      <w:r>
        <w:t xml:space="preserve"> et al., 2021). </w:t>
      </w:r>
    </w:p>
    <w:p w14:paraId="4E57DE1C" w14:textId="77777777" w:rsidR="001B2FA4" w:rsidRDefault="001B2FA4" w:rsidP="00302630">
      <w:pPr>
        <w:pStyle w:val="NormalWeb"/>
        <w:jc w:val="both"/>
      </w:pPr>
      <w:r>
        <w:lastRenderedPageBreak/>
        <w:t xml:space="preserve">Mechanical complications such as provisional restoration fracture or screw loosening can occur in immediately </w:t>
      </w:r>
      <w:proofErr w:type="spellStart"/>
      <w:r>
        <w:t>provisionalized</w:t>
      </w:r>
      <w:proofErr w:type="spellEnd"/>
      <w:r>
        <w:t xml:space="preserve"> cases, but careful occlusal control and adherence to immediate </w:t>
      </w:r>
      <w:proofErr w:type="spellStart"/>
      <w:r>
        <w:t>provisionalization</w:t>
      </w:r>
      <w:proofErr w:type="spellEnd"/>
      <w:r>
        <w:t xml:space="preserve"> principles can reduce risk. Over the long term, peri-implant mucositis and peri-implantitis remain critical maintenance concerns, emphasizing the need for supportive peri-implant care irrespective of timing.</w:t>
      </w:r>
    </w:p>
    <w:p w14:paraId="1BF0BEFA" w14:textId="77777777" w:rsidR="001B2FA4" w:rsidRDefault="001B2FA4" w:rsidP="00302630">
      <w:pPr>
        <w:jc w:val="both"/>
      </w:pPr>
    </w:p>
    <w:p w14:paraId="7DDB3863" w14:textId="77777777" w:rsidR="001B2FA4" w:rsidRDefault="001B2FA4" w:rsidP="00302630">
      <w:pPr>
        <w:pStyle w:val="Heading2"/>
        <w:jc w:val="both"/>
      </w:pPr>
      <w:r>
        <w:t xml:space="preserve">7. Comparative interpretation: </w:t>
      </w:r>
      <w:proofErr w:type="spellStart"/>
      <w:r>
        <w:t>transdental</w:t>
      </w:r>
      <w:proofErr w:type="spellEnd"/>
      <w:r>
        <w:t xml:space="preserve"> placement vs immediate post-extraction placement</w:t>
      </w:r>
    </w:p>
    <w:p w14:paraId="5E0F1750" w14:textId="77777777" w:rsidR="001B2FA4" w:rsidRDefault="001B2FA4" w:rsidP="00302630">
      <w:pPr>
        <w:pStyle w:val="NormalWeb"/>
        <w:jc w:val="both"/>
      </w:pPr>
      <w:r>
        <w:t>A direct, evidence-based head-to-head comparison is currently not possible because the two approaches are rarely studied in comparable patient populations, and they often address fundamentally different anatomical and therapeutic constraints. Nevertheless, comparing survival, marginal bone behavior, and complications is still clinically valuable because both approaches are sometimes presented to patients as “less invasive” or “faster” pathways.</w:t>
      </w:r>
    </w:p>
    <w:p w14:paraId="03FE40E4" w14:textId="77777777" w:rsidR="001B2FA4" w:rsidRDefault="001B2FA4" w:rsidP="00302630">
      <w:pPr>
        <w:pStyle w:val="NormalWeb"/>
        <w:jc w:val="both"/>
      </w:pPr>
      <w:r>
        <w:t xml:space="preserve">From a survival standpoint, immediate post-extraction implants have the advantage of a large evidence base, including randomized trials and systematic reviews demonstrating high overall survival, with some meta-analyses showing slightly lower survival than delayed placement (Mello et al., 2017; </w:t>
      </w:r>
      <w:r w:rsidR="004B02DF">
        <w:t>Dos Santos Canellas</w:t>
      </w:r>
      <w:r>
        <w:t xml:space="preserve"> et al., 2019). </w:t>
      </w:r>
      <w:proofErr w:type="spellStart"/>
      <w:r>
        <w:t>Transdental</w:t>
      </w:r>
      <w:proofErr w:type="spellEnd"/>
      <w:r>
        <w:t xml:space="preserve"> implants through impacted teeth show promising survival in small cohorts and systematic review synthesis, but the absolute number of reported cases remains low and follow-up is often limited, creating uncertainty about late complications and true long-term failure rates (Pérez-González et al., 2021). </w:t>
      </w:r>
    </w:p>
    <w:p w14:paraId="4C0C22B9" w14:textId="77777777" w:rsidR="001B2FA4" w:rsidRDefault="001B2FA4" w:rsidP="00302630">
      <w:pPr>
        <w:pStyle w:val="NormalWeb"/>
        <w:jc w:val="both"/>
      </w:pPr>
      <w:r>
        <w:t xml:space="preserve">Marginal bone loss comparisons are also constrained by measurement heterogeneity. For immediate implants, marginal bone outcomes are frequently reported with standardized radiographs and multi-year follow-up, enabling meaningful synthesis and identification of modifiers such as </w:t>
      </w:r>
      <w:proofErr w:type="spellStart"/>
      <w:r>
        <w:t>provisionalization</w:t>
      </w:r>
      <w:proofErr w:type="spellEnd"/>
      <w:r>
        <w:t xml:space="preserve"> timing (</w:t>
      </w:r>
      <w:proofErr w:type="spellStart"/>
      <w:r>
        <w:t>Donker</w:t>
      </w:r>
      <w:proofErr w:type="spellEnd"/>
      <w:r>
        <w:t xml:space="preserve"> et al., 2024</w:t>
      </w:r>
      <w:r w:rsidR="00650475">
        <w:t xml:space="preserve">; </w:t>
      </w:r>
      <w:proofErr w:type="spellStart"/>
      <w:r w:rsidR="00650475" w:rsidRPr="003B09B4">
        <w:rPr>
          <w:color w:val="222222"/>
          <w:shd w:val="clear" w:color="auto" w:fill="FFFFFF"/>
        </w:rPr>
        <w:t>Kheur</w:t>
      </w:r>
      <w:proofErr w:type="spellEnd"/>
      <w:r w:rsidR="00650475">
        <w:rPr>
          <w:color w:val="222222"/>
          <w:shd w:val="clear" w:color="auto" w:fill="FFFFFF"/>
        </w:rPr>
        <w:t xml:space="preserve"> </w:t>
      </w:r>
      <w:r w:rsidR="00650475">
        <w:t>et al., 2025</w:t>
      </w:r>
      <w:r>
        <w:t xml:space="preserve">) and bone augmentation in defect sites (Meijer et al., 2025). For </w:t>
      </w:r>
      <w:proofErr w:type="spellStart"/>
      <w:r>
        <w:t>transdental</w:t>
      </w:r>
      <w:proofErr w:type="spellEnd"/>
      <w:r>
        <w:t xml:space="preserve"> implants, marginal bone is reported less consistently and may not fully capture the risk of late pathology around the impacted tooth.</w:t>
      </w:r>
    </w:p>
    <w:p w14:paraId="089D0062" w14:textId="77777777" w:rsidR="001B2FA4" w:rsidRDefault="001B2FA4" w:rsidP="00302630">
      <w:pPr>
        <w:pStyle w:val="NormalWeb"/>
        <w:jc w:val="both"/>
      </w:pPr>
      <w:r>
        <w:t xml:space="preserve">Complication profiles are arguably where the approaches differ most. Immediate post-extraction implants primarily risk esthetic compromise, early stability-related failure, and infection if placed into contaminated sockets. </w:t>
      </w:r>
      <w:proofErr w:type="spellStart"/>
      <w:r>
        <w:t>Transdental</w:t>
      </w:r>
      <w:proofErr w:type="spellEnd"/>
      <w:r>
        <w:t xml:space="preserve"> placement adds a unique risk domain: the retained impacted tooth may later develop pathology, and management of late infection or cyst formation could be more complex when an implant traverses tooth structure. The literature on implants placed in contact with dental tissues suggests caution particularly when contact occurs with roots rather than through impacted/ankylosed teeth, implying that contamination pathways and tissue vitality matter greatly (</w:t>
      </w:r>
      <w:proofErr w:type="spellStart"/>
      <w:r>
        <w:t>Labidi</w:t>
      </w:r>
      <w:proofErr w:type="spellEnd"/>
      <w:r>
        <w:t xml:space="preserve"> et al., 2019</w:t>
      </w:r>
      <w:r w:rsidR="00650475">
        <w:t xml:space="preserve">). </w:t>
      </w:r>
      <w:r>
        <w:t>A pragmatic interpretation is that immediate post-extraction implants are an evidence-supported mainstream option when socket and phenotype criteria are favorable, whereas implants through impacted teeth remain a niche strategy best considered when (</w:t>
      </w:r>
      <w:proofErr w:type="spellStart"/>
      <w:r>
        <w:t>i</w:t>
      </w:r>
      <w:proofErr w:type="spellEnd"/>
      <w:r>
        <w:t>) impacted tooth removal is high-morbidity, (ii) imaging suggests no pathology, (iii) alternative orthodontic or restorative options are unsuitable, and (iv) the patient accepts the uncertainty of limited long-term evidence.</w:t>
      </w:r>
    </w:p>
    <w:p w14:paraId="0A2455AB" w14:textId="77777777" w:rsidR="001B2FA4" w:rsidRDefault="001B2FA4" w:rsidP="00302630">
      <w:pPr>
        <w:jc w:val="both"/>
      </w:pPr>
    </w:p>
    <w:p w14:paraId="2EF73F17" w14:textId="77777777" w:rsidR="001B2FA4" w:rsidRDefault="001B2FA4" w:rsidP="00302630">
      <w:pPr>
        <w:pStyle w:val="Heading2"/>
        <w:jc w:val="both"/>
      </w:pPr>
      <w:r>
        <w:t>8. Clinical integration: case selection, planning, and follow-up</w:t>
      </w:r>
    </w:p>
    <w:p w14:paraId="5E3C1126" w14:textId="77777777" w:rsidR="001B2FA4" w:rsidRDefault="001B2FA4" w:rsidP="00302630">
      <w:pPr>
        <w:pStyle w:val="Heading3"/>
        <w:jc w:val="both"/>
      </w:pPr>
      <w:r>
        <w:t>8.1 Diagnostic requirements and exclusion of pathology</w:t>
      </w:r>
    </w:p>
    <w:p w14:paraId="416AB6B2" w14:textId="77777777" w:rsidR="001B2FA4" w:rsidRDefault="001B2FA4" w:rsidP="00302630">
      <w:pPr>
        <w:pStyle w:val="NormalWeb"/>
        <w:jc w:val="both"/>
      </w:pPr>
      <w:r>
        <w:t xml:space="preserve">For both protocols, three-dimensional imaging and careful diagnosis are essential. In immediate placement, CBCT evaluation of buccal plate thickness, defect morphology, and proximity to vital structures supports planning for primary stability and grafting needs. In </w:t>
      </w:r>
      <w:proofErr w:type="spellStart"/>
      <w:r>
        <w:t>transdental</w:t>
      </w:r>
      <w:proofErr w:type="spellEnd"/>
      <w:r>
        <w:t xml:space="preserve"> placement, CBCT is even more critical because the clinician must evaluate the impacted tooth’s position, surrounding follicular space, signs of resorption or cystic change, and the feasibility of obtaining adequate apical and palatal/lingual bone anchorage.</w:t>
      </w:r>
    </w:p>
    <w:p w14:paraId="35EFA6FA" w14:textId="77777777" w:rsidR="001B2FA4" w:rsidRDefault="001B2FA4" w:rsidP="00302630">
      <w:pPr>
        <w:pStyle w:val="NormalWeb"/>
        <w:jc w:val="both"/>
      </w:pPr>
      <w:r>
        <w:t xml:space="preserve">A conservative selection philosophy is justified for </w:t>
      </w:r>
      <w:proofErr w:type="spellStart"/>
      <w:r>
        <w:t>transdental</w:t>
      </w:r>
      <w:proofErr w:type="spellEnd"/>
      <w:r>
        <w:t xml:space="preserve"> placement: candidates should lack radiographic signs of </w:t>
      </w:r>
      <w:proofErr w:type="spellStart"/>
      <w:r>
        <w:t>pericoronal</w:t>
      </w:r>
      <w:proofErr w:type="spellEnd"/>
      <w:r>
        <w:t xml:space="preserve"> radiolucency beyond expected follicular dimensions, show no symptoms suggestive of pathology, and ideally have no history of recurrent infection in the region. Because occult pathology cannot be completely excluded radiographically, some clinicians may consider adjunctive strategies such as intraoperative assessment of follicular tissues or referral for specialist evaluation when uncertainty exists.</w:t>
      </w:r>
    </w:p>
    <w:p w14:paraId="45E59644" w14:textId="77777777" w:rsidR="001B2FA4" w:rsidRDefault="001B2FA4" w:rsidP="00302630">
      <w:pPr>
        <w:pStyle w:val="Heading3"/>
        <w:jc w:val="both"/>
      </w:pPr>
      <w:r>
        <w:t>8.2 Surgical principles and thermal control</w:t>
      </w:r>
    </w:p>
    <w:p w14:paraId="13C2998E" w14:textId="77777777" w:rsidR="001B2FA4" w:rsidRDefault="001B2FA4" w:rsidP="00302630">
      <w:pPr>
        <w:pStyle w:val="NormalWeb"/>
        <w:jc w:val="both"/>
      </w:pPr>
      <w:r>
        <w:t>Immediate post-extraction placement prioritizes atraumatic extraction, preservation of socket walls, and implant positioning that respects prosthetic emergence and soft-tissue support. Achieving primary stability typically requires engaging apical and/or palatal bone beyond the socket. Gap management (with or without grafting) and soft-tissue closure strategy influence early healing and esthetic outcomes.</w:t>
      </w:r>
    </w:p>
    <w:p w14:paraId="2B8990D0" w14:textId="77777777" w:rsidR="001B2FA4" w:rsidRDefault="001B2FA4" w:rsidP="00302630">
      <w:pPr>
        <w:pStyle w:val="NormalWeb"/>
        <w:jc w:val="both"/>
      </w:pPr>
      <w:proofErr w:type="spellStart"/>
      <w:r>
        <w:t>Transdental</w:t>
      </w:r>
      <w:proofErr w:type="spellEnd"/>
      <w:r>
        <w:t xml:space="preserve"> placement adds the technical requirement of drilling through enamel and dentin. This raises thermal management concerns because tooth structure can generate heat during osteotomy preparation. Copious irrigation, sharp burs, controlled drilling speed and pressure, and staged preparation are important to limit thermal insult to surrounding bone. The implant must ultimately achieve stability in bone rather than relying on friction within tooth structure, since the long-term biological behavior of implant–tooth contact remains uncertain and may vary.</w:t>
      </w:r>
    </w:p>
    <w:p w14:paraId="57854631" w14:textId="77777777" w:rsidR="001B2FA4" w:rsidRDefault="001B2FA4" w:rsidP="00302630">
      <w:pPr>
        <w:pStyle w:val="Heading3"/>
        <w:jc w:val="both"/>
      </w:pPr>
      <w:r>
        <w:t>8.3 Prosthetic considerations and loading</w:t>
      </w:r>
    </w:p>
    <w:p w14:paraId="2EE29C58" w14:textId="77777777" w:rsidR="001B2FA4" w:rsidRDefault="001B2FA4" w:rsidP="00302630">
      <w:pPr>
        <w:pStyle w:val="NormalWeb"/>
        <w:jc w:val="both"/>
      </w:pPr>
      <w:r>
        <w:t xml:space="preserve">Immediate </w:t>
      </w:r>
      <w:proofErr w:type="spellStart"/>
      <w:r>
        <w:t>provisionalization</w:t>
      </w:r>
      <w:proofErr w:type="spellEnd"/>
      <w:r>
        <w:t xml:space="preserve"> can support soft-tissue shaping and patient comfort in immediate post-extraction placement, but it demands strict control of occlusion and avoidance of functional loading in early healing. One-year comparative data suggest high survival and similar marginal bone outcomes with and without immediate </w:t>
      </w:r>
      <w:proofErr w:type="spellStart"/>
      <w:r>
        <w:t>provisionalization</w:t>
      </w:r>
      <w:proofErr w:type="spellEnd"/>
      <w:r>
        <w:t xml:space="preserve"> in selected esthetic cases, while patient-reported experience may differ (Fu et al., 2023). </w:t>
      </w:r>
    </w:p>
    <w:p w14:paraId="4694ADF1" w14:textId="77777777" w:rsidR="001B2FA4" w:rsidRDefault="001B2FA4" w:rsidP="00302630">
      <w:pPr>
        <w:pStyle w:val="NormalWeb"/>
        <w:jc w:val="both"/>
      </w:pPr>
      <w:r>
        <w:t xml:space="preserve">For </w:t>
      </w:r>
      <w:proofErr w:type="spellStart"/>
      <w:r>
        <w:t>transdental</w:t>
      </w:r>
      <w:proofErr w:type="spellEnd"/>
      <w:r>
        <w:t xml:space="preserve"> placement, a cautious loading strategy is reasonable given limited evidence. Even when primary stability is achieved, delayed loading or carefully controlled </w:t>
      </w:r>
      <w:proofErr w:type="spellStart"/>
      <w:r>
        <w:t>provisionalization</w:t>
      </w:r>
      <w:proofErr w:type="spellEnd"/>
      <w:r>
        <w:t xml:space="preserve"> may be preferred to reduce mechanical micromotion and allow peri-</w:t>
      </w:r>
      <w:r>
        <w:lastRenderedPageBreak/>
        <w:t>implant tissues to mature, especially because management of complications may be more complex if infection develops around retained dental tissues.</w:t>
      </w:r>
    </w:p>
    <w:p w14:paraId="50E1C573" w14:textId="77777777" w:rsidR="001B2FA4" w:rsidRDefault="001B2FA4" w:rsidP="00302630">
      <w:pPr>
        <w:pStyle w:val="Heading3"/>
        <w:jc w:val="both"/>
      </w:pPr>
      <w:r>
        <w:t>8.4 Maintenance and long-term monitoring</w:t>
      </w:r>
    </w:p>
    <w:p w14:paraId="0060B0E3" w14:textId="77777777" w:rsidR="001B2FA4" w:rsidRDefault="001B2FA4" w:rsidP="00302630">
      <w:pPr>
        <w:pStyle w:val="NormalWeb"/>
        <w:jc w:val="both"/>
      </w:pPr>
      <w:r>
        <w:t xml:space="preserve">Both protocols require structured maintenance with plaque control, peri-implant probing, and radiographic monitoring. For </w:t>
      </w:r>
      <w:proofErr w:type="spellStart"/>
      <w:r>
        <w:t>transdental</w:t>
      </w:r>
      <w:proofErr w:type="spellEnd"/>
      <w:r>
        <w:t xml:space="preserve"> placement, periodic radiographic review of the impacted tooth region is particularly important to detect late cystic change or radiolucency development around the retained tooth. For immediate implants, monitoring focuses on crestal bone levels, mucosal stability, and early intervention for mucositis to reduce peri-implantitis risk.</w:t>
      </w:r>
    </w:p>
    <w:p w14:paraId="186E9B5B" w14:textId="77777777" w:rsidR="001B2FA4" w:rsidRDefault="001B2FA4" w:rsidP="00302630">
      <w:pPr>
        <w:jc w:val="both"/>
      </w:pPr>
    </w:p>
    <w:p w14:paraId="664AAFF3" w14:textId="77777777" w:rsidR="001B2FA4" w:rsidRDefault="001B2FA4" w:rsidP="00302630">
      <w:pPr>
        <w:pStyle w:val="Heading2"/>
        <w:jc w:val="both"/>
      </w:pPr>
      <w:r>
        <w:t>9. Research gaps and priorities</w:t>
      </w:r>
    </w:p>
    <w:p w14:paraId="5A4CE6D5" w14:textId="77777777" w:rsidR="001B2FA4" w:rsidRDefault="001B2FA4" w:rsidP="00302630">
      <w:pPr>
        <w:pStyle w:val="NormalWeb"/>
        <w:jc w:val="both"/>
      </w:pPr>
      <w:r>
        <w:t xml:space="preserve">The immediate implant field has benefited from randomized trials, multi-year cohorts, and systematic reviews capable of evaluating modifiers such as </w:t>
      </w:r>
      <w:proofErr w:type="spellStart"/>
      <w:r>
        <w:t>provisionalization</w:t>
      </w:r>
      <w:proofErr w:type="spellEnd"/>
      <w:r>
        <w:t xml:space="preserve">, grafting, and defect morphology. The </w:t>
      </w:r>
      <w:proofErr w:type="spellStart"/>
      <w:r>
        <w:t>transdental</w:t>
      </w:r>
      <w:proofErr w:type="spellEnd"/>
      <w:r>
        <w:t xml:space="preserve"> field lacks this infrastructure. High-priority research needs include prospective registries of implants placed through impacted teeth with standardized reporting of implant system, drilling protocol, thermal management, antibiotic regimens, radiographic baseline/follow-up methods, and patient-reported outcomes. Comparative cohort studies—ideally multicenter—could match </w:t>
      </w:r>
      <w:proofErr w:type="spellStart"/>
      <w:r>
        <w:t>transdental</w:t>
      </w:r>
      <w:proofErr w:type="spellEnd"/>
      <w:r>
        <w:t xml:space="preserve"> cases to conventional surgical extraction plus grafting pathways, enabling estimation of whether morbidity reduction is achieved without trading for late biological risk.</w:t>
      </w:r>
    </w:p>
    <w:p w14:paraId="53405876" w14:textId="77777777" w:rsidR="001B2FA4" w:rsidRDefault="001B2FA4" w:rsidP="00302630">
      <w:pPr>
        <w:pStyle w:val="NormalWeb"/>
        <w:jc w:val="both"/>
      </w:pPr>
      <w:r>
        <w:t>Standardization of outcomes is also needed. Marginal bone loss should be measured using reproducible radiographic landmarks and reported at consistent time points. Complications should be categorized into surgical (e.g., infection, nerve symptoms), biological (e.g., peri-implantitis, radiolucency near retained tooth), and prosthetic (e.g., screw loosening), with explicit definitions. Without such harmonization, pooled inference will remain limited and clinical recommendations will continue to rely on expert judgment rather than strong evidence.</w:t>
      </w:r>
    </w:p>
    <w:p w14:paraId="668E93F6" w14:textId="77777777" w:rsidR="001B2FA4" w:rsidRDefault="001B2FA4" w:rsidP="00302630">
      <w:pPr>
        <w:jc w:val="both"/>
      </w:pPr>
    </w:p>
    <w:p w14:paraId="06CF3031" w14:textId="77777777" w:rsidR="001B2FA4" w:rsidRDefault="001B2FA4" w:rsidP="00302630">
      <w:pPr>
        <w:pStyle w:val="Heading2"/>
        <w:jc w:val="both"/>
      </w:pPr>
      <w:r>
        <w:t>10. Conclusions</w:t>
      </w:r>
    </w:p>
    <w:p w14:paraId="557889E3" w14:textId="77777777" w:rsidR="00650475" w:rsidRDefault="00650475" w:rsidP="00302630">
      <w:pPr>
        <w:pStyle w:val="NormalWeb"/>
        <w:numPr>
          <w:ilvl w:val="0"/>
          <w:numId w:val="26"/>
        </w:numPr>
        <w:jc w:val="both"/>
      </w:pPr>
      <w:r>
        <w:t>Implants placed immediately after extraction and implants placed through impacted teeth both aim to shorten treatment timelines and reduce surgical stages, but they address different clinical problems and therefore should not be viewed as interchangeable protocols.</w:t>
      </w:r>
    </w:p>
    <w:p w14:paraId="0C4EAB40" w14:textId="77777777" w:rsidR="00650475" w:rsidRDefault="00650475" w:rsidP="00302630">
      <w:pPr>
        <w:pStyle w:val="NormalWeb"/>
        <w:numPr>
          <w:ilvl w:val="0"/>
          <w:numId w:val="26"/>
        </w:numPr>
        <w:jc w:val="both"/>
      </w:pPr>
      <w:r>
        <w:t>Immediate post-extraction implant placement has the stronger and broader evidence base, with consistently high survival in appropriately selected sockets, while outcomes remain highly dependent on achieving primary stability, controlling infection risk, and managing hard- and soft-tissue remodeling.</w:t>
      </w:r>
    </w:p>
    <w:p w14:paraId="410C6B4D" w14:textId="77777777" w:rsidR="00650475" w:rsidRDefault="00650475" w:rsidP="00302630">
      <w:pPr>
        <w:pStyle w:val="NormalWeb"/>
        <w:numPr>
          <w:ilvl w:val="0"/>
          <w:numId w:val="26"/>
        </w:numPr>
        <w:jc w:val="both"/>
      </w:pPr>
      <w:r>
        <w:t xml:space="preserve">Esthetic-zone performance for immediate implants is particularly sensitive to tissue phenotype, buccal plate integrity, implant positioning, and prosthetic emergence </w:t>
      </w:r>
      <w:r>
        <w:lastRenderedPageBreak/>
        <w:t>design; survival can be excellent even when soft-tissue recession or contour deficiencies compromise patient-perceived success.</w:t>
      </w:r>
    </w:p>
    <w:p w14:paraId="147D3387" w14:textId="77777777" w:rsidR="00650475" w:rsidRDefault="00650475" w:rsidP="00302630">
      <w:pPr>
        <w:pStyle w:val="NormalWeb"/>
        <w:numPr>
          <w:ilvl w:val="0"/>
          <w:numId w:val="26"/>
        </w:numPr>
        <w:jc w:val="both"/>
      </w:pPr>
      <w:r>
        <w:t>Implant placement through impacted teeth appears clinically feasible in selected cases and can demonstrate short- to medium-term stability when meticulous imaging confirms the absence of pathology and when adequate surrounding bone allows reliable primary stability.</w:t>
      </w:r>
    </w:p>
    <w:p w14:paraId="222E919E" w14:textId="77777777" w:rsidR="00650475" w:rsidRDefault="00650475" w:rsidP="00302630">
      <w:pPr>
        <w:pStyle w:val="NormalWeb"/>
        <w:numPr>
          <w:ilvl w:val="0"/>
          <w:numId w:val="26"/>
        </w:numPr>
        <w:jc w:val="both"/>
      </w:pPr>
      <w:r>
        <w:t xml:space="preserve">Despite promising reports, </w:t>
      </w:r>
      <w:proofErr w:type="spellStart"/>
      <w:r>
        <w:t>transdental</w:t>
      </w:r>
      <w:proofErr w:type="spellEnd"/>
      <w:r>
        <w:t xml:space="preserve"> placement remains supported mainly by case reports and small series, creating uncertainty regarding true long-term survival rates and the frequency of late biological complications.</w:t>
      </w:r>
    </w:p>
    <w:p w14:paraId="6F95307D" w14:textId="77777777" w:rsidR="00650475" w:rsidRDefault="00650475" w:rsidP="00302630">
      <w:pPr>
        <w:pStyle w:val="NormalWeb"/>
        <w:numPr>
          <w:ilvl w:val="0"/>
          <w:numId w:val="26"/>
        </w:numPr>
        <w:jc w:val="both"/>
      </w:pPr>
      <w:r>
        <w:t xml:space="preserve">The principal biological concern unique to </w:t>
      </w:r>
      <w:proofErr w:type="spellStart"/>
      <w:r>
        <w:t>transdental</w:t>
      </w:r>
      <w:proofErr w:type="spellEnd"/>
      <w:r>
        <w:t xml:space="preserve"> placement is the retained impacted tooth itself, which may present unpredictable long-term behavior, including delayed pathology or inflammatory breakdown that can be difficult to manage once an implant </w:t>
      </w:r>
      <w:proofErr w:type="gramStart"/>
      <w:r>
        <w:t>traverses</w:t>
      </w:r>
      <w:proofErr w:type="gramEnd"/>
      <w:r>
        <w:t xml:space="preserve"> dental tissues.</w:t>
      </w:r>
    </w:p>
    <w:p w14:paraId="4972204C" w14:textId="77777777" w:rsidR="00650475" w:rsidRDefault="00650475" w:rsidP="00302630">
      <w:pPr>
        <w:pStyle w:val="NormalWeb"/>
        <w:numPr>
          <w:ilvl w:val="0"/>
          <w:numId w:val="26"/>
        </w:numPr>
        <w:jc w:val="both"/>
      </w:pPr>
      <w:r>
        <w:t>For both approaches, the most influential determinants of success are rigorous case selection, three-dimensional planning, atraumatic technique, thermal control during osteotomy preparation, and a soft-tissue strategy that protects the mucosal seal.</w:t>
      </w:r>
    </w:p>
    <w:p w14:paraId="3A4DEB3C" w14:textId="77777777" w:rsidR="00650475" w:rsidRDefault="00650475" w:rsidP="00302630">
      <w:pPr>
        <w:pStyle w:val="NormalWeb"/>
        <w:numPr>
          <w:ilvl w:val="0"/>
          <w:numId w:val="26"/>
        </w:numPr>
        <w:jc w:val="both"/>
      </w:pPr>
      <w:r>
        <w:t xml:space="preserve">When the impacted tooth blocks an ideal implant trajectory and its removal would create major defects, </w:t>
      </w:r>
      <w:proofErr w:type="spellStart"/>
      <w:r>
        <w:t>transdental</w:t>
      </w:r>
      <w:proofErr w:type="spellEnd"/>
      <w:r>
        <w:t xml:space="preserve"> placement may be considered as a risk-managed alternative, provided patients are counseled explicitly about limited evidence and the need for long-term monitoring.</w:t>
      </w:r>
    </w:p>
    <w:p w14:paraId="5A463EA7" w14:textId="77777777" w:rsidR="00650475" w:rsidRDefault="00650475" w:rsidP="00302630">
      <w:pPr>
        <w:pStyle w:val="NormalWeb"/>
        <w:numPr>
          <w:ilvl w:val="0"/>
          <w:numId w:val="26"/>
        </w:numPr>
        <w:jc w:val="both"/>
      </w:pPr>
      <w:r>
        <w:t xml:space="preserve">Immediate implants are best recommended when socket conditions are favorable, the clinician can predictably secure primary stability, and the patient’s esthetic risk profile is acceptable or can be mitigated through augmentation and </w:t>
      </w:r>
      <w:proofErr w:type="spellStart"/>
      <w:r>
        <w:t>provisionalization</w:t>
      </w:r>
      <w:proofErr w:type="spellEnd"/>
      <w:r>
        <w:t xml:space="preserve"> strategies.</w:t>
      </w:r>
    </w:p>
    <w:p w14:paraId="53DE6F0C" w14:textId="77777777" w:rsidR="00650475" w:rsidRDefault="00650475" w:rsidP="00302630">
      <w:pPr>
        <w:pStyle w:val="NormalWeb"/>
        <w:numPr>
          <w:ilvl w:val="0"/>
          <w:numId w:val="26"/>
        </w:numPr>
        <w:jc w:val="both"/>
      </w:pPr>
      <w:r>
        <w:t xml:space="preserve">Future comparative studies with standardized reporting of marginal bone changes, biological events, and patient-reported outcomes are essential before </w:t>
      </w:r>
      <w:proofErr w:type="spellStart"/>
      <w:r>
        <w:t>transdental</w:t>
      </w:r>
      <w:proofErr w:type="spellEnd"/>
      <w:r>
        <w:t xml:space="preserve"> placement can be adopted beyond narrowly defined indications.</w:t>
      </w:r>
    </w:p>
    <w:p w14:paraId="17570C28" w14:textId="77777777" w:rsidR="001B2FA4" w:rsidRDefault="001B2FA4" w:rsidP="00302630">
      <w:pPr>
        <w:jc w:val="both"/>
      </w:pPr>
    </w:p>
    <w:p w14:paraId="017A2A7C" w14:textId="77777777" w:rsidR="001B2FA4" w:rsidRDefault="001B2FA4" w:rsidP="00302630">
      <w:pPr>
        <w:pStyle w:val="Heading2"/>
        <w:jc w:val="both"/>
      </w:pPr>
      <w:r>
        <w:t>11. Limitations</w:t>
      </w:r>
    </w:p>
    <w:p w14:paraId="46BC8341" w14:textId="77777777" w:rsidR="00650475" w:rsidRDefault="00650475" w:rsidP="00302630">
      <w:pPr>
        <w:pStyle w:val="NormalWeb"/>
        <w:jc w:val="both"/>
      </w:pPr>
      <w:proofErr w:type="gramStart"/>
      <w:r>
        <w:rPr>
          <w:rFonts w:hAnsi="Symbol"/>
        </w:rPr>
        <w:t></w:t>
      </w:r>
      <w:r>
        <w:t xml:space="preserve">  This</w:t>
      </w:r>
      <w:proofErr w:type="gramEnd"/>
      <w:r>
        <w:t xml:space="preserve"> review is narrative in structure and does not implement a full systematic-review workflow with duplicate screening, formal risk-of-bias scoring for every included study, or quantitative meta-analysis across all outcomes.</w:t>
      </w:r>
    </w:p>
    <w:p w14:paraId="490434E6" w14:textId="77777777" w:rsidR="00650475" w:rsidRDefault="00650475" w:rsidP="00302630">
      <w:pPr>
        <w:pStyle w:val="NormalWeb"/>
        <w:jc w:val="both"/>
      </w:pPr>
      <w:proofErr w:type="gramStart"/>
      <w:r>
        <w:rPr>
          <w:rFonts w:hAnsi="Symbol"/>
        </w:rPr>
        <w:t></w:t>
      </w:r>
      <w:r>
        <w:t xml:space="preserve">  The</w:t>
      </w:r>
      <w:proofErr w:type="gramEnd"/>
      <w:r>
        <w:t xml:space="preserve"> evidence base for implant placement through impacted teeth is limited in volume and quality, consisting largely of case reports and small case series with heterogeneous follow-up periods, variable reporting standards, and likely publication bias.</w:t>
      </w:r>
    </w:p>
    <w:p w14:paraId="416E2A28" w14:textId="77777777" w:rsidR="00650475" w:rsidRDefault="00650475" w:rsidP="00302630">
      <w:pPr>
        <w:pStyle w:val="NormalWeb"/>
        <w:jc w:val="both"/>
      </w:pPr>
      <w:proofErr w:type="gramStart"/>
      <w:r>
        <w:rPr>
          <w:rFonts w:hAnsi="Symbol"/>
        </w:rPr>
        <w:t></w:t>
      </w:r>
      <w:r>
        <w:t xml:space="preserve">  Outcome</w:t>
      </w:r>
      <w:proofErr w:type="gramEnd"/>
      <w:r>
        <w:t xml:space="preserve"> definitions are not uniform across studies, particularly for marginal bone loss measurements, complication classification, and thresholds for “success” versus “survival,” limiting direct comparison and pooled interpretation.</w:t>
      </w:r>
    </w:p>
    <w:p w14:paraId="3A5408C3" w14:textId="77777777" w:rsidR="00650475" w:rsidRDefault="00650475" w:rsidP="00302630">
      <w:pPr>
        <w:pStyle w:val="NormalWeb"/>
        <w:jc w:val="both"/>
      </w:pPr>
      <w:proofErr w:type="gramStart"/>
      <w:r>
        <w:rPr>
          <w:rFonts w:hAnsi="Symbol"/>
        </w:rPr>
        <w:t></w:t>
      </w:r>
      <w:r>
        <w:t xml:space="preserve">  The</w:t>
      </w:r>
      <w:proofErr w:type="gramEnd"/>
      <w:r>
        <w:t xml:space="preserve"> two protocols address different baseline clinical scenarios; differences in outcomes may therefore reflect underlying case complexity (e.g., impacted anatomy, bone deficiency, infection status, soft-tissue phenotype) rather than the protocol itself.</w:t>
      </w:r>
    </w:p>
    <w:p w14:paraId="44E0FE93" w14:textId="77777777" w:rsidR="00650475" w:rsidRDefault="00650475" w:rsidP="00302630">
      <w:pPr>
        <w:pStyle w:val="NormalWeb"/>
        <w:jc w:val="both"/>
      </w:pPr>
      <w:proofErr w:type="gramStart"/>
      <w:r>
        <w:rPr>
          <w:rFonts w:hAnsi="Symbol"/>
        </w:rPr>
        <w:lastRenderedPageBreak/>
        <w:t></w:t>
      </w:r>
      <w:r>
        <w:t xml:space="preserve">  Radiographic</w:t>
      </w:r>
      <w:proofErr w:type="gramEnd"/>
      <w:r>
        <w:t xml:space="preserve"> assessment methods vary (two-dimensional </w:t>
      </w:r>
      <w:proofErr w:type="spellStart"/>
      <w:r>
        <w:t>periapicals</w:t>
      </w:r>
      <w:proofErr w:type="spellEnd"/>
      <w:r>
        <w:t xml:space="preserve"> vs three-dimensional imaging, calibration approaches, follow-up timing), which can influence estimates of marginal bone changes and detection of pathology.</w:t>
      </w:r>
    </w:p>
    <w:p w14:paraId="06933029" w14:textId="77777777" w:rsidR="00650475" w:rsidRDefault="00650475" w:rsidP="00302630">
      <w:pPr>
        <w:pStyle w:val="NormalWeb"/>
        <w:jc w:val="both"/>
      </w:pPr>
      <w:proofErr w:type="gramStart"/>
      <w:r>
        <w:rPr>
          <w:rFonts w:hAnsi="Symbol"/>
        </w:rPr>
        <w:t></w:t>
      </w:r>
      <w:r>
        <w:t xml:space="preserve">  Many</w:t>
      </w:r>
      <w:proofErr w:type="gramEnd"/>
      <w:r>
        <w:t xml:space="preserve"> reports provide limited detail on surgical parameters (drilling sequence, irrigation/thermal control, insertion torque), augmentation materials, and prosthetic loading, which restricts reproducibility and mechanistic interpretation.</w:t>
      </w:r>
    </w:p>
    <w:p w14:paraId="57AB57CE" w14:textId="77777777" w:rsidR="00650475" w:rsidRDefault="00650475" w:rsidP="00302630">
      <w:pPr>
        <w:pStyle w:val="NormalWeb"/>
        <w:jc w:val="both"/>
      </w:pPr>
      <w:proofErr w:type="gramStart"/>
      <w:r>
        <w:rPr>
          <w:rFonts w:hAnsi="Symbol"/>
        </w:rPr>
        <w:t></w:t>
      </w:r>
      <w:r>
        <w:t xml:space="preserve">  Patient</w:t>
      </w:r>
      <w:proofErr w:type="gramEnd"/>
      <w:r>
        <w:t>-reported outcomes and esthetic indices are inconsistently reported, despite being central to perceived success in immediate implant cases, especially in the anterior maxilla.</w:t>
      </w:r>
    </w:p>
    <w:p w14:paraId="63545B8A" w14:textId="60D54B66" w:rsidR="00650475" w:rsidRDefault="00650475" w:rsidP="00302630">
      <w:pPr>
        <w:pStyle w:val="NormalWeb"/>
        <w:jc w:val="both"/>
      </w:pPr>
      <w:proofErr w:type="gramStart"/>
      <w:r>
        <w:rPr>
          <w:rFonts w:hAnsi="Symbol"/>
        </w:rPr>
        <w:t></w:t>
      </w:r>
      <w:r>
        <w:t xml:space="preserve">  Long</w:t>
      </w:r>
      <w:proofErr w:type="gramEnd"/>
      <w:r>
        <w:t xml:space="preserve">-term biological risks unique to </w:t>
      </w:r>
      <w:proofErr w:type="spellStart"/>
      <w:r>
        <w:t>transdental</w:t>
      </w:r>
      <w:proofErr w:type="spellEnd"/>
      <w:r>
        <w:t xml:space="preserve"> placement, including delayed pathology around retained impacted teeth, are insufficiently characterized due to short follow-up in much of the literature.</w:t>
      </w:r>
    </w:p>
    <w:p w14:paraId="71BA681C" w14:textId="1738F522" w:rsidR="00C42874" w:rsidRDefault="00C42874" w:rsidP="00302630">
      <w:pPr>
        <w:pStyle w:val="NormalWeb"/>
        <w:jc w:val="both"/>
      </w:pPr>
    </w:p>
    <w:p w14:paraId="7F20CFAC" w14:textId="28CBEDC6" w:rsidR="00C42874" w:rsidRDefault="00C42874" w:rsidP="00302630">
      <w:pPr>
        <w:pStyle w:val="NormalWeb"/>
        <w:jc w:val="both"/>
      </w:pPr>
    </w:p>
    <w:p w14:paraId="31E6C372" w14:textId="77777777" w:rsidR="00C42874" w:rsidRPr="009C5487" w:rsidRDefault="00C42874" w:rsidP="00302630">
      <w:pPr>
        <w:jc w:val="both"/>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p w14:paraId="7CE4CBCB"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06B33B6"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5BABCED1"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92A11F2"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FF71F2"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BC2FC26"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250103A" w14:textId="77777777" w:rsidR="00C42874" w:rsidRPr="009C5487" w:rsidRDefault="00C42874" w:rsidP="00302630">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48B536A" w14:textId="77777777" w:rsidR="00C42874" w:rsidRPr="00F870EF" w:rsidRDefault="00C42874" w:rsidP="00302630">
      <w:pPr>
        <w:jc w:val="both"/>
        <w:rPr>
          <w:rFonts w:ascii="Calibri" w:eastAsia="Calibri" w:hAnsi="Calibri" w:cs="Times New Roman"/>
          <w:kern w:val="2"/>
          <w:lang w:val="en-US"/>
        </w:rPr>
      </w:pPr>
      <w:bookmarkStart w:id="6" w:name="_Hlk197682629"/>
      <w:bookmarkEnd w:id="1"/>
      <w:r w:rsidRPr="009C5487">
        <w:rPr>
          <w:rFonts w:ascii="Calibri" w:eastAsia="Calibri" w:hAnsi="Calibri" w:cs="Times New Roman"/>
          <w:kern w:val="2"/>
          <w:highlight w:val="yellow"/>
          <w:lang w:val="en-US"/>
        </w:rPr>
        <w:t>3.</w:t>
      </w:r>
      <w:bookmarkStart w:id="7" w:name="_Hlk187485061"/>
      <w:bookmarkEnd w:id="2"/>
      <w:bookmarkEnd w:id="3"/>
      <w:bookmarkEnd w:id="6"/>
    </w:p>
    <w:bookmarkEnd w:id="4"/>
    <w:bookmarkEnd w:id="5"/>
    <w:bookmarkEnd w:id="7"/>
    <w:p w14:paraId="326D9B2C" w14:textId="77777777" w:rsidR="00C42874" w:rsidRDefault="00C42874" w:rsidP="00302630">
      <w:pPr>
        <w:pStyle w:val="NormalWeb"/>
        <w:jc w:val="both"/>
      </w:pPr>
    </w:p>
    <w:p w14:paraId="3648B7F1" w14:textId="77777777" w:rsidR="001B2FA4" w:rsidRDefault="001B2FA4" w:rsidP="00302630">
      <w:pPr>
        <w:jc w:val="both"/>
      </w:pPr>
    </w:p>
    <w:p w14:paraId="1EC5673A" w14:textId="77777777" w:rsidR="001B2FA4" w:rsidRDefault="001B2FA4" w:rsidP="00302630">
      <w:pPr>
        <w:pStyle w:val="Heading2"/>
        <w:jc w:val="both"/>
      </w:pPr>
      <w:r>
        <w:t xml:space="preserve">References </w:t>
      </w:r>
    </w:p>
    <w:p w14:paraId="663CBB23" w14:textId="110A2729" w:rsidR="00371459" w:rsidRPr="00371459" w:rsidRDefault="00371459" w:rsidP="00302630">
      <w:pPr>
        <w:pStyle w:val="NormalWeb"/>
        <w:jc w:val="both"/>
      </w:pPr>
      <w:r w:rsidRPr="00371459">
        <w:rPr>
          <w:color w:val="222222"/>
          <w:shd w:val="clear" w:color="auto" w:fill="FFFFFF"/>
        </w:rPr>
        <w:t xml:space="preserve">Brinkmann, J. C. B., Lobato-Peña, M., Pérez-González, F., </w:t>
      </w:r>
      <w:proofErr w:type="spellStart"/>
      <w:r w:rsidRPr="00371459">
        <w:rPr>
          <w:color w:val="222222"/>
          <w:shd w:val="clear" w:color="auto" w:fill="FFFFFF"/>
        </w:rPr>
        <w:t>Molinero-Mourelle</w:t>
      </w:r>
      <w:proofErr w:type="spellEnd"/>
      <w:r w:rsidRPr="00371459">
        <w:rPr>
          <w:color w:val="222222"/>
          <w:shd w:val="clear" w:color="auto" w:fill="FFFFFF"/>
        </w:rPr>
        <w:t>, P., Sánchez-Labrador, L., Santos-Marino, J., López-</w:t>
      </w:r>
      <w:proofErr w:type="spellStart"/>
      <w:r w:rsidRPr="00371459">
        <w:rPr>
          <w:color w:val="222222"/>
          <w:shd w:val="clear" w:color="auto" w:fill="FFFFFF"/>
        </w:rPr>
        <w:t>Quiles</w:t>
      </w:r>
      <w:proofErr w:type="spellEnd"/>
      <w:r w:rsidRPr="00371459">
        <w:rPr>
          <w:color w:val="222222"/>
          <w:shd w:val="clear" w:color="auto" w:fill="FFFFFF"/>
        </w:rPr>
        <w:t xml:space="preserve">, J., &amp; Martínez-González, J. M. (2020). Placing dental implants through impacted teeth to support a fixed partial denture in a geriatric </w:t>
      </w:r>
      <w:r w:rsidRPr="00371459">
        <w:rPr>
          <w:color w:val="222222"/>
          <w:shd w:val="clear" w:color="auto" w:fill="FFFFFF"/>
        </w:rPr>
        <w:lastRenderedPageBreak/>
        <w:t xml:space="preserve">patient as an alternative to invasive extraction surgeries. European Journal of Dentistry, 14(4), 697–701. </w:t>
      </w:r>
      <w:hyperlink r:id="rId6" w:history="1">
        <w:r w:rsidRPr="00D31311">
          <w:rPr>
            <w:rStyle w:val="Hyperlink"/>
            <w:shd w:val="clear" w:color="auto" w:fill="FFFFFF"/>
          </w:rPr>
          <w:t>https://doi.org/10.1055/s-0040-1716318</w:t>
        </w:r>
      </w:hyperlink>
    </w:p>
    <w:p w14:paraId="7D6FBB52" w14:textId="0114E1EC" w:rsidR="00371459" w:rsidRPr="00371459" w:rsidRDefault="00371459" w:rsidP="00302630">
      <w:pPr>
        <w:pStyle w:val="NormalWeb"/>
        <w:jc w:val="both"/>
      </w:pPr>
      <w:proofErr w:type="spellStart"/>
      <w:r w:rsidRPr="00371459">
        <w:rPr>
          <w:color w:val="222222"/>
          <w:shd w:val="clear" w:color="auto" w:fill="FFFFFF"/>
        </w:rPr>
        <w:t>Davarpanah</w:t>
      </w:r>
      <w:proofErr w:type="spellEnd"/>
      <w:r w:rsidRPr="00371459">
        <w:rPr>
          <w:color w:val="222222"/>
          <w:shd w:val="clear" w:color="auto" w:fill="FFFFFF"/>
        </w:rPr>
        <w:t xml:space="preserve">, M., </w:t>
      </w:r>
      <w:proofErr w:type="spellStart"/>
      <w:r w:rsidRPr="00371459">
        <w:rPr>
          <w:color w:val="222222"/>
          <w:shd w:val="clear" w:color="auto" w:fill="FFFFFF"/>
        </w:rPr>
        <w:t>Szmukler-Moncler</w:t>
      </w:r>
      <w:proofErr w:type="spellEnd"/>
      <w:r w:rsidRPr="00371459">
        <w:rPr>
          <w:color w:val="222222"/>
          <w:shd w:val="clear" w:color="auto" w:fill="FFFFFF"/>
        </w:rPr>
        <w:t xml:space="preserve">, S., </w:t>
      </w:r>
      <w:proofErr w:type="spellStart"/>
      <w:r w:rsidRPr="00371459">
        <w:rPr>
          <w:color w:val="222222"/>
          <w:shd w:val="clear" w:color="auto" w:fill="FFFFFF"/>
        </w:rPr>
        <w:t>Rajzbaum</w:t>
      </w:r>
      <w:proofErr w:type="spellEnd"/>
      <w:r w:rsidRPr="00371459">
        <w:rPr>
          <w:color w:val="222222"/>
          <w:shd w:val="clear" w:color="auto" w:fill="FFFFFF"/>
        </w:rPr>
        <w:t xml:space="preserve">, P., </w:t>
      </w:r>
      <w:proofErr w:type="spellStart"/>
      <w:r w:rsidRPr="00371459">
        <w:rPr>
          <w:color w:val="222222"/>
          <w:shd w:val="clear" w:color="auto" w:fill="FFFFFF"/>
        </w:rPr>
        <w:t>Davarpanah</w:t>
      </w:r>
      <w:proofErr w:type="spellEnd"/>
      <w:r w:rsidRPr="00371459">
        <w:rPr>
          <w:color w:val="222222"/>
          <w:shd w:val="clear" w:color="auto" w:fill="FFFFFF"/>
        </w:rPr>
        <w:t xml:space="preserve">, K., </w:t>
      </w:r>
      <w:proofErr w:type="spellStart"/>
      <w:r w:rsidRPr="00371459">
        <w:rPr>
          <w:color w:val="222222"/>
          <w:shd w:val="clear" w:color="auto" w:fill="FFFFFF"/>
        </w:rPr>
        <w:t>Capelle-Ouadah</w:t>
      </w:r>
      <w:proofErr w:type="spellEnd"/>
      <w:r w:rsidRPr="00371459">
        <w:rPr>
          <w:color w:val="222222"/>
          <w:shd w:val="clear" w:color="auto" w:fill="FFFFFF"/>
        </w:rPr>
        <w:t xml:space="preserve">, N., &amp; </w:t>
      </w:r>
      <w:proofErr w:type="spellStart"/>
      <w:r w:rsidRPr="00371459">
        <w:rPr>
          <w:color w:val="222222"/>
          <w:shd w:val="clear" w:color="auto" w:fill="FFFFFF"/>
        </w:rPr>
        <w:t>Demurashvili</w:t>
      </w:r>
      <w:proofErr w:type="spellEnd"/>
      <w:r w:rsidRPr="00371459">
        <w:rPr>
          <w:color w:val="222222"/>
          <w:shd w:val="clear" w:color="auto" w:fill="FFFFFF"/>
        </w:rPr>
        <w:t xml:space="preserve">, G. (2015). Unconventional implant placement. V: Implant placement through impacted teeth; results from 10 cases with an 8- to 1-year follow-up. International Orthodontics, 13(2), 164-180. </w:t>
      </w:r>
      <w:hyperlink r:id="rId7" w:history="1">
        <w:r w:rsidRPr="00D31311">
          <w:rPr>
            <w:rStyle w:val="Hyperlink"/>
            <w:shd w:val="clear" w:color="auto" w:fill="FFFFFF"/>
          </w:rPr>
          <w:t>https://doi.org/10.1016/j.ortho.2015.03.015</w:t>
        </w:r>
      </w:hyperlink>
    </w:p>
    <w:p w14:paraId="3E67E957" w14:textId="463FAC86" w:rsidR="003B09B4" w:rsidRPr="003B09B4" w:rsidRDefault="00371459" w:rsidP="00302630">
      <w:pPr>
        <w:pStyle w:val="NormalWeb"/>
        <w:jc w:val="both"/>
      </w:pPr>
      <w:proofErr w:type="spellStart"/>
      <w:r w:rsidRPr="00371459">
        <w:rPr>
          <w:color w:val="222222"/>
          <w:shd w:val="clear" w:color="auto" w:fill="FFFFFF"/>
        </w:rPr>
        <w:t>Delarue</w:t>
      </w:r>
      <w:proofErr w:type="spellEnd"/>
      <w:r w:rsidRPr="00371459">
        <w:rPr>
          <w:color w:val="222222"/>
          <w:shd w:val="clear" w:color="auto" w:fill="FFFFFF"/>
        </w:rPr>
        <w:t xml:space="preserve">, M., </w:t>
      </w:r>
      <w:proofErr w:type="spellStart"/>
      <w:r w:rsidRPr="00371459">
        <w:rPr>
          <w:color w:val="222222"/>
          <w:shd w:val="clear" w:color="auto" w:fill="FFFFFF"/>
        </w:rPr>
        <w:t>Klienkoff</w:t>
      </w:r>
      <w:proofErr w:type="spellEnd"/>
      <w:r w:rsidRPr="00371459">
        <w:rPr>
          <w:color w:val="222222"/>
          <w:shd w:val="clear" w:color="auto" w:fill="FFFFFF"/>
        </w:rPr>
        <w:t xml:space="preserve">, P., Le Ven, M., &amp; </w:t>
      </w:r>
      <w:proofErr w:type="spellStart"/>
      <w:r w:rsidRPr="00371459">
        <w:rPr>
          <w:color w:val="222222"/>
          <w:shd w:val="clear" w:color="auto" w:fill="FFFFFF"/>
        </w:rPr>
        <w:t>Bornert</w:t>
      </w:r>
      <w:proofErr w:type="spellEnd"/>
      <w:r w:rsidRPr="00371459">
        <w:rPr>
          <w:color w:val="222222"/>
          <w:shd w:val="clear" w:color="auto" w:fill="FFFFFF"/>
        </w:rPr>
        <w:t xml:space="preserve">, F. (2025). Management of an infectious complication appearing in a </w:t>
      </w:r>
      <w:proofErr w:type="spellStart"/>
      <w:r w:rsidRPr="00371459">
        <w:rPr>
          <w:color w:val="222222"/>
          <w:shd w:val="clear" w:color="auto" w:fill="FFFFFF"/>
        </w:rPr>
        <w:t>transcanine</w:t>
      </w:r>
      <w:proofErr w:type="spellEnd"/>
      <w:r w:rsidRPr="00371459">
        <w:rPr>
          <w:color w:val="222222"/>
          <w:shd w:val="clear" w:color="auto" w:fill="FFFFFF"/>
        </w:rPr>
        <w:t xml:space="preserve"> implant: a case report. International Journal of Implant Dentistry. </w:t>
      </w:r>
      <w:hyperlink r:id="rId8" w:history="1">
        <w:r w:rsidRPr="00D31311">
          <w:rPr>
            <w:rStyle w:val="Hyperlink"/>
            <w:shd w:val="clear" w:color="auto" w:fill="FFFFFF"/>
          </w:rPr>
          <w:t>https://doi.org/10.1186/s40729-025-00626-6</w:t>
        </w:r>
      </w:hyperlink>
      <w:r>
        <w:rPr>
          <w:color w:val="222222"/>
          <w:shd w:val="clear" w:color="auto" w:fill="FFFFFF"/>
        </w:rPr>
        <w:tab/>
      </w:r>
    </w:p>
    <w:p w14:paraId="0A1B7A79" w14:textId="477FE170" w:rsidR="00371459" w:rsidRPr="00371459" w:rsidRDefault="00371459" w:rsidP="00302630">
      <w:pPr>
        <w:pStyle w:val="NormalWeb"/>
        <w:jc w:val="both"/>
      </w:pPr>
      <w:proofErr w:type="spellStart"/>
      <w:r w:rsidRPr="00371459">
        <w:rPr>
          <w:color w:val="222222"/>
          <w:shd w:val="clear" w:color="auto" w:fill="FFFFFF"/>
        </w:rPr>
        <w:t>Donker</w:t>
      </w:r>
      <w:proofErr w:type="spellEnd"/>
      <w:r w:rsidRPr="00371459">
        <w:rPr>
          <w:color w:val="222222"/>
          <w:shd w:val="clear" w:color="auto" w:fill="FFFFFF"/>
        </w:rPr>
        <w:t xml:space="preserve">, V. J. J., </w:t>
      </w:r>
      <w:proofErr w:type="spellStart"/>
      <w:r w:rsidRPr="00371459">
        <w:rPr>
          <w:color w:val="222222"/>
          <w:shd w:val="clear" w:color="auto" w:fill="FFFFFF"/>
        </w:rPr>
        <w:t>Raghoebar</w:t>
      </w:r>
      <w:proofErr w:type="spellEnd"/>
      <w:r w:rsidRPr="00371459">
        <w:rPr>
          <w:color w:val="222222"/>
          <w:shd w:val="clear" w:color="auto" w:fill="FFFFFF"/>
        </w:rPr>
        <w:t xml:space="preserve">, G. M., </w:t>
      </w:r>
      <w:proofErr w:type="spellStart"/>
      <w:r w:rsidRPr="00371459">
        <w:rPr>
          <w:color w:val="222222"/>
          <w:shd w:val="clear" w:color="auto" w:fill="FFFFFF"/>
        </w:rPr>
        <w:t>Slagter</w:t>
      </w:r>
      <w:proofErr w:type="spellEnd"/>
      <w:r w:rsidRPr="00371459">
        <w:rPr>
          <w:color w:val="222222"/>
          <w:shd w:val="clear" w:color="auto" w:fill="FFFFFF"/>
        </w:rPr>
        <w:t xml:space="preserve">, K. W., </w:t>
      </w:r>
      <w:proofErr w:type="spellStart"/>
      <w:r w:rsidRPr="00371459">
        <w:rPr>
          <w:color w:val="222222"/>
          <w:shd w:val="clear" w:color="auto" w:fill="FFFFFF"/>
        </w:rPr>
        <w:t>Hentenaar</w:t>
      </w:r>
      <w:proofErr w:type="spellEnd"/>
      <w:r w:rsidRPr="00371459">
        <w:rPr>
          <w:color w:val="222222"/>
          <w:shd w:val="clear" w:color="auto" w:fill="FFFFFF"/>
        </w:rPr>
        <w:t xml:space="preserve">, D. F. M., </w:t>
      </w:r>
      <w:proofErr w:type="spellStart"/>
      <w:r w:rsidRPr="00371459">
        <w:rPr>
          <w:color w:val="222222"/>
          <w:shd w:val="clear" w:color="auto" w:fill="FFFFFF"/>
        </w:rPr>
        <w:t>Vissink</w:t>
      </w:r>
      <w:proofErr w:type="spellEnd"/>
      <w:r w:rsidRPr="00371459">
        <w:rPr>
          <w:color w:val="222222"/>
          <w:shd w:val="clear" w:color="auto" w:fill="FFFFFF"/>
        </w:rPr>
        <w:t xml:space="preserve">, A., &amp; Meijer, H. J. A. (2024). Immediate implant placement with immediate or delayed </w:t>
      </w:r>
      <w:proofErr w:type="spellStart"/>
      <w:r w:rsidRPr="00371459">
        <w:rPr>
          <w:color w:val="222222"/>
          <w:shd w:val="clear" w:color="auto" w:fill="FFFFFF"/>
        </w:rPr>
        <w:t>provisionalization</w:t>
      </w:r>
      <w:proofErr w:type="spellEnd"/>
      <w:r w:rsidRPr="00371459">
        <w:rPr>
          <w:color w:val="222222"/>
          <w:shd w:val="clear" w:color="auto" w:fill="FFFFFF"/>
        </w:rPr>
        <w:t xml:space="preserve"> in the maxillary aesthetic zone: A 10-year randomized trial. Journal of Clinical Periodontology, 51(6), 722-732. </w:t>
      </w:r>
      <w:hyperlink r:id="rId9" w:history="1">
        <w:r w:rsidRPr="00D31311">
          <w:rPr>
            <w:rStyle w:val="Hyperlink"/>
            <w:shd w:val="clear" w:color="auto" w:fill="FFFFFF"/>
          </w:rPr>
          <w:t>https://doi.org/10.1111/jcpe.13971</w:t>
        </w:r>
      </w:hyperlink>
    </w:p>
    <w:p w14:paraId="7921F65E" w14:textId="1699ADB6" w:rsidR="00371459" w:rsidRPr="00371459" w:rsidRDefault="00371459" w:rsidP="00302630">
      <w:pPr>
        <w:pStyle w:val="NormalWeb"/>
        <w:jc w:val="both"/>
      </w:pPr>
      <w:r w:rsidRPr="00371459">
        <w:rPr>
          <w:color w:val="222222"/>
          <w:shd w:val="clear" w:color="auto" w:fill="FFFFFF"/>
        </w:rPr>
        <w:t xml:space="preserve">dos Santos Canellas, J. V., Medeiros, P. J. D. A., da Silva Figueredo, C. M., Fischer, R. G., &amp; </w:t>
      </w:r>
      <w:proofErr w:type="spellStart"/>
      <w:r w:rsidRPr="00371459">
        <w:rPr>
          <w:color w:val="222222"/>
          <w:shd w:val="clear" w:color="auto" w:fill="FFFFFF"/>
        </w:rPr>
        <w:t>Ritto</w:t>
      </w:r>
      <w:proofErr w:type="spellEnd"/>
      <w:r w:rsidRPr="00371459">
        <w:rPr>
          <w:color w:val="222222"/>
          <w:shd w:val="clear" w:color="auto" w:fill="FFFFFF"/>
        </w:rPr>
        <w:t xml:space="preserve">, F. G. (2019). Which is the best choice after tooth extraction, immediate implant placement or delayed placement with alveolar ridge preservation? A systematic review and meta-analysis. Journal of Cranio-Maxillofacial Surgery, 47(11), 1793-1802. </w:t>
      </w:r>
      <w:hyperlink r:id="rId10" w:history="1">
        <w:r w:rsidRPr="00D31311">
          <w:rPr>
            <w:rStyle w:val="Hyperlink"/>
            <w:shd w:val="clear" w:color="auto" w:fill="FFFFFF"/>
          </w:rPr>
          <w:t>https://doi.org/10.1016/j.jcms.2019.08.004</w:t>
        </w:r>
      </w:hyperlink>
    </w:p>
    <w:p w14:paraId="7EA27FAE" w14:textId="104D0FFC" w:rsidR="00371459" w:rsidRPr="00371459" w:rsidRDefault="00371459" w:rsidP="00302630">
      <w:pPr>
        <w:pStyle w:val="NormalWeb"/>
        <w:jc w:val="both"/>
      </w:pPr>
      <w:r w:rsidRPr="00371459">
        <w:rPr>
          <w:color w:val="222222"/>
          <w:shd w:val="clear" w:color="auto" w:fill="FFFFFF"/>
        </w:rPr>
        <w:t xml:space="preserve">Fu, P. S., Tseng, F. C., Lan, T. H., Lai, P. L., Chen, C. H., Chen, J. H., &amp; Hung, C. C. (2023). Immediate implant placement with and without </w:t>
      </w:r>
      <w:proofErr w:type="spellStart"/>
      <w:r w:rsidRPr="00371459">
        <w:rPr>
          <w:color w:val="222222"/>
          <w:shd w:val="clear" w:color="auto" w:fill="FFFFFF"/>
        </w:rPr>
        <w:t>provisionalization</w:t>
      </w:r>
      <w:proofErr w:type="spellEnd"/>
      <w:r w:rsidRPr="00371459">
        <w:rPr>
          <w:color w:val="222222"/>
          <w:shd w:val="clear" w:color="auto" w:fill="FFFFFF"/>
        </w:rPr>
        <w:t xml:space="preserve">: A comparison of a one-year longitudinal study. Journal of Dental Sciences, 18(3), 1361-1367. </w:t>
      </w:r>
      <w:hyperlink r:id="rId11" w:history="1">
        <w:r w:rsidRPr="00D31311">
          <w:rPr>
            <w:rStyle w:val="Hyperlink"/>
            <w:shd w:val="clear" w:color="auto" w:fill="FFFFFF"/>
          </w:rPr>
          <w:t>https://doi.org/10.1016/j.jds.2023.04.029</w:t>
        </w:r>
      </w:hyperlink>
    </w:p>
    <w:p w14:paraId="6E7ACEEA" w14:textId="7CCD176D" w:rsidR="00371459" w:rsidRPr="00371459" w:rsidRDefault="00371459" w:rsidP="00302630">
      <w:pPr>
        <w:pStyle w:val="NormalWeb"/>
        <w:jc w:val="both"/>
      </w:pPr>
      <w:r w:rsidRPr="00371459">
        <w:rPr>
          <w:color w:val="222222"/>
          <w:shd w:val="clear" w:color="auto" w:fill="FFFFFF"/>
        </w:rPr>
        <w:t xml:space="preserve">Gray, J. L., &amp; </w:t>
      </w:r>
      <w:proofErr w:type="spellStart"/>
      <w:r w:rsidRPr="00371459">
        <w:rPr>
          <w:color w:val="222222"/>
          <w:shd w:val="clear" w:color="auto" w:fill="FFFFFF"/>
        </w:rPr>
        <w:t>Vernino</w:t>
      </w:r>
      <w:proofErr w:type="spellEnd"/>
      <w:r w:rsidRPr="00371459">
        <w:rPr>
          <w:color w:val="222222"/>
          <w:shd w:val="clear" w:color="auto" w:fill="FFFFFF"/>
        </w:rPr>
        <w:t xml:space="preserve">, A. R. (2004). The interface between retained roots and dental implants: a histologic study in baboons. Journal of Periodontology, 75(8), 1102-1106. </w:t>
      </w:r>
      <w:hyperlink r:id="rId12" w:history="1">
        <w:r w:rsidRPr="00D31311">
          <w:rPr>
            <w:rStyle w:val="Hyperlink"/>
            <w:shd w:val="clear" w:color="auto" w:fill="FFFFFF"/>
          </w:rPr>
          <w:t>https://doi.org/10.1902/jop.2004.75.8.1102</w:t>
        </w:r>
      </w:hyperlink>
    </w:p>
    <w:p w14:paraId="19586515" w14:textId="101FAA59" w:rsidR="00371459" w:rsidRPr="00371459" w:rsidRDefault="00371459" w:rsidP="00302630">
      <w:pPr>
        <w:pStyle w:val="NormalWeb"/>
        <w:jc w:val="both"/>
      </w:pPr>
      <w:proofErr w:type="spellStart"/>
      <w:r w:rsidRPr="00371459">
        <w:rPr>
          <w:color w:val="222222"/>
          <w:shd w:val="clear" w:color="auto" w:fill="FFFFFF"/>
        </w:rPr>
        <w:t>Hürzeler</w:t>
      </w:r>
      <w:proofErr w:type="spellEnd"/>
      <w:r w:rsidRPr="00371459">
        <w:rPr>
          <w:color w:val="222222"/>
          <w:shd w:val="clear" w:color="auto" w:fill="FFFFFF"/>
        </w:rPr>
        <w:t xml:space="preserve">, M. B., </w:t>
      </w:r>
      <w:proofErr w:type="spellStart"/>
      <w:r w:rsidRPr="00371459">
        <w:rPr>
          <w:color w:val="222222"/>
          <w:shd w:val="clear" w:color="auto" w:fill="FFFFFF"/>
        </w:rPr>
        <w:t>Zuhr</w:t>
      </w:r>
      <w:proofErr w:type="spellEnd"/>
      <w:r w:rsidRPr="00371459">
        <w:rPr>
          <w:color w:val="222222"/>
          <w:shd w:val="clear" w:color="auto" w:fill="FFFFFF"/>
        </w:rPr>
        <w:t xml:space="preserve">, O., </w:t>
      </w:r>
      <w:proofErr w:type="spellStart"/>
      <w:r w:rsidRPr="00371459">
        <w:rPr>
          <w:color w:val="222222"/>
          <w:shd w:val="clear" w:color="auto" w:fill="FFFFFF"/>
        </w:rPr>
        <w:t>Schupbach</w:t>
      </w:r>
      <w:proofErr w:type="spellEnd"/>
      <w:r w:rsidRPr="00371459">
        <w:rPr>
          <w:color w:val="222222"/>
          <w:shd w:val="clear" w:color="auto" w:fill="FFFFFF"/>
        </w:rPr>
        <w:t xml:space="preserve">, P., </w:t>
      </w:r>
      <w:proofErr w:type="spellStart"/>
      <w:r w:rsidRPr="00371459">
        <w:rPr>
          <w:color w:val="222222"/>
          <w:shd w:val="clear" w:color="auto" w:fill="FFFFFF"/>
        </w:rPr>
        <w:t>Rebele</w:t>
      </w:r>
      <w:proofErr w:type="spellEnd"/>
      <w:r w:rsidRPr="00371459">
        <w:rPr>
          <w:color w:val="222222"/>
          <w:shd w:val="clear" w:color="auto" w:fill="FFFFFF"/>
        </w:rPr>
        <w:t xml:space="preserve">, S. F., </w:t>
      </w:r>
      <w:proofErr w:type="spellStart"/>
      <w:r w:rsidRPr="00371459">
        <w:rPr>
          <w:color w:val="222222"/>
          <w:shd w:val="clear" w:color="auto" w:fill="FFFFFF"/>
        </w:rPr>
        <w:t>Emmanouilidis</w:t>
      </w:r>
      <w:proofErr w:type="spellEnd"/>
      <w:r w:rsidRPr="00371459">
        <w:rPr>
          <w:color w:val="222222"/>
          <w:shd w:val="clear" w:color="auto" w:fill="FFFFFF"/>
        </w:rPr>
        <w:t xml:space="preserve">, N., &amp; </w:t>
      </w:r>
      <w:proofErr w:type="spellStart"/>
      <w:r w:rsidRPr="00371459">
        <w:rPr>
          <w:color w:val="222222"/>
          <w:shd w:val="clear" w:color="auto" w:fill="FFFFFF"/>
        </w:rPr>
        <w:t>Fickl</w:t>
      </w:r>
      <w:proofErr w:type="spellEnd"/>
      <w:r w:rsidRPr="00371459">
        <w:rPr>
          <w:color w:val="222222"/>
          <w:shd w:val="clear" w:color="auto" w:fill="FFFFFF"/>
        </w:rPr>
        <w:t xml:space="preserve">, S. (2010). The socket‐shield technique: a proof‐of‐principle report. Journal of Clinical Periodontology, 37(9), 855-862. </w:t>
      </w:r>
      <w:hyperlink r:id="rId13" w:history="1">
        <w:r w:rsidRPr="00D31311">
          <w:rPr>
            <w:rStyle w:val="Hyperlink"/>
            <w:shd w:val="clear" w:color="auto" w:fill="FFFFFF"/>
          </w:rPr>
          <w:t>https://doi.org/10.1111/j.1600-051X.2010.01595.x</w:t>
        </w:r>
      </w:hyperlink>
    </w:p>
    <w:p w14:paraId="059976EB" w14:textId="651D6BEA" w:rsidR="00371459" w:rsidRPr="00371459" w:rsidRDefault="00371459" w:rsidP="00302630">
      <w:pPr>
        <w:pStyle w:val="NormalWeb"/>
        <w:jc w:val="both"/>
      </w:pPr>
      <w:proofErr w:type="spellStart"/>
      <w:r w:rsidRPr="00371459">
        <w:rPr>
          <w:color w:val="222222"/>
          <w:shd w:val="clear" w:color="auto" w:fill="FFFFFF"/>
        </w:rPr>
        <w:t>Kheur</w:t>
      </w:r>
      <w:proofErr w:type="spellEnd"/>
      <w:r w:rsidRPr="00371459">
        <w:rPr>
          <w:color w:val="222222"/>
          <w:shd w:val="clear" w:color="auto" w:fill="FFFFFF"/>
        </w:rPr>
        <w:t xml:space="preserve">, M., Haji, F., &amp; </w:t>
      </w:r>
      <w:proofErr w:type="spellStart"/>
      <w:r w:rsidRPr="00371459">
        <w:rPr>
          <w:color w:val="222222"/>
          <w:shd w:val="clear" w:color="auto" w:fill="FFFFFF"/>
        </w:rPr>
        <w:t>Kheur</w:t>
      </w:r>
      <w:proofErr w:type="spellEnd"/>
      <w:r w:rsidRPr="00371459">
        <w:rPr>
          <w:color w:val="222222"/>
          <w:shd w:val="clear" w:color="auto" w:fill="FFFFFF"/>
        </w:rPr>
        <w:t xml:space="preserve">, S. (2025). Implant Placement Through Impacted Teeth: A Report of Two Clinical Cases. Journal of Health and Allied Sciences NU, 15(4), 584-588. </w:t>
      </w:r>
      <w:hyperlink r:id="rId14" w:history="1">
        <w:r w:rsidRPr="00D31311">
          <w:rPr>
            <w:rStyle w:val="Hyperlink"/>
            <w:shd w:val="clear" w:color="auto" w:fill="FFFFFF"/>
          </w:rPr>
          <w:t>https://doi.org/10.25259/JHS-2024-9-20-(1580)</w:t>
        </w:r>
      </w:hyperlink>
    </w:p>
    <w:p w14:paraId="2C57BEEB" w14:textId="304284C2" w:rsidR="00371459" w:rsidRPr="00371459" w:rsidRDefault="00371459" w:rsidP="00302630">
      <w:pPr>
        <w:pStyle w:val="NormalWeb"/>
        <w:jc w:val="both"/>
      </w:pPr>
      <w:proofErr w:type="spellStart"/>
      <w:r w:rsidRPr="00371459">
        <w:rPr>
          <w:color w:val="222222"/>
          <w:shd w:val="clear" w:color="auto" w:fill="FFFFFF"/>
        </w:rPr>
        <w:t>Labidi</w:t>
      </w:r>
      <w:proofErr w:type="spellEnd"/>
      <w:r w:rsidRPr="00371459">
        <w:rPr>
          <w:color w:val="222222"/>
          <w:shd w:val="clear" w:color="auto" w:fill="FFFFFF"/>
        </w:rPr>
        <w:t xml:space="preserve">, A., </w:t>
      </w:r>
      <w:proofErr w:type="spellStart"/>
      <w:r w:rsidRPr="00371459">
        <w:rPr>
          <w:color w:val="222222"/>
          <w:shd w:val="clear" w:color="auto" w:fill="FFFFFF"/>
        </w:rPr>
        <w:t>Bekri</w:t>
      </w:r>
      <w:proofErr w:type="spellEnd"/>
      <w:r w:rsidRPr="00371459">
        <w:rPr>
          <w:color w:val="222222"/>
          <w:shd w:val="clear" w:color="auto" w:fill="FFFFFF"/>
        </w:rPr>
        <w:t>, S., Mansour, L., &amp; Ghoul-</w:t>
      </w:r>
      <w:proofErr w:type="spellStart"/>
      <w:r w:rsidRPr="00371459">
        <w:rPr>
          <w:color w:val="222222"/>
          <w:shd w:val="clear" w:color="auto" w:fill="FFFFFF"/>
        </w:rPr>
        <w:t>Mazgar</w:t>
      </w:r>
      <w:proofErr w:type="spellEnd"/>
      <w:r w:rsidRPr="00371459">
        <w:rPr>
          <w:color w:val="222222"/>
          <w:shd w:val="clear" w:color="auto" w:fill="FFFFFF"/>
        </w:rPr>
        <w:t xml:space="preserve">, S. (2019). Implants placement in contact with dental tissue: a potential paradigm shift? Systematic literature review. European Journal of Dentistry, 13(04), 642-648. </w:t>
      </w:r>
      <w:hyperlink r:id="rId15" w:history="1">
        <w:r w:rsidRPr="00D31311">
          <w:rPr>
            <w:rStyle w:val="Hyperlink"/>
            <w:shd w:val="clear" w:color="auto" w:fill="FFFFFF"/>
          </w:rPr>
          <w:t>https://doi.org/10.1055/s-0039-1697213</w:t>
        </w:r>
      </w:hyperlink>
    </w:p>
    <w:p w14:paraId="49409AEA" w14:textId="788EE503" w:rsidR="00371459" w:rsidRPr="00371459" w:rsidRDefault="00371459" w:rsidP="00302630">
      <w:pPr>
        <w:pStyle w:val="NormalWeb"/>
        <w:jc w:val="both"/>
      </w:pPr>
      <w:r w:rsidRPr="00371459">
        <w:rPr>
          <w:color w:val="222222"/>
          <w:shd w:val="clear" w:color="auto" w:fill="FFFFFF"/>
        </w:rPr>
        <w:t xml:space="preserve">Meijer, H. J., </w:t>
      </w:r>
      <w:proofErr w:type="spellStart"/>
      <w:r w:rsidRPr="00371459">
        <w:rPr>
          <w:color w:val="222222"/>
          <w:shd w:val="clear" w:color="auto" w:fill="FFFFFF"/>
        </w:rPr>
        <w:t>Slagter</w:t>
      </w:r>
      <w:proofErr w:type="spellEnd"/>
      <w:r w:rsidRPr="00371459">
        <w:rPr>
          <w:color w:val="222222"/>
          <w:shd w:val="clear" w:color="auto" w:fill="FFFFFF"/>
        </w:rPr>
        <w:t xml:space="preserve">, K. W., </w:t>
      </w:r>
      <w:proofErr w:type="spellStart"/>
      <w:r w:rsidRPr="00371459">
        <w:rPr>
          <w:color w:val="222222"/>
          <w:shd w:val="clear" w:color="auto" w:fill="FFFFFF"/>
        </w:rPr>
        <w:t>Gareb</w:t>
      </w:r>
      <w:proofErr w:type="spellEnd"/>
      <w:r w:rsidRPr="00371459">
        <w:rPr>
          <w:color w:val="222222"/>
          <w:shd w:val="clear" w:color="auto" w:fill="FFFFFF"/>
        </w:rPr>
        <w:t xml:space="preserve">, B., </w:t>
      </w:r>
      <w:proofErr w:type="spellStart"/>
      <w:r w:rsidRPr="00371459">
        <w:rPr>
          <w:color w:val="222222"/>
          <w:shd w:val="clear" w:color="auto" w:fill="FFFFFF"/>
        </w:rPr>
        <w:t>Hentenaar</w:t>
      </w:r>
      <w:proofErr w:type="spellEnd"/>
      <w:r w:rsidRPr="00371459">
        <w:rPr>
          <w:color w:val="222222"/>
          <w:shd w:val="clear" w:color="auto" w:fill="FFFFFF"/>
        </w:rPr>
        <w:t xml:space="preserve">, D. F., </w:t>
      </w:r>
      <w:proofErr w:type="spellStart"/>
      <w:r w:rsidRPr="00371459">
        <w:rPr>
          <w:color w:val="222222"/>
          <w:shd w:val="clear" w:color="auto" w:fill="FFFFFF"/>
        </w:rPr>
        <w:t>Vissink</w:t>
      </w:r>
      <w:proofErr w:type="spellEnd"/>
      <w:r w:rsidRPr="00371459">
        <w:rPr>
          <w:color w:val="222222"/>
          <w:shd w:val="clear" w:color="auto" w:fill="FFFFFF"/>
        </w:rPr>
        <w:t xml:space="preserve">, A., &amp; </w:t>
      </w:r>
      <w:proofErr w:type="spellStart"/>
      <w:r w:rsidRPr="00371459">
        <w:rPr>
          <w:color w:val="222222"/>
          <w:shd w:val="clear" w:color="auto" w:fill="FFFFFF"/>
        </w:rPr>
        <w:t>Raghoebar</w:t>
      </w:r>
      <w:proofErr w:type="spellEnd"/>
      <w:r w:rsidRPr="00371459">
        <w:rPr>
          <w:color w:val="222222"/>
          <w:shd w:val="clear" w:color="auto" w:fill="FFFFFF"/>
        </w:rPr>
        <w:t xml:space="preserve">, G. M. (2025). Immediate single-tooth implant placement in bony defect sites: A 10-year randomized controlled trial. Journal of Periodontology, 96(2), 151-163. </w:t>
      </w:r>
      <w:hyperlink r:id="rId16" w:history="1">
        <w:r w:rsidRPr="00D31311">
          <w:rPr>
            <w:rStyle w:val="Hyperlink"/>
            <w:shd w:val="clear" w:color="auto" w:fill="FFFFFF"/>
          </w:rPr>
          <w:t>https://doi.org/10.1002/JPER.24-0251</w:t>
        </w:r>
      </w:hyperlink>
    </w:p>
    <w:p w14:paraId="48FBABE8" w14:textId="3B326FC6" w:rsidR="00371459" w:rsidRPr="00371459" w:rsidRDefault="00371459" w:rsidP="00302630">
      <w:pPr>
        <w:pStyle w:val="NormalWeb"/>
        <w:jc w:val="both"/>
      </w:pPr>
      <w:r w:rsidRPr="00371459">
        <w:rPr>
          <w:color w:val="222222"/>
          <w:shd w:val="clear" w:color="auto" w:fill="FFFFFF"/>
        </w:rPr>
        <w:lastRenderedPageBreak/>
        <w:t xml:space="preserve">Mello, C. C., </w:t>
      </w:r>
      <w:proofErr w:type="spellStart"/>
      <w:r w:rsidRPr="00371459">
        <w:rPr>
          <w:color w:val="222222"/>
          <w:shd w:val="clear" w:color="auto" w:fill="FFFFFF"/>
        </w:rPr>
        <w:t>Lemos</w:t>
      </w:r>
      <w:proofErr w:type="spellEnd"/>
      <w:r w:rsidRPr="00371459">
        <w:rPr>
          <w:color w:val="222222"/>
          <w:shd w:val="clear" w:color="auto" w:fill="FFFFFF"/>
        </w:rPr>
        <w:t xml:space="preserve">, C. A. A., </w:t>
      </w:r>
      <w:proofErr w:type="spellStart"/>
      <w:r w:rsidRPr="00371459">
        <w:rPr>
          <w:color w:val="222222"/>
          <w:shd w:val="clear" w:color="auto" w:fill="FFFFFF"/>
        </w:rPr>
        <w:t>Verri</w:t>
      </w:r>
      <w:proofErr w:type="spellEnd"/>
      <w:r w:rsidRPr="00371459">
        <w:rPr>
          <w:color w:val="222222"/>
          <w:shd w:val="clear" w:color="auto" w:fill="FFFFFF"/>
        </w:rPr>
        <w:t xml:space="preserve">, F. R., Dos Santos, D. M., </w:t>
      </w:r>
      <w:proofErr w:type="spellStart"/>
      <w:r w:rsidRPr="00371459">
        <w:rPr>
          <w:color w:val="222222"/>
          <w:shd w:val="clear" w:color="auto" w:fill="FFFFFF"/>
        </w:rPr>
        <w:t>Goiato</w:t>
      </w:r>
      <w:proofErr w:type="spellEnd"/>
      <w:r w:rsidRPr="00371459">
        <w:rPr>
          <w:color w:val="222222"/>
          <w:shd w:val="clear" w:color="auto" w:fill="FFFFFF"/>
        </w:rPr>
        <w:t xml:space="preserve">, M. C., &amp; </w:t>
      </w:r>
      <w:proofErr w:type="spellStart"/>
      <w:r w:rsidRPr="00371459">
        <w:rPr>
          <w:color w:val="222222"/>
          <w:shd w:val="clear" w:color="auto" w:fill="FFFFFF"/>
        </w:rPr>
        <w:t>Pellizzer</w:t>
      </w:r>
      <w:proofErr w:type="spellEnd"/>
      <w:r w:rsidRPr="00371459">
        <w:rPr>
          <w:color w:val="222222"/>
          <w:shd w:val="clear" w:color="auto" w:fill="FFFFFF"/>
        </w:rPr>
        <w:t xml:space="preserve">, E. P. (2017). Immediate implant placement into fresh extraction sockets versus delayed implants into healed sockets: A systematic review and meta-analysis. International Journal of Oral and Maxillofacial Surgery, 46(9), 1162-1177. </w:t>
      </w:r>
      <w:hyperlink r:id="rId17" w:history="1">
        <w:r w:rsidRPr="00D31311">
          <w:rPr>
            <w:rStyle w:val="Hyperlink"/>
            <w:shd w:val="clear" w:color="auto" w:fill="FFFFFF"/>
          </w:rPr>
          <w:t>https://doi.org/10.1016/j.ijom.2017.03.016</w:t>
        </w:r>
      </w:hyperlink>
    </w:p>
    <w:p w14:paraId="58DC5C22" w14:textId="64C37D55" w:rsidR="00371459" w:rsidRPr="00371459" w:rsidRDefault="00371459" w:rsidP="00302630">
      <w:pPr>
        <w:pStyle w:val="NormalWeb"/>
        <w:jc w:val="both"/>
      </w:pPr>
      <w:proofErr w:type="spellStart"/>
      <w:r w:rsidRPr="00371459">
        <w:rPr>
          <w:color w:val="222222"/>
          <w:shd w:val="clear" w:color="auto" w:fill="FFFFFF"/>
        </w:rPr>
        <w:t>Mithridade</w:t>
      </w:r>
      <w:proofErr w:type="spellEnd"/>
      <w:r w:rsidRPr="00371459">
        <w:rPr>
          <w:color w:val="222222"/>
          <w:shd w:val="clear" w:color="auto" w:fill="FFFFFF"/>
        </w:rPr>
        <w:t xml:space="preserve">, D., Serge, S. M., </w:t>
      </w:r>
      <w:proofErr w:type="spellStart"/>
      <w:r w:rsidRPr="00371459">
        <w:rPr>
          <w:color w:val="222222"/>
          <w:shd w:val="clear" w:color="auto" w:fill="FFFFFF"/>
        </w:rPr>
        <w:t>Keyvan</w:t>
      </w:r>
      <w:proofErr w:type="spellEnd"/>
      <w:r w:rsidRPr="00371459">
        <w:rPr>
          <w:color w:val="222222"/>
          <w:shd w:val="clear" w:color="auto" w:fill="FFFFFF"/>
        </w:rPr>
        <w:t xml:space="preserve">, D., </w:t>
      </w:r>
      <w:proofErr w:type="spellStart"/>
      <w:r w:rsidRPr="00371459">
        <w:rPr>
          <w:color w:val="222222"/>
          <w:shd w:val="clear" w:color="auto" w:fill="FFFFFF"/>
        </w:rPr>
        <w:t>Nedjoua</w:t>
      </w:r>
      <w:proofErr w:type="spellEnd"/>
      <w:r w:rsidRPr="00371459">
        <w:rPr>
          <w:color w:val="222222"/>
          <w:shd w:val="clear" w:color="auto" w:fill="FFFFFF"/>
        </w:rPr>
        <w:t xml:space="preserve">, C. O., Georgy, D., &amp; Philippe, R. (2015). Unconventional implant placement IV. Implant placement through impacted teeth to avoid invasive surgery. Long-term results of 3 cases. The Open Dentistry Journal, 9, 15. </w:t>
      </w:r>
      <w:hyperlink r:id="rId18" w:history="1">
        <w:r w:rsidRPr="00D31311">
          <w:rPr>
            <w:rStyle w:val="Hyperlink"/>
            <w:shd w:val="clear" w:color="auto" w:fill="FFFFFF"/>
          </w:rPr>
          <w:t>https://doi.org/10.2174/1874210601509010015</w:t>
        </w:r>
      </w:hyperlink>
    </w:p>
    <w:p w14:paraId="2EDA2172" w14:textId="6217DB14" w:rsidR="00371459" w:rsidRPr="00371459" w:rsidRDefault="00371459" w:rsidP="00302630">
      <w:pPr>
        <w:pStyle w:val="NormalWeb"/>
        <w:jc w:val="both"/>
      </w:pPr>
      <w:proofErr w:type="spellStart"/>
      <w:r w:rsidRPr="00371459">
        <w:rPr>
          <w:color w:val="222222"/>
          <w:shd w:val="clear" w:color="auto" w:fill="FFFFFF"/>
        </w:rPr>
        <w:t>Ouni</w:t>
      </w:r>
      <w:proofErr w:type="spellEnd"/>
      <w:r w:rsidRPr="00371459">
        <w:rPr>
          <w:color w:val="222222"/>
          <w:shd w:val="clear" w:color="auto" w:fill="FFFFFF"/>
        </w:rPr>
        <w:t xml:space="preserve">, I., &amp; Mansour, L. (2023). Inappropriate protocol of implant placement in contact with impacted teeth leading to failure. Case Reports in Dentistry, 2023(1), 7328891. </w:t>
      </w:r>
      <w:hyperlink r:id="rId19" w:history="1">
        <w:r w:rsidRPr="00D31311">
          <w:rPr>
            <w:rStyle w:val="Hyperlink"/>
            <w:shd w:val="clear" w:color="auto" w:fill="FFFFFF"/>
          </w:rPr>
          <w:t>https://doi.org/10.1155/2023/7328891</w:t>
        </w:r>
      </w:hyperlink>
    </w:p>
    <w:p w14:paraId="314F6F67" w14:textId="20A7DC44" w:rsidR="00371459" w:rsidRPr="00371459" w:rsidRDefault="00371459" w:rsidP="00302630">
      <w:pPr>
        <w:pStyle w:val="NormalWeb"/>
        <w:jc w:val="both"/>
      </w:pPr>
      <w:r w:rsidRPr="00371459">
        <w:rPr>
          <w:color w:val="222222"/>
          <w:shd w:val="clear" w:color="auto" w:fill="FFFFFF"/>
        </w:rPr>
        <w:t xml:space="preserve">Pérez-González, F., Sánchez-Labrador, L., </w:t>
      </w:r>
      <w:proofErr w:type="spellStart"/>
      <w:r w:rsidRPr="00371459">
        <w:rPr>
          <w:color w:val="222222"/>
          <w:shd w:val="clear" w:color="auto" w:fill="FFFFFF"/>
        </w:rPr>
        <w:t>Molinero-Mourelle</w:t>
      </w:r>
      <w:proofErr w:type="spellEnd"/>
      <w:r w:rsidRPr="00371459">
        <w:rPr>
          <w:color w:val="222222"/>
          <w:shd w:val="clear" w:color="auto" w:fill="FFFFFF"/>
        </w:rPr>
        <w:t xml:space="preserve">, P., </w:t>
      </w:r>
      <w:proofErr w:type="spellStart"/>
      <w:r w:rsidRPr="00371459">
        <w:rPr>
          <w:color w:val="222222"/>
          <w:shd w:val="clear" w:color="auto" w:fill="FFFFFF"/>
        </w:rPr>
        <w:t>Sáez</w:t>
      </w:r>
      <w:proofErr w:type="spellEnd"/>
      <w:r w:rsidRPr="00371459">
        <w:rPr>
          <w:color w:val="222222"/>
          <w:shd w:val="clear" w:color="auto" w:fill="FFFFFF"/>
        </w:rPr>
        <w:t>-Alcaide, L. M., Cortés-</w:t>
      </w:r>
      <w:proofErr w:type="spellStart"/>
      <w:r w:rsidRPr="00371459">
        <w:rPr>
          <w:color w:val="222222"/>
          <w:shd w:val="clear" w:color="auto" w:fill="FFFFFF"/>
        </w:rPr>
        <w:t>Bretón</w:t>
      </w:r>
      <w:proofErr w:type="spellEnd"/>
      <w:r w:rsidRPr="00371459">
        <w:rPr>
          <w:color w:val="222222"/>
          <w:shd w:val="clear" w:color="auto" w:fill="FFFFFF"/>
        </w:rPr>
        <w:t>-Brinkmann, J., García-</w:t>
      </w:r>
      <w:proofErr w:type="spellStart"/>
      <w:r w:rsidRPr="00371459">
        <w:rPr>
          <w:color w:val="222222"/>
          <w:shd w:val="clear" w:color="auto" w:fill="FFFFFF"/>
        </w:rPr>
        <w:t>Denche</w:t>
      </w:r>
      <w:proofErr w:type="spellEnd"/>
      <w:r w:rsidRPr="00371459">
        <w:rPr>
          <w:color w:val="222222"/>
          <w:shd w:val="clear" w:color="auto" w:fill="FFFFFF"/>
        </w:rPr>
        <w:t xml:space="preserve">, J. T., &amp; Martínez-González, J. M. (2021). Dental implant placement through impacted teeth or residual roots as an alternative to invasive extraction surgeries: A systematic literature review. British Journal of Oral and Maxillofacial Surgery, 59(10), 1120-1129. </w:t>
      </w:r>
      <w:hyperlink r:id="rId20" w:history="1">
        <w:r w:rsidRPr="00D31311">
          <w:rPr>
            <w:rStyle w:val="Hyperlink"/>
            <w:shd w:val="clear" w:color="auto" w:fill="FFFFFF"/>
          </w:rPr>
          <w:t>https://doi.org/10.1016/j.bjoms.2020.12.018</w:t>
        </w:r>
      </w:hyperlink>
    </w:p>
    <w:p w14:paraId="4B4467BB" w14:textId="3F229435" w:rsidR="00371459" w:rsidRPr="00371459" w:rsidRDefault="00371459" w:rsidP="00302630">
      <w:pPr>
        <w:pStyle w:val="NormalWeb"/>
        <w:jc w:val="both"/>
      </w:pPr>
      <w:proofErr w:type="spellStart"/>
      <w:r w:rsidRPr="00371459">
        <w:rPr>
          <w:color w:val="222222"/>
          <w:shd w:val="clear" w:color="auto" w:fill="FFFFFF"/>
        </w:rPr>
        <w:t>Ragucci</w:t>
      </w:r>
      <w:proofErr w:type="spellEnd"/>
      <w:r w:rsidRPr="00371459">
        <w:rPr>
          <w:color w:val="222222"/>
          <w:shd w:val="clear" w:color="auto" w:fill="FFFFFF"/>
        </w:rPr>
        <w:t xml:space="preserve">, G. M., </w:t>
      </w:r>
      <w:proofErr w:type="spellStart"/>
      <w:r w:rsidRPr="00371459">
        <w:rPr>
          <w:color w:val="222222"/>
          <w:shd w:val="clear" w:color="auto" w:fill="FFFFFF"/>
        </w:rPr>
        <w:t>Elnayef</w:t>
      </w:r>
      <w:proofErr w:type="spellEnd"/>
      <w:r w:rsidRPr="00371459">
        <w:rPr>
          <w:color w:val="222222"/>
          <w:shd w:val="clear" w:color="auto" w:fill="FFFFFF"/>
        </w:rPr>
        <w:t xml:space="preserve">, B., </w:t>
      </w:r>
      <w:proofErr w:type="spellStart"/>
      <w:r w:rsidRPr="00371459">
        <w:rPr>
          <w:color w:val="222222"/>
          <w:shd w:val="clear" w:color="auto" w:fill="FFFFFF"/>
        </w:rPr>
        <w:t>Criado-Cámara</w:t>
      </w:r>
      <w:proofErr w:type="spellEnd"/>
      <w:r w:rsidRPr="00371459">
        <w:rPr>
          <w:color w:val="222222"/>
          <w:shd w:val="clear" w:color="auto" w:fill="FFFFFF"/>
        </w:rPr>
        <w:t xml:space="preserve">, E., Del Amo, F. S. L., &amp; Hernández-Alfaro, F. (2020). Immediate implant placement in molar extraction sockets: a systematic review and meta-analysis. International journal of implant dentistry. </w:t>
      </w:r>
      <w:hyperlink r:id="rId21" w:history="1">
        <w:r w:rsidRPr="00D31311">
          <w:rPr>
            <w:rStyle w:val="Hyperlink"/>
            <w:shd w:val="clear" w:color="auto" w:fill="FFFFFF"/>
          </w:rPr>
          <w:t>https://doi.org/10.1186/s40729-020-00235-5</w:t>
        </w:r>
      </w:hyperlink>
    </w:p>
    <w:p w14:paraId="302EBA65" w14:textId="44D87E06" w:rsidR="00371459" w:rsidRPr="00371459" w:rsidRDefault="00371459" w:rsidP="00302630">
      <w:pPr>
        <w:pStyle w:val="NormalWeb"/>
        <w:jc w:val="both"/>
      </w:pPr>
      <w:r w:rsidRPr="00371459">
        <w:rPr>
          <w:color w:val="222222"/>
          <w:shd w:val="clear" w:color="auto" w:fill="FFFFFF"/>
        </w:rPr>
        <w:t xml:space="preserve">Schwarz, F., </w:t>
      </w:r>
      <w:proofErr w:type="spellStart"/>
      <w:r w:rsidRPr="00371459">
        <w:rPr>
          <w:color w:val="222222"/>
          <w:shd w:val="clear" w:color="auto" w:fill="FFFFFF"/>
        </w:rPr>
        <w:t>Mihatovic</w:t>
      </w:r>
      <w:proofErr w:type="spellEnd"/>
      <w:r w:rsidRPr="00371459">
        <w:rPr>
          <w:color w:val="222222"/>
          <w:shd w:val="clear" w:color="auto" w:fill="FFFFFF"/>
        </w:rPr>
        <w:t xml:space="preserve">, I., </w:t>
      </w:r>
      <w:proofErr w:type="spellStart"/>
      <w:r w:rsidRPr="00371459">
        <w:rPr>
          <w:color w:val="222222"/>
          <w:shd w:val="clear" w:color="auto" w:fill="FFFFFF"/>
        </w:rPr>
        <w:t>Golubovic</w:t>
      </w:r>
      <w:proofErr w:type="spellEnd"/>
      <w:r w:rsidRPr="00371459">
        <w:rPr>
          <w:color w:val="222222"/>
          <w:shd w:val="clear" w:color="auto" w:fill="FFFFFF"/>
        </w:rPr>
        <w:t xml:space="preserve">, V., &amp; Becker, J. C. (2013). </w:t>
      </w:r>
      <w:proofErr w:type="spellStart"/>
      <w:r w:rsidRPr="00371459">
        <w:rPr>
          <w:color w:val="222222"/>
          <w:shd w:val="clear" w:color="auto" w:fill="FFFFFF"/>
        </w:rPr>
        <w:t>Dentointegration</w:t>
      </w:r>
      <w:proofErr w:type="spellEnd"/>
      <w:r w:rsidRPr="00371459">
        <w:rPr>
          <w:color w:val="222222"/>
          <w:shd w:val="clear" w:color="auto" w:fill="FFFFFF"/>
        </w:rPr>
        <w:t xml:space="preserve"> of a titanium implant: a case report. Oral and maxillofacial surgery, 17(3), 235-241. </w:t>
      </w:r>
      <w:hyperlink r:id="rId22" w:history="1">
        <w:r w:rsidRPr="00D31311">
          <w:rPr>
            <w:rStyle w:val="Hyperlink"/>
            <w:shd w:val="clear" w:color="auto" w:fill="FFFFFF"/>
          </w:rPr>
          <w:t>https://doi.org/10.1007/s10006-012-0378-x</w:t>
        </w:r>
      </w:hyperlink>
    </w:p>
    <w:p w14:paraId="2FC56516" w14:textId="6D60C013" w:rsidR="00371459" w:rsidRPr="00371459" w:rsidRDefault="00371459" w:rsidP="00302630">
      <w:pPr>
        <w:pStyle w:val="NormalWeb"/>
        <w:jc w:val="both"/>
      </w:pPr>
      <w:proofErr w:type="spellStart"/>
      <w:r w:rsidRPr="00371459">
        <w:rPr>
          <w:color w:val="222222"/>
          <w:shd w:val="clear" w:color="auto" w:fill="FFFFFF"/>
        </w:rPr>
        <w:t>Seyssens</w:t>
      </w:r>
      <w:proofErr w:type="spellEnd"/>
      <w:r w:rsidRPr="00371459">
        <w:rPr>
          <w:color w:val="222222"/>
          <w:shd w:val="clear" w:color="auto" w:fill="FFFFFF"/>
        </w:rPr>
        <w:t xml:space="preserve">, L., De Lat, L., &amp; </w:t>
      </w:r>
      <w:proofErr w:type="spellStart"/>
      <w:r w:rsidRPr="00371459">
        <w:rPr>
          <w:color w:val="222222"/>
          <w:shd w:val="clear" w:color="auto" w:fill="FFFFFF"/>
        </w:rPr>
        <w:t>Cosyn</w:t>
      </w:r>
      <w:proofErr w:type="spellEnd"/>
      <w:r w:rsidRPr="00371459">
        <w:rPr>
          <w:color w:val="222222"/>
          <w:shd w:val="clear" w:color="auto" w:fill="FFFFFF"/>
        </w:rPr>
        <w:t xml:space="preserve">, J. (2021). Immediate implant placement with or without connective tissue graft: A systematic review and meta-analysis. Journal of Clinical Periodontology, 48(2), 284-301. </w:t>
      </w:r>
      <w:hyperlink r:id="rId23" w:history="1">
        <w:r w:rsidRPr="00D31311">
          <w:rPr>
            <w:rStyle w:val="Hyperlink"/>
            <w:shd w:val="clear" w:color="auto" w:fill="FFFFFF"/>
          </w:rPr>
          <w:t>https://doi.org/10.1111/jcpe.13397</w:t>
        </w:r>
      </w:hyperlink>
    </w:p>
    <w:p w14:paraId="7E4A9AB3" w14:textId="2C256D0C" w:rsidR="00371459" w:rsidRPr="00371459" w:rsidRDefault="00371459" w:rsidP="00302630">
      <w:pPr>
        <w:pStyle w:val="NormalWeb"/>
        <w:jc w:val="both"/>
      </w:pPr>
      <w:proofErr w:type="spellStart"/>
      <w:r w:rsidRPr="00371459">
        <w:rPr>
          <w:color w:val="222222"/>
          <w:shd w:val="clear" w:color="auto" w:fill="FFFFFF"/>
        </w:rPr>
        <w:t>Slagter</w:t>
      </w:r>
      <w:proofErr w:type="spellEnd"/>
      <w:r w:rsidRPr="00371459">
        <w:rPr>
          <w:color w:val="222222"/>
          <w:shd w:val="clear" w:color="auto" w:fill="FFFFFF"/>
        </w:rPr>
        <w:t xml:space="preserve">, K. W., Meijer, H. J., </w:t>
      </w:r>
      <w:proofErr w:type="spellStart"/>
      <w:r w:rsidRPr="00371459">
        <w:rPr>
          <w:color w:val="222222"/>
          <w:shd w:val="clear" w:color="auto" w:fill="FFFFFF"/>
        </w:rPr>
        <w:t>Hentenaar</w:t>
      </w:r>
      <w:proofErr w:type="spellEnd"/>
      <w:r w:rsidRPr="00371459">
        <w:rPr>
          <w:color w:val="222222"/>
          <w:shd w:val="clear" w:color="auto" w:fill="FFFFFF"/>
        </w:rPr>
        <w:t xml:space="preserve">, D. F., </w:t>
      </w:r>
      <w:proofErr w:type="spellStart"/>
      <w:r w:rsidRPr="00371459">
        <w:rPr>
          <w:color w:val="222222"/>
          <w:shd w:val="clear" w:color="auto" w:fill="FFFFFF"/>
        </w:rPr>
        <w:t>Vissink</w:t>
      </w:r>
      <w:proofErr w:type="spellEnd"/>
      <w:r w:rsidRPr="00371459">
        <w:rPr>
          <w:color w:val="222222"/>
          <w:shd w:val="clear" w:color="auto" w:fill="FFFFFF"/>
        </w:rPr>
        <w:t xml:space="preserve">, A., &amp; </w:t>
      </w:r>
      <w:proofErr w:type="spellStart"/>
      <w:r w:rsidRPr="00371459">
        <w:rPr>
          <w:color w:val="222222"/>
          <w:shd w:val="clear" w:color="auto" w:fill="FFFFFF"/>
        </w:rPr>
        <w:t>Raghoebar</w:t>
      </w:r>
      <w:proofErr w:type="spellEnd"/>
      <w:r w:rsidRPr="00371459">
        <w:rPr>
          <w:color w:val="222222"/>
          <w:shd w:val="clear" w:color="auto" w:fill="FFFFFF"/>
        </w:rPr>
        <w:t xml:space="preserve">, G. M. (2021). Immediate single‐tooth implant placement with simultaneous bone augmentation versus delayed implant placement after alveolar ridge preservation in bony defect sites in the esthetic region: A 5‐year randomized controlled trial. Journal of Periodontology, 92(12), 1738-1748. </w:t>
      </w:r>
      <w:hyperlink r:id="rId24" w:history="1">
        <w:r w:rsidRPr="00D31311">
          <w:rPr>
            <w:rStyle w:val="Hyperlink"/>
            <w:shd w:val="clear" w:color="auto" w:fill="FFFFFF"/>
          </w:rPr>
          <w:t>https://doi.org/10.1002/JPER.20-0845</w:t>
        </w:r>
      </w:hyperlink>
    </w:p>
    <w:p w14:paraId="322F61F2" w14:textId="190B6D32" w:rsidR="00371459" w:rsidRPr="00371459" w:rsidRDefault="00371459" w:rsidP="00302630">
      <w:pPr>
        <w:pStyle w:val="NormalWeb"/>
        <w:jc w:val="both"/>
      </w:pPr>
      <w:proofErr w:type="spellStart"/>
      <w:r w:rsidRPr="00371459">
        <w:rPr>
          <w:color w:val="222222"/>
          <w:shd w:val="clear" w:color="auto" w:fill="FFFFFF"/>
        </w:rPr>
        <w:t>Slagter</w:t>
      </w:r>
      <w:proofErr w:type="spellEnd"/>
      <w:r w:rsidRPr="00371459">
        <w:rPr>
          <w:color w:val="222222"/>
          <w:shd w:val="clear" w:color="auto" w:fill="FFFFFF"/>
        </w:rPr>
        <w:t xml:space="preserve">, K. W., </w:t>
      </w:r>
      <w:proofErr w:type="spellStart"/>
      <w:r w:rsidRPr="00371459">
        <w:rPr>
          <w:color w:val="222222"/>
          <w:shd w:val="clear" w:color="auto" w:fill="FFFFFF"/>
        </w:rPr>
        <w:t>Raghoebar</w:t>
      </w:r>
      <w:proofErr w:type="spellEnd"/>
      <w:r w:rsidRPr="00371459">
        <w:rPr>
          <w:color w:val="222222"/>
          <w:shd w:val="clear" w:color="auto" w:fill="FFFFFF"/>
        </w:rPr>
        <w:t xml:space="preserve">, G. M., </w:t>
      </w:r>
      <w:proofErr w:type="spellStart"/>
      <w:r w:rsidRPr="00371459">
        <w:rPr>
          <w:color w:val="222222"/>
          <w:shd w:val="clear" w:color="auto" w:fill="FFFFFF"/>
        </w:rPr>
        <w:t>Hentenaar</w:t>
      </w:r>
      <w:proofErr w:type="spellEnd"/>
      <w:r w:rsidRPr="00371459">
        <w:rPr>
          <w:color w:val="222222"/>
          <w:shd w:val="clear" w:color="auto" w:fill="FFFFFF"/>
        </w:rPr>
        <w:t xml:space="preserve">, D. F. M., </w:t>
      </w:r>
      <w:proofErr w:type="spellStart"/>
      <w:r w:rsidRPr="00371459">
        <w:rPr>
          <w:color w:val="222222"/>
          <w:shd w:val="clear" w:color="auto" w:fill="FFFFFF"/>
        </w:rPr>
        <w:t>Vissink</w:t>
      </w:r>
      <w:proofErr w:type="spellEnd"/>
      <w:r w:rsidRPr="00371459">
        <w:rPr>
          <w:color w:val="222222"/>
          <w:shd w:val="clear" w:color="auto" w:fill="FFFFFF"/>
        </w:rPr>
        <w:t xml:space="preserve">, A., &amp; Meijer, H. J. A. (2021). Immediate placement of single implants with or without immediate </w:t>
      </w:r>
      <w:proofErr w:type="spellStart"/>
      <w:r w:rsidRPr="00371459">
        <w:rPr>
          <w:color w:val="222222"/>
          <w:shd w:val="clear" w:color="auto" w:fill="FFFFFF"/>
        </w:rPr>
        <w:t>provisionalization</w:t>
      </w:r>
      <w:proofErr w:type="spellEnd"/>
      <w:r w:rsidRPr="00371459">
        <w:rPr>
          <w:color w:val="222222"/>
          <w:shd w:val="clear" w:color="auto" w:fill="FFFFFF"/>
        </w:rPr>
        <w:t xml:space="preserve"> in the maxillary aesthetic region: A 5-year comparative study. Journal of Clinical Periodontology, 48(2), 272-283. </w:t>
      </w:r>
      <w:hyperlink r:id="rId25" w:history="1">
        <w:r w:rsidRPr="00D31311">
          <w:rPr>
            <w:rStyle w:val="Hyperlink"/>
            <w:shd w:val="clear" w:color="auto" w:fill="FFFFFF"/>
          </w:rPr>
          <w:t>https://doi.org/10.1111/jcpe.13398</w:t>
        </w:r>
      </w:hyperlink>
    </w:p>
    <w:p w14:paraId="5FA79AD0" w14:textId="3D0FBCAC" w:rsidR="003B09B4" w:rsidRPr="003B09B4" w:rsidRDefault="00371459" w:rsidP="00302630">
      <w:pPr>
        <w:pStyle w:val="NormalWeb"/>
        <w:jc w:val="both"/>
      </w:pPr>
      <w:r w:rsidRPr="00371459">
        <w:rPr>
          <w:color w:val="222222"/>
          <w:shd w:val="clear" w:color="auto" w:fill="FFFFFF"/>
        </w:rPr>
        <w:t xml:space="preserve">Yang, Z., Chen, X., Chen, J., Li, Y., &amp; Liang, Q. (2025). Immediate implant placement for single failed maxillary anterior teeth after trauma: a case-series study. BMC Oral Health, 25(1), 1605. </w:t>
      </w:r>
      <w:hyperlink r:id="rId26" w:history="1">
        <w:r w:rsidRPr="00D31311">
          <w:rPr>
            <w:rStyle w:val="Hyperlink"/>
            <w:shd w:val="clear" w:color="auto" w:fill="FFFFFF"/>
          </w:rPr>
          <w:t>https://doi.org/10.1186/s12903-025-06878-3</w:t>
        </w:r>
      </w:hyperlink>
      <w:r>
        <w:rPr>
          <w:color w:val="222222"/>
          <w:shd w:val="clear" w:color="auto" w:fill="FFFFFF"/>
        </w:rPr>
        <w:tab/>
      </w:r>
      <w:r w:rsidR="003B09B4" w:rsidRPr="003B09B4">
        <w:t xml:space="preserve"> </w:t>
      </w:r>
    </w:p>
    <w:p w14:paraId="170C1DC6" w14:textId="6693589C" w:rsidR="00302630" w:rsidRDefault="00EF4D40" w:rsidP="00302630">
      <w:pPr>
        <w:pStyle w:val="NormalWeb"/>
        <w:spacing w:before="0" w:beforeAutospacing="0" w:after="150" w:afterAutospacing="0"/>
        <w:rPr>
          <w:rFonts w:ascii="inherit" w:hAnsi="inherit" w:cs="Helvetica"/>
          <w:color w:val="222222"/>
          <w:sz w:val="18"/>
          <w:szCs w:val="18"/>
          <w:highlight w:val="yellow"/>
        </w:rPr>
      </w:pPr>
      <w:r w:rsidRPr="001B2FA4">
        <w:t xml:space="preserve"> </w:t>
      </w:r>
      <w:r w:rsidR="00302630" w:rsidRPr="002D1C85">
        <w:rPr>
          <w:rFonts w:ascii="inherit" w:hAnsi="inherit" w:cs="Helvetica"/>
          <w:color w:val="222222"/>
          <w:sz w:val="18"/>
          <w:szCs w:val="18"/>
          <w:highlight w:val="yellow"/>
        </w:rPr>
        <w:t xml:space="preserve">Portal-Solera, A., &amp; </w:t>
      </w:r>
      <w:proofErr w:type="spellStart"/>
      <w:r w:rsidR="00302630" w:rsidRPr="002D1C85">
        <w:rPr>
          <w:rFonts w:ascii="inherit" w:hAnsi="inherit" w:cs="Helvetica"/>
          <w:color w:val="222222"/>
          <w:sz w:val="18"/>
          <w:szCs w:val="18"/>
          <w:highlight w:val="yellow"/>
        </w:rPr>
        <w:t>Pardal-Peláez</w:t>
      </w:r>
      <w:proofErr w:type="spellEnd"/>
      <w:r w:rsidR="00302630" w:rsidRPr="002D1C85">
        <w:rPr>
          <w:rFonts w:ascii="inherit" w:hAnsi="inherit" w:cs="Helvetica"/>
          <w:color w:val="222222"/>
          <w:sz w:val="18"/>
          <w:szCs w:val="18"/>
          <w:highlight w:val="yellow"/>
        </w:rPr>
        <w:t>, B. (2024). Survival and Marginal Bone Loss in Immediate Post-Extraction Implants versus Delayed Implants: A Systematic Review and Meta-Analysis. </w:t>
      </w:r>
      <w:r w:rsidR="00302630" w:rsidRPr="002D1C85">
        <w:rPr>
          <w:rFonts w:ascii="inherit" w:hAnsi="inherit" w:cs="Helvetica"/>
          <w:i/>
          <w:iCs/>
          <w:color w:val="222222"/>
          <w:sz w:val="18"/>
          <w:szCs w:val="18"/>
          <w:highlight w:val="yellow"/>
        </w:rPr>
        <w:t>Oral</w:t>
      </w:r>
      <w:r w:rsidR="00302630" w:rsidRPr="002D1C85">
        <w:rPr>
          <w:rFonts w:ascii="inherit" w:hAnsi="inherit" w:cs="Helvetica"/>
          <w:color w:val="222222"/>
          <w:sz w:val="18"/>
          <w:szCs w:val="18"/>
          <w:highlight w:val="yellow"/>
        </w:rPr>
        <w:t>, </w:t>
      </w:r>
      <w:r w:rsidR="00302630" w:rsidRPr="002D1C85">
        <w:rPr>
          <w:rFonts w:ascii="inherit" w:hAnsi="inherit" w:cs="Helvetica"/>
          <w:i/>
          <w:iCs/>
          <w:color w:val="222222"/>
          <w:sz w:val="18"/>
          <w:szCs w:val="18"/>
          <w:highlight w:val="yellow"/>
        </w:rPr>
        <w:t>4</w:t>
      </w:r>
      <w:r w:rsidR="00302630" w:rsidRPr="002D1C85">
        <w:rPr>
          <w:rFonts w:ascii="inherit" w:hAnsi="inherit" w:cs="Helvetica"/>
          <w:color w:val="222222"/>
          <w:sz w:val="18"/>
          <w:szCs w:val="18"/>
          <w:highlight w:val="yellow"/>
        </w:rPr>
        <w:t xml:space="preserve">(3), 325-342. </w:t>
      </w:r>
      <w:hyperlink r:id="rId27" w:history="1">
        <w:r w:rsidR="00302630" w:rsidRPr="002D1C85">
          <w:rPr>
            <w:rStyle w:val="Hyperlink"/>
            <w:rFonts w:ascii="inherit" w:hAnsi="inherit" w:cs="Helvetica"/>
            <w:sz w:val="18"/>
            <w:szCs w:val="18"/>
            <w:highlight w:val="yellow"/>
          </w:rPr>
          <w:t>https://doi.org/10.3390/oral4030027</w:t>
        </w:r>
      </w:hyperlink>
    </w:p>
    <w:p w14:paraId="3BEB0B55" w14:textId="1E8E91C3" w:rsidR="005F1FE6" w:rsidRDefault="00302630" w:rsidP="00302630">
      <w:pPr>
        <w:jc w:val="both"/>
        <w:rPr>
          <w:highlight w:val="yellow"/>
        </w:rPr>
      </w:pPr>
      <w:r w:rsidRPr="002D1C85">
        <w:rPr>
          <w:rFonts w:ascii="Arial" w:hAnsi="Arial" w:cs="Arial"/>
          <w:color w:val="222222"/>
          <w:sz w:val="20"/>
          <w:szCs w:val="20"/>
          <w:highlight w:val="yellow"/>
          <w:shd w:val="clear" w:color="auto" w:fill="FFFFFF"/>
        </w:rPr>
        <w:lastRenderedPageBreak/>
        <w:t xml:space="preserve">Dhawan, P., Batra, P., </w:t>
      </w:r>
      <w:proofErr w:type="spellStart"/>
      <w:r w:rsidRPr="002D1C85">
        <w:rPr>
          <w:rFonts w:ascii="Arial" w:hAnsi="Arial" w:cs="Arial"/>
          <w:color w:val="222222"/>
          <w:sz w:val="20"/>
          <w:szCs w:val="20"/>
          <w:highlight w:val="yellow"/>
          <w:shd w:val="clear" w:color="auto" w:fill="FFFFFF"/>
        </w:rPr>
        <w:t>Kakar</w:t>
      </w:r>
      <w:proofErr w:type="spellEnd"/>
      <w:r w:rsidRPr="002D1C85">
        <w:rPr>
          <w:rFonts w:ascii="Arial" w:hAnsi="Arial" w:cs="Arial"/>
          <w:color w:val="222222"/>
          <w:sz w:val="20"/>
          <w:szCs w:val="20"/>
          <w:highlight w:val="yellow"/>
          <w:shd w:val="clear" w:color="auto" w:fill="FFFFFF"/>
        </w:rPr>
        <w:t xml:space="preserve">, A., &amp; Mishra, P. (2025). Clinical efficacy of dental implants placement without flap elevation: a systematic review and meta-analysis comparing immediate and early loading protocols. </w:t>
      </w:r>
      <w:r w:rsidRPr="002D1C85">
        <w:rPr>
          <w:rFonts w:ascii="Segoe UI" w:hAnsi="Segoe UI" w:cs="Segoe UI"/>
          <w:color w:val="333333"/>
          <w:sz w:val="18"/>
          <w:szCs w:val="18"/>
          <w:highlight w:val="yellow"/>
          <w:shd w:val="clear" w:color="auto" w:fill="ECF0F4"/>
        </w:rPr>
        <w:t>Journal of Dental Implant Research 2025; 44(3): 31-39  </w:t>
      </w:r>
      <w:hyperlink r:id="rId28" w:tgtFrame="_blank" w:history="1">
        <w:r w:rsidRPr="002D1C85">
          <w:rPr>
            <w:rStyle w:val="Hyperlink"/>
            <w:rFonts w:ascii="Segoe UI" w:hAnsi="Segoe UI" w:cs="Segoe UI"/>
            <w:color w:val="0D66AA"/>
            <w:sz w:val="18"/>
            <w:szCs w:val="18"/>
            <w:highlight w:val="yellow"/>
            <w:shd w:val="clear" w:color="auto" w:fill="ECF0F4"/>
          </w:rPr>
          <w:t>https://doi.org/10.54527/jdir.2025.44.3.31</w:t>
        </w:r>
      </w:hyperlink>
    </w:p>
    <w:p w14:paraId="24E1701B" w14:textId="77777777" w:rsidR="002D1C85" w:rsidRPr="002D1C85" w:rsidRDefault="002D1C85" w:rsidP="002D1C85">
      <w:pPr>
        <w:pStyle w:val="c-bibliographic-informationcitation"/>
        <w:shd w:val="clear" w:color="auto" w:fill="FFFFFF"/>
        <w:spacing w:before="0" w:beforeAutospacing="0" w:after="240" w:afterAutospacing="0"/>
        <w:rPr>
          <w:rFonts w:ascii="Helvetica" w:hAnsi="Helvetica" w:cs="Helvetica"/>
          <w:color w:val="222222"/>
          <w:sz w:val="20"/>
        </w:rPr>
      </w:pPr>
      <w:proofErr w:type="spellStart"/>
      <w:r w:rsidRPr="002D1C85">
        <w:rPr>
          <w:rFonts w:ascii="Helvetica" w:hAnsi="Helvetica" w:cs="Helvetica"/>
          <w:color w:val="222222"/>
          <w:sz w:val="20"/>
          <w:highlight w:val="yellow"/>
        </w:rPr>
        <w:t>Rehberger</w:t>
      </w:r>
      <w:proofErr w:type="spellEnd"/>
      <w:r w:rsidRPr="002D1C85">
        <w:rPr>
          <w:rFonts w:ascii="Helvetica" w:hAnsi="Helvetica" w:cs="Helvetica"/>
          <w:color w:val="222222"/>
          <w:sz w:val="20"/>
          <w:highlight w:val="yellow"/>
        </w:rPr>
        <w:t xml:space="preserve"> </w:t>
      </w:r>
      <w:proofErr w:type="spellStart"/>
      <w:r w:rsidRPr="002D1C85">
        <w:rPr>
          <w:rFonts w:ascii="Helvetica" w:hAnsi="Helvetica" w:cs="Helvetica"/>
          <w:color w:val="222222"/>
          <w:sz w:val="20"/>
          <w:highlight w:val="yellow"/>
        </w:rPr>
        <w:t>Bescós</w:t>
      </w:r>
      <w:proofErr w:type="spellEnd"/>
      <w:r w:rsidRPr="002D1C85">
        <w:rPr>
          <w:rFonts w:ascii="Helvetica" w:hAnsi="Helvetica" w:cs="Helvetica"/>
          <w:color w:val="222222"/>
          <w:sz w:val="20"/>
          <w:highlight w:val="yellow"/>
        </w:rPr>
        <w:t xml:space="preserve">, F., Salgado </w:t>
      </w:r>
      <w:proofErr w:type="spellStart"/>
      <w:r w:rsidRPr="002D1C85">
        <w:rPr>
          <w:rFonts w:ascii="Helvetica" w:hAnsi="Helvetica" w:cs="Helvetica"/>
          <w:color w:val="222222"/>
          <w:sz w:val="20"/>
          <w:highlight w:val="yellow"/>
        </w:rPr>
        <w:t>Peralvo</w:t>
      </w:r>
      <w:proofErr w:type="spellEnd"/>
      <w:r w:rsidRPr="002D1C85">
        <w:rPr>
          <w:rFonts w:ascii="Helvetica" w:hAnsi="Helvetica" w:cs="Helvetica"/>
          <w:color w:val="222222"/>
          <w:sz w:val="20"/>
          <w:highlight w:val="yellow"/>
        </w:rPr>
        <w:t xml:space="preserve">, ÁO., Chamorro </w:t>
      </w:r>
      <w:proofErr w:type="spellStart"/>
      <w:r w:rsidRPr="002D1C85">
        <w:rPr>
          <w:rFonts w:ascii="Helvetica" w:hAnsi="Helvetica" w:cs="Helvetica"/>
          <w:color w:val="222222"/>
          <w:sz w:val="20"/>
          <w:highlight w:val="yellow"/>
        </w:rPr>
        <w:t>Petronacci</w:t>
      </w:r>
      <w:proofErr w:type="spellEnd"/>
      <w:r w:rsidRPr="002D1C85">
        <w:rPr>
          <w:rFonts w:ascii="Helvetica" w:hAnsi="Helvetica" w:cs="Helvetica"/>
          <w:color w:val="222222"/>
          <w:sz w:val="20"/>
          <w:highlight w:val="yellow"/>
        </w:rPr>
        <w:t>, C.M. </w:t>
      </w:r>
      <w:r w:rsidRPr="002D1C85">
        <w:rPr>
          <w:rFonts w:ascii="Helvetica" w:hAnsi="Helvetica" w:cs="Helvetica"/>
          <w:i/>
          <w:iCs/>
          <w:color w:val="222222"/>
          <w:sz w:val="20"/>
          <w:highlight w:val="yellow"/>
        </w:rPr>
        <w:t>et al.</w:t>
      </w:r>
      <w:r w:rsidRPr="002D1C85">
        <w:rPr>
          <w:rFonts w:ascii="Helvetica" w:hAnsi="Helvetica" w:cs="Helvetica"/>
          <w:color w:val="222222"/>
          <w:sz w:val="20"/>
          <w:highlight w:val="yellow"/>
        </w:rPr>
        <w:t> Marginal bone loss and associated factors in immediate dental implants: a retrospective clinical study. </w:t>
      </w:r>
      <w:r w:rsidRPr="002D1C85">
        <w:rPr>
          <w:rFonts w:ascii="Helvetica" w:hAnsi="Helvetica" w:cs="Helvetica"/>
          <w:i/>
          <w:iCs/>
          <w:color w:val="222222"/>
          <w:sz w:val="20"/>
          <w:highlight w:val="yellow"/>
        </w:rPr>
        <w:t>Int J Implant Dent</w:t>
      </w:r>
      <w:r w:rsidRPr="002D1C85">
        <w:rPr>
          <w:rFonts w:ascii="Helvetica" w:hAnsi="Helvetica" w:cs="Helvetica"/>
          <w:color w:val="222222"/>
          <w:sz w:val="20"/>
          <w:highlight w:val="yellow"/>
        </w:rPr>
        <w:t> </w:t>
      </w:r>
      <w:r w:rsidRPr="002D1C85">
        <w:rPr>
          <w:rFonts w:ascii="Helvetica" w:hAnsi="Helvetica" w:cs="Helvetica"/>
          <w:b/>
          <w:bCs/>
          <w:color w:val="222222"/>
          <w:sz w:val="20"/>
          <w:highlight w:val="yellow"/>
        </w:rPr>
        <w:t>11</w:t>
      </w:r>
      <w:r w:rsidRPr="002D1C85">
        <w:rPr>
          <w:rFonts w:ascii="Helvetica" w:hAnsi="Helvetica" w:cs="Helvetica"/>
          <w:color w:val="222222"/>
          <w:sz w:val="20"/>
          <w:highlight w:val="yellow"/>
        </w:rPr>
        <w:t>, 25 (2025). https://doi.org/10.1186/s40729-025-00602-0</w:t>
      </w:r>
    </w:p>
    <w:p w14:paraId="5E7AACA5" w14:textId="77777777" w:rsidR="002D1C85" w:rsidRPr="001B2FA4" w:rsidRDefault="002D1C85" w:rsidP="00302630">
      <w:pPr>
        <w:jc w:val="both"/>
      </w:pPr>
    </w:p>
    <w:sectPr w:rsidR="002D1C85" w:rsidRPr="001B2FA4" w:rsidSect="00CB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E243C"/>
    <w:multiLevelType w:val="hybridMultilevel"/>
    <w:tmpl w:val="AD8C4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8"/>
  </w:num>
  <w:num w:numId="4">
    <w:abstractNumId w:val="5"/>
  </w:num>
  <w:num w:numId="5">
    <w:abstractNumId w:val="17"/>
  </w:num>
  <w:num w:numId="6">
    <w:abstractNumId w:val="7"/>
  </w:num>
  <w:num w:numId="7">
    <w:abstractNumId w:val="2"/>
  </w:num>
  <w:num w:numId="8">
    <w:abstractNumId w:val="26"/>
  </w:num>
  <w:num w:numId="9">
    <w:abstractNumId w:val="8"/>
  </w:num>
  <w:num w:numId="10">
    <w:abstractNumId w:val="9"/>
  </w:num>
  <w:num w:numId="11">
    <w:abstractNumId w:val="13"/>
  </w:num>
  <w:num w:numId="12">
    <w:abstractNumId w:val="12"/>
  </w:num>
  <w:num w:numId="13">
    <w:abstractNumId w:val="14"/>
  </w:num>
  <w:num w:numId="14">
    <w:abstractNumId w:val="6"/>
  </w:num>
  <w:num w:numId="15">
    <w:abstractNumId w:val="1"/>
  </w:num>
  <w:num w:numId="16">
    <w:abstractNumId w:val="15"/>
  </w:num>
  <w:num w:numId="17">
    <w:abstractNumId w:val="24"/>
  </w:num>
  <w:num w:numId="18">
    <w:abstractNumId w:val="22"/>
  </w:num>
  <w:num w:numId="19">
    <w:abstractNumId w:val="21"/>
  </w:num>
  <w:num w:numId="20">
    <w:abstractNumId w:val="11"/>
  </w:num>
  <w:num w:numId="21">
    <w:abstractNumId w:val="19"/>
  </w:num>
  <w:num w:numId="22">
    <w:abstractNumId w:val="20"/>
  </w:num>
  <w:num w:numId="23">
    <w:abstractNumId w:val="0"/>
  </w:num>
  <w:num w:numId="24">
    <w:abstractNumId w:val="25"/>
  </w:num>
  <w:num w:numId="25">
    <w:abstractNumId w:val="3"/>
  </w:num>
  <w:num w:numId="26">
    <w:abstractNumId w:val="16"/>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xNzUyNzc1MTEwMjFS0lEKTi0uzszPAykwrAUAYtl0eCwAAAA="/>
  </w:docVars>
  <w:rsids>
    <w:rsidRoot w:val="00761CB6"/>
    <w:rsid w:val="00007AAB"/>
    <w:rsid w:val="000425DD"/>
    <w:rsid w:val="00053D7A"/>
    <w:rsid w:val="0005616C"/>
    <w:rsid w:val="0006037D"/>
    <w:rsid w:val="0006413B"/>
    <w:rsid w:val="000643E7"/>
    <w:rsid w:val="0006527C"/>
    <w:rsid w:val="000A0EB4"/>
    <w:rsid w:val="000A79B2"/>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2FA4"/>
    <w:rsid w:val="001B5753"/>
    <w:rsid w:val="001E242A"/>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1C85"/>
    <w:rsid w:val="002D6FFA"/>
    <w:rsid w:val="002E0776"/>
    <w:rsid w:val="002F4C0C"/>
    <w:rsid w:val="00302630"/>
    <w:rsid w:val="00307595"/>
    <w:rsid w:val="0031286E"/>
    <w:rsid w:val="00332243"/>
    <w:rsid w:val="0035701C"/>
    <w:rsid w:val="003664CE"/>
    <w:rsid w:val="00371459"/>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0475"/>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87"/>
    <w:rsid w:val="008374C4"/>
    <w:rsid w:val="00855A4C"/>
    <w:rsid w:val="00856AFD"/>
    <w:rsid w:val="0087023A"/>
    <w:rsid w:val="00870945"/>
    <w:rsid w:val="00876190"/>
    <w:rsid w:val="008811F8"/>
    <w:rsid w:val="00883166"/>
    <w:rsid w:val="008A4BFC"/>
    <w:rsid w:val="008A7416"/>
    <w:rsid w:val="008B77E1"/>
    <w:rsid w:val="008E71C6"/>
    <w:rsid w:val="008F3850"/>
    <w:rsid w:val="00921557"/>
    <w:rsid w:val="00925CAF"/>
    <w:rsid w:val="00951A3D"/>
    <w:rsid w:val="009536DC"/>
    <w:rsid w:val="009929A7"/>
    <w:rsid w:val="00992B92"/>
    <w:rsid w:val="00994A4A"/>
    <w:rsid w:val="009B3A8A"/>
    <w:rsid w:val="009B55DE"/>
    <w:rsid w:val="009D05A9"/>
    <w:rsid w:val="009D0B9D"/>
    <w:rsid w:val="009D5BA5"/>
    <w:rsid w:val="009E5244"/>
    <w:rsid w:val="009F0120"/>
    <w:rsid w:val="00A029C3"/>
    <w:rsid w:val="00A2270F"/>
    <w:rsid w:val="00A27BF4"/>
    <w:rsid w:val="00A37D35"/>
    <w:rsid w:val="00A478B2"/>
    <w:rsid w:val="00A50845"/>
    <w:rsid w:val="00A5299F"/>
    <w:rsid w:val="00A54719"/>
    <w:rsid w:val="00A57A87"/>
    <w:rsid w:val="00A62C46"/>
    <w:rsid w:val="00A7055A"/>
    <w:rsid w:val="00A8506E"/>
    <w:rsid w:val="00AA2B64"/>
    <w:rsid w:val="00AA4644"/>
    <w:rsid w:val="00AA4B35"/>
    <w:rsid w:val="00AB0C7A"/>
    <w:rsid w:val="00AB1103"/>
    <w:rsid w:val="00AD7438"/>
    <w:rsid w:val="00AE651D"/>
    <w:rsid w:val="00AE79C2"/>
    <w:rsid w:val="00AF7425"/>
    <w:rsid w:val="00B06888"/>
    <w:rsid w:val="00B1065D"/>
    <w:rsid w:val="00B451DB"/>
    <w:rsid w:val="00B84565"/>
    <w:rsid w:val="00B84C19"/>
    <w:rsid w:val="00BB6828"/>
    <w:rsid w:val="00BC43AE"/>
    <w:rsid w:val="00BD22E5"/>
    <w:rsid w:val="00BF0896"/>
    <w:rsid w:val="00BF26BF"/>
    <w:rsid w:val="00BF31D8"/>
    <w:rsid w:val="00C033E1"/>
    <w:rsid w:val="00C04B81"/>
    <w:rsid w:val="00C077F0"/>
    <w:rsid w:val="00C1225B"/>
    <w:rsid w:val="00C13468"/>
    <w:rsid w:val="00C3420C"/>
    <w:rsid w:val="00C40318"/>
    <w:rsid w:val="00C404E0"/>
    <w:rsid w:val="00C41BA6"/>
    <w:rsid w:val="00C42874"/>
    <w:rsid w:val="00C524EC"/>
    <w:rsid w:val="00C5683C"/>
    <w:rsid w:val="00C57B8F"/>
    <w:rsid w:val="00C6694F"/>
    <w:rsid w:val="00C7136B"/>
    <w:rsid w:val="00C93A8A"/>
    <w:rsid w:val="00C955E0"/>
    <w:rsid w:val="00CB0EDD"/>
    <w:rsid w:val="00CB6EB6"/>
    <w:rsid w:val="00CB75A8"/>
    <w:rsid w:val="00CC40DF"/>
    <w:rsid w:val="00CE051F"/>
    <w:rsid w:val="00CE0C42"/>
    <w:rsid w:val="00CE5BFA"/>
    <w:rsid w:val="00CF3244"/>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544F"/>
    <w:rsid w:val="00DF20BB"/>
    <w:rsid w:val="00DF5AB4"/>
    <w:rsid w:val="00E00CE2"/>
    <w:rsid w:val="00E125DA"/>
    <w:rsid w:val="00E20962"/>
    <w:rsid w:val="00E22310"/>
    <w:rsid w:val="00E643E8"/>
    <w:rsid w:val="00E7044C"/>
    <w:rsid w:val="00E76785"/>
    <w:rsid w:val="00E93BAE"/>
    <w:rsid w:val="00E97F4E"/>
    <w:rsid w:val="00EA45FD"/>
    <w:rsid w:val="00EC266D"/>
    <w:rsid w:val="00EC4D6C"/>
    <w:rsid w:val="00EE2E7D"/>
    <w:rsid w:val="00EF4D40"/>
    <w:rsid w:val="00F13040"/>
    <w:rsid w:val="00F278AB"/>
    <w:rsid w:val="00F36C5B"/>
    <w:rsid w:val="00F43CC2"/>
    <w:rsid w:val="00F4728A"/>
    <w:rsid w:val="00F6047F"/>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82F1"/>
  <w15:docId w15:val="{6BDC2C77-55F0-42DB-BF33-BF5C83A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371459"/>
    <w:rPr>
      <w:color w:val="605E5C"/>
      <w:shd w:val="clear" w:color="auto" w:fill="E1DFDD"/>
    </w:rPr>
  </w:style>
  <w:style w:type="character" w:customStyle="1" w:styleId="anchor-text">
    <w:name w:val="anchor-text"/>
    <w:basedOn w:val="DefaultParagraphFont"/>
    <w:rsid w:val="00302630"/>
  </w:style>
  <w:style w:type="paragraph" w:customStyle="1" w:styleId="c-bibliographic-informationcitation">
    <w:name w:val="c-bibliographic-information__citation"/>
    <w:basedOn w:val="Normal"/>
    <w:rsid w:val="002D1C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22482291">
      <w:bodyDiv w:val="1"/>
      <w:marLeft w:val="0"/>
      <w:marRight w:val="0"/>
      <w:marTop w:val="0"/>
      <w:marBottom w:val="0"/>
      <w:divBdr>
        <w:top w:val="none" w:sz="0" w:space="0" w:color="auto"/>
        <w:left w:val="none" w:sz="0" w:space="0" w:color="auto"/>
        <w:bottom w:val="none" w:sz="0" w:space="0" w:color="auto"/>
        <w:right w:val="none" w:sz="0" w:space="0" w:color="auto"/>
      </w:divBdr>
      <w:divsChild>
        <w:div w:id="132334928">
          <w:marLeft w:val="0"/>
          <w:marRight w:val="0"/>
          <w:marTop w:val="0"/>
          <w:marBottom w:val="0"/>
          <w:divBdr>
            <w:top w:val="none" w:sz="0" w:space="0" w:color="auto"/>
            <w:left w:val="none" w:sz="0" w:space="0" w:color="auto"/>
            <w:bottom w:val="none" w:sz="0" w:space="0" w:color="auto"/>
            <w:right w:val="none" w:sz="0" w:space="0" w:color="auto"/>
          </w:divBdr>
          <w:divsChild>
            <w:div w:id="937712750">
              <w:marLeft w:val="0"/>
              <w:marRight w:val="0"/>
              <w:marTop w:val="150"/>
              <w:marBottom w:val="0"/>
              <w:divBdr>
                <w:top w:val="none" w:sz="0" w:space="0" w:color="auto"/>
                <w:left w:val="none" w:sz="0" w:space="0" w:color="auto"/>
                <w:bottom w:val="none" w:sz="0" w:space="0" w:color="auto"/>
                <w:right w:val="none" w:sz="0" w:space="0" w:color="auto"/>
              </w:divBdr>
              <w:divsChild>
                <w:div w:id="296953049">
                  <w:marLeft w:val="0"/>
                  <w:marRight w:val="0"/>
                  <w:marTop w:val="0"/>
                  <w:marBottom w:val="0"/>
                  <w:divBdr>
                    <w:top w:val="none" w:sz="0" w:space="0" w:color="auto"/>
                    <w:left w:val="none" w:sz="0" w:space="0" w:color="auto"/>
                    <w:bottom w:val="none" w:sz="0" w:space="0" w:color="auto"/>
                    <w:right w:val="none" w:sz="0" w:space="0" w:color="auto"/>
                  </w:divBdr>
                  <w:divsChild>
                    <w:div w:id="10790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29653972">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729-025-00626-6" TargetMode="External"/><Relationship Id="rId13" Type="http://schemas.openxmlformats.org/officeDocument/2006/relationships/hyperlink" Target="https://doi.org/10.1111/j.1600-051X.2010.01595.x" TargetMode="External"/><Relationship Id="rId18" Type="http://schemas.openxmlformats.org/officeDocument/2006/relationships/hyperlink" Target="https://doi.org/10.2174/1874210601509010015" TargetMode="External"/><Relationship Id="rId26" Type="http://schemas.openxmlformats.org/officeDocument/2006/relationships/hyperlink" Target="https://doi.org/10.1186/s12903-025-06878-3" TargetMode="External"/><Relationship Id="rId3" Type="http://schemas.openxmlformats.org/officeDocument/2006/relationships/styles" Target="styles.xml"/><Relationship Id="rId21" Type="http://schemas.openxmlformats.org/officeDocument/2006/relationships/hyperlink" Target="https://doi.org/10.1186/s40729-020-00235-5" TargetMode="External"/><Relationship Id="rId7" Type="http://schemas.openxmlformats.org/officeDocument/2006/relationships/hyperlink" Target="https://doi.org/10.1016/j.ortho.2015.03.015" TargetMode="External"/><Relationship Id="rId12" Type="http://schemas.openxmlformats.org/officeDocument/2006/relationships/hyperlink" Target="https://doi.org/10.1902/jop.2004.75.8.1102" TargetMode="External"/><Relationship Id="rId17" Type="http://schemas.openxmlformats.org/officeDocument/2006/relationships/hyperlink" Target="https://doi.org/10.1016/j.ijom.2017.03.016" TargetMode="External"/><Relationship Id="rId25" Type="http://schemas.openxmlformats.org/officeDocument/2006/relationships/hyperlink" Target="https://doi.org/10.1111/jcpe.13398" TargetMode="External"/><Relationship Id="rId2" Type="http://schemas.openxmlformats.org/officeDocument/2006/relationships/numbering" Target="numbering.xml"/><Relationship Id="rId16" Type="http://schemas.openxmlformats.org/officeDocument/2006/relationships/hyperlink" Target="https://doi.org/10.1002/JPER.24-0251" TargetMode="External"/><Relationship Id="rId20" Type="http://schemas.openxmlformats.org/officeDocument/2006/relationships/hyperlink" Target="https://doi.org/10.1016/j.bjoms.2020.12.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55/s-0040-1716318" TargetMode="External"/><Relationship Id="rId11" Type="http://schemas.openxmlformats.org/officeDocument/2006/relationships/hyperlink" Target="https://doi.org/10.1016/j.jds.2023.04.029" TargetMode="External"/><Relationship Id="rId24" Type="http://schemas.openxmlformats.org/officeDocument/2006/relationships/hyperlink" Target="https://doi.org/10.1002/JPER.20-0845" TargetMode="External"/><Relationship Id="rId5" Type="http://schemas.openxmlformats.org/officeDocument/2006/relationships/webSettings" Target="webSettings.xml"/><Relationship Id="rId15" Type="http://schemas.openxmlformats.org/officeDocument/2006/relationships/hyperlink" Target="https://doi.org/10.1055/s-0039-1697213" TargetMode="External"/><Relationship Id="rId23" Type="http://schemas.openxmlformats.org/officeDocument/2006/relationships/hyperlink" Target="https://doi.org/10.1111/jcpe.13397" TargetMode="External"/><Relationship Id="rId28" Type="http://schemas.openxmlformats.org/officeDocument/2006/relationships/hyperlink" Target="https://doi.org/10.54527/jdir.2025.44.3.31" TargetMode="External"/><Relationship Id="rId10" Type="http://schemas.openxmlformats.org/officeDocument/2006/relationships/hyperlink" Target="https://doi.org/10.1016/j.jcms.2019.08.004" TargetMode="External"/><Relationship Id="rId19" Type="http://schemas.openxmlformats.org/officeDocument/2006/relationships/hyperlink" Target="https://doi.org/10.1155/2023/7328891" TargetMode="External"/><Relationship Id="rId4" Type="http://schemas.openxmlformats.org/officeDocument/2006/relationships/settings" Target="settings.xml"/><Relationship Id="rId9" Type="http://schemas.openxmlformats.org/officeDocument/2006/relationships/hyperlink" Target="https://doi.org/10.1111/jcpe.13971" TargetMode="External"/><Relationship Id="rId14" Type="http://schemas.openxmlformats.org/officeDocument/2006/relationships/hyperlink" Target="https://doi.org/10.25259/JHS-2024-9-20-(1580)" TargetMode="External"/><Relationship Id="rId22" Type="http://schemas.openxmlformats.org/officeDocument/2006/relationships/hyperlink" Target="https://doi.org/10.1007/s10006-012-0378-x" TargetMode="External"/><Relationship Id="rId27" Type="http://schemas.openxmlformats.org/officeDocument/2006/relationships/hyperlink" Target="https://doi.org/10.3390/oral403002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51074-F045-46DB-9FE2-74C1B7AD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15</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69</cp:revision>
  <cp:lastPrinted>2025-12-13T07:14:00Z</cp:lastPrinted>
  <dcterms:created xsi:type="dcterms:W3CDTF">2025-09-24T12:44:00Z</dcterms:created>
  <dcterms:modified xsi:type="dcterms:W3CDTF">2025-12-29T10:05:00Z</dcterms:modified>
</cp:coreProperties>
</file>