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00966" w:rsidRDefault="00003624">
      <w:pPr>
        <w:widowControl w:val="0"/>
        <w:pBdr>
          <w:top w:val="nil"/>
          <w:left w:val="nil"/>
          <w:bottom w:val="nil"/>
          <w:right w:val="nil"/>
          <w:between w:val="nil"/>
        </w:pBdr>
        <w:spacing w:after="0"/>
      </w:pPr>
      <w:bookmarkStart w:id="0" w:name="_GoBack"/>
      <w:bookmarkEnd w:id="0"/>
      <w:r>
        <w:pict w14:anchorId="45BB9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86C227D">
          <v:shape id="_x0000_s1027" type="#_x0000_t136" style="position:absolute;margin-left:0;margin-top:0;width:50pt;height:50pt;z-index:251657728;visibility:hidden">
            <o:lock v:ext="edit" selection="t"/>
          </v:shape>
        </w:pict>
      </w:r>
      <w:r>
        <w:pict w14:anchorId="38B37922">
          <v:shape id="_x0000_s1026" type="#_x0000_t136" style="position:absolute;margin-left:0;margin-top:0;width:50pt;height:50pt;z-index:251658752;visibility:hidden">
            <o:lock v:ext="edit" selection="t"/>
          </v:shape>
        </w:pict>
      </w:r>
    </w:p>
    <w:p w14:paraId="00000002" w14:textId="77777777" w:rsidR="00E00966" w:rsidRDefault="00003624">
      <w:pPr>
        <w:spacing w:after="0" w:line="240" w:lineRule="auto"/>
        <w:ind w:left="900"/>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Original Research Article</w:t>
      </w:r>
    </w:p>
    <w:p w14:paraId="00000003" w14:textId="77777777" w:rsidR="00E00966" w:rsidRDefault="00E00966">
      <w:pPr>
        <w:spacing w:after="0" w:line="240" w:lineRule="auto"/>
        <w:ind w:left="900"/>
        <w:rPr>
          <w:rFonts w:ascii="Times New Roman" w:eastAsia="Times New Roman" w:hAnsi="Times New Roman" w:cs="Times New Roman"/>
          <w:b/>
          <w:bCs/>
          <w:sz w:val="28"/>
          <w:szCs w:val="28"/>
        </w:rPr>
      </w:pPr>
    </w:p>
    <w:p w14:paraId="00000004" w14:textId="77777777" w:rsidR="00E00966" w:rsidRDefault="00003624">
      <w:pPr>
        <w:spacing w:after="0" w:line="240" w:lineRule="auto"/>
        <w:ind w:left="9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Some </w:t>
      </w:r>
      <w:proofErr w:type="gramStart"/>
      <w:r>
        <w:rPr>
          <w:rFonts w:ascii="Times New Roman" w:eastAsia="Times New Roman" w:hAnsi="Times New Roman" w:cs="Times New Roman"/>
          <w:b/>
          <w:bCs/>
          <w:sz w:val="28"/>
          <w:szCs w:val="28"/>
        </w:rPr>
        <w:t>Fixed Point</w:t>
      </w:r>
      <w:proofErr w:type="gramEnd"/>
      <w:r>
        <w:rPr>
          <w:rFonts w:ascii="Times New Roman" w:eastAsia="Times New Roman" w:hAnsi="Times New Roman" w:cs="Times New Roman"/>
          <w:b/>
          <w:bCs/>
          <w:sz w:val="28"/>
          <w:szCs w:val="28"/>
        </w:rPr>
        <w:t xml:space="preserve"> Results on G-(E.A.) Property of Integral Type Mappings in G-Metric Spaces</w:t>
      </w:r>
    </w:p>
    <w:p w14:paraId="00000005" w14:textId="77777777" w:rsidR="00E00966" w:rsidRDefault="00E00966">
      <w:pPr>
        <w:spacing w:after="0" w:line="240" w:lineRule="auto"/>
        <w:ind w:left="900"/>
        <w:rPr>
          <w:rFonts w:ascii="Times New Roman" w:eastAsia="Times New Roman" w:hAnsi="Times New Roman" w:cs="Times New Roman"/>
          <w:b/>
          <w:bCs/>
          <w:sz w:val="28"/>
          <w:szCs w:val="28"/>
        </w:rPr>
      </w:pPr>
    </w:p>
    <w:p w14:paraId="00000006" w14:textId="77777777" w:rsidR="00E00966" w:rsidRDefault="00E00966">
      <w:pPr>
        <w:spacing w:line="360" w:lineRule="auto"/>
        <w:ind w:left="900"/>
        <w:rPr>
          <w:rFonts w:ascii="Times New Roman" w:eastAsia="Times New Roman" w:hAnsi="Times New Roman" w:cs="Times New Roman"/>
          <w:b/>
          <w:bCs/>
          <w:sz w:val="28"/>
          <w:szCs w:val="28"/>
        </w:rPr>
      </w:pPr>
    </w:p>
    <w:p w14:paraId="0000000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Abstract: </w:t>
      </w:r>
      <w:r>
        <w:rPr>
          <w:rFonts w:ascii="Times New Roman" w:eastAsia="Times New Roman" w:hAnsi="Times New Roman" w:cs="Times New Roman"/>
          <w:sz w:val="24"/>
          <w:szCs w:val="24"/>
        </w:rPr>
        <w:t>This paper investigates the existence and uniqueness of fixed points for Lebesgue integrable self-mappings satisfying integral type contractive conditions in the framework of G-metric spaces. By employing the G-(E.A.) property together with weak compatibil</w:t>
      </w:r>
      <w:r>
        <w:rPr>
          <w:rFonts w:ascii="Times New Roman" w:eastAsia="Times New Roman" w:hAnsi="Times New Roman" w:cs="Times New Roman"/>
          <w:sz w:val="24"/>
          <w:szCs w:val="24"/>
        </w:rPr>
        <w:t xml:space="preserve">ity, we establish fixed point results under weaker and more flexible assumptions, completely eliminating the need for continuity of the involved mappings. The obtained existence and uniqueness theorems unify and generalize several well-known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rPr>
        <w:t xml:space="preserve">sults in metric, b-metric, and G-metric spaces. Furthermore, the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problem is shown to be well posed. An illustrative example is provided to demonstrate the applicability of the main results. These findings contribute to a stronger theoretical fo</w:t>
      </w:r>
      <w:r>
        <w:rPr>
          <w:rFonts w:ascii="Times New Roman" w:eastAsia="Times New Roman" w:hAnsi="Times New Roman" w:cs="Times New Roman"/>
          <w:sz w:val="24"/>
          <w:szCs w:val="24"/>
        </w:rPr>
        <w:t>undation for further research in nonlinear analysis and related applications.</w:t>
      </w:r>
    </w:p>
    <w:p w14:paraId="00000008" w14:textId="77777777" w:rsidR="00E00966" w:rsidRDefault="00E00966">
      <w:pPr>
        <w:spacing w:after="0" w:line="360" w:lineRule="auto"/>
        <w:ind w:left="900"/>
        <w:jc w:val="both"/>
        <w:rPr>
          <w:rFonts w:ascii="Times New Roman" w:eastAsia="Times New Roman" w:hAnsi="Times New Roman" w:cs="Times New Roman"/>
          <w:sz w:val="24"/>
          <w:szCs w:val="24"/>
        </w:rPr>
      </w:pPr>
    </w:p>
    <w:p w14:paraId="0000000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G-metric </w:t>
      </w:r>
      <w:proofErr w:type="gramStart"/>
      <w:r>
        <w:rPr>
          <w:rFonts w:ascii="Times New Roman" w:eastAsia="Times New Roman" w:hAnsi="Times New Roman" w:cs="Times New Roman"/>
          <w:sz w:val="24"/>
          <w:szCs w:val="24"/>
        </w:rPr>
        <w:t>spaces ,Weakly</w:t>
      </w:r>
      <w:proofErr w:type="gramEnd"/>
      <w:r>
        <w:rPr>
          <w:rFonts w:ascii="Times New Roman" w:eastAsia="Times New Roman" w:hAnsi="Times New Roman" w:cs="Times New Roman"/>
          <w:sz w:val="24"/>
          <w:szCs w:val="24"/>
        </w:rPr>
        <w:t xml:space="preserve"> Compatible Maps, Weak Contraction, Altering Distance Functions, (E.A.) Property.</w:t>
      </w:r>
    </w:p>
    <w:p w14:paraId="0000000A" w14:textId="77777777" w:rsidR="00E00966" w:rsidRDefault="00E00966">
      <w:pPr>
        <w:spacing w:after="0" w:line="360" w:lineRule="auto"/>
        <w:ind w:left="900"/>
        <w:jc w:val="both"/>
        <w:rPr>
          <w:rFonts w:ascii="Times New Roman" w:eastAsia="Times New Roman" w:hAnsi="Times New Roman" w:cs="Times New Roman"/>
          <w:sz w:val="24"/>
          <w:szCs w:val="24"/>
        </w:rPr>
      </w:pPr>
    </w:p>
    <w:p w14:paraId="0000000B" w14:textId="77777777" w:rsidR="00E00966" w:rsidRDefault="00E00966">
      <w:pPr>
        <w:pStyle w:val="Heading2"/>
        <w:keepNext w:val="0"/>
        <w:keepLines w:val="0"/>
        <w:spacing w:line="360" w:lineRule="auto"/>
        <w:ind w:left="900"/>
        <w:rPr>
          <w:rFonts w:ascii="Times New Roman" w:eastAsia="Times New Roman" w:hAnsi="Times New Roman" w:cs="Times New Roman"/>
          <w:sz w:val="34"/>
          <w:szCs w:val="34"/>
        </w:rPr>
      </w:pPr>
      <w:bookmarkStart w:id="1" w:name="_heading=h.r2btse1ij3o" w:colFirst="0" w:colLast="0"/>
      <w:bookmarkEnd w:id="1"/>
    </w:p>
    <w:p w14:paraId="0000000C" w14:textId="77777777" w:rsidR="00E00966" w:rsidRDefault="00003624">
      <w:pPr>
        <w:pStyle w:val="Heading2"/>
        <w:keepNext w:val="0"/>
        <w:keepLines w:val="0"/>
        <w:spacing w:line="360" w:lineRule="auto"/>
        <w:ind w:left="900"/>
        <w:rPr>
          <w:rFonts w:ascii="Times New Roman" w:eastAsia="Times New Roman" w:hAnsi="Times New Roman" w:cs="Times New Roman"/>
          <w:sz w:val="24"/>
          <w:szCs w:val="24"/>
        </w:rPr>
      </w:pPr>
      <w:bookmarkStart w:id="2" w:name="_heading=h.yl6jzaeq34vk" w:colFirst="0" w:colLast="0"/>
      <w:bookmarkEnd w:id="2"/>
      <w:r>
        <w:rPr>
          <w:rFonts w:ascii="Times New Roman" w:eastAsia="Times New Roman" w:hAnsi="Times New Roman" w:cs="Times New Roman"/>
          <w:sz w:val="24"/>
          <w:szCs w:val="24"/>
        </w:rPr>
        <w:t>1. Introduction</w:t>
      </w:r>
    </w:p>
    <w:p w14:paraId="0000000D" w14:textId="77777777" w:rsidR="00E00966" w:rsidRDefault="00003624">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fundamental results of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theory, the Banach contraction principle has played a central role in the analysis of nonlinear problems across several mathematical disciplines. Due to its wide applicability, considerable efforts have been devoted to extending this principle to more gen</w:t>
      </w:r>
      <w:r>
        <w:rPr>
          <w:rFonts w:ascii="Times New Roman" w:eastAsia="Times New Roman" w:hAnsi="Times New Roman" w:cs="Times New Roman"/>
          <w:sz w:val="24"/>
          <w:szCs w:val="24"/>
        </w:rPr>
        <w:t>eral spaces and under weaker contractive conditions.</w:t>
      </w:r>
    </w:p>
    <w:p w14:paraId="0000000E" w14:textId="77777777" w:rsidR="00E00966" w:rsidRDefault="00003624">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important generalization of metric spaces is the concept of a </w:t>
      </w:r>
      <w:r>
        <w:rPr>
          <w:rFonts w:ascii="Times New Roman" w:eastAsia="Times New Roman" w:hAnsi="Times New Roman" w:cs="Times New Roman"/>
          <w:b/>
          <w:bCs/>
          <w:sz w:val="24"/>
          <w:szCs w:val="24"/>
        </w:rPr>
        <w:t>G-metric space</w:t>
      </w:r>
      <w:r>
        <w:rPr>
          <w:rFonts w:ascii="Times New Roman" w:eastAsia="Times New Roman" w:hAnsi="Times New Roman" w:cs="Times New Roman"/>
          <w:sz w:val="24"/>
          <w:szCs w:val="24"/>
        </w:rPr>
        <w:t>, introduced by Mustafa and Sims. In a G-metric space, the distance between three points is measured by a non-negative real</w:t>
      </w:r>
      <w:r>
        <w:rPr>
          <w:rFonts w:ascii="Times New Roman" w:eastAsia="Times New Roman" w:hAnsi="Times New Roman" w:cs="Times New Roman"/>
          <w:sz w:val="24"/>
          <w:szCs w:val="24"/>
        </w:rPr>
        <w:t>-valued function satisfying a set of axioms that generalize those of a metric space. This structure has proven to be a powerful framework for studying fixed point problems and has attracted significant attention in recent years.</w:t>
      </w:r>
    </w:p>
    <w:p w14:paraId="0000000F" w14:textId="77777777" w:rsidR="00E00966" w:rsidRDefault="00003624">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Following the introduction </w:t>
      </w:r>
      <w:r>
        <w:rPr>
          <w:rFonts w:ascii="Times New Roman" w:eastAsia="Times New Roman" w:hAnsi="Times New Roman" w:cs="Times New Roman"/>
          <w:sz w:val="24"/>
          <w:szCs w:val="24"/>
        </w:rPr>
        <w:t xml:space="preserve">of G-metric spaces, many authors have obtained fixed point, coincidence point, and common fixed point </w:t>
      </w:r>
      <w:proofErr w:type="gramStart"/>
      <w:r>
        <w:rPr>
          <w:rFonts w:ascii="Times New Roman" w:eastAsia="Times New Roman" w:hAnsi="Times New Roman" w:cs="Times New Roman"/>
          <w:sz w:val="24"/>
          <w:szCs w:val="24"/>
        </w:rPr>
        <w:t>results</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12-16]</w:t>
      </w:r>
      <w:r>
        <w:rPr>
          <w:rFonts w:ascii="Times New Roman" w:eastAsia="Times New Roman" w:hAnsi="Times New Roman" w:cs="Times New Roman"/>
          <w:sz w:val="24"/>
          <w:szCs w:val="24"/>
        </w:rPr>
        <w:t xml:space="preserve"> by extending classical contraction conditions to this setting. In particular, </w:t>
      </w:r>
      <w:r>
        <w:rPr>
          <w:rFonts w:ascii="Times New Roman" w:eastAsia="Times New Roman" w:hAnsi="Times New Roman" w:cs="Times New Roman"/>
          <w:b/>
          <w:bCs/>
          <w:sz w:val="24"/>
          <w:szCs w:val="24"/>
        </w:rPr>
        <w:t>integral type contractive conditions</w:t>
      </w:r>
      <w:r>
        <w:rPr>
          <w:rFonts w:ascii="Times New Roman" w:eastAsia="Times New Roman" w:hAnsi="Times New Roman" w:cs="Times New Roman"/>
          <w:sz w:val="24"/>
          <w:szCs w:val="24"/>
        </w:rPr>
        <w:t xml:space="preserve"> have emerged as an effec</w:t>
      </w:r>
      <w:r>
        <w:rPr>
          <w:rFonts w:ascii="Times New Roman" w:eastAsia="Times New Roman" w:hAnsi="Times New Roman" w:cs="Times New Roman"/>
          <w:sz w:val="24"/>
          <w:szCs w:val="24"/>
        </w:rPr>
        <w:t>tive tool for weakening standard contraction assumptions, allowing broader applicability to nonlinear mappings.</w:t>
      </w:r>
    </w:p>
    <w:p w14:paraId="00000010" w14:textId="77777777" w:rsidR="00E00966" w:rsidRDefault="00003624">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notable concept in modern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theory is the </w:t>
      </w:r>
      <w:r>
        <w:rPr>
          <w:rFonts w:ascii="Times New Roman" w:eastAsia="Times New Roman" w:hAnsi="Times New Roman" w:cs="Times New Roman"/>
          <w:b/>
          <w:bCs/>
          <w:sz w:val="24"/>
          <w:szCs w:val="24"/>
        </w:rPr>
        <w:t>(E.A.) property</w:t>
      </w:r>
      <w:r>
        <w:rPr>
          <w:rFonts w:ascii="Times New Roman" w:eastAsia="Times New Roman" w:hAnsi="Times New Roman" w:cs="Times New Roman"/>
          <w:sz w:val="24"/>
          <w:szCs w:val="24"/>
        </w:rPr>
        <w:t xml:space="preserve">, which was introduced to ensure the existence of coincidence points </w:t>
      </w:r>
      <w:r>
        <w:rPr>
          <w:rFonts w:ascii="Times New Roman" w:eastAsia="Times New Roman" w:hAnsi="Times New Roman" w:cs="Times New Roman"/>
          <w:sz w:val="24"/>
          <w:szCs w:val="24"/>
        </w:rPr>
        <w:t>without requiring continuity of mappings or completeness of the underlying space. This idea has been successfully adapted to various generalized metric structures, including G-metric spaces, leading to several important results.</w:t>
      </w:r>
    </w:p>
    <w:p w14:paraId="00000011" w14:textId="77777777" w:rsidR="00E00966" w:rsidRDefault="00003624">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Inspired by the above considerations, this work focuses on establishing fixed point results for integral type mappings satisfying the G-(E.A.) property within the framework of G-metric </w:t>
      </w:r>
      <w:proofErr w:type="spellStart"/>
      <w:proofErr w:type="gramStart"/>
      <w:r>
        <w:rPr>
          <w:rFonts w:ascii="Times New Roman" w:eastAsia="Times New Roman" w:hAnsi="Times New Roman" w:cs="Times New Roman"/>
          <w:sz w:val="24"/>
          <w:szCs w:val="24"/>
        </w:rPr>
        <w:t>spaces.The</w:t>
      </w:r>
      <w:proofErr w:type="spellEnd"/>
      <w:proofErr w:type="gramEnd"/>
      <w:r>
        <w:rPr>
          <w:rFonts w:ascii="Times New Roman" w:eastAsia="Times New Roman" w:hAnsi="Times New Roman" w:cs="Times New Roman"/>
          <w:sz w:val="24"/>
          <w:szCs w:val="24"/>
        </w:rPr>
        <w:t xml:space="preserve"> main results presented herein generalize and improve a numbe</w:t>
      </w:r>
      <w:r>
        <w:rPr>
          <w:rFonts w:ascii="Times New Roman" w:eastAsia="Times New Roman" w:hAnsi="Times New Roman" w:cs="Times New Roman"/>
          <w:sz w:val="24"/>
          <w:szCs w:val="24"/>
        </w:rPr>
        <w:t xml:space="preserve">r of existing theorems by relaxing continuity assumptions and employing integral type inequalities. The obtained results contribute to the ongoing development of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theory in G-metric spaces and provide a unified approach to several earlier works.</w:t>
      </w:r>
    </w:p>
    <w:p w14:paraId="00000012" w14:textId="77777777" w:rsidR="00E00966" w:rsidRDefault="00E00966">
      <w:pPr>
        <w:spacing w:after="0" w:line="360" w:lineRule="auto"/>
        <w:ind w:left="900"/>
        <w:rPr>
          <w:rFonts w:ascii="Times New Roman" w:eastAsia="Times New Roman" w:hAnsi="Times New Roman" w:cs="Times New Roman"/>
          <w:b/>
          <w:bCs/>
          <w:sz w:val="24"/>
          <w:szCs w:val="24"/>
        </w:rPr>
      </w:pPr>
    </w:p>
    <w:p w14:paraId="00000013" w14:textId="77777777" w:rsidR="00E00966" w:rsidRDefault="00E00966">
      <w:pPr>
        <w:spacing w:after="0" w:line="360" w:lineRule="auto"/>
        <w:ind w:left="900"/>
        <w:rPr>
          <w:rFonts w:ascii="Times New Roman" w:eastAsia="Times New Roman" w:hAnsi="Times New Roman" w:cs="Times New Roman"/>
          <w:sz w:val="24"/>
          <w:szCs w:val="24"/>
        </w:rPr>
      </w:pPr>
    </w:p>
    <w:p w14:paraId="00000014" w14:textId="77777777" w:rsidR="00E00966" w:rsidRDefault="00E00966">
      <w:pPr>
        <w:spacing w:after="0" w:line="360" w:lineRule="auto"/>
        <w:ind w:left="900"/>
        <w:rPr>
          <w:rFonts w:ascii="Times New Roman" w:eastAsia="Times New Roman" w:hAnsi="Times New Roman" w:cs="Times New Roman"/>
          <w:sz w:val="24"/>
          <w:szCs w:val="24"/>
        </w:rPr>
      </w:pPr>
    </w:p>
    <w:p w14:paraId="00000015" w14:textId="77777777" w:rsidR="00E00966" w:rsidRDefault="00E00966">
      <w:pPr>
        <w:spacing w:after="0" w:line="360" w:lineRule="auto"/>
        <w:ind w:left="900"/>
        <w:rPr>
          <w:rFonts w:ascii="Times New Roman" w:eastAsia="Times New Roman" w:hAnsi="Times New Roman" w:cs="Times New Roman"/>
          <w:sz w:val="24"/>
          <w:szCs w:val="24"/>
        </w:rPr>
      </w:pPr>
    </w:p>
    <w:p w14:paraId="00000016" w14:textId="77777777" w:rsidR="00E00966" w:rsidRDefault="00003624">
      <w:pPr>
        <w:spacing w:after="0" w:line="360" w:lineRule="auto"/>
        <w:ind w:left="90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Now,we</w:t>
      </w:r>
      <w:proofErr w:type="spellEnd"/>
      <w:proofErr w:type="gramEnd"/>
      <w:r>
        <w:rPr>
          <w:rFonts w:ascii="Times New Roman" w:eastAsia="Times New Roman" w:hAnsi="Times New Roman" w:cs="Times New Roman"/>
          <w:sz w:val="24"/>
          <w:szCs w:val="24"/>
        </w:rPr>
        <w:t xml:space="preserve"> give some preliminaries and basic definitions which are used throughout the paper.</w:t>
      </w:r>
    </w:p>
    <w:p w14:paraId="00000017" w14:textId="77777777" w:rsidR="00E00966" w:rsidRDefault="00003624">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In 2006, Mustafa and Sins introduced the concept of G-metric spaces.</w:t>
      </w:r>
    </w:p>
    <w:p w14:paraId="0000001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 1.</w:t>
      </w:r>
      <w:proofErr w:type="gramStart"/>
      <w:r>
        <w:rPr>
          <w:rFonts w:ascii="Times New Roman" w:eastAsia="Times New Roman" w:hAnsi="Times New Roman" w:cs="Times New Roman"/>
          <w:b/>
          <w:bCs/>
          <w:sz w:val="24"/>
          <w:szCs w:val="24"/>
        </w:rPr>
        <w:t>1.[</w:t>
      </w:r>
      <w:proofErr w:type="gramEnd"/>
      <w:r>
        <w:rPr>
          <w:rFonts w:ascii="Times New Roman" w:eastAsia="Times New Roman" w:hAnsi="Times New Roman" w:cs="Times New Roman"/>
          <w:b/>
          <w:bCs/>
          <w:sz w:val="24"/>
          <w:szCs w:val="24"/>
        </w:rPr>
        <w:t xml:space="preserve">10]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be a non-empty set and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R</m:t>
        </m:r>
      </m:oMath>
      <w:r>
        <w:rPr>
          <w:rFonts w:ascii="Times New Roman" w:eastAsia="Times New Roman" w:hAnsi="Times New Roman" w:cs="Times New Roman"/>
          <w:sz w:val="24"/>
          <w:szCs w:val="24"/>
        </w:rPr>
        <w:t xml:space="preserve"> be a function satisfying the following conditions:</w:t>
      </w:r>
    </w:p>
    <w:p w14:paraId="0000001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(G1)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iff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z</m:t>
        </m:r>
      </m:oMath>
      <w:r>
        <w:rPr>
          <w:rFonts w:ascii="Times New Roman" w:eastAsia="Times New Roman" w:hAnsi="Times New Roman" w:cs="Times New Roman"/>
          <w:sz w:val="24"/>
          <w:szCs w:val="24"/>
        </w:rPr>
        <w:t>.</w:t>
      </w:r>
    </w:p>
    <w:p w14:paraId="0000001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(G2) </w:t>
      </w:r>
      <m:oMath>
        <m:r>
          <w:rPr>
            <w:rFonts w:ascii="Cambria Math" w:eastAsia="Cambria Math" w:hAnsi="Cambria Math" w:cs="Cambria Math"/>
            <w:sz w:val="24"/>
            <w:szCs w:val="24"/>
          </w:rPr>
          <m:t>0&lt;</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with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z</m:t>
        </m:r>
        <m:r>
          <w:rPr>
            <w:rFonts w:ascii="Cambria Math" w:eastAsia="Cambria Math" w:hAnsi="Cambria Math" w:cs="Cambria Math"/>
            <w:sz w:val="24"/>
            <w:szCs w:val="24"/>
          </w:rPr>
          <m:t>.</m:t>
        </m:r>
      </m:oMath>
    </w:p>
    <w:p w14:paraId="0000001B"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(G3)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with </w:t>
      </w:r>
      <m:oMath>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oMath>
    </w:p>
    <w:p w14:paraId="0000001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(G4)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(symmetry in all variables).</w:t>
      </w:r>
    </w:p>
    <w:p w14:paraId="0000001D"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(G5)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a</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(rectangle inequality).</w:t>
      </w:r>
    </w:p>
    <w:p w14:paraId="0000001E"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the function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 is called a generalized metric or more specifically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-metric space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and the pair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called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w:t>
      </w:r>
    </w:p>
    <w:p w14:paraId="0000001F" w14:textId="77777777" w:rsidR="00E00966" w:rsidRDefault="00003624">
      <w:pPr>
        <w:spacing w:after="0" w:line="360" w:lineRule="auto"/>
        <w:ind w:left="9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Definition 1.2.</w:t>
      </w:r>
      <w:r>
        <w:rPr>
          <w:rFonts w:ascii="Times New Roman" w:eastAsia="Times New Roman" w:hAnsi="Times New Roman" w:cs="Times New Roman"/>
          <w:sz w:val="24"/>
          <w:szCs w:val="24"/>
          <w:highlight w:val="white"/>
        </w:rPr>
        <w:t xml:space="preserve"> Let </w:t>
      </w:r>
      <m:oMath>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G</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be a </w:t>
      </w:r>
      <m:oMath>
        <m:r>
          <w:rPr>
            <w:rFonts w:ascii="Cambria Math" w:eastAsia="Cambria Math" w:hAnsi="Cambria Math" w:cs="Cambria Math"/>
            <w:sz w:val="24"/>
            <w:szCs w:val="24"/>
            <w:highlight w:val="white"/>
          </w:rPr>
          <m:t>G</m:t>
        </m:r>
      </m:oMath>
      <w:r>
        <w:rPr>
          <w:rFonts w:ascii="Times New Roman" w:eastAsia="Times New Roman" w:hAnsi="Times New Roman" w:cs="Times New Roman"/>
          <w:sz w:val="24"/>
          <w:szCs w:val="24"/>
          <w:highlight w:val="white"/>
        </w:rPr>
        <w:t xml:space="preserve">-metric space and let </w:t>
      </w:r>
      <m:oMath>
        <m:d>
          <m:dPr>
            <m:begChr m:val="{"/>
            <m:endChr m:val="}"/>
            <m:ctrlPr>
              <w:rPr>
                <w:rFonts w:ascii="Cambria Math" w:hAnsi="Cambria Math"/>
              </w:rPr>
            </m:ctrlPr>
          </m:dPr>
          <m:e>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e>
        </m:d>
      </m:oMath>
      <w:r>
        <w:rPr>
          <w:rFonts w:ascii="Times New Roman" w:eastAsia="Times New Roman" w:hAnsi="Times New Roman" w:cs="Times New Roman"/>
          <w:sz w:val="24"/>
          <w:szCs w:val="24"/>
          <w:highlight w:val="white"/>
        </w:rPr>
        <w:t xml:space="preserve"> be a sequence of points of </w:t>
      </w:r>
      <m:oMath>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We say that the sequence  </w:t>
      </w:r>
      <m:oMath>
        <m:d>
          <m:dPr>
            <m:begChr m:val="{"/>
            <m:endChr m:val="}"/>
            <m:ctrlPr>
              <w:rPr>
                <w:rFonts w:ascii="Cambria Math" w:hAnsi="Cambria Math"/>
              </w:rPr>
            </m:ctrlPr>
          </m:dPr>
          <m:e>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e>
        </m:d>
      </m:oMath>
      <w:r>
        <w:rPr>
          <w:rFonts w:ascii="Times New Roman" w:eastAsia="Times New Roman" w:hAnsi="Times New Roman" w:cs="Times New Roman"/>
          <w:sz w:val="24"/>
          <w:szCs w:val="24"/>
          <w:highlight w:val="white"/>
        </w:rPr>
        <w:t xml:space="preserve"> is </w:t>
      </w:r>
      <m:oMath>
        <m:r>
          <w:rPr>
            <w:rFonts w:ascii="Cambria Math" w:eastAsia="Cambria Math" w:hAnsi="Cambria Math" w:cs="Cambria Math"/>
            <w:sz w:val="24"/>
            <w:szCs w:val="24"/>
            <w:highlight w:val="white"/>
          </w:rPr>
          <m:t>G</m:t>
        </m:r>
      </m:oMath>
      <w:r>
        <w:rPr>
          <w:rFonts w:ascii="Times New Roman" w:eastAsia="Times New Roman" w:hAnsi="Times New Roman" w:cs="Times New Roman"/>
          <w:sz w:val="24"/>
          <w:szCs w:val="24"/>
          <w:highlight w:val="white"/>
        </w:rPr>
        <w:t xml:space="preserve">-convergent to </w:t>
      </w:r>
      <m:oMath>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if</w:t>
      </w:r>
    </w:p>
    <w:p w14:paraId="00000020" w14:textId="77777777" w:rsidR="00E00966" w:rsidRDefault="00003624">
      <w:pPr>
        <w:ind w:left="900"/>
        <w:jc w:val="center"/>
        <w:rPr>
          <w:highlight w:val="white"/>
        </w:rPr>
      </w:pPr>
      <m:oMath>
        <m:r>
          <w:rPr>
            <w:rFonts w:ascii="Cambria Math" w:eastAsia="Cambria Math" w:hAnsi="Cambria Math" w:cs="Cambria Math"/>
            <w:sz w:val="24"/>
            <w:szCs w:val="24"/>
            <w:highlight w:val="white"/>
          </w:rPr>
          <m:t>G</m:t>
        </m:r>
        <m:d>
          <m:dPr>
            <m:ctrlPr>
              <w:rPr>
                <w:rFonts w:ascii="Cambria Math" w:eastAsia="Cambria Math" w:hAnsi="Cambria Math" w:cs="Cambria Math"/>
                <w:sz w:val="24"/>
                <w:szCs w:val="24"/>
                <w:highlight w:val="white"/>
              </w:rPr>
            </m:ctrlPr>
          </m:dPr>
          <m:e>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m</m:t>
                </m:r>
              </m:sub>
            </m:sSub>
          </m:e>
        </m:d>
        <m:r>
          <w:rPr>
            <w:rFonts w:ascii="Cambria Math" w:eastAsia="Cambria Math" w:hAnsi="Cambria Math" w:cs="Cambria Math"/>
            <w:sz w:val="24"/>
            <w:szCs w:val="24"/>
            <w:highlight w:val="white"/>
          </w:rPr>
          <m:t xml:space="preserve">=0  </m:t>
        </m:r>
        <m:r>
          <w:rPr>
            <w:rFonts w:ascii="Cambria Math" w:eastAsia="Cambria Math" w:hAnsi="Cambria Math" w:cs="Cambria Math"/>
            <w:highlight w:val="white"/>
          </w:rPr>
          <m:t xml:space="preserve"> </m:t>
        </m:r>
      </m:oMath>
      <w:r>
        <w:rPr>
          <w:rFonts w:ascii="Times New Roman" w:eastAsia="Times New Roman" w:hAnsi="Times New Roman" w:cs="Times New Roman"/>
          <w:sz w:val="24"/>
          <w:szCs w:val="24"/>
        </w:rPr>
        <w:t xml:space="preserve">as </w:t>
      </w:r>
      <m:oMath>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m</m:t>
        </m:r>
        <m:r>
          <w:rPr>
            <w:rFonts w:ascii="Cambria Math" w:eastAsia="Cambria Math" w:hAnsi="Cambria Math" w:cs="Cambria Math"/>
            <w:sz w:val="24"/>
            <w:szCs w:val="24"/>
          </w:rPr>
          <m:t>→+∞;</m:t>
        </m:r>
      </m:oMath>
    </w:p>
    <w:p w14:paraId="00000021" w14:textId="77777777" w:rsidR="00E00966" w:rsidRDefault="00003624">
      <w:pPr>
        <w:spacing w:after="0" w:line="360" w:lineRule="auto"/>
        <w:ind w:left="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that is, for any </w:t>
      </w:r>
      <m:oMath>
        <m:r>
          <w:rPr>
            <w:rFonts w:ascii="Cambria Math" w:eastAsia="Cambria Math" w:hAnsi="Cambria Math" w:cs="Cambria Math"/>
            <w:sz w:val="24"/>
            <w:szCs w:val="24"/>
            <w:highlight w:val="white"/>
          </w:rPr>
          <m:t>ϵ</m:t>
        </m:r>
        <m:r>
          <w:rPr>
            <w:rFonts w:ascii="Cambria Math" w:eastAsia="Cambria Math" w:hAnsi="Cambria Math" w:cs="Cambria Math"/>
            <w:sz w:val="24"/>
            <w:szCs w:val="24"/>
            <w:highlight w:val="white"/>
          </w:rPr>
          <m:t>&gt;0,</m:t>
        </m:r>
      </m:oMath>
      <w:r>
        <w:rPr>
          <w:rFonts w:ascii="Times New Roman" w:eastAsia="Times New Roman" w:hAnsi="Times New Roman" w:cs="Times New Roman"/>
          <w:sz w:val="24"/>
          <w:szCs w:val="24"/>
          <w:highlight w:val="white"/>
        </w:rPr>
        <w:t xml:space="preserve"> there exists </w:t>
      </w:r>
      <m:oMath>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N</m:t>
        </m:r>
      </m:oMath>
      <w:r>
        <w:rPr>
          <w:rFonts w:ascii="Times New Roman" w:eastAsia="Times New Roman" w:hAnsi="Times New Roman" w:cs="Times New Roman"/>
          <w:sz w:val="24"/>
          <w:szCs w:val="24"/>
          <w:highlight w:val="white"/>
        </w:rPr>
        <w:t xml:space="preserve"> such that </w:t>
      </w:r>
      <m:oMath>
        <m:r>
          <w:rPr>
            <w:rFonts w:ascii="Cambria Math" w:eastAsia="Cambria Math" w:hAnsi="Cambria Math" w:cs="Cambria Math"/>
            <w:sz w:val="24"/>
            <w:szCs w:val="24"/>
            <w:highlight w:val="white"/>
          </w:rPr>
          <m:t>G</m:t>
        </m:r>
        <m:d>
          <m:dPr>
            <m:ctrlPr>
              <w:rPr>
                <w:rFonts w:ascii="Cambria Math" w:eastAsia="Cambria Math" w:hAnsi="Cambria Math" w:cs="Cambria Math"/>
                <w:sz w:val="24"/>
                <w:szCs w:val="24"/>
                <w:highlight w:val="white"/>
              </w:rPr>
            </m:ctrlPr>
          </m:dPr>
          <m:e>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m</m:t>
                </m:r>
              </m:sub>
            </m:sSub>
          </m:e>
        </m:d>
        <m:r>
          <w:rPr>
            <w:rFonts w:ascii="Cambria Math" w:eastAsia="Cambria Math" w:hAnsi="Cambria Math" w:cs="Cambria Math"/>
            <w:sz w:val="24"/>
            <w:szCs w:val="24"/>
            <w:highlight w:val="white"/>
          </w:rPr>
          <m:t>&lt;</m:t>
        </m:r>
        <m:r>
          <w:rPr>
            <w:rFonts w:ascii="Cambria Math" w:eastAsia="Cambria Math" w:hAnsi="Cambria Math" w:cs="Cambria Math"/>
            <w:sz w:val="24"/>
            <w:szCs w:val="24"/>
            <w:highlight w:val="white"/>
          </w:rPr>
          <m:t>ϵ</m:t>
        </m:r>
      </m:oMath>
      <w:r>
        <w:rPr>
          <w:rFonts w:ascii="Times New Roman" w:eastAsia="Times New Roman" w:hAnsi="Times New Roman" w:cs="Times New Roman"/>
          <w:sz w:val="24"/>
          <w:szCs w:val="24"/>
          <w:highlight w:val="white"/>
        </w:rPr>
        <w:t xml:space="preserve"> for all </w:t>
      </w:r>
      <m:oMath>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m</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We call </w:t>
      </w:r>
      <m:oMath>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the limit of the sequence and write </w:t>
      </w:r>
      <m:oMath>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as</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n</m:t>
        </m:r>
        <m:r>
          <w:rPr>
            <w:rFonts w:ascii="Cambria Math" w:eastAsia="Cambria Math" w:hAnsi="Cambria Math" w:cs="Cambria Math"/>
            <w:sz w:val="24"/>
            <w:szCs w:val="24"/>
          </w:rPr>
          <m:t>→∞</m:t>
        </m:r>
      </m:oMath>
    </w:p>
    <w:p w14:paraId="00000022"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Proposition 1.3.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 The followings are equivalent:</w:t>
      </w:r>
    </w:p>
    <w:p w14:paraId="00000023" w14:textId="77777777" w:rsidR="00E00966" w:rsidRDefault="00003624">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e>
        </m:d>
      </m:oMath>
      <w:r>
        <w:rPr>
          <w:rFonts w:ascii="Times New Roman" w:eastAsia="Times New Roman" w:hAnsi="Times New Roman" w:cs="Times New Roman"/>
          <w:color w:val="000000"/>
          <w:sz w:val="24"/>
          <w:szCs w:val="24"/>
        </w:rPr>
        <w:t xml:space="preserve"> is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 xml:space="preserve">-convergent to </w:t>
      </w:r>
      <m:oMath>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p>
    <w:p w14:paraId="00000024" w14:textId="77777777" w:rsidR="00E00966" w:rsidRDefault="00003624">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 xml:space="preserve">, </m:t>
                </m:r>
              </m:sub>
            </m:sSub>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25" w14:textId="77777777" w:rsidR="00E00966" w:rsidRDefault="00003624">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26" w14:textId="77777777" w:rsidR="00E00966" w:rsidRDefault="00003624">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 xml:space="preserve"> ,</m:t>
                </m:r>
              </m:sub>
            </m:sSub>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m:t>
        </m:r>
      </m:oMath>
    </w:p>
    <w:p w14:paraId="0000002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Proposition 1.4.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 The followings are equivalent:</w:t>
      </w:r>
    </w:p>
    <w:p w14:paraId="00000028" w14:textId="77777777" w:rsidR="00E00966" w:rsidRDefault="00003624">
      <w:pPr>
        <w:numPr>
          <w:ilvl w:val="0"/>
          <w:numId w:val="2"/>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sequence </w:t>
      </w: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e>
        </m:d>
      </m:oMath>
      <w:r>
        <w:rPr>
          <w:rFonts w:ascii="Times New Roman" w:eastAsia="Times New Roman" w:hAnsi="Times New Roman" w:cs="Times New Roman"/>
          <w:color w:val="000000"/>
          <w:sz w:val="24"/>
          <w:szCs w:val="24"/>
        </w:rPr>
        <w:t xml:space="preserve"> is a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 xml:space="preserve">-Cauchy </w:t>
      </w:r>
      <m:oMath>
        <m:r>
          <w:rPr>
            <w:rFonts w:ascii="Cambria Math" w:eastAsia="Cambria Math" w:hAnsi="Cambria Math" w:cs="Cambria Math"/>
            <w:color w:val="000000"/>
            <w:sz w:val="24"/>
            <w:szCs w:val="24"/>
          </w:rPr>
          <m:t>;</m:t>
        </m:r>
      </m:oMath>
    </w:p>
    <w:p w14:paraId="00000029" w14:textId="77777777" w:rsidR="00E00966" w:rsidRDefault="00003624">
      <w:pPr>
        <w:numPr>
          <w:ilvl w:val="0"/>
          <w:numId w:val="2"/>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any </w:t>
      </w:r>
      <m:oMath>
        <m:r>
          <w:rPr>
            <w:rFonts w:ascii="Cambria Math" w:eastAsia="Cambria Math" w:hAnsi="Cambria Math" w:cs="Cambria Math"/>
            <w:color w:val="000000"/>
            <w:sz w:val="24"/>
            <w:szCs w:val="24"/>
          </w:rPr>
          <m:t>ϵ</m:t>
        </m:r>
        <m:r>
          <w:rPr>
            <w:rFonts w:ascii="Cambria Math" w:eastAsia="Cambria Math" w:hAnsi="Cambria Math" w:cs="Cambria Math"/>
            <w:color w:val="000000"/>
            <w:sz w:val="24"/>
            <w:szCs w:val="24"/>
          </w:rPr>
          <m:t>&gt;0,</m:t>
        </m:r>
      </m:oMath>
      <w:r>
        <w:rPr>
          <w:rFonts w:ascii="Times New Roman" w:eastAsia="Times New Roman" w:hAnsi="Times New Roman" w:cs="Times New Roman"/>
          <w:color w:val="000000"/>
          <w:sz w:val="24"/>
          <w:szCs w:val="24"/>
        </w:rPr>
        <w:t xml:space="preserve"> there is </w:t>
      </w:r>
      <m:oMath>
        <m:r>
          <w:rPr>
            <w:rFonts w:ascii="Cambria Math" w:eastAsia="Cambria Math" w:hAnsi="Cambria Math" w:cs="Cambria Math"/>
            <w:sz w:val="24"/>
            <w:szCs w:val="24"/>
          </w:rPr>
          <m:t>n</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oMath>
      <w:r>
        <w:rPr>
          <w:rFonts w:ascii="Times New Roman" w:eastAsia="Times New Roman" w:hAnsi="Times New Roman" w:cs="Times New Roman"/>
          <w:color w:val="000000"/>
          <w:sz w:val="24"/>
          <w:szCs w:val="24"/>
        </w:rPr>
        <w:t xml:space="preserve"> such that </w:t>
      </w: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sub>
            </m:sSub>
          </m:e>
        </m:d>
        <m:r>
          <w:rPr>
            <w:rFonts w:ascii="Cambria Math" w:eastAsia="Cambria Math" w:hAnsi="Cambria Math" w:cs="Cambria Math"/>
            <w:color w:val="000000"/>
            <w:sz w:val="24"/>
            <w:szCs w:val="24"/>
          </w:rPr>
          <m:t>&lt;</m:t>
        </m:r>
        <m:r>
          <w:rPr>
            <w:rFonts w:ascii="Cambria Math" w:eastAsia="Cambria Math" w:hAnsi="Cambria Math" w:cs="Cambria Math"/>
            <w:color w:val="000000"/>
            <w:sz w:val="24"/>
            <w:szCs w:val="24"/>
          </w:rPr>
          <m:t>ϵ</m:t>
        </m:r>
      </m:oMath>
      <w:r>
        <w:rPr>
          <w:rFonts w:ascii="Times New Roman" w:eastAsia="Times New Roman" w:hAnsi="Times New Roman" w:cs="Times New Roman"/>
          <w:color w:val="000000"/>
          <w:sz w:val="24"/>
          <w:szCs w:val="24"/>
        </w:rPr>
        <w:t xml:space="preserve"> for all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2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w:t>
      </w:r>
      <w:r>
        <w:rPr>
          <w:rFonts w:ascii="Times New Roman" w:eastAsia="Times New Roman" w:hAnsi="Times New Roman" w:cs="Times New Roman"/>
          <w:b/>
          <w:bCs/>
          <w:sz w:val="24"/>
          <w:szCs w:val="24"/>
        </w:rPr>
        <w:t>nition 1.5.</w:t>
      </w:r>
      <w:r>
        <w:rPr>
          <w:rFonts w:ascii="Times New Roman" w:eastAsia="Times New Roman" w:hAnsi="Times New Roman" w:cs="Times New Roman"/>
          <w:sz w:val="24"/>
          <w:szCs w:val="24"/>
        </w:rPr>
        <w:t xml:space="preserv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-metric space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called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-complete if every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-Cauchy sequence is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-convergent in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w:t>
      </w:r>
    </w:p>
    <w:p w14:paraId="0000002B"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1996, </w:t>
      </w:r>
      <w:proofErr w:type="spellStart"/>
      <w:proofErr w:type="gramStart"/>
      <w:r>
        <w:rPr>
          <w:rFonts w:ascii="Times New Roman" w:eastAsia="Times New Roman" w:hAnsi="Times New Roman" w:cs="Times New Roman"/>
          <w:sz w:val="24"/>
          <w:szCs w:val="24"/>
        </w:rPr>
        <w:t>Jungck</w:t>
      </w:r>
      <w:proofErr w:type="spellEnd"/>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xml:space="preserve"> introduced the concept of weakly compatible maps as follows:</w:t>
      </w:r>
    </w:p>
    <w:p w14:paraId="0000002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Definition 1.6.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metric space. A pair of self – maps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 </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is weakly compatible if they commute at their coincidence points, that is, if there exists </w:t>
      </w:r>
      <m:oMath>
        <m:r>
          <w:rPr>
            <w:rFonts w:ascii="Cambria Math" w:eastAsia="Cambria Math" w:hAnsi="Cambria Math" w:cs="Cambria Math"/>
            <w:sz w:val="24"/>
            <w:szCs w:val="24"/>
          </w:rPr>
          <m:t>μ</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fgμ</m:t>
        </m:r>
        <m:r>
          <w:rPr>
            <w:rFonts w:ascii="Cambria Math" w:eastAsia="Cambria Math" w:hAnsi="Cambria Math" w:cs="Cambria Math"/>
            <w:sz w:val="24"/>
            <w:szCs w:val="24"/>
          </w:rPr>
          <m:t xml:space="preserve"> =</m:t>
        </m:r>
        <m:r>
          <w:rPr>
            <w:rFonts w:ascii="Cambria Math" w:eastAsia="Cambria Math" w:hAnsi="Cambria Math" w:cs="Cambria Math"/>
            <w:sz w:val="24"/>
            <w:szCs w:val="24"/>
          </w:rPr>
          <m:t>gfμ</m:t>
        </m:r>
      </m:oMath>
      <w:r>
        <w:rPr>
          <w:rFonts w:ascii="Times New Roman" w:eastAsia="Times New Roman" w:hAnsi="Times New Roman" w:cs="Times New Roman"/>
          <w:sz w:val="24"/>
          <w:szCs w:val="24"/>
        </w:rPr>
        <w:t xml:space="preserve">, where </w:t>
      </w:r>
      <m:oMath>
        <m:r>
          <w:rPr>
            <w:rFonts w:ascii="Cambria Math" w:hAnsi="Cambria Math"/>
          </w:rPr>
          <m:t>μ</m:t>
        </m:r>
      </m:oMath>
      <w:r>
        <w:rPr>
          <w:rFonts w:ascii="Times New Roman" w:eastAsia="Times New Roman" w:hAnsi="Times New Roman" w:cs="Times New Roman"/>
          <w:sz w:val="24"/>
          <w:szCs w:val="24"/>
        </w:rPr>
        <w:t xml:space="preserve"> is coincidence point of </w:t>
      </w:r>
      <m:oMath>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m:t>
        </m:r>
        <m:r>
          <w:rPr>
            <w:rFonts w:ascii="Cambria Math" w:eastAsia="Cambria Math" w:hAnsi="Cambria Math" w:cs="Cambria Math"/>
            <w:sz w:val="24"/>
            <w:szCs w:val="24"/>
          </w:rPr>
          <m:t>.</m:t>
        </m:r>
      </m:oMath>
    </w:p>
    <w:p w14:paraId="0000002D"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 1.7. [1</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Let</w:t>
      </w:r>
      <w:proofErr w:type="gramEnd"/>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 xml:space="preserve"> </m:t>
        </m:r>
        <m:r>
          <w:rPr>
            <w:rFonts w:ascii="Cambria Math" w:eastAsia="Cambria Math" w:hAnsi="Cambria Math" w:cs="Cambria Math"/>
            <w:sz w:val="24"/>
            <w:szCs w:val="24"/>
          </w:rPr>
          <m:t>d</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metric space. Two self-maps </w:t>
      </w:r>
      <m:oMath>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are said to satisfy the (E.A.) property, if there exists a sequence {</w:t>
      </w:r>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n</m:t>
            </m:r>
          </m:sub>
        </m:sSub>
      </m:oMath>
      <w:r>
        <w:rPr>
          <w:rFonts w:ascii="Times New Roman" w:eastAsia="Times New Roman" w:hAnsi="Times New Roman" w:cs="Times New Roman"/>
          <w:sz w:val="24"/>
          <w:szCs w:val="24"/>
        </w:rPr>
        <w:t xml:space="preserve">}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w:t>
      </w:r>
    </w:p>
    <w:p w14:paraId="0000002E" w14:textId="77777777" w:rsidR="00E00966" w:rsidRDefault="00003624">
      <w:pPr>
        <w:spacing w:after="0" w:line="360" w:lineRule="auto"/>
        <w:ind w:left="900"/>
        <w:jc w:val="center"/>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n</m:t>
            </m:r>
          </m:sub>
        </m:sSub>
        <m:r>
          <w:rPr>
            <w:rFonts w:ascii="Cambria Math" w:eastAsia="Cambria Math" w:hAnsi="Cambria Math" w:cs="Cambria Math"/>
          </w:rPr>
          <m:t xml:space="preserve"> </m:t>
        </m:r>
      </m:oMath>
      <w:r>
        <w:rPr>
          <w:rFonts w:ascii="Times New Roman" w:eastAsia="Times New Roman" w:hAnsi="Times New Roman" w:cs="Times New Roman"/>
          <w:sz w:val="24"/>
          <w:szCs w:val="24"/>
        </w:rPr>
        <w:t xml:space="preserve"> =  </w:t>
      </w:r>
      <m:oMath>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n</m:t>
            </m:r>
          </m:sub>
        </m:sSub>
        <m:r>
          <w:rPr>
            <w:rFonts w:ascii="Cambria Math" w:eastAsia="Cambria Math" w:hAnsi="Cambria Math" w:cs="Cambria Math"/>
          </w:rPr>
          <m:t xml:space="preserve"> </m:t>
        </m:r>
      </m:oMath>
      <w:r>
        <w:rPr>
          <w:rFonts w:ascii="Times New Roman" w:eastAsia="Times New Roman" w:hAnsi="Times New Roman" w:cs="Times New Roman"/>
          <w:sz w:val="24"/>
          <w:szCs w:val="24"/>
        </w:rPr>
        <w:t xml:space="preserve"> =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some </w:t>
      </w:r>
      <m:oMath>
        <m:r>
          <w:rPr>
            <w:rFonts w:ascii="Cambria Math" w:eastAsia="Cambria Math" w:hAnsi="Cambria Math" w:cs="Cambria Math"/>
            <w:sz w:val="24"/>
            <w:szCs w:val="24"/>
          </w:rPr>
          <m:t>t</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oMath>
      <w:r>
        <w:rPr>
          <w:rFonts w:ascii="Times New Roman" w:eastAsia="Times New Roman" w:hAnsi="Times New Roman" w:cs="Times New Roman"/>
          <w:sz w:val="24"/>
          <w:szCs w:val="24"/>
        </w:rPr>
        <w:t>.</w:t>
      </w:r>
    </w:p>
    <w:p w14:paraId="0000002F"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Lemma 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ϕ</m:t>
        </m:r>
        <m:r>
          <w:rPr>
            <w:rFonts w:ascii="Cambria Math" w:eastAsia="Cambria Math" w:hAnsi="Cambria Math" w:cs="Cambria Math"/>
            <w:sz w:val="24"/>
            <w:szCs w:val="24"/>
          </w:rPr>
          <m:t xml:space="preserve"> : [0, ∞) → [0, ∞]</m:t>
        </m:r>
      </m:oMath>
      <w:sdt>
        <w:sdtPr>
          <w:tag w:val="goog_rdk_0"/>
          <w:id w:val="906376887"/>
        </w:sdtPr>
        <w:sdtEndPr/>
        <w:sdtContent>
          <w:r>
            <w:rPr>
              <w:rFonts w:ascii="Gungsuh" w:eastAsia="Gungsuh" w:hAnsi="Gungsuh" w:cs="Gungsuh"/>
              <w:sz w:val="24"/>
              <w:szCs w:val="24"/>
            </w:rPr>
            <w:t xml:space="preserve"> be Lebesgue integrable mapping which is summable on each compact subset of [0, ∞), non-negative and such that for each </w:t>
          </w:r>
        </w:sdtContent>
      </w:sdt>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 xml:space="preserve">&gt; 0,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be a sequence of non-negative numbers with</w:t>
      </w:r>
    </w:p>
    <w:p w14:paraId="00000030" w14:textId="77777777" w:rsidR="00E00966" w:rsidRDefault="00003624">
      <w:pPr>
        <w:spacing w:after="0" w:line="360" w:lineRule="auto"/>
        <w:ind w:left="900"/>
        <w:jc w:val="both"/>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rPr>
          <m:t xml:space="preserve"> </m:t>
        </m:r>
        <m:r>
          <w:rPr>
            <w:rFonts w:ascii="Cambria Math" w:eastAsia="Cambria Math" w:hAnsi="Cambria Math" w:cs="Cambria Math"/>
            <w:sz w:val="24"/>
            <w:szCs w:val="24"/>
          </w:rPr>
          <m:t xml:space="preserve"> = </m:t>
        </m:r>
        <m:r>
          <w:rPr>
            <w:rFonts w:ascii="Cambria Math" w:eastAsia="Cambria Math" w:hAnsi="Cambria Math" w:cs="Cambria Math"/>
            <w:sz w:val="24"/>
            <w:szCs w:val="24"/>
          </w:rPr>
          <m:t>u</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Then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 xml:space="preserve">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e/>
        </m:nary>
        <m:r>
          <w:rPr>
            <w:rFonts w:ascii="Cambria Math" w:eastAsia="Cambria Math" w:hAnsi="Cambria Math" w:cs="Cambria Math"/>
            <w:sz w:val="24"/>
            <w:szCs w:val="24"/>
          </w:rPr>
          <m:t xml:space="preserve"> </m:t>
        </m:r>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oMath>
    </w:p>
    <w:p w14:paraId="00000031"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Lemma 1.9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w:t>
      </w:r>
      <w:sdt>
        <w:sdtPr>
          <w:tag w:val="goog_rdk_1"/>
          <w:id w:val="1379207262"/>
        </w:sdtPr>
        <w:sdtEndPr/>
        <w:sdtContent>
          <w:r>
            <w:rPr>
              <w:rFonts w:ascii="Cardo" w:eastAsia="Cardo" w:hAnsi="Cardo" w:cs="Cardo"/>
              <w:sz w:val="24"/>
              <w:szCs w:val="24"/>
            </w:rPr>
            <w:t xml:space="preserve"> Let </w:t>
          </w:r>
          <w:proofErr w:type="gramStart"/>
          <w:r>
            <w:rPr>
              <w:rFonts w:ascii="Cardo" w:eastAsia="Cardo" w:hAnsi="Cardo" w:cs="Cardo"/>
              <w:sz w:val="24"/>
              <w:szCs w:val="24"/>
            </w:rPr>
            <w:t>ϕ</w:t>
          </w:r>
          <w:r>
            <w:rPr>
              <w:rFonts w:ascii="Cardo" w:eastAsia="Cardo" w:hAnsi="Cardo" w:cs="Cardo"/>
              <w:sz w:val="24"/>
              <w:szCs w:val="24"/>
            </w:rPr>
            <w:t xml:space="preserve"> :</w:t>
          </w:r>
          <w:proofErr w:type="gramEnd"/>
          <w:r>
            <w:rPr>
              <w:rFonts w:ascii="Cardo" w:eastAsia="Cardo" w:hAnsi="Cardo" w:cs="Cardo"/>
              <w:sz w:val="24"/>
              <w:szCs w:val="24"/>
            </w:rPr>
            <w:t xml:space="preserve"> [0, ∞) → [0, ∞] be Lebesgue integrable mapping which is summable on each compact subset of [0, ∞), non-negative and such that for each </w:t>
          </w:r>
        </w:sdtContent>
      </w:sdt>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&gt; 0,</m:t>
        </m:r>
      </m:oMath>
      <w:r>
        <w:rPr>
          <w:rFonts w:ascii="Times New Roman" w:eastAsia="Times New Roman" w:hAnsi="Times New Roman" w:cs="Times New Roman"/>
          <w:sz w:val="24"/>
          <w:szCs w:val="24"/>
        </w:rPr>
        <w:t xml:space="preserve"> </w:t>
      </w:r>
    </w:p>
    <w:p w14:paraId="00000032"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be a sequence of non-negati</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numbers with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rPr>
          <m:t xml:space="preserve"> </m:t>
        </m:r>
        <m:r>
          <w:rPr>
            <w:rFonts w:ascii="Cambria Math" w:eastAsia="Cambria Math" w:hAnsi="Cambria Math" w:cs="Cambria Math"/>
            <w:sz w:val="24"/>
            <w:szCs w:val="24"/>
          </w:rPr>
          <m:t xml:space="preserve"> = </m:t>
        </m:r>
        <m:r>
          <w:rPr>
            <w:rFonts w:ascii="Cambria Math" w:eastAsia="Cambria Math" w:hAnsi="Cambria Math" w:cs="Cambria Math"/>
            <w:sz w:val="24"/>
            <w:szCs w:val="24"/>
          </w:rPr>
          <m:t>u</m:t>
        </m:r>
        <m:r>
          <w:rPr>
            <w:rFonts w:ascii="Cambria Math" w:eastAsia="Cambria Math" w:hAnsi="Cambria Math" w:cs="Cambria Math"/>
            <w:sz w:val="24"/>
            <w:szCs w:val="24"/>
          </w:rPr>
          <m:t>,</m:t>
        </m:r>
      </m:oMath>
    </w:p>
    <w:p w14:paraId="00000033" w14:textId="77777777" w:rsidR="00E00966" w:rsidRDefault="00003624">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rPr>
          <m:t xml:space="preserve"> </m:t>
        </m:r>
        <m:r>
          <w:rPr>
            <w:rFonts w:ascii="Cambria Math" w:eastAsia="Cambria Math" w:hAnsi="Cambria Math" w:cs="Cambria Math"/>
            <w:sz w:val="24"/>
            <w:szCs w:val="24"/>
          </w:rPr>
          <m:t xml:space="preserve">= 0. </m:t>
        </m:r>
      </m:oMath>
    </w:p>
    <w:p w14:paraId="00000034" w14:textId="77777777" w:rsidR="00E00966" w:rsidRDefault="00003624">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define </w:t>
      </w:r>
      <m:oMath>
        <m:r>
          <w:rPr>
            <w:rFonts w:ascii="Cambria Math" w:hAnsi="Cambria Math"/>
          </w:rPr>
          <m:t>ψ</m:t>
        </m:r>
      </m:oMath>
      <w:r>
        <w:rPr>
          <w:rFonts w:ascii="Times New Roman" w:eastAsia="Times New Roman" w:hAnsi="Times New Roman" w:cs="Times New Roman"/>
          <w:sz w:val="24"/>
          <w:szCs w:val="24"/>
        </w:rPr>
        <w:t xml:space="preserve"> and </w:t>
      </w:r>
      <m:oMath>
        <m:r>
          <w:rPr>
            <w:rFonts w:ascii="Cambria Math" w:hAnsi="Cambria Math"/>
          </w:rPr>
          <m:t>ϕ</m:t>
        </m:r>
      </m:oMath>
      <w:r>
        <w:rPr>
          <w:rFonts w:ascii="Times New Roman" w:eastAsia="Times New Roman" w:hAnsi="Times New Roman" w:cs="Times New Roman"/>
          <w:sz w:val="24"/>
          <w:szCs w:val="24"/>
        </w:rPr>
        <w:t xml:space="preserve"> as follows: </w:t>
      </w:r>
    </w:p>
    <w:p w14:paraId="00000035" w14:textId="77777777" w:rsidR="00E00966" w:rsidRDefault="00003624">
      <w:pPr>
        <w:spacing w:after="0" w:line="360" w:lineRule="auto"/>
        <w:ind w:left="900"/>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m:rPr>
            <m:scr m:val="sans-serif"/>
          </m:rPr>
          <w:rPr>
            <w:rFonts w:ascii="Cambria Math" w:eastAsia="Cambria Math" w:hAnsi="Cambria Math" w:cs="Cambria Math"/>
            <w:sz w:val="24"/>
            <w:szCs w:val="24"/>
          </w:rPr>
          <m:t>Ψ</m:t>
        </m:r>
        <m:r>
          <w:rPr>
            <w:rFonts w:ascii="Cambria Math" w:eastAsia="Cambria Math" w:hAnsi="Cambria Math" w:cs="Cambria Math"/>
            <w:sz w:val="24"/>
            <w:szCs w:val="24"/>
          </w:rPr>
          <m:t>= {</m:t>
        </m:r>
        <m:r>
          <w:rPr>
            <w:rFonts w:ascii="Cambria Math" w:eastAsia="Cambria Math" w:hAnsi="Cambria Math" w:cs="Cambria Math"/>
            <w:sz w:val="24"/>
            <w:szCs w:val="24"/>
          </w:rPr>
          <m:t>ψ</m:t>
        </m:r>
        <m:r>
          <w:rPr>
            <w:rFonts w:ascii="Cambria Math" w:eastAsia="Cambria Math" w:hAnsi="Cambria Math" w:cs="Cambria Math"/>
            <w:sz w:val="24"/>
            <w:szCs w:val="24"/>
          </w:rPr>
          <m:t xml:space="preserve"> : [0, ∞) → [0, ∞) : </m:t>
        </m:r>
        <m:r>
          <w:rPr>
            <w:rFonts w:ascii="Cambria Math" w:eastAsia="Cambria Math" w:hAnsi="Cambria Math" w:cs="Cambria Math"/>
            <w:sz w:val="24"/>
            <w:szCs w:val="24"/>
          </w:rPr>
          <m:t>ψ</m:t>
        </m:r>
      </m:oMath>
      <w:r>
        <w:rPr>
          <w:rFonts w:ascii="Times New Roman" w:eastAsia="Times New Roman" w:hAnsi="Times New Roman" w:cs="Times New Roman"/>
          <w:sz w:val="24"/>
          <w:szCs w:val="24"/>
        </w:rPr>
        <w:t xml:space="preserve"> is upper semi-continuous, sequence </w:t>
      </w:r>
      <m:oMath>
        <m:sSup>
          <m:sSupPr>
            <m:ctrlPr>
              <w:rPr>
                <w:rFonts w:ascii="Cambria Math" w:eastAsia="Cambria Math" w:hAnsi="Cambria Math" w:cs="Cambria Math"/>
                <w:sz w:val="24"/>
                <w:szCs w:val="24"/>
              </w:rPr>
            </m:ctrlPr>
          </m:sSupPr>
          <m:e>
            <m:r>
              <w:rPr>
                <w:rFonts w:ascii="Cambria Math" w:hAnsi="Cambria Math"/>
              </w:rPr>
              <m:t>ψ</m:t>
            </m:r>
          </m:e>
          <m:sup>
            <m:r>
              <w:rPr>
                <w:rFonts w:ascii="Cambria Math" w:eastAsia="Cambria Math" w:hAnsi="Cambria Math" w:cs="Cambria Math"/>
                <w:sz w:val="24"/>
                <w:szCs w:val="24"/>
              </w:rPr>
              <m:t>n</m:t>
            </m:r>
          </m:sup>
        </m:sSup>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converges to </w:t>
      </w:r>
      <m:oMath>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as </w:t>
      </w:r>
      <m:oMath>
        <m:r>
          <w:rPr>
            <w:rFonts w:ascii="Cambria Math" w:eastAsia="Cambria Math" w:hAnsi="Cambria Math" w:cs="Cambria Math"/>
            <w:sz w:val="24"/>
            <w:szCs w:val="24"/>
          </w:rPr>
          <m:t>n</m:t>
        </m:r>
        <m:r>
          <w:rPr>
            <w:rFonts w:ascii="Cambria Math" w:eastAsia="Cambria Math" w:hAnsi="Cambria Math" w:cs="Cambria Math"/>
            <w:sz w:val="24"/>
            <w:szCs w:val="24"/>
          </w:rPr>
          <m:t xml:space="preserve"> → ∞, ∀ </m:t>
        </m:r>
        <m:r>
          <w:rPr>
            <w:rFonts w:ascii="Cambria Math" w:eastAsia="Cambria Math" w:hAnsi="Cambria Math" w:cs="Cambria Math"/>
            <w:sz w:val="24"/>
            <w:szCs w:val="24"/>
          </w:rPr>
          <m:t>t</m:t>
        </m:r>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ψ</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 xml:space="preserve">) &lt; </m:t>
        </m:r>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for any </w:t>
      </w:r>
      <m:oMath>
        <m:r>
          <w:rPr>
            <w:rFonts w:ascii="Cambria Math" w:eastAsia="Cambria Math" w:hAnsi="Cambria Math" w:cs="Cambria Math"/>
            <w:sz w:val="24"/>
            <w:szCs w:val="24"/>
          </w:rPr>
          <m:t>t</m:t>
        </m:r>
        <m:r>
          <w:rPr>
            <w:rFonts w:ascii="Cambria Math" w:eastAsia="Cambria Math" w:hAnsi="Cambria Math" w:cs="Cambria Math"/>
            <w:sz w:val="24"/>
            <w:szCs w:val="24"/>
          </w:rPr>
          <m:t xml:space="preserve"> &gt; 0}.</m:t>
        </m:r>
      </m:oMath>
    </w:p>
    <w:p w14:paraId="00000036" w14:textId="77777777" w:rsidR="00E00966" w:rsidRDefault="00003624">
      <w:pPr>
        <w:spacing w:after="0" w:line="360" w:lineRule="auto"/>
        <w:ind w:left="900"/>
        <w:jc w:val="both"/>
        <w:rPr>
          <w:rFonts w:ascii="Times New Roman" w:eastAsia="Times New Roman" w:hAnsi="Times New Roman" w:cs="Times New Roman"/>
          <w:sz w:val="24"/>
          <w:szCs w:val="24"/>
        </w:rPr>
      </w:pPr>
      <m:oMath>
        <m:r>
          <m:rPr>
            <m:scr m:val="sans-serif"/>
          </m:rPr>
          <w:rPr>
            <w:rFonts w:ascii="Cambria Math" w:eastAsia="Cambria Math" w:hAnsi="Cambria Math" w:cs="Cambria Math"/>
            <w:sz w:val="24"/>
            <w:szCs w:val="24"/>
          </w:rPr>
          <w:lastRenderedPageBreak/>
          <m:t>Φ</m:t>
        </m:r>
        <m:r>
          <w:rPr>
            <w:rFonts w:ascii="Cambria Math" w:eastAsia="Cambria Math" w:hAnsi="Cambria Math" w:cs="Cambria Math"/>
            <w:sz w:val="24"/>
            <w:szCs w:val="24"/>
          </w:rPr>
          <m:t xml:space="preserve">= { </m:t>
        </m:r>
        <m:r>
          <w:rPr>
            <w:rFonts w:ascii="Cambria Math" w:eastAsia="Cambria Math" w:hAnsi="Cambria Math" w:cs="Cambria Math"/>
            <w:sz w:val="24"/>
            <w:szCs w:val="24"/>
          </w:rPr>
          <m:t>ϕ</m:t>
        </m:r>
        <m:r>
          <w:rPr>
            <w:rFonts w:ascii="Cambria Math" w:eastAsia="Cambria Math" w:hAnsi="Cambria Math" w:cs="Cambria Math"/>
            <w:sz w:val="24"/>
            <w:szCs w:val="24"/>
          </w:rPr>
          <m:t xml:space="preserve">: [0, ∞) → [0, ∞] : </m:t>
        </m:r>
        <m:r>
          <w:rPr>
            <w:rFonts w:ascii="Cambria Math" w:eastAsia="Cambria Math" w:hAnsi="Cambria Math" w:cs="Cambria Math"/>
            <w:sz w:val="24"/>
            <w:szCs w:val="24"/>
          </w:rPr>
          <m:t>ϕ</m:t>
        </m:r>
      </m:oMath>
      <w:r>
        <w:rPr>
          <w:rFonts w:ascii="Times New Roman" w:eastAsia="Times New Roman" w:hAnsi="Times New Roman" w:cs="Times New Roman"/>
          <w:sz w:val="24"/>
          <w:szCs w:val="24"/>
        </w:rPr>
        <w:t xml:space="preserve"> is Lebesgue integrable, summable on each compact subset of </w:t>
      </w:r>
      <m:oMath>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non-negative and for each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 xml:space="preserve">&gt; 0,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&gt; 0}.</m:t>
        </m:r>
      </m:oMath>
      <w:r>
        <w:rPr>
          <w:rFonts w:ascii="Times New Roman" w:eastAsia="Times New Roman" w:hAnsi="Times New Roman" w:cs="Times New Roman"/>
          <w:sz w:val="24"/>
          <w:szCs w:val="24"/>
        </w:rPr>
        <w:t xml:space="preserve"> </w:t>
      </w:r>
    </w:p>
    <w:p w14:paraId="0000003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paper we shall making use of the standard notations and terminologies of nonlinear analysis.</w:t>
      </w:r>
    </w:p>
    <w:p w14:paraId="00000038" w14:textId="77777777" w:rsidR="00E00966" w:rsidRDefault="00003624">
      <w:pPr>
        <w:pBdr>
          <w:top w:val="nil"/>
          <w:left w:val="nil"/>
          <w:bottom w:val="nil"/>
          <w:right w:val="nil"/>
          <w:between w:val="nil"/>
        </w:pBdr>
        <w:spacing w:after="0" w:line="36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color w:val="000000"/>
          <w:sz w:val="24"/>
          <w:szCs w:val="24"/>
        </w:rPr>
        <w:t>Main Results</w:t>
      </w:r>
    </w:p>
    <w:p w14:paraId="0000003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Theorem 2.1.</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complete metric space and let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on a metric space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self-maps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.Su</w:t>
      </w:r>
      <w:proofErr w:type="spellStart"/>
      <w:r>
        <w:rPr>
          <w:rFonts w:ascii="Times New Roman" w:eastAsia="Times New Roman" w:hAnsi="Times New Roman" w:cs="Times New Roman"/>
          <w:sz w:val="24"/>
          <w:szCs w:val="24"/>
        </w:rPr>
        <w:t>ppose</w:t>
      </w:r>
      <w:proofErr w:type="spellEnd"/>
    </w:p>
    <w:p w14:paraId="0000003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2.1)</w:t>
      </w:r>
    </w:p>
    <w:p w14:paraId="0000003B"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ψ</m:t>
        </m:r>
        <m:r>
          <w:rPr>
            <w:rFonts w:ascii="Cambria Math" w:eastAsia="Cambria Math" w:hAnsi="Cambria Math" w:cs="Cambria Math"/>
            <w:sz w:val="24"/>
            <w:szCs w:val="24"/>
          </w:rPr>
          <m:t>:[0, ∞)→[0, ∞)</m:t>
        </m:r>
      </m:oMath>
      <w:r>
        <w:rPr>
          <w:rFonts w:ascii="Times New Roman" w:eastAsia="Times New Roman" w:hAnsi="Times New Roman" w:cs="Times New Roman"/>
          <w:sz w:val="24"/>
          <w:szCs w:val="24"/>
        </w:rPr>
        <w:t xml:space="preserve"> is Lebesgue integrable function such that</w:t>
      </w:r>
    </w:p>
    <w:p w14:paraId="0000003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ϵ</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and</w:t>
      </w:r>
    </w:p>
    <w:p w14:paraId="0000003D"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3E" w14:textId="77777777" w:rsidR="00E00966" w:rsidRDefault="00003624">
      <w:pPr>
        <w:spacing w:after="0" w:line="360" w:lineRule="auto"/>
        <w:ind w:left="900" w:right="-14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 </w:t>
      </w:r>
    </w:p>
    <w:p w14:paraId="0000003F" w14:textId="77777777" w:rsidR="00E00966" w:rsidRDefault="00003624">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p>
    <w:p w14:paraId="00000040" w14:textId="77777777" w:rsidR="00E00966" w:rsidRDefault="00003624">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pairs</w:t>
      </w:r>
      <m:oMath>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e>
        </m:d>
      </m:oMath>
      <w:r>
        <w:rPr>
          <w:rFonts w:ascii="Times New Roman" w:eastAsia="Times New Roman" w:hAnsi="Times New Roman" w:cs="Times New Roman"/>
          <w:color w:val="000000"/>
          <w:sz w:val="24"/>
          <w:szCs w:val="24"/>
        </w:rPr>
        <w:t xml:space="preserve"> or</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satisfied (</w:t>
      </w:r>
      <w:r>
        <w:rPr>
          <w:rFonts w:ascii="Times New Roman" w:eastAsia="Times New Roman" w:hAnsi="Times New Roman" w:cs="Times New Roman"/>
          <w:i/>
          <w:iCs/>
          <w:color w:val="000000"/>
          <w:sz w:val="24"/>
          <w:szCs w:val="24"/>
        </w:rPr>
        <w:t>E. A</w:t>
      </w:r>
      <w:r>
        <w:rPr>
          <w:rFonts w:ascii="Times New Roman" w:eastAsia="Times New Roman" w:hAnsi="Times New Roman" w:cs="Times New Roman"/>
          <w:color w:val="000000"/>
          <w:sz w:val="24"/>
          <w:szCs w:val="24"/>
        </w:rPr>
        <w:t>) property.</w:t>
      </w:r>
    </w:p>
    <w:p w14:paraId="00000041" w14:textId="77777777" w:rsidR="00E00966" w:rsidRDefault="00003624">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w:t>
      </w:r>
      <w:proofErr w:type="gramStart"/>
      <w:r>
        <w:rPr>
          <w:rFonts w:ascii="Times New Roman" w:eastAsia="Times New Roman" w:hAnsi="Times New Roman" w:cs="Times New Roman"/>
          <w:color w:val="000000"/>
          <w:sz w:val="24"/>
          <w:szCs w:val="24"/>
        </w:rPr>
        <w:t>image</w:t>
      </w:r>
      <w:proofErr w:type="gramEnd"/>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and </w:t>
      </w:r>
      <m:oMath>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is G-closed.</w:t>
      </w:r>
    </w:p>
    <w:p w14:paraId="00000042" w14:textId="77777777" w:rsidR="00E00966" w:rsidRDefault="00003624">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pairs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or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are we</w:t>
      </w:r>
      <w:proofErr w:type="spellStart"/>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kly</w:t>
      </w:r>
      <w:proofErr w:type="spellEnd"/>
      <w:r>
        <w:rPr>
          <w:rFonts w:ascii="Times New Roman" w:eastAsia="Times New Roman" w:hAnsi="Times New Roman" w:cs="Times New Roman"/>
          <w:color w:val="000000"/>
          <w:sz w:val="24"/>
          <w:szCs w:val="24"/>
        </w:rPr>
        <w:t xml:space="preserve"> compatible.</w:t>
      </w:r>
    </w:p>
    <w:p w14:paraId="00000043"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t>
      </w:r>
    </w:p>
    <w:p w14:paraId="00000044"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Proof</w:t>
      </w:r>
      <w:r>
        <w:rPr>
          <w:rFonts w:ascii="Times New Roman" w:eastAsia="Times New Roman" w:hAnsi="Times New Roman" w:cs="Times New Roman"/>
          <w:sz w:val="24"/>
          <w:szCs w:val="24"/>
        </w:rPr>
        <w:t xml:space="preserve">: As </w:t>
      </w:r>
      <m:oMath>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oMath>
      <w:r>
        <w:rPr>
          <w:rFonts w:ascii="Times New Roman" w:eastAsia="Times New Roman" w:hAnsi="Times New Roman" w:cs="Times New Roman"/>
          <w:sz w:val="24"/>
          <w:szCs w:val="24"/>
        </w:rPr>
        <w:t xml:space="preserve"> satisfies (</w:t>
      </w:r>
      <w:proofErr w:type="gramStart"/>
      <w:r>
        <w:rPr>
          <w:rFonts w:ascii="Times New Roman" w:eastAsia="Times New Roman" w:hAnsi="Times New Roman" w:cs="Times New Roman"/>
          <w:sz w:val="24"/>
          <w:szCs w:val="24"/>
        </w:rPr>
        <w:t>E.A.)property</w:t>
      </w:r>
      <w:proofErr w:type="gramEnd"/>
      <w:r>
        <w:rPr>
          <w:rFonts w:ascii="Times New Roman" w:eastAsia="Times New Roman" w:hAnsi="Times New Roman" w:cs="Times New Roman"/>
          <w:sz w:val="24"/>
          <w:szCs w:val="24"/>
        </w:rPr>
        <w:t xml:space="preserve">, then there exists a sequence </w:t>
      </w:r>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oMath>
      <w:r>
        <w:rPr>
          <w:rFonts w:ascii="Times New Roman" w:eastAsia="Times New Roman" w:hAnsi="Times New Roman" w:cs="Times New Roman"/>
          <w:sz w:val="24"/>
          <w:szCs w:val="24"/>
        </w:rPr>
        <w:t xml:space="preserve"> satisfying</w:t>
      </w:r>
    </w:p>
    <w:p w14:paraId="00000045" w14:textId="77777777" w:rsidR="00E00966" w:rsidRDefault="00003624">
      <w:pPr>
        <w:spacing w:after="0" w:line="360" w:lineRule="auto"/>
        <w:ind w:left="900"/>
        <w:jc w:val="both"/>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f</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rPr>
          <m:t xml:space="preserve"> </m:t>
        </m:r>
      </m:oMath>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for some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46" w14:textId="77777777" w:rsidR="00E00966" w:rsidRDefault="00003624">
      <w:pPr>
        <w:spacing w:after="0" w:line="360" w:lineRule="auto"/>
        <w:ind w:left="900" w:right="-14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Since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Cambria Math" w:eastAsia="Cambria Math" w:hAnsi="Cambria Math" w:cs="Cambria Math"/>
          <w:sz w:val="24"/>
          <w:szCs w:val="24"/>
        </w:rPr>
        <w:t xml:space="preserve">in </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w:p>
    <w:p w14:paraId="00000047" w14:textId="77777777" w:rsidR="00E00966" w:rsidRDefault="00003624">
      <w:pPr>
        <w:spacing w:after="0" w:line="360" w:lineRule="auto"/>
        <w:ind w:left="900"/>
        <w:jc w:val="both"/>
        <w:rPr>
          <w:rFonts w:ascii="Times New Roman" w:eastAsia="Times New Roman" w:hAnsi="Times New Roman" w:cs="Times New Roman"/>
          <w:b/>
          <w:bCs/>
          <w:sz w:val="24"/>
          <w:szCs w:val="24"/>
        </w:rPr>
      </w:pP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rPr>
          <m:t xml:space="preserve"> </m:t>
        </m:r>
        <m:r>
          <w:rPr>
            <w:rFonts w:ascii="Cambria Math" w:eastAsia="Cambria Math" w:hAnsi="Cambria Math" w:cs="Cambria Math"/>
            <w:sz w:val="24"/>
            <w:szCs w:val="24"/>
          </w:rPr>
          <m:t>.</m:t>
        </m:r>
      </m:oMath>
    </w:p>
    <w:p w14:paraId="0000004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we will show that the sequence is G-Cauchy.</w:t>
      </w:r>
    </w:p>
    <w:p w14:paraId="0000004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4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from the inequality (2.1), where </w:t>
      </w:r>
    </w:p>
    <w:p w14:paraId="0000004B"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r>
            <w:rPr>
              <w:rFonts w:ascii="Cambria Math" w:eastAsia="Cambria Math" w:hAnsi="Cambria Math" w:cs="Cambria Math"/>
            </w:rPr>
            <m:t>]</m:t>
          </m:r>
        </m:oMath>
      </m:oMathPara>
    </w:p>
    <w:p w14:paraId="0000004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taking limit, we have</w:t>
      </w:r>
    </w:p>
    <w:p w14:paraId="0000004D"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r>
            <w:rPr>
              <w:rFonts w:ascii="Cambria Math" w:eastAsia="Cambria Math" w:hAnsi="Cambria Math" w:cs="Cambria Math"/>
            </w:rPr>
            <m:t xml:space="preserve">   </m:t>
          </m:r>
        </m:oMath>
      </m:oMathPara>
    </w:p>
    <w:p w14:paraId="0000004E"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0, 0,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num>
                <m:den>
                  <m:r>
                    <w:rPr>
                      <w:rFonts w:ascii="Cambria Math" w:eastAsia="Cambria Math" w:hAnsi="Cambria Math" w:cs="Cambria Math"/>
                      <w:sz w:val="24"/>
                      <w:szCs w:val="24"/>
                    </w:rPr>
                    <m:t>2</m:t>
                  </m:r>
                </m:den>
              </m:f>
              <m:r>
                <w:rPr>
                  <w:rFonts w:ascii="Cambria Math" w:eastAsia="Cambria Math" w:hAnsi="Cambria Math" w:cs="Cambria Math"/>
                  <w:sz w:val="24"/>
                  <w:szCs w:val="24"/>
                </w:rPr>
                <m:t xml:space="preserve"> </m:t>
              </m:r>
            </m:e>
          </m:d>
          <m:r>
            <w:rPr>
              <w:rFonts w:ascii="Cambria Math" w:eastAsia="Cambria Math" w:hAnsi="Cambria Math" w:cs="Cambria Math"/>
            </w:rPr>
            <m:t xml:space="preserve">  </m:t>
          </m:r>
          <m:r>
            <w:rPr>
              <w:rFonts w:ascii="Cambria Math" w:eastAsia="Cambria Math" w:hAnsi="Cambria Math" w:cs="Cambria Math"/>
              <w:sz w:val="24"/>
              <w:szCs w:val="24"/>
            </w:rPr>
            <m:t>.</m:t>
          </m:r>
        </m:oMath>
      </m:oMathPara>
    </w:p>
    <w:p w14:paraId="0000004F"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oMath>
      </m:oMathPara>
    </w:p>
    <w:p w14:paraId="0000005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taking limit and using the lemma (1.9) in inequality (2.1), we have</w:t>
      </w:r>
    </w:p>
    <w:p w14:paraId="00000051" w14:textId="77777777" w:rsidR="00E00966" w:rsidRDefault="00003624">
      <w:pPr>
        <w:jc w:val="center"/>
        <w:rPr>
          <w:rFonts w:ascii="Cambria Math" w:eastAsia="Cambria Math" w:hAnsi="Cambria Math" w:cs="Cambria Math"/>
          <w:sz w:val="24"/>
          <w:szCs w:val="24"/>
        </w:rP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52"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have</w:t>
      </w:r>
    </w:p>
    <w:p w14:paraId="00000053" w14:textId="77777777" w:rsidR="00E00966" w:rsidRDefault="00003624">
      <w:pPr>
        <w:jc w:val="center"/>
        <w:rPr>
          <w:rFonts w:ascii="Cambria Math" w:eastAsia="Cambria Math" w:hAnsi="Cambria Math" w:cs="Cambria Math"/>
        </w:rP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rPr>
            <m:t xml:space="preserve"> </m:t>
          </m:r>
        </m:oMath>
      </m:oMathPara>
    </w:p>
    <w:p w14:paraId="00000054"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implies that </w:t>
      </w:r>
    </w:p>
    <w:p w14:paraId="00000055" w14:textId="77777777" w:rsidR="00E00966" w:rsidRDefault="00003624">
      <w:pPr>
        <w:jc w:val="center"/>
        <w:rPr>
          <w:rFonts w:ascii="Cambria Math" w:eastAsia="Cambria Math" w:hAnsi="Cambria Math" w:cs="Cambria Math"/>
        </w:rP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m:t>
              </m:r>
              <m:r>
                <w:rPr>
                  <w:rFonts w:ascii="Cambria Math" w:eastAsia="Cambria Math" w:hAnsi="Cambria Math" w:cs="Cambria Math"/>
                  <w:sz w:val="24"/>
                  <w:szCs w:val="24"/>
                </w:rPr>
                <m:t>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rPr>
            <m:t xml:space="preserve"> </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rPr>
            <m:t xml:space="preserve"> </m:t>
          </m:r>
        </m:oMath>
      </m:oMathPara>
    </w:p>
    <w:p w14:paraId="0000005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m:oMath>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closed subspace of</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then there exists </w:t>
      </w:r>
      <m:oMath>
        <m:r>
          <w:rPr>
            <w:rFonts w:ascii="Cambria Math" w:eastAsia="Cambria Math" w:hAnsi="Cambria Math" w:cs="Cambria Math"/>
            <w:sz w:val="24"/>
            <w:szCs w:val="24"/>
          </w:rPr>
          <m:t>r</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Tr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5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will show that </w:t>
      </w:r>
      <m:oMath>
        <m:r>
          <w:rPr>
            <w:rFonts w:ascii="Cambria Math" w:eastAsia="Cambria Math" w:hAnsi="Cambria Math" w:cs="Cambria Math"/>
            <w:sz w:val="24"/>
            <w:szCs w:val="24"/>
          </w:rPr>
          <m:t>gr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5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w:t>
      </w:r>
    </w:p>
    <w:p w14:paraId="00000059"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(2.2)</w:t>
      </w:r>
    </w:p>
    <w:p w14:paraId="0000005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5B"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5C" w14:textId="77777777" w:rsidR="00E00966" w:rsidRDefault="00003624">
      <w:pPr>
        <w:jc w:val="center"/>
        <w:rPr>
          <w:rFonts w:ascii="Cambria Math" w:eastAsia="Cambria Math" w:hAnsi="Cambria Math" w:cs="Cambria Math"/>
        </w:rP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5D"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5E"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oMath>
      <w:r>
        <w:rPr>
          <w:rFonts w:ascii="Times New Roman" w:eastAsia="Times New Roman" w:hAnsi="Times New Roman" w:cs="Times New Roman"/>
          <w:sz w:val="24"/>
          <w:szCs w:val="24"/>
        </w:rPr>
        <w:t>.</w:t>
      </w:r>
    </w:p>
    <w:p w14:paraId="0000005F"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Taking limit in (2.2), we have</w:t>
      </w:r>
    </w:p>
    <w:p w14:paraId="00000060"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61"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Hence </w:t>
      </w:r>
      <m:oMath>
        <m:r>
          <w:rPr>
            <w:rFonts w:ascii="Cambria Math" w:eastAsia="Cambria Math" w:hAnsi="Cambria Math" w:cs="Cambria Math"/>
            <w:sz w:val="24"/>
            <w:szCs w:val="24"/>
          </w:rPr>
          <m:t>gr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62"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there exists </w:t>
      </w:r>
      <m:oMath>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Sz</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63"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will show that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64" w14:textId="77777777" w:rsidR="00E00966" w:rsidRDefault="00003624">
      <w:pPr>
        <w:spacing w:after="0" w:line="360" w:lineRule="auto"/>
        <w:ind w:left="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Similarily</w:t>
      </w:r>
      <w:proofErr w:type="spellEnd"/>
      <w:r>
        <w:rPr>
          <w:rFonts w:ascii="Times New Roman" w:eastAsia="Times New Roman" w:hAnsi="Times New Roman" w:cs="Times New Roman"/>
          <w:sz w:val="24"/>
          <w:szCs w:val="24"/>
        </w:rPr>
        <w:t>, from (2.1), we have</w:t>
      </w:r>
    </w:p>
    <w:p w14:paraId="00000065"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(2.3)                                                                          </w:t>
      </w:r>
    </w:p>
    <w:p w14:paraId="0000006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67"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Sz</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Sz</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Sz</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68"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 </m:t>
                  </m:r>
                  <m:r>
                    <w:rPr>
                      <w:rFonts w:ascii="Cambria Math" w:eastAsia="Cambria Math" w:hAnsi="Cambria Math" w:cs="Cambria Math"/>
                      <w:sz w:val="24"/>
                      <w:szCs w:val="24"/>
                    </w:rPr>
                    <m:t>q</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69"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e>
        </m:d>
      </m:oMath>
      <w:r>
        <w:rPr>
          <w:rFonts w:ascii="Times New Roman" w:eastAsia="Times New Roman" w:hAnsi="Times New Roman" w:cs="Times New Roman"/>
          <w:sz w:val="24"/>
          <w:szCs w:val="24"/>
        </w:rPr>
        <w:t>.</w:t>
      </w:r>
    </w:p>
    <w:p w14:paraId="0000006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(2.3), we have</w:t>
      </w:r>
    </w:p>
    <w:p w14:paraId="0000006B"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6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or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Sz</m:t>
        </m:r>
        <m:r>
          <w:rPr>
            <w:rFonts w:ascii="Cambria Math" w:eastAsia="Cambria Math" w:hAnsi="Cambria Math" w:cs="Cambria Math"/>
            <w:sz w:val="24"/>
            <w:szCs w:val="24"/>
          </w:rPr>
          <m:t>.</m:t>
        </m:r>
      </m:oMath>
    </w:p>
    <w:p w14:paraId="0000006D"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weak compatibility of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we obtain</w:t>
      </w:r>
    </w:p>
    <w:p w14:paraId="0000006E"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oMath>
    </w:p>
    <w:p w14:paraId="0000006F"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w</w:t>
      </w:r>
      <w:r>
        <w:rPr>
          <w:rFonts w:ascii="Times New Roman" w:eastAsia="Times New Roman" w:hAnsi="Times New Roman" w:cs="Times New Roman"/>
          <w:sz w:val="24"/>
          <w:szCs w:val="24"/>
        </w:rPr>
        <w:t xml:space="preserve">e shall show that q is the common fixed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7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(2.1), we have</w:t>
      </w:r>
    </w:p>
    <w:p w14:paraId="00000071"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(2.4)                            </w:t>
      </w:r>
      <w:r>
        <w:rPr>
          <w:rFonts w:ascii="Times New Roman" w:eastAsia="Times New Roman" w:hAnsi="Times New Roman" w:cs="Times New Roman"/>
          <w:sz w:val="24"/>
          <w:szCs w:val="24"/>
        </w:rPr>
        <w:t xml:space="preserve">                                              </w:t>
      </w:r>
    </w:p>
    <w:p w14:paraId="00000072"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73"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74"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 xml:space="preserve">, 0, 0,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75"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oMath>
      <w:r>
        <w:rPr>
          <w:rFonts w:ascii="Times New Roman" w:eastAsia="Times New Roman" w:hAnsi="Times New Roman" w:cs="Times New Roman"/>
          <w:sz w:val="24"/>
          <w:szCs w:val="24"/>
        </w:rPr>
        <w:t>.</w:t>
      </w:r>
    </w:p>
    <w:p w14:paraId="0000007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in (2.4), we have</w:t>
      </w:r>
    </w:p>
    <w:p w14:paraId="00000077"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7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Hence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Sq</m:t>
        </m:r>
        <m:r>
          <w:rPr>
            <w:rFonts w:ascii="Cambria Math" w:eastAsia="Cambria Math" w:hAnsi="Cambria Math" w:cs="Cambria Math"/>
            <w:sz w:val="24"/>
            <w:szCs w:val="24"/>
          </w:rPr>
          <m:t>.</m:t>
        </m:r>
      </m:oMath>
    </w:p>
    <w:p w14:paraId="0000007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it can be shown </w:t>
      </w:r>
      <m:oMath>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7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prove the uniqueness of fixed point, suppose that p is another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such that</w:t>
      </w:r>
    </w:p>
    <w:p w14:paraId="0000007B"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m:oMathPara>
    </w:p>
    <w:p w14:paraId="0000007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(2.1), we have</w:t>
      </w:r>
    </w:p>
    <w:p w14:paraId="0000007D"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000007E"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since </w:t>
      </w: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gp</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it becomes</w:t>
      </w:r>
    </w:p>
    <w:p w14:paraId="0000007F"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(2.5)                      </w:t>
      </w:r>
      <w:r>
        <w:rPr>
          <w:rFonts w:ascii="Times New Roman" w:eastAsia="Times New Roman" w:hAnsi="Times New Roman" w:cs="Times New Roman"/>
          <w:sz w:val="24"/>
          <w:szCs w:val="24"/>
        </w:rPr>
        <w:t xml:space="preserve">             </w:t>
      </w:r>
    </w:p>
    <w:p w14:paraId="0000008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81"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82"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 xml:space="preserve">, 0, 0,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83"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oMath>
      <w:r>
        <w:rPr>
          <w:rFonts w:ascii="Times New Roman" w:eastAsia="Times New Roman" w:hAnsi="Times New Roman" w:cs="Times New Roman"/>
          <w:sz w:val="24"/>
          <w:szCs w:val="24"/>
        </w:rPr>
        <w:t>.</w:t>
      </w:r>
    </w:p>
    <w:p w14:paraId="00000084"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in (5), we have</w:t>
      </w:r>
    </w:p>
    <w:p w14:paraId="00000085"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8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w:p>
    <w:p w14:paraId="0000008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that fixed point is unique.</w:t>
      </w:r>
    </w:p>
    <w:p w14:paraId="0000008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proves the uniqueness of the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theorem.</w:t>
      </w:r>
    </w:p>
    <w:p w14:paraId="0000008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Corollary 2.2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G- metric space where the function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satisfies all the condition.</w:t>
      </w:r>
    </w:p>
    <w:p w14:paraId="0000008A" w14:textId="77777777" w:rsidR="00E00966" w:rsidRDefault="00003624">
      <w:pPr>
        <w:spacing w:after="0" w:line="36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Assume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be</w:t>
      </w:r>
      <w:r>
        <w:rPr>
          <w:rFonts w:ascii="Times New Roman" w:eastAsia="Times New Roman" w:hAnsi="Times New Roman" w:cs="Times New Roman"/>
          <w:color w:val="000000"/>
          <w:sz w:val="24"/>
          <w:szCs w:val="24"/>
        </w:rPr>
        <w:t xml:space="preserve"> mapping such that </w:t>
      </w:r>
    </w:p>
    <w:p w14:paraId="0000008B"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8C"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ψ</m:t>
        </m:r>
        <m:r>
          <w:rPr>
            <w:rFonts w:ascii="Cambria Math" w:eastAsia="Cambria Math" w:hAnsi="Cambria Math" w:cs="Cambria Math"/>
            <w:sz w:val="24"/>
            <w:szCs w:val="24"/>
          </w:rPr>
          <m:t>:</m:t>
        </m:r>
        <m:r>
          <w:rPr>
            <w:rFonts w:ascii="Cambria Math" w:eastAsia="Cambria Math" w:hAnsi="Cambria Math" w:cs="Cambria Math"/>
          </w:rPr>
          <m:t>[</m:t>
        </m:r>
        <m:r>
          <w:rPr>
            <w:rFonts w:ascii="Cambria Math" w:eastAsia="Cambria Math" w:hAnsi="Cambria Math" w:cs="Cambria Math"/>
            <w:sz w:val="24"/>
            <w:szCs w:val="24"/>
          </w:rPr>
          <m:t>0, ∞</m:t>
        </m:r>
        <m:r>
          <w:rPr>
            <w:rFonts w:ascii="Cambria Math" w:eastAsia="Cambria Math" w:hAnsi="Cambria Math" w:cs="Cambria Math"/>
          </w:rPr>
          <m:t>)</m:t>
        </m:r>
        <m:r>
          <w:rPr>
            <w:rFonts w:ascii="Cambria Math" w:eastAsia="Cambria Math" w:hAnsi="Cambria Math" w:cs="Cambria Math"/>
            <w:sz w:val="24"/>
            <w:szCs w:val="24"/>
          </w:rPr>
          <m:t>→[</m:t>
        </m:r>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is Lebesgue integrable mapping which is summable on each compact subset of </w:t>
      </w:r>
      <m:oMath>
        <m:r>
          <w:rPr>
            <w:rFonts w:ascii="Cambria Math" w:eastAsia="Cambria Math" w:hAnsi="Cambria Math" w:cs="Cambria Math"/>
          </w:rPr>
          <m:t>[</m:t>
        </m:r>
        <m:r>
          <w:rPr>
            <w:rFonts w:ascii="Cambria Math" w:eastAsia="Cambria Math" w:hAnsi="Cambria Math" w:cs="Cambria Math"/>
            <w:sz w:val="24"/>
            <w:szCs w:val="24"/>
          </w:rPr>
          <m:t>0, ∞</m:t>
        </m:r>
        <m:r>
          <w:rPr>
            <w:rFonts w:ascii="Cambria Math" w:eastAsia="Cambria Math" w:hAnsi="Cambria Math" w:cs="Cambria Math"/>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non negative</w:t>
      </w:r>
      <w:proofErr w:type="gramEnd"/>
      <w:r>
        <w:rPr>
          <w:rFonts w:ascii="Times New Roman" w:eastAsia="Times New Roman" w:hAnsi="Times New Roman" w:cs="Times New Roman"/>
          <w:sz w:val="24"/>
          <w:szCs w:val="24"/>
        </w:rPr>
        <w:t xml:space="preserve"> and such that for c&gt;0,</w:t>
      </w:r>
    </w:p>
    <w:p w14:paraId="0000008D"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c</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and</w:t>
      </w:r>
    </w:p>
    <w:p w14:paraId="0000008E"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8F"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satisfies (E.A.) property at a point of coincidence in </w:t>
      </w:r>
      <m:oMath>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9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if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weakly compatible then,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91"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Example 2.3.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f</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where </w:t>
      </w:r>
      <m:oMath>
        <m:r>
          <w:rPr>
            <w:rFonts w:ascii="Cambria Math" w:eastAsia="Cambria Math" w:hAnsi="Cambria Math" w:cs="Cambria Math"/>
            <w:sz w:val="24"/>
            <w:szCs w:val="24"/>
          </w:rPr>
          <m:t>X</m:t>
        </m:r>
        <m:r>
          <w:rPr>
            <w:rFonts w:ascii="Cambria Math" w:eastAsia="Cambria Math" w:hAnsi="Cambria Math" w:cs="Cambria Math"/>
            <w:sz w:val="24"/>
            <w:szCs w:val="24"/>
          </w:rPr>
          <m:t>=[0, 1]</m:t>
        </m:r>
      </m:oMath>
      <w:r>
        <w:rPr>
          <w:rFonts w:ascii="Times New Roman" w:eastAsia="Times New Roman" w:hAnsi="Times New Roman" w:cs="Times New Roman"/>
          <w:sz w:val="24"/>
          <w:szCs w:val="24"/>
        </w:rPr>
        <w:t>, such that</w:t>
      </w:r>
    </w:p>
    <w:p w14:paraId="00000092"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=1-</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oMath>
    </w:p>
    <w:p w14:paraId="00000093"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clearly </w:t>
      </w:r>
      <m:oMath>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rPr>
          <m:t xml:space="preserve">  </m:t>
        </m:r>
      </m:oMath>
    </w:p>
    <w:p w14:paraId="00000094"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Clearly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oMath>
      <w:r>
        <w:rPr>
          <w:rFonts w:ascii="Times New Roman" w:eastAsia="Times New Roman" w:hAnsi="Times New Roman" w:cs="Times New Roman"/>
          <w:sz w:val="24"/>
          <w:szCs w:val="24"/>
        </w:rPr>
        <w:t xml:space="preserve"> satisfy (E. A.) property also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are weakly compatible.</w:t>
      </w:r>
    </w:p>
    <w:p w14:paraId="00000095"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satisfies the inequality (2.1) </w:t>
      </w:r>
      <w:proofErr w:type="gramStart"/>
      <w:r>
        <w:rPr>
          <w:rFonts w:ascii="Times New Roman" w:eastAsia="Times New Roman" w:hAnsi="Times New Roman" w:cs="Times New Roman"/>
          <w:sz w:val="24"/>
          <w:szCs w:val="24"/>
        </w:rPr>
        <w:t>of  Theorem</w:t>
      </w:r>
      <w:proofErr w:type="gramEnd"/>
      <w:r>
        <w:rPr>
          <w:rFonts w:ascii="Times New Roman" w:eastAsia="Times New Roman" w:hAnsi="Times New Roman" w:cs="Times New Roman"/>
          <w:sz w:val="24"/>
          <w:szCs w:val="24"/>
        </w:rPr>
        <w:t xml:space="preserve"> 2.1</w:t>
      </w:r>
    </w:p>
    <w:p w14:paraId="0000009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nce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unique fixed point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oMath>
    </w:p>
    <w:p w14:paraId="0000009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Theorem 2.4.</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complete </w:t>
      </w:r>
      <m:oMath>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metric space and let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be self-maps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Suppose there exists a Lebesgue integrable function </w:t>
      </w:r>
      <m:oMath>
        <m:r>
          <w:rPr>
            <w:rFonts w:ascii="Cambria Math" w:eastAsia="Cambria Math" w:hAnsi="Cambria Math" w:cs="Cambria Math"/>
            <w:sz w:val="24"/>
            <w:szCs w:val="24"/>
          </w:rPr>
          <m:t>ψ</m:t>
        </m:r>
        <m:r>
          <w:rPr>
            <w:rFonts w:ascii="Cambria Math" w:eastAsia="Cambria Math" w:hAnsi="Cambria Math" w:cs="Cambria Math"/>
            <w:sz w:val="24"/>
            <w:szCs w:val="24"/>
          </w:rPr>
          <m:t>:[0, ∞)→</m:t>
        </m:r>
        <m:r>
          <w:rPr>
            <w:rFonts w:ascii="Cambria Math" w:eastAsia="Cambria Math" w:hAnsi="Cambria Math" w:cs="Cambria Math"/>
          </w:rPr>
          <m:t>[</m:t>
        </m:r>
        <m:r>
          <w:rPr>
            <w:rFonts w:ascii="Cambria Math" w:eastAsia="Cambria Math" w:hAnsi="Cambria Math" w:cs="Cambria Math"/>
            <w:sz w:val="24"/>
            <w:szCs w:val="24"/>
          </w:rPr>
          <m:t>0, ∞</m:t>
        </m:r>
        <m:r>
          <w:rPr>
            <w:rFonts w:ascii="Cambria Math" w:eastAsia="Cambria Math" w:hAnsi="Cambria Math" w:cs="Cambria Math"/>
          </w:rPr>
          <m:t>)</m:t>
        </m:r>
      </m:oMath>
      <w:r>
        <w:rPr>
          <w:rFonts w:ascii="Times New Roman" w:eastAsia="Times New Roman" w:hAnsi="Times New Roman" w:cs="Times New Roman"/>
          <w:sz w:val="24"/>
          <w:szCs w:val="24"/>
        </w:rPr>
        <w:t xml:space="preserve"> such that </w:t>
      </w:r>
    </w:p>
    <w:p w14:paraId="0000009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where,</w:t>
      </w:r>
    </w:p>
    <w:p w14:paraId="00000099"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9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exists </w:t>
      </w:r>
      <m:oMath>
        <m:r>
          <w:rPr>
            <w:rFonts w:ascii="Cambria Math" w:eastAsia="Cambria Math" w:hAnsi="Cambria Math" w:cs="Cambria Math"/>
            <w:sz w:val="24"/>
            <w:szCs w:val="24"/>
          </w:rPr>
          <m:t>ϵ</m:t>
        </m:r>
        <m:r>
          <w:rPr>
            <w:rFonts w:ascii="Cambria Math" w:eastAsia="Cambria Math" w:hAnsi="Cambria Math" w:cs="Cambria Math"/>
            <w:sz w:val="24"/>
            <w:szCs w:val="24"/>
          </w:rPr>
          <m:t xml:space="preserve">&gt;0 </m:t>
        </m:r>
      </m:oMath>
      <w:r>
        <w:rPr>
          <w:rFonts w:ascii="Times New Roman" w:eastAsia="Times New Roman" w:hAnsi="Times New Roman" w:cs="Times New Roman"/>
          <w:sz w:val="24"/>
          <w:szCs w:val="24"/>
        </w:rPr>
        <w:t xml:space="preserve">such that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p>
    <w:p w14:paraId="0000009B"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 </w:t>
      </w:r>
    </w:p>
    <w:p w14:paraId="0000009C" w14:textId="77777777" w:rsidR="00E00966" w:rsidRDefault="00003624">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S</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oMath>
    </w:p>
    <w:p w14:paraId="0000009D" w14:textId="77777777" w:rsidR="00E00966" w:rsidRDefault="00003624">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pairs</w:t>
      </w:r>
      <m:oMath>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e>
        </m:d>
      </m:oMath>
      <w:r>
        <w:rPr>
          <w:rFonts w:ascii="Times New Roman" w:eastAsia="Times New Roman" w:hAnsi="Times New Roman" w:cs="Times New Roman"/>
          <w:color w:val="000000"/>
          <w:sz w:val="24"/>
          <w:szCs w:val="24"/>
        </w:rPr>
        <w:t xml:space="preserve"> or</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satisfied </w:t>
      </w:r>
      <w:r>
        <w:rPr>
          <w:rFonts w:ascii="Times New Roman" w:eastAsia="Times New Roman" w:hAnsi="Times New Roman" w:cs="Times New Roman"/>
          <w:sz w:val="24"/>
          <w:szCs w:val="24"/>
        </w:rPr>
        <w:t>(E.A.)</w:t>
      </w:r>
      <w:r>
        <w:rPr>
          <w:rFonts w:ascii="Times New Roman" w:eastAsia="Times New Roman" w:hAnsi="Times New Roman" w:cs="Times New Roman"/>
          <w:color w:val="000000"/>
          <w:sz w:val="24"/>
          <w:szCs w:val="24"/>
        </w:rPr>
        <w:t xml:space="preserve"> property.</w:t>
      </w:r>
    </w:p>
    <w:p w14:paraId="0000009E" w14:textId="77777777" w:rsidR="00E00966" w:rsidRDefault="00003624">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images </w:t>
      </w:r>
      <m:oMath>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and </w:t>
      </w:r>
      <m:oMath>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is G-closed.</w:t>
      </w:r>
    </w:p>
    <w:p w14:paraId="0000009F" w14:textId="77777777" w:rsidR="00E00966" w:rsidRDefault="00003624">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pairs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or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are we</w:t>
      </w:r>
      <w:proofErr w:type="spellStart"/>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kly</w:t>
      </w:r>
      <w:proofErr w:type="spellEnd"/>
      <w:r>
        <w:rPr>
          <w:rFonts w:ascii="Times New Roman" w:eastAsia="Times New Roman" w:hAnsi="Times New Roman" w:cs="Times New Roman"/>
          <w:color w:val="000000"/>
          <w:sz w:val="24"/>
          <w:szCs w:val="24"/>
        </w:rPr>
        <w:t xml:space="preserve"> compatible.</w:t>
      </w:r>
    </w:p>
    <w:p w14:paraId="000000A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t>
      </w:r>
    </w:p>
    <w:p w14:paraId="000000A1"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Proof:</w:t>
      </w:r>
      <w:r>
        <w:rPr>
          <w:rFonts w:ascii="Times New Roman" w:eastAsia="Times New Roman" w:hAnsi="Times New Roman" w:cs="Times New Roman"/>
          <w:sz w:val="24"/>
          <w:szCs w:val="24"/>
        </w:rPr>
        <w:t xml:space="preserve"> By (E.A) property, suppose there exists a sequence </w:t>
      </w:r>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w:p>
    <w:p w14:paraId="000000A2" w14:textId="77777777" w:rsidR="00E00966" w:rsidRDefault="00003624">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eastAsia="Cambria Math" w:hAnsi="Cambria Math" w:cs="Cambria Math"/>
          </w:rPr>
          <m:t xml:space="preserve"> </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and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eastAsia="Cambria Math" w:hAnsi="Cambria Math" w:cs="Cambria Math"/>
          </w:rPr>
          <m:t xml:space="preserve"> </m:t>
        </m:r>
      </m:oMath>
    </w:p>
    <w:p w14:paraId="000000A3"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property</w:t>
      </w:r>
    </w:p>
    <w:p w14:paraId="000000A4" w14:textId="77777777" w:rsidR="00E00966" w:rsidRDefault="00003624">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A5"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A6"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A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G- triangular inequality, we have</w:t>
      </w:r>
    </w:p>
    <w:p w14:paraId="000000A8"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oMath>
      </m:oMathPara>
    </w:p>
    <w:p w14:paraId="000000A9"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Assumption,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eastAsia="Cambria Math" w:hAnsi="Cambria Math" w:cs="Cambria Math"/>
          </w:rPr>
          <m:t xml:space="preserve"> </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we have</w:t>
      </w:r>
    </w:p>
    <w:p w14:paraId="000000AA" w14:textId="77777777" w:rsidR="00E00966" w:rsidRDefault="00003624">
      <w:pPr>
        <w:jc w:val="center"/>
        <w:rPr>
          <w:rFonts w:ascii="Cambria Math" w:eastAsia="Cambria Math" w:hAnsi="Cambria Math" w:cs="Cambria Math"/>
        </w:rPr>
      </w:pPr>
      <m:oMathPara>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eastAsia="Cambria Math" w:hAnsi="Cambria Math" w:cs="Cambria Math"/>
            </w:rPr>
            <m:t xml:space="preserve"> </m:t>
          </m:r>
        </m:oMath>
      </m:oMathPara>
    </w:p>
    <w:p w14:paraId="000000AB"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w:t>
      </w:r>
    </w:p>
    <w:p w14:paraId="000000AC"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m:oMathPara>
    </w:p>
    <w:p w14:paraId="000000AD"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hence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oMath>
    </w:p>
    <w:p w14:paraId="000000AE"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m:oMath>
        <m:r>
          <w:rPr>
            <w:rFonts w:ascii="Cambria Math" w:eastAsia="Cambria Math" w:hAnsi="Cambria Math" w:cs="Cambria Math"/>
            <w:sz w:val="24"/>
            <w:szCs w:val="24"/>
          </w:rPr>
          <m:t>f</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We have</w:t>
      </w:r>
    </w:p>
    <w:p w14:paraId="000000AF" w14:textId="77777777" w:rsidR="00E00966" w:rsidRDefault="00003624">
      <w:pPr>
        <w:spacing w:after="0" w:line="360" w:lineRule="auto"/>
        <w:ind w:left="90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oMath>
      <w:r>
        <w:rPr>
          <w:rFonts w:ascii="Times New Roman" w:eastAsia="Times New Roman" w:hAnsi="Times New Roman" w:cs="Times New Roman"/>
          <w:sz w:val="24"/>
          <w:szCs w:val="24"/>
        </w:rPr>
        <w:t xml:space="preserve"> for some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and because </w:t>
      </w:r>
      <m:oMath>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-closed, therefore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f</m:t>
        </m:r>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in </w:t>
      </w:r>
      <m:oMath>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oMath>
    </w:p>
    <w:p w14:paraId="000000B0"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q</m:t>
            </m:r>
          </m:e>
          <m:sup>
            <m:r>
              <w:rPr>
                <w:rFonts w:ascii="Cambria Math" w:eastAsia="Cambria Math" w:hAnsi="Cambria Math" w:cs="Cambria Math"/>
                <w:sz w:val="24"/>
                <w:szCs w:val="24"/>
              </w:rPr>
              <m:t>'</m:t>
            </m:r>
          </m:sup>
        </m:sSup>
      </m:oMath>
      <w:r>
        <w:rPr>
          <w:rFonts w:ascii="Times New Roman" w:eastAsia="Times New Roman" w:hAnsi="Times New Roman" w:cs="Times New Roman"/>
          <w:sz w:val="24"/>
          <w:szCs w:val="24"/>
        </w:rPr>
        <w:t xml:space="preserve"> for some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q</m:t>
            </m:r>
          </m:e>
          <m:sup>
            <m:r>
              <w:rPr>
                <w:rFonts w:ascii="Cambria Math" w:eastAsia="Cambria Math" w:hAnsi="Cambria Math" w:cs="Cambria Math"/>
                <w:sz w:val="24"/>
                <w:szCs w:val="24"/>
              </w:rPr>
              <m:t>'</m:t>
            </m:r>
          </m:sup>
        </m:sSup>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B1"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weak compatibility of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we get </w:t>
      </w:r>
    </w:p>
    <w:p w14:paraId="000000B2"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e>
          </m:d>
          <m:r>
            <w:rPr>
              <w:rFonts w:ascii="Cambria Math" w:eastAsia="Cambria Math" w:hAnsi="Cambria Math" w:cs="Cambria Math"/>
              <w:sz w:val="24"/>
              <w:szCs w:val="24"/>
            </w:rPr>
            <m:t>=</m:t>
          </m:r>
          <m:r>
            <w:rPr>
              <w:rFonts w:ascii="Cambria Math" w:eastAsia="Cambria Math" w:hAnsi="Cambria Math" w:cs="Cambria Math"/>
              <w:sz w:val="24"/>
              <w:szCs w:val="24"/>
            </w:rPr>
            <m:t>S</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oMath>
      </m:oMathPara>
    </w:p>
    <w:p w14:paraId="000000B3"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r>
            <w:rPr>
              <w:rFonts w:ascii="Cambria Math" w:eastAsia="Cambria Math" w:hAnsi="Cambria Math" w:cs="Cambria Math"/>
              <w:sz w:val="24"/>
              <w:szCs w:val="24"/>
            </w:rPr>
            <m:t>=</m:t>
          </m:r>
          <m:r>
            <w:rPr>
              <w:rFonts w:ascii="Cambria Math" w:eastAsia="Cambria Math" w:hAnsi="Cambria Math" w:cs="Cambria Math"/>
              <w:sz w:val="24"/>
              <w:szCs w:val="24"/>
            </w:rPr>
            <m:t>q</m:t>
          </m:r>
        </m:oMath>
      </m:oMathPara>
    </w:p>
    <w:p w14:paraId="000000B4"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w:t>
      </w:r>
    </w:p>
    <w:p w14:paraId="000000B5" w14:textId="77777777" w:rsidR="00E00966" w:rsidRDefault="00003624">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Tq</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m:oMathPara>
    </w:p>
    <w:p w14:paraId="000000B6"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is a common fixed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p>
    <w:p w14:paraId="000000B7"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we prove the uniqueness of fixed point.</w:t>
      </w:r>
    </w:p>
    <w:p w14:paraId="000000B8"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w:t>
      </w:r>
      <m:oMath>
        <m:r>
          <w:rPr>
            <w:rFonts w:ascii="Cambria Math" w:eastAsia="Cambria Math" w:hAnsi="Cambria Math" w:cs="Cambria Math"/>
            <w:sz w:val="24"/>
            <w:szCs w:val="24"/>
          </w:rPr>
          <m:t>p</m:t>
        </m:r>
      </m:oMath>
      <w:r>
        <w:rPr>
          <w:rFonts w:ascii="Times New Roman" w:eastAsia="Times New Roman" w:hAnsi="Times New Roman" w:cs="Times New Roman"/>
          <w:sz w:val="24"/>
          <w:szCs w:val="24"/>
        </w:rPr>
        <w:t xml:space="preserve"> is another fixed point. Then,</w:t>
      </w:r>
    </w:p>
    <w:p w14:paraId="000000B9" w14:textId="77777777" w:rsidR="00E00966" w:rsidRDefault="00003624">
      <w:pPr>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m:oMathPara>
    </w:p>
    <w:p w14:paraId="000000BA" w14:textId="77777777" w:rsidR="00E00966" w:rsidRDefault="00003624">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a</w:t>
      </w:r>
      <w:r>
        <w:rPr>
          <w:rFonts w:ascii="Times New Roman" w:eastAsia="Times New Roman" w:hAnsi="Times New Roman" w:cs="Times New Roman"/>
          <w:sz w:val="24"/>
          <w:szCs w:val="24"/>
        </w:rPr>
        <w:t>ll maps fix both q and p</w:t>
      </w:r>
    </w:p>
    <w:p w14:paraId="000000BB" w14:textId="77777777" w:rsidR="00E00966" w:rsidRDefault="00003624">
      <w:pPr>
        <w:jc w:val="center"/>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m:t>
              </m:r>
              <m:r>
                <w:rPr>
                  <w:rFonts w:ascii="Cambria Math" w:eastAsia="Cambria Math" w:hAnsi="Cambria Math" w:cs="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fp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eastAsia="Cambria Math" w:hAnsi="Cambria Math" w:cs="Cambria Math"/>
                </w:rPr>
                <m:t xml:space="preserve"> </m:t>
              </m:r>
            </m:e>
          </m:d>
        </m:oMath>
      </m:oMathPara>
    </w:p>
    <w:p w14:paraId="000000BC" w14:textId="77777777" w:rsidR="00E00966" w:rsidRDefault="00003624">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oMath>
      </m:oMathPara>
    </w:p>
    <w:p w14:paraId="000000BD" w14:textId="77777777" w:rsidR="00E00966" w:rsidRDefault="00003624">
      <w:pPr>
        <w:jc w:val="center"/>
        <w:rPr>
          <w:rFonts w:ascii="Cambria Math" w:eastAsia="Cambria Math" w:hAnsi="Cambria Math" w:cs="Cambria Math"/>
          <w:sz w:val="24"/>
          <w:szCs w:val="24"/>
        </w:rPr>
      </w:pPr>
      <w:r>
        <w:rPr>
          <w:rFonts w:ascii="Times New Roman" w:eastAsia="Times New Roman" w:hAnsi="Times New Roman" w:cs="Times New Roman"/>
          <w:sz w:val="24"/>
          <w:szCs w:val="24"/>
        </w:rPr>
        <w:lastRenderedPageBreak/>
        <w:t xml:space="preserve">So, </w:t>
      </w:r>
      <w:r>
        <w:rPr>
          <w:rFonts w:ascii="Cambria Math" w:eastAsia="Cambria Math" w:hAnsi="Cambria Math" w:cs="Cambria Math"/>
          <w:i/>
          <w:iCs/>
          <w:sz w:val="24"/>
          <w:szCs w:val="24"/>
        </w:rPr>
        <w:br/>
      </w: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m:oMathPara>
    </w:p>
    <w:p w14:paraId="000000BE" w14:textId="77777777" w:rsidR="00E00966" w:rsidRDefault="00003624">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 xml:space="preserve">Since, </w:t>
      </w:r>
      <m:oMath>
        <m:r>
          <w:rPr>
            <w:rFonts w:ascii="Cambria Math" w:hAnsi="Cambria Math"/>
          </w:rPr>
          <m:t>ψ</m:t>
        </m:r>
      </m:oMath>
      <w:r>
        <w:rPr>
          <w:rFonts w:ascii="Cambria Math" w:eastAsia="Cambria Math" w:hAnsi="Cambria Math" w:cs="Cambria Math"/>
          <w:sz w:val="24"/>
          <w:szCs w:val="24"/>
        </w:rPr>
        <w:t xml:space="preserve"> is positive on </w:t>
      </w:r>
      <m:oMath>
        <m:r>
          <w:rPr>
            <w:rFonts w:ascii="Cambria Math" w:eastAsia="Cambria Math" w:hAnsi="Cambria Math" w:cs="Cambria Math"/>
            <w:sz w:val="24"/>
            <w:szCs w:val="24"/>
          </w:rPr>
          <m:t xml:space="preserve">(0, </m:t>
        </m:r>
        <m:r>
          <w:rPr>
            <w:rFonts w:ascii="Cambria Math" w:eastAsia="Cambria Math" w:hAnsi="Cambria Math" w:cs="Cambria Math"/>
            <w:sz w:val="24"/>
            <w:szCs w:val="24"/>
          </w:rPr>
          <m:t>ε</m:t>
        </m:r>
        <m:r>
          <w:rPr>
            <w:rFonts w:ascii="Cambria Math" w:eastAsia="Cambria Math" w:hAnsi="Cambria Math" w:cs="Cambria Math"/>
            <w:sz w:val="24"/>
            <w:szCs w:val="24"/>
          </w:rPr>
          <m:t>)</m:t>
        </m:r>
      </m:oMath>
      <w:r>
        <w:rPr>
          <w:rFonts w:ascii="Cambria Math" w:eastAsia="Cambria Math" w:hAnsi="Cambria Math" w:cs="Cambria Math"/>
          <w:sz w:val="24"/>
          <w:szCs w:val="24"/>
        </w:rPr>
        <w:t xml:space="preserve">, this implies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=0.</m:t>
        </m:r>
      </m:oMath>
    </w:p>
    <w:p w14:paraId="000000BF" w14:textId="77777777" w:rsidR="00E00966" w:rsidRDefault="00003624">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 xml:space="preserve">Hence, </w:t>
      </w:r>
      <m:oMath>
        <m:r>
          <w:rPr>
            <w:rFonts w:ascii="Cambria Math" w:eastAsia="Cambria Math" w:hAnsi="Cambria Math" w:cs="Cambria Math"/>
            <w:sz w:val="24"/>
            <w:szCs w:val="24"/>
          </w:rPr>
          <m:t>p</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C0" w14:textId="77777777" w:rsidR="00E00966" w:rsidRDefault="00003624">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Thus, fixed point is unique.</w:t>
      </w:r>
    </w:p>
    <w:p w14:paraId="000000C1" w14:textId="77777777" w:rsidR="00E00966" w:rsidRDefault="00E00966">
      <w:pPr>
        <w:spacing w:after="0" w:line="360" w:lineRule="auto"/>
        <w:ind w:left="900"/>
        <w:rPr>
          <w:rFonts w:ascii="Times New Roman" w:eastAsia="Times New Roman" w:hAnsi="Times New Roman" w:cs="Times New Roman"/>
          <w:sz w:val="24"/>
          <w:szCs w:val="24"/>
        </w:rPr>
      </w:pPr>
    </w:p>
    <w:p w14:paraId="000000C2" w14:textId="77777777" w:rsidR="00E00966" w:rsidRDefault="00E00966">
      <w:pPr>
        <w:spacing w:after="0" w:line="360" w:lineRule="auto"/>
        <w:ind w:left="900"/>
        <w:rPr>
          <w:rFonts w:ascii="Times New Roman" w:eastAsia="Times New Roman" w:hAnsi="Times New Roman" w:cs="Times New Roman"/>
          <w:sz w:val="24"/>
          <w:szCs w:val="24"/>
        </w:rPr>
      </w:pPr>
    </w:p>
    <w:p w14:paraId="000000C3" w14:textId="77777777" w:rsidR="00E00966" w:rsidRDefault="00E00966">
      <w:pPr>
        <w:spacing w:after="0" w:line="360" w:lineRule="auto"/>
        <w:ind w:left="900"/>
        <w:jc w:val="both"/>
        <w:rPr>
          <w:rFonts w:ascii="Times New Roman" w:eastAsia="Times New Roman" w:hAnsi="Times New Roman" w:cs="Times New Roman"/>
          <w:sz w:val="24"/>
          <w:szCs w:val="24"/>
        </w:rPr>
      </w:pPr>
    </w:p>
    <w:p w14:paraId="000000C4" w14:textId="77777777" w:rsidR="00E00966" w:rsidRDefault="00E00966">
      <w:pPr>
        <w:spacing w:after="0" w:line="360" w:lineRule="auto"/>
        <w:ind w:left="900"/>
        <w:jc w:val="center"/>
        <w:rPr>
          <w:rFonts w:ascii="Times New Roman" w:eastAsia="Times New Roman" w:hAnsi="Times New Roman" w:cs="Times New Roman"/>
          <w:b/>
          <w:bCs/>
          <w:sz w:val="24"/>
          <w:szCs w:val="24"/>
        </w:rPr>
      </w:pPr>
      <w:bookmarkStart w:id="3" w:name="_heading=h.x7fpad4ewv4q" w:colFirst="0" w:colLast="0"/>
      <w:bookmarkEnd w:id="3"/>
    </w:p>
    <w:p w14:paraId="000000C5" w14:textId="77777777" w:rsidR="00E00966" w:rsidRDefault="00E00966">
      <w:pPr>
        <w:spacing w:after="0" w:line="360" w:lineRule="auto"/>
        <w:ind w:left="900"/>
        <w:jc w:val="center"/>
        <w:rPr>
          <w:rFonts w:ascii="Times New Roman" w:eastAsia="Times New Roman" w:hAnsi="Times New Roman" w:cs="Times New Roman"/>
          <w:b/>
          <w:bCs/>
          <w:sz w:val="24"/>
          <w:szCs w:val="24"/>
        </w:rPr>
      </w:pPr>
    </w:p>
    <w:p w14:paraId="000000C6" w14:textId="77777777" w:rsidR="00E00966" w:rsidRDefault="00E00966">
      <w:pPr>
        <w:spacing w:after="0" w:line="360" w:lineRule="auto"/>
        <w:ind w:left="900"/>
        <w:jc w:val="center"/>
        <w:rPr>
          <w:rFonts w:ascii="Times New Roman" w:eastAsia="Times New Roman" w:hAnsi="Times New Roman" w:cs="Times New Roman"/>
          <w:b/>
          <w:bCs/>
          <w:sz w:val="24"/>
          <w:szCs w:val="24"/>
        </w:rPr>
      </w:pPr>
    </w:p>
    <w:p w14:paraId="000000C7" w14:textId="77777777" w:rsidR="00E00966" w:rsidRDefault="00E00966">
      <w:pPr>
        <w:spacing w:after="0" w:line="360" w:lineRule="auto"/>
        <w:ind w:left="900"/>
        <w:jc w:val="center"/>
        <w:rPr>
          <w:rFonts w:ascii="Times New Roman" w:eastAsia="Times New Roman" w:hAnsi="Times New Roman" w:cs="Times New Roman"/>
          <w:b/>
          <w:bCs/>
          <w:sz w:val="24"/>
          <w:szCs w:val="24"/>
        </w:rPr>
      </w:pPr>
    </w:p>
    <w:p w14:paraId="000000C8" w14:textId="77777777" w:rsidR="00E00966" w:rsidRDefault="00E00966">
      <w:pPr>
        <w:spacing w:after="0" w:line="360" w:lineRule="auto"/>
        <w:ind w:left="900"/>
        <w:jc w:val="center"/>
        <w:rPr>
          <w:rFonts w:ascii="Times New Roman" w:eastAsia="Times New Roman" w:hAnsi="Times New Roman" w:cs="Times New Roman"/>
          <w:b/>
          <w:bCs/>
          <w:sz w:val="24"/>
          <w:szCs w:val="24"/>
        </w:rPr>
      </w:pPr>
    </w:p>
    <w:p w14:paraId="000000C9" w14:textId="77777777" w:rsidR="00E00966" w:rsidRDefault="00003624">
      <w:pPr>
        <w:rPr>
          <w:highlight w:val="yellow"/>
        </w:rPr>
      </w:pPr>
      <w:r>
        <w:rPr>
          <w:highlight w:val="yellow"/>
        </w:rPr>
        <w:t>Disclaimer (Artificial intelligence)</w:t>
      </w:r>
    </w:p>
    <w:p w14:paraId="000000CA" w14:textId="77777777" w:rsidR="00E00966" w:rsidRDefault="00003624">
      <w:pPr>
        <w:rPr>
          <w:highlight w:val="yellow"/>
        </w:rPr>
      </w:pPr>
      <w:r>
        <w:rPr>
          <w:highlight w:val="yellow"/>
        </w:rPr>
        <w:t>Option 1:</w:t>
      </w:r>
    </w:p>
    <w:p w14:paraId="000000CB" w14:textId="77777777" w:rsidR="00E00966" w:rsidRDefault="00003624">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the writing or editing of this manuscript.</w:t>
      </w:r>
    </w:p>
    <w:p w14:paraId="000000CC" w14:textId="77777777" w:rsidR="00E00966" w:rsidRDefault="00E00966">
      <w:pPr>
        <w:spacing w:after="0" w:line="360" w:lineRule="auto"/>
        <w:ind w:left="900"/>
        <w:jc w:val="center"/>
        <w:rPr>
          <w:rFonts w:ascii="Times New Roman" w:eastAsia="Times New Roman" w:hAnsi="Times New Roman" w:cs="Times New Roman"/>
          <w:b/>
          <w:bCs/>
          <w:sz w:val="24"/>
          <w:szCs w:val="24"/>
        </w:rPr>
      </w:pPr>
    </w:p>
    <w:p w14:paraId="000000CD" w14:textId="77777777" w:rsidR="00E00966" w:rsidRDefault="00003624">
      <w:pPr>
        <w:spacing w:after="0" w:line="360" w:lineRule="auto"/>
        <w:ind w:left="9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CE"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Aamri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Moutawakil</w:t>
      </w:r>
      <w:proofErr w:type="spellEnd"/>
      <w:r>
        <w:rPr>
          <w:rFonts w:ascii="Times New Roman" w:eastAsia="Times New Roman" w:hAnsi="Times New Roman" w:cs="Times New Roman"/>
          <w:color w:val="000000"/>
          <w:sz w:val="24"/>
          <w:szCs w:val="24"/>
        </w:rPr>
        <w:t xml:space="preserve"> D.EI., some co</w:t>
      </w:r>
      <w:r>
        <w:rPr>
          <w:rFonts w:ascii="Times New Roman" w:eastAsia="Times New Roman" w:hAnsi="Times New Roman" w:cs="Times New Roman"/>
          <w:color w:val="000000"/>
          <w:sz w:val="24"/>
          <w:szCs w:val="24"/>
        </w:rPr>
        <w:t xml:space="preserve">mmon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theorems under strict constructive conditions, J. Math. Anal. Appl. </w:t>
      </w:r>
      <w:r>
        <w:rPr>
          <w:rFonts w:ascii="Times New Roman" w:eastAsia="Times New Roman" w:hAnsi="Times New Roman" w:cs="Times New Roman"/>
          <w:b/>
          <w:bCs/>
          <w:color w:val="000000"/>
          <w:sz w:val="24"/>
          <w:szCs w:val="24"/>
        </w:rPr>
        <w:t>27</w:t>
      </w:r>
      <w:r>
        <w:rPr>
          <w:rFonts w:ascii="Times New Roman" w:eastAsia="Times New Roman" w:hAnsi="Times New Roman" w:cs="Times New Roman"/>
          <w:color w:val="000000"/>
          <w:sz w:val="24"/>
          <w:szCs w:val="24"/>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(2002), 181-188.</w:t>
      </w:r>
    </w:p>
    <w:p w14:paraId="000000CF"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Abbas M., Khan A. R., Nazir T., Coupled common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results in two generalized metric spaces. Appl. Math. </w:t>
      </w:r>
      <w:proofErr w:type="spellStart"/>
      <w:r>
        <w:rPr>
          <w:rFonts w:ascii="Times New Roman" w:eastAsia="Times New Roman" w:hAnsi="Times New Roman" w:cs="Times New Roman"/>
          <w:color w:val="000000"/>
          <w:sz w:val="24"/>
          <w:szCs w:val="24"/>
        </w:rPr>
        <w:t>Comput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217</w:t>
      </w:r>
      <w:r>
        <w:rPr>
          <w:rFonts w:ascii="Times New Roman" w:eastAsia="Times New Roman" w:hAnsi="Times New Roman" w:cs="Times New Roman"/>
          <w:color w:val="000000"/>
          <w:sz w:val="24"/>
          <w:szCs w:val="24"/>
        </w:rPr>
        <w:t>(2011), 6328-6336.</w:t>
      </w:r>
    </w:p>
    <w:p w14:paraId="000000D0"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Amarjeet</w:t>
      </w:r>
      <w:proofErr w:type="spellEnd"/>
      <w:r>
        <w:rPr>
          <w:rFonts w:ascii="Times New Roman" w:eastAsia="Times New Roman" w:hAnsi="Times New Roman" w:cs="Times New Roman"/>
          <w:color w:val="000000"/>
          <w:sz w:val="24"/>
          <w:szCs w:val="24"/>
        </w:rPr>
        <w:t xml:space="preserve"> S.S, Some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Results on b-(E.A.) Property of Integral Type Mappings in b-Metric Spaces, International journal of Mathematics and computer Research, 8(2020), 2147-2151. </w:t>
      </w:r>
    </w:p>
    <w:p w14:paraId="000000D1"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Aydi</w:t>
      </w:r>
      <w:proofErr w:type="spellEnd"/>
      <w:r>
        <w:rPr>
          <w:rFonts w:ascii="Times New Roman" w:eastAsia="Times New Roman" w:hAnsi="Times New Roman" w:cs="Times New Roman"/>
          <w:color w:val="000000"/>
          <w:sz w:val="24"/>
          <w:szCs w:val="24"/>
        </w:rPr>
        <w:t xml:space="preserve"> H., A common fixed point of integral type contraction in general</w:t>
      </w:r>
      <w:r>
        <w:rPr>
          <w:rFonts w:ascii="Times New Roman" w:eastAsia="Times New Roman" w:hAnsi="Times New Roman" w:cs="Times New Roman"/>
          <w:color w:val="000000"/>
          <w:sz w:val="24"/>
          <w:szCs w:val="24"/>
        </w:rPr>
        <w:t xml:space="preserve">ized metric spaces. J. Adv. Math. Stud.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(1) (2012), 111-117.</w:t>
      </w:r>
    </w:p>
    <w:p w14:paraId="000000D2"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Aydi</w:t>
      </w:r>
      <w:proofErr w:type="spellEnd"/>
      <w:r>
        <w:rPr>
          <w:rFonts w:ascii="Times New Roman" w:eastAsia="Times New Roman" w:hAnsi="Times New Roman" w:cs="Times New Roman"/>
          <w:color w:val="000000"/>
          <w:sz w:val="24"/>
          <w:szCs w:val="24"/>
        </w:rPr>
        <w:t xml:space="preserve"> H., Chauhan S., </w:t>
      </w:r>
      <w:proofErr w:type="spellStart"/>
      <w:r>
        <w:rPr>
          <w:rFonts w:ascii="Times New Roman" w:eastAsia="Times New Roman" w:hAnsi="Times New Roman" w:cs="Times New Roman"/>
          <w:color w:val="000000"/>
          <w:sz w:val="24"/>
          <w:szCs w:val="24"/>
        </w:rPr>
        <w:t>Radenovic</w:t>
      </w:r>
      <w:proofErr w:type="spellEnd"/>
      <w:r>
        <w:rPr>
          <w:rFonts w:ascii="Times New Roman" w:eastAsia="Times New Roman" w:hAnsi="Times New Roman" w:cs="Times New Roman"/>
          <w:color w:val="000000"/>
          <w:sz w:val="24"/>
          <w:szCs w:val="24"/>
        </w:rPr>
        <w:t xml:space="preserve"> S., Fixed point of weakly compatible mappings in G-metric spaces satisfying common limit range property, Ser. Math. Inform. </w:t>
      </w:r>
      <w:r>
        <w:rPr>
          <w:rFonts w:ascii="Times New Roman" w:eastAsia="Times New Roman" w:hAnsi="Times New Roman" w:cs="Times New Roman"/>
          <w:b/>
          <w:bCs/>
          <w:color w:val="000000"/>
          <w:sz w:val="24"/>
          <w:szCs w:val="24"/>
        </w:rPr>
        <w:t>28</w:t>
      </w:r>
      <w:r>
        <w:rPr>
          <w:rFonts w:ascii="Times New Roman" w:eastAsia="Times New Roman" w:hAnsi="Times New Roman" w:cs="Times New Roman"/>
          <w:color w:val="000000"/>
          <w:sz w:val="24"/>
          <w:szCs w:val="24"/>
        </w:rPr>
        <w:t>(2) (2013), 197-210.</w:t>
      </w:r>
    </w:p>
    <w:p w14:paraId="000000D3"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Branciari</w:t>
      </w:r>
      <w:proofErr w:type="spellEnd"/>
      <w:r>
        <w:rPr>
          <w:rFonts w:ascii="Times New Roman" w:eastAsia="Times New Roman" w:hAnsi="Times New Roman" w:cs="Times New Roman"/>
          <w:color w:val="000000"/>
          <w:sz w:val="24"/>
          <w:szCs w:val="24"/>
        </w:rPr>
        <w:t xml:space="preserve"> A., A </w:t>
      </w:r>
      <w:r>
        <w:rPr>
          <w:rFonts w:ascii="Times New Roman" w:eastAsia="Times New Roman" w:hAnsi="Times New Roman" w:cs="Times New Roman"/>
          <w:color w:val="000000"/>
          <w:sz w:val="24"/>
          <w:szCs w:val="24"/>
        </w:rPr>
        <w:t xml:space="preserve">fixed point theorem for mappings satisfying a general contractive condition of integral type, Int. J. Math. Math. Sci., </w:t>
      </w:r>
      <w:r>
        <w:rPr>
          <w:rFonts w:ascii="Times New Roman" w:eastAsia="Times New Roman" w:hAnsi="Times New Roman" w:cs="Times New Roman"/>
          <w:b/>
          <w:bCs/>
          <w:color w:val="000000"/>
          <w:sz w:val="24"/>
          <w:szCs w:val="24"/>
        </w:rPr>
        <w:t>29</w:t>
      </w:r>
      <w:r>
        <w:rPr>
          <w:rFonts w:ascii="Times New Roman" w:eastAsia="Times New Roman" w:hAnsi="Times New Roman" w:cs="Times New Roman"/>
          <w:color w:val="000000"/>
          <w:sz w:val="24"/>
          <w:szCs w:val="24"/>
        </w:rPr>
        <w:t>(2002), 531-536.</w:t>
      </w:r>
    </w:p>
    <w:p w14:paraId="000000D4"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Jungck</w:t>
      </w:r>
      <w:proofErr w:type="spellEnd"/>
      <w:r>
        <w:rPr>
          <w:rFonts w:ascii="Times New Roman" w:eastAsia="Times New Roman" w:hAnsi="Times New Roman" w:cs="Times New Roman"/>
          <w:color w:val="000000"/>
          <w:sz w:val="24"/>
          <w:szCs w:val="24"/>
        </w:rPr>
        <w:t xml:space="preserve"> G., common fixed points for non - continuous non - self - maps on non - metric spaces. Far East J. Math.Sci.</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 (1996), 199-212.</w:t>
      </w:r>
    </w:p>
    <w:p w14:paraId="000000D5"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M.S., </w:t>
      </w:r>
      <w:proofErr w:type="spellStart"/>
      <w:r>
        <w:rPr>
          <w:rFonts w:ascii="Times New Roman" w:eastAsia="Times New Roman" w:hAnsi="Times New Roman" w:cs="Times New Roman"/>
          <w:color w:val="000000"/>
          <w:sz w:val="24"/>
          <w:szCs w:val="24"/>
        </w:rPr>
        <w:t>Swalesh</w:t>
      </w:r>
      <w:proofErr w:type="spellEnd"/>
      <w:r>
        <w:rPr>
          <w:rFonts w:ascii="Times New Roman" w:eastAsia="Times New Roman" w:hAnsi="Times New Roman" w:cs="Times New Roman"/>
          <w:color w:val="000000"/>
          <w:sz w:val="24"/>
          <w:szCs w:val="24"/>
        </w:rPr>
        <w:t xml:space="preserve"> M., and Sessa S., Fixed point theorems for altering distances between the points, Bull. Aust. Math. Soc. </w:t>
      </w:r>
      <w:r>
        <w:rPr>
          <w:rFonts w:ascii="Times New Roman" w:eastAsia="Times New Roman" w:hAnsi="Times New Roman" w:cs="Times New Roman"/>
          <w:b/>
          <w:bCs/>
          <w:color w:val="000000"/>
          <w:sz w:val="24"/>
          <w:szCs w:val="24"/>
        </w:rPr>
        <w:t>30</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1984), 1-9.</w:t>
      </w:r>
    </w:p>
    <w:p w14:paraId="000000D6" w14:textId="77777777" w:rsidR="00E00966" w:rsidRDefault="00003624">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w:t>
      </w:r>
      <w:proofErr w:type="spellStart"/>
      <w:proofErr w:type="gramStart"/>
      <w:r>
        <w:rPr>
          <w:rFonts w:ascii="Times New Roman" w:eastAsia="Times New Roman" w:hAnsi="Times New Roman" w:cs="Times New Roman"/>
          <w:color w:val="000000"/>
          <w:sz w:val="24"/>
          <w:szCs w:val="24"/>
        </w:rPr>
        <w:t>M.,Some</w:t>
      </w:r>
      <w:proofErr w:type="spellEnd"/>
      <w:proofErr w:type="gramEnd"/>
      <w:r>
        <w:rPr>
          <w:rFonts w:ascii="Times New Roman" w:eastAsia="Times New Roman" w:hAnsi="Times New Roman" w:cs="Times New Roman"/>
          <w:color w:val="000000"/>
          <w:sz w:val="24"/>
          <w:szCs w:val="24"/>
        </w:rPr>
        <w:t xml:space="preserve"> common fixed point theorems for weakly contractive maps in G- metric spaces, Tur</w:t>
      </w:r>
      <w:r>
        <w:rPr>
          <w:rFonts w:ascii="Times New Roman" w:eastAsia="Times New Roman" w:hAnsi="Times New Roman" w:cs="Times New Roman"/>
          <w:color w:val="000000"/>
          <w:sz w:val="24"/>
          <w:szCs w:val="24"/>
        </w:rPr>
        <w:t xml:space="preserve">kish journal of Analysis and Number Theory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(1)(2015), 17-20.</w:t>
      </w:r>
    </w:p>
    <w:p w14:paraId="000000D7" w14:textId="77777777" w:rsidR="00E00966" w:rsidRDefault="00003624">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Mustafa Z. and Sims B., A new approach to generalized metric spaces, J. Nonlinear Convex Anal. 7, 289-297(2006).</w:t>
      </w:r>
    </w:p>
    <w:p w14:paraId="000000D8" w14:textId="77777777" w:rsidR="00E00966" w:rsidRDefault="00003624">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 xml:space="preserve">, Li </w:t>
      </w:r>
      <w:r>
        <w:rPr>
          <w:rFonts w:ascii="Times New Roman" w:eastAsia="Times New Roman" w:hAnsi="Times New Roman" w:cs="Times New Roman"/>
          <w:sz w:val="24"/>
          <w:szCs w:val="24"/>
        </w:rPr>
        <w:t>X.</w:t>
      </w:r>
      <w:r>
        <w:rPr>
          <w:rFonts w:ascii="Times New Roman" w:eastAsia="Times New Roman" w:hAnsi="Times New Roman" w:cs="Times New Roman"/>
          <w:color w:val="000000"/>
          <w:sz w:val="24"/>
          <w:szCs w:val="24"/>
        </w:rPr>
        <w:t xml:space="preserve">, Kang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and Cho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Fixed point theorems for mappings satisfying contractive conditions of integral type and applications, Fixed Point Theory and Applications, 2011:64, (2011).</w:t>
      </w:r>
    </w:p>
    <w:p w14:paraId="000000D9" w14:textId="77777777" w:rsidR="00E00966" w:rsidRDefault="00003624">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Verma  A.</w:t>
      </w:r>
      <w:proofErr w:type="gramEnd"/>
      <w:r>
        <w:rPr>
          <w:rFonts w:ascii="Times New Roman" w:eastAsia="Times New Roman" w:hAnsi="Times New Roman" w:cs="Times New Roman"/>
          <w:sz w:val="24"/>
          <w:szCs w:val="24"/>
        </w:rPr>
        <w:t xml:space="preserve"> &amp; Rahman A. U. (2025). "Fixed Point Theorems in Complete Metric Space by Integral Type </w:t>
      </w:r>
      <w:r>
        <w:rPr>
          <w:rFonts w:ascii="Times New Roman" w:eastAsia="Times New Roman" w:hAnsi="Times New Roman" w:cs="Times New Roman"/>
          <w:sz w:val="24"/>
          <w:szCs w:val="24"/>
        </w:rPr>
        <w:t xml:space="preserve">Mapping." International Journal For Multidisciplinary Research (IJFMR), Volume 7, </w:t>
      </w:r>
      <w:proofErr w:type="gramStart"/>
      <w:r>
        <w:rPr>
          <w:rFonts w:ascii="Times New Roman" w:eastAsia="Times New Roman" w:hAnsi="Times New Roman" w:cs="Times New Roman"/>
          <w:sz w:val="24"/>
          <w:szCs w:val="24"/>
        </w:rPr>
        <w:t>Issue  5</w:t>
      </w:r>
      <w:proofErr w:type="gramEnd"/>
      <w:r>
        <w:rPr>
          <w:rFonts w:ascii="Times New Roman" w:eastAsia="Times New Roman" w:hAnsi="Times New Roman" w:cs="Times New Roman"/>
          <w:sz w:val="24"/>
          <w:szCs w:val="24"/>
        </w:rPr>
        <w:t>.</w:t>
      </w:r>
    </w:p>
    <w:p w14:paraId="000000DA" w14:textId="77777777" w:rsidR="00E00966" w:rsidRDefault="00003624">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Sambasiva</w:t>
      </w:r>
      <w:proofErr w:type="spellEnd"/>
      <w:r>
        <w:rPr>
          <w:rFonts w:ascii="Times New Roman" w:eastAsia="Times New Roman" w:hAnsi="Times New Roman" w:cs="Times New Roman"/>
          <w:sz w:val="24"/>
          <w:szCs w:val="24"/>
        </w:rPr>
        <w:t xml:space="preserve"> Rao V., &amp; </w:t>
      </w:r>
      <w:proofErr w:type="gramStart"/>
      <w:r>
        <w:rPr>
          <w:rFonts w:ascii="Times New Roman" w:eastAsia="Times New Roman" w:hAnsi="Times New Roman" w:cs="Times New Roman"/>
          <w:sz w:val="24"/>
          <w:szCs w:val="24"/>
        </w:rPr>
        <w:t>Dixit  U.</w:t>
      </w:r>
      <w:proofErr w:type="gramEnd"/>
      <w:r>
        <w:rPr>
          <w:rFonts w:ascii="Times New Roman" w:eastAsia="Times New Roman" w:hAnsi="Times New Roman" w:cs="Times New Roman"/>
          <w:sz w:val="24"/>
          <w:szCs w:val="24"/>
        </w:rPr>
        <w:t xml:space="preserve"> (2022). "Common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results using an integral type contractive condition on S-metric spaces." J. Math. </w:t>
      </w:r>
      <w:proofErr w:type="spellStart"/>
      <w:r>
        <w:rPr>
          <w:rFonts w:ascii="Times New Roman" w:eastAsia="Times New Roman" w:hAnsi="Times New Roman" w:cs="Times New Roman"/>
          <w:sz w:val="24"/>
          <w:szCs w:val="24"/>
        </w:rPr>
        <w:t>Comput</w:t>
      </w:r>
      <w:proofErr w:type="spellEnd"/>
      <w:r>
        <w:rPr>
          <w:rFonts w:ascii="Times New Roman" w:eastAsia="Times New Roman" w:hAnsi="Times New Roman" w:cs="Times New Roman"/>
          <w:sz w:val="24"/>
          <w:szCs w:val="24"/>
        </w:rPr>
        <w:t>. Sci., 12,165.</w:t>
      </w:r>
    </w:p>
    <w:p w14:paraId="000000DB" w14:textId="77777777" w:rsidR="00E00966" w:rsidRDefault="00003624">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Rashwan</w:t>
      </w:r>
      <w:proofErr w:type="spellEnd"/>
      <w:r>
        <w:rPr>
          <w:rFonts w:ascii="Times New Roman" w:eastAsia="Times New Roman" w:hAnsi="Times New Roman" w:cs="Times New Roman"/>
          <w:sz w:val="24"/>
          <w:szCs w:val="24"/>
        </w:rPr>
        <w:t xml:space="preserve"> A. E., et al. (2025). "Integral-type contraction on orthogonal S-metric spaces." Journal of Inequalities and Applications (Springer).</w:t>
      </w:r>
    </w:p>
    <w:p w14:paraId="000000DC" w14:textId="77777777" w:rsidR="00E00966" w:rsidRDefault="00E00966">
      <w:pPr>
        <w:spacing w:after="0" w:line="360" w:lineRule="auto"/>
        <w:ind w:left="900"/>
        <w:rPr>
          <w:sz w:val="24"/>
          <w:szCs w:val="24"/>
        </w:rPr>
      </w:pPr>
    </w:p>
    <w:p w14:paraId="000000DD" w14:textId="77777777" w:rsidR="00E00966" w:rsidRDefault="00E00966">
      <w:pPr>
        <w:spacing w:after="0" w:line="360" w:lineRule="auto"/>
        <w:ind w:left="900"/>
        <w:rPr>
          <w:rFonts w:ascii="Times New Roman" w:eastAsia="Times New Roman" w:hAnsi="Times New Roman" w:cs="Times New Roman"/>
          <w:sz w:val="24"/>
          <w:szCs w:val="24"/>
        </w:rPr>
      </w:pPr>
    </w:p>
    <w:p w14:paraId="000000DE" w14:textId="77777777" w:rsidR="00E00966" w:rsidRDefault="00E00966">
      <w:pPr>
        <w:spacing w:after="0" w:line="360" w:lineRule="auto"/>
        <w:ind w:left="900"/>
        <w:rPr>
          <w:sz w:val="24"/>
          <w:szCs w:val="24"/>
        </w:rPr>
      </w:pPr>
    </w:p>
    <w:p w14:paraId="000000DF" w14:textId="77777777" w:rsidR="00E00966" w:rsidRDefault="00E00966">
      <w:pPr>
        <w:spacing w:after="0" w:line="360" w:lineRule="auto"/>
        <w:ind w:left="900"/>
        <w:rPr>
          <w:sz w:val="24"/>
          <w:szCs w:val="24"/>
        </w:rPr>
      </w:pPr>
    </w:p>
    <w:p w14:paraId="000000E0" w14:textId="77777777" w:rsidR="00E00966" w:rsidRDefault="00E00966">
      <w:pPr>
        <w:spacing w:after="0" w:line="360" w:lineRule="auto"/>
        <w:ind w:left="900"/>
        <w:rPr>
          <w:rFonts w:ascii="Times New Roman" w:eastAsia="Times New Roman" w:hAnsi="Times New Roman" w:cs="Times New Roman"/>
          <w:sz w:val="24"/>
          <w:szCs w:val="24"/>
        </w:rPr>
      </w:pPr>
    </w:p>
    <w:p w14:paraId="000000E1" w14:textId="77777777" w:rsidR="00E00966" w:rsidRDefault="00E00966">
      <w:pPr>
        <w:ind w:left="900"/>
        <w:rPr>
          <w:rFonts w:ascii="Times New Roman" w:eastAsia="Times New Roman" w:hAnsi="Times New Roman" w:cs="Times New Roman"/>
        </w:rPr>
      </w:pPr>
    </w:p>
    <w:p w14:paraId="000000E2" w14:textId="77777777" w:rsidR="00E00966" w:rsidRDefault="00E00966">
      <w:pPr>
        <w:spacing w:after="0" w:line="360" w:lineRule="auto"/>
        <w:ind w:left="900"/>
        <w:rPr>
          <w:rFonts w:ascii="Times New Roman" w:eastAsia="Times New Roman" w:hAnsi="Times New Roman" w:cs="Times New Roman"/>
        </w:rPr>
      </w:pPr>
    </w:p>
    <w:sectPr w:rsidR="00E00966">
      <w:headerReference w:type="even" r:id="rId8"/>
      <w:headerReference w:type="default" r:id="rId9"/>
      <w:footerReference w:type="even" r:id="rId10"/>
      <w:footerReference w:type="default" r:id="rId11"/>
      <w:headerReference w:type="first" r:id="rId12"/>
      <w:footerReference w:type="first" r:id="rId13"/>
      <w:pgSz w:w="11906" w:h="16838"/>
      <w:pgMar w:top="1440" w:right="840" w:bottom="1440" w:left="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B591A" w14:textId="77777777" w:rsidR="00003624" w:rsidRDefault="00003624">
      <w:pPr>
        <w:spacing w:after="0" w:line="240" w:lineRule="auto"/>
      </w:pPr>
      <w:r>
        <w:separator/>
      </w:r>
    </w:p>
  </w:endnote>
  <w:endnote w:type="continuationSeparator" w:id="0">
    <w:p w14:paraId="24E9A7D1" w14:textId="77777777" w:rsidR="00003624" w:rsidRDefault="0000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7C7BE55F-3536-43EA-8E2D-880363118F54}"/>
    <w:embedBold r:id="rId2" w:fontKey="{57D2670C-33D9-4F71-9097-C9B6C41CA144}"/>
    <w:embedItalic r:id="rId3" w:fontKey="{DCE92737-633A-41BA-9488-3CD997897BF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D3B4636-C2C5-47AA-9522-93D8A4CDE594}"/>
  </w:font>
  <w:font w:name="Georgia">
    <w:panose1 w:val="02040502050405020303"/>
    <w:charset w:val="00"/>
    <w:family w:val="roman"/>
    <w:pitch w:val="variable"/>
    <w:sig w:usb0="00000287" w:usb1="00000000" w:usb2="00000000" w:usb3="00000000" w:csb0="0000009F" w:csb1="00000000"/>
    <w:embedItalic r:id="rId5" w:fontKey="{6EC046CA-AE84-43E7-B245-BAF3EF776519}"/>
  </w:font>
  <w:font w:name="Cambria Math">
    <w:panose1 w:val="02040503050406030204"/>
    <w:charset w:val="00"/>
    <w:family w:val="roman"/>
    <w:pitch w:val="variable"/>
    <w:sig w:usb0="E00006FF" w:usb1="420024FF" w:usb2="02000000" w:usb3="00000000" w:csb0="0000019F" w:csb1="00000000"/>
    <w:embedRegular r:id="rId6" w:fontKey="{E7806429-C534-4099-8E31-C0ACDF25E4D3}"/>
    <w:embedItalic r:id="rId7" w:fontKey="{E2DB27DB-E316-431D-8816-A3E9FA71EE38}"/>
  </w:font>
  <w:font w:name="Gungsuh">
    <w:charset w:val="81"/>
    <w:family w:val="roman"/>
    <w:pitch w:val="variable"/>
    <w:sig w:usb0="B00002AF" w:usb1="69D77CFB" w:usb2="00000030" w:usb3="00000000" w:csb0="0008009F" w:csb1="00000000"/>
    <w:embedRegular r:id="rId8" w:subsetted="1" w:fontKey="{732AD458-BD4F-4C75-A55C-5A4BADEFB7A8}"/>
  </w:font>
  <w:font w:name="Cardo">
    <w:charset w:val="00"/>
    <w:family w:val="auto"/>
    <w:pitch w:val="default"/>
    <w:embedRegular r:id="rId9" w:fontKey="{A114B77A-E242-4A2D-9BB9-9D49F21A3F25}"/>
  </w:font>
  <w:font w:name="Calibri Light">
    <w:panose1 w:val="020F0302020204030204"/>
    <w:charset w:val="00"/>
    <w:family w:val="swiss"/>
    <w:pitch w:val="variable"/>
    <w:sig w:usb0="E4002EFF" w:usb1="C200247B" w:usb2="00000009" w:usb3="00000000" w:csb0="000001FF" w:csb1="00000000"/>
    <w:embedRegular r:id="rId10" w:fontKey="{AD42ED5D-CD6B-4AC9-8C11-6757971448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7" w14:textId="77777777" w:rsidR="00E00966" w:rsidRDefault="00E0096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8" w14:textId="77777777" w:rsidR="00E00966" w:rsidRDefault="00E0096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9" w14:textId="77777777" w:rsidR="00E00966" w:rsidRDefault="00E0096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F0ADC" w14:textId="77777777" w:rsidR="00003624" w:rsidRDefault="00003624">
      <w:pPr>
        <w:spacing w:after="0" w:line="240" w:lineRule="auto"/>
      </w:pPr>
      <w:r>
        <w:separator/>
      </w:r>
    </w:p>
  </w:footnote>
  <w:footnote w:type="continuationSeparator" w:id="0">
    <w:p w14:paraId="66EAF9EA" w14:textId="77777777" w:rsidR="00003624" w:rsidRDefault="00003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3" w14:textId="77777777" w:rsidR="00E00966" w:rsidRDefault="00003624">
    <w:pPr>
      <w:pBdr>
        <w:top w:val="nil"/>
        <w:left w:val="nil"/>
        <w:bottom w:val="nil"/>
        <w:right w:val="nil"/>
        <w:between w:val="nil"/>
      </w:pBdr>
      <w:tabs>
        <w:tab w:val="center" w:pos="4513"/>
        <w:tab w:val="right" w:pos="9026"/>
      </w:tabs>
      <w:spacing w:after="0" w:line="240" w:lineRule="auto"/>
      <w:rPr>
        <w:color w:val="000000"/>
      </w:rPr>
    </w:pPr>
    <w:r>
      <w:rPr>
        <w:color w:val="000000"/>
      </w:rPr>
      <w:pict w14:anchorId="620D0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56.25pt;height:123.7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4" w14:textId="3D6B1F79" w:rsidR="00E00966" w:rsidRDefault="00003624">
    <w:pPr>
      <w:pBdr>
        <w:top w:val="nil"/>
        <w:left w:val="nil"/>
        <w:bottom w:val="nil"/>
        <w:right w:val="nil"/>
        <w:between w:val="nil"/>
      </w:pBdr>
      <w:tabs>
        <w:tab w:val="center" w:pos="4513"/>
        <w:tab w:val="right" w:pos="9026"/>
      </w:tabs>
      <w:spacing w:after="0" w:line="240" w:lineRule="auto"/>
      <w:jc w:val="right"/>
      <w:rPr>
        <w:color w:val="000000"/>
      </w:rPr>
    </w:pPr>
    <w:r>
      <w:pict w14:anchorId="60968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656.25pt;height:123.7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Pr>
        <w:color w:val="000000"/>
      </w:rPr>
      <w:fldChar w:fldCharType="begin"/>
    </w:r>
    <w:r>
      <w:rPr>
        <w:color w:val="000000"/>
      </w:rPr>
      <w:instrText>PAGE</w:instrText>
    </w:r>
    <w:r w:rsidR="00D07405">
      <w:rPr>
        <w:color w:val="000000"/>
      </w:rPr>
      <w:fldChar w:fldCharType="separate"/>
    </w:r>
    <w:r w:rsidR="00D07405">
      <w:rPr>
        <w:noProof/>
        <w:color w:val="000000"/>
      </w:rPr>
      <w:t>1</w:t>
    </w:r>
    <w:r>
      <w:rPr>
        <w:color w:val="000000"/>
      </w:rPr>
      <w:fldChar w:fldCharType="end"/>
    </w:r>
  </w:p>
  <w:p w14:paraId="000000E5" w14:textId="77777777" w:rsidR="00E00966" w:rsidRDefault="00E0096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6" w14:textId="77777777" w:rsidR="00E00966" w:rsidRDefault="00003624">
    <w:pPr>
      <w:pBdr>
        <w:top w:val="nil"/>
        <w:left w:val="nil"/>
        <w:bottom w:val="nil"/>
        <w:right w:val="nil"/>
        <w:between w:val="nil"/>
      </w:pBdr>
      <w:tabs>
        <w:tab w:val="center" w:pos="4513"/>
        <w:tab w:val="right" w:pos="9026"/>
      </w:tabs>
      <w:spacing w:after="0" w:line="240" w:lineRule="auto"/>
      <w:rPr>
        <w:color w:val="000000"/>
      </w:rPr>
    </w:pPr>
    <w:r>
      <w:rPr>
        <w:color w:val="000000"/>
      </w:rPr>
      <w:pict w14:anchorId="596B1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56.25pt;height:123.7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0636F"/>
    <w:multiLevelType w:val="multilevel"/>
    <w:tmpl w:val="AC2EC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B90D7C"/>
    <w:multiLevelType w:val="multilevel"/>
    <w:tmpl w:val="F73E9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4F61EF"/>
    <w:multiLevelType w:val="multilevel"/>
    <w:tmpl w:val="D1CAC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E5338A"/>
    <w:multiLevelType w:val="multilevel"/>
    <w:tmpl w:val="02167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A97DFD"/>
    <w:multiLevelType w:val="multilevel"/>
    <w:tmpl w:val="29EE1904"/>
    <w:lvl w:ilvl="0">
      <w:start w:val="1"/>
      <w:numFmt w:val="decimal"/>
      <w:lvlText w:val="%1."/>
      <w:lvlJc w:val="left"/>
      <w:pPr>
        <w:ind w:left="829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966"/>
    <w:rsid w:val="00003624"/>
    <w:rsid w:val="00D07405"/>
    <w:rsid w:val="00E009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933DA0A-544E-4C17-A1BF-9D1E7E69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PlaceholderText">
    <w:name w:val="Placeholder Text"/>
    <w:basedOn w:val="DefaultParagraphFont"/>
    <w:uiPriority w:val="99"/>
    <w:semiHidden/>
    <w:rsid w:val="008D57AB"/>
    <w:rPr>
      <w:color w:val="808080"/>
    </w:rPr>
  </w:style>
  <w:style w:type="paragraph" w:styleId="ListParagraph">
    <w:name w:val="List Paragraph"/>
    <w:basedOn w:val="Normal"/>
    <w:uiPriority w:val="34"/>
    <w:qFormat/>
    <w:rsid w:val="008D57AB"/>
    <w:pPr>
      <w:ind w:left="720"/>
      <w:contextualSpacing/>
    </w:pPr>
  </w:style>
  <w:style w:type="paragraph" w:styleId="BalloonText">
    <w:name w:val="Balloon Text"/>
    <w:basedOn w:val="Normal"/>
    <w:link w:val="BalloonTextChar"/>
    <w:uiPriority w:val="99"/>
    <w:semiHidden/>
    <w:unhideWhenUsed/>
    <w:rsid w:val="00DD6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57"/>
    <w:rPr>
      <w:rFonts w:ascii="Tahoma" w:hAnsi="Tahoma" w:cs="Tahoma"/>
      <w:sz w:val="16"/>
      <w:szCs w:val="16"/>
      <w:lang w:val="en-US"/>
    </w:rPr>
  </w:style>
  <w:style w:type="paragraph" w:styleId="Header">
    <w:name w:val="header"/>
    <w:basedOn w:val="Normal"/>
    <w:link w:val="HeaderChar"/>
    <w:uiPriority w:val="99"/>
    <w:unhideWhenUsed/>
    <w:rsid w:val="00D72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871"/>
    <w:rPr>
      <w:lang w:val="en-US"/>
    </w:rPr>
  </w:style>
  <w:style w:type="paragraph" w:styleId="Footer">
    <w:name w:val="footer"/>
    <w:basedOn w:val="Normal"/>
    <w:link w:val="FooterChar"/>
    <w:uiPriority w:val="99"/>
    <w:unhideWhenUsed/>
    <w:rsid w:val="00D72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871"/>
    <w:rPr>
      <w:lang w:val="en-US"/>
    </w:rPr>
  </w:style>
  <w:style w:type="character" w:styleId="Hyperlink">
    <w:name w:val="Hyperlink"/>
    <w:basedOn w:val="DefaultParagraphFont"/>
    <w:uiPriority w:val="99"/>
    <w:unhideWhenUsed/>
    <w:rsid w:val="003824DF"/>
    <w:rPr>
      <w:color w:val="0563C1" w:themeColor="hyperlink"/>
      <w:u w:val="single"/>
    </w:rPr>
  </w:style>
  <w:style w:type="character" w:styleId="UnresolvedMention">
    <w:name w:val="Unresolved Mention"/>
    <w:basedOn w:val="DefaultParagraphFont"/>
    <w:uiPriority w:val="99"/>
    <w:semiHidden/>
    <w:unhideWhenUsed/>
    <w:rsid w:val="003824D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a2OAGqekaqMueD4kAxsOPAkvw==">CgMxLjAaJQoBMBIgCh4IB0IaCg9UaW1lcyBOZXcgUm9tYW4SB0d1bmdzdWgaIwoBMRIeChwIB0IYCg9UaW1lcyBOZXcgUm9tYW4SBUNhcmRvMg1oLnIyYnRzZTFpajNvMg5oLnlsNmp6YWVxMzR2azIOaC54N2ZwYWQ0ZXd2NHE4AHIhMWltNHZRdFRqNEo0OUZQOENTeTN6SUR3eGZZVjIza3JV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2840</Words>
  <Characters>16188</Characters>
  <Application>Microsoft Office Word</Application>
  <DocSecurity>0</DocSecurity>
  <Lines>134</Lines>
  <Paragraphs>37</Paragraphs>
  <ScaleCrop>false</ScaleCrop>
  <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SDI 1186</cp:lastModifiedBy>
  <cp:revision>2</cp:revision>
  <dcterms:created xsi:type="dcterms:W3CDTF">2025-09-10T09:44:00Z</dcterms:created>
  <dcterms:modified xsi:type="dcterms:W3CDTF">2026-01-24T06:43:00Z</dcterms:modified>
</cp:coreProperties>
</file>