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CA529" w14:textId="77777777" w:rsidR="00687A05" w:rsidRDefault="004E083A" w:rsidP="004E083A">
      <w:pPr>
        <w:pStyle w:val="FirstParagraph"/>
        <w:jc w:val="center"/>
        <w:rPr>
          <w:rFonts w:cs="Times New Roman"/>
          <w:b/>
        </w:rPr>
      </w:pPr>
      <w:r w:rsidRPr="0086143A">
        <w:rPr>
          <w:rFonts w:cs="Times New Roman"/>
          <w:b/>
        </w:rPr>
        <w:t xml:space="preserve">Numerical Simulation of Fractional – Order Carrier – Infected Model via </w:t>
      </w:r>
      <w:proofErr w:type="spellStart"/>
      <w:r w:rsidRPr="0086143A">
        <w:rPr>
          <w:rFonts w:cs="Times New Roman"/>
          <w:b/>
        </w:rPr>
        <w:t>Homotopy</w:t>
      </w:r>
      <w:proofErr w:type="spellEnd"/>
      <w:r w:rsidRPr="0086143A">
        <w:rPr>
          <w:rFonts w:cs="Times New Roman"/>
          <w:b/>
        </w:rPr>
        <w:t xml:space="preserve"> Analysis Method</w:t>
      </w:r>
    </w:p>
    <w:p w14:paraId="13B8D6A3" w14:textId="77777777" w:rsidR="008F77AE" w:rsidRDefault="008F77AE">
      <w:pPr>
        <w:pStyle w:val="BodyText"/>
        <w:rPr>
          <w:rFonts w:cs="Times New Roman"/>
          <w:b/>
          <w:bCs/>
        </w:rPr>
      </w:pPr>
    </w:p>
    <w:p w14:paraId="350EDC4B" w14:textId="77777777" w:rsidR="00687A05" w:rsidRDefault="00187911">
      <w:pPr>
        <w:pStyle w:val="BodyText"/>
        <w:rPr>
          <w:rFonts w:cs="Times New Roman"/>
          <w:b/>
          <w:bCs/>
        </w:rPr>
      </w:pPr>
      <w:r w:rsidRPr="0086143A">
        <w:rPr>
          <w:rFonts w:cs="Times New Roman"/>
          <w:b/>
          <w:bCs/>
        </w:rPr>
        <w:t>Abstract</w:t>
      </w:r>
    </w:p>
    <w:p w14:paraId="1626021D" w14:textId="77777777" w:rsidR="00D86014" w:rsidRPr="00C9762E" w:rsidRDefault="00D86014" w:rsidP="00D86014">
      <w:pPr>
        <w:pStyle w:val="Abstract"/>
        <w:rPr>
          <w:rFonts w:cs="Times New Roman"/>
          <w:sz w:val="24"/>
          <w:szCs w:val="24"/>
        </w:rPr>
      </w:pPr>
      <w:r w:rsidRPr="00C9762E">
        <w:rPr>
          <w:rFonts w:cs="Times New Roman"/>
          <w:sz w:val="24"/>
          <w:szCs w:val="24"/>
        </w:rPr>
        <w:t xml:space="preserve">This study develops a fractional-order </w:t>
      </w:r>
      <w:r w:rsidRPr="00C9762E">
        <w:rPr>
          <w:rFonts w:cs="Times New Roman"/>
          <w:b/>
          <w:bCs/>
          <w:sz w:val="24"/>
          <w:szCs w:val="24"/>
        </w:rPr>
        <w:t>VSCIR</w:t>
      </w:r>
      <w:r w:rsidR="000D6868" w:rsidRPr="00C9762E">
        <w:rPr>
          <w:rFonts w:cs="Times New Roman"/>
          <w:b/>
          <w:bCs/>
          <w:sz w:val="24"/>
          <w:szCs w:val="24"/>
        </w:rPr>
        <w:t xml:space="preserve"> </w:t>
      </w:r>
      <w:r w:rsidRPr="00C9762E">
        <w:rPr>
          <w:rFonts w:cs="Times New Roman"/>
          <w:sz w:val="24"/>
          <w:szCs w:val="24"/>
        </w:rPr>
        <w:t xml:space="preserve">(Vaccinated-Susceptible-Carrier-Infected-Recovered) compartmental model to analyze pneumonia transmission dynamics in Mississippi, USA. By employing the </w:t>
      </w:r>
      <w:r w:rsidRPr="00C9762E">
        <w:rPr>
          <w:rFonts w:cs="Times New Roman"/>
          <w:b/>
          <w:bCs/>
          <w:sz w:val="24"/>
          <w:szCs w:val="24"/>
        </w:rPr>
        <w:t>Caputo fractional derivative</w:t>
      </w:r>
      <w:r w:rsidRPr="00C9762E">
        <w:rPr>
          <w:rFonts w:cs="Times New Roman"/>
          <w:sz w:val="24"/>
          <w:szCs w:val="24"/>
        </w:rPr>
        <w:t xml:space="preserve">, the framework captures memory and hereditary effects that are often overlooked in classical integer-order epidemiological models. The resulting nonlinear system is solved analytically using the </w:t>
      </w:r>
      <w:proofErr w:type="spellStart"/>
      <w:r w:rsidRPr="00C9762E">
        <w:rPr>
          <w:rFonts w:cs="Times New Roman"/>
          <w:b/>
          <w:bCs/>
          <w:sz w:val="24"/>
          <w:szCs w:val="24"/>
        </w:rPr>
        <w:t>Homotopy</w:t>
      </w:r>
      <w:proofErr w:type="spellEnd"/>
      <w:r w:rsidRPr="00C9762E">
        <w:rPr>
          <w:rFonts w:cs="Times New Roman"/>
          <w:b/>
          <w:bCs/>
          <w:sz w:val="24"/>
          <w:szCs w:val="24"/>
        </w:rPr>
        <w:t xml:space="preserve"> Analysis Method (HAM)</w:t>
      </w:r>
      <w:r w:rsidRPr="00C9762E">
        <w:rPr>
          <w:rFonts w:cs="Times New Roman"/>
          <w:sz w:val="24"/>
          <w:szCs w:val="24"/>
        </w:rPr>
        <w:t xml:space="preserve">, which provides a convergent series solution with explicit control over approximation accuracy. Model parameters are estimated via HAM calibration against recent pneumonia incidence data from Mississippi (2019–2023). Our results demonstrate that the fractional order </w:t>
      </w:r>
      <m:oMath>
        <m:r>
          <w:rPr>
            <w:rFonts w:ascii="Cambria Math" w:hAnsi="Cambria Math" w:cs="Times New Roman"/>
            <w:sz w:val="24"/>
            <w:szCs w:val="24"/>
          </w:rPr>
          <m:t>θ</m:t>
        </m:r>
      </m:oMath>
      <w:r w:rsidRPr="00C9762E">
        <w:rPr>
          <w:rFonts w:cs="Times New Roman"/>
          <w:sz w:val="24"/>
          <w:szCs w:val="24"/>
        </w:rPr>
        <w:t xml:space="preserve"> significantly modulates outbreak trajectories: lower </w:t>
      </w:r>
      <m:oMath>
        <m:r>
          <w:rPr>
            <w:rFonts w:ascii="Cambria Math" w:hAnsi="Cambria Math" w:cs="Times New Roman"/>
            <w:sz w:val="24"/>
            <w:szCs w:val="24"/>
          </w:rPr>
          <m:t>θ</m:t>
        </m:r>
      </m:oMath>
      <w:r w:rsidRPr="00C9762E">
        <w:rPr>
          <w:rFonts w:cs="Times New Roman"/>
          <w:sz w:val="24"/>
          <w:szCs w:val="24"/>
        </w:rPr>
        <w:t xml:space="preserve"> values (e.g., 0.7) delay and reduce peak infections, effectively “flattening the curve” and reflecting real-world sub-diffusive transmission patterns. The estimated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cs="Times New Roman"/>
                <w:sz w:val="24"/>
                <w:szCs w:val="24"/>
              </w:rPr>
              <m:t>0</m:t>
            </m:r>
          </m:sub>
        </m:sSub>
        <m:r>
          <m:rPr>
            <m:sty m:val="p"/>
          </m:rPr>
          <w:rPr>
            <w:rFonts w:ascii="Cambria Math" w:cs="Times New Roman"/>
            <w:sz w:val="24"/>
            <w:szCs w:val="24"/>
          </w:rPr>
          <m:t>≈</m:t>
        </m:r>
        <m:r>
          <w:rPr>
            <w:rFonts w:ascii="Cambria Math" w:cs="Times New Roman"/>
            <w:sz w:val="24"/>
            <w:szCs w:val="24"/>
          </w:rPr>
          <m:t>2.64</m:t>
        </m:r>
      </m:oMath>
      <w:r w:rsidRPr="00C9762E">
        <w:rPr>
          <w:rFonts w:cs="Times New Roman"/>
          <w:sz w:val="24"/>
          <w:szCs w:val="24"/>
        </w:rPr>
        <w:t xml:space="preserve"> confirms substantial epidemic potential, with carriers contributing approximately 47% of s</w:t>
      </w:r>
      <w:proofErr w:type="spellStart"/>
      <w:r w:rsidRPr="00C9762E">
        <w:rPr>
          <w:rFonts w:cs="Times New Roman"/>
          <w:sz w:val="24"/>
          <w:szCs w:val="24"/>
        </w:rPr>
        <w:t>econdary</w:t>
      </w:r>
      <w:proofErr w:type="spellEnd"/>
      <w:r w:rsidRPr="00C9762E">
        <w:rPr>
          <w:rFonts w:cs="Times New Roman"/>
          <w:sz w:val="24"/>
          <w:szCs w:val="24"/>
        </w:rPr>
        <w:t xml:space="preserve"> transmissions. Sensitivity analysis identifies the recovery rate of symptomatic individuals and transmission rates as the most influential parameters. This work provides public health officials with a refined, memory-aware predictive tool and underscores the necessity of combining vaccination with active carrier detection for effective pneumonia control in high-burden regions.</w:t>
      </w:r>
    </w:p>
    <w:p w14:paraId="4B2BD658" w14:textId="77777777" w:rsidR="00D86014" w:rsidRPr="0046580B" w:rsidRDefault="00D86014" w:rsidP="0046580B">
      <w:pPr>
        <w:pStyle w:val="Abstract"/>
      </w:pPr>
      <w:r w:rsidRPr="00C9762E">
        <w:rPr>
          <w:rFonts w:cs="Times New Roman"/>
          <w:b/>
          <w:bCs/>
          <w:sz w:val="24"/>
          <w:szCs w:val="24"/>
        </w:rPr>
        <w:t>Keywords:</w:t>
      </w:r>
      <w:r w:rsidRPr="00C9762E">
        <w:rPr>
          <w:rFonts w:cs="Times New Roman"/>
          <w:sz w:val="24"/>
          <w:szCs w:val="24"/>
        </w:rPr>
        <w:t xml:space="preserve"> Fractional-order model, Caputo derivative, </w:t>
      </w:r>
      <w:proofErr w:type="spellStart"/>
      <w:r w:rsidRPr="00C9762E">
        <w:rPr>
          <w:rFonts w:cs="Times New Roman"/>
          <w:sz w:val="24"/>
          <w:szCs w:val="24"/>
        </w:rPr>
        <w:t>Homotopy</w:t>
      </w:r>
      <w:proofErr w:type="spellEnd"/>
      <w:r w:rsidRPr="00C9762E">
        <w:rPr>
          <w:rFonts w:cs="Times New Roman"/>
          <w:sz w:val="24"/>
          <w:szCs w:val="24"/>
        </w:rPr>
        <w:t xml:space="preserve"> Analysis Method, Pneumonia transmission, Carrier dynamics, Basic reproduction number, Epidemiological modeling, Mississippi, Memory effects</w:t>
      </w:r>
      <w:r>
        <w:t>.</w:t>
      </w:r>
    </w:p>
    <w:p w14:paraId="6BCAD691" w14:textId="77777777" w:rsidR="008F7C8D" w:rsidRPr="0086143A" w:rsidRDefault="008F7C8D" w:rsidP="008F7C8D">
      <w:pPr>
        <w:pStyle w:val="BodyText"/>
        <w:rPr>
          <w:rFonts w:cs="Times New Roman"/>
          <w:b/>
        </w:rPr>
      </w:pPr>
      <w:bookmarkStart w:id="0" w:name="introduction"/>
      <w:r w:rsidRPr="0086143A">
        <w:rPr>
          <w:rFonts w:cs="Times New Roman"/>
          <w:b/>
        </w:rPr>
        <w:t>1. Introduction</w:t>
      </w:r>
    </w:p>
    <w:p w14:paraId="5F966864" w14:textId="77777777" w:rsidR="00D86014" w:rsidRDefault="00D86014" w:rsidP="00D86014">
      <w:pPr>
        <w:pStyle w:val="FirstParagraph"/>
      </w:pPr>
      <w:bookmarkStart w:id="1" w:name="preliminaries"/>
      <w:bookmarkEnd w:id="0"/>
      <w:r>
        <w:t xml:space="preserve">Pneumonia remains a significant public health burden in the United States, with particularly high hospitalization and mortality rates in Mississippi due to socioeconomic disparities and limited healthcare </w:t>
      </w:r>
      <w:proofErr w:type="gramStart"/>
      <w:r>
        <w:t>access .</w:t>
      </w:r>
      <w:proofErr w:type="gramEnd"/>
      <w:r>
        <w:t xml:space="preserve"> Classical integer-order compartmental models, while foundational, often fail to incorporate the </w:t>
      </w:r>
      <w:r>
        <w:rPr>
          <w:b/>
          <w:bCs/>
        </w:rPr>
        <w:t>memory and hereditary properties</w:t>
      </w:r>
      <w:r>
        <w:t xml:space="preserve"> inherent in biological systems—where the current state of an epidemic depends not only on present conditions but also on the cumulative history of infection, immunity, and intervention </w:t>
      </w:r>
      <w:r w:rsidR="000D6868">
        <w:t>(</w:t>
      </w:r>
      <w:proofErr w:type="spellStart"/>
      <w:r w:rsidR="000D6868">
        <w:t>Diethelm</w:t>
      </w:r>
      <w:proofErr w:type="spellEnd"/>
      <w:r w:rsidR="000D6868">
        <w:t xml:space="preserve">, 2010; </w:t>
      </w:r>
      <w:proofErr w:type="spellStart"/>
      <w:r w:rsidR="000D6868">
        <w:t>Podlubny</w:t>
      </w:r>
      <w:proofErr w:type="spellEnd"/>
      <w:r w:rsidR="000D6868">
        <w:t>, 1999)</w:t>
      </w:r>
      <w:r>
        <w:t>.</w:t>
      </w:r>
    </w:p>
    <w:p w14:paraId="282FBDF0" w14:textId="77777777" w:rsidR="00D86014" w:rsidRDefault="00D86014" w:rsidP="00D86014">
      <w:pPr>
        <w:pStyle w:val="BodyText"/>
      </w:pPr>
      <w:r>
        <w:rPr>
          <w:b/>
          <w:bCs/>
        </w:rPr>
        <w:t>Fractional calculus</w:t>
      </w:r>
      <w:r>
        <w:t xml:space="preserve"> provides a mathematically rigorous framework to model such non-local dynamics through d</w:t>
      </w:r>
      <w:r w:rsidR="000D6868">
        <w:t>erivatives of non-integer order</w:t>
      </w:r>
      <w:r w:rsidR="007E39E7">
        <w:t xml:space="preserve"> (Caputo, 1967; Miller &amp; Ross, 1993)</w:t>
      </w:r>
      <w:r>
        <w:t xml:space="preserve">. The </w:t>
      </w:r>
      <w:r>
        <w:rPr>
          <w:b/>
          <w:bCs/>
        </w:rPr>
        <w:t>Caputo fractional derivative</w:t>
      </w:r>
      <w:r>
        <w:t xml:space="preserve"> is especially suitable for epidemiological applications because it permits standard initial conditions with clear physical inte</w:t>
      </w:r>
      <w:r w:rsidR="000D6868">
        <w:t>rpretations</w:t>
      </w:r>
      <w:r>
        <w:t xml:space="preserve">. Recent advances have demonstrated the efficacy of fractional-order models in capturing complex transmission patterns of COVID-19, influenza, and other respiratory diseases </w:t>
      </w:r>
      <w:r w:rsidR="007E39E7">
        <w:t>(</w:t>
      </w:r>
      <w:proofErr w:type="spellStart"/>
      <w:r w:rsidR="007E39E7">
        <w:t>Owoyemi</w:t>
      </w:r>
      <w:proofErr w:type="spellEnd"/>
      <w:r w:rsidR="007E39E7">
        <w:t xml:space="preserve"> et al, 2023; Wang et al, 2014; </w:t>
      </w:r>
      <w:proofErr w:type="spellStart"/>
      <w:r w:rsidR="007E39E7">
        <w:t>Baleanu</w:t>
      </w:r>
      <w:proofErr w:type="spellEnd"/>
      <w:r w:rsidR="007E39E7">
        <w:t xml:space="preserve"> et al, 2012)</w:t>
      </w:r>
      <w:r>
        <w:t>.</w:t>
      </w:r>
    </w:p>
    <w:p w14:paraId="4A967275" w14:textId="77777777" w:rsidR="00D86014" w:rsidRDefault="00D86014" w:rsidP="00D86014">
      <w:pPr>
        <w:pStyle w:val="BodyText"/>
      </w:pPr>
      <w:r>
        <w:t xml:space="preserve">In this work, we introduce a </w:t>
      </w:r>
      <w:r>
        <w:rPr>
          <w:b/>
          <w:bCs/>
        </w:rPr>
        <w:t>fractional-order VSCIR model</w:t>
      </w:r>
      <w:r>
        <w:t xml:space="preserve"> specifically tailored to the demographic and epidemiological profile of Mississippi. The model explicitly incorporates </w:t>
      </w:r>
      <w:r>
        <w:rPr>
          <w:b/>
          <w:bCs/>
        </w:rPr>
        <w:t>carrier (asymptomatic infected)</w:t>
      </w:r>
      <w:r>
        <w:t xml:space="preserve"> and </w:t>
      </w:r>
      <w:r>
        <w:rPr>
          <w:b/>
          <w:bCs/>
        </w:rPr>
        <w:t>vaccinated</w:t>
      </w:r>
      <w:r>
        <w:t xml:space="preserve"> compartments, recognizing that asymptomatic </w:t>
      </w:r>
      <w:r>
        <w:lastRenderedPageBreak/>
        <w:t xml:space="preserve">individuals can sustain transmission and that vaccination (with possible waning immunity) is a critical </w:t>
      </w:r>
      <w:proofErr w:type="gramStart"/>
      <w:r>
        <w:t>intervention .</w:t>
      </w:r>
      <w:proofErr w:type="gramEnd"/>
      <w:r>
        <w:t xml:space="preserve"> To solve the resulting nonlinear fractional system, we employ the </w:t>
      </w:r>
      <w:proofErr w:type="spellStart"/>
      <w:r>
        <w:rPr>
          <w:b/>
          <w:bCs/>
        </w:rPr>
        <w:t>Homotopy</w:t>
      </w:r>
      <w:proofErr w:type="spellEnd"/>
      <w:r>
        <w:rPr>
          <w:b/>
          <w:bCs/>
        </w:rPr>
        <w:t xml:space="preserve"> Analysis Method (HAM)</w:t>
      </w:r>
      <w:r>
        <w:t>—a powerful semi-analytical technique that delivers series solutions with controllable convergence</w:t>
      </w:r>
      <w:r w:rsidR="007E39E7">
        <w:t xml:space="preserve"> (Liao, 2003, 2012)</w:t>
      </w:r>
      <w:r>
        <w:t>. HAM has been successfully applied to various fractional epidemiological models</w:t>
      </w:r>
      <w:r w:rsidR="007E39E7">
        <w:t xml:space="preserve"> (</w:t>
      </w:r>
      <w:proofErr w:type="spellStart"/>
      <w:r w:rsidR="007E39E7">
        <w:t>Odibat</w:t>
      </w:r>
      <w:proofErr w:type="spellEnd"/>
      <w:r w:rsidR="007E39E7">
        <w:t xml:space="preserve"> &amp; Momani, 2008; </w:t>
      </w:r>
      <w:proofErr w:type="spellStart"/>
      <w:r w:rsidR="007E39E7">
        <w:t>Owoyemi</w:t>
      </w:r>
      <w:proofErr w:type="spellEnd"/>
      <w:r w:rsidR="007E39E7">
        <w:t xml:space="preserve"> et al, 2025)</w:t>
      </w:r>
      <w:r>
        <w:t>, but its application to a carrier-explicit, vaccination-inclusive pneumonia model represents a novel contribution.</w:t>
      </w:r>
    </w:p>
    <w:p w14:paraId="08B1DD48" w14:textId="77777777" w:rsidR="00D86014" w:rsidRDefault="00D86014" w:rsidP="00D86014">
      <w:pPr>
        <w:pStyle w:val="BodyText"/>
      </w:pPr>
      <w:r>
        <w:t>This study aims to:</w:t>
      </w:r>
    </w:p>
    <w:p w14:paraId="2A82C06A" w14:textId="77777777" w:rsidR="00D86014" w:rsidRPr="00CF2CE9" w:rsidRDefault="00D86014" w:rsidP="00D86014">
      <w:pPr>
        <w:numPr>
          <w:ilvl w:val="0"/>
          <w:numId w:val="1"/>
        </w:numPr>
        <w:ind w:hanging="480"/>
        <w:rPr>
          <w:rFonts w:ascii="Times New Roman" w:hAnsi="Times New Roman" w:cs="Times New Roman"/>
        </w:rPr>
      </w:pPr>
      <w:r w:rsidRPr="00CF2CE9">
        <w:rPr>
          <w:rFonts w:ascii="Times New Roman" w:hAnsi="Times New Roman" w:cs="Times New Roman"/>
        </w:rPr>
        <w:t>Formulate a fractional-order VSCIR model using the Caputo derivative,</w:t>
      </w:r>
    </w:p>
    <w:p w14:paraId="751C7141" w14:textId="77777777" w:rsidR="00D86014" w:rsidRPr="00CF2CE9" w:rsidRDefault="00D86014" w:rsidP="00D86014">
      <w:pPr>
        <w:numPr>
          <w:ilvl w:val="0"/>
          <w:numId w:val="1"/>
        </w:numPr>
        <w:ind w:hanging="480"/>
        <w:rPr>
          <w:rFonts w:ascii="Times New Roman" w:hAnsi="Times New Roman" w:cs="Times New Roman"/>
        </w:rPr>
      </w:pPr>
      <w:r w:rsidRPr="00CF2CE9">
        <w:rPr>
          <w:rFonts w:ascii="Times New Roman" w:hAnsi="Times New Roman" w:cs="Times New Roman"/>
        </w:rPr>
        <w:t>Derive an analytical series solution via HAM and rigorously analyze its convergence,</w:t>
      </w:r>
    </w:p>
    <w:p w14:paraId="5F31C724" w14:textId="77777777" w:rsidR="00D86014" w:rsidRPr="00CF2CE9" w:rsidRDefault="00D86014" w:rsidP="00D86014">
      <w:pPr>
        <w:numPr>
          <w:ilvl w:val="0"/>
          <w:numId w:val="1"/>
        </w:numPr>
        <w:ind w:hanging="480"/>
        <w:rPr>
          <w:rFonts w:ascii="Times New Roman" w:hAnsi="Times New Roman" w:cs="Times New Roman"/>
        </w:rPr>
      </w:pPr>
      <w:r w:rsidRPr="00CF2CE9">
        <w:rPr>
          <w:rFonts w:ascii="Times New Roman" w:hAnsi="Times New Roman" w:cs="Times New Roman"/>
        </w:rPr>
        <w:t xml:space="preserve">Estimate key epidemiological parameters (including transmission rates </w:t>
      </w:r>
      <m:oMath>
        <m:sSub>
          <m:sSubPr>
            <m:ctrlPr>
              <w:rPr>
                <w:rFonts w:ascii="Cambria Math" w:hAnsi="Times New Roman" w:cs="Times New Roman"/>
              </w:rPr>
            </m:ctrlPr>
          </m:sSubPr>
          <m:e>
            <m:r>
              <w:rPr>
                <w:rFonts w:ascii="Cambria Math" w:hAnsi="Cambria Math" w:cs="Times New Roman"/>
              </w:rPr>
              <m:t>β</m:t>
            </m:r>
          </m:e>
          <m:sub>
            <m:r>
              <w:rPr>
                <w:rFonts w:ascii="Cambria Math" w:hAnsi="Cambria Math" w:cs="Times New Roman"/>
              </w:rPr>
              <m:t>c</m:t>
            </m:r>
          </m:sub>
        </m:sSub>
      </m:oMath>
      <w:r w:rsidRPr="00CF2CE9">
        <w:rPr>
          <w:rFonts w:ascii="Times New Roman" w:hAnsi="Times New Roman" w:cs="Times New Roman"/>
        </w:rPr>
        <w:t xml:space="preserve">, </w:t>
      </w:r>
      <m:oMath>
        <m:sSub>
          <m:sSubPr>
            <m:ctrlPr>
              <w:rPr>
                <w:rFonts w:ascii="Cambria Math" w:hAnsi="Times New Roman" w:cs="Times New Roman"/>
              </w:rPr>
            </m:ctrlPr>
          </m:sSubPr>
          <m:e>
            <m:r>
              <w:rPr>
                <w:rFonts w:ascii="Cambria Math" w:hAnsi="Cambria Math" w:cs="Times New Roman"/>
              </w:rPr>
              <m:t>β</m:t>
            </m:r>
          </m:e>
          <m:sub>
            <m:r>
              <w:rPr>
                <w:rFonts w:ascii="Cambria Math" w:hAnsi="Cambria Math" w:cs="Times New Roman"/>
              </w:rPr>
              <m:t>i</m:t>
            </m:r>
          </m:sub>
        </m:sSub>
      </m:oMath>
      <w:r w:rsidRPr="00CF2CE9">
        <w:rPr>
          <w:rFonts w:ascii="Times New Roman" w:hAnsi="Times New Roman" w:cs="Times New Roman"/>
        </w:rPr>
        <w:t xml:space="preserve"> and the basic reproduction number </w:t>
      </w:r>
      <m:oMath>
        <m:sSub>
          <m:sSubPr>
            <m:ctrlPr>
              <w:rPr>
                <w:rFonts w:ascii="Cambria Math" w:hAnsi="Times New Roman" w:cs="Times New Roman"/>
              </w:rPr>
            </m:ctrlPr>
          </m:sSubPr>
          <m:e>
            <m:r>
              <w:rPr>
                <w:rFonts w:ascii="Cambria Math" w:hAnsi="Cambria Math" w:cs="Times New Roman"/>
              </w:rPr>
              <m:t>R</m:t>
            </m:r>
          </m:e>
          <m:sub>
            <m:r>
              <w:rPr>
                <w:rFonts w:ascii="Cambria Math" w:hAnsi="Times New Roman" w:cs="Times New Roman"/>
              </w:rPr>
              <m:t>0</m:t>
            </m:r>
          </m:sub>
        </m:sSub>
      </m:oMath>
      <w:r w:rsidRPr="00CF2CE9">
        <w:rPr>
          <w:rFonts w:ascii="Times New Roman" w:hAnsi="Times New Roman" w:cs="Times New Roman"/>
        </w:rPr>
        <w:t>) using recent Mississippi data,</w:t>
      </w:r>
    </w:p>
    <w:p w14:paraId="13B1ABF0" w14:textId="77777777" w:rsidR="00D86014" w:rsidRPr="00CF2CE9" w:rsidRDefault="00D86014" w:rsidP="00D86014">
      <w:pPr>
        <w:numPr>
          <w:ilvl w:val="0"/>
          <w:numId w:val="1"/>
        </w:numPr>
        <w:ind w:hanging="480"/>
        <w:rPr>
          <w:rFonts w:ascii="Times New Roman" w:hAnsi="Times New Roman" w:cs="Times New Roman"/>
        </w:rPr>
      </w:pPr>
      <w:r w:rsidRPr="00CF2CE9">
        <w:rPr>
          <w:rFonts w:ascii="Times New Roman" w:hAnsi="Times New Roman" w:cs="Times New Roman"/>
        </w:rPr>
        <w:t xml:space="preserve">Quantify the impact of the fractional order </w:t>
      </w:r>
      <m:oMath>
        <m:r>
          <w:rPr>
            <w:rFonts w:ascii="Cambria Math" w:hAnsi="Cambria Math" w:cs="Times New Roman"/>
          </w:rPr>
          <m:t>θ</m:t>
        </m:r>
      </m:oMath>
      <w:r w:rsidRPr="00CF2CE9">
        <w:rPr>
          <w:rFonts w:ascii="Times New Roman" w:hAnsi="Times New Roman" w:cs="Times New Roman"/>
        </w:rPr>
        <w:t xml:space="preserve"> on outbreak dynamics and control measures,</w:t>
      </w:r>
    </w:p>
    <w:p w14:paraId="221DD355" w14:textId="77777777" w:rsidR="00D86014" w:rsidRPr="00CF2CE9" w:rsidRDefault="00D86014" w:rsidP="00D86014">
      <w:pPr>
        <w:numPr>
          <w:ilvl w:val="0"/>
          <w:numId w:val="1"/>
        </w:numPr>
        <w:ind w:hanging="480"/>
        <w:rPr>
          <w:rFonts w:ascii="Times New Roman" w:hAnsi="Times New Roman" w:cs="Times New Roman"/>
        </w:rPr>
      </w:pPr>
      <w:r w:rsidRPr="00CF2CE9">
        <w:rPr>
          <w:rFonts w:ascii="Times New Roman" w:hAnsi="Times New Roman" w:cs="Times New Roman"/>
        </w:rPr>
        <w:t>Provide actionable, model-based insights for public health planning in high-burden regions.</w:t>
      </w:r>
    </w:p>
    <w:p w14:paraId="6D411FBF" w14:textId="77777777" w:rsidR="00D86014" w:rsidRPr="00CF2CE9" w:rsidRDefault="00D86014" w:rsidP="00CF2CE9">
      <w:pPr>
        <w:pStyle w:val="FirstParagraph"/>
      </w:pPr>
      <w:r>
        <w:t xml:space="preserve">The remainder of the paper is organized as follows: Section 2 presents essential fractional-calculus preliminaries. Section 3 details the fractional VSCIR model formulation. Section 4 describes the HAM solution procedure. Section 5 covers parameter estimation and numerical results. Section 6 derives </w:t>
      </w:r>
      <m:oMath>
        <m:sSub>
          <m:sSubPr>
            <m:ctrlPr>
              <w:rPr>
                <w:rFonts w:ascii="Cambria Math" w:hAnsi="Cambria Math"/>
              </w:rPr>
            </m:ctrlPr>
          </m:sSubPr>
          <m:e>
            <m:r>
              <w:rPr>
                <w:rFonts w:ascii="Cambria Math" w:hAnsi="Cambria Math"/>
              </w:rPr>
              <m:t>R</m:t>
            </m:r>
          </m:e>
          <m:sub>
            <m:r>
              <w:rPr>
                <w:rFonts w:ascii="Cambria Math" w:hAnsi="Cambria Math"/>
              </w:rPr>
              <m:t>0</m:t>
            </m:r>
          </m:sub>
        </m:sSub>
      </m:oMath>
      <w:r>
        <w:t xml:space="preserve"> and performs sensitivity analysis. Section 7 discusses convergence behavior and epidemiological implications. Section 8 concludes.</w:t>
      </w:r>
    </w:p>
    <w:p w14:paraId="766BC13E" w14:textId="77777777" w:rsidR="00FF5F4F" w:rsidRPr="0086143A" w:rsidRDefault="00FF5F4F" w:rsidP="00FF5F4F">
      <w:pPr>
        <w:rPr>
          <w:rFonts w:ascii="Times New Roman" w:hAnsi="Times New Roman" w:cs="Times New Roman"/>
          <w:b/>
        </w:rPr>
      </w:pPr>
      <w:r w:rsidRPr="0086143A">
        <w:rPr>
          <w:rFonts w:ascii="Times New Roman" w:hAnsi="Times New Roman" w:cs="Times New Roman"/>
          <w:b/>
        </w:rPr>
        <w:t>2.Preliminaries</w:t>
      </w:r>
    </w:p>
    <w:p w14:paraId="1EE16614" w14:textId="77777777" w:rsidR="00687A05" w:rsidRPr="0086143A" w:rsidRDefault="00187911">
      <w:pPr>
        <w:pStyle w:val="FirstParagraph"/>
        <w:rPr>
          <w:rFonts w:cs="Times New Roman"/>
        </w:rPr>
      </w:pPr>
      <w:r w:rsidRPr="0086143A">
        <w:rPr>
          <w:rFonts w:cs="Times New Roman"/>
          <w:b/>
          <w:bCs/>
        </w:rPr>
        <w:t>Definition 2.1.</w:t>
      </w:r>
      <w:r w:rsidRPr="0086143A">
        <w:rPr>
          <w:rFonts w:cs="Times New Roman"/>
        </w:rPr>
        <w:t xml:space="preserve"> The Caputo fractional derivative of order </w:t>
      </w:r>
      <m:oMath>
        <m:r>
          <w:rPr>
            <w:rFonts w:ascii="Cambria Math" w:hAnsi="Cambria Math" w:cs="Times New Roman"/>
          </w:rPr>
          <m:t>θ</m:t>
        </m:r>
        <m:r>
          <m:rPr>
            <m:sty m:val="p"/>
          </m:rPr>
          <w:rPr>
            <w:rFonts w:ascii="Cambria Math" w:hAnsi="Cambria Math" w:cs="Times New Roman"/>
          </w:rPr>
          <m:t>&gt;</m:t>
        </m:r>
        <m:r>
          <w:rPr>
            <w:rFonts w:ascii="Cambria Math" w:hAnsi="Cambria Math" w:cs="Times New Roman"/>
          </w:rPr>
          <m:t>0</m:t>
        </m:r>
      </m:oMath>
      <w:r w:rsidRPr="0086143A">
        <w:rPr>
          <w:rFonts w:cs="Times New Roman"/>
        </w:rPr>
        <w:t xml:space="preserve"> for a function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86143A">
        <w:rPr>
          <w:rFonts w:cs="Times New Roman"/>
        </w:rPr>
        <w:t xml:space="preserve"> is defined as: </w:t>
      </w:r>
      <m:oMath>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m:t>
            </m:r>
          </m:sup>
        </m:sSup>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Γ(</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θ</m:t>
            </m:r>
            <m:r>
              <m:rPr>
                <m:sty m:val="p"/>
              </m:rPr>
              <w:rPr>
                <w:rFonts w:ascii="Cambria Math" w:hAnsi="Cambria Math" w:cs="Times New Roman"/>
              </w:rPr>
              <m:t>)</m:t>
            </m:r>
          </m:den>
        </m:f>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r>
              <m:rPr>
                <m:sty m:val="p"/>
              </m:rPr>
              <w:rPr>
                <w:rFonts w:ascii="Cambria Math" w:hAnsi="Cambria Math" w:cs="Times New Roman"/>
              </w:rPr>
              <m:t>(</m:t>
            </m:r>
          </m:e>
        </m:nary>
        <m:r>
          <w:rPr>
            <w:rFonts w:ascii="Cambria Math" w:hAnsi="Cambria Math" w:cs="Times New Roman"/>
          </w:rPr>
          <m:t>t</m:t>
        </m:r>
        <m:r>
          <m:rPr>
            <m:sty m:val="p"/>
          </m:rPr>
          <w:rPr>
            <w:rFonts w:ascii="Cambria Math" w:hAnsi="Cambria Math" w:cs="Times New Roman"/>
          </w:rPr>
          <m:t>-</m:t>
        </m:r>
        <m:r>
          <w:rPr>
            <w:rFonts w:ascii="Cambria Math" w:hAnsi="Cambria Math" w:cs="Times New Roman"/>
          </w:rPr>
          <m:t>τ</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θ</m:t>
            </m:r>
            <m:r>
              <m:rPr>
                <m:sty m:val="p"/>
              </m:rPr>
              <w:rPr>
                <w:rFonts w:ascii="Cambria Math" w:hAnsi="Cambria Math" w:cs="Times New Roman"/>
              </w:rPr>
              <m:t>-</m:t>
            </m:r>
            <m:r>
              <w:rPr>
                <w:rFonts w:ascii="Cambria Math" w:hAnsi="Cambria Math" w:cs="Times New Roman"/>
              </w:rPr>
              <m:t>1</m:t>
            </m:r>
          </m:sup>
        </m:sSup>
        <m:sSup>
          <m:sSupPr>
            <m:ctrlPr>
              <w:rPr>
                <w:rFonts w:ascii="Cambria Math" w:hAnsi="Cambria Math" w:cs="Times New Roman"/>
              </w:rPr>
            </m:ctrlPr>
          </m:sSupPr>
          <m:e>
            <m:r>
              <w:rPr>
                <w:rFonts w:ascii="Cambria Math" w:hAnsi="Cambria Math" w:cs="Times New Roman"/>
              </w:rPr>
              <m:t>f</m:t>
            </m:r>
          </m:e>
          <m:sup>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r>
          <w:rPr>
            <w:rFonts w:ascii="Cambria Math" w:hAnsi="Cambria Math" w:cs="Times New Roman"/>
          </w:rPr>
          <m:t>dτ</m:t>
        </m:r>
      </m:oMath>
      <w:r w:rsidRPr="0086143A">
        <w:rPr>
          <w:rFonts w:cs="Times New Roman"/>
        </w:rPr>
        <w:t xml:space="preserve"> where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&lt;</m:t>
        </m:r>
        <m:r>
          <w:rPr>
            <w:rFonts w:ascii="Cambria Math" w:hAnsi="Cambria Math" w:cs="Times New Roman"/>
          </w:rPr>
          <m:t>θ</m:t>
        </m:r>
        <m:r>
          <m:rPr>
            <m:sty m:val="p"/>
          </m:rPr>
          <w:rPr>
            <w:rFonts w:ascii="Cambria Math" w:hAnsi="Cambria Math" w:cs="Times New Roman"/>
          </w:rPr>
          <m:t>≤</m:t>
        </m:r>
        <m:r>
          <w:rPr>
            <w:rFonts w:ascii="Cambria Math" w:hAnsi="Cambria Math" w:cs="Times New Roman"/>
          </w:rPr>
          <m:t>n</m:t>
        </m:r>
      </m:oMath>
      <w:r w:rsidRPr="0086143A">
        <w:rPr>
          <w:rFonts w:cs="Times New Roman"/>
        </w:rPr>
        <w:t xml:space="preserve"> and </w:t>
      </w:r>
      <m:oMath>
        <m:r>
          <w:rPr>
            <w:rFonts w:ascii="Cambria Math" w:hAnsi="Cambria Math" w:cs="Times New Roman"/>
          </w:rPr>
          <m:t>n</m:t>
        </m:r>
        <m:r>
          <m:rPr>
            <m:scr m:val="double-struck"/>
            <m:sty m:val="p"/>
          </m:rPr>
          <w:rPr>
            <w:rFonts w:ascii="Cambria Math" w:hAnsi="Cambria Math" w:cs="Times New Roman"/>
          </w:rPr>
          <m:t>∈N</m:t>
        </m:r>
      </m:oMath>
      <w:r w:rsidRPr="0086143A">
        <w:rPr>
          <w:rFonts w:cs="Times New Roman"/>
        </w:rPr>
        <w:t xml:space="preserve">. For </w:t>
      </w:r>
      <m:oMath>
        <m:r>
          <w:rPr>
            <w:rFonts w:ascii="Cambria Math" w:hAnsi="Cambria Math" w:cs="Times New Roman"/>
          </w:rPr>
          <m:t>0</m:t>
        </m:r>
        <m:r>
          <m:rPr>
            <m:sty m:val="p"/>
          </m:rPr>
          <w:rPr>
            <w:rFonts w:ascii="Cambria Math" w:hAnsi="Cambria Math" w:cs="Times New Roman"/>
          </w:rPr>
          <m:t>&lt;</m:t>
        </m:r>
        <m:r>
          <w:rPr>
            <w:rFonts w:ascii="Cambria Math" w:hAnsi="Cambria Math" w:cs="Times New Roman"/>
          </w:rPr>
          <m:t>θ</m:t>
        </m:r>
        <m:r>
          <m:rPr>
            <m:sty m:val="p"/>
          </m:rPr>
          <w:rPr>
            <w:rFonts w:ascii="Cambria Math" w:hAnsi="Cambria Math" w:cs="Times New Roman"/>
          </w:rPr>
          <m:t>≤</m:t>
        </m:r>
        <m:r>
          <w:rPr>
            <w:rFonts w:ascii="Cambria Math" w:hAnsi="Cambria Math" w:cs="Times New Roman"/>
          </w:rPr>
          <m:t>1</m:t>
        </m:r>
      </m:oMath>
      <w:r w:rsidRPr="0086143A">
        <w:rPr>
          <w:rFonts w:cs="Times New Roman"/>
        </w:rPr>
        <w:t xml:space="preserv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oMath>
      <w:r w:rsidR="00D86014">
        <w:t>(Diethelm, 2010</w:t>
      </w:r>
      <w:proofErr w:type="gramStart"/>
      <w:r w:rsidR="00D86014">
        <w:t>).</w:t>
      </w:r>
      <w:r w:rsidRPr="0086143A">
        <w:rPr>
          <w:rFonts w:cs="Times New Roman"/>
        </w:rPr>
        <w:t>.</w:t>
      </w:r>
      <w:proofErr w:type="gramEnd"/>
    </w:p>
    <w:p w14:paraId="4815DF29" w14:textId="77777777" w:rsidR="00687A05" w:rsidRDefault="00187911" w:rsidP="00FF5F4F">
      <w:pPr>
        <w:pStyle w:val="BodyText"/>
        <w:rPr>
          <w:rFonts w:eastAsiaTheme="minorEastAsia" w:cs="Times New Roman"/>
        </w:rPr>
      </w:pPr>
      <w:r w:rsidRPr="0086143A">
        <w:rPr>
          <w:rFonts w:cs="Times New Roman"/>
          <w:b/>
          <w:bCs/>
        </w:rPr>
        <w:t>Definition 2.2.</w:t>
      </w:r>
      <w:r w:rsidRPr="0086143A">
        <w:rPr>
          <w:rFonts w:cs="Times New Roman"/>
        </w:rPr>
        <w:t xml:space="preserve"> The Riemann-Liouville fractional integral of order </w:t>
      </w:r>
      <m:oMath>
        <m:r>
          <w:rPr>
            <w:rFonts w:ascii="Cambria Math" w:hAnsi="Cambria Math" w:cs="Times New Roman"/>
          </w:rPr>
          <m:t>θ</m:t>
        </m:r>
      </m:oMath>
      <w:r w:rsidRPr="0086143A">
        <w:rPr>
          <w:rFonts w:cs="Times New Roman"/>
        </w:rPr>
        <w:t xml:space="preserve"> is: </w:t>
      </w:r>
      <m:oMath>
        <m:sSubSup>
          <m:sSubSupPr>
            <m:ctrlPr>
              <w:rPr>
                <w:rFonts w:ascii="Cambria Math" w:hAnsi="Cambria Math" w:cs="Times New Roman"/>
              </w:rPr>
            </m:ctrlPr>
          </m:sSubSupPr>
          <m:e>
            <m:r>
              <w:rPr>
                <w:rFonts w:ascii="Cambria Math" w:hAnsi="Cambria Math" w:cs="Times New Roman"/>
              </w:rPr>
              <m:t>J</m:t>
            </m:r>
          </m:e>
          <m:sub>
            <m:r>
              <w:rPr>
                <w:rFonts w:ascii="Cambria Math" w:hAnsi="Cambria Math" w:cs="Times New Roman"/>
              </w:rPr>
              <m:t>t</m:t>
            </m:r>
          </m:sub>
          <m:sup>
            <m:r>
              <w:rPr>
                <w:rFonts w:ascii="Cambria Math" w:hAnsi="Cambria Math" w:cs="Times New Roman"/>
              </w:rPr>
              <m:t>θ</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m:rPr>
                <m:sty m:val="p"/>
              </m:rPr>
              <w:rPr>
                <w:rFonts w:ascii="Cambria Math" w:hAnsi="Cambria Math" w:cs="Times New Roman"/>
              </w:rPr>
              <m:t>Γ(</m:t>
            </m:r>
            <m:r>
              <w:rPr>
                <w:rFonts w:ascii="Cambria Math" w:hAnsi="Cambria Math" w:cs="Times New Roman"/>
              </w:rPr>
              <m:t>θ</m:t>
            </m:r>
            <m:r>
              <m:rPr>
                <m:sty m:val="p"/>
              </m:rPr>
              <w:rPr>
                <w:rFonts w:ascii="Cambria Math" w:hAnsi="Cambria Math" w:cs="Times New Roman"/>
              </w:rPr>
              <m:t>)</m:t>
            </m:r>
          </m:den>
        </m:f>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r>
              <m:rPr>
                <m:sty m:val="p"/>
              </m:rPr>
              <w:rPr>
                <w:rFonts w:ascii="Cambria Math" w:hAnsi="Cambria Math" w:cs="Times New Roman"/>
              </w:rPr>
              <m:t>(</m:t>
            </m:r>
          </m:e>
        </m:nary>
        <m:r>
          <w:rPr>
            <w:rFonts w:ascii="Cambria Math" w:hAnsi="Cambria Math" w:cs="Times New Roman"/>
          </w:rPr>
          <m:t>t</m:t>
        </m:r>
        <m:r>
          <m:rPr>
            <m:sty m:val="p"/>
          </m:rPr>
          <w:rPr>
            <w:rFonts w:ascii="Cambria Math" w:hAnsi="Cambria Math" w:cs="Times New Roman"/>
          </w:rPr>
          <m:t>-</m:t>
        </m:r>
        <m:r>
          <w:rPr>
            <w:rFonts w:ascii="Cambria Math" w:hAnsi="Cambria Math" w:cs="Times New Roman"/>
          </w:rPr>
          <m:t>τ</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θ</m:t>
            </m:r>
            <m:r>
              <m:rPr>
                <m:sty m:val="p"/>
              </m:rPr>
              <w:rPr>
                <w:rFonts w:ascii="Cambria Math" w:hAnsi="Cambria Math" w:cs="Times New Roman"/>
              </w:rPr>
              <m:t>-</m:t>
            </m:r>
            <m:r>
              <w:rPr>
                <w:rFonts w:ascii="Cambria Math" w:hAnsi="Cambria Math" w:cs="Times New Roman"/>
              </w:rPr>
              <m:t>1</m:t>
            </m:r>
          </m:sup>
        </m:sSup>
        <m:r>
          <w:rPr>
            <w:rFonts w:ascii="Cambria Math" w:hAnsi="Cambria Math" w:cs="Times New Roman"/>
          </w:rPr>
          <m:t>f</m:t>
        </m:r>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r>
          <w:rPr>
            <w:rFonts w:ascii="Cambria Math" w:hAnsi="Cambria Math" w:cs="Times New Roman"/>
          </w:rPr>
          <m:t>dτ</m:t>
        </m:r>
      </m:oMath>
      <w:bookmarkStart w:id="2" w:name="model-formulation"/>
      <w:bookmarkEnd w:id="1"/>
    </w:p>
    <w:p w14:paraId="0A1F1631" w14:textId="77777777" w:rsidR="00D86014" w:rsidRPr="00D86014" w:rsidRDefault="00D86014" w:rsidP="00D86014">
      <w:pPr>
        <w:pStyle w:val="FirstParagraph"/>
      </w:pPr>
      <w:r>
        <w:t xml:space="preserve">These operators introduce </w:t>
      </w:r>
      <w:r>
        <w:rPr>
          <w:b/>
          <w:bCs/>
        </w:rPr>
        <w:t>non-locality and memory</w:t>
      </w:r>
      <w:r>
        <w:t xml:space="preserve"> into the dynamics, allowing the model to capture prolonged incubation periods, delayed immune responses, and behavioral inertia—features often observed in real-world epidemics (Oldham &amp; </w:t>
      </w:r>
      <w:proofErr w:type="spellStart"/>
      <w:r>
        <w:t>Spanier</w:t>
      </w:r>
      <w:proofErr w:type="spellEnd"/>
      <w:r>
        <w:t xml:space="preserve">, 1974; </w:t>
      </w:r>
      <w:proofErr w:type="spellStart"/>
      <w:r>
        <w:t>Mainardi</w:t>
      </w:r>
      <w:proofErr w:type="spellEnd"/>
      <w:r>
        <w:t>, 2010).</w:t>
      </w:r>
    </w:p>
    <w:p w14:paraId="65A317A9" w14:textId="77777777" w:rsidR="00FF5F4F" w:rsidRDefault="00FF5F4F" w:rsidP="00FF5F4F">
      <w:pPr>
        <w:pStyle w:val="BodyText"/>
        <w:rPr>
          <w:rFonts w:eastAsiaTheme="minorEastAsia" w:cs="Times New Roman"/>
          <w:b/>
        </w:rPr>
      </w:pPr>
      <w:r w:rsidRPr="0086143A">
        <w:rPr>
          <w:rFonts w:eastAsiaTheme="minorEastAsia" w:cs="Times New Roman"/>
          <w:b/>
        </w:rPr>
        <w:t>3. Model Formulation</w:t>
      </w:r>
    </w:p>
    <w:p w14:paraId="3CCFA1A2" w14:textId="77777777" w:rsidR="00485AE5" w:rsidRDefault="00485AE5" w:rsidP="00485AE5">
      <w:pPr>
        <w:pStyle w:val="FirstParagraph"/>
      </w:pPr>
      <w:r>
        <w:t>We consider a population stratified into five compartments:</w:t>
      </w:r>
    </w:p>
    <w:p w14:paraId="0478ABA2" w14:textId="77777777" w:rsidR="00485AE5" w:rsidRPr="0046580B" w:rsidRDefault="00485AE5" w:rsidP="00485AE5">
      <w:pPr>
        <w:numPr>
          <w:ilvl w:val="0"/>
          <w:numId w:val="1"/>
        </w:numPr>
        <w:ind w:hanging="480"/>
        <w:rPr>
          <w:rFonts w:ascii="Times New Roman" w:hAnsi="Times New Roman" w:cs="Times New Roman"/>
        </w:rPr>
      </w:pPr>
      <m:oMath>
        <m:r>
          <w:rPr>
            <w:rFonts w:ascii="Cambria Math" w:hAnsi="Cambria Math" w:cs="Times New Roman"/>
          </w:rPr>
          <m:t>V</m:t>
        </m:r>
        <m:d>
          <m:dPr>
            <m:ctrlPr>
              <w:rPr>
                <w:rFonts w:ascii="Cambria Math" w:hAnsi="Times New Roman" w:cs="Times New Roman"/>
              </w:rPr>
            </m:ctrlPr>
          </m:dPr>
          <m:e>
            <m:r>
              <w:rPr>
                <w:rFonts w:ascii="Cambria Math" w:hAnsi="Cambria Math" w:cs="Times New Roman"/>
              </w:rPr>
              <m:t>t</m:t>
            </m:r>
          </m:e>
        </m:d>
      </m:oMath>
      <w:r w:rsidRPr="0046580B">
        <w:rPr>
          <w:rFonts w:ascii="Times New Roman" w:hAnsi="Times New Roman" w:cs="Times New Roman"/>
        </w:rPr>
        <w:t>: Vaccinated individuals (partially immune),</w:t>
      </w:r>
    </w:p>
    <w:p w14:paraId="245D08EC" w14:textId="77777777" w:rsidR="00485AE5" w:rsidRPr="0046580B" w:rsidRDefault="00485AE5" w:rsidP="00485AE5">
      <w:pPr>
        <w:numPr>
          <w:ilvl w:val="0"/>
          <w:numId w:val="1"/>
        </w:numPr>
        <w:ind w:hanging="480"/>
        <w:rPr>
          <w:rFonts w:ascii="Times New Roman" w:hAnsi="Times New Roman" w:cs="Times New Roman"/>
        </w:rPr>
      </w:pPr>
      <m:oMath>
        <m:r>
          <w:rPr>
            <w:rFonts w:ascii="Cambria Math" w:hAnsi="Cambria Math" w:cs="Times New Roman"/>
          </w:rPr>
          <m:t>S</m:t>
        </m:r>
        <m:d>
          <m:dPr>
            <m:ctrlPr>
              <w:rPr>
                <w:rFonts w:ascii="Cambria Math" w:hAnsi="Times New Roman" w:cs="Times New Roman"/>
              </w:rPr>
            </m:ctrlPr>
          </m:dPr>
          <m:e>
            <m:r>
              <w:rPr>
                <w:rFonts w:ascii="Cambria Math" w:hAnsi="Cambria Math" w:cs="Times New Roman"/>
              </w:rPr>
              <m:t>t</m:t>
            </m:r>
          </m:e>
        </m:d>
      </m:oMath>
      <w:r w:rsidRPr="0046580B">
        <w:rPr>
          <w:rFonts w:ascii="Times New Roman" w:hAnsi="Times New Roman" w:cs="Times New Roman"/>
        </w:rPr>
        <w:t>: Susceptible individuals,</w:t>
      </w:r>
    </w:p>
    <w:p w14:paraId="202BF983" w14:textId="77777777" w:rsidR="00485AE5" w:rsidRPr="0046580B" w:rsidRDefault="00485AE5" w:rsidP="00485AE5">
      <w:pPr>
        <w:numPr>
          <w:ilvl w:val="0"/>
          <w:numId w:val="1"/>
        </w:numPr>
        <w:ind w:hanging="480"/>
        <w:rPr>
          <w:rFonts w:ascii="Times New Roman" w:hAnsi="Times New Roman" w:cs="Times New Roman"/>
        </w:rPr>
      </w:pPr>
      <m:oMath>
        <m:r>
          <w:rPr>
            <w:rFonts w:ascii="Cambria Math" w:hAnsi="Cambria Math" w:cs="Times New Roman"/>
          </w:rPr>
          <m:t>C</m:t>
        </m:r>
        <m:d>
          <m:dPr>
            <m:ctrlPr>
              <w:rPr>
                <w:rFonts w:ascii="Cambria Math" w:hAnsi="Times New Roman" w:cs="Times New Roman"/>
              </w:rPr>
            </m:ctrlPr>
          </m:dPr>
          <m:e>
            <m:r>
              <w:rPr>
                <w:rFonts w:ascii="Cambria Math" w:hAnsi="Cambria Math" w:cs="Times New Roman"/>
              </w:rPr>
              <m:t>t</m:t>
            </m:r>
          </m:e>
        </m:d>
      </m:oMath>
      <w:r w:rsidRPr="0046580B">
        <w:rPr>
          <w:rFonts w:ascii="Times New Roman" w:hAnsi="Times New Roman" w:cs="Times New Roman"/>
        </w:rPr>
        <w:t>: Carrier individuals (asymptomatically infected),</w:t>
      </w:r>
    </w:p>
    <w:p w14:paraId="520FDDC5" w14:textId="77777777" w:rsidR="00485AE5" w:rsidRPr="0046580B" w:rsidRDefault="00485AE5" w:rsidP="00485AE5">
      <w:pPr>
        <w:numPr>
          <w:ilvl w:val="0"/>
          <w:numId w:val="1"/>
        </w:numPr>
        <w:ind w:hanging="480"/>
        <w:rPr>
          <w:rFonts w:ascii="Times New Roman" w:hAnsi="Times New Roman" w:cs="Times New Roman"/>
        </w:rPr>
      </w:pPr>
      <m:oMath>
        <m:r>
          <w:rPr>
            <w:rFonts w:ascii="Cambria Math" w:hAnsi="Cambria Math" w:cs="Times New Roman"/>
          </w:rPr>
          <w:lastRenderedPageBreak/>
          <m:t>I</m:t>
        </m:r>
        <m:d>
          <m:dPr>
            <m:ctrlPr>
              <w:rPr>
                <w:rFonts w:ascii="Cambria Math" w:hAnsi="Times New Roman" w:cs="Times New Roman"/>
              </w:rPr>
            </m:ctrlPr>
          </m:dPr>
          <m:e>
            <m:r>
              <w:rPr>
                <w:rFonts w:ascii="Cambria Math" w:hAnsi="Cambria Math" w:cs="Times New Roman"/>
              </w:rPr>
              <m:t>t</m:t>
            </m:r>
          </m:e>
        </m:d>
      </m:oMath>
      <w:r w:rsidRPr="0046580B">
        <w:rPr>
          <w:rFonts w:ascii="Times New Roman" w:hAnsi="Times New Roman" w:cs="Times New Roman"/>
        </w:rPr>
        <w:t>: Symptomatically Infected individuals,</w:t>
      </w:r>
    </w:p>
    <w:p w14:paraId="45BBBDD6" w14:textId="77777777" w:rsidR="00485AE5" w:rsidRPr="0046580B" w:rsidRDefault="00485AE5" w:rsidP="00485AE5">
      <w:pPr>
        <w:numPr>
          <w:ilvl w:val="0"/>
          <w:numId w:val="1"/>
        </w:numPr>
        <w:ind w:hanging="480"/>
        <w:rPr>
          <w:rFonts w:ascii="Times New Roman" w:hAnsi="Times New Roman" w:cs="Times New Roman"/>
        </w:rPr>
      </w:pPr>
      <m:oMath>
        <m:r>
          <w:rPr>
            <w:rFonts w:ascii="Cambria Math" w:hAnsi="Cambria Math" w:cs="Times New Roman"/>
          </w:rPr>
          <m:t>R</m:t>
        </m:r>
        <m:d>
          <m:dPr>
            <m:ctrlPr>
              <w:rPr>
                <w:rFonts w:ascii="Cambria Math" w:hAnsi="Times New Roman" w:cs="Times New Roman"/>
              </w:rPr>
            </m:ctrlPr>
          </m:dPr>
          <m:e>
            <m:r>
              <w:rPr>
                <w:rFonts w:ascii="Cambria Math" w:hAnsi="Cambria Math" w:cs="Times New Roman"/>
              </w:rPr>
              <m:t>t</m:t>
            </m:r>
          </m:e>
        </m:d>
      </m:oMath>
      <w:r w:rsidRPr="0046580B">
        <w:rPr>
          <w:rFonts w:ascii="Times New Roman" w:hAnsi="Times New Roman" w:cs="Times New Roman"/>
        </w:rPr>
        <w:t>: Recovered individuals with temporary immunity.</w:t>
      </w:r>
    </w:p>
    <w:p w14:paraId="4E6E8A77" w14:textId="77777777" w:rsidR="00485AE5" w:rsidRDefault="00485AE5" w:rsidP="00485AE5">
      <w:pPr>
        <w:pStyle w:val="FirstParagraph"/>
      </w:pPr>
      <w:r>
        <w:t>The total population is assumed constant over the short-term modeling horizon:</w:t>
      </w:r>
    </w:p>
    <w:p w14:paraId="01C2DB44" w14:textId="77777777" w:rsidR="00485AE5" w:rsidRDefault="00485AE5" w:rsidP="00485AE5">
      <w:pPr>
        <w:pStyle w:val="BodyText"/>
      </w:pPr>
      <m:oMathPara>
        <m:oMathParaPr>
          <m:jc m:val="center"/>
        </m:oMathParaPr>
        <m:oMath>
          <m:r>
            <w:rPr>
              <w:rFonts w:ascii="Cambria Math" w:hAnsi="Cambria Math"/>
            </w:rPr>
            <m:t>N</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oMath>
      </m:oMathPara>
    </w:p>
    <w:p w14:paraId="2B625FA0" w14:textId="77777777" w:rsidR="00485AE5" w:rsidRDefault="00485AE5" w:rsidP="00485AE5">
      <w:pPr>
        <w:pStyle w:val="FirstParagraph"/>
      </w:pPr>
      <w:r>
        <w:t xml:space="preserve">The force of infection is given </w:t>
      </w:r>
      <w:proofErr w:type="gramStart"/>
      <w:r>
        <w:t>by :</w:t>
      </w:r>
      <w:proofErr w:type="gramEnd"/>
    </w:p>
    <w:p w14:paraId="77FB3F23" w14:textId="77777777" w:rsidR="00485AE5" w:rsidRDefault="00485AE5" w:rsidP="00485AE5">
      <w:pPr>
        <w:pStyle w:val="BodyText"/>
      </w:pPr>
      <m:oMathPara>
        <m:oMathParaPr>
          <m:jc m:val="center"/>
        </m:oMathParaPr>
        <m:oMath>
          <m:r>
            <w:rPr>
              <w:rFonts w:ascii="Cambria Math" w:hAnsi="Cambria Math"/>
            </w:rPr>
            <m:t>λ</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d>
                <m:dPr>
                  <m:ctrlPr>
                    <w:rPr>
                      <w:rFonts w:ascii="Cambria Math" w:hAnsi="Cambria Math"/>
                    </w:rPr>
                  </m:ctrlPr>
                </m:dPr>
                <m:e>
                  <m:r>
                    <w:rPr>
                      <w:rFonts w:ascii="Cambria Math" w:hAnsi="Cambria Math"/>
                    </w:rPr>
                    <m:t>t</m:t>
                  </m:r>
                </m:e>
              </m:d>
            </m:num>
            <m:den>
              <m:r>
                <w:rPr>
                  <w:rFonts w:ascii="Cambria Math" w:hAnsi="Cambria Math"/>
                </w:rPr>
                <m:t>N</m:t>
              </m:r>
            </m:den>
          </m:f>
          <m:r>
            <m:rPr>
              <m:sty m:val="p"/>
            </m:rPr>
            <w:rPr>
              <w:rFonts w:ascii="Cambria Math" w:hAnsi="Cambria Math"/>
            </w:rPr>
            <m:t>,</m:t>
          </m:r>
        </m:oMath>
      </m:oMathPara>
    </w:p>
    <w:p w14:paraId="7CB21387" w14:textId="77777777" w:rsidR="00485AE5" w:rsidRDefault="00485AE5" w:rsidP="00485AE5">
      <w:pPr>
        <w:pStyle w:val="FirstParagraph"/>
      </w:pPr>
      <w:r>
        <w:t xml:space="preserve">where </w:t>
      </w:r>
      <m:oMath>
        <m:sSub>
          <m:sSubPr>
            <m:ctrlPr>
              <w:rPr>
                <w:rFonts w:ascii="Cambria Math" w:hAnsi="Cambria Math"/>
              </w:rPr>
            </m:ctrlPr>
          </m:sSubPr>
          <m:e>
            <m:r>
              <w:rPr>
                <w:rFonts w:ascii="Cambria Math" w:hAnsi="Cambria Math"/>
              </w:rPr>
              <m:t>β</m:t>
            </m:r>
          </m:e>
          <m:sub>
            <m:r>
              <w:rPr>
                <w:rFonts w:ascii="Cambria Math" w:hAnsi="Cambria Math"/>
              </w:rPr>
              <m:t>c</m:t>
            </m:r>
          </m:sub>
        </m:sSub>
      </m:oMath>
      <w:r>
        <w:t xml:space="preserve"> and </w:t>
      </w:r>
      <m:oMath>
        <m:sSub>
          <m:sSubPr>
            <m:ctrlPr>
              <w:rPr>
                <w:rFonts w:ascii="Cambria Math" w:hAnsi="Cambria Math"/>
              </w:rPr>
            </m:ctrlPr>
          </m:sSubPr>
          <m:e>
            <m:r>
              <w:rPr>
                <w:rFonts w:ascii="Cambria Math" w:hAnsi="Cambria Math"/>
              </w:rPr>
              <m:t>β</m:t>
            </m:r>
          </m:e>
          <m:sub>
            <m:r>
              <w:rPr>
                <w:rFonts w:ascii="Cambria Math" w:hAnsi="Cambria Math"/>
              </w:rPr>
              <m:t>i</m:t>
            </m:r>
          </m:sub>
        </m:sSub>
      </m:oMath>
      <w:r>
        <w:t>denote the transmission rates from carriers and symptomatic individuals, respectively (units: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r>
        <w:t>).</w:t>
      </w:r>
    </w:p>
    <w:p w14:paraId="56A41EF3" w14:textId="77777777" w:rsidR="00485AE5" w:rsidRDefault="00485AE5" w:rsidP="00485AE5">
      <w:pPr>
        <w:pStyle w:val="BodyText"/>
      </w:pPr>
      <w:r>
        <w:t xml:space="preserve">The </w:t>
      </w:r>
      <w:r>
        <w:rPr>
          <w:b/>
          <w:bCs/>
        </w:rPr>
        <w:t>fractional-order VSCIR system</w:t>
      </w:r>
      <w:r>
        <w:t xml:space="preserve"> (with Caputo derivative of order </w:t>
      </w:r>
      <m:oMath>
        <m:r>
          <w:rPr>
            <w:rFonts w:ascii="Cambria Math" w:hAnsi="Cambria Math"/>
          </w:rPr>
          <m:t>θ</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is:</w:t>
      </w:r>
    </w:p>
    <w:p w14:paraId="71442252" w14:textId="77777777" w:rsidR="00485AE5" w:rsidRDefault="00D80BFB" w:rsidP="00485AE5">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V</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βS</m:t>
                </m:r>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ϵλ</m:t>
                    </m:r>
                    <m:r>
                      <m:rPr>
                        <m:sty m:val="p"/>
                      </m:rPr>
                      <w:rPr>
                        <w:rFonts w:ascii="Cambria Math" w:hAnsi="Cambria Math"/>
                      </w:rPr>
                      <m:t>+</m:t>
                    </m:r>
                    <m:r>
                      <w:rPr>
                        <w:rFonts w:ascii="Cambria Math" w:hAnsi="Cambria Math"/>
                      </w:rPr>
                      <m:t>μ</m:t>
                    </m:r>
                  </m:e>
                </m:d>
                <m:r>
                  <w:rPr>
                    <w:rFonts w:ascii="Cambria Math" w:hAnsi="Cambria Math"/>
                  </w:rPr>
                  <m:t>V</m:t>
                </m:r>
                <m:r>
                  <m:rPr>
                    <m:sty m:val="p"/>
                  </m:rPr>
                  <w:rPr>
                    <w:rFonts w:ascii="Cambria Math" w:hAnsi="Cambria Math"/>
                  </w:rPr>
                  <m:t>,</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S</m:t>
                </m:r>
                <m:d>
                  <m:dPr>
                    <m:ctrlPr>
                      <w:rPr>
                        <w:rFonts w:ascii="Cambria Math" w:hAnsi="Cambria Math"/>
                      </w:rPr>
                    </m:ctrlPr>
                  </m:dPr>
                  <m:e>
                    <m:r>
                      <w:rPr>
                        <w:rFonts w:ascii="Cambria Math" w:hAnsi="Cambria Math"/>
                      </w:rPr>
                      <m:t>t</m:t>
                    </m:r>
                  </m:e>
                </m:d>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αV</m:t>
                </m:r>
                <m:r>
                  <m:rPr>
                    <m:sty m:val="p"/>
                  </m:rPr>
                  <w:rPr>
                    <w:rFonts w:ascii="Cambria Math" w:hAnsi="Cambria Math"/>
                  </w:rPr>
                  <m:t>+</m:t>
                </m:r>
                <m:r>
                  <w:rPr>
                    <w:rFonts w:ascii="Cambria Math" w:hAnsi="Cambria Math"/>
                  </w:rPr>
                  <m:t>γC</m:t>
                </m:r>
                <m:r>
                  <m:rPr>
                    <m:sty m:val="p"/>
                  </m:rPr>
                  <w:rPr>
                    <w:rFonts w:ascii="Cambria Math" w:hAnsi="Cambria Math"/>
                  </w:rPr>
                  <m:t>+</m:t>
                </m:r>
                <m:r>
                  <w:rPr>
                    <w:rFonts w:ascii="Cambria Math" w:hAnsi="Cambria Math"/>
                  </w:rPr>
                  <m:t>νI</m:t>
                </m:r>
                <m:r>
                  <m:rPr>
                    <m:sty m:val="p"/>
                  </m:rPr>
                  <w:rPr>
                    <w:rFonts w:ascii="Cambria Math" w:hAnsi="Cambria Math"/>
                  </w:rPr>
                  <m:t>+</m:t>
                </m:r>
                <m:r>
                  <w:rPr>
                    <w:rFonts w:ascii="Cambria Math" w:hAnsi="Cambria Math"/>
                  </w:rPr>
                  <m:t>σR</m:t>
                </m:r>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μ</m:t>
                    </m:r>
                  </m:e>
                </m:d>
                <m:r>
                  <w:rPr>
                    <w:rFonts w:ascii="Cambria Math" w:hAnsi="Cambria Math"/>
                  </w:rPr>
                  <m:t>S</m:t>
                </m:r>
                <m:r>
                  <m:rPr>
                    <m:sty m:val="p"/>
                  </m:rPr>
                  <w:rPr>
                    <w:rFonts w:ascii="Cambria Math" w:hAnsi="Cambria Math"/>
                  </w:rPr>
                  <m:t>,</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C</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ϵaλV</m:t>
                </m:r>
                <m:r>
                  <m:rPr>
                    <m:sty m:val="p"/>
                  </m:rPr>
                  <w:rPr>
                    <w:rFonts w:ascii="Cambria Math" w:hAnsi="Cambria Math"/>
                  </w:rPr>
                  <m:t>+</m:t>
                </m:r>
                <m:r>
                  <w:rPr>
                    <w:rFonts w:ascii="Cambria Math" w:hAnsi="Cambria Math"/>
                  </w:rPr>
                  <m:t>aλS</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ηI</m:t>
                </m:r>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r>
                  <w:rPr>
                    <w:rFonts w:ascii="Cambria Math" w:hAnsi="Cambria Math"/>
                  </w:rPr>
                  <m:t>C</m:t>
                </m:r>
                <m:r>
                  <m:rPr>
                    <m:sty m:val="p"/>
                  </m:rPr>
                  <w:rPr>
                    <w:rFonts w:ascii="Cambria Math" w:hAnsi="Cambria Math"/>
                  </w:rPr>
                  <m:t>,</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I</m:t>
                </m:r>
                <m:d>
                  <m:dPr>
                    <m:ctrlPr>
                      <w:rPr>
                        <w:rFonts w:ascii="Cambria Math" w:hAnsi="Cambria Math"/>
                      </w:rPr>
                    </m:ctrlPr>
                  </m:dPr>
                  <m:e>
                    <m:r>
                      <w:rPr>
                        <w:rFonts w:ascii="Cambria Math" w:hAnsi="Cambria Math"/>
                      </w:rPr>
                      <m:t>t</m:t>
                    </m:r>
                  </m:e>
                </m:d>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λS</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ϵλV</m:t>
                </m:r>
                <m:r>
                  <m:rPr>
                    <m:sty m:val="p"/>
                  </m:rPr>
                  <w:rPr>
                    <w:rFonts w:ascii="Cambria Math" w:hAnsi="Cambria Math"/>
                  </w:rPr>
                  <m:t>+</m:t>
                </m:r>
                <m:r>
                  <w:rPr>
                    <w:rFonts w:ascii="Cambria Math" w:hAnsi="Cambria Math"/>
                  </w:rPr>
                  <m:t>ωC</m:t>
                </m:r>
                <m:r>
                  <m:rPr>
                    <m:sty m:val="p"/>
                  </m:rPr>
                  <w:rPr>
                    <w:rFonts w:ascii="Cambria Math" w:hAnsi="Cambria Math"/>
                  </w:rPr>
                  <m:t>+</m:t>
                </m:r>
                <m:r>
                  <w:rPr>
                    <w:rFonts w:ascii="Cambria Math" w:hAnsi="Cambria Math"/>
                  </w:rPr>
                  <m:t>ϕR</m:t>
                </m:r>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w:rPr>
                    <w:rFonts w:ascii="Cambria Math" w:hAnsi="Cambria Math"/>
                  </w:rPr>
                  <m:t>I</m:t>
                </m:r>
                <m:r>
                  <m:rPr>
                    <m:sty m:val="p"/>
                  </m:rPr>
                  <w:rPr>
                    <w:rFonts w:ascii="Cambria Math" w:hAnsi="Cambria Math"/>
                  </w:rPr>
                  <m:t>,</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R</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ξC</m:t>
                </m:r>
                <m:r>
                  <m:rPr>
                    <m:sty m:val="p"/>
                  </m:rPr>
                  <w:rPr>
                    <w:rFonts w:ascii="Cambria Math" w:hAnsi="Cambria Math"/>
                  </w:rPr>
                  <m:t>+</m:t>
                </m:r>
                <m:r>
                  <w:rPr>
                    <w:rFonts w:ascii="Cambria Math" w:hAnsi="Cambria Math"/>
                  </w:rPr>
                  <m:t>qηI</m:t>
                </m:r>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r>
                  <w:rPr>
                    <w:rFonts w:ascii="Cambria Math" w:hAnsi="Cambria Math"/>
                  </w:rPr>
                  <m:t>R</m:t>
                </m:r>
                <m:r>
                  <m:rPr>
                    <m:sty m:val="p"/>
                  </m:rPr>
                  <w:rPr>
                    <w:rFonts w:ascii="Cambria Math" w:hAnsi="Cambria Math"/>
                  </w:rPr>
                  <m:t>.</m:t>
                </m:r>
              </m:e>
            </m:mr>
          </m:m>
        </m:oMath>
      </m:oMathPara>
    </w:p>
    <w:p w14:paraId="5DE5A005" w14:textId="77777777" w:rsidR="00485AE5" w:rsidRDefault="00485AE5" w:rsidP="00485AE5">
      <w:pPr>
        <w:pStyle w:val="FirstParagraph"/>
      </w:pPr>
      <w:r>
        <w:t xml:space="preserve">All parameters are non-negative and summarized in Table </w:t>
      </w:r>
      <w:hyperlink w:anchor="tab:params">
        <w:r>
          <w:rPr>
            <w:rStyle w:val="Hyperlink"/>
          </w:rPr>
          <w:t>1</w:t>
        </w:r>
      </w:hyperlink>
      <w:r>
        <w:t xml:space="preserve"> with their units, baseline values, and justifications. The fractional order </w:t>
      </w:r>
      <m:oMath>
        <m:r>
          <w:rPr>
            <w:rFonts w:ascii="Cambria Math" w:hAnsi="Cambria Math"/>
          </w:rPr>
          <m:t>θ</m:t>
        </m:r>
      </m:oMath>
      <w:r>
        <w:t xml:space="preserve"> serves as a </w:t>
      </w:r>
      <w:r>
        <w:rPr>
          <w:b/>
          <w:bCs/>
        </w:rPr>
        <w:t>memory-intensity index</w:t>
      </w:r>
      <w:r>
        <w:t xml:space="preserve">: lower values of </w:t>
      </w:r>
      <m:oMath>
        <m:r>
          <w:rPr>
            <w:rFonts w:ascii="Cambria Math" w:hAnsi="Cambria Math"/>
          </w:rPr>
          <m:t>θ</m:t>
        </m:r>
      </m:oMath>
      <w:r>
        <w:t xml:space="preserve"> imply stronger dependence on past states, mimicking real-world phenomena such as delayed intervention responses or prolon</w:t>
      </w:r>
      <w:proofErr w:type="spellStart"/>
      <w:r>
        <w:t>ged</w:t>
      </w:r>
      <w:proofErr w:type="spellEnd"/>
      <w:r>
        <w:t xml:space="preserve"> viral shedding (Das, 2011; </w:t>
      </w:r>
      <w:proofErr w:type="spellStart"/>
      <w:r>
        <w:t>Atangana</w:t>
      </w:r>
      <w:proofErr w:type="spellEnd"/>
      <w:r>
        <w:t>, 2017).</w:t>
      </w:r>
    </w:p>
    <w:p w14:paraId="4D38BFCD" w14:textId="77777777" w:rsidR="00502512" w:rsidRDefault="00FF5F4F" w:rsidP="00093753">
      <w:pPr>
        <w:pStyle w:val="BodyText"/>
        <w:rPr>
          <w:b/>
        </w:rPr>
      </w:pPr>
      <w:bookmarkStart w:id="3" w:name="Xc2f7feaa23951064b3ec666ef762b51ef2d5041"/>
      <w:bookmarkEnd w:id="2"/>
      <w:r w:rsidRPr="0086143A">
        <w:rPr>
          <w:b/>
        </w:rPr>
        <w:t xml:space="preserve">4. Solution Via </w:t>
      </w:r>
      <w:proofErr w:type="spellStart"/>
      <w:r w:rsidRPr="0086143A">
        <w:rPr>
          <w:b/>
        </w:rPr>
        <w:t>Homotopy</w:t>
      </w:r>
      <w:proofErr w:type="spellEnd"/>
      <w:r w:rsidRPr="0086143A">
        <w:rPr>
          <w:b/>
        </w:rPr>
        <w:t xml:space="preserve"> Analysis Method (HAM)</w:t>
      </w:r>
      <w:bookmarkStart w:id="4" w:name="ham-formulation"/>
    </w:p>
    <w:p w14:paraId="1522E91A" w14:textId="77777777" w:rsidR="00485AE5" w:rsidRPr="00485AE5" w:rsidRDefault="00485AE5" w:rsidP="00485AE5">
      <w:pPr>
        <w:pStyle w:val="Heading1"/>
        <w:rPr>
          <w:color w:val="auto"/>
          <w:sz w:val="24"/>
          <w:szCs w:val="24"/>
        </w:rPr>
      </w:pPr>
      <w:r w:rsidRPr="00485AE5">
        <w:rPr>
          <w:color w:val="auto"/>
          <w:sz w:val="24"/>
          <w:szCs w:val="24"/>
        </w:rPr>
        <w:t>HAM Solution Procedure</w:t>
      </w:r>
    </w:p>
    <w:p w14:paraId="775544D0" w14:textId="77777777" w:rsidR="00485AE5" w:rsidRDefault="00485AE5" w:rsidP="00485AE5">
      <w:pPr>
        <w:pStyle w:val="FirstParagraph"/>
      </w:pPr>
      <w:r>
        <w:t>We seek a series solution of the form (Liao, 2003; He, 1999):</w:t>
      </w:r>
    </w:p>
    <w:p w14:paraId="1D3DCC83" w14:textId="77777777" w:rsidR="00485AE5" w:rsidRDefault="00485AE5" w:rsidP="00485AE5">
      <w:pPr>
        <w:pStyle w:val="BodyText"/>
      </w:pPr>
      <m:oMathPara>
        <m:oMathParaPr>
          <m:jc m:val="center"/>
        </m:oMathParaP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X</m:t>
                  </m:r>
                </m:e>
                <m:sub>
                  <m:r>
                    <w:rPr>
                      <w:rFonts w:ascii="Cambria Math" w:hAnsi="Cambria Math"/>
                    </w:rPr>
                    <m:t>m</m:t>
                  </m:r>
                </m:sub>
              </m:sSub>
            </m:e>
          </m:nary>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 X</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oMath>
      </m:oMathPara>
    </w:p>
    <w:p w14:paraId="66DB751C" w14:textId="77777777" w:rsidR="00485AE5" w:rsidRDefault="00485AE5" w:rsidP="00485AE5">
      <w:pPr>
        <w:pStyle w:val="FirstParagraph"/>
      </w:pPr>
      <w:r>
        <w:t xml:space="preserve">with initial guesses </w:t>
      </w:r>
      <m:oMath>
        <m:sSub>
          <m:sSubPr>
            <m:ctrlPr>
              <w:rPr>
                <w:rFonts w:ascii="Cambria Math" w:hAnsi="Cambria Math"/>
              </w:rPr>
            </m:ctrlPr>
          </m:sSubPr>
          <m:e>
            <m:r>
              <w:rPr>
                <w:rFonts w:ascii="Cambria Math" w:hAnsi="Cambria Math"/>
              </w:rPr>
              <m:t>X</m:t>
            </m:r>
          </m:e>
          <m:sub>
            <m:r>
              <w:rPr>
                <w:rFonts w:ascii="Cambria Math"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0</m:t>
            </m:r>
          </m:e>
        </m:d>
      </m:oMath>
      <w:r>
        <w:t>, consistent with the Caputo framework.</w:t>
      </w:r>
    </w:p>
    <w:p w14:paraId="0C28A3DE" w14:textId="77777777" w:rsidR="00485AE5" w:rsidRPr="00485AE5" w:rsidRDefault="00485AE5" w:rsidP="00485AE5">
      <w:pPr>
        <w:pStyle w:val="Heading2"/>
        <w:rPr>
          <w:rFonts w:ascii="Times New Roman" w:hAnsi="Times New Roman" w:cs="Times New Roman"/>
          <w:color w:val="auto"/>
          <w:sz w:val="24"/>
          <w:szCs w:val="24"/>
        </w:rPr>
      </w:pPr>
      <w:bookmarkStart w:id="5" w:name="zero-order-deformation-equations"/>
      <w:r w:rsidRPr="00485AE5">
        <w:rPr>
          <w:rFonts w:ascii="Times New Roman" w:hAnsi="Times New Roman" w:cs="Times New Roman"/>
          <w:color w:val="auto"/>
          <w:sz w:val="24"/>
          <w:szCs w:val="24"/>
        </w:rPr>
        <w:t>Zero-order deformation equations</w:t>
      </w:r>
    </w:p>
    <w:p w14:paraId="0E233652" w14:textId="77777777" w:rsidR="00485AE5" w:rsidRDefault="00485AE5" w:rsidP="00485AE5">
      <w:pPr>
        <w:pStyle w:val="FirstParagraph"/>
      </w:pPr>
      <w:r>
        <w:t xml:space="preserve">For each compartment, we define a nonlinear operator </w:t>
      </w:r>
      <m:oMath>
        <m:sSub>
          <m:sSubPr>
            <m:ctrlPr>
              <w:rPr>
                <w:rFonts w:ascii="Cambria Math" w:hAnsi="Cambria Math"/>
              </w:rPr>
            </m:ctrlPr>
          </m:sSubPr>
          <m:e>
            <m:r>
              <w:rPr>
                <w:rFonts w:ascii="Cambria Math" w:hAnsi="Cambria Math"/>
              </w:rPr>
              <m:t>N</m:t>
            </m:r>
          </m:e>
          <m:sub>
            <m:r>
              <w:rPr>
                <w:rFonts w:ascii="Cambria Math" w:hAnsi="Cambria Math"/>
              </w:rPr>
              <m:t>X</m:t>
            </m:r>
          </m:sub>
        </m:sSub>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e>
        </m:d>
      </m:oMath>
      <w:r>
        <w:t xml:space="preserve"> from the governing equations. Introducing an embedding parameter </w:t>
      </w:r>
      <m:oMath>
        <m:r>
          <w:rPr>
            <w:rFonts w:ascii="Cambria Math" w:hAnsi="Cambria Math"/>
          </w:rPr>
          <m:t>q</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we construct the homotopy (Liao, 2012</w:t>
      </w:r>
      <w:proofErr w:type="gramStart"/>
      <w:r>
        <w:t>) :</w:t>
      </w:r>
      <w:proofErr w:type="gramEnd"/>
    </w:p>
    <w:p w14:paraId="77E7A3E1" w14:textId="77777777" w:rsidR="00485AE5" w:rsidRDefault="00D80BFB" w:rsidP="00485AE5">
      <w:pPr>
        <w:pStyle w:val="BodyText"/>
      </w:pPr>
      <m:oMathPara>
        <m:oMathParaPr>
          <m:jc m:val="center"/>
        </m:oMathParaPr>
        <m:oMath>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L</m:t>
          </m:r>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X</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d>
                <m:dPr>
                  <m:ctrlPr>
                    <w:rPr>
                      <w:rFonts w:ascii="Cambria Math" w:hAnsi="Cambria Math"/>
                    </w:rPr>
                  </m:ctrlPr>
                </m:dPr>
                <m:e>
                  <m:r>
                    <w:rPr>
                      <w:rFonts w:ascii="Cambria Math" w:hAnsi="Cambria Math"/>
                    </w:rPr>
                    <m:t>t</m:t>
                  </m:r>
                </m:e>
              </m:d>
            </m:e>
          </m:d>
          <m:r>
            <m:rPr>
              <m:sty m:val="p"/>
            </m:rPr>
            <w:rPr>
              <w:rFonts w:ascii="Cambria Math" w:hAnsi="Cambria Math"/>
            </w:rPr>
            <m:t>=</m:t>
          </m:r>
          <m:r>
            <w:rPr>
              <w:rFonts w:ascii="Cambria Math" w:hAnsi="Cambria Math"/>
            </w:rPr>
            <m:t>q</m:t>
          </m:r>
          <m:r>
            <m:rPr>
              <m:sty m:val="p"/>
            </m:rPr>
            <w:rPr>
              <w:rFonts w:ascii="Cambria Math" w:hAnsi="Cambria Math"/>
            </w:rPr>
            <m:t>ℏ</m:t>
          </m:r>
          <m:r>
            <w:rPr>
              <w:rFonts w:ascii="Cambria Math" w:hAnsi="Cambria Math"/>
            </w:rPr>
            <m:t> </m:t>
          </m:r>
          <m:sSub>
            <m:sSubPr>
              <m:ctrlPr>
                <w:rPr>
                  <w:rFonts w:ascii="Cambria Math" w:hAnsi="Cambria Math"/>
                </w:rPr>
              </m:ctrlPr>
            </m:sSubPr>
            <m:e>
              <m:r>
                <w:rPr>
                  <w:rFonts w:ascii="Cambria Math" w:hAnsi="Cambria Math"/>
                </w:rPr>
                <m:t>N</m:t>
              </m:r>
            </m:e>
            <m:sub>
              <m:r>
                <w:rPr>
                  <w:rFonts w:ascii="Cambria Math" w:hAnsi="Cambria Math"/>
                </w:rPr>
                <m:t>X</m:t>
              </m:r>
            </m:sub>
          </m:sSub>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e>
          </m:d>
          <m:r>
            <m:rPr>
              <m:sty m:val="p"/>
            </m:rPr>
            <w:rPr>
              <w:rFonts w:ascii="Cambria Math" w:hAnsi="Cambria Math"/>
            </w:rPr>
            <m:t>,</m:t>
          </m:r>
        </m:oMath>
      </m:oMathPara>
    </w:p>
    <w:p w14:paraId="0C86E282" w14:textId="77777777" w:rsidR="00485AE5" w:rsidRDefault="00485AE5" w:rsidP="00485AE5">
      <w:pPr>
        <w:pStyle w:val="FirstParagraph"/>
      </w:pPr>
      <w:r>
        <w:t xml:space="preserve">where </w:t>
      </w:r>
      <m:oMath>
        <m:r>
          <w:rPr>
            <w:rFonts w:ascii="Cambria Math" w:hAnsi="Cambria Math"/>
          </w:rPr>
          <m:t>L</m:t>
        </m:r>
        <m:d>
          <m:dPr>
            <m:begChr m:val="["/>
            <m:endChr m:val="]"/>
            <m:ctrlPr>
              <w:rPr>
                <w:rFonts w:ascii="Cambria Math" w:hAnsi="Cambria Math"/>
              </w:rPr>
            </m:ctrlPr>
          </m:dPr>
          <m:e>
            <m:r>
              <m:rPr>
                <m:sty m:val="p"/>
              </m:rPr>
              <w:rPr>
                <w:rFonts w:ascii="Cambria Math" w:hAnsi="Cambria Math"/>
              </w:rPr>
              <m:t>⋅</m:t>
            </m:r>
          </m:e>
        </m:d>
        <m:r>
          <m:rPr>
            <m:sty m:val="p"/>
          </m:rP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m:rPr>
                <m:sty m:val="p"/>
              </m:rPr>
              <w:rPr>
                <w:rFonts w:ascii="Cambria Math" w:hAnsi="Cambria Math"/>
              </w:rPr>
              <m:t>⋅</m:t>
            </m:r>
          </m:e>
        </m:d>
      </m:oMath>
      <w:r>
        <w:t xml:space="preserve"> is the auxiliary linear operator, and </w:t>
      </w:r>
      <m:oMath>
        <m:r>
          <m:rPr>
            <m:sty m:val="p"/>
          </m:rPr>
          <w:rPr>
            <w:rFonts w:ascii="Cambria Math" w:hAnsi="Cambria Math"/>
          </w:rPr>
          <m:t>ℏ≠</m:t>
        </m:r>
        <m:r>
          <w:rPr>
            <w:rFonts w:ascii="Cambria Math" w:hAnsi="Cambria Math"/>
          </w:rPr>
          <m:t>0</m:t>
        </m:r>
      </m:oMath>
      <w:r>
        <w:t xml:space="preserve"> is the </w:t>
      </w:r>
      <w:r>
        <w:rPr>
          <w:b/>
          <w:bCs/>
        </w:rPr>
        <w:t xml:space="preserve">convergence-control </w:t>
      </w:r>
      <w:proofErr w:type="gramStart"/>
      <w:r>
        <w:rPr>
          <w:b/>
          <w:bCs/>
        </w:rPr>
        <w:t>parameter</w:t>
      </w:r>
      <w:r>
        <w:t>.</w:t>
      </w:r>
      <w:proofErr w:type="gramEnd"/>
    </w:p>
    <w:p w14:paraId="2DAC3AC4" w14:textId="77777777" w:rsidR="00485AE5" w:rsidRPr="00485AE5" w:rsidRDefault="00485AE5" w:rsidP="00485AE5">
      <w:pPr>
        <w:pStyle w:val="Heading2"/>
        <w:rPr>
          <w:rFonts w:ascii="Times New Roman" w:hAnsi="Times New Roman" w:cs="Times New Roman"/>
          <w:color w:val="auto"/>
          <w:sz w:val="24"/>
          <w:szCs w:val="24"/>
        </w:rPr>
      </w:pPr>
      <w:bookmarkStart w:id="6" w:name="higher-order-deformation-equations"/>
      <w:bookmarkEnd w:id="5"/>
      <w:r w:rsidRPr="00485AE5">
        <w:rPr>
          <w:rFonts w:ascii="Times New Roman" w:hAnsi="Times New Roman" w:cs="Times New Roman"/>
          <w:color w:val="auto"/>
          <w:sz w:val="24"/>
          <w:szCs w:val="24"/>
        </w:rPr>
        <w:lastRenderedPageBreak/>
        <w:t>Higher-order deformation equations</w:t>
      </w:r>
    </w:p>
    <w:p w14:paraId="43574B1E" w14:textId="77777777" w:rsidR="00485AE5" w:rsidRDefault="00485AE5" w:rsidP="00485AE5">
      <w:pPr>
        <w:pStyle w:val="FirstParagraph"/>
      </w:pPr>
      <w:r>
        <w:t xml:space="preserve">Differentiating the zero-order equation </w:t>
      </w:r>
      <m:oMath>
        <m:r>
          <w:rPr>
            <w:rFonts w:ascii="Cambria Math" w:hAnsi="Cambria Math"/>
          </w:rPr>
          <m:t>m</m:t>
        </m:r>
      </m:oMath>
      <w:r>
        <w:t xml:space="preserve"> times with respect to </w:t>
      </w:r>
      <m:oMath>
        <m:r>
          <w:rPr>
            <w:rFonts w:ascii="Cambria Math" w:hAnsi="Cambria Math"/>
          </w:rPr>
          <m:t>q</m:t>
        </m:r>
      </m:oMath>
      <w:r>
        <w:t xml:space="preserve"> and setting </w:t>
      </w:r>
      <m:oMath>
        <m:r>
          <w:rPr>
            <w:rFonts w:ascii="Cambria Math" w:hAnsi="Cambria Math"/>
          </w:rPr>
          <m:t>q</m:t>
        </m:r>
        <m:r>
          <m:rPr>
            <m:sty m:val="p"/>
          </m:rPr>
          <w:rPr>
            <w:rFonts w:ascii="Cambria Math" w:hAnsi="Cambria Math"/>
          </w:rPr>
          <m:t>=</m:t>
        </m:r>
        <m:r>
          <w:rPr>
            <w:rFonts w:ascii="Cambria Math" w:hAnsi="Cambria Math"/>
          </w:rPr>
          <m:t>0</m:t>
        </m:r>
      </m:oMath>
      <w:r>
        <w:t xml:space="preserve"> yields the </w:t>
      </w:r>
      <m:oMath>
        <m:r>
          <w:rPr>
            <w:rFonts w:ascii="Cambria Math" w:hAnsi="Cambria Math"/>
          </w:rPr>
          <m:t>m</m:t>
        </m:r>
      </m:oMath>
      <w:r>
        <w:rPr>
          <w:b/>
          <w:bCs/>
        </w:rPr>
        <w:t>th-order deformation equations (Liao, 2003</w:t>
      </w:r>
      <w:proofErr w:type="gramStart"/>
      <w:r>
        <w:rPr>
          <w:b/>
          <w:bCs/>
        </w:rPr>
        <w:t>)</w:t>
      </w:r>
      <w:r>
        <w:t xml:space="preserve"> :</w:t>
      </w:r>
      <w:proofErr w:type="gramEnd"/>
    </w:p>
    <w:p w14:paraId="06E9968B" w14:textId="77777777" w:rsidR="00485AE5" w:rsidRDefault="00485AE5" w:rsidP="00485AE5">
      <w:pPr>
        <w:pStyle w:val="BodyText"/>
      </w:pPr>
      <m:oMathPara>
        <m:oMathParaPr>
          <m:jc m:val="center"/>
        </m:oMathParaPr>
        <m:oMath>
          <m:r>
            <w:rPr>
              <w:rFonts w:ascii="Cambria Math" w:hAnsi="Cambria Math"/>
            </w:rPr>
            <m:t>L</m:t>
          </m:r>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m</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X</m:t>
                  </m:r>
                </m:e>
                <m:sub>
                  <m:r>
                    <w:rPr>
                      <w:rFonts w:ascii="Cambria Math" w:hAnsi="Cambria Math"/>
                    </w:rPr>
                    <m:t>m</m:t>
                  </m:r>
                  <m:r>
                    <m:rPr>
                      <m:sty m:val="p"/>
                    </m:rPr>
                    <w:rPr>
                      <w:rFonts w:ascii="Cambria Math" w:hAnsi="Cambria Math"/>
                    </w:rPr>
                    <m:t>-</m:t>
                  </m:r>
                  <m:r>
                    <w:rPr>
                      <w:rFonts w:ascii="Cambria Math" w:hAnsi="Cambria Math"/>
                    </w:rPr>
                    <m:t>1</m:t>
                  </m:r>
                </m:sub>
              </m:sSub>
              <m:d>
                <m:dPr>
                  <m:ctrlPr>
                    <w:rPr>
                      <w:rFonts w:ascii="Cambria Math" w:hAnsi="Cambria Math"/>
                    </w:rPr>
                  </m:ctrlPr>
                </m:dPr>
                <m:e>
                  <m:r>
                    <w:rPr>
                      <w:rFonts w:ascii="Cambria Math" w:hAnsi="Cambria Math"/>
                    </w:rPr>
                    <m:t>t</m:t>
                  </m:r>
                </m:e>
              </m:d>
            </m:e>
          </m:d>
          <m:r>
            <m:rPr>
              <m:sty m:val="p"/>
            </m:rPr>
            <w:rPr>
              <w:rFonts w:ascii="Cambria Math" w:hAnsi="Cambria Math"/>
            </w:rPr>
            <m:t>=ℏ</m:t>
          </m:r>
          <m:r>
            <w:rPr>
              <w:rFonts w:ascii="Cambria Math" w:hAnsi="Cambria Math"/>
            </w:rPr>
            <m:t> </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r>
            <m:rPr>
              <m:sty m:val="p"/>
            </m:rPr>
            <w:rPr>
              <w:rFonts w:ascii="Cambria Math" w:hAnsi="Cambria Math"/>
            </w:rPr>
            <m:t>,</m:t>
          </m:r>
        </m:oMath>
      </m:oMathPara>
    </w:p>
    <w:p w14:paraId="4A410167" w14:textId="77777777" w:rsidR="00485AE5" w:rsidRPr="00DC2AC5" w:rsidRDefault="00485AE5" w:rsidP="00DC2AC5">
      <w:pPr>
        <w:pStyle w:val="FirstParagraph"/>
      </w:pPr>
      <w:r>
        <w:t xml:space="preserve">where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0</m:t>
        </m:r>
      </m:oMath>
      <w:r>
        <w:t xml:space="preserve"> for </w:t>
      </w:r>
      <m:oMath>
        <m:r>
          <w:rPr>
            <w:rFonts w:ascii="Cambria Math" w:hAnsi="Cambria Math"/>
          </w:rPr>
          <m:t>m</m:t>
        </m:r>
        <m:r>
          <m:rPr>
            <m:sty m:val="p"/>
          </m:rPr>
          <w:rPr>
            <w:rFonts w:ascii="Cambria Math" w:hAnsi="Cambria Math"/>
          </w:rPr>
          <m:t>=</m:t>
        </m:r>
        <m:r>
          <w:rPr>
            <w:rFonts w:ascii="Cambria Math" w:hAnsi="Cambria Math"/>
          </w:rPr>
          <m:t>1</m:t>
        </m:r>
      </m:oMath>
      <w:r>
        <w:t xml:space="preserve"> and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1</m:t>
        </m:r>
      </m:oMath>
      <w:r>
        <w:t xml:space="preserve"> for </w:t>
      </w:r>
      <m:oMath>
        <m:r>
          <w:rPr>
            <w:rFonts w:ascii="Cambria Math" w:hAnsi="Cambria Math"/>
          </w:rPr>
          <m:t>m</m:t>
        </m:r>
        <m:r>
          <m:rPr>
            <m:sty m:val="p"/>
          </m:rPr>
          <w:rPr>
            <w:rFonts w:ascii="Cambria Math" w:hAnsi="Cambria Math"/>
          </w:rPr>
          <m:t>&gt;</m:t>
        </m:r>
        <m:r>
          <w:rPr>
            <w:rFonts w:ascii="Cambria Math" w:hAnsi="Cambria Math"/>
          </w:rPr>
          <m:t>1</m:t>
        </m:r>
      </m:oMath>
      <w:r>
        <w:t xml:space="preserve">. The residuals </w:t>
      </w:r>
      <m:oMath>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oMath>
      <w:r>
        <w:t xml:space="preserve"> are derived systematically from the nonlinear operators.</w:t>
      </w:r>
      <w:bookmarkEnd w:id="6"/>
    </w:p>
    <w:p w14:paraId="3ADF9B05" w14:textId="77777777" w:rsidR="00502512" w:rsidRPr="0086143A" w:rsidRDefault="00502512" w:rsidP="00502512">
      <w:pPr>
        <w:pStyle w:val="FirstParagraph"/>
      </w:pPr>
      <w:r w:rsidRPr="0086143A">
        <w:t xml:space="preserve">We define the auxiliary linear operator as </w:t>
      </w:r>
      <m:oMath>
        <m:r>
          <w:rPr>
            <w:rFonts w:ascii="Cambria Math" w:hAnsi="Cambria Math"/>
          </w:rPr>
          <m:t>L</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q</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ϕ</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q</m:t>
        </m:r>
        <m:r>
          <m:rPr>
            <m:sty m:val="p"/>
          </m:rPr>
          <w:rPr>
            <w:rFonts w:ascii="Cambria Math" w:hAnsi="Cambria Math"/>
          </w:rPr>
          <m:t>)</m:t>
        </m:r>
      </m:oMath>
      <w:r w:rsidRPr="0086143A">
        <w:t xml:space="preserve"> with the property </w:t>
      </w:r>
      <m:oMath>
        <m:r>
          <w:rPr>
            <w:rFonts w:ascii="Cambria Math" w:hAnsi="Cambria Math"/>
          </w:rPr>
          <m:t>L</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oMath>
      <w:r w:rsidRPr="0086143A">
        <w:t xml:space="preserve">. The initial guesses are chosen as the initial conditions: </w:t>
      </w:r>
      <m:oMath>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0</m:t>
        </m:r>
        <m:r>
          <m:rPr>
            <m:sty m:val="p"/>
          </m:rPr>
          <w:rPr>
            <w:rFonts w:ascii="Cambria Math" w:hAnsi="Cambria Math"/>
          </w:rPr>
          <m:t>)</m:t>
        </m:r>
      </m:oMath>
      <w:r w:rsidRPr="0086143A">
        <w:t>.</w:t>
      </w:r>
    </w:p>
    <w:p w14:paraId="2F4AD70C" w14:textId="77777777" w:rsidR="00502512" w:rsidRPr="0086143A" w:rsidRDefault="00502512" w:rsidP="00502512">
      <w:pPr>
        <w:pStyle w:val="BodyText"/>
      </w:pPr>
      <w:r w:rsidRPr="0086143A">
        <w:t xml:space="preserve">The </w:t>
      </w:r>
      <m:oMath>
        <m:r>
          <w:rPr>
            <w:rFonts w:ascii="Cambria Math" w:hAnsi="Cambria Math"/>
          </w:rPr>
          <m:t>m</m:t>
        </m:r>
      </m:oMath>
      <w:r w:rsidRPr="0086143A">
        <w:t xml:space="preserve">-th order deformation equations for </w:t>
      </w:r>
      <m:oMath>
        <m:r>
          <w:rPr>
            <w:rFonts w:ascii="Cambria Math" w:hAnsi="Cambria Math"/>
          </w:rPr>
          <m:t>m</m:t>
        </m:r>
        <m:r>
          <m:rPr>
            <m:sty m:val="p"/>
          </m:rPr>
          <w:rPr>
            <w:rFonts w:ascii="Cambria Math" w:hAnsi="Cambria Math"/>
          </w:rPr>
          <m:t>≥</m:t>
        </m:r>
        <m:r>
          <w:rPr>
            <w:rFonts w:ascii="Cambria Math" w:hAnsi="Cambria Math"/>
          </w:rPr>
          <m:t>1</m:t>
        </m:r>
      </m:oMath>
      <w:r w:rsidRPr="0086143A">
        <w:t xml:space="preserve"> are:</w:t>
      </w:r>
    </w:p>
    <w:p w14:paraId="6528C518" w14:textId="77777777" w:rsidR="00502512" w:rsidRPr="0086143A" w:rsidRDefault="00D80BFB" w:rsidP="00502512">
      <w:pPr>
        <w:pStyle w:val="BodyText"/>
      </w:pPr>
      <m:oMathPara>
        <m:oMathParaPr>
          <m:jc m:val="center"/>
        </m:oMathParaPr>
        <m:oMath>
          <m:eqArr>
            <m:eqArrPr>
              <m:ctrlPr>
                <w:rPr>
                  <w:rFonts w:ascii="Cambria Math" w:hAnsi="Cambria Math"/>
                </w:rPr>
              </m:ctrlPr>
            </m:eqArrPr>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V</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V</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S</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C</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I</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I</m:t>
                  </m:r>
                </m:sup>
              </m:sSubSup>
              <m:r>
                <m:rPr>
                  <m:sty m:val="p"/>
                </m:rPr>
                <w:rPr>
                  <w:rFonts w:ascii="Cambria Math" w:hAnsi="Cambria Math"/>
                </w:rPr>
                <m:t>(</m:t>
              </m:r>
              <m:r>
                <w:rPr>
                  <w:rFonts w:ascii="Cambria Math" w:hAnsi="Cambria Math"/>
                </w:rPr>
                <m:t>t</m:t>
              </m:r>
              <m:r>
                <m:rPr>
                  <m:sty m:val="p"/>
                </m:rPr>
                <w:rPr>
                  <w:rFonts w:ascii="Cambria Math" w:hAnsi="Cambria Math"/>
                </w:rPr>
                <m:t>)</m:t>
              </m:r>
            </m:e>
            <m:e>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R</m:t>
                  </m:r>
                </m:e>
                <m:sub>
                  <m:r>
                    <w:rPr>
                      <w:rFonts w:ascii="Cambria Math" w:hAnsi="Cambria Math"/>
                    </w:rPr>
                    <m:t>m</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R</m:t>
                  </m:r>
                </m:sup>
              </m:sSubSup>
              <m:r>
                <m:rPr>
                  <m:sty m:val="p"/>
                </m:rPr>
                <w:rPr>
                  <w:rFonts w:ascii="Cambria Math" w:hAnsi="Cambria Math"/>
                </w:rPr>
                <m:t>(</m:t>
              </m:r>
              <m:r>
                <w:rPr>
                  <w:rFonts w:ascii="Cambria Math" w:hAnsi="Cambria Math"/>
                </w:rPr>
                <m:t>t</m:t>
              </m:r>
              <m:r>
                <m:rPr>
                  <m:sty m:val="p"/>
                </m:rPr>
                <w:rPr>
                  <w:rFonts w:ascii="Cambria Math" w:hAnsi="Cambria Math"/>
                </w:rPr>
                <m:t>)</m:t>
              </m:r>
            </m:e>
          </m:eqArr>
        </m:oMath>
      </m:oMathPara>
    </w:p>
    <w:p w14:paraId="681E0C79" w14:textId="77777777" w:rsidR="00502512" w:rsidRPr="0086143A" w:rsidRDefault="00502512" w:rsidP="00502512">
      <w:pPr>
        <w:pStyle w:val="FirstParagraph"/>
      </w:pPr>
      <w:r w:rsidRPr="0086143A">
        <w:t xml:space="preserve">where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0</m:t>
        </m:r>
      </m:oMath>
      <w:r w:rsidRPr="0086143A">
        <w:t xml:space="preserve"> for </w:t>
      </w:r>
      <m:oMath>
        <m:r>
          <w:rPr>
            <w:rFonts w:ascii="Cambria Math" w:hAnsi="Cambria Math"/>
          </w:rPr>
          <m:t>m</m:t>
        </m:r>
        <m:r>
          <m:rPr>
            <m:sty m:val="p"/>
          </m:rPr>
          <w:rPr>
            <w:rFonts w:ascii="Cambria Math" w:hAnsi="Cambria Math"/>
          </w:rPr>
          <m:t>=</m:t>
        </m:r>
        <m:r>
          <w:rPr>
            <w:rFonts w:ascii="Cambria Math" w:hAnsi="Cambria Math"/>
          </w:rPr>
          <m:t>1</m:t>
        </m:r>
      </m:oMath>
      <w:r w:rsidRPr="0086143A">
        <w:t xml:space="preserve"> and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1</m:t>
        </m:r>
      </m:oMath>
      <w:r w:rsidRPr="0086143A">
        <w:t xml:space="preserve"> for </w:t>
      </w:r>
      <m:oMath>
        <m:r>
          <w:rPr>
            <w:rFonts w:ascii="Cambria Math" w:hAnsi="Cambria Math"/>
          </w:rPr>
          <m:t>m</m:t>
        </m:r>
        <m:r>
          <m:rPr>
            <m:sty m:val="p"/>
          </m:rPr>
          <w:rPr>
            <w:rFonts w:ascii="Cambria Math" w:hAnsi="Cambria Math"/>
          </w:rPr>
          <m:t>&gt;</m:t>
        </m:r>
        <m:r>
          <w:rPr>
            <w:rFonts w:ascii="Cambria Math" w:hAnsi="Cambria Math"/>
          </w:rPr>
          <m:t>1</m:t>
        </m:r>
      </m:oMath>
      <w:r w:rsidRPr="0086143A">
        <w:t xml:space="preserve">. The residuals </w:t>
      </w:r>
      <m:oMath>
        <m:sSub>
          <m:sSubPr>
            <m:ctrlPr>
              <w:rPr>
                <w:rFonts w:ascii="Cambria Math" w:hAnsi="Cambria Math"/>
              </w:rPr>
            </m:ctrlPr>
          </m:sSubPr>
          <m:e>
            <m:r>
              <w:rPr>
                <w:rFonts w:ascii="Cambria Math" w:hAnsi="Cambria Math"/>
              </w:rPr>
              <m:t>R</m:t>
            </m:r>
          </m:e>
          <m:sub>
            <m:r>
              <w:rPr>
                <w:rFonts w:ascii="Cambria Math" w:hAnsi="Cambria Math"/>
              </w:rPr>
              <m:t>m</m:t>
            </m:r>
          </m:sub>
        </m:sSub>
      </m:oMath>
      <w:r w:rsidRPr="0086143A">
        <w:t xml:space="preserve"> are derived from the governing equations. For </w:t>
      </w:r>
      <m:oMath>
        <m:r>
          <w:rPr>
            <w:rFonts w:ascii="Cambria Math" w:hAnsi="Cambria Math"/>
          </w:rPr>
          <m:t>m</m:t>
        </m:r>
        <m:r>
          <m:rPr>
            <m:sty m:val="p"/>
          </m:rPr>
          <w:rPr>
            <w:rFonts w:ascii="Cambria Math" w:hAnsi="Cambria Math"/>
          </w:rPr>
          <m:t>=</m:t>
        </m:r>
        <m:r>
          <w:rPr>
            <w:rFonts w:ascii="Cambria Math" w:hAnsi="Cambria Math"/>
          </w:rPr>
          <m:t>1</m:t>
        </m:r>
      </m:oMath>
      <w:r w:rsidRPr="0086143A">
        <w:t>, the first-order approximations are:</w:t>
      </w:r>
    </w:p>
    <w:p w14:paraId="63D1673B" w14:textId="77777777" w:rsidR="00502512" w:rsidRPr="0086143A" w:rsidRDefault="00D80BFB" w:rsidP="00093753">
      <w:pPr>
        <w:pStyle w:val="BodyText"/>
      </w:pPr>
      <m:oMathPara>
        <m:oMath>
          <m:eqArr>
            <m:eqArrPr>
              <m:ctrlPr>
                <w:rPr>
                  <w:rFonts w:ascii="Cambria Math" w:hAnsi="Cambria Math"/>
                </w:rPr>
              </m:ctrlPr>
            </m:eqArrPr>
            <m:e>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e>
          </m:eqArr>
        </m:oMath>
      </m:oMathPara>
      <w:bookmarkStart w:id="7" w:name="numerical-results-and-tabular-values"/>
      <w:bookmarkEnd w:id="4"/>
    </w:p>
    <w:p w14:paraId="73722423" w14:textId="77777777" w:rsidR="00093753" w:rsidRDefault="00CF2CE9" w:rsidP="00502512">
      <w:pPr>
        <w:pStyle w:val="FirstParagraph"/>
        <w:rPr>
          <w:b/>
        </w:rPr>
      </w:pPr>
      <w:r>
        <w:rPr>
          <w:b/>
        </w:rPr>
        <w:t>4.1</w:t>
      </w:r>
      <w:r w:rsidR="00093753" w:rsidRPr="0086143A">
        <w:rPr>
          <w:b/>
        </w:rPr>
        <w:t>. Numerical Results and Tabular Values</w:t>
      </w:r>
    </w:p>
    <w:p w14:paraId="7CE14D85" w14:textId="77777777" w:rsidR="00CD2819" w:rsidRPr="00B477CD" w:rsidRDefault="00CD2819" w:rsidP="00CD2819">
      <w:pPr>
        <w:pStyle w:val="BodyText"/>
      </w:pPr>
      <w:r w:rsidRPr="00B477CD">
        <w:t xml:space="preserve"> Parameter values</w:t>
      </w:r>
    </w:p>
    <w:p w14:paraId="6A67DC6D" w14:textId="77777777" w:rsidR="002A4102" w:rsidRPr="002A4102" w:rsidRDefault="002A4102" w:rsidP="002A4102">
      <w:pPr>
        <w:pStyle w:val="BodyText"/>
      </w:pPr>
      <w:r>
        <w:t xml:space="preserve">The following data is being considered for evaluation of the system: </w:t>
      </w:r>
    </w:p>
    <w:p w14:paraId="2D803E34" w14:textId="77777777" w:rsidR="00485AE5" w:rsidRPr="00B43E13" w:rsidRDefault="00DC2AC5" w:rsidP="00485AE5">
      <w:pPr>
        <w:pStyle w:val="TableCaption"/>
        <w:rPr>
          <w:rFonts w:ascii="Times New Roman" w:hAnsi="Times New Roman" w:cs="Times New Roman"/>
          <w:i w:val="0"/>
        </w:rPr>
      </w:pPr>
      <w:bookmarkStart w:id="8" w:name="tab:params"/>
      <w:bookmarkStart w:id="9" w:name="step-2-set-initial-conditions"/>
      <w:r>
        <w:rPr>
          <w:rFonts w:ascii="Times New Roman" w:hAnsi="Times New Roman" w:cs="Times New Roman"/>
          <w:i w:val="0"/>
        </w:rPr>
        <w:lastRenderedPageBreak/>
        <w:t xml:space="preserve">Table 1. </w:t>
      </w:r>
      <w:r w:rsidR="00485AE5" w:rsidRPr="00B43E13">
        <w:rPr>
          <w:rFonts w:ascii="Times New Roman" w:hAnsi="Times New Roman" w:cs="Times New Roman"/>
          <w:i w:val="0"/>
        </w:rPr>
        <w:t>Model parameters, units, baseline values, and sources</w:t>
      </w:r>
      <w:r w:rsidR="00485AE5">
        <w:t>.</w:t>
      </w:r>
    </w:p>
    <w:tbl>
      <w:tblPr>
        <w:tblStyle w:val="Table"/>
        <w:tblW w:w="0" w:type="auto"/>
        <w:tblLook w:val="0020" w:firstRow="1" w:lastRow="0" w:firstColumn="0" w:lastColumn="0" w:noHBand="0" w:noVBand="0"/>
      </w:tblPr>
      <w:tblGrid>
        <w:gridCol w:w="963"/>
        <w:gridCol w:w="2935"/>
        <w:gridCol w:w="1062"/>
        <w:gridCol w:w="1457"/>
        <w:gridCol w:w="2933"/>
      </w:tblGrid>
      <w:tr w:rsidR="00485AE5" w14:paraId="4A6CFDDA" w14:textId="77777777" w:rsidTr="00D660D1">
        <w:trPr>
          <w:cnfStyle w:val="100000000000" w:firstRow="1" w:lastRow="0" w:firstColumn="0" w:lastColumn="0" w:oddVBand="0" w:evenVBand="0" w:oddHBand="0" w:evenHBand="0" w:firstRowFirstColumn="0" w:firstRowLastColumn="0" w:lastRowFirstColumn="0" w:lastRowLastColumn="0"/>
          <w:tblHeader/>
        </w:trPr>
        <w:tc>
          <w:tcPr>
            <w:tcW w:w="0" w:type="auto"/>
          </w:tcPr>
          <w:p w14:paraId="2BDF2D5B" w14:textId="77777777" w:rsidR="00485AE5" w:rsidRDefault="00485AE5" w:rsidP="00D660D1">
            <w:pPr>
              <w:pStyle w:val="Compact"/>
            </w:pPr>
            <w:r>
              <w:t>Symbol</w:t>
            </w:r>
          </w:p>
        </w:tc>
        <w:tc>
          <w:tcPr>
            <w:tcW w:w="0" w:type="auto"/>
          </w:tcPr>
          <w:p w14:paraId="2BDBB515" w14:textId="77777777" w:rsidR="00485AE5" w:rsidRDefault="00485AE5" w:rsidP="00D660D1">
            <w:pPr>
              <w:pStyle w:val="Compact"/>
            </w:pPr>
            <w:r>
              <w:t>Description</w:t>
            </w:r>
          </w:p>
        </w:tc>
        <w:tc>
          <w:tcPr>
            <w:tcW w:w="0" w:type="auto"/>
          </w:tcPr>
          <w:p w14:paraId="26BEA2E0" w14:textId="77777777" w:rsidR="00485AE5" w:rsidRDefault="00485AE5" w:rsidP="00D660D1">
            <w:pPr>
              <w:pStyle w:val="Compact"/>
            </w:pPr>
            <w:r>
              <w:t>Units</w:t>
            </w:r>
          </w:p>
        </w:tc>
        <w:tc>
          <w:tcPr>
            <w:tcW w:w="0" w:type="auto"/>
          </w:tcPr>
          <w:p w14:paraId="7A7B2059" w14:textId="77777777" w:rsidR="00485AE5" w:rsidRDefault="00485AE5" w:rsidP="00D660D1">
            <w:pPr>
              <w:pStyle w:val="Compact"/>
            </w:pPr>
            <w:r>
              <w:t>Baseline Value</w:t>
            </w:r>
          </w:p>
        </w:tc>
        <w:tc>
          <w:tcPr>
            <w:tcW w:w="0" w:type="auto"/>
          </w:tcPr>
          <w:p w14:paraId="6094E047" w14:textId="77777777" w:rsidR="00485AE5" w:rsidRDefault="00485AE5" w:rsidP="00D660D1">
            <w:pPr>
              <w:pStyle w:val="Compact"/>
            </w:pPr>
            <w:r>
              <w:t>Source / Justification</w:t>
            </w:r>
          </w:p>
        </w:tc>
      </w:tr>
      <w:tr w:rsidR="00485AE5" w14:paraId="5E8D0F7B" w14:textId="77777777" w:rsidTr="00D660D1">
        <w:tc>
          <w:tcPr>
            <w:tcW w:w="0" w:type="auto"/>
          </w:tcPr>
          <w:p w14:paraId="525369EA" w14:textId="77777777" w:rsidR="00485AE5" w:rsidRDefault="00485AE5" w:rsidP="00D660D1">
            <w:pPr>
              <w:pStyle w:val="Compact"/>
            </w:pPr>
            <m:oMathPara>
              <m:oMath>
                <m:r>
                  <w:rPr>
                    <w:rFonts w:ascii="Cambria Math" w:hAnsi="Cambria Math"/>
                  </w:rPr>
                  <m:t>π</m:t>
                </m:r>
              </m:oMath>
            </m:oMathPara>
          </w:p>
        </w:tc>
        <w:tc>
          <w:tcPr>
            <w:tcW w:w="0" w:type="auto"/>
          </w:tcPr>
          <w:p w14:paraId="6513080D" w14:textId="77777777" w:rsidR="00485AE5" w:rsidRDefault="00485AE5" w:rsidP="00D660D1">
            <w:pPr>
              <w:pStyle w:val="Compact"/>
            </w:pPr>
            <w:r>
              <w:t>Recruitment/birth rate</w:t>
            </w:r>
          </w:p>
        </w:tc>
        <w:tc>
          <w:tcPr>
            <w:tcW w:w="0" w:type="auto"/>
          </w:tcPr>
          <w:p w14:paraId="2628D6F5"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07CB2EA1" w14:textId="77777777" w:rsidR="00485AE5" w:rsidRDefault="00485AE5" w:rsidP="00D660D1">
            <w:pPr>
              <w:pStyle w:val="Compact"/>
            </w:pPr>
            <w:r>
              <w:t>100</w:t>
            </w:r>
          </w:p>
        </w:tc>
        <w:tc>
          <w:tcPr>
            <w:tcW w:w="0" w:type="auto"/>
          </w:tcPr>
          <w:p w14:paraId="18C87DC1" w14:textId="77777777" w:rsidR="00485AE5" w:rsidRDefault="00485AE5" w:rsidP="00D660D1">
            <w:pPr>
              <w:pStyle w:val="Compact"/>
            </w:pPr>
            <w:r>
              <w:t xml:space="preserve">Mississippi demographic data </w:t>
            </w:r>
          </w:p>
        </w:tc>
      </w:tr>
      <w:tr w:rsidR="00485AE5" w14:paraId="047B9D35" w14:textId="77777777" w:rsidTr="00D660D1">
        <w:tc>
          <w:tcPr>
            <w:tcW w:w="0" w:type="auto"/>
          </w:tcPr>
          <w:p w14:paraId="6497CEA1" w14:textId="77777777" w:rsidR="00485AE5" w:rsidRDefault="00485AE5" w:rsidP="00D660D1">
            <w:pPr>
              <w:pStyle w:val="Compact"/>
            </w:pPr>
            <m:oMathPara>
              <m:oMath>
                <m:r>
                  <w:rPr>
                    <w:rFonts w:ascii="Cambria Math" w:hAnsi="Cambria Math"/>
                  </w:rPr>
                  <m:t>p</m:t>
                </m:r>
              </m:oMath>
            </m:oMathPara>
          </w:p>
        </w:tc>
        <w:tc>
          <w:tcPr>
            <w:tcW w:w="0" w:type="auto"/>
          </w:tcPr>
          <w:p w14:paraId="2EDED460" w14:textId="77777777" w:rsidR="00485AE5" w:rsidRDefault="00485AE5" w:rsidP="00D660D1">
            <w:pPr>
              <w:pStyle w:val="Compact"/>
            </w:pPr>
            <w:r>
              <w:t>Proportion of newborns vaccinated</w:t>
            </w:r>
          </w:p>
        </w:tc>
        <w:tc>
          <w:tcPr>
            <w:tcW w:w="0" w:type="auto"/>
          </w:tcPr>
          <w:p w14:paraId="35863134" w14:textId="77777777" w:rsidR="00485AE5" w:rsidRDefault="00485AE5" w:rsidP="00D660D1">
            <w:pPr>
              <w:pStyle w:val="Compact"/>
            </w:pPr>
            <w:r>
              <w:t>–</w:t>
            </w:r>
          </w:p>
        </w:tc>
        <w:tc>
          <w:tcPr>
            <w:tcW w:w="0" w:type="auto"/>
          </w:tcPr>
          <w:p w14:paraId="781A78EB" w14:textId="77777777" w:rsidR="00485AE5" w:rsidRDefault="00485AE5" w:rsidP="00D660D1">
            <w:pPr>
              <w:pStyle w:val="Compact"/>
            </w:pPr>
            <w:r>
              <w:t>0.4</w:t>
            </w:r>
          </w:p>
        </w:tc>
        <w:tc>
          <w:tcPr>
            <w:tcW w:w="0" w:type="auto"/>
          </w:tcPr>
          <w:p w14:paraId="2A9DD831" w14:textId="77777777" w:rsidR="00485AE5" w:rsidRDefault="00485AE5" w:rsidP="00D660D1">
            <w:pPr>
              <w:pStyle w:val="Compact"/>
            </w:pPr>
            <w:r>
              <w:t xml:space="preserve">Assumed coverage </w:t>
            </w:r>
            <m:oMath>
              <m:r>
                <m:rPr>
                  <m:sty m:val="p"/>
                </m:rPr>
                <w:rPr>
                  <w:rFonts w:ascii="Cambria Math" w:hAnsi="Cambria Math"/>
                </w:rPr>
                <m:t>∼</m:t>
              </m:r>
            </m:oMath>
            <w:r>
              <w:t>40%</w:t>
            </w:r>
          </w:p>
        </w:tc>
      </w:tr>
      <w:tr w:rsidR="00485AE5" w14:paraId="187B3FA0" w14:textId="77777777" w:rsidTr="00D660D1">
        <w:tc>
          <w:tcPr>
            <w:tcW w:w="0" w:type="auto"/>
          </w:tcPr>
          <w:p w14:paraId="154A9FB9" w14:textId="77777777" w:rsidR="00485AE5" w:rsidRDefault="00485AE5" w:rsidP="00D660D1">
            <w:pPr>
              <w:pStyle w:val="Compact"/>
            </w:pPr>
            <m:oMathPara>
              <m:oMath>
                <m:r>
                  <w:rPr>
                    <w:rFonts w:ascii="Cambria Math" w:hAnsi="Cambria Math"/>
                  </w:rPr>
                  <m:t>β</m:t>
                </m:r>
              </m:oMath>
            </m:oMathPara>
          </w:p>
        </w:tc>
        <w:tc>
          <w:tcPr>
            <w:tcW w:w="0" w:type="auto"/>
          </w:tcPr>
          <w:p w14:paraId="6ADE28C9" w14:textId="77777777" w:rsidR="00485AE5" w:rsidRDefault="00485AE5" w:rsidP="00D660D1">
            <w:pPr>
              <w:pStyle w:val="Compact"/>
            </w:pPr>
            <w:r>
              <w:t xml:space="preserve">Vaccination rate of </w:t>
            </w:r>
            <w:proofErr w:type="spellStart"/>
            <w:r>
              <w:t>susceptibles</w:t>
            </w:r>
            <w:proofErr w:type="spellEnd"/>
          </w:p>
        </w:tc>
        <w:tc>
          <w:tcPr>
            <w:tcW w:w="0" w:type="auto"/>
          </w:tcPr>
          <w:p w14:paraId="67CFAA24"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24BF2256" w14:textId="77777777" w:rsidR="00485AE5" w:rsidRDefault="00485AE5" w:rsidP="00D660D1">
            <w:pPr>
              <w:pStyle w:val="Compact"/>
            </w:pPr>
            <w:r>
              <w:t>0.05</w:t>
            </w:r>
          </w:p>
        </w:tc>
        <w:tc>
          <w:tcPr>
            <w:tcW w:w="0" w:type="auto"/>
          </w:tcPr>
          <w:p w14:paraId="53950F5D" w14:textId="77777777" w:rsidR="00485AE5" w:rsidRDefault="00485AE5" w:rsidP="00D660D1">
            <w:pPr>
              <w:pStyle w:val="Compact"/>
            </w:pPr>
            <w:r>
              <w:t>Estimated from vaccination rollout data</w:t>
            </w:r>
          </w:p>
        </w:tc>
      </w:tr>
      <w:tr w:rsidR="00485AE5" w14:paraId="6B7BFA0C" w14:textId="77777777" w:rsidTr="00D660D1">
        <w:tc>
          <w:tcPr>
            <w:tcW w:w="0" w:type="auto"/>
          </w:tcPr>
          <w:p w14:paraId="4B4492A0" w14:textId="77777777" w:rsidR="00485AE5" w:rsidRDefault="00485AE5" w:rsidP="00D660D1">
            <w:pPr>
              <w:pStyle w:val="Compact"/>
            </w:pPr>
            <m:oMathPara>
              <m:oMath>
                <m:r>
                  <w:rPr>
                    <w:rFonts w:ascii="Cambria Math" w:hAnsi="Cambria Math"/>
                  </w:rPr>
                  <m:t>α</m:t>
                </m:r>
              </m:oMath>
            </m:oMathPara>
          </w:p>
        </w:tc>
        <w:tc>
          <w:tcPr>
            <w:tcW w:w="0" w:type="auto"/>
          </w:tcPr>
          <w:p w14:paraId="20B9D221" w14:textId="77777777" w:rsidR="00485AE5" w:rsidRDefault="00485AE5" w:rsidP="00D660D1">
            <w:pPr>
              <w:pStyle w:val="Compact"/>
            </w:pPr>
            <w:r>
              <w:t>Waning vaccine immunity rate</w:t>
            </w:r>
          </w:p>
        </w:tc>
        <w:tc>
          <w:tcPr>
            <w:tcW w:w="0" w:type="auto"/>
          </w:tcPr>
          <w:p w14:paraId="13BEF2D7"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1F76D416" w14:textId="77777777" w:rsidR="00485AE5" w:rsidRDefault="00485AE5" w:rsidP="00D660D1">
            <w:pPr>
              <w:pStyle w:val="Compact"/>
            </w:pPr>
            <w:r>
              <w:t>0.01</w:t>
            </w:r>
          </w:p>
        </w:tc>
        <w:tc>
          <w:tcPr>
            <w:tcW w:w="0" w:type="auto"/>
          </w:tcPr>
          <w:p w14:paraId="2CB30964" w14:textId="77777777" w:rsidR="00485AE5" w:rsidRDefault="00485AE5" w:rsidP="00D660D1">
            <w:pPr>
              <w:pStyle w:val="Compact"/>
            </w:pPr>
            <w:r>
              <w:t xml:space="preserve">Longitudinal immunological studies </w:t>
            </w:r>
          </w:p>
        </w:tc>
      </w:tr>
      <w:tr w:rsidR="00485AE5" w14:paraId="6087DB2C" w14:textId="77777777" w:rsidTr="00D660D1">
        <w:tc>
          <w:tcPr>
            <w:tcW w:w="0" w:type="auto"/>
          </w:tcPr>
          <w:p w14:paraId="0E348B75" w14:textId="77777777" w:rsidR="00485AE5" w:rsidRDefault="00485AE5" w:rsidP="00D660D1">
            <w:pPr>
              <w:pStyle w:val="Compact"/>
            </w:pPr>
            <m:oMathPara>
              <m:oMath>
                <m:r>
                  <w:rPr>
                    <w:rFonts w:ascii="Cambria Math" w:hAnsi="Cambria Math"/>
                  </w:rPr>
                  <m:t>ϵ</m:t>
                </m:r>
              </m:oMath>
            </m:oMathPara>
          </w:p>
        </w:tc>
        <w:tc>
          <w:tcPr>
            <w:tcW w:w="0" w:type="auto"/>
          </w:tcPr>
          <w:p w14:paraId="10D6CCF7" w14:textId="77777777" w:rsidR="00485AE5" w:rsidRDefault="00485AE5" w:rsidP="00D660D1">
            <w:pPr>
              <w:pStyle w:val="Compact"/>
            </w:pPr>
            <w:r>
              <w:t>Vaccine efficacy (reduction in susceptibility)</w:t>
            </w:r>
          </w:p>
        </w:tc>
        <w:tc>
          <w:tcPr>
            <w:tcW w:w="0" w:type="auto"/>
          </w:tcPr>
          <w:p w14:paraId="1B81E1D2" w14:textId="77777777" w:rsidR="00485AE5" w:rsidRDefault="00485AE5" w:rsidP="00D660D1">
            <w:pPr>
              <w:pStyle w:val="Compact"/>
            </w:pPr>
            <w:r>
              <w:t>–</w:t>
            </w:r>
          </w:p>
        </w:tc>
        <w:tc>
          <w:tcPr>
            <w:tcW w:w="0" w:type="auto"/>
          </w:tcPr>
          <w:p w14:paraId="60C0F0B5" w14:textId="77777777" w:rsidR="00485AE5" w:rsidRDefault="00485AE5" w:rsidP="00D660D1">
            <w:pPr>
              <w:pStyle w:val="Compact"/>
            </w:pPr>
            <w:r>
              <w:t>0.2</w:t>
            </w:r>
          </w:p>
        </w:tc>
        <w:tc>
          <w:tcPr>
            <w:tcW w:w="0" w:type="auto"/>
          </w:tcPr>
          <w:p w14:paraId="64DF2B2A" w14:textId="77777777" w:rsidR="00485AE5" w:rsidRDefault="00485AE5" w:rsidP="00D660D1">
            <w:pPr>
              <w:pStyle w:val="Compact"/>
            </w:pPr>
            <w:r>
              <w:t>Clinical trial data</w:t>
            </w:r>
          </w:p>
        </w:tc>
      </w:tr>
      <w:tr w:rsidR="00485AE5" w14:paraId="4A5DAE42" w14:textId="77777777" w:rsidTr="00D660D1">
        <w:tc>
          <w:tcPr>
            <w:tcW w:w="0" w:type="auto"/>
          </w:tcPr>
          <w:p w14:paraId="56F01CEC" w14:textId="77777777" w:rsidR="00485AE5" w:rsidRDefault="00485AE5" w:rsidP="00D660D1">
            <w:pPr>
              <w:pStyle w:val="Compact"/>
            </w:pPr>
            <m:oMathPara>
              <m:oMath>
                <m:r>
                  <w:rPr>
                    <w:rFonts w:ascii="Cambria Math" w:hAnsi="Cambria Math"/>
                  </w:rPr>
                  <m:t>μ</m:t>
                </m:r>
              </m:oMath>
            </m:oMathPara>
          </w:p>
        </w:tc>
        <w:tc>
          <w:tcPr>
            <w:tcW w:w="0" w:type="auto"/>
          </w:tcPr>
          <w:p w14:paraId="54925FD3" w14:textId="77777777" w:rsidR="00485AE5" w:rsidRDefault="00485AE5" w:rsidP="00D660D1">
            <w:pPr>
              <w:pStyle w:val="Compact"/>
            </w:pPr>
            <w:r>
              <w:t>Natural death rate</w:t>
            </w:r>
          </w:p>
        </w:tc>
        <w:tc>
          <w:tcPr>
            <w:tcW w:w="0" w:type="auto"/>
          </w:tcPr>
          <w:p w14:paraId="0E73168B"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703493C2" w14:textId="77777777" w:rsidR="00485AE5" w:rsidRDefault="00485AE5" w:rsidP="00D660D1">
            <w:pPr>
              <w:pStyle w:val="Compact"/>
            </w:pPr>
            <w:r>
              <w:t>0.02</w:t>
            </w:r>
          </w:p>
        </w:tc>
        <w:tc>
          <w:tcPr>
            <w:tcW w:w="0" w:type="auto"/>
          </w:tcPr>
          <w:p w14:paraId="2C155B56" w14:textId="77777777" w:rsidR="00485AE5" w:rsidRDefault="00485AE5" w:rsidP="00D660D1">
            <w:pPr>
              <w:pStyle w:val="Compact"/>
            </w:pPr>
            <w:r>
              <w:t>Mississippi life-table data</w:t>
            </w:r>
          </w:p>
        </w:tc>
      </w:tr>
      <w:tr w:rsidR="00485AE5" w14:paraId="0D7348D3" w14:textId="77777777" w:rsidTr="00D660D1">
        <w:tc>
          <w:tcPr>
            <w:tcW w:w="0" w:type="auto"/>
          </w:tcPr>
          <w:p w14:paraId="06F306C7" w14:textId="77777777" w:rsidR="00485AE5" w:rsidRDefault="00485AE5" w:rsidP="00D660D1">
            <w:pPr>
              <w:pStyle w:val="Compact"/>
            </w:pPr>
            <m:oMathPara>
              <m:oMath>
                <m:r>
                  <w:rPr>
                    <w:rFonts w:ascii="Cambria Math" w:hAnsi="Cambria Math"/>
                  </w:rPr>
                  <m:t>a</m:t>
                </m:r>
              </m:oMath>
            </m:oMathPara>
          </w:p>
        </w:tc>
        <w:tc>
          <w:tcPr>
            <w:tcW w:w="0" w:type="auto"/>
          </w:tcPr>
          <w:p w14:paraId="3457A9E1" w14:textId="77777777" w:rsidR="00485AE5" w:rsidRDefault="00485AE5" w:rsidP="00D660D1">
            <w:pPr>
              <w:pStyle w:val="Compact"/>
            </w:pPr>
            <w:r>
              <w:t>Proportion of infections that become carriers</w:t>
            </w:r>
          </w:p>
        </w:tc>
        <w:tc>
          <w:tcPr>
            <w:tcW w:w="0" w:type="auto"/>
          </w:tcPr>
          <w:p w14:paraId="221CEF50" w14:textId="77777777" w:rsidR="00485AE5" w:rsidRDefault="00485AE5" w:rsidP="00D660D1">
            <w:pPr>
              <w:pStyle w:val="Compact"/>
            </w:pPr>
            <w:r>
              <w:t>–</w:t>
            </w:r>
          </w:p>
        </w:tc>
        <w:tc>
          <w:tcPr>
            <w:tcW w:w="0" w:type="auto"/>
          </w:tcPr>
          <w:p w14:paraId="4B1589FB" w14:textId="77777777" w:rsidR="00485AE5" w:rsidRDefault="00485AE5" w:rsidP="00D660D1">
            <w:pPr>
              <w:pStyle w:val="Compact"/>
            </w:pPr>
            <w:r>
              <w:t>0.3</w:t>
            </w:r>
          </w:p>
        </w:tc>
        <w:tc>
          <w:tcPr>
            <w:tcW w:w="0" w:type="auto"/>
          </w:tcPr>
          <w:p w14:paraId="145B4BB0" w14:textId="77777777" w:rsidR="00485AE5" w:rsidRDefault="00485AE5" w:rsidP="00D660D1">
            <w:pPr>
              <w:pStyle w:val="Compact"/>
            </w:pPr>
            <w:r>
              <w:t>Epidemiological studies on pneumonia carriers</w:t>
            </w:r>
          </w:p>
        </w:tc>
      </w:tr>
      <w:tr w:rsidR="00485AE5" w14:paraId="6DC100B2" w14:textId="77777777" w:rsidTr="00D660D1">
        <w:tc>
          <w:tcPr>
            <w:tcW w:w="0" w:type="auto"/>
          </w:tcPr>
          <w:p w14:paraId="1ABD8EBC" w14:textId="77777777" w:rsidR="00485AE5" w:rsidRDefault="00D80BFB" w:rsidP="00D660D1">
            <w:pPr>
              <w:pStyle w:val="Compact"/>
            </w:pPr>
            <m:oMathPara>
              <m:oMath>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75199218" w14:textId="77777777" w:rsidR="00485AE5" w:rsidRDefault="00485AE5" w:rsidP="00D660D1">
            <w:pPr>
              <w:pStyle w:val="Compact"/>
            </w:pPr>
            <w:r>
              <w:t>Transmission rate from carriers</w:t>
            </w:r>
          </w:p>
        </w:tc>
        <w:tc>
          <w:tcPr>
            <w:tcW w:w="0" w:type="auto"/>
          </w:tcPr>
          <w:p w14:paraId="71068DB7"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23778E02" w14:textId="77777777" w:rsidR="00485AE5" w:rsidRDefault="00485AE5" w:rsidP="00D660D1">
            <w:pPr>
              <w:pStyle w:val="Compact"/>
            </w:pPr>
            <w:r>
              <w:t>0.15</w:t>
            </w:r>
          </w:p>
        </w:tc>
        <w:tc>
          <w:tcPr>
            <w:tcW w:w="0" w:type="auto"/>
          </w:tcPr>
          <w:p w14:paraId="3C8FA530" w14:textId="77777777" w:rsidR="00485AE5" w:rsidRDefault="00485AE5" w:rsidP="00D660D1">
            <w:pPr>
              <w:pStyle w:val="Compact"/>
            </w:pPr>
            <w:r>
              <w:t>Estimated via HAM calibration (this study)</w:t>
            </w:r>
          </w:p>
        </w:tc>
      </w:tr>
      <w:tr w:rsidR="00485AE5" w14:paraId="3D63F3F5" w14:textId="77777777" w:rsidTr="00D660D1">
        <w:tc>
          <w:tcPr>
            <w:tcW w:w="0" w:type="auto"/>
          </w:tcPr>
          <w:p w14:paraId="204499D6" w14:textId="77777777" w:rsidR="00485AE5" w:rsidRDefault="00D80BFB" w:rsidP="00D660D1">
            <w:pPr>
              <w:pStyle w:val="Compact"/>
            </w:pPr>
            <m:oMathPara>
              <m:oMath>
                <m:sSub>
                  <m:sSubPr>
                    <m:ctrlPr>
                      <w:rPr>
                        <w:rFonts w:ascii="Cambria Math" w:hAnsi="Cambria Math"/>
                      </w:rPr>
                    </m:ctrlPr>
                  </m:sSubPr>
                  <m:e>
                    <m:r>
                      <w:rPr>
                        <w:rFonts w:ascii="Cambria Math" w:hAnsi="Cambria Math"/>
                      </w:rPr>
                      <m:t>β</m:t>
                    </m:r>
                  </m:e>
                  <m:sub>
                    <m:r>
                      <w:rPr>
                        <w:rFonts w:ascii="Cambria Math" w:hAnsi="Cambria Math"/>
                      </w:rPr>
                      <m:t>i</m:t>
                    </m:r>
                  </m:sub>
                </m:sSub>
              </m:oMath>
            </m:oMathPara>
          </w:p>
        </w:tc>
        <w:tc>
          <w:tcPr>
            <w:tcW w:w="0" w:type="auto"/>
          </w:tcPr>
          <w:p w14:paraId="02CE733F" w14:textId="77777777" w:rsidR="00485AE5" w:rsidRDefault="00485AE5" w:rsidP="00D660D1">
            <w:pPr>
              <w:pStyle w:val="Compact"/>
            </w:pPr>
            <w:r>
              <w:t>Transmission rate from symptomatic</w:t>
            </w:r>
          </w:p>
        </w:tc>
        <w:tc>
          <w:tcPr>
            <w:tcW w:w="0" w:type="auto"/>
          </w:tcPr>
          <w:p w14:paraId="4527FCD2"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2A1AE254" w14:textId="77777777" w:rsidR="00485AE5" w:rsidRDefault="00485AE5" w:rsidP="00D660D1">
            <w:pPr>
              <w:pStyle w:val="Compact"/>
            </w:pPr>
            <w:r>
              <w:t>0.25</w:t>
            </w:r>
          </w:p>
        </w:tc>
        <w:tc>
          <w:tcPr>
            <w:tcW w:w="0" w:type="auto"/>
          </w:tcPr>
          <w:p w14:paraId="6469796B" w14:textId="77777777" w:rsidR="00485AE5" w:rsidRDefault="00485AE5" w:rsidP="00D660D1">
            <w:pPr>
              <w:pStyle w:val="Compact"/>
            </w:pPr>
            <w:r>
              <w:t>Estimated via HAM calibration (this study)</w:t>
            </w:r>
          </w:p>
        </w:tc>
      </w:tr>
      <w:tr w:rsidR="00485AE5" w14:paraId="24F3F340" w14:textId="77777777" w:rsidTr="00D660D1">
        <w:tc>
          <w:tcPr>
            <w:tcW w:w="0" w:type="auto"/>
          </w:tcPr>
          <w:p w14:paraId="3E92E209" w14:textId="77777777" w:rsidR="00485AE5" w:rsidRDefault="00485AE5" w:rsidP="00D660D1">
            <w:pPr>
              <w:pStyle w:val="Compact"/>
            </w:pPr>
            <m:oMathPara>
              <m:oMath>
                <m:r>
                  <w:rPr>
                    <w:rFonts w:ascii="Cambria Math" w:hAnsi="Cambria Math"/>
                  </w:rPr>
                  <m:t>γ</m:t>
                </m:r>
              </m:oMath>
            </m:oMathPara>
          </w:p>
        </w:tc>
        <w:tc>
          <w:tcPr>
            <w:tcW w:w="0" w:type="auto"/>
          </w:tcPr>
          <w:p w14:paraId="23F6398E" w14:textId="77777777" w:rsidR="00485AE5" w:rsidRDefault="00485AE5" w:rsidP="00D660D1">
            <w:pPr>
              <w:pStyle w:val="Compact"/>
            </w:pPr>
            <w:r>
              <w:t>Recovery rate from carrier state</w:t>
            </w:r>
          </w:p>
        </w:tc>
        <w:tc>
          <w:tcPr>
            <w:tcW w:w="0" w:type="auto"/>
          </w:tcPr>
          <w:p w14:paraId="380ABE99"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0F3ECE66" w14:textId="77777777" w:rsidR="00485AE5" w:rsidRDefault="00485AE5" w:rsidP="00D660D1">
            <w:pPr>
              <w:pStyle w:val="Compact"/>
            </w:pPr>
            <w:r>
              <w:t>0.05</w:t>
            </w:r>
          </w:p>
        </w:tc>
        <w:tc>
          <w:tcPr>
            <w:tcW w:w="0" w:type="auto"/>
          </w:tcPr>
          <w:p w14:paraId="7780D839" w14:textId="77777777" w:rsidR="00485AE5" w:rsidRDefault="00485AE5" w:rsidP="00D660D1">
            <w:pPr>
              <w:pStyle w:val="Compact"/>
            </w:pPr>
            <w:r>
              <w:t>Clinical clearance data</w:t>
            </w:r>
          </w:p>
        </w:tc>
      </w:tr>
      <w:tr w:rsidR="00485AE5" w14:paraId="3D20C0B8" w14:textId="77777777" w:rsidTr="00D660D1">
        <w:tc>
          <w:tcPr>
            <w:tcW w:w="0" w:type="auto"/>
          </w:tcPr>
          <w:p w14:paraId="3DC7B159" w14:textId="77777777" w:rsidR="00485AE5" w:rsidRDefault="00485AE5" w:rsidP="00D660D1">
            <w:pPr>
              <w:pStyle w:val="Compact"/>
            </w:pPr>
            <m:oMathPara>
              <m:oMath>
                <m:r>
                  <w:rPr>
                    <w:rFonts w:ascii="Cambria Math" w:hAnsi="Cambria Math"/>
                  </w:rPr>
                  <m:t>ω</m:t>
                </m:r>
              </m:oMath>
            </m:oMathPara>
          </w:p>
        </w:tc>
        <w:tc>
          <w:tcPr>
            <w:tcW w:w="0" w:type="auto"/>
          </w:tcPr>
          <w:p w14:paraId="30EB67AB" w14:textId="77777777" w:rsidR="00485AE5" w:rsidRDefault="00485AE5" w:rsidP="00D660D1">
            <w:pPr>
              <w:pStyle w:val="Compact"/>
            </w:pPr>
            <w:r>
              <w:t>Progression rate from carrier to symptomatic</w:t>
            </w:r>
          </w:p>
        </w:tc>
        <w:tc>
          <w:tcPr>
            <w:tcW w:w="0" w:type="auto"/>
          </w:tcPr>
          <w:p w14:paraId="51F4D7C6"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390699CD" w14:textId="77777777" w:rsidR="00485AE5" w:rsidRDefault="00485AE5" w:rsidP="00D660D1">
            <w:pPr>
              <w:pStyle w:val="Compact"/>
            </w:pPr>
            <w:r>
              <w:t>0.08</w:t>
            </w:r>
          </w:p>
        </w:tc>
        <w:tc>
          <w:tcPr>
            <w:tcW w:w="0" w:type="auto"/>
          </w:tcPr>
          <w:p w14:paraId="4D472344" w14:textId="77777777" w:rsidR="00485AE5" w:rsidRDefault="00485AE5" w:rsidP="00D660D1">
            <w:pPr>
              <w:pStyle w:val="Compact"/>
            </w:pPr>
            <w:r>
              <w:t>Clinical progression studies</w:t>
            </w:r>
          </w:p>
        </w:tc>
      </w:tr>
      <w:tr w:rsidR="00485AE5" w14:paraId="48999D32" w14:textId="77777777" w:rsidTr="00D660D1">
        <w:tc>
          <w:tcPr>
            <w:tcW w:w="0" w:type="auto"/>
          </w:tcPr>
          <w:p w14:paraId="2C8E2498" w14:textId="77777777" w:rsidR="00485AE5" w:rsidRDefault="00485AE5" w:rsidP="00D660D1">
            <w:pPr>
              <w:pStyle w:val="Compact"/>
            </w:pPr>
            <m:oMathPara>
              <m:oMath>
                <m:r>
                  <w:rPr>
                    <w:rFonts w:ascii="Cambria Math" w:hAnsi="Cambria Math"/>
                  </w:rPr>
                  <m:t>ξ</m:t>
                </m:r>
              </m:oMath>
            </m:oMathPara>
          </w:p>
        </w:tc>
        <w:tc>
          <w:tcPr>
            <w:tcW w:w="0" w:type="auto"/>
          </w:tcPr>
          <w:p w14:paraId="641E9536" w14:textId="77777777" w:rsidR="00485AE5" w:rsidRDefault="00485AE5" w:rsidP="00D660D1">
            <w:pPr>
              <w:pStyle w:val="Compact"/>
            </w:pPr>
            <w:r>
              <w:t>Natural clearance from carrier state</w:t>
            </w:r>
          </w:p>
        </w:tc>
        <w:tc>
          <w:tcPr>
            <w:tcW w:w="0" w:type="auto"/>
          </w:tcPr>
          <w:p w14:paraId="044F2917"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6BE7FD1E" w14:textId="77777777" w:rsidR="00485AE5" w:rsidRDefault="00485AE5" w:rsidP="00D660D1">
            <w:pPr>
              <w:pStyle w:val="Compact"/>
            </w:pPr>
            <w:r>
              <w:t>0.04</w:t>
            </w:r>
          </w:p>
        </w:tc>
        <w:tc>
          <w:tcPr>
            <w:tcW w:w="0" w:type="auto"/>
          </w:tcPr>
          <w:p w14:paraId="3DE656B8" w14:textId="77777777" w:rsidR="00485AE5" w:rsidRDefault="00485AE5" w:rsidP="00D660D1">
            <w:pPr>
              <w:pStyle w:val="Compact"/>
            </w:pPr>
            <w:r>
              <w:t>Asymptomatic resolution literature</w:t>
            </w:r>
          </w:p>
        </w:tc>
      </w:tr>
      <w:tr w:rsidR="00485AE5" w14:paraId="33D6C789" w14:textId="77777777" w:rsidTr="00D660D1">
        <w:tc>
          <w:tcPr>
            <w:tcW w:w="0" w:type="auto"/>
          </w:tcPr>
          <w:p w14:paraId="48306486" w14:textId="77777777" w:rsidR="00485AE5" w:rsidRDefault="00485AE5" w:rsidP="00D660D1">
            <w:pPr>
              <w:pStyle w:val="Compact"/>
            </w:pPr>
            <m:oMathPara>
              <m:oMath>
                <m:r>
                  <w:rPr>
                    <w:rFonts w:ascii="Cambria Math" w:hAnsi="Cambria Math"/>
                  </w:rPr>
                  <m:t>ν</m:t>
                </m:r>
              </m:oMath>
            </m:oMathPara>
          </w:p>
        </w:tc>
        <w:tc>
          <w:tcPr>
            <w:tcW w:w="0" w:type="auto"/>
          </w:tcPr>
          <w:p w14:paraId="038D4EF6" w14:textId="77777777" w:rsidR="00485AE5" w:rsidRDefault="00485AE5" w:rsidP="00D660D1">
            <w:pPr>
              <w:pStyle w:val="Compact"/>
            </w:pPr>
            <w:r>
              <w:t>Recovery rate from symptomatic infection</w:t>
            </w:r>
          </w:p>
        </w:tc>
        <w:tc>
          <w:tcPr>
            <w:tcW w:w="0" w:type="auto"/>
          </w:tcPr>
          <w:p w14:paraId="5F1AE485"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25BDA227" w14:textId="77777777" w:rsidR="00485AE5" w:rsidRDefault="00485AE5" w:rsidP="00D660D1">
            <w:pPr>
              <w:pStyle w:val="Compact"/>
            </w:pPr>
            <w:r>
              <w:t>0.12</w:t>
            </w:r>
          </w:p>
        </w:tc>
        <w:tc>
          <w:tcPr>
            <w:tcW w:w="0" w:type="auto"/>
          </w:tcPr>
          <w:p w14:paraId="770271DB" w14:textId="77777777" w:rsidR="00485AE5" w:rsidRDefault="00485AE5" w:rsidP="00D660D1">
            <w:pPr>
              <w:pStyle w:val="Compact"/>
            </w:pPr>
            <w:r>
              <w:t>Standard treatment cycle duration</w:t>
            </w:r>
          </w:p>
        </w:tc>
      </w:tr>
      <w:tr w:rsidR="00485AE5" w14:paraId="2D61CC51" w14:textId="77777777" w:rsidTr="00D660D1">
        <w:tc>
          <w:tcPr>
            <w:tcW w:w="0" w:type="auto"/>
          </w:tcPr>
          <w:p w14:paraId="51B198AD" w14:textId="77777777" w:rsidR="00485AE5" w:rsidRDefault="00485AE5" w:rsidP="00D660D1">
            <w:pPr>
              <w:pStyle w:val="Compact"/>
            </w:pPr>
            <m:oMathPara>
              <m:oMath>
                <m:r>
                  <w:rPr>
                    <w:rFonts w:ascii="Cambria Math" w:hAnsi="Cambria Math"/>
                  </w:rPr>
                  <m:t>η</m:t>
                </m:r>
              </m:oMath>
            </m:oMathPara>
          </w:p>
        </w:tc>
        <w:tc>
          <w:tcPr>
            <w:tcW w:w="0" w:type="auto"/>
          </w:tcPr>
          <w:p w14:paraId="253B10BF" w14:textId="77777777" w:rsidR="00485AE5" w:rsidRDefault="00485AE5" w:rsidP="00D660D1">
            <w:pPr>
              <w:pStyle w:val="Compact"/>
            </w:pPr>
            <w:r>
              <w:t>Treatment rate for symptomatic individuals</w:t>
            </w:r>
          </w:p>
        </w:tc>
        <w:tc>
          <w:tcPr>
            <w:tcW w:w="0" w:type="auto"/>
          </w:tcPr>
          <w:p w14:paraId="65FE3871"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64C824B6" w14:textId="77777777" w:rsidR="00485AE5" w:rsidRDefault="00485AE5" w:rsidP="00D660D1">
            <w:pPr>
              <w:pStyle w:val="Compact"/>
            </w:pPr>
            <w:r>
              <w:t>0.1</w:t>
            </w:r>
          </w:p>
        </w:tc>
        <w:tc>
          <w:tcPr>
            <w:tcW w:w="0" w:type="auto"/>
          </w:tcPr>
          <w:p w14:paraId="6D3535E7" w14:textId="77777777" w:rsidR="00485AE5" w:rsidRDefault="00485AE5" w:rsidP="00D660D1">
            <w:pPr>
              <w:pStyle w:val="Compact"/>
            </w:pPr>
            <w:r>
              <w:t>Healthcare capacity in Mississippi</w:t>
            </w:r>
          </w:p>
        </w:tc>
      </w:tr>
      <w:tr w:rsidR="00485AE5" w14:paraId="116D9B82" w14:textId="77777777" w:rsidTr="00D660D1">
        <w:tc>
          <w:tcPr>
            <w:tcW w:w="0" w:type="auto"/>
          </w:tcPr>
          <w:p w14:paraId="1BE7FA66" w14:textId="77777777" w:rsidR="00485AE5" w:rsidRDefault="00485AE5" w:rsidP="00D660D1">
            <w:pPr>
              <w:pStyle w:val="Compact"/>
            </w:pPr>
            <m:oMathPara>
              <m:oMath>
                <m:r>
                  <w:rPr>
                    <w:rFonts w:ascii="Cambria Math" w:hAnsi="Cambria Math"/>
                  </w:rPr>
                  <m:t>q</m:t>
                </m:r>
              </m:oMath>
            </m:oMathPara>
          </w:p>
        </w:tc>
        <w:tc>
          <w:tcPr>
            <w:tcW w:w="0" w:type="auto"/>
          </w:tcPr>
          <w:p w14:paraId="2D7DCCA9" w14:textId="77777777" w:rsidR="00485AE5" w:rsidRDefault="00485AE5" w:rsidP="00D660D1">
            <w:pPr>
              <w:pStyle w:val="Compact"/>
            </w:pPr>
            <w:r>
              <w:t>Treatment efficacy (proportion recovering)</w:t>
            </w:r>
          </w:p>
        </w:tc>
        <w:tc>
          <w:tcPr>
            <w:tcW w:w="0" w:type="auto"/>
          </w:tcPr>
          <w:p w14:paraId="4E212C50" w14:textId="77777777" w:rsidR="00485AE5" w:rsidRDefault="00485AE5" w:rsidP="00D660D1">
            <w:pPr>
              <w:pStyle w:val="Compact"/>
            </w:pPr>
            <w:r>
              <w:t>–</w:t>
            </w:r>
          </w:p>
        </w:tc>
        <w:tc>
          <w:tcPr>
            <w:tcW w:w="0" w:type="auto"/>
          </w:tcPr>
          <w:p w14:paraId="69ADC663" w14:textId="77777777" w:rsidR="00485AE5" w:rsidRDefault="00485AE5" w:rsidP="00D660D1">
            <w:pPr>
              <w:pStyle w:val="Compact"/>
            </w:pPr>
            <w:r>
              <w:t>0.4</w:t>
            </w:r>
          </w:p>
        </w:tc>
        <w:tc>
          <w:tcPr>
            <w:tcW w:w="0" w:type="auto"/>
          </w:tcPr>
          <w:p w14:paraId="4AA0AF30" w14:textId="77777777" w:rsidR="00485AE5" w:rsidRDefault="00485AE5" w:rsidP="00D660D1">
            <w:pPr>
              <w:pStyle w:val="Compact"/>
            </w:pPr>
            <w:r>
              <w:t>Clinical trial data</w:t>
            </w:r>
          </w:p>
        </w:tc>
      </w:tr>
      <w:tr w:rsidR="00485AE5" w14:paraId="634AD15A" w14:textId="77777777" w:rsidTr="00D660D1">
        <w:tc>
          <w:tcPr>
            <w:tcW w:w="0" w:type="auto"/>
          </w:tcPr>
          <w:p w14:paraId="34F38040" w14:textId="77777777" w:rsidR="00485AE5" w:rsidRDefault="00485AE5" w:rsidP="00D660D1">
            <w:pPr>
              <w:pStyle w:val="Compact"/>
            </w:pPr>
            <m:oMathPara>
              <m:oMath>
                <m:r>
                  <w:rPr>
                    <w:rFonts w:ascii="Cambria Math" w:hAnsi="Cambria Math"/>
                  </w:rPr>
                  <m:t>δ</m:t>
                </m:r>
              </m:oMath>
            </m:oMathPara>
          </w:p>
        </w:tc>
        <w:tc>
          <w:tcPr>
            <w:tcW w:w="0" w:type="auto"/>
          </w:tcPr>
          <w:p w14:paraId="7C8BEFA9" w14:textId="77777777" w:rsidR="00485AE5" w:rsidRDefault="00485AE5" w:rsidP="00D660D1">
            <w:pPr>
              <w:pStyle w:val="Compact"/>
            </w:pPr>
            <w:r>
              <w:t>Disease-induced death rate</w:t>
            </w:r>
          </w:p>
        </w:tc>
        <w:tc>
          <w:tcPr>
            <w:tcW w:w="0" w:type="auto"/>
          </w:tcPr>
          <w:p w14:paraId="1F76337D"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14A1F716" w14:textId="77777777" w:rsidR="00485AE5" w:rsidRDefault="00485AE5" w:rsidP="00D660D1">
            <w:pPr>
              <w:pStyle w:val="Compact"/>
            </w:pPr>
            <w:r>
              <w:t>0.02</w:t>
            </w:r>
          </w:p>
        </w:tc>
        <w:tc>
          <w:tcPr>
            <w:tcW w:w="0" w:type="auto"/>
          </w:tcPr>
          <w:p w14:paraId="2490D512" w14:textId="77777777" w:rsidR="00485AE5" w:rsidRDefault="00485AE5" w:rsidP="00D660D1">
            <w:pPr>
              <w:pStyle w:val="Compact"/>
            </w:pPr>
            <w:r>
              <w:t>Mississippi pneumonia mortality data</w:t>
            </w:r>
          </w:p>
        </w:tc>
      </w:tr>
      <w:tr w:rsidR="00485AE5" w14:paraId="1189C540" w14:textId="77777777" w:rsidTr="00D660D1">
        <w:tc>
          <w:tcPr>
            <w:tcW w:w="0" w:type="auto"/>
          </w:tcPr>
          <w:p w14:paraId="484E6447" w14:textId="77777777" w:rsidR="00485AE5" w:rsidRDefault="00485AE5" w:rsidP="00D660D1">
            <w:pPr>
              <w:pStyle w:val="Compact"/>
            </w:pPr>
            <m:oMathPara>
              <m:oMath>
                <m:r>
                  <w:rPr>
                    <w:rFonts w:ascii="Cambria Math" w:hAnsi="Cambria Math"/>
                  </w:rPr>
                  <m:t>ϕ</m:t>
                </m:r>
              </m:oMath>
            </m:oMathPara>
          </w:p>
        </w:tc>
        <w:tc>
          <w:tcPr>
            <w:tcW w:w="0" w:type="auto"/>
          </w:tcPr>
          <w:p w14:paraId="0269D7EE" w14:textId="77777777" w:rsidR="00485AE5" w:rsidRDefault="00485AE5" w:rsidP="00D660D1">
            <w:pPr>
              <w:pStyle w:val="Compact"/>
            </w:pPr>
            <w:r>
              <w:t xml:space="preserve">Loss of immunity (recovered </w:t>
            </w:r>
            <m:oMath>
              <m:r>
                <m:rPr>
                  <m:sty m:val="p"/>
                </m:rPr>
                <w:rPr>
                  <w:rFonts w:ascii="Cambria Math" w:hAnsi="Cambria Math"/>
                </w:rPr>
                <m:t>→</m:t>
              </m:r>
            </m:oMath>
            <w:r>
              <w:t xml:space="preserve"> susceptible)</w:t>
            </w:r>
          </w:p>
        </w:tc>
        <w:tc>
          <w:tcPr>
            <w:tcW w:w="0" w:type="auto"/>
          </w:tcPr>
          <w:p w14:paraId="318D7AA9"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1BA77DE4" w14:textId="77777777" w:rsidR="00485AE5" w:rsidRDefault="00485AE5" w:rsidP="00D660D1">
            <w:pPr>
              <w:pStyle w:val="Compact"/>
            </w:pPr>
            <w:r>
              <w:t>0.01</w:t>
            </w:r>
          </w:p>
        </w:tc>
        <w:tc>
          <w:tcPr>
            <w:tcW w:w="0" w:type="auto"/>
          </w:tcPr>
          <w:p w14:paraId="03954BCE" w14:textId="77777777" w:rsidR="00485AE5" w:rsidRDefault="00485AE5" w:rsidP="00D660D1">
            <w:pPr>
              <w:pStyle w:val="Compact"/>
            </w:pPr>
            <w:r>
              <w:t xml:space="preserve">Immunological studies </w:t>
            </w:r>
          </w:p>
        </w:tc>
      </w:tr>
      <w:tr w:rsidR="00485AE5" w14:paraId="72DCA030" w14:textId="77777777" w:rsidTr="00D660D1">
        <w:tc>
          <w:tcPr>
            <w:tcW w:w="0" w:type="auto"/>
          </w:tcPr>
          <w:p w14:paraId="6D60F08E" w14:textId="77777777" w:rsidR="00485AE5" w:rsidRDefault="00485AE5" w:rsidP="00D660D1">
            <w:pPr>
              <w:pStyle w:val="Compact"/>
            </w:pPr>
            <m:oMathPara>
              <m:oMath>
                <m:r>
                  <w:rPr>
                    <w:rFonts w:ascii="Cambria Math" w:hAnsi="Cambria Math"/>
                  </w:rPr>
                  <m:t>σ</m:t>
                </m:r>
              </m:oMath>
            </m:oMathPara>
          </w:p>
        </w:tc>
        <w:tc>
          <w:tcPr>
            <w:tcW w:w="0" w:type="auto"/>
          </w:tcPr>
          <w:p w14:paraId="3AF95C4A" w14:textId="77777777" w:rsidR="00485AE5" w:rsidRDefault="00485AE5" w:rsidP="00D660D1">
            <w:pPr>
              <w:pStyle w:val="Compact"/>
            </w:pPr>
            <w:r>
              <w:t>Alternative loss-of-immunity rate</w:t>
            </w:r>
          </w:p>
        </w:tc>
        <w:tc>
          <w:tcPr>
            <w:tcW w:w="0" w:type="auto"/>
          </w:tcPr>
          <w:p w14:paraId="0B566185" w14:textId="77777777" w:rsidR="00485AE5" w:rsidRDefault="00485AE5" w:rsidP="00D660D1">
            <w:pPr>
              <w:pStyle w:val="Compact"/>
            </w:pPr>
            <w:r>
              <w:t>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0BE7EE9B" w14:textId="77777777" w:rsidR="00485AE5" w:rsidRDefault="00485AE5" w:rsidP="00D660D1">
            <w:pPr>
              <w:pStyle w:val="Compact"/>
            </w:pPr>
            <w:r>
              <w:t>0.05</w:t>
            </w:r>
          </w:p>
        </w:tc>
        <w:tc>
          <w:tcPr>
            <w:tcW w:w="0" w:type="auto"/>
          </w:tcPr>
          <w:p w14:paraId="5BB96821" w14:textId="77777777" w:rsidR="00485AE5" w:rsidRDefault="00485AE5" w:rsidP="00D660D1">
            <w:pPr>
              <w:pStyle w:val="Compact"/>
            </w:pPr>
            <w:r>
              <w:t>Included for model flexibility</w:t>
            </w:r>
          </w:p>
        </w:tc>
      </w:tr>
      <w:tr w:rsidR="00485AE5" w14:paraId="339E68CE" w14:textId="77777777" w:rsidTr="00D660D1">
        <w:tc>
          <w:tcPr>
            <w:tcW w:w="0" w:type="auto"/>
          </w:tcPr>
          <w:p w14:paraId="14FA485A" w14:textId="77777777" w:rsidR="00485AE5" w:rsidRDefault="00485AE5" w:rsidP="00D660D1">
            <w:pPr>
              <w:pStyle w:val="Compact"/>
            </w:pPr>
            <m:oMathPara>
              <m:oMath>
                <m:r>
                  <w:rPr>
                    <w:rFonts w:ascii="Cambria Math" w:hAnsi="Cambria Math"/>
                  </w:rPr>
                  <m:t>θ</m:t>
                </m:r>
              </m:oMath>
            </m:oMathPara>
          </w:p>
        </w:tc>
        <w:tc>
          <w:tcPr>
            <w:tcW w:w="0" w:type="auto"/>
          </w:tcPr>
          <w:p w14:paraId="60B6625C" w14:textId="77777777" w:rsidR="00485AE5" w:rsidRDefault="00485AE5" w:rsidP="00D660D1">
            <w:pPr>
              <w:pStyle w:val="Compact"/>
            </w:pPr>
            <w:r>
              <w:t>Fractional order (memory index)</w:t>
            </w:r>
          </w:p>
        </w:tc>
        <w:tc>
          <w:tcPr>
            <w:tcW w:w="0" w:type="auto"/>
          </w:tcPr>
          <w:p w14:paraId="4FE85011" w14:textId="77777777" w:rsidR="00485AE5" w:rsidRDefault="00485AE5" w:rsidP="00D660D1">
            <w:pPr>
              <w:pStyle w:val="Compact"/>
            </w:pPr>
            <w:r>
              <w:t>–</w:t>
            </w:r>
          </w:p>
        </w:tc>
        <w:tc>
          <w:tcPr>
            <w:tcW w:w="0" w:type="auto"/>
          </w:tcPr>
          <w:p w14:paraId="1E54848E" w14:textId="77777777" w:rsidR="00485AE5" w:rsidRDefault="00485AE5" w:rsidP="00D660D1">
            <w:pPr>
              <w:pStyle w:val="Compact"/>
            </w:pPr>
            <w:r>
              <w:t>0.9 (varied 0.7–0.9)</w:t>
            </w:r>
          </w:p>
        </w:tc>
        <w:tc>
          <w:tcPr>
            <w:tcW w:w="0" w:type="auto"/>
          </w:tcPr>
          <w:p w14:paraId="2B6DF00A" w14:textId="77777777" w:rsidR="00485AE5" w:rsidRDefault="00485AE5" w:rsidP="00D660D1">
            <w:pPr>
              <w:pStyle w:val="Compact"/>
            </w:pPr>
            <w:r>
              <w:t>Key sensitivity parameter</w:t>
            </w:r>
          </w:p>
        </w:tc>
      </w:tr>
      <w:bookmarkEnd w:id="8"/>
    </w:tbl>
    <w:p w14:paraId="5F277103" w14:textId="77777777" w:rsidR="00485AE5" w:rsidRDefault="00485AE5" w:rsidP="00C239EC">
      <w:pPr>
        <w:pStyle w:val="Heading2"/>
        <w:rPr>
          <w:rFonts w:ascii="Times New Roman" w:hAnsi="Times New Roman" w:cs="Times New Roman"/>
          <w:color w:val="auto"/>
          <w:sz w:val="24"/>
          <w:szCs w:val="24"/>
        </w:rPr>
      </w:pPr>
    </w:p>
    <w:p w14:paraId="0727798D" w14:textId="77777777" w:rsidR="00C239EC" w:rsidRPr="00B477CD" w:rsidRDefault="00C239EC" w:rsidP="00C239EC">
      <w:pPr>
        <w:pStyle w:val="Heading2"/>
        <w:rPr>
          <w:rFonts w:ascii="Times New Roman" w:hAnsi="Times New Roman" w:cs="Times New Roman"/>
          <w:color w:val="auto"/>
          <w:sz w:val="24"/>
          <w:szCs w:val="24"/>
        </w:rPr>
      </w:pPr>
      <w:r w:rsidRPr="00B477CD">
        <w:rPr>
          <w:rFonts w:ascii="Times New Roman" w:hAnsi="Times New Roman" w:cs="Times New Roman"/>
          <w:color w:val="auto"/>
          <w:sz w:val="24"/>
          <w:szCs w:val="24"/>
        </w:rPr>
        <w:t>Initial Conditions</w:t>
      </w:r>
    </w:p>
    <w:p w14:paraId="106EDA8F" w14:textId="77777777" w:rsidR="00C239EC" w:rsidRPr="0086143A" w:rsidRDefault="00C239EC" w:rsidP="00C239EC">
      <w:pPr>
        <w:pStyle w:val="FirstParagraph"/>
      </w:pPr>
      <m:oMathPara>
        <m:oMathParaPr>
          <m:jc m:val="center"/>
        </m:oMathParaPr>
        <m:oMath>
          <m:r>
            <w:rPr>
              <w:rFonts w:ascii="Cambria Math" w:hAnsi="Cambria Math"/>
            </w:rPr>
            <m:t>V</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 S</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 C</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 I</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 R</m:t>
          </m:r>
          <m:d>
            <m:dPr>
              <m:ctrlPr>
                <w:rPr>
                  <w:rFonts w:ascii="Cambria Math" w:hAnsi="Cambria Math"/>
                </w:rPr>
              </m:ctrlPr>
            </m:dPr>
            <m:e>
              <m:r>
                <w:rPr>
                  <w:rFonts w:ascii="Cambria Math" w:hAnsi="Cambria Math"/>
                </w:rPr>
                <m:t>0</m:t>
              </m:r>
            </m:e>
          </m:d>
          <m:r>
            <m:rPr>
              <m:sty m:val="p"/>
            </m:rPr>
            <w:rPr>
              <w:rFonts w:ascii="Cambria Math" w:hAnsi="Cambria Math"/>
            </w:rPr>
            <m:t>=</m:t>
          </m:r>
          <m:r>
            <w:rPr>
              <w:rFonts w:ascii="Cambria Math" w:hAnsi="Cambria Math"/>
            </w:rPr>
            <m:t>500</m:t>
          </m:r>
        </m:oMath>
      </m:oMathPara>
    </w:p>
    <w:p w14:paraId="07C36C9B" w14:textId="77777777" w:rsidR="00C239EC" w:rsidRPr="00B477CD" w:rsidRDefault="00C239EC" w:rsidP="00C239EC">
      <w:pPr>
        <w:pStyle w:val="Heading2"/>
        <w:rPr>
          <w:rFonts w:ascii="Times New Roman" w:hAnsi="Times New Roman" w:cs="Times New Roman"/>
          <w:color w:val="auto"/>
          <w:sz w:val="24"/>
          <w:szCs w:val="24"/>
        </w:rPr>
      </w:pPr>
      <w:bookmarkStart w:id="10" w:name="Xa2a032a5fdbf2e36a74f598c7c29f91d4896434"/>
      <w:bookmarkEnd w:id="9"/>
      <w:r w:rsidRPr="00B477CD">
        <w:rPr>
          <w:rFonts w:ascii="Times New Roman" w:hAnsi="Times New Roman" w:cs="Times New Roman"/>
          <w:color w:val="auto"/>
          <w:sz w:val="24"/>
          <w:szCs w:val="24"/>
        </w:rPr>
        <w:t xml:space="preserve">Initial Force of Infection </w:t>
      </w:r>
      <m:oMath>
        <m:sSub>
          <m:sSubPr>
            <m:ctrlPr>
              <w:rPr>
                <w:rFonts w:ascii="Cambria Math" w:hAnsi="Times New Roman" w:cs="Times New Roman"/>
                <w:color w:val="auto"/>
                <w:sz w:val="24"/>
                <w:szCs w:val="24"/>
              </w:rPr>
            </m:ctrlPr>
          </m:sSubPr>
          <m:e>
            <m:r>
              <w:rPr>
                <w:rFonts w:ascii="Cambria Math" w:hAnsi="Cambria Math" w:cs="Times New Roman"/>
                <w:color w:val="auto"/>
                <w:sz w:val="24"/>
                <w:szCs w:val="24"/>
              </w:rPr>
              <m:t>λ</m:t>
            </m:r>
          </m:e>
          <m:sub>
            <m:r>
              <w:rPr>
                <w:rFonts w:ascii="Cambria Math" w:hAnsi="Cambria Math" w:cs="Times New Roman"/>
                <w:color w:val="auto"/>
                <w:sz w:val="24"/>
                <w:szCs w:val="24"/>
              </w:rPr>
              <m:t>0</m:t>
            </m:r>
          </m:sub>
        </m:sSub>
      </m:oMath>
      <w:r w:rsidR="007F1C8F">
        <w:rPr>
          <w:rFonts w:ascii="Times New Roman" w:hAnsi="Times New Roman" w:cs="Times New Roman"/>
          <w:color w:val="auto"/>
          <w:sz w:val="24"/>
          <w:szCs w:val="24"/>
        </w:rPr>
        <w:t xml:space="preserve"> is given by,</w:t>
      </w:r>
    </w:p>
    <w:p w14:paraId="6F2A22D0" w14:textId="77777777" w:rsidR="00C239EC" w:rsidRPr="0086143A" w:rsidRDefault="00D80BFB" w:rsidP="00C239EC">
      <w:pPr>
        <w:pStyle w:val="FirstParagraph"/>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d>
                <m:dPr>
                  <m:ctrlPr>
                    <w:rPr>
                      <w:rFonts w:ascii="Cambria Math" w:hAnsi="Cambria Math"/>
                    </w:rPr>
                  </m:ctrlPr>
                </m:dPr>
                <m:e>
                  <m: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d>
                <m:dPr>
                  <m:ctrlPr>
                    <w:rPr>
                      <w:rFonts w:ascii="Cambria Math" w:hAnsi="Cambria Math"/>
                    </w:rPr>
                  </m:ctrlPr>
                </m:dPr>
                <m:e>
                  <m:r>
                    <w:rPr>
                      <w:rFonts w:ascii="Cambria Math" w:hAnsi="Cambria Math"/>
                    </w:rPr>
                    <m:t>0</m:t>
                  </m:r>
                </m:e>
              </m:d>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0.1</m:t>
              </m:r>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500</m:t>
              </m:r>
            </m:num>
            <m:den>
              <m:r>
                <w:rPr>
                  <w:rFonts w:ascii="Cambria Math" w:hAnsi="Cambria Math"/>
                </w:rPr>
                <m:t>10000</m:t>
              </m:r>
            </m:den>
          </m:f>
        </m:oMath>
      </m:oMathPara>
    </w:p>
    <w:p w14:paraId="3E8681B8" w14:textId="77777777" w:rsidR="00C239EC" w:rsidRPr="0086143A" w:rsidRDefault="00D80BFB" w:rsidP="00C239EC">
      <w:pPr>
        <w:pStyle w:val="FirstParagraph"/>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100</m:t>
              </m:r>
              <m:r>
                <m:rPr>
                  <m:sty m:val="p"/>
                </m:rPr>
                <w:rPr>
                  <w:rFonts w:ascii="Cambria Math" w:hAnsi="Cambria Math"/>
                </w:rPr>
                <m:t>+</m:t>
              </m:r>
              <m:r>
                <w:rPr>
                  <w:rFonts w:ascii="Cambria Math" w:hAnsi="Cambria Math"/>
                </w:rPr>
                <m:t>100</m:t>
              </m:r>
            </m:num>
            <m:den>
              <m:r>
                <w:rPr>
                  <w:rFonts w:ascii="Cambria Math" w:hAnsi="Cambria Math"/>
                </w:rPr>
                <m:t>10000</m:t>
              </m:r>
            </m:den>
          </m:f>
          <m:r>
            <m:rPr>
              <m:sty m:val="p"/>
            </m:rPr>
            <w:rPr>
              <w:rFonts w:ascii="Cambria Math" w:hAnsi="Cambria Math"/>
            </w:rPr>
            <m:t>=</m:t>
          </m:r>
          <m:f>
            <m:fPr>
              <m:ctrlPr>
                <w:rPr>
                  <w:rFonts w:ascii="Cambria Math" w:hAnsi="Cambria Math"/>
                </w:rPr>
              </m:ctrlPr>
            </m:fPr>
            <m:num>
              <m:r>
                <w:rPr>
                  <w:rFonts w:ascii="Cambria Math" w:hAnsi="Cambria Math"/>
                </w:rPr>
                <m:t>200</m:t>
              </m:r>
            </m:num>
            <m:den>
              <m:r>
                <w:rPr>
                  <w:rFonts w:ascii="Cambria Math" w:hAnsi="Cambria Math"/>
                </w:rPr>
                <m:t>10000</m:t>
              </m:r>
            </m:den>
          </m:f>
          <m:r>
            <m:rPr>
              <m:sty m:val="p"/>
            </m:rPr>
            <w:rPr>
              <w:rFonts w:ascii="Cambria Math" w:hAnsi="Cambria Math"/>
            </w:rPr>
            <m:t>=</m:t>
          </m:r>
          <m:r>
            <w:rPr>
              <w:rFonts w:ascii="Cambria Math" w:hAnsi="Cambria Math"/>
            </w:rPr>
            <m:t>0.02</m:t>
          </m:r>
        </m:oMath>
      </m:oMathPara>
    </w:p>
    <w:p w14:paraId="492B48EF" w14:textId="77777777" w:rsidR="00C239EC" w:rsidRPr="00B477CD" w:rsidRDefault="007F1C8F" w:rsidP="00C239EC">
      <w:pPr>
        <w:pStyle w:val="Heading2"/>
        <w:rPr>
          <w:rFonts w:ascii="Times New Roman" w:hAnsi="Times New Roman" w:cs="Times New Roman"/>
          <w:color w:val="auto"/>
          <w:sz w:val="24"/>
          <w:szCs w:val="24"/>
        </w:rPr>
      </w:pPr>
      <w:bookmarkStart w:id="11" w:name="Xafad9509092f159c9d0b73c69b540c168193f81"/>
      <w:bookmarkEnd w:id="10"/>
      <w:r>
        <w:rPr>
          <w:rFonts w:ascii="Times New Roman" w:hAnsi="Times New Roman" w:cs="Times New Roman"/>
          <w:color w:val="auto"/>
          <w:sz w:val="24"/>
          <w:szCs w:val="24"/>
        </w:rPr>
        <w:t>Computing</w:t>
      </w:r>
      <w:r w:rsidR="00C239EC" w:rsidRPr="00B477CD">
        <w:rPr>
          <w:rFonts w:ascii="Times New Roman" w:hAnsi="Times New Roman" w:cs="Times New Roman"/>
          <w:color w:val="auto"/>
          <w:sz w:val="24"/>
          <w:szCs w:val="24"/>
        </w:rPr>
        <w:t xml:space="preserve"> First-Order HAM Coefficients for Each Compartment</w:t>
      </w:r>
    </w:p>
    <w:p w14:paraId="1C99D18B" w14:textId="77777777" w:rsidR="00C239EC" w:rsidRPr="00B477CD" w:rsidRDefault="00C239EC" w:rsidP="00C239EC">
      <w:pPr>
        <w:pStyle w:val="Heading3"/>
        <w:rPr>
          <w:rFonts w:cs="Times New Roman"/>
          <w:color w:val="auto"/>
          <w:sz w:val="24"/>
          <w:szCs w:val="24"/>
        </w:rPr>
      </w:pPr>
      <w:bookmarkStart w:id="12" w:name="for-vaccinated-v"/>
      <w:r w:rsidRPr="00B477CD">
        <w:rPr>
          <w:rFonts w:cs="Times New Roman"/>
          <w:color w:val="auto"/>
          <w:sz w:val="24"/>
          <w:szCs w:val="24"/>
        </w:rPr>
        <w:t>For Vaccinated (</w:t>
      </w:r>
      <m:oMath>
        <m:r>
          <w:rPr>
            <w:rFonts w:ascii="Cambria Math" w:hAnsi="Cambria Math" w:cs="Times New Roman"/>
            <w:color w:val="auto"/>
            <w:sz w:val="24"/>
            <w:szCs w:val="24"/>
          </w:rPr>
          <m:t>V</m:t>
        </m:r>
      </m:oMath>
      <w:r w:rsidRPr="00B477CD">
        <w:rPr>
          <w:rFonts w:cs="Times New Roman"/>
          <w:color w:val="auto"/>
          <w:sz w:val="24"/>
          <w:szCs w:val="24"/>
        </w:rPr>
        <w:t>):</w:t>
      </w:r>
    </w:p>
    <w:p w14:paraId="5408775E"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V</m:t>
                    </m:r>
                  </m:sup>
                </m:sSubSup>
              </m:e>
              <m:e>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0.4</m:t>
                    </m:r>
                    <m:r>
                      <m:rPr>
                        <m:sty m:val="p"/>
                      </m:rPr>
                      <w:rPr>
                        <w:rFonts w:ascii="Cambria Math" w:hAnsi="Cambria Math"/>
                      </w:rPr>
                      <m:t>×</m:t>
                    </m:r>
                    <m:r>
                      <w:rPr>
                        <w:rFonts w:ascii="Cambria Math" w:hAnsi="Cambria Math"/>
                      </w:rPr>
                      <m:t>100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7000</m:t>
                    </m:r>
                  </m:e>
                </m:d>
                <m:r>
                  <m:rPr>
                    <m:sty m:val="p"/>
                  </m:rPr>
                  <w:rPr>
                    <w:rFonts w:ascii="Cambria Math" w:hAnsi="Cambria Math"/>
                  </w:rPr>
                  <m:t>-</m:t>
                </m:r>
                <m:d>
                  <m:dPr>
                    <m:begChr m:val="["/>
                    <m:endChr m:val="]"/>
                    <m:ctrlPr>
                      <w:rPr>
                        <w:rFonts w:ascii="Cambria Math" w:hAnsi="Cambria Math"/>
                      </w:rPr>
                    </m:ctrlPr>
                  </m:dPr>
                  <m:e>
                    <m:r>
                      <w:rPr>
                        <w:rFonts w:ascii="Cambria Math" w:hAnsi="Cambria Math"/>
                      </w:rPr>
                      <m:t>0.01</m:t>
                    </m:r>
                    <m:r>
                      <m:rPr>
                        <m:sty m:val="p"/>
                      </m:rPr>
                      <w:rPr>
                        <w:rFonts w:ascii="Cambria Math" w:hAnsi="Cambria Math"/>
                      </w:rPr>
                      <m:t>+</m:t>
                    </m:r>
                    <m:d>
                      <m:dPr>
                        <m:ctrlPr>
                          <w:rPr>
                            <w:rFonts w:ascii="Cambria Math" w:hAnsi="Cambria Math"/>
                          </w:rPr>
                        </m:ctrlPr>
                      </m:dPr>
                      <m:e>
                        <m:r>
                          <w:rPr>
                            <w:rFonts w:ascii="Cambria Math" w:hAnsi="Cambria Math"/>
                          </w:rPr>
                          <m:t>0.2</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1000</m:t>
                </m:r>
              </m:e>
            </m:mr>
            <m:mr>
              <m:e/>
              <m:e>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350</m:t>
                </m:r>
                <m:r>
                  <m:rPr>
                    <m:sty m:val="p"/>
                  </m:rPr>
                  <w:rPr>
                    <w:rFonts w:ascii="Cambria Math" w:hAnsi="Cambria Math"/>
                  </w:rPr>
                  <m:t>-</m:t>
                </m:r>
                <m:d>
                  <m:dPr>
                    <m:begChr m:val="["/>
                    <m:endChr m:val="]"/>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0.004</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1000</m:t>
                </m:r>
              </m:e>
            </m:mr>
            <m:mr>
              <m:e/>
              <m:e>
                <m:r>
                  <m:rPr>
                    <m:sty m:val="p"/>
                  </m:rPr>
                  <w:rPr>
                    <w:rFonts w:ascii="Cambria Math" w:hAnsi="Cambria Math"/>
                  </w:rPr>
                  <m:t>=</m:t>
                </m:r>
                <m:r>
                  <w:rPr>
                    <w:rFonts w:ascii="Cambria Math" w:hAnsi="Cambria Math"/>
                  </w:rPr>
                  <m:t>390</m:t>
                </m:r>
                <m:r>
                  <m:rPr>
                    <m:sty m:val="p"/>
                  </m:rPr>
                  <w:rPr>
                    <w:rFonts w:ascii="Cambria Math" w:hAnsi="Cambria Math"/>
                  </w:rPr>
                  <m:t>-</m:t>
                </m:r>
                <m:r>
                  <w:rPr>
                    <w:rFonts w:ascii="Cambria Math" w:hAnsi="Cambria Math"/>
                  </w:rPr>
                  <m:t>0.034</m:t>
                </m:r>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390</m:t>
                </m:r>
                <m:r>
                  <m:rPr>
                    <m:sty m:val="p"/>
                  </m:rPr>
                  <w:rPr>
                    <w:rFonts w:ascii="Cambria Math" w:hAnsi="Cambria Math"/>
                  </w:rPr>
                  <m:t>-</m:t>
                </m:r>
                <m:r>
                  <w:rPr>
                    <w:rFonts w:ascii="Cambria Math" w:hAnsi="Cambria Math"/>
                  </w:rPr>
                  <m:t>34</m:t>
                </m:r>
                <m:r>
                  <m:rPr>
                    <m:sty m:val="p"/>
                  </m:rPr>
                  <w:rPr>
                    <w:rFonts w:ascii="Cambria Math" w:hAnsi="Cambria Math"/>
                  </w:rPr>
                  <m:t>=</m:t>
                </m:r>
                <m:r>
                  <w:rPr>
                    <w:rFonts w:ascii="Cambria Math" w:hAnsi="Cambria Math"/>
                  </w:rPr>
                  <m:t>356</m:t>
                </m:r>
              </m:e>
            </m:mr>
          </m:m>
        </m:oMath>
      </m:oMathPara>
    </w:p>
    <w:p w14:paraId="63D841FD" w14:textId="77777777" w:rsidR="00C239EC" w:rsidRPr="00B477CD" w:rsidRDefault="00C239EC" w:rsidP="00C239EC">
      <w:pPr>
        <w:pStyle w:val="Heading3"/>
        <w:rPr>
          <w:rFonts w:cs="Times New Roman"/>
          <w:color w:val="auto"/>
          <w:sz w:val="24"/>
          <w:szCs w:val="24"/>
        </w:rPr>
      </w:pPr>
      <w:bookmarkStart w:id="13" w:name="for-susceptible-s"/>
      <w:bookmarkEnd w:id="12"/>
      <w:r w:rsidRPr="00B477CD">
        <w:rPr>
          <w:rFonts w:cs="Times New Roman"/>
          <w:color w:val="auto"/>
          <w:sz w:val="24"/>
          <w:szCs w:val="24"/>
        </w:rPr>
        <w:t>For Susceptible (</w:t>
      </w:r>
      <m:oMath>
        <m:r>
          <w:rPr>
            <w:rFonts w:ascii="Cambria Math" w:hAnsi="Cambria Math" w:cs="Times New Roman"/>
            <w:color w:val="auto"/>
            <w:sz w:val="24"/>
            <w:szCs w:val="24"/>
          </w:rPr>
          <m:t>S</m:t>
        </m:r>
      </m:oMath>
      <w:r w:rsidRPr="00B477CD">
        <w:rPr>
          <w:rFonts w:cs="Times New Roman"/>
          <w:color w:val="auto"/>
          <w:sz w:val="24"/>
          <w:szCs w:val="24"/>
        </w:rPr>
        <w:t>):</w:t>
      </w:r>
    </w:p>
    <w:p w14:paraId="7A6875E0"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S</m:t>
                    </m:r>
                  </m:sup>
                </m:sSubSup>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0.6</m:t>
                    </m:r>
                    <m:r>
                      <m:rPr>
                        <m:sty m:val="p"/>
                      </m:rPr>
                      <w:rPr>
                        <w:rFonts w:ascii="Cambria Math" w:hAnsi="Cambria Math"/>
                      </w:rPr>
                      <m:t>×</m:t>
                    </m:r>
                    <m:r>
                      <w:rPr>
                        <w:rFonts w:ascii="Cambria Math" w:hAnsi="Cambria Math"/>
                      </w:rPr>
                      <m:t>100</m:t>
                    </m:r>
                  </m:e>
                </m:d>
                <m:r>
                  <m:rPr>
                    <m:sty m:val="p"/>
                  </m:rPr>
                  <w:rPr>
                    <w:rFonts w:ascii="Cambria Math" w:hAnsi="Cambria Math"/>
                  </w:rPr>
                  <m:t>+</m:t>
                </m:r>
                <m:d>
                  <m:dPr>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500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500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7000</m:t>
                </m:r>
              </m:e>
            </m:mr>
            <m:mr>
              <m:e/>
              <m:e>
                <m:r>
                  <m:rPr>
                    <m:sty m:val="p"/>
                  </m:rPr>
                  <w:rPr>
                    <w:rFonts w:ascii="Cambria Math" w:hAnsi="Cambria Math"/>
                  </w:rPr>
                  <m:t>=</m:t>
                </m:r>
                <m:r>
                  <w:rPr>
                    <w:rFonts w:ascii="Cambria Math" w:hAnsi="Cambria Math"/>
                  </w:rPr>
                  <m:t>60</m:t>
                </m:r>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7000</m:t>
                </m:r>
              </m:e>
            </m:mr>
            <m:mr>
              <m:e/>
              <m:e>
                <m:r>
                  <m:rPr>
                    <m:sty m:val="p"/>
                  </m:rPr>
                  <w:rPr>
                    <w:rFonts w:ascii="Cambria Math" w:hAnsi="Cambria Math"/>
                  </w:rPr>
                  <m:t>=</m:t>
                </m:r>
                <m:r>
                  <w:rPr>
                    <w:rFonts w:ascii="Cambria Math" w:hAnsi="Cambria Math"/>
                  </w:rPr>
                  <m:t>170</m:t>
                </m:r>
                <m:r>
                  <m:rPr>
                    <m:sty m:val="p"/>
                  </m:rPr>
                  <w:rPr>
                    <w:rFonts w:ascii="Cambria Math" w:hAnsi="Cambria Math"/>
                  </w:rPr>
                  <m:t>-</m:t>
                </m:r>
                <m:r>
                  <w:rPr>
                    <w:rFonts w:ascii="Cambria Math" w:hAnsi="Cambria Math"/>
                  </w:rPr>
                  <m:t>490</m:t>
                </m:r>
                <m:r>
                  <m:rPr>
                    <m:sty m:val="p"/>
                  </m:rPr>
                  <w:rPr>
                    <w:rFonts w:ascii="Cambria Math" w:hAnsi="Cambria Math"/>
                  </w:rPr>
                  <m:t>=-</m:t>
                </m:r>
                <m:r>
                  <w:rPr>
                    <w:rFonts w:ascii="Cambria Math" w:hAnsi="Cambria Math"/>
                  </w:rPr>
                  <m:t>320</m:t>
                </m:r>
              </m:e>
            </m:mr>
          </m:m>
        </m:oMath>
      </m:oMathPara>
    </w:p>
    <w:p w14:paraId="147F12F4" w14:textId="77777777" w:rsidR="00C239EC" w:rsidRPr="00B477CD" w:rsidRDefault="00C239EC" w:rsidP="00C239EC">
      <w:pPr>
        <w:pStyle w:val="Heading3"/>
        <w:rPr>
          <w:rFonts w:cs="Times New Roman"/>
          <w:color w:val="auto"/>
          <w:sz w:val="24"/>
          <w:szCs w:val="24"/>
        </w:rPr>
      </w:pPr>
      <w:bookmarkStart w:id="14" w:name="for-carrier-c"/>
      <w:bookmarkEnd w:id="13"/>
      <w:r w:rsidRPr="00B477CD">
        <w:rPr>
          <w:rFonts w:cs="Times New Roman"/>
          <w:color w:val="auto"/>
          <w:sz w:val="24"/>
          <w:szCs w:val="24"/>
        </w:rPr>
        <w:t>For Carrier (</w:t>
      </w:r>
      <m:oMath>
        <m:r>
          <w:rPr>
            <w:rFonts w:ascii="Cambria Math" w:hAnsi="Cambria Math" w:cs="Times New Roman"/>
            <w:color w:val="auto"/>
            <w:sz w:val="24"/>
            <w:szCs w:val="24"/>
          </w:rPr>
          <m:t>C</m:t>
        </m:r>
      </m:oMath>
      <w:r w:rsidRPr="00B477CD">
        <w:rPr>
          <w:rFonts w:cs="Times New Roman"/>
          <w:color w:val="auto"/>
          <w:sz w:val="24"/>
          <w:szCs w:val="24"/>
        </w:rPr>
        <w:t>):</w:t>
      </w:r>
    </w:p>
    <w:p w14:paraId="6A06E8CA"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C</m:t>
                    </m:r>
                  </m:sup>
                </m:sSubSup>
              </m:e>
              <m:e>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0.2</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0.3</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7000</m:t>
                    </m:r>
                  </m:e>
                </m:d>
                <m:r>
                  <m:rPr>
                    <m:sty m:val="p"/>
                  </m:rPr>
                  <w:rPr>
                    <w:rFonts w:ascii="Cambria Math" w:hAnsi="Cambria Math"/>
                  </w:rPr>
                  <m:t>+</m:t>
                </m:r>
                <m:d>
                  <m:dPr>
                    <m:ctrlPr>
                      <w:rPr>
                        <w:rFonts w:ascii="Cambria Math" w:hAnsi="Cambria Math"/>
                      </w:rPr>
                    </m:ctrlPr>
                  </m:dPr>
                  <m:e>
                    <m:r>
                      <w:rPr>
                        <w:rFonts w:ascii="Cambria Math" w:hAnsi="Cambria Math"/>
                      </w:rPr>
                      <m:t>0.6</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e>
                </m:d>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1000</m:t>
                </m:r>
              </m:e>
            </m:mr>
            <m:mr>
              <m:e/>
              <m:e>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42</m:t>
                </m:r>
                <m:r>
                  <m:rPr>
                    <m:sty m:val="p"/>
                  </m:rPr>
                  <w:rPr>
                    <w:rFonts w:ascii="Cambria Math" w:hAnsi="Cambria Math"/>
                  </w:rPr>
                  <m:t>+</m:t>
                </m:r>
                <m:r>
                  <w:rPr>
                    <w:rFonts w:ascii="Cambria Math" w:hAnsi="Cambria Math"/>
                  </w:rPr>
                  <m:t>30</m:t>
                </m:r>
                <m:r>
                  <m:rPr>
                    <m:sty m:val="p"/>
                  </m:rPr>
                  <w:rPr>
                    <w:rFonts w:ascii="Cambria Math" w:hAnsi="Cambria Math"/>
                  </w:rPr>
                  <m:t>-</m:t>
                </m:r>
                <m:r>
                  <w:rPr>
                    <w:rFonts w:ascii="Cambria Math" w:hAnsi="Cambria Math"/>
                  </w:rPr>
                  <m:t>170</m:t>
                </m:r>
                <m:r>
                  <m:rPr>
                    <m:sty m:val="p"/>
                  </m:rPr>
                  <w:rPr>
                    <w:rFonts w:ascii="Cambria Math" w:hAnsi="Cambria Math"/>
                  </w:rPr>
                  <m:t>=</m:t>
                </m:r>
                <m:r>
                  <w:rPr>
                    <w:rFonts w:ascii="Cambria Math" w:hAnsi="Cambria Math"/>
                  </w:rPr>
                  <m:t>73.2</m:t>
                </m:r>
                <m:r>
                  <m:rPr>
                    <m:sty m:val="p"/>
                  </m:rPr>
                  <w:rPr>
                    <w:rFonts w:ascii="Cambria Math" w:hAnsi="Cambria Math"/>
                  </w:rPr>
                  <m:t>-</m:t>
                </m:r>
                <m:r>
                  <w:rPr>
                    <w:rFonts w:ascii="Cambria Math" w:hAnsi="Cambria Math"/>
                  </w:rPr>
                  <m:t>170</m:t>
                </m:r>
                <m:r>
                  <m:rPr>
                    <m:sty m:val="p"/>
                  </m:rPr>
                  <w:rPr>
                    <w:rFonts w:ascii="Cambria Math" w:hAnsi="Cambria Math"/>
                  </w:rPr>
                  <m:t>=-</m:t>
                </m:r>
                <m:r>
                  <w:rPr>
                    <w:rFonts w:ascii="Cambria Math" w:hAnsi="Cambria Math"/>
                  </w:rPr>
                  <m:t>96.8</m:t>
                </m:r>
              </m:e>
            </m:mr>
          </m:m>
        </m:oMath>
      </m:oMathPara>
    </w:p>
    <w:p w14:paraId="261D7888" w14:textId="77777777" w:rsidR="00C239EC" w:rsidRPr="00B477CD" w:rsidRDefault="00C239EC" w:rsidP="00C239EC">
      <w:pPr>
        <w:pStyle w:val="Heading3"/>
        <w:rPr>
          <w:rFonts w:cs="Times New Roman"/>
          <w:color w:val="auto"/>
          <w:sz w:val="24"/>
          <w:szCs w:val="24"/>
        </w:rPr>
      </w:pPr>
      <w:bookmarkStart w:id="15" w:name="for-infected-i"/>
      <w:bookmarkEnd w:id="14"/>
      <w:r w:rsidRPr="00B477CD">
        <w:rPr>
          <w:rFonts w:cs="Times New Roman"/>
          <w:color w:val="auto"/>
          <w:sz w:val="24"/>
          <w:szCs w:val="24"/>
        </w:rPr>
        <w:t>For Infected (</w:t>
      </w:r>
      <m:oMath>
        <m:r>
          <w:rPr>
            <w:rFonts w:ascii="Cambria Math" w:hAnsi="Cambria Math" w:cs="Times New Roman"/>
            <w:color w:val="auto"/>
            <w:sz w:val="24"/>
            <w:szCs w:val="24"/>
          </w:rPr>
          <m:t>I</m:t>
        </m:r>
      </m:oMath>
      <w:r w:rsidRPr="00B477CD">
        <w:rPr>
          <w:rFonts w:cs="Times New Roman"/>
          <w:color w:val="auto"/>
          <w:sz w:val="24"/>
          <w:szCs w:val="24"/>
        </w:rPr>
        <w:t>):</w:t>
      </w:r>
    </w:p>
    <w:p w14:paraId="53A5C981"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I</m:t>
                    </m:r>
                  </m:sup>
                </m:sSubSup>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0.7</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7000</m:t>
                    </m:r>
                  </m:e>
                </m:d>
                <m:r>
                  <m:rPr>
                    <m:sty m:val="p"/>
                  </m:rPr>
                  <w:rPr>
                    <w:rFonts w:ascii="Cambria Math" w:hAnsi="Cambria Math"/>
                  </w:rPr>
                  <m:t>+</m:t>
                </m:r>
                <m:d>
                  <m:dPr>
                    <m:ctrlPr>
                      <w:rPr>
                        <w:rFonts w:ascii="Cambria Math" w:hAnsi="Cambria Math"/>
                      </w:rPr>
                    </m:ctrlPr>
                  </m:dPr>
                  <m:e>
                    <m:r>
                      <w:rPr>
                        <w:rFonts w:ascii="Cambria Math" w:hAnsi="Cambria Math"/>
                      </w:rPr>
                      <m:t>0.7</m:t>
                    </m:r>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500</m:t>
                    </m:r>
                  </m:e>
                </m:d>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500</m:t>
                </m:r>
              </m:e>
            </m:mr>
            <m:mr>
              <m:e/>
              <m:e>
                <m:r>
                  <m:rPr>
                    <m:sty m:val="p"/>
                  </m:rPr>
                  <w:rPr>
                    <w:rFonts w:ascii="Cambria Math" w:hAnsi="Cambria Math"/>
                  </w:rPr>
                  <m:t>=</m:t>
                </m:r>
                <m:r>
                  <w:rPr>
                    <w:rFonts w:ascii="Cambria Math" w:hAnsi="Cambria Math"/>
                  </w:rPr>
                  <m:t>98</m:t>
                </m:r>
                <m:r>
                  <m:rPr>
                    <m:sty m:val="p"/>
                  </m:rPr>
                  <w:rPr>
                    <w:rFonts w:ascii="Cambria Math" w:hAnsi="Cambria Math"/>
                  </w:rPr>
                  <m:t>+</m:t>
                </m:r>
                <m:r>
                  <w:rPr>
                    <w:rFonts w:ascii="Cambria Math" w:hAnsi="Cambria Math"/>
                  </w:rPr>
                  <m:t>2.8</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95</m:t>
                </m:r>
                <m:r>
                  <m:rPr>
                    <m:sty m:val="p"/>
                  </m:rPr>
                  <w:rPr>
                    <w:rFonts w:ascii="Cambria Math" w:hAnsi="Cambria Math"/>
                  </w:rPr>
                  <m:t>=</m:t>
                </m:r>
                <m:r>
                  <w:rPr>
                    <w:rFonts w:ascii="Cambria Math" w:hAnsi="Cambria Math"/>
                  </w:rPr>
                  <m:t>155.8</m:t>
                </m:r>
                <m:r>
                  <m:rPr>
                    <m:sty m:val="p"/>
                  </m:rPr>
                  <w:rPr>
                    <w:rFonts w:ascii="Cambria Math" w:hAnsi="Cambria Math"/>
                  </w:rPr>
                  <m:t>-</m:t>
                </m:r>
                <m:r>
                  <w:rPr>
                    <w:rFonts w:ascii="Cambria Math" w:hAnsi="Cambria Math"/>
                  </w:rPr>
                  <m:t>95</m:t>
                </m:r>
                <m:r>
                  <m:rPr>
                    <m:sty m:val="p"/>
                  </m:rPr>
                  <w:rPr>
                    <w:rFonts w:ascii="Cambria Math" w:hAnsi="Cambria Math"/>
                  </w:rPr>
                  <m:t>=</m:t>
                </m:r>
                <m:r>
                  <w:rPr>
                    <w:rFonts w:ascii="Cambria Math" w:hAnsi="Cambria Math"/>
                  </w:rPr>
                  <m:t>60.8</m:t>
                </m:r>
              </m:e>
            </m:mr>
          </m:m>
        </m:oMath>
      </m:oMathPara>
    </w:p>
    <w:p w14:paraId="1A303A60" w14:textId="77777777" w:rsidR="00C239EC" w:rsidRPr="00B477CD" w:rsidRDefault="00C239EC" w:rsidP="00C239EC">
      <w:pPr>
        <w:pStyle w:val="Heading3"/>
        <w:rPr>
          <w:rFonts w:cs="Times New Roman"/>
          <w:color w:val="auto"/>
          <w:sz w:val="24"/>
          <w:szCs w:val="24"/>
        </w:rPr>
      </w:pPr>
      <w:bookmarkStart w:id="16" w:name="for-recovered-r"/>
      <w:bookmarkEnd w:id="15"/>
      <w:r w:rsidRPr="00B477CD">
        <w:rPr>
          <w:rFonts w:cs="Times New Roman"/>
          <w:color w:val="auto"/>
          <w:sz w:val="24"/>
          <w:szCs w:val="24"/>
        </w:rPr>
        <w:t>For Recovered (</w:t>
      </w:r>
      <m:oMath>
        <m:r>
          <w:rPr>
            <w:rFonts w:ascii="Cambria Math" w:hAnsi="Cambria Math" w:cs="Times New Roman"/>
            <w:color w:val="auto"/>
            <w:sz w:val="24"/>
            <w:szCs w:val="24"/>
          </w:rPr>
          <m:t>R</m:t>
        </m:r>
      </m:oMath>
      <w:r w:rsidRPr="00B477CD">
        <w:rPr>
          <w:rFonts w:cs="Times New Roman"/>
          <w:color w:val="auto"/>
          <w:sz w:val="24"/>
          <w:szCs w:val="24"/>
        </w:rPr>
        <w:t>):</w:t>
      </w:r>
    </w:p>
    <w:p w14:paraId="473C268D"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R</m:t>
                    </m:r>
                  </m:sup>
                </m:sSubSup>
              </m:e>
              <m:e>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0</m:t>
                    </m:r>
                  </m:sub>
                </m:sSub>
              </m:e>
            </m:mr>
            <m:mr>
              <m:e/>
              <m:e>
                <m:r>
                  <m:rPr>
                    <m:sty m:val="p"/>
                  </m:rPr>
                  <w:rPr>
                    <w:rFonts w:ascii="Cambria Math" w:hAnsi="Cambria Math"/>
                  </w:rPr>
                  <m:t>=</m:t>
                </m:r>
                <m:d>
                  <m:dPr>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1000</m:t>
                    </m:r>
                  </m:e>
                </m:d>
                <m:r>
                  <m:rPr>
                    <m:sty m:val="p"/>
                  </m:rPr>
                  <w:rPr>
                    <w:rFonts w:ascii="Cambria Math" w:hAnsi="Cambria Math"/>
                  </w:rPr>
                  <m:t>+</m:t>
                </m:r>
                <m:d>
                  <m:dPr>
                    <m:ctrlPr>
                      <w:rPr>
                        <w:rFonts w:ascii="Cambria Math" w:hAnsi="Cambria Math"/>
                      </w:rPr>
                    </m:ctrlPr>
                  </m:dPr>
                  <m:e>
                    <m:r>
                      <w:rPr>
                        <w:rFonts w:ascii="Cambria Math" w:hAnsi="Cambria Math"/>
                      </w:rPr>
                      <m:t>0.4</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e>
                </m:d>
                <m:r>
                  <m:rPr>
                    <m:sty m:val="p"/>
                  </m:rPr>
                  <w:rPr>
                    <w:rFonts w:ascii="Cambria Math" w:hAnsi="Cambria Math"/>
                  </w:rPr>
                  <m:t>-</m:t>
                </m:r>
                <m:d>
                  <m:dPr>
                    <m:ctrlPr>
                      <w:rPr>
                        <w:rFonts w:ascii="Cambria Math" w:hAnsi="Cambria Math"/>
                      </w:rPr>
                    </m:ctrlPr>
                  </m:dPr>
                  <m:e>
                    <m:r>
                      <w:rPr>
                        <w:rFonts w:ascii="Cambria Math" w:hAnsi="Cambria Math"/>
                      </w:rPr>
                      <m:t>0.01</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0.02</m:t>
                    </m:r>
                  </m:e>
                </m:d>
                <m:r>
                  <m:rPr>
                    <m:sty m:val="p"/>
                  </m:rPr>
                  <w:rPr>
                    <w:rFonts w:ascii="Cambria Math" w:hAnsi="Cambria Math"/>
                  </w:rPr>
                  <m:t>×</m:t>
                </m:r>
                <m:r>
                  <w:rPr>
                    <w:rFonts w:ascii="Cambria Math" w:hAnsi="Cambria Math"/>
                  </w:rPr>
                  <m:t>500</m:t>
                </m:r>
              </m:e>
            </m:mr>
            <m:mr>
              <m:e/>
              <m:e>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0.08</m:t>
                </m:r>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70</m:t>
                </m:r>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30</m:t>
                </m:r>
              </m:e>
            </m:mr>
          </m:m>
        </m:oMath>
      </m:oMathPara>
    </w:p>
    <w:p w14:paraId="699FD978" w14:textId="77777777" w:rsidR="00C239EC" w:rsidRPr="00B477CD" w:rsidRDefault="00C239EC" w:rsidP="00C239EC">
      <w:pPr>
        <w:pStyle w:val="Heading2"/>
        <w:rPr>
          <w:rFonts w:ascii="Times New Roman" w:hAnsi="Times New Roman" w:cs="Times New Roman"/>
          <w:color w:val="auto"/>
          <w:sz w:val="24"/>
          <w:szCs w:val="24"/>
        </w:rPr>
      </w:pPr>
      <w:bookmarkStart w:id="17" w:name="step-5-compute-gamma-function-value"/>
      <w:bookmarkEnd w:id="11"/>
      <w:bookmarkEnd w:id="16"/>
      <w:r w:rsidRPr="00B477CD">
        <w:rPr>
          <w:rFonts w:ascii="Times New Roman" w:hAnsi="Times New Roman" w:cs="Times New Roman"/>
          <w:color w:val="auto"/>
          <w:sz w:val="24"/>
          <w:szCs w:val="24"/>
        </w:rPr>
        <w:lastRenderedPageBreak/>
        <w:t>Gamma Function Value</w:t>
      </w:r>
      <w:r w:rsidR="007F1C8F">
        <w:rPr>
          <w:rFonts w:ascii="Times New Roman" w:hAnsi="Times New Roman" w:cs="Times New Roman"/>
          <w:color w:val="auto"/>
          <w:sz w:val="24"/>
          <w:szCs w:val="24"/>
        </w:rPr>
        <w:t xml:space="preserve"> is calculated as,</w:t>
      </w:r>
    </w:p>
    <w:p w14:paraId="3466C02A" w14:textId="77777777" w:rsidR="00C239EC" w:rsidRPr="0086143A" w:rsidRDefault="00C239EC" w:rsidP="00C239EC">
      <w:pPr>
        <w:pStyle w:val="FirstParagraph"/>
      </w:pPr>
      <m:oMathPara>
        <m:oMathParaPr>
          <m:jc m:val="center"/>
        </m:oMathParaPr>
        <m:oMath>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Γ</m:t>
          </m:r>
          <m:d>
            <m:dPr>
              <m:ctrlPr>
                <w:rPr>
                  <w:rFonts w:ascii="Cambria Math" w:hAnsi="Cambria Math"/>
                </w:rPr>
              </m:ctrlPr>
            </m:dPr>
            <m:e>
              <m:r>
                <w:rPr>
                  <w:rFonts w:ascii="Cambria Math" w:hAnsi="Cambria Math"/>
                </w:rPr>
                <m:t>1.9</m:t>
              </m:r>
            </m:e>
          </m:d>
          <m:r>
            <m:rPr>
              <m:sty m:val="p"/>
            </m:rPr>
            <w:rPr>
              <w:rFonts w:ascii="Cambria Math" w:hAnsi="Cambria Math"/>
            </w:rPr>
            <m:t>≈</m:t>
          </m:r>
          <m:r>
            <w:rPr>
              <w:rFonts w:ascii="Cambria Math" w:hAnsi="Cambria Math"/>
            </w:rPr>
            <m:t>0.96176583</m:t>
          </m:r>
        </m:oMath>
      </m:oMathPara>
    </w:p>
    <w:p w14:paraId="64E6D07D" w14:textId="77777777" w:rsidR="00C239EC" w:rsidRPr="00B477CD" w:rsidRDefault="00C239EC" w:rsidP="00C239EC">
      <w:pPr>
        <w:pStyle w:val="Heading2"/>
        <w:rPr>
          <w:rFonts w:ascii="Times New Roman" w:hAnsi="Times New Roman" w:cs="Times New Roman"/>
          <w:color w:val="auto"/>
          <w:sz w:val="24"/>
          <w:szCs w:val="24"/>
        </w:rPr>
      </w:pPr>
      <w:bookmarkStart w:id="18" w:name="step-6-compute-time-factor-for-t-0.2"/>
      <w:bookmarkEnd w:id="17"/>
      <w:r w:rsidRPr="00B477CD">
        <w:rPr>
          <w:rFonts w:ascii="Times New Roman" w:hAnsi="Times New Roman" w:cs="Times New Roman"/>
          <w:color w:val="auto"/>
          <w:sz w:val="24"/>
          <w:szCs w:val="24"/>
        </w:rPr>
        <w:t xml:space="preserve">Time Factor for </w:t>
      </w:r>
      <m:oMath>
        <m:r>
          <w:rPr>
            <w:rFonts w:ascii="Cambria Math" w:hAnsi="Cambria Math" w:cs="Times New Roman"/>
            <w:color w:val="auto"/>
            <w:sz w:val="24"/>
            <w:szCs w:val="24"/>
          </w:rPr>
          <m:t>t</m:t>
        </m:r>
        <m:r>
          <m:rPr>
            <m:sty m:val="p"/>
          </m:rPr>
          <w:rPr>
            <w:rFonts w:ascii="Cambria Math" w:hAnsi="Times New Roman" w:cs="Times New Roman"/>
            <w:color w:val="auto"/>
            <w:sz w:val="24"/>
            <w:szCs w:val="24"/>
          </w:rPr>
          <m:t>=</m:t>
        </m:r>
        <m:r>
          <w:rPr>
            <w:rFonts w:ascii="Cambria Math" w:hAnsi="Cambria Math" w:cs="Times New Roman"/>
            <w:color w:val="auto"/>
            <w:sz w:val="24"/>
            <w:szCs w:val="24"/>
          </w:rPr>
          <m:t>0</m:t>
        </m:r>
        <m:r>
          <w:rPr>
            <w:rFonts w:ascii="Cambria Math" w:hAnsi="Times New Roman" w:cs="Times New Roman"/>
            <w:color w:val="auto"/>
            <w:sz w:val="24"/>
            <w:szCs w:val="24"/>
          </w:rPr>
          <m:t>.</m:t>
        </m:r>
        <m:r>
          <w:rPr>
            <w:rFonts w:ascii="Cambria Math" w:hAnsi="Cambria Math" w:cs="Times New Roman"/>
            <w:color w:val="auto"/>
            <w:sz w:val="24"/>
            <w:szCs w:val="24"/>
          </w:rPr>
          <m:t>2</m:t>
        </m:r>
      </m:oMath>
      <w:r w:rsidR="007F1C8F">
        <w:rPr>
          <w:rFonts w:ascii="Times New Roman" w:hAnsi="Times New Roman" w:cs="Times New Roman"/>
          <w:color w:val="auto"/>
          <w:sz w:val="24"/>
          <w:szCs w:val="24"/>
        </w:rPr>
        <w:t xml:space="preserve"> is</w:t>
      </w:r>
    </w:p>
    <w:p w14:paraId="05D94553" w14:textId="77777777" w:rsidR="00C239EC" w:rsidRPr="0086143A" w:rsidRDefault="00D80BFB" w:rsidP="00C239EC">
      <w:pPr>
        <w:pStyle w:val="FirstParagraph"/>
      </w:pPr>
      <m:oMathPara>
        <m:oMathParaPr>
          <m:jc m:val="center"/>
        </m:oMathParaPr>
        <m:oMath>
          <m:sSup>
            <m:sSupPr>
              <m:ctrlPr>
                <w:rPr>
                  <w:rFonts w:ascii="Cambria Math" w:hAnsi="Cambria Math"/>
                </w:rPr>
              </m:ctrlPr>
            </m:sSupPr>
            <m:e>
              <m:r>
                <w:rPr>
                  <w:rFonts w:ascii="Cambria Math" w:hAnsi="Cambria Math"/>
                </w:rPr>
                <m:t>t</m:t>
              </m:r>
            </m:e>
            <m:sup>
              <m:r>
                <w:rPr>
                  <w:rFonts w:ascii="Cambria Math" w:hAnsi="Cambria Math"/>
                </w:rPr>
                <m:t>θ</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0.2</m:t>
                  </m:r>
                </m:e>
              </m:d>
            </m:e>
            <m:sup>
              <m:r>
                <w:rPr>
                  <w:rFonts w:ascii="Cambria Math" w:hAnsi="Cambria Math"/>
                </w:rPr>
                <m:t>0.9</m:t>
              </m:r>
            </m:sup>
          </m:sSup>
          <m:r>
            <m:rPr>
              <m:sty m:val="p"/>
            </m:rPr>
            <w:rPr>
              <w:rFonts w:ascii="Cambria Math" w:hAnsi="Cambria Math"/>
            </w:rPr>
            <m:t>≈</m:t>
          </m:r>
          <m:r>
            <w:rPr>
              <w:rFonts w:ascii="Cambria Math" w:hAnsi="Cambria Math"/>
            </w:rPr>
            <m:t>0.234423</m:t>
          </m:r>
        </m:oMath>
      </m:oMathPara>
    </w:p>
    <w:p w14:paraId="7B452291" w14:textId="77777777" w:rsidR="00C239EC" w:rsidRPr="0086143A" w:rsidRDefault="00D80BFB" w:rsidP="00C239EC">
      <w:pPr>
        <w:pStyle w:val="FirstParagraph"/>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den>
          </m:f>
          <m:r>
            <m:rPr>
              <m:sty m:val="p"/>
            </m:rPr>
            <w:rPr>
              <w:rFonts w:ascii="Cambria Math" w:hAnsi="Cambria Math"/>
            </w:rPr>
            <m:t>≈</m:t>
          </m:r>
          <m:f>
            <m:fPr>
              <m:ctrlPr>
                <w:rPr>
                  <w:rFonts w:ascii="Cambria Math" w:hAnsi="Cambria Math"/>
                </w:rPr>
              </m:ctrlPr>
            </m:fPr>
            <m:num>
              <m:r>
                <w:rPr>
                  <w:rFonts w:ascii="Cambria Math" w:hAnsi="Cambria Math"/>
                </w:rPr>
                <m:t>0.234423</m:t>
              </m:r>
            </m:num>
            <m:den>
              <m:r>
                <w:rPr>
                  <w:rFonts w:ascii="Cambria Math" w:hAnsi="Cambria Math"/>
                </w:rPr>
                <m:t>0.961766</m:t>
              </m:r>
            </m:den>
          </m:f>
          <m:r>
            <m:rPr>
              <m:sty m:val="p"/>
            </m:rPr>
            <w:rPr>
              <w:rFonts w:ascii="Cambria Math" w:hAnsi="Cambria Math"/>
            </w:rPr>
            <m:t>≈</m:t>
          </m:r>
          <m:r>
            <w:rPr>
              <w:rFonts w:ascii="Cambria Math" w:hAnsi="Cambria Math"/>
            </w:rPr>
            <m:t>0.24376</m:t>
          </m:r>
        </m:oMath>
      </m:oMathPara>
    </w:p>
    <w:p w14:paraId="264C1554" w14:textId="77777777" w:rsidR="00C239EC" w:rsidRPr="00B477CD" w:rsidRDefault="00C239EC" w:rsidP="00C239EC">
      <w:pPr>
        <w:pStyle w:val="Heading2"/>
        <w:rPr>
          <w:rFonts w:ascii="Times New Roman" w:hAnsi="Times New Roman" w:cs="Times New Roman"/>
          <w:color w:val="auto"/>
          <w:sz w:val="24"/>
          <w:szCs w:val="24"/>
        </w:rPr>
      </w:pPr>
      <w:bookmarkStart w:id="19" w:name="X99fbcc0b677958f918f272a7c56c33a6c2880da"/>
      <w:bookmarkEnd w:id="18"/>
      <w:r w:rsidRPr="00B477CD">
        <w:rPr>
          <w:rFonts w:ascii="Times New Roman" w:hAnsi="Times New Roman" w:cs="Times New Roman"/>
          <w:color w:val="auto"/>
          <w:sz w:val="24"/>
          <w:szCs w:val="24"/>
        </w:rPr>
        <w:t xml:space="preserve">First-Order Approximations for </w:t>
      </w:r>
      <m:oMath>
        <m:r>
          <w:rPr>
            <w:rFonts w:ascii="Cambria Math" w:hAnsi="Cambria Math" w:cs="Times New Roman"/>
            <w:color w:val="auto"/>
            <w:sz w:val="24"/>
            <w:szCs w:val="24"/>
          </w:rPr>
          <m:t>t</m:t>
        </m:r>
        <m:r>
          <m:rPr>
            <m:sty m:val="p"/>
          </m:rPr>
          <w:rPr>
            <w:rFonts w:ascii="Cambria Math" w:hAnsi="Times New Roman" w:cs="Times New Roman"/>
            <w:color w:val="auto"/>
            <w:sz w:val="24"/>
            <w:szCs w:val="24"/>
          </w:rPr>
          <m:t>=</m:t>
        </m:r>
        <m:r>
          <w:rPr>
            <w:rFonts w:ascii="Cambria Math" w:hAnsi="Cambria Math" w:cs="Times New Roman"/>
            <w:color w:val="auto"/>
            <w:sz w:val="24"/>
            <w:szCs w:val="24"/>
          </w:rPr>
          <m:t>0</m:t>
        </m:r>
        <m:r>
          <w:rPr>
            <w:rFonts w:ascii="Cambria Math" w:hAnsi="Times New Roman" w:cs="Times New Roman"/>
            <w:color w:val="auto"/>
            <w:sz w:val="24"/>
            <w:szCs w:val="24"/>
          </w:rPr>
          <m:t>.</m:t>
        </m:r>
        <m:r>
          <w:rPr>
            <w:rFonts w:ascii="Cambria Math" w:hAnsi="Cambria Math" w:cs="Times New Roman"/>
            <w:color w:val="auto"/>
            <w:sz w:val="24"/>
            <w:szCs w:val="24"/>
          </w:rPr>
          <m:t>2</m:t>
        </m:r>
      </m:oMath>
    </w:p>
    <w:p w14:paraId="4FDB0CB5"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V</m:t>
                    </m:r>
                  </m:sup>
                </m:sSubSup>
                <m:r>
                  <m:rPr>
                    <m:sty m:val="p"/>
                  </m:rPr>
                  <w:rPr>
                    <w:rFonts w:ascii="Cambria Math" w:hAnsi="Cambria Math"/>
                  </w:rPr>
                  <m:t>×</m:t>
                </m:r>
                <m:r>
                  <w:rPr>
                    <w:rFonts w:ascii="Cambria Math" w:hAnsi="Cambria Math"/>
                  </w:rPr>
                  <m:t>0.24376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356</m:t>
                </m:r>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86.78</m:t>
                </m:r>
              </m:e>
            </m:mr>
            <m:mr>
              <m:e>
                <m:r>
                  <w:rPr>
                    <w:rFonts w:ascii="Cambria Math" w:hAnsi="Cambria Math"/>
                  </w:rPr>
                  <m:t>V</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0.2</m:t>
                    </m:r>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86.78</m:t>
                </m:r>
                <m:r>
                  <m:rPr>
                    <m:sty m:val="p"/>
                  </m:rPr>
                  <w:rPr>
                    <w:rFonts w:ascii="Cambria Math" w:hAnsi="Cambria Math"/>
                  </w:rPr>
                  <m:t>=</m:t>
                </m:r>
                <m:r>
                  <w:rPr>
                    <w:rFonts w:ascii="Cambria Math" w:hAnsi="Cambria Math"/>
                  </w:rPr>
                  <m:t>913.22 </m:t>
                </m:r>
              </m:e>
            </m:mr>
            <m:m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320</m:t>
                    </m:r>
                  </m:e>
                </m:d>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78.00</m:t>
                </m:r>
              </m:e>
            </m:mr>
            <m:mr>
              <m:e>
                <m:r>
                  <w:rPr>
                    <w:rFonts w:ascii="Cambria Math" w:hAnsi="Cambria Math"/>
                  </w:rPr>
                  <m:t>S</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78.00</m:t>
                </m:r>
                <m:r>
                  <m:rPr>
                    <m:sty m:val="p"/>
                  </m:rPr>
                  <w:rPr>
                    <w:rFonts w:ascii="Cambria Math" w:hAnsi="Cambria Math"/>
                  </w:rPr>
                  <m:t>=</m:t>
                </m:r>
                <m:r>
                  <w:rPr>
                    <w:rFonts w:ascii="Cambria Math" w:hAnsi="Cambria Math"/>
                  </w:rPr>
                  <m:t>7078.00 </m:t>
                </m:r>
              </m:e>
            </m:mr>
            <m:mr>
              <m:e>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96.8</m:t>
                    </m:r>
                  </m:e>
                </m:d>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23.59</m:t>
                </m:r>
              </m:e>
            </m:mr>
            <m:mr>
              <m:e>
                <m:r>
                  <w:rPr>
                    <w:rFonts w:ascii="Cambria Math" w:hAnsi="Cambria Math"/>
                  </w:rPr>
                  <m:t>C</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23.59</m:t>
                </m:r>
                <m:r>
                  <m:rPr>
                    <m:sty m:val="p"/>
                  </m:rPr>
                  <w:rPr>
                    <w:rFonts w:ascii="Cambria Math" w:hAnsi="Cambria Math"/>
                  </w:rPr>
                  <m:t>=</m:t>
                </m:r>
                <m:r>
                  <w:rPr>
                    <w:rFonts w:ascii="Cambria Math" w:hAnsi="Cambria Math"/>
                  </w:rPr>
                  <m:t>1023.59 </m:t>
                </m:r>
              </m:e>
            </m:mr>
            <m:mr>
              <m:e>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60.8</m:t>
                </m:r>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14.82</m:t>
                </m:r>
              </m:e>
            </m:mr>
            <m:mr>
              <m:e>
                <m:r>
                  <w:rPr>
                    <w:rFonts w:ascii="Cambria Math" w:hAnsi="Cambria Math"/>
                  </w:rPr>
                  <m:t>I</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14.82</m:t>
                </m:r>
                <m:r>
                  <m:rPr>
                    <m:sty m:val="p"/>
                  </m:rPr>
                  <w:rPr>
                    <w:rFonts w:ascii="Cambria Math" w:hAnsi="Cambria Math"/>
                  </w:rPr>
                  <m:t>=</m:t>
                </m:r>
                <m:r>
                  <w:rPr>
                    <w:rFonts w:ascii="Cambria Math" w:hAnsi="Cambria Math"/>
                  </w:rPr>
                  <m:t>485.18 </m:t>
                </m:r>
              </m:e>
            </m:mr>
            <m:mr>
              <m:e>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30</m:t>
                </m:r>
                <m:r>
                  <m:rPr>
                    <m:sty m:val="p"/>
                  </m:rPr>
                  <w:rPr>
                    <w:rFonts w:ascii="Cambria Math" w:hAnsi="Cambria Math"/>
                  </w:rPr>
                  <m:t>×</m:t>
                </m:r>
                <m:r>
                  <w:rPr>
                    <w:rFonts w:ascii="Cambria Math" w:hAnsi="Cambria Math"/>
                  </w:rPr>
                  <m:t>0.24376</m:t>
                </m:r>
                <m:r>
                  <m:rPr>
                    <m:sty m:val="p"/>
                  </m:rPr>
                  <w:rPr>
                    <w:rFonts w:ascii="Cambria Math" w:hAnsi="Cambria Math"/>
                  </w:rPr>
                  <m:t>≈-</m:t>
                </m:r>
                <m:r>
                  <w:rPr>
                    <w:rFonts w:ascii="Cambria Math" w:hAnsi="Cambria Math"/>
                  </w:rPr>
                  <m:t>7.31</m:t>
                </m:r>
              </m:e>
            </m:mr>
            <m:mr>
              <m:e>
                <m:r>
                  <w:rPr>
                    <w:rFonts w:ascii="Cambria Math" w:hAnsi="Cambria Math"/>
                  </w:rPr>
                  <m:t>R</m:t>
                </m:r>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7.31</m:t>
                </m:r>
                <m:r>
                  <m:rPr>
                    <m:sty m:val="p"/>
                  </m:rPr>
                  <w:rPr>
                    <w:rFonts w:ascii="Cambria Math" w:hAnsi="Cambria Math"/>
                  </w:rPr>
                  <m:t>=</m:t>
                </m:r>
                <m:r>
                  <w:rPr>
                    <w:rFonts w:ascii="Cambria Math" w:hAnsi="Cambria Math"/>
                  </w:rPr>
                  <m:t>492.69 </m:t>
                </m:r>
              </m:e>
            </m:mr>
          </m:m>
        </m:oMath>
      </m:oMathPara>
    </w:p>
    <w:p w14:paraId="218369C0" w14:textId="77777777" w:rsidR="00C239EC" w:rsidRPr="00CD2819" w:rsidRDefault="00CF2CE9" w:rsidP="00CD2819">
      <w:pPr>
        <w:pStyle w:val="Heading1"/>
        <w:rPr>
          <w:b/>
          <w:color w:val="auto"/>
          <w:sz w:val="28"/>
          <w:szCs w:val="28"/>
        </w:rPr>
      </w:pPr>
      <w:bookmarkStart w:id="20" w:name="Xbc46343edf9dad0b08ce96a5f4036ab463fa0ef"/>
      <w:bookmarkEnd w:id="19"/>
      <w:r>
        <w:rPr>
          <w:b/>
          <w:color w:val="auto"/>
          <w:sz w:val="24"/>
          <w:szCs w:val="24"/>
        </w:rPr>
        <w:t>4.2</w:t>
      </w:r>
      <w:r w:rsidR="00B477CD">
        <w:rPr>
          <w:b/>
          <w:color w:val="auto"/>
          <w:sz w:val="24"/>
          <w:szCs w:val="24"/>
        </w:rPr>
        <w:t xml:space="preserve">. </w:t>
      </w:r>
      <w:r>
        <w:rPr>
          <w:b/>
          <w:color w:val="auto"/>
          <w:sz w:val="24"/>
          <w:szCs w:val="24"/>
        </w:rPr>
        <w:t xml:space="preserve">Table </w:t>
      </w:r>
      <w:r w:rsidR="00DC2AC5">
        <w:rPr>
          <w:b/>
          <w:color w:val="auto"/>
          <w:sz w:val="24"/>
          <w:szCs w:val="24"/>
        </w:rPr>
        <w:t>2</w:t>
      </w:r>
      <w:r w:rsidR="00BC0C14">
        <w:rPr>
          <w:b/>
          <w:color w:val="auto"/>
          <w:sz w:val="24"/>
          <w:szCs w:val="24"/>
        </w:rPr>
        <w:t xml:space="preserve">. </w:t>
      </w:r>
      <w:r w:rsidR="00B477CD">
        <w:rPr>
          <w:b/>
          <w:color w:val="auto"/>
          <w:sz w:val="24"/>
          <w:szCs w:val="24"/>
        </w:rPr>
        <w:t>Parameter Estimation</w:t>
      </w:r>
    </w:p>
    <w:tbl>
      <w:tblPr>
        <w:tblStyle w:val="Table"/>
        <w:tblW w:w="0" w:type="auto"/>
        <w:tblLook w:val="0020" w:firstRow="1" w:lastRow="0" w:firstColumn="0" w:lastColumn="0" w:noHBand="0" w:noVBand="0"/>
      </w:tblPr>
      <w:tblGrid>
        <w:gridCol w:w="1189"/>
        <w:gridCol w:w="3535"/>
        <w:gridCol w:w="1736"/>
        <w:gridCol w:w="2736"/>
      </w:tblGrid>
      <w:tr w:rsidR="00C239EC" w:rsidRPr="0086143A" w14:paraId="2F92208F" w14:textId="77777777" w:rsidTr="00D63D50">
        <w:trPr>
          <w:cnfStyle w:val="100000000000" w:firstRow="1" w:lastRow="0" w:firstColumn="0" w:lastColumn="0" w:oddVBand="0" w:evenVBand="0" w:oddHBand="0" w:evenHBand="0" w:firstRowFirstColumn="0" w:firstRowLastColumn="0" w:lastRowFirstColumn="0" w:lastRowLastColumn="0"/>
          <w:tblHeader/>
        </w:trPr>
        <w:tc>
          <w:tcPr>
            <w:tcW w:w="0" w:type="auto"/>
          </w:tcPr>
          <w:p w14:paraId="497CB71A" w14:textId="77777777" w:rsidR="00C239EC" w:rsidRPr="0086143A" w:rsidRDefault="00C239EC" w:rsidP="00D63D50">
            <w:pPr>
              <w:pStyle w:val="Compact"/>
              <w:jc w:val="center"/>
            </w:pPr>
            <w:r w:rsidRPr="0086143A">
              <w:t>Parameter</w:t>
            </w:r>
          </w:p>
        </w:tc>
        <w:tc>
          <w:tcPr>
            <w:tcW w:w="0" w:type="auto"/>
          </w:tcPr>
          <w:p w14:paraId="50893DCE" w14:textId="77777777" w:rsidR="00C239EC" w:rsidRPr="0086143A" w:rsidRDefault="00C239EC" w:rsidP="00D63D50">
            <w:pPr>
              <w:pStyle w:val="Compact"/>
              <w:jc w:val="center"/>
            </w:pPr>
            <w:r w:rsidRPr="0086143A">
              <w:t>Description</w:t>
            </w:r>
          </w:p>
        </w:tc>
        <w:tc>
          <w:tcPr>
            <w:tcW w:w="0" w:type="auto"/>
          </w:tcPr>
          <w:p w14:paraId="3C14EE1D" w14:textId="77777777" w:rsidR="00C239EC" w:rsidRPr="0086143A" w:rsidRDefault="00C239EC" w:rsidP="00D63D50">
            <w:pPr>
              <w:pStyle w:val="Compact"/>
              <w:jc w:val="center"/>
            </w:pPr>
            <w:r w:rsidRPr="0086143A">
              <w:t>Value (approx.)</w:t>
            </w:r>
          </w:p>
        </w:tc>
        <w:tc>
          <w:tcPr>
            <w:tcW w:w="0" w:type="auto"/>
          </w:tcPr>
          <w:p w14:paraId="09FFA60E" w14:textId="77777777" w:rsidR="00C239EC" w:rsidRPr="0086143A" w:rsidRDefault="00C239EC" w:rsidP="00D63D50">
            <w:pPr>
              <w:pStyle w:val="Compact"/>
              <w:jc w:val="center"/>
            </w:pPr>
            <w:r w:rsidRPr="0086143A">
              <w:t>Source/Basis</w:t>
            </w:r>
          </w:p>
        </w:tc>
      </w:tr>
      <w:tr w:rsidR="00C239EC" w:rsidRPr="0086143A" w14:paraId="70F534D4" w14:textId="77777777" w:rsidTr="00D63D50">
        <w:tc>
          <w:tcPr>
            <w:tcW w:w="0" w:type="auto"/>
          </w:tcPr>
          <w:p w14:paraId="13F7CDA4" w14:textId="77777777" w:rsidR="00C239EC" w:rsidRPr="0086143A" w:rsidRDefault="00D80BFB" w:rsidP="00D63D50">
            <w:pPr>
              <w:pStyle w:val="Compact"/>
              <w:jc w:val="center"/>
            </w:pPr>
            <m:oMathPara>
              <m:oMath>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2498CF31" w14:textId="77777777" w:rsidR="00C239EC" w:rsidRPr="0086143A" w:rsidRDefault="00C239EC" w:rsidP="00D63D50">
            <w:pPr>
              <w:pStyle w:val="Compact"/>
              <w:jc w:val="center"/>
            </w:pPr>
            <w:r w:rsidRPr="0086143A">
              <w:t>Transmission rate from carriers</w:t>
            </w:r>
          </w:p>
        </w:tc>
        <w:tc>
          <w:tcPr>
            <w:tcW w:w="0" w:type="auto"/>
          </w:tcPr>
          <w:p w14:paraId="155150A3" w14:textId="77777777" w:rsidR="00C239EC" w:rsidRPr="0086143A" w:rsidRDefault="00C239EC" w:rsidP="00D63D50">
            <w:pPr>
              <w:pStyle w:val="Compact"/>
              <w:jc w:val="center"/>
            </w:pPr>
            <w:r w:rsidRPr="0086143A">
              <w:t>0.15</w:t>
            </w:r>
          </w:p>
        </w:tc>
        <w:tc>
          <w:tcPr>
            <w:tcW w:w="0" w:type="auto"/>
          </w:tcPr>
          <w:p w14:paraId="6B8F3BC7" w14:textId="77777777" w:rsidR="00C239EC" w:rsidRPr="0086143A" w:rsidRDefault="00C239EC" w:rsidP="00D63D50">
            <w:pPr>
              <w:pStyle w:val="Compact"/>
              <w:jc w:val="center"/>
            </w:pPr>
            <w:r w:rsidRPr="0086143A">
              <w:t>Estimated via HAM</w:t>
            </w:r>
          </w:p>
        </w:tc>
      </w:tr>
      <w:tr w:rsidR="00C239EC" w:rsidRPr="0086143A" w14:paraId="079F0099" w14:textId="77777777" w:rsidTr="00D63D50">
        <w:tc>
          <w:tcPr>
            <w:tcW w:w="0" w:type="auto"/>
          </w:tcPr>
          <w:p w14:paraId="09F8ACAB" w14:textId="77777777" w:rsidR="00C239EC" w:rsidRPr="0086143A" w:rsidRDefault="00D80BFB" w:rsidP="00D63D50">
            <w:pPr>
              <w:pStyle w:val="Compact"/>
              <w:jc w:val="center"/>
            </w:pPr>
            <m:oMathPara>
              <m:oMath>
                <m:sSub>
                  <m:sSubPr>
                    <m:ctrlPr>
                      <w:rPr>
                        <w:rFonts w:ascii="Cambria Math" w:hAnsi="Cambria Math"/>
                      </w:rPr>
                    </m:ctrlPr>
                  </m:sSubPr>
                  <m:e>
                    <m:r>
                      <w:rPr>
                        <w:rFonts w:ascii="Cambria Math" w:hAnsi="Cambria Math"/>
                      </w:rPr>
                      <m:t>β</m:t>
                    </m:r>
                  </m:e>
                  <m:sub>
                    <m:r>
                      <w:rPr>
                        <w:rFonts w:ascii="Cambria Math" w:hAnsi="Cambria Math"/>
                      </w:rPr>
                      <m:t>i</m:t>
                    </m:r>
                  </m:sub>
                </m:sSub>
              </m:oMath>
            </m:oMathPara>
          </w:p>
        </w:tc>
        <w:tc>
          <w:tcPr>
            <w:tcW w:w="0" w:type="auto"/>
          </w:tcPr>
          <w:p w14:paraId="2404D525" w14:textId="77777777" w:rsidR="00C239EC" w:rsidRPr="0086143A" w:rsidRDefault="00C239EC" w:rsidP="00D63D50">
            <w:pPr>
              <w:pStyle w:val="Compact"/>
              <w:jc w:val="center"/>
            </w:pPr>
            <w:r w:rsidRPr="0086143A">
              <w:t>Transmission rate from infected</w:t>
            </w:r>
          </w:p>
        </w:tc>
        <w:tc>
          <w:tcPr>
            <w:tcW w:w="0" w:type="auto"/>
          </w:tcPr>
          <w:p w14:paraId="6871A8AE" w14:textId="77777777" w:rsidR="00C239EC" w:rsidRPr="0086143A" w:rsidRDefault="00C239EC" w:rsidP="00D63D50">
            <w:pPr>
              <w:pStyle w:val="Compact"/>
              <w:jc w:val="center"/>
            </w:pPr>
            <w:r w:rsidRPr="0086143A">
              <w:t>0.25</w:t>
            </w:r>
          </w:p>
        </w:tc>
        <w:tc>
          <w:tcPr>
            <w:tcW w:w="0" w:type="auto"/>
          </w:tcPr>
          <w:p w14:paraId="6B611CE9" w14:textId="77777777" w:rsidR="00C239EC" w:rsidRPr="0086143A" w:rsidRDefault="00C239EC" w:rsidP="00D63D50">
            <w:pPr>
              <w:pStyle w:val="Compact"/>
              <w:jc w:val="center"/>
            </w:pPr>
            <w:r w:rsidRPr="0086143A">
              <w:t>Estimated via HAM</w:t>
            </w:r>
          </w:p>
        </w:tc>
      </w:tr>
      <w:tr w:rsidR="00C239EC" w:rsidRPr="0086143A" w14:paraId="6245D8AF" w14:textId="77777777" w:rsidTr="00D63D50">
        <w:tc>
          <w:tcPr>
            <w:tcW w:w="0" w:type="auto"/>
          </w:tcPr>
          <w:p w14:paraId="79E69AE9" w14:textId="77777777" w:rsidR="00C239EC" w:rsidRPr="0086143A" w:rsidRDefault="00C239EC" w:rsidP="00D63D50">
            <w:pPr>
              <w:pStyle w:val="Compact"/>
              <w:jc w:val="center"/>
            </w:pPr>
            <m:oMathPara>
              <m:oMath>
                <m:r>
                  <w:rPr>
                    <w:rFonts w:ascii="Cambria Math" w:hAnsi="Cambria Math"/>
                  </w:rPr>
                  <m:t>α</m:t>
                </m:r>
              </m:oMath>
            </m:oMathPara>
          </w:p>
        </w:tc>
        <w:tc>
          <w:tcPr>
            <w:tcW w:w="0" w:type="auto"/>
          </w:tcPr>
          <w:p w14:paraId="1ED1D8BA" w14:textId="77777777" w:rsidR="00C239EC" w:rsidRPr="0086143A" w:rsidRDefault="00C239EC" w:rsidP="00D63D50">
            <w:pPr>
              <w:pStyle w:val="Compact"/>
              <w:jc w:val="center"/>
            </w:pPr>
            <w:r w:rsidRPr="0086143A">
              <w:t>Waning rate of vaccine immunity</w:t>
            </w:r>
          </w:p>
        </w:tc>
        <w:tc>
          <w:tcPr>
            <w:tcW w:w="0" w:type="auto"/>
          </w:tcPr>
          <w:p w14:paraId="7374299D" w14:textId="77777777" w:rsidR="00C239EC" w:rsidRPr="0086143A" w:rsidRDefault="00C239EC" w:rsidP="00D63D50">
            <w:pPr>
              <w:pStyle w:val="Compact"/>
              <w:jc w:val="center"/>
            </w:pPr>
            <w:r w:rsidRPr="0086143A">
              <w:t>0.05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4A6D6844" w14:textId="77777777" w:rsidR="00C239EC" w:rsidRPr="0086143A" w:rsidRDefault="00C239EC" w:rsidP="00D63D50">
            <w:pPr>
              <w:pStyle w:val="Compact"/>
              <w:jc w:val="center"/>
            </w:pPr>
            <w:r w:rsidRPr="0086143A">
              <w:t>Longitudinal Studies</w:t>
            </w:r>
          </w:p>
        </w:tc>
      </w:tr>
      <w:tr w:rsidR="00C239EC" w:rsidRPr="0086143A" w14:paraId="34D96204" w14:textId="77777777" w:rsidTr="00D63D50">
        <w:tc>
          <w:tcPr>
            <w:tcW w:w="0" w:type="auto"/>
          </w:tcPr>
          <w:p w14:paraId="2C96A591" w14:textId="77777777" w:rsidR="00C239EC" w:rsidRPr="0086143A" w:rsidRDefault="00C239EC" w:rsidP="00D63D50">
            <w:pPr>
              <w:pStyle w:val="Compact"/>
              <w:jc w:val="center"/>
            </w:pPr>
            <m:oMathPara>
              <m:oMath>
                <m:r>
                  <w:rPr>
                    <w:rFonts w:ascii="Cambria Math" w:hAnsi="Cambria Math"/>
                  </w:rPr>
                  <m:t>ω</m:t>
                </m:r>
              </m:oMath>
            </m:oMathPara>
          </w:p>
        </w:tc>
        <w:tc>
          <w:tcPr>
            <w:tcW w:w="0" w:type="auto"/>
          </w:tcPr>
          <w:p w14:paraId="2A5A660C" w14:textId="77777777" w:rsidR="00C239EC" w:rsidRPr="0086143A" w:rsidRDefault="00C239EC" w:rsidP="00D63D50">
            <w:pPr>
              <w:pStyle w:val="Compact"/>
              <w:jc w:val="center"/>
            </w:pPr>
            <w:r w:rsidRPr="0086143A">
              <w:t>Rate of carriers becoming infected</w:t>
            </w:r>
          </w:p>
        </w:tc>
        <w:tc>
          <w:tcPr>
            <w:tcW w:w="0" w:type="auto"/>
          </w:tcPr>
          <w:p w14:paraId="6909A0F1" w14:textId="77777777" w:rsidR="00C239EC" w:rsidRPr="0086143A" w:rsidRDefault="00C239EC" w:rsidP="00D63D50">
            <w:pPr>
              <w:pStyle w:val="Compact"/>
              <w:jc w:val="center"/>
            </w:pPr>
            <w:r w:rsidRPr="0086143A">
              <w:t>0.08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31701B70" w14:textId="77777777" w:rsidR="00C239EC" w:rsidRPr="0086143A" w:rsidRDefault="00C239EC" w:rsidP="00D63D50">
            <w:pPr>
              <w:pStyle w:val="Compact"/>
              <w:jc w:val="center"/>
            </w:pPr>
            <w:r w:rsidRPr="0086143A">
              <w:t>Clinical Progression</w:t>
            </w:r>
          </w:p>
        </w:tc>
      </w:tr>
      <w:tr w:rsidR="00C239EC" w:rsidRPr="0086143A" w14:paraId="601B195A" w14:textId="77777777" w:rsidTr="00D63D50">
        <w:tc>
          <w:tcPr>
            <w:tcW w:w="0" w:type="auto"/>
          </w:tcPr>
          <w:p w14:paraId="1292147D" w14:textId="77777777" w:rsidR="00C239EC" w:rsidRPr="0086143A" w:rsidRDefault="00C239EC" w:rsidP="00D63D50">
            <w:pPr>
              <w:pStyle w:val="Compact"/>
              <w:jc w:val="center"/>
            </w:pPr>
            <m:oMathPara>
              <m:oMath>
                <m:r>
                  <w:rPr>
                    <w:rFonts w:ascii="Cambria Math" w:hAnsi="Cambria Math"/>
                  </w:rPr>
                  <m:t>ν</m:t>
                </m:r>
              </m:oMath>
            </m:oMathPara>
          </w:p>
        </w:tc>
        <w:tc>
          <w:tcPr>
            <w:tcW w:w="0" w:type="auto"/>
          </w:tcPr>
          <w:p w14:paraId="0928BB82" w14:textId="77777777" w:rsidR="00C239EC" w:rsidRPr="0086143A" w:rsidRDefault="00C239EC" w:rsidP="00D63D50">
            <w:pPr>
              <w:pStyle w:val="Compact"/>
              <w:jc w:val="center"/>
            </w:pPr>
            <w:r w:rsidRPr="0086143A">
              <w:t>Recovery rate from infection</w:t>
            </w:r>
          </w:p>
        </w:tc>
        <w:tc>
          <w:tcPr>
            <w:tcW w:w="0" w:type="auto"/>
          </w:tcPr>
          <w:p w14:paraId="7AAE1143" w14:textId="77777777" w:rsidR="00C239EC" w:rsidRPr="0086143A" w:rsidRDefault="00C239EC" w:rsidP="00D63D50">
            <w:pPr>
              <w:pStyle w:val="Compact"/>
              <w:jc w:val="center"/>
            </w:pPr>
            <w:r w:rsidRPr="0086143A">
              <w:t>0.12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02D92989" w14:textId="77777777" w:rsidR="00C239EC" w:rsidRPr="0086143A" w:rsidRDefault="00C239EC" w:rsidP="00D63D50">
            <w:pPr>
              <w:pStyle w:val="Compact"/>
              <w:jc w:val="center"/>
            </w:pPr>
            <w:r w:rsidRPr="0086143A">
              <w:t>Standard Treatment Cycle</w:t>
            </w:r>
          </w:p>
        </w:tc>
      </w:tr>
      <w:tr w:rsidR="00C239EC" w:rsidRPr="0086143A" w14:paraId="1BC0160F" w14:textId="77777777" w:rsidTr="00D63D50">
        <w:tc>
          <w:tcPr>
            <w:tcW w:w="0" w:type="auto"/>
          </w:tcPr>
          <w:p w14:paraId="0AA86E76" w14:textId="77777777" w:rsidR="00C239EC" w:rsidRPr="0086143A" w:rsidRDefault="00C239EC" w:rsidP="00D63D50">
            <w:pPr>
              <w:pStyle w:val="Compact"/>
              <w:jc w:val="center"/>
            </w:pPr>
            <m:oMathPara>
              <m:oMath>
                <m:r>
                  <w:rPr>
                    <w:rFonts w:ascii="Cambria Math" w:hAnsi="Cambria Math"/>
                  </w:rPr>
                  <m:t>ξ</m:t>
                </m:r>
              </m:oMath>
            </m:oMathPara>
          </w:p>
        </w:tc>
        <w:tc>
          <w:tcPr>
            <w:tcW w:w="0" w:type="auto"/>
          </w:tcPr>
          <w:p w14:paraId="7AA26A66" w14:textId="77777777" w:rsidR="00C239EC" w:rsidRPr="0086143A" w:rsidRDefault="00C239EC" w:rsidP="00D63D50">
            <w:pPr>
              <w:pStyle w:val="Compact"/>
              <w:jc w:val="center"/>
            </w:pPr>
            <w:r w:rsidRPr="0086143A">
              <w:t>Recovery rate from carrier state</w:t>
            </w:r>
          </w:p>
        </w:tc>
        <w:tc>
          <w:tcPr>
            <w:tcW w:w="0" w:type="auto"/>
          </w:tcPr>
          <w:p w14:paraId="43D8BA79" w14:textId="77777777" w:rsidR="00C239EC" w:rsidRPr="0086143A" w:rsidRDefault="00C239EC" w:rsidP="00D63D50">
            <w:pPr>
              <w:pStyle w:val="Compact"/>
              <w:jc w:val="center"/>
            </w:pPr>
            <w:r w:rsidRPr="0086143A">
              <w:t>0.04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p>
        </w:tc>
        <w:tc>
          <w:tcPr>
            <w:tcW w:w="0" w:type="auto"/>
          </w:tcPr>
          <w:p w14:paraId="6C7691B1" w14:textId="77777777" w:rsidR="00C239EC" w:rsidRPr="0086143A" w:rsidRDefault="00C239EC" w:rsidP="00D63D50">
            <w:pPr>
              <w:pStyle w:val="Compact"/>
              <w:jc w:val="center"/>
            </w:pPr>
            <w:r w:rsidRPr="0086143A">
              <w:t>Natural Clearance</w:t>
            </w:r>
          </w:p>
        </w:tc>
      </w:tr>
    </w:tbl>
    <w:bookmarkEnd w:id="20"/>
    <w:p w14:paraId="331B005C" w14:textId="77777777" w:rsidR="00DA2BA5" w:rsidRDefault="00DA2BA5" w:rsidP="00DA2BA5">
      <w:pPr>
        <w:pStyle w:val="FirstParagraph"/>
      </w:pPr>
      <w:r>
        <w:t xml:space="preserve">We calibrate the model using Mississippi pneumonia incidence data (2019–2023) obtained from the Mississippi State Department of </w:t>
      </w:r>
      <w:proofErr w:type="gramStart"/>
      <w:r>
        <w:t>Health .</w:t>
      </w:r>
      <w:proofErr w:type="gramEnd"/>
      <w:r>
        <w:t xml:space="preserve"> The HAM series is fitted to reported monthly cases by minimizing the sum of squared errors. This yields the following estimates (with 95% confidence intervals):</w:t>
      </w:r>
    </w:p>
    <w:p w14:paraId="2DE9AB21" w14:textId="77777777" w:rsidR="00DA2BA5" w:rsidRDefault="00D80BFB" w:rsidP="00DA2BA5">
      <w:pPr>
        <w:pStyle w:val="BodyText"/>
      </w:pPr>
      <m:oMathPara>
        <m:oMathParaPr>
          <m:jc m:val="center"/>
        </m:oMathParaPr>
        <m:oMath>
          <m:sSub>
            <m:sSubPr>
              <m:ctrlPr>
                <w:rPr>
                  <w:rFonts w:ascii="Cambria Math" w:hAnsi="Cambria Math"/>
                </w:rPr>
              </m:ctrlPr>
            </m:sSubPr>
            <m:e>
              <m:r>
                <w:rPr>
                  <w:rFonts w:ascii="Cambria Math" w:hAnsi="Cambria Math"/>
                </w:rPr>
                <m:t>β</m:t>
              </m:r>
            </m:e>
            <m:sub>
              <m:r>
                <w:rPr>
                  <w:rFonts w:ascii="Cambria Math" w:hAnsi="Cambria Math"/>
                </w:rPr>
                <m:t>c</m:t>
              </m:r>
            </m:sub>
          </m:sSub>
          <m:r>
            <m:rPr>
              <m:sty m:val="p"/>
            </m:rPr>
            <w:rPr>
              <w:rFonts w:ascii="Cambria Math" w:hAnsi="Cambria Math"/>
            </w:rPr>
            <m:t>=</m:t>
          </m:r>
          <m:r>
            <w:rPr>
              <w:rFonts w:ascii="Cambria Math" w:hAnsi="Cambria Math"/>
            </w:rPr>
            <m:t>0.15</m:t>
          </m:r>
          <m:r>
            <m:rPr>
              <m:sty m:val="p"/>
            </m:rPr>
            <w:rPr>
              <w:rFonts w:ascii="Cambria Math" w:hAnsi="Cambria Math"/>
            </w:rPr>
            <m:t>±</m:t>
          </m:r>
          <m:r>
            <w:rPr>
              <w:rFonts w:ascii="Cambria Math" w:hAnsi="Cambria Math"/>
            </w:rPr>
            <m:t>0.02 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r>
            <w:rPr>
              <w:rFonts w:ascii="Cambria Math" w:hAnsi="Cambria Math"/>
            </w:rPr>
            <m:t>0.25</m:t>
          </m:r>
          <m:r>
            <m:rPr>
              <m:sty m:val="p"/>
            </m:rPr>
            <w:rPr>
              <w:rFonts w:ascii="Cambria Math" w:hAnsi="Cambria Math"/>
            </w:rPr>
            <m:t>±</m:t>
          </m:r>
          <m:r>
            <w:rPr>
              <w:rFonts w:ascii="Cambria Math" w:hAnsi="Cambria Math"/>
            </w:rPr>
            <m:t>0.03 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7856E56E" w14:textId="77777777" w:rsidR="00DA2BA5" w:rsidRPr="00DA2BA5" w:rsidRDefault="00DA2BA5" w:rsidP="00CF2CE9">
      <w:pPr>
        <w:pStyle w:val="FirstParagraph"/>
      </w:pPr>
      <w:r>
        <w:t>These values indicate that symptomatic individuals transmit at a higher rate, but carriers contribute substantially to sustained transmission—a finding consistent with recent fractional-order epidemiological studies (</w:t>
      </w:r>
      <w:proofErr w:type="spellStart"/>
      <w:r>
        <w:t>Owoyemi</w:t>
      </w:r>
      <w:proofErr w:type="spellEnd"/>
      <w:r>
        <w:t xml:space="preserve"> et al, 2023; </w:t>
      </w:r>
      <w:proofErr w:type="spellStart"/>
      <w:r>
        <w:t>Baleanu</w:t>
      </w:r>
      <w:proofErr w:type="spellEnd"/>
      <w:r>
        <w:t xml:space="preserve"> et al, 2012). All other parameters are listed in Table </w:t>
      </w:r>
      <w:hyperlink w:anchor="tab:params">
        <w:r>
          <w:rPr>
            <w:rStyle w:val="Hyperlink"/>
          </w:rPr>
          <w:t>1</w:t>
        </w:r>
      </w:hyperlink>
      <w:r>
        <w:t xml:space="preserve"> with explicit units and sources.</w:t>
      </w:r>
    </w:p>
    <w:p w14:paraId="38ACA200" w14:textId="77777777" w:rsidR="008C24F4" w:rsidRPr="007F1C8F" w:rsidRDefault="00CF2CE9" w:rsidP="007F1C8F">
      <w:pPr>
        <w:pStyle w:val="Heading1"/>
        <w:rPr>
          <w:b/>
          <w:color w:val="auto"/>
          <w:sz w:val="24"/>
          <w:szCs w:val="24"/>
        </w:rPr>
      </w:pPr>
      <w:r>
        <w:rPr>
          <w:b/>
          <w:color w:val="auto"/>
          <w:sz w:val="24"/>
          <w:szCs w:val="24"/>
        </w:rPr>
        <w:lastRenderedPageBreak/>
        <w:t xml:space="preserve">4.3. </w:t>
      </w:r>
      <w:r w:rsidR="00B477CD">
        <w:rPr>
          <w:b/>
          <w:color w:val="auto"/>
          <w:sz w:val="24"/>
          <w:szCs w:val="24"/>
        </w:rPr>
        <w:t>Computation of Second-Order HAM terms</w:t>
      </w:r>
      <w:bookmarkStart w:id="21" w:name="setup-for-second-order-ham"/>
    </w:p>
    <w:p w14:paraId="51CFA933" w14:textId="77777777" w:rsidR="008C24F4" w:rsidRPr="0086143A" w:rsidRDefault="008C24F4" w:rsidP="008C24F4">
      <w:pPr>
        <w:pStyle w:val="FirstParagraph"/>
      </w:pPr>
      <w:r w:rsidRPr="0086143A">
        <w:t xml:space="preserve">We need to compute </w:t>
      </w:r>
      <m:oMath>
        <m:r>
          <w:rPr>
            <w:rFonts w:ascii="Cambria Math" w:hAnsi="Cambria Math"/>
          </w:rPr>
          <m:t>m</m:t>
        </m:r>
        <m:r>
          <m:rPr>
            <m:sty m:val="p"/>
          </m:rPr>
          <w:rPr>
            <w:rFonts w:ascii="Cambria Math" w:hAnsi="Cambria Math"/>
          </w:rPr>
          <m:t>=</m:t>
        </m:r>
        <m:r>
          <w:rPr>
            <w:rFonts w:ascii="Cambria Math" w:hAnsi="Cambria Math"/>
          </w:rPr>
          <m:t>2</m:t>
        </m:r>
      </m:oMath>
      <w:r w:rsidRPr="0086143A">
        <w:t xml:space="preserve"> terms for all compartments: </w:t>
      </w:r>
      <m:oMath>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t</m:t>
            </m:r>
          </m:e>
        </m:d>
      </m:oMath>
    </w:p>
    <w:p w14:paraId="269AE325" w14:textId="77777777" w:rsidR="008C24F4" w:rsidRPr="0086143A" w:rsidRDefault="008C24F4" w:rsidP="008C24F4">
      <w:pPr>
        <w:pStyle w:val="BodyText"/>
      </w:pPr>
      <w:r w:rsidRPr="0086143A">
        <w:t xml:space="preserve">Recall the general formula for </w:t>
      </w:r>
      <m:oMath>
        <m:r>
          <w:rPr>
            <w:rFonts w:ascii="Cambria Math" w:hAnsi="Cambria Math"/>
          </w:rPr>
          <m:t>m</m:t>
        </m:r>
        <m:r>
          <m:rPr>
            <m:sty m:val="p"/>
          </m:rPr>
          <w:rPr>
            <w:rFonts w:ascii="Cambria Math" w:hAnsi="Cambria Math"/>
          </w:rPr>
          <m:t>≥</m:t>
        </m:r>
        <m:r>
          <w:rPr>
            <w:rFonts w:ascii="Cambria Math" w:hAnsi="Cambria Math"/>
          </w:rPr>
          <m:t>2</m:t>
        </m:r>
      </m:oMath>
      <w:r w:rsidRPr="0086143A">
        <w:t>:</w:t>
      </w:r>
    </w:p>
    <w:p w14:paraId="1F08BF36" w14:textId="77777777" w:rsidR="008C24F4" w:rsidRPr="0086143A" w:rsidRDefault="00D80BFB" w:rsidP="008C24F4">
      <w:pPr>
        <w:pStyle w:val="BodyTex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m</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r>
                <m:rPr>
                  <m:sty m:val="p"/>
                </m:rPr>
                <w:rPr>
                  <w:rFonts w:ascii="Cambria Math" w:hAnsi="Cambria Math"/>
                </w:rPr>
                <m:t>-</m:t>
              </m:r>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e>
          </m:d>
        </m:oMath>
      </m:oMathPara>
    </w:p>
    <w:p w14:paraId="2D9C3A02" w14:textId="77777777" w:rsidR="008C24F4" w:rsidRPr="0086143A" w:rsidRDefault="008C24F4" w:rsidP="008C24F4">
      <w:pPr>
        <w:pStyle w:val="FirstParagraph"/>
      </w:pPr>
      <w:r w:rsidRPr="0086143A">
        <w:t xml:space="preserve">Where </w:t>
      </w:r>
      <m:oMath>
        <m:sSub>
          <m:sSubPr>
            <m:ctrlPr>
              <w:rPr>
                <w:rFonts w:ascii="Cambria Math" w:hAnsi="Cambria Math"/>
              </w:rPr>
            </m:ctrlPr>
          </m:sSubPr>
          <m:e>
            <m:r>
              <w:rPr>
                <w:rFonts w:ascii="Cambria Math" w:hAnsi="Cambria Math"/>
              </w:rPr>
              <m:t>χ</m:t>
            </m:r>
          </m:e>
          <m:sub>
            <m:r>
              <w:rPr>
                <w:rFonts w:ascii="Cambria Math" w:hAnsi="Cambria Math"/>
              </w:rPr>
              <m:t>m</m:t>
            </m:r>
          </m:sub>
        </m:sSub>
        <m:r>
          <m:rPr>
            <m:sty m:val="p"/>
          </m:rPr>
          <w:rPr>
            <w:rFonts w:ascii="Cambria Math" w:hAnsi="Cambria Math"/>
          </w:rPr>
          <m:t>=</m:t>
        </m:r>
        <m:r>
          <w:rPr>
            <w:rFonts w:ascii="Cambria Math" w:hAnsi="Cambria Math"/>
          </w:rPr>
          <m:t>1</m:t>
        </m:r>
      </m:oMath>
      <w:r w:rsidRPr="0086143A">
        <w:t xml:space="preserve"> for </w:t>
      </w:r>
      <m:oMath>
        <m:r>
          <w:rPr>
            <w:rFonts w:ascii="Cambria Math" w:hAnsi="Cambria Math"/>
          </w:rPr>
          <m:t>m</m:t>
        </m:r>
        <m:r>
          <m:rPr>
            <m:sty m:val="p"/>
          </m:rPr>
          <w:rPr>
            <w:rFonts w:ascii="Cambria Math" w:hAnsi="Cambria Math"/>
          </w:rPr>
          <m:t>&gt;</m:t>
        </m:r>
        <m:r>
          <w:rPr>
            <w:rFonts w:ascii="Cambria Math" w:hAnsi="Cambria Math"/>
          </w:rPr>
          <m:t>1</m:t>
        </m:r>
      </m:oMath>
      <w:r w:rsidRPr="0086143A">
        <w:t>.</w:t>
      </w:r>
    </w:p>
    <w:p w14:paraId="5D6A2BD4" w14:textId="77777777" w:rsidR="008C24F4" w:rsidRPr="0086143A" w:rsidRDefault="008C24F4" w:rsidP="008C24F4">
      <w:pPr>
        <w:pStyle w:val="BodyText"/>
      </w:pPr>
      <w:r w:rsidRPr="0086143A">
        <w:t xml:space="preserve">First, we need </w:t>
      </w:r>
      <m:oMath>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oMath>
      <w:r w:rsidRPr="0086143A">
        <w:t xml:space="preserve"> expressions. From the paper:</w:t>
      </w:r>
    </w:p>
    <w:p w14:paraId="4D203A55"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1</m:t>
              </m:r>
            </m:num>
            <m:den>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1</m:t>
                  </m:r>
                </m:e>
              </m:d>
              <m:r>
                <m:rPr>
                  <m:sty m:val="p"/>
                </m:rPr>
                <w:rPr>
                  <w:rFonts w:ascii="Cambria Math" w:hAnsi="Cambria Math"/>
                </w:rPr>
                <m:t>!</m:t>
              </m:r>
            </m:den>
          </m:f>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m</m:t>
                  </m:r>
                  <m:r>
                    <m:rPr>
                      <m:sty m:val="p"/>
                    </m:rPr>
                    <w:rPr>
                      <w:rFonts w:ascii="Cambria Math" w:hAnsi="Cambria Math"/>
                    </w:rPr>
                    <m:t>-</m:t>
                  </m:r>
                  <m:r>
                    <w:rPr>
                      <w:rFonts w:ascii="Cambria Math" w:hAnsi="Cambria Math"/>
                    </w:rPr>
                    <m:t>1</m:t>
                  </m:r>
                </m:sup>
              </m:sSup>
              <m:sSub>
                <m:sSubPr>
                  <m:ctrlPr>
                    <w:rPr>
                      <w:rFonts w:ascii="Cambria Math" w:hAnsi="Cambria Math"/>
                    </w:rPr>
                  </m:ctrlPr>
                </m:sSubPr>
                <m:e>
                  <m:r>
                    <w:rPr>
                      <w:rFonts w:ascii="Cambria Math" w:hAnsi="Cambria Math"/>
                    </w:rPr>
                    <m:t>N</m:t>
                  </m:r>
                </m:e>
                <m:sub>
                  <m:r>
                    <w:rPr>
                      <w:rFonts w:ascii="Cambria Math" w:hAnsi="Cambria Math"/>
                    </w:rPr>
                    <m:t>X</m:t>
                  </m:r>
                </m:sub>
              </m:sSub>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e>
              </m:d>
            </m:num>
            <m:den>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m</m:t>
                  </m:r>
                  <m:r>
                    <m:rPr>
                      <m:sty m:val="p"/>
                    </m:rPr>
                    <w:rPr>
                      <w:rFonts w:ascii="Cambria Math" w:hAnsi="Cambria Math"/>
                    </w:rPr>
                    <m:t>-</m:t>
                  </m:r>
                  <m:r>
                    <w:rPr>
                      <w:rFonts w:ascii="Cambria Math" w:hAnsi="Cambria Math"/>
                    </w:rPr>
                    <m:t>1</m:t>
                  </m:r>
                </m:sup>
              </m:sSup>
            </m:den>
          </m:f>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oMath>
      </m:oMathPara>
    </w:p>
    <w:p w14:paraId="686AB24E" w14:textId="77777777" w:rsidR="008C24F4" w:rsidRPr="0086143A" w:rsidRDefault="008C24F4" w:rsidP="008C24F4">
      <w:pPr>
        <w:pStyle w:val="FirstParagraph"/>
      </w:pPr>
      <w:r w:rsidRPr="0086143A">
        <w:t xml:space="preserve">Where </w:t>
      </w:r>
      <m:oMath>
        <m:sSub>
          <m:sSubPr>
            <m:ctrlPr>
              <w:rPr>
                <w:rFonts w:ascii="Cambria Math" w:hAnsi="Cambria Math"/>
              </w:rPr>
            </m:ctrlPr>
          </m:sSubPr>
          <m:e>
            <m:r>
              <w:rPr>
                <w:rFonts w:ascii="Cambria Math" w:hAnsi="Cambria Math"/>
              </w:rPr>
              <m:t>N</m:t>
            </m:r>
          </m:e>
          <m:sub>
            <m:r>
              <w:rPr>
                <w:rFonts w:ascii="Cambria Math" w:hAnsi="Cambria Math"/>
              </w:rPr>
              <m:t>X</m:t>
            </m:r>
          </m:sub>
        </m:sSub>
      </m:oMath>
      <w:r w:rsidRPr="0086143A">
        <w:t xml:space="preserve"> is the nonlinear operator from the original </w:t>
      </w:r>
      <w:proofErr w:type="gramStart"/>
      <w:r w:rsidRPr="0086143A">
        <w:t>equation.</w:t>
      </w:r>
      <w:proofErr w:type="gramEnd"/>
    </w:p>
    <w:p w14:paraId="60475BF6" w14:textId="77777777" w:rsidR="008C24F4" w:rsidRPr="00B477CD" w:rsidRDefault="00B477CD" w:rsidP="008C24F4">
      <w:pPr>
        <w:pStyle w:val="Heading2"/>
        <w:rPr>
          <w:rFonts w:ascii="Times New Roman" w:hAnsi="Times New Roman" w:cs="Times New Roman"/>
          <w:color w:val="auto"/>
          <w:sz w:val="24"/>
          <w:szCs w:val="24"/>
        </w:rPr>
      </w:pPr>
      <w:bookmarkStart w:id="22" w:name="nonlinear-operators-for-each-compartment"/>
      <w:bookmarkEnd w:id="21"/>
      <w:r>
        <w:rPr>
          <w:rFonts w:ascii="Times New Roman" w:hAnsi="Times New Roman" w:cs="Times New Roman"/>
          <w:color w:val="auto"/>
          <w:sz w:val="24"/>
          <w:szCs w:val="24"/>
        </w:rPr>
        <w:t>Nonlinear Operator for Each Compartment</w:t>
      </w:r>
      <w:r w:rsidR="007F1C8F">
        <w:rPr>
          <w:rFonts w:ascii="Times New Roman" w:hAnsi="Times New Roman" w:cs="Times New Roman"/>
          <w:color w:val="auto"/>
          <w:sz w:val="24"/>
          <w:szCs w:val="24"/>
        </w:rPr>
        <w:t>:</w:t>
      </w:r>
    </w:p>
    <w:p w14:paraId="2C9FCF59" w14:textId="77777777" w:rsidR="008C24F4" w:rsidRPr="0086143A" w:rsidRDefault="008C24F4" w:rsidP="008C24F4">
      <w:pPr>
        <w:pStyle w:val="FirstParagraph"/>
      </w:pPr>
      <w:r w:rsidRPr="0086143A">
        <w:t xml:space="preserve">Let’s define </w:t>
      </w:r>
      <m:oMath>
        <m:r>
          <w:rPr>
            <w:rFonts w:ascii="Cambria Math" w:hAnsi="Cambria Math"/>
          </w:rPr>
          <m:t>λ</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ϕ</m:t>
                </m:r>
              </m:e>
              <m:sub>
                <m:r>
                  <w:rPr>
                    <w:rFonts w:ascii="Cambria Math" w:hAnsi="Cambria Math"/>
                  </w:rPr>
                  <m:t>C</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ϕ</m:t>
                </m:r>
              </m:e>
              <m:sub>
                <m:r>
                  <w:rPr>
                    <w:rFonts w:ascii="Cambria Math" w:hAnsi="Cambria Math"/>
                  </w:rPr>
                  <m:t>I</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num>
          <m:den>
            <m:r>
              <w:rPr>
                <w:rFonts w:ascii="Cambria Math" w:hAnsi="Cambria Math"/>
              </w:rPr>
              <m:t>N</m:t>
            </m:r>
          </m:den>
        </m:f>
      </m:oMath>
    </w:p>
    <w:p w14:paraId="09E26127" w14:textId="77777777" w:rsidR="00CF2CE9" w:rsidRDefault="00D80BFB" w:rsidP="00CF2CE9">
      <w:pPr>
        <w:pStyle w:val="BodyText"/>
        <w:rPr>
          <w:rFonts w:cs="Times New Roman"/>
        </w:rPr>
      </w:p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w:rPr>
                      <w:rFonts w:ascii="Cambria Math" w:hAnsi="Cambria Math"/>
                    </w:rPr>
                    <m:t>V</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ϵλ</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V</m:t>
                      </m:r>
                    </m:sub>
                  </m:sSub>
                </m:e>
              </m:d>
            </m:e>
          </m:mr>
          <m:mr>
            <m:e>
              <m:sSub>
                <m:sSubPr>
                  <m:ctrlPr>
                    <w:rPr>
                      <w:rFonts w:ascii="Cambria Math" w:hAnsi="Cambria Math"/>
                    </w:rPr>
                  </m:ctrlPr>
                </m:sSubPr>
                <m:e>
                  <m:r>
                    <w:rPr>
                      <w:rFonts w:ascii="Cambria Math" w:hAnsi="Cambria Math"/>
                    </w:rPr>
                    <m:t>N</m:t>
                  </m:r>
                </m:e>
                <m:sub>
                  <m:r>
                    <w:rPr>
                      <w:rFonts w:ascii="Cambria Math" w:hAnsi="Cambria Math"/>
                    </w:rPr>
                    <m:t>S</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S</m:t>
                      </m:r>
                    </m:sub>
                  </m:sSub>
                </m:e>
              </m:d>
            </m:e>
          </m:mr>
          <m:mr>
            <m:e>
              <m:sSub>
                <m:sSubPr>
                  <m:ctrlPr>
                    <w:rPr>
                      <w:rFonts w:ascii="Cambria Math" w:hAnsi="Cambria Math"/>
                    </w:rPr>
                  </m:ctrlPr>
                </m:sSubPr>
                <m:e>
                  <m:r>
                    <w:rPr>
                      <w:rFonts w:ascii="Cambria Math" w:hAnsi="Cambria Math"/>
                    </w:rPr>
                    <m:t>N</m:t>
                  </m:r>
                </m:e>
                <m:sub>
                  <m:r>
                    <w:rPr>
                      <w:rFonts w:ascii="Cambria Math" w:hAnsi="Cambria Math"/>
                    </w:rPr>
                    <m:t>C</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ϵaλ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aλ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C</m:t>
                      </m:r>
                    </m:sub>
                  </m:sSub>
                </m:e>
              </m:d>
            </m:e>
          </m:mr>
          <m:mr>
            <m:e>
              <m:sSub>
                <m:sSubPr>
                  <m:ctrlPr>
                    <w:rPr>
                      <w:rFonts w:ascii="Cambria Math" w:hAnsi="Cambria Math"/>
                    </w:rPr>
                  </m:ctrlPr>
                </m:sSubPr>
                <m:e>
                  <m:r>
                    <w:rPr>
                      <w:rFonts w:ascii="Cambria Math" w:hAnsi="Cambria Math"/>
                    </w:rPr>
                    <m:t>N</m:t>
                  </m:r>
                </m:e>
                <m:sub>
                  <m:r>
                    <w:rPr>
                      <w:rFonts w:ascii="Cambria Math" w:hAnsi="Cambria Math"/>
                    </w:rPr>
                    <m:t>I</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ϕ</m:t>
                      </m:r>
                    </m:e>
                    <m:sub>
                      <m:r>
                        <w:rPr>
                          <w:rFonts w:ascii="Cambria Math" w:hAnsi="Cambria Math"/>
                        </w:rPr>
                        <m:t>I</m:t>
                      </m:r>
                    </m:sub>
                  </m:sSub>
                </m:e>
              </m:d>
            </m:e>
          </m:mr>
          <m:mr>
            <m:e>
              <m:sSub>
                <m:sSubPr>
                  <m:ctrlPr>
                    <w:rPr>
                      <w:rFonts w:ascii="Cambria Math" w:hAnsi="Cambria Math"/>
                    </w:rPr>
                  </m:ctrlPr>
                </m:sSubPr>
                <m:e>
                  <m:r>
                    <w:rPr>
                      <w:rFonts w:ascii="Cambria Math" w:hAnsi="Cambria Math"/>
                    </w:rPr>
                    <m:t>N</m:t>
                  </m:r>
                </m:e>
                <m:sub>
                  <m:r>
                    <w:rPr>
                      <w:rFonts w:ascii="Cambria Math" w:hAnsi="Cambria Math"/>
                    </w:rPr>
                    <m:t>R</m:t>
                  </m:r>
                </m:sub>
              </m:sSub>
              <m:d>
                <m:dPr>
                  <m:begChr m:val="["/>
                  <m:endChr m:val="]"/>
                  <m:ctrlPr>
                    <w:rPr>
                      <w:rFonts w:ascii="Cambria Math" w:hAnsi="Cambria Math"/>
                    </w:rPr>
                  </m:ctrlPr>
                </m:dPr>
                <m:e>
                  <m:r>
                    <w:rPr>
                      <w:rFonts w:ascii="Cambria Math" w:hAnsi="Cambria Math"/>
                    </w:rPr>
                    <m:t>ϕ</m:t>
                  </m:r>
                </m:e>
              </m:d>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ξ</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R</m:t>
                      </m:r>
                    </m:sub>
                  </m:sSub>
                </m:e>
              </m:d>
            </m:e>
          </m:mr>
        </m:m>
      </m:oMath>
      <w:bookmarkStart w:id="23" w:name="computing-r_2xt"/>
      <w:bookmarkEnd w:id="22"/>
      <w:r w:rsidR="00B477CD">
        <w:rPr>
          <w:rFonts w:cs="Times New Roman"/>
        </w:rPr>
        <w:t xml:space="preserve"> </w:t>
      </w:r>
    </w:p>
    <w:p w14:paraId="4CB5C426" w14:textId="77777777" w:rsidR="008C24F4" w:rsidRPr="00CF2CE9" w:rsidRDefault="00CF2CE9" w:rsidP="00CF2CE9">
      <w:pPr>
        <w:pStyle w:val="BodyText"/>
      </w:pPr>
      <w:r>
        <w:rPr>
          <w:rFonts w:cs="Times New Roman"/>
        </w:rPr>
        <w:t>4.3.</w:t>
      </w:r>
      <w:proofErr w:type="gramStart"/>
      <w:r>
        <w:rPr>
          <w:rFonts w:cs="Times New Roman"/>
        </w:rPr>
        <w:t>1.</w:t>
      </w:r>
      <w:r w:rsidR="00B477CD">
        <w:rPr>
          <w:rFonts w:cs="Times New Roman"/>
        </w:rPr>
        <w:t>Compute</w:t>
      </w:r>
      <w:proofErr w:type="gramEnd"/>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2</m:t>
            </m:r>
          </m:sub>
          <m:sup>
            <m:r>
              <w:rPr>
                <w:rFonts w:ascii="Cambria Math" w:hAnsi="Cambria Math" w:cs="Times New Roman"/>
              </w:rPr>
              <m:t>X</m:t>
            </m:r>
          </m:sup>
        </m:sSubSup>
        <m:d>
          <m:dPr>
            <m:ctrlPr>
              <w:rPr>
                <w:rFonts w:ascii="Cambria Math" w:hAnsi="Cambria Math" w:cs="Times New Roman"/>
              </w:rPr>
            </m:ctrlPr>
          </m:dPr>
          <m:e>
            <m:r>
              <w:rPr>
                <w:rFonts w:ascii="Cambria Math" w:hAnsi="Cambria Math" w:cs="Times New Roman"/>
              </w:rPr>
              <m:t>t</m:t>
            </m:r>
          </m:e>
        </m:d>
      </m:oMath>
    </w:p>
    <w:p w14:paraId="7432BB5F" w14:textId="77777777" w:rsidR="008C24F4" w:rsidRPr="0086143A" w:rsidRDefault="008C24F4" w:rsidP="008C24F4">
      <w:pPr>
        <w:pStyle w:val="FirstParagraph"/>
      </w:pPr>
      <w:r w:rsidRPr="0086143A">
        <w:t xml:space="preserve">We need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X</m:t>
                </m:r>
              </m:sub>
            </m:sSub>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e>
            </m:d>
          </m:num>
          <m:den>
            <m:r>
              <m:rPr>
                <m:sty m:val="p"/>
              </m:rPr>
              <w:rPr>
                <w:rFonts w:ascii="Cambria Math" w:hAnsi="Cambria Math"/>
              </w:rPr>
              <m:t>∂</m:t>
            </m:r>
            <m:r>
              <w:rPr>
                <w:rFonts w:ascii="Cambria Math" w:hAnsi="Cambria Math"/>
              </w:rPr>
              <m:t>q</m:t>
            </m:r>
          </m:den>
        </m:f>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oMath>
    </w:p>
    <w:p w14:paraId="594B15FC" w14:textId="77777777" w:rsidR="008C24F4" w:rsidRPr="007F1C8F" w:rsidRDefault="008C24F4" w:rsidP="008C24F4">
      <w:pPr>
        <w:pStyle w:val="Heading3"/>
        <w:rPr>
          <w:color w:val="auto"/>
          <w:sz w:val="24"/>
          <w:szCs w:val="24"/>
        </w:rPr>
      </w:pPr>
      <w:bookmarkStart w:id="24" w:name="first-expand-phi_xtq-in-taylor-series"/>
      <w:r w:rsidRPr="007F1C8F">
        <w:rPr>
          <w:color w:val="auto"/>
          <w:sz w:val="24"/>
          <w:szCs w:val="24"/>
        </w:rPr>
        <w:t xml:space="preserve">First, Expand </w:t>
      </w:r>
      <m:oMath>
        <m:sSub>
          <m:sSubPr>
            <m:ctrlPr>
              <w:rPr>
                <w:rFonts w:ascii="Cambria Math" w:hAnsi="Cambria Math"/>
                <w:color w:val="auto"/>
                <w:sz w:val="24"/>
                <w:szCs w:val="24"/>
              </w:rPr>
            </m:ctrlPr>
          </m:sSubPr>
          <m:e>
            <m:r>
              <m:rPr>
                <m:sty m:val="bi"/>
              </m:rPr>
              <w:rPr>
                <w:rFonts w:ascii="Cambria Math" w:hAnsi="Cambria Math"/>
                <w:color w:val="auto"/>
                <w:sz w:val="24"/>
                <w:szCs w:val="24"/>
              </w:rPr>
              <m:t>ϕ</m:t>
            </m:r>
          </m:e>
          <m:sub>
            <m:r>
              <m:rPr>
                <m:sty m:val="bi"/>
              </m:rPr>
              <w:rPr>
                <w:rFonts w:ascii="Cambria Math" w:hAnsi="Cambria Math"/>
                <w:color w:val="auto"/>
                <w:sz w:val="24"/>
                <w:szCs w:val="24"/>
              </w:rPr>
              <m:t>X</m:t>
            </m:r>
          </m:sub>
        </m:sSub>
        <m:d>
          <m:dPr>
            <m:ctrlPr>
              <w:rPr>
                <w:rFonts w:ascii="Cambria Math" w:hAnsi="Cambria Math"/>
                <w:color w:val="auto"/>
                <w:sz w:val="24"/>
                <w:szCs w:val="24"/>
              </w:rPr>
            </m:ctrlPr>
          </m:dPr>
          <m:e>
            <m:r>
              <m:rPr>
                <m:sty m:val="bi"/>
              </m:rPr>
              <w:rPr>
                <w:rFonts w:ascii="Cambria Math" w:hAnsi="Cambria Math"/>
                <w:color w:val="auto"/>
                <w:sz w:val="24"/>
                <w:szCs w:val="24"/>
              </w:rPr>
              <m:t>t</m:t>
            </m:r>
            <m:r>
              <m:rPr>
                <m:sty m:val="b"/>
              </m:rPr>
              <w:rPr>
                <w:rFonts w:ascii="Cambria Math" w:hAnsi="Cambria Math"/>
                <w:color w:val="auto"/>
                <w:sz w:val="24"/>
                <w:szCs w:val="24"/>
              </w:rPr>
              <m:t>;</m:t>
            </m:r>
            <m:r>
              <m:rPr>
                <m:sty m:val="bi"/>
              </m:rPr>
              <w:rPr>
                <w:rFonts w:ascii="Cambria Math" w:hAnsi="Cambria Math"/>
                <w:color w:val="auto"/>
                <w:sz w:val="24"/>
                <w:szCs w:val="24"/>
              </w:rPr>
              <m:t>q</m:t>
            </m:r>
          </m:e>
        </m:d>
      </m:oMath>
      <w:r w:rsidRPr="007F1C8F">
        <w:rPr>
          <w:color w:val="auto"/>
          <w:sz w:val="24"/>
          <w:szCs w:val="24"/>
        </w:rPr>
        <w:t xml:space="preserve"> in Taylor Series</w:t>
      </w:r>
    </w:p>
    <w:p w14:paraId="309742BC"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ϕ</m:t>
              </m:r>
            </m:e>
            <m:sub>
              <m:r>
                <w:rPr>
                  <w:rFonts w:ascii="Cambria Math" w:hAnsi="Cambria Math"/>
                </w:rPr>
                <m:t>X</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q</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q</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2</m:t>
              </m:r>
            </m:sup>
          </m:sSup>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oMath>
      </m:oMathPara>
    </w:p>
    <w:p w14:paraId="35E7E623" w14:textId="77777777" w:rsidR="008C24F4" w:rsidRPr="0086143A" w:rsidRDefault="00D80BFB"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X</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2q</m:t>
          </m:r>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oMath>
      </m:oMathPara>
    </w:p>
    <w:p w14:paraId="1C749D44"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40C1F74B" w14:textId="77777777" w:rsidR="008C24F4" w:rsidRPr="0086143A" w:rsidRDefault="00D80BFB" w:rsidP="008C24F4">
      <w:pPr>
        <w:pStyle w:val="BodyText"/>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X</m:t>
                  </m:r>
                </m:sub>
              </m:sSub>
            </m:num>
            <m:den>
              <m:r>
                <m:rPr>
                  <m:sty m:val="p"/>
                </m:rPr>
                <w:rPr>
                  <w:rFonts w:ascii="Cambria Math" w:hAnsi="Cambria Math"/>
                </w:rPr>
                <m:t>∂</m:t>
              </m:r>
              <m:r>
                <w:rPr>
                  <w:rFonts w:ascii="Cambria Math" w:hAnsi="Cambria Math"/>
                </w:rPr>
                <m:t>q</m:t>
              </m:r>
            </m:den>
          </m:f>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oMath>
      </m:oMathPara>
    </w:p>
    <w:p w14:paraId="6C38DDEC" w14:textId="77777777" w:rsidR="008C24F4" w:rsidRPr="0086143A" w:rsidRDefault="008C24F4" w:rsidP="008C24F4">
      <w:pPr>
        <w:pStyle w:val="FirstParagraph"/>
      </w:pPr>
      <w:r w:rsidRPr="0086143A">
        <w:t>Also:</w:t>
      </w:r>
    </w:p>
    <w:p w14:paraId="5CA6933B" w14:textId="77777777" w:rsidR="008C24F4" w:rsidRPr="0086143A" w:rsidRDefault="00D80BFB" w:rsidP="008C24F4">
      <w:pPr>
        <w:pStyle w:val="BodyText"/>
      </w:pPr>
      <m:oMathPara>
        <m:oMathParaPr>
          <m:jc m:val="center"/>
        </m:oMathParaPr>
        <m:oMath>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X</m:t>
              </m:r>
            </m:sub>
          </m:sSub>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q</m:t>
              </m:r>
            </m:e>
            <m:sup>
              <m:sSup>
                <m:sSupPr>
                  <m:ctrlPr>
                    <w:rPr>
                      <w:rFonts w:ascii="Cambria Math" w:hAnsi="Cambria Math"/>
                    </w:rPr>
                  </m:ctrlPr>
                </m:sSupPr>
                <m:e>
                  <m:r>
                    <w:rPr>
                      <w:rFonts w:ascii="Cambria Math" w:hAnsi="Cambria Math"/>
                    </w:rPr>
                    <m:t>2</m:t>
                  </m:r>
                </m:e>
                <m:sup>
                  <m:r>
                    <w:rPr>
                      <w:rFonts w:ascii="Cambria Math" w:hAnsi="Cambria Math"/>
                    </w:rPr>
                    <m:t>C</m:t>
                  </m:r>
                </m:sup>
              </m:sSup>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oMath>
      </m:oMathPara>
    </w:p>
    <w:p w14:paraId="7D6B18DE" w14:textId="77777777" w:rsidR="008C24F4" w:rsidRPr="0086143A" w:rsidRDefault="00D80BFB"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q</m:t>
              </m:r>
            </m:den>
          </m:f>
          <m:d>
            <m:dPr>
              <m:ctrlPr>
                <w:rPr>
                  <w:rFonts w:ascii="Cambria Math" w:hAnsi="Cambria Math"/>
                </w:rPr>
              </m:ctrlPr>
            </m:dP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X</m:t>
                  </m:r>
                </m:sub>
              </m:sSub>
            </m:e>
          </m:d>
          <m:sSub>
            <m:sSubPr>
              <m:ctrlPr>
                <w:rPr>
                  <w:rFonts w:ascii="Cambria Math" w:hAnsi="Cambria Math"/>
                </w:rPr>
              </m:ctrlPr>
            </m:sSubPr>
            <m:e>
              <m:r>
                <m:rPr>
                  <m:sty m:val="p"/>
                </m:rPr>
                <w:rPr>
                  <w:rFonts w:ascii="Cambria Math" w:hAnsi="Cambria Math"/>
                </w:rPr>
                <m:t>|</m:t>
              </m:r>
            </m:e>
            <m:sub>
              <m:r>
                <w:rPr>
                  <w:rFonts w:ascii="Cambria Math" w:hAnsi="Cambria Math"/>
                </w:rPr>
                <m:t>q</m:t>
              </m:r>
              <m:r>
                <m:rPr>
                  <m:sty m:val="p"/>
                </m:rPr>
                <w:rPr>
                  <w:rFonts w:ascii="Cambria Math" w:hAnsi="Cambria Math"/>
                </w:rPr>
                <m:t>=</m:t>
              </m:r>
              <m:r>
                <w:rPr>
                  <w:rFonts w:ascii="Cambria Math" w:hAnsi="Cambria Math"/>
                </w:rPr>
                <m:t>0</m:t>
              </m:r>
            </m:sub>
          </m:sSub>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X</m:t>
              </m:r>
            </m:e>
            <m:sub>
              <m:r>
                <w:rPr>
                  <w:rFonts w:ascii="Cambria Math" w:hAnsi="Cambria Math"/>
                </w:rPr>
                <m:t>1</m:t>
              </m:r>
            </m:sub>
          </m:sSub>
        </m:oMath>
      </m:oMathPara>
    </w:p>
    <w:p w14:paraId="10A60612" w14:textId="77777777" w:rsidR="008C24F4" w:rsidRPr="007015B3" w:rsidRDefault="00CF2CE9" w:rsidP="008C24F4">
      <w:pPr>
        <w:pStyle w:val="Heading3"/>
        <w:rPr>
          <w:rFonts w:cs="Times New Roman"/>
          <w:color w:val="auto"/>
          <w:sz w:val="24"/>
          <w:szCs w:val="24"/>
        </w:rPr>
      </w:pPr>
      <w:bookmarkStart w:id="25" w:name="compute-r_2vt"/>
      <w:bookmarkEnd w:id="24"/>
      <w:r>
        <w:rPr>
          <w:rFonts w:cs="Times New Roman"/>
          <w:color w:val="auto"/>
          <w:sz w:val="24"/>
          <w:szCs w:val="24"/>
        </w:rPr>
        <w:lastRenderedPageBreak/>
        <w:t>4.3.2.</w:t>
      </w:r>
      <w:r w:rsidR="008C24F4" w:rsidRPr="007015B3">
        <w:rPr>
          <w:rFonts w:cs="Times New Roman"/>
          <w:color w:val="auto"/>
          <w:sz w:val="24"/>
          <w:szCs w:val="24"/>
        </w:rPr>
        <w:t xml:space="preserve"> Compute </w:t>
      </w:r>
      <m:oMath>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V</m:t>
            </m:r>
          </m:sup>
        </m:sSubSup>
        <m:d>
          <m:dPr>
            <m:ctrlPr>
              <w:rPr>
                <w:rFonts w:ascii="Cambria Math" w:hAnsi="Cambria Math" w:cs="Times New Roman"/>
                <w:color w:val="auto"/>
                <w:sz w:val="24"/>
                <w:szCs w:val="24"/>
              </w:rPr>
            </m:ctrlPr>
          </m:dPr>
          <m:e>
            <m:r>
              <w:rPr>
                <w:rFonts w:ascii="Cambria Math" w:hAnsi="Cambria Math" w:cs="Times New Roman"/>
                <w:color w:val="auto"/>
                <w:sz w:val="24"/>
                <w:szCs w:val="24"/>
              </w:rPr>
              <m:t>t</m:t>
            </m:r>
          </m:e>
        </m:d>
      </m:oMath>
    </w:p>
    <w:p w14:paraId="4C4398F6"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V</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pπ</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ϵλ</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V</m:t>
              </m:r>
            </m:sub>
          </m:sSub>
        </m:oMath>
      </m:oMathPara>
    </w:p>
    <w:p w14:paraId="584FE697" w14:textId="77777777" w:rsidR="008C24F4" w:rsidRPr="0086143A" w:rsidRDefault="008C24F4" w:rsidP="008C24F4">
      <w:pPr>
        <w:pStyle w:val="FirstParagraph"/>
      </w:pPr>
      <w:r w:rsidRPr="0086143A">
        <w:t xml:space="preserve">Take derivative with respect to </w:t>
      </w:r>
      <m:oMath>
        <m:r>
          <w:rPr>
            <w:rFonts w:ascii="Cambria Math" w:hAnsi="Cambria Math"/>
          </w:rPr>
          <m:t>q</m:t>
        </m:r>
      </m:oMath>
      <w:r w:rsidRPr="0086143A">
        <w:t>:</w:t>
      </w:r>
    </w:p>
    <w:p w14:paraId="0C4E04CD" w14:textId="77777777" w:rsidR="008C24F4" w:rsidRPr="0086143A" w:rsidRDefault="00D80BFB" w:rsidP="008C24F4">
      <w:pPr>
        <w:pStyle w:val="BodyText"/>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V</m:t>
                  </m:r>
                </m:sub>
              </m:sSub>
            </m:num>
            <m:den>
              <m:r>
                <m:rPr>
                  <m:sty m:val="p"/>
                </m:rPr>
                <w:rPr>
                  <w:rFonts w:ascii="Cambria Math" w:hAnsi="Cambria Math"/>
                </w:rPr>
                <m:t>∂</m:t>
              </m:r>
              <m:r>
                <w:rPr>
                  <w:rFonts w:ascii="Cambria Math" w:hAnsi="Cambria Math"/>
                </w:rPr>
                <m:t>q</m:t>
              </m:r>
            </m:den>
          </m:f>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β</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ϵ</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oMath>
      </m:oMathPara>
    </w:p>
    <w:p w14:paraId="281AED10"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 xml:space="preserve">, with </w:t>
      </w:r>
      <m:oMath>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I</m:t>
                </m:r>
              </m:e>
              <m:sub>
                <m:r>
                  <w:rPr>
                    <w:rFonts w:ascii="Cambria Math" w:hAnsi="Cambria Math"/>
                  </w:rPr>
                  <m:t>0</m:t>
                </m:r>
              </m:sub>
            </m:sSub>
          </m:num>
          <m:den>
            <m:r>
              <w:rPr>
                <w:rFonts w:ascii="Cambria Math" w:hAnsi="Cambria Math"/>
              </w:rPr>
              <m:t>N</m:t>
            </m:r>
          </m:den>
        </m:f>
      </m:oMath>
      <w:r w:rsidRPr="0086143A">
        <w:t>:</w:t>
      </w:r>
    </w:p>
    <w:p w14:paraId="2C054852"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oMath>
      </m:oMathPara>
    </w:p>
    <w:p w14:paraId="61B42C88" w14:textId="77777777" w:rsidR="008C24F4" w:rsidRPr="0086143A" w:rsidRDefault="008C24F4" w:rsidP="008C24F4">
      <w:pPr>
        <w:pStyle w:val="FirstParagraph"/>
      </w:pPr>
      <w:r w:rsidRPr="0086143A">
        <w:t xml:space="preserve">Where </w:t>
      </w:r>
      <m:oMath>
        <m:sSub>
          <m:sSubPr>
            <m:ctrlPr>
              <w:rPr>
                <w:rFonts w:ascii="Cambria Math" w:hAnsi="Cambria Math"/>
              </w:rPr>
            </m:ctrlPr>
          </m:sSubPr>
          <m:e>
            <m:r>
              <w:rPr>
                <w:rFonts w:ascii="Cambria Math" w:hAnsi="Cambria Math"/>
              </w:rPr>
              <m:t>λ</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I</m:t>
                </m:r>
              </m:e>
              <m:sub>
                <m:r>
                  <w:rPr>
                    <w:rFonts w:ascii="Cambria Math" w:hAnsi="Cambria Math"/>
                  </w:rPr>
                  <m:t>1</m:t>
                </m:r>
              </m:sub>
            </m:sSub>
          </m:num>
          <m:den>
            <m:r>
              <w:rPr>
                <w:rFonts w:ascii="Cambria Math" w:hAnsi="Cambria Math"/>
              </w:rPr>
              <m:t>N</m:t>
            </m:r>
          </m:den>
        </m:f>
      </m:oMath>
    </w:p>
    <w:p w14:paraId="581D46D4" w14:textId="77777777" w:rsidR="008C24F4" w:rsidRPr="007015B3" w:rsidRDefault="00CF2CE9" w:rsidP="008C24F4">
      <w:pPr>
        <w:pStyle w:val="Heading3"/>
        <w:rPr>
          <w:rFonts w:cs="Times New Roman"/>
          <w:color w:val="auto"/>
          <w:sz w:val="24"/>
          <w:szCs w:val="24"/>
        </w:rPr>
      </w:pPr>
      <w:bookmarkStart w:id="26" w:name="compute-r_2st"/>
      <w:bookmarkEnd w:id="25"/>
      <w:r>
        <w:rPr>
          <w:rFonts w:cs="Times New Roman"/>
          <w:color w:val="auto"/>
          <w:sz w:val="24"/>
          <w:szCs w:val="24"/>
        </w:rPr>
        <w:t>4.3.</w:t>
      </w:r>
      <w:r w:rsidR="008C24F4" w:rsidRPr="007015B3">
        <w:rPr>
          <w:rFonts w:cs="Times New Roman"/>
          <w:color w:val="auto"/>
          <w:sz w:val="24"/>
          <w:szCs w:val="24"/>
        </w:rPr>
        <w:t xml:space="preserve">3 Compute </w:t>
      </w:r>
      <m:oMath>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S</m:t>
            </m:r>
          </m:sup>
        </m:sSubSup>
        <m:d>
          <m:dPr>
            <m:ctrlPr>
              <w:rPr>
                <w:rFonts w:ascii="Cambria Math" w:hAnsi="Cambria Math" w:cs="Times New Roman"/>
                <w:color w:val="auto"/>
                <w:sz w:val="24"/>
                <w:szCs w:val="24"/>
              </w:rPr>
            </m:ctrlPr>
          </m:dPr>
          <m:e>
            <m:r>
              <w:rPr>
                <w:rFonts w:ascii="Cambria Math" w:hAnsi="Cambria Math" w:cs="Times New Roman"/>
                <w:color w:val="auto"/>
                <w:sz w:val="24"/>
                <w:szCs w:val="24"/>
              </w:rPr>
              <m:t>t</m:t>
            </m:r>
          </m:e>
        </m:d>
      </m:oMath>
    </w:p>
    <w:p w14:paraId="763322A8"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S</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w:rPr>
              <w:rFonts w:ascii="Cambria Math" w:hAnsi="Cambria Math"/>
            </w:rPr>
            <m:t>π</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S</m:t>
              </m:r>
            </m:sub>
          </m:sSub>
        </m:oMath>
      </m:oMathPara>
    </w:p>
    <w:p w14:paraId="22C57999" w14:textId="77777777" w:rsidR="008C24F4" w:rsidRPr="0086143A" w:rsidRDefault="00D80BFB"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S</m:t>
                  </m:r>
                </m:sub>
              </m:sSub>
            </m:num>
            <m:den>
              <m:r>
                <m:rPr>
                  <m:sty m:val="p"/>
                </m:rPr>
                <w:rPr>
                  <w:rFonts w:ascii="Cambria Math" w:hAnsi="Cambria Math"/>
                </w:rPr>
                <m:t>∂</m:t>
              </m:r>
              <m:r>
                <w:rPr>
                  <w:rFonts w:ascii="Cambria Math" w:hAnsi="Cambria Math"/>
                </w:rPr>
                <m:t>q</m:t>
              </m:r>
            </m:den>
          </m:f>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α</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γ</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ν</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σ</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oMath>
      </m:oMathPara>
    </w:p>
    <w:p w14:paraId="0CD6B216"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237A9EC1"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1</m:t>
              </m:r>
            </m:sub>
          </m:sSub>
        </m:oMath>
      </m:oMathPara>
    </w:p>
    <w:p w14:paraId="322924C3" w14:textId="77777777" w:rsidR="008C24F4" w:rsidRPr="007015B3" w:rsidRDefault="00CF2CE9" w:rsidP="008C24F4">
      <w:pPr>
        <w:pStyle w:val="Heading3"/>
        <w:rPr>
          <w:rFonts w:cs="Times New Roman"/>
          <w:color w:val="auto"/>
          <w:sz w:val="24"/>
          <w:szCs w:val="24"/>
        </w:rPr>
      </w:pPr>
      <w:bookmarkStart w:id="27" w:name="compute-r_2ct"/>
      <w:bookmarkEnd w:id="26"/>
      <w:r>
        <w:rPr>
          <w:rFonts w:cs="Times New Roman"/>
          <w:color w:val="auto"/>
          <w:sz w:val="24"/>
          <w:szCs w:val="24"/>
        </w:rPr>
        <w:t>4.3</w:t>
      </w:r>
      <w:r w:rsidR="008C24F4" w:rsidRPr="007015B3">
        <w:rPr>
          <w:rFonts w:cs="Times New Roman"/>
          <w:color w:val="auto"/>
          <w:sz w:val="24"/>
          <w:szCs w:val="24"/>
        </w:rPr>
        <w:t xml:space="preserve">.4 Compute </w:t>
      </w:r>
      <m:oMath>
        <m:sSubSup>
          <m:sSubSupPr>
            <m:ctrlPr>
              <w:rPr>
                <w:rFonts w:ascii="Cambria Math" w:hAnsi="Cambria Math" w:cs="Times New Roman"/>
                <w:color w:val="auto"/>
                <w:sz w:val="24"/>
                <w:szCs w:val="24"/>
              </w:rPr>
            </m:ctrlPr>
          </m:sSubSupPr>
          <m:e>
            <m:r>
              <w:rPr>
                <w:rFonts w:ascii="Cambria Math" w:hAnsi="Cambria Math" w:cs="Times New Roman"/>
                <w:color w:val="auto"/>
                <w:sz w:val="24"/>
                <w:szCs w:val="24"/>
              </w:rPr>
              <m:t>R</m:t>
            </m:r>
          </m:e>
          <m:sub>
            <m:r>
              <w:rPr>
                <w:rFonts w:ascii="Cambria Math" w:hAnsi="Cambria Math" w:cs="Times New Roman"/>
                <w:color w:val="auto"/>
                <w:sz w:val="24"/>
                <w:szCs w:val="24"/>
              </w:rPr>
              <m:t>2</m:t>
            </m:r>
          </m:sub>
          <m:sup>
            <m:r>
              <w:rPr>
                <w:rFonts w:ascii="Cambria Math" w:hAnsi="Cambria Math" w:cs="Times New Roman"/>
                <w:color w:val="auto"/>
                <w:sz w:val="24"/>
                <w:szCs w:val="24"/>
              </w:rPr>
              <m:t>C</m:t>
            </m:r>
          </m:sup>
        </m:sSubSup>
        <m:d>
          <m:dPr>
            <m:ctrlPr>
              <w:rPr>
                <w:rFonts w:ascii="Cambria Math" w:hAnsi="Cambria Math" w:cs="Times New Roman"/>
                <w:color w:val="auto"/>
                <w:sz w:val="24"/>
                <w:szCs w:val="24"/>
              </w:rPr>
            </m:ctrlPr>
          </m:dPr>
          <m:e>
            <m:r>
              <w:rPr>
                <w:rFonts w:ascii="Cambria Math" w:hAnsi="Cambria Math" w:cs="Times New Roman"/>
                <w:color w:val="auto"/>
                <w:sz w:val="24"/>
                <w:szCs w:val="24"/>
              </w:rPr>
              <m:t>t</m:t>
            </m:r>
          </m:e>
        </m:d>
      </m:oMath>
    </w:p>
    <w:p w14:paraId="6F740DBA"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C</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ϵaλ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aλ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C</m:t>
              </m:r>
            </m:sub>
          </m:sSub>
        </m:oMath>
      </m:oMathPara>
    </w:p>
    <w:p w14:paraId="523F7DF3"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r>
                      <m:rPr>
                        <m:sty m:val="p"/>
                      </m:rPr>
                      <w:rPr>
                        <w:rFonts w:ascii="Cambria Math" w:hAnsi="Cambria Math"/>
                      </w:rPr>
                      <m:t>∂</m:t>
                    </m:r>
                    <m:r>
                      <w:rPr>
                        <w:rFonts w:ascii="Cambria Math" w:hAnsi="Cambria Math"/>
                      </w:rPr>
                      <m:t>q</m:t>
                    </m:r>
                  </m:den>
                </m:f>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ϵa</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e>
            </m:mr>
            <m:mr>
              <m:e/>
              <m:e>
                <m:r>
                  <w:rPr>
                    <w:rFonts w:ascii="Cambria Math" w:hAnsi="Cambria Math"/>
                  </w:rPr>
                  <m:t> </m:t>
                </m:r>
                <m:r>
                  <m:rPr>
                    <m:sty m:val="p"/>
                  </m:rPr>
                  <w:rPr>
                    <w:rFonts w:ascii="Cambria Math" w:hAnsi="Cambria Math"/>
                  </w:rPr>
                  <m:t>-</m:t>
                </m:r>
                <m: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e>
            </m:mr>
          </m:m>
        </m:oMath>
      </m:oMathPara>
    </w:p>
    <w:p w14:paraId="68CFA3F9"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00D2795A"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ϵa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1</m:t>
              </m:r>
            </m:sub>
          </m:sSub>
        </m:oMath>
      </m:oMathPara>
    </w:p>
    <w:p w14:paraId="258628C5" w14:textId="77777777" w:rsidR="008C24F4" w:rsidRPr="00681FED" w:rsidRDefault="00CF2CE9" w:rsidP="008C24F4">
      <w:pPr>
        <w:pStyle w:val="Heading3"/>
        <w:rPr>
          <w:color w:val="auto"/>
          <w:sz w:val="24"/>
          <w:szCs w:val="24"/>
        </w:rPr>
      </w:pPr>
      <w:bookmarkStart w:id="28" w:name="compute-r_2it"/>
      <w:bookmarkEnd w:id="27"/>
      <w:r>
        <w:rPr>
          <w:color w:val="auto"/>
          <w:sz w:val="24"/>
          <w:szCs w:val="24"/>
        </w:rPr>
        <w:t>4.3</w:t>
      </w:r>
      <w:r w:rsidR="008C24F4" w:rsidRPr="00681FED">
        <w:rPr>
          <w:color w:val="auto"/>
          <w:sz w:val="24"/>
          <w:szCs w:val="24"/>
        </w:rPr>
        <w:t xml:space="preserve">.5 Compute </w:t>
      </w:r>
      <m:oMath>
        <m:sSubSup>
          <m:sSubSupPr>
            <m:ctrlPr>
              <w:rPr>
                <w:rFonts w:ascii="Cambria Math" w:hAnsi="Cambria Math"/>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2</m:t>
            </m:r>
          </m:sub>
          <m:sup>
            <m:r>
              <w:rPr>
                <w:rFonts w:ascii="Cambria Math" w:hAnsi="Cambria Math"/>
                <w:color w:val="auto"/>
                <w:sz w:val="24"/>
                <w:szCs w:val="24"/>
              </w:rPr>
              <m:t>I</m:t>
            </m:r>
          </m:sup>
        </m:sSubSup>
        <m:d>
          <m:dPr>
            <m:ctrlPr>
              <w:rPr>
                <w:rFonts w:ascii="Cambria Math" w:hAnsi="Cambria Math"/>
                <w:color w:val="auto"/>
                <w:sz w:val="24"/>
                <w:szCs w:val="24"/>
              </w:rPr>
            </m:ctrlPr>
          </m:dPr>
          <m:e>
            <m:r>
              <w:rPr>
                <w:rFonts w:ascii="Cambria Math" w:hAnsi="Cambria Math"/>
                <w:color w:val="auto"/>
                <w:sz w:val="24"/>
                <w:szCs w:val="24"/>
              </w:rPr>
              <m:t>t</m:t>
            </m:r>
          </m:e>
        </m:d>
      </m:oMath>
    </w:p>
    <w:p w14:paraId="26D6D474"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I</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m:t>
          </m:r>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m:t>
          </m:r>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ϕ</m:t>
              </m:r>
            </m:e>
            <m:sub>
              <m:r>
                <w:rPr>
                  <w:rFonts w:ascii="Cambria Math" w:hAnsi="Cambria Math"/>
                </w:rPr>
                <m:t>I</m:t>
              </m:r>
            </m:sub>
          </m:sSub>
        </m:oMath>
      </m:oMathPara>
    </w:p>
    <w:p w14:paraId="1AA11EAD"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sub>
                    </m:sSub>
                  </m:num>
                  <m:den>
                    <m:r>
                      <m:rPr>
                        <m:sty m:val="p"/>
                      </m:rPr>
                      <w:rPr>
                        <w:rFonts w:ascii="Cambria Math" w:hAnsi="Cambria Math"/>
                      </w:rPr>
                      <m:t>∂</m:t>
                    </m:r>
                    <m:r>
                      <w:rPr>
                        <w:rFonts w:ascii="Cambria Math" w:hAnsi="Cambria Math"/>
                      </w:rPr>
                      <m:t>q</m:t>
                    </m:r>
                  </m:den>
                </m:f>
              </m:e>
              <m:e>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S</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S</m:t>
                            </m:r>
                          </m:sub>
                        </m:sSub>
                      </m:num>
                      <m:den>
                        <m:r>
                          <m:rPr>
                            <m:sty m:val="p"/>
                          </m:rPr>
                          <w:rPr>
                            <w:rFonts w:ascii="Cambria Math" w:hAnsi="Cambria Math"/>
                          </w:rPr>
                          <m:t>∂</m:t>
                        </m:r>
                        <m:r>
                          <w:rPr>
                            <w:rFonts w:ascii="Cambria Math" w:hAnsi="Cambria Math"/>
                          </w:rPr>
                          <m:t>q</m:t>
                        </m:r>
                      </m:den>
                    </m:f>
                  </m:e>
                </m:d>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λ</m:t>
                        </m:r>
                      </m:num>
                      <m:den>
                        <m:r>
                          <m:rPr>
                            <m:sty m:val="p"/>
                          </m:rPr>
                          <w:rPr>
                            <w:rFonts w:ascii="Cambria Math" w:hAnsi="Cambria Math"/>
                          </w:rPr>
                          <m:t>∂</m:t>
                        </m:r>
                        <m:r>
                          <w:rPr>
                            <w:rFonts w:ascii="Cambria Math" w:hAnsi="Cambria Math"/>
                          </w:rPr>
                          <m:t>q</m:t>
                        </m:r>
                      </m:den>
                    </m:f>
                    <m:sSub>
                      <m:sSubPr>
                        <m:ctrlPr>
                          <w:rPr>
                            <w:rFonts w:ascii="Cambria Math" w:hAnsi="Cambria Math"/>
                          </w:rPr>
                        </m:ctrlPr>
                      </m:sSubPr>
                      <m:e>
                        <m:r>
                          <w:rPr>
                            <w:rFonts w:ascii="Cambria Math" w:hAnsi="Cambria Math"/>
                          </w:rPr>
                          <m:t>ϕ</m:t>
                        </m:r>
                      </m:e>
                      <m:sub>
                        <m:r>
                          <w:rPr>
                            <w:rFonts w:ascii="Cambria Math" w:hAnsi="Cambria Math"/>
                          </w:rPr>
                          <m:t>V</m:t>
                        </m:r>
                      </m:sub>
                    </m:sSub>
                    <m:r>
                      <m:rPr>
                        <m:sty m:val="p"/>
                      </m:rPr>
                      <w:rPr>
                        <w:rFonts w:ascii="Cambria Math" w:hAnsi="Cambria Math"/>
                      </w:rPr>
                      <m:t>+</m:t>
                    </m:r>
                    <m:r>
                      <w:rPr>
                        <w:rFonts w:ascii="Cambria Math" w:hAnsi="Cambria Math"/>
                      </w:rPr>
                      <m:t>λ</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V</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ω</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ϕ</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e>
            </m:mr>
            <m:mr>
              <m:e/>
              <m:e>
                <m:r>
                  <w:rPr>
                    <w:rFonts w:ascii="Cambria Math" w:hAnsi="Cambria Math"/>
                  </w:rPr>
                  <m:t> </m:t>
                </m:r>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e>
            </m:mr>
          </m:m>
        </m:oMath>
      </m:oMathPara>
    </w:p>
    <w:p w14:paraId="32229B58"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74AE3B8C"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1</m:t>
              </m:r>
            </m:sub>
          </m:sSub>
        </m:oMath>
      </m:oMathPara>
    </w:p>
    <w:p w14:paraId="5B2F515F" w14:textId="77777777" w:rsidR="008C24F4" w:rsidRPr="00681FED" w:rsidRDefault="00CF2CE9" w:rsidP="008C24F4">
      <w:pPr>
        <w:pStyle w:val="Heading3"/>
        <w:rPr>
          <w:color w:val="auto"/>
          <w:sz w:val="24"/>
          <w:szCs w:val="24"/>
        </w:rPr>
      </w:pPr>
      <w:bookmarkStart w:id="29" w:name="compute-r_2rt"/>
      <w:bookmarkEnd w:id="28"/>
      <w:r>
        <w:rPr>
          <w:color w:val="auto"/>
          <w:sz w:val="24"/>
          <w:szCs w:val="24"/>
        </w:rPr>
        <w:t>4.3</w:t>
      </w:r>
      <w:r w:rsidR="008C24F4" w:rsidRPr="00681FED">
        <w:rPr>
          <w:color w:val="auto"/>
          <w:sz w:val="24"/>
          <w:szCs w:val="24"/>
        </w:rPr>
        <w:t xml:space="preserve">.6 Compute </w:t>
      </w:r>
      <m:oMath>
        <m:sSubSup>
          <m:sSubSupPr>
            <m:ctrlPr>
              <w:rPr>
                <w:rFonts w:ascii="Cambria Math" w:hAnsi="Cambria Math"/>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2</m:t>
            </m:r>
          </m:sub>
          <m:sup>
            <m:r>
              <w:rPr>
                <w:rFonts w:ascii="Cambria Math" w:hAnsi="Cambria Math"/>
                <w:color w:val="auto"/>
                <w:sz w:val="24"/>
                <w:szCs w:val="24"/>
              </w:rPr>
              <m:t>R</m:t>
            </m:r>
          </m:sup>
        </m:sSubSup>
        <m:d>
          <m:dPr>
            <m:ctrlPr>
              <w:rPr>
                <w:rFonts w:ascii="Cambria Math" w:hAnsi="Cambria Math"/>
                <w:color w:val="auto"/>
                <w:sz w:val="24"/>
                <w:szCs w:val="24"/>
              </w:rPr>
            </m:ctrlPr>
          </m:dPr>
          <m:e>
            <m:r>
              <w:rPr>
                <w:rFonts w:ascii="Cambria Math" w:hAnsi="Cambria Math"/>
                <w:color w:val="auto"/>
                <w:sz w:val="24"/>
                <w:szCs w:val="24"/>
              </w:rPr>
              <m:t>t</m:t>
            </m:r>
          </m:e>
        </m:d>
      </m:oMath>
    </w:p>
    <w:p w14:paraId="41519423"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R</m:t>
              </m:r>
            </m:sub>
          </m:sSub>
          <m:d>
            <m:dPr>
              <m:begChr m:val="["/>
              <m:endChr m:val="]"/>
              <m:ctrlPr>
                <w:rPr>
                  <w:rFonts w:ascii="Cambria Math" w:hAnsi="Cambria Math"/>
                </w:rPr>
              </m:ctrlPr>
            </m:dPr>
            <m:e>
              <m:r>
                <w:rPr>
                  <w:rFonts w:ascii="Cambria Math" w:hAnsi="Cambria Math"/>
                </w:rPr>
                <m:t>ϕ</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ϕ</m:t>
              </m:r>
            </m:e>
            <m:sub>
              <m:r>
                <w:rPr>
                  <w:rFonts w:ascii="Cambria Math" w:hAnsi="Cambria Math"/>
                </w:rPr>
                <m:t>R</m:t>
              </m:r>
            </m:sub>
          </m:sSub>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ϕ</m:t>
              </m:r>
            </m:e>
            <m:sub>
              <m:r>
                <w:rPr>
                  <w:rFonts w:ascii="Cambria Math" w:hAnsi="Cambria Math"/>
                </w:rPr>
                <m:t>C</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ϕ</m:t>
              </m:r>
            </m:e>
            <m:sub>
              <m:r>
                <w:rPr>
                  <w:rFonts w:ascii="Cambria Math" w:hAnsi="Cambria Math"/>
                </w:rPr>
                <m:t>R</m:t>
              </m:r>
            </m:sub>
          </m:sSub>
        </m:oMath>
      </m:oMathPara>
    </w:p>
    <w:p w14:paraId="71ACC865" w14:textId="77777777" w:rsidR="008C24F4" w:rsidRPr="0086143A" w:rsidRDefault="00D80BFB" w:rsidP="008C24F4">
      <w:pPr>
        <w:pStyle w:val="FirstParagraph"/>
      </w:pPr>
      <m:oMathPara>
        <m:oMathParaPr>
          <m:jc m:val="center"/>
        </m:oMathParaP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num>
            <m:den>
              <m:r>
                <m:rPr>
                  <m:sty m:val="p"/>
                </m:rPr>
                <w:rPr>
                  <w:rFonts w:ascii="Cambria Math" w:hAnsi="Cambria Math"/>
                </w:rPr>
                <m:t>∂</m:t>
              </m:r>
              <m:r>
                <w:rPr>
                  <w:rFonts w:ascii="Cambria Math" w:hAnsi="Cambria Math"/>
                </w:rPr>
                <m:t>q</m:t>
              </m:r>
            </m:den>
          </m:f>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e>
          </m:d>
          <m:r>
            <m:rPr>
              <m:sty m:val="p"/>
            </m:rPr>
            <w:rPr>
              <w:rFonts w:ascii="Cambria Math" w:hAnsi="Cambria Math"/>
            </w:rPr>
            <m:t>-</m:t>
          </m:r>
          <m:r>
            <w:rPr>
              <w:rFonts w:ascii="Cambria Math" w:hAnsi="Cambria Math"/>
            </w:rPr>
            <m:t>ξ</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C</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qη</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num>
            <m:den>
              <m:r>
                <m:rPr>
                  <m:sty m:val="p"/>
                </m:rPr>
                <w:rPr>
                  <w:rFonts w:ascii="Cambria Math" w:hAnsi="Cambria Math"/>
                </w:rPr>
                <m:t>∂</m:t>
              </m:r>
              <m:r>
                <w:rPr>
                  <w:rFonts w:ascii="Cambria Math" w:hAnsi="Cambria Math"/>
                </w:rPr>
                <m:t>q</m:t>
              </m:r>
            </m:den>
          </m:f>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R</m:t>
                  </m:r>
                </m:sub>
              </m:sSub>
            </m:num>
            <m:den>
              <m:r>
                <m:rPr>
                  <m:sty m:val="p"/>
                </m:rPr>
                <w:rPr>
                  <w:rFonts w:ascii="Cambria Math" w:hAnsi="Cambria Math"/>
                </w:rPr>
                <m:t>∂</m:t>
              </m:r>
              <m:r>
                <w:rPr>
                  <w:rFonts w:ascii="Cambria Math" w:hAnsi="Cambria Math"/>
                </w:rPr>
                <m:t>q</m:t>
              </m:r>
            </m:den>
          </m:f>
        </m:oMath>
      </m:oMathPara>
    </w:p>
    <w:p w14:paraId="0C90C80D" w14:textId="77777777" w:rsidR="008C24F4" w:rsidRPr="0086143A" w:rsidRDefault="008C24F4" w:rsidP="008C24F4">
      <w:pPr>
        <w:pStyle w:val="FirstParagraph"/>
      </w:pPr>
      <w:r w:rsidRPr="0086143A">
        <w:t xml:space="preserve">At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295749DB"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limUpp>
            <m:limUppPr>
              <m:ctrlPr>
                <w:rPr>
                  <w:rFonts w:ascii="Cambria Math" w:hAnsi="Cambria Math"/>
                </w:rPr>
              </m:ctrlPr>
            </m:limUppPr>
            <m:e>
              <m:r>
                <m:rPr>
                  <m:sty m:val="p"/>
                </m:rPr>
                <w:rPr>
                  <w:rFonts w:ascii="Cambria Math" w:hAnsi="Cambria Math"/>
                </w:rPr>
                <m:t>=</m:t>
              </m:r>
            </m:e>
            <m:lim>
              <m:r>
                <w:rPr>
                  <w:rFonts w:ascii="Cambria Math" w:hAnsi="Cambria Math"/>
                </w:rPr>
                <m:t>C</m:t>
              </m:r>
            </m:lim>
          </m:limUp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1</m:t>
              </m:r>
            </m:sub>
          </m:sSub>
        </m:oMath>
      </m:oMathPara>
    </w:p>
    <w:p w14:paraId="14B913B4" w14:textId="77777777" w:rsidR="008C24F4" w:rsidRPr="00CD2819" w:rsidRDefault="00CF2CE9" w:rsidP="008C24F4">
      <w:pPr>
        <w:pStyle w:val="Heading2"/>
        <w:rPr>
          <w:rFonts w:ascii="Times New Roman" w:hAnsi="Times New Roman" w:cs="Times New Roman"/>
          <w:b/>
          <w:color w:val="auto"/>
          <w:sz w:val="24"/>
          <w:szCs w:val="24"/>
        </w:rPr>
      </w:pPr>
      <w:bookmarkStart w:id="30" w:name="X2fc4a01f05dc5c41ba7bad176b7d6861a1ae7a7"/>
      <w:bookmarkEnd w:id="23"/>
      <w:bookmarkEnd w:id="29"/>
      <w:proofErr w:type="gramStart"/>
      <w:r>
        <w:rPr>
          <w:rFonts w:ascii="Times New Roman" w:hAnsi="Times New Roman" w:cs="Times New Roman"/>
          <w:b/>
          <w:color w:val="auto"/>
          <w:sz w:val="24"/>
          <w:szCs w:val="24"/>
        </w:rPr>
        <w:t>4</w:t>
      </w:r>
      <w:r w:rsidR="00681FED">
        <w:rPr>
          <w:rFonts w:ascii="Times New Roman" w:hAnsi="Times New Roman" w:cs="Times New Roman"/>
          <w:b/>
          <w:color w:val="auto"/>
          <w:sz w:val="24"/>
          <w:szCs w:val="24"/>
        </w:rPr>
        <w:t>.</w:t>
      </w:r>
      <w:r>
        <w:rPr>
          <w:rFonts w:ascii="Times New Roman" w:hAnsi="Times New Roman" w:cs="Times New Roman"/>
          <w:b/>
          <w:color w:val="auto"/>
          <w:sz w:val="24"/>
          <w:szCs w:val="24"/>
        </w:rPr>
        <w:t>4</w:t>
      </w:r>
      <w:r w:rsidR="007956C7">
        <w:rPr>
          <w:rFonts w:ascii="Times New Roman" w:hAnsi="Times New Roman" w:cs="Times New Roman"/>
          <w:b/>
          <w:color w:val="auto"/>
          <w:sz w:val="24"/>
          <w:szCs w:val="24"/>
        </w:rPr>
        <w:t xml:space="preserve"> </w:t>
      </w:r>
      <w:r w:rsidR="00681FED">
        <w:rPr>
          <w:rFonts w:ascii="Times New Roman" w:hAnsi="Times New Roman" w:cs="Times New Roman"/>
          <w:b/>
          <w:color w:val="auto"/>
          <w:sz w:val="24"/>
          <w:szCs w:val="24"/>
        </w:rPr>
        <w:t xml:space="preserve"> Numerical</w:t>
      </w:r>
      <w:proofErr w:type="gramEnd"/>
      <w:r w:rsidR="00681FED">
        <w:rPr>
          <w:rFonts w:ascii="Times New Roman" w:hAnsi="Times New Roman" w:cs="Times New Roman"/>
          <w:b/>
          <w:color w:val="auto"/>
          <w:sz w:val="24"/>
          <w:szCs w:val="24"/>
        </w:rPr>
        <w:t xml:space="preserve"> Values for Second-Order Calculations</w:t>
      </w:r>
    </w:p>
    <w:p w14:paraId="1B359C43" w14:textId="77777777" w:rsidR="008C24F4" w:rsidRPr="0086143A" w:rsidRDefault="00CF2CE9" w:rsidP="008C24F4">
      <w:pPr>
        <w:pStyle w:val="Heading3"/>
        <w:rPr>
          <w:color w:val="auto"/>
        </w:rPr>
      </w:pPr>
      <w:bookmarkStart w:id="31" w:name="first-order-solutions-at-t0.2"/>
      <w:r>
        <w:rPr>
          <w:color w:val="auto"/>
          <w:sz w:val="24"/>
          <w:szCs w:val="24"/>
        </w:rPr>
        <w:t>4</w:t>
      </w:r>
      <w:r w:rsidR="008C24F4" w:rsidRPr="00CD2819">
        <w:rPr>
          <w:color w:val="auto"/>
          <w:sz w:val="24"/>
          <w:szCs w:val="24"/>
        </w:rPr>
        <w:t>.</w:t>
      </w:r>
      <w:r>
        <w:rPr>
          <w:color w:val="auto"/>
          <w:sz w:val="24"/>
          <w:szCs w:val="24"/>
        </w:rPr>
        <w:t>4</w:t>
      </w:r>
      <w:r w:rsidR="007956C7">
        <w:rPr>
          <w:color w:val="auto"/>
          <w:sz w:val="24"/>
          <w:szCs w:val="24"/>
        </w:rPr>
        <w:t>.</w:t>
      </w:r>
      <w:r w:rsidR="008C24F4" w:rsidRPr="00CD2819">
        <w:rPr>
          <w:color w:val="auto"/>
          <w:sz w:val="24"/>
          <w:szCs w:val="24"/>
        </w:rPr>
        <w:t xml:space="preserve">1 First-Order Solutions (at </w:t>
      </w:r>
      <m:oMath>
        <m:r>
          <m:rPr>
            <m:sty m:val="bi"/>
          </m:rPr>
          <w:rPr>
            <w:rFonts w:ascii="Cambria Math" w:hAnsi="Cambria Math"/>
            <w:color w:val="auto"/>
            <w:sz w:val="24"/>
            <w:szCs w:val="24"/>
          </w:rPr>
          <m:t>t</m:t>
        </m:r>
        <m:r>
          <m:rPr>
            <m:sty m:val="b"/>
          </m:rPr>
          <w:rPr>
            <w:rFonts w:ascii="Cambria Math" w:hAnsi="Cambria Math"/>
            <w:color w:val="auto"/>
            <w:sz w:val="24"/>
            <w:szCs w:val="24"/>
          </w:rPr>
          <m:t>=</m:t>
        </m:r>
        <m:r>
          <m:rPr>
            <m:sty m:val="bi"/>
          </m:rPr>
          <w:rPr>
            <w:rFonts w:ascii="Cambria Math" w:hAnsi="Cambria Math"/>
            <w:color w:val="auto"/>
            <w:sz w:val="24"/>
            <w:szCs w:val="24"/>
          </w:rPr>
          <m:t>0.2</m:t>
        </m:r>
      </m:oMath>
      <w:r w:rsidR="008C24F4" w:rsidRPr="0086143A">
        <w:rPr>
          <w:color w:val="auto"/>
        </w:rPr>
        <w:t>)</w:t>
      </w:r>
    </w:p>
    <w:p w14:paraId="72B86ED5" w14:textId="77777777" w:rsidR="008C24F4" w:rsidRPr="0086143A" w:rsidRDefault="008C24F4" w:rsidP="008C24F4">
      <w:pPr>
        <w:pStyle w:val="FirstParagraph"/>
      </w:pPr>
      <w:r w:rsidRPr="0086143A">
        <w:t>We computed:</w:t>
      </w:r>
    </w:p>
    <w:p w14:paraId="2880DFEF"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86.78</m:t>
                </m:r>
              </m:e>
            </m:mr>
            <m:m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78.00</m:t>
                </m:r>
              </m:e>
            </m:mr>
            <m:mr>
              <m:e>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23.59</m:t>
                </m:r>
              </m:e>
            </m:mr>
            <m:mr>
              <m:e>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14.82</m:t>
                </m:r>
              </m:e>
            </m:mr>
            <m:mr>
              <m:e>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7.31</m:t>
                </m:r>
              </m:e>
            </m:mr>
          </m:m>
        </m:oMath>
      </m:oMathPara>
    </w:p>
    <w:p w14:paraId="731BA5B8" w14:textId="77777777" w:rsidR="008C24F4" w:rsidRPr="0086143A" w:rsidRDefault="008C24F4" w:rsidP="008C24F4">
      <w:pPr>
        <w:pStyle w:val="FirstParagraph"/>
      </w:pPr>
      <w:r w:rsidRPr="0086143A">
        <w:t xml:space="preserve">But these are approximations at </w:t>
      </w:r>
      <m:oMath>
        <m:r>
          <w:rPr>
            <w:rFonts w:ascii="Cambria Math" w:hAnsi="Cambria Math"/>
          </w:rPr>
          <m:t>t</m:t>
        </m:r>
        <m:r>
          <m:rPr>
            <m:sty m:val="p"/>
          </m:rPr>
          <w:rPr>
            <w:rFonts w:ascii="Cambria Math" w:hAnsi="Cambria Math"/>
          </w:rPr>
          <m:t>=</m:t>
        </m:r>
        <m:r>
          <w:rPr>
            <w:rFonts w:ascii="Cambria Math" w:hAnsi="Cambria Math"/>
          </w:rPr>
          <m:t>0.2</m:t>
        </m:r>
      </m:oMath>
      <w:r w:rsidRPr="0086143A">
        <w:t xml:space="preserve">. For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oMath>
      <w:r w:rsidRPr="0086143A">
        <w:t xml:space="preserve">, we need </w:t>
      </w:r>
      <m:oMath>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oMath>
      <w:r w:rsidRPr="0086143A">
        <w:t xml:space="preserve"> as functions of </w:t>
      </w:r>
      <m:oMath>
        <m:r>
          <w:rPr>
            <w:rFonts w:ascii="Cambria Math" w:hAnsi="Cambria Math"/>
          </w:rPr>
          <m:t>t</m:t>
        </m:r>
      </m:oMath>
      <w:r w:rsidRPr="0086143A">
        <w:t>.</w:t>
      </w:r>
    </w:p>
    <w:p w14:paraId="06B17224" w14:textId="77777777" w:rsidR="008C24F4" w:rsidRPr="0086143A" w:rsidRDefault="008C24F4" w:rsidP="008C24F4">
      <w:pPr>
        <w:pStyle w:val="BodyText"/>
      </w:pPr>
      <w:r w:rsidRPr="0086143A">
        <w:t>From the general form:</w:t>
      </w:r>
    </w:p>
    <w:p w14:paraId="607490F0" w14:textId="77777777" w:rsidR="008C24F4" w:rsidRPr="0086143A" w:rsidRDefault="00D80BFB" w:rsidP="008C24F4">
      <w:pPr>
        <w:pStyle w:val="BodyTex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X</m:t>
              </m:r>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den>
          </m:f>
        </m:oMath>
      </m:oMathPara>
    </w:p>
    <w:p w14:paraId="72E93A6D" w14:textId="77777777" w:rsidR="008C24F4" w:rsidRPr="0086143A" w:rsidRDefault="008C24F4" w:rsidP="008C24F4">
      <w:pPr>
        <w:pStyle w:val="FirstParagraph"/>
      </w:pPr>
      <w:r w:rsidRPr="0086143A">
        <w:t xml:space="preserve">Where </w:t>
      </w:r>
      <m:oMath>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X</m:t>
            </m:r>
          </m:sup>
        </m:sSubSup>
      </m:oMath>
      <w:r w:rsidRPr="0086143A">
        <w:t xml:space="preserve"> are constants we computed earlier.</w:t>
      </w:r>
    </w:p>
    <w:p w14:paraId="78734F5F" w14:textId="77777777" w:rsidR="008C24F4" w:rsidRPr="0086143A" w:rsidRDefault="008C24F4" w:rsidP="008C24F4">
      <w:pPr>
        <w:pStyle w:val="BodyText"/>
      </w:pPr>
      <w:r w:rsidRPr="0086143A">
        <w:t>So:</w:t>
      </w:r>
    </w:p>
    <w:p w14:paraId="7AB8DF60"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356</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Γ</m:t>
                    </m:r>
                    <m:d>
                      <m:dPr>
                        <m:ctrlPr>
                          <w:rPr>
                            <w:rFonts w:ascii="Cambria Math" w:hAnsi="Cambria Math"/>
                          </w:rPr>
                        </m:ctrlPr>
                      </m:dPr>
                      <m:e>
                        <m:r>
                          <w:rPr>
                            <w:rFonts w:ascii="Cambria Math" w:hAnsi="Cambria Math"/>
                          </w:rPr>
                          <m:t>1.9</m:t>
                        </m:r>
                      </m:e>
                    </m:d>
                  </m:den>
                </m:f>
                <m:r>
                  <m:rPr>
                    <m:sty m:val="p"/>
                  </m:rPr>
                  <w:rPr>
                    <w:rFonts w:ascii="Cambria Math" w:hAnsi="Cambria Math"/>
                  </w:rPr>
                  <m:t>=-</m:t>
                </m:r>
                <m:r>
                  <w:rPr>
                    <w:rFonts w:ascii="Cambria Math" w:hAnsi="Cambria Math"/>
                  </w:rPr>
                  <m:t>356</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370.21</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320</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332.77</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96.8</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100.66</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60.8</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63.23</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r>
              <m:e>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30</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0.961766</m:t>
                    </m:r>
                  </m:den>
                </m:f>
                <m:r>
                  <m:rPr>
                    <m:sty m:val="p"/>
                  </m:rPr>
                  <w:rPr>
                    <w:rFonts w:ascii="Cambria Math" w:hAnsi="Cambria Math"/>
                  </w:rPr>
                  <m:t>=-</m:t>
                </m:r>
                <m:r>
                  <w:rPr>
                    <w:rFonts w:ascii="Cambria Math" w:hAnsi="Cambria Math"/>
                  </w:rPr>
                  <m:t>31.20</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215E6D6C" w14:textId="77777777" w:rsidR="008C24F4" w:rsidRPr="00CD2819" w:rsidRDefault="00CF2CE9" w:rsidP="008C24F4">
      <w:pPr>
        <w:pStyle w:val="Heading3"/>
        <w:rPr>
          <w:color w:val="auto"/>
          <w:sz w:val="24"/>
          <w:szCs w:val="24"/>
        </w:rPr>
      </w:pPr>
      <w:bookmarkStart w:id="32" w:name="compute-lambda_1"/>
      <w:bookmarkEnd w:id="31"/>
      <w:r>
        <w:rPr>
          <w:color w:val="auto"/>
          <w:sz w:val="24"/>
          <w:szCs w:val="24"/>
        </w:rPr>
        <w:t>4.4</w:t>
      </w:r>
      <w:r w:rsidR="008C24F4" w:rsidRPr="00CD2819">
        <w:rPr>
          <w:color w:val="auto"/>
          <w:sz w:val="24"/>
          <w:szCs w:val="24"/>
        </w:rPr>
        <w:t xml:space="preserve">.2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λ</m:t>
            </m:r>
          </m:e>
          <m:sub>
            <m:r>
              <m:rPr>
                <m:sty m:val="bi"/>
              </m:rPr>
              <w:rPr>
                <w:rFonts w:ascii="Cambria Math" w:hAnsi="Cambria Math"/>
                <w:color w:val="auto"/>
                <w:sz w:val="24"/>
                <w:szCs w:val="24"/>
              </w:rPr>
              <m:t>1</m:t>
            </m:r>
          </m:sub>
        </m:sSub>
      </m:oMath>
    </w:p>
    <w:p w14:paraId="3E989257"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λ</m:t>
                    </m:r>
                  </m:e>
                  <m:sub>
                    <m:r>
                      <w:rPr>
                        <w:rFonts w:ascii="Cambria Math" w:hAnsi="Cambria Math"/>
                      </w:rPr>
                      <m:t>1</m:t>
                    </m:r>
                  </m:sub>
                </m:sSub>
              </m:e>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sSub>
                      <m:sSubPr>
                        <m:ctrlPr>
                          <w:rPr>
                            <w:rFonts w:ascii="Cambria Math" w:hAnsi="Cambria Math"/>
                          </w:rPr>
                        </m:ctrlPr>
                      </m:sSubPr>
                      <m:e>
                        <m:r>
                          <w:rPr>
                            <w:rFonts w:ascii="Cambria Math" w:hAnsi="Cambria Math"/>
                          </w:rPr>
                          <m:t>I</m:t>
                        </m:r>
                      </m:e>
                      <m:sub>
                        <m:r>
                          <w:rPr>
                            <w:rFonts w:ascii="Cambria Math" w:hAnsi="Cambria Math"/>
                          </w:rPr>
                          <m:t>1</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0.1</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num>
                  <m:den>
                    <m:r>
                      <w:rPr>
                        <w:rFonts w:ascii="Cambria Math" w:hAnsi="Cambria Math"/>
                      </w:rPr>
                      <m:t>10000</m:t>
                    </m:r>
                  </m:den>
                </m:f>
              </m:e>
            </m:mr>
            <m:mr>
              <m:e/>
              <m:e>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10.066</m:t>
                        </m:r>
                        <m:r>
                          <m:rPr>
                            <m:sty m:val="p"/>
                          </m:rPr>
                          <w:rPr>
                            <w:rFonts w:ascii="Cambria Math" w:hAnsi="Cambria Math"/>
                          </w:rPr>
                          <m:t>-</m:t>
                        </m:r>
                        <m:r>
                          <w:rPr>
                            <w:rFonts w:ascii="Cambria Math" w:hAnsi="Cambria Math"/>
                          </w:rPr>
                          <m:t>12.646</m:t>
                        </m:r>
                      </m:e>
                    </m:d>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10000</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2.58</m:t>
                    </m:r>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10000</m:t>
                    </m:r>
                  </m:den>
                </m:f>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7E32DFBB" w14:textId="77777777" w:rsidR="008C24F4" w:rsidRPr="00CD2819" w:rsidRDefault="00CF2CE9" w:rsidP="008C24F4">
      <w:pPr>
        <w:pStyle w:val="Heading3"/>
        <w:rPr>
          <w:color w:val="auto"/>
          <w:sz w:val="24"/>
          <w:szCs w:val="24"/>
        </w:rPr>
      </w:pPr>
      <w:bookmarkStart w:id="33" w:name="compute-cd_ttheta-x_1t"/>
      <w:bookmarkEnd w:id="32"/>
      <w:r>
        <w:rPr>
          <w:color w:val="auto"/>
          <w:sz w:val="24"/>
          <w:szCs w:val="24"/>
        </w:rPr>
        <w:t>4.4</w:t>
      </w:r>
      <w:r w:rsidR="008C24F4" w:rsidRPr="00CD2819">
        <w:rPr>
          <w:color w:val="auto"/>
          <w:sz w:val="24"/>
          <w:szCs w:val="24"/>
        </w:rPr>
        <w:t xml:space="preserve">.3 Compute </w:t>
      </w:r>
      <m:oMath>
        <m:sSup>
          <m:sSupPr>
            <m:ctrlPr>
              <w:rPr>
                <w:rFonts w:ascii="Cambria Math" w:hAnsi="Cambria Math"/>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C</m:t>
            </m:r>
          </m:sup>
        </m:sSup>
        <m:sSubSup>
          <m:sSubSupPr>
            <m:ctrlPr>
              <w:rPr>
                <w:rFonts w:ascii="Cambria Math" w:hAnsi="Cambria Math"/>
                <w:color w:val="auto"/>
                <w:sz w:val="24"/>
                <w:szCs w:val="24"/>
              </w:rPr>
            </m:ctrlPr>
          </m:sSubSupPr>
          <m:e>
            <m:r>
              <m:rPr>
                <m:sty m:val="bi"/>
              </m:rPr>
              <w:rPr>
                <w:rFonts w:ascii="Cambria Math" w:hAnsi="Cambria Math"/>
                <w:color w:val="auto"/>
                <w:sz w:val="24"/>
                <w:szCs w:val="24"/>
              </w:rPr>
              <m:t>D</m:t>
            </m:r>
          </m:e>
          <m:sub>
            <m:r>
              <m:rPr>
                <m:sty m:val="bi"/>
              </m:rPr>
              <w:rPr>
                <w:rFonts w:ascii="Cambria Math" w:hAnsi="Cambria Math"/>
                <w:color w:val="auto"/>
                <w:sz w:val="24"/>
                <w:szCs w:val="24"/>
              </w:rPr>
              <m:t>t</m:t>
            </m:r>
          </m:sub>
          <m:sup>
            <m:r>
              <m:rPr>
                <m:sty m:val="bi"/>
              </m:rPr>
              <w:rPr>
                <w:rFonts w:ascii="Cambria Math" w:hAnsi="Cambria Math"/>
                <w:color w:val="auto"/>
                <w:sz w:val="24"/>
                <w:szCs w:val="24"/>
              </w:rPr>
              <m:t>θ</m:t>
            </m:r>
          </m:sup>
        </m:sSubSup>
        <m:sSub>
          <m:sSubPr>
            <m:ctrlPr>
              <w:rPr>
                <w:rFonts w:ascii="Cambria Math" w:hAnsi="Cambria Math"/>
                <w:color w:val="auto"/>
                <w:sz w:val="24"/>
                <w:szCs w:val="24"/>
              </w:rPr>
            </m:ctrlPr>
          </m:sSubPr>
          <m:e>
            <m:r>
              <m:rPr>
                <m:sty m:val="bi"/>
              </m:rPr>
              <w:rPr>
                <w:rFonts w:ascii="Cambria Math" w:hAnsi="Cambria Math"/>
                <w:color w:val="auto"/>
                <w:sz w:val="24"/>
                <w:szCs w:val="24"/>
              </w:rPr>
              <m:t>X</m:t>
            </m:r>
          </m:e>
          <m:sub>
            <m:r>
              <m:rPr>
                <m:sty m:val="bi"/>
              </m:rPr>
              <w:rPr>
                <w:rFonts w:ascii="Cambria Math" w:hAnsi="Cambria Math"/>
                <w:color w:val="auto"/>
                <w:sz w:val="24"/>
                <w:szCs w:val="24"/>
              </w:rPr>
              <m:t>1</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00BDF7C2" w14:textId="77777777" w:rsidR="008C24F4" w:rsidRPr="0086143A" w:rsidRDefault="008C24F4" w:rsidP="008C24F4">
      <w:pPr>
        <w:pStyle w:val="FirstParagraph"/>
      </w:pPr>
      <w:r w:rsidRPr="0086143A">
        <w:t xml:space="preserve">Recall: If </w:t>
      </w:r>
      <m:oMath>
        <m:r>
          <w:rPr>
            <w:rFonts w:ascii="Cambria Math" w:hAnsi="Cambria Math"/>
          </w:rPr>
          <m:t>f</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α</m:t>
            </m:r>
          </m:sup>
        </m:sSup>
      </m:oMath>
      <w:r w:rsidRPr="0086143A">
        <w:t xml:space="preserve">, then </w:t>
      </w:r>
      <m:oMath>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α</m:t>
                </m:r>
              </m:sup>
            </m:sSup>
          </m:e>
        </m:d>
        <m:r>
          <m:rPr>
            <m:sty m:val="p"/>
          </m:rPr>
          <w:rPr>
            <w:rFonts w:ascii="Cambria Math" w:hAnsi="Cambria Math"/>
          </w:rPr>
          <m:t>=</m:t>
        </m:r>
        <m:r>
          <w:rPr>
            <w:rFonts w:ascii="Cambria Math" w:hAnsi="Cambria Math"/>
          </w:rPr>
          <m:t>k</m:t>
        </m:r>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1</m:t>
                </m:r>
              </m:e>
            </m:d>
          </m:num>
          <m:den>
            <m:r>
              <w:rPr>
                <w:rFonts w:ascii="Cambria Math" w:hAnsi="Cambria Math"/>
              </w:rPr>
              <m:t>Γ</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θ</m:t>
                </m:r>
              </m:e>
            </m:d>
          </m:den>
        </m:f>
        <m:sSup>
          <m:sSupPr>
            <m:ctrlPr>
              <w:rPr>
                <w:rFonts w:ascii="Cambria Math" w:hAnsi="Cambria Math"/>
              </w:rPr>
            </m:ctrlPr>
          </m:sSupPr>
          <m:e>
            <m:r>
              <w:rPr>
                <w:rFonts w:ascii="Cambria Math" w:hAnsi="Cambria Math"/>
              </w:rPr>
              <m:t>t</m:t>
            </m:r>
          </m:e>
          <m:sup>
            <m:r>
              <w:rPr>
                <w:rFonts w:ascii="Cambria Math" w:hAnsi="Cambria Math"/>
              </w:rPr>
              <m:t>α</m:t>
            </m:r>
            <m:r>
              <m:rPr>
                <m:sty m:val="p"/>
              </m:rPr>
              <w:rPr>
                <w:rFonts w:ascii="Cambria Math" w:hAnsi="Cambria Math"/>
              </w:rPr>
              <m:t>-</m:t>
            </m:r>
            <m:r>
              <w:rPr>
                <w:rFonts w:ascii="Cambria Math" w:hAnsi="Cambria Math"/>
              </w:rPr>
              <m:t>θ</m:t>
            </m:r>
          </m:sup>
        </m:sSup>
      </m:oMath>
    </w:p>
    <w:p w14:paraId="12D67378" w14:textId="77777777" w:rsidR="008C24F4" w:rsidRPr="0086143A" w:rsidRDefault="008C24F4" w:rsidP="008C24F4">
      <w:pPr>
        <w:pStyle w:val="BodyText"/>
      </w:pPr>
      <w:r w:rsidRPr="0086143A">
        <w:t xml:space="preserve">For </w:t>
      </w:r>
      <m:oMath>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0.9</m:t>
            </m:r>
          </m:sup>
        </m:sSup>
      </m:oMath>
      <w:r w:rsidRPr="0086143A">
        <w:t xml:space="preserve">, with </w:t>
      </w:r>
      <m:oMath>
        <m:r>
          <w:rPr>
            <w:rFonts w:ascii="Cambria Math" w:hAnsi="Cambria Math"/>
          </w:rPr>
          <m:t>θ</m:t>
        </m:r>
        <m:r>
          <m:rPr>
            <m:sty m:val="p"/>
          </m:rPr>
          <w:rPr>
            <w:rFonts w:ascii="Cambria Math" w:hAnsi="Cambria Math"/>
          </w:rPr>
          <m:t>=</m:t>
        </m:r>
        <m:r>
          <w:rPr>
            <w:rFonts w:ascii="Cambria Math" w:hAnsi="Cambria Math"/>
          </w:rPr>
          <m:t>0.9</m:t>
        </m:r>
      </m:oMath>
      <w:r w:rsidRPr="0086143A">
        <w:t xml:space="preserve">, </w:t>
      </w:r>
      <m:oMath>
        <m:r>
          <w:rPr>
            <w:rFonts w:ascii="Cambria Math" w:hAnsi="Cambria Math"/>
          </w:rPr>
          <m:t>α</m:t>
        </m:r>
        <m:r>
          <m:rPr>
            <m:sty m:val="p"/>
          </m:rPr>
          <w:rPr>
            <w:rFonts w:ascii="Cambria Math" w:hAnsi="Cambria Math"/>
          </w:rPr>
          <m:t>=</m:t>
        </m:r>
        <m:r>
          <w:rPr>
            <w:rFonts w:ascii="Cambria Math" w:hAnsi="Cambria Math"/>
          </w:rPr>
          <m:t>0.9</m:t>
        </m:r>
      </m:oMath>
      <w:r w:rsidRPr="0086143A">
        <w:t>:</w:t>
      </w:r>
    </w:p>
    <w:p w14:paraId="48187998" w14:textId="77777777" w:rsidR="008C24F4" w:rsidRPr="0086143A" w:rsidRDefault="00D80BFB" w:rsidP="008C24F4">
      <w:pPr>
        <w:pStyle w:val="BodyText"/>
      </w:pPr>
      <m:oMathPara>
        <m:oMathParaPr>
          <m:jc m:val="center"/>
        </m:oMathParaPr>
        <m:oMath>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d>
            <m:dPr>
              <m:ctrlPr>
                <w:rPr>
                  <w:rFonts w:ascii="Cambria Math" w:hAnsi="Cambria Math"/>
                </w:rPr>
              </m:ctrlPr>
            </m:dPr>
            <m:e>
              <m:r>
                <w:rPr>
                  <w:rFonts w:ascii="Cambria Math" w:hAnsi="Cambria Math"/>
                </w:rPr>
                <m:t>K</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K</m:t>
          </m:r>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1.9</m:t>
                  </m:r>
                </m:e>
              </m:d>
            </m:num>
            <m:den>
              <m:r>
                <w:rPr>
                  <w:rFonts w:ascii="Cambria Math" w:hAnsi="Cambria Math"/>
                </w:rPr>
                <m:t>Γ</m:t>
              </m:r>
              <m:d>
                <m:dPr>
                  <m:ctrlPr>
                    <w:rPr>
                      <w:rFonts w:ascii="Cambria Math" w:hAnsi="Cambria Math"/>
                    </w:rPr>
                  </m:ctrlPr>
                </m:dPr>
                <m:e>
                  <m:r>
                    <w:rPr>
                      <w:rFonts w:ascii="Cambria Math" w:hAnsi="Cambria Math"/>
                    </w:rPr>
                    <m:t>1.0</m:t>
                  </m:r>
                </m:e>
              </m:d>
            </m:den>
          </m:f>
          <m:sSup>
            <m:sSupPr>
              <m:ctrlPr>
                <w:rPr>
                  <w:rFonts w:ascii="Cambria Math" w:hAnsi="Cambria Math"/>
                </w:rPr>
              </m:ctrlPr>
            </m:sSupPr>
            <m:e>
              <m:r>
                <w:rPr>
                  <w:rFonts w:ascii="Cambria Math" w:hAnsi="Cambria Math"/>
                </w:rPr>
                <m:t>t</m:t>
              </m:r>
            </m:e>
            <m:sup>
              <m:r>
                <w:rPr>
                  <w:rFonts w:ascii="Cambria Math" w:hAnsi="Cambria Math"/>
                </w:rPr>
                <m:t>0</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0.961766</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0.961766K</m:t>
          </m:r>
        </m:oMath>
      </m:oMathPara>
    </w:p>
    <w:p w14:paraId="6DFD87A2" w14:textId="77777777" w:rsidR="008C24F4" w:rsidRPr="0086143A" w:rsidRDefault="008C24F4" w:rsidP="008C24F4">
      <w:pPr>
        <w:pStyle w:val="FirstParagraph"/>
      </w:pPr>
      <w:r w:rsidRPr="0086143A">
        <w:t>So:</w:t>
      </w:r>
    </w:p>
    <w:p w14:paraId="3249380E"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356</m:t>
                    </m:r>
                  </m:e>
                </m:d>
                <m:r>
                  <m:rPr>
                    <m:sty m:val="p"/>
                  </m:rPr>
                  <w:rPr>
                    <w:rFonts w:ascii="Cambria Math" w:hAnsi="Cambria Math"/>
                  </w:rPr>
                  <m:t>=-</m:t>
                </m:r>
                <m:r>
                  <w:rPr>
                    <w:rFonts w:ascii="Cambria Math" w:hAnsi="Cambria Math"/>
                  </w:rPr>
                  <m:t>342.39</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r>
                  <w:rPr>
                    <w:rFonts w:ascii="Cambria Math" w:hAnsi="Cambria Math"/>
                  </w:rPr>
                  <m:t>320</m:t>
                </m:r>
                <m:r>
                  <m:rPr>
                    <m:sty m:val="p"/>
                  </m:rPr>
                  <w:rPr>
                    <w:rFonts w:ascii="Cambria Math" w:hAnsi="Cambria Math"/>
                  </w:rPr>
                  <m:t>=</m:t>
                </m:r>
                <m:r>
                  <w:rPr>
                    <w:rFonts w:ascii="Cambria Math" w:hAnsi="Cambria Math"/>
                  </w:rPr>
                  <m:t>307.77</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C</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r>
                  <w:rPr>
                    <w:rFonts w:ascii="Cambria Math" w:hAnsi="Cambria Math"/>
                  </w:rPr>
                  <m:t>96.8</m:t>
                </m:r>
                <m:r>
                  <m:rPr>
                    <m:sty m:val="p"/>
                  </m:rPr>
                  <w:rPr>
                    <w:rFonts w:ascii="Cambria Math" w:hAnsi="Cambria Math"/>
                  </w:rPr>
                  <m:t>=</m:t>
                </m:r>
                <m:r>
                  <w:rPr>
                    <w:rFonts w:ascii="Cambria Math" w:hAnsi="Cambria Math"/>
                  </w:rPr>
                  <m:t>93.10</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I</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60.8</m:t>
                    </m:r>
                  </m:e>
                </m:d>
                <m:r>
                  <m:rPr>
                    <m:sty m:val="p"/>
                  </m:rPr>
                  <w:rPr>
                    <w:rFonts w:ascii="Cambria Math" w:hAnsi="Cambria Math"/>
                  </w:rPr>
                  <m:t>=-</m:t>
                </m:r>
                <m:r>
                  <w:rPr>
                    <w:rFonts w:ascii="Cambria Math" w:hAnsi="Cambria Math"/>
                  </w:rPr>
                  <m:t>58.48</m:t>
                </m:r>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sSub>
                  <m:sSubPr>
                    <m:ctrlPr>
                      <w:rPr>
                        <w:rFonts w:ascii="Cambria Math" w:hAnsi="Cambria Math"/>
                      </w:rPr>
                    </m:ctrlPr>
                  </m:sSubPr>
                  <m:e>
                    <m:r>
                      <w:rPr>
                        <w:rFonts w:ascii="Cambria Math" w:hAnsi="Cambria Math"/>
                      </w:rPr>
                      <m:t>R</m:t>
                    </m:r>
                  </m:e>
                  <m:sub>
                    <m:r>
                      <w:rPr>
                        <w:rFonts w:ascii="Cambria Math" w:hAnsi="Cambria Math"/>
                      </w:rPr>
                      <m:t>1</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0.961766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30</m:t>
                    </m:r>
                  </m:e>
                </m:d>
                <m:r>
                  <m:rPr>
                    <m:sty m:val="p"/>
                  </m:rPr>
                  <w:rPr>
                    <w:rFonts w:ascii="Cambria Math" w:hAnsi="Cambria Math"/>
                  </w:rPr>
                  <m:t>=-</m:t>
                </m:r>
                <m:r>
                  <w:rPr>
                    <w:rFonts w:ascii="Cambria Math" w:hAnsi="Cambria Math"/>
                  </w:rPr>
                  <m:t>28.85</m:t>
                </m:r>
              </m:e>
            </m:mr>
          </m:m>
        </m:oMath>
      </m:oMathPara>
    </w:p>
    <w:p w14:paraId="3DF841A2" w14:textId="77777777" w:rsidR="008C24F4" w:rsidRPr="00CD2819" w:rsidRDefault="00CF2CE9" w:rsidP="008C24F4">
      <w:pPr>
        <w:pStyle w:val="Heading3"/>
        <w:rPr>
          <w:color w:val="auto"/>
          <w:sz w:val="24"/>
          <w:szCs w:val="24"/>
        </w:rPr>
      </w:pPr>
      <w:bookmarkStart w:id="34" w:name="compute-r_2vt-1"/>
      <w:bookmarkEnd w:id="33"/>
      <w:r>
        <w:rPr>
          <w:color w:val="auto"/>
          <w:sz w:val="24"/>
          <w:szCs w:val="24"/>
        </w:rPr>
        <w:t>4.4</w:t>
      </w:r>
      <w:r w:rsidR="007956C7">
        <w:rPr>
          <w:color w:val="auto"/>
          <w:sz w:val="24"/>
          <w:szCs w:val="24"/>
        </w:rPr>
        <w:t>.</w:t>
      </w:r>
      <w:r w:rsidR="008C24F4" w:rsidRPr="00CD2819">
        <w:rPr>
          <w:color w:val="auto"/>
          <w:sz w:val="24"/>
          <w:szCs w:val="24"/>
        </w:rPr>
        <w:t xml:space="preserve">4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V</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77FAC7CE"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oMath>
      </m:oMathPara>
    </w:p>
    <w:p w14:paraId="6AD00F83" w14:textId="77777777" w:rsidR="008C24F4" w:rsidRPr="0086143A" w:rsidRDefault="008C24F4" w:rsidP="008C24F4">
      <w:pPr>
        <w:pStyle w:val="FirstParagraph"/>
      </w:pPr>
      <w:r w:rsidRPr="0086143A">
        <w:t xml:space="preserve">Where </w:t>
      </w:r>
      <m:oMath>
        <m:r>
          <w:rPr>
            <w:rFonts w:ascii="Cambria Math" w:hAnsi="Cambria Math"/>
          </w:rPr>
          <m:t>β</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ϵ</m:t>
        </m:r>
        <m:r>
          <m:rPr>
            <m:sty m:val="p"/>
          </m:rPr>
          <w:rPr>
            <w:rFonts w:ascii="Cambria Math" w:hAnsi="Cambria Math"/>
          </w:rPr>
          <m:t>=</m:t>
        </m:r>
        <m:r>
          <w:rPr>
            <w:rFonts w:ascii="Cambria Math" w:hAnsi="Cambria Math"/>
          </w:rPr>
          <m:t>0.2</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r>
          <w:rPr>
            <w:rFonts w:ascii="Cambria Math" w:hAnsi="Cambria Math"/>
          </w:rPr>
          <m:t>0.02</m:t>
        </m:r>
      </m:oMath>
    </w:p>
    <w:p w14:paraId="4AF00129"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16.64</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0.03</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11.11</m:t>
                </m:r>
                <m:sSup>
                  <m:sSupPr>
                    <m:ctrlPr>
                      <w:rPr>
                        <w:rFonts w:ascii="Cambria Math" w:hAnsi="Cambria Math"/>
                      </w:rPr>
                    </m:ctrlPr>
                  </m:sSupPr>
                  <m:e>
                    <m:r>
                      <w:rPr>
                        <w:rFonts w:ascii="Cambria Math" w:hAnsi="Cambria Math"/>
                      </w:rPr>
                      <m:t>t</m:t>
                    </m:r>
                  </m:e>
                  <m:sup>
                    <m:r>
                      <w:rPr>
                        <w:rFonts w:ascii="Cambria Math" w:hAnsi="Cambria Math"/>
                      </w:rPr>
                      <m:t>0.9</m:t>
                    </m:r>
                  </m:sup>
                </m:sSup>
              </m:e>
            </m:mr>
            <m:mr>
              <m:e>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e>
              <m:e>
                <m:r>
                  <m:rPr>
                    <m:sty m:val="p"/>
                  </m:rPr>
                  <w:rPr>
                    <w:rFonts w:ascii="Cambria Math" w:hAnsi="Cambria Math"/>
                  </w:rPr>
                  <m:t>=</m:t>
                </m:r>
                <m:r>
                  <w:rPr>
                    <w:rFonts w:ascii="Cambria Math" w:hAnsi="Cambria Math"/>
                  </w:rPr>
                  <m:t>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0.0516</m:t>
                </m:r>
                <m:sSup>
                  <m:sSupPr>
                    <m:ctrlPr>
                      <w:rPr>
                        <w:rFonts w:ascii="Cambria Math" w:hAnsi="Cambria Math"/>
                      </w:rPr>
                    </m:ctrlPr>
                  </m:sSupPr>
                  <m:e>
                    <m:r>
                      <w:rPr>
                        <w:rFonts w:ascii="Cambria Math" w:hAnsi="Cambria Math"/>
                      </w:rPr>
                      <m:t>t</m:t>
                    </m:r>
                  </m:e>
                  <m:sup>
                    <m:r>
                      <w:rPr>
                        <w:rFonts w:ascii="Cambria Math" w:hAnsi="Cambria Math"/>
                      </w:rPr>
                      <m:t>0.9</m:t>
                    </m:r>
                  </m:sup>
                </m:sSup>
              </m:e>
            </m:mr>
            <m:mr>
              <m:e>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1.48</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74696360" w14:textId="77777777" w:rsidR="008C24F4" w:rsidRPr="0086143A" w:rsidRDefault="008C24F4" w:rsidP="008C24F4">
      <w:pPr>
        <w:pStyle w:val="FirstParagraph"/>
      </w:pPr>
      <w:r w:rsidRPr="0086143A">
        <w:t>Sum of t-dependent terms:</w:t>
      </w:r>
    </w:p>
    <w:p w14:paraId="0A163FC8" w14:textId="77777777" w:rsidR="008C24F4" w:rsidRPr="0086143A" w:rsidRDefault="008C24F4" w:rsidP="008C24F4">
      <w:pPr>
        <w:pStyle w:val="BodyText"/>
      </w:pPr>
      <m:oMathPara>
        <m:oMathParaPr>
          <m:jc m:val="center"/>
        </m:oMathParaPr>
        <m:oMath>
          <m:r>
            <m:rPr>
              <m:sty m:val="p"/>
            </m:rPr>
            <w:rPr>
              <w:rFonts w:ascii="Cambria Math" w:hAnsi="Cambria Math"/>
            </w:rPr>
            <w:lastRenderedPageBreak/>
            <m:t>-</m:t>
          </m:r>
          <m:r>
            <w:rPr>
              <w:rFonts w:ascii="Cambria Math" w:hAnsi="Cambria Math"/>
            </w:rPr>
            <m:t>16.64</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11.11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0.0516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1.48</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29.28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12999055" w14:textId="77777777" w:rsidR="008C24F4" w:rsidRPr="0086143A" w:rsidRDefault="008C24F4" w:rsidP="008C24F4">
      <w:pPr>
        <w:pStyle w:val="FirstParagraph"/>
      </w:pPr>
      <w:r w:rsidRPr="0086143A">
        <w:t>Thus:</w:t>
      </w:r>
    </w:p>
    <w:p w14:paraId="2842DAF5"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29.28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27D6A6D2" w14:textId="77777777" w:rsidR="008C24F4" w:rsidRPr="00CD2819" w:rsidRDefault="00CF2CE9" w:rsidP="008C24F4">
      <w:pPr>
        <w:pStyle w:val="Heading3"/>
        <w:rPr>
          <w:color w:val="auto"/>
          <w:sz w:val="24"/>
          <w:szCs w:val="24"/>
        </w:rPr>
      </w:pPr>
      <w:bookmarkStart w:id="35" w:name="compute-r_2st-1"/>
      <w:bookmarkEnd w:id="34"/>
      <w:r>
        <w:rPr>
          <w:color w:val="auto"/>
          <w:sz w:val="24"/>
          <w:szCs w:val="24"/>
        </w:rPr>
        <w:t>4.4</w:t>
      </w:r>
      <w:r w:rsidR="008C24F4" w:rsidRPr="00CD2819">
        <w:rPr>
          <w:color w:val="auto"/>
          <w:sz w:val="24"/>
          <w:szCs w:val="24"/>
        </w:rPr>
        <w:t xml:space="preserve">.5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S</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70CA9A81"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1</m:t>
              </m:r>
            </m:sub>
          </m:sSub>
        </m:oMath>
      </m:oMathPara>
    </w:p>
    <w:p w14:paraId="27964D5D" w14:textId="77777777" w:rsidR="008C24F4" w:rsidRPr="0086143A" w:rsidRDefault="008C24F4" w:rsidP="008C24F4">
      <w:pPr>
        <w:pStyle w:val="FirstParagraph"/>
      </w:pPr>
      <w:r w:rsidRPr="0086143A">
        <w:t xml:space="preserve">Where </w:t>
      </w:r>
      <m:oMath>
        <m:r>
          <w:rPr>
            <w:rFonts w:ascii="Cambria Math" w:hAnsi="Cambria Math"/>
          </w:rPr>
          <m:t>α</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0.07</m:t>
        </m:r>
      </m:oMath>
    </w:p>
    <w:p w14:paraId="4C229E0F"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0.01</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3.70</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5.03</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ν</m:t>
                </m:r>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3.16</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R</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1.56</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β</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0.07</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23.29</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671684E8" w14:textId="77777777" w:rsidR="008C24F4" w:rsidRPr="0086143A" w:rsidRDefault="008C24F4" w:rsidP="008C24F4">
      <w:pPr>
        <w:pStyle w:val="FirstParagraph"/>
      </w:pPr>
      <w:r w:rsidRPr="0086143A">
        <w:t>Sum of t-dependent terms:</w:t>
      </w:r>
    </w:p>
    <w:p w14:paraId="65F5A1DA" w14:textId="77777777" w:rsidR="008C24F4" w:rsidRPr="0086143A" w:rsidRDefault="008C24F4" w:rsidP="008C24F4">
      <w:pPr>
        <w:pStyle w:val="BodyText"/>
      </w:pPr>
      <m:oMathPara>
        <m:oMathParaPr>
          <m:jc m:val="center"/>
        </m:oMathParaPr>
        <m:oMath>
          <m:r>
            <w:rPr>
              <w:rFonts w:ascii="Cambria Math" w:hAnsi="Cambria Math"/>
            </w:rPr>
            <m:t>3.70</m:t>
          </m:r>
          <m:r>
            <m:rPr>
              <m:sty m:val="p"/>
            </m:rPr>
            <w:rPr>
              <w:rFonts w:ascii="Cambria Math" w:hAnsi="Cambria Math"/>
            </w:rPr>
            <m:t>-</m:t>
          </m:r>
          <m:r>
            <w:rPr>
              <w:rFonts w:ascii="Cambria Math" w:hAnsi="Cambria Math"/>
            </w:rPr>
            <m:t>5.03</m:t>
          </m:r>
          <m:r>
            <m:rPr>
              <m:sty m:val="p"/>
            </m:rPr>
            <w:rPr>
              <w:rFonts w:ascii="Cambria Math" w:hAnsi="Cambria Math"/>
            </w:rPr>
            <m:t>+</m:t>
          </m:r>
          <m:r>
            <w:rPr>
              <w:rFonts w:ascii="Cambria Math" w:hAnsi="Cambria Math"/>
            </w:rPr>
            <m:t>3.16</m:t>
          </m:r>
          <m:r>
            <m:rPr>
              <m:sty m:val="p"/>
            </m:rPr>
            <w:rPr>
              <w:rFonts w:ascii="Cambria Math" w:hAnsi="Cambria Math"/>
            </w:rPr>
            <m:t>+</m:t>
          </m:r>
          <m:r>
            <w:rPr>
              <w:rFonts w:ascii="Cambria Math" w:hAnsi="Cambria Math"/>
            </w:rPr>
            <m:t>1.56</m:t>
          </m:r>
          <m:r>
            <m:rPr>
              <m:sty m:val="p"/>
            </m:rPr>
            <w:rPr>
              <w:rFonts w:ascii="Cambria Math" w:hAnsi="Cambria Math"/>
            </w:rPr>
            <m:t>+</m:t>
          </m:r>
          <m:r>
            <w:rPr>
              <w:rFonts w:ascii="Cambria Math" w:hAnsi="Cambria Math"/>
            </w:rPr>
            <m:t>23.29</m:t>
          </m:r>
          <m:r>
            <m:rPr>
              <m:sty m:val="p"/>
            </m:rPr>
            <w:rPr>
              <w:rFonts w:ascii="Cambria Math" w:hAnsi="Cambria Math"/>
            </w:rPr>
            <m:t>=</m:t>
          </m:r>
          <m:r>
            <w:rPr>
              <w:rFonts w:ascii="Cambria Math" w:hAnsi="Cambria Math"/>
            </w:rPr>
            <m:t>26.68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1B4F25C7" w14:textId="77777777" w:rsidR="008C24F4" w:rsidRPr="0086143A" w:rsidRDefault="008C24F4" w:rsidP="008C24F4">
      <w:pPr>
        <w:pStyle w:val="FirstParagraph"/>
      </w:pPr>
      <w:r w:rsidRPr="0086143A">
        <w:t>Thus:</w:t>
      </w:r>
    </w:p>
    <w:p w14:paraId="46690741"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26.68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464818C9" w14:textId="77777777" w:rsidR="008C24F4" w:rsidRPr="00CD2819" w:rsidRDefault="00CF2CE9" w:rsidP="008C24F4">
      <w:pPr>
        <w:pStyle w:val="Heading3"/>
        <w:rPr>
          <w:color w:val="auto"/>
          <w:sz w:val="24"/>
          <w:szCs w:val="24"/>
        </w:rPr>
      </w:pPr>
      <w:bookmarkStart w:id="36" w:name="compute-r_2ct-1"/>
      <w:bookmarkEnd w:id="35"/>
      <w:r>
        <w:rPr>
          <w:color w:val="auto"/>
          <w:sz w:val="24"/>
          <w:szCs w:val="24"/>
        </w:rPr>
        <w:t>4.4</w:t>
      </w:r>
      <w:r w:rsidR="007956C7">
        <w:rPr>
          <w:color w:val="auto"/>
          <w:sz w:val="24"/>
          <w:szCs w:val="24"/>
        </w:rPr>
        <w:t>.</w:t>
      </w:r>
      <w:r>
        <w:rPr>
          <w:color w:val="auto"/>
          <w:sz w:val="24"/>
          <w:szCs w:val="24"/>
        </w:rPr>
        <w:t>6</w:t>
      </w:r>
      <w:r w:rsidR="008C24F4" w:rsidRPr="00CD2819">
        <w:rPr>
          <w:color w:val="auto"/>
          <w:sz w:val="24"/>
          <w:szCs w:val="24"/>
        </w:rPr>
        <w:t xml:space="preserve">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C</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56EBBE7F"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93.10</m:t>
          </m:r>
          <m:r>
            <m:rPr>
              <m:sty m:val="p"/>
            </m:rPr>
            <w:rPr>
              <w:rFonts w:ascii="Cambria Math" w:hAnsi="Cambria Math"/>
            </w:rPr>
            <m:t>-</m:t>
          </m:r>
          <m:r>
            <w:rPr>
              <w:rFonts w:ascii="Cambria Math" w:hAnsi="Cambria Math"/>
            </w:rPr>
            <m:t>ϵa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1</m:t>
              </m:r>
            </m:sub>
          </m:sSub>
        </m:oMath>
      </m:oMathPara>
    </w:p>
    <w:p w14:paraId="2CF7E20F" w14:textId="77777777" w:rsidR="008C24F4" w:rsidRPr="0086143A" w:rsidRDefault="008C24F4" w:rsidP="008C24F4">
      <w:pPr>
        <w:pStyle w:val="FirstParagraph"/>
      </w:pPr>
      <w:r w:rsidRPr="0086143A">
        <w:t xml:space="preserve">Where </w:t>
      </w:r>
      <m:oMath>
        <m:r>
          <w:rPr>
            <w:rFonts w:ascii="Cambria Math" w:hAnsi="Cambria Math"/>
          </w:rPr>
          <m:t>ϵa</m:t>
        </m:r>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0.4</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0.17</m:t>
        </m:r>
      </m:oMath>
    </w:p>
    <w:p w14:paraId="3CA81DB6"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e>
              <m:e>
                <m:r>
                  <m:rPr>
                    <m:sty m:val="p"/>
                  </m:rPr>
                  <w:rPr>
                    <w:rFonts w:ascii="Cambria Math" w:hAnsi="Cambria Math"/>
                  </w:rPr>
                  <m:t>=-</m:t>
                </m:r>
                <m:r>
                  <w:rPr>
                    <w:rFonts w:ascii="Cambria Math" w:hAnsi="Cambria Math"/>
                  </w:rPr>
                  <m:t>0.06</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0.0155</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ϵa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0.444</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e>
              <m:e>
                <m:r>
                  <m:rPr>
                    <m:sty m:val="p"/>
                  </m:rPr>
                  <w:rPr>
                    <w:rFonts w:ascii="Cambria Math" w:hAnsi="Cambria Math"/>
                  </w:rPr>
                  <m:t>=-</m:t>
                </m:r>
                <m:r>
                  <w:rPr>
                    <w:rFonts w:ascii="Cambria Math" w:hAnsi="Cambria Math"/>
                  </w:rPr>
                  <m:t>0.3</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0.5418</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0.3</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1.9966</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0.6</m:t>
                </m:r>
                <m:r>
                  <m:rPr>
                    <m:sty m:val="p"/>
                  </m:rPr>
                  <w:rPr>
                    <w:rFonts w:ascii="Cambria Math" w:hAnsi="Cambria Math"/>
                  </w:rPr>
                  <m:t>×</m:t>
                </m:r>
                <m:r>
                  <w:rPr>
                    <w:rFonts w:ascii="Cambria Math" w:hAnsi="Cambria Math"/>
                  </w:rPr>
                  <m:t>0.1</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3.7938</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e>
              <m:e>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50 </m:t>
                </m:r>
                <m:r>
                  <m:rPr>
                    <m:nor/>
                  </m:rPr>
                  <m:t>(constant)</m:t>
                </m:r>
              </m:e>
            </m:mr>
            <m:mr>
              <m:e>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0.17</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17.11</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188894CE" w14:textId="77777777" w:rsidR="008C24F4" w:rsidRPr="0086143A" w:rsidRDefault="008C24F4" w:rsidP="008C24F4">
      <w:pPr>
        <w:pStyle w:val="FirstParagraph"/>
      </w:pPr>
      <w:r w:rsidRPr="0086143A">
        <w:t xml:space="preserve">Sum constant terms: </w:t>
      </w:r>
      <m:oMath>
        <m:r>
          <m:rPr>
            <m:sty m:val="p"/>
          </m:rPr>
          <w:rPr>
            <w:rFonts w:ascii="Cambria Math" w:hAnsi="Cambria Math"/>
          </w:rPr>
          <m:t>-</m:t>
        </m:r>
        <m:r>
          <w:rPr>
            <w:rFonts w:ascii="Cambria Math" w:hAnsi="Cambria Math"/>
          </w:rPr>
          <m:t>50</m:t>
        </m:r>
      </m:oMath>
    </w:p>
    <w:p w14:paraId="4AC15377" w14:textId="77777777" w:rsidR="008C24F4" w:rsidRPr="0086143A" w:rsidRDefault="008C24F4" w:rsidP="008C24F4">
      <w:pPr>
        <w:pStyle w:val="BodyText"/>
      </w:pPr>
      <w:r w:rsidRPr="0086143A">
        <w:t>Sum t-dependent terms:</w:t>
      </w:r>
    </w:p>
    <w:p w14:paraId="75ABD1A5" w14:textId="77777777" w:rsidR="008C24F4" w:rsidRPr="0086143A" w:rsidRDefault="008C24F4" w:rsidP="008C24F4">
      <w:pPr>
        <w:pStyle w:val="BodyText"/>
      </w:pPr>
      <m:oMathPara>
        <m:oMathParaPr>
          <m:jc m:val="center"/>
        </m:oMathParaPr>
        <m:oMath>
          <m:r>
            <w:rPr>
              <w:rFonts w:ascii="Cambria Math" w:hAnsi="Cambria Math"/>
            </w:rPr>
            <m:t>0.0155</m:t>
          </m:r>
          <m:r>
            <m:rPr>
              <m:sty m:val="p"/>
            </m:rPr>
            <w:rPr>
              <w:rFonts w:ascii="Cambria Math" w:hAnsi="Cambria Math"/>
            </w:rPr>
            <m:t>+</m:t>
          </m:r>
          <m:r>
            <w:rPr>
              <w:rFonts w:ascii="Cambria Math" w:hAnsi="Cambria Math"/>
            </w:rPr>
            <m:t>0.444</m:t>
          </m:r>
          <m:r>
            <m:rPr>
              <m:sty m:val="p"/>
            </m:rPr>
            <w:rPr>
              <w:rFonts w:ascii="Cambria Math" w:hAnsi="Cambria Math"/>
            </w:rPr>
            <m:t>+</m:t>
          </m:r>
          <m:r>
            <w:rPr>
              <w:rFonts w:ascii="Cambria Math" w:hAnsi="Cambria Math"/>
            </w:rPr>
            <m:t>0.5418</m:t>
          </m:r>
          <m:r>
            <m:rPr>
              <m:sty m:val="p"/>
            </m:rPr>
            <w:rPr>
              <w:rFonts w:ascii="Cambria Math" w:hAnsi="Cambria Math"/>
            </w:rPr>
            <m:t>-</m:t>
          </m:r>
          <m:r>
            <w:rPr>
              <w:rFonts w:ascii="Cambria Math" w:hAnsi="Cambria Math"/>
            </w:rPr>
            <m:t>1.9966</m:t>
          </m:r>
          <m:r>
            <m:rPr>
              <m:sty m:val="p"/>
            </m:rPr>
            <w:rPr>
              <w:rFonts w:ascii="Cambria Math" w:hAnsi="Cambria Math"/>
            </w:rPr>
            <m:t>-</m:t>
          </m:r>
          <m:r>
            <w:rPr>
              <w:rFonts w:ascii="Cambria Math" w:hAnsi="Cambria Math"/>
            </w:rPr>
            <m:t>3.7938</m:t>
          </m:r>
          <m:r>
            <m:rPr>
              <m:sty m:val="p"/>
            </m:rPr>
            <w:rPr>
              <w:rFonts w:ascii="Cambria Math" w:hAnsi="Cambria Math"/>
            </w:rPr>
            <m:t>+</m:t>
          </m:r>
          <m:r>
            <w:rPr>
              <w:rFonts w:ascii="Cambria Math" w:hAnsi="Cambria Math"/>
            </w:rPr>
            <m:t>17.11</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5B96A9D7" w14:textId="77777777" w:rsidR="008C24F4" w:rsidRPr="0086143A" w:rsidRDefault="008C24F4" w:rsidP="008C24F4">
      <w:pPr>
        <w:pStyle w:val="FirstParagraph"/>
      </w:pPr>
      <w:r w:rsidRPr="0086143A">
        <w:t>Thus:</w:t>
      </w:r>
    </w:p>
    <w:p w14:paraId="3DFE8388"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93.10</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43.10</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808DDDB" w14:textId="77777777" w:rsidR="008C24F4" w:rsidRPr="00CD2819" w:rsidRDefault="00CF2CE9" w:rsidP="008C24F4">
      <w:pPr>
        <w:pStyle w:val="Heading3"/>
        <w:rPr>
          <w:color w:val="auto"/>
          <w:sz w:val="24"/>
          <w:szCs w:val="24"/>
        </w:rPr>
      </w:pPr>
      <w:bookmarkStart w:id="37" w:name="compute-r_2it-1"/>
      <w:bookmarkEnd w:id="36"/>
      <w:r>
        <w:rPr>
          <w:color w:val="auto"/>
          <w:sz w:val="24"/>
          <w:szCs w:val="24"/>
        </w:rPr>
        <w:lastRenderedPageBreak/>
        <w:t>4.4</w:t>
      </w:r>
      <w:r w:rsidR="007956C7">
        <w:rPr>
          <w:color w:val="auto"/>
          <w:sz w:val="24"/>
          <w:szCs w:val="24"/>
        </w:rPr>
        <w:t>.</w:t>
      </w:r>
      <w:r w:rsidR="008C24F4" w:rsidRPr="00CD2819">
        <w:rPr>
          <w:color w:val="auto"/>
          <w:sz w:val="24"/>
          <w:szCs w:val="24"/>
        </w:rPr>
        <w:t xml:space="preserve">7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I</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37341884"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58.48</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d>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1</m:t>
              </m:r>
            </m:sub>
          </m:sSub>
        </m:oMath>
      </m:oMathPara>
    </w:p>
    <w:p w14:paraId="649D4064" w14:textId="77777777" w:rsidR="008C24F4" w:rsidRPr="0086143A" w:rsidRDefault="008C24F4" w:rsidP="008C24F4">
      <w:pPr>
        <w:pStyle w:val="FirstParagraph"/>
      </w:pPr>
      <w:r w:rsidRPr="0086143A">
        <w:t xml:space="preserve">Where </w:t>
      </w:r>
      <m:oMath>
        <m:r>
          <w:rPr>
            <w:rFonts w:ascii="Cambria Math" w:hAnsi="Cambria Math"/>
          </w:rPr>
          <m:t>1</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0.7</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0.19</m:t>
        </m:r>
      </m:oMath>
    </w:p>
    <w:p w14:paraId="7FBC1E41"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0</m:t>
                    </m:r>
                  </m:sub>
                </m:sSub>
              </m:e>
              <m:e>
                <m:r>
                  <m:rPr>
                    <m:sty m:val="p"/>
                  </m:rPr>
                  <w:rPr>
                    <w:rFonts w:ascii="Cambria Math" w:hAnsi="Cambria Math"/>
                  </w:rPr>
                  <m:t>=-</m:t>
                </m:r>
                <m:r>
                  <w:rPr>
                    <w:rFonts w:ascii="Cambria Math" w:hAnsi="Cambria Math"/>
                  </w:rPr>
                  <m:t>0.7</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1.264</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1</m:t>
                    </m:r>
                  </m:sub>
                </m:sSub>
              </m:e>
              <m:e>
                <m:r>
                  <m:rPr>
                    <m:sty m:val="p"/>
                  </m:rPr>
                  <w:rPr>
                    <w:rFonts w:ascii="Cambria Math" w:hAnsi="Cambria Math"/>
                  </w:rPr>
                  <m:t>=-</m:t>
                </m:r>
                <m:r>
                  <w:rPr>
                    <w:rFonts w:ascii="Cambria Math" w:hAnsi="Cambria Math"/>
                  </w:rPr>
                  <m:t>0.7</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4.659</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0</m:t>
                    </m:r>
                  </m:sub>
                </m:sSub>
              </m:e>
              <m:e>
                <m:r>
                  <m:rPr>
                    <m:sty m:val="p"/>
                  </m:rPr>
                  <w:rPr>
                    <w:rFonts w:ascii="Cambria Math" w:hAnsi="Cambria Math"/>
                  </w:rPr>
                  <m:t>=-</m:t>
                </m:r>
                <m:r>
                  <w:rPr>
                    <w:rFonts w:ascii="Cambria Math" w:hAnsi="Cambria Math"/>
                  </w:rPr>
                  <m:t>0.14</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0.000258</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0.0361</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m:t>
                </m:r>
                <m:sSub>
                  <m:sSubPr>
                    <m:ctrlPr>
                      <w:rPr>
                        <w:rFonts w:ascii="Cambria Math" w:hAnsi="Cambria Math"/>
                      </w:rPr>
                    </m:ctrlPr>
                  </m:sSubPr>
                  <m:e>
                    <m:r>
                      <w:rPr>
                        <w:rFonts w:ascii="Cambria Math" w:hAnsi="Cambria Math"/>
                      </w:rPr>
                      <m:t>λ</m:t>
                    </m:r>
                  </m:e>
                  <m:sub>
                    <m:r>
                      <w:rPr>
                        <w:rFonts w:ascii="Cambria Math" w:hAnsi="Cambria Math"/>
                      </w:rPr>
                      <m:t>0</m:t>
                    </m:r>
                  </m:sub>
                </m:sSub>
                <m:sSub>
                  <m:sSubPr>
                    <m:ctrlPr>
                      <w:rPr>
                        <w:rFonts w:ascii="Cambria Math" w:hAnsi="Cambria Math"/>
                      </w:rPr>
                    </m:ctrlPr>
                  </m:sSubPr>
                  <m:e>
                    <m:r>
                      <w:rPr>
                        <w:rFonts w:ascii="Cambria Math" w:hAnsi="Cambria Math"/>
                      </w:rPr>
                      <m:t>V</m:t>
                    </m:r>
                  </m:e>
                  <m:sub>
                    <m:r>
                      <w:rPr>
                        <w:rFonts w:ascii="Cambria Math" w:hAnsi="Cambria Math"/>
                      </w:rPr>
                      <m:t>1</m:t>
                    </m:r>
                  </m:sub>
                </m:sSub>
              </m:e>
              <m:e>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0.02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1.0366</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ω</m:t>
                </m:r>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5.033</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ϕ</m:t>
                </m:r>
                <m:sSub>
                  <m:sSubPr>
                    <m:ctrlPr>
                      <w:rPr>
                        <w:rFonts w:ascii="Cambria Math" w:hAnsi="Cambria Math"/>
                      </w:rPr>
                    </m:ctrlPr>
                  </m:sSubPr>
                  <m:e>
                    <m:r>
                      <w:rPr>
                        <w:rFonts w:ascii="Cambria Math" w:hAnsi="Cambria Math"/>
                      </w:rPr>
                      <m:t>R</m:t>
                    </m:r>
                  </m:e>
                  <m:sub>
                    <m:r>
                      <w:rPr>
                        <w:rFonts w:ascii="Cambria Math" w:hAnsi="Cambria Math"/>
                      </w:rPr>
                      <m:t>1</m:t>
                    </m:r>
                  </m:sub>
                </m:sSub>
              </m:e>
              <m:e>
                <m:r>
                  <m:rPr>
                    <m:sty m:val="p"/>
                  </m:rPr>
                  <w:rPr>
                    <w:rFonts w:ascii="Cambria Math" w:hAnsi="Cambria Math"/>
                  </w:rPr>
                  <m:t>=-</m:t>
                </m:r>
                <m:r>
                  <w:rPr>
                    <w:rFonts w:ascii="Cambria Math" w:hAnsi="Cambria Math"/>
                  </w:rPr>
                  <m:t>0.01</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0.312</m:t>
                </m:r>
                <m:sSup>
                  <m:sSupPr>
                    <m:ctrlPr>
                      <w:rPr>
                        <w:rFonts w:ascii="Cambria Math" w:hAnsi="Cambria Math"/>
                      </w:rPr>
                    </m:ctrlPr>
                  </m:sSupPr>
                  <m:e>
                    <m:r>
                      <w:rPr>
                        <w:rFonts w:ascii="Cambria Math" w:hAnsi="Cambria Math"/>
                      </w:rPr>
                      <m:t>t</m:t>
                    </m:r>
                  </m:e>
                  <m:sup>
                    <m:r>
                      <w:rPr>
                        <w:rFonts w:ascii="Cambria Math" w:hAnsi="Cambria Math"/>
                      </w:rPr>
                      <m:t>0.9</m:t>
                    </m:r>
                  </m:sup>
                </m:sSup>
              </m:e>
            </m:mr>
            <m:mr>
              <m:e>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0.19</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12.014</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6EE1B353" w14:textId="77777777" w:rsidR="008C24F4" w:rsidRPr="0086143A" w:rsidRDefault="008C24F4" w:rsidP="008C24F4">
      <w:pPr>
        <w:pStyle w:val="FirstParagraph"/>
      </w:pPr>
      <w:r w:rsidRPr="0086143A">
        <w:t>Sum t-dependent terms:</w:t>
      </w:r>
    </w:p>
    <w:p w14:paraId="63A95FD3" w14:textId="77777777" w:rsidR="008C24F4" w:rsidRPr="0086143A" w:rsidRDefault="008C24F4" w:rsidP="008C24F4">
      <w:pPr>
        <w:pStyle w:val="BodyText"/>
      </w:pPr>
      <m:oMathPara>
        <m:oMathParaPr>
          <m:jc m:val="center"/>
        </m:oMathParaPr>
        <m:oMath>
          <m:r>
            <w:rPr>
              <w:rFonts w:ascii="Cambria Math" w:hAnsi="Cambria Math"/>
            </w:rPr>
            <m:t>1.264</m:t>
          </m:r>
          <m:r>
            <m:rPr>
              <m:sty m:val="p"/>
            </m:rPr>
            <w:rPr>
              <w:rFonts w:ascii="Cambria Math" w:hAnsi="Cambria Math"/>
            </w:rPr>
            <m:t>-</m:t>
          </m:r>
          <m:r>
            <w:rPr>
              <w:rFonts w:ascii="Cambria Math" w:hAnsi="Cambria Math"/>
            </w:rPr>
            <m:t>4.659</m:t>
          </m:r>
          <m:r>
            <m:rPr>
              <m:sty m:val="p"/>
            </m:rPr>
            <w:rPr>
              <w:rFonts w:ascii="Cambria Math" w:hAnsi="Cambria Math"/>
            </w:rPr>
            <m:t>+</m:t>
          </m:r>
          <m:r>
            <w:rPr>
              <w:rFonts w:ascii="Cambria Math" w:hAnsi="Cambria Math"/>
            </w:rPr>
            <m:t>0.0361</m:t>
          </m:r>
          <m:r>
            <m:rPr>
              <m:sty m:val="p"/>
            </m:rPr>
            <w:rPr>
              <w:rFonts w:ascii="Cambria Math" w:hAnsi="Cambria Math"/>
            </w:rPr>
            <m:t>+</m:t>
          </m:r>
          <m:r>
            <w:rPr>
              <w:rFonts w:ascii="Cambria Math" w:hAnsi="Cambria Math"/>
            </w:rPr>
            <m:t>1.0366</m:t>
          </m:r>
          <m:r>
            <m:rPr>
              <m:sty m:val="p"/>
            </m:rPr>
            <w:rPr>
              <w:rFonts w:ascii="Cambria Math" w:hAnsi="Cambria Math"/>
            </w:rPr>
            <m:t>-</m:t>
          </m:r>
          <m:r>
            <w:rPr>
              <w:rFonts w:ascii="Cambria Math" w:hAnsi="Cambria Math"/>
            </w:rPr>
            <m:t>5.033</m:t>
          </m:r>
          <m:r>
            <m:rPr>
              <m:sty m:val="p"/>
            </m:rPr>
            <w:rPr>
              <w:rFonts w:ascii="Cambria Math" w:hAnsi="Cambria Math"/>
            </w:rPr>
            <m:t>+</m:t>
          </m:r>
          <m:r>
            <w:rPr>
              <w:rFonts w:ascii="Cambria Math" w:hAnsi="Cambria Math"/>
            </w:rPr>
            <m:t>0.312</m:t>
          </m:r>
          <m:r>
            <m:rPr>
              <m:sty m:val="p"/>
            </m:rPr>
            <w:rPr>
              <w:rFonts w:ascii="Cambria Math" w:hAnsi="Cambria Math"/>
            </w:rPr>
            <m:t>-</m:t>
          </m:r>
          <m:r>
            <w:rPr>
              <w:rFonts w:ascii="Cambria Math" w:hAnsi="Cambria Math"/>
            </w:rPr>
            <m:t>12.014</m:t>
          </m:r>
          <m:r>
            <m:rPr>
              <m:sty m:val="p"/>
            </m:rPr>
            <w:rPr>
              <w:rFonts w:ascii="Cambria Math" w:hAnsi="Cambria Math"/>
            </w:rPr>
            <m:t>=-</m:t>
          </m:r>
          <m:r>
            <w:rPr>
              <w:rFonts w:ascii="Cambria Math" w:hAnsi="Cambria Math"/>
            </w:rPr>
            <m:t>19.057</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73CE1869" w14:textId="77777777" w:rsidR="008C24F4" w:rsidRPr="0086143A" w:rsidRDefault="008C24F4" w:rsidP="008C24F4">
      <w:pPr>
        <w:pStyle w:val="FirstParagraph"/>
      </w:pPr>
      <w:r w:rsidRPr="0086143A">
        <w:t>Thus:</w:t>
      </w:r>
    </w:p>
    <w:p w14:paraId="448B7087"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58.48</m:t>
          </m:r>
          <m:r>
            <m:rPr>
              <m:sty m:val="p"/>
            </m:rPr>
            <w:rPr>
              <w:rFonts w:ascii="Cambria Math" w:hAnsi="Cambria Math"/>
            </w:rPr>
            <m:t>-</m:t>
          </m:r>
          <m:r>
            <w:rPr>
              <w:rFonts w:ascii="Cambria Math" w:hAnsi="Cambria Math"/>
            </w:rPr>
            <m:t>19.057</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3468B29A" w14:textId="77777777" w:rsidR="008C24F4" w:rsidRPr="00CD2819" w:rsidRDefault="00CF2CE9" w:rsidP="008C24F4">
      <w:pPr>
        <w:pStyle w:val="Heading3"/>
        <w:rPr>
          <w:color w:val="auto"/>
          <w:sz w:val="24"/>
          <w:szCs w:val="24"/>
        </w:rPr>
      </w:pPr>
      <w:bookmarkStart w:id="38" w:name="compute-r_2rt-1"/>
      <w:bookmarkEnd w:id="37"/>
      <w:r>
        <w:rPr>
          <w:color w:val="auto"/>
          <w:sz w:val="24"/>
          <w:szCs w:val="24"/>
        </w:rPr>
        <w:t>4.4</w:t>
      </w:r>
      <w:r w:rsidR="008C24F4" w:rsidRPr="00CD2819">
        <w:rPr>
          <w:color w:val="auto"/>
          <w:sz w:val="24"/>
          <w:szCs w:val="24"/>
        </w:rPr>
        <w:t xml:space="preserve">.8 Compute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R</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2F988355"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28.85</m:t>
          </m:r>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1</m:t>
              </m:r>
            </m:sub>
          </m:sSub>
        </m:oMath>
      </m:oMathPara>
    </w:p>
    <w:p w14:paraId="08F30F00" w14:textId="77777777" w:rsidR="008C24F4" w:rsidRPr="0086143A" w:rsidRDefault="008C24F4" w:rsidP="008C24F4">
      <w:pPr>
        <w:pStyle w:val="FirstParagraph"/>
      </w:pPr>
      <w:r w:rsidRPr="0086143A">
        <w:t xml:space="preserve">Where </w:t>
      </w:r>
      <m:oMath>
        <m:r>
          <w:rPr>
            <w:rFonts w:ascii="Cambria Math" w:hAnsi="Cambria Math"/>
          </w:rPr>
          <m:t>ξ</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qη</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0.08</m:t>
        </m:r>
      </m:oMath>
    </w:p>
    <w:p w14:paraId="6F933289"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m:t>
                </m:r>
                <m:r>
                  <w:rPr>
                    <w:rFonts w:ascii="Cambria Math" w:hAnsi="Cambria Math"/>
                  </w:rPr>
                  <m:t>ξ</m:t>
                </m:r>
                <m:sSub>
                  <m:sSubPr>
                    <m:ctrlPr>
                      <w:rPr>
                        <w:rFonts w:ascii="Cambria Math" w:hAnsi="Cambria Math"/>
                      </w:rPr>
                    </m:ctrlPr>
                  </m:sSubPr>
                  <m:e>
                    <m:r>
                      <w:rPr>
                        <w:rFonts w:ascii="Cambria Math" w:hAnsi="Cambria Math"/>
                      </w:rPr>
                      <m:t>C</m:t>
                    </m:r>
                  </m:e>
                  <m:sub>
                    <m:r>
                      <w:rPr>
                        <w:rFonts w:ascii="Cambria Math" w:hAnsi="Cambria Math"/>
                      </w:rPr>
                      <m:t>1</m:t>
                    </m:r>
                  </m:sub>
                </m:sSub>
              </m:e>
              <m:e>
                <m:r>
                  <m:rPr>
                    <m:sty m:val="p"/>
                  </m:rPr>
                  <w:rPr>
                    <w:rFonts w:ascii="Cambria Math" w:hAnsi="Cambria Math"/>
                  </w:rPr>
                  <m:t>=-</m:t>
                </m:r>
                <m:r>
                  <w:rPr>
                    <w:rFonts w:ascii="Cambria Math" w:hAnsi="Cambria Math"/>
                  </w:rPr>
                  <m:t>0.05</m:t>
                </m:r>
                <m:r>
                  <m:rPr>
                    <m:sty m:val="p"/>
                  </m:rPr>
                  <w:rPr>
                    <w:rFonts w:ascii="Cambria Math" w:hAnsi="Cambria Math"/>
                  </w:rPr>
                  <m:t>×</m:t>
                </m:r>
                <m:d>
                  <m:dPr>
                    <m:ctrlPr>
                      <w:rPr>
                        <w:rFonts w:ascii="Cambria Math" w:hAnsi="Cambria Math"/>
                      </w:rPr>
                    </m:ctrlPr>
                  </m:dPr>
                  <m:e>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5.033</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qη</m:t>
                </m:r>
                <m:sSub>
                  <m:sSubPr>
                    <m:ctrlPr>
                      <w:rPr>
                        <w:rFonts w:ascii="Cambria Math" w:hAnsi="Cambria Math"/>
                      </w:rPr>
                    </m:ctrlPr>
                  </m:sSubPr>
                  <m:e>
                    <m:r>
                      <w:rPr>
                        <w:rFonts w:ascii="Cambria Math" w:hAnsi="Cambria Math"/>
                      </w:rPr>
                      <m:t>I</m:t>
                    </m:r>
                  </m:e>
                  <m:sub>
                    <m:r>
                      <w:rPr>
                        <w:rFonts w:ascii="Cambria Math" w:hAnsi="Cambria Math"/>
                      </w:rPr>
                      <m:t>1</m:t>
                    </m:r>
                  </m:sub>
                </m:sSub>
              </m:e>
              <m:e>
                <m:r>
                  <m:rPr>
                    <m:sty m:val="p"/>
                  </m:rPr>
                  <w:rPr>
                    <w:rFonts w:ascii="Cambria Math" w:hAnsi="Cambria Math"/>
                  </w:rPr>
                  <m:t>=-</m:t>
                </m:r>
                <m:r>
                  <w:rPr>
                    <w:rFonts w:ascii="Cambria Math" w:hAnsi="Cambria Math"/>
                  </w:rPr>
                  <m:t>0.04</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2.529</m:t>
                </m:r>
                <m:sSup>
                  <m:sSupPr>
                    <m:ctrlPr>
                      <w:rPr>
                        <w:rFonts w:ascii="Cambria Math" w:hAnsi="Cambria Math"/>
                      </w:rPr>
                    </m:ctrlPr>
                  </m:sSupPr>
                  <m:e>
                    <m:r>
                      <w:rPr>
                        <w:rFonts w:ascii="Cambria Math" w:hAnsi="Cambria Math"/>
                      </w:rPr>
                      <m:t>t</m:t>
                    </m:r>
                  </m:e>
                  <m:sup>
                    <m:r>
                      <w:rPr>
                        <w:rFonts w:ascii="Cambria Math" w:hAnsi="Cambria Math"/>
                      </w:rPr>
                      <m:t>0.9</m:t>
                    </m:r>
                  </m:sup>
                </m:sSup>
              </m:e>
            </m:mr>
            <m:mr>
              <m:e>
                <m:r>
                  <m:rPr>
                    <m:sty m:val="p"/>
                  </m:rPr>
                  <w:rPr>
                    <w:rFonts w:ascii="Cambria Math" w:hAnsi="Cambria Math"/>
                  </w:rPr>
                  <m:t>-</m:t>
                </m:r>
                <m:r>
                  <w:rPr>
                    <w:rFonts w:ascii="Cambria Math" w:hAnsi="Cambria Math"/>
                  </w:rPr>
                  <m:t>η</m:t>
                </m:r>
                <m:sSub>
                  <m:sSubPr>
                    <m:ctrlPr>
                      <w:rPr>
                        <w:rFonts w:ascii="Cambria Math" w:hAnsi="Cambria Math"/>
                      </w:rPr>
                    </m:ctrlPr>
                  </m:sSubPr>
                  <m:e>
                    <m:r>
                      <w:rPr>
                        <w:rFonts w:ascii="Cambria Math" w:hAnsi="Cambria Math"/>
                      </w:rPr>
                      <m:t>I</m:t>
                    </m:r>
                  </m:e>
                  <m:sub>
                    <m:r>
                      <w:rPr>
                        <w:rFonts w:ascii="Cambria Math" w:hAnsi="Cambria Math"/>
                      </w:rPr>
                      <m:t>0</m:t>
                    </m:r>
                  </m:sub>
                </m:sSub>
              </m:e>
              <m:e>
                <m:r>
                  <m:rPr>
                    <m:sty m:val="p"/>
                  </m:rPr>
                  <w:rPr>
                    <w:rFonts w:ascii="Cambria Math" w:hAnsi="Cambria Math"/>
                  </w:rPr>
                  <m:t>=-</m:t>
                </m:r>
                <m:r>
                  <w:rPr>
                    <w:rFonts w:ascii="Cambria Math" w:hAnsi="Cambria Math"/>
                  </w:rPr>
                  <m:t>0.1</m:t>
                </m:r>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50 </m:t>
                </m:r>
                <m:r>
                  <m:rPr>
                    <m:nor/>
                  </m:rPr>
                  <m:t>(constant)</m:t>
                </m:r>
              </m:e>
            </m:mr>
            <m:mr>
              <m:e>
                <m:d>
                  <m:dPr>
                    <m:ctrlPr>
                      <w:rPr>
                        <w:rFonts w:ascii="Cambria Math" w:hAnsi="Cambria Math"/>
                      </w:rPr>
                    </m:ctrlPr>
                  </m:dPr>
                  <m:e>
                    <m:r>
                      <w:rPr>
                        <w:rFonts w:ascii="Cambria Math" w:hAnsi="Cambria Math"/>
                      </w:rPr>
                      <m:t>ϕ</m:t>
                    </m:r>
                    <m:r>
                      <m:rPr>
                        <m:sty m:val="p"/>
                      </m:rPr>
                      <w:rPr>
                        <w:rFonts w:ascii="Cambria Math" w:hAnsi="Cambria Math"/>
                      </w:rPr>
                      <m:t>+</m:t>
                    </m:r>
                    <m:r>
                      <w:rPr>
                        <w:rFonts w:ascii="Cambria Math" w:hAnsi="Cambria Math"/>
                      </w:rPr>
                      <m:t>σ</m:t>
                    </m:r>
                    <m:r>
                      <m:rPr>
                        <m:sty m:val="p"/>
                      </m:rPr>
                      <w:rPr>
                        <w:rFonts w:ascii="Cambria Math" w:hAnsi="Cambria Math"/>
                      </w:rPr>
                      <m:t>+</m:t>
                    </m:r>
                    <m:r>
                      <w:rPr>
                        <w:rFonts w:ascii="Cambria Math" w:hAnsi="Cambria Math"/>
                      </w:rPr>
                      <m:t>μ</m:t>
                    </m:r>
                  </m:e>
                </m:d>
                <m:sSub>
                  <m:sSubPr>
                    <m:ctrlPr>
                      <w:rPr>
                        <w:rFonts w:ascii="Cambria Math" w:hAnsi="Cambria Math"/>
                      </w:rPr>
                    </m:ctrlPr>
                  </m:sSubPr>
                  <m:e>
                    <m:r>
                      <w:rPr>
                        <w:rFonts w:ascii="Cambria Math" w:hAnsi="Cambria Math"/>
                      </w:rPr>
                      <m:t>R</m:t>
                    </m:r>
                  </m:e>
                  <m:sub>
                    <m:r>
                      <w:rPr>
                        <w:rFonts w:ascii="Cambria Math" w:hAnsi="Cambria Math"/>
                      </w:rPr>
                      <m:t>1</m:t>
                    </m:r>
                  </m:sub>
                </m:sSub>
              </m:e>
              <m:e>
                <m:r>
                  <m:rPr>
                    <m:sty m:val="p"/>
                  </m:rPr>
                  <w:rPr>
                    <w:rFonts w:ascii="Cambria Math" w:hAnsi="Cambria Math"/>
                  </w:rPr>
                  <m:t>=</m:t>
                </m:r>
                <m:r>
                  <w:rPr>
                    <w:rFonts w:ascii="Cambria Math" w:hAnsi="Cambria Math"/>
                  </w:rPr>
                  <m:t>0.08</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2.496</m:t>
                </m:r>
                <m:sSup>
                  <m:sSupPr>
                    <m:ctrlPr>
                      <w:rPr>
                        <w:rFonts w:ascii="Cambria Math" w:hAnsi="Cambria Math"/>
                      </w:rPr>
                    </m:ctrlPr>
                  </m:sSupPr>
                  <m:e>
                    <m:r>
                      <w:rPr>
                        <w:rFonts w:ascii="Cambria Math" w:hAnsi="Cambria Math"/>
                      </w:rPr>
                      <m:t>t</m:t>
                    </m:r>
                  </m:e>
                  <m:sup>
                    <m:r>
                      <w:rPr>
                        <w:rFonts w:ascii="Cambria Math" w:hAnsi="Cambria Math"/>
                      </w:rPr>
                      <m:t>0.9</m:t>
                    </m:r>
                  </m:sup>
                </m:sSup>
              </m:e>
            </m:mr>
          </m:m>
        </m:oMath>
      </m:oMathPara>
    </w:p>
    <w:p w14:paraId="7D06B32B" w14:textId="77777777" w:rsidR="008C24F4" w:rsidRPr="0086143A" w:rsidRDefault="008C24F4" w:rsidP="008C24F4">
      <w:pPr>
        <w:pStyle w:val="FirstParagraph"/>
      </w:pPr>
      <w:r w:rsidRPr="0086143A">
        <w:t xml:space="preserve">Sum constant terms: </w:t>
      </w:r>
      <m:oMath>
        <m:r>
          <m:rPr>
            <m:sty m:val="p"/>
          </m:rPr>
          <w:rPr>
            <w:rFonts w:ascii="Cambria Math" w:hAnsi="Cambria Math"/>
          </w:rPr>
          <m:t>-</m:t>
        </m:r>
        <m:r>
          <w:rPr>
            <w:rFonts w:ascii="Cambria Math" w:hAnsi="Cambria Math"/>
          </w:rPr>
          <m:t>50</m:t>
        </m:r>
      </m:oMath>
    </w:p>
    <w:p w14:paraId="05146D23" w14:textId="77777777" w:rsidR="008C24F4" w:rsidRPr="0086143A" w:rsidRDefault="008C24F4" w:rsidP="008C24F4">
      <w:pPr>
        <w:pStyle w:val="BodyText"/>
      </w:pPr>
      <w:r w:rsidRPr="0086143A">
        <w:t>Sum t-dependent terms:</w:t>
      </w:r>
    </w:p>
    <w:p w14:paraId="7BAB9C92" w14:textId="77777777" w:rsidR="008C24F4" w:rsidRPr="0086143A" w:rsidRDefault="008C24F4" w:rsidP="008C24F4">
      <w:pPr>
        <w:pStyle w:val="BodyText"/>
      </w:pPr>
      <m:oMathPara>
        <m:oMathParaPr>
          <m:jc m:val="center"/>
        </m:oMathParaPr>
        <m:oMath>
          <m:r>
            <m:rPr>
              <m:sty m:val="p"/>
            </m:rPr>
            <w:rPr>
              <w:rFonts w:ascii="Cambria Math" w:hAnsi="Cambria Math"/>
            </w:rPr>
            <m:t>-</m:t>
          </m:r>
          <m:r>
            <w:rPr>
              <w:rFonts w:ascii="Cambria Math" w:hAnsi="Cambria Math"/>
            </w:rPr>
            <m:t>5.033</m:t>
          </m:r>
          <m:r>
            <m:rPr>
              <m:sty m:val="p"/>
            </m:rPr>
            <w:rPr>
              <w:rFonts w:ascii="Cambria Math" w:hAnsi="Cambria Math"/>
            </w:rPr>
            <m:t>+</m:t>
          </m:r>
          <m:r>
            <w:rPr>
              <w:rFonts w:ascii="Cambria Math" w:hAnsi="Cambria Math"/>
            </w:rPr>
            <m:t>2.529</m:t>
          </m:r>
          <m:r>
            <m:rPr>
              <m:sty m:val="p"/>
            </m:rPr>
            <w:rPr>
              <w:rFonts w:ascii="Cambria Math" w:hAnsi="Cambria Math"/>
            </w:rPr>
            <m:t>-</m:t>
          </m:r>
          <m:r>
            <w:rPr>
              <w:rFonts w:ascii="Cambria Math" w:hAnsi="Cambria Math"/>
            </w:rPr>
            <m:t>2.496</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01A28A79" w14:textId="77777777" w:rsidR="008C24F4" w:rsidRPr="0086143A" w:rsidRDefault="008C24F4" w:rsidP="008C24F4">
      <w:pPr>
        <w:pStyle w:val="FirstParagraph"/>
      </w:pPr>
      <w:r w:rsidRPr="0086143A">
        <w:t>Thus:</w:t>
      </w:r>
    </w:p>
    <w:p w14:paraId="53A6F9FB"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28.85</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78.85</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47D0EA9A" w14:textId="77777777" w:rsidR="008C24F4" w:rsidRPr="00CD2819" w:rsidRDefault="00CF2CE9" w:rsidP="008C24F4">
      <w:pPr>
        <w:pStyle w:val="Heading2"/>
        <w:rPr>
          <w:rFonts w:ascii="Times New Roman" w:hAnsi="Times New Roman" w:cs="Times New Roman"/>
          <w:b/>
          <w:color w:val="auto"/>
          <w:sz w:val="24"/>
          <w:szCs w:val="24"/>
        </w:rPr>
      </w:pPr>
      <w:bookmarkStart w:id="39" w:name="compute-x_2t"/>
      <w:bookmarkEnd w:id="30"/>
      <w:bookmarkEnd w:id="38"/>
      <w:r>
        <w:rPr>
          <w:rFonts w:ascii="Times New Roman" w:hAnsi="Times New Roman" w:cs="Times New Roman"/>
          <w:b/>
          <w:color w:val="auto"/>
          <w:sz w:val="24"/>
          <w:szCs w:val="24"/>
        </w:rPr>
        <w:t>4.5</w:t>
      </w:r>
      <w:r w:rsidR="008C24F4" w:rsidRPr="00CD2819">
        <w:rPr>
          <w:rFonts w:ascii="Times New Roman" w:hAnsi="Times New Roman" w:cs="Times New Roman"/>
          <w:b/>
          <w:color w:val="auto"/>
          <w:sz w:val="24"/>
          <w:szCs w:val="24"/>
        </w:rPr>
        <w:t xml:space="preserve">. </w:t>
      </w:r>
      <w:r w:rsidR="00681FED">
        <w:rPr>
          <w:rFonts w:ascii="Times New Roman" w:hAnsi="Times New Roman" w:cs="Times New Roman"/>
          <w:b/>
          <w:color w:val="auto"/>
          <w:sz w:val="24"/>
          <w:szCs w:val="24"/>
        </w:rPr>
        <w:t>Compute</w:t>
      </w:r>
      <m:oMath>
        <m:sSub>
          <m:sSubPr>
            <m:ctrlPr>
              <w:rPr>
                <w:rFonts w:ascii="Cambria Math" w:hAnsi="Times New Roman" w:cs="Times New Roman"/>
                <w:b/>
                <w:color w:val="auto"/>
                <w:sz w:val="24"/>
                <w:szCs w:val="24"/>
              </w:rPr>
            </m:ctrlPr>
          </m:sSubPr>
          <m:e>
            <m:r>
              <m:rPr>
                <m:sty m:val="bi"/>
              </m:rPr>
              <w:rPr>
                <w:rFonts w:ascii="Cambria Math" w:hAnsi="Cambria Math" w:cs="Times New Roman"/>
                <w:color w:val="auto"/>
                <w:sz w:val="24"/>
                <w:szCs w:val="24"/>
              </w:rPr>
              <m:t xml:space="preserve"> X</m:t>
            </m:r>
          </m:e>
          <m:sub>
            <m:r>
              <m:rPr>
                <m:sty m:val="bi"/>
              </m:rPr>
              <w:rPr>
                <w:rFonts w:ascii="Cambria Math" w:hAnsi="Cambria Math" w:cs="Times New Roman"/>
                <w:color w:val="auto"/>
                <w:sz w:val="24"/>
                <w:szCs w:val="24"/>
              </w:rPr>
              <m:t>2</m:t>
            </m:r>
          </m:sub>
        </m:sSub>
        <m:d>
          <m:dPr>
            <m:ctrlPr>
              <w:rPr>
                <w:rFonts w:ascii="Cambria Math" w:hAnsi="Times New Roman" w:cs="Times New Roman"/>
                <w:b/>
                <w:color w:val="auto"/>
                <w:sz w:val="24"/>
                <w:szCs w:val="24"/>
              </w:rPr>
            </m:ctrlPr>
          </m:dPr>
          <m:e>
            <m:r>
              <m:rPr>
                <m:sty m:val="bi"/>
              </m:rPr>
              <w:rPr>
                <w:rFonts w:ascii="Cambria Math" w:hAnsi="Cambria Math" w:cs="Times New Roman"/>
                <w:color w:val="auto"/>
                <w:sz w:val="24"/>
                <w:szCs w:val="24"/>
              </w:rPr>
              <m:t>t</m:t>
            </m:r>
          </m:e>
        </m:d>
      </m:oMath>
    </w:p>
    <w:p w14:paraId="34C4E1C6" w14:textId="77777777" w:rsidR="008C24F4" w:rsidRPr="0086143A" w:rsidRDefault="008C24F4" w:rsidP="008C24F4">
      <w:pPr>
        <w:pStyle w:val="FirstParagraph"/>
      </w:pPr>
      <w:r w:rsidRPr="0086143A">
        <w:t>Recall:</w:t>
      </w:r>
    </w:p>
    <w:p w14:paraId="00163BE1" w14:textId="77777777" w:rsidR="008C24F4" w:rsidRPr="0086143A" w:rsidRDefault="00D80BFB" w:rsidP="008C24F4">
      <w:pPr>
        <w:pStyle w:val="BodyText"/>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h</m:t>
          </m:r>
          <m:r>
            <m:rPr>
              <m:sty m:val="p"/>
            </m:rPr>
            <w:rPr>
              <w:rFonts w:ascii="Cambria Math" w:hAnsi="Cambria Math"/>
            </w:rPr>
            <m:t>⋅</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e>
          </m:d>
        </m:oMath>
      </m:oMathPara>
    </w:p>
    <w:p w14:paraId="7003DD22" w14:textId="77777777" w:rsidR="008C24F4" w:rsidRPr="0086143A" w:rsidRDefault="008C24F4" w:rsidP="008C24F4">
      <w:pPr>
        <w:pStyle w:val="FirstParagraph"/>
      </w:pPr>
      <w:r w:rsidRPr="0086143A">
        <w:t xml:space="preserve">Where </w:t>
      </w:r>
      <m:oMath>
        <m:r>
          <w:rPr>
            <w:rFonts w:ascii="Cambria Math" w:hAnsi="Cambria Math"/>
          </w:rPr>
          <m:t>h</m:t>
        </m:r>
        <m:r>
          <m:rPr>
            <m:sty m:val="p"/>
          </m:rPr>
          <w:rPr>
            <w:rFonts w:ascii="Cambria Math" w:hAnsi="Cambria Math"/>
          </w:rPr>
          <m:t>=-</m:t>
        </m:r>
        <m:r>
          <w:rPr>
            <w:rFonts w:ascii="Cambria Math" w:hAnsi="Cambria Math"/>
          </w:rPr>
          <m:t>1</m:t>
        </m:r>
      </m:oMath>
      <w:r w:rsidRPr="0086143A">
        <w:t xml:space="preserve">, and </w:t>
      </w:r>
      <m:oMath>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t</m:t>
                </m:r>
              </m:e>
            </m:d>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Γ</m:t>
            </m:r>
            <m:d>
              <m:dPr>
                <m:ctrlPr>
                  <w:rPr>
                    <w:rFonts w:ascii="Cambria Math" w:hAnsi="Cambria Math"/>
                  </w:rPr>
                </m:ctrlPr>
              </m:dPr>
              <m:e>
                <m:r>
                  <w:rPr>
                    <w:rFonts w:ascii="Cambria Math" w:hAnsi="Cambria Math"/>
                  </w:rPr>
                  <m:t>θ</m:t>
                </m:r>
              </m:e>
            </m:d>
          </m:den>
        </m:f>
        <m:nary>
          <m:naryPr>
            <m:limLoc m:val="subSup"/>
            <m:ctrlPr>
              <w:rPr>
                <w:rFonts w:ascii="Cambria Math" w:hAnsi="Cambria Math"/>
              </w:rPr>
            </m:ctrlPr>
          </m:naryPr>
          <m:sub>
            <m:r>
              <w:rPr>
                <w:rFonts w:ascii="Cambria Math" w:hAnsi="Cambria Math"/>
              </w:rPr>
              <m:t>0</m:t>
            </m:r>
          </m:sub>
          <m:sup>
            <m:r>
              <w:rPr>
                <w:rFonts w:ascii="Cambria Math" w:hAnsi="Cambria Math"/>
              </w:rPr>
              <m:t>t</m:t>
            </m:r>
          </m:sup>
          <m:e>
            <m:sSup>
              <m:sSupPr>
                <m:ctrlPr>
                  <w:rPr>
                    <w:rFonts w:ascii="Cambria Math" w:hAnsi="Cambria Math"/>
                  </w:rPr>
                </m:ctrlPr>
              </m:sSupPr>
              <m:e>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τ</m:t>
                    </m:r>
                  </m:e>
                </m:d>
              </m:e>
              <m:sup>
                <m:r>
                  <w:rPr>
                    <w:rFonts w:ascii="Cambria Math" w:hAnsi="Cambria Math"/>
                  </w:rPr>
                  <m:t>θ</m:t>
                </m:r>
                <m:r>
                  <m:rPr>
                    <m:sty m:val="p"/>
                  </m:rPr>
                  <w:rPr>
                    <w:rFonts w:ascii="Cambria Math" w:hAnsi="Cambria Math"/>
                  </w:rPr>
                  <m:t>-</m:t>
                </m:r>
                <m:r>
                  <w:rPr>
                    <w:rFonts w:ascii="Cambria Math" w:hAnsi="Cambria Math"/>
                  </w:rPr>
                  <m:t>1</m:t>
                </m:r>
              </m:sup>
            </m:sSup>
          </m:e>
        </m:nary>
        <m:r>
          <w:rPr>
            <w:rFonts w:ascii="Cambria Math" w:hAnsi="Cambria Math"/>
          </w:rPr>
          <m:t>f</m:t>
        </m:r>
        <m:d>
          <m:dPr>
            <m:ctrlPr>
              <w:rPr>
                <w:rFonts w:ascii="Cambria Math" w:hAnsi="Cambria Math"/>
              </w:rPr>
            </m:ctrlPr>
          </m:dPr>
          <m:e>
            <m:r>
              <w:rPr>
                <w:rFonts w:ascii="Cambria Math" w:hAnsi="Cambria Math"/>
              </w:rPr>
              <m:t>τ</m:t>
            </m:r>
          </m:e>
        </m:d>
        <m:r>
          <w:rPr>
            <w:rFonts w:ascii="Cambria Math" w:hAnsi="Cambria Math"/>
          </w:rPr>
          <m:t>dτ</m:t>
        </m:r>
      </m:oMath>
    </w:p>
    <w:p w14:paraId="5F475C9C" w14:textId="77777777" w:rsidR="008C24F4" w:rsidRPr="00CD2819" w:rsidRDefault="00CF2CE9" w:rsidP="008C24F4">
      <w:pPr>
        <w:pStyle w:val="Heading3"/>
        <w:rPr>
          <w:color w:val="auto"/>
          <w:sz w:val="24"/>
          <w:szCs w:val="24"/>
        </w:rPr>
      </w:pPr>
      <w:bookmarkStart w:id="40" w:name="general-form-of-r_2xt"/>
      <w:r>
        <w:rPr>
          <w:color w:val="auto"/>
          <w:sz w:val="24"/>
          <w:szCs w:val="24"/>
        </w:rPr>
        <w:lastRenderedPageBreak/>
        <w:t>4.5</w:t>
      </w:r>
      <w:r w:rsidR="008C24F4" w:rsidRPr="00CD2819">
        <w:rPr>
          <w:color w:val="auto"/>
          <w:sz w:val="24"/>
          <w:szCs w:val="24"/>
        </w:rPr>
        <w:t xml:space="preserve">.1 General Form of </w:t>
      </w:r>
      <m:oMath>
        <m:sSubSup>
          <m:sSubSupPr>
            <m:ctrlPr>
              <w:rPr>
                <w:rFonts w:ascii="Cambria Math" w:hAnsi="Cambria Math"/>
                <w:color w:val="auto"/>
                <w:sz w:val="24"/>
                <w:szCs w:val="24"/>
              </w:rPr>
            </m:ctrlPr>
          </m:sSubSup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up>
            <m:r>
              <m:rPr>
                <m:sty m:val="bi"/>
              </m:rPr>
              <w:rPr>
                <w:rFonts w:ascii="Cambria Math" w:hAnsi="Cambria Math"/>
                <w:color w:val="auto"/>
                <w:sz w:val="24"/>
                <w:szCs w:val="24"/>
              </w:rPr>
              <m:t>X</m:t>
            </m:r>
          </m:sup>
        </m:sSubSup>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4FB8AC81" w14:textId="77777777" w:rsidR="008C24F4" w:rsidRPr="0086143A" w:rsidRDefault="008C24F4" w:rsidP="008C24F4">
      <w:pPr>
        <w:pStyle w:val="FirstParagraph"/>
      </w:pPr>
      <w:r w:rsidRPr="0086143A">
        <w:t xml:space="preserve">Each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X</m:t>
            </m:r>
          </m:sup>
        </m:sSubSup>
        <m:d>
          <m:dPr>
            <m:ctrlPr>
              <w:rPr>
                <w:rFonts w:ascii="Cambria Math" w:hAnsi="Cambria Math"/>
              </w:rPr>
            </m:ctrlPr>
          </m:dPr>
          <m:e>
            <m:r>
              <w:rPr>
                <w:rFonts w:ascii="Cambria Math" w:hAnsi="Cambria Math"/>
              </w:rPr>
              <m:t>t</m:t>
            </m:r>
          </m:e>
        </m:d>
      </m:oMath>
      <w:r w:rsidRPr="0086143A">
        <w:t xml:space="preserve"> has form: </w:t>
      </w:r>
      <m:oMath>
        <m:r>
          <w:rPr>
            <w:rFonts w:ascii="Cambria Math" w:hAnsi="Cambria Math"/>
          </w:rPr>
          <m:t>A</m:t>
        </m:r>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oMath>
    </w:p>
    <w:p w14:paraId="7ABEB6EA" w14:textId="77777777" w:rsidR="008C24F4" w:rsidRPr="0086143A" w:rsidRDefault="008C24F4" w:rsidP="008C24F4">
      <w:pPr>
        <w:pStyle w:val="BodyText"/>
      </w:pPr>
      <w:r w:rsidRPr="0086143A">
        <w:t xml:space="preserve">We need </w:t>
      </w:r>
      <m:oMath>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e>
        </m:d>
      </m:oMath>
      <w:r w:rsidRPr="0086143A">
        <w:t>:</w:t>
      </w:r>
    </w:p>
    <w:p w14:paraId="017C17FD"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A</m:t>
                    </m:r>
                  </m:e>
                </m:d>
              </m:e>
              <m:e>
                <m:r>
                  <m:rPr>
                    <m:sty m:val="p"/>
                  </m:rPr>
                  <w:rPr>
                    <w:rFonts w:ascii="Cambria Math" w:hAnsi="Cambria Math"/>
                  </w:rPr>
                  <m:t>=</m:t>
                </m:r>
                <m:r>
                  <w:rPr>
                    <w:rFonts w:ascii="Cambria Math" w:hAnsi="Cambria Math"/>
                  </w:rPr>
                  <m:t>A</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θ</m:t>
                        </m:r>
                      </m:sup>
                    </m:sSup>
                  </m:num>
                  <m:den>
                    <m:r>
                      <w:rPr>
                        <w:rFonts w:ascii="Cambria Math" w:hAnsi="Cambria Math"/>
                      </w:rPr>
                      <m:t>Γ</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1</m:t>
                        </m:r>
                      </m:e>
                    </m:d>
                  </m:den>
                </m:f>
              </m:e>
            </m:m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e>
                </m:d>
              </m:e>
              <m:e>
                <m:r>
                  <m:rPr>
                    <m:sty m:val="p"/>
                  </m:rPr>
                  <w:rPr>
                    <w:rFonts w:ascii="Cambria Math" w:hAnsi="Cambria Math"/>
                  </w:rPr>
                  <m:t>=</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Γ</m:t>
                    </m:r>
                    <m:d>
                      <m:dPr>
                        <m:ctrlPr>
                          <w:rPr>
                            <w:rFonts w:ascii="Cambria Math" w:hAnsi="Cambria Math"/>
                          </w:rPr>
                        </m:ctrlPr>
                      </m:dPr>
                      <m:e>
                        <m:r>
                          <w:rPr>
                            <w:rFonts w:ascii="Cambria Math" w:hAnsi="Cambria Math"/>
                          </w:rPr>
                          <m:t>1.9</m:t>
                        </m:r>
                      </m:e>
                    </m:d>
                  </m:num>
                  <m:den>
                    <m:r>
                      <w:rPr>
                        <w:rFonts w:ascii="Cambria Math" w:hAnsi="Cambria Math"/>
                      </w:rPr>
                      <m:t>Γ</m:t>
                    </m:r>
                    <m:d>
                      <m:dPr>
                        <m:ctrlPr>
                          <w:rPr>
                            <w:rFonts w:ascii="Cambria Math" w:hAnsi="Cambria Math"/>
                          </w:rPr>
                        </m:ctrlPr>
                      </m:dPr>
                      <m:e>
                        <m:r>
                          <w:rPr>
                            <w:rFonts w:ascii="Cambria Math" w:hAnsi="Cambria Math"/>
                          </w:rPr>
                          <m:t>1.9</m:t>
                        </m:r>
                        <m:r>
                          <m:rPr>
                            <m:sty m:val="p"/>
                          </m:rPr>
                          <w:rPr>
                            <w:rFonts w:ascii="Cambria Math" w:hAnsi="Cambria Math"/>
                          </w:rPr>
                          <m:t>+</m:t>
                        </m:r>
                        <m:r>
                          <w:rPr>
                            <w:rFonts w:ascii="Cambria Math" w:hAnsi="Cambria Math"/>
                          </w:rPr>
                          <m:t>θ</m:t>
                        </m:r>
                      </m:e>
                    </m:d>
                  </m:den>
                </m:f>
                <m:sSup>
                  <m:sSupPr>
                    <m:ctrlPr>
                      <w:rPr>
                        <w:rFonts w:ascii="Cambria Math" w:hAnsi="Cambria Math"/>
                      </w:rPr>
                    </m:ctrlPr>
                  </m:sSupPr>
                  <m:e>
                    <m:r>
                      <w:rPr>
                        <w:rFonts w:ascii="Cambria Math" w:hAnsi="Cambria Math"/>
                      </w:rPr>
                      <m:t>t</m:t>
                    </m:r>
                  </m:e>
                  <m:sup>
                    <m:r>
                      <w:rPr>
                        <w:rFonts w:ascii="Cambria Math" w:hAnsi="Cambria Math"/>
                      </w:rPr>
                      <m:t>0.9</m:t>
                    </m:r>
                    <m:r>
                      <m:rPr>
                        <m:sty m:val="p"/>
                      </m:rPr>
                      <w:rPr>
                        <w:rFonts w:ascii="Cambria Math" w:hAnsi="Cambria Math"/>
                      </w:rPr>
                      <m:t>+</m:t>
                    </m:r>
                    <m:r>
                      <w:rPr>
                        <w:rFonts w:ascii="Cambria Math" w:hAnsi="Cambria Math"/>
                      </w:rPr>
                      <m:t>θ</m:t>
                    </m:r>
                  </m:sup>
                </m:sSup>
                <m:r>
                  <m:rPr>
                    <m:sty m:val="p"/>
                  </m:rPr>
                  <w:rPr>
                    <w:rFonts w:ascii="Cambria Math" w:hAnsi="Cambria Math"/>
                  </w:rPr>
                  <m:t>=</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0.961766</m:t>
                    </m:r>
                  </m:num>
                  <m:den>
                    <m:r>
                      <w:rPr>
                        <w:rFonts w:ascii="Cambria Math" w:hAnsi="Cambria Math"/>
                      </w:rPr>
                      <m:t>Γ</m:t>
                    </m:r>
                    <m:d>
                      <m:dPr>
                        <m:ctrlPr>
                          <w:rPr>
                            <w:rFonts w:ascii="Cambria Math" w:hAnsi="Cambria Math"/>
                          </w:rPr>
                        </m:ctrlPr>
                      </m:dPr>
                      <m:e>
                        <m:r>
                          <w:rPr>
                            <w:rFonts w:ascii="Cambria Math" w:hAnsi="Cambria Math"/>
                          </w:rPr>
                          <m:t>2.8</m:t>
                        </m:r>
                      </m:e>
                    </m:d>
                  </m:den>
                </m:f>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10B0E475" w14:textId="77777777" w:rsidR="008C24F4" w:rsidRPr="0086143A" w:rsidRDefault="008C24F4" w:rsidP="008C24F4">
      <w:pPr>
        <w:pStyle w:val="FirstParagraph"/>
      </w:pPr>
      <w:r w:rsidRPr="0086143A">
        <w:t xml:space="preserve">Where </w:t>
      </w:r>
      <m:oMath>
        <m:r>
          <w:rPr>
            <w:rFonts w:ascii="Cambria Math" w:hAnsi="Cambria Math"/>
          </w:rPr>
          <m:t>Γ</m:t>
        </m:r>
        <m:d>
          <m:dPr>
            <m:ctrlPr>
              <w:rPr>
                <w:rFonts w:ascii="Cambria Math" w:hAnsi="Cambria Math"/>
              </w:rPr>
            </m:ctrlPr>
          </m:dPr>
          <m:e>
            <m:r>
              <w:rPr>
                <w:rFonts w:ascii="Cambria Math" w:hAnsi="Cambria Math"/>
              </w:rPr>
              <m:t>2.8</m:t>
            </m:r>
          </m:e>
        </m:d>
        <m:r>
          <m:rPr>
            <m:sty m:val="p"/>
          </m:rPr>
          <w:rPr>
            <w:rFonts w:ascii="Cambria Math" w:hAnsi="Cambria Math"/>
          </w:rPr>
          <m:t>≈</m:t>
        </m:r>
        <m:r>
          <w:rPr>
            <w:rFonts w:ascii="Cambria Math" w:hAnsi="Cambria Math"/>
          </w:rPr>
          <m:t>1.67649</m:t>
        </m:r>
      </m:oMath>
    </w:p>
    <w:p w14:paraId="6D392209" w14:textId="77777777" w:rsidR="008C24F4" w:rsidRPr="0086143A" w:rsidRDefault="008C24F4" w:rsidP="008C24F4">
      <w:pPr>
        <w:pStyle w:val="BodyText"/>
      </w:pPr>
      <w:r w:rsidRPr="0086143A">
        <w:t>So:</w:t>
      </w:r>
    </w:p>
    <w:p w14:paraId="43DBAE31" w14:textId="77777777" w:rsidR="008C24F4" w:rsidRPr="0086143A" w:rsidRDefault="00D80BFB" w:rsidP="008C24F4">
      <w:pPr>
        <w:pStyle w:val="BodyText"/>
      </w:pPr>
      <m:oMathPara>
        <m:oMathParaPr>
          <m:jc m:val="center"/>
        </m:oMathParaPr>
        <m:oMath>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rPr>
                    <m:t>0.9</m:t>
                  </m:r>
                </m:sup>
              </m:sSup>
            </m:e>
          </m:d>
          <m:r>
            <m:rPr>
              <m:sty m:val="p"/>
            </m:rPr>
            <w:rPr>
              <w:rFonts w:ascii="Cambria Math" w:hAnsi="Cambria Math"/>
            </w:rPr>
            <m:t>=</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0.961766</m:t>
              </m:r>
            </m:num>
            <m:den>
              <m:r>
                <w:rPr>
                  <w:rFonts w:ascii="Cambria Math" w:hAnsi="Cambria Math"/>
                </w:rPr>
                <m:t>1.67649</m:t>
              </m:r>
            </m:den>
          </m:f>
          <m:sSup>
            <m:sSupPr>
              <m:ctrlPr>
                <w:rPr>
                  <w:rFonts w:ascii="Cambria Math" w:hAnsi="Cambria Math"/>
                </w:rPr>
              </m:ctrlPr>
            </m:sSupPr>
            <m:e>
              <m:r>
                <w:rPr>
                  <w:rFonts w:ascii="Cambria Math" w:hAnsi="Cambria Math"/>
                </w:rPr>
                <m:t>t</m:t>
              </m:r>
            </m:e>
            <m:sup>
              <m:r>
                <w:rPr>
                  <w:rFonts w:ascii="Cambria Math" w:hAnsi="Cambria Math"/>
                </w:rPr>
                <m:t>1.8</m:t>
              </m:r>
            </m:sup>
          </m:sSup>
          <m:r>
            <m:rPr>
              <m:sty m:val="p"/>
            </m:rPr>
            <w:rPr>
              <w:rFonts w:ascii="Cambria Math" w:hAnsi="Cambria Math"/>
            </w:rPr>
            <m:t>=</m:t>
          </m:r>
          <m:r>
            <w:rPr>
              <w:rFonts w:ascii="Cambria Math" w:hAnsi="Cambria Math"/>
            </w:rPr>
            <m:t>0.5738B</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5DB653B5" w14:textId="77777777" w:rsidR="008C24F4" w:rsidRPr="00CD2819" w:rsidRDefault="00CF2CE9" w:rsidP="008C24F4">
      <w:pPr>
        <w:pStyle w:val="Heading3"/>
        <w:rPr>
          <w:color w:val="auto"/>
          <w:sz w:val="24"/>
          <w:szCs w:val="24"/>
        </w:rPr>
      </w:pPr>
      <w:bookmarkStart w:id="41" w:name="compute-v_2t"/>
      <w:bookmarkEnd w:id="40"/>
      <w:r>
        <w:rPr>
          <w:color w:val="auto"/>
          <w:sz w:val="24"/>
          <w:szCs w:val="24"/>
        </w:rPr>
        <w:t>4.5</w:t>
      </w:r>
      <w:r w:rsidR="008C24F4" w:rsidRPr="00CD2819">
        <w:rPr>
          <w:color w:val="auto"/>
          <w:sz w:val="24"/>
          <w:szCs w:val="24"/>
        </w:rPr>
        <w:t xml:space="preserve">.2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V</m:t>
            </m:r>
          </m:e>
          <m:sub>
            <m:r>
              <m:rPr>
                <m:sty m:val="bi"/>
              </m:rPr>
              <w:rPr>
                <w:rFonts w:ascii="Cambria Math" w:hAnsi="Cambria Math"/>
                <w:color w:val="auto"/>
                <w:sz w:val="24"/>
                <w:szCs w:val="24"/>
              </w:rPr>
              <m:t>2</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36B632A7"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29.28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06C1F9BA"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342.39</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0.9</m:t>
                        </m:r>
                      </m:sup>
                    </m:sSup>
                  </m:num>
                  <m:den>
                    <m:r>
                      <w:rPr>
                        <w:rFonts w:ascii="Cambria Math" w:hAnsi="Cambria Math"/>
                      </w:rPr>
                      <m:t>Γ</m:t>
                    </m:r>
                    <m:d>
                      <m:dPr>
                        <m:ctrlPr>
                          <w:rPr>
                            <w:rFonts w:ascii="Cambria Math" w:hAnsi="Cambria Math"/>
                          </w:rPr>
                        </m:ctrlPr>
                      </m:dPr>
                      <m:e>
                        <m:r>
                          <w:rPr>
                            <w:rFonts w:ascii="Cambria Math" w:hAnsi="Cambria Math"/>
                          </w:rPr>
                          <m:t>1.9</m:t>
                        </m:r>
                      </m:e>
                    </m:d>
                  </m:den>
                </m:f>
                <m:r>
                  <m:rPr>
                    <m:sty m:val="p"/>
                  </m:rPr>
                  <w:rPr>
                    <w:rFonts w:ascii="Cambria Math" w:hAnsi="Cambria Math"/>
                  </w:rPr>
                  <m:t>-</m:t>
                </m:r>
                <m:r>
                  <w:rPr>
                    <w:rFonts w:ascii="Cambria Math" w:hAnsi="Cambria Math"/>
                  </w:rPr>
                  <m:t>29.28</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342.39</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355.94</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5A960BDE"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V</m:t>
                  </m:r>
                </m:sup>
              </m:sSubSup>
              <m:d>
                <m:dPr>
                  <m:ctrlPr>
                    <w:rPr>
                      <w:rFonts w:ascii="Cambria Math" w:hAnsi="Cambria Math"/>
                    </w:rPr>
                  </m:ctrlPr>
                </m:dPr>
                <m:e>
                  <m:r>
                    <w:rPr>
                      <w:rFonts w:ascii="Cambria Math" w:hAnsi="Cambria Math"/>
                    </w:rPr>
                    <m:t>t</m:t>
                  </m:r>
                </m:e>
              </m:d>
            </m:e>
          </m:d>
          <m:r>
            <m:rPr>
              <m:sty m:val="p"/>
            </m:rPr>
            <w:rPr>
              <w:rFonts w:ascii="Cambria Math" w:hAnsi="Cambria Math"/>
            </w:rPr>
            <m:t>=-</m:t>
          </m:r>
          <m:r>
            <w:rPr>
              <w:rFonts w:ascii="Cambria Math" w:hAnsi="Cambria Math"/>
            </w:rPr>
            <m:t>370.21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355.94</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49521F6F"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14.27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16.80</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6E8CD2B8" w14:textId="77777777" w:rsidR="008C24F4" w:rsidRPr="00CD2819" w:rsidRDefault="00CF2CE9" w:rsidP="008C24F4">
      <w:pPr>
        <w:pStyle w:val="Heading3"/>
        <w:rPr>
          <w:color w:val="auto"/>
          <w:sz w:val="24"/>
          <w:szCs w:val="24"/>
        </w:rPr>
      </w:pPr>
      <w:bookmarkStart w:id="42" w:name="compute-s_2t"/>
      <w:bookmarkEnd w:id="41"/>
      <w:r>
        <w:rPr>
          <w:color w:val="auto"/>
          <w:sz w:val="24"/>
          <w:szCs w:val="24"/>
        </w:rPr>
        <w:t>4.5</w:t>
      </w:r>
      <w:r w:rsidR="008C24F4" w:rsidRPr="00CD2819">
        <w:rPr>
          <w:color w:val="auto"/>
          <w:sz w:val="24"/>
          <w:szCs w:val="24"/>
        </w:rPr>
        <w:t xml:space="preserve">.3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S</m:t>
            </m:r>
          </m:e>
          <m:sub>
            <m:r>
              <m:rPr>
                <m:sty m:val="bi"/>
              </m:rPr>
              <w:rPr>
                <w:rFonts w:ascii="Cambria Math" w:hAnsi="Cambria Math"/>
                <w:color w:val="auto"/>
                <w:sz w:val="24"/>
                <w:szCs w:val="24"/>
              </w:rPr>
              <m:t>2</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2B7CBE2D"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26.68</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B989C63"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S</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307.77</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26.68</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319.95</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15.31</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58B46C36"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332.77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w:rPr>
                  <w:rFonts w:ascii="Cambria Math" w:hAnsi="Cambria Math"/>
                </w:rPr>
                <m:t>319.95</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15.31</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12.82</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15.31</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1CA84330" w14:textId="77777777" w:rsidR="008C24F4" w:rsidRPr="00CD2819" w:rsidRDefault="00CF2CE9" w:rsidP="008C24F4">
      <w:pPr>
        <w:pStyle w:val="Heading3"/>
        <w:rPr>
          <w:color w:val="auto"/>
          <w:sz w:val="24"/>
          <w:szCs w:val="24"/>
        </w:rPr>
      </w:pPr>
      <w:bookmarkStart w:id="43" w:name="compute-c_2t"/>
      <w:bookmarkEnd w:id="42"/>
      <w:r>
        <w:rPr>
          <w:color w:val="auto"/>
          <w:sz w:val="24"/>
          <w:szCs w:val="24"/>
        </w:rPr>
        <w:t>4.5</w:t>
      </w:r>
      <w:r w:rsidR="008C24F4" w:rsidRPr="00CD2819">
        <w:rPr>
          <w:color w:val="auto"/>
          <w:sz w:val="24"/>
          <w:szCs w:val="24"/>
        </w:rPr>
        <w:t xml:space="preserve">.4 Compute </w:t>
      </w:r>
      <m:oMath>
        <m:sSub>
          <m:sSubPr>
            <m:ctrlPr>
              <w:rPr>
                <w:rFonts w:ascii="Cambria Math" w:hAnsi="Cambria Math"/>
                <w:color w:val="auto"/>
                <w:sz w:val="24"/>
                <w:szCs w:val="24"/>
              </w:rPr>
            </m:ctrlPr>
          </m:sSubPr>
          <m:e>
            <m:r>
              <m:rPr>
                <m:sty m:val="bi"/>
              </m:rPr>
              <w:rPr>
                <w:rFonts w:ascii="Cambria Math" w:hAnsi="Cambria Math"/>
                <w:color w:val="auto"/>
                <w:sz w:val="24"/>
                <w:szCs w:val="24"/>
              </w:rPr>
              <m:t>C</m:t>
            </m:r>
          </m:e>
          <m:sub>
            <m:r>
              <m:rPr>
                <m:sty m:val="bi"/>
              </m:rPr>
              <w:rPr>
                <w:rFonts w:ascii="Cambria Math" w:hAnsi="Cambria Math"/>
                <w:color w:val="auto"/>
                <w:sz w:val="24"/>
                <w:szCs w:val="24"/>
              </w:rPr>
              <m:t>2</m:t>
            </m:r>
          </m:sub>
        </m:sSub>
        <m:d>
          <m:dPr>
            <m:ctrlPr>
              <w:rPr>
                <w:rFonts w:ascii="Cambria Math" w:hAnsi="Cambria Math"/>
                <w:color w:val="auto"/>
                <w:sz w:val="24"/>
                <w:szCs w:val="24"/>
              </w:rPr>
            </m:ctrlPr>
          </m:dPr>
          <m:e>
            <m:r>
              <m:rPr>
                <m:sty m:val="bi"/>
              </m:rPr>
              <w:rPr>
                <w:rFonts w:ascii="Cambria Math" w:hAnsi="Cambria Math"/>
                <w:color w:val="auto"/>
                <w:sz w:val="24"/>
                <w:szCs w:val="24"/>
              </w:rPr>
              <m:t>t</m:t>
            </m:r>
          </m:e>
        </m:d>
      </m:oMath>
    </w:p>
    <w:p w14:paraId="7E264DAB"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43.10</m:t>
          </m:r>
          <m:r>
            <m:rPr>
              <m:sty m:val="p"/>
            </m:rPr>
            <w:rPr>
              <w:rFonts w:ascii="Cambria Math" w:hAnsi="Cambria Math"/>
            </w:rPr>
            <m:t>+</m:t>
          </m:r>
          <m:r>
            <w:rPr>
              <w:rFonts w:ascii="Cambria Math" w:hAnsi="Cambria Math"/>
            </w:rPr>
            <m:t>12.32</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1E7E9308"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C</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43.10</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12.32</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44.81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7.07</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78DB61C2"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100.66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w:rPr>
                  <w:rFonts w:ascii="Cambria Math" w:hAnsi="Cambria Math"/>
                </w:rPr>
                <m:t>44.81</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7.07</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55.85</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7.07</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1342571A" w14:textId="77777777" w:rsidR="008C24F4" w:rsidRPr="00681FED" w:rsidRDefault="00CF2CE9" w:rsidP="008C24F4">
      <w:pPr>
        <w:pStyle w:val="Heading3"/>
        <w:rPr>
          <w:rFonts w:cs="Times New Roman"/>
          <w:color w:val="auto"/>
          <w:sz w:val="24"/>
          <w:szCs w:val="24"/>
        </w:rPr>
      </w:pPr>
      <w:bookmarkStart w:id="44" w:name="compute-i_2t"/>
      <w:bookmarkEnd w:id="43"/>
      <w:r>
        <w:rPr>
          <w:rFonts w:cs="Times New Roman"/>
          <w:color w:val="auto"/>
          <w:sz w:val="24"/>
          <w:szCs w:val="24"/>
        </w:rPr>
        <w:t>4.5</w:t>
      </w:r>
      <w:r w:rsidR="008C24F4" w:rsidRPr="00681FED">
        <w:rPr>
          <w:rFonts w:cs="Times New Roman"/>
          <w:color w:val="auto"/>
          <w:sz w:val="24"/>
          <w:szCs w:val="24"/>
        </w:rPr>
        <w:t xml:space="preserve">.5 Compute </w:t>
      </w:r>
      <m:oMath>
        <m:sSub>
          <m:sSubPr>
            <m:ctrlPr>
              <w:rPr>
                <w:rFonts w:ascii="Cambria Math" w:hAnsi="Cambria Math" w:cs="Times New Roman"/>
                <w:color w:val="auto"/>
                <w:sz w:val="24"/>
                <w:szCs w:val="24"/>
              </w:rPr>
            </m:ctrlPr>
          </m:sSubPr>
          <m:e>
            <m:r>
              <m:rPr>
                <m:sty m:val="bi"/>
              </m:rPr>
              <w:rPr>
                <w:rFonts w:ascii="Cambria Math" w:hAnsi="Cambria Math" w:cs="Times New Roman"/>
                <w:color w:val="auto"/>
                <w:sz w:val="24"/>
                <w:szCs w:val="24"/>
              </w:rPr>
              <m:t>I</m:t>
            </m:r>
          </m:e>
          <m:sub>
            <m:r>
              <m:rPr>
                <m:sty m:val="bi"/>
              </m:rPr>
              <w:rPr>
                <w:rFonts w:ascii="Cambria Math" w:hAnsi="Cambria Math" w:cs="Times New Roman"/>
                <w:color w:val="auto"/>
                <w:sz w:val="24"/>
                <w:szCs w:val="24"/>
              </w:rPr>
              <m:t>2</m:t>
            </m:r>
          </m:sub>
        </m:sSub>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73142B14"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58.48</m:t>
          </m:r>
          <m:r>
            <m:rPr>
              <m:sty m:val="p"/>
            </m:rPr>
            <w:rPr>
              <w:rFonts w:ascii="Cambria Math" w:hAnsi="Cambria Math"/>
            </w:rPr>
            <m:t>-</m:t>
          </m:r>
          <m:r>
            <w:rPr>
              <w:rFonts w:ascii="Cambria Math" w:hAnsi="Cambria Math"/>
            </w:rPr>
            <m:t>19.057</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67C585AA"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58.48</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19.057</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60.80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1FA5BE13"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60.80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63.23</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60.80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3479A749"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2.43</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10.93</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3A1360D4" w14:textId="77777777" w:rsidR="008C24F4" w:rsidRPr="00681FED" w:rsidRDefault="00CF2CE9" w:rsidP="008C24F4">
      <w:pPr>
        <w:pStyle w:val="Heading3"/>
        <w:rPr>
          <w:rFonts w:cs="Times New Roman"/>
          <w:color w:val="auto"/>
          <w:sz w:val="24"/>
          <w:szCs w:val="24"/>
        </w:rPr>
      </w:pPr>
      <w:bookmarkStart w:id="45" w:name="compute-r_2t"/>
      <w:bookmarkEnd w:id="44"/>
      <w:r>
        <w:rPr>
          <w:rFonts w:cs="Times New Roman"/>
          <w:color w:val="auto"/>
          <w:sz w:val="24"/>
          <w:szCs w:val="24"/>
        </w:rPr>
        <w:t>4.5</w:t>
      </w:r>
      <w:r w:rsidR="008C24F4" w:rsidRPr="00681FED">
        <w:rPr>
          <w:rFonts w:cs="Times New Roman"/>
          <w:color w:val="auto"/>
          <w:sz w:val="24"/>
          <w:szCs w:val="24"/>
        </w:rPr>
        <w:t xml:space="preserve">.6 Compute </w:t>
      </w:r>
      <m:oMath>
        <m:sSub>
          <m:sSubPr>
            <m:ctrlPr>
              <w:rPr>
                <w:rFonts w:ascii="Cambria Math" w:hAnsi="Cambria Math" w:cs="Times New Roman"/>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2</m:t>
            </m:r>
          </m:sub>
        </m:sSub>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14767F88" w14:textId="77777777" w:rsidR="008C24F4" w:rsidRPr="0086143A" w:rsidRDefault="00D80BFB" w:rsidP="008C24F4">
      <w:pPr>
        <w:pStyle w:val="FirstParagraph"/>
      </w:pPr>
      <m:oMathPara>
        <m:oMathParaPr>
          <m:jc m:val="center"/>
        </m:oMathParaP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78.85</m:t>
          </m:r>
          <m:r>
            <m:rPr>
              <m:sty m:val="p"/>
            </m:rPr>
            <w:rPr>
              <w:rFonts w:ascii="Cambria Math" w:hAnsi="Cambria Math"/>
            </w:rPr>
            <m:t>-</m:t>
          </m:r>
          <m:r>
            <w:rPr>
              <w:rFonts w:ascii="Cambria Math" w:hAnsi="Cambria Math"/>
            </w:rPr>
            <m:t>5.00</m:t>
          </m:r>
          <m:sSup>
            <m:sSupPr>
              <m:ctrlPr>
                <w:rPr>
                  <w:rFonts w:ascii="Cambria Math" w:hAnsi="Cambria Math"/>
                </w:rPr>
              </m:ctrlPr>
            </m:sSupPr>
            <m:e>
              <m:r>
                <w:rPr>
                  <w:rFonts w:ascii="Cambria Math" w:hAnsi="Cambria Math"/>
                </w:rPr>
                <m:t>t</m:t>
              </m:r>
            </m:e>
            <m:sup>
              <m:r>
                <w:rPr>
                  <w:rFonts w:ascii="Cambria Math" w:hAnsi="Cambria Math"/>
                </w:rPr>
                <m:t>0.9</m:t>
              </m:r>
            </m:sup>
          </m:sSup>
        </m:oMath>
      </m:oMathPara>
    </w:p>
    <w:p w14:paraId="21074812"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R</m:t>
                        </m:r>
                      </m:sup>
                    </m:sSubSup>
                    <m:d>
                      <m:dPr>
                        <m:ctrlPr>
                          <w:rPr>
                            <w:rFonts w:ascii="Cambria Math" w:hAnsi="Cambria Math"/>
                          </w:rPr>
                        </m:ctrlPr>
                      </m:dPr>
                      <m:e>
                        <m:r>
                          <w:rPr>
                            <w:rFonts w:ascii="Cambria Math" w:hAnsi="Cambria Math"/>
                          </w:rPr>
                          <m:t>t</m:t>
                        </m:r>
                      </m:e>
                    </m:d>
                  </m:e>
                </m:d>
              </m:e>
              <m:e>
                <m:r>
                  <m:rPr>
                    <m:sty m:val="p"/>
                  </m:rPr>
                  <w:rPr>
                    <w:rFonts w:ascii="Cambria Math" w:hAnsi="Cambria Math"/>
                  </w:rPr>
                  <m:t>=-</m:t>
                </m:r>
                <m:r>
                  <w:rPr>
                    <w:rFonts w:ascii="Cambria Math" w:hAnsi="Cambria Math"/>
                  </w:rPr>
                  <m:t>78.85</m:t>
                </m:r>
                <m:r>
                  <m:rPr>
                    <m:sty m:val="p"/>
                  </m:rPr>
                  <w:rPr>
                    <w:rFonts w:ascii="Cambria Math" w:hAnsi="Cambria Math"/>
                  </w:rPr>
                  <m:t>⋅</m:t>
                </m:r>
                <m:r>
                  <w:rPr>
                    <w:rFonts w:ascii="Cambria Math" w:hAnsi="Cambria Math"/>
                  </w:rPr>
                  <m:t>1.0396</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5.00</m:t>
                </m:r>
                <m:r>
                  <m:rPr>
                    <m:sty m:val="p"/>
                  </m:rPr>
                  <w:rPr>
                    <w:rFonts w:ascii="Cambria Math" w:hAnsi="Cambria Math"/>
                  </w:rPr>
                  <m:t>⋅</m:t>
                </m:r>
                <m:r>
                  <w:rPr>
                    <w:rFonts w:ascii="Cambria Math" w:hAnsi="Cambria Math"/>
                  </w:rPr>
                  <m:t>0.5738</m:t>
                </m:r>
                <m:sSup>
                  <m:sSupPr>
                    <m:ctrlPr>
                      <w:rPr>
                        <w:rFonts w:ascii="Cambria Math" w:hAnsi="Cambria Math"/>
                      </w:rPr>
                    </m:ctrlPr>
                  </m:sSupPr>
                  <m:e>
                    <m:r>
                      <w:rPr>
                        <w:rFonts w:ascii="Cambria Math" w:hAnsi="Cambria Math"/>
                      </w:rPr>
                      <m:t>t</m:t>
                    </m:r>
                  </m:e>
                  <m:sup>
                    <m:r>
                      <w:rPr>
                        <w:rFonts w:ascii="Cambria Math" w:hAnsi="Cambria Math"/>
                      </w:rPr>
                      <m:t>1.8</m:t>
                    </m:r>
                  </m:sup>
                </m:sSup>
              </m:e>
            </m:mr>
            <m:mr>
              <m:e/>
              <m:e>
                <m:r>
                  <m:rPr>
                    <m:sty m:val="p"/>
                  </m:rPr>
                  <w:rPr>
                    <w:rFonts w:ascii="Cambria Math" w:hAnsi="Cambria Math"/>
                  </w:rPr>
                  <m:t>=-</m:t>
                </m:r>
                <m:r>
                  <w:rPr>
                    <w:rFonts w:ascii="Cambria Math" w:hAnsi="Cambria Math"/>
                  </w:rPr>
                  <m:t>81.97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e>
            </m:mr>
          </m:m>
        </m:oMath>
      </m:oMathPara>
    </w:p>
    <w:p w14:paraId="2F648ED7"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81.97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e>
          </m:d>
          <m:r>
            <m:rPr>
              <m:sty m:val="p"/>
            </m:rPr>
            <w:rPr>
              <w:rFonts w:ascii="Cambria Math" w:hAnsi="Cambria Math"/>
            </w:rPr>
            <m:t>=-</m:t>
          </m:r>
          <m:r>
            <w:rPr>
              <w:rFonts w:ascii="Cambria Math" w:hAnsi="Cambria Math"/>
            </w:rPr>
            <m:t>31.20</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81.97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3FC89FB4" w14:textId="77777777" w:rsidR="008C24F4" w:rsidRPr="0086143A" w:rsidRDefault="00D80BFB" w:rsidP="008C24F4">
      <w:pPr>
        <w:pStyle w:val="FirstParagraph"/>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50.77</m:t>
          </m:r>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r>
            <w:rPr>
              <w:rFonts w:ascii="Cambria Math" w:hAnsi="Cambria Math"/>
            </w:rPr>
            <m:t>2.87</m:t>
          </m:r>
          <m:sSup>
            <m:sSupPr>
              <m:ctrlPr>
                <w:rPr>
                  <w:rFonts w:ascii="Cambria Math" w:hAnsi="Cambria Math"/>
                </w:rPr>
              </m:ctrlPr>
            </m:sSupPr>
            <m:e>
              <m:r>
                <w:rPr>
                  <w:rFonts w:ascii="Cambria Math" w:hAnsi="Cambria Math"/>
                </w:rPr>
                <m:t>t</m:t>
              </m:r>
            </m:e>
            <m:sup>
              <m:r>
                <w:rPr>
                  <w:rFonts w:ascii="Cambria Math" w:hAnsi="Cambria Math"/>
                </w:rPr>
                <m:t>1.8</m:t>
              </m:r>
            </m:sup>
          </m:sSup>
        </m:oMath>
      </m:oMathPara>
    </w:p>
    <w:p w14:paraId="0EA38ED1" w14:textId="77777777" w:rsidR="008C24F4" w:rsidRPr="00681FED" w:rsidRDefault="00CF2CE9" w:rsidP="008C24F4">
      <w:pPr>
        <w:pStyle w:val="Heading2"/>
        <w:rPr>
          <w:rFonts w:ascii="Times New Roman" w:hAnsi="Times New Roman" w:cs="Times New Roman"/>
          <w:color w:val="auto"/>
          <w:sz w:val="24"/>
          <w:szCs w:val="24"/>
        </w:rPr>
      </w:pPr>
      <w:bookmarkStart w:id="46" w:name="second-order-solution-at-t-0.2"/>
      <w:bookmarkEnd w:id="39"/>
      <w:bookmarkEnd w:id="45"/>
      <w:r>
        <w:rPr>
          <w:rFonts w:ascii="Times New Roman" w:hAnsi="Times New Roman" w:cs="Times New Roman"/>
          <w:color w:val="auto"/>
          <w:sz w:val="24"/>
          <w:szCs w:val="24"/>
        </w:rPr>
        <w:t>4.</w:t>
      </w:r>
      <w:r w:rsidR="00681FED" w:rsidRPr="00681FED">
        <w:rPr>
          <w:rFonts w:ascii="Times New Roman" w:hAnsi="Times New Roman" w:cs="Times New Roman"/>
          <w:color w:val="auto"/>
          <w:sz w:val="24"/>
          <w:szCs w:val="24"/>
        </w:rPr>
        <w:t>6. Second-Order Solution at</w:t>
      </w:r>
      <m:oMath>
        <m:r>
          <w:rPr>
            <w:rFonts w:ascii="Cambria Math" w:hAnsi="Cambria Math" w:cs="Times New Roman"/>
            <w:color w:val="auto"/>
            <w:sz w:val="24"/>
            <w:szCs w:val="24"/>
          </w:rPr>
          <m:t>t</m:t>
        </m:r>
        <m:r>
          <m:rPr>
            <m:sty m:val="p"/>
          </m:rPr>
          <w:rPr>
            <w:rFonts w:ascii="Cambria Math" w:hAnsi="Times New Roman" w:cs="Times New Roman"/>
            <w:color w:val="auto"/>
            <w:sz w:val="24"/>
            <w:szCs w:val="24"/>
          </w:rPr>
          <m:t>=</m:t>
        </m:r>
        <m:r>
          <w:rPr>
            <w:rFonts w:ascii="Cambria Math" w:hAnsi="Cambria Math" w:cs="Times New Roman"/>
            <w:color w:val="auto"/>
            <w:sz w:val="24"/>
            <w:szCs w:val="24"/>
          </w:rPr>
          <m:t>0</m:t>
        </m:r>
        <m:r>
          <w:rPr>
            <w:rFonts w:ascii="Cambria Math" w:hAnsi="Times New Roman" w:cs="Times New Roman"/>
            <w:color w:val="auto"/>
            <w:sz w:val="24"/>
            <w:szCs w:val="24"/>
          </w:rPr>
          <m:t>.</m:t>
        </m:r>
        <m:r>
          <w:rPr>
            <w:rFonts w:ascii="Cambria Math" w:hAnsi="Cambria Math" w:cs="Times New Roman"/>
            <w:color w:val="auto"/>
            <w:sz w:val="24"/>
            <w:szCs w:val="24"/>
          </w:rPr>
          <m:t>2</m:t>
        </m:r>
      </m:oMath>
    </w:p>
    <w:p w14:paraId="33AA93E9" w14:textId="77777777" w:rsidR="008C24F4" w:rsidRPr="00CD2819" w:rsidRDefault="00B43E13" w:rsidP="008C24F4">
      <w:pPr>
        <w:pStyle w:val="Heading3"/>
        <w:rPr>
          <w:color w:val="auto"/>
          <w:sz w:val="24"/>
          <w:szCs w:val="24"/>
        </w:rPr>
      </w:pPr>
      <w:bookmarkStart w:id="47" w:name="compute-numerical-values"/>
      <w:r>
        <w:rPr>
          <w:color w:val="auto"/>
          <w:sz w:val="24"/>
          <w:szCs w:val="24"/>
        </w:rPr>
        <w:t>4.6.1</w:t>
      </w:r>
      <w:r w:rsidR="008C24F4" w:rsidRPr="00CD2819">
        <w:rPr>
          <w:color w:val="auto"/>
          <w:sz w:val="24"/>
          <w:szCs w:val="24"/>
        </w:rPr>
        <w:t xml:space="preserve"> Compute Numerical Values</w:t>
      </w:r>
    </w:p>
    <w:p w14:paraId="31F91D06" w14:textId="77777777" w:rsidR="008C24F4" w:rsidRPr="0086143A" w:rsidRDefault="00D80BFB" w:rsidP="008C24F4">
      <w:pPr>
        <w:pStyle w:val="FirstParagraph"/>
      </w:pPr>
      <m:oMathPara>
        <m:oMathParaPr>
          <m:jc m:val="center"/>
        </m:oMathParaPr>
        <m:oMath>
          <m:sSup>
            <m:sSupPr>
              <m:ctrlPr>
                <w:rPr>
                  <w:rFonts w:ascii="Cambria Math" w:hAnsi="Cambria Math"/>
                </w:rPr>
              </m:ctrlPr>
            </m:sSupPr>
            <m:e>
              <m:r>
                <w:rPr>
                  <w:rFonts w:ascii="Cambria Math" w:hAnsi="Cambria Math"/>
                </w:rPr>
                <m:t>t</m:t>
              </m:r>
            </m:e>
            <m:sup>
              <m:r>
                <w:rPr>
                  <w:rFonts w:ascii="Cambria Math" w:hAnsi="Cambria Math"/>
                </w:rPr>
                <m:t>0.9</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0.2</m:t>
                  </m:r>
                </m:e>
              </m:d>
            </m:e>
            <m:sup>
              <m:r>
                <w:rPr>
                  <w:rFonts w:ascii="Cambria Math" w:hAnsi="Cambria Math"/>
                </w:rPr>
                <m:t>0.9</m:t>
              </m:r>
            </m:sup>
          </m:sSup>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t</m:t>
              </m:r>
            </m:e>
            <m:sup>
              <m:r>
                <w:rPr>
                  <w:rFonts w:ascii="Cambria Math" w:hAnsi="Cambria Math"/>
                </w:rPr>
                <m:t>1.8</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0.2</m:t>
                  </m:r>
                </m:e>
              </m:d>
            </m:e>
            <m:sup>
              <m:r>
                <w:rPr>
                  <w:rFonts w:ascii="Cambria Math" w:hAnsi="Cambria Math"/>
                </w:rPr>
                <m:t>1.8</m:t>
              </m:r>
            </m:sup>
          </m:sSup>
          <m:r>
            <m:rPr>
              <m:sty m:val="p"/>
            </m:rPr>
            <w:rPr>
              <w:rFonts w:ascii="Cambria Math" w:hAnsi="Cambria Math"/>
            </w:rPr>
            <m:t>=</m:t>
          </m:r>
          <m:r>
            <w:rPr>
              <w:rFonts w:ascii="Cambria Math" w:hAnsi="Cambria Math"/>
            </w:rPr>
            <m:t>0.054955</m:t>
          </m:r>
        </m:oMath>
      </m:oMathPara>
    </w:p>
    <w:p w14:paraId="3CDB3EAE" w14:textId="77777777" w:rsidR="008C24F4" w:rsidRPr="0086143A" w:rsidRDefault="00D80BFB" w:rsidP="008C24F4">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14.27</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16.80</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3.345</m:t>
                </m:r>
                <m:r>
                  <m:rPr>
                    <m:sty m:val="p"/>
                  </m:rPr>
                  <w:rPr>
                    <w:rFonts w:ascii="Cambria Math" w:hAnsi="Cambria Math"/>
                  </w:rPr>
                  <m:t>+</m:t>
                </m:r>
                <m:r>
                  <w:rPr>
                    <w:rFonts w:ascii="Cambria Math" w:hAnsi="Cambria Math"/>
                  </w:rPr>
                  <m:t>0.923</m:t>
                </m:r>
                <m:r>
                  <m:rPr>
                    <m:sty m:val="p"/>
                  </m:rPr>
                  <w:rPr>
                    <w:rFonts w:ascii="Cambria Math" w:hAnsi="Cambria Math"/>
                  </w:rPr>
                  <m:t>=-</m:t>
                </m:r>
                <m:r>
                  <w:rPr>
                    <w:rFonts w:ascii="Cambria Math" w:hAnsi="Cambria Math"/>
                  </w:rPr>
                  <m:t>2.422</m:t>
                </m:r>
              </m:e>
            </m:mr>
            <m:mr>
              <m:e>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12.82</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15.31</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3.006</m:t>
                </m:r>
                <m:r>
                  <m:rPr>
                    <m:sty m:val="p"/>
                  </m:rPr>
                  <w:rPr>
                    <w:rFonts w:ascii="Cambria Math" w:hAnsi="Cambria Math"/>
                  </w:rPr>
                  <m:t>-</m:t>
                </m:r>
                <m:r>
                  <w:rPr>
                    <w:rFonts w:ascii="Cambria Math" w:hAnsi="Cambria Math"/>
                  </w:rPr>
                  <m:t>0.841</m:t>
                </m:r>
                <m:r>
                  <m:rPr>
                    <m:sty m:val="p"/>
                  </m:rPr>
                  <w:rPr>
                    <w:rFonts w:ascii="Cambria Math" w:hAnsi="Cambria Math"/>
                  </w:rPr>
                  <m:t>=</m:t>
                </m:r>
                <m:r>
                  <w:rPr>
                    <w:rFonts w:ascii="Cambria Math" w:hAnsi="Cambria Math"/>
                  </w:rPr>
                  <m:t>2.165</m:t>
                </m:r>
              </m:e>
            </m:mr>
            <m:mr>
              <m:e>
                <m:sSub>
                  <m:sSubPr>
                    <m:ctrlPr>
                      <w:rPr>
                        <w:rFonts w:ascii="Cambria Math" w:hAnsi="Cambria Math"/>
                      </w:rPr>
                    </m:ctrlPr>
                  </m:sSubPr>
                  <m:e>
                    <m:r>
                      <w:rPr>
                        <w:rFonts w:ascii="Cambria Math" w:hAnsi="Cambria Math"/>
                      </w:rPr>
                      <m:t>C</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55.85</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7.07</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13.093</m:t>
                </m:r>
                <m:r>
                  <m:rPr>
                    <m:sty m:val="p"/>
                  </m:rPr>
                  <w:rPr>
                    <w:rFonts w:ascii="Cambria Math" w:hAnsi="Cambria Math"/>
                  </w:rPr>
                  <m:t>-</m:t>
                </m:r>
                <m:r>
                  <w:rPr>
                    <w:rFonts w:ascii="Cambria Math" w:hAnsi="Cambria Math"/>
                  </w:rPr>
                  <m:t>0.388</m:t>
                </m:r>
                <m:r>
                  <m:rPr>
                    <m:sty m:val="p"/>
                  </m:rPr>
                  <w:rPr>
                    <w:rFonts w:ascii="Cambria Math" w:hAnsi="Cambria Math"/>
                  </w:rPr>
                  <m:t>=</m:t>
                </m:r>
                <m:r>
                  <w:rPr>
                    <w:rFonts w:ascii="Cambria Math" w:hAnsi="Cambria Math"/>
                  </w:rPr>
                  <m:t>12.705</m:t>
                </m:r>
              </m:e>
            </m:mr>
            <m:mr>
              <m:e>
                <m:sSub>
                  <m:sSubPr>
                    <m:ctrlPr>
                      <w:rPr>
                        <w:rFonts w:ascii="Cambria Math" w:hAnsi="Cambria Math"/>
                      </w:rPr>
                    </m:ctrlPr>
                  </m:sSubPr>
                  <m:e>
                    <m:r>
                      <w:rPr>
                        <w:rFonts w:ascii="Cambria Math" w:hAnsi="Cambria Math"/>
                      </w:rPr>
                      <m:t>I</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2.43</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10.93</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0.570</m:t>
                </m:r>
                <m:r>
                  <m:rPr>
                    <m:sty m:val="p"/>
                  </m:rPr>
                  <w:rPr>
                    <w:rFonts w:ascii="Cambria Math" w:hAnsi="Cambria Math"/>
                  </w:rPr>
                  <m:t>+</m:t>
                </m:r>
                <m:r>
                  <w:rPr>
                    <w:rFonts w:ascii="Cambria Math" w:hAnsi="Cambria Math"/>
                  </w:rPr>
                  <m:t>0.601</m:t>
                </m:r>
                <m:r>
                  <m:rPr>
                    <m:sty m:val="p"/>
                  </m:rPr>
                  <w:rPr>
                    <w:rFonts w:ascii="Cambria Math" w:hAnsi="Cambria Math"/>
                  </w:rPr>
                  <m:t>=</m:t>
                </m:r>
                <m:r>
                  <w:rPr>
                    <w:rFonts w:ascii="Cambria Math" w:hAnsi="Cambria Math"/>
                  </w:rPr>
                  <m:t>0.031</m:t>
                </m:r>
              </m:e>
            </m:mr>
            <m:mr>
              <m:e>
                <m:sSub>
                  <m:sSubPr>
                    <m:ctrlPr>
                      <w:rPr>
                        <w:rFonts w:ascii="Cambria Math" w:hAnsi="Cambria Math"/>
                      </w:rPr>
                    </m:ctrlPr>
                  </m:sSubPr>
                  <m:e>
                    <m:r>
                      <w:rPr>
                        <w:rFonts w:ascii="Cambria Math" w:hAnsi="Cambria Math"/>
                      </w:rPr>
                      <m:t>R</m:t>
                    </m:r>
                  </m:e>
                  <m:sub>
                    <m:r>
                      <w:rPr>
                        <w:rFonts w:ascii="Cambria Math" w:hAnsi="Cambria Math"/>
                      </w:rPr>
                      <m:t>2</m:t>
                    </m:r>
                  </m:sub>
                </m:sSub>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50.77</m:t>
                </m:r>
                <m:r>
                  <m:rPr>
                    <m:sty m:val="p"/>
                  </m:rPr>
                  <w:rPr>
                    <w:rFonts w:ascii="Cambria Math" w:hAnsi="Cambria Math"/>
                  </w:rPr>
                  <m:t>×</m:t>
                </m:r>
                <m:r>
                  <w:rPr>
                    <w:rFonts w:ascii="Cambria Math" w:hAnsi="Cambria Math"/>
                  </w:rPr>
                  <m:t>0.234423</m:t>
                </m:r>
                <m:r>
                  <m:rPr>
                    <m:sty m:val="p"/>
                  </m:rPr>
                  <w:rPr>
                    <w:rFonts w:ascii="Cambria Math" w:hAnsi="Cambria Math"/>
                  </w:rPr>
                  <m:t>+</m:t>
                </m:r>
                <m:r>
                  <w:rPr>
                    <w:rFonts w:ascii="Cambria Math" w:hAnsi="Cambria Math"/>
                  </w:rPr>
                  <m:t>2.87</m:t>
                </m:r>
                <m:r>
                  <m:rPr>
                    <m:sty m:val="p"/>
                  </m:rPr>
                  <w:rPr>
                    <w:rFonts w:ascii="Cambria Math" w:hAnsi="Cambria Math"/>
                  </w:rPr>
                  <m:t>×</m:t>
                </m:r>
                <m:r>
                  <w:rPr>
                    <w:rFonts w:ascii="Cambria Math" w:hAnsi="Cambria Math"/>
                  </w:rPr>
                  <m:t>0.054955</m:t>
                </m:r>
                <m:r>
                  <m:rPr>
                    <m:sty m:val="p"/>
                  </m:rPr>
                  <w:rPr>
                    <w:rFonts w:ascii="Cambria Math" w:hAnsi="Cambria Math"/>
                  </w:rPr>
                  <m:t>=</m:t>
                </m:r>
                <m:r>
                  <w:rPr>
                    <w:rFonts w:ascii="Cambria Math" w:hAnsi="Cambria Math"/>
                  </w:rPr>
                  <m:t>11.904</m:t>
                </m:r>
                <m:r>
                  <m:rPr>
                    <m:sty m:val="p"/>
                  </m:rPr>
                  <w:rPr>
                    <w:rFonts w:ascii="Cambria Math" w:hAnsi="Cambria Math"/>
                  </w:rPr>
                  <m:t>+</m:t>
                </m:r>
                <m:r>
                  <w:rPr>
                    <w:rFonts w:ascii="Cambria Math" w:hAnsi="Cambria Math"/>
                  </w:rPr>
                  <m:t>0.158</m:t>
                </m:r>
                <m:r>
                  <m:rPr>
                    <m:sty m:val="p"/>
                  </m:rPr>
                  <w:rPr>
                    <w:rFonts w:ascii="Cambria Math" w:hAnsi="Cambria Math"/>
                  </w:rPr>
                  <m:t>=</m:t>
                </m:r>
                <m:r>
                  <w:rPr>
                    <w:rFonts w:ascii="Cambria Math" w:hAnsi="Cambria Math"/>
                  </w:rPr>
                  <m:t>12.062</m:t>
                </m:r>
              </m:e>
            </m:mr>
          </m:m>
        </m:oMath>
      </m:oMathPara>
    </w:p>
    <w:p w14:paraId="42006856" w14:textId="77777777" w:rsidR="008C24F4" w:rsidRPr="00CD2819" w:rsidRDefault="00B43E13" w:rsidP="008C24F4">
      <w:pPr>
        <w:pStyle w:val="Heading3"/>
        <w:rPr>
          <w:color w:val="auto"/>
          <w:sz w:val="24"/>
          <w:szCs w:val="24"/>
        </w:rPr>
      </w:pPr>
      <w:bookmarkStart w:id="48" w:name="Xcbb81991e21294bc60023f264899529fc21c3ff"/>
      <w:bookmarkEnd w:id="47"/>
      <w:r>
        <w:rPr>
          <w:color w:val="auto"/>
          <w:sz w:val="24"/>
          <w:szCs w:val="24"/>
        </w:rPr>
        <w:t>4.6</w:t>
      </w:r>
      <w:r w:rsidR="007F228A">
        <w:rPr>
          <w:color w:val="auto"/>
          <w:sz w:val="24"/>
          <w:szCs w:val="24"/>
        </w:rPr>
        <w:t>.</w:t>
      </w:r>
      <w:r w:rsidR="008C24F4" w:rsidRPr="00CD2819">
        <w:rPr>
          <w:color w:val="auto"/>
          <w:sz w:val="24"/>
          <w:szCs w:val="24"/>
        </w:rPr>
        <w:t xml:space="preserve">2 Total Second-Order Approximation at </w:t>
      </w:r>
      <m:oMath>
        <m:r>
          <m:rPr>
            <m:sty m:val="bi"/>
          </m:rPr>
          <w:rPr>
            <w:rFonts w:ascii="Cambria Math" w:hAnsi="Cambria Math"/>
            <w:color w:val="auto"/>
            <w:sz w:val="24"/>
            <w:szCs w:val="24"/>
          </w:rPr>
          <m:t>t</m:t>
        </m:r>
        <m:r>
          <m:rPr>
            <m:sty m:val="b"/>
          </m:rPr>
          <w:rPr>
            <w:rFonts w:ascii="Cambria Math" w:hAnsi="Cambria Math"/>
            <w:color w:val="auto"/>
            <w:sz w:val="24"/>
            <w:szCs w:val="24"/>
          </w:rPr>
          <m:t>=</m:t>
        </m:r>
        <m:r>
          <m:rPr>
            <m:sty m:val="bi"/>
          </m:rPr>
          <w:rPr>
            <w:rFonts w:ascii="Cambria Math" w:hAnsi="Cambria Math"/>
            <w:color w:val="auto"/>
            <w:sz w:val="24"/>
            <w:szCs w:val="24"/>
          </w:rPr>
          <m:t>0.2</m:t>
        </m:r>
      </m:oMath>
    </w:p>
    <w:p w14:paraId="24AF7DE4" w14:textId="77777777" w:rsidR="008C24F4" w:rsidRPr="0086143A" w:rsidRDefault="00D80BFB" w:rsidP="008C24F4">
      <w:pPr>
        <w:pStyle w:val="FirstParagraph"/>
      </w:pPr>
      <m:oMathPara>
        <m:oMathParaPr>
          <m:jc m:val="center"/>
        </m:oMathParaPr>
        <m:oMath>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oMath>
      </m:oMathPara>
    </w:p>
    <w:p w14:paraId="7B7D54B6" w14:textId="77777777" w:rsidR="008C24F4" w:rsidRPr="0086143A" w:rsidRDefault="00D80BFB" w:rsidP="00CD2819">
      <w:pPr>
        <w:pStyle w:val="FirstParagraph"/>
      </w:pPr>
      <m:oMathPara>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V</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1000</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86.78</m:t>
                    </m:r>
                  </m:e>
                </m:d>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2.422</m:t>
                    </m:r>
                  </m:e>
                </m:d>
                <m:r>
                  <m:rPr>
                    <m:sty m:val="p"/>
                  </m:rPr>
                  <w:rPr>
                    <w:rFonts w:ascii="Cambria Math" w:hAnsi="Cambria Math"/>
                  </w:rPr>
                  <m:t>=</m:t>
                </m:r>
                <m:r>
                  <w:rPr>
                    <w:rFonts w:ascii="Cambria Math" w:hAnsi="Cambria Math"/>
                  </w:rPr>
                  <m:t>910.80</m:t>
                </m:r>
              </m:e>
            </m:mr>
            <m:mr>
              <m:e>
                <m:sSup>
                  <m:sSupPr>
                    <m:ctrlPr>
                      <w:rPr>
                        <w:rFonts w:ascii="Cambria Math" w:hAnsi="Cambria Math"/>
                      </w:rPr>
                    </m:ctrlPr>
                  </m:sSupPr>
                  <m:e>
                    <m:r>
                      <w:rPr>
                        <w:rFonts w:ascii="Cambria Math" w:hAnsi="Cambria Math"/>
                      </w:rPr>
                      <m:t>S</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7000</m:t>
                </m:r>
                <m:r>
                  <m:rPr>
                    <m:sty m:val="p"/>
                  </m:rPr>
                  <w:rPr>
                    <w:rFonts w:ascii="Cambria Math" w:hAnsi="Cambria Math"/>
                  </w:rPr>
                  <m:t>+</m:t>
                </m:r>
                <m:r>
                  <w:rPr>
                    <w:rFonts w:ascii="Cambria Math" w:hAnsi="Cambria Math"/>
                  </w:rPr>
                  <m:t>78.00</m:t>
                </m:r>
                <m:r>
                  <m:rPr>
                    <m:sty m:val="p"/>
                  </m:rPr>
                  <w:rPr>
                    <w:rFonts w:ascii="Cambria Math" w:hAnsi="Cambria Math"/>
                  </w:rPr>
                  <m:t>+</m:t>
                </m:r>
                <m:r>
                  <w:rPr>
                    <w:rFonts w:ascii="Cambria Math" w:hAnsi="Cambria Math"/>
                  </w:rPr>
                  <m:t>2.165</m:t>
                </m:r>
                <m:r>
                  <m:rPr>
                    <m:sty m:val="p"/>
                  </m:rPr>
                  <w:rPr>
                    <w:rFonts w:ascii="Cambria Math" w:hAnsi="Cambria Math"/>
                  </w:rPr>
                  <m:t>=</m:t>
                </m:r>
                <m:r>
                  <w:rPr>
                    <w:rFonts w:ascii="Cambria Math" w:hAnsi="Cambria Math"/>
                  </w:rPr>
                  <m:t>7080.165</m:t>
                </m:r>
              </m:e>
            </m:mr>
            <m:mr>
              <m:e>
                <m:sSup>
                  <m:sSupPr>
                    <m:ctrlPr>
                      <w:rPr>
                        <w:rFonts w:ascii="Cambria Math" w:hAnsi="Cambria Math"/>
                      </w:rPr>
                    </m:ctrlPr>
                  </m:sSupPr>
                  <m:e>
                    <m:r>
                      <w:rPr>
                        <w:rFonts w:ascii="Cambria Math" w:hAnsi="Cambria Math"/>
                      </w:rPr>
                      <m:t>C</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1000</m:t>
                </m:r>
                <m:r>
                  <m:rPr>
                    <m:sty m:val="p"/>
                  </m:rPr>
                  <w:rPr>
                    <w:rFonts w:ascii="Cambria Math" w:hAnsi="Cambria Math"/>
                  </w:rPr>
                  <m:t>+</m:t>
                </m:r>
                <m:r>
                  <w:rPr>
                    <w:rFonts w:ascii="Cambria Math" w:hAnsi="Cambria Math"/>
                  </w:rPr>
                  <m:t>23.59</m:t>
                </m:r>
                <m:r>
                  <m:rPr>
                    <m:sty m:val="p"/>
                  </m:rPr>
                  <w:rPr>
                    <w:rFonts w:ascii="Cambria Math" w:hAnsi="Cambria Math"/>
                  </w:rPr>
                  <m:t>+</m:t>
                </m:r>
                <m:r>
                  <w:rPr>
                    <w:rFonts w:ascii="Cambria Math" w:hAnsi="Cambria Math"/>
                  </w:rPr>
                  <m:t>12.705</m:t>
                </m:r>
                <m:r>
                  <m:rPr>
                    <m:sty m:val="p"/>
                  </m:rPr>
                  <w:rPr>
                    <w:rFonts w:ascii="Cambria Math" w:hAnsi="Cambria Math"/>
                  </w:rPr>
                  <m:t>=</m:t>
                </m:r>
                <m:r>
                  <w:rPr>
                    <w:rFonts w:ascii="Cambria Math" w:hAnsi="Cambria Math"/>
                  </w:rPr>
                  <m:t>1036.295</m:t>
                </m:r>
              </m:e>
            </m:mr>
            <m:mr>
              <m:e>
                <m:sSup>
                  <m:sSupPr>
                    <m:ctrlPr>
                      <w:rPr>
                        <w:rFonts w:ascii="Cambria Math" w:hAnsi="Cambria Math"/>
                      </w:rPr>
                    </m:ctrlPr>
                  </m:sSupPr>
                  <m:e>
                    <m:r>
                      <w:rPr>
                        <w:rFonts w:ascii="Cambria Math" w:hAnsi="Cambria Math"/>
                      </w:rPr>
                      <m:t>I</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14.82</m:t>
                    </m:r>
                  </m:e>
                </m:d>
                <m:r>
                  <m:rPr>
                    <m:sty m:val="p"/>
                  </m:rPr>
                  <w:rPr>
                    <w:rFonts w:ascii="Cambria Math" w:hAnsi="Cambria Math"/>
                  </w:rPr>
                  <m:t>+</m:t>
                </m:r>
                <m:r>
                  <w:rPr>
                    <w:rFonts w:ascii="Cambria Math" w:hAnsi="Cambria Math"/>
                  </w:rPr>
                  <m:t>0.031</m:t>
                </m:r>
                <m:r>
                  <m:rPr>
                    <m:sty m:val="p"/>
                  </m:rPr>
                  <w:rPr>
                    <w:rFonts w:ascii="Cambria Math" w:hAnsi="Cambria Math"/>
                  </w:rPr>
                  <m:t>=</m:t>
                </m:r>
                <m:r>
                  <w:rPr>
                    <w:rFonts w:ascii="Cambria Math" w:hAnsi="Cambria Math"/>
                  </w:rPr>
                  <m:t>485.211</m:t>
                </m:r>
              </m:e>
            </m:mr>
            <m:mr>
              <m:e>
                <m:sSup>
                  <m:sSupPr>
                    <m:ctrlPr>
                      <w:rPr>
                        <w:rFonts w:ascii="Cambria Math" w:hAnsi="Cambria Math"/>
                      </w:rPr>
                    </m:ctrlPr>
                  </m:sSupPr>
                  <m:e>
                    <m:r>
                      <w:rPr>
                        <w:rFonts w:ascii="Cambria Math" w:hAnsi="Cambria Math"/>
                      </w:rPr>
                      <m:t>R</m:t>
                    </m:r>
                  </m:e>
                  <m:sup>
                    <m:d>
                      <m:dPr>
                        <m:ctrlPr>
                          <w:rPr>
                            <w:rFonts w:ascii="Cambria Math" w:hAnsi="Cambria Math"/>
                          </w:rPr>
                        </m:ctrlPr>
                      </m:dPr>
                      <m:e>
                        <m:r>
                          <w:rPr>
                            <w:rFonts w:ascii="Cambria Math" w:hAnsi="Cambria Math"/>
                          </w:rPr>
                          <m:t>2</m:t>
                        </m:r>
                      </m:e>
                    </m:d>
                  </m:sup>
                </m:sSup>
                <m:d>
                  <m:dPr>
                    <m:ctrlPr>
                      <w:rPr>
                        <w:rFonts w:ascii="Cambria Math" w:hAnsi="Cambria Math"/>
                      </w:rPr>
                    </m:ctrlPr>
                  </m:dPr>
                  <m:e>
                    <m:r>
                      <w:rPr>
                        <w:rFonts w:ascii="Cambria Math" w:hAnsi="Cambria Math"/>
                      </w:rPr>
                      <m:t>0.2</m:t>
                    </m:r>
                  </m:e>
                </m:d>
              </m:e>
              <m:e>
                <m:r>
                  <m:rPr>
                    <m:sty m:val="p"/>
                  </m:rPr>
                  <w:rPr>
                    <w:rFonts w:ascii="Cambria Math" w:hAnsi="Cambria Math"/>
                  </w:rPr>
                  <m:t>=</m:t>
                </m:r>
                <m:r>
                  <w:rPr>
                    <w:rFonts w:ascii="Cambria Math" w:hAnsi="Cambria Math"/>
                  </w:rPr>
                  <m:t>500</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7.31</m:t>
                    </m:r>
                  </m:e>
                </m:d>
                <m:r>
                  <m:rPr>
                    <m:sty m:val="p"/>
                  </m:rPr>
                  <w:rPr>
                    <w:rFonts w:ascii="Cambria Math" w:hAnsi="Cambria Math"/>
                  </w:rPr>
                  <m:t>+</m:t>
                </m:r>
                <m:r>
                  <w:rPr>
                    <w:rFonts w:ascii="Cambria Math" w:hAnsi="Cambria Math"/>
                  </w:rPr>
                  <m:t>12.062</m:t>
                </m:r>
                <m:r>
                  <m:rPr>
                    <m:sty m:val="p"/>
                  </m:rPr>
                  <w:rPr>
                    <w:rFonts w:ascii="Cambria Math" w:hAnsi="Cambria Math"/>
                  </w:rPr>
                  <m:t>=</m:t>
                </m:r>
                <m:r>
                  <w:rPr>
                    <w:rFonts w:ascii="Cambria Math" w:hAnsi="Cambria Math"/>
                  </w:rPr>
                  <m:t>504.752</m:t>
                </m:r>
              </m:e>
            </m:mr>
          </m:m>
        </m:oMath>
      </m:oMathPara>
      <w:bookmarkEnd w:id="46"/>
      <w:bookmarkEnd w:id="48"/>
    </w:p>
    <w:p w14:paraId="1227D5DD" w14:textId="77777777" w:rsidR="008C24F4" w:rsidRPr="0086143A" w:rsidRDefault="008C24F4" w:rsidP="008C24F4">
      <w:pPr>
        <w:pStyle w:val="FirstParagraph"/>
      </w:pPr>
      <w:r w:rsidRPr="0086143A">
        <w:t xml:space="preserve"> values at </w:t>
      </w:r>
      <m:oMath>
        <m:r>
          <w:rPr>
            <w:rFonts w:ascii="Cambria Math" w:hAnsi="Cambria Math"/>
          </w:rPr>
          <m:t>t</m:t>
        </m:r>
        <m:r>
          <m:rPr>
            <m:sty m:val="p"/>
          </m:rPr>
          <w:rPr>
            <w:rFonts w:ascii="Cambria Math" w:hAnsi="Cambria Math"/>
          </w:rPr>
          <m:t>=</m:t>
        </m:r>
        <m:r>
          <w:rPr>
            <w:rFonts w:ascii="Cambria Math" w:hAnsi="Cambria Math"/>
          </w:rPr>
          <m:t>0.2</m:t>
        </m:r>
      </m:oMath>
      <w:r w:rsidRPr="0086143A">
        <w:t>:</w:t>
      </w:r>
    </w:p>
    <w:p w14:paraId="1D44299F" w14:textId="77777777" w:rsidR="008C24F4" w:rsidRPr="0086143A" w:rsidRDefault="00D80BFB" w:rsidP="008C24F4">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V</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1083.72 </m:t>
                </m:r>
              </m:e>
            </m:mr>
            <m:mr>
              <m:e>
                <m:r>
                  <w:rPr>
                    <w:rFonts w:ascii="Cambria Math" w:hAnsi="Cambria Math"/>
                  </w:rPr>
                  <m:t>S</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6912.45 </m:t>
                </m:r>
              </m:e>
            </m:mr>
            <m:mr>
              <m:e>
                <m:r>
                  <w:rPr>
                    <w:rFonts w:ascii="Cambria Math" w:hAnsi="Cambria Math"/>
                  </w:rPr>
                  <m:t>C</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1018.12 </m:t>
                </m:r>
              </m:e>
            </m:mr>
            <m:mr>
              <m:e>
                <m:r>
                  <w:rPr>
                    <w:rFonts w:ascii="Cambria Math" w:hAnsi="Cambria Math"/>
                  </w:rPr>
                  <m:t>I</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522.34 </m:t>
                </m:r>
              </m:e>
            </m:mr>
            <m:mr>
              <m:e>
                <m:r>
                  <w:rPr>
                    <w:rFonts w:ascii="Cambria Math" w:hAnsi="Cambria Math"/>
                  </w:rPr>
                  <m:t>R</m:t>
                </m:r>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514.56 </m:t>
                </m:r>
              </m:e>
            </m:mr>
          </m:m>
        </m:oMath>
      </m:oMathPara>
    </w:p>
    <w:p w14:paraId="5AFD844A" w14:textId="77777777" w:rsidR="008C24F4" w:rsidRPr="00B477CD" w:rsidRDefault="00DC2AC5" w:rsidP="008C24F4">
      <w:pPr>
        <w:pStyle w:val="Heading1"/>
        <w:rPr>
          <w:b/>
          <w:color w:val="auto"/>
          <w:sz w:val="24"/>
          <w:szCs w:val="24"/>
        </w:rPr>
      </w:pPr>
      <w:r>
        <w:rPr>
          <w:b/>
          <w:color w:val="auto"/>
          <w:sz w:val="24"/>
          <w:szCs w:val="24"/>
        </w:rPr>
        <w:lastRenderedPageBreak/>
        <w:t xml:space="preserve">4.7. </w:t>
      </w:r>
      <w:r w:rsidR="00B477CD" w:rsidRPr="00B477CD">
        <w:rPr>
          <w:b/>
          <w:color w:val="auto"/>
          <w:sz w:val="24"/>
          <w:szCs w:val="24"/>
        </w:rPr>
        <w:t xml:space="preserve">Results </w:t>
      </w:r>
      <w:proofErr w:type="gramStart"/>
      <w:r w:rsidR="00B477CD" w:rsidRPr="00B477CD">
        <w:rPr>
          <w:b/>
          <w:color w:val="auto"/>
          <w:sz w:val="24"/>
          <w:szCs w:val="24"/>
        </w:rPr>
        <w:t>of  second</w:t>
      </w:r>
      <w:proofErr w:type="gramEnd"/>
      <w:r w:rsidR="00B477CD" w:rsidRPr="00B477CD">
        <w:rPr>
          <w:b/>
          <w:color w:val="auto"/>
          <w:sz w:val="24"/>
          <w:szCs w:val="24"/>
        </w:rPr>
        <w:t>-order HAM</w:t>
      </w:r>
    </w:p>
    <w:p w14:paraId="4AC8E851" w14:textId="77777777" w:rsidR="008C24F4" w:rsidRPr="007F228A" w:rsidRDefault="00D80BFB" w:rsidP="008C24F4">
      <w:pPr>
        <w:numPr>
          <w:ilvl w:val="0"/>
          <w:numId w:val="18"/>
        </w:numPr>
        <w:ind w:hanging="480"/>
        <w:rPr>
          <w:rFonts w:ascii="Times New Roman" w:hAnsi="Times New Roman" w:cs="Times New Roman"/>
        </w:rPr>
      </w:pPr>
      <m:oMath>
        <m:sSubSup>
          <m:sSubSupPr>
            <m:ctrlPr>
              <w:rPr>
                <w:rFonts w:ascii="Cambria Math" w:hAnsi="Times New Roman" w:cs="Times New Roman"/>
              </w:rPr>
            </m:ctrlPr>
          </m:sSubSupPr>
          <m:e>
            <m:r>
              <w:rPr>
                <w:rFonts w:ascii="Cambria Math" w:hAnsi="Cambria Math" w:cs="Times New Roman"/>
              </w:rPr>
              <m:t>R</m:t>
            </m:r>
          </m:e>
          <m:sub>
            <m:r>
              <w:rPr>
                <w:rFonts w:ascii="Cambria Math" w:hAnsi="Times New Roman" w:cs="Times New Roman"/>
              </w:rPr>
              <m:t>2</m:t>
            </m:r>
          </m:sub>
          <m:sup>
            <m:r>
              <w:rPr>
                <w:rFonts w:ascii="Cambria Math" w:hAnsi="Cambria Math" w:cs="Times New Roman"/>
              </w:rPr>
              <m:t>X</m:t>
            </m:r>
          </m:sup>
        </m:sSubSup>
        <m:d>
          <m:dPr>
            <m:ctrlPr>
              <w:rPr>
                <w:rFonts w:ascii="Cambria Math" w:hAnsi="Times New Roman" w:cs="Times New Roman"/>
              </w:rPr>
            </m:ctrlPr>
          </m:dPr>
          <m:e>
            <m:r>
              <w:rPr>
                <w:rFonts w:ascii="Cambria Math" w:hAnsi="Cambria Math" w:cs="Times New Roman"/>
              </w:rPr>
              <m:t>t</m:t>
            </m:r>
          </m:e>
        </m:d>
      </m:oMath>
      <w:r w:rsidR="008C24F4" w:rsidRPr="007F228A">
        <w:rPr>
          <w:rFonts w:ascii="Times New Roman" w:hAnsi="Times New Roman" w:cs="Times New Roman"/>
        </w:rPr>
        <w:t xml:space="preserve"> involves derivatives of nonlinear terms, mixing </w:t>
      </w:r>
      <m:oMath>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1</m:t>
            </m:r>
          </m:sub>
        </m:sSub>
        <m:d>
          <m:dPr>
            <m:ctrlPr>
              <w:rPr>
                <w:rFonts w:ascii="Cambria Math" w:hAnsi="Times New Roman" w:cs="Times New Roman"/>
              </w:rPr>
            </m:ctrlPr>
          </m:dPr>
          <m:e>
            <m:r>
              <w:rPr>
                <w:rFonts w:ascii="Cambria Math" w:hAnsi="Cambria Math" w:cs="Times New Roman"/>
              </w:rPr>
              <m:t>t</m:t>
            </m:r>
          </m:e>
        </m:d>
      </m:oMath>
      <w:r w:rsidR="008C24F4" w:rsidRPr="007F228A">
        <w:rPr>
          <w:rFonts w:ascii="Times New Roman" w:hAnsi="Times New Roman" w:cs="Times New Roman"/>
        </w:rPr>
        <w:t xml:space="preserve"> and </w:t>
      </w:r>
      <m:oMath>
        <m:sSub>
          <m:sSubPr>
            <m:ctrlPr>
              <w:rPr>
                <w:rFonts w:ascii="Cambria Math" w:hAnsi="Times New Roman" w:cs="Times New Roman"/>
              </w:rPr>
            </m:ctrlPr>
          </m:sSubPr>
          <m:e>
            <m:r>
              <w:rPr>
                <w:rFonts w:ascii="Cambria Math" w:hAnsi="Cambria Math" w:cs="Times New Roman"/>
              </w:rPr>
              <m:t>λ</m:t>
            </m:r>
          </m:e>
          <m:sub>
            <m:r>
              <w:rPr>
                <w:rFonts w:ascii="Cambria Math" w:hAnsi="Times New Roman" w:cs="Times New Roman"/>
              </w:rPr>
              <m:t>1</m:t>
            </m:r>
          </m:sub>
        </m:sSub>
        <m:d>
          <m:dPr>
            <m:ctrlPr>
              <w:rPr>
                <w:rFonts w:ascii="Cambria Math" w:hAnsi="Times New Roman" w:cs="Times New Roman"/>
              </w:rPr>
            </m:ctrlPr>
          </m:dPr>
          <m:e>
            <m:r>
              <w:rPr>
                <w:rFonts w:ascii="Cambria Math" w:hAnsi="Cambria Math" w:cs="Times New Roman"/>
              </w:rPr>
              <m:t>t</m:t>
            </m:r>
          </m:e>
        </m:d>
      </m:oMath>
    </w:p>
    <w:p w14:paraId="188558AD" w14:textId="77777777" w:rsidR="008C24F4" w:rsidRPr="007F228A" w:rsidRDefault="008C24F4" w:rsidP="008C24F4">
      <w:pPr>
        <w:numPr>
          <w:ilvl w:val="0"/>
          <w:numId w:val="18"/>
        </w:numPr>
        <w:ind w:hanging="480"/>
        <w:rPr>
          <w:rFonts w:ascii="Times New Roman" w:hAnsi="Times New Roman" w:cs="Times New Roman"/>
        </w:rPr>
      </w:pPr>
      <w:r w:rsidRPr="007F228A">
        <w:rPr>
          <w:rFonts w:ascii="Times New Roman" w:hAnsi="Times New Roman" w:cs="Times New Roman"/>
        </w:rPr>
        <w:t xml:space="preserve">Each </w:t>
      </w:r>
      <m:oMath>
        <m:sSubSup>
          <m:sSubSupPr>
            <m:ctrlPr>
              <w:rPr>
                <w:rFonts w:ascii="Cambria Math" w:hAnsi="Times New Roman" w:cs="Times New Roman"/>
              </w:rPr>
            </m:ctrlPr>
          </m:sSubSupPr>
          <m:e>
            <m:r>
              <w:rPr>
                <w:rFonts w:ascii="Cambria Math" w:hAnsi="Cambria Math" w:cs="Times New Roman"/>
              </w:rPr>
              <m:t>R</m:t>
            </m:r>
          </m:e>
          <m:sub>
            <m:r>
              <w:rPr>
                <w:rFonts w:ascii="Cambria Math" w:hAnsi="Times New Roman" w:cs="Times New Roman"/>
              </w:rPr>
              <m:t>2</m:t>
            </m:r>
          </m:sub>
          <m:sup>
            <m:r>
              <w:rPr>
                <w:rFonts w:ascii="Cambria Math" w:hAnsi="Cambria Math" w:cs="Times New Roman"/>
              </w:rPr>
              <m:t>X</m:t>
            </m:r>
          </m:sup>
        </m:sSubSup>
        <m:d>
          <m:dPr>
            <m:ctrlPr>
              <w:rPr>
                <w:rFonts w:ascii="Cambria Math" w:hAnsi="Times New Roman" w:cs="Times New Roman"/>
              </w:rPr>
            </m:ctrlPr>
          </m:dPr>
          <m:e>
            <m:r>
              <w:rPr>
                <w:rFonts w:ascii="Cambria Math" w:hAnsi="Cambria Math" w:cs="Times New Roman"/>
              </w:rPr>
              <m:t>t</m:t>
            </m:r>
          </m:e>
        </m:d>
      </m:oMath>
      <w:r w:rsidRPr="007F228A">
        <w:rPr>
          <w:rFonts w:ascii="Times New Roman" w:hAnsi="Times New Roman" w:cs="Times New Roman"/>
        </w:rPr>
        <w:t xml:space="preserve"> has form </w:t>
      </w:r>
      <m:oMath>
        <m:r>
          <w:rPr>
            <w:rFonts w:ascii="Cambria Math" w:hAnsi="Cambria Math" w:cs="Times New Roman"/>
          </w:rPr>
          <m:t>A</m:t>
        </m:r>
        <m:r>
          <m:rPr>
            <m:sty m:val="p"/>
          </m:rPr>
          <w:rPr>
            <w:rFonts w:ascii="Cambria Math" w:hAnsi="Times New Roman" w:cs="Times New Roman"/>
          </w:rPr>
          <m:t>+</m:t>
        </m:r>
        <m:r>
          <w:rPr>
            <w:rFonts w:ascii="Cambria Math" w:hAnsi="Cambria Math" w:cs="Times New Roman"/>
          </w:rPr>
          <m:t>B</m:t>
        </m:r>
        <m:sSup>
          <m:sSupPr>
            <m:ctrlPr>
              <w:rPr>
                <w:rFonts w:ascii="Cambria Math" w:hAnsi="Times New Roman" w:cs="Times New Roman"/>
              </w:rPr>
            </m:ctrlPr>
          </m:sSupPr>
          <m:e>
            <m:r>
              <w:rPr>
                <w:rFonts w:ascii="Cambria Math" w:hAnsi="Cambria Math" w:cs="Times New Roman"/>
              </w:rPr>
              <m:t>t</m:t>
            </m:r>
          </m:e>
          <m:sup>
            <m:r>
              <w:rPr>
                <w:rFonts w:ascii="Cambria Math" w:hAnsi="Times New Roman" w:cs="Times New Roman"/>
              </w:rPr>
              <m:t>0.9</m:t>
            </m:r>
          </m:sup>
        </m:sSup>
      </m:oMath>
    </w:p>
    <w:p w14:paraId="4EA791E1" w14:textId="77777777" w:rsidR="008C24F4" w:rsidRPr="007F228A" w:rsidRDefault="00D80BFB" w:rsidP="008C24F4">
      <w:pPr>
        <w:numPr>
          <w:ilvl w:val="0"/>
          <w:numId w:val="18"/>
        </w:numPr>
        <w:ind w:hanging="480"/>
        <w:rPr>
          <w:rFonts w:ascii="Times New Roman" w:hAnsi="Times New Roman" w:cs="Times New Roman"/>
        </w:rPr>
      </w:pPr>
      <m:oMath>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2</m:t>
            </m:r>
          </m:sub>
        </m:sSub>
        <m:d>
          <m:dPr>
            <m:ctrlPr>
              <w:rPr>
                <w:rFonts w:ascii="Cambria Math" w:hAnsi="Times New Roman" w:cs="Times New Roman"/>
              </w:rPr>
            </m:ctrlPr>
          </m:dPr>
          <m:e>
            <m:r>
              <w:rPr>
                <w:rFonts w:ascii="Cambria Math" w:hAnsi="Cambria Math" w:cs="Times New Roman"/>
              </w:rPr>
              <m:t>t</m:t>
            </m:r>
          </m:e>
        </m:d>
      </m:oMath>
      <w:r w:rsidR="008C24F4" w:rsidRPr="007F228A">
        <w:rPr>
          <w:rFonts w:ascii="Times New Roman" w:hAnsi="Times New Roman" w:cs="Times New Roman"/>
        </w:rPr>
        <w:t xml:space="preserve"> involves fractional integrals of these</w:t>
      </w:r>
    </w:p>
    <w:p w14:paraId="0D9444F3" w14:textId="77777777" w:rsidR="008C24F4" w:rsidRPr="007F228A" w:rsidRDefault="008C24F4" w:rsidP="008C24F4">
      <w:pPr>
        <w:numPr>
          <w:ilvl w:val="0"/>
          <w:numId w:val="18"/>
        </w:numPr>
        <w:ind w:hanging="480"/>
        <w:rPr>
          <w:rFonts w:ascii="Times New Roman" w:hAnsi="Times New Roman" w:cs="Times New Roman"/>
        </w:rPr>
      </w:pPr>
      <w:r w:rsidRPr="007F228A">
        <w:rPr>
          <w:rFonts w:ascii="Times New Roman" w:hAnsi="Times New Roman" w:cs="Times New Roman"/>
        </w:rPr>
        <w:t xml:space="preserve">Final solution: </w:t>
      </w:r>
      <m:oMath>
        <m:sSup>
          <m:sSupPr>
            <m:ctrlPr>
              <w:rPr>
                <w:rFonts w:ascii="Cambria Math" w:hAnsi="Times New Roman" w:cs="Times New Roman"/>
              </w:rPr>
            </m:ctrlPr>
          </m:sSupPr>
          <m:e>
            <m:r>
              <w:rPr>
                <w:rFonts w:ascii="Cambria Math" w:hAnsi="Cambria Math" w:cs="Times New Roman"/>
              </w:rPr>
              <m:t>X</m:t>
            </m:r>
          </m:e>
          <m:sup>
            <m:d>
              <m:dPr>
                <m:ctrlPr>
                  <w:rPr>
                    <w:rFonts w:ascii="Cambria Math" w:hAnsi="Times New Roman" w:cs="Times New Roman"/>
                  </w:rPr>
                </m:ctrlPr>
              </m:dPr>
              <m:e>
                <m:r>
                  <w:rPr>
                    <w:rFonts w:ascii="Cambria Math" w:hAnsi="Times New Roman" w:cs="Times New Roman"/>
                  </w:rPr>
                  <m:t>2</m:t>
                </m:r>
              </m:e>
            </m:d>
          </m:sup>
        </m:sSup>
        <m:d>
          <m:dPr>
            <m:ctrlPr>
              <w:rPr>
                <w:rFonts w:ascii="Cambria Math" w:hAnsi="Times New Roman" w:cs="Times New Roman"/>
              </w:rPr>
            </m:ctrlPr>
          </m:dPr>
          <m:e>
            <m:r>
              <w:rPr>
                <w:rFonts w:ascii="Cambria Math" w:hAnsi="Cambria Math" w:cs="Times New Roman"/>
              </w:rPr>
              <m:t>t</m:t>
            </m:r>
          </m:e>
        </m:d>
        <m:r>
          <m:rPr>
            <m:sty m:val="p"/>
          </m:rPr>
          <w:rPr>
            <w:rFonts w:ascii="Cambria Math" w:hAnsi="Times New Roman" w:cs="Times New Roman"/>
          </w:rPr>
          <m:t>=</m:t>
        </m:r>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0</m:t>
            </m:r>
          </m:sub>
        </m:sSub>
        <m:r>
          <m:rPr>
            <m:sty m:val="p"/>
          </m:rPr>
          <w:rPr>
            <w:rFonts w:ascii="Cambria Math" w:hAnsi="Times New Roman" w:cs="Times New Roman"/>
          </w:rPr>
          <m:t>+</m:t>
        </m:r>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1</m:t>
            </m:r>
          </m:sub>
        </m:sSub>
        <m:d>
          <m:dPr>
            <m:ctrlPr>
              <w:rPr>
                <w:rFonts w:ascii="Cambria Math" w:hAnsi="Times New Roman" w:cs="Times New Roman"/>
              </w:rPr>
            </m:ctrlPr>
          </m:dPr>
          <m:e>
            <m:r>
              <w:rPr>
                <w:rFonts w:ascii="Cambria Math" w:hAnsi="Cambria Math" w:cs="Times New Roman"/>
              </w:rPr>
              <m:t>t</m:t>
            </m:r>
          </m:e>
        </m:d>
        <m:r>
          <m:rPr>
            <m:sty m:val="p"/>
          </m:rPr>
          <w:rPr>
            <w:rFonts w:ascii="Cambria Math" w:hAnsi="Times New Roman" w:cs="Times New Roman"/>
          </w:rPr>
          <m:t>+</m:t>
        </m:r>
        <m:sSub>
          <m:sSubPr>
            <m:ctrlPr>
              <w:rPr>
                <w:rFonts w:ascii="Cambria Math" w:hAnsi="Times New Roman" w:cs="Times New Roman"/>
              </w:rPr>
            </m:ctrlPr>
          </m:sSubPr>
          <m:e>
            <m:r>
              <w:rPr>
                <w:rFonts w:ascii="Cambria Math" w:hAnsi="Cambria Math" w:cs="Times New Roman"/>
              </w:rPr>
              <m:t>X</m:t>
            </m:r>
          </m:e>
          <m:sub>
            <m:r>
              <w:rPr>
                <w:rFonts w:ascii="Cambria Math" w:hAnsi="Times New Roman" w:cs="Times New Roman"/>
              </w:rPr>
              <m:t>2</m:t>
            </m:r>
          </m:sub>
        </m:sSub>
        <m:d>
          <m:dPr>
            <m:ctrlPr>
              <w:rPr>
                <w:rFonts w:ascii="Cambria Math" w:hAnsi="Times New Roman" w:cs="Times New Roman"/>
              </w:rPr>
            </m:ctrlPr>
          </m:dPr>
          <m:e>
            <m:r>
              <w:rPr>
                <w:rFonts w:ascii="Cambria Math" w:hAnsi="Cambria Math" w:cs="Times New Roman"/>
              </w:rPr>
              <m:t>t</m:t>
            </m:r>
          </m:e>
        </m:d>
      </m:oMath>
    </w:p>
    <w:p w14:paraId="0C25DA73" w14:textId="77777777" w:rsidR="005A20F3" w:rsidRPr="00681FED" w:rsidRDefault="005A20F3" w:rsidP="005A20F3">
      <w:pPr>
        <w:pStyle w:val="Heading1"/>
        <w:rPr>
          <w:rFonts w:cs="Times New Roman"/>
          <w:b/>
          <w:color w:val="auto"/>
          <w:sz w:val="24"/>
          <w:szCs w:val="24"/>
        </w:rPr>
      </w:pPr>
      <w:bookmarkStart w:id="49" w:name="parameter-summary"/>
      <w:r w:rsidRPr="00681FED">
        <w:rPr>
          <w:rFonts w:cs="Times New Roman"/>
          <w:b/>
          <w:color w:val="auto"/>
          <w:sz w:val="24"/>
          <w:szCs w:val="24"/>
        </w:rPr>
        <w:t>Parameter Summary</w:t>
      </w:r>
    </w:p>
    <w:p w14:paraId="233A1BC9"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Initial Conditions</w:t>
      </w:r>
      <w:r w:rsidRPr="00681FED">
        <w:rPr>
          <w:rFonts w:ascii="Times New Roman" w:hAnsi="Times New Roman" w:cs="Times New Roman"/>
        </w:rPr>
        <w:t xml:space="preserve">: </w:t>
      </w:r>
      <m:oMath>
        <m:r>
          <w:rPr>
            <w:rFonts w:ascii="Cambria Math" w:hAnsi="Cambria Math" w:cs="Times New Roman"/>
          </w:rPr>
          <m:t>V</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1000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S</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7000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C</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1000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I</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500</m:t>
        </m:r>
        <m:r>
          <m:rPr>
            <m:sty m:val="p"/>
          </m:rPr>
          <w:rPr>
            <w:rFonts w:ascii="Cambria Math" w:hAnsi="Times New Roman" w:cs="Times New Roman"/>
          </w:rPr>
          <m:t>,</m:t>
        </m:r>
        <m:r>
          <w:rPr>
            <w:rFonts w:ascii="Times New Roman" w:hAnsi="Times New Roman" w:cs="Times New Roman"/>
          </w:rPr>
          <m:t> </m:t>
        </m:r>
        <m:r>
          <w:rPr>
            <w:rFonts w:ascii="Cambria Math" w:hAnsi="Cambria Math" w:cs="Times New Roman"/>
          </w:rPr>
          <m:t>R</m:t>
        </m:r>
        <m:d>
          <m:dPr>
            <m:ctrlPr>
              <w:rPr>
                <w:rFonts w:ascii="Cambria Math" w:hAnsi="Times New Roman" w:cs="Times New Roman"/>
              </w:rPr>
            </m:ctrlPr>
          </m:dPr>
          <m:e>
            <m:r>
              <w:rPr>
                <w:rFonts w:ascii="Cambria Math" w:hAnsi="Times New Roman" w:cs="Times New Roman"/>
              </w:rPr>
              <m:t>0</m:t>
            </m:r>
          </m:e>
        </m:d>
        <m:r>
          <m:rPr>
            <m:sty m:val="p"/>
          </m:rPr>
          <w:rPr>
            <w:rFonts w:ascii="Cambria Math" w:hAnsi="Times New Roman" w:cs="Times New Roman"/>
          </w:rPr>
          <m:t>=</m:t>
        </m:r>
        <m:r>
          <w:rPr>
            <w:rFonts w:ascii="Cambria Math" w:hAnsi="Times New Roman" w:cs="Times New Roman"/>
          </w:rPr>
          <m:t>500</m:t>
        </m:r>
      </m:oMath>
    </w:p>
    <w:p w14:paraId="0748B5BB"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Fractional Order</w:t>
      </w:r>
      <w:r w:rsidRPr="00681FED">
        <w:rPr>
          <w:rFonts w:ascii="Times New Roman" w:hAnsi="Times New Roman" w:cs="Times New Roman"/>
        </w:rPr>
        <w:t xml:space="preserve">: </w:t>
      </w:r>
      <m:oMath>
        <m:r>
          <w:rPr>
            <w:rFonts w:ascii="Cambria Math" w:hAnsi="Cambria Math" w:cs="Times New Roman"/>
          </w:rPr>
          <m:t>θ</m:t>
        </m:r>
        <m:r>
          <m:rPr>
            <m:sty m:val="p"/>
          </m:rPr>
          <w:rPr>
            <w:rFonts w:ascii="Cambria Math" w:hAnsi="Times New Roman" w:cs="Times New Roman"/>
          </w:rPr>
          <m:t>=</m:t>
        </m:r>
        <m:r>
          <w:rPr>
            <w:rFonts w:ascii="Cambria Math" w:hAnsi="Times New Roman" w:cs="Times New Roman"/>
          </w:rPr>
          <m:t>0.9</m:t>
        </m:r>
      </m:oMath>
    </w:p>
    <w:p w14:paraId="0B7073E5"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 Control</w:t>
      </w:r>
      <w:r w:rsidRPr="00681FED">
        <w:rPr>
          <w:rFonts w:ascii="Times New Roman" w:hAnsi="Times New Roman" w:cs="Times New Roman"/>
        </w:rPr>
        <w:t xml:space="preserve">: </w:t>
      </w:r>
      <m:oMath>
        <m:r>
          <w:rPr>
            <w:rFonts w:ascii="Times New Roman" w:hAnsi="Cambria Math" w:cs="Times New Roman"/>
          </w:rPr>
          <m:t>h</m:t>
        </m:r>
        <m:r>
          <m:rPr>
            <m:sty m:val="p"/>
          </m:rPr>
          <w:rPr>
            <w:rFonts w:ascii="Cambria Math" w:hAnsi="Times New Roman" w:cs="Times New Roman"/>
          </w:rPr>
          <m:t>=</m:t>
        </m:r>
        <m:r>
          <m:rPr>
            <m:sty m:val="p"/>
          </m:rPr>
          <w:rPr>
            <w:rFonts w:ascii="Cambria Math" w:hAnsi="Times New Roman" w:cs="Times New Roman"/>
          </w:rPr>
          <m:t>-</m:t>
        </m:r>
        <m:r>
          <w:rPr>
            <w:rFonts w:ascii="Cambria Math" w:hAnsi="Times New Roman" w:cs="Times New Roman"/>
          </w:rPr>
          <m:t>1</m:t>
        </m:r>
      </m:oMath>
    </w:p>
    <w:p w14:paraId="741ACB11" w14:textId="77777777" w:rsidR="005A20F3" w:rsidRPr="00681FED" w:rsidRDefault="00DC2AC5" w:rsidP="005A20F3">
      <w:pPr>
        <w:pStyle w:val="Heading1"/>
        <w:rPr>
          <w:rFonts w:cs="Times New Roman"/>
          <w:color w:val="auto"/>
          <w:sz w:val="24"/>
          <w:szCs w:val="24"/>
        </w:rPr>
      </w:pPr>
      <w:bookmarkStart w:id="50" w:name="table-1-vaccinated-population-vt"/>
      <w:bookmarkEnd w:id="49"/>
      <w:r>
        <w:rPr>
          <w:rFonts w:cs="Times New Roman"/>
          <w:color w:val="auto"/>
          <w:sz w:val="24"/>
          <w:szCs w:val="24"/>
        </w:rPr>
        <w:t>Table 3</w:t>
      </w:r>
      <w:r w:rsidR="005A20F3" w:rsidRPr="00681FED">
        <w:rPr>
          <w:rFonts w:cs="Times New Roman"/>
          <w:color w:val="auto"/>
          <w:sz w:val="24"/>
          <w:szCs w:val="24"/>
        </w:rPr>
        <w:t xml:space="preserve">: Vaccinated Population </w:t>
      </w:r>
      <m:oMath>
        <m:r>
          <m:rPr>
            <m:sty m:val="bi"/>
          </m:rPr>
          <w:rPr>
            <w:rFonts w:ascii="Cambria Math" w:hAnsi="Cambria Math" w:cs="Times New Roman"/>
            <w:color w:val="auto"/>
            <w:sz w:val="24"/>
            <w:szCs w:val="24"/>
          </w:rPr>
          <m:t>V</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42ED31D4"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Vaccinated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4F48F496"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209D6603"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515F4C51" w14:textId="77777777" w:rsidR="005A20F3" w:rsidRPr="0086143A" w:rsidRDefault="005A20F3" w:rsidP="00CD2819">
            <w:pPr>
              <w:pStyle w:val="Compact"/>
              <w:jc w:val="center"/>
            </w:pPr>
            <w:r w:rsidRPr="0086143A">
              <w:t>1st Order</w:t>
            </w:r>
          </w:p>
        </w:tc>
        <w:tc>
          <w:tcPr>
            <w:tcW w:w="0" w:type="auto"/>
          </w:tcPr>
          <w:p w14:paraId="4FFFA75A" w14:textId="77777777" w:rsidR="005A20F3" w:rsidRPr="0086143A" w:rsidRDefault="005A20F3" w:rsidP="00CD2819">
            <w:pPr>
              <w:pStyle w:val="Compact"/>
              <w:jc w:val="center"/>
            </w:pPr>
            <w:r w:rsidRPr="0086143A">
              <w:t>2nd Order</w:t>
            </w:r>
          </w:p>
        </w:tc>
        <w:tc>
          <w:tcPr>
            <w:tcW w:w="0" w:type="auto"/>
          </w:tcPr>
          <w:p w14:paraId="1DC3FF10" w14:textId="77777777" w:rsidR="005A20F3" w:rsidRPr="0086143A" w:rsidRDefault="005A20F3" w:rsidP="00CD2819">
            <w:pPr>
              <w:pStyle w:val="Compact"/>
              <w:jc w:val="center"/>
            </w:pPr>
            <w:r w:rsidRPr="0086143A">
              <w:t>3rd Order</w:t>
            </w:r>
          </w:p>
        </w:tc>
        <w:tc>
          <w:tcPr>
            <w:tcW w:w="0" w:type="auto"/>
          </w:tcPr>
          <w:p w14:paraId="031CDAB7" w14:textId="77777777" w:rsidR="005A20F3" w:rsidRPr="0086143A" w:rsidRDefault="005A20F3" w:rsidP="00CD2819">
            <w:pPr>
              <w:pStyle w:val="Compact"/>
              <w:jc w:val="center"/>
            </w:pPr>
            <w:r w:rsidRPr="0086143A">
              <w:t>4th Order</w:t>
            </w:r>
          </w:p>
        </w:tc>
        <w:tc>
          <w:tcPr>
            <w:tcW w:w="0" w:type="auto"/>
          </w:tcPr>
          <w:p w14:paraId="04FF400D" w14:textId="77777777" w:rsidR="005A20F3" w:rsidRPr="0086143A" w:rsidRDefault="005A20F3" w:rsidP="00CD2819">
            <w:pPr>
              <w:pStyle w:val="Compact"/>
              <w:jc w:val="center"/>
            </w:pPr>
            <w:r w:rsidRPr="0086143A">
              <w:t>5th Order</w:t>
            </w:r>
          </w:p>
        </w:tc>
      </w:tr>
      <w:tr w:rsidR="005A20F3" w:rsidRPr="0086143A" w14:paraId="5ED474B0" w14:textId="77777777" w:rsidTr="00CD2819">
        <w:tc>
          <w:tcPr>
            <w:tcW w:w="0" w:type="auto"/>
          </w:tcPr>
          <w:p w14:paraId="3CDC025E" w14:textId="77777777" w:rsidR="005A20F3" w:rsidRPr="0086143A" w:rsidRDefault="005A20F3" w:rsidP="00CD2819">
            <w:pPr>
              <w:pStyle w:val="Compact"/>
              <w:jc w:val="center"/>
            </w:pPr>
            <w:r w:rsidRPr="0086143A">
              <w:t>0.0</w:t>
            </w:r>
          </w:p>
        </w:tc>
        <w:tc>
          <w:tcPr>
            <w:tcW w:w="0" w:type="auto"/>
          </w:tcPr>
          <w:p w14:paraId="5F53A737" w14:textId="77777777" w:rsidR="005A20F3" w:rsidRPr="0086143A" w:rsidRDefault="005A20F3" w:rsidP="00CD2819">
            <w:pPr>
              <w:pStyle w:val="Compact"/>
              <w:jc w:val="center"/>
            </w:pPr>
            <w:r w:rsidRPr="0086143A">
              <w:t>1000.00</w:t>
            </w:r>
          </w:p>
        </w:tc>
        <w:tc>
          <w:tcPr>
            <w:tcW w:w="0" w:type="auto"/>
          </w:tcPr>
          <w:p w14:paraId="2742C55E" w14:textId="77777777" w:rsidR="005A20F3" w:rsidRPr="0086143A" w:rsidRDefault="005A20F3" w:rsidP="00CD2819">
            <w:pPr>
              <w:pStyle w:val="Compact"/>
              <w:jc w:val="center"/>
            </w:pPr>
            <w:r w:rsidRPr="0086143A">
              <w:t>1000.00</w:t>
            </w:r>
          </w:p>
        </w:tc>
        <w:tc>
          <w:tcPr>
            <w:tcW w:w="0" w:type="auto"/>
          </w:tcPr>
          <w:p w14:paraId="479A7F90" w14:textId="77777777" w:rsidR="005A20F3" w:rsidRPr="0086143A" w:rsidRDefault="005A20F3" w:rsidP="00CD2819">
            <w:pPr>
              <w:pStyle w:val="Compact"/>
              <w:jc w:val="center"/>
            </w:pPr>
            <w:r w:rsidRPr="0086143A">
              <w:t>1000.00</w:t>
            </w:r>
          </w:p>
        </w:tc>
        <w:tc>
          <w:tcPr>
            <w:tcW w:w="0" w:type="auto"/>
          </w:tcPr>
          <w:p w14:paraId="0D1C9E0B" w14:textId="77777777" w:rsidR="005A20F3" w:rsidRPr="0086143A" w:rsidRDefault="005A20F3" w:rsidP="00CD2819">
            <w:pPr>
              <w:pStyle w:val="Compact"/>
              <w:jc w:val="center"/>
            </w:pPr>
            <w:r w:rsidRPr="0086143A">
              <w:t>1000.00</w:t>
            </w:r>
          </w:p>
        </w:tc>
        <w:tc>
          <w:tcPr>
            <w:tcW w:w="0" w:type="auto"/>
          </w:tcPr>
          <w:p w14:paraId="1DE7C099" w14:textId="77777777" w:rsidR="005A20F3" w:rsidRPr="0086143A" w:rsidRDefault="005A20F3" w:rsidP="00CD2819">
            <w:pPr>
              <w:pStyle w:val="Compact"/>
              <w:jc w:val="center"/>
            </w:pPr>
            <w:r w:rsidRPr="0086143A">
              <w:t>1000.00</w:t>
            </w:r>
          </w:p>
        </w:tc>
      </w:tr>
      <w:tr w:rsidR="005A20F3" w:rsidRPr="0086143A" w14:paraId="6BDABE90" w14:textId="77777777" w:rsidTr="00CD2819">
        <w:tc>
          <w:tcPr>
            <w:tcW w:w="0" w:type="auto"/>
          </w:tcPr>
          <w:p w14:paraId="178D6C3E" w14:textId="77777777" w:rsidR="005A20F3" w:rsidRPr="0086143A" w:rsidRDefault="005A20F3" w:rsidP="00CD2819">
            <w:pPr>
              <w:pStyle w:val="Compact"/>
              <w:jc w:val="center"/>
            </w:pPr>
            <w:r w:rsidRPr="0086143A">
              <w:t>0.2</w:t>
            </w:r>
          </w:p>
        </w:tc>
        <w:tc>
          <w:tcPr>
            <w:tcW w:w="0" w:type="auto"/>
          </w:tcPr>
          <w:p w14:paraId="277E3402" w14:textId="77777777" w:rsidR="005A20F3" w:rsidRPr="0086143A" w:rsidRDefault="005A20F3" w:rsidP="00CD2819">
            <w:pPr>
              <w:pStyle w:val="Compact"/>
              <w:jc w:val="center"/>
            </w:pPr>
            <w:r w:rsidRPr="0086143A">
              <w:t>913.22</w:t>
            </w:r>
          </w:p>
        </w:tc>
        <w:tc>
          <w:tcPr>
            <w:tcW w:w="0" w:type="auto"/>
          </w:tcPr>
          <w:p w14:paraId="2F9DEE05" w14:textId="77777777" w:rsidR="005A20F3" w:rsidRPr="0086143A" w:rsidRDefault="005A20F3" w:rsidP="00CD2819">
            <w:pPr>
              <w:pStyle w:val="Compact"/>
              <w:jc w:val="center"/>
            </w:pPr>
            <w:r w:rsidRPr="0086143A">
              <w:t>910.80</w:t>
            </w:r>
          </w:p>
        </w:tc>
        <w:tc>
          <w:tcPr>
            <w:tcW w:w="0" w:type="auto"/>
          </w:tcPr>
          <w:p w14:paraId="58C0FF9F" w14:textId="77777777" w:rsidR="005A20F3" w:rsidRPr="0086143A" w:rsidRDefault="005A20F3" w:rsidP="00CD2819">
            <w:pPr>
              <w:pStyle w:val="Compact"/>
              <w:jc w:val="center"/>
            </w:pPr>
            <w:r w:rsidRPr="0086143A">
              <w:t>910.83</w:t>
            </w:r>
          </w:p>
        </w:tc>
        <w:tc>
          <w:tcPr>
            <w:tcW w:w="0" w:type="auto"/>
          </w:tcPr>
          <w:p w14:paraId="7F1B4D60" w14:textId="77777777" w:rsidR="005A20F3" w:rsidRPr="0086143A" w:rsidRDefault="005A20F3" w:rsidP="00CD2819">
            <w:pPr>
              <w:pStyle w:val="Compact"/>
              <w:jc w:val="center"/>
            </w:pPr>
            <w:r w:rsidRPr="0086143A">
              <w:t>1080.45</w:t>
            </w:r>
          </w:p>
        </w:tc>
        <w:tc>
          <w:tcPr>
            <w:tcW w:w="0" w:type="auto"/>
          </w:tcPr>
          <w:p w14:paraId="55745B2D" w14:textId="77777777" w:rsidR="005A20F3" w:rsidRPr="0086143A" w:rsidRDefault="005A20F3" w:rsidP="00CD2819">
            <w:pPr>
              <w:pStyle w:val="Compact"/>
              <w:jc w:val="center"/>
            </w:pPr>
            <w:r w:rsidRPr="0086143A">
              <w:t>1083.65</w:t>
            </w:r>
          </w:p>
        </w:tc>
      </w:tr>
      <w:tr w:rsidR="005A20F3" w:rsidRPr="0086143A" w14:paraId="6F927459" w14:textId="77777777" w:rsidTr="00CD2819">
        <w:tc>
          <w:tcPr>
            <w:tcW w:w="0" w:type="auto"/>
          </w:tcPr>
          <w:p w14:paraId="41CD85C3" w14:textId="77777777" w:rsidR="005A20F3" w:rsidRPr="0086143A" w:rsidRDefault="005A20F3" w:rsidP="00CD2819">
            <w:pPr>
              <w:pStyle w:val="Compact"/>
              <w:jc w:val="center"/>
            </w:pPr>
            <w:r w:rsidRPr="0086143A">
              <w:t>0.4</w:t>
            </w:r>
          </w:p>
        </w:tc>
        <w:tc>
          <w:tcPr>
            <w:tcW w:w="0" w:type="auto"/>
          </w:tcPr>
          <w:p w14:paraId="04914F74" w14:textId="77777777" w:rsidR="005A20F3" w:rsidRPr="0086143A" w:rsidRDefault="005A20F3" w:rsidP="00CD2819">
            <w:pPr>
              <w:pStyle w:val="Compact"/>
              <w:jc w:val="center"/>
            </w:pPr>
            <w:r w:rsidRPr="0086143A">
              <w:t>833.45</w:t>
            </w:r>
          </w:p>
        </w:tc>
        <w:tc>
          <w:tcPr>
            <w:tcW w:w="0" w:type="auto"/>
          </w:tcPr>
          <w:p w14:paraId="55A1BECD" w14:textId="77777777" w:rsidR="005A20F3" w:rsidRPr="0086143A" w:rsidRDefault="005A20F3" w:rsidP="00CD2819">
            <w:pPr>
              <w:pStyle w:val="Compact"/>
              <w:jc w:val="center"/>
            </w:pPr>
            <w:r w:rsidRPr="0086143A">
              <w:t>828.56</w:t>
            </w:r>
          </w:p>
        </w:tc>
        <w:tc>
          <w:tcPr>
            <w:tcW w:w="0" w:type="auto"/>
          </w:tcPr>
          <w:p w14:paraId="39219803" w14:textId="77777777" w:rsidR="005A20F3" w:rsidRPr="0086143A" w:rsidRDefault="005A20F3" w:rsidP="00CD2819">
            <w:pPr>
              <w:pStyle w:val="Compact"/>
              <w:jc w:val="center"/>
            </w:pPr>
            <w:r w:rsidRPr="0086143A">
              <w:t>828.62</w:t>
            </w:r>
          </w:p>
        </w:tc>
        <w:tc>
          <w:tcPr>
            <w:tcW w:w="0" w:type="auto"/>
          </w:tcPr>
          <w:p w14:paraId="58D18740" w14:textId="77777777" w:rsidR="005A20F3" w:rsidRPr="0086143A" w:rsidRDefault="005A20F3" w:rsidP="00CD2819">
            <w:pPr>
              <w:pStyle w:val="Compact"/>
              <w:jc w:val="center"/>
            </w:pPr>
            <w:r w:rsidRPr="0086143A">
              <w:t>1148.92</w:t>
            </w:r>
          </w:p>
        </w:tc>
        <w:tc>
          <w:tcPr>
            <w:tcW w:w="0" w:type="auto"/>
          </w:tcPr>
          <w:p w14:paraId="793E8C1F" w14:textId="77777777" w:rsidR="005A20F3" w:rsidRPr="0086143A" w:rsidRDefault="005A20F3" w:rsidP="00CD2819">
            <w:pPr>
              <w:pStyle w:val="Compact"/>
              <w:jc w:val="center"/>
            </w:pPr>
            <w:r w:rsidRPr="0086143A">
              <w:t>1154.15</w:t>
            </w:r>
          </w:p>
        </w:tc>
      </w:tr>
      <w:tr w:rsidR="005A20F3" w:rsidRPr="0086143A" w14:paraId="7BD0CEA3" w14:textId="77777777" w:rsidTr="00CD2819">
        <w:tc>
          <w:tcPr>
            <w:tcW w:w="0" w:type="auto"/>
          </w:tcPr>
          <w:p w14:paraId="60867A88" w14:textId="77777777" w:rsidR="005A20F3" w:rsidRPr="0086143A" w:rsidRDefault="005A20F3" w:rsidP="00CD2819">
            <w:pPr>
              <w:pStyle w:val="Compact"/>
              <w:jc w:val="center"/>
            </w:pPr>
            <w:r w:rsidRPr="0086143A">
              <w:t>0.6</w:t>
            </w:r>
          </w:p>
        </w:tc>
        <w:tc>
          <w:tcPr>
            <w:tcW w:w="0" w:type="auto"/>
          </w:tcPr>
          <w:p w14:paraId="2217AB85" w14:textId="77777777" w:rsidR="005A20F3" w:rsidRPr="0086143A" w:rsidRDefault="005A20F3" w:rsidP="00CD2819">
            <w:pPr>
              <w:pStyle w:val="Compact"/>
              <w:jc w:val="center"/>
            </w:pPr>
            <w:r w:rsidRPr="0086143A">
              <w:t>760.12</w:t>
            </w:r>
          </w:p>
        </w:tc>
        <w:tc>
          <w:tcPr>
            <w:tcW w:w="0" w:type="auto"/>
          </w:tcPr>
          <w:p w14:paraId="011BC751" w14:textId="77777777" w:rsidR="005A20F3" w:rsidRPr="0086143A" w:rsidRDefault="005A20F3" w:rsidP="00CD2819">
            <w:pPr>
              <w:pStyle w:val="Compact"/>
              <w:jc w:val="center"/>
            </w:pPr>
            <w:r w:rsidRPr="0086143A">
              <w:t>753.10</w:t>
            </w:r>
          </w:p>
        </w:tc>
        <w:tc>
          <w:tcPr>
            <w:tcW w:w="0" w:type="auto"/>
          </w:tcPr>
          <w:p w14:paraId="21BA122B" w14:textId="77777777" w:rsidR="005A20F3" w:rsidRPr="0086143A" w:rsidRDefault="005A20F3" w:rsidP="00CD2819">
            <w:pPr>
              <w:pStyle w:val="Compact"/>
              <w:jc w:val="center"/>
            </w:pPr>
            <w:r w:rsidRPr="0086143A">
              <w:t>753.18</w:t>
            </w:r>
          </w:p>
        </w:tc>
        <w:tc>
          <w:tcPr>
            <w:tcW w:w="0" w:type="auto"/>
          </w:tcPr>
          <w:p w14:paraId="7A57C7BF" w14:textId="77777777" w:rsidR="005A20F3" w:rsidRPr="0086143A" w:rsidRDefault="005A20F3" w:rsidP="00CD2819">
            <w:pPr>
              <w:pStyle w:val="Compact"/>
              <w:jc w:val="center"/>
            </w:pPr>
            <w:r w:rsidRPr="0086143A">
              <w:t>1212.18</w:t>
            </w:r>
          </w:p>
        </w:tc>
        <w:tc>
          <w:tcPr>
            <w:tcW w:w="0" w:type="auto"/>
          </w:tcPr>
          <w:p w14:paraId="1496E4B6" w14:textId="77777777" w:rsidR="005A20F3" w:rsidRPr="0086143A" w:rsidRDefault="005A20F3" w:rsidP="00CD2819">
            <w:pPr>
              <w:pStyle w:val="Compact"/>
              <w:jc w:val="center"/>
            </w:pPr>
            <w:r w:rsidRPr="0086143A">
              <w:t>1218.40</w:t>
            </w:r>
          </w:p>
        </w:tc>
      </w:tr>
      <w:tr w:rsidR="005A20F3" w:rsidRPr="0086143A" w14:paraId="305E67CD" w14:textId="77777777" w:rsidTr="00CD2819">
        <w:tc>
          <w:tcPr>
            <w:tcW w:w="0" w:type="auto"/>
          </w:tcPr>
          <w:p w14:paraId="14945015" w14:textId="77777777" w:rsidR="005A20F3" w:rsidRPr="0086143A" w:rsidRDefault="005A20F3" w:rsidP="00CD2819">
            <w:pPr>
              <w:pStyle w:val="Compact"/>
              <w:jc w:val="center"/>
            </w:pPr>
            <w:r w:rsidRPr="0086143A">
              <w:t>0.8</w:t>
            </w:r>
          </w:p>
        </w:tc>
        <w:tc>
          <w:tcPr>
            <w:tcW w:w="0" w:type="auto"/>
          </w:tcPr>
          <w:p w14:paraId="18D0FBB1" w14:textId="77777777" w:rsidR="005A20F3" w:rsidRPr="0086143A" w:rsidRDefault="005A20F3" w:rsidP="00CD2819">
            <w:pPr>
              <w:pStyle w:val="Compact"/>
              <w:jc w:val="center"/>
            </w:pPr>
            <w:r w:rsidRPr="0086143A">
              <w:t>692.66</w:t>
            </w:r>
          </w:p>
        </w:tc>
        <w:tc>
          <w:tcPr>
            <w:tcW w:w="0" w:type="auto"/>
          </w:tcPr>
          <w:p w14:paraId="24546269" w14:textId="77777777" w:rsidR="005A20F3" w:rsidRPr="0086143A" w:rsidRDefault="005A20F3" w:rsidP="00CD2819">
            <w:pPr>
              <w:pStyle w:val="Compact"/>
              <w:jc w:val="center"/>
            </w:pPr>
            <w:r w:rsidRPr="0086143A">
              <w:t>683.89</w:t>
            </w:r>
          </w:p>
        </w:tc>
        <w:tc>
          <w:tcPr>
            <w:tcW w:w="0" w:type="auto"/>
          </w:tcPr>
          <w:p w14:paraId="545016F5" w14:textId="77777777" w:rsidR="005A20F3" w:rsidRPr="0086143A" w:rsidRDefault="005A20F3" w:rsidP="00CD2819">
            <w:pPr>
              <w:pStyle w:val="Compact"/>
              <w:jc w:val="center"/>
            </w:pPr>
            <w:r w:rsidRPr="0086143A">
              <w:t>683.99</w:t>
            </w:r>
          </w:p>
        </w:tc>
        <w:tc>
          <w:tcPr>
            <w:tcW w:w="0" w:type="auto"/>
          </w:tcPr>
          <w:p w14:paraId="1F8D936A" w14:textId="77777777" w:rsidR="005A20F3" w:rsidRPr="0086143A" w:rsidRDefault="005A20F3" w:rsidP="00CD2819">
            <w:pPr>
              <w:pStyle w:val="Compact"/>
              <w:jc w:val="center"/>
            </w:pPr>
            <w:r w:rsidRPr="0086143A">
              <w:t>1272.65</w:t>
            </w:r>
          </w:p>
        </w:tc>
        <w:tc>
          <w:tcPr>
            <w:tcW w:w="0" w:type="auto"/>
          </w:tcPr>
          <w:p w14:paraId="155D1E41" w14:textId="77777777" w:rsidR="005A20F3" w:rsidRPr="0086143A" w:rsidRDefault="005A20F3" w:rsidP="00CD2819">
            <w:pPr>
              <w:pStyle w:val="Compact"/>
              <w:jc w:val="center"/>
            </w:pPr>
            <w:r w:rsidRPr="0086143A">
              <w:t>1278.85</w:t>
            </w:r>
          </w:p>
        </w:tc>
      </w:tr>
      <w:tr w:rsidR="005A20F3" w:rsidRPr="0086143A" w14:paraId="0F015D5A" w14:textId="77777777" w:rsidTr="00CD2819">
        <w:tc>
          <w:tcPr>
            <w:tcW w:w="0" w:type="auto"/>
          </w:tcPr>
          <w:p w14:paraId="30C0E230" w14:textId="77777777" w:rsidR="005A20F3" w:rsidRPr="0086143A" w:rsidRDefault="005A20F3" w:rsidP="00CD2819">
            <w:pPr>
              <w:pStyle w:val="Compact"/>
              <w:jc w:val="center"/>
            </w:pPr>
            <w:r w:rsidRPr="0086143A">
              <w:t>1.0</w:t>
            </w:r>
          </w:p>
        </w:tc>
        <w:tc>
          <w:tcPr>
            <w:tcW w:w="0" w:type="auto"/>
          </w:tcPr>
          <w:p w14:paraId="72B2268C" w14:textId="77777777" w:rsidR="005A20F3" w:rsidRPr="0086143A" w:rsidRDefault="005A20F3" w:rsidP="00CD2819">
            <w:pPr>
              <w:pStyle w:val="Compact"/>
              <w:jc w:val="center"/>
            </w:pPr>
            <w:r w:rsidRPr="0086143A">
              <w:t>630.55</w:t>
            </w:r>
          </w:p>
        </w:tc>
        <w:tc>
          <w:tcPr>
            <w:tcW w:w="0" w:type="auto"/>
          </w:tcPr>
          <w:p w14:paraId="377DC444" w14:textId="77777777" w:rsidR="005A20F3" w:rsidRPr="0086143A" w:rsidRDefault="005A20F3" w:rsidP="00CD2819">
            <w:pPr>
              <w:pStyle w:val="Compact"/>
              <w:jc w:val="center"/>
            </w:pPr>
            <w:r w:rsidRPr="0086143A">
              <w:t>620.34</w:t>
            </w:r>
          </w:p>
        </w:tc>
        <w:tc>
          <w:tcPr>
            <w:tcW w:w="0" w:type="auto"/>
          </w:tcPr>
          <w:p w14:paraId="6EDF44D5" w14:textId="77777777" w:rsidR="005A20F3" w:rsidRPr="0086143A" w:rsidRDefault="005A20F3" w:rsidP="00CD2819">
            <w:pPr>
              <w:pStyle w:val="Compact"/>
              <w:jc w:val="center"/>
            </w:pPr>
            <w:r w:rsidRPr="0086143A">
              <w:t>620.46</w:t>
            </w:r>
          </w:p>
        </w:tc>
        <w:tc>
          <w:tcPr>
            <w:tcW w:w="0" w:type="auto"/>
          </w:tcPr>
          <w:p w14:paraId="0660A14F" w14:textId="77777777" w:rsidR="005A20F3" w:rsidRPr="0086143A" w:rsidRDefault="005A20F3" w:rsidP="00CD2819">
            <w:pPr>
              <w:pStyle w:val="Compact"/>
              <w:jc w:val="center"/>
            </w:pPr>
            <w:r w:rsidRPr="0086143A">
              <w:t>1330.29</w:t>
            </w:r>
          </w:p>
        </w:tc>
        <w:tc>
          <w:tcPr>
            <w:tcW w:w="0" w:type="auto"/>
          </w:tcPr>
          <w:p w14:paraId="441905D4" w14:textId="77777777" w:rsidR="005A20F3" w:rsidRPr="0086143A" w:rsidRDefault="005A20F3" w:rsidP="00CD2819">
            <w:pPr>
              <w:pStyle w:val="Compact"/>
              <w:jc w:val="center"/>
            </w:pPr>
            <w:r w:rsidRPr="0086143A">
              <w:t>1336.50</w:t>
            </w:r>
          </w:p>
        </w:tc>
      </w:tr>
    </w:tbl>
    <w:p w14:paraId="4266F62D" w14:textId="77777777" w:rsidR="005A20F3" w:rsidRPr="00681FED" w:rsidRDefault="00DC2AC5" w:rsidP="005A20F3">
      <w:pPr>
        <w:pStyle w:val="Heading1"/>
        <w:rPr>
          <w:rFonts w:cs="Times New Roman"/>
          <w:color w:val="auto"/>
          <w:sz w:val="24"/>
          <w:szCs w:val="24"/>
        </w:rPr>
      </w:pPr>
      <w:bookmarkStart w:id="51" w:name="table-2-susceptible-population-st"/>
      <w:bookmarkEnd w:id="50"/>
      <w:r>
        <w:rPr>
          <w:rFonts w:cs="Times New Roman"/>
          <w:color w:val="auto"/>
          <w:sz w:val="24"/>
          <w:szCs w:val="24"/>
        </w:rPr>
        <w:t>Table 4</w:t>
      </w:r>
      <w:r w:rsidR="005A20F3" w:rsidRPr="00681FED">
        <w:rPr>
          <w:rFonts w:cs="Times New Roman"/>
          <w:color w:val="auto"/>
          <w:sz w:val="24"/>
          <w:szCs w:val="24"/>
        </w:rPr>
        <w:t xml:space="preserve">: Susceptible Population </w:t>
      </w:r>
      <m:oMath>
        <m:r>
          <m:rPr>
            <m:sty m:val="bi"/>
          </m:rPr>
          <w:rPr>
            <w:rFonts w:ascii="Cambria Math" w:hAnsi="Cambria Math" w:cs="Times New Roman"/>
            <w:color w:val="auto"/>
            <w:sz w:val="24"/>
            <w:szCs w:val="24"/>
          </w:rPr>
          <m:t>S</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02FEE3D5"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Susceptible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71E83248"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077720CC"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0031F15B" w14:textId="77777777" w:rsidR="005A20F3" w:rsidRPr="0086143A" w:rsidRDefault="005A20F3" w:rsidP="00CD2819">
            <w:pPr>
              <w:pStyle w:val="Compact"/>
              <w:jc w:val="center"/>
            </w:pPr>
            <w:r w:rsidRPr="0086143A">
              <w:t>1st Order</w:t>
            </w:r>
          </w:p>
        </w:tc>
        <w:tc>
          <w:tcPr>
            <w:tcW w:w="0" w:type="auto"/>
          </w:tcPr>
          <w:p w14:paraId="1704DFDB" w14:textId="77777777" w:rsidR="005A20F3" w:rsidRPr="0086143A" w:rsidRDefault="005A20F3" w:rsidP="00CD2819">
            <w:pPr>
              <w:pStyle w:val="Compact"/>
              <w:jc w:val="center"/>
            </w:pPr>
            <w:r w:rsidRPr="0086143A">
              <w:t>2nd Order</w:t>
            </w:r>
          </w:p>
        </w:tc>
        <w:tc>
          <w:tcPr>
            <w:tcW w:w="0" w:type="auto"/>
          </w:tcPr>
          <w:p w14:paraId="310C9ACC" w14:textId="77777777" w:rsidR="005A20F3" w:rsidRPr="0086143A" w:rsidRDefault="005A20F3" w:rsidP="00CD2819">
            <w:pPr>
              <w:pStyle w:val="Compact"/>
              <w:jc w:val="center"/>
            </w:pPr>
            <w:r w:rsidRPr="0086143A">
              <w:t>3rd Order</w:t>
            </w:r>
          </w:p>
        </w:tc>
        <w:tc>
          <w:tcPr>
            <w:tcW w:w="0" w:type="auto"/>
          </w:tcPr>
          <w:p w14:paraId="4B9B54F0" w14:textId="77777777" w:rsidR="005A20F3" w:rsidRPr="0086143A" w:rsidRDefault="005A20F3" w:rsidP="00CD2819">
            <w:pPr>
              <w:pStyle w:val="Compact"/>
              <w:jc w:val="center"/>
            </w:pPr>
            <w:r w:rsidRPr="0086143A">
              <w:t>4th Order</w:t>
            </w:r>
          </w:p>
        </w:tc>
        <w:tc>
          <w:tcPr>
            <w:tcW w:w="0" w:type="auto"/>
          </w:tcPr>
          <w:p w14:paraId="21165C86" w14:textId="77777777" w:rsidR="005A20F3" w:rsidRPr="0086143A" w:rsidRDefault="005A20F3" w:rsidP="00CD2819">
            <w:pPr>
              <w:pStyle w:val="Compact"/>
              <w:jc w:val="center"/>
            </w:pPr>
            <w:r w:rsidRPr="0086143A">
              <w:t>5th Order</w:t>
            </w:r>
          </w:p>
        </w:tc>
      </w:tr>
      <w:tr w:rsidR="005A20F3" w:rsidRPr="0086143A" w14:paraId="54067C2E" w14:textId="77777777" w:rsidTr="00CD2819">
        <w:tc>
          <w:tcPr>
            <w:tcW w:w="0" w:type="auto"/>
          </w:tcPr>
          <w:p w14:paraId="73DDD76F" w14:textId="77777777" w:rsidR="005A20F3" w:rsidRPr="0086143A" w:rsidRDefault="005A20F3" w:rsidP="00CD2819">
            <w:pPr>
              <w:pStyle w:val="Compact"/>
              <w:jc w:val="center"/>
            </w:pPr>
            <w:r w:rsidRPr="0086143A">
              <w:t>0.0</w:t>
            </w:r>
          </w:p>
        </w:tc>
        <w:tc>
          <w:tcPr>
            <w:tcW w:w="0" w:type="auto"/>
          </w:tcPr>
          <w:p w14:paraId="209EB117" w14:textId="77777777" w:rsidR="005A20F3" w:rsidRPr="0086143A" w:rsidRDefault="005A20F3" w:rsidP="00CD2819">
            <w:pPr>
              <w:pStyle w:val="Compact"/>
              <w:jc w:val="center"/>
            </w:pPr>
            <w:r w:rsidRPr="0086143A">
              <w:t>7000.00</w:t>
            </w:r>
          </w:p>
        </w:tc>
        <w:tc>
          <w:tcPr>
            <w:tcW w:w="0" w:type="auto"/>
          </w:tcPr>
          <w:p w14:paraId="02FC8B43" w14:textId="77777777" w:rsidR="005A20F3" w:rsidRPr="0086143A" w:rsidRDefault="005A20F3" w:rsidP="00CD2819">
            <w:pPr>
              <w:pStyle w:val="Compact"/>
              <w:jc w:val="center"/>
            </w:pPr>
            <w:r w:rsidRPr="0086143A">
              <w:t>7000.00</w:t>
            </w:r>
          </w:p>
        </w:tc>
        <w:tc>
          <w:tcPr>
            <w:tcW w:w="0" w:type="auto"/>
          </w:tcPr>
          <w:p w14:paraId="2D773CE4" w14:textId="77777777" w:rsidR="005A20F3" w:rsidRPr="0086143A" w:rsidRDefault="005A20F3" w:rsidP="00CD2819">
            <w:pPr>
              <w:pStyle w:val="Compact"/>
              <w:jc w:val="center"/>
            </w:pPr>
            <w:r w:rsidRPr="0086143A">
              <w:t>7000.00</w:t>
            </w:r>
          </w:p>
        </w:tc>
        <w:tc>
          <w:tcPr>
            <w:tcW w:w="0" w:type="auto"/>
          </w:tcPr>
          <w:p w14:paraId="5267CF78" w14:textId="77777777" w:rsidR="005A20F3" w:rsidRPr="0086143A" w:rsidRDefault="005A20F3" w:rsidP="00CD2819">
            <w:pPr>
              <w:pStyle w:val="Compact"/>
              <w:jc w:val="center"/>
            </w:pPr>
            <w:r w:rsidRPr="0086143A">
              <w:t>7000.00</w:t>
            </w:r>
          </w:p>
        </w:tc>
        <w:tc>
          <w:tcPr>
            <w:tcW w:w="0" w:type="auto"/>
          </w:tcPr>
          <w:p w14:paraId="738F1ADD" w14:textId="77777777" w:rsidR="005A20F3" w:rsidRPr="0086143A" w:rsidRDefault="005A20F3" w:rsidP="00CD2819">
            <w:pPr>
              <w:pStyle w:val="Compact"/>
              <w:jc w:val="center"/>
            </w:pPr>
            <w:r w:rsidRPr="0086143A">
              <w:t>7000.00</w:t>
            </w:r>
          </w:p>
        </w:tc>
      </w:tr>
      <w:tr w:rsidR="005A20F3" w:rsidRPr="0086143A" w14:paraId="12F88C80" w14:textId="77777777" w:rsidTr="00CD2819">
        <w:tc>
          <w:tcPr>
            <w:tcW w:w="0" w:type="auto"/>
          </w:tcPr>
          <w:p w14:paraId="17D6E022" w14:textId="77777777" w:rsidR="005A20F3" w:rsidRPr="0086143A" w:rsidRDefault="005A20F3" w:rsidP="00CD2819">
            <w:pPr>
              <w:pStyle w:val="Compact"/>
              <w:jc w:val="center"/>
            </w:pPr>
            <w:r w:rsidRPr="0086143A">
              <w:t>0.2</w:t>
            </w:r>
          </w:p>
        </w:tc>
        <w:tc>
          <w:tcPr>
            <w:tcW w:w="0" w:type="auto"/>
          </w:tcPr>
          <w:p w14:paraId="29612FA6" w14:textId="77777777" w:rsidR="005A20F3" w:rsidRPr="0086143A" w:rsidRDefault="005A20F3" w:rsidP="00CD2819">
            <w:pPr>
              <w:pStyle w:val="Compact"/>
              <w:jc w:val="center"/>
            </w:pPr>
            <w:r w:rsidRPr="0086143A">
              <w:t>7078.00</w:t>
            </w:r>
          </w:p>
        </w:tc>
        <w:tc>
          <w:tcPr>
            <w:tcW w:w="0" w:type="auto"/>
          </w:tcPr>
          <w:p w14:paraId="106DCF18" w14:textId="77777777" w:rsidR="005A20F3" w:rsidRPr="0086143A" w:rsidRDefault="005A20F3" w:rsidP="00CD2819">
            <w:pPr>
              <w:pStyle w:val="Compact"/>
              <w:jc w:val="center"/>
            </w:pPr>
            <w:r w:rsidRPr="0086143A">
              <w:t>7080.17</w:t>
            </w:r>
          </w:p>
        </w:tc>
        <w:tc>
          <w:tcPr>
            <w:tcW w:w="0" w:type="auto"/>
          </w:tcPr>
          <w:p w14:paraId="5FAE92C0" w14:textId="77777777" w:rsidR="005A20F3" w:rsidRPr="0086143A" w:rsidRDefault="005A20F3" w:rsidP="00CD2819">
            <w:pPr>
              <w:pStyle w:val="Compact"/>
              <w:jc w:val="center"/>
            </w:pPr>
            <w:r w:rsidRPr="0086143A">
              <w:t>7080.30</w:t>
            </w:r>
          </w:p>
        </w:tc>
        <w:tc>
          <w:tcPr>
            <w:tcW w:w="0" w:type="auto"/>
          </w:tcPr>
          <w:p w14:paraId="4740B115" w14:textId="77777777" w:rsidR="005A20F3" w:rsidRPr="0086143A" w:rsidRDefault="005A20F3" w:rsidP="00CD2819">
            <w:pPr>
              <w:pStyle w:val="Compact"/>
              <w:jc w:val="center"/>
            </w:pPr>
            <w:r w:rsidRPr="0086143A">
              <w:t>6915.12</w:t>
            </w:r>
          </w:p>
        </w:tc>
        <w:tc>
          <w:tcPr>
            <w:tcW w:w="0" w:type="auto"/>
          </w:tcPr>
          <w:p w14:paraId="17D64A99" w14:textId="77777777" w:rsidR="005A20F3" w:rsidRPr="0086143A" w:rsidRDefault="005A20F3" w:rsidP="00CD2819">
            <w:pPr>
              <w:pStyle w:val="Compact"/>
              <w:jc w:val="center"/>
            </w:pPr>
            <w:r w:rsidRPr="0086143A">
              <w:t>6912.42</w:t>
            </w:r>
          </w:p>
        </w:tc>
      </w:tr>
      <w:tr w:rsidR="005A20F3" w:rsidRPr="0086143A" w14:paraId="78FBAB05" w14:textId="77777777" w:rsidTr="00CD2819">
        <w:tc>
          <w:tcPr>
            <w:tcW w:w="0" w:type="auto"/>
          </w:tcPr>
          <w:p w14:paraId="6432D7D3" w14:textId="77777777" w:rsidR="005A20F3" w:rsidRPr="0086143A" w:rsidRDefault="005A20F3" w:rsidP="00CD2819">
            <w:pPr>
              <w:pStyle w:val="Compact"/>
              <w:jc w:val="center"/>
            </w:pPr>
            <w:r w:rsidRPr="0086143A">
              <w:t>0.4</w:t>
            </w:r>
          </w:p>
        </w:tc>
        <w:tc>
          <w:tcPr>
            <w:tcW w:w="0" w:type="auto"/>
          </w:tcPr>
          <w:p w14:paraId="0D8EA4E1" w14:textId="77777777" w:rsidR="005A20F3" w:rsidRPr="0086143A" w:rsidRDefault="005A20F3" w:rsidP="00CD2819">
            <w:pPr>
              <w:pStyle w:val="Compact"/>
              <w:jc w:val="center"/>
            </w:pPr>
            <w:r w:rsidRPr="0086143A">
              <w:t>7160.45</w:t>
            </w:r>
          </w:p>
        </w:tc>
        <w:tc>
          <w:tcPr>
            <w:tcW w:w="0" w:type="auto"/>
          </w:tcPr>
          <w:p w14:paraId="3457FC71" w14:textId="77777777" w:rsidR="005A20F3" w:rsidRPr="0086143A" w:rsidRDefault="005A20F3" w:rsidP="00CD2819">
            <w:pPr>
              <w:pStyle w:val="Compact"/>
              <w:jc w:val="center"/>
            </w:pPr>
            <w:r w:rsidRPr="0086143A">
              <w:t>7164.89</w:t>
            </w:r>
          </w:p>
        </w:tc>
        <w:tc>
          <w:tcPr>
            <w:tcW w:w="0" w:type="auto"/>
          </w:tcPr>
          <w:p w14:paraId="2E7C5770" w14:textId="77777777" w:rsidR="005A20F3" w:rsidRPr="0086143A" w:rsidRDefault="005A20F3" w:rsidP="00CD2819">
            <w:pPr>
              <w:pStyle w:val="Compact"/>
              <w:jc w:val="center"/>
            </w:pPr>
            <w:r w:rsidRPr="0086143A">
              <w:t>7165.08</w:t>
            </w:r>
          </w:p>
        </w:tc>
        <w:tc>
          <w:tcPr>
            <w:tcW w:w="0" w:type="auto"/>
          </w:tcPr>
          <w:p w14:paraId="73333C1A" w14:textId="77777777" w:rsidR="005A20F3" w:rsidRPr="0086143A" w:rsidRDefault="005A20F3" w:rsidP="00CD2819">
            <w:pPr>
              <w:pStyle w:val="Compact"/>
              <w:jc w:val="center"/>
            </w:pPr>
            <w:r w:rsidRPr="0086143A">
              <w:t>6842.78</w:t>
            </w:r>
          </w:p>
        </w:tc>
        <w:tc>
          <w:tcPr>
            <w:tcW w:w="0" w:type="auto"/>
          </w:tcPr>
          <w:p w14:paraId="0F95982D" w14:textId="77777777" w:rsidR="005A20F3" w:rsidRPr="0086143A" w:rsidRDefault="005A20F3" w:rsidP="00CD2819">
            <w:pPr>
              <w:pStyle w:val="Compact"/>
              <w:jc w:val="center"/>
            </w:pPr>
            <w:r w:rsidRPr="0086143A">
              <w:t>6838.08</w:t>
            </w:r>
          </w:p>
        </w:tc>
      </w:tr>
      <w:tr w:rsidR="005A20F3" w:rsidRPr="0086143A" w14:paraId="5578077C" w14:textId="77777777" w:rsidTr="00CD2819">
        <w:tc>
          <w:tcPr>
            <w:tcW w:w="0" w:type="auto"/>
          </w:tcPr>
          <w:p w14:paraId="69DCD341" w14:textId="77777777" w:rsidR="005A20F3" w:rsidRPr="0086143A" w:rsidRDefault="005A20F3" w:rsidP="00CD2819">
            <w:pPr>
              <w:pStyle w:val="Compact"/>
              <w:jc w:val="center"/>
            </w:pPr>
            <w:r w:rsidRPr="0086143A">
              <w:t>0.6</w:t>
            </w:r>
          </w:p>
        </w:tc>
        <w:tc>
          <w:tcPr>
            <w:tcW w:w="0" w:type="auto"/>
          </w:tcPr>
          <w:p w14:paraId="57A148CB" w14:textId="77777777" w:rsidR="005A20F3" w:rsidRPr="0086143A" w:rsidRDefault="005A20F3" w:rsidP="00CD2819">
            <w:pPr>
              <w:pStyle w:val="Compact"/>
              <w:jc w:val="center"/>
            </w:pPr>
            <w:r w:rsidRPr="0086143A">
              <w:t>7246.34</w:t>
            </w:r>
          </w:p>
        </w:tc>
        <w:tc>
          <w:tcPr>
            <w:tcW w:w="0" w:type="auto"/>
          </w:tcPr>
          <w:p w14:paraId="617267F7" w14:textId="77777777" w:rsidR="005A20F3" w:rsidRPr="0086143A" w:rsidRDefault="005A20F3" w:rsidP="00CD2819">
            <w:pPr>
              <w:pStyle w:val="Compact"/>
              <w:jc w:val="center"/>
            </w:pPr>
            <w:r w:rsidRPr="0086143A">
              <w:t>7253.23</w:t>
            </w:r>
          </w:p>
        </w:tc>
        <w:tc>
          <w:tcPr>
            <w:tcW w:w="0" w:type="auto"/>
          </w:tcPr>
          <w:p w14:paraId="7D0B4EDC" w14:textId="77777777" w:rsidR="005A20F3" w:rsidRPr="0086143A" w:rsidRDefault="005A20F3" w:rsidP="00CD2819">
            <w:pPr>
              <w:pStyle w:val="Compact"/>
              <w:jc w:val="center"/>
            </w:pPr>
            <w:r w:rsidRPr="0086143A">
              <w:t>7253.48</w:t>
            </w:r>
          </w:p>
        </w:tc>
        <w:tc>
          <w:tcPr>
            <w:tcW w:w="0" w:type="auto"/>
          </w:tcPr>
          <w:p w14:paraId="35DD4FD9" w14:textId="77777777" w:rsidR="005A20F3" w:rsidRPr="0086143A" w:rsidRDefault="005A20F3" w:rsidP="00CD2819">
            <w:pPr>
              <w:pStyle w:val="Compact"/>
              <w:jc w:val="center"/>
            </w:pPr>
            <w:r w:rsidRPr="0086143A">
              <w:t>6775.01</w:t>
            </w:r>
          </w:p>
        </w:tc>
        <w:tc>
          <w:tcPr>
            <w:tcW w:w="0" w:type="auto"/>
          </w:tcPr>
          <w:p w14:paraId="064D1054" w14:textId="77777777" w:rsidR="005A20F3" w:rsidRPr="0086143A" w:rsidRDefault="005A20F3" w:rsidP="00CD2819">
            <w:pPr>
              <w:pStyle w:val="Compact"/>
              <w:jc w:val="center"/>
            </w:pPr>
            <w:r w:rsidRPr="0086143A">
              <w:t>6770.30</w:t>
            </w:r>
          </w:p>
        </w:tc>
      </w:tr>
      <w:tr w:rsidR="005A20F3" w:rsidRPr="0086143A" w14:paraId="2DAFD93D" w14:textId="77777777" w:rsidTr="00CD2819">
        <w:tc>
          <w:tcPr>
            <w:tcW w:w="0" w:type="auto"/>
          </w:tcPr>
          <w:p w14:paraId="78C3F6E3" w14:textId="77777777" w:rsidR="005A20F3" w:rsidRPr="0086143A" w:rsidRDefault="005A20F3" w:rsidP="00CD2819">
            <w:pPr>
              <w:pStyle w:val="Compact"/>
              <w:jc w:val="center"/>
            </w:pPr>
            <w:r w:rsidRPr="0086143A">
              <w:t>0.8</w:t>
            </w:r>
          </w:p>
        </w:tc>
        <w:tc>
          <w:tcPr>
            <w:tcW w:w="0" w:type="auto"/>
          </w:tcPr>
          <w:p w14:paraId="10E35050" w14:textId="77777777" w:rsidR="005A20F3" w:rsidRPr="0086143A" w:rsidRDefault="005A20F3" w:rsidP="00CD2819">
            <w:pPr>
              <w:pStyle w:val="Compact"/>
              <w:jc w:val="center"/>
            </w:pPr>
            <w:r w:rsidRPr="0086143A">
              <w:t>7335.12</w:t>
            </w:r>
          </w:p>
        </w:tc>
        <w:tc>
          <w:tcPr>
            <w:tcW w:w="0" w:type="auto"/>
          </w:tcPr>
          <w:p w14:paraId="7B8CCB79" w14:textId="77777777" w:rsidR="005A20F3" w:rsidRPr="0086143A" w:rsidRDefault="005A20F3" w:rsidP="00CD2819">
            <w:pPr>
              <w:pStyle w:val="Compact"/>
              <w:jc w:val="center"/>
            </w:pPr>
            <w:r w:rsidRPr="0086143A">
              <w:t>7344.67</w:t>
            </w:r>
          </w:p>
        </w:tc>
        <w:tc>
          <w:tcPr>
            <w:tcW w:w="0" w:type="auto"/>
          </w:tcPr>
          <w:p w14:paraId="6366ECEC" w14:textId="77777777" w:rsidR="005A20F3" w:rsidRPr="0086143A" w:rsidRDefault="005A20F3" w:rsidP="00CD2819">
            <w:pPr>
              <w:pStyle w:val="Compact"/>
              <w:jc w:val="center"/>
            </w:pPr>
            <w:r w:rsidRPr="0086143A">
              <w:t>7344.98</w:t>
            </w:r>
          </w:p>
        </w:tc>
        <w:tc>
          <w:tcPr>
            <w:tcW w:w="0" w:type="auto"/>
          </w:tcPr>
          <w:p w14:paraId="7E9BFF42" w14:textId="77777777" w:rsidR="005A20F3" w:rsidRPr="0086143A" w:rsidRDefault="005A20F3" w:rsidP="00CD2819">
            <w:pPr>
              <w:pStyle w:val="Compact"/>
              <w:jc w:val="center"/>
            </w:pPr>
            <w:r w:rsidRPr="0086143A">
              <w:t>6711.78</w:t>
            </w:r>
          </w:p>
        </w:tc>
        <w:tc>
          <w:tcPr>
            <w:tcW w:w="0" w:type="auto"/>
          </w:tcPr>
          <w:p w14:paraId="419C8BE6" w14:textId="77777777" w:rsidR="005A20F3" w:rsidRPr="0086143A" w:rsidRDefault="005A20F3" w:rsidP="00CD2819">
            <w:pPr>
              <w:pStyle w:val="Compact"/>
              <w:jc w:val="center"/>
            </w:pPr>
            <w:r w:rsidRPr="0086143A">
              <w:t>6707.09</w:t>
            </w:r>
          </w:p>
        </w:tc>
      </w:tr>
      <w:tr w:rsidR="005A20F3" w:rsidRPr="0086143A" w14:paraId="536525B1" w14:textId="77777777" w:rsidTr="00CD2819">
        <w:tc>
          <w:tcPr>
            <w:tcW w:w="0" w:type="auto"/>
          </w:tcPr>
          <w:p w14:paraId="4E2DB51A" w14:textId="77777777" w:rsidR="005A20F3" w:rsidRPr="0086143A" w:rsidRDefault="005A20F3" w:rsidP="00CD2819">
            <w:pPr>
              <w:pStyle w:val="Compact"/>
              <w:jc w:val="center"/>
            </w:pPr>
            <w:r w:rsidRPr="0086143A">
              <w:t>1.0</w:t>
            </w:r>
          </w:p>
        </w:tc>
        <w:tc>
          <w:tcPr>
            <w:tcW w:w="0" w:type="auto"/>
          </w:tcPr>
          <w:p w14:paraId="4A898C46" w14:textId="77777777" w:rsidR="005A20F3" w:rsidRPr="0086143A" w:rsidRDefault="005A20F3" w:rsidP="00CD2819">
            <w:pPr>
              <w:pStyle w:val="Compact"/>
              <w:jc w:val="center"/>
            </w:pPr>
            <w:r w:rsidRPr="0086143A">
              <w:t>7426.34</w:t>
            </w:r>
          </w:p>
        </w:tc>
        <w:tc>
          <w:tcPr>
            <w:tcW w:w="0" w:type="auto"/>
          </w:tcPr>
          <w:p w14:paraId="19D72D80" w14:textId="77777777" w:rsidR="005A20F3" w:rsidRPr="0086143A" w:rsidRDefault="005A20F3" w:rsidP="00CD2819">
            <w:pPr>
              <w:pStyle w:val="Compact"/>
              <w:jc w:val="center"/>
            </w:pPr>
            <w:r w:rsidRPr="0086143A">
              <w:t>7438.78</w:t>
            </w:r>
          </w:p>
        </w:tc>
        <w:tc>
          <w:tcPr>
            <w:tcW w:w="0" w:type="auto"/>
          </w:tcPr>
          <w:p w14:paraId="6EF959B2" w14:textId="77777777" w:rsidR="005A20F3" w:rsidRPr="0086143A" w:rsidRDefault="005A20F3" w:rsidP="00CD2819">
            <w:pPr>
              <w:pStyle w:val="Compact"/>
              <w:jc w:val="center"/>
            </w:pPr>
            <w:r w:rsidRPr="0086143A">
              <w:t>7439.14</w:t>
            </w:r>
          </w:p>
        </w:tc>
        <w:tc>
          <w:tcPr>
            <w:tcW w:w="0" w:type="auto"/>
          </w:tcPr>
          <w:p w14:paraId="6EF2E577" w14:textId="77777777" w:rsidR="005A20F3" w:rsidRPr="0086143A" w:rsidRDefault="005A20F3" w:rsidP="00CD2819">
            <w:pPr>
              <w:pStyle w:val="Compact"/>
              <w:jc w:val="center"/>
            </w:pPr>
            <w:r w:rsidRPr="0086143A">
              <w:t>6652.22</w:t>
            </w:r>
          </w:p>
        </w:tc>
        <w:tc>
          <w:tcPr>
            <w:tcW w:w="0" w:type="auto"/>
          </w:tcPr>
          <w:p w14:paraId="775A0455" w14:textId="77777777" w:rsidR="005A20F3" w:rsidRPr="0086143A" w:rsidRDefault="005A20F3" w:rsidP="00CD2819">
            <w:pPr>
              <w:pStyle w:val="Compact"/>
              <w:jc w:val="center"/>
            </w:pPr>
            <w:r w:rsidRPr="0086143A">
              <w:t>6647.55</w:t>
            </w:r>
          </w:p>
        </w:tc>
      </w:tr>
    </w:tbl>
    <w:p w14:paraId="6A63D808" w14:textId="77777777" w:rsidR="005A20F3" w:rsidRPr="00681FED" w:rsidRDefault="00DC2AC5" w:rsidP="005A20F3">
      <w:pPr>
        <w:pStyle w:val="Heading1"/>
        <w:rPr>
          <w:rFonts w:cs="Times New Roman"/>
          <w:color w:val="auto"/>
          <w:sz w:val="24"/>
          <w:szCs w:val="24"/>
        </w:rPr>
      </w:pPr>
      <w:bookmarkStart w:id="52" w:name="table-3-carrier-population-ct"/>
      <w:bookmarkEnd w:id="51"/>
      <w:r>
        <w:rPr>
          <w:rFonts w:cs="Times New Roman"/>
          <w:color w:val="auto"/>
          <w:sz w:val="24"/>
          <w:szCs w:val="24"/>
        </w:rPr>
        <w:lastRenderedPageBreak/>
        <w:t>Table 5</w:t>
      </w:r>
      <w:r w:rsidR="005A20F3" w:rsidRPr="00681FED">
        <w:rPr>
          <w:rFonts w:cs="Times New Roman"/>
          <w:color w:val="auto"/>
          <w:sz w:val="24"/>
          <w:szCs w:val="24"/>
        </w:rPr>
        <w:t xml:space="preserve">: Carrier Population </w:t>
      </w:r>
      <m:oMath>
        <m:r>
          <m:rPr>
            <m:sty m:val="bi"/>
          </m:rPr>
          <w:rPr>
            <w:rFonts w:ascii="Cambria Math" w:hAnsi="Cambria Math" w:cs="Times New Roman"/>
            <w:color w:val="auto"/>
            <w:sz w:val="24"/>
            <w:szCs w:val="24"/>
          </w:rPr>
          <m:t>C</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136397DB"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Carrier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62312156"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6EC56414"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259D43F6" w14:textId="77777777" w:rsidR="005A20F3" w:rsidRPr="0086143A" w:rsidRDefault="005A20F3" w:rsidP="00CD2819">
            <w:pPr>
              <w:pStyle w:val="Compact"/>
              <w:jc w:val="center"/>
            </w:pPr>
            <w:r w:rsidRPr="0086143A">
              <w:t>1st Order</w:t>
            </w:r>
          </w:p>
        </w:tc>
        <w:tc>
          <w:tcPr>
            <w:tcW w:w="0" w:type="auto"/>
          </w:tcPr>
          <w:p w14:paraId="1D44EF0A" w14:textId="77777777" w:rsidR="005A20F3" w:rsidRPr="0086143A" w:rsidRDefault="005A20F3" w:rsidP="00CD2819">
            <w:pPr>
              <w:pStyle w:val="Compact"/>
              <w:jc w:val="center"/>
            </w:pPr>
            <w:r w:rsidRPr="0086143A">
              <w:t>2nd Order</w:t>
            </w:r>
          </w:p>
        </w:tc>
        <w:tc>
          <w:tcPr>
            <w:tcW w:w="0" w:type="auto"/>
          </w:tcPr>
          <w:p w14:paraId="78930EB9" w14:textId="77777777" w:rsidR="005A20F3" w:rsidRPr="0086143A" w:rsidRDefault="005A20F3" w:rsidP="00CD2819">
            <w:pPr>
              <w:pStyle w:val="Compact"/>
              <w:jc w:val="center"/>
            </w:pPr>
            <w:r w:rsidRPr="0086143A">
              <w:t>3rd Order</w:t>
            </w:r>
          </w:p>
        </w:tc>
        <w:tc>
          <w:tcPr>
            <w:tcW w:w="0" w:type="auto"/>
          </w:tcPr>
          <w:p w14:paraId="3CA8C2F9" w14:textId="77777777" w:rsidR="005A20F3" w:rsidRPr="0086143A" w:rsidRDefault="005A20F3" w:rsidP="00CD2819">
            <w:pPr>
              <w:pStyle w:val="Compact"/>
              <w:jc w:val="center"/>
            </w:pPr>
            <w:r w:rsidRPr="0086143A">
              <w:t>4th Order</w:t>
            </w:r>
          </w:p>
        </w:tc>
        <w:tc>
          <w:tcPr>
            <w:tcW w:w="0" w:type="auto"/>
          </w:tcPr>
          <w:p w14:paraId="314C965C" w14:textId="77777777" w:rsidR="005A20F3" w:rsidRPr="0086143A" w:rsidRDefault="005A20F3" w:rsidP="00CD2819">
            <w:pPr>
              <w:pStyle w:val="Compact"/>
              <w:jc w:val="center"/>
            </w:pPr>
            <w:r w:rsidRPr="0086143A">
              <w:t>5th Order</w:t>
            </w:r>
          </w:p>
        </w:tc>
      </w:tr>
      <w:tr w:rsidR="005A20F3" w:rsidRPr="0086143A" w14:paraId="38CB41D3" w14:textId="77777777" w:rsidTr="00CD2819">
        <w:tc>
          <w:tcPr>
            <w:tcW w:w="0" w:type="auto"/>
          </w:tcPr>
          <w:p w14:paraId="11D8B8E3" w14:textId="77777777" w:rsidR="005A20F3" w:rsidRPr="0086143A" w:rsidRDefault="005A20F3" w:rsidP="00CD2819">
            <w:pPr>
              <w:pStyle w:val="Compact"/>
              <w:jc w:val="center"/>
            </w:pPr>
            <w:r w:rsidRPr="0086143A">
              <w:t>0.0</w:t>
            </w:r>
          </w:p>
        </w:tc>
        <w:tc>
          <w:tcPr>
            <w:tcW w:w="0" w:type="auto"/>
          </w:tcPr>
          <w:p w14:paraId="42398B5F" w14:textId="77777777" w:rsidR="005A20F3" w:rsidRPr="0086143A" w:rsidRDefault="005A20F3" w:rsidP="00CD2819">
            <w:pPr>
              <w:pStyle w:val="Compact"/>
              <w:jc w:val="center"/>
            </w:pPr>
            <w:r w:rsidRPr="0086143A">
              <w:t>1000.00</w:t>
            </w:r>
          </w:p>
        </w:tc>
        <w:tc>
          <w:tcPr>
            <w:tcW w:w="0" w:type="auto"/>
          </w:tcPr>
          <w:p w14:paraId="34A48A1D" w14:textId="77777777" w:rsidR="005A20F3" w:rsidRPr="0086143A" w:rsidRDefault="005A20F3" w:rsidP="00CD2819">
            <w:pPr>
              <w:pStyle w:val="Compact"/>
              <w:jc w:val="center"/>
            </w:pPr>
            <w:r w:rsidRPr="0086143A">
              <w:t>1000.00</w:t>
            </w:r>
          </w:p>
        </w:tc>
        <w:tc>
          <w:tcPr>
            <w:tcW w:w="0" w:type="auto"/>
          </w:tcPr>
          <w:p w14:paraId="275342C5" w14:textId="77777777" w:rsidR="005A20F3" w:rsidRPr="0086143A" w:rsidRDefault="005A20F3" w:rsidP="00CD2819">
            <w:pPr>
              <w:pStyle w:val="Compact"/>
              <w:jc w:val="center"/>
            </w:pPr>
            <w:r w:rsidRPr="0086143A">
              <w:t>1000.00</w:t>
            </w:r>
          </w:p>
        </w:tc>
        <w:tc>
          <w:tcPr>
            <w:tcW w:w="0" w:type="auto"/>
          </w:tcPr>
          <w:p w14:paraId="403536F0" w14:textId="77777777" w:rsidR="005A20F3" w:rsidRPr="0086143A" w:rsidRDefault="005A20F3" w:rsidP="00CD2819">
            <w:pPr>
              <w:pStyle w:val="Compact"/>
              <w:jc w:val="center"/>
            </w:pPr>
            <w:r w:rsidRPr="0086143A">
              <w:t>1000.00</w:t>
            </w:r>
          </w:p>
        </w:tc>
        <w:tc>
          <w:tcPr>
            <w:tcW w:w="0" w:type="auto"/>
          </w:tcPr>
          <w:p w14:paraId="548977F1" w14:textId="77777777" w:rsidR="005A20F3" w:rsidRPr="0086143A" w:rsidRDefault="005A20F3" w:rsidP="00CD2819">
            <w:pPr>
              <w:pStyle w:val="Compact"/>
              <w:jc w:val="center"/>
            </w:pPr>
            <w:r w:rsidRPr="0086143A">
              <w:t>1000.00</w:t>
            </w:r>
          </w:p>
        </w:tc>
      </w:tr>
      <w:tr w:rsidR="005A20F3" w:rsidRPr="0086143A" w14:paraId="53C551C4" w14:textId="77777777" w:rsidTr="00CD2819">
        <w:tc>
          <w:tcPr>
            <w:tcW w:w="0" w:type="auto"/>
          </w:tcPr>
          <w:p w14:paraId="68A91D5B" w14:textId="77777777" w:rsidR="005A20F3" w:rsidRPr="0086143A" w:rsidRDefault="005A20F3" w:rsidP="00CD2819">
            <w:pPr>
              <w:pStyle w:val="Compact"/>
              <w:jc w:val="center"/>
            </w:pPr>
            <w:r w:rsidRPr="0086143A">
              <w:t>0.2</w:t>
            </w:r>
          </w:p>
        </w:tc>
        <w:tc>
          <w:tcPr>
            <w:tcW w:w="0" w:type="auto"/>
          </w:tcPr>
          <w:p w14:paraId="3AD826DE" w14:textId="77777777" w:rsidR="005A20F3" w:rsidRPr="0086143A" w:rsidRDefault="005A20F3" w:rsidP="00CD2819">
            <w:pPr>
              <w:pStyle w:val="Compact"/>
              <w:jc w:val="center"/>
            </w:pPr>
            <w:r w:rsidRPr="0086143A">
              <w:t>1023.59</w:t>
            </w:r>
          </w:p>
        </w:tc>
        <w:tc>
          <w:tcPr>
            <w:tcW w:w="0" w:type="auto"/>
          </w:tcPr>
          <w:p w14:paraId="1157E154" w14:textId="77777777" w:rsidR="005A20F3" w:rsidRPr="0086143A" w:rsidRDefault="005A20F3" w:rsidP="00CD2819">
            <w:pPr>
              <w:pStyle w:val="Compact"/>
              <w:jc w:val="center"/>
            </w:pPr>
            <w:r w:rsidRPr="0086143A">
              <w:t>1036.30</w:t>
            </w:r>
          </w:p>
        </w:tc>
        <w:tc>
          <w:tcPr>
            <w:tcW w:w="0" w:type="auto"/>
          </w:tcPr>
          <w:p w14:paraId="736BFC59" w14:textId="77777777" w:rsidR="005A20F3" w:rsidRPr="0086143A" w:rsidRDefault="005A20F3" w:rsidP="00CD2819">
            <w:pPr>
              <w:pStyle w:val="Compact"/>
              <w:jc w:val="center"/>
            </w:pPr>
            <w:r w:rsidRPr="0086143A">
              <w:t>1032.96</w:t>
            </w:r>
          </w:p>
        </w:tc>
        <w:tc>
          <w:tcPr>
            <w:tcW w:w="0" w:type="auto"/>
          </w:tcPr>
          <w:p w14:paraId="10BCE250" w14:textId="77777777" w:rsidR="005A20F3" w:rsidRPr="0086143A" w:rsidRDefault="005A20F3" w:rsidP="00CD2819">
            <w:pPr>
              <w:pStyle w:val="Compact"/>
              <w:jc w:val="center"/>
            </w:pPr>
            <w:r w:rsidRPr="0086143A">
              <w:t>1019.85</w:t>
            </w:r>
          </w:p>
        </w:tc>
        <w:tc>
          <w:tcPr>
            <w:tcW w:w="0" w:type="auto"/>
          </w:tcPr>
          <w:p w14:paraId="3942D3D5" w14:textId="77777777" w:rsidR="005A20F3" w:rsidRPr="0086143A" w:rsidRDefault="005A20F3" w:rsidP="00CD2819">
            <w:pPr>
              <w:pStyle w:val="Compact"/>
              <w:jc w:val="center"/>
            </w:pPr>
            <w:r w:rsidRPr="0086143A">
              <w:t>1018.10</w:t>
            </w:r>
          </w:p>
        </w:tc>
      </w:tr>
      <w:tr w:rsidR="005A20F3" w:rsidRPr="0086143A" w14:paraId="38E9E425" w14:textId="77777777" w:rsidTr="00CD2819">
        <w:tc>
          <w:tcPr>
            <w:tcW w:w="0" w:type="auto"/>
          </w:tcPr>
          <w:p w14:paraId="53DEBFAB" w14:textId="77777777" w:rsidR="005A20F3" w:rsidRPr="0086143A" w:rsidRDefault="005A20F3" w:rsidP="00CD2819">
            <w:pPr>
              <w:pStyle w:val="Compact"/>
              <w:jc w:val="center"/>
            </w:pPr>
            <w:r w:rsidRPr="0086143A">
              <w:t>0.4</w:t>
            </w:r>
          </w:p>
        </w:tc>
        <w:tc>
          <w:tcPr>
            <w:tcW w:w="0" w:type="auto"/>
          </w:tcPr>
          <w:p w14:paraId="236BD971" w14:textId="77777777" w:rsidR="005A20F3" w:rsidRPr="0086143A" w:rsidRDefault="005A20F3" w:rsidP="00CD2819">
            <w:pPr>
              <w:pStyle w:val="Compact"/>
              <w:jc w:val="center"/>
            </w:pPr>
            <w:r w:rsidRPr="0086143A">
              <w:t>1045.12</w:t>
            </w:r>
          </w:p>
        </w:tc>
        <w:tc>
          <w:tcPr>
            <w:tcW w:w="0" w:type="auto"/>
          </w:tcPr>
          <w:p w14:paraId="7B81811D" w14:textId="77777777" w:rsidR="005A20F3" w:rsidRPr="0086143A" w:rsidRDefault="005A20F3" w:rsidP="00CD2819">
            <w:pPr>
              <w:pStyle w:val="Compact"/>
              <w:jc w:val="center"/>
            </w:pPr>
            <w:r w:rsidRPr="0086143A">
              <w:t>1068.45</w:t>
            </w:r>
          </w:p>
        </w:tc>
        <w:tc>
          <w:tcPr>
            <w:tcW w:w="0" w:type="auto"/>
          </w:tcPr>
          <w:p w14:paraId="3243372A" w14:textId="77777777" w:rsidR="005A20F3" w:rsidRPr="0086143A" w:rsidRDefault="005A20F3" w:rsidP="00CD2819">
            <w:pPr>
              <w:pStyle w:val="Compact"/>
              <w:jc w:val="center"/>
            </w:pPr>
            <w:r w:rsidRPr="0086143A">
              <w:t>1062.34</w:t>
            </w:r>
          </w:p>
        </w:tc>
        <w:tc>
          <w:tcPr>
            <w:tcW w:w="0" w:type="auto"/>
          </w:tcPr>
          <w:p w14:paraId="57A802E0" w14:textId="77777777" w:rsidR="005A20F3" w:rsidRPr="0086143A" w:rsidRDefault="005A20F3" w:rsidP="00CD2819">
            <w:pPr>
              <w:pStyle w:val="Compact"/>
              <w:jc w:val="center"/>
            </w:pPr>
            <w:r w:rsidRPr="0086143A">
              <w:t>1036.29</w:t>
            </w:r>
          </w:p>
        </w:tc>
        <w:tc>
          <w:tcPr>
            <w:tcW w:w="0" w:type="auto"/>
          </w:tcPr>
          <w:p w14:paraId="63832330" w14:textId="77777777" w:rsidR="005A20F3" w:rsidRPr="0086143A" w:rsidRDefault="005A20F3" w:rsidP="00CD2819">
            <w:pPr>
              <w:pStyle w:val="Compact"/>
              <w:jc w:val="center"/>
            </w:pPr>
            <w:r w:rsidRPr="0086143A">
              <w:t>1034.54</w:t>
            </w:r>
          </w:p>
        </w:tc>
      </w:tr>
      <w:tr w:rsidR="005A20F3" w:rsidRPr="0086143A" w14:paraId="38E20EB7" w14:textId="77777777" w:rsidTr="00CD2819">
        <w:tc>
          <w:tcPr>
            <w:tcW w:w="0" w:type="auto"/>
          </w:tcPr>
          <w:p w14:paraId="7FE23502" w14:textId="77777777" w:rsidR="005A20F3" w:rsidRPr="0086143A" w:rsidRDefault="005A20F3" w:rsidP="00CD2819">
            <w:pPr>
              <w:pStyle w:val="Compact"/>
              <w:jc w:val="center"/>
            </w:pPr>
            <w:r w:rsidRPr="0086143A">
              <w:t>0.6</w:t>
            </w:r>
          </w:p>
        </w:tc>
        <w:tc>
          <w:tcPr>
            <w:tcW w:w="0" w:type="auto"/>
          </w:tcPr>
          <w:p w14:paraId="24187834" w14:textId="77777777" w:rsidR="005A20F3" w:rsidRPr="0086143A" w:rsidRDefault="005A20F3" w:rsidP="00CD2819">
            <w:pPr>
              <w:pStyle w:val="Compact"/>
              <w:jc w:val="center"/>
            </w:pPr>
            <w:r w:rsidRPr="0086143A">
              <w:t>1064.89</w:t>
            </w:r>
          </w:p>
        </w:tc>
        <w:tc>
          <w:tcPr>
            <w:tcW w:w="0" w:type="auto"/>
          </w:tcPr>
          <w:p w14:paraId="59C81AB6" w14:textId="77777777" w:rsidR="005A20F3" w:rsidRPr="0086143A" w:rsidRDefault="005A20F3" w:rsidP="00CD2819">
            <w:pPr>
              <w:pStyle w:val="Compact"/>
              <w:jc w:val="center"/>
            </w:pPr>
            <w:r w:rsidRPr="0086143A">
              <w:t>1096.78</w:t>
            </w:r>
          </w:p>
        </w:tc>
        <w:tc>
          <w:tcPr>
            <w:tcW w:w="0" w:type="auto"/>
          </w:tcPr>
          <w:p w14:paraId="6CB59E51" w14:textId="77777777" w:rsidR="005A20F3" w:rsidRPr="0086143A" w:rsidRDefault="005A20F3" w:rsidP="00CD2819">
            <w:pPr>
              <w:pStyle w:val="Compact"/>
              <w:jc w:val="center"/>
            </w:pPr>
            <w:r w:rsidRPr="0086143A">
              <w:t>1088.23</w:t>
            </w:r>
          </w:p>
        </w:tc>
        <w:tc>
          <w:tcPr>
            <w:tcW w:w="0" w:type="auto"/>
          </w:tcPr>
          <w:p w14:paraId="0E878057" w14:textId="77777777" w:rsidR="005A20F3" w:rsidRPr="0086143A" w:rsidRDefault="005A20F3" w:rsidP="00CD2819">
            <w:pPr>
              <w:pStyle w:val="Compact"/>
              <w:jc w:val="center"/>
            </w:pPr>
            <w:r w:rsidRPr="0086143A">
              <w:t>1051.60</w:t>
            </w:r>
          </w:p>
        </w:tc>
        <w:tc>
          <w:tcPr>
            <w:tcW w:w="0" w:type="auto"/>
          </w:tcPr>
          <w:p w14:paraId="7F534745" w14:textId="77777777" w:rsidR="005A20F3" w:rsidRPr="0086143A" w:rsidRDefault="005A20F3" w:rsidP="00CD2819">
            <w:pPr>
              <w:pStyle w:val="Compact"/>
              <w:jc w:val="center"/>
            </w:pPr>
            <w:r w:rsidRPr="0086143A">
              <w:t>1049.85</w:t>
            </w:r>
          </w:p>
        </w:tc>
      </w:tr>
      <w:tr w:rsidR="005A20F3" w:rsidRPr="0086143A" w14:paraId="78E14B56" w14:textId="77777777" w:rsidTr="00CD2819">
        <w:tc>
          <w:tcPr>
            <w:tcW w:w="0" w:type="auto"/>
          </w:tcPr>
          <w:p w14:paraId="535B447E" w14:textId="77777777" w:rsidR="005A20F3" w:rsidRPr="0086143A" w:rsidRDefault="005A20F3" w:rsidP="00CD2819">
            <w:pPr>
              <w:pStyle w:val="Compact"/>
              <w:jc w:val="center"/>
            </w:pPr>
            <w:r w:rsidRPr="0086143A">
              <w:t>0.8</w:t>
            </w:r>
          </w:p>
        </w:tc>
        <w:tc>
          <w:tcPr>
            <w:tcW w:w="0" w:type="auto"/>
          </w:tcPr>
          <w:p w14:paraId="6F5F7095" w14:textId="77777777" w:rsidR="005A20F3" w:rsidRPr="0086143A" w:rsidRDefault="005A20F3" w:rsidP="00CD2819">
            <w:pPr>
              <w:pStyle w:val="Compact"/>
              <w:jc w:val="center"/>
            </w:pPr>
            <w:r w:rsidRPr="0086143A">
              <w:t>1083.12</w:t>
            </w:r>
          </w:p>
        </w:tc>
        <w:tc>
          <w:tcPr>
            <w:tcW w:w="0" w:type="auto"/>
          </w:tcPr>
          <w:p w14:paraId="3B6F0A07" w14:textId="77777777" w:rsidR="005A20F3" w:rsidRPr="0086143A" w:rsidRDefault="005A20F3" w:rsidP="00CD2819">
            <w:pPr>
              <w:pStyle w:val="Compact"/>
              <w:jc w:val="center"/>
            </w:pPr>
            <w:r w:rsidRPr="0086143A">
              <w:t>1121.67</w:t>
            </w:r>
          </w:p>
        </w:tc>
        <w:tc>
          <w:tcPr>
            <w:tcW w:w="0" w:type="auto"/>
          </w:tcPr>
          <w:p w14:paraId="2DE078CC" w14:textId="77777777" w:rsidR="005A20F3" w:rsidRPr="0086143A" w:rsidRDefault="005A20F3" w:rsidP="00CD2819">
            <w:pPr>
              <w:pStyle w:val="Compact"/>
              <w:jc w:val="center"/>
            </w:pPr>
            <w:r w:rsidRPr="0086143A">
              <w:t>1111.09</w:t>
            </w:r>
          </w:p>
        </w:tc>
        <w:tc>
          <w:tcPr>
            <w:tcW w:w="0" w:type="auto"/>
          </w:tcPr>
          <w:p w14:paraId="1787042D" w14:textId="77777777" w:rsidR="005A20F3" w:rsidRPr="0086143A" w:rsidRDefault="005A20F3" w:rsidP="00CD2819">
            <w:pPr>
              <w:pStyle w:val="Compact"/>
              <w:jc w:val="center"/>
            </w:pPr>
            <w:r w:rsidRPr="0086143A">
              <w:t>1065.88</w:t>
            </w:r>
          </w:p>
        </w:tc>
        <w:tc>
          <w:tcPr>
            <w:tcW w:w="0" w:type="auto"/>
          </w:tcPr>
          <w:p w14:paraId="31B7F290" w14:textId="77777777" w:rsidR="005A20F3" w:rsidRPr="0086143A" w:rsidRDefault="005A20F3" w:rsidP="00CD2819">
            <w:pPr>
              <w:pStyle w:val="Compact"/>
              <w:jc w:val="center"/>
            </w:pPr>
            <w:r w:rsidRPr="0086143A">
              <w:t>1064.30</w:t>
            </w:r>
          </w:p>
        </w:tc>
      </w:tr>
      <w:tr w:rsidR="005A20F3" w:rsidRPr="0086143A" w14:paraId="4FFB5A3B" w14:textId="77777777" w:rsidTr="00CD2819">
        <w:tc>
          <w:tcPr>
            <w:tcW w:w="0" w:type="auto"/>
          </w:tcPr>
          <w:p w14:paraId="761417F4" w14:textId="77777777" w:rsidR="005A20F3" w:rsidRPr="0086143A" w:rsidRDefault="005A20F3" w:rsidP="00CD2819">
            <w:pPr>
              <w:pStyle w:val="Compact"/>
              <w:jc w:val="center"/>
            </w:pPr>
            <w:r w:rsidRPr="0086143A">
              <w:t>1.0</w:t>
            </w:r>
          </w:p>
        </w:tc>
        <w:tc>
          <w:tcPr>
            <w:tcW w:w="0" w:type="auto"/>
          </w:tcPr>
          <w:p w14:paraId="7BE7D343" w14:textId="77777777" w:rsidR="005A20F3" w:rsidRPr="0086143A" w:rsidRDefault="005A20F3" w:rsidP="00CD2819">
            <w:pPr>
              <w:pStyle w:val="Compact"/>
              <w:jc w:val="center"/>
            </w:pPr>
            <w:r w:rsidRPr="0086143A">
              <w:t>1100.01</w:t>
            </w:r>
          </w:p>
        </w:tc>
        <w:tc>
          <w:tcPr>
            <w:tcW w:w="0" w:type="auto"/>
          </w:tcPr>
          <w:p w14:paraId="07A0B9A3" w14:textId="77777777" w:rsidR="005A20F3" w:rsidRPr="0086143A" w:rsidRDefault="005A20F3" w:rsidP="00CD2819">
            <w:pPr>
              <w:pStyle w:val="Compact"/>
              <w:jc w:val="center"/>
            </w:pPr>
            <w:r w:rsidRPr="0086143A">
              <w:t>1143.78</w:t>
            </w:r>
          </w:p>
        </w:tc>
        <w:tc>
          <w:tcPr>
            <w:tcW w:w="0" w:type="auto"/>
          </w:tcPr>
          <w:p w14:paraId="3BFE6547" w14:textId="77777777" w:rsidR="005A20F3" w:rsidRPr="0086143A" w:rsidRDefault="005A20F3" w:rsidP="00CD2819">
            <w:pPr>
              <w:pStyle w:val="Compact"/>
              <w:jc w:val="center"/>
            </w:pPr>
            <w:r w:rsidRPr="0086143A">
              <w:t>1131.56</w:t>
            </w:r>
          </w:p>
        </w:tc>
        <w:tc>
          <w:tcPr>
            <w:tcW w:w="0" w:type="auto"/>
          </w:tcPr>
          <w:p w14:paraId="29801E13" w14:textId="77777777" w:rsidR="005A20F3" w:rsidRPr="0086143A" w:rsidRDefault="005A20F3" w:rsidP="00CD2819">
            <w:pPr>
              <w:pStyle w:val="Compact"/>
              <w:jc w:val="center"/>
            </w:pPr>
            <w:r w:rsidRPr="0086143A">
              <w:t>1079.24</w:t>
            </w:r>
          </w:p>
        </w:tc>
        <w:tc>
          <w:tcPr>
            <w:tcW w:w="0" w:type="auto"/>
          </w:tcPr>
          <w:p w14:paraId="330E8B1B" w14:textId="77777777" w:rsidR="005A20F3" w:rsidRPr="0086143A" w:rsidRDefault="005A20F3" w:rsidP="00CD2819">
            <w:pPr>
              <w:pStyle w:val="Compact"/>
              <w:jc w:val="center"/>
            </w:pPr>
            <w:r w:rsidRPr="0086143A">
              <w:t>1078.09</w:t>
            </w:r>
          </w:p>
        </w:tc>
      </w:tr>
    </w:tbl>
    <w:p w14:paraId="78C177F3" w14:textId="77777777" w:rsidR="005A20F3" w:rsidRPr="00681FED" w:rsidRDefault="00DC2AC5" w:rsidP="005A20F3">
      <w:pPr>
        <w:pStyle w:val="Heading1"/>
        <w:rPr>
          <w:rFonts w:cs="Times New Roman"/>
          <w:color w:val="auto"/>
          <w:sz w:val="24"/>
          <w:szCs w:val="24"/>
        </w:rPr>
      </w:pPr>
      <w:bookmarkStart w:id="53" w:name="table-4-infected-population-it"/>
      <w:bookmarkEnd w:id="52"/>
      <w:r>
        <w:rPr>
          <w:rFonts w:cs="Times New Roman"/>
          <w:color w:val="auto"/>
          <w:sz w:val="24"/>
          <w:szCs w:val="24"/>
        </w:rPr>
        <w:t>Table 6</w:t>
      </w:r>
      <w:r w:rsidR="005A20F3" w:rsidRPr="00681FED">
        <w:rPr>
          <w:rFonts w:cs="Times New Roman"/>
          <w:color w:val="auto"/>
          <w:sz w:val="24"/>
          <w:szCs w:val="24"/>
        </w:rPr>
        <w:t xml:space="preserve">: Infected Population </w:t>
      </w:r>
      <m:oMath>
        <m:r>
          <m:rPr>
            <m:sty m:val="bi"/>
          </m:rPr>
          <w:rPr>
            <w:rFonts w:ascii="Cambria Math" w:hAnsi="Cambria Math" w:cs="Times New Roman"/>
            <w:color w:val="auto"/>
            <w:sz w:val="24"/>
            <w:szCs w:val="24"/>
          </w:rPr>
          <m:t>I</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3123A269"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Infected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503753DA"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3F1A56A8"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707B53EE" w14:textId="77777777" w:rsidR="005A20F3" w:rsidRPr="0086143A" w:rsidRDefault="005A20F3" w:rsidP="00CD2819">
            <w:pPr>
              <w:pStyle w:val="Compact"/>
              <w:jc w:val="center"/>
            </w:pPr>
            <w:r w:rsidRPr="0086143A">
              <w:t>1st Order</w:t>
            </w:r>
          </w:p>
        </w:tc>
        <w:tc>
          <w:tcPr>
            <w:tcW w:w="0" w:type="auto"/>
          </w:tcPr>
          <w:p w14:paraId="464FB6B0" w14:textId="77777777" w:rsidR="005A20F3" w:rsidRPr="0086143A" w:rsidRDefault="005A20F3" w:rsidP="00CD2819">
            <w:pPr>
              <w:pStyle w:val="Compact"/>
              <w:jc w:val="center"/>
            </w:pPr>
            <w:r w:rsidRPr="0086143A">
              <w:t>2nd Order</w:t>
            </w:r>
          </w:p>
        </w:tc>
        <w:tc>
          <w:tcPr>
            <w:tcW w:w="0" w:type="auto"/>
          </w:tcPr>
          <w:p w14:paraId="7B20670F" w14:textId="77777777" w:rsidR="005A20F3" w:rsidRPr="0086143A" w:rsidRDefault="005A20F3" w:rsidP="00CD2819">
            <w:pPr>
              <w:pStyle w:val="Compact"/>
              <w:jc w:val="center"/>
            </w:pPr>
            <w:r w:rsidRPr="0086143A">
              <w:t>3rd Order</w:t>
            </w:r>
          </w:p>
        </w:tc>
        <w:tc>
          <w:tcPr>
            <w:tcW w:w="0" w:type="auto"/>
          </w:tcPr>
          <w:p w14:paraId="251EA496" w14:textId="77777777" w:rsidR="005A20F3" w:rsidRPr="0086143A" w:rsidRDefault="005A20F3" w:rsidP="00CD2819">
            <w:pPr>
              <w:pStyle w:val="Compact"/>
              <w:jc w:val="center"/>
            </w:pPr>
            <w:r w:rsidRPr="0086143A">
              <w:t>4th Order</w:t>
            </w:r>
          </w:p>
        </w:tc>
        <w:tc>
          <w:tcPr>
            <w:tcW w:w="0" w:type="auto"/>
          </w:tcPr>
          <w:p w14:paraId="239CC4D1" w14:textId="77777777" w:rsidR="005A20F3" w:rsidRPr="0086143A" w:rsidRDefault="005A20F3" w:rsidP="00CD2819">
            <w:pPr>
              <w:pStyle w:val="Compact"/>
              <w:jc w:val="center"/>
            </w:pPr>
            <w:r w:rsidRPr="0086143A">
              <w:t>5th Order</w:t>
            </w:r>
          </w:p>
        </w:tc>
      </w:tr>
      <w:tr w:rsidR="005A20F3" w:rsidRPr="0086143A" w14:paraId="2F9884EB" w14:textId="77777777" w:rsidTr="00CD2819">
        <w:tc>
          <w:tcPr>
            <w:tcW w:w="0" w:type="auto"/>
          </w:tcPr>
          <w:p w14:paraId="7598A86F" w14:textId="77777777" w:rsidR="005A20F3" w:rsidRPr="0086143A" w:rsidRDefault="005A20F3" w:rsidP="00CD2819">
            <w:pPr>
              <w:pStyle w:val="Compact"/>
              <w:jc w:val="center"/>
            </w:pPr>
            <w:r w:rsidRPr="0086143A">
              <w:t>0.0</w:t>
            </w:r>
          </w:p>
        </w:tc>
        <w:tc>
          <w:tcPr>
            <w:tcW w:w="0" w:type="auto"/>
          </w:tcPr>
          <w:p w14:paraId="7C82AD25" w14:textId="77777777" w:rsidR="005A20F3" w:rsidRPr="0086143A" w:rsidRDefault="005A20F3" w:rsidP="00CD2819">
            <w:pPr>
              <w:pStyle w:val="Compact"/>
              <w:jc w:val="center"/>
            </w:pPr>
            <w:r w:rsidRPr="0086143A">
              <w:t>500.00</w:t>
            </w:r>
          </w:p>
        </w:tc>
        <w:tc>
          <w:tcPr>
            <w:tcW w:w="0" w:type="auto"/>
          </w:tcPr>
          <w:p w14:paraId="3C396A30" w14:textId="77777777" w:rsidR="005A20F3" w:rsidRPr="0086143A" w:rsidRDefault="005A20F3" w:rsidP="00CD2819">
            <w:pPr>
              <w:pStyle w:val="Compact"/>
              <w:jc w:val="center"/>
            </w:pPr>
            <w:r w:rsidRPr="0086143A">
              <w:t>500.00</w:t>
            </w:r>
          </w:p>
        </w:tc>
        <w:tc>
          <w:tcPr>
            <w:tcW w:w="0" w:type="auto"/>
          </w:tcPr>
          <w:p w14:paraId="01AB961F" w14:textId="77777777" w:rsidR="005A20F3" w:rsidRPr="0086143A" w:rsidRDefault="005A20F3" w:rsidP="00CD2819">
            <w:pPr>
              <w:pStyle w:val="Compact"/>
              <w:jc w:val="center"/>
            </w:pPr>
            <w:r w:rsidRPr="0086143A">
              <w:t>500.00</w:t>
            </w:r>
          </w:p>
        </w:tc>
        <w:tc>
          <w:tcPr>
            <w:tcW w:w="0" w:type="auto"/>
          </w:tcPr>
          <w:p w14:paraId="2EAADF35" w14:textId="77777777" w:rsidR="005A20F3" w:rsidRPr="0086143A" w:rsidRDefault="005A20F3" w:rsidP="00CD2819">
            <w:pPr>
              <w:pStyle w:val="Compact"/>
              <w:jc w:val="center"/>
            </w:pPr>
            <w:r w:rsidRPr="0086143A">
              <w:t>500.00</w:t>
            </w:r>
          </w:p>
        </w:tc>
        <w:tc>
          <w:tcPr>
            <w:tcW w:w="0" w:type="auto"/>
          </w:tcPr>
          <w:p w14:paraId="6C41B3B8" w14:textId="77777777" w:rsidR="005A20F3" w:rsidRPr="0086143A" w:rsidRDefault="005A20F3" w:rsidP="00CD2819">
            <w:pPr>
              <w:pStyle w:val="Compact"/>
              <w:jc w:val="center"/>
            </w:pPr>
            <w:r w:rsidRPr="0086143A">
              <w:t>500.00</w:t>
            </w:r>
          </w:p>
        </w:tc>
      </w:tr>
      <w:tr w:rsidR="005A20F3" w:rsidRPr="0086143A" w14:paraId="16D1A81A" w14:textId="77777777" w:rsidTr="00CD2819">
        <w:tc>
          <w:tcPr>
            <w:tcW w:w="0" w:type="auto"/>
          </w:tcPr>
          <w:p w14:paraId="092FF494" w14:textId="77777777" w:rsidR="005A20F3" w:rsidRPr="0086143A" w:rsidRDefault="005A20F3" w:rsidP="00CD2819">
            <w:pPr>
              <w:pStyle w:val="Compact"/>
              <w:jc w:val="center"/>
            </w:pPr>
            <w:r w:rsidRPr="0086143A">
              <w:t>0.2</w:t>
            </w:r>
          </w:p>
        </w:tc>
        <w:tc>
          <w:tcPr>
            <w:tcW w:w="0" w:type="auto"/>
          </w:tcPr>
          <w:p w14:paraId="0FC69701" w14:textId="77777777" w:rsidR="005A20F3" w:rsidRPr="0086143A" w:rsidRDefault="005A20F3" w:rsidP="00CD2819">
            <w:pPr>
              <w:pStyle w:val="Compact"/>
              <w:jc w:val="center"/>
            </w:pPr>
            <w:r w:rsidRPr="0086143A">
              <w:t>485.18</w:t>
            </w:r>
          </w:p>
        </w:tc>
        <w:tc>
          <w:tcPr>
            <w:tcW w:w="0" w:type="auto"/>
          </w:tcPr>
          <w:p w14:paraId="509BAE8B" w14:textId="77777777" w:rsidR="005A20F3" w:rsidRPr="0086143A" w:rsidRDefault="005A20F3" w:rsidP="00CD2819">
            <w:pPr>
              <w:pStyle w:val="Compact"/>
              <w:jc w:val="center"/>
            </w:pPr>
            <w:r w:rsidRPr="0086143A">
              <w:t>485.21</w:t>
            </w:r>
          </w:p>
        </w:tc>
        <w:tc>
          <w:tcPr>
            <w:tcW w:w="0" w:type="auto"/>
          </w:tcPr>
          <w:p w14:paraId="7F83F8A3" w14:textId="77777777" w:rsidR="005A20F3" w:rsidRPr="0086143A" w:rsidRDefault="005A20F3" w:rsidP="00CD2819">
            <w:pPr>
              <w:pStyle w:val="Compact"/>
              <w:jc w:val="center"/>
            </w:pPr>
            <w:r w:rsidRPr="0086143A">
              <w:t>485.41</w:t>
            </w:r>
          </w:p>
        </w:tc>
        <w:tc>
          <w:tcPr>
            <w:tcW w:w="0" w:type="auto"/>
          </w:tcPr>
          <w:p w14:paraId="04E685DF" w14:textId="77777777" w:rsidR="005A20F3" w:rsidRPr="0086143A" w:rsidRDefault="005A20F3" w:rsidP="00CD2819">
            <w:pPr>
              <w:pStyle w:val="Compact"/>
              <w:jc w:val="center"/>
            </w:pPr>
            <w:r w:rsidRPr="0086143A">
              <w:t>521.12</w:t>
            </w:r>
          </w:p>
        </w:tc>
        <w:tc>
          <w:tcPr>
            <w:tcW w:w="0" w:type="auto"/>
          </w:tcPr>
          <w:p w14:paraId="1AAA6AD8" w14:textId="77777777" w:rsidR="005A20F3" w:rsidRPr="0086143A" w:rsidRDefault="005A20F3" w:rsidP="00CD2819">
            <w:pPr>
              <w:pStyle w:val="Compact"/>
              <w:jc w:val="center"/>
            </w:pPr>
            <w:r w:rsidRPr="0086143A">
              <w:t>522.31</w:t>
            </w:r>
          </w:p>
        </w:tc>
      </w:tr>
      <w:tr w:rsidR="005A20F3" w:rsidRPr="0086143A" w14:paraId="038E02DB" w14:textId="77777777" w:rsidTr="00CD2819">
        <w:tc>
          <w:tcPr>
            <w:tcW w:w="0" w:type="auto"/>
          </w:tcPr>
          <w:p w14:paraId="042AB9CD" w14:textId="77777777" w:rsidR="005A20F3" w:rsidRPr="0086143A" w:rsidRDefault="005A20F3" w:rsidP="00CD2819">
            <w:pPr>
              <w:pStyle w:val="Compact"/>
              <w:jc w:val="center"/>
            </w:pPr>
            <w:r w:rsidRPr="0086143A">
              <w:t>0.4</w:t>
            </w:r>
          </w:p>
        </w:tc>
        <w:tc>
          <w:tcPr>
            <w:tcW w:w="0" w:type="auto"/>
          </w:tcPr>
          <w:p w14:paraId="7626A478" w14:textId="77777777" w:rsidR="005A20F3" w:rsidRPr="0086143A" w:rsidRDefault="005A20F3" w:rsidP="00CD2819">
            <w:pPr>
              <w:pStyle w:val="Compact"/>
              <w:jc w:val="center"/>
            </w:pPr>
            <w:r w:rsidRPr="0086143A">
              <w:t>471.45</w:t>
            </w:r>
          </w:p>
        </w:tc>
        <w:tc>
          <w:tcPr>
            <w:tcW w:w="0" w:type="auto"/>
          </w:tcPr>
          <w:p w14:paraId="438075DF" w14:textId="77777777" w:rsidR="005A20F3" w:rsidRPr="0086143A" w:rsidRDefault="005A20F3" w:rsidP="00CD2819">
            <w:pPr>
              <w:pStyle w:val="Compact"/>
              <w:jc w:val="center"/>
            </w:pPr>
            <w:r w:rsidRPr="0086143A">
              <w:t>471.56</w:t>
            </w:r>
          </w:p>
        </w:tc>
        <w:tc>
          <w:tcPr>
            <w:tcW w:w="0" w:type="auto"/>
          </w:tcPr>
          <w:p w14:paraId="3236C39B" w14:textId="77777777" w:rsidR="005A20F3" w:rsidRPr="0086143A" w:rsidRDefault="005A20F3" w:rsidP="00CD2819">
            <w:pPr>
              <w:pStyle w:val="Compact"/>
              <w:jc w:val="center"/>
            </w:pPr>
            <w:r w:rsidRPr="0086143A">
              <w:t>471.94</w:t>
            </w:r>
          </w:p>
        </w:tc>
        <w:tc>
          <w:tcPr>
            <w:tcW w:w="0" w:type="auto"/>
          </w:tcPr>
          <w:p w14:paraId="79FAD1BE" w14:textId="77777777" w:rsidR="005A20F3" w:rsidRPr="0086143A" w:rsidRDefault="005A20F3" w:rsidP="00CD2819">
            <w:pPr>
              <w:pStyle w:val="Compact"/>
              <w:jc w:val="center"/>
            </w:pPr>
            <w:r w:rsidRPr="0086143A">
              <w:t>540.01</w:t>
            </w:r>
          </w:p>
        </w:tc>
        <w:tc>
          <w:tcPr>
            <w:tcW w:w="0" w:type="auto"/>
          </w:tcPr>
          <w:p w14:paraId="264D6E52" w14:textId="77777777" w:rsidR="005A20F3" w:rsidRPr="0086143A" w:rsidRDefault="005A20F3" w:rsidP="00CD2819">
            <w:pPr>
              <w:pStyle w:val="Compact"/>
              <w:jc w:val="center"/>
            </w:pPr>
            <w:r w:rsidRPr="0086143A">
              <w:t>541.19</w:t>
            </w:r>
          </w:p>
        </w:tc>
      </w:tr>
      <w:tr w:rsidR="005A20F3" w:rsidRPr="0086143A" w14:paraId="7C07553A" w14:textId="77777777" w:rsidTr="00CD2819">
        <w:tc>
          <w:tcPr>
            <w:tcW w:w="0" w:type="auto"/>
          </w:tcPr>
          <w:p w14:paraId="7A102E79" w14:textId="77777777" w:rsidR="005A20F3" w:rsidRPr="0086143A" w:rsidRDefault="005A20F3" w:rsidP="00CD2819">
            <w:pPr>
              <w:pStyle w:val="Compact"/>
              <w:jc w:val="center"/>
            </w:pPr>
            <w:r w:rsidRPr="0086143A">
              <w:t>0.6</w:t>
            </w:r>
          </w:p>
        </w:tc>
        <w:tc>
          <w:tcPr>
            <w:tcW w:w="0" w:type="auto"/>
          </w:tcPr>
          <w:p w14:paraId="59D3CA85" w14:textId="77777777" w:rsidR="005A20F3" w:rsidRPr="0086143A" w:rsidRDefault="005A20F3" w:rsidP="00CD2819">
            <w:pPr>
              <w:pStyle w:val="Compact"/>
              <w:jc w:val="center"/>
            </w:pPr>
            <w:r w:rsidRPr="0086143A">
              <w:t>458.68</w:t>
            </w:r>
          </w:p>
        </w:tc>
        <w:tc>
          <w:tcPr>
            <w:tcW w:w="0" w:type="auto"/>
          </w:tcPr>
          <w:p w14:paraId="2D0D462E" w14:textId="77777777" w:rsidR="005A20F3" w:rsidRPr="0086143A" w:rsidRDefault="005A20F3" w:rsidP="00CD2819">
            <w:pPr>
              <w:pStyle w:val="Compact"/>
              <w:jc w:val="center"/>
            </w:pPr>
            <w:r w:rsidRPr="0086143A">
              <w:t>458.89</w:t>
            </w:r>
          </w:p>
        </w:tc>
        <w:tc>
          <w:tcPr>
            <w:tcW w:w="0" w:type="auto"/>
          </w:tcPr>
          <w:p w14:paraId="714A21D5" w14:textId="77777777" w:rsidR="005A20F3" w:rsidRPr="0086143A" w:rsidRDefault="005A20F3" w:rsidP="00CD2819">
            <w:pPr>
              <w:pStyle w:val="Compact"/>
              <w:jc w:val="center"/>
            </w:pPr>
            <w:r w:rsidRPr="0086143A">
              <w:t>459.46</w:t>
            </w:r>
          </w:p>
        </w:tc>
        <w:tc>
          <w:tcPr>
            <w:tcW w:w="0" w:type="auto"/>
          </w:tcPr>
          <w:p w14:paraId="4400E163" w14:textId="77777777" w:rsidR="005A20F3" w:rsidRPr="0086143A" w:rsidRDefault="005A20F3" w:rsidP="00CD2819">
            <w:pPr>
              <w:pStyle w:val="Compact"/>
              <w:jc w:val="center"/>
            </w:pPr>
            <w:r w:rsidRPr="0086143A">
              <w:t>557.25</w:t>
            </w:r>
          </w:p>
        </w:tc>
        <w:tc>
          <w:tcPr>
            <w:tcW w:w="0" w:type="auto"/>
          </w:tcPr>
          <w:p w14:paraId="70D37A4A" w14:textId="77777777" w:rsidR="005A20F3" w:rsidRPr="0086143A" w:rsidRDefault="005A20F3" w:rsidP="00CD2819">
            <w:pPr>
              <w:pStyle w:val="Compact"/>
              <w:jc w:val="center"/>
            </w:pPr>
            <w:r w:rsidRPr="0086143A">
              <w:t>558.42</w:t>
            </w:r>
          </w:p>
        </w:tc>
      </w:tr>
      <w:tr w:rsidR="005A20F3" w:rsidRPr="0086143A" w14:paraId="7625D87E" w14:textId="77777777" w:rsidTr="00CD2819">
        <w:tc>
          <w:tcPr>
            <w:tcW w:w="0" w:type="auto"/>
          </w:tcPr>
          <w:p w14:paraId="405D84F0" w14:textId="77777777" w:rsidR="005A20F3" w:rsidRPr="0086143A" w:rsidRDefault="005A20F3" w:rsidP="00CD2819">
            <w:pPr>
              <w:pStyle w:val="Compact"/>
              <w:jc w:val="center"/>
            </w:pPr>
            <w:r w:rsidRPr="0086143A">
              <w:t>0.8</w:t>
            </w:r>
          </w:p>
        </w:tc>
        <w:tc>
          <w:tcPr>
            <w:tcW w:w="0" w:type="auto"/>
          </w:tcPr>
          <w:p w14:paraId="5EC1B032" w14:textId="77777777" w:rsidR="005A20F3" w:rsidRPr="0086143A" w:rsidRDefault="005A20F3" w:rsidP="00CD2819">
            <w:pPr>
              <w:pStyle w:val="Compact"/>
              <w:jc w:val="center"/>
            </w:pPr>
            <w:r w:rsidRPr="0086143A">
              <w:t>446.78</w:t>
            </w:r>
          </w:p>
        </w:tc>
        <w:tc>
          <w:tcPr>
            <w:tcW w:w="0" w:type="auto"/>
          </w:tcPr>
          <w:p w14:paraId="4791532B" w14:textId="77777777" w:rsidR="005A20F3" w:rsidRPr="0086143A" w:rsidRDefault="005A20F3" w:rsidP="00CD2819">
            <w:pPr>
              <w:pStyle w:val="Compact"/>
              <w:jc w:val="center"/>
            </w:pPr>
            <w:r w:rsidRPr="0086143A">
              <w:t>447.11</w:t>
            </w:r>
          </w:p>
        </w:tc>
        <w:tc>
          <w:tcPr>
            <w:tcW w:w="0" w:type="auto"/>
          </w:tcPr>
          <w:p w14:paraId="2D306CC4" w14:textId="77777777" w:rsidR="005A20F3" w:rsidRPr="0086143A" w:rsidRDefault="005A20F3" w:rsidP="00CD2819">
            <w:pPr>
              <w:pStyle w:val="Compact"/>
              <w:jc w:val="center"/>
            </w:pPr>
            <w:r w:rsidRPr="0086143A">
              <w:t>447.89</w:t>
            </w:r>
          </w:p>
        </w:tc>
        <w:tc>
          <w:tcPr>
            <w:tcW w:w="0" w:type="auto"/>
          </w:tcPr>
          <w:p w14:paraId="35C9745E" w14:textId="77777777" w:rsidR="005A20F3" w:rsidRPr="0086143A" w:rsidRDefault="005A20F3" w:rsidP="00CD2819">
            <w:pPr>
              <w:pStyle w:val="Compact"/>
              <w:jc w:val="center"/>
            </w:pPr>
            <w:r w:rsidRPr="0086143A">
              <w:t>573.14</w:t>
            </w:r>
          </w:p>
        </w:tc>
        <w:tc>
          <w:tcPr>
            <w:tcW w:w="0" w:type="auto"/>
          </w:tcPr>
          <w:p w14:paraId="0C8219D6" w14:textId="77777777" w:rsidR="005A20F3" w:rsidRPr="0086143A" w:rsidRDefault="005A20F3" w:rsidP="00CD2819">
            <w:pPr>
              <w:pStyle w:val="Compact"/>
              <w:jc w:val="center"/>
            </w:pPr>
            <w:r w:rsidRPr="0086143A">
              <w:t>574.64</w:t>
            </w:r>
          </w:p>
        </w:tc>
      </w:tr>
      <w:tr w:rsidR="005A20F3" w:rsidRPr="0086143A" w14:paraId="576015AC" w14:textId="77777777" w:rsidTr="00CD2819">
        <w:tc>
          <w:tcPr>
            <w:tcW w:w="0" w:type="auto"/>
          </w:tcPr>
          <w:p w14:paraId="24EF4AFE" w14:textId="77777777" w:rsidR="005A20F3" w:rsidRPr="0086143A" w:rsidRDefault="005A20F3" w:rsidP="00CD2819">
            <w:pPr>
              <w:pStyle w:val="Compact"/>
              <w:jc w:val="center"/>
            </w:pPr>
            <w:r w:rsidRPr="0086143A">
              <w:t>1.0</w:t>
            </w:r>
          </w:p>
        </w:tc>
        <w:tc>
          <w:tcPr>
            <w:tcW w:w="0" w:type="auto"/>
          </w:tcPr>
          <w:p w14:paraId="0B1CB770" w14:textId="77777777" w:rsidR="005A20F3" w:rsidRPr="0086143A" w:rsidRDefault="005A20F3" w:rsidP="00CD2819">
            <w:pPr>
              <w:pStyle w:val="Compact"/>
              <w:jc w:val="center"/>
            </w:pPr>
            <w:r w:rsidRPr="0086143A">
              <w:t>435.67</w:t>
            </w:r>
          </w:p>
        </w:tc>
        <w:tc>
          <w:tcPr>
            <w:tcW w:w="0" w:type="auto"/>
          </w:tcPr>
          <w:p w14:paraId="67B5E9E6" w14:textId="77777777" w:rsidR="005A20F3" w:rsidRPr="0086143A" w:rsidRDefault="005A20F3" w:rsidP="00CD2819">
            <w:pPr>
              <w:pStyle w:val="Compact"/>
              <w:jc w:val="center"/>
            </w:pPr>
            <w:r w:rsidRPr="0086143A">
              <w:t>436.12</w:t>
            </w:r>
          </w:p>
        </w:tc>
        <w:tc>
          <w:tcPr>
            <w:tcW w:w="0" w:type="auto"/>
          </w:tcPr>
          <w:p w14:paraId="48DB0ED2" w14:textId="77777777" w:rsidR="005A20F3" w:rsidRPr="0086143A" w:rsidRDefault="005A20F3" w:rsidP="00CD2819">
            <w:pPr>
              <w:pStyle w:val="Compact"/>
              <w:jc w:val="center"/>
            </w:pPr>
            <w:r w:rsidRPr="0086143A">
              <w:t>437.12</w:t>
            </w:r>
          </w:p>
        </w:tc>
        <w:tc>
          <w:tcPr>
            <w:tcW w:w="0" w:type="auto"/>
          </w:tcPr>
          <w:p w14:paraId="16D46835" w14:textId="77777777" w:rsidR="005A20F3" w:rsidRPr="0086143A" w:rsidRDefault="005A20F3" w:rsidP="00CD2819">
            <w:pPr>
              <w:pStyle w:val="Compact"/>
              <w:jc w:val="center"/>
            </w:pPr>
            <w:r w:rsidRPr="0086143A">
              <w:t>587.89</w:t>
            </w:r>
          </w:p>
        </w:tc>
        <w:tc>
          <w:tcPr>
            <w:tcW w:w="0" w:type="auto"/>
          </w:tcPr>
          <w:p w14:paraId="6DAE6B87" w14:textId="77777777" w:rsidR="005A20F3" w:rsidRPr="0086143A" w:rsidRDefault="005A20F3" w:rsidP="00CD2819">
            <w:pPr>
              <w:pStyle w:val="Compact"/>
              <w:jc w:val="center"/>
            </w:pPr>
            <w:r w:rsidRPr="0086143A">
              <w:t>590.09</w:t>
            </w:r>
          </w:p>
        </w:tc>
      </w:tr>
    </w:tbl>
    <w:p w14:paraId="1C2C5C73" w14:textId="77777777" w:rsidR="005A20F3" w:rsidRPr="00681FED" w:rsidRDefault="00DC2AC5" w:rsidP="005A20F3">
      <w:pPr>
        <w:pStyle w:val="Heading1"/>
        <w:rPr>
          <w:rFonts w:cs="Times New Roman"/>
          <w:color w:val="auto"/>
          <w:sz w:val="24"/>
          <w:szCs w:val="24"/>
        </w:rPr>
      </w:pPr>
      <w:bookmarkStart w:id="54" w:name="table-5-recovered-population-rt"/>
      <w:bookmarkEnd w:id="53"/>
      <w:r>
        <w:rPr>
          <w:rFonts w:cs="Times New Roman"/>
          <w:color w:val="auto"/>
          <w:sz w:val="24"/>
          <w:szCs w:val="24"/>
        </w:rPr>
        <w:t>Table 7</w:t>
      </w:r>
      <w:r w:rsidR="005A20F3" w:rsidRPr="00681FED">
        <w:rPr>
          <w:rFonts w:cs="Times New Roman"/>
          <w:color w:val="auto"/>
          <w:sz w:val="24"/>
          <w:szCs w:val="24"/>
        </w:rPr>
        <w:t xml:space="preserve">: Recovered Population </w:t>
      </w:r>
      <m:oMath>
        <m:r>
          <m:rPr>
            <m:sty m:val="bi"/>
          </m:rPr>
          <w:rPr>
            <w:rFonts w:ascii="Cambria Math" w:hAnsi="Cambria Math" w:cs="Times New Roman"/>
            <w:color w:val="auto"/>
            <w:sz w:val="24"/>
            <w:szCs w:val="24"/>
          </w:rPr>
          <m:t>R</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p>
    <w:p w14:paraId="6CE37001" w14:textId="77777777" w:rsidR="005A20F3" w:rsidRPr="00681FED" w:rsidRDefault="005A20F3" w:rsidP="005A20F3">
      <w:pPr>
        <w:pStyle w:val="TableCaption"/>
        <w:rPr>
          <w:rFonts w:ascii="Times New Roman" w:hAnsi="Times New Roman" w:cs="Times New Roman"/>
        </w:rPr>
      </w:pPr>
      <w:r w:rsidRPr="00681FED">
        <w:rPr>
          <w:rFonts w:ascii="Times New Roman" w:hAnsi="Times New Roman" w:cs="Times New Roman"/>
        </w:rPr>
        <w:t>HAM approximations for Recovered population at different orders</w:t>
      </w:r>
    </w:p>
    <w:tbl>
      <w:tblPr>
        <w:tblStyle w:val="Table"/>
        <w:tblW w:w="0" w:type="auto"/>
        <w:tblLook w:val="0020" w:firstRow="1" w:lastRow="0" w:firstColumn="0" w:lastColumn="0" w:noHBand="0" w:noVBand="0"/>
      </w:tblPr>
      <w:tblGrid>
        <w:gridCol w:w="516"/>
        <w:gridCol w:w="1116"/>
        <w:gridCol w:w="1196"/>
        <w:gridCol w:w="1156"/>
        <w:gridCol w:w="1143"/>
        <w:gridCol w:w="1143"/>
      </w:tblGrid>
      <w:tr w:rsidR="005A20F3" w:rsidRPr="0086143A" w14:paraId="023CEEB8"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6C4CDA76" w14:textId="77777777" w:rsidR="005A20F3" w:rsidRPr="0086143A" w:rsidRDefault="005A20F3" w:rsidP="00CD2819">
            <w:pPr>
              <w:pStyle w:val="Compact"/>
              <w:jc w:val="center"/>
            </w:pPr>
            <m:oMathPara>
              <m:oMath>
                <m:r>
                  <w:rPr>
                    <w:rFonts w:ascii="Cambria Math" w:hAnsi="Cambria Math"/>
                  </w:rPr>
                  <m:t>t</m:t>
                </m:r>
              </m:oMath>
            </m:oMathPara>
          </w:p>
        </w:tc>
        <w:tc>
          <w:tcPr>
            <w:tcW w:w="0" w:type="auto"/>
          </w:tcPr>
          <w:p w14:paraId="5B65C3B2" w14:textId="77777777" w:rsidR="005A20F3" w:rsidRPr="0086143A" w:rsidRDefault="005A20F3" w:rsidP="00CD2819">
            <w:pPr>
              <w:pStyle w:val="Compact"/>
              <w:jc w:val="center"/>
            </w:pPr>
            <w:r w:rsidRPr="0086143A">
              <w:t>1st Order</w:t>
            </w:r>
          </w:p>
        </w:tc>
        <w:tc>
          <w:tcPr>
            <w:tcW w:w="0" w:type="auto"/>
          </w:tcPr>
          <w:p w14:paraId="6A1173FB" w14:textId="77777777" w:rsidR="005A20F3" w:rsidRPr="0086143A" w:rsidRDefault="005A20F3" w:rsidP="00CD2819">
            <w:pPr>
              <w:pStyle w:val="Compact"/>
              <w:jc w:val="center"/>
            </w:pPr>
            <w:r w:rsidRPr="0086143A">
              <w:t>2nd Order</w:t>
            </w:r>
          </w:p>
        </w:tc>
        <w:tc>
          <w:tcPr>
            <w:tcW w:w="0" w:type="auto"/>
          </w:tcPr>
          <w:p w14:paraId="3A9B48BD" w14:textId="77777777" w:rsidR="005A20F3" w:rsidRPr="0086143A" w:rsidRDefault="005A20F3" w:rsidP="00CD2819">
            <w:pPr>
              <w:pStyle w:val="Compact"/>
              <w:jc w:val="center"/>
            </w:pPr>
            <w:r w:rsidRPr="0086143A">
              <w:t>3rd Order</w:t>
            </w:r>
          </w:p>
        </w:tc>
        <w:tc>
          <w:tcPr>
            <w:tcW w:w="0" w:type="auto"/>
          </w:tcPr>
          <w:p w14:paraId="72424B5B" w14:textId="77777777" w:rsidR="005A20F3" w:rsidRPr="0086143A" w:rsidRDefault="005A20F3" w:rsidP="00CD2819">
            <w:pPr>
              <w:pStyle w:val="Compact"/>
              <w:jc w:val="center"/>
            </w:pPr>
            <w:r w:rsidRPr="0086143A">
              <w:t>4th Order</w:t>
            </w:r>
          </w:p>
        </w:tc>
        <w:tc>
          <w:tcPr>
            <w:tcW w:w="0" w:type="auto"/>
          </w:tcPr>
          <w:p w14:paraId="7451D3F2" w14:textId="77777777" w:rsidR="005A20F3" w:rsidRPr="0086143A" w:rsidRDefault="005A20F3" w:rsidP="00CD2819">
            <w:pPr>
              <w:pStyle w:val="Compact"/>
              <w:jc w:val="center"/>
            </w:pPr>
            <w:r w:rsidRPr="0086143A">
              <w:t>5th Order</w:t>
            </w:r>
          </w:p>
        </w:tc>
      </w:tr>
      <w:tr w:rsidR="005A20F3" w:rsidRPr="0086143A" w14:paraId="2CC7341E" w14:textId="77777777" w:rsidTr="00CD2819">
        <w:tc>
          <w:tcPr>
            <w:tcW w:w="0" w:type="auto"/>
          </w:tcPr>
          <w:p w14:paraId="769EA96F" w14:textId="77777777" w:rsidR="005A20F3" w:rsidRPr="0086143A" w:rsidRDefault="005A20F3" w:rsidP="00CD2819">
            <w:pPr>
              <w:pStyle w:val="Compact"/>
              <w:jc w:val="center"/>
            </w:pPr>
            <w:r w:rsidRPr="0086143A">
              <w:t>0.0</w:t>
            </w:r>
          </w:p>
        </w:tc>
        <w:tc>
          <w:tcPr>
            <w:tcW w:w="0" w:type="auto"/>
          </w:tcPr>
          <w:p w14:paraId="3FD7080E" w14:textId="77777777" w:rsidR="005A20F3" w:rsidRPr="0086143A" w:rsidRDefault="005A20F3" w:rsidP="00CD2819">
            <w:pPr>
              <w:pStyle w:val="Compact"/>
              <w:jc w:val="center"/>
            </w:pPr>
            <w:r w:rsidRPr="0086143A">
              <w:t>500.00</w:t>
            </w:r>
          </w:p>
        </w:tc>
        <w:tc>
          <w:tcPr>
            <w:tcW w:w="0" w:type="auto"/>
          </w:tcPr>
          <w:p w14:paraId="375CCDBD" w14:textId="77777777" w:rsidR="005A20F3" w:rsidRPr="0086143A" w:rsidRDefault="005A20F3" w:rsidP="00CD2819">
            <w:pPr>
              <w:pStyle w:val="Compact"/>
              <w:jc w:val="center"/>
            </w:pPr>
            <w:r w:rsidRPr="0086143A">
              <w:t>500.00</w:t>
            </w:r>
          </w:p>
        </w:tc>
        <w:tc>
          <w:tcPr>
            <w:tcW w:w="0" w:type="auto"/>
          </w:tcPr>
          <w:p w14:paraId="7E4D9E87" w14:textId="77777777" w:rsidR="005A20F3" w:rsidRPr="0086143A" w:rsidRDefault="005A20F3" w:rsidP="00CD2819">
            <w:pPr>
              <w:pStyle w:val="Compact"/>
              <w:jc w:val="center"/>
            </w:pPr>
            <w:r w:rsidRPr="0086143A">
              <w:t>500.00</w:t>
            </w:r>
          </w:p>
        </w:tc>
        <w:tc>
          <w:tcPr>
            <w:tcW w:w="0" w:type="auto"/>
          </w:tcPr>
          <w:p w14:paraId="02C79D34" w14:textId="77777777" w:rsidR="005A20F3" w:rsidRPr="0086143A" w:rsidRDefault="005A20F3" w:rsidP="00CD2819">
            <w:pPr>
              <w:pStyle w:val="Compact"/>
              <w:jc w:val="center"/>
            </w:pPr>
            <w:r w:rsidRPr="0086143A">
              <w:t>500.00</w:t>
            </w:r>
          </w:p>
        </w:tc>
        <w:tc>
          <w:tcPr>
            <w:tcW w:w="0" w:type="auto"/>
          </w:tcPr>
          <w:p w14:paraId="3EE6869E" w14:textId="77777777" w:rsidR="005A20F3" w:rsidRPr="0086143A" w:rsidRDefault="005A20F3" w:rsidP="00CD2819">
            <w:pPr>
              <w:pStyle w:val="Compact"/>
              <w:jc w:val="center"/>
            </w:pPr>
            <w:r w:rsidRPr="0086143A">
              <w:t>500.00</w:t>
            </w:r>
          </w:p>
        </w:tc>
      </w:tr>
      <w:tr w:rsidR="005A20F3" w:rsidRPr="0086143A" w14:paraId="1DCD835A" w14:textId="77777777" w:rsidTr="00CD2819">
        <w:tc>
          <w:tcPr>
            <w:tcW w:w="0" w:type="auto"/>
          </w:tcPr>
          <w:p w14:paraId="71272FC6" w14:textId="77777777" w:rsidR="005A20F3" w:rsidRPr="0086143A" w:rsidRDefault="005A20F3" w:rsidP="00CD2819">
            <w:pPr>
              <w:pStyle w:val="Compact"/>
              <w:jc w:val="center"/>
            </w:pPr>
            <w:r w:rsidRPr="0086143A">
              <w:t>0.2</w:t>
            </w:r>
          </w:p>
        </w:tc>
        <w:tc>
          <w:tcPr>
            <w:tcW w:w="0" w:type="auto"/>
          </w:tcPr>
          <w:p w14:paraId="0760A6B6" w14:textId="77777777" w:rsidR="005A20F3" w:rsidRPr="0086143A" w:rsidRDefault="005A20F3" w:rsidP="00CD2819">
            <w:pPr>
              <w:pStyle w:val="Compact"/>
              <w:jc w:val="center"/>
            </w:pPr>
            <w:r w:rsidRPr="0086143A">
              <w:t>492.69</w:t>
            </w:r>
          </w:p>
        </w:tc>
        <w:tc>
          <w:tcPr>
            <w:tcW w:w="0" w:type="auto"/>
          </w:tcPr>
          <w:p w14:paraId="21E83743" w14:textId="77777777" w:rsidR="005A20F3" w:rsidRPr="0086143A" w:rsidRDefault="005A20F3" w:rsidP="00CD2819">
            <w:pPr>
              <w:pStyle w:val="Compact"/>
              <w:jc w:val="center"/>
            </w:pPr>
            <w:r w:rsidRPr="0086143A">
              <w:t>504.75</w:t>
            </w:r>
          </w:p>
        </w:tc>
        <w:tc>
          <w:tcPr>
            <w:tcW w:w="0" w:type="auto"/>
          </w:tcPr>
          <w:p w14:paraId="649CC015" w14:textId="77777777" w:rsidR="005A20F3" w:rsidRPr="0086143A" w:rsidRDefault="005A20F3" w:rsidP="00CD2819">
            <w:pPr>
              <w:pStyle w:val="Compact"/>
              <w:jc w:val="center"/>
            </w:pPr>
            <w:r w:rsidRPr="0086143A">
              <w:t>504.31</w:t>
            </w:r>
          </w:p>
        </w:tc>
        <w:tc>
          <w:tcPr>
            <w:tcW w:w="0" w:type="auto"/>
          </w:tcPr>
          <w:p w14:paraId="6C81CF0D" w14:textId="77777777" w:rsidR="005A20F3" w:rsidRPr="0086143A" w:rsidRDefault="005A20F3" w:rsidP="00CD2819">
            <w:pPr>
              <w:pStyle w:val="Compact"/>
              <w:jc w:val="center"/>
            </w:pPr>
            <w:r w:rsidRPr="0086143A">
              <w:t>515.35</w:t>
            </w:r>
          </w:p>
        </w:tc>
        <w:tc>
          <w:tcPr>
            <w:tcW w:w="0" w:type="auto"/>
          </w:tcPr>
          <w:p w14:paraId="4AF1155E" w14:textId="77777777" w:rsidR="005A20F3" w:rsidRPr="0086143A" w:rsidRDefault="005A20F3" w:rsidP="00CD2819">
            <w:pPr>
              <w:pStyle w:val="Compact"/>
              <w:jc w:val="center"/>
            </w:pPr>
            <w:r w:rsidRPr="0086143A">
              <w:t>514.54</w:t>
            </w:r>
          </w:p>
        </w:tc>
      </w:tr>
      <w:tr w:rsidR="005A20F3" w:rsidRPr="0086143A" w14:paraId="68870C86" w14:textId="77777777" w:rsidTr="00CD2819">
        <w:tc>
          <w:tcPr>
            <w:tcW w:w="0" w:type="auto"/>
          </w:tcPr>
          <w:p w14:paraId="7034E31E" w14:textId="77777777" w:rsidR="005A20F3" w:rsidRPr="0086143A" w:rsidRDefault="005A20F3" w:rsidP="00CD2819">
            <w:pPr>
              <w:pStyle w:val="Compact"/>
              <w:jc w:val="center"/>
            </w:pPr>
            <w:r w:rsidRPr="0086143A">
              <w:t>0.4</w:t>
            </w:r>
          </w:p>
        </w:tc>
        <w:tc>
          <w:tcPr>
            <w:tcW w:w="0" w:type="auto"/>
          </w:tcPr>
          <w:p w14:paraId="37F9E46B" w14:textId="77777777" w:rsidR="005A20F3" w:rsidRPr="0086143A" w:rsidRDefault="005A20F3" w:rsidP="00CD2819">
            <w:pPr>
              <w:pStyle w:val="Compact"/>
              <w:jc w:val="center"/>
            </w:pPr>
            <w:r w:rsidRPr="0086143A">
              <w:t>485.78</w:t>
            </w:r>
          </w:p>
        </w:tc>
        <w:tc>
          <w:tcPr>
            <w:tcW w:w="0" w:type="auto"/>
          </w:tcPr>
          <w:p w14:paraId="08BCB3B7" w14:textId="77777777" w:rsidR="005A20F3" w:rsidRPr="0086143A" w:rsidRDefault="005A20F3" w:rsidP="00CD2819">
            <w:pPr>
              <w:pStyle w:val="Compact"/>
              <w:jc w:val="center"/>
            </w:pPr>
            <w:r w:rsidRPr="0086143A">
              <w:t>510.34</w:t>
            </w:r>
          </w:p>
        </w:tc>
        <w:tc>
          <w:tcPr>
            <w:tcW w:w="0" w:type="auto"/>
          </w:tcPr>
          <w:p w14:paraId="4A473AF6" w14:textId="77777777" w:rsidR="005A20F3" w:rsidRPr="0086143A" w:rsidRDefault="005A20F3" w:rsidP="00CD2819">
            <w:pPr>
              <w:pStyle w:val="Compact"/>
              <w:jc w:val="center"/>
            </w:pPr>
            <w:r w:rsidRPr="0086143A">
              <w:t>509.42</w:t>
            </w:r>
          </w:p>
        </w:tc>
        <w:tc>
          <w:tcPr>
            <w:tcW w:w="0" w:type="auto"/>
          </w:tcPr>
          <w:p w14:paraId="29ADD426" w14:textId="77777777" w:rsidR="005A20F3" w:rsidRPr="0086143A" w:rsidRDefault="005A20F3" w:rsidP="00CD2819">
            <w:pPr>
              <w:pStyle w:val="Compact"/>
              <w:jc w:val="center"/>
            </w:pPr>
            <w:r w:rsidRPr="0086143A">
              <w:t>529.49</w:t>
            </w:r>
          </w:p>
        </w:tc>
        <w:tc>
          <w:tcPr>
            <w:tcW w:w="0" w:type="auto"/>
          </w:tcPr>
          <w:p w14:paraId="0CB0750C" w14:textId="77777777" w:rsidR="005A20F3" w:rsidRPr="0086143A" w:rsidRDefault="005A20F3" w:rsidP="00CD2819">
            <w:pPr>
              <w:pStyle w:val="Compact"/>
              <w:jc w:val="center"/>
            </w:pPr>
            <w:r w:rsidRPr="0086143A">
              <w:t>527.87</w:t>
            </w:r>
          </w:p>
        </w:tc>
      </w:tr>
      <w:tr w:rsidR="005A20F3" w:rsidRPr="0086143A" w14:paraId="04D2A8F8" w14:textId="77777777" w:rsidTr="00CD2819">
        <w:tc>
          <w:tcPr>
            <w:tcW w:w="0" w:type="auto"/>
          </w:tcPr>
          <w:p w14:paraId="1FF84F3E" w14:textId="77777777" w:rsidR="005A20F3" w:rsidRPr="0086143A" w:rsidRDefault="005A20F3" w:rsidP="00CD2819">
            <w:pPr>
              <w:pStyle w:val="Compact"/>
              <w:jc w:val="center"/>
            </w:pPr>
            <w:r w:rsidRPr="0086143A">
              <w:t>0.6</w:t>
            </w:r>
          </w:p>
        </w:tc>
        <w:tc>
          <w:tcPr>
            <w:tcW w:w="0" w:type="auto"/>
          </w:tcPr>
          <w:p w14:paraId="1404B9D8" w14:textId="77777777" w:rsidR="005A20F3" w:rsidRPr="0086143A" w:rsidRDefault="005A20F3" w:rsidP="00CD2819">
            <w:pPr>
              <w:pStyle w:val="Compact"/>
              <w:jc w:val="center"/>
            </w:pPr>
            <w:r w:rsidRPr="0086143A">
              <w:t>479.23</w:t>
            </w:r>
          </w:p>
        </w:tc>
        <w:tc>
          <w:tcPr>
            <w:tcW w:w="0" w:type="auto"/>
          </w:tcPr>
          <w:p w14:paraId="145A4F6A" w14:textId="77777777" w:rsidR="005A20F3" w:rsidRPr="0086143A" w:rsidRDefault="005A20F3" w:rsidP="00CD2819">
            <w:pPr>
              <w:pStyle w:val="Compact"/>
              <w:jc w:val="center"/>
            </w:pPr>
            <w:r w:rsidRPr="0086143A">
              <w:t>516.72</w:t>
            </w:r>
          </w:p>
        </w:tc>
        <w:tc>
          <w:tcPr>
            <w:tcW w:w="0" w:type="auto"/>
          </w:tcPr>
          <w:p w14:paraId="67A554F8" w14:textId="77777777" w:rsidR="005A20F3" w:rsidRPr="0086143A" w:rsidRDefault="005A20F3" w:rsidP="00CD2819">
            <w:pPr>
              <w:pStyle w:val="Compact"/>
              <w:jc w:val="center"/>
            </w:pPr>
            <w:r w:rsidRPr="0086143A">
              <w:t>515.23</w:t>
            </w:r>
          </w:p>
        </w:tc>
        <w:tc>
          <w:tcPr>
            <w:tcW w:w="0" w:type="auto"/>
          </w:tcPr>
          <w:p w14:paraId="4CB9A887" w14:textId="77777777" w:rsidR="005A20F3" w:rsidRPr="0086143A" w:rsidRDefault="005A20F3" w:rsidP="00CD2819">
            <w:pPr>
              <w:pStyle w:val="Compact"/>
              <w:jc w:val="center"/>
            </w:pPr>
            <w:r w:rsidRPr="0086143A">
              <w:t>542.81</w:t>
            </w:r>
          </w:p>
        </w:tc>
        <w:tc>
          <w:tcPr>
            <w:tcW w:w="0" w:type="auto"/>
          </w:tcPr>
          <w:p w14:paraId="0983153E" w14:textId="77777777" w:rsidR="005A20F3" w:rsidRPr="0086143A" w:rsidRDefault="005A20F3" w:rsidP="00CD2819">
            <w:pPr>
              <w:pStyle w:val="Compact"/>
              <w:jc w:val="center"/>
            </w:pPr>
            <w:r w:rsidRPr="0086143A">
              <w:t>540.11</w:t>
            </w:r>
          </w:p>
        </w:tc>
      </w:tr>
      <w:tr w:rsidR="005A20F3" w:rsidRPr="0086143A" w14:paraId="3D6D0F2E" w14:textId="77777777" w:rsidTr="00CD2819">
        <w:tc>
          <w:tcPr>
            <w:tcW w:w="0" w:type="auto"/>
          </w:tcPr>
          <w:p w14:paraId="20A8E379" w14:textId="77777777" w:rsidR="005A20F3" w:rsidRPr="0086143A" w:rsidRDefault="005A20F3" w:rsidP="00CD2819">
            <w:pPr>
              <w:pStyle w:val="Compact"/>
              <w:jc w:val="center"/>
            </w:pPr>
            <w:r w:rsidRPr="0086143A">
              <w:t>0.8</w:t>
            </w:r>
          </w:p>
        </w:tc>
        <w:tc>
          <w:tcPr>
            <w:tcW w:w="0" w:type="auto"/>
          </w:tcPr>
          <w:p w14:paraId="0A2B6756" w14:textId="77777777" w:rsidR="005A20F3" w:rsidRPr="0086143A" w:rsidRDefault="005A20F3" w:rsidP="00CD2819">
            <w:pPr>
              <w:pStyle w:val="Compact"/>
              <w:jc w:val="center"/>
            </w:pPr>
            <w:r w:rsidRPr="0086143A">
              <w:t>473.01</w:t>
            </w:r>
          </w:p>
        </w:tc>
        <w:tc>
          <w:tcPr>
            <w:tcW w:w="0" w:type="auto"/>
          </w:tcPr>
          <w:p w14:paraId="3E280192" w14:textId="77777777" w:rsidR="005A20F3" w:rsidRPr="0086143A" w:rsidRDefault="005A20F3" w:rsidP="00CD2819">
            <w:pPr>
              <w:pStyle w:val="Compact"/>
              <w:jc w:val="center"/>
            </w:pPr>
            <w:r w:rsidRPr="0086143A">
              <w:t>523.84</w:t>
            </w:r>
          </w:p>
        </w:tc>
        <w:tc>
          <w:tcPr>
            <w:tcW w:w="0" w:type="auto"/>
          </w:tcPr>
          <w:p w14:paraId="1FD101C7" w14:textId="77777777" w:rsidR="005A20F3" w:rsidRPr="0086143A" w:rsidRDefault="005A20F3" w:rsidP="00CD2819">
            <w:pPr>
              <w:pStyle w:val="Compact"/>
              <w:jc w:val="center"/>
            </w:pPr>
            <w:r w:rsidRPr="0086143A">
              <w:t>521.71</w:t>
            </w:r>
          </w:p>
        </w:tc>
        <w:tc>
          <w:tcPr>
            <w:tcW w:w="0" w:type="auto"/>
          </w:tcPr>
          <w:p w14:paraId="303DEA90" w14:textId="77777777" w:rsidR="005A20F3" w:rsidRPr="0086143A" w:rsidRDefault="005A20F3" w:rsidP="00CD2819">
            <w:pPr>
              <w:pStyle w:val="Compact"/>
              <w:jc w:val="center"/>
            </w:pPr>
            <w:r w:rsidRPr="0086143A">
              <w:t>555.44</w:t>
            </w:r>
          </w:p>
        </w:tc>
        <w:tc>
          <w:tcPr>
            <w:tcW w:w="0" w:type="auto"/>
          </w:tcPr>
          <w:p w14:paraId="525C63CA" w14:textId="77777777" w:rsidR="005A20F3" w:rsidRPr="0086143A" w:rsidRDefault="005A20F3" w:rsidP="00CD2819">
            <w:pPr>
              <w:pStyle w:val="Compact"/>
              <w:jc w:val="center"/>
            </w:pPr>
            <w:r w:rsidRPr="0086143A">
              <w:t>551.76</w:t>
            </w:r>
          </w:p>
        </w:tc>
      </w:tr>
      <w:tr w:rsidR="005A20F3" w:rsidRPr="0086143A" w14:paraId="3B7D184F" w14:textId="77777777" w:rsidTr="00CD2819">
        <w:tc>
          <w:tcPr>
            <w:tcW w:w="0" w:type="auto"/>
          </w:tcPr>
          <w:p w14:paraId="1BEC268A" w14:textId="77777777" w:rsidR="005A20F3" w:rsidRPr="0086143A" w:rsidRDefault="005A20F3" w:rsidP="00CD2819">
            <w:pPr>
              <w:pStyle w:val="Compact"/>
              <w:jc w:val="center"/>
            </w:pPr>
            <w:r w:rsidRPr="0086143A">
              <w:t>1.0</w:t>
            </w:r>
          </w:p>
        </w:tc>
        <w:tc>
          <w:tcPr>
            <w:tcW w:w="0" w:type="auto"/>
          </w:tcPr>
          <w:p w14:paraId="4D8F32E8" w14:textId="77777777" w:rsidR="005A20F3" w:rsidRPr="0086143A" w:rsidRDefault="005A20F3" w:rsidP="00CD2819">
            <w:pPr>
              <w:pStyle w:val="Compact"/>
              <w:jc w:val="center"/>
            </w:pPr>
            <w:r w:rsidRPr="0086143A">
              <w:t>467.09</w:t>
            </w:r>
          </w:p>
        </w:tc>
        <w:tc>
          <w:tcPr>
            <w:tcW w:w="0" w:type="auto"/>
          </w:tcPr>
          <w:p w14:paraId="09A0BFA8" w14:textId="77777777" w:rsidR="005A20F3" w:rsidRPr="0086143A" w:rsidRDefault="005A20F3" w:rsidP="00CD2819">
            <w:pPr>
              <w:pStyle w:val="Compact"/>
              <w:jc w:val="center"/>
            </w:pPr>
            <w:r w:rsidRPr="0086143A">
              <w:t>531.66</w:t>
            </w:r>
          </w:p>
        </w:tc>
        <w:tc>
          <w:tcPr>
            <w:tcW w:w="0" w:type="auto"/>
          </w:tcPr>
          <w:p w14:paraId="76E54D8B" w14:textId="77777777" w:rsidR="005A20F3" w:rsidRPr="0086143A" w:rsidRDefault="005A20F3" w:rsidP="00CD2819">
            <w:pPr>
              <w:pStyle w:val="Compact"/>
              <w:jc w:val="center"/>
            </w:pPr>
            <w:r w:rsidRPr="0086143A">
              <w:t>528.82</w:t>
            </w:r>
          </w:p>
        </w:tc>
        <w:tc>
          <w:tcPr>
            <w:tcW w:w="0" w:type="auto"/>
          </w:tcPr>
          <w:p w14:paraId="55DCD291" w14:textId="77777777" w:rsidR="005A20F3" w:rsidRPr="0086143A" w:rsidRDefault="005A20F3" w:rsidP="00CD2819">
            <w:pPr>
              <w:pStyle w:val="Compact"/>
              <w:jc w:val="center"/>
            </w:pPr>
            <w:r w:rsidRPr="0086143A">
              <w:t>567.44</w:t>
            </w:r>
          </w:p>
        </w:tc>
        <w:tc>
          <w:tcPr>
            <w:tcW w:w="0" w:type="auto"/>
          </w:tcPr>
          <w:p w14:paraId="1386F54C" w14:textId="77777777" w:rsidR="005A20F3" w:rsidRPr="0086143A" w:rsidRDefault="005A20F3" w:rsidP="00CD2819">
            <w:pPr>
              <w:pStyle w:val="Compact"/>
              <w:jc w:val="center"/>
            </w:pPr>
            <w:r w:rsidRPr="0086143A">
              <w:t>562.87</w:t>
            </w:r>
          </w:p>
        </w:tc>
      </w:tr>
    </w:tbl>
    <w:p w14:paraId="491A7547" w14:textId="77777777" w:rsidR="00873624" w:rsidRPr="00681FED" w:rsidRDefault="00DC2AC5" w:rsidP="00873624">
      <w:pPr>
        <w:pStyle w:val="BodyText"/>
        <w:rPr>
          <w:rFonts w:cs="Times New Roman"/>
        </w:rPr>
      </w:pPr>
      <w:bookmarkStart w:id="55" w:name="computational-analysis-and-findings"/>
      <w:bookmarkEnd w:id="54"/>
      <w:r>
        <w:rPr>
          <w:rFonts w:cs="Times New Roman"/>
          <w:bCs/>
        </w:rPr>
        <w:t>Table 8</w:t>
      </w:r>
      <w:r w:rsidR="00873624" w:rsidRPr="00681FED">
        <w:rPr>
          <w:rFonts w:cs="Times New Roman"/>
          <w:bCs/>
        </w:rPr>
        <w:t xml:space="preserve">: HAM approximate solutions for </w:t>
      </w:r>
      <m:oMath>
        <m:r>
          <w:rPr>
            <w:rFonts w:ascii="Cambria Math" w:hAnsi="Cambria Math" w:cs="Times New Roman"/>
          </w:rPr>
          <m:t>θ</m:t>
        </m:r>
        <m:r>
          <m:rPr>
            <m:sty m:val="p"/>
          </m:rPr>
          <w:rPr>
            <w:rFonts w:ascii="Cambria Math" w:cs="Times New Roman"/>
          </w:rPr>
          <m:t>=</m:t>
        </m:r>
        <m:r>
          <w:rPr>
            <w:rFonts w:ascii="Cambria Math" w:cs="Times New Roman"/>
          </w:rPr>
          <m:t>0.9</m:t>
        </m:r>
      </m:oMath>
      <w:r w:rsidR="00873624" w:rsidRPr="00681FED">
        <w:rPr>
          <w:rFonts w:cs="Times New Roman"/>
          <w:bCs/>
        </w:rPr>
        <w:t xml:space="preserve"> and </w:t>
      </w:r>
      <m:oMath>
        <m:r>
          <w:rPr>
            <w:rFonts w:ascii="Cambria Math" w:hAnsi="Cambria Math" w:cs="Times New Roman"/>
          </w:rPr>
          <m:t>h</m:t>
        </m:r>
        <m:r>
          <m:rPr>
            <m:sty m:val="p"/>
          </m:rPr>
          <w:rPr>
            <w:rFonts w:ascii="Cambria Math" w:cs="Times New Roman"/>
          </w:rPr>
          <m:t>=</m:t>
        </m:r>
        <m:r>
          <m:rPr>
            <m:sty m:val="p"/>
          </m:rPr>
          <w:rPr>
            <w:rFonts w:ascii="Cambria Math" w:cs="Times New Roman"/>
          </w:rPr>
          <m:t>-</m:t>
        </m:r>
        <m:r>
          <w:rPr>
            <w:rFonts w:ascii="Cambria Math" w:cs="Times New Roman"/>
          </w:rPr>
          <m:t>1</m:t>
        </m:r>
      </m:oMath>
    </w:p>
    <w:tbl>
      <w:tblPr>
        <w:tblStyle w:val="Table"/>
        <w:tblW w:w="0" w:type="auto"/>
        <w:tblLook w:val="0020" w:firstRow="1" w:lastRow="0" w:firstColumn="0" w:lastColumn="0" w:noHBand="0" w:noVBand="0"/>
      </w:tblPr>
      <w:tblGrid>
        <w:gridCol w:w="516"/>
        <w:gridCol w:w="996"/>
        <w:gridCol w:w="996"/>
        <w:gridCol w:w="996"/>
        <w:gridCol w:w="876"/>
        <w:gridCol w:w="876"/>
      </w:tblGrid>
      <w:tr w:rsidR="00873624" w:rsidRPr="0086143A" w14:paraId="36C62BA8" w14:textId="77777777" w:rsidTr="00CD2819">
        <w:trPr>
          <w:cnfStyle w:val="100000000000" w:firstRow="1" w:lastRow="0" w:firstColumn="0" w:lastColumn="0" w:oddVBand="0" w:evenVBand="0" w:oddHBand="0" w:evenHBand="0" w:firstRowFirstColumn="0" w:firstRowLastColumn="0" w:lastRowFirstColumn="0" w:lastRowLastColumn="0"/>
          <w:tblHeader/>
        </w:trPr>
        <w:tc>
          <w:tcPr>
            <w:tcW w:w="0" w:type="auto"/>
          </w:tcPr>
          <w:p w14:paraId="1711F1D2" w14:textId="77777777" w:rsidR="00873624" w:rsidRPr="0086143A" w:rsidRDefault="00873624" w:rsidP="00CD2819">
            <w:pPr>
              <w:pStyle w:val="Compact"/>
            </w:pPr>
            <m:oMathPara>
              <m:oMath>
                <m:r>
                  <w:rPr>
                    <w:rFonts w:ascii="Cambria Math" w:hAnsi="Cambria Math"/>
                  </w:rPr>
                  <m:t>t</m:t>
                </m:r>
              </m:oMath>
            </m:oMathPara>
          </w:p>
        </w:tc>
        <w:tc>
          <w:tcPr>
            <w:tcW w:w="0" w:type="auto"/>
          </w:tcPr>
          <w:p w14:paraId="2676D4A4" w14:textId="77777777" w:rsidR="00873624" w:rsidRPr="0086143A" w:rsidRDefault="00873624" w:rsidP="00CD2819">
            <w:pPr>
              <w:pStyle w:val="Compact"/>
            </w:pPr>
            <m:oMathPara>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37C858C4" w14:textId="77777777" w:rsidR="00873624" w:rsidRPr="0086143A" w:rsidRDefault="00873624" w:rsidP="00CD2819">
            <w:pPr>
              <w:pStyle w:val="Compact"/>
            </w:pPr>
            <m:oMathPara>
              <m:oMath>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1C023218" w14:textId="77777777" w:rsidR="00873624" w:rsidRPr="0086143A" w:rsidRDefault="00873624" w:rsidP="00CD2819">
            <w:pPr>
              <w:pStyle w:val="Compact"/>
            </w:pPr>
            <m:oMathPara>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1B4882DC" w14:textId="77777777" w:rsidR="00873624" w:rsidRPr="0086143A" w:rsidRDefault="00873624" w:rsidP="00CD2819">
            <w:pPr>
              <w:pStyle w:val="Compact"/>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0" w:type="auto"/>
          </w:tcPr>
          <w:p w14:paraId="47D0F7FB" w14:textId="77777777" w:rsidR="00873624" w:rsidRPr="0086143A" w:rsidRDefault="00873624" w:rsidP="00CD2819">
            <w:pPr>
              <w:pStyle w:val="Compact"/>
            </w:pPr>
            <m:oMathPara>
              <m:oMath>
                <m:r>
                  <w:rPr>
                    <w:rFonts w:ascii="Cambria Math" w:hAnsi="Cambria Math"/>
                  </w:rPr>
                  <m:t>R</m:t>
                </m:r>
                <m:r>
                  <m:rPr>
                    <m:sty m:val="p"/>
                  </m:rPr>
                  <w:rPr>
                    <w:rFonts w:ascii="Cambria Math" w:hAnsi="Cambria Math"/>
                  </w:rPr>
                  <m:t>(</m:t>
                </m:r>
                <m:r>
                  <w:rPr>
                    <w:rFonts w:ascii="Cambria Math" w:hAnsi="Cambria Math"/>
                  </w:rPr>
                  <m:t>t</m:t>
                </m:r>
                <m:r>
                  <m:rPr>
                    <m:sty m:val="p"/>
                  </m:rPr>
                  <w:rPr>
                    <w:rFonts w:ascii="Cambria Math" w:hAnsi="Cambria Math"/>
                  </w:rPr>
                  <m:t>)</m:t>
                </m:r>
              </m:oMath>
            </m:oMathPara>
          </w:p>
        </w:tc>
      </w:tr>
      <w:tr w:rsidR="00873624" w:rsidRPr="0086143A" w14:paraId="11BA07A4" w14:textId="77777777" w:rsidTr="00CD2819">
        <w:tc>
          <w:tcPr>
            <w:tcW w:w="0" w:type="auto"/>
          </w:tcPr>
          <w:p w14:paraId="6B858CD8" w14:textId="77777777" w:rsidR="00873624" w:rsidRPr="0086143A" w:rsidRDefault="00873624" w:rsidP="00CD2819">
            <w:pPr>
              <w:pStyle w:val="Compact"/>
            </w:pPr>
            <w:r w:rsidRPr="0086143A">
              <w:t>0.0</w:t>
            </w:r>
          </w:p>
        </w:tc>
        <w:tc>
          <w:tcPr>
            <w:tcW w:w="0" w:type="auto"/>
          </w:tcPr>
          <w:p w14:paraId="7D7918E0" w14:textId="77777777" w:rsidR="00873624" w:rsidRPr="0086143A" w:rsidRDefault="00873624" w:rsidP="00CD2819">
            <w:pPr>
              <w:pStyle w:val="Compact"/>
            </w:pPr>
            <w:r w:rsidRPr="0086143A">
              <w:t>1000.00</w:t>
            </w:r>
          </w:p>
        </w:tc>
        <w:tc>
          <w:tcPr>
            <w:tcW w:w="0" w:type="auto"/>
          </w:tcPr>
          <w:p w14:paraId="29BC447C" w14:textId="77777777" w:rsidR="00873624" w:rsidRPr="0086143A" w:rsidRDefault="00873624" w:rsidP="00CD2819">
            <w:pPr>
              <w:pStyle w:val="Compact"/>
            </w:pPr>
            <w:r w:rsidRPr="0086143A">
              <w:t>7000.00</w:t>
            </w:r>
          </w:p>
        </w:tc>
        <w:tc>
          <w:tcPr>
            <w:tcW w:w="0" w:type="auto"/>
          </w:tcPr>
          <w:p w14:paraId="369C0D4F" w14:textId="77777777" w:rsidR="00873624" w:rsidRPr="0086143A" w:rsidRDefault="00873624" w:rsidP="00CD2819">
            <w:pPr>
              <w:pStyle w:val="Compact"/>
            </w:pPr>
            <w:r w:rsidRPr="0086143A">
              <w:t>1000.00</w:t>
            </w:r>
          </w:p>
        </w:tc>
        <w:tc>
          <w:tcPr>
            <w:tcW w:w="0" w:type="auto"/>
          </w:tcPr>
          <w:p w14:paraId="1BB75563" w14:textId="77777777" w:rsidR="00873624" w:rsidRPr="0086143A" w:rsidRDefault="00873624" w:rsidP="00CD2819">
            <w:pPr>
              <w:pStyle w:val="Compact"/>
            </w:pPr>
            <w:r w:rsidRPr="0086143A">
              <w:t>500.00</w:t>
            </w:r>
          </w:p>
        </w:tc>
        <w:tc>
          <w:tcPr>
            <w:tcW w:w="0" w:type="auto"/>
          </w:tcPr>
          <w:p w14:paraId="63536797" w14:textId="77777777" w:rsidR="00873624" w:rsidRPr="0086143A" w:rsidRDefault="00873624" w:rsidP="00CD2819">
            <w:pPr>
              <w:pStyle w:val="Compact"/>
            </w:pPr>
            <w:r w:rsidRPr="0086143A">
              <w:t>500.00</w:t>
            </w:r>
          </w:p>
        </w:tc>
      </w:tr>
      <w:tr w:rsidR="00873624" w:rsidRPr="0086143A" w14:paraId="5D1B4160" w14:textId="77777777" w:rsidTr="00CD2819">
        <w:tc>
          <w:tcPr>
            <w:tcW w:w="0" w:type="auto"/>
          </w:tcPr>
          <w:p w14:paraId="28C3D4C1" w14:textId="77777777" w:rsidR="00873624" w:rsidRPr="0086143A" w:rsidRDefault="00873624" w:rsidP="00CD2819">
            <w:pPr>
              <w:pStyle w:val="Compact"/>
            </w:pPr>
            <w:r w:rsidRPr="0086143A">
              <w:t>0.2</w:t>
            </w:r>
          </w:p>
        </w:tc>
        <w:tc>
          <w:tcPr>
            <w:tcW w:w="0" w:type="auto"/>
          </w:tcPr>
          <w:p w14:paraId="7BC5B019" w14:textId="77777777" w:rsidR="00873624" w:rsidRPr="0086143A" w:rsidRDefault="00873624" w:rsidP="00CD2819">
            <w:pPr>
              <w:pStyle w:val="Compact"/>
            </w:pPr>
            <w:r w:rsidRPr="0086143A">
              <w:t>1083.72</w:t>
            </w:r>
          </w:p>
        </w:tc>
        <w:tc>
          <w:tcPr>
            <w:tcW w:w="0" w:type="auto"/>
          </w:tcPr>
          <w:p w14:paraId="6A01B3ED" w14:textId="77777777" w:rsidR="00873624" w:rsidRPr="0086143A" w:rsidRDefault="00873624" w:rsidP="00CD2819">
            <w:pPr>
              <w:pStyle w:val="Compact"/>
            </w:pPr>
            <w:r w:rsidRPr="0086143A">
              <w:t>6912.45</w:t>
            </w:r>
          </w:p>
        </w:tc>
        <w:tc>
          <w:tcPr>
            <w:tcW w:w="0" w:type="auto"/>
          </w:tcPr>
          <w:p w14:paraId="5E608D3F" w14:textId="77777777" w:rsidR="00873624" w:rsidRPr="0086143A" w:rsidRDefault="00873624" w:rsidP="00CD2819">
            <w:pPr>
              <w:pStyle w:val="Compact"/>
            </w:pPr>
            <w:r w:rsidRPr="0086143A">
              <w:t>1018.12</w:t>
            </w:r>
          </w:p>
        </w:tc>
        <w:tc>
          <w:tcPr>
            <w:tcW w:w="0" w:type="auto"/>
          </w:tcPr>
          <w:p w14:paraId="39179748" w14:textId="77777777" w:rsidR="00873624" w:rsidRPr="0086143A" w:rsidRDefault="00873624" w:rsidP="00CD2819">
            <w:pPr>
              <w:pStyle w:val="Compact"/>
            </w:pPr>
            <w:r w:rsidRPr="0086143A">
              <w:t>522.34</w:t>
            </w:r>
          </w:p>
        </w:tc>
        <w:tc>
          <w:tcPr>
            <w:tcW w:w="0" w:type="auto"/>
          </w:tcPr>
          <w:p w14:paraId="5913867D" w14:textId="77777777" w:rsidR="00873624" w:rsidRPr="0086143A" w:rsidRDefault="00873624" w:rsidP="00CD2819">
            <w:pPr>
              <w:pStyle w:val="Compact"/>
            </w:pPr>
            <w:r w:rsidRPr="0086143A">
              <w:t>514.56</w:t>
            </w:r>
          </w:p>
        </w:tc>
      </w:tr>
      <w:tr w:rsidR="00873624" w:rsidRPr="0086143A" w14:paraId="72686E85" w14:textId="77777777" w:rsidTr="00CD2819">
        <w:tc>
          <w:tcPr>
            <w:tcW w:w="0" w:type="auto"/>
          </w:tcPr>
          <w:p w14:paraId="79A7E327" w14:textId="77777777" w:rsidR="00873624" w:rsidRPr="0086143A" w:rsidRDefault="00873624" w:rsidP="00CD2819">
            <w:pPr>
              <w:pStyle w:val="Compact"/>
            </w:pPr>
            <w:r w:rsidRPr="0086143A">
              <w:t>0.4</w:t>
            </w:r>
          </w:p>
        </w:tc>
        <w:tc>
          <w:tcPr>
            <w:tcW w:w="0" w:type="auto"/>
          </w:tcPr>
          <w:p w14:paraId="38C242DC" w14:textId="77777777" w:rsidR="00873624" w:rsidRPr="0086143A" w:rsidRDefault="00873624" w:rsidP="00CD2819">
            <w:pPr>
              <w:pStyle w:val="Compact"/>
            </w:pPr>
            <w:r w:rsidRPr="0086143A">
              <w:t>1154.21</w:t>
            </w:r>
          </w:p>
        </w:tc>
        <w:tc>
          <w:tcPr>
            <w:tcW w:w="0" w:type="auto"/>
          </w:tcPr>
          <w:p w14:paraId="0F8BB6C9" w14:textId="77777777" w:rsidR="00873624" w:rsidRPr="0086143A" w:rsidRDefault="00873624" w:rsidP="00CD2819">
            <w:pPr>
              <w:pStyle w:val="Compact"/>
            </w:pPr>
            <w:r w:rsidRPr="0086143A">
              <w:t>6838.12</w:t>
            </w:r>
          </w:p>
        </w:tc>
        <w:tc>
          <w:tcPr>
            <w:tcW w:w="0" w:type="auto"/>
          </w:tcPr>
          <w:p w14:paraId="7DEFEDB8" w14:textId="77777777" w:rsidR="00873624" w:rsidRPr="0086143A" w:rsidRDefault="00873624" w:rsidP="00CD2819">
            <w:pPr>
              <w:pStyle w:val="Compact"/>
            </w:pPr>
            <w:r w:rsidRPr="0086143A">
              <w:t>1034.56</w:t>
            </w:r>
          </w:p>
        </w:tc>
        <w:tc>
          <w:tcPr>
            <w:tcW w:w="0" w:type="auto"/>
          </w:tcPr>
          <w:p w14:paraId="787FAE97" w14:textId="77777777" w:rsidR="00873624" w:rsidRPr="0086143A" w:rsidRDefault="00873624" w:rsidP="00CD2819">
            <w:pPr>
              <w:pStyle w:val="Compact"/>
            </w:pPr>
            <w:r w:rsidRPr="0086143A">
              <w:t>541.22</w:t>
            </w:r>
          </w:p>
        </w:tc>
        <w:tc>
          <w:tcPr>
            <w:tcW w:w="0" w:type="auto"/>
          </w:tcPr>
          <w:p w14:paraId="5559D5B5" w14:textId="77777777" w:rsidR="00873624" w:rsidRPr="0086143A" w:rsidRDefault="00873624" w:rsidP="00CD2819">
            <w:pPr>
              <w:pStyle w:val="Compact"/>
            </w:pPr>
            <w:r w:rsidRPr="0086143A">
              <w:t>527.89</w:t>
            </w:r>
          </w:p>
        </w:tc>
      </w:tr>
      <w:tr w:rsidR="00873624" w:rsidRPr="0086143A" w14:paraId="12BE316C" w14:textId="77777777" w:rsidTr="00CD2819">
        <w:tc>
          <w:tcPr>
            <w:tcW w:w="0" w:type="auto"/>
          </w:tcPr>
          <w:p w14:paraId="2B64E87E" w14:textId="77777777" w:rsidR="00873624" w:rsidRPr="0086143A" w:rsidRDefault="00873624" w:rsidP="00CD2819">
            <w:pPr>
              <w:pStyle w:val="Compact"/>
            </w:pPr>
            <w:r w:rsidRPr="0086143A">
              <w:lastRenderedPageBreak/>
              <w:t>0.6</w:t>
            </w:r>
          </w:p>
        </w:tc>
        <w:tc>
          <w:tcPr>
            <w:tcW w:w="0" w:type="auto"/>
          </w:tcPr>
          <w:p w14:paraId="5937ED22" w14:textId="77777777" w:rsidR="00873624" w:rsidRPr="0086143A" w:rsidRDefault="00873624" w:rsidP="00CD2819">
            <w:pPr>
              <w:pStyle w:val="Compact"/>
            </w:pPr>
            <w:r w:rsidRPr="0086143A">
              <w:t>1218.45</w:t>
            </w:r>
          </w:p>
        </w:tc>
        <w:tc>
          <w:tcPr>
            <w:tcW w:w="0" w:type="auto"/>
          </w:tcPr>
          <w:p w14:paraId="51911681" w14:textId="77777777" w:rsidR="00873624" w:rsidRPr="0086143A" w:rsidRDefault="00873624" w:rsidP="00CD2819">
            <w:pPr>
              <w:pStyle w:val="Compact"/>
            </w:pPr>
            <w:r w:rsidRPr="0086143A">
              <w:t>6770.34</w:t>
            </w:r>
          </w:p>
        </w:tc>
        <w:tc>
          <w:tcPr>
            <w:tcW w:w="0" w:type="auto"/>
          </w:tcPr>
          <w:p w14:paraId="461934F2" w14:textId="77777777" w:rsidR="00873624" w:rsidRPr="0086143A" w:rsidRDefault="00873624" w:rsidP="00CD2819">
            <w:pPr>
              <w:pStyle w:val="Compact"/>
            </w:pPr>
            <w:r w:rsidRPr="0086143A">
              <w:t>1049.87</w:t>
            </w:r>
          </w:p>
        </w:tc>
        <w:tc>
          <w:tcPr>
            <w:tcW w:w="0" w:type="auto"/>
          </w:tcPr>
          <w:p w14:paraId="5010F8D6" w14:textId="77777777" w:rsidR="00873624" w:rsidRPr="0086143A" w:rsidRDefault="00873624" w:rsidP="00CD2819">
            <w:pPr>
              <w:pStyle w:val="Compact"/>
            </w:pPr>
            <w:r w:rsidRPr="0086143A">
              <w:t>558.45</w:t>
            </w:r>
          </w:p>
        </w:tc>
        <w:tc>
          <w:tcPr>
            <w:tcW w:w="0" w:type="auto"/>
          </w:tcPr>
          <w:p w14:paraId="36270A2D" w14:textId="77777777" w:rsidR="00873624" w:rsidRPr="0086143A" w:rsidRDefault="00873624" w:rsidP="00CD2819">
            <w:pPr>
              <w:pStyle w:val="Compact"/>
            </w:pPr>
            <w:r w:rsidRPr="0086143A">
              <w:t>540.12</w:t>
            </w:r>
          </w:p>
        </w:tc>
      </w:tr>
      <w:tr w:rsidR="00873624" w:rsidRPr="0086143A" w14:paraId="14A20B8C" w14:textId="77777777" w:rsidTr="00CD2819">
        <w:tc>
          <w:tcPr>
            <w:tcW w:w="0" w:type="auto"/>
          </w:tcPr>
          <w:p w14:paraId="257AC43E" w14:textId="77777777" w:rsidR="00873624" w:rsidRPr="0086143A" w:rsidRDefault="00873624" w:rsidP="00CD2819">
            <w:pPr>
              <w:pStyle w:val="Compact"/>
            </w:pPr>
            <w:r w:rsidRPr="0086143A">
              <w:t>0.8</w:t>
            </w:r>
          </w:p>
        </w:tc>
        <w:tc>
          <w:tcPr>
            <w:tcW w:w="0" w:type="auto"/>
          </w:tcPr>
          <w:p w14:paraId="71C7475A" w14:textId="77777777" w:rsidR="00873624" w:rsidRPr="0086143A" w:rsidRDefault="00873624" w:rsidP="00CD2819">
            <w:pPr>
              <w:pStyle w:val="Compact"/>
            </w:pPr>
            <w:r w:rsidRPr="0086143A">
              <w:t>1278.90</w:t>
            </w:r>
          </w:p>
        </w:tc>
        <w:tc>
          <w:tcPr>
            <w:tcW w:w="0" w:type="auto"/>
          </w:tcPr>
          <w:p w14:paraId="050936D1" w14:textId="77777777" w:rsidR="00873624" w:rsidRPr="0086143A" w:rsidRDefault="00873624" w:rsidP="00CD2819">
            <w:pPr>
              <w:pStyle w:val="Compact"/>
            </w:pPr>
            <w:r w:rsidRPr="0086143A">
              <w:t>6707.12</w:t>
            </w:r>
          </w:p>
        </w:tc>
        <w:tc>
          <w:tcPr>
            <w:tcW w:w="0" w:type="auto"/>
          </w:tcPr>
          <w:p w14:paraId="4D88B1CA" w14:textId="77777777" w:rsidR="00873624" w:rsidRPr="0086143A" w:rsidRDefault="00873624" w:rsidP="00CD2819">
            <w:pPr>
              <w:pStyle w:val="Compact"/>
            </w:pPr>
            <w:r w:rsidRPr="0086143A">
              <w:t>1064.32</w:t>
            </w:r>
          </w:p>
        </w:tc>
        <w:tc>
          <w:tcPr>
            <w:tcW w:w="0" w:type="auto"/>
          </w:tcPr>
          <w:p w14:paraId="10195F43" w14:textId="77777777" w:rsidR="00873624" w:rsidRPr="0086143A" w:rsidRDefault="00873624" w:rsidP="00CD2819">
            <w:pPr>
              <w:pStyle w:val="Compact"/>
            </w:pPr>
            <w:r w:rsidRPr="0086143A">
              <w:t>574.67</w:t>
            </w:r>
          </w:p>
        </w:tc>
        <w:tc>
          <w:tcPr>
            <w:tcW w:w="0" w:type="auto"/>
          </w:tcPr>
          <w:p w14:paraId="38684EC1" w14:textId="77777777" w:rsidR="00873624" w:rsidRPr="0086143A" w:rsidRDefault="00873624" w:rsidP="00CD2819">
            <w:pPr>
              <w:pStyle w:val="Compact"/>
            </w:pPr>
            <w:r w:rsidRPr="0086143A">
              <w:t>551.78</w:t>
            </w:r>
          </w:p>
        </w:tc>
      </w:tr>
      <w:tr w:rsidR="00873624" w:rsidRPr="0086143A" w14:paraId="08ADC46B" w14:textId="77777777" w:rsidTr="00CD2819">
        <w:tc>
          <w:tcPr>
            <w:tcW w:w="0" w:type="auto"/>
          </w:tcPr>
          <w:p w14:paraId="27A1ADA3" w14:textId="77777777" w:rsidR="00873624" w:rsidRPr="0086143A" w:rsidRDefault="00873624" w:rsidP="00CD2819">
            <w:pPr>
              <w:pStyle w:val="Compact"/>
            </w:pPr>
            <w:r w:rsidRPr="0086143A">
              <w:t>1.0</w:t>
            </w:r>
          </w:p>
        </w:tc>
        <w:tc>
          <w:tcPr>
            <w:tcW w:w="0" w:type="auto"/>
          </w:tcPr>
          <w:p w14:paraId="008F0D67" w14:textId="77777777" w:rsidR="00873624" w:rsidRPr="0086143A" w:rsidRDefault="00873624" w:rsidP="00CD2819">
            <w:pPr>
              <w:pStyle w:val="Compact"/>
            </w:pPr>
            <w:r w:rsidRPr="0086143A">
              <w:t>1336.54</w:t>
            </w:r>
          </w:p>
        </w:tc>
        <w:tc>
          <w:tcPr>
            <w:tcW w:w="0" w:type="auto"/>
          </w:tcPr>
          <w:p w14:paraId="0B01CAF7" w14:textId="77777777" w:rsidR="00873624" w:rsidRPr="0086143A" w:rsidRDefault="00873624" w:rsidP="00CD2819">
            <w:pPr>
              <w:pStyle w:val="Compact"/>
            </w:pPr>
            <w:r w:rsidRPr="0086143A">
              <w:t>6647.56</w:t>
            </w:r>
          </w:p>
        </w:tc>
        <w:tc>
          <w:tcPr>
            <w:tcW w:w="0" w:type="auto"/>
          </w:tcPr>
          <w:p w14:paraId="5ED40F17" w14:textId="77777777" w:rsidR="00873624" w:rsidRPr="0086143A" w:rsidRDefault="00873624" w:rsidP="00CD2819">
            <w:pPr>
              <w:pStyle w:val="Compact"/>
            </w:pPr>
            <w:r w:rsidRPr="0086143A">
              <w:t>1078.11</w:t>
            </w:r>
          </w:p>
        </w:tc>
        <w:tc>
          <w:tcPr>
            <w:tcW w:w="0" w:type="auto"/>
          </w:tcPr>
          <w:p w14:paraId="0853D4E4" w14:textId="77777777" w:rsidR="00873624" w:rsidRPr="0086143A" w:rsidRDefault="00873624" w:rsidP="00CD2819">
            <w:pPr>
              <w:pStyle w:val="Compact"/>
            </w:pPr>
            <w:r w:rsidRPr="0086143A">
              <w:t>590.12</w:t>
            </w:r>
          </w:p>
        </w:tc>
        <w:tc>
          <w:tcPr>
            <w:tcW w:w="0" w:type="auto"/>
          </w:tcPr>
          <w:p w14:paraId="131ADD70" w14:textId="77777777" w:rsidR="00873624" w:rsidRPr="0086143A" w:rsidRDefault="00873624" w:rsidP="00CD2819">
            <w:pPr>
              <w:pStyle w:val="Compact"/>
            </w:pPr>
            <w:r w:rsidRPr="0086143A">
              <w:t>562.90</w:t>
            </w:r>
          </w:p>
        </w:tc>
      </w:tr>
    </w:tbl>
    <w:p w14:paraId="0D54EF3A" w14:textId="77777777" w:rsidR="00485AE5" w:rsidRPr="00485AE5" w:rsidRDefault="00485AE5" w:rsidP="00485AE5">
      <w:pPr>
        <w:pStyle w:val="Heading2"/>
        <w:rPr>
          <w:rFonts w:ascii="Times New Roman" w:hAnsi="Times New Roman" w:cs="Times New Roman"/>
          <w:color w:val="auto"/>
          <w:sz w:val="24"/>
          <w:szCs w:val="24"/>
        </w:rPr>
      </w:pPr>
      <w:bookmarkStart w:id="56" w:name="higher-order-terms-and-convergence"/>
      <w:r w:rsidRPr="00485AE5">
        <w:rPr>
          <w:rFonts w:ascii="Times New Roman" w:hAnsi="Times New Roman" w:cs="Times New Roman"/>
          <w:color w:val="auto"/>
          <w:sz w:val="24"/>
          <w:szCs w:val="24"/>
        </w:rPr>
        <w:t>Higher-order terms and convergence</w:t>
      </w:r>
    </w:p>
    <w:p w14:paraId="0E6A39F2" w14:textId="77777777" w:rsidR="00485AE5" w:rsidRDefault="00485AE5" w:rsidP="00485AE5">
      <w:pPr>
        <w:pStyle w:val="FirstParagraph"/>
      </w:pPr>
      <w:r>
        <w:t xml:space="preserve">The recursive scheme yields </w:t>
      </w:r>
      <m:oMath>
        <m:sSub>
          <m:sSubPr>
            <m:ctrlPr>
              <w:rPr>
                <w:rFonts w:ascii="Cambria Math" w:hAnsi="Cambria Math"/>
              </w:rPr>
            </m:ctrlPr>
          </m:sSubPr>
          <m:e>
            <m:r>
              <w:rPr>
                <w:rFonts w:ascii="Cambria Math" w:hAnsi="Cambria Math"/>
              </w:rPr>
              <m:t>X</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d>
          <m:dPr>
            <m:ctrlPr>
              <w:rPr>
                <w:rFonts w:ascii="Cambria Math" w:hAnsi="Cambria Math"/>
              </w:rPr>
            </m:ctrlPr>
          </m:dPr>
          <m:e>
            <m:r>
              <w:rPr>
                <w:rFonts w:ascii="Cambria Math" w:hAnsi="Cambria Math"/>
              </w:rPr>
              <m:t>t</m:t>
            </m:r>
          </m:e>
        </m:d>
        <m:r>
          <m:rPr>
            <m:sty m:val="p"/>
          </m:rPr>
          <w:rPr>
            <w:rFonts w:ascii="Cambria Math" w:hAnsi="Cambria Math"/>
          </w:rPr>
          <m:t>,…</m:t>
        </m:r>
      </m:oMath>
      <w:r>
        <w:t xml:space="preserve">. Convergence analysis (Section 5.2) reveals that </w:t>
      </w:r>
      <w:r>
        <w:rPr>
          <w:b/>
          <w:bCs/>
        </w:rPr>
        <w:t>the solution stabilizes after the 4th order</w:t>
      </w:r>
      <w:r>
        <w:t xml:space="preserve">, with 5th-order terms providing final refinement. The general form for the </w:t>
      </w:r>
      <m:oMath>
        <m:r>
          <w:rPr>
            <w:rFonts w:ascii="Cambria Math" w:hAnsi="Cambria Math"/>
          </w:rPr>
          <m:t>m</m:t>
        </m:r>
      </m:oMath>
      <w:r>
        <w:t>th-order term is (Liao, 2003):</w:t>
      </w:r>
    </w:p>
    <w:p w14:paraId="1C3DC365" w14:textId="77777777" w:rsidR="00485AE5" w:rsidRPr="00485AE5" w:rsidRDefault="00D80BFB" w:rsidP="00485AE5">
      <w:pPr>
        <w:pStyle w:val="BodyText"/>
      </w:pPr>
      <m:oMathPara>
        <m:oMath>
          <m:sSub>
            <m:sSubPr>
              <m:ctrlPr>
                <w:rPr>
                  <w:rFonts w:ascii="Cambria Math" w:hAnsi="Cambria Math"/>
                </w:rPr>
              </m:ctrlPr>
            </m:sSubPr>
            <m:e>
              <m:r>
                <w:rPr>
                  <w:rFonts w:ascii="Cambria Math" w:hAnsi="Cambria Math"/>
                </w:rPr>
                <m:t>X</m:t>
              </m:r>
            </m:e>
            <m:sub>
              <m:r>
                <w:rPr>
                  <w:rFonts w:ascii="Cambria Math" w:hAnsi="Cambria Math"/>
                </w:rPr>
                <m:t>m</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m</m:t>
              </m:r>
            </m:sub>
          </m:sSub>
          <m:sSub>
            <m:sSubPr>
              <m:ctrlPr>
                <w:rPr>
                  <w:rFonts w:ascii="Cambria Math" w:hAnsi="Cambria Math"/>
                </w:rPr>
              </m:ctrlPr>
            </m:sSubPr>
            <m:e>
              <m:r>
                <w:rPr>
                  <w:rFonts w:ascii="Cambria Math" w:hAnsi="Cambria Math"/>
                </w:rPr>
                <m:t>X</m:t>
              </m:r>
            </m:e>
            <m:sub>
              <m:r>
                <w:rPr>
                  <w:rFonts w:ascii="Cambria Math" w:hAnsi="Cambria Math"/>
                </w:rPr>
                <m:t>m</m:t>
              </m:r>
              <m:r>
                <m:rPr>
                  <m:sty m:val="p"/>
                </m:rPr>
                <w:rPr>
                  <w:rFonts w:ascii="Cambria Math" w:hAnsi="Cambria Math"/>
                </w:rPr>
                <m:t>-</m:t>
              </m:r>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+ℏ</m:t>
          </m:r>
          <m:r>
            <w:rPr>
              <w:rFonts w:ascii="Cambria Math" w:hAnsi="Cambria Math"/>
            </w:rPr>
            <m:t> </m:t>
          </m:r>
          <m:sSubSup>
            <m:sSubSupPr>
              <m:ctrlPr>
                <w:rPr>
                  <w:rFonts w:ascii="Cambria Math" w:hAnsi="Cambria Math"/>
                </w:rPr>
              </m:ctrlPr>
            </m:sSubSupPr>
            <m:e>
              <m:r>
                <w:rPr>
                  <w:rFonts w:ascii="Cambria Math" w:hAnsi="Cambria Math"/>
                </w:rPr>
                <m:t>J</m:t>
              </m:r>
            </m:e>
            <m:sub>
              <m:r>
                <w:rPr>
                  <w:rFonts w:ascii="Cambria Math" w:hAnsi="Cambria Math"/>
                </w:rPr>
                <m:t>t</m:t>
              </m:r>
            </m:sub>
            <m:sup>
              <m:r>
                <w:rPr>
                  <w:rFonts w:ascii="Cambria Math" w:hAnsi="Cambria Math"/>
                </w:rPr>
                <m:t>θ</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m</m:t>
                  </m:r>
                </m:sub>
                <m:sup>
                  <m:r>
                    <w:rPr>
                      <w:rFonts w:ascii="Cambria Math" w:hAnsi="Cambria Math"/>
                    </w:rPr>
                    <m:t>X</m:t>
                  </m:r>
                </m:sup>
              </m:sSubSup>
              <m:d>
                <m:dPr>
                  <m:ctrlPr>
                    <w:rPr>
                      <w:rFonts w:ascii="Cambria Math" w:hAnsi="Cambria Math"/>
                    </w:rPr>
                  </m:ctrlPr>
                </m:dPr>
                <m:e>
                  <m:r>
                    <w:rPr>
                      <w:rFonts w:ascii="Cambria Math" w:hAnsi="Cambria Math"/>
                    </w:rPr>
                    <m:t>t</m:t>
                  </m:r>
                </m:e>
              </m:d>
            </m:e>
          </m:d>
          <m:r>
            <m:rPr>
              <m:sty m:val="p"/>
            </m:rPr>
            <w:rPr>
              <w:rFonts w:ascii="Cambria Math" w:hAnsi="Cambria Math"/>
            </w:rPr>
            <m:t>.</m:t>
          </m:r>
        </m:oMath>
      </m:oMathPara>
      <w:bookmarkEnd w:id="56"/>
    </w:p>
    <w:p w14:paraId="087DC24D" w14:textId="77777777" w:rsidR="005A20F3" w:rsidRPr="00681FED" w:rsidRDefault="00DC2AC5" w:rsidP="005A20F3">
      <w:pPr>
        <w:pStyle w:val="Heading1"/>
        <w:rPr>
          <w:b/>
          <w:color w:val="auto"/>
          <w:sz w:val="24"/>
          <w:szCs w:val="24"/>
        </w:rPr>
      </w:pPr>
      <w:r>
        <w:rPr>
          <w:b/>
          <w:color w:val="auto"/>
          <w:sz w:val="24"/>
          <w:szCs w:val="24"/>
        </w:rPr>
        <w:t>5</w:t>
      </w:r>
      <w:r w:rsidR="00681FED">
        <w:rPr>
          <w:b/>
          <w:color w:val="auto"/>
          <w:sz w:val="24"/>
          <w:szCs w:val="24"/>
        </w:rPr>
        <w:t>. Computational Analysis and Findings</w:t>
      </w:r>
    </w:p>
    <w:p w14:paraId="5B93B7D2" w14:textId="77777777" w:rsidR="005A20F3" w:rsidRPr="00681FED" w:rsidRDefault="00DC2AC5" w:rsidP="005A20F3">
      <w:pPr>
        <w:pStyle w:val="Heading2"/>
        <w:rPr>
          <w:rFonts w:ascii="Times New Roman" w:hAnsi="Times New Roman" w:cs="Times New Roman"/>
          <w:color w:val="auto"/>
          <w:sz w:val="24"/>
          <w:szCs w:val="24"/>
        </w:rPr>
      </w:pPr>
      <w:bookmarkStart w:id="57" w:name="convergence-pattern-analysis"/>
      <w:r>
        <w:rPr>
          <w:rFonts w:ascii="Times New Roman" w:hAnsi="Times New Roman" w:cs="Times New Roman"/>
          <w:color w:val="auto"/>
          <w:sz w:val="24"/>
          <w:szCs w:val="24"/>
        </w:rPr>
        <w:t>5</w:t>
      </w:r>
      <w:r w:rsidR="006A7788">
        <w:rPr>
          <w:rFonts w:ascii="Times New Roman" w:hAnsi="Times New Roman" w:cs="Times New Roman"/>
          <w:color w:val="auto"/>
          <w:sz w:val="24"/>
          <w:szCs w:val="24"/>
        </w:rPr>
        <w:t>.</w:t>
      </w:r>
      <w:r w:rsidR="005A20F3" w:rsidRPr="00681FED">
        <w:rPr>
          <w:rFonts w:ascii="Times New Roman" w:hAnsi="Times New Roman" w:cs="Times New Roman"/>
          <w:color w:val="auto"/>
          <w:sz w:val="24"/>
          <w:szCs w:val="24"/>
        </w:rPr>
        <w:t>1. Convergence Pattern Analysis</w:t>
      </w:r>
    </w:p>
    <w:p w14:paraId="4CFFE7CD" w14:textId="77777777" w:rsidR="005A20F3" w:rsidRPr="00681FED" w:rsidRDefault="00DC2AC5" w:rsidP="005A20F3">
      <w:pPr>
        <w:pStyle w:val="Heading3"/>
        <w:rPr>
          <w:rFonts w:cs="Times New Roman"/>
          <w:color w:val="auto"/>
          <w:sz w:val="24"/>
          <w:szCs w:val="24"/>
        </w:rPr>
      </w:pPr>
      <w:bookmarkStart w:id="58" w:name="initial-slow-convergence-orders-1-3"/>
      <w:r>
        <w:rPr>
          <w:rFonts w:cs="Times New Roman"/>
          <w:color w:val="auto"/>
          <w:sz w:val="24"/>
          <w:szCs w:val="24"/>
        </w:rPr>
        <w:t>5</w:t>
      </w:r>
      <w:r w:rsidR="006A7788">
        <w:rPr>
          <w:rFonts w:cs="Times New Roman"/>
          <w:color w:val="auto"/>
          <w:sz w:val="24"/>
          <w:szCs w:val="24"/>
        </w:rPr>
        <w:t>.</w:t>
      </w:r>
      <w:r w:rsidR="005A20F3" w:rsidRPr="00681FED">
        <w:rPr>
          <w:rFonts w:cs="Times New Roman"/>
          <w:color w:val="auto"/>
          <w:sz w:val="24"/>
          <w:szCs w:val="24"/>
        </w:rPr>
        <w:t>1.1 Initial Slow Convergence (Orders 1-3):</w:t>
      </w:r>
    </w:p>
    <w:p w14:paraId="106C8EA0"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First Order</w:t>
      </w:r>
      <w:r w:rsidRPr="00681FED">
        <w:rPr>
          <w:rFonts w:ascii="Times New Roman" w:hAnsi="Times New Roman" w:cs="Times New Roman"/>
        </w:rPr>
        <w:t xml:space="preserve">: Provides only linear approximation, significantly underestimates </w:t>
      </w:r>
      <m:oMath>
        <m:r>
          <w:rPr>
            <w:rFonts w:ascii="Cambria Math" w:hAnsi="Cambria Math" w:cs="Times New Roman"/>
          </w:rPr>
          <m:t>V</m:t>
        </m:r>
        <m:d>
          <m:dPr>
            <m:ctrlPr>
              <w:rPr>
                <w:rFonts w:ascii="Cambria Math" w:hAnsi="Times New Roman" w:cs="Times New Roman"/>
              </w:rPr>
            </m:ctrlPr>
          </m:dPr>
          <m:e>
            <m:r>
              <w:rPr>
                <w:rFonts w:ascii="Cambria Math" w:hAnsi="Cambria Math" w:cs="Times New Roman"/>
              </w:rPr>
              <m:t>t</m:t>
            </m:r>
          </m:e>
        </m:d>
      </m:oMath>
      <w:r w:rsidRPr="00681FED">
        <w:rPr>
          <w:rFonts w:ascii="Times New Roman" w:hAnsi="Times New Roman" w:cs="Times New Roman"/>
        </w:rPr>
        <w:t xml:space="preserve"> and </w:t>
      </w:r>
      <m:oMath>
        <m:r>
          <w:rPr>
            <w:rFonts w:ascii="Cambria Math" w:hAnsi="Cambria Math" w:cs="Times New Roman"/>
          </w:rPr>
          <m:t>I</m:t>
        </m:r>
        <m:d>
          <m:dPr>
            <m:ctrlPr>
              <w:rPr>
                <w:rFonts w:ascii="Cambria Math" w:hAnsi="Times New Roman" w:cs="Times New Roman"/>
              </w:rPr>
            </m:ctrlPr>
          </m:dPr>
          <m:e>
            <m:r>
              <w:rPr>
                <w:rFonts w:ascii="Cambria Math" w:hAnsi="Cambria Math" w:cs="Times New Roman"/>
              </w:rPr>
              <m:t>t</m:t>
            </m:r>
          </m:e>
        </m:d>
      </m:oMath>
      <w:r w:rsidRPr="00681FED">
        <w:rPr>
          <w:rFonts w:ascii="Times New Roman" w:hAnsi="Times New Roman" w:cs="Times New Roman"/>
        </w:rPr>
        <w:t xml:space="preserve"> dynamics</w:t>
      </w:r>
    </w:p>
    <w:p w14:paraId="2FA839DD"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Second Order</w:t>
      </w:r>
      <w:r w:rsidRPr="00681FED">
        <w:rPr>
          <w:rFonts w:ascii="Times New Roman" w:hAnsi="Times New Roman" w:cs="Times New Roman"/>
        </w:rPr>
        <w:t>: Adds quadratic terms, shows minimal improvement (0.1-2% change from 1st order)</w:t>
      </w:r>
    </w:p>
    <w:p w14:paraId="63C08D6D"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Third Order</w:t>
      </w:r>
      <w:r w:rsidRPr="00681FED">
        <w:rPr>
          <w:rFonts w:ascii="Times New Roman" w:hAnsi="Times New Roman" w:cs="Times New Roman"/>
        </w:rPr>
        <w:t>: Adds cubic terms, provides negligible corrections (0.01-0.5% change from 2nd order)</w:t>
      </w:r>
    </w:p>
    <w:p w14:paraId="6CFE8D00" w14:textId="77777777" w:rsidR="005A20F3" w:rsidRPr="00681FED" w:rsidRDefault="00DC2AC5" w:rsidP="005A20F3">
      <w:pPr>
        <w:pStyle w:val="Heading3"/>
        <w:rPr>
          <w:rFonts w:cs="Times New Roman"/>
          <w:color w:val="auto"/>
          <w:sz w:val="24"/>
          <w:szCs w:val="24"/>
        </w:rPr>
      </w:pPr>
      <w:bookmarkStart w:id="59" w:name="rapid-convergence-orders-4-5"/>
      <w:bookmarkEnd w:id="58"/>
      <w:r>
        <w:rPr>
          <w:rFonts w:cs="Times New Roman"/>
          <w:color w:val="auto"/>
          <w:sz w:val="24"/>
          <w:szCs w:val="24"/>
        </w:rPr>
        <w:t>5</w:t>
      </w:r>
      <w:r w:rsidR="006A7788">
        <w:rPr>
          <w:rFonts w:cs="Times New Roman"/>
          <w:color w:val="auto"/>
          <w:sz w:val="24"/>
          <w:szCs w:val="24"/>
        </w:rPr>
        <w:t>.</w:t>
      </w:r>
      <w:r w:rsidR="005A20F3" w:rsidRPr="00681FED">
        <w:rPr>
          <w:rFonts w:cs="Times New Roman"/>
          <w:color w:val="auto"/>
          <w:sz w:val="24"/>
          <w:szCs w:val="24"/>
        </w:rPr>
        <w:t>1.2 Rapid Convergence (Orders 4-5):</w:t>
      </w:r>
    </w:p>
    <w:p w14:paraId="7C74233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Fourth Order</w:t>
      </w:r>
      <w:r w:rsidRPr="00681FED">
        <w:rPr>
          <w:rFonts w:ascii="Times New Roman" w:hAnsi="Times New Roman" w:cs="Times New Roman"/>
        </w:rPr>
        <w:t>: Introduces quartic terms, causes significant corrections (20-40% change from 3rd order)</w:t>
      </w:r>
    </w:p>
    <w:p w14:paraId="0E791775"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Fifth Order</w:t>
      </w:r>
      <w:r w:rsidRPr="00681FED">
        <w:rPr>
          <w:rFonts w:ascii="Times New Roman" w:hAnsi="Times New Roman" w:cs="Times New Roman"/>
        </w:rPr>
        <w:t xml:space="preserve">: Adds </w:t>
      </w:r>
      <w:proofErr w:type="spellStart"/>
      <w:r w:rsidRPr="00681FED">
        <w:rPr>
          <w:rFonts w:ascii="Times New Roman" w:hAnsi="Times New Roman" w:cs="Times New Roman"/>
        </w:rPr>
        <w:t>quintic</w:t>
      </w:r>
      <w:proofErr w:type="spellEnd"/>
      <w:r w:rsidRPr="00681FED">
        <w:rPr>
          <w:rFonts w:ascii="Times New Roman" w:hAnsi="Times New Roman" w:cs="Times New Roman"/>
        </w:rPr>
        <w:t xml:space="preserve"> terms, stabilizes the solution (0.1-2% change from 4th order)</w:t>
      </w:r>
    </w:p>
    <w:p w14:paraId="5685A8D0" w14:textId="77777777" w:rsidR="005A20F3" w:rsidRPr="00681FED" w:rsidRDefault="00DC2AC5" w:rsidP="005A20F3">
      <w:pPr>
        <w:pStyle w:val="Heading2"/>
        <w:rPr>
          <w:rFonts w:ascii="Times New Roman" w:hAnsi="Times New Roman" w:cs="Times New Roman"/>
          <w:color w:val="auto"/>
          <w:sz w:val="24"/>
          <w:szCs w:val="24"/>
        </w:rPr>
      </w:pPr>
      <w:bookmarkStart w:id="60" w:name="dynamic-behavior-observations"/>
      <w:bookmarkEnd w:id="57"/>
      <w:bookmarkEnd w:id="59"/>
      <w:r>
        <w:rPr>
          <w:rFonts w:ascii="Times New Roman" w:hAnsi="Times New Roman" w:cs="Times New Roman"/>
          <w:color w:val="auto"/>
          <w:sz w:val="24"/>
          <w:szCs w:val="24"/>
        </w:rPr>
        <w:t>5</w:t>
      </w:r>
      <w:r w:rsidR="006A7788">
        <w:rPr>
          <w:rFonts w:ascii="Times New Roman" w:hAnsi="Times New Roman" w:cs="Times New Roman"/>
          <w:color w:val="auto"/>
          <w:sz w:val="24"/>
          <w:szCs w:val="24"/>
        </w:rPr>
        <w:t>.</w:t>
      </w:r>
      <w:r w:rsidR="005A20F3" w:rsidRPr="00681FED">
        <w:rPr>
          <w:rFonts w:ascii="Times New Roman" w:hAnsi="Times New Roman" w:cs="Times New Roman"/>
          <w:color w:val="auto"/>
          <w:sz w:val="24"/>
          <w:szCs w:val="24"/>
        </w:rPr>
        <w:t>2. Dynamic Behavior Observations</w:t>
      </w:r>
    </w:p>
    <w:p w14:paraId="60AA0E13" w14:textId="77777777" w:rsidR="005A20F3" w:rsidRPr="00681FED" w:rsidRDefault="00DC2AC5" w:rsidP="005A20F3">
      <w:pPr>
        <w:pStyle w:val="Heading3"/>
        <w:rPr>
          <w:rFonts w:cs="Times New Roman"/>
          <w:color w:val="auto"/>
          <w:sz w:val="24"/>
          <w:szCs w:val="24"/>
        </w:rPr>
      </w:pPr>
      <w:bookmarkStart w:id="61" w:name="vaccinated-population-vt"/>
      <w:r>
        <w:rPr>
          <w:rFonts w:cs="Times New Roman"/>
          <w:color w:val="auto"/>
          <w:sz w:val="24"/>
          <w:szCs w:val="24"/>
        </w:rPr>
        <w:t>5</w:t>
      </w:r>
      <w:r w:rsidR="006A7788">
        <w:rPr>
          <w:rFonts w:cs="Times New Roman"/>
          <w:color w:val="auto"/>
          <w:sz w:val="24"/>
          <w:szCs w:val="24"/>
        </w:rPr>
        <w:t>.</w:t>
      </w:r>
      <w:r w:rsidR="005A20F3" w:rsidRPr="00681FED">
        <w:rPr>
          <w:rFonts w:cs="Times New Roman"/>
          <w:color w:val="auto"/>
          <w:sz w:val="24"/>
          <w:szCs w:val="24"/>
        </w:rPr>
        <w:t xml:space="preserve">2.1 Vaccinated Population </w:t>
      </w:r>
      <m:oMath>
        <m:r>
          <m:rPr>
            <m:sty m:val="bi"/>
          </m:rPr>
          <w:rPr>
            <w:rFonts w:ascii="Cambria Math" w:hAnsi="Cambria Math" w:cs="Times New Roman"/>
            <w:color w:val="auto"/>
            <w:sz w:val="24"/>
            <w:szCs w:val="24"/>
          </w:rPr>
          <m:t>V</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76EAD8E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Monotonically increasing over time</w:t>
      </w:r>
    </w:p>
    <w:p w14:paraId="2A90D6C3"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Slow growth in orders 1-3, then accelerated growth in orders 4-5</w:t>
      </w:r>
    </w:p>
    <w:p w14:paraId="118BC871"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Initial approximations fail to capture the strong vaccination dynamics</w:t>
      </w:r>
    </w:p>
    <w:p w14:paraId="3A95431C" w14:textId="77777777" w:rsidR="005A20F3" w:rsidRPr="00681FED" w:rsidRDefault="00DC2AC5" w:rsidP="005A20F3">
      <w:pPr>
        <w:pStyle w:val="Heading3"/>
        <w:rPr>
          <w:rFonts w:cs="Times New Roman"/>
          <w:color w:val="auto"/>
          <w:sz w:val="24"/>
          <w:szCs w:val="24"/>
        </w:rPr>
      </w:pPr>
      <w:bookmarkStart w:id="62" w:name="susceptible-population-st"/>
      <w:bookmarkEnd w:id="61"/>
      <w:r>
        <w:rPr>
          <w:rFonts w:cs="Times New Roman"/>
          <w:color w:val="auto"/>
          <w:sz w:val="24"/>
          <w:szCs w:val="24"/>
        </w:rPr>
        <w:t>5</w:t>
      </w:r>
      <w:r w:rsidR="006A7788">
        <w:rPr>
          <w:rFonts w:cs="Times New Roman"/>
          <w:color w:val="auto"/>
          <w:sz w:val="24"/>
          <w:szCs w:val="24"/>
        </w:rPr>
        <w:t>.</w:t>
      </w:r>
      <w:r w:rsidR="005A20F3" w:rsidRPr="00681FED">
        <w:rPr>
          <w:rFonts w:cs="Times New Roman"/>
          <w:color w:val="auto"/>
          <w:sz w:val="24"/>
          <w:szCs w:val="24"/>
        </w:rPr>
        <w:t xml:space="preserve">2.2 Susceptible Population </w:t>
      </w:r>
      <m:oMath>
        <m:r>
          <m:rPr>
            <m:sty m:val="bi"/>
          </m:rPr>
          <w:rPr>
            <w:rFonts w:ascii="Cambria Math" w:hAnsi="Cambria Math" w:cs="Times New Roman"/>
            <w:color w:val="auto"/>
            <w:sz w:val="24"/>
            <w:szCs w:val="24"/>
          </w:rPr>
          <m:t>S</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0B3C5B8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Monotonically decreasing over time</w:t>
      </w:r>
    </w:p>
    <w:p w14:paraId="258FC8B2"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Inverted pattern - increasing in orders 1-3, then decreasing in orders 4-5</w:t>
      </w:r>
    </w:p>
    <w:p w14:paraId="1813242A"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Early approximations miss the disease transmission effects</w:t>
      </w:r>
    </w:p>
    <w:p w14:paraId="315F2E62" w14:textId="77777777" w:rsidR="005A20F3" w:rsidRPr="00681FED" w:rsidRDefault="00DC2AC5" w:rsidP="005A20F3">
      <w:pPr>
        <w:pStyle w:val="Heading3"/>
        <w:rPr>
          <w:rFonts w:cs="Times New Roman"/>
          <w:color w:val="auto"/>
          <w:sz w:val="24"/>
          <w:szCs w:val="24"/>
        </w:rPr>
      </w:pPr>
      <w:bookmarkStart w:id="63" w:name="carrier-population-ct"/>
      <w:bookmarkEnd w:id="62"/>
      <w:r>
        <w:rPr>
          <w:rFonts w:cs="Times New Roman"/>
          <w:color w:val="auto"/>
          <w:sz w:val="24"/>
          <w:szCs w:val="24"/>
        </w:rPr>
        <w:lastRenderedPageBreak/>
        <w:t>5</w:t>
      </w:r>
      <w:r w:rsidR="00CD6A31">
        <w:rPr>
          <w:rFonts w:cs="Times New Roman"/>
          <w:color w:val="auto"/>
          <w:sz w:val="24"/>
          <w:szCs w:val="24"/>
        </w:rPr>
        <w:t>.</w:t>
      </w:r>
      <w:r w:rsidR="005A20F3" w:rsidRPr="00681FED">
        <w:rPr>
          <w:rFonts w:cs="Times New Roman"/>
          <w:color w:val="auto"/>
          <w:sz w:val="24"/>
          <w:szCs w:val="24"/>
        </w:rPr>
        <w:t xml:space="preserve">2.3 Carrier Population </w:t>
      </w:r>
      <m:oMath>
        <m:r>
          <m:rPr>
            <m:sty m:val="bi"/>
          </m:rPr>
          <w:rPr>
            <w:rFonts w:ascii="Cambria Math" w:hAnsi="Cambria Math" w:cs="Times New Roman"/>
            <w:color w:val="auto"/>
            <w:sz w:val="24"/>
            <w:szCs w:val="24"/>
          </w:rPr>
          <m:t>C</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2B833840"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Initially increasing, with stabilization</w:t>
      </w:r>
    </w:p>
    <w:p w14:paraId="6411B023"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Overestimation in orders 2-3, correction in orders 4-5</w:t>
      </w:r>
    </w:p>
    <w:p w14:paraId="159F1419"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Nonlinear transmission effects require higher-order terms</w:t>
      </w:r>
    </w:p>
    <w:p w14:paraId="12D2AD58" w14:textId="77777777" w:rsidR="005A20F3" w:rsidRPr="00681FED" w:rsidRDefault="00DC2AC5" w:rsidP="005A20F3">
      <w:pPr>
        <w:pStyle w:val="Heading3"/>
        <w:rPr>
          <w:rFonts w:cs="Times New Roman"/>
          <w:color w:val="auto"/>
          <w:sz w:val="24"/>
          <w:szCs w:val="24"/>
        </w:rPr>
      </w:pPr>
      <w:bookmarkStart w:id="64" w:name="infected-population-it"/>
      <w:bookmarkEnd w:id="63"/>
      <w:r>
        <w:rPr>
          <w:rFonts w:cs="Times New Roman"/>
          <w:color w:val="auto"/>
          <w:sz w:val="24"/>
          <w:szCs w:val="24"/>
        </w:rPr>
        <w:t>5</w:t>
      </w:r>
      <w:r w:rsidR="00CD6A31">
        <w:rPr>
          <w:rFonts w:cs="Times New Roman"/>
          <w:color w:val="auto"/>
          <w:sz w:val="24"/>
          <w:szCs w:val="24"/>
        </w:rPr>
        <w:t>.</w:t>
      </w:r>
      <w:r w:rsidR="005A20F3" w:rsidRPr="00681FED">
        <w:rPr>
          <w:rFonts w:cs="Times New Roman"/>
          <w:color w:val="auto"/>
          <w:sz w:val="24"/>
          <w:szCs w:val="24"/>
        </w:rPr>
        <w:t xml:space="preserve">2.4 Infected Population </w:t>
      </w:r>
      <m:oMath>
        <m:r>
          <m:rPr>
            <m:sty m:val="bi"/>
          </m:rPr>
          <w:rPr>
            <w:rFonts w:ascii="Cambria Math" w:hAnsi="Cambria Math" w:cs="Times New Roman"/>
            <w:color w:val="auto"/>
            <w:sz w:val="24"/>
            <w:szCs w:val="24"/>
          </w:rPr>
          <m:t>I</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3750CD87"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Significant increase over time</w:t>
      </w:r>
    </w:p>
    <w:p w14:paraId="31E9959A"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Dramatic shift from decreasing (orders 1-3) to increasing (orders 4-5)</w:t>
      </w:r>
    </w:p>
    <w:p w14:paraId="691CFB73"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Critical threshold behavior requires higher-order approximation</w:t>
      </w:r>
    </w:p>
    <w:p w14:paraId="17E7680F" w14:textId="77777777" w:rsidR="005A20F3" w:rsidRPr="00681FED" w:rsidRDefault="00DC2AC5" w:rsidP="005A20F3">
      <w:pPr>
        <w:pStyle w:val="Heading3"/>
        <w:rPr>
          <w:rFonts w:cs="Times New Roman"/>
          <w:color w:val="auto"/>
          <w:sz w:val="24"/>
          <w:szCs w:val="24"/>
        </w:rPr>
      </w:pPr>
      <w:bookmarkStart w:id="65" w:name="recovered-population-rt"/>
      <w:bookmarkEnd w:id="64"/>
      <w:r>
        <w:rPr>
          <w:rFonts w:cs="Times New Roman"/>
          <w:color w:val="auto"/>
          <w:sz w:val="24"/>
          <w:szCs w:val="24"/>
        </w:rPr>
        <w:t>5</w:t>
      </w:r>
      <w:r w:rsidR="00CD6A31">
        <w:rPr>
          <w:rFonts w:cs="Times New Roman"/>
          <w:color w:val="auto"/>
          <w:sz w:val="24"/>
          <w:szCs w:val="24"/>
        </w:rPr>
        <w:t>.</w:t>
      </w:r>
      <w:r w:rsidR="005A20F3" w:rsidRPr="00681FED">
        <w:rPr>
          <w:rFonts w:cs="Times New Roman"/>
          <w:color w:val="auto"/>
          <w:sz w:val="24"/>
          <w:szCs w:val="24"/>
        </w:rPr>
        <w:t xml:space="preserve">2.5 Recovered Population </w:t>
      </w:r>
      <m:oMath>
        <m:r>
          <m:rPr>
            <m:sty m:val="bi"/>
          </m:rPr>
          <w:rPr>
            <w:rFonts w:ascii="Cambria Math" w:hAnsi="Cambria Math" w:cs="Times New Roman"/>
            <w:color w:val="auto"/>
            <w:sz w:val="24"/>
            <w:szCs w:val="24"/>
          </w:rPr>
          <m:t>R</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t</m:t>
            </m:r>
          </m:e>
        </m:d>
      </m:oMath>
      <w:r w:rsidR="005A20F3" w:rsidRPr="00681FED">
        <w:rPr>
          <w:rFonts w:cs="Times New Roman"/>
          <w:color w:val="auto"/>
          <w:sz w:val="24"/>
          <w:szCs w:val="24"/>
        </w:rPr>
        <w:t>:</w:t>
      </w:r>
    </w:p>
    <w:p w14:paraId="238FD5E7"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Pattern</w:t>
      </w:r>
      <w:r w:rsidRPr="00681FED">
        <w:rPr>
          <w:rFonts w:ascii="Times New Roman" w:hAnsi="Times New Roman" w:cs="Times New Roman"/>
        </w:rPr>
        <w:t>: Generally increasing with some fluctuations</w:t>
      </w:r>
    </w:p>
    <w:p w14:paraId="600DB936"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Convergence</w:t>
      </w:r>
      <w:r w:rsidRPr="00681FED">
        <w:rPr>
          <w:rFonts w:ascii="Times New Roman" w:hAnsi="Times New Roman" w:cs="Times New Roman"/>
        </w:rPr>
        <w:t>: Progressive increase across all orders</w:t>
      </w:r>
    </w:p>
    <w:p w14:paraId="09873299"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Interpretation</w:t>
      </w:r>
      <w:r w:rsidRPr="00681FED">
        <w:rPr>
          <w:rFonts w:ascii="Times New Roman" w:hAnsi="Times New Roman" w:cs="Times New Roman"/>
        </w:rPr>
        <w:t>: Recovery dynamics are captured consistently across approximations</w:t>
      </w:r>
    </w:p>
    <w:p w14:paraId="22ACD33A" w14:textId="77777777" w:rsidR="005A20F3" w:rsidRPr="00681FED" w:rsidRDefault="00DC2AC5" w:rsidP="005A20F3">
      <w:pPr>
        <w:pStyle w:val="Heading2"/>
        <w:rPr>
          <w:rFonts w:ascii="Times New Roman" w:hAnsi="Times New Roman" w:cs="Times New Roman"/>
          <w:color w:val="auto"/>
          <w:sz w:val="24"/>
          <w:szCs w:val="24"/>
        </w:rPr>
      </w:pPr>
      <w:bookmarkStart w:id="66" w:name="computational-characteristics"/>
      <w:bookmarkEnd w:id="60"/>
      <w:bookmarkEnd w:id="65"/>
      <w:r>
        <w:rPr>
          <w:rFonts w:ascii="Times New Roman" w:hAnsi="Times New Roman" w:cs="Times New Roman"/>
          <w:color w:val="auto"/>
          <w:sz w:val="24"/>
          <w:szCs w:val="24"/>
        </w:rPr>
        <w:t>5</w:t>
      </w:r>
      <w:r w:rsidR="00CD6A31">
        <w:rPr>
          <w:rFonts w:ascii="Times New Roman" w:hAnsi="Times New Roman" w:cs="Times New Roman"/>
          <w:color w:val="auto"/>
          <w:sz w:val="24"/>
          <w:szCs w:val="24"/>
        </w:rPr>
        <w:t>.3</w:t>
      </w:r>
      <w:r w:rsidR="005A20F3" w:rsidRPr="00681FED">
        <w:rPr>
          <w:rFonts w:ascii="Times New Roman" w:hAnsi="Times New Roman" w:cs="Times New Roman"/>
          <w:color w:val="auto"/>
          <w:sz w:val="24"/>
          <w:szCs w:val="24"/>
        </w:rPr>
        <w:t xml:space="preserve"> Computational Characteristics</w:t>
      </w:r>
    </w:p>
    <w:p w14:paraId="5B302206" w14:textId="77777777" w:rsidR="005A20F3" w:rsidRPr="00681FED" w:rsidRDefault="00DC2AC5" w:rsidP="005A20F3">
      <w:pPr>
        <w:pStyle w:val="Heading3"/>
        <w:rPr>
          <w:rFonts w:cs="Times New Roman"/>
          <w:color w:val="auto"/>
          <w:sz w:val="24"/>
          <w:szCs w:val="24"/>
        </w:rPr>
      </w:pPr>
      <w:bookmarkStart w:id="67" w:name="convergence-rate"/>
      <w:r>
        <w:rPr>
          <w:rFonts w:cs="Times New Roman"/>
          <w:color w:val="auto"/>
          <w:sz w:val="24"/>
          <w:szCs w:val="24"/>
        </w:rPr>
        <w:t>5</w:t>
      </w:r>
      <w:r w:rsidR="00CD6A31">
        <w:rPr>
          <w:rFonts w:cs="Times New Roman"/>
          <w:color w:val="auto"/>
          <w:sz w:val="24"/>
          <w:szCs w:val="24"/>
        </w:rPr>
        <w:t>.</w:t>
      </w:r>
      <w:r w:rsidR="005A20F3" w:rsidRPr="00681FED">
        <w:rPr>
          <w:rFonts w:cs="Times New Roman"/>
          <w:color w:val="auto"/>
          <w:sz w:val="24"/>
          <w:szCs w:val="24"/>
        </w:rPr>
        <w:t>3.1 Convergence Rate:</w:t>
      </w:r>
    </w:p>
    <w:p w14:paraId="609624BB"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Orders 1-3</w:t>
      </w:r>
      <w:r w:rsidRPr="00681FED">
        <w:rPr>
          <w:rFonts w:ascii="Times New Roman" w:hAnsi="Times New Roman" w:cs="Times New Roman"/>
        </w:rPr>
        <w:t>: Very slow convergence (</w:t>
      </w:r>
      <m:oMath>
        <m:r>
          <w:rPr>
            <w:rFonts w:ascii="Cambria Math" w:hAnsi="Cambria Math" w:cs="Times New Roman"/>
          </w:rPr>
          <m:t>Δ</m:t>
        </m:r>
        <m:r>
          <m:rPr>
            <m:sty m:val="p"/>
          </m:rPr>
          <w:rPr>
            <w:rFonts w:ascii="Cambria Math" w:hAnsi="Times New Roman" w:cs="Times New Roman"/>
          </w:rPr>
          <m:t>&lt;</m:t>
        </m:r>
        <m:r>
          <w:rPr>
            <w:rFonts w:ascii="Cambria Math" w:hAnsi="Times New Roman" w:cs="Times New Roman"/>
          </w:rPr>
          <m:t>5</m:t>
        </m:r>
        <m:r>
          <m:rPr>
            <m:sty m:val="p"/>
          </m:rPr>
          <w:rPr>
            <w:rFonts w:ascii="Cambria Math" w:hAnsi="Times New Roman" w:cs="Times New Roman"/>
          </w:rPr>
          <m:t>%</m:t>
        </m:r>
      </m:oMath>
      <w:r w:rsidRPr="00681FED">
        <w:rPr>
          <w:rFonts w:ascii="Times New Roman" w:hAnsi="Times New Roman" w:cs="Times New Roman"/>
        </w:rPr>
        <w:t xml:space="preserve"> between orders)</w:t>
      </w:r>
    </w:p>
    <w:p w14:paraId="7B0C10FE"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Orders 4-5</w:t>
      </w:r>
      <w:r w:rsidRPr="00681FED">
        <w:rPr>
          <w:rFonts w:ascii="Times New Roman" w:hAnsi="Times New Roman" w:cs="Times New Roman"/>
        </w:rPr>
        <w:t>: Rapid convergence (</w:t>
      </w:r>
      <m:oMath>
        <m:r>
          <w:rPr>
            <w:rFonts w:ascii="Cambria Math" w:hAnsi="Cambria Math" w:cs="Times New Roman"/>
          </w:rPr>
          <m:t>Δ</m:t>
        </m:r>
        <m:r>
          <m:rPr>
            <m:sty m:val="p"/>
          </m:rPr>
          <w:rPr>
            <w:rFonts w:ascii="Cambria Math" w:hAnsi="Times New Roman" w:cs="Times New Roman"/>
          </w:rPr>
          <m:t>&gt;</m:t>
        </m:r>
        <m:r>
          <w:rPr>
            <w:rFonts w:ascii="Cambria Math" w:hAnsi="Times New Roman" w:cs="Times New Roman"/>
          </w:rPr>
          <m:t>20</m:t>
        </m:r>
        <m:r>
          <m:rPr>
            <m:sty m:val="p"/>
          </m:rPr>
          <w:rPr>
            <w:rFonts w:ascii="Cambria Math" w:hAnsi="Times New Roman" w:cs="Times New Roman"/>
          </w:rPr>
          <m:t>%</m:t>
        </m:r>
      </m:oMath>
      <w:r w:rsidRPr="00681FED">
        <w:rPr>
          <w:rFonts w:ascii="Times New Roman" w:hAnsi="Times New Roman" w:cs="Times New Roman"/>
        </w:rPr>
        <w:t xml:space="preserve"> from 3rd to 4th, </w:t>
      </w:r>
      <m:oMath>
        <m:r>
          <w:rPr>
            <w:rFonts w:ascii="Cambria Math" w:hAnsi="Cambria Math" w:cs="Times New Roman"/>
          </w:rPr>
          <m:t>Δ</m:t>
        </m:r>
        <m:r>
          <m:rPr>
            <m:sty m:val="p"/>
          </m:rPr>
          <w:rPr>
            <w:rFonts w:ascii="Cambria Math" w:hAnsi="Times New Roman" w:cs="Times New Roman"/>
          </w:rPr>
          <m:t>&lt;</m:t>
        </m:r>
        <m:r>
          <w:rPr>
            <w:rFonts w:ascii="Cambria Math" w:hAnsi="Times New Roman" w:cs="Times New Roman"/>
          </w:rPr>
          <m:t>2</m:t>
        </m:r>
        <m:r>
          <m:rPr>
            <m:sty m:val="p"/>
          </m:rPr>
          <w:rPr>
            <w:rFonts w:ascii="Cambria Math" w:hAnsi="Times New Roman" w:cs="Times New Roman"/>
          </w:rPr>
          <m:t>%</m:t>
        </m:r>
      </m:oMath>
      <w:r w:rsidRPr="00681FED">
        <w:rPr>
          <w:rFonts w:ascii="Times New Roman" w:hAnsi="Times New Roman" w:cs="Times New Roman"/>
        </w:rPr>
        <w:t xml:space="preserve"> from 4th to 5th)</w:t>
      </w:r>
    </w:p>
    <w:p w14:paraId="18F4D22B" w14:textId="77777777" w:rsidR="005A20F3" w:rsidRPr="00681FED" w:rsidRDefault="00DC2AC5" w:rsidP="005A20F3">
      <w:pPr>
        <w:pStyle w:val="Heading3"/>
        <w:rPr>
          <w:rFonts w:cs="Times New Roman"/>
          <w:color w:val="auto"/>
          <w:sz w:val="24"/>
          <w:szCs w:val="24"/>
        </w:rPr>
      </w:pPr>
      <w:bookmarkStart w:id="68" w:name="error-propagation"/>
      <w:bookmarkEnd w:id="67"/>
      <w:r>
        <w:rPr>
          <w:rFonts w:cs="Times New Roman"/>
          <w:color w:val="auto"/>
          <w:sz w:val="24"/>
          <w:szCs w:val="24"/>
        </w:rPr>
        <w:t>5</w:t>
      </w:r>
      <w:r w:rsidR="00CD6A31">
        <w:rPr>
          <w:rFonts w:cs="Times New Roman"/>
          <w:color w:val="auto"/>
          <w:sz w:val="24"/>
          <w:szCs w:val="24"/>
        </w:rPr>
        <w:t>.</w:t>
      </w:r>
      <w:r w:rsidR="005A20F3" w:rsidRPr="00681FED">
        <w:rPr>
          <w:rFonts w:cs="Times New Roman"/>
          <w:color w:val="auto"/>
          <w:sz w:val="24"/>
          <w:szCs w:val="24"/>
        </w:rPr>
        <w:t>3.2 Error Propagation:</w:t>
      </w:r>
    </w:p>
    <w:p w14:paraId="032F72B3"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rPr>
        <w:t xml:space="preserve">Maximum inter-order variation occurs at </w:t>
      </w:r>
      <m:oMath>
        <m:r>
          <w:rPr>
            <w:rFonts w:ascii="Cambria Math" w:hAnsi="Cambria Math" w:cs="Times New Roman"/>
          </w:rPr>
          <m:t>t</m:t>
        </m:r>
        <m:r>
          <m:rPr>
            <m:sty m:val="p"/>
          </m:rPr>
          <w:rPr>
            <w:rFonts w:ascii="Cambria Math" w:hAnsi="Times New Roman" w:cs="Times New Roman"/>
          </w:rPr>
          <m:t>=</m:t>
        </m:r>
        <m:r>
          <w:rPr>
            <w:rFonts w:ascii="Cambria Math" w:hAnsi="Times New Roman" w:cs="Times New Roman"/>
          </w:rPr>
          <m:t>1.0</m:t>
        </m:r>
      </m:oMath>
    </w:p>
    <w:p w14:paraId="4E4FDD8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rPr>
        <w:t xml:space="preserve">Minimum inter-order variation occurs at </w:t>
      </w:r>
      <m:oMath>
        <m:r>
          <w:rPr>
            <w:rFonts w:ascii="Cambria Math" w:hAnsi="Cambria Math" w:cs="Times New Roman"/>
          </w:rPr>
          <m:t>t</m:t>
        </m:r>
        <m:r>
          <m:rPr>
            <m:sty m:val="p"/>
          </m:rPr>
          <w:rPr>
            <w:rFonts w:ascii="Cambria Math" w:hAnsi="Times New Roman" w:cs="Times New Roman"/>
          </w:rPr>
          <m:t>=</m:t>
        </m:r>
        <m:r>
          <w:rPr>
            <w:rFonts w:ascii="Cambria Math" w:hAnsi="Times New Roman" w:cs="Times New Roman"/>
          </w:rPr>
          <m:t>0.2</m:t>
        </m:r>
      </m:oMath>
    </w:p>
    <w:p w14:paraId="68F31741"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rPr>
        <w:t>The system exhibits time-dependent convergence characteristics</w:t>
      </w:r>
    </w:p>
    <w:p w14:paraId="50D00FD3" w14:textId="77777777" w:rsidR="005A20F3" w:rsidRPr="00681FED" w:rsidRDefault="00DC2AC5" w:rsidP="005A20F3">
      <w:pPr>
        <w:pStyle w:val="Heading2"/>
        <w:rPr>
          <w:rFonts w:ascii="Times New Roman" w:hAnsi="Times New Roman" w:cs="Times New Roman"/>
          <w:color w:val="auto"/>
          <w:sz w:val="24"/>
          <w:szCs w:val="24"/>
        </w:rPr>
      </w:pPr>
      <w:bookmarkStart w:id="69" w:name="mathematical-insights"/>
      <w:bookmarkEnd w:id="66"/>
      <w:bookmarkEnd w:id="68"/>
      <w:r>
        <w:rPr>
          <w:rFonts w:ascii="Times New Roman" w:hAnsi="Times New Roman" w:cs="Times New Roman"/>
          <w:color w:val="auto"/>
          <w:sz w:val="24"/>
          <w:szCs w:val="24"/>
        </w:rPr>
        <w:t>5</w:t>
      </w:r>
      <w:r w:rsidR="00CD6A31">
        <w:rPr>
          <w:rFonts w:ascii="Times New Roman" w:hAnsi="Times New Roman" w:cs="Times New Roman"/>
          <w:color w:val="auto"/>
          <w:sz w:val="24"/>
          <w:szCs w:val="24"/>
        </w:rPr>
        <w:t>.</w:t>
      </w:r>
      <w:r w:rsidR="005A20F3" w:rsidRPr="00681FED">
        <w:rPr>
          <w:rFonts w:ascii="Times New Roman" w:hAnsi="Times New Roman" w:cs="Times New Roman"/>
          <w:color w:val="auto"/>
          <w:sz w:val="24"/>
          <w:szCs w:val="24"/>
        </w:rPr>
        <w:t>4. Mathematical Insights</w:t>
      </w:r>
    </w:p>
    <w:p w14:paraId="58FBEB1E" w14:textId="77777777" w:rsidR="005A20F3" w:rsidRPr="00681FED" w:rsidRDefault="00DC2AC5" w:rsidP="005A20F3">
      <w:pPr>
        <w:pStyle w:val="Heading3"/>
        <w:rPr>
          <w:rFonts w:cs="Times New Roman"/>
          <w:color w:val="auto"/>
          <w:sz w:val="24"/>
          <w:szCs w:val="24"/>
        </w:rPr>
      </w:pPr>
      <w:bookmarkStart w:id="70" w:name="nonlinear-system-behavior"/>
      <w:r>
        <w:rPr>
          <w:rFonts w:cs="Times New Roman"/>
          <w:color w:val="auto"/>
          <w:sz w:val="24"/>
          <w:szCs w:val="24"/>
        </w:rPr>
        <w:t>5</w:t>
      </w:r>
      <w:r w:rsidR="00CD6A31">
        <w:rPr>
          <w:rFonts w:cs="Times New Roman"/>
          <w:color w:val="auto"/>
          <w:sz w:val="24"/>
          <w:szCs w:val="24"/>
        </w:rPr>
        <w:t>.</w:t>
      </w:r>
      <w:r w:rsidR="005A20F3" w:rsidRPr="00681FED">
        <w:rPr>
          <w:rFonts w:cs="Times New Roman"/>
          <w:color w:val="auto"/>
          <w:sz w:val="24"/>
          <w:szCs w:val="24"/>
        </w:rPr>
        <w:t>4.1 Nonlinear System Behavior:</w:t>
      </w:r>
    </w:p>
    <w:p w14:paraId="5377B317" w14:textId="77777777" w:rsidR="005A20F3" w:rsidRPr="00681FED" w:rsidRDefault="005A20F3" w:rsidP="005A20F3">
      <w:pPr>
        <w:pStyle w:val="FirstParagraph"/>
        <w:rPr>
          <w:rFonts w:cs="Times New Roman"/>
        </w:rPr>
      </w:pPr>
      <w:r w:rsidRPr="00681FED">
        <w:rPr>
          <w:rFonts w:cs="Times New Roman"/>
        </w:rPr>
        <w:t>The fractional-order VSCIR model exhibits:</w:t>
      </w:r>
    </w:p>
    <w:p w14:paraId="321E675A"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Strong nonlinear coupling</w:t>
      </w:r>
      <w:r w:rsidRPr="00681FED">
        <w:rPr>
          <w:rFonts w:ascii="Times New Roman" w:hAnsi="Times New Roman" w:cs="Times New Roman"/>
        </w:rPr>
        <w:t xml:space="preserve"> between compartments</w:t>
      </w:r>
    </w:p>
    <w:p w14:paraId="536FB40C"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Memory effects</w:t>
      </w:r>
      <w:r w:rsidRPr="00681FED">
        <w:rPr>
          <w:rFonts w:ascii="Times New Roman" w:hAnsi="Times New Roman" w:cs="Times New Roman"/>
        </w:rPr>
        <w:t xml:space="preserve"> from fractional derivative requiring high-order approximation</w:t>
      </w:r>
    </w:p>
    <w:p w14:paraId="7F5B0DB7"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Threshold behavior</w:t>
      </w:r>
      <w:r w:rsidRPr="00681FED">
        <w:rPr>
          <w:rFonts w:ascii="Times New Roman" w:hAnsi="Times New Roman" w:cs="Times New Roman"/>
        </w:rPr>
        <w:t xml:space="preserve"> in infection dynamics</w:t>
      </w:r>
    </w:p>
    <w:p w14:paraId="632A321E" w14:textId="77777777" w:rsidR="005A20F3" w:rsidRPr="00681FED" w:rsidRDefault="00DC2AC5" w:rsidP="005A20F3">
      <w:pPr>
        <w:pStyle w:val="Heading3"/>
        <w:rPr>
          <w:rFonts w:cs="Times New Roman"/>
          <w:color w:val="auto"/>
          <w:sz w:val="24"/>
          <w:szCs w:val="24"/>
        </w:rPr>
      </w:pPr>
      <w:bookmarkStart w:id="71" w:name="ham-performance"/>
      <w:bookmarkEnd w:id="70"/>
      <w:r>
        <w:rPr>
          <w:rFonts w:cs="Times New Roman"/>
          <w:color w:val="auto"/>
          <w:sz w:val="24"/>
          <w:szCs w:val="24"/>
        </w:rPr>
        <w:t>5</w:t>
      </w:r>
      <w:r w:rsidR="00CD6A31">
        <w:rPr>
          <w:rFonts w:cs="Times New Roman"/>
          <w:color w:val="auto"/>
          <w:sz w:val="24"/>
          <w:szCs w:val="24"/>
        </w:rPr>
        <w:t>.</w:t>
      </w:r>
      <w:r w:rsidR="005A20F3" w:rsidRPr="00681FED">
        <w:rPr>
          <w:rFonts w:cs="Times New Roman"/>
          <w:color w:val="auto"/>
          <w:sz w:val="24"/>
          <w:szCs w:val="24"/>
        </w:rPr>
        <w:t>4.2 HAM Performance:</w:t>
      </w:r>
    </w:p>
    <w:p w14:paraId="64D1A6DA"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t>Advantage</w:t>
      </w:r>
      <w:r w:rsidRPr="00681FED">
        <w:rPr>
          <w:rFonts w:ascii="Times New Roman" w:hAnsi="Times New Roman" w:cs="Times New Roman"/>
        </w:rPr>
        <w:t>: Provides analytical series solution with convergence control</w:t>
      </w:r>
    </w:p>
    <w:p w14:paraId="59FADFFF" w14:textId="77777777" w:rsidR="005A20F3" w:rsidRPr="00681FED" w:rsidRDefault="005A20F3" w:rsidP="005A20F3">
      <w:pPr>
        <w:numPr>
          <w:ilvl w:val="0"/>
          <w:numId w:val="1"/>
        </w:numPr>
        <w:ind w:hanging="480"/>
        <w:rPr>
          <w:rFonts w:ascii="Times New Roman" w:hAnsi="Times New Roman" w:cs="Times New Roman"/>
        </w:rPr>
      </w:pPr>
      <w:r w:rsidRPr="00681FED">
        <w:rPr>
          <w:rFonts w:ascii="Times New Roman" w:hAnsi="Times New Roman" w:cs="Times New Roman"/>
          <w:b/>
          <w:bCs/>
        </w:rPr>
        <w:lastRenderedPageBreak/>
        <w:t>Limitation</w:t>
      </w:r>
      <w:r w:rsidRPr="00681FED">
        <w:rPr>
          <w:rFonts w:ascii="Times New Roman" w:hAnsi="Times New Roman" w:cs="Times New Roman"/>
        </w:rPr>
        <w:t>: Requires high-order terms (</w:t>
      </w:r>
      <m:oMath>
        <m:r>
          <m:rPr>
            <m:sty m:val="p"/>
          </m:rPr>
          <w:rPr>
            <w:rFonts w:ascii="Cambria Math" w:hAnsi="Times New Roman" w:cs="Times New Roman"/>
          </w:rPr>
          <m:t>≥</m:t>
        </m:r>
        <m:r>
          <w:rPr>
            <w:rFonts w:ascii="Cambria Math" w:hAnsi="Times New Roman" w:cs="Times New Roman"/>
          </w:rPr>
          <m:t>4</m:t>
        </m:r>
      </m:oMath>
      <w:r w:rsidRPr="00681FED">
        <w:rPr>
          <w:rFonts w:ascii="Times New Roman" w:hAnsi="Times New Roman" w:cs="Times New Roman"/>
        </w:rPr>
        <w:t>) for epidemiological accuracy</w:t>
      </w:r>
    </w:p>
    <w:p w14:paraId="08701B92" w14:textId="77777777" w:rsidR="001B63FB" w:rsidRDefault="005A20F3" w:rsidP="001B63FB">
      <w:pPr>
        <w:numPr>
          <w:ilvl w:val="0"/>
          <w:numId w:val="1"/>
        </w:numPr>
        <w:ind w:hanging="480"/>
        <w:rPr>
          <w:rFonts w:ascii="Times New Roman" w:hAnsi="Times New Roman" w:cs="Times New Roman"/>
        </w:rPr>
      </w:pPr>
      <w:r w:rsidRPr="00681FED">
        <w:rPr>
          <w:rFonts w:ascii="Times New Roman" w:hAnsi="Times New Roman" w:cs="Times New Roman"/>
          <w:b/>
          <w:bCs/>
        </w:rPr>
        <w:t>Efficiency</w:t>
      </w:r>
      <w:r w:rsidRPr="00681FED">
        <w:rPr>
          <w:rFonts w:ascii="Times New Roman" w:hAnsi="Times New Roman" w:cs="Times New Roman"/>
        </w:rPr>
        <w:t>: Computational cost increases with order but manageable for 5th order</w:t>
      </w:r>
      <w:bookmarkStart w:id="72" w:name="convergence-analysis-of-ham"/>
      <w:bookmarkEnd w:id="55"/>
      <w:bookmarkEnd w:id="69"/>
      <w:bookmarkEnd w:id="71"/>
    </w:p>
    <w:p w14:paraId="4FDE7306" w14:textId="77777777" w:rsidR="00D660D1" w:rsidRPr="001B63FB" w:rsidRDefault="001B63FB" w:rsidP="001B63FB">
      <w:pPr>
        <w:rPr>
          <w:rFonts w:ascii="Times New Roman" w:hAnsi="Times New Roman" w:cs="Times New Roman"/>
        </w:rPr>
      </w:pPr>
      <w:r>
        <w:rPr>
          <w:rFonts w:ascii="Times New Roman" w:hAnsi="Times New Roman" w:cs="Times New Roman"/>
          <w:b/>
        </w:rPr>
        <w:t>6.</w:t>
      </w:r>
      <w:r w:rsidR="00D660D1" w:rsidRPr="001B63FB">
        <w:rPr>
          <w:rFonts w:ascii="Times New Roman" w:hAnsi="Times New Roman" w:cs="Times New Roman"/>
          <w:b/>
        </w:rPr>
        <w:t>Convergence analysis of HAM</w:t>
      </w:r>
    </w:p>
    <w:p w14:paraId="23EF95DB" w14:textId="77777777" w:rsidR="00D660D1" w:rsidRDefault="00D660D1" w:rsidP="00D660D1">
      <w:pPr>
        <w:pStyle w:val="FirstParagraph"/>
      </w:pPr>
      <w:r>
        <w:t>We evaluate the HAM series up to the 5th order. The relative error between successive orders is defined as:</w:t>
      </w:r>
    </w:p>
    <w:p w14:paraId="3954C2E2" w14:textId="77777777" w:rsidR="00D660D1" w:rsidRDefault="00D80BFB" w:rsidP="00D660D1">
      <w:pPr>
        <w:pStyle w:val="BodyText"/>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m</m:t>
              </m:r>
            </m:sub>
          </m:sSub>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m</m:t>
                      </m:r>
                    </m:e>
                  </m:d>
                </m:sup>
              </m:sSup>
              <m:d>
                <m:dPr>
                  <m:ctrlPr>
                    <w:rPr>
                      <w:rFonts w:ascii="Cambria Math" w:hAnsi="Cambria Math"/>
                    </w:rPr>
                  </m:ctrlPr>
                </m:dPr>
                <m:e>
                  <m:r>
                    <w:rPr>
                      <w:rFonts w:ascii="Cambria Math" w:hAnsi="Cambria Math"/>
                    </w:rPr>
                    <m:t>t</m:t>
                  </m:r>
                </m:e>
              </m:d>
              <m:r>
                <m:rPr>
                  <m:sty m:val="p"/>
                </m:rP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1</m:t>
                      </m:r>
                    </m:e>
                  </m:d>
                </m:sup>
              </m:sSup>
              <m:d>
                <m:dPr>
                  <m:ctrlPr>
                    <w:rPr>
                      <w:rFonts w:ascii="Cambria Math" w:hAnsi="Cambria Math"/>
                    </w:rPr>
                  </m:ctrlPr>
                </m:dPr>
                <m:e>
                  <m:r>
                    <w:rPr>
                      <w:rFonts w:ascii="Cambria Math" w:hAnsi="Cambria Math"/>
                    </w:rPr>
                    <m:t>t</m:t>
                  </m:r>
                </m:e>
              </m:d>
              <m:r>
                <m:rPr>
                  <m:sty m:val="p"/>
                </m:rPr>
                <w:rPr>
                  <w:rFonts w:ascii="Cambria Math" w:hAnsi="Cambria Math"/>
                </w:rPr>
                <m:t>∥</m:t>
              </m:r>
            </m:num>
            <m:den>
              <m:r>
                <m:rPr>
                  <m:sty m:val="p"/>
                </m:rP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1</m:t>
                      </m:r>
                    </m:e>
                  </m:d>
                </m:sup>
              </m:sSup>
              <m:d>
                <m:dPr>
                  <m:ctrlPr>
                    <w:rPr>
                      <w:rFonts w:ascii="Cambria Math" w:hAnsi="Cambria Math"/>
                    </w:rPr>
                  </m:ctrlPr>
                </m:dPr>
                <m:e>
                  <m:r>
                    <w:rPr>
                      <w:rFonts w:ascii="Cambria Math" w:hAnsi="Cambria Math"/>
                    </w:rPr>
                    <m:t>t</m:t>
                  </m:r>
                </m:e>
              </m:d>
              <m:r>
                <m:rPr>
                  <m:sty m:val="p"/>
                </m:rPr>
                <w:rPr>
                  <w:rFonts w:ascii="Cambria Math" w:hAnsi="Cambria Math"/>
                </w:rPr>
                <m:t>∥</m:t>
              </m:r>
            </m:den>
          </m:f>
          <m:r>
            <m:rPr>
              <m:sty m:val="p"/>
            </m:rPr>
            <w:rPr>
              <w:rFonts w:ascii="Cambria Math" w:hAnsi="Cambria Math"/>
            </w:rPr>
            <m:t>.</m:t>
          </m:r>
        </m:oMath>
      </m:oMathPara>
    </w:p>
    <w:p w14:paraId="03C52728" w14:textId="77777777" w:rsidR="00D660D1" w:rsidRPr="00DC2AC5" w:rsidRDefault="00DC2AC5" w:rsidP="00D660D1">
      <w:pPr>
        <w:pStyle w:val="TableCaption"/>
        <w:rPr>
          <w:rFonts w:ascii="Times New Roman" w:hAnsi="Times New Roman" w:cs="Times New Roman"/>
          <w:i w:val="0"/>
        </w:rPr>
      </w:pPr>
      <w:bookmarkStart w:id="73" w:name="tab:convergence"/>
      <w:r>
        <w:rPr>
          <w:rFonts w:ascii="Times New Roman" w:hAnsi="Times New Roman" w:cs="Times New Roman"/>
          <w:i w:val="0"/>
        </w:rPr>
        <w:t xml:space="preserve">Table </w:t>
      </w:r>
      <w:proofErr w:type="gramStart"/>
      <w:r>
        <w:rPr>
          <w:rFonts w:ascii="Times New Roman" w:hAnsi="Times New Roman" w:cs="Times New Roman"/>
          <w:i w:val="0"/>
        </w:rPr>
        <w:t>9.</w:t>
      </w:r>
      <w:r w:rsidR="00D660D1" w:rsidRPr="0046580B">
        <w:rPr>
          <w:rFonts w:ascii="Times New Roman" w:hAnsi="Times New Roman" w:cs="Times New Roman"/>
          <w:i w:val="0"/>
        </w:rPr>
        <w:t>Maximum</w:t>
      </w:r>
      <w:proofErr w:type="gramEnd"/>
      <w:r w:rsidR="00D660D1" w:rsidRPr="0046580B">
        <w:rPr>
          <w:rFonts w:ascii="Times New Roman" w:hAnsi="Times New Roman" w:cs="Times New Roman"/>
          <w:i w:val="0"/>
        </w:rPr>
        <w:t xml:space="preserve"> relative error (%) between consecutive HAM orders at </w:t>
      </w:r>
      <m:oMath>
        <m:r>
          <w:rPr>
            <w:rFonts w:ascii="Cambria Math" w:hAnsi="Cambria Math" w:cs="Times New Roman"/>
          </w:rPr>
          <m:t>t</m:t>
        </m:r>
        <m:r>
          <w:rPr>
            <w:rFonts w:ascii="Cambria Math" w:hAnsi="Times New Roman" w:cs="Times New Roman"/>
          </w:rPr>
          <m:t>=1</m:t>
        </m:r>
      </m:oMath>
      <w:r w:rsidR="00D660D1" w:rsidRPr="0046580B">
        <w:rPr>
          <w:rFonts w:ascii="Times New Roman" w:hAnsi="Times New Roman" w:cs="Times New Roman"/>
          <w:i w:val="0"/>
        </w:rPr>
        <w:t xml:space="preserve"> month</w:t>
      </w:r>
    </w:p>
    <w:tbl>
      <w:tblPr>
        <w:tblStyle w:val="Table"/>
        <w:tblW w:w="0" w:type="auto"/>
        <w:tblLook w:val="0020" w:firstRow="1" w:lastRow="0" w:firstColumn="0" w:lastColumn="0" w:noHBand="0" w:noVBand="0"/>
      </w:tblPr>
      <w:tblGrid>
        <w:gridCol w:w="1536"/>
        <w:gridCol w:w="756"/>
        <w:gridCol w:w="636"/>
        <w:gridCol w:w="636"/>
        <w:gridCol w:w="636"/>
      </w:tblGrid>
      <w:tr w:rsidR="00D660D1" w14:paraId="0531A28B" w14:textId="77777777" w:rsidTr="00D660D1">
        <w:trPr>
          <w:cnfStyle w:val="100000000000" w:firstRow="1" w:lastRow="0" w:firstColumn="0" w:lastColumn="0" w:oddVBand="0" w:evenVBand="0" w:oddHBand="0" w:evenHBand="0" w:firstRowFirstColumn="0" w:firstRowLastColumn="0" w:lastRowFirstColumn="0" w:lastRowLastColumn="0"/>
          <w:tblHeader/>
        </w:trPr>
        <w:tc>
          <w:tcPr>
            <w:tcW w:w="0" w:type="auto"/>
          </w:tcPr>
          <w:p w14:paraId="3D7BCED9" w14:textId="77777777" w:rsidR="00D660D1" w:rsidRDefault="00D660D1" w:rsidP="00D660D1">
            <w:pPr>
              <w:pStyle w:val="Compact"/>
            </w:pPr>
            <w:r>
              <w:t>Compartment</w:t>
            </w:r>
          </w:p>
        </w:tc>
        <w:tc>
          <w:tcPr>
            <w:tcW w:w="0" w:type="auto"/>
          </w:tcPr>
          <w:p w14:paraId="51BB1FD7" w14:textId="77777777" w:rsidR="00D660D1" w:rsidRDefault="00D80BFB" w:rsidP="00D660D1">
            <w:pPr>
              <w:pStyle w:val="Compact"/>
              <w:jc w:val="center"/>
            </w:pPr>
            <m:oMathPara>
              <m:oMath>
                <m:sSub>
                  <m:sSubPr>
                    <m:ctrlPr>
                      <w:rPr>
                        <w:rFonts w:ascii="Cambria Math" w:hAnsi="Cambria Math"/>
                      </w:rPr>
                    </m:ctrlPr>
                  </m:sSubPr>
                  <m:e>
                    <m:r>
                      <w:rPr>
                        <w:rFonts w:ascii="Cambria Math" w:hAnsi="Cambria Math"/>
                      </w:rPr>
                      <m:t>E</m:t>
                    </m:r>
                  </m:e>
                  <m:sub>
                    <m:r>
                      <w:rPr>
                        <w:rFonts w:ascii="Cambria Math" w:hAnsi="Cambria Math"/>
                      </w:rPr>
                      <m:t>2</m:t>
                    </m:r>
                  </m:sub>
                </m:sSub>
              </m:oMath>
            </m:oMathPara>
          </w:p>
        </w:tc>
        <w:tc>
          <w:tcPr>
            <w:tcW w:w="0" w:type="auto"/>
          </w:tcPr>
          <w:p w14:paraId="12C1601D" w14:textId="77777777" w:rsidR="00D660D1" w:rsidRDefault="00D80BFB" w:rsidP="00D660D1">
            <w:pPr>
              <w:pStyle w:val="Compact"/>
              <w:jc w:val="center"/>
            </w:pPr>
            <m:oMathPara>
              <m:oMath>
                <m:sSub>
                  <m:sSubPr>
                    <m:ctrlPr>
                      <w:rPr>
                        <w:rFonts w:ascii="Cambria Math" w:hAnsi="Cambria Math"/>
                      </w:rPr>
                    </m:ctrlPr>
                  </m:sSubPr>
                  <m:e>
                    <m:r>
                      <w:rPr>
                        <w:rFonts w:ascii="Cambria Math" w:hAnsi="Cambria Math"/>
                      </w:rPr>
                      <m:t>E</m:t>
                    </m:r>
                  </m:e>
                  <m:sub>
                    <m:r>
                      <w:rPr>
                        <w:rFonts w:ascii="Cambria Math" w:hAnsi="Cambria Math"/>
                      </w:rPr>
                      <m:t>3</m:t>
                    </m:r>
                  </m:sub>
                </m:sSub>
              </m:oMath>
            </m:oMathPara>
          </w:p>
        </w:tc>
        <w:tc>
          <w:tcPr>
            <w:tcW w:w="0" w:type="auto"/>
          </w:tcPr>
          <w:p w14:paraId="1F90E652" w14:textId="77777777" w:rsidR="00D660D1" w:rsidRDefault="00D80BFB" w:rsidP="00D660D1">
            <w:pPr>
              <w:pStyle w:val="Compact"/>
              <w:jc w:val="center"/>
            </w:pPr>
            <m:oMathPara>
              <m:oMath>
                <m:sSub>
                  <m:sSubPr>
                    <m:ctrlPr>
                      <w:rPr>
                        <w:rFonts w:ascii="Cambria Math" w:hAnsi="Cambria Math"/>
                      </w:rPr>
                    </m:ctrlPr>
                  </m:sSubPr>
                  <m:e>
                    <m:r>
                      <w:rPr>
                        <w:rFonts w:ascii="Cambria Math" w:hAnsi="Cambria Math"/>
                      </w:rPr>
                      <m:t>E</m:t>
                    </m:r>
                  </m:e>
                  <m:sub>
                    <m:r>
                      <w:rPr>
                        <w:rFonts w:ascii="Cambria Math" w:hAnsi="Cambria Math"/>
                      </w:rPr>
                      <m:t>4</m:t>
                    </m:r>
                  </m:sub>
                </m:sSub>
              </m:oMath>
            </m:oMathPara>
          </w:p>
        </w:tc>
        <w:tc>
          <w:tcPr>
            <w:tcW w:w="0" w:type="auto"/>
          </w:tcPr>
          <w:p w14:paraId="14E08A98" w14:textId="77777777" w:rsidR="00D660D1" w:rsidRDefault="00D80BFB" w:rsidP="00D660D1">
            <w:pPr>
              <w:pStyle w:val="Compact"/>
              <w:jc w:val="center"/>
            </w:pPr>
            <m:oMathPara>
              <m:oMath>
                <m:sSub>
                  <m:sSubPr>
                    <m:ctrlPr>
                      <w:rPr>
                        <w:rFonts w:ascii="Cambria Math" w:hAnsi="Cambria Math"/>
                      </w:rPr>
                    </m:ctrlPr>
                  </m:sSubPr>
                  <m:e>
                    <m:r>
                      <w:rPr>
                        <w:rFonts w:ascii="Cambria Math" w:hAnsi="Cambria Math"/>
                      </w:rPr>
                      <m:t>E</m:t>
                    </m:r>
                  </m:e>
                  <m:sub>
                    <m:r>
                      <w:rPr>
                        <w:rFonts w:ascii="Cambria Math" w:hAnsi="Cambria Math"/>
                      </w:rPr>
                      <m:t>5</m:t>
                    </m:r>
                  </m:sub>
                </m:sSub>
              </m:oMath>
            </m:oMathPara>
          </w:p>
        </w:tc>
      </w:tr>
      <w:tr w:rsidR="00D660D1" w14:paraId="3DC881AD" w14:textId="77777777" w:rsidTr="00D660D1">
        <w:tc>
          <w:tcPr>
            <w:tcW w:w="0" w:type="auto"/>
          </w:tcPr>
          <w:p w14:paraId="5C35603F" w14:textId="77777777" w:rsidR="00D660D1" w:rsidRDefault="00D660D1" w:rsidP="00D660D1">
            <w:pPr>
              <w:pStyle w:val="Compact"/>
            </w:pPr>
            <m:oMathPara>
              <m:oMath>
                <m:r>
                  <w:rPr>
                    <w:rFonts w:ascii="Cambria Math" w:hAnsi="Cambria Math"/>
                  </w:rPr>
                  <m:t>V</m:t>
                </m:r>
              </m:oMath>
            </m:oMathPara>
          </w:p>
        </w:tc>
        <w:tc>
          <w:tcPr>
            <w:tcW w:w="0" w:type="auto"/>
          </w:tcPr>
          <w:p w14:paraId="06BA421B" w14:textId="77777777" w:rsidR="00D660D1" w:rsidRDefault="00D660D1" w:rsidP="00D660D1">
            <w:pPr>
              <w:pStyle w:val="Compact"/>
              <w:jc w:val="center"/>
            </w:pPr>
            <w:r>
              <w:t>2.10</w:t>
            </w:r>
          </w:p>
        </w:tc>
        <w:tc>
          <w:tcPr>
            <w:tcW w:w="0" w:type="auto"/>
          </w:tcPr>
          <w:p w14:paraId="3286CAE5" w14:textId="77777777" w:rsidR="00D660D1" w:rsidRDefault="00D660D1" w:rsidP="00D660D1">
            <w:pPr>
              <w:pStyle w:val="Compact"/>
              <w:jc w:val="center"/>
            </w:pPr>
            <w:r>
              <w:t>0.04</w:t>
            </w:r>
          </w:p>
        </w:tc>
        <w:tc>
          <w:tcPr>
            <w:tcW w:w="0" w:type="auto"/>
          </w:tcPr>
          <w:p w14:paraId="782278CC" w14:textId="77777777" w:rsidR="00D660D1" w:rsidRDefault="00D660D1" w:rsidP="00D660D1">
            <w:pPr>
              <w:pStyle w:val="Compact"/>
              <w:jc w:val="center"/>
            </w:pPr>
            <w:r>
              <w:t>18.5</w:t>
            </w:r>
          </w:p>
        </w:tc>
        <w:tc>
          <w:tcPr>
            <w:tcW w:w="0" w:type="auto"/>
          </w:tcPr>
          <w:p w14:paraId="5D81207F" w14:textId="77777777" w:rsidR="00D660D1" w:rsidRDefault="00D660D1" w:rsidP="00D660D1">
            <w:pPr>
              <w:pStyle w:val="Compact"/>
              <w:jc w:val="center"/>
            </w:pPr>
            <w:r>
              <w:t>0.46</w:t>
            </w:r>
          </w:p>
        </w:tc>
      </w:tr>
      <w:tr w:rsidR="00D660D1" w14:paraId="74045156" w14:textId="77777777" w:rsidTr="00D660D1">
        <w:tc>
          <w:tcPr>
            <w:tcW w:w="0" w:type="auto"/>
          </w:tcPr>
          <w:p w14:paraId="5023A602" w14:textId="77777777" w:rsidR="00D660D1" w:rsidRDefault="00D660D1" w:rsidP="00D660D1">
            <w:pPr>
              <w:pStyle w:val="Compact"/>
            </w:pPr>
            <m:oMathPara>
              <m:oMath>
                <m:r>
                  <w:rPr>
                    <w:rFonts w:ascii="Cambria Math" w:hAnsi="Cambria Math"/>
                  </w:rPr>
                  <m:t>S</m:t>
                </m:r>
              </m:oMath>
            </m:oMathPara>
          </w:p>
        </w:tc>
        <w:tc>
          <w:tcPr>
            <w:tcW w:w="0" w:type="auto"/>
          </w:tcPr>
          <w:p w14:paraId="02A4849B" w14:textId="77777777" w:rsidR="00D660D1" w:rsidRDefault="00D660D1" w:rsidP="00D660D1">
            <w:pPr>
              <w:pStyle w:val="Compact"/>
              <w:jc w:val="center"/>
            </w:pPr>
            <w:r>
              <w:t>0.03</w:t>
            </w:r>
          </w:p>
        </w:tc>
        <w:tc>
          <w:tcPr>
            <w:tcW w:w="0" w:type="auto"/>
          </w:tcPr>
          <w:p w14:paraId="7C7FD4AB" w14:textId="77777777" w:rsidR="00D660D1" w:rsidRDefault="00D660D1" w:rsidP="00D660D1">
            <w:pPr>
              <w:pStyle w:val="Compact"/>
              <w:jc w:val="center"/>
            </w:pPr>
            <w:r>
              <w:t>0.02</w:t>
            </w:r>
          </w:p>
        </w:tc>
        <w:tc>
          <w:tcPr>
            <w:tcW w:w="0" w:type="auto"/>
          </w:tcPr>
          <w:p w14:paraId="4F0EA453" w14:textId="77777777" w:rsidR="00D660D1" w:rsidRDefault="00D660D1" w:rsidP="00D660D1">
            <w:pPr>
              <w:pStyle w:val="Compact"/>
              <w:jc w:val="center"/>
            </w:pPr>
            <w:r>
              <w:t>4.3</w:t>
            </w:r>
          </w:p>
        </w:tc>
        <w:tc>
          <w:tcPr>
            <w:tcW w:w="0" w:type="auto"/>
          </w:tcPr>
          <w:p w14:paraId="7FC2ECD3" w14:textId="77777777" w:rsidR="00D660D1" w:rsidRDefault="00D660D1" w:rsidP="00D660D1">
            <w:pPr>
              <w:pStyle w:val="Compact"/>
              <w:jc w:val="center"/>
            </w:pPr>
            <w:r>
              <w:t>0.38</w:t>
            </w:r>
          </w:p>
        </w:tc>
      </w:tr>
      <w:tr w:rsidR="00D660D1" w14:paraId="392E5B63" w14:textId="77777777" w:rsidTr="00D660D1">
        <w:tc>
          <w:tcPr>
            <w:tcW w:w="0" w:type="auto"/>
          </w:tcPr>
          <w:p w14:paraId="64B145A7" w14:textId="77777777" w:rsidR="00D660D1" w:rsidRDefault="00D660D1" w:rsidP="00D660D1">
            <w:pPr>
              <w:pStyle w:val="Compact"/>
            </w:pPr>
            <m:oMathPara>
              <m:oMath>
                <m:r>
                  <w:rPr>
                    <w:rFonts w:ascii="Cambria Math" w:hAnsi="Cambria Math"/>
                  </w:rPr>
                  <m:t>C</m:t>
                </m:r>
              </m:oMath>
            </m:oMathPara>
          </w:p>
        </w:tc>
        <w:tc>
          <w:tcPr>
            <w:tcW w:w="0" w:type="auto"/>
          </w:tcPr>
          <w:p w14:paraId="7FCA09C8" w14:textId="77777777" w:rsidR="00D660D1" w:rsidRDefault="00D660D1" w:rsidP="00D660D1">
            <w:pPr>
              <w:pStyle w:val="Compact"/>
              <w:jc w:val="center"/>
            </w:pPr>
            <w:r>
              <w:t>1.20</w:t>
            </w:r>
          </w:p>
        </w:tc>
        <w:tc>
          <w:tcPr>
            <w:tcW w:w="0" w:type="auto"/>
          </w:tcPr>
          <w:p w14:paraId="04E63000" w14:textId="77777777" w:rsidR="00D660D1" w:rsidRDefault="00D660D1" w:rsidP="00D660D1">
            <w:pPr>
              <w:pStyle w:val="Compact"/>
              <w:jc w:val="center"/>
            </w:pPr>
            <w:r>
              <w:t>0.60</w:t>
            </w:r>
          </w:p>
        </w:tc>
        <w:tc>
          <w:tcPr>
            <w:tcW w:w="0" w:type="auto"/>
          </w:tcPr>
          <w:p w14:paraId="0DCC2A86" w14:textId="77777777" w:rsidR="00D660D1" w:rsidRDefault="00D660D1" w:rsidP="00D660D1">
            <w:pPr>
              <w:pStyle w:val="Compact"/>
              <w:jc w:val="center"/>
            </w:pPr>
            <w:r>
              <w:t>1.2</w:t>
            </w:r>
          </w:p>
        </w:tc>
        <w:tc>
          <w:tcPr>
            <w:tcW w:w="0" w:type="auto"/>
          </w:tcPr>
          <w:p w14:paraId="6C8804D5" w14:textId="77777777" w:rsidR="00D660D1" w:rsidRDefault="00D660D1" w:rsidP="00D660D1">
            <w:pPr>
              <w:pStyle w:val="Compact"/>
              <w:jc w:val="center"/>
            </w:pPr>
            <w:r>
              <w:t>0.10</w:t>
            </w:r>
          </w:p>
        </w:tc>
      </w:tr>
      <w:tr w:rsidR="00D660D1" w14:paraId="2F48A80E" w14:textId="77777777" w:rsidTr="00D660D1">
        <w:tc>
          <w:tcPr>
            <w:tcW w:w="0" w:type="auto"/>
          </w:tcPr>
          <w:p w14:paraId="4274B01E" w14:textId="77777777" w:rsidR="00D660D1" w:rsidRDefault="00D660D1" w:rsidP="00D660D1">
            <w:pPr>
              <w:pStyle w:val="Compact"/>
            </w:pPr>
            <m:oMathPara>
              <m:oMath>
                <m:r>
                  <w:rPr>
                    <w:rFonts w:ascii="Cambria Math" w:hAnsi="Cambria Math"/>
                  </w:rPr>
                  <m:t>I</m:t>
                </m:r>
              </m:oMath>
            </m:oMathPara>
          </w:p>
        </w:tc>
        <w:tc>
          <w:tcPr>
            <w:tcW w:w="0" w:type="auto"/>
          </w:tcPr>
          <w:p w14:paraId="11954FDC" w14:textId="77777777" w:rsidR="00D660D1" w:rsidRDefault="00D660D1" w:rsidP="00D660D1">
            <w:pPr>
              <w:pStyle w:val="Compact"/>
              <w:jc w:val="center"/>
            </w:pPr>
            <w:r>
              <w:t>0.006</w:t>
            </w:r>
          </w:p>
        </w:tc>
        <w:tc>
          <w:tcPr>
            <w:tcW w:w="0" w:type="auto"/>
          </w:tcPr>
          <w:p w14:paraId="2825600C" w14:textId="77777777" w:rsidR="00D660D1" w:rsidRDefault="00D660D1" w:rsidP="00D660D1">
            <w:pPr>
              <w:pStyle w:val="Compact"/>
              <w:jc w:val="center"/>
            </w:pPr>
            <w:r>
              <w:t>0.04</w:t>
            </w:r>
          </w:p>
        </w:tc>
        <w:tc>
          <w:tcPr>
            <w:tcW w:w="0" w:type="auto"/>
          </w:tcPr>
          <w:p w14:paraId="3CE27DE2" w14:textId="77777777" w:rsidR="00D660D1" w:rsidRDefault="00D660D1" w:rsidP="00D660D1">
            <w:pPr>
              <w:pStyle w:val="Compact"/>
              <w:jc w:val="center"/>
            </w:pPr>
            <w:r>
              <w:t>7.4</w:t>
            </w:r>
          </w:p>
        </w:tc>
        <w:tc>
          <w:tcPr>
            <w:tcW w:w="0" w:type="auto"/>
          </w:tcPr>
          <w:p w14:paraId="5804128E" w14:textId="77777777" w:rsidR="00D660D1" w:rsidRDefault="00D660D1" w:rsidP="00D660D1">
            <w:pPr>
              <w:pStyle w:val="Compact"/>
              <w:jc w:val="center"/>
            </w:pPr>
            <w:r>
              <w:t>0.20</w:t>
            </w:r>
          </w:p>
        </w:tc>
      </w:tr>
      <w:tr w:rsidR="00D660D1" w14:paraId="1E2F8EF1" w14:textId="77777777" w:rsidTr="00D660D1">
        <w:tc>
          <w:tcPr>
            <w:tcW w:w="0" w:type="auto"/>
          </w:tcPr>
          <w:p w14:paraId="1163EC18" w14:textId="77777777" w:rsidR="00D660D1" w:rsidRDefault="00D660D1" w:rsidP="00D660D1">
            <w:pPr>
              <w:pStyle w:val="Compact"/>
            </w:pPr>
            <m:oMathPara>
              <m:oMath>
                <m:r>
                  <w:rPr>
                    <w:rFonts w:ascii="Cambria Math" w:hAnsi="Cambria Math"/>
                  </w:rPr>
                  <m:t>R</m:t>
                </m:r>
              </m:oMath>
            </m:oMathPara>
          </w:p>
        </w:tc>
        <w:tc>
          <w:tcPr>
            <w:tcW w:w="0" w:type="auto"/>
          </w:tcPr>
          <w:p w14:paraId="41650160" w14:textId="77777777" w:rsidR="00D660D1" w:rsidRDefault="00D660D1" w:rsidP="00D660D1">
            <w:pPr>
              <w:pStyle w:val="Compact"/>
              <w:jc w:val="center"/>
            </w:pPr>
            <w:r>
              <w:t>2.40</w:t>
            </w:r>
          </w:p>
        </w:tc>
        <w:tc>
          <w:tcPr>
            <w:tcW w:w="0" w:type="auto"/>
          </w:tcPr>
          <w:p w14:paraId="5AF2A39A" w14:textId="77777777" w:rsidR="00D660D1" w:rsidRDefault="00D660D1" w:rsidP="00D660D1">
            <w:pPr>
              <w:pStyle w:val="Compact"/>
              <w:jc w:val="center"/>
            </w:pPr>
            <w:r>
              <w:t>0.20</w:t>
            </w:r>
          </w:p>
        </w:tc>
        <w:tc>
          <w:tcPr>
            <w:tcW w:w="0" w:type="auto"/>
          </w:tcPr>
          <w:p w14:paraId="297B4215" w14:textId="77777777" w:rsidR="00D660D1" w:rsidRDefault="00D660D1" w:rsidP="00D660D1">
            <w:pPr>
              <w:pStyle w:val="Compact"/>
              <w:jc w:val="center"/>
            </w:pPr>
            <w:r>
              <w:t>5.2</w:t>
            </w:r>
          </w:p>
        </w:tc>
        <w:tc>
          <w:tcPr>
            <w:tcW w:w="0" w:type="auto"/>
          </w:tcPr>
          <w:p w14:paraId="78A2F21F" w14:textId="77777777" w:rsidR="00D660D1" w:rsidRDefault="00D660D1" w:rsidP="00D660D1">
            <w:pPr>
              <w:pStyle w:val="Compact"/>
              <w:jc w:val="center"/>
            </w:pPr>
            <w:r>
              <w:t>0.40</w:t>
            </w:r>
          </w:p>
        </w:tc>
      </w:tr>
    </w:tbl>
    <w:bookmarkEnd w:id="73"/>
    <w:p w14:paraId="218B7ACF" w14:textId="77777777" w:rsidR="00D660D1" w:rsidRDefault="00D660D1" w:rsidP="00D660D1">
      <w:pPr>
        <w:pStyle w:val="BodyText"/>
      </w:pPr>
      <w:r>
        <w:t xml:space="preserve">The error drops below </w:t>
      </w:r>
      <w:r>
        <w:rPr>
          <w:b/>
          <w:bCs/>
        </w:rPr>
        <w:t>0.5% for all compartments at the 5th order</w:t>
      </w:r>
      <w:r>
        <w:t xml:space="preserve">, confirming </w:t>
      </w:r>
      <w:r>
        <w:rPr>
          <w:b/>
          <w:bCs/>
        </w:rPr>
        <w:t>practical convergence</w:t>
      </w:r>
      <w:r>
        <w:t xml:space="preserve">. The choice </w:t>
      </w:r>
      <m:oMath>
        <m:r>
          <m:rPr>
            <m:sty m:val="p"/>
          </m:rPr>
          <w:rPr>
            <w:rFonts w:ascii="Cambria Math" w:hAnsi="Cambria Math"/>
          </w:rPr>
          <m:t>ℏ=-</m:t>
        </m:r>
        <m:r>
          <w:rPr>
            <w:rFonts w:ascii="Cambria Math" w:hAnsi="Cambria Math"/>
          </w:rPr>
          <m:t>1</m:t>
        </m:r>
      </m:oMath>
      <w:r>
        <w:t xml:space="preserve">minimizes the residual error over the time horizon </w:t>
      </w:r>
      <m:oMath>
        <m:r>
          <w:rPr>
            <w:rFonts w:ascii="Cambria Math" w:hAnsi="Cambria Math"/>
          </w:rPr>
          <m:t>t</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2</m:t>
            </m:r>
          </m:e>
        </m:d>
      </m:oMath>
      <w:r>
        <w:t xml:space="preserve"> months (Liao, 2003; Odibat &amp; Momani, 2008).</w:t>
      </w:r>
    </w:p>
    <w:p w14:paraId="7EF32712" w14:textId="77777777" w:rsidR="00D660D1" w:rsidRPr="0046580B" w:rsidRDefault="00D660D1" w:rsidP="00D660D1">
      <w:pPr>
        <w:pStyle w:val="Heading2"/>
        <w:rPr>
          <w:rFonts w:ascii="Times New Roman" w:hAnsi="Times New Roman" w:cs="Times New Roman"/>
          <w:color w:val="auto"/>
          <w:sz w:val="24"/>
          <w:szCs w:val="24"/>
        </w:rPr>
      </w:pPr>
      <w:bookmarkStart w:id="74" w:name="impact-of-the-fractional-order-theta"/>
      <w:bookmarkEnd w:id="72"/>
      <w:r w:rsidRPr="0046580B">
        <w:rPr>
          <w:rFonts w:ascii="Times New Roman" w:hAnsi="Times New Roman" w:cs="Times New Roman"/>
          <w:color w:val="auto"/>
          <w:sz w:val="24"/>
          <w:szCs w:val="24"/>
        </w:rPr>
        <w:t xml:space="preserve">Impact of the fractional order </w:t>
      </w:r>
      <m:oMath>
        <m:r>
          <w:rPr>
            <w:rFonts w:ascii="Cambria Math" w:hAnsi="Cambria Math" w:cs="Times New Roman"/>
            <w:color w:val="auto"/>
            <w:sz w:val="24"/>
            <w:szCs w:val="24"/>
          </w:rPr>
          <m:t>θ</m:t>
        </m:r>
      </m:oMath>
    </w:p>
    <w:p w14:paraId="512ECF81" w14:textId="77777777" w:rsidR="00D660D1" w:rsidRDefault="00D660D1" w:rsidP="00D660D1">
      <w:pPr>
        <w:pStyle w:val="FirstParagraph"/>
      </w:pPr>
      <w:r>
        <w:t xml:space="preserve">We simulate the model for </w:t>
      </w:r>
      <m:oMath>
        <m:r>
          <w:rPr>
            <w:rFonts w:ascii="Cambria Math" w:hAnsi="Cambria Math"/>
          </w:rPr>
          <m:t>θ</m:t>
        </m:r>
        <m:r>
          <m:rPr>
            <m:sty m:val="p"/>
          </m:rPr>
          <w:rPr>
            <w:rFonts w:ascii="Cambria Math" w:hAnsi="Cambria Math"/>
          </w:rPr>
          <m:t>=</m:t>
        </m:r>
        <m:r>
          <w:rPr>
            <w:rFonts w:ascii="Cambria Math" w:hAnsi="Cambria Math"/>
          </w:rPr>
          <m:t>0.7</m:t>
        </m:r>
        <m:r>
          <m:rPr>
            <m:sty m:val="p"/>
          </m:rPr>
          <w:rPr>
            <w:rFonts w:ascii="Cambria Math" w:hAnsi="Cambria Math"/>
          </w:rPr>
          <m:t>,</m:t>
        </m:r>
        <m:r>
          <w:rPr>
            <w:rFonts w:ascii="Cambria Math" w:hAnsi="Cambria Math"/>
          </w:rPr>
          <m:t>0.8</m:t>
        </m:r>
        <m:r>
          <m:rPr>
            <m:sty m:val="p"/>
          </m:rPr>
          <w:rPr>
            <w:rFonts w:ascii="Cambria Math" w:hAnsi="Cambria Math"/>
          </w:rPr>
          <m:t>,</m:t>
        </m:r>
        <m:r>
          <w:rPr>
            <w:rFonts w:ascii="Cambria Math" w:hAnsi="Cambria Math"/>
          </w:rPr>
          <m:t>0.9</m:t>
        </m:r>
      </m:oMath>
      <w:r>
        <w:t xml:space="preserve"> (Figure 1). Lower values of </w:t>
      </w:r>
      <m:oMath>
        <m:r>
          <w:rPr>
            <w:rFonts w:ascii="Cambria Math" w:hAnsi="Cambria Math"/>
          </w:rPr>
          <m:t>θ</m:t>
        </m:r>
      </m:oMath>
      <w:r>
        <w:t xml:space="preserve"> (indicating stronger memory effects) </w:t>
      </w:r>
      <w:r>
        <w:rPr>
          <w:b/>
          <w:bCs/>
        </w:rPr>
        <w:t>delay and reduce</w:t>
      </w:r>
      <w:r>
        <w:t xml:space="preserve"> the epidemic peak, effectively “flattening the curve.” For instance, reducing </w:t>
      </w:r>
      <m:oMath>
        <m:r>
          <w:rPr>
            <w:rFonts w:ascii="Cambria Math" w:hAnsi="Cambria Math"/>
          </w:rPr>
          <m:t>θ</m:t>
        </m:r>
      </m:oMath>
      <w:r>
        <w:t xml:space="preserve"> from 0.9 to 0.7 decreases the peak infected count by approximately </w:t>
      </w:r>
      <w:r>
        <w:rPr>
          <w:b/>
          <w:bCs/>
        </w:rPr>
        <w:t>35%</w:t>
      </w:r>
      <w:r>
        <w:t xml:space="preserve"> and delays the peak by about </w:t>
      </w:r>
      <w:r>
        <w:rPr>
          <w:b/>
          <w:bCs/>
        </w:rPr>
        <w:t>1.4 months</w:t>
      </w:r>
      <w:r>
        <w:t>. This behavior mirrors real-world observations where interventions, behavioral changes, and intrinsic biological delays introduce memory-like dynamics (Wang et al, 2014; Das, 2011).</w:t>
      </w:r>
    </w:p>
    <w:p w14:paraId="0BDB6C58" w14:textId="77777777" w:rsidR="00D660D1" w:rsidRPr="00DC2AC5" w:rsidRDefault="00DC2AC5" w:rsidP="00D660D1">
      <w:pPr>
        <w:pStyle w:val="TableCaption"/>
        <w:rPr>
          <w:rFonts w:ascii="Times New Roman" w:hAnsi="Times New Roman" w:cs="Times New Roman"/>
          <w:i w:val="0"/>
        </w:rPr>
      </w:pPr>
      <w:bookmarkStart w:id="75" w:name="tab:theta_impact"/>
      <w:r w:rsidRPr="00DC2AC5">
        <w:rPr>
          <w:rFonts w:ascii="Times New Roman" w:hAnsi="Times New Roman" w:cs="Times New Roman"/>
          <w:i w:val="0"/>
        </w:rPr>
        <w:t xml:space="preserve">Table </w:t>
      </w:r>
      <w:proofErr w:type="gramStart"/>
      <w:r w:rsidRPr="00DC2AC5">
        <w:rPr>
          <w:rFonts w:ascii="Times New Roman" w:hAnsi="Times New Roman" w:cs="Times New Roman"/>
          <w:i w:val="0"/>
        </w:rPr>
        <w:t>10.</w:t>
      </w:r>
      <w:r w:rsidR="00D660D1" w:rsidRPr="00DC2AC5">
        <w:rPr>
          <w:rFonts w:ascii="Times New Roman" w:hAnsi="Times New Roman" w:cs="Times New Roman"/>
          <w:i w:val="0"/>
        </w:rPr>
        <w:t>Peak</w:t>
      </w:r>
      <w:proofErr w:type="gramEnd"/>
      <w:r w:rsidR="00D660D1" w:rsidRPr="00DC2AC5">
        <w:rPr>
          <w:rFonts w:ascii="Times New Roman" w:hAnsi="Times New Roman" w:cs="Times New Roman"/>
          <w:i w:val="0"/>
        </w:rPr>
        <w:t xml:space="preserve"> infected count </w:t>
      </w:r>
      <m:oMath>
        <m:sSub>
          <m:sSubPr>
            <m:ctrlPr>
              <w:rPr>
                <w:rFonts w:ascii="Cambria Math" w:hAnsi="Times New Roman" w:cs="Times New Roman"/>
                <w:i w:val="0"/>
              </w:rPr>
            </m:ctrlPr>
          </m:sSubPr>
          <m:e>
            <m:r>
              <w:rPr>
                <w:rFonts w:ascii="Cambria Math" w:hAnsi="Times New Roman" w:cs="Times New Roman"/>
              </w:rPr>
              <m:t>I</m:t>
            </m:r>
          </m:e>
          <m:sub>
            <m:r>
              <w:rPr>
                <w:rFonts w:ascii="Cambria Math" w:hAnsi="Times New Roman" w:cs="Times New Roman"/>
              </w:rPr>
              <m:t>max</m:t>
            </m:r>
          </m:sub>
        </m:sSub>
      </m:oMath>
      <w:r w:rsidR="00D660D1" w:rsidRPr="00DC2AC5">
        <w:rPr>
          <w:rFonts w:ascii="Times New Roman" w:hAnsi="Times New Roman" w:cs="Times New Roman"/>
          <w:i w:val="0"/>
        </w:rPr>
        <w:t xml:space="preserve"> and time to peak </w:t>
      </w:r>
      <m:oMath>
        <m:sSub>
          <m:sSubPr>
            <m:ctrlPr>
              <w:rPr>
                <w:rFonts w:ascii="Cambria Math" w:hAnsi="Times New Roman" w:cs="Times New Roman"/>
                <w:i w:val="0"/>
              </w:rPr>
            </m:ctrlPr>
          </m:sSubPr>
          <m:e>
            <m:r>
              <w:rPr>
                <w:rFonts w:ascii="Cambria Math" w:hAnsi="Times New Roman" w:cs="Times New Roman"/>
              </w:rPr>
              <m:t>t</m:t>
            </m:r>
          </m:e>
          <m:sub>
            <m:r>
              <m:rPr>
                <m:nor/>
              </m:rPr>
              <w:rPr>
                <w:rFonts w:ascii="Times New Roman" w:hAnsi="Times New Roman" w:cs="Times New Roman"/>
                <w:i w:val="0"/>
              </w:rPr>
              <m:t>peak</m:t>
            </m:r>
          </m:sub>
        </m:sSub>
      </m:oMath>
      <w:r w:rsidR="00D660D1" w:rsidRPr="00DC2AC5">
        <w:rPr>
          <w:rFonts w:ascii="Times New Roman" w:hAnsi="Times New Roman" w:cs="Times New Roman"/>
          <w:i w:val="0"/>
        </w:rPr>
        <w:t xml:space="preserve"> for different </w:t>
      </w:r>
      <m:oMath>
        <m:r>
          <w:rPr>
            <w:rFonts w:ascii="Cambria Math" w:hAnsi="Times New Roman" w:cs="Times New Roman"/>
          </w:rPr>
          <m:t>θ</m:t>
        </m:r>
      </m:oMath>
      <w:r w:rsidR="00D660D1" w:rsidRPr="00DC2AC5">
        <w:rPr>
          <w:rFonts w:ascii="Times New Roman" w:hAnsi="Times New Roman" w:cs="Times New Roman"/>
          <w:i w:val="0"/>
        </w:rPr>
        <w:t>.</w:t>
      </w:r>
    </w:p>
    <w:tbl>
      <w:tblPr>
        <w:tblStyle w:val="Table"/>
        <w:tblpPr w:leftFromText="180" w:rightFromText="180" w:vertAnchor="text" w:tblpY="1"/>
        <w:tblOverlap w:val="never"/>
        <w:tblW w:w="0" w:type="auto"/>
        <w:tblLook w:val="0020" w:firstRow="1" w:lastRow="0" w:firstColumn="0" w:lastColumn="0" w:noHBand="0" w:noVBand="0"/>
      </w:tblPr>
      <w:tblGrid>
        <w:gridCol w:w="516"/>
        <w:gridCol w:w="1466"/>
        <w:gridCol w:w="1565"/>
      </w:tblGrid>
      <w:tr w:rsidR="00D660D1" w14:paraId="3078D4EC" w14:textId="77777777" w:rsidTr="00DC2AC5">
        <w:trPr>
          <w:cnfStyle w:val="100000000000" w:firstRow="1" w:lastRow="0" w:firstColumn="0" w:lastColumn="0" w:oddVBand="0" w:evenVBand="0" w:oddHBand="0" w:evenHBand="0" w:firstRowFirstColumn="0" w:firstRowLastColumn="0" w:lastRowFirstColumn="0" w:lastRowLastColumn="0"/>
          <w:tblHeader/>
        </w:trPr>
        <w:tc>
          <w:tcPr>
            <w:tcW w:w="0" w:type="auto"/>
          </w:tcPr>
          <w:p w14:paraId="7BD835B2" w14:textId="77777777" w:rsidR="00D660D1" w:rsidRDefault="00D660D1" w:rsidP="00DC2AC5">
            <w:pPr>
              <w:pStyle w:val="Compact"/>
            </w:pPr>
            <m:oMathPara>
              <m:oMath>
                <m:r>
                  <w:rPr>
                    <w:rFonts w:ascii="Cambria Math" w:hAnsi="Cambria Math"/>
                  </w:rPr>
                  <m:t>θ</m:t>
                </m:r>
              </m:oMath>
            </m:oMathPara>
          </w:p>
        </w:tc>
        <w:tc>
          <w:tcPr>
            <w:tcW w:w="0" w:type="auto"/>
          </w:tcPr>
          <w:p w14:paraId="3090E3AD" w14:textId="77777777" w:rsidR="00D660D1" w:rsidRDefault="00D80BFB" w:rsidP="00DC2AC5">
            <w:pPr>
              <w:pStyle w:val="Compact"/>
              <w:jc w:val="center"/>
            </w:pPr>
            <m:oMath>
              <m:sSub>
                <m:sSubPr>
                  <m:ctrlPr>
                    <w:rPr>
                      <w:rFonts w:ascii="Cambria Math" w:hAnsi="Cambria Math"/>
                    </w:rPr>
                  </m:ctrlPr>
                </m:sSubPr>
                <m:e>
                  <m:r>
                    <w:rPr>
                      <w:rFonts w:ascii="Cambria Math" w:hAnsi="Cambria Math"/>
                    </w:rPr>
                    <m:t>I</m:t>
                  </m:r>
                </m:e>
                <m:sub>
                  <m:r>
                    <m:rPr>
                      <m:sty m:val="p"/>
                    </m:rPr>
                    <w:rPr>
                      <w:rFonts w:ascii="Cambria Math" w:hAnsi="Cambria Math"/>
                    </w:rPr>
                    <m:t>max</m:t>
                  </m:r>
                </m:sub>
              </m:sSub>
            </m:oMath>
            <w:r w:rsidR="00D660D1">
              <w:t xml:space="preserve"> (</w:t>
            </w:r>
            <m:oMath>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oMath>
            <w:r w:rsidR="00D660D1">
              <w:t>)</w:t>
            </w:r>
          </w:p>
        </w:tc>
        <w:tc>
          <w:tcPr>
            <w:tcW w:w="0" w:type="auto"/>
          </w:tcPr>
          <w:p w14:paraId="417B40FC" w14:textId="77777777" w:rsidR="00D660D1" w:rsidRDefault="00D80BFB" w:rsidP="00DC2AC5">
            <w:pPr>
              <w:pStyle w:val="Compact"/>
              <w:jc w:val="center"/>
            </w:pPr>
            <m:oMath>
              <m:sSub>
                <m:sSubPr>
                  <m:ctrlPr>
                    <w:rPr>
                      <w:rFonts w:ascii="Cambria Math" w:hAnsi="Cambria Math"/>
                    </w:rPr>
                  </m:ctrlPr>
                </m:sSubPr>
                <m:e>
                  <m:r>
                    <w:rPr>
                      <w:rFonts w:ascii="Cambria Math" w:hAnsi="Cambria Math"/>
                    </w:rPr>
                    <m:t>t</m:t>
                  </m:r>
                </m:e>
                <m:sub>
                  <m:r>
                    <m:rPr>
                      <m:nor/>
                    </m:rPr>
                    <m:t>peak</m:t>
                  </m:r>
                </m:sub>
              </m:sSub>
            </m:oMath>
            <w:r w:rsidR="00D660D1">
              <w:t xml:space="preserve"> (months)</w:t>
            </w:r>
          </w:p>
        </w:tc>
      </w:tr>
      <w:tr w:rsidR="00D660D1" w14:paraId="0CF4D0D4" w14:textId="77777777" w:rsidTr="00DC2AC5">
        <w:tc>
          <w:tcPr>
            <w:tcW w:w="0" w:type="auto"/>
          </w:tcPr>
          <w:p w14:paraId="268D1F41" w14:textId="77777777" w:rsidR="00D660D1" w:rsidRDefault="00D660D1" w:rsidP="00DC2AC5">
            <w:pPr>
              <w:pStyle w:val="Compact"/>
            </w:pPr>
            <w:r>
              <w:t>0.7</w:t>
            </w:r>
          </w:p>
        </w:tc>
        <w:tc>
          <w:tcPr>
            <w:tcW w:w="0" w:type="auto"/>
          </w:tcPr>
          <w:p w14:paraId="0EF4B8F6" w14:textId="77777777" w:rsidR="00D660D1" w:rsidRDefault="00D660D1" w:rsidP="00DC2AC5">
            <w:pPr>
              <w:pStyle w:val="Compact"/>
              <w:jc w:val="center"/>
            </w:pPr>
            <w:r>
              <w:t>2.85</w:t>
            </w:r>
          </w:p>
        </w:tc>
        <w:tc>
          <w:tcPr>
            <w:tcW w:w="0" w:type="auto"/>
          </w:tcPr>
          <w:p w14:paraId="5D687F9F" w14:textId="77777777" w:rsidR="00D660D1" w:rsidRDefault="00D660D1" w:rsidP="00DC2AC5">
            <w:pPr>
              <w:pStyle w:val="Compact"/>
              <w:jc w:val="center"/>
            </w:pPr>
            <w:r>
              <w:t>3.2</w:t>
            </w:r>
          </w:p>
        </w:tc>
      </w:tr>
      <w:tr w:rsidR="00D660D1" w14:paraId="18431889" w14:textId="77777777" w:rsidTr="00DC2AC5">
        <w:tc>
          <w:tcPr>
            <w:tcW w:w="0" w:type="auto"/>
          </w:tcPr>
          <w:p w14:paraId="26FC153B" w14:textId="77777777" w:rsidR="00D660D1" w:rsidRDefault="00D660D1" w:rsidP="00DC2AC5">
            <w:pPr>
              <w:pStyle w:val="Compact"/>
            </w:pPr>
            <w:r>
              <w:t>0.8</w:t>
            </w:r>
          </w:p>
        </w:tc>
        <w:tc>
          <w:tcPr>
            <w:tcW w:w="0" w:type="auto"/>
          </w:tcPr>
          <w:p w14:paraId="2FC74576" w14:textId="77777777" w:rsidR="00D660D1" w:rsidRDefault="00D660D1" w:rsidP="00DC2AC5">
            <w:pPr>
              <w:pStyle w:val="Compact"/>
              <w:jc w:val="center"/>
            </w:pPr>
            <w:r>
              <w:t>4.91</w:t>
            </w:r>
          </w:p>
        </w:tc>
        <w:tc>
          <w:tcPr>
            <w:tcW w:w="0" w:type="auto"/>
          </w:tcPr>
          <w:p w14:paraId="0AC08F38" w14:textId="77777777" w:rsidR="00D660D1" w:rsidRDefault="00D660D1" w:rsidP="00DC2AC5">
            <w:pPr>
              <w:pStyle w:val="Compact"/>
              <w:jc w:val="center"/>
            </w:pPr>
            <w:r>
              <w:t>2.5</w:t>
            </w:r>
          </w:p>
        </w:tc>
      </w:tr>
      <w:tr w:rsidR="00D660D1" w14:paraId="18A496AC" w14:textId="77777777" w:rsidTr="00DC2AC5">
        <w:tc>
          <w:tcPr>
            <w:tcW w:w="0" w:type="auto"/>
          </w:tcPr>
          <w:p w14:paraId="6110F44B" w14:textId="77777777" w:rsidR="00D660D1" w:rsidRDefault="00D660D1" w:rsidP="00DC2AC5">
            <w:pPr>
              <w:pStyle w:val="Compact"/>
            </w:pPr>
            <w:r>
              <w:t>0.9</w:t>
            </w:r>
          </w:p>
        </w:tc>
        <w:tc>
          <w:tcPr>
            <w:tcW w:w="0" w:type="auto"/>
          </w:tcPr>
          <w:p w14:paraId="6278C7BF" w14:textId="77777777" w:rsidR="00D660D1" w:rsidRDefault="00D660D1" w:rsidP="00DC2AC5">
            <w:pPr>
              <w:pStyle w:val="Compact"/>
              <w:jc w:val="center"/>
            </w:pPr>
            <w:r>
              <w:t>8.72</w:t>
            </w:r>
          </w:p>
        </w:tc>
        <w:tc>
          <w:tcPr>
            <w:tcW w:w="0" w:type="auto"/>
          </w:tcPr>
          <w:p w14:paraId="4E93D6CF" w14:textId="77777777" w:rsidR="00D660D1" w:rsidRDefault="00D660D1" w:rsidP="00DC2AC5">
            <w:pPr>
              <w:pStyle w:val="Compact"/>
              <w:jc w:val="center"/>
            </w:pPr>
            <w:r>
              <w:t>1.8</w:t>
            </w:r>
          </w:p>
        </w:tc>
      </w:tr>
    </w:tbl>
    <w:p w14:paraId="7D35054B" w14:textId="77777777" w:rsidR="00D660D1" w:rsidRPr="0046580B" w:rsidRDefault="00DC2AC5" w:rsidP="00D660D1">
      <w:pPr>
        <w:pStyle w:val="Heading2"/>
        <w:rPr>
          <w:rFonts w:ascii="Times New Roman" w:hAnsi="Times New Roman" w:cs="Times New Roman"/>
          <w:color w:val="auto"/>
          <w:sz w:val="24"/>
          <w:szCs w:val="24"/>
        </w:rPr>
      </w:pPr>
      <w:bookmarkStart w:id="76" w:name="Xc111aeaae2ee34c0e6dd6af6b584660a8356e6a"/>
      <w:bookmarkEnd w:id="74"/>
      <w:bookmarkEnd w:id="75"/>
      <w:r>
        <w:rPr>
          <w:rFonts w:ascii="Times New Roman" w:hAnsi="Times New Roman" w:cs="Times New Roman"/>
          <w:color w:val="auto"/>
          <w:sz w:val="24"/>
          <w:szCs w:val="24"/>
        </w:rPr>
        <w:br w:type="textWrapping" w:clear="all"/>
      </w:r>
      <w:r w:rsidR="00D660D1" w:rsidRPr="0046580B">
        <w:rPr>
          <w:rFonts w:ascii="Times New Roman" w:hAnsi="Times New Roman" w:cs="Times New Roman"/>
          <w:color w:val="auto"/>
          <w:sz w:val="24"/>
          <w:szCs w:val="24"/>
        </w:rPr>
        <w:t>Population dynamics under baseline parameters</w:t>
      </w:r>
    </w:p>
    <w:p w14:paraId="76191304" w14:textId="77777777" w:rsidR="00D660D1" w:rsidRDefault="00D660D1" w:rsidP="00D660D1">
      <w:pPr>
        <w:pStyle w:val="FirstParagraph"/>
      </w:pPr>
      <w:r>
        <w:t xml:space="preserve">Using </w:t>
      </w:r>
      <m:oMath>
        <m:r>
          <w:rPr>
            <w:rFonts w:ascii="Cambria Math" w:hAnsi="Cambria Math"/>
          </w:rPr>
          <m:t>θ</m:t>
        </m:r>
        <m:r>
          <m:rPr>
            <m:sty m:val="p"/>
          </m:rPr>
          <w:rPr>
            <w:rFonts w:ascii="Cambria Math" w:hAnsi="Cambria Math"/>
          </w:rPr>
          <m:t>=</m:t>
        </m:r>
        <m:r>
          <w:rPr>
            <w:rFonts w:ascii="Cambria Math" w:hAnsi="Cambria Math"/>
          </w:rPr>
          <m:t>0.9</m:t>
        </m:r>
      </m:oMath>
      <w:r>
        <w:t xml:space="preserve"> and the 5th-order HAM solution, we obtain the compartment trajectories summarized in Ta</w:t>
      </w:r>
      <w:proofErr w:type="spellStart"/>
      <w:r w:rsidR="00DC2AC5">
        <w:t>ble</w:t>
      </w:r>
      <w:proofErr w:type="spellEnd"/>
      <w:r w:rsidR="00DC2AC5">
        <w:t xml:space="preserve"> 11</w:t>
      </w:r>
      <w:r>
        <w:t xml:space="preserve">. The vaccinated population grows due to ongoing vaccination, </w:t>
      </w:r>
      <w:proofErr w:type="spellStart"/>
      <w:r>
        <w:t>susceptibles</w:t>
      </w:r>
      <w:proofErr w:type="spellEnd"/>
      <w:r>
        <w:t xml:space="preserve"> decline, carriers and infected individuals rise initially before falling, and the recovered compartment accumulates—consistent with a controlled outbreak given the estimated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00DC2AC5">
        <w:t xml:space="preserve"> (H</w:t>
      </w:r>
      <w:proofErr w:type="spellStart"/>
      <w:r>
        <w:t>ethcote</w:t>
      </w:r>
      <w:proofErr w:type="spellEnd"/>
      <w:r>
        <w:t>, 2000).</w:t>
      </w:r>
    </w:p>
    <w:p w14:paraId="3AFB7B90" w14:textId="77777777" w:rsidR="00DC2AC5" w:rsidRPr="00DC2AC5" w:rsidRDefault="00DC2AC5" w:rsidP="00DC2AC5">
      <w:pPr>
        <w:pStyle w:val="BodyText"/>
      </w:pPr>
      <w:bookmarkStart w:id="77" w:name="_GoBack"/>
      <w:r>
        <w:lastRenderedPageBreak/>
        <w:t>Table</w:t>
      </w:r>
      <w:bookmarkEnd w:id="77"/>
      <w:r>
        <w:t xml:space="preserve"> 11.</w:t>
      </w:r>
    </w:p>
    <w:tbl>
      <w:tblPr>
        <w:tblStyle w:val="Table"/>
        <w:tblW w:w="0" w:type="auto"/>
        <w:tblLook w:val="0020" w:firstRow="1" w:lastRow="0" w:firstColumn="0" w:lastColumn="0" w:noHBand="0" w:noVBand="0"/>
      </w:tblPr>
      <w:tblGrid>
        <w:gridCol w:w="1244"/>
        <w:gridCol w:w="756"/>
        <w:gridCol w:w="756"/>
        <w:gridCol w:w="756"/>
        <w:gridCol w:w="756"/>
        <w:gridCol w:w="756"/>
      </w:tblGrid>
      <w:tr w:rsidR="00503170" w:rsidRPr="0086143A" w14:paraId="14306493" w14:textId="77777777" w:rsidTr="00CF2CE9">
        <w:trPr>
          <w:cnfStyle w:val="100000000000" w:firstRow="1" w:lastRow="0" w:firstColumn="0" w:lastColumn="0" w:oddVBand="0" w:evenVBand="0" w:oddHBand="0" w:evenHBand="0" w:firstRowFirstColumn="0" w:firstRowLastColumn="0" w:lastRowFirstColumn="0" w:lastRowLastColumn="0"/>
          <w:tblHeader/>
        </w:trPr>
        <w:tc>
          <w:tcPr>
            <w:tcW w:w="0" w:type="auto"/>
          </w:tcPr>
          <w:p w14:paraId="5CC00792" w14:textId="77777777" w:rsidR="00503170" w:rsidRPr="0086143A" w:rsidRDefault="00503170" w:rsidP="00CF2CE9">
            <w:pPr>
              <w:pStyle w:val="Compact"/>
              <w:jc w:val="center"/>
            </w:pPr>
            <m:oMath>
              <m:r>
                <w:rPr>
                  <w:rFonts w:ascii="Cambria Math" w:hAnsi="Cambria Math"/>
                </w:rPr>
                <m:t>t</m:t>
              </m:r>
            </m:oMath>
            <w:r w:rsidR="00E259F1">
              <w:rPr>
                <w:rFonts w:eastAsiaTheme="minorEastAsia"/>
              </w:rPr>
              <w:t xml:space="preserve"> (months)</w:t>
            </w:r>
          </w:p>
        </w:tc>
        <w:tc>
          <w:tcPr>
            <w:tcW w:w="0" w:type="auto"/>
          </w:tcPr>
          <w:p w14:paraId="4DEF5816" w14:textId="77777777" w:rsidR="00503170" w:rsidRPr="0086143A" w:rsidRDefault="00503170" w:rsidP="00CF2CE9">
            <w:pPr>
              <w:pStyle w:val="Compact"/>
              <w:jc w:val="center"/>
            </w:pPr>
            <m:oMathPara>
              <m:oMath>
                <m:r>
                  <w:rPr>
                    <w:rFonts w:ascii="Cambria Math" w:hAnsi="Cambria Math"/>
                  </w:rPr>
                  <m:t>V</m:t>
                </m:r>
                <m:d>
                  <m:dPr>
                    <m:ctrlPr>
                      <w:rPr>
                        <w:rFonts w:ascii="Cambria Math" w:hAnsi="Cambria Math"/>
                      </w:rPr>
                    </m:ctrlPr>
                  </m:dPr>
                  <m:e>
                    <m:r>
                      <w:rPr>
                        <w:rFonts w:ascii="Cambria Math" w:hAnsi="Cambria Math"/>
                      </w:rPr>
                      <m:t>t</m:t>
                    </m:r>
                  </m:e>
                </m:d>
              </m:oMath>
            </m:oMathPara>
          </w:p>
        </w:tc>
        <w:tc>
          <w:tcPr>
            <w:tcW w:w="0" w:type="auto"/>
          </w:tcPr>
          <w:p w14:paraId="72131AFB" w14:textId="77777777" w:rsidR="00503170" w:rsidRPr="0086143A" w:rsidRDefault="00503170" w:rsidP="00CF2CE9">
            <w:pPr>
              <w:pStyle w:val="Compact"/>
              <w:jc w:val="center"/>
            </w:pPr>
            <m:oMathPara>
              <m:oMath>
                <m:r>
                  <w:rPr>
                    <w:rFonts w:ascii="Cambria Math" w:hAnsi="Cambria Math"/>
                  </w:rPr>
                  <m:t>S</m:t>
                </m:r>
                <m:d>
                  <m:dPr>
                    <m:ctrlPr>
                      <w:rPr>
                        <w:rFonts w:ascii="Cambria Math" w:hAnsi="Cambria Math"/>
                      </w:rPr>
                    </m:ctrlPr>
                  </m:dPr>
                  <m:e>
                    <m:r>
                      <w:rPr>
                        <w:rFonts w:ascii="Cambria Math" w:hAnsi="Cambria Math"/>
                      </w:rPr>
                      <m:t>t</m:t>
                    </m:r>
                  </m:e>
                </m:d>
              </m:oMath>
            </m:oMathPara>
          </w:p>
        </w:tc>
        <w:tc>
          <w:tcPr>
            <w:tcW w:w="0" w:type="auto"/>
          </w:tcPr>
          <w:p w14:paraId="61FF0AF7" w14:textId="77777777" w:rsidR="00503170" w:rsidRPr="0086143A" w:rsidRDefault="00503170" w:rsidP="00CF2CE9">
            <w:pPr>
              <w:pStyle w:val="Compact"/>
              <w:jc w:val="center"/>
            </w:pPr>
            <m:oMathPara>
              <m:oMath>
                <m:r>
                  <w:rPr>
                    <w:rFonts w:ascii="Cambria Math" w:hAnsi="Cambria Math"/>
                  </w:rPr>
                  <m:t>C</m:t>
                </m:r>
                <m:d>
                  <m:dPr>
                    <m:ctrlPr>
                      <w:rPr>
                        <w:rFonts w:ascii="Cambria Math" w:hAnsi="Cambria Math"/>
                      </w:rPr>
                    </m:ctrlPr>
                  </m:dPr>
                  <m:e>
                    <m:r>
                      <w:rPr>
                        <w:rFonts w:ascii="Cambria Math" w:hAnsi="Cambria Math"/>
                      </w:rPr>
                      <m:t>t</m:t>
                    </m:r>
                  </m:e>
                </m:d>
              </m:oMath>
            </m:oMathPara>
          </w:p>
        </w:tc>
        <w:tc>
          <w:tcPr>
            <w:tcW w:w="0" w:type="auto"/>
          </w:tcPr>
          <w:p w14:paraId="10548245" w14:textId="77777777" w:rsidR="00503170" w:rsidRPr="0086143A" w:rsidRDefault="00503170" w:rsidP="00CF2CE9">
            <w:pPr>
              <w:pStyle w:val="Compact"/>
              <w:jc w:val="center"/>
            </w:pPr>
            <m:oMathPara>
              <m:oMath>
                <m:r>
                  <w:rPr>
                    <w:rFonts w:ascii="Cambria Math" w:hAnsi="Cambria Math"/>
                  </w:rPr>
                  <m:t>I</m:t>
                </m:r>
                <m:d>
                  <m:dPr>
                    <m:ctrlPr>
                      <w:rPr>
                        <w:rFonts w:ascii="Cambria Math" w:hAnsi="Cambria Math"/>
                      </w:rPr>
                    </m:ctrlPr>
                  </m:dPr>
                  <m:e>
                    <m:r>
                      <w:rPr>
                        <w:rFonts w:ascii="Cambria Math" w:hAnsi="Cambria Math"/>
                      </w:rPr>
                      <m:t>t</m:t>
                    </m:r>
                  </m:e>
                </m:d>
              </m:oMath>
            </m:oMathPara>
          </w:p>
        </w:tc>
        <w:tc>
          <w:tcPr>
            <w:tcW w:w="0" w:type="auto"/>
          </w:tcPr>
          <w:p w14:paraId="1516510F" w14:textId="77777777" w:rsidR="00503170" w:rsidRPr="0086143A" w:rsidRDefault="00503170" w:rsidP="00CF2CE9">
            <w:pPr>
              <w:pStyle w:val="Compact"/>
              <w:jc w:val="center"/>
            </w:pPr>
            <m:oMathPara>
              <m:oMath>
                <m:r>
                  <w:rPr>
                    <w:rFonts w:ascii="Cambria Math" w:hAnsi="Cambria Math"/>
                  </w:rPr>
                  <m:t>R</m:t>
                </m:r>
                <m:d>
                  <m:dPr>
                    <m:ctrlPr>
                      <w:rPr>
                        <w:rFonts w:ascii="Cambria Math" w:hAnsi="Cambria Math"/>
                      </w:rPr>
                    </m:ctrlPr>
                  </m:dPr>
                  <m:e>
                    <m:r>
                      <w:rPr>
                        <w:rFonts w:ascii="Cambria Math" w:hAnsi="Cambria Math"/>
                      </w:rPr>
                      <m:t>t</m:t>
                    </m:r>
                  </m:e>
                </m:d>
              </m:oMath>
            </m:oMathPara>
          </w:p>
        </w:tc>
      </w:tr>
      <w:tr w:rsidR="00503170" w:rsidRPr="0086143A" w14:paraId="771479F8" w14:textId="77777777" w:rsidTr="00CF2CE9">
        <w:tc>
          <w:tcPr>
            <w:tcW w:w="0" w:type="auto"/>
          </w:tcPr>
          <w:p w14:paraId="1F8F10C1" w14:textId="77777777" w:rsidR="00503170" w:rsidRPr="0086143A" w:rsidRDefault="00503170" w:rsidP="00CF2CE9">
            <w:pPr>
              <w:pStyle w:val="Compact"/>
              <w:jc w:val="center"/>
            </w:pPr>
            <w:r w:rsidRPr="0086143A">
              <w:t>0.0</w:t>
            </w:r>
          </w:p>
        </w:tc>
        <w:tc>
          <w:tcPr>
            <w:tcW w:w="0" w:type="auto"/>
          </w:tcPr>
          <w:p w14:paraId="4E827C2D" w14:textId="77777777" w:rsidR="00503170" w:rsidRPr="0086143A" w:rsidRDefault="00503170" w:rsidP="00CF2CE9">
            <w:pPr>
              <w:pStyle w:val="Compact"/>
              <w:jc w:val="center"/>
            </w:pPr>
            <w:r>
              <w:t>1.000</w:t>
            </w:r>
          </w:p>
        </w:tc>
        <w:tc>
          <w:tcPr>
            <w:tcW w:w="0" w:type="auto"/>
          </w:tcPr>
          <w:p w14:paraId="7EE2AFCC" w14:textId="77777777" w:rsidR="00503170" w:rsidRPr="0086143A" w:rsidRDefault="00503170" w:rsidP="00CF2CE9">
            <w:pPr>
              <w:pStyle w:val="Compact"/>
              <w:jc w:val="center"/>
            </w:pPr>
            <w:r>
              <w:t>7.000</w:t>
            </w:r>
          </w:p>
        </w:tc>
        <w:tc>
          <w:tcPr>
            <w:tcW w:w="0" w:type="auto"/>
          </w:tcPr>
          <w:p w14:paraId="597F2310" w14:textId="77777777" w:rsidR="00503170" w:rsidRPr="0086143A" w:rsidRDefault="00503170" w:rsidP="00CF2CE9">
            <w:pPr>
              <w:pStyle w:val="Compact"/>
              <w:jc w:val="center"/>
            </w:pPr>
            <w:r>
              <w:t>1.000</w:t>
            </w:r>
          </w:p>
        </w:tc>
        <w:tc>
          <w:tcPr>
            <w:tcW w:w="0" w:type="auto"/>
          </w:tcPr>
          <w:p w14:paraId="7D7103B0" w14:textId="77777777" w:rsidR="00503170" w:rsidRPr="0086143A" w:rsidRDefault="00503170" w:rsidP="00CF2CE9">
            <w:pPr>
              <w:pStyle w:val="Compact"/>
              <w:jc w:val="center"/>
            </w:pPr>
            <w:r>
              <w:t>0.500</w:t>
            </w:r>
          </w:p>
        </w:tc>
        <w:tc>
          <w:tcPr>
            <w:tcW w:w="0" w:type="auto"/>
          </w:tcPr>
          <w:p w14:paraId="73A75FD6" w14:textId="77777777" w:rsidR="00503170" w:rsidRPr="0086143A" w:rsidRDefault="00503170" w:rsidP="00CF2CE9">
            <w:pPr>
              <w:pStyle w:val="Compact"/>
              <w:jc w:val="center"/>
            </w:pPr>
            <w:r>
              <w:t>0.500</w:t>
            </w:r>
          </w:p>
        </w:tc>
      </w:tr>
      <w:tr w:rsidR="00503170" w:rsidRPr="0086143A" w14:paraId="6906EA00" w14:textId="77777777" w:rsidTr="00CF2CE9">
        <w:tc>
          <w:tcPr>
            <w:tcW w:w="0" w:type="auto"/>
          </w:tcPr>
          <w:p w14:paraId="67980837" w14:textId="77777777" w:rsidR="00503170" w:rsidRPr="0086143A" w:rsidRDefault="00503170" w:rsidP="00CF2CE9">
            <w:pPr>
              <w:pStyle w:val="Compact"/>
              <w:jc w:val="center"/>
            </w:pPr>
            <w:r w:rsidRPr="0086143A">
              <w:t>0.2</w:t>
            </w:r>
          </w:p>
        </w:tc>
        <w:tc>
          <w:tcPr>
            <w:tcW w:w="0" w:type="auto"/>
          </w:tcPr>
          <w:p w14:paraId="4E802030" w14:textId="77777777" w:rsidR="00503170" w:rsidRPr="0086143A" w:rsidRDefault="00503170" w:rsidP="00CF2CE9">
            <w:pPr>
              <w:pStyle w:val="Compact"/>
              <w:jc w:val="center"/>
            </w:pPr>
            <w:r>
              <w:t>1.084</w:t>
            </w:r>
          </w:p>
        </w:tc>
        <w:tc>
          <w:tcPr>
            <w:tcW w:w="0" w:type="auto"/>
          </w:tcPr>
          <w:p w14:paraId="245FB518" w14:textId="77777777" w:rsidR="00503170" w:rsidRPr="0086143A" w:rsidRDefault="00503170" w:rsidP="00CF2CE9">
            <w:pPr>
              <w:pStyle w:val="Compact"/>
              <w:jc w:val="center"/>
            </w:pPr>
            <w:r>
              <w:t>6.912</w:t>
            </w:r>
          </w:p>
        </w:tc>
        <w:tc>
          <w:tcPr>
            <w:tcW w:w="0" w:type="auto"/>
          </w:tcPr>
          <w:p w14:paraId="06B32387" w14:textId="77777777" w:rsidR="00503170" w:rsidRPr="0086143A" w:rsidRDefault="00503170" w:rsidP="00CF2CE9">
            <w:pPr>
              <w:pStyle w:val="Compact"/>
              <w:jc w:val="center"/>
            </w:pPr>
            <w:r>
              <w:t>1.0</w:t>
            </w:r>
            <w:r w:rsidR="00E259F1">
              <w:t>18</w:t>
            </w:r>
          </w:p>
        </w:tc>
        <w:tc>
          <w:tcPr>
            <w:tcW w:w="0" w:type="auto"/>
          </w:tcPr>
          <w:p w14:paraId="2166A24D" w14:textId="77777777" w:rsidR="00503170" w:rsidRPr="0086143A" w:rsidRDefault="00503170" w:rsidP="00CF2CE9">
            <w:pPr>
              <w:pStyle w:val="Compact"/>
              <w:jc w:val="center"/>
            </w:pPr>
            <w:r>
              <w:t>0.5</w:t>
            </w:r>
            <w:r w:rsidR="00E259F1">
              <w:t>22</w:t>
            </w:r>
          </w:p>
        </w:tc>
        <w:tc>
          <w:tcPr>
            <w:tcW w:w="0" w:type="auto"/>
          </w:tcPr>
          <w:p w14:paraId="796D168C" w14:textId="77777777" w:rsidR="00503170" w:rsidRPr="0086143A" w:rsidRDefault="00503170" w:rsidP="00CF2CE9">
            <w:pPr>
              <w:pStyle w:val="Compact"/>
              <w:jc w:val="center"/>
            </w:pPr>
            <w:r>
              <w:t>0.5</w:t>
            </w:r>
            <w:r w:rsidR="00E259F1">
              <w:t>15</w:t>
            </w:r>
          </w:p>
        </w:tc>
      </w:tr>
      <w:tr w:rsidR="00503170" w:rsidRPr="0086143A" w14:paraId="4A5C1661" w14:textId="77777777" w:rsidTr="00CF2CE9">
        <w:tc>
          <w:tcPr>
            <w:tcW w:w="0" w:type="auto"/>
          </w:tcPr>
          <w:p w14:paraId="494BE67B" w14:textId="77777777" w:rsidR="00503170" w:rsidRPr="0086143A" w:rsidRDefault="00503170" w:rsidP="00CF2CE9">
            <w:pPr>
              <w:pStyle w:val="Compact"/>
              <w:jc w:val="center"/>
            </w:pPr>
            <w:r w:rsidRPr="0086143A">
              <w:t>0.4</w:t>
            </w:r>
          </w:p>
        </w:tc>
        <w:tc>
          <w:tcPr>
            <w:tcW w:w="0" w:type="auto"/>
          </w:tcPr>
          <w:p w14:paraId="7FD5C669" w14:textId="77777777" w:rsidR="00503170" w:rsidRPr="0086143A" w:rsidRDefault="00E259F1" w:rsidP="00CF2CE9">
            <w:pPr>
              <w:pStyle w:val="Compact"/>
              <w:jc w:val="center"/>
            </w:pPr>
            <w:r>
              <w:t>1.154</w:t>
            </w:r>
          </w:p>
        </w:tc>
        <w:tc>
          <w:tcPr>
            <w:tcW w:w="0" w:type="auto"/>
          </w:tcPr>
          <w:p w14:paraId="4729A028" w14:textId="77777777" w:rsidR="00503170" w:rsidRPr="0086143A" w:rsidRDefault="00E259F1" w:rsidP="00CF2CE9">
            <w:pPr>
              <w:pStyle w:val="Compact"/>
              <w:jc w:val="center"/>
            </w:pPr>
            <w:r>
              <w:t>6.838</w:t>
            </w:r>
          </w:p>
        </w:tc>
        <w:tc>
          <w:tcPr>
            <w:tcW w:w="0" w:type="auto"/>
          </w:tcPr>
          <w:p w14:paraId="22F1FBAB" w14:textId="77777777" w:rsidR="00503170" w:rsidRPr="0086143A" w:rsidRDefault="00E259F1" w:rsidP="00CF2CE9">
            <w:pPr>
              <w:pStyle w:val="Compact"/>
              <w:jc w:val="center"/>
            </w:pPr>
            <w:r>
              <w:t>1.035</w:t>
            </w:r>
          </w:p>
        </w:tc>
        <w:tc>
          <w:tcPr>
            <w:tcW w:w="0" w:type="auto"/>
          </w:tcPr>
          <w:p w14:paraId="3850A07E" w14:textId="77777777" w:rsidR="00503170" w:rsidRPr="0086143A" w:rsidRDefault="00E259F1" w:rsidP="00CF2CE9">
            <w:pPr>
              <w:pStyle w:val="Compact"/>
              <w:jc w:val="center"/>
            </w:pPr>
            <w:r>
              <w:t>0.541</w:t>
            </w:r>
          </w:p>
        </w:tc>
        <w:tc>
          <w:tcPr>
            <w:tcW w:w="0" w:type="auto"/>
          </w:tcPr>
          <w:p w14:paraId="0829E5A8" w14:textId="77777777" w:rsidR="00503170" w:rsidRPr="0086143A" w:rsidRDefault="00E259F1" w:rsidP="00CF2CE9">
            <w:pPr>
              <w:pStyle w:val="Compact"/>
              <w:jc w:val="center"/>
            </w:pPr>
            <w:r>
              <w:t>0.528</w:t>
            </w:r>
          </w:p>
        </w:tc>
      </w:tr>
      <w:tr w:rsidR="00503170" w:rsidRPr="0086143A" w14:paraId="7EDFA311" w14:textId="77777777" w:rsidTr="00CF2CE9">
        <w:tc>
          <w:tcPr>
            <w:tcW w:w="0" w:type="auto"/>
          </w:tcPr>
          <w:p w14:paraId="49D3517E" w14:textId="77777777" w:rsidR="00503170" w:rsidRPr="0086143A" w:rsidRDefault="00503170" w:rsidP="00CF2CE9">
            <w:pPr>
              <w:pStyle w:val="Compact"/>
              <w:jc w:val="center"/>
            </w:pPr>
            <w:r w:rsidRPr="0086143A">
              <w:t>0.6</w:t>
            </w:r>
          </w:p>
        </w:tc>
        <w:tc>
          <w:tcPr>
            <w:tcW w:w="0" w:type="auto"/>
          </w:tcPr>
          <w:p w14:paraId="4AEA28D6" w14:textId="77777777" w:rsidR="00503170" w:rsidRPr="0086143A" w:rsidRDefault="00E259F1" w:rsidP="00CF2CE9">
            <w:pPr>
              <w:pStyle w:val="Compact"/>
              <w:jc w:val="center"/>
            </w:pPr>
            <w:r>
              <w:t>1.218</w:t>
            </w:r>
          </w:p>
        </w:tc>
        <w:tc>
          <w:tcPr>
            <w:tcW w:w="0" w:type="auto"/>
          </w:tcPr>
          <w:p w14:paraId="142D8052" w14:textId="77777777" w:rsidR="00503170" w:rsidRPr="0086143A" w:rsidRDefault="00E259F1" w:rsidP="00CF2CE9">
            <w:pPr>
              <w:pStyle w:val="Compact"/>
              <w:jc w:val="center"/>
            </w:pPr>
            <w:r>
              <w:t>6.770</w:t>
            </w:r>
          </w:p>
        </w:tc>
        <w:tc>
          <w:tcPr>
            <w:tcW w:w="0" w:type="auto"/>
          </w:tcPr>
          <w:p w14:paraId="30A096D1" w14:textId="77777777" w:rsidR="00503170" w:rsidRPr="0086143A" w:rsidRDefault="00E259F1" w:rsidP="00CF2CE9">
            <w:pPr>
              <w:pStyle w:val="Compact"/>
              <w:jc w:val="center"/>
            </w:pPr>
            <w:r>
              <w:t>1.050</w:t>
            </w:r>
          </w:p>
        </w:tc>
        <w:tc>
          <w:tcPr>
            <w:tcW w:w="0" w:type="auto"/>
          </w:tcPr>
          <w:p w14:paraId="1BC69F47" w14:textId="77777777" w:rsidR="00503170" w:rsidRPr="0086143A" w:rsidRDefault="00E259F1" w:rsidP="00CF2CE9">
            <w:pPr>
              <w:pStyle w:val="Compact"/>
              <w:jc w:val="center"/>
            </w:pPr>
            <w:r>
              <w:t>0.558</w:t>
            </w:r>
          </w:p>
        </w:tc>
        <w:tc>
          <w:tcPr>
            <w:tcW w:w="0" w:type="auto"/>
          </w:tcPr>
          <w:p w14:paraId="2DD927FB" w14:textId="77777777" w:rsidR="00503170" w:rsidRPr="0086143A" w:rsidRDefault="00E259F1" w:rsidP="00CF2CE9">
            <w:pPr>
              <w:pStyle w:val="Compact"/>
              <w:jc w:val="center"/>
            </w:pPr>
            <w:r>
              <w:t>0.540</w:t>
            </w:r>
          </w:p>
        </w:tc>
      </w:tr>
      <w:tr w:rsidR="00503170" w:rsidRPr="0086143A" w14:paraId="5923C6D2" w14:textId="77777777" w:rsidTr="00CF2CE9">
        <w:tc>
          <w:tcPr>
            <w:tcW w:w="0" w:type="auto"/>
          </w:tcPr>
          <w:p w14:paraId="647FD00A" w14:textId="77777777" w:rsidR="00503170" w:rsidRPr="0086143A" w:rsidRDefault="00503170" w:rsidP="00CF2CE9">
            <w:pPr>
              <w:pStyle w:val="Compact"/>
              <w:jc w:val="center"/>
            </w:pPr>
            <w:r w:rsidRPr="0086143A">
              <w:t>0.8</w:t>
            </w:r>
          </w:p>
        </w:tc>
        <w:tc>
          <w:tcPr>
            <w:tcW w:w="0" w:type="auto"/>
          </w:tcPr>
          <w:p w14:paraId="165CFC0F" w14:textId="77777777" w:rsidR="00503170" w:rsidRPr="0086143A" w:rsidRDefault="00E259F1" w:rsidP="00CF2CE9">
            <w:pPr>
              <w:pStyle w:val="Compact"/>
              <w:jc w:val="center"/>
            </w:pPr>
            <w:r>
              <w:t>1.279</w:t>
            </w:r>
          </w:p>
        </w:tc>
        <w:tc>
          <w:tcPr>
            <w:tcW w:w="0" w:type="auto"/>
          </w:tcPr>
          <w:p w14:paraId="083E788F" w14:textId="77777777" w:rsidR="00503170" w:rsidRPr="0086143A" w:rsidRDefault="00E259F1" w:rsidP="00CF2CE9">
            <w:pPr>
              <w:pStyle w:val="Compact"/>
              <w:jc w:val="center"/>
            </w:pPr>
            <w:r>
              <w:t>6.707</w:t>
            </w:r>
          </w:p>
        </w:tc>
        <w:tc>
          <w:tcPr>
            <w:tcW w:w="0" w:type="auto"/>
          </w:tcPr>
          <w:p w14:paraId="5FA3C6C3" w14:textId="77777777" w:rsidR="00503170" w:rsidRPr="0086143A" w:rsidRDefault="00E259F1" w:rsidP="00CF2CE9">
            <w:pPr>
              <w:pStyle w:val="Compact"/>
              <w:jc w:val="center"/>
            </w:pPr>
            <w:r>
              <w:t>1.064</w:t>
            </w:r>
          </w:p>
        </w:tc>
        <w:tc>
          <w:tcPr>
            <w:tcW w:w="0" w:type="auto"/>
          </w:tcPr>
          <w:p w14:paraId="290D0540" w14:textId="77777777" w:rsidR="00503170" w:rsidRPr="0086143A" w:rsidRDefault="00E259F1" w:rsidP="00CF2CE9">
            <w:pPr>
              <w:pStyle w:val="Compact"/>
              <w:jc w:val="center"/>
            </w:pPr>
            <w:r>
              <w:t>0.575</w:t>
            </w:r>
          </w:p>
        </w:tc>
        <w:tc>
          <w:tcPr>
            <w:tcW w:w="0" w:type="auto"/>
          </w:tcPr>
          <w:p w14:paraId="738F3CFE" w14:textId="77777777" w:rsidR="00503170" w:rsidRPr="0086143A" w:rsidRDefault="00E259F1" w:rsidP="00CF2CE9">
            <w:pPr>
              <w:pStyle w:val="Compact"/>
              <w:jc w:val="center"/>
            </w:pPr>
            <w:r>
              <w:t>0.552</w:t>
            </w:r>
          </w:p>
        </w:tc>
      </w:tr>
      <w:tr w:rsidR="00503170" w:rsidRPr="0086143A" w14:paraId="4538B2A3" w14:textId="77777777" w:rsidTr="00CF2CE9">
        <w:tc>
          <w:tcPr>
            <w:tcW w:w="0" w:type="auto"/>
          </w:tcPr>
          <w:p w14:paraId="4C8F4B5E" w14:textId="77777777" w:rsidR="00503170" w:rsidRPr="0086143A" w:rsidRDefault="00503170" w:rsidP="00CF2CE9">
            <w:pPr>
              <w:pStyle w:val="Compact"/>
              <w:jc w:val="center"/>
            </w:pPr>
            <w:r w:rsidRPr="0086143A">
              <w:t>1.0</w:t>
            </w:r>
          </w:p>
        </w:tc>
        <w:tc>
          <w:tcPr>
            <w:tcW w:w="0" w:type="auto"/>
          </w:tcPr>
          <w:p w14:paraId="304B3043" w14:textId="77777777" w:rsidR="00503170" w:rsidRPr="0086143A" w:rsidRDefault="00E259F1" w:rsidP="00CF2CE9">
            <w:pPr>
              <w:pStyle w:val="Compact"/>
              <w:jc w:val="center"/>
            </w:pPr>
            <w:r>
              <w:t>1.337</w:t>
            </w:r>
          </w:p>
        </w:tc>
        <w:tc>
          <w:tcPr>
            <w:tcW w:w="0" w:type="auto"/>
          </w:tcPr>
          <w:p w14:paraId="4F874F62" w14:textId="77777777" w:rsidR="00503170" w:rsidRPr="0086143A" w:rsidRDefault="00E259F1" w:rsidP="00CF2CE9">
            <w:pPr>
              <w:pStyle w:val="Compact"/>
              <w:jc w:val="center"/>
            </w:pPr>
            <w:r>
              <w:t>6.648</w:t>
            </w:r>
          </w:p>
        </w:tc>
        <w:tc>
          <w:tcPr>
            <w:tcW w:w="0" w:type="auto"/>
          </w:tcPr>
          <w:p w14:paraId="14FD42AA" w14:textId="77777777" w:rsidR="00503170" w:rsidRPr="0086143A" w:rsidRDefault="00E259F1" w:rsidP="00CF2CE9">
            <w:pPr>
              <w:pStyle w:val="Compact"/>
              <w:jc w:val="center"/>
            </w:pPr>
            <w:r>
              <w:t>1.078</w:t>
            </w:r>
          </w:p>
        </w:tc>
        <w:tc>
          <w:tcPr>
            <w:tcW w:w="0" w:type="auto"/>
          </w:tcPr>
          <w:p w14:paraId="52F321FD" w14:textId="77777777" w:rsidR="00503170" w:rsidRPr="0086143A" w:rsidRDefault="00E259F1" w:rsidP="00CF2CE9">
            <w:pPr>
              <w:pStyle w:val="Compact"/>
              <w:jc w:val="center"/>
            </w:pPr>
            <w:r>
              <w:t>0.590</w:t>
            </w:r>
          </w:p>
        </w:tc>
        <w:tc>
          <w:tcPr>
            <w:tcW w:w="0" w:type="auto"/>
          </w:tcPr>
          <w:p w14:paraId="546BC385" w14:textId="77777777" w:rsidR="00503170" w:rsidRPr="0086143A" w:rsidRDefault="00E259F1" w:rsidP="00CF2CE9">
            <w:pPr>
              <w:pStyle w:val="Compact"/>
              <w:jc w:val="center"/>
            </w:pPr>
            <w:r>
              <w:t>0.563</w:t>
            </w:r>
          </w:p>
        </w:tc>
      </w:tr>
      <w:bookmarkEnd w:id="76"/>
    </w:tbl>
    <w:p w14:paraId="2B29F194" w14:textId="77777777" w:rsidR="00BC0C14" w:rsidRDefault="00BC0C14" w:rsidP="00BC0C14">
      <w:pPr>
        <w:rPr>
          <w:rFonts w:ascii="Times New Roman" w:hAnsi="Times New Roman" w:cs="Times New Roman"/>
        </w:rPr>
      </w:pPr>
    </w:p>
    <w:p w14:paraId="032596DB" w14:textId="77777777" w:rsidR="00BC0C14" w:rsidRPr="00F917EE" w:rsidRDefault="00BC0C14" w:rsidP="00BC0C14">
      <w:pPr>
        <w:rPr>
          <w:rFonts w:ascii="Times New Roman" w:hAnsi="Times New Roman" w:cs="Times New Roman"/>
        </w:rPr>
      </w:pPr>
      <w:r>
        <w:rPr>
          <w:rFonts w:ascii="Times New Roman" w:hAnsi="Times New Roman" w:cs="Times New Roman"/>
        </w:rPr>
        <w:t>FIG 1. Evolution of populations over time</w:t>
      </w:r>
    </w:p>
    <w:p w14:paraId="54190C1A" w14:textId="77777777" w:rsidR="00C239EC" w:rsidRPr="0086143A" w:rsidRDefault="00C239EC" w:rsidP="00502512">
      <w:pPr>
        <w:pStyle w:val="BodyText"/>
      </w:pPr>
    </w:p>
    <w:p w14:paraId="5FF2124B" w14:textId="77777777" w:rsidR="00457CA8" w:rsidRPr="0086143A" w:rsidRDefault="00457CA8" w:rsidP="00502512">
      <w:pPr>
        <w:pStyle w:val="BodyText"/>
      </w:pPr>
      <w:r w:rsidRPr="0086143A">
        <w:rPr>
          <w:noProof/>
        </w:rPr>
        <w:drawing>
          <wp:inline distT="0" distB="0" distL="0" distR="0" wp14:anchorId="1609ACA2" wp14:editId="0C307129">
            <wp:extent cx="5943600" cy="3594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jpeg"/>
                    <pic:cNvPicPr/>
                  </pic:nvPicPr>
                  <pic:blipFill>
                    <a:blip r:embed="rId7">
                      <a:extLst>
                        <a:ext uri="{28A0092B-C50C-407E-A947-70E740481C1C}">
                          <a14:useLocalDpi xmlns:a14="http://schemas.microsoft.com/office/drawing/2010/main" val="0"/>
                        </a:ext>
                      </a:extLst>
                    </a:blip>
                    <a:stretch>
                      <a:fillRect/>
                    </a:stretch>
                  </pic:blipFill>
                  <pic:spPr>
                    <a:xfrm>
                      <a:off x="0" y="0"/>
                      <a:ext cx="5943600" cy="3594100"/>
                    </a:xfrm>
                    <a:prstGeom prst="rect">
                      <a:avLst/>
                    </a:prstGeom>
                  </pic:spPr>
                </pic:pic>
              </a:graphicData>
            </a:graphic>
          </wp:inline>
        </w:drawing>
      </w:r>
    </w:p>
    <w:p w14:paraId="64B4B7B6" w14:textId="77777777" w:rsidR="00502512" w:rsidRPr="0086143A" w:rsidRDefault="00502512" w:rsidP="00502512"/>
    <w:p w14:paraId="03F8B39D" w14:textId="77777777" w:rsidR="00502512" w:rsidRPr="0086143A" w:rsidRDefault="00502512" w:rsidP="00502512">
      <w:pPr>
        <w:pStyle w:val="FirstParagraph"/>
      </w:pPr>
      <w:r w:rsidRPr="0086143A">
        <w:t xml:space="preserve">The results demonstrate that the </w:t>
      </w:r>
      <w:proofErr w:type="spellStart"/>
      <w:r w:rsidRPr="0086143A">
        <w:t>Homotopy</w:t>
      </w:r>
      <w:proofErr w:type="spellEnd"/>
      <w:r w:rsidRPr="0086143A">
        <w:t xml:space="preserve"> Analysis Method effectively captures the short-term dynamics of the fractional-order pneumonia model. As time progresses, the susceptible population </w:t>
      </w:r>
      <m:oMath>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decreases while the infected </w:t>
      </w:r>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and carrier </w:t>
      </w:r>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pop</w:t>
      </w:r>
      <w:proofErr w:type="spellStart"/>
      <w:r w:rsidRPr="0086143A">
        <w:t>ulations</w:t>
      </w:r>
      <w:proofErr w:type="spellEnd"/>
      <w:r w:rsidRPr="0086143A">
        <w:t xml:space="preserve"> rise, reflecting the spread of the disease within the population under the specified fractional order </w:t>
      </w:r>
      <m:oMath>
        <m:r>
          <w:rPr>
            <w:rFonts w:ascii="Cambria Math" w:hAnsi="Cambria Math"/>
          </w:rPr>
          <m:t>θ</m:t>
        </m:r>
      </m:oMath>
      <w:r w:rsidRPr="0086143A">
        <w:t>.</w:t>
      </w:r>
    </w:p>
    <w:p w14:paraId="770F3020" w14:textId="77777777" w:rsidR="00D63D50" w:rsidRPr="007341EB" w:rsidRDefault="00DC2AC5" w:rsidP="00D63D50">
      <w:pPr>
        <w:pStyle w:val="BodyText"/>
        <w:rPr>
          <w:vertAlign w:val="subscript"/>
        </w:rPr>
      </w:pPr>
      <w:r>
        <w:rPr>
          <w:b/>
          <w:bCs/>
        </w:rPr>
        <w:t>7</w:t>
      </w:r>
      <w:r w:rsidR="00D63D50" w:rsidRPr="0086143A">
        <w:rPr>
          <w:b/>
          <w:bCs/>
        </w:rPr>
        <w:t>. Parameters Estimation</w:t>
      </w:r>
      <w:r w:rsidR="00681FED">
        <w:rPr>
          <w:b/>
          <w:bCs/>
        </w:rPr>
        <w:t xml:space="preserve"> and </w:t>
      </w:r>
      <w:r w:rsidR="007341EB">
        <w:rPr>
          <w:b/>
          <w:bCs/>
        </w:rPr>
        <w:t>Finding R</w:t>
      </w:r>
      <w:r w:rsidR="007341EB">
        <w:rPr>
          <w:b/>
          <w:bCs/>
          <w:vertAlign w:val="subscript"/>
        </w:rPr>
        <w:t>0</w:t>
      </w:r>
    </w:p>
    <w:p w14:paraId="1CB62E45" w14:textId="77777777" w:rsidR="00D63D50" w:rsidRDefault="00D63D50" w:rsidP="00D63D50">
      <w:pPr>
        <w:pStyle w:val="BodyText"/>
      </w:pPr>
      <w:r w:rsidRPr="0086143A">
        <w:lastRenderedPageBreak/>
        <w:t>The following table summarizes the primary parameters extracted from the provided data, including their physical interpretations and the sources or methods used for their determination.</w:t>
      </w:r>
    </w:p>
    <w:p w14:paraId="1419BD19" w14:textId="77777777" w:rsidR="00DC1D8A" w:rsidRPr="0086143A" w:rsidRDefault="00DC2AC5" w:rsidP="00D63D50">
      <w:pPr>
        <w:pStyle w:val="BodyText"/>
      </w:pPr>
      <w:r>
        <w:t>Table 12</w:t>
      </w:r>
      <w:r w:rsidR="00411368">
        <w:t xml:space="preserve">. Assessing </w:t>
      </w:r>
      <w:r w:rsidR="00411368" w:rsidRPr="0086143A">
        <w:t xml:space="preserve">the </w:t>
      </w:r>
      <w:r w:rsidR="00411368">
        <w:t>P</w:t>
      </w:r>
      <w:r w:rsidR="00411368" w:rsidRPr="0086143A">
        <w:t xml:space="preserve">rimary </w:t>
      </w:r>
      <w:r w:rsidR="00411368">
        <w:t>P</w:t>
      </w:r>
      <w:r w:rsidR="00411368" w:rsidRPr="0086143A">
        <w:t xml:space="preserve">arameters </w:t>
      </w:r>
    </w:p>
    <w:tbl>
      <w:tblPr>
        <w:tblStyle w:val="Table"/>
        <w:tblW w:w="0" w:type="auto"/>
        <w:tblLook w:val="0020" w:firstRow="1" w:lastRow="0" w:firstColumn="0" w:lastColumn="0" w:noHBand="0" w:noVBand="0"/>
      </w:tblPr>
      <w:tblGrid>
        <w:gridCol w:w="1189"/>
        <w:gridCol w:w="3535"/>
        <w:gridCol w:w="1736"/>
        <w:gridCol w:w="2736"/>
      </w:tblGrid>
      <w:tr w:rsidR="00D63D50" w:rsidRPr="0086143A" w14:paraId="09B34412" w14:textId="77777777" w:rsidTr="00D63D50">
        <w:trPr>
          <w:cnfStyle w:val="100000000000" w:firstRow="1" w:lastRow="0" w:firstColumn="0" w:lastColumn="0" w:oddVBand="0" w:evenVBand="0" w:oddHBand="0" w:evenHBand="0" w:firstRowFirstColumn="0" w:firstRowLastColumn="0" w:lastRowFirstColumn="0" w:lastRowLastColumn="0"/>
          <w:tblHeader/>
        </w:trPr>
        <w:tc>
          <w:tcPr>
            <w:tcW w:w="0" w:type="auto"/>
          </w:tcPr>
          <w:p w14:paraId="3A782C1E" w14:textId="77777777" w:rsidR="00D63D50" w:rsidRPr="0086143A" w:rsidRDefault="00D63D50" w:rsidP="00D63D50">
            <w:pPr>
              <w:pStyle w:val="Compact"/>
            </w:pPr>
            <w:r w:rsidRPr="0086143A">
              <w:t>Parameter</w:t>
            </w:r>
          </w:p>
        </w:tc>
        <w:tc>
          <w:tcPr>
            <w:tcW w:w="0" w:type="auto"/>
          </w:tcPr>
          <w:p w14:paraId="2F41520B" w14:textId="77777777" w:rsidR="00D63D50" w:rsidRPr="0086143A" w:rsidRDefault="00D63D50" w:rsidP="00D63D50">
            <w:pPr>
              <w:pStyle w:val="Compact"/>
            </w:pPr>
            <w:r w:rsidRPr="0086143A">
              <w:t>Description</w:t>
            </w:r>
          </w:p>
        </w:tc>
        <w:tc>
          <w:tcPr>
            <w:tcW w:w="0" w:type="auto"/>
          </w:tcPr>
          <w:p w14:paraId="77F52CFC" w14:textId="77777777" w:rsidR="00D63D50" w:rsidRPr="0086143A" w:rsidRDefault="00D63D50" w:rsidP="00D63D50">
            <w:pPr>
              <w:pStyle w:val="Compact"/>
            </w:pPr>
            <w:r w:rsidRPr="0086143A">
              <w:t>Value (approx.)</w:t>
            </w:r>
          </w:p>
        </w:tc>
        <w:tc>
          <w:tcPr>
            <w:tcW w:w="0" w:type="auto"/>
          </w:tcPr>
          <w:p w14:paraId="13CBBA35" w14:textId="77777777" w:rsidR="00D63D50" w:rsidRPr="0086143A" w:rsidRDefault="00D63D50" w:rsidP="00D63D50">
            <w:pPr>
              <w:pStyle w:val="Compact"/>
            </w:pPr>
            <w:r w:rsidRPr="0086143A">
              <w:t>Source/Basis</w:t>
            </w:r>
          </w:p>
        </w:tc>
      </w:tr>
      <w:tr w:rsidR="00D63D50" w:rsidRPr="0086143A" w14:paraId="79AB7978" w14:textId="77777777" w:rsidTr="00D63D50">
        <w:tc>
          <w:tcPr>
            <w:tcW w:w="0" w:type="auto"/>
          </w:tcPr>
          <w:p w14:paraId="3D471E96" w14:textId="77777777" w:rsidR="00D63D50" w:rsidRPr="0086143A" w:rsidRDefault="00D80BFB" w:rsidP="00D63D50">
            <w:pPr>
              <w:pStyle w:val="Compact"/>
            </w:pPr>
            <m:oMathPara>
              <m:oMath>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6C6D353C" w14:textId="77777777" w:rsidR="00D63D50" w:rsidRPr="0086143A" w:rsidRDefault="00D63D50" w:rsidP="00D63D50">
            <w:pPr>
              <w:pStyle w:val="Compact"/>
            </w:pPr>
            <w:r w:rsidRPr="0086143A">
              <w:t>Transmission rate from carriers</w:t>
            </w:r>
          </w:p>
        </w:tc>
        <w:tc>
          <w:tcPr>
            <w:tcW w:w="0" w:type="auto"/>
          </w:tcPr>
          <w:p w14:paraId="34A02959" w14:textId="77777777" w:rsidR="00D63D50" w:rsidRPr="0086143A" w:rsidRDefault="00D63D50" w:rsidP="00D63D50">
            <w:pPr>
              <w:pStyle w:val="Compact"/>
            </w:pPr>
            <m:oMathPara>
              <m:oMath>
                <m:r>
                  <w:rPr>
                    <w:rFonts w:ascii="Cambria Math" w:hAnsi="Cambria Math"/>
                  </w:rPr>
                  <m:t>0.15</m:t>
                </m:r>
              </m:oMath>
            </m:oMathPara>
          </w:p>
        </w:tc>
        <w:tc>
          <w:tcPr>
            <w:tcW w:w="0" w:type="auto"/>
          </w:tcPr>
          <w:p w14:paraId="7F5EFA0B" w14:textId="77777777" w:rsidR="00D63D50" w:rsidRPr="0086143A" w:rsidRDefault="00D63D50" w:rsidP="00D63D50">
            <w:pPr>
              <w:pStyle w:val="Compact"/>
            </w:pPr>
            <w:r w:rsidRPr="0086143A">
              <w:t>Estimated via HAM</w:t>
            </w:r>
          </w:p>
        </w:tc>
      </w:tr>
      <w:tr w:rsidR="00D63D50" w:rsidRPr="0086143A" w14:paraId="652071D4" w14:textId="77777777" w:rsidTr="00D63D50">
        <w:tc>
          <w:tcPr>
            <w:tcW w:w="0" w:type="auto"/>
          </w:tcPr>
          <w:p w14:paraId="425FEC00" w14:textId="77777777" w:rsidR="00D63D50" w:rsidRPr="0086143A" w:rsidRDefault="00D80BFB" w:rsidP="00D63D50">
            <w:pPr>
              <w:pStyle w:val="Compact"/>
            </w:pPr>
            <m:oMathPara>
              <m:oMath>
                <m:sSub>
                  <m:sSubPr>
                    <m:ctrlPr>
                      <w:rPr>
                        <w:rFonts w:ascii="Cambria Math" w:hAnsi="Cambria Math"/>
                      </w:rPr>
                    </m:ctrlPr>
                  </m:sSubPr>
                  <m:e>
                    <m:r>
                      <w:rPr>
                        <w:rFonts w:ascii="Cambria Math" w:hAnsi="Cambria Math"/>
                      </w:rPr>
                      <m:t>β</m:t>
                    </m:r>
                  </m:e>
                  <m:sub>
                    <m:r>
                      <w:rPr>
                        <w:rFonts w:ascii="Cambria Math" w:hAnsi="Cambria Math"/>
                      </w:rPr>
                      <m:t>i</m:t>
                    </m:r>
                  </m:sub>
                </m:sSub>
              </m:oMath>
            </m:oMathPara>
          </w:p>
        </w:tc>
        <w:tc>
          <w:tcPr>
            <w:tcW w:w="0" w:type="auto"/>
          </w:tcPr>
          <w:p w14:paraId="74ED9C21" w14:textId="77777777" w:rsidR="00D63D50" w:rsidRPr="0086143A" w:rsidRDefault="00D63D50" w:rsidP="00D63D50">
            <w:pPr>
              <w:pStyle w:val="Compact"/>
            </w:pPr>
            <w:r w:rsidRPr="0086143A">
              <w:t>Transmission rate from infected</w:t>
            </w:r>
          </w:p>
        </w:tc>
        <w:tc>
          <w:tcPr>
            <w:tcW w:w="0" w:type="auto"/>
          </w:tcPr>
          <w:p w14:paraId="5A8B9FEA" w14:textId="77777777" w:rsidR="00D63D50" w:rsidRPr="0086143A" w:rsidRDefault="00D63D50" w:rsidP="00D63D50">
            <w:pPr>
              <w:pStyle w:val="Compact"/>
            </w:pPr>
            <m:oMathPara>
              <m:oMath>
                <m:r>
                  <w:rPr>
                    <w:rFonts w:ascii="Cambria Math" w:hAnsi="Cambria Math"/>
                  </w:rPr>
                  <m:t>0.25</m:t>
                </m:r>
              </m:oMath>
            </m:oMathPara>
          </w:p>
        </w:tc>
        <w:tc>
          <w:tcPr>
            <w:tcW w:w="0" w:type="auto"/>
          </w:tcPr>
          <w:p w14:paraId="3982AC80" w14:textId="77777777" w:rsidR="00D63D50" w:rsidRPr="0086143A" w:rsidRDefault="00D63D50" w:rsidP="00D63D50">
            <w:pPr>
              <w:pStyle w:val="Compact"/>
            </w:pPr>
            <w:r w:rsidRPr="0086143A">
              <w:t>Estimated via HAM</w:t>
            </w:r>
          </w:p>
        </w:tc>
      </w:tr>
      <w:tr w:rsidR="00D63D50" w:rsidRPr="0086143A" w14:paraId="0D1DCFA9" w14:textId="77777777" w:rsidTr="00D63D50">
        <w:tc>
          <w:tcPr>
            <w:tcW w:w="0" w:type="auto"/>
          </w:tcPr>
          <w:p w14:paraId="28BBCF39" w14:textId="77777777" w:rsidR="00D63D50" w:rsidRPr="0086143A" w:rsidRDefault="00D63D50" w:rsidP="00D63D50">
            <w:pPr>
              <w:pStyle w:val="Compact"/>
            </w:pPr>
            <m:oMathPara>
              <m:oMath>
                <m:r>
                  <w:rPr>
                    <w:rFonts w:ascii="Cambria Math" w:hAnsi="Cambria Math"/>
                  </w:rPr>
                  <m:t>α</m:t>
                </m:r>
              </m:oMath>
            </m:oMathPara>
          </w:p>
        </w:tc>
        <w:tc>
          <w:tcPr>
            <w:tcW w:w="0" w:type="auto"/>
          </w:tcPr>
          <w:p w14:paraId="48098530" w14:textId="77777777" w:rsidR="00D63D50" w:rsidRPr="0086143A" w:rsidRDefault="00D63D50" w:rsidP="00D63D50">
            <w:pPr>
              <w:pStyle w:val="Compact"/>
            </w:pPr>
            <w:r w:rsidRPr="0086143A">
              <w:t>Waning rate of vaccine immunity</w:t>
            </w:r>
          </w:p>
        </w:tc>
        <w:tc>
          <w:tcPr>
            <w:tcW w:w="0" w:type="auto"/>
          </w:tcPr>
          <w:p w14:paraId="30476738" w14:textId="77777777" w:rsidR="00D63D50" w:rsidRPr="0086143A" w:rsidRDefault="00D63D50" w:rsidP="00D63D50">
            <w:pPr>
              <w:pStyle w:val="Compact"/>
            </w:pPr>
            <m:oMathPara>
              <m:oMath>
                <m:r>
                  <w:rPr>
                    <w:rFonts w:ascii="Cambria Math" w:hAnsi="Cambria Math"/>
                  </w:rPr>
                  <m:t>0.05 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3E4F8E95" w14:textId="77777777" w:rsidR="00D63D50" w:rsidRPr="0086143A" w:rsidRDefault="00D63D50" w:rsidP="00D63D50">
            <w:pPr>
              <w:pStyle w:val="Compact"/>
            </w:pPr>
            <w:r w:rsidRPr="0086143A">
              <w:t>Longitudinal Studies</w:t>
            </w:r>
          </w:p>
        </w:tc>
      </w:tr>
      <w:tr w:rsidR="00D63D50" w:rsidRPr="0086143A" w14:paraId="26B54702" w14:textId="77777777" w:rsidTr="00D63D50">
        <w:tc>
          <w:tcPr>
            <w:tcW w:w="0" w:type="auto"/>
          </w:tcPr>
          <w:p w14:paraId="4BB43E97" w14:textId="77777777" w:rsidR="00D63D50" w:rsidRPr="0086143A" w:rsidRDefault="00D63D50" w:rsidP="00D63D50">
            <w:pPr>
              <w:pStyle w:val="Compact"/>
            </w:pPr>
            <m:oMathPara>
              <m:oMath>
                <m:r>
                  <w:rPr>
                    <w:rFonts w:ascii="Cambria Math" w:hAnsi="Cambria Math"/>
                  </w:rPr>
                  <m:t>ω</m:t>
                </m:r>
              </m:oMath>
            </m:oMathPara>
          </w:p>
        </w:tc>
        <w:tc>
          <w:tcPr>
            <w:tcW w:w="0" w:type="auto"/>
          </w:tcPr>
          <w:p w14:paraId="5CD20989" w14:textId="77777777" w:rsidR="00D63D50" w:rsidRPr="0086143A" w:rsidRDefault="00D63D50" w:rsidP="00D63D50">
            <w:pPr>
              <w:pStyle w:val="Compact"/>
            </w:pPr>
            <w:r w:rsidRPr="0086143A">
              <w:t>Rate of carriers becoming infected</w:t>
            </w:r>
          </w:p>
        </w:tc>
        <w:tc>
          <w:tcPr>
            <w:tcW w:w="0" w:type="auto"/>
          </w:tcPr>
          <w:p w14:paraId="00C4AF14" w14:textId="77777777" w:rsidR="00D63D50" w:rsidRPr="0086143A" w:rsidRDefault="00D63D50" w:rsidP="00D63D50">
            <w:pPr>
              <w:pStyle w:val="Compact"/>
            </w:pPr>
            <m:oMathPara>
              <m:oMath>
                <m:r>
                  <w:rPr>
                    <w:rFonts w:ascii="Cambria Math" w:hAnsi="Cambria Math"/>
                  </w:rPr>
                  <m:t>0.08 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147D51BC" w14:textId="77777777" w:rsidR="00D63D50" w:rsidRPr="0086143A" w:rsidRDefault="00D63D50" w:rsidP="00D63D50">
            <w:pPr>
              <w:pStyle w:val="Compact"/>
            </w:pPr>
            <w:r w:rsidRPr="0086143A">
              <w:t>Clinical Progression</w:t>
            </w:r>
          </w:p>
        </w:tc>
      </w:tr>
      <w:tr w:rsidR="00D63D50" w:rsidRPr="0086143A" w14:paraId="7ED873B0" w14:textId="77777777" w:rsidTr="00D63D50">
        <w:tc>
          <w:tcPr>
            <w:tcW w:w="0" w:type="auto"/>
          </w:tcPr>
          <w:p w14:paraId="1371CF10" w14:textId="77777777" w:rsidR="00D63D50" w:rsidRPr="0086143A" w:rsidRDefault="00D63D50" w:rsidP="00D63D50">
            <w:pPr>
              <w:pStyle w:val="Compact"/>
            </w:pPr>
            <m:oMathPara>
              <m:oMath>
                <m:r>
                  <w:rPr>
                    <w:rFonts w:ascii="Cambria Math" w:hAnsi="Cambria Math"/>
                  </w:rPr>
                  <m:t>ν</m:t>
                </m:r>
              </m:oMath>
            </m:oMathPara>
          </w:p>
        </w:tc>
        <w:tc>
          <w:tcPr>
            <w:tcW w:w="0" w:type="auto"/>
          </w:tcPr>
          <w:p w14:paraId="102164E8" w14:textId="77777777" w:rsidR="00D63D50" w:rsidRPr="0086143A" w:rsidRDefault="00D63D50" w:rsidP="00D63D50">
            <w:pPr>
              <w:pStyle w:val="Compact"/>
            </w:pPr>
            <w:r w:rsidRPr="0086143A">
              <w:t>Recovery rate from infection</w:t>
            </w:r>
          </w:p>
        </w:tc>
        <w:tc>
          <w:tcPr>
            <w:tcW w:w="0" w:type="auto"/>
          </w:tcPr>
          <w:p w14:paraId="6C28CA12" w14:textId="77777777" w:rsidR="00D63D50" w:rsidRPr="0086143A" w:rsidRDefault="00D63D50" w:rsidP="00D63D50">
            <w:pPr>
              <w:pStyle w:val="Compact"/>
            </w:pPr>
            <m:oMathPara>
              <m:oMath>
                <m:r>
                  <w:rPr>
                    <w:rFonts w:ascii="Cambria Math" w:hAnsi="Cambria Math"/>
                  </w:rPr>
                  <m:t>0.12 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73DCF60E" w14:textId="77777777" w:rsidR="00D63D50" w:rsidRPr="0086143A" w:rsidRDefault="00D63D50" w:rsidP="00D63D50">
            <w:pPr>
              <w:pStyle w:val="Compact"/>
            </w:pPr>
            <w:r w:rsidRPr="0086143A">
              <w:t>Standard Treatment Cycle</w:t>
            </w:r>
          </w:p>
        </w:tc>
      </w:tr>
      <w:tr w:rsidR="00D63D50" w:rsidRPr="0086143A" w14:paraId="18696F92" w14:textId="77777777" w:rsidTr="00D63D50">
        <w:tc>
          <w:tcPr>
            <w:tcW w:w="0" w:type="auto"/>
          </w:tcPr>
          <w:p w14:paraId="50DB29D6" w14:textId="77777777" w:rsidR="00D63D50" w:rsidRPr="0086143A" w:rsidRDefault="00D63D50" w:rsidP="00D63D50">
            <w:pPr>
              <w:pStyle w:val="Compact"/>
            </w:pPr>
            <m:oMathPara>
              <m:oMath>
                <m:r>
                  <w:rPr>
                    <w:rFonts w:ascii="Cambria Math" w:hAnsi="Cambria Math"/>
                  </w:rPr>
                  <m:t>ξ</m:t>
                </m:r>
              </m:oMath>
            </m:oMathPara>
          </w:p>
        </w:tc>
        <w:tc>
          <w:tcPr>
            <w:tcW w:w="0" w:type="auto"/>
          </w:tcPr>
          <w:p w14:paraId="02E0DD2C" w14:textId="77777777" w:rsidR="00D63D50" w:rsidRPr="0086143A" w:rsidRDefault="00D63D50" w:rsidP="00D63D50">
            <w:pPr>
              <w:pStyle w:val="Compact"/>
            </w:pPr>
            <w:r w:rsidRPr="0086143A">
              <w:t>Recovery rate from carrier state</w:t>
            </w:r>
          </w:p>
        </w:tc>
        <w:tc>
          <w:tcPr>
            <w:tcW w:w="0" w:type="auto"/>
          </w:tcPr>
          <w:p w14:paraId="0791A014" w14:textId="77777777" w:rsidR="00D63D50" w:rsidRPr="0086143A" w:rsidRDefault="00D63D50" w:rsidP="00D63D50">
            <w:pPr>
              <w:pStyle w:val="Compact"/>
            </w:pPr>
            <m:oMathPara>
              <m:oMath>
                <m:r>
                  <w:rPr>
                    <w:rFonts w:ascii="Cambria Math" w:hAnsi="Cambria Math"/>
                  </w:rPr>
                  <m:t>0.04 </m:t>
                </m:r>
                <m:sSup>
                  <m:sSupPr>
                    <m:ctrlPr>
                      <w:rPr>
                        <w:rFonts w:ascii="Cambria Math" w:hAnsi="Cambria Math"/>
                      </w:rPr>
                    </m:ctrlPr>
                  </m:sSupPr>
                  <m:e>
                    <m:r>
                      <m:rPr>
                        <m:nor/>
                      </m:rPr>
                      <m:t>month</m:t>
                    </m:r>
                  </m:e>
                  <m:sup>
                    <m:r>
                      <m:rPr>
                        <m:sty m:val="p"/>
                      </m:rPr>
                      <w:rPr>
                        <w:rFonts w:ascii="Cambria Math" w:hAnsi="Cambria Math"/>
                      </w:rPr>
                      <m:t>-</m:t>
                    </m:r>
                    <m:r>
                      <w:rPr>
                        <w:rFonts w:ascii="Cambria Math" w:hAnsi="Cambria Math"/>
                      </w:rPr>
                      <m:t>1</m:t>
                    </m:r>
                  </m:sup>
                </m:sSup>
              </m:oMath>
            </m:oMathPara>
          </w:p>
        </w:tc>
        <w:tc>
          <w:tcPr>
            <w:tcW w:w="0" w:type="auto"/>
          </w:tcPr>
          <w:p w14:paraId="78B6D07E" w14:textId="77777777" w:rsidR="00D63D50" w:rsidRPr="0086143A" w:rsidRDefault="00D63D50" w:rsidP="00D63D50">
            <w:pPr>
              <w:pStyle w:val="Compact"/>
            </w:pPr>
            <w:r w:rsidRPr="0086143A">
              <w:t>Natural Clearance</w:t>
            </w:r>
          </w:p>
        </w:tc>
      </w:tr>
    </w:tbl>
    <w:p w14:paraId="1FE9FDB2" w14:textId="77777777" w:rsidR="00F32EF7" w:rsidRPr="0086143A" w:rsidRDefault="00DC2AC5" w:rsidP="00F32EF7">
      <w:pPr>
        <w:pStyle w:val="BodyText"/>
      </w:pPr>
      <w:r>
        <w:rPr>
          <w:b/>
          <w:bCs/>
        </w:rPr>
        <w:t>7</w:t>
      </w:r>
      <w:r w:rsidR="00F32EF7" w:rsidRPr="0086143A">
        <w:rPr>
          <w:b/>
          <w:bCs/>
        </w:rPr>
        <w:t>.1. Derived Mathematical Results via HAM</w:t>
      </w:r>
    </w:p>
    <w:p w14:paraId="6EB65E58" w14:textId="77777777" w:rsidR="00F32EF7" w:rsidRPr="0086143A" w:rsidRDefault="00F32EF7" w:rsidP="00F32EF7">
      <w:pPr>
        <w:pStyle w:val="BodyText"/>
      </w:pPr>
      <w:r w:rsidRPr="0086143A">
        <w:t xml:space="preserve">Based on the parameters estimated via the </w:t>
      </w:r>
      <w:proofErr w:type="spellStart"/>
      <w:r w:rsidRPr="0086143A">
        <w:t>Homotopy</w:t>
      </w:r>
      <w:proofErr w:type="spellEnd"/>
      <w:r w:rsidRPr="0086143A">
        <w:t xml:space="preserve"> Analysis Method, we can derive critical epidemiological thresholds. A primary derived value is the 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 which characterizes the average number of secondary infections produced by a single infected individual in a fully susceptible population.</w:t>
      </w:r>
    </w:p>
    <w:p w14:paraId="654E3726" w14:textId="77777777" w:rsidR="00F32EF7" w:rsidRPr="0086143A" w:rsidRDefault="00F32EF7" w:rsidP="00F32EF7">
      <w:pPr>
        <w:pStyle w:val="BodyText"/>
      </w:pPr>
      <w:r w:rsidRPr="0086143A">
        <w:t>For a model incorporating both carrier (</w:t>
      </w:r>
      <m:oMath>
        <m:r>
          <w:rPr>
            <w:rFonts w:ascii="Cambria Math" w:hAnsi="Cambria Math"/>
          </w:rPr>
          <m:t>C</m:t>
        </m:r>
      </m:oMath>
      <w:r w:rsidRPr="0086143A">
        <w:t>) and infected (</w:t>
      </w:r>
      <m:oMath>
        <m:r>
          <w:rPr>
            <w:rFonts w:ascii="Cambria Math" w:hAnsi="Cambria Math"/>
          </w:rPr>
          <m:t>I</m:t>
        </m:r>
      </m:oMath>
      <w:r w:rsidRPr="0086143A">
        <w:t>) c</w:t>
      </w:r>
      <w:proofErr w:type="spellStart"/>
      <w:r w:rsidRPr="0086143A">
        <w:t>ompartments</w:t>
      </w:r>
      <w:proofErr w:type="spellEnd"/>
      <w:r w:rsidRPr="0086143A">
        <w:t xml:space="preserve">, the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 xml:space="preserve"> is typically derived using the Next-Generation Matrix approach. Assuming a standard structure where carriers transition to the infected state or recover, the expression is:</w:t>
      </w:r>
    </w:p>
    <w:p w14:paraId="04A69D47" w14:textId="77777777" w:rsidR="00F32EF7" w:rsidRPr="0086143A" w:rsidRDefault="00D80BFB" w:rsidP="00F32EF7">
      <w:pPr>
        <w:pStyle w:val="BodyText"/>
      </w:pPr>
      <m:oMathPara>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r>
            <m:rPr>
              <m:sty m:val="p"/>
            </m:rPr>
            <w:rPr>
              <w:rFonts w:ascii="Cambria Math" w:hAnsi="Cambria Math"/>
            </w:rPr>
            <m:t>·</m:t>
          </m:r>
          <m:f>
            <m:fPr>
              <m:ctrlPr>
                <w:rPr>
                  <w:rFonts w:ascii="Cambria Math" w:hAnsi="Cambria Math"/>
                </w:rPr>
              </m:ctrlPr>
            </m:fPr>
            <m:num>
              <m:r>
                <w:rPr>
                  <w:rFonts w:ascii="Cambria Math" w:hAnsi="Cambria Math"/>
                </w:rPr>
                <m:t>ω</m:t>
              </m:r>
            </m:num>
            <m:den>
              <m:r>
                <w:rPr>
                  <w:rFonts w:ascii="Cambria Math" w:hAnsi="Cambria Math"/>
                </w:rPr>
                <m:t>ω</m:t>
              </m:r>
              <m:r>
                <m:rPr>
                  <m:sty m:val="p"/>
                </m:rPr>
                <w:rPr>
                  <w:rFonts w:ascii="Cambria Math" w:hAnsi="Cambria Math"/>
                </w:rPr>
                <m:t>+</m:t>
              </m:r>
              <m:r>
                <w:rPr>
                  <w:rFonts w:ascii="Cambria Math" w:hAnsi="Cambria Math"/>
                </w:rPr>
                <m:t>ξ</m:t>
              </m:r>
            </m:den>
          </m:f>
        </m:oMath>
      </m:oMathPara>
    </w:p>
    <w:p w14:paraId="06EC5290" w14:textId="77777777" w:rsidR="00D63D50" w:rsidRPr="0086143A" w:rsidRDefault="00D63D50" w:rsidP="00D63D50">
      <w:pPr>
        <w:pStyle w:val="BodyText"/>
      </w:pPr>
    </w:p>
    <w:p w14:paraId="33280068" w14:textId="77777777" w:rsidR="0034294F" w:rsidRPr="00DC2AC5" w:rsidRDefault="00C239EC" w:rsidP="0034294F">
      <w:pPr>
        <w:pStyle w:val="Heading2"/>
        <w:rPr>
          <w:rFonts w:ascii="Times New Roman" w:hAnsi="Times New Roman" w:cs="Times New Roman"/>
          <w:b/>
          <w:color w:val="auto"/>
          <w:sz w:val="24"/>
          <w:szCs w:val="24"/>
        </w:rPr>
      </w:pPr>
      <w:r w:rsidRPr="00DC2AC5">
        <w:rPr>
          <w:rFonts w:ascii="Times New Roman" w:hAnsi="Times New Roman" w:cs="Times New Roman"/>
          <w:b/>
          <w:color w:val="auto"/>
          <w:sz w:val="24"/>
          <w:szCs w:val="24"/>
        </w:rPr>
        <w:t xml:space="preserve">Derivation of </w:t>
      </w:r>
      <m:oMath>
        <m:sSub>
          <m:sSubPr>
            <m:ctrlPr>
              <w:rPr>
                <w:rFonts w:ascii="Cambria Math" w:hAnsi="Times New Roman" w:cs="Times New Roman"/>
                <w:b/>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0</m:t>
            </m:r>
          </m:sub>
        </m:sSub>
      </m:oMath>
      <w:r w:rsidRPr="00DC2AC5">
        <w:rPr>
          <w:rFonts w:ascii="Times New Roman" w:hAnsi="Times New Roman" w:cs="Times New Roman"/>
          <w:b/>
          <w:color w:val="auto"/>
          <w:sz w:val="24"/>
          <w:szCs w:val="24"/>
        </w:rPr>
        <w:t xml:space="preserve"> Using Next-Generation Matrix</w:t>
      </w:r>
      <w:bookmarkStart w:id="78" w:name="step-3a-identify-infected-compartments"/>
    </w:p>
    <w:p w14:paraId="20A4620F" w14:textId="77777777" w:rsidR="00AC0B7B" w:rsidRDefault="00AC0B7B" w:rsidP="00AC0B7B">
      <w:pPr>
        <w:pStyle w:val="FirstParagraph"/>
      </w:pPr>
      <w:r>
        <w:t xml:space="preserve">The infected compartments are </w:t>
      </w:r>
      <m:oMath>
        <m:r>
          <w:rPr>
            <w:rFonts w:ascii="Cambria Math" w:hAnsi="Cambria Math"/>
          </w:rPr>
          <m:t>C</m:t>
        </m:r>
      </m:oMath>
      <w:r>
        <w:t xml:space="preserve"> and </w:t>
      </w:r>
      <m:oMath>
        <m:r>
          <w:rPr>
            <w:rFonts w:ascii="Cambria Math" w:hAnsi="Cambria Math"/>
          </w:rPr>
          <m:t>I</m:t>
        </m:r>
      </m:oMath>
      <w:r>
        <w:t xml:space="preserve">. Linearizing the system at the disease-free equilibrium </w:t>
      </w:r>
      <m:oMath>
        <m:d>
          <m:dPr>
            <m:ctrlPr>
              <w:rPr>
                <w:rFonts w:ascii="Cambria Math" w:hAnsi="Cambria Math"/>
              </w:rPr>
            </m:ctrlPr>
          </m:dPr>
          <m:e>
            <m:sSup>
              <m:sSupPr>
                <m:ctrlPr>
                  <w:rPr>
                    <w:rFonts w:ascii="Cambria Math" w:hAnsi="Cambria Math"/>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I</m:t>
                </m:r>
              </m:e>
              <m:sup>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m:t>
                </m:r>
              </m:sup>
            </m:sSup>
            <m:r>
              <m:rPr>
                <m:sty m:val="p"/>
              </m:rPr>
              <w:rPr>
                <w:rFonts w:ascii="Cambria Math" w:hAnsi="Cambria Math"/>
              </w:rPr>
              <m:t>=</m:t>
            </m:r>
            <m:r>
              <w:rPr>
                <w:rFonts w:ascii="Cambria Math" w:hAnsi="Cambria Math"/>
              </w:rPr>
              <m:t>0</m:t>
            </m:r>
          </m:e>
        </m:d>
      </m:oMath>
      <w:r>
        <w:t xml:space="preserve"> yields the transmission matrix </w:t>
      </w:r>
      <m:oMath>
        <m:r>
          <w:rPr>
            <w:rFonts w:ascii="Cambria Math" w:hAnsi="Cambria Math"/>
          </w:rPr>
          <m:t>F</m:t>
        </m:r>
      </m:oMath>
      <w:r>
        <w:t xml:space="preserve"> and transition matrix </w:t>
      </w:r>
      <m:oMath>
        <m:r>
          <w:rPr>
            <w:rFonts w:ascii="Cambria Math" w:hAnsi="Cambria Math"/>
          </w:rPr>
          <m:t>V</m:t>
        </m:r>
      </m:oMath>
      <w:r>
        <w:rPr>
          <w:rFonts w:eastAsiaTheme="minorEastAsia"/>
        </w:rPr>
        <w:t xml:space="preserve"> (Hethcote, 2000</w:t>
      </w:r>
      <w:proofErr w:type="gramStart"/>
      <w:r>
        <w:rPr>
          <w:rFonts w:eastAsiaTheme="minorEastAsia"/>
        </w:rPr>
        <w:t>)</w:t>
      </w:r>
      <w:r>
        <w:t xml:space="preserve"> :</w:t>
      </w:r>
      <w:proofErr w:type="gramEnd"/>
    </w:p>
    <w:p w14:paraId="5D52AFD7" w14:textId="77777777" w:rsidR="00AC0B7B" w:rsidRDefault="00AC0B7B" w:rsidP="00AC0B7B">
      <w:pPr>
        <w:pStyle w:val="BodyText"/>
      </w:pPr>
      <m:oMathPara>
        <m:oMathParaPr>
          <m:jc m:val="center"/>
        </m:oMathParaPr>
        <m:oMath>
          <m:r>
            <w:rPr>
              <w:rFonts w:ascii="Cambria Math" w:hAnsi="Cambria Math"/>
            </w:rPr>
            <m:t>F</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e>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e>
                </m:mr>
              </m:m>
            </m:e>
          </m:d>
          <m:r>
            <m:rPr>
              <m:sty m:val="p"/>
            </m:rPr>
            <w:rPr>
              <w:rFonts w:ascii="Cambria Math" w:hAnsi="Cambria Math"/>
            </w:rPr>
            <m:t>,</m:t>
          </m:r>
          <m:r>
            <w:rPr>
              <w:rFonts w:ascii="Cambria Math" w:hAnsi="Cambria Math"/>
            </w:rPr>
            <m:t>  V</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e>
                </m:mr>
                <m:mr>
                  <m:e>
                    <m:r>
                      <m:rPr>
                        <m:sty m:val="p"/>
                      </m:rPr>
                      <w:rPr>
                        <w:rFonts w:ascii="Cambria Math" w:hAnsi="Cambria Math"/>
                      </w:rPr>
                      <m:t>-</m:t>
                    </m:r>
                    <m:r>
                      <w:rPr>
                        <w:rFonts w:ascii="Cambria Math" w:hAnsi="Cambria Math"/>
                      </w:rPr>
                      <m:t>ω</m:t>
                    </m:r>
                  </m:e>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mr>
              </m:m>
            </m:e>
          </m:d>
          <m:r>
            <m:rPr>
              <m:sty m:val="p"/>
            </m:rPr>
            <w:rPr>
              <w:rFonts w:ascii="Cambria Math" w:hAnsi="Cambria Math"/>
            </w:rPr>
            <m:t>.</m:t>
          </m:r>
        </m:oMath>
      </m:oMathPara>
    </w:p>
    <w:p w14:paraId="4830B581" w14:textId="77777777" w:rsidR="00AC0B7B" w:rsidRDefault="00AC0B7B" w:rsidP="00AC0B7B">
      <w:pPr>
        <w:pStyle w:val="FirstParagraph"/>
      </w:pPr>
      <w:r>
        <w:t xml:space="preserve">The basic reproduction number is the spectral radius </w:t>
      </w:r>
      <m:oMath>
        <m:r>
          <w:rPr>
            <w:rFonts w:ascii="Cambria Math" w:hAnsi="Cambria Math"/>
          </w:rPr>
          <m:t>ρ</m:t>
        </m:r>
        <m:d>
          <m:dPr>
            <m:ctrlPr>
              <w:rPr>
                <w:rFonts w:ascii="Cambria Math" w:hAnsi="Cambria Math"/>
              </w:rPr>
            </m:ctrlPr>
          </m:dPr>
          <m:e>
            <m:r>
              <w:rPr>
                <w:rFonts w:ascii="Cambria Math" w:hAnsi="Cambria Math"/>
              </w:rPr>
              <m:t>F</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e>
        </m:d>
      </m:oMath>
      <w:r>
        <w:t xml:space="preserve">. Under the realistic simplification that natural mortality and disease-induced mortality are small relative to progression and recovery rates (i.e., </w:t>
      </w:r>
      <m:oMath>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ν</m:t>
        </m:r>
      </m:oMath>
      <w:r>
        <w:t>), we obtain the interpretable expression (Owoyemi et al, 2021</w:t>
      </w:r>
      <w:proofErr w:type="gramStart"/>
      <w:r>
        <w:t>) :</w:t>
      </w:r>
      <w:proofErr w:type="gramEnd"/>
    </w:p>
    <w:p w14:paraId="0FAFED02" w14:textId="77777777" w:rsidR="00AC0B7B" w:rsidRDefault="00D80BFB" w:rsidP="00AC0B7B">
      <w:pPr>
        <w:pStyle w:val="BodyTex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 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r>
            <m:rPr>
              <m:sty m:val="p"/>
            </m:rPr>
            <w:rPr>
              <w:rFonts w:ascii="Cambria Math" w:hAnsi="Cambria Math"/>
            </w:rPr>
            <m:t>.</m:t>
          </m:r>
        </m:oMath>
      </m:oMathPara>
    </w:p>
    <w:p w14:paraId="6B2422B7" w14:textId="77777777" w:rsidR="00AC0B7B" w:rsidRPr="00AC0B7B" w:rsidRDefault="00AC0B7B" w:rsidP="00AC0B7B">
      <w:pPr>
        <w:pStyle w:val="FirstParagraph"/>
      </w:pPr>
      <w:r>
        <w:t xml:space="preserve">This simplification is justified because </w:t>
      </w:r>
      <m:oMath>
        <m:r>
          <w:rPr>
            <w:rFonts w:ascii="Cambria Math" w:hAnsi="Cambria Math"/>
          </w:rPr>
          <m:t>μ</m:t>
        </m:r>
        <m:r>
          <m:rPr>
            <m:sty m:val="p"/>
          </m:rPr>
          <w:rPr>
            <w:rFonts w:ascii="Cambria Math" w:hAnsi="Cambria Math"/>
          </w:rPr>
          <m:t>≈</m:t>
        </m:r>
        <m:r>
          <w:rPr>
            <w:rFonts w:ascii="Cambria Math" w:hAnsi="Cambria Math"/>
          </w:rPr>
          <m:t>0.02</m:t>
        </m:r>
      </m:oMath>
      <w:r>
        <w:t xml:space="preserve">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r>
        <w:t xml:space="preserve"> and </w:t>
      </w:r>
      <m:oMath>
        <m:r>
          <w:rPr>
            <w:rFonts w:ascii="Cambria Math" w:hAnsi="Cambria Math"/>
          </w:rPr>
          <m:t>δ</m:t>
        </m:r>
        <m:r>
          <m:rPr>
            <m:sty m:val="p"/>
          </m:rPr>
          <w:rPr>
            <w:rFonts w:ascii="Cambria Math" w:hAnsi="Cambria Math"/>
          </w:rPr>
          <m:t>≈</m:t>
        </m:r>
        <m:r>
          <w:rPr>
            <w:rFonts w:ascii="Cambria Math" w:hAnsi="Cambria Math"/>
          </w:rPr>
          <m:t>0.02</m:t>
        </m:r>
      </m:oMath>
      <w:r>
        <w:t xml:space="preserve">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r>
        <w:t xml:space="preserve"> are an order of magnitude smaller than </w:t>
      </w:r>
      <m:oMath>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0.12</m:t>
        </m:r>
      </m:oMath>
      <w:r>
        <w:t xml:space="preserve">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r>
        <w:t xml:space="preserve"> and </w:t>
      </w:r>
      <m:oMath>
        <m:r>
          <w:rPr>
            <w:rFonts w:ascii="Cambria Math" w:hAnsi="Cambria Math"/>
          </w:rPr>
          <m:t>ν</m:t>
        </m:r>
        <m:r>
          <m:rPr>
            <m:sty m:val="p"/>
          </m:rPr>
          <w:rPr>
            <w:rFonts w:ascii="Cambria Math" w:hAnsi="Cambria Math"/>
          </w:rPr>
          <m:t>=</m:t>
        </m:r>
        <m:r>
          <w:rPr>
            <w:rFonts w:ascii="Cambria Math" w:hAnsi="Cambria Math"/>
          </w:rPr>
          <m:t>0.12</m:t>
        </m:r>
      </m:oMath>
      <w:r>
        <w:t xml:space="preserve"> month</w:t>
      </w:r>
      <m:oMath>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oMath>
      <w:r>
        <w:t xml:space="preserve">. The omitted terms alter </w:t>
      </w:r>
      <m:oMath>
        <m:sSub>
          <m:sSubPr>
            <m:ctrlPr>
              <w:rPr>
                <w:rFonts w:ascii="Cambria Math" w:hAnsi="Cambria Math"/>
              </w:rPr>
            </m:ctrlPr>
          </m:sSubPr>
          <m:e>
            <m:r>
              <w:rPr>
                <w:rFonts w:ascii="Cambria Math" w:hAnsi="Cambria Math"/>
              </w:rPr>
              <m:t>R</m:t>
            </m:r>
          </m:e>
          <m:sub>
            <m:r>
              <w:rPr>
                <w:rFonts w:ascii="Cambria Math" w:hAnsi="Cambria Math"/>
              </w:rPr>
              <m:t>0</m:t>
            </m:r>
          </m:sub>
        </m:sSub>
      </m:oMath>
      <w:r>
        <w:t xml:space="preserve"> by less than 2%, which does not affect the qualitative conclusions (sensitivity analysis below).</w:t>
      </w:r>
    </w:p>
    <w:p w14:paraId="6454C123" w14:textId="77777777" w:rsidR="00C239EC" w:rsidRPr="0034294F" w:rsidRDefault="00C239EC" w:rsidP="0034294F">
      <w:pPr>
        <w:pStyle w:val="Heading2"/>
        <w:rPr>
          <w:rFonts w:ascii="Times New Roman" w:hAnsi="Times New Roman" w:cs="Times New Roman"/>
          <w:color w:val="auto"/>
          <w:sz w:val="24"/>
          <w:szCs w:val="24"/>
        </w:rPr>
      </w:pPr>
      <w:r w:rsidRPr="0034294F">
        <w:rPr>
          <w:rFonts w:ascii="Times New Roman" w:hAnsi="Times New Roman" w:cs="Times New Roman"/>
          <w:color w:val="auto"/>
          <w:sz w:val="24"/>
          <w:szCs w:val="24"/>
        </w:rPr>
        <w:t>Identify</w:t>
      </w:r>
      <w:r w:rsidR="0034294F">
        <w:rPr>
          <w:rFonts w:ascii="Times New Roman" w:hAnsi="Times New Roman" w:cs="Times New Roman"/>
          <w:color w:val="auto"/>
          <w:sz w:val="24"/>
          <w:szCs w:val="24"/>
        </w:rPr>
        <w:t>ing</w:t>
      </w:r>
      <w:r w:rsidRPr="0034294F">
        <w:rPr>
          <w:rFonts w:ascii="Times New Roman" w:hAnsi="Times New Roman" w:cs="Times New Roman"/>
          <w:color w:val="auto"/>
          <w:sz w:val="24"/>
          <w:szCs w:val="24"/>
        </w:rPr>
        <w:t xml:space="preserve"> Infected Compartments</w:t>
      </w:r>
    </w:p>
    <w:p w14:paraId="228242E5" w14:textId="77777777" w:rsidR="00C239EC" w:rsidRPr="007341EB" w:rsidRDefault="00C239EC" w:rsidP="00C239EC">
      <w:pPr>
        <w:pStyle w:val="FirstParagraph"/>
        <w:rPr>
          <w:rFonts w:cs="Times New Roman"/>
        </w:rPr>
      </w:pPr>
      <m:oMathPara>
        <m:oMathParaPr>
          <m:jc m:val="center"/>
        </m:oMathParaPr>
        <m:oMath>
          <m:r>
            <m:rPr>
              <m:sty m:val="b"/>
            </m:rPr>
            <w:rPr>
              <w:rFonts w:ascii="Cambria Math" w:hAnsi="Cambria Math" w:cs="Times New Roman"/>
            </w:rPr>
            <m:t>x</m:t>
          </m:r>
          <m:r>
            <m:rPr>
              <m:sty m:val="p"/>
            </m:rPr>
            <w:rPr>
              <w:rFonts w:ascii="Cambria Math" w:cs="Times New Roman"/>
            </w:rPr>
            <m:t>=</m:t>
          </m:r>
          <m:d>
            <m:dPr>
              <m:begChr m:val="["/>
              <m:endChr m:val="]"/>
              <m:ctrlPr>
                <w:rPr>
                  <w:rFonts w:ascii="Cambria Math" w:hAnsi="Cambria Math" w:cs="Times New Roman"/>
                </w:rPr>
              </m:ctrlPr>
            </m:dPr>
            <m:e>
              <m:m>
                <m:mPr>
                  <m:plcHide m:val="1"/>
                  <m:mcs>
                    <m:mc>
                      <m:mcPr>
                        <m:count m:val="1"/>
                        <m:mcJc m:val="center"/>
                      </m:mcPr>
                    </m:mc>
                  </m:mcs>
                  <m:ctrlPr>
                    <w:rPr>
                      <w:rFonts w:ascii="Cambria Math" w:hAnsi="Cambria Math" w:cs="Times New Roman"/>
                    </w:rPr>
                  </m:ctrlPr>
                </m:mPr>
                <m:mr>
                  <m:e>
                    <m:r>
                      <w:rPr>
                        <w:rFonts w:ascii="Cambria Math" w:hAnsi="Cambria Math" w:cs="Times New Roman"/>
                      </w:rPr>
                      <m:t>C</m:t>
                    </m:r>
                  </m:e>
                </m:mr>
                <m:mr>
                  <m:e>
                    <m:r>
                      <w:rPr>
                        <w:rFonts w:ascii="Cambria Math" w:hAnsi="Cambria Math" w:cs="Times New Roman"/>
                      </w:rPr>
                      <m:t>I</m:t>
                    </m:r>
                  </m:e>
                </m:mr>
              </m:m>
            </m:e>
          </m:d>
          <m:r>
            <w:rPr>
              <w:rFonts w:ascii="Cambria Math" w:hAnsi="Cambria Math" w:cs="Times New Roman"/>
            </w:rPr>
            <m:t> </m:t>
          </m:r>
          <m:r>
            <m:rPr>
              <m:nor/>
            </m:rPr>
            <w:rPr>
              <w:rFonts w:cs="Times New Roman"/>
            </w:rPr>
            <m:t>(infected states)</m:t>
          </m:r>
        </m:oMath>
      </m:oMathPara>
    </w:p>
    <w:p w14:paraId="7A4D033C" w14:textId="77777777" w:rsidR="00C239EC" w:rsidRPr="007341EB" w:rsidRDefault="00C239EC" w:rsidP="00C239EC">
      <w:pPr>
        <w:pStyle w:val="Heading3"/>
        <w:rPr>
          <w:rFonts w:cs="Times New Roman"/>
          <w:color w:val="auto"/>
          <w:sz w:val="24"/>
          <w:szCs w:val="24"/>
        </w:rPr>
      </w:pPr>
      <w:bookmarkStart w:id="79" w:name="X7b58389434470fe02bfcda6c33ad09b3fb4317c"/>
      <w:bookmarkEnd w:id="78"/>
      <w:r w:rsidRPr="007341EB">
        <w:rPr>
          <w:rFonts w:cs="Times New Roman"/>
          <w:color w:val="auto"/>
          <w:sz w:val="24"/>
          <w:szCs w:val="24"/>
        </w:rPr>
        <w:t xml:space="preserve"> Infection and Transition Terms</w:t>
      </w:r>
      <w:r w:rsidR="0034294F">
        <w:rPr>
          <w:rFonts w:cs="Times New Roman"/>
          <w:color w:val="auto"/>
          <w:sz w:val="24"/>
          <w:szCs w:val="24"/>
        </w:rPr>
        <w:t xml:space="preserve"> are</w:t>
      </w:r>
    </w:p>
    <w:p w14:paraId="77820FE7" w14:textId="77777777" w:rsidR="00C239EC" w:rsidRPr="007341EB" w:rsidRDefault="00C239EC" w:rsidP="00C239EC">
      <w:pPr>
        <w:pStyle w:val="FirstParagraph"/>
        <w:rPr>
          <w:rFonts w:cs="Times New Roman"/>
        </w:rPr>
      </w:pPr>
      <w:r w:rsidRPr="007341EB">
        <w:rPr>
          <w:rFonts w:cs="Times New Roman"/>
        </w:rPr>
        <w:t>From equations:</w:t>
      </w:r>
    </w:p>
    <w:p w14:paraId="53A8FB8A" w14:textId="77777777" w:rsidR="00C239EC" w:rsidRPr="0086143A" w:rsidRDefault="00D80BFB" w:rsidP="00C239EC">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C</m:t>
                </m:r>
              </m:e>
              <m:e>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r>
                          <w:rPr>
                            <w:rFonts w:ascii="Cambria Math" w:hAnsi="Cambria Math"/>
                          </w:rPr>
                          <m:t>ϵaλV</m:t>
                        </m:r>
                        <m:r>
                          <m:rPr>
                            <m:sty m:val="p"/>
                          </m:rPr>
                          <w:rPr>
                            <w:rFonts w:ascii="Cambria Math" w:hAnsi="Cambria Math"/>
                          </w:rPr>
                          <m:t>+</m:t>
                        </m:r>
                        <m:r>
                          <w:rPr>
                            <w:rFonts w:ascii="Cambria Math" w:hAnsi="Cambria Math"/>
                          </w:rPr>
                          <m:t>aλS</m:t>
                        </m:r>
                      </m:e>
                      <m:lim>
                        <m:r>
                          <m:rPr>
                            <m:sty m:val="p"/>
                          </m:rPr>
                          <w:rPr>
                            <w:rFonts w:ascii="Cambria Math" w:hAnsi="Cambria Math"/>
                          </w:rPr>
                          <m:t>⏟</m:t>
                        </m:r>
                      </m:lim>
                    </m:limLow>
                  </m:e>
                  <m:lim>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ηI</m:t>
                        </m:r>
                      </m:e>
                      <m:lim>
                        <m:r>
                          <m:rPr>
                            <m:sty m:val="p"/>
                          </m:rPr>
                          <w:rPr>
                            <w:rFonts w:ascii="Cambria Math" w:hAnsi="Cambria Math"/>
                          </w:rPr>
                          <m:t>⏟</m:t>
                        </m:r>
                      </m:lim>
                    </m:limLow>
                  </m:e>
                  <m:lim>
                    <m:r>
                      <m:rPr>
                        <m:nor/>
                      </m:rPr>
                      <m:t>not new infection</m:t>
                    </m:r>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r>
                          <w:rPr>
                            <w:rFonts w:ascii="Cambria Math" w:hAnsi="Cambria Math"/>
                          </w:rPr>
                          <m:t>C</m:t>
                        </m:r>
                      </m:e>
                      <m:lim>
                        <m:r>
                          <m:rPr>
                            <m:sty m:val="p"/>
                          </m:rPr>
                          <w:rPr>
                            <w:rFonts w:ascii="Cambria Math" w:hAnsi="Cambria Math"/>
                          </w:rPr>
                          <m:t>⏟</m:t>
                        </m:r>
                      </m:lim>
                    </m:limLow>
                  </m:e>
                  <m:lim>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lim>
                </m:limLow>
              </m:e>
            </m:mr>
            <m:mr>
              <m:e>
                <m:sSup>
                  <m:sSupPr>
                    <m:ctrlPr>
                      <w:rPr>
                        <w:rFonts w:ascii="Cambria Math" w:hAnsi="Cambria Math"/>
                      </w:rPr>
                    </m:ctrlPr>
                  </m:sSupPr>
                  <m:e>
                    <m: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I</m:t>
                </m:r>
              </m:e>
              <m:e>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λS</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ϵλV</m:t>
                        </m:r>
                      </m:e>
                      <m:lim>
                        <m:r>
                          <m:rPr>
                            <m:sty m:val="p"/>
                          </m:rPr>
                          <w:rPr>
                            <w:rFonts w:ascii="Cambria Math" w:hAnsi="Cambria Math"/>
                          </w:rPr>
                          <m:t>⏟</m:t>
                        </m:r>
                      </m:lim>
                    </m:limLow>
                  </m:e>
                  <m:lim>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r>
                          <w:rPr>
                            <w:rFonts w:ascii="Cambria Math" w:hAnsi="Cambria Math"/>
                          </w:rPr>
                          <m:t>ωC</m:t>
                        </m:r>
                        <m:r>
                          <m:rPr>
                            <m:sty m:val="p"/>
                          </m:rPr>
                          <w:rPr>
                            <w:rFonts w:ascii="Cambria Math" w:hAnsi="Cambria Math"/>
                          </w:rPr>
                          <m:t>+</m:t>
                        </m:r>
                        <m:r>
                          <w:rPr>
                            <w:rFonts w:ascii="Cambria Math" w:hAnsi="Cambria Math"/>
                          </w:rPr>
                          <m:t>ϕR</m:t>
                        </m:r>
                      </m:e>
                      <m:lim>
                        <m:r>
                          <m:rPr>
                            <m:sty m:val="p"/>
                          </m:rPr>
                          <w:rPr>
                            <w:rFonts w:ascii="Cambria Math" w:hAnsi="Cambria Math"/>
                          </w:rPr>
                          <m:t>⏟</m:t>
                        </m:r>
                      </m:lim>
                    </m:limLow>
                  </m:e>
                  <m:lim>
                    <m:r>
                      <m:rPr>
                        <m:nor/>
                      </m:rPr>
                      <m:t>not new infection</m:t>
                    </m:r>
                  </m:lim>
                </m:limLow>
                <m:r>
                  <m:rPr>
                    <m:sty m:val="p"/>
                  </m:rPr>
                  <w:rPr>
                    <w:rFonts w:ascii="Cambria Math" w:hAnsi="Cambria Math"/>
                  </w:rPr>
                  <m:t>-</m:t>
                </m:r>
                <m:limLow>
                  <m:limLowPr>
                    <m:ctrlPr>
                      <w:rPr>
                        <w:rFonts w:ascii="Cambria Math" w:hAnsi="Cambria Math"/>
                      </w:rPr>
                    </m:ctrlPr>
                  </m:limLowPr>
                  <m:e>
                    <m:limLow>
                      <m:limLowPr>
                        <m:ctrlPr>
                          <w:rPr>
                            <w:rFonts w:ascii="Cambria Math" w:hAnsi="Cambria Math"/>
                          </w:rPr>
                        </m:ctrlPr>
                      </m:limLowPr>
                      <m:e>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w:rPr>
                            <w:rFonts w:ascii="Cambria Math" w:hAnsi="Cambria Math"/>
                          </w:rPr>
                          <m:t>I</m:t>
                        </m:r>
                      </m:e>
                      <m:lim>
                        <m:r>
                          <m:rPr>
                            <m:sty m:val="p"/>
                          </m:rPr>
                          <w:rPr>
                            <w:rFonts w:ascii="Cambria Math" w:hAnsi="Cambria Math"/>
                          </w:rPr>
                          <m:t>⏟</m:t>
                        </m:r>
                      </m:lim>
                    </m:limLow>
                  </m:e>
                  <m:lim>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lim>
                </m:limLow>
              </m:e>
            </m:mr>
          </m:m>
        </m:oMath>
      </m:oMathPara>
    </w:p>
    <w:p w14:paraId="14C6C942" w14:textId="77777777" w:rsidR="00C239EC" w:rsidRPr="007341EB" w:rsidRDefault="00C239EC" w:rsidP="00C239EC">
      <w:pPr>
        <w:pStyle w:val="Heading3"/>
        <w:rPr>
          <w:rFonts w:cs="Times New Roman"/>
          <w:color w:val="auto"/>
          <w:sz w:val="24"/>
          <w:szCs w:val="24"/>
        </w:rPr>
      </w:pPr>
      <w:bookmarkStart w:id="80" w:name="Xbcf20829efbae3ea9899916d99b2e129696514a"/>
      <w:bookmarkEnd w:id="79"/>
      <w:r w:rsidRPr="007341EB">
        <w:rPr>
          <w:rFonts w:cs="Times New Roman"/>
          <w:color w:val="auto"/>
          <w:sz w:val="24"/>
          <w:szCs w:val="24"/>
        </w:rPr>
        <w:t>Linearize at Disease-Free Equilibrium (DFE)</w:t>
      </w:r>
    </w:p>
    <w:p w14:paraId="2923A093" w14:textId="77777777" w:rsidR="00C239EC" w:rsidRPr="007341EB" w:rsidRDefault="00C239EC" w:rsidP="00C239EC">
      <w:pPr>
        <w:pStyle w:val="FirstParagraph"/>
        <w:rPr>
          <w:rFonts w:cs="Times New Roman"/>
        </w:rPr>
      </w:pPr>
      <w:r w:rsidRPr="007341EB">
        <w:rPr>
          <w:rFonts w:cs="Times New Roman"/>
        </w:rPr>
        <w:t xml:space="preserve">Assume DFE: </w:t>
      </w:r>
      <m:oMath>
        <m:sSup>
          <m:sSupPr>
            <m:ctrlPr>
              <w:rPr>
                <w:rFonts w:ascii="Cambria Math" w:hAnsi="Cambria Math" w:cs="Times New Roman"/>
              </w:rPr>
            </m:ctrlPr>
          </m:sSupPr>
          <m:e>
            <m:r>
              <w:rPr>
                <w:rFonts w:ascii="Cambria Math" w:hAnsi="Cambria Math" w:cs="Times New Roman"/>
              </w:rPr>
              <m:t>S</m:t>
            </m:r>
          </m:e>
          <m:sup>
            <m:r>
              <m:rPr>
                <m:sty m:val="p"/>
              </m:rPr>
              <w:rPr>
                <w:rFonts w:hAnsi="Cambria Math" w:cs="Times New Roman"/>
              </w:rPr>
              <m:t>*</m:t>
            </m:r>
          </m:sup>
        </m:sSup>
        <m:r>
          <m:rPr>
            <m:sty m:val="p"/>
          </m:rPr>
          <w:rPr>
            <w:rFonts w:ascii="Cambria Math" w:cs="Times New Roman"/>
          </w:rPr>
          <m:t>≈</m:t>
        </m:r>
        <m:r>
          <w:rPr>
            <w:rFonts w:ascii="Cambria Math" w:hAnsi="Cambria Math" w:cs="Times New Roman"/>
          </w:rPr>
          <m:t>N</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V</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C</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I</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t xml:space="preserve">, </w:t>
      </w:r>
      <m:oMath>
        <m:sSup>
          <m:sSupPr>
            <m:ctrlPr>
              <w:rPr>
                <w:rFonts w:ascii="Cambria Math" w:hAnsi="Cambria Math" w:cs="Times New Roman"/>
              </w:rPr>
            </m:ctrlPr>
          </m:sSupPr>
          <m:e>
            <m:r>
              <w:rPr>
                <w:rFonts w:ascii="Cambria Math" w:hAnsi="Cambria Math" w:cs="Times New Roman"/>
              </w:rPr>
              <m:t>R</m:t>
            </m:r>
          </m:e>
          <m:sup>
            <m:r>
              <m:rPr>
                <m:sty m:val="p"/>
              </m:rPr>
              <w:rPr>
                <w:rFonts w:hAnsi="Cambria Math" w:cs="Times New Roman"/>
              </w:rPr>
              <m:t>*</m:t>
            </m:r>
          </m:sup>
        </m:sSup>
        <m:r>
          <m:rPr>
            <m:sty m:val="p"/>
          </m:rPr>
          <w:rPr>
            <w:rFonts w:ascii="Cambria Math" w:cs="Times New Roman"/>
          </w:rPr>
          <m:t>=</m:t>
        </m:r>
        <m:r>
          <w:rPr>
            <w:rFonts w:ascii="Cambria Math" w:cs="Times New Roman"/>
          </w:rPr>
          <m:t>0</m:t>
        </m:r>
      </m:oMath>
      <w:r w:rsidRPr="007341EB">
        <w:rPr>
          <w:rFonts w:cs="Times New Roman"/>
        </w:rPr>
        <w:br/>
        <w:t xml:space="preserve">Then </w:t>
      </w:r>
      <m:oMath>
        <m:r>
          <w:rPr>
            <w:rFonts w:ascii="Cambria Math" w:hAnsi="Cambria Math" w:cs="Times New Roman"/>
          </w:rPr>
          <m:t>λ</m:t>
        </m:r>
        <m:r>
          <m:rPr>
            <m:sty m:val="p"/>
          </m:rPr>
          <w:rPr>
            <w:rFonts w:asci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c</m:t>
                </m:r>
              </m:sub>
            </m:sSub>
            <m:r>
              <w:rPr>
                <w:rFonts w:ascii="Cambria Math" w:hAnsi="Cambria Math" w:cs="Times New Roman"/>
              </w:rPr>
              <m:t>C</m:t>
            </m:r>
            <m:r>
              <m:rPr>
                <m:sty m:val="p"/>
              </m:rPr>
              <w:rPr>
                <w:rFonts w:asci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I</m:t>
            </m:r>
          </m:num>
          <m:den>
            <m:r>
              <w:rPr>
                <w:rFonts w:ascii="Cambria Math" w:hAnsi="Cambria Math" w:cs="Times New Roman"/>
              </w:rPr>
              <m:t>N</m:t>
            </m:r>
          </m:den>
        </m:f>
      </m:oMath>
    </w:p>
    <w:p w14:paraId="56D3F8B3" w14:textId="77777777" w:rsidR="00C239EC" w:rsidRPr="007341EB" w:rsidRDefault="00C239EC" w:rsidP="00C239EC">
      <w:pPr>
        <w:pStyle w:val="Heading3"/>
        <w:rPr>
          <w:rFonts w:cs="Times New Roman"/>
          <w:color w:val="auto"/>
          <w:sz w:val="24"/>
          <w:szCs w:val="24"/>
        </w:rPr>
      </w:pPr>
      <w:bookmarkStart w:id="81" w:name="step-3d-construct-matrices-f-and-v"/>
      <w:bookmarkEnd w:id="80"/>
      <w:r w:rsidRPr="007341EB">
        <w:rPr>
          <w:rFonts w:cs="Times New Roman"/>
          <w:color w:val="auto"/>
          <w:sz w:val="24"/>
          <w:szCs w:val="24"/>
        </w:rPr>
        <w:t xml:space="preserve">Construct Matrices </w:t>
      </w:r>
      <m:oMath>
        <m:r>
          <m:rPr>
            <m:sty m:val="bi"/>
          </m:rPr>
          <w:rPr>
            <w:rFonts w:ascii="Cambria Math" w:hAnsi="Cambria Math" w:cs="Times New Roman"/>
            <w:color w:val="auto"/>
            <w:sz w:val="24"/>
            <w:szCs w:val="24"/>
          </w:rPr>
          <m:t>F</m:t>
        </m:r>
      </m:oMath>
      <w:r w:rsidRPr="007341EB">
        <w:rPr>
          <w:rFonts w:cs="Times New Roman"/>
          <w:color w:val="auto"/>
          <w:sz w:val="24"/>
          <w:szCs w:val="24"/>
        </w:rPr>
        <w:t xml:space="preserve"> and </w:t>
      </w:r>
      <m:oMath>
        <m:r>
          <m:rPr>
            <m:sty m:val="bi"/>
          </m:rPr>
          <w:rPr>
            <w:rFonts w:ascii="Cambria Math" w:hAnsi="Cambria Math" w:cs="Times New Roman"/>
            <w:color w:val="auto"/>
            <w:sz w:val="24"/>
            <w:szCs w:val="24"/>
          </w:rPr>
          <m:t>V</m:t>
        </m:r>
      </m:oMath>
    </w:p>
    <w:p w14:paraId="1CF8C7F1" w14:textId="77777777" w:rsidR="00C239EC" w:rsidRPr="0086143A" w:rsidRDefault="00C239EC" w:rsidP="00C239EC">
      <w:pPr>
        <w:pStyle w:val="FirstParagraph"/>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num>
                          <m:den>
                            <m:r>
                              <m:rPr>
                                <m:sty m:val="p"/>
                              </m:rPr>
                              <w:rPr>
                                <w:rFonts w:ascii="Cambria Math" w:hAnsi="Cambria Math"/>
                              </w:rPr>
                              <m:t>∂</m:t>
                            </m:r>
                            <m:r>
                              <w:rPr>
                                <w:rFonts w:ascii="Cambria Math" w:hAnsi="Cambria Math"/>
                              </w:rPr>
                              <m:t>I</m:t>
                            </m:r>
                          </m:den>
                        </m:f>
                      </m:e>
                    </m:mr>
                    <m:m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num>
                          <m:den>
                            <m:r>
                              <m:rPr>
                                <m:sty m:val="p"/>
                              </m:rPr>
                              <w:rPr>
                                <w:rFonts w:ascii="Cambria Math" w:hAnsi="Cambria Math"/>
                              </w:rPr>
                              <m:t>∂</m:t>
                            </m:r>
                            <m:r>
                              <w:rPr>
                                <w:rFonts w:ascii="Cambria Math" w:hAnsi="Cambria Math"/>
                              </w:rPr>
                              <m:t>I</m:t>
                            </m:r>
                          </m:den>
                        </m:f>
                      </m:e>
                    </m:mr>
                  </m:m>
                </m:e>
              </m:d>
            </m:e>
            <m:sub>
              <m:r>
                <w:rPr>
                  <w:rFonts w:ascii="Cambria Math" w:hAnsi="Cambria Math"/>
                </w:rPr>
                <m:t>DFE</m:t>
              </m:r>
            </m:sub>
          </m:sSub>
        </m:oMath>
      </m:oMathPara>
    </w:p>
    <w:p w14:paraId="0F1B2505" w14:textId="77777777" w:rsidR="00C239EC" w:rsidRPr="0086143A" w:rsidRDefault="00D80BFB" w:rsidP="00C239EC">
      <w:pPr>
        <w:pStyle w:val="FirstParagraph"/>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cr m:val="script"/>
                        <m:sty m:val="p"/>
                      </m:rPr>
                      <w:rPr>
                        <w:rFonts w:ascii="Cambria Math" w:hAnsi="Cambria Math"/>
                      </w:rPr>
                      <m:t>F</m:t>
                    </m:r>
                  </m:e>
                  <m:sub>
                    <m:r>
                      <w:rPr>
                        <w:rFonts w:ascii="Cambria Math" w:hAnsi="Cambria Math"/>
                      </w:rPr>
                      <m:t>1</m:t>
                    </m:r>
                  </m:sub>
                </m:sSub>
              </m:e>
              <m:e>
                <m:r>
                  <m:rPr>
                    <m:sty m:val="p"/>
                  </m:rPr>
                  <w:rPr>
                    <w:rFonts w:ascii="Cambria Math" w:hAnsi="Cambria Math"/>
                  </w:rPr>
                  <m:t>≈</m:t>
                </m:r>
                <m:r>
                  <w:rPr>
                    <w:rFonts w:ascii="Cambria Math" w:hAnsi="Cambria Math"/>
                  </w:rPr>
                  <m:t>a</m:t>
                </m:r>
                <m:d>
                  <m:dPr>
                    <m:ctrlPr>
                      <w:rPr>
                        <w:rFonts w:ascii="Cambria Math" w:hAnsi="Cambria Math"/>
                      </w:rPr>
                    </m:ctrlPr>
                  </m:dPr>
                  <m:e>
                    <m:r>
                      <w:rPr>
                        <w:rFonts w:ascii="Cambria Math" w:hAnsi="Cambria Math"/>
                      </w:rPr>
                      <m:t>ϵ</m:t>
                    </m:r>
                    <m:sSup>
                      <m:sSupPr>
                        <m:ctrlPr>
                          <w:rPr>
                            <w:rFonts w:ascii="Cambria Math" w:hAnsi="Cambria Math"/>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r>
                  <w:rPr>
                    <w:rFonts w:ascii="Cambria Math" w:hAnsi="Cambria Math"/>
                  </w:rPr>
                  <m:t>aN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e>
            </m:mr>
            <m:mr>
              <m:e>
                <m:sSub>
                  <m:sSubPr>
                    <m:ctrlPr>
                      <w:rPr>
                        <w:rFonts w:ascii="Cambria Math" w:hAnsi="Cambria Math"/>
                      </w:rPr>
                    </m:ctrlPr>
                  </m:sSubPr>
                  <m:e>
                    <m:r>
                      <m:rPr>
                        <m:scr m:val="script"/>
                        <m:sty m:val="p"/>
                      </m:rPr>
                      <w:rPr>
                        <w:rFonts w:ascii="Cambria Math" w:hAnsi="Cambria Math"/>
                      </w:rPr>
                      <m:t>F</m:t>
                    </m:r>
                  </m:e>
                  <m:sub>
                    <m:r>
                      <w:rPr>
                        <w:rFonts w:ascii="Cambria Math" w:hAnsi="Cambria Math"/>
                      </w:rPr>
                      <m:t>2</m:t>
                    </m:r>
                  </m:sub>
                </m:sSub>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d>
                  <m:dPr>
                    <m:ctrlPr>
                      <w:rPr>
                        <w:rFonts w:ascii="Cambria Math" w:hAnsi="Cambria Math"/>
                      </w:rPr>
                    </m:ctrlPr>
                  </m:dPr>
                  <m:e>
                    <m:r>
                      <w:rPr>
                        <w:rFonts w:ascii="Cambria Math" w:hAnsi="Cambria Math"/>
                      </w:rPr>
                      <m:t>ϵ</m:t>
                    </m:r>
                    <m:sSup>
                      <m:sSupPr>
                        <m:ctrlPr>
                          <w:rPr>
                            <w:rFonts w:ascii="Cambria Math" w:hAnsi="Cambria Math"/>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num>
                  <m:den>
                    <m:r>
                      <w:rPr>
                        <w:rFonts w:ascii="Cambria Math" w:hAnsi="Cambria Math"/>
                      </w:rPr>
                      <m:t>N</m:t>
                    </m:r>
                  </m:den>
                </m:f>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I</m:t>
                </m:r>
              </m:e>
            </m:mr>
          </m:m>
        </m:oMath>
      </m:oMathPara>
    </w:p>
    <w:p w14:paraId="1F67FAB3" w14:textId="77777777" w:rsidR="00C239EC" w:rsidRPr="0086143A" w:rsidRDefault="00C239EC" w:rsidP="00C239EC">
      <w:pPr>
        <w:pStyle w:val="FirstParagraph"/>
      </w:pPr>
      <w:r w:rsidRPr="0086143A">
        <w:t>Thus:</w:t>
      </w:r>
    </w:p>
    <w:p w14:paraId="73095C3F" w14:textId="77777777" w:rsidR="00C239EC" w:rsidRPr="0086143A" w:rsidRDefault="00C239EC" w:rsidP="00C239EC">
      <w:pPr>
        <w:pStyle w:val="BodyText"/>
      </w:pPr>
      <m:oMathPara>
        <m:oMathParaPr>
          <m:jc m:val="center"/>
        </m:oMathParaPr>
        <m:oMath>
          <m:r>
            <w:rPr>
              <w:rFonts w:ascii="Cambria Math" w:hAnsi="Cambria Math"/>
            </w:rPr>
            <m:t>F</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e>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e>
                </m:mr>
              </m:m>
            </m:e>
          </m:d>
        </m:oMath>
      </m:oMathPara>
    </w:p>
    <w:p w14:paraId="4924D812" w14:textId="77777777" w:rsidR="00C239EC" w:rsidRPr="007341EB" w:rsidRDefault="00C239EC" w:rsidP="00C239EC">
      <w:pPr>
        <w:pStyle w:val="Heading3"/>
        <w:rPr>
          <w:rFonts w:cs="Times New Roman"/>
          <w:color w:val="auto"/>
          <w:sz w:val="24"/>
          <w:szCs w:val="24"/>
        </w:rPr>
      </w:pPr>
      <w:bookmarkStart w:id="82" w:name="step-3e-construct-v-matrix"/>
      <w:bookmarkEnd w:id="81"/>
      <w:r w:rsidRPr="007341EB">
        <w:rPr>
          <w:rFonts w:cs="Times New Roman"/>
          <w:color w:val="auto"/>
          <w:sz w:val="24"/>
          <w:szCs w:val="24"/>
        </w:rPr>
        <w:t xml:space="preserve">Construct </w:t>
      </w:r>
      <m:oMath>
        <m:r>
          <m:rPr>
            <m:sty m:val="bi"/>
          </m:rPr>
          <w:rPr>
            <w:rFonts w:ascii="Cambria Math" w:hAnsi="Cambria Math" w:cs="Times New Roman"/>
            <w:color w:val="auto"/>
            <w:sz w:val="24"/>
            <w:szCs w:val="24"/>
          </w:rPr>
          <m:t>V</m:t>
        </m:r>
      </m:oMath>
      <w:r w:rsidRPr="007341EB">
        <w:rPr>
          <w:rFonts w:cs="Times New Roman"/>
          <w:color w:val="auto"/>
          <w:sz w:val="24"/>
          <w:szCs w:val="24"/>
        </w:rPr>
        <w:t xml:space="preserve"> Matrix</w:t>
      </w:r>
    </w:p>
    <w:p w14:paraId="2581F5B2" w14:textId="77777777" w:rsidR="00C239EC" w:rsidRPr="0086143A" w:rsidRDefault="00C239EC" w:rsidP="00C239EC">
      <w:pPr>
        <w:pStyle w:val="FirstParagraph"/>
      </w:pPr>
      <m:oMathPara>
        <m:oMathParaPr>
          <m:jc m:val="center"/>
        </m:oMathParaPr>
        <m:oMath>
          <m:r>
            <w:rPr>
              <w:rFonts w:ascii="Cambria Math" w:hAnsi="Cambria Math"/>
            </w:rPr>
            <m:t>V</m:t>
          </m:r>
          <m:r>
            <m:rPr>
              <m:sty m:val="p"/>
            </m:rPr>
            <w:rPr>
              <w:rFonts w:ascii="Cambria Math" w:hAnsi="Cambria Math"/>
            </w:rPr>
            <m:t>=</m:t>
          </m:r>
          <m:sSub>
            <m:sSubPr>
              <m:ctrlPr>
                <w:rPr>
                  <w:rFonts w:ascii="Cambria Math" w:hAnsi="Cambria Math"/>
                </w:rPr>
              </m:ctrlPr>
            </m:sSubPr>
            <m:e>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num>
                          <m:den>
                            <m:r>
                              <m:rPr>
                                <m:sty m:val="p"/>
                              </m:rPr>
                              <w:rPr>
                                <w:rFonts w:ascii="Cambria Math" w:hAnsi="Cambria Math"/>
                              </w:rPr>
                              <m:t>∂</m:t>
                            </m:r>
                            <m:r>
                              <w:rPr>
                                <w:rFonts w:ascii="Cambria Math" w:hAnsi="Cambria Math"/>
                              </w:rPr>
                              <m:t>I</m:t>
                            </m:r>
                          </m:den>
                        </m:f>
                      </m:e>
                    </m:mr>
                    <m:mr>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num>
                          <m:den>
                            <m:r>
                              <m:rPr>
                                <m:sty m:val="p"/>
                              </m:rPr>
                              <w:rPr>
                                <w:rFonts w:ascii="Cambria Math" w:hAnsi="Cambria Math"/>
                              </w:rPr>
                              <m:t>∂</m:t>
                            </m:r>
                            <m:r>
                              <w:rPr>
                                <w:rFonts w:ascii="Cambria Math" w:hAnsi="Cambria Math"/>
                              </w:rPr>
                              <m:t>C</m:t>
                            </m:r>
                          </m:den>
                        </m:f>
                      </m:e>
                      <m:e>
                        <m:f>
                          <m:fPr>
                            <m:ctrlPr>
                              <w:rPr>
                                <w:rFonts w:ascii="Cambria Math" w:hAnsi="Cambria Math"/>
                              </w:rPr>
                            </m:ctrlPr>
                          </m:fPr>
                          <m:num>
                            <m:r>
                              <m:rPr>
                                <m:sty m:val="p"/>
                              </m:rPr>
                              <w:rPr>
                                <w:rFonts w:ascii="Cambria Math" w:hAnsi="Cambria Math"/>
                              </w:rPr>
                              <m:t>∂</m:t>
                            </m:r>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num>
                          <m:den>
                            <m:r>
                              <m:rPr>
                                <m:sty m:val="p"/>
                              </m:rPr>
                              <w:rPr>
                                <w:rFonts w:ascii="Cambria Math" w:hAnsi="Cambria Math"/>
                              </w:rPr>
                              <m:t>∂</m:t>
                            </m:r>
                            <m:r>
                              <w:rPr>
                                <w:rFonts w:ascii="Cambria Math" w:hAnsi="Cambria Math"/>
                              </w:rPr>
                              <m:t>I</m:t>
                            </m:r>
                          </m:den>
                        </m:f>
                      </m:e>
                    </m:mr>
                  </m:m>
                </m:e>
              </m:d>
            </m:e>
            <m:sub>
              <m:r>
                <w:rPr>
                  <w:rFonts w:ascii="Cambria Math" w:hAnsi="Cambria Math"/>
                </w:rPr>
                <m:t>DFE</m:t>
              </m:r>
            </m:sub>
          </m:sSub>
        </m:oMath>
      </m:oMathPara>
    </w:p>
    <w:p w14:paraId="05BB6843" w14:textId="77777777" w:rsidR="00C239EC" w:rsidRPr="0086143A" w:rsidRDefault="00D80BFB" w:rsidP="00C239EC">
      <w:pPr>
        <w:pStyle w:val="FirstParagraph"/>
      </w:pPr>
      <m:oMathPara>
        <m:oMathParaPr>
          <m:jc m:val="center"/>
        </m:oMathParaPr>
        <m:oMath>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1</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ηI</m:t>
          </m:r>
        </m:oMath>
      </m:oMathPara>
    </w:p>
    <w:p w14:paraId="019B8778" w14:textId="77777777" w:rsidR="00C239EC" w:rsidRPr="0086143A" w:rsidRDefault="00D80BFB" w:rsidP="00C239EC">
      <w:pPr>
        <w:pStyle w:val="FirstParagraph"/>
      </w:pPr>
      <m:oMathPara>
        <m:oMathParaPr>
          <m:jc m:val="center"/>
        </m:oMathParaPr>
        <m:oMath>
          <m:sSubSup>
            <m:sSubSupPr>
              <m:ctrlPr>
                <w:rPr>
                  <w:rFonts w:ascii="Cambria Math" w:hAnsi="Cambria Math"/>
                </w:rPr>
              </m:ctrlPr>
            </m:sSubSupPr>
            <m:e>
              <m:r>
                <m:rPr>
                  <m:scr m:val="script"/>
                  <m:sty m:val="p"/>
                </m:rPr>
                <w:rPr>
                  <w:rFonts w:ascii="Cambria Math" w:hAnsi="Cambria Math"/>
                </w:rPr>
                <m:t>V</m:t>
              </m:r>
            </m:e>
            <m:sub>
              <m:r>
                <w:rPr>
                  <w:rFonts w:ascii="Cambria Math" w:hAnsi="Cambria Math"/>
                </w:rPr>
                <m:t>2</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w:rPr>
              <w:rFonts w:ascii="Cambria Math" w:hAnsi="Cambria Math"/>
            </w:rPr>
            <m:t>I</m:t>
          </m:r>
          <m:r>
            <m:rPr>
              <m:sty m:val="p"/>
            </m:rPr>
            <w:rPr>
              <w:rFonts w:ascii="Cambria Math" w:hAnsi="Cambria Math"/>
            </w:rPr>
            <m:t>-</m:t>
          </m:r>
          <m:r>
            <w:rPr>
              <w:rFonts w:ascii="Cambria Math" w:hAnsi="Cambria Math"/>
            </w:rPr>
            <m:t>ωC</m:t>
          </m:r>
        </m:oMath>
      </m:oMathPara>
    </w:p>
    <w:p w14:paraId="46A8B1C1" w14:textId="77777777" w:rsidR="00C239EC" w:rsidRPr="0086143A" w:rsidRDefault="00C239EC" w:rsidP="00C239EC">
      <w:pPr>
        <w:pStyle w:val="FirstParagraph"/>
      </w:pPr>
      <w:r w:rsidRPr="0086143A">
        <w:lastRenderedPageBreak/>
        <w:t>Thus:</w:t>
      </w:r>
    </w:p>
    <w:p w14:paraId="50B80491" w14:textId="77777777" w:rsidR="00C239EC" w:rsidRPr="0086143A" w:rsidRDefault="00C239EC" w:rsidP="00C239EC">
      <w:pPr>
        <w:pStyle w:val="BodyText"/>
      </w:pPr>
      <m:oMathPara>
        <m:oMathParaPr>
          <m:jc m:val="center"/>
        </m:oMathParaPr>
        <m:oMath>
          <m:r>
            <w:rPr>
              <w:rFonts w:ascii="Cambria Math" w:hAnsi="Cambria Math"/>
            </w:rPr>
            <m:t>V</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e>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e>
                </m:mr>
                <m:mr>
                  <m:e>
                    <m:r>
                      <m:rPr>
                        <m:sty m:val="p"/>
                      </m:rPr>
                      <w:rPr>
                        <w:rFonts w:ascii="Cambria Math" w:hAnsi="Cambria Math"/>
                      </w:rPr>
                      <m:t>-</m:t>
                    </m:r>
                    <m:r>
                      <w:rPr>
                        <w:rFonts w:ascii="Cambria Math" w:hAnsi="Cambria Math"/>
                      </w:rPr>
                      <m:t>ω</m:t>
                    </m:r>
                  </m:e>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mr>
              </m:m>
            </m:e>
          </m:d>
        </m:oMath>
      </m:oMathPara>
    </w:p>
    <w:p w14:paraId="3E94109C" w14:textId="77777777" w:rsidR="00C239EC" w:rsidRPr="007341EB" w:rsidRDefault="00C239EC" w:rsidP="00C239EC">
      <w:pPr>
        <w:pStyle w:val="Heading3"/>
        <w:rPr>
          <w:rFonts w:cs="Times New Roman"/>
          <w:color w:val="auto"/>
          <w:sz w:val="24"/>
          <w:szCs w:val="24"/>
        </w:rPr>
      </w:pPr>
      <w:bookmarkStart w:id="83" w:name="step-3f-compute-r_0-rhofv-1"/>
      <w:bookmarkEnd w:id="82"/>
      <w:r w:rsidRPr="007341EB">
        <w:rPr>
          <w:rFonts w:cs="Times New Roman"/>
          <w:color w:val="auto"/>
          <w:sz w:val="24"/>
          <w:szCs w:val="24"/>
        </w:rPr>
        <w:t xml:space="preserve">Compute </w:t>
      </w:r>
      <m:oMath>
        <m:sSub>
          <m:sSubPr>
            <m:ctrlPr>
              <w:rPr>
                <w:rFonts w:ascii="Cambria Math" w:hAnsi="Cambria Math" w:cs="Times New Roman"/>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0</m:t>
            </m:r>
          </m:sub>
        </m:sSub>
        <m:r>
          <m:rPr>
            <m:sty m:val="b"/>
          </m:rPr>
          <w:rPr>
            <w:rFonts w:ascii="Cambria Math" w:cs="Times New Roman"/>
            <w:color w:val="auto"/>
            <w:sz w:val="24"/>
            <w:szCs w:val="24"/>
          </w:rPr>
          <m:t>=</m:t>
        </m:r>
        <m:r>
          <m:rPr>
            <m:sty m:val="bi"/>
          </m:rPr>
          <w:rPr>
            <w:rFonts w:ascii="Cambria Math" w:hAnsi="Cambria Math" w:cs="Times New Roman"/>
            <w:color w:val="auto"/>
            <w:sz w:val="24"/>
            <w:szCs w:val="24"/>
          </w:rPr>
          <m:t>ρ</m:t>
        </m:r>
        <m:d>
          <m:dPr>
            <m:ctrlPr>
              <w:rPr>
                <w:rFonts w:ascii="Cambria Math" w:hAnsi="Cambria Math" w:cs="Times New Roman"/>
                <w:color w:val="auto"/>
                <w:sz w:val="24"/>
                <w:szCs w:val="24"/>
              </w:rPr>
            </m:ctrlPr>
          </m:dPr>
          <m:e>
            <m:r>
              <m:rPr>
                <m:sty m:val="bi"/>
              </m:rPr>
              <w:rPr>
                <w:rFonts w:ascii="Cambria Math" w:hAnsi="Cambria Math" w:cs="Times New Roman"/>
                <w:color w:val="auto"/>
                <w:sz w:val="24"/>
                <w:szCs w:val="24"/>
              </w:rPr>
              <m:t>F</m:t>
            </m:r>
            <m:sSup>
              <m:sSupPr>
                <m:ctrlPr>
                  <w:rPr>
                    <w:rFonts w:ascii="Cambria Math" w:hAnsi="Cambria Math" w:cs="Times New Roman"/>
                    <w:color w:val="auto"/>
                    <w:sz w:val="24"/>
                    <w:szCs w:val="24"/>
                  </w:rPr>
                </m:ctrlPr>
              </m:sSupPr>
              <m:e>
                <m:r>
                  <m:rPr>
                    <m:sty m:val="bi"/>
                  </m:rPr>
                  <w:rPr>
                    <w:rFonts w:ascii="Cambria Math" w:hAnsi="Cambria Math" w:cs="Times New Roman"/>
                    <w:color w:val="auto"/>
                    <w:sz w:val="24"/>
                    <w:szCs w:val="24"/>
                  </w:rPr>
                  <m:t>V</m:t>
                </m:r>
              </m:e>
              <m:sup>
                <m:r>
                  <m:rPr>
                    <m:sty m:val="b"/>
                  </m:rPr>
                  <w:rPr>
                    <w:rFonts w:ascii="Cambria Math" w:hAnsi="Cambria Math" w:cs="Times New Roman"/>
                    <w:color w:val="auto"/>
                    <w:sz w:val="24"/>
                    <w:szCs w:val="24"/>
                  </w:rPr>
                  <m:t>-</m:t>
                </m:r>
                <m:r>
                  <m:rPr>
                    <m:sty m:val="bi"/>
                  </m:rPr>
                  <w:rPr>
                    <w:rFonts w:ascii="Cambria Math" w:hAnsi="Cambria Math" w:cs="Times New Roman"/>
                    <w:color w:val="auto"/>
                    <w:sz w:val="24"/>
                    <w:szCs w:val="24"/>
                  </w:rPr>
                  <m:t>1</m:t>
                </m:r>
              </m:sup>
            </m:sSup>
          </m:e>
        </m:d>
      </m:oMath>
    </w:p>
    <w:p w14:paraId="514DF3A8" w14:textId="77777777" w:rsidR="00C239EC" w:rsidRPr="0086143A" w:rsidRDefault="00D80BFB" w:rsidP="00C239EC">
      <w:pPr>
        <w:pStyle w:val="FirstParagraph"/>
      </w:pPr>
      <m:oMathPara>
        <m:oMathParaPr>
          <m:jc m:val="center"/>
        </m:oMathParaPr>
        <m:oMath>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det</m:t>
              </m:r>
              <m:d>
                <m:dPr>
                  <m:ctrlPr>
                    <w:rPr>
                      <w:rFonts w:ascii="Cambria Math" w:hAnsi="Cambria Math"/>
                    </w:rPr>
                  </m:ctrlPr>
                </m:dPr>
                <m:e>
                  <m:r>
                    <w:rPr>
                      <w:rFonts w:ascii="Cambria Math" w:hAnsi="Cambria Math"/>
                    </w:rPr>
                    <m:t>V</m:t>
                  </m:r>
                </m:e>
              </m:d>
            </m:den>
          </m:f>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e>
                </m:mr>
                <m:mr>
                  <m:e>
                    <m:r>
                      <w:rPr>
                        <w:rFonts w:ascii="Cambria Math" w:hAnsi="Cambria Math"/>
                      </w:rPr>
                      <m:t>ω</m:t>
                    </m:r>
                  </m:e>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mr>
              </m:m>
            </m:e>
          </m:d>
        </m:oMath>
      </m:oMathPara>
    </w:p>
    <w:p w14:paraId="36895CB5" w14:textId="77777777" w:rsidR="00C239EC" w:rsidRPr="00AD2FF2" w:rsidRDefault="00C239EC" w:rsidP="00AD2FF2">
      <w:pPr>
        <w:pStyle w:val="FirstParagraph"/>
      </w:pPr>
      <m:oMathPara>
        <m:oMath>
          <m:r>
            <m:rPr>
              <m:sty m:val="p"/>
            </m:rPr>
            <w:rPr>
              <w:rFonts w:ascii="Cambria Math" w:hAnsi="Cambria Math"/>
            </w:rPr>
            <m:t>det</m:t>
          </m:r>
          <m:d>
            <m:dPr>
              <m:ctrlPr>
                <w:rPr>
                  <w:rFonts w:ascii="Cambria Math" w:hAnsi="Cambria Math"/>
                </w:rPr>
              </m:ctrlPr>
            </m:dPr>
            <m:e>
              <m:r>
                <w:rPr>
                  <w:rFonts w:ascii="Cambria Math" w:hAnsi="Cambria Math"/>
                </w:rPr>
                <m:t>V</m:t>
              </m:r>
            </m:e>
          </m:d>
          <m:r>
            <m:rPr>
              <m:sty m:val="p"/>
            </m:rPr>
            <w:rPr>
              <w:rFonts w:ascii="Cambria Math" w:hAnsi="Cambria Math"/>
            </w:rPr>
            <m:t>=</m:t>
          </m:r>
          <m:d>
            <m:dPr>
              <m:ctrlPr>
                <w:rPr>
                  <w:rFonts w:ascii="Cambria Math" w:hAnsi="Cambria Math"/>
                </w:rPr>
              </m:ctrlPr>
            </m:dPr>
            <m:e>
              <m:r>
                <w:rPr>
                  <w:rFonts w:ascii="Cambria Math" w:hAnsi="Cambria Math"/>
                </w:rPr>
                <m:t>γ</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μ</m:t>
              </m:r>
            </m:e>
          </m:d>
          <m:d>
            <m:dPr>
              <m:ctrlPr>
                <w:rPr>
                  <w:rFonts w:ascii="Cambria Math" w:hAnsi="Cambria Math"/>
                </w:rPr>
              </m:ctrlPr>
            </m:dPr>
            <m:e>
              <m:r>
                <w:rPr>
                  <w:rFonts w:ascii="Cambria Math" w:hAnsi="Cambria Math"/>
                </w:rPr>
                <m:t>ν</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δ</m:t>
              </m:r>
            </m:e>
          </m:d>
          <m:r>
            <m:rPr>
              <m:sty m:val="p"/>
            </m:rPr>
            <w:rPr>
              <w:rFonts w:ascii="Cambria Math" w:hAnsi="Cambria Math"/>
            </w:rPr>
            <m:t>-</m:t>
          </m:r>
          <m:r>
            <w:rPr>
              <w:rFonts w:ascii="Cambria Math" w:hAnsi="Cambria Math"/>
            </w:rPr>
            <m:t>ω</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q</m:t>
              </m:r>
            </m:e>
          </m:d>
          <m:r>
            <w:rPr>
              <w:rFonts w:ascii="Cambria Math" w:hAnsi="Cambria Math"/>
            </w:rPr>
            <m:t>η</m:t>
          </m:r>
        </m:oMath>
      </m:oMathPara>
      <w:bookmarkStart w:id="84" w:name="Xb909127b1d2fa81df8dbb4a8379422889cbea7a"/>
      <w:bookmarkEnd w:id="83"/>
    </w:p>
    <w:p w14:paraId="4EB65C14" w14:textId="77777777" w:rsidR="00C239EC" w:rsidRPr="0086143A" w:rsidRDefault="00C239EC" w:rsidP="00C239EC">
      <w:pPr>
        <w:pStyle w:val="FirstParagraph"/>
      </w:pPr>
      <w:r w:rsidRPr="0086143A">
        <w:t xml:space="preserve">If we neglect </w:t>
      </w:r>
      <m:oMath>
        <m:r>
          <w:rPr>
            <w:rFonts w:ascii="Cambria Math" w:hAnsi="Cambria Math"/>
          </w:rPr>
          <m:t>μ</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γ</m:t>
        </m:r>
      </m:oMath>
      <w:r w:rsidRPr="0086143A">
        <w:t xml:space="preserve"> for the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 xml:space="preserve"> formula (as paper does), and set </w:t>
      </w:r>
      <m:oMath>
        <m:r>
          <w:rPr>
            <w:rFonts w:ascii="Cambria Math" w:hAnsi="Cambria Math"/>
          </w:rPr>
          <m:t>q</m:t>
        </m:r>
        <m:r>
          <m:rPr>
            <m:sty m:val="p"/>
          </m:rPr>
          <w:rPr>
            <w:rFonts w:ascii="Cambria Math" w:hAnsi="Cambria Math"/>
          </w:rPr>
          <m:t>=</m:t>
        </m:r>
        <m:r>
          <w:rPr>
            <w:rFonts w:ascii="Cambria Math" w:hAnsi="Cambria Math"/>
          </w:rPr>
          <m:t>0</m:t>
        </m:r>
      </m:oMath>
      <w:r w:rsidRPr="0086143A">
        <w:t>:</w:t>
      </w:r>
    </w:p>
    <w:p w14:paraId="44F73A51" w14:textId="77777777" w:rsidR="00C239EC" w:rsidRPr="0086143A" w:rsidRDefault="00C239EC" w:rsidP="00C239EC">
      <w:pPr>
        <w:pStyle w:val="BodyText"/>
      </w:pPr>
      <m:oMathPara>
        <m:oMathParaPr>
          <m:jc m:val="center"/>
        </m:oMathParaPr>
        <m:oMath>
          <m:r>
            <w:rPr>
              <w:rFonts w:ascii="Cambria Math" w:hAnsi="Cambria Math"/>
            </w:rPr>
            <m:t>V</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ω</m:t>
                    </m:r>
                    <m:r>
                      <m:rPr>
                        <m:sty m:val="p"/>
                      </m:rPr>
                      <w:rPr>
                        <w:rFonts w:ascii="Cambria Math" w:hAnsi="Cambria Math"/>
                      </w:rPr>
                      <m:t>+</m:t>
                    </m:r>
                    <m:r>
                      <w:rPr>
                        <w:rFonts w:ascii="Cambria Math" w:hAnsi="Cambria Math"/>
                      </w:rPr>
                      <m:t>ξ</m:t>
                    </m:r>
                  </m:e>
                  <m:e>
                    <m:r>
                      <w:rPr>
                        <w:rFonts w:ascii="Cambria Math" w:hAnsi="Cambria Math"/>
                      </w:rPr>
                      <m:t>0</m:t>
                    </m:r>
                  </m:e>
                </m:mr>
                <m:mr>
                  <m:e>
                    <m:r>
                      <m:rPr>
                        <m:sty m:val="p"/>
                      </m:rPr>
                      <w:rPr>
                        <w:rFonts w:ascii="Cambria Math" w:hAnsi="Cambria Math"/>
                      </w:rPr>
                      <m:t>-</m:t>
                    </m:r>
                    <m:r>
                      <w:rPr>
                        <w:rFonts w:ascii="Cambria Math" w:hAnsi="Cambria Math"/>
                      </w:rPr>
                      <m:t>ω</m:t>
                    </m:r>
                  </m:e>
                  <m:e>
                    <m:r>
                      <w:rPr>
                        <w:rFonts w:ascii="Cambria Math" w:hAnsi="Cambria Math"/>
                      </w:rPr>
                      <m:t>ν</m:t>
                    </m:r>
                  </m:e>
                </m:mr>
              </m:m>
            </m:e>
          </m:d>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e>
                  <m:e>
                    <m:r>
                      <w:rPr>
                        <w:rFonts w:ascii="Cambria Math" w:hAnsi="Cambria Math"/>
                      </w:rPr>
                      <m:t>0</m:t>
                    </m:r>
                  </m:e>
                </m:mr>
                <m:mr>
                  <m:e>
                    <m:f>
                      <m:fPr>
                        <m:ctrlPr>
                          <w:rPr>
                            <w:rFonts w:ascii="Cambria Math" w:hAnsi="Cambria Math"/>
                          </w:rPr>
                        </m:ctrlPr>
                      </m:fPr>
                      <m:num>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r>
                          <w:rPr>
                            <w:rFonts w:ascii="Cambria Math" w:hAnsi="Cambria Math"/>
                          </w:rPr>
                          <m:t>1</m:t>
                        </m:r>
                      </m:num>
                      <m:den>
                        <m:r>
                          <w:rPr>
                            <w:rFonts w:ascii="Cambria Math" w:hAnsi="Cambria Math"/>
                          </w:rPr>
                          <m:t>ν</m:t>
                        </m:r>
                      </m:den>
                    </m:f>
                  </m:e>
                </m:mr>
              </m:m>
            </m:e>
          </m:d>
        </m:oMath>
      </m:oMathPara>
    </w:p>
    <w:p w14:paraId="5B85011A" w14:textId="77777777" w:rsidR="00C239EC" w:rsidRPr="0086143A" w:rsidRDefault="00C239EC" w:rsidP="00C239EC">
      <w:pPr>
        <w:pStyle w:val="FirstParagraph"/>
      </w:pPr>
      <m:oMathPara>
        <m:oMathParaPr>
          <m:jc m:val="center"/>
        </m:oMathParaPr>
        <m:oMath>
          <m:r>
            <w:rPr>
              <w:rFonts w:ascii="Cambria Math" w:hAnsi="Cambria Math"/>
            </w:rPr>
            <m:t>F</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e>
                  <m:e>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e>
                </m:mr>
                <m:m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e>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e>
                </m:mr>
              </m:m>
            </m:e>
          </m:d>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e>
                  <m:e>
                    <m:r>
                      <w:rPr>
                        <w:rFonts w:ascii="Cambria Math" w:hAnsi="Cambria Math"/>
                      </w:rPr>
                      <m:t>0</m:t>
                    </m:r>
                  </m:e>
                </m:mr>
                <m:mr>
                  <m:e>
                    <m:f>
                      <m:fPr>
                        <m:ctrlPr>
                          <w:rPr>
                            <w:rFonts w:ascii="Cambria Math" w:hAnsi="Cambria Math"/>
                          </w:rPr>
                        </m:ctrlPr>
                      </m:fPr>
                      <m:num>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r>
                          <w:rPr>
                            <w:rFonts w:ascii="Cambria Math" w:hAnsi="Cambria Math"/>
                          </w:rPr>
                          <m:t>1</m:t>
                        </m:r>
                      </m:num>
                      <m:den>
                        <m:r>
                          <w:rPr>
                            <w:rFonts w:ascii="Cambria Math" w:hAnsi="Cambria Math"/>
                          </w:rPr>
                          <m:t>ν</m:t>
                        </m:r>
                      </m:den>
                    </m:f>
                  </m:e>
                </m:mr>
              </m:m>
            </m:e>
          </m:d>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e>
                </m:mr>
                <m:mr>
                  <m:e>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e>
                  <m:e>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e>
                </m:mr>
              </m:m>
            </m:e>
          </m:d>
        </m:oMath>
      </m:oMathPara>
    </w:p>
    <w:p w14:paraId="18882DD2" w14:textId="77777777" w:rsidR="00C239EC" w:rsidRPr="007341EB" w:rsidRDefault="00C239EC" w:rsidP="00C239EC">
      <w:pPr>
        <w:pStyle w:val="Heading3"/>
        <w:rPr>
          <w:color w:val="auto"/>
          <w:sz w:val="24"/>
          <w:szCs w:val="24"/>
        </w:rPr>
      </w:pPr>
      <w:bookmarkStart w:id="85" w:name="step-3h-compute-spectral-radius"/>
      <w:bookmarkEnd w:id="84"/>
      <w:r w:rsidRPr="007341EB">
        <w:rPr>
          <w:color w:val="auto"/>
          <w:sz w:val="24"/>
          <w:szCs w:val="24"/>
        </w:rPr>
        <w:t>Compute Spectral Radius</w:t>
      </w:r>
    </w:p>
    <w:p w14:paraId="3B528FEE" w14:textId="77777777" w:rsidR="00C239EC" w:rsidRPr="0086143A" w:rsidRDefault="00C239EC" w:rsidP="00C239EC">
      <w:pPr>
        <w:pStyle w:val="FirstParagraph"/>
      </w:pPr>
      <w:r w:rsidRPr="0086143A">
        <w:t xml:space="preserve">The eigenvalues are solutions of </w:t>
      </w:r>
      <m:oMath>
        <m:r>
          <m:rPr>
            <m:sty m:val="p"/>
          </m:rPr>
          <w:rPr>
            <w:rFonts w:ascii="Cambria Math" w:hAnsi="Cambria Math"/>
          </w:rPr>
          <m:t>det</m:t>
        </m:r>
        <m:d>
          <m:dPr>
            <m:ctrlPr>
              <w:rPr>
                <w:rFonts w:ascii="Cambria Math" w:hAnsi="Cambria Math"/>
              </w:rPr>
            </m:ctrlPr>
          </m:dPr>
          <m:e>
            <m:r>
              <w:rPr>
                <w:rFonts w:ascii="Cambria Math" w:hAnsi="Cambria Math"/>
              </w:rPr>
              <m:t>F</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λI</m:t>
            </m:r>
          </m:e>
        </m:d>
        <m:r>
          <m:rPr>
            <m:sty m:val="p"/>
          </m:rPr>
          <w:rPr>
            <w:rFonts w:ascii="Cambria Math" w:hAnsi="Cambria Math"/>
          </w:rPr>
          <m:t>=</m:t>
        </m:r>
        <m:r>
          <w:rPr>
            <w:rFonts w:ascii="Cambria Math" w:hAnsi="Cambria Math"/>
          </w:rPr>
          <m:t>0</m:t>
        </m:r>
      </m:oMath>
      <w:r w:rsidRPr="0086143A">
        <w:t>. One eigenvalue is 0, the other is:</w:t>
      </w:r>
    </w:p>
    <w:p w14:paraId="6968719A" w14:textId="77777777" w:rsidR="00C239EC" w:rsidRPr="0086143A" w:rsidRDefault="00D80BFB" w:rsidP="00C239EC">
      <w:pPr>
        <w:pStyle w:val="BodyTex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oMath>
      </m:oMathPara>
    </w:p>
    <w:p w14:paraId="66DB2079" w14:textId="77777777" w:rsidR="00035EC8" w:rsidRDefault="00C239EC" w:rsidP="00035EC8">
      <w:pPr>
        <w:pStyle w:val="FirstParagraph"/>
      </w:pPr>
      <w:r w:rsidRPr="0086143A">
        <w:t xml:space="preserve">This suggests they used </w:t>
      </w:r>
      <m:oMath>
        <m:r>
          <w:rPr>
            <w:rFonts w:ascii="Cambria Math" w:hAnsi="Cambria Math"/>
          </w:rPr>
          <m:t>a</m:t>
        </m:r>
        <m:r>
          <m:rPr>
            <m:sty m:val="p"/>
          </m:rPr>
          <w:rPr>
            <w:rFonts w:ascii="Cambria Math" w:hAnsi="Cambria Math"/>
          </w:rPr>
          <m:t>=</m:t>
        </m:r>
        <m:r>
          <w:rPr>
            <w:rFonts w:ascii="Cambria Math" w:hAnsi="Cambria Math"/>
          </w:rPr>
          <m:t>1</m:t>
        </m:r>
      </m:oMath>
      <w:r w:rsidRPr="0086143A">
        <w:t xml:space="preserve"> for first term and neglected </w:t>
      </w:r>
      <m:oMath>
        <m:f>
          <m:fPr>
            <m:ctrlPr>
              <w:rPr>
                <w:rFonts w:ascii="Cambria Math" w:hAnsi="Cambria Math"/>
              </w:rPr>
            </m:ctrlPr>
          </m:fPr>
          <m:num>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a</m:t>
                </m:r>
              </m:e>
            </m:d>
            <m:sSub>
              <m:sSubPr>
                <m:ctrlPr>
                  <w:rPr>
                    <w:rFonts w:ascii="Cambria Math" w:hAnsi="Cambria Math"/>
                  </w:rPr>
                </m:ctrlPr>
              </m:sSubPr>
              <m:e>
                <m:r>
                  <w:rPr>
                    <w:rFonts w:ascii="Cambria Math" w:hAnsi="Cambria Math"/>
                  </w:rPr>
                  <m:t>β</m:t>
                </m:r>
              </m:e>
              <m:sub>
                <m:r>
                  <w:rPr>
                    <w:rFonts w:ascii="Cambria Math" w:hAnsi="Cambria Math"/>
                  </w:rPr>
                  <m:t>i</m:t>
                </m:r>
              </m:sub>
            </m:sSub>
          </m:num>
          <m:den>
            <m:r>
              <w:rPr>
                <w:rFonts w:ascii="Cambria Math" w:hAnsi="Cambria Math"/>
              </w:rPr>
              <m:t>ν</m:t>
            </m:r>
          </m:den>
        </m:f>
      </m:oMath>
      <w:r w:rsidRPr="0086143A">
        <w:t>.</w:t>
      </w:r>
      <w:bookmarkStart w:id="86" w:name="X9c9f8e58405a61e2c007bfe5a2da5e21834e0bf"/>
      <w:bookmarkEnd w:id="85"/>
    </w:p>
    <w:p w14:paraId="7F79A1A3" w14:textId="77777777" w:rsidR="00C239EC" w:rsidRPr="00035EC8" w:rsidRDefault="00C239EC" w:rsidP="00035EC8">
      <w:pPr>
        <w:pStyle w:val="FirstParagraph"/>
      </w:pPr>
      <w:r w:rsidRPr="007341EB">
        <w:rPr>
          <w:rFonts w:cs="Times New Roman"/>
        </w:rPr>
        <w:t>Substitute Numerical Values (EXACT CALCULATION)</w:t>
      </w:r>
    </w:p>
    <w:p w14:paraId="783AE8B1" w14:textId="77777777" w:rsidR="00C239EC" w:rsidRPr="0086143A" w:rsidRDefault="00C239EC" w:rsidP="00C239EC">
      <w:pPr>
        <w:pStyle w:val="FirstParagraph"/>
      </w:pPr>
      <w:r w:rsidRPr="0086143A">
        <w:t>Given:</w:t>
      </w:r>
    </w:p>
    <w:p w14:paraId="06FDBF85" w14:textId="77777777" w:rsidR="00C239EC" w:rsidRPr="0086143A" w:rsidRDefault="00D80BFB" w:rsidP="00C239EC">
      <w:pPr>
        <w:pStyle w:val="BodyText"/>
      </w:pPr>
      <m:oMathPara>
        <m:oMathParaPr>
          <m:jc m:val="center"/>
        </m:oMathParaPr>
        <m:oMath>
          <m:sSub>
            <m:sSubPr>
              <m:ctrlPr>
                <w:rPr>
                  <w:rFonts w:ascii="Cambria Math" w:hAnsi="Cambria Math"/>
                </w:rPr>
              </m:ctrlPr>
            </m:sSubPr>
            <m:e>
              <m:r>
                <w:rPr>
                  <w:rFonts w:ascii="Cambria Math" w:hAnsi="Cambria Math"/>
                </w:rPr>
                <m:t>β</m:t>
              </m:r>
            </m:e>
            <m:sub>
              <m:r>
                <w:rPr>
                  <w:rFonts w:ascii="Cambria Math" w:hAnsi="Cambria Math"/>
                </w:rPr>
                <m:t>c</m:t>
              </m:r>
            </m:sub>
          </m:sSub>
          <m:r>
            <m:rPr>
              <m:sty m:val="p"/>
            </m:rPr>
            <w:rPr>
              <w:rFonts w:ascii="Cambria Math" w:hAnsi="Cambria Math"/>
            </w:rPr>
            <m:t>=</m:t>
          </m:r>
          <m:r>
            <w:rPr>
              <w:rFonts w:ascii="Cambria Math" w:hAnsi="Cambria Math"/>
            </w:rPr>
            <m:t>0.15</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r>
            <w:rPr>
              <w:rFonts w:ascii="Cambria Math" w:hAnsi="Cambria Math"/>
            </w:rPr>
            <m:t>0.25</m:t>
          </m:r>
          <m:r>
            <m:rPr>
              <m:sty m:val="p"/>
            </m:rPr>
            <w:rPr>
              <w:rFonts w:ascii="Cambria Math" w:hAnsi="Cambria Math"/>
            </w:rPr>
            <m:t>,</m:t>
          </m:r>
          <m:r>
            <w:rPr>
              <w:rFonts w:ascii="Cambria Math" w:hAnsi="Cambria Math"/>
            </w:rPr>
            <m:t> ω</m:t>
          </m:r>
          <m:r>
            <m:rPr>
              <m:sty m:val="p"/>
            </m:rPr>
            <w:rPr>
              <w:rFonts w:ascii="Cambria Math" w:hAnsi="Cambria Math"/>
            </w:rPr>
            <m:t>=</m:t>
          </m:r>
          <m:r>
            <w:rPr>
              <w:rFonts w:ascii="Cambria Math" w:hAnsi="Cambria Math"/>
            </w:rPr>
            <m:t>0.08</m:t>
          </m:r>
          <m:r>
            <m:rPr>
              <m:sty m:val="p"/>
            </m:rPr>
            <w:rPr>
              <w:rFonts w:ascii="Cambria Math" w:hAnsi="Cambria Math"/>
            </w:rPr>
            <m:t>,</m:t>
          </m:r>
          <m:r>
            <w:rPr>
              <w:rFonts w:ascii="Cambria Math" w:hAnsi="Cambria Math"/>
            </w:rPr>
            <m:t> ξ</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 ν</m:t>
          </m:r>
          <m:r>
            <m:rPr>
              <m:sty m:val="p"/>
            </m:rPr>
            <w:rPr>
              <w:rFonts w:ascii="Cambria Math" w:hAnsi="Cambria Math"/>
            </w:rPr>
            <m:t>=</m:t>
          </m:r>
          <m:r>
            <w:rPr>
              <w:rFonts w:ascii="Cambria Math" w:hAnsi="Cambria Math"/>
            </w:rPr>
            <m:t>0.12</m:t>
          </m:r>
        </m:oMath>
      </m:oMathPara>
    </w:p>
    <w:p w14:paraId="4FA91679" w14:textId="77777777" w:rsidR="00C239EC" w:rsidRPr="007341EB" w:rsidRDefault="00C239EC" w:rsidP="00C239EC">
      <w:pPr>
        <w:pStyle w:val="Heading3"/>
        <w:rPr>
          <w:color w:val="auto"/>
          <w:sz w:val="24"/>
          <w:szCs w:val="24"/>
        </w:rPr>
      </w:pPr>
      <w:bookmarkStart w:id="87" w:name="step-4a-first-term"/>
      <w:r w:rsidRPr="007341EB">
        <w:rPr>
          <w:color w:val="auto"/>
          <w:sz w:val="24"/>
          <w:szCs w:val="24"/>
        </w:rPr>
        <w:t>First Term</w:t>
      </w:r>
    </w:p>
    <w:p w14:paraId="24D012E6" w14:textId="77777777" w:rsidR="00C239EC" w:rsidRPr="0086143A" w:rsidRDefault="00D80BFB" w:rsidP="00C239EC">
      <w:pPr>
        <w:pStyle w:val="FirstParagrap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r>
                <w:rPr>
                  <w:rFonts w:ascii="Cambria Math" w:hAnsi="Cambria Math"/>
                </w:rPr>
                <m:t>0.15</m:t>
              </m:r>
            </m:num>
            <m:den>
              <m:r>
                <w:rPr>
                  <w:rFonts w:ascii="Cambria Math" w:hAnsi="Cambria Math"/>
                </w:rPr>
                <m:t>0.08</m:t>
              </m:r>
              <m:r>
                <m:rPr>
                  <m:sty m:val="p"/>
                </m:rPr>
                <w:rPr>
                  <w:rFonts w:ascii="Cambria Math" w:hAnsi="Cambria Math"/>
                </w:rPr>
                <m:t>+</m:t>
              </m:r>
              <m:r>
                <w:rPr>
                  <w:rFonts w:ascii="Cambria Math" w:hAnsi="Cambria Math"/>
                </w:rPr>
                <m:t>0.04</m:t>
              </m:r>
            </m:den>
          </m:f>
          <m:r>
            <m:rPr>
              <m:sty m:val="p"/>
            </m:rPr>
            <w:rPr>
              <w:rFonts w:ascii="Cambria Math" w:hAnsi="Cambria Math"/>
            </w:rPr>
            <m:t>=</m:t>
          </m:r>
          <m:f>
            <m:fPr>
              <m:ctrlPr>
                <w:rPr>
                  <w:rFonts w:ascii="Cambria Math" w:hAnsi="Cambria Math"/>
                </w:rPr>
              </m:ctrlPr>
            </m:fPr>
            <m:num>
              <m:r>
                <w:rPr>
                  <w:rFonts w:ascii="Cambria Math" w:hAnsi="Cambria Math"/>
                </w:rPr>
                <m:t>0.15</m:t>
              </m:r>
            </m:num>
            <m:den>
              <m:r>
                <w:rPr>
                  <w:rFonts w:ascii="Cambria Math" w:hAnsi="Cambria Math"/>
                </w:rPr>
                <m:t>0.12</m:t>
              </m:r>
            </m:den>
          </m:f>
          <m:r>
            <m:rPr>
              <m:sty m:val="p"/>
            </m:rPr>
            <w:rPr>
              <w:rFonts w:ascii="Cambria Math" w:hAnsi="Cambria Math"/>
            </w:rPr>
            <m:t>=</m:t>
          </m:r>
          <m:r>
            <w:rPr>
              <w:rFonts w:ascii="Cambria Math" w:hAnsi="Cambria Math"/>
            </w:rPr>
            <m:t>1.25</m:t>
          </m:r>
        </m:oMath>
      </m:oMathPara>
    </w:p>
    <w:p w14:paraId="5D71CD75" w14:textId="77777777" w:rsidR="00C239EC" w:rsidRPr="007341EB" w:rsidRDefault="00C239EC" w:rsidP="00C239EC">
      <w:pPr>
        <w:pStyle w:val="Heading3"/>
        <w:rPr>
          <w:color w:val="auto"/>
          <w:sz w:val="24"/>
          <w:szCs w:val="24"/>
        </w:rPr>
      </w:pPr>
      <w:bookmarkStart w:id="88" w:name="step-4b-second-term"/>
      <w:bookmarkEnd w:id="87"/>
      <w:r w:rsidRPr="007341EB">
        <w:rPr>
          <w:color w:val="auto"/>
          <w:sz w:val="24"/>
          <w:szCs w:val="24"/>
        </w:rPr>
        <w:t>Second Term</w:t>
      </w:r>
    </w:p>
    <w:p w14:paraId="71E3DB6A" w14:textId="77777777" w:rsidR="00C239EC" w:rsidRPr="0086143A" w:rsidRDefault="00D80BFB" w:rsidP="00C239EC">
      <w:pPr>
        <w:pStyle w:val="FirstParagrap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r>
            <m:rPr>
              <m:sty m:val="p"/>
            </m:rPr>
            <w:rPr>
              <w:rFonts w:ascii="Cambria Math" w:hAnsi="Cambria Math"/>
            </w:rPr>
            <m:t>=</m:t>
          </m:r>
          <m:f>
            <m:fPr>
              <m:ctrlPr>
                <w:rPr>
                  <w:rFonts w:ascii="Cambria Math" w:hAnsi="Cambria Math"/>
                </w:rPr>
              </m:ctrlPr>
            </m:fPr>
            <m:num>
              <m:r>
                <w:rPr>
                  <w:rFonts w:ascii="Cambria Math" w:hAnsi="Cambria Math"/>
                </w:rPr>
                <m:t>0.25</m:t>
              </m:r>
              <m:r>
                <m:rPr>
                  <m:sty m:val="p"/>
                </m:rPr>
                <w:rPr>
                  <w:rFonts w:ascii="Cambria Math" w:hAnsi="Cambria Math"/>
                </w:rPr>
                <m:t>×</m:t>
              </m:r>
              <m:r>
                <w:rPr>
                  <w:rFonts w:ascii="Cambria Math" w:hAnsi="Cambria Math"/>
                </w:rPr>
                <m:t>0.08</m:t>
              </m:r>
            </m:num>
            <m:den>
              <m:r>
                <w:rPr>
                  <w:rFonts w:ascii="Cambria Math" w:hAnsi="Cambria Math"/>
                </w:rPr>
                <m:t>0.12</m:t>
              </m:r>
              <m:r>
                <m:rPr>
                  <m:sty m:val="p"/>
                </m:rPr>
                <w:rPr>
                  <w:rFonts w:ascii="Cambria Math" w:hAnsi="Cambria Math"/>
                </w:rPr>
                <m:t>×</m:t>
              </m:r>
              <m:r>
                <w:rPr>
                  <w:rFonts w:ascii="Cambria Math" w:hAnsi="Cambria Math"/>
                </w:rPr>
                <m:t>0.12</m:t>
              </m:r>
            </m:den>
          </m:f>
        </m:oMath>
      </m:oMathPara>
    </w:p>
    <w:p w14:paraId="4D657083" w14:textId="77777777" w:rsidR="00C239EC" w:rsidRPr="0086143A" w:rsidRDefault="00C239EC" w:rsidP="00C239EC">
      <w:pPr>
        <w:pStyle w:val="FirstParagraph"/>
      </w:pPr>
      <m:oMathPara>
        <m:oMathParaPr>
          <m:jc m:val="center"/>
        </m:oMathParaPr>
        <m:oMath>
          <m:r>
            <m:rPr>
              <m:nor/>
            </m:rPr>
            <m:t xml:space="preserve">Numerator: </m:t>
          </m:r>
          <m:r>
            <w:rPr>
              <w:rFonts w:ascii="Cambria Math" w:hAnsi="Cambria Math"/>
            </w:rPr>
            <m:t>0.25</m:t>
          </m:r>
          <m:r>
            <m:rPr>
              <m:sty m:val="p"/>
            </m:rPr>
            <w:rPr>
              <w:rFonts w:ascii="Cambria Math" w:hAnsi="Cambria Math"/>
            </w:rPr>
            <m:t>×</m:t>
          </m:r>
          <m:r>
            <w:rPr>
              <w:rFonts w:ascii="Cambria Math" w:hAnsi="Cambria Math"/>
            </w:rPr>
            <m:t>0.08</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 </m:t>
          </m:r>
          <m:r>
            <m:rPr>
              <m:nor/>
            </m:rPr>
            <m:t xml:space="preserve">Denominator: </m:t>
          </m:r>
          <m:r>
            <w:rPr>
              <w:rFonts w:ascii="Cambria Math" w:hAnsi="Cambria Math"/>
            </w:rPr>
            <m:t>0.12</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0.0144</m:t>
          </m:r>
        </m:oMath>
      </m:oMathPara>
    </w:p>
    <w:p w14:paraId="479A26EF" w14:textId="77777777" w:rsidR="00C239EC" w:rsidRPr="0086143A" w:rsidRDefault="00D80BFB" w:rsidP="00C239EC">
      <w:pPr>
        <w:pStyle w:val="FirstParagraph"/>
      </w:pPr>
      <m:oMathPara>
        <m:oMathParaPr>
          <m:jc m:val="center"/>
        </m:oMathParaPr>
        <m:oMath>
          <m:f>
            <m:fPr>
              <m:ctrlPr>
                <w:rPr>
                  <w:rFonts w:ascii="Cambria Math" w:hAnsi="Cambria Math"/>
                </w:rPr>
              </m:ctrlPr>
            </m:fPr>
            <m:num>
              <m:r>
                <w:rPr>
                  <w:rFonts w:ascii="Cambria Math" w:hAnsi="Cambria Math"/>
                </w:rPr>
                <m:t>0.02</m:t>
              </m:r>
            </m:num>
            <m:den>
              <m:r>
                <w:rPr>
                  <w:rFonts w:ascii="Cambria Math" w:hAnsi="Cambria Math"/>
                </w:rPr>
                <m:t>0.0144</m:t>
              </m:r>
            </m:den>
          </m:f>
          <m:r>
            <m:rPr>
              <m:sty m:val="p"/>
            </m:rPr>
            <w:rPr>
              <w:rFonts w:ascii="Cambria Math" w:hAnsi="Cambria Math"/>
            </w:rPr>
            <m:t>=</m:t>
          </m:r>
          <m:r>
            <w:rPr>
              <w:rFonts w:ascii="Cambria Math" w:hAnsi="Cambria Math"/>
            </w:rPr>
            <m:t>1.388888</m:t>
          </m:r>
          <m:r>
            <m:rPr>
              <m:sty m:val="p"/>
            </m:rPr>
            <w:rPr>
              <w:rFonts w:ascii="Cambria Math" w:hAnsi="Cambria Math"/>
            </w:rPr>
            <m:t>...≈</m:t>
          </m:r>
          <m:r>
            <w:rPr>
              <w:rFonts w:ascii="Cambria Math" w:hAnsi="Cambria Math"/>
            </w:rPr>
            <m:t>1.3889</m:t>
          </m:r>
        </m:oMath>
      </m:oMathPara>
    </w:p>
    <w:p w14:paraId="7FD47464" w14:textId="77777777" w:rsidR="00C239EC" w:rsidRPr="007341EB" w:rsidRDefault="0070248A" w:rsidP="00C239EC">
      <w:pPr>
        <w:pStyle w:val="Heading3"/>
        <w:rPr>
          <w:color w:val="auto"/>
          <w:sz w:val="24"/>
          <w:szCs w:val="24"/>
        </w:rPr>
      </w:pPr>
      <w:bookmarkStart w:id="89" w:name="step-4c-sum"/>
      <w:bookmarkEnd w:id="88"/>
      <w:r>
        <w:rPr>
          <w:color w:val="auto"/>
          <w:sz w:val="24"/>
          <w:szCs w:val="24"/>
        </w:rPr>
        <w:t xml:space="preserve">Taking </w:t>
      </w:r>
      <w:r w:rsidR="00C239EC" w:rsidRPr="007341EB">
        <w:rPr>
          <w:color w:val="auto"/>
          <w:sz w:val="24"/>
          <w:szCs w:val="24"/>
        </w:rPr>
        <w:t>Sum</w:t>
      </w:r>
    </w:p>
    <w:p w14:paraId="14820ACE" w14:textId="77777777" w:rsidR="00C239EC" w:rsidRPr="0070248A" w:rsidRDefault="00D80BFB" w:rsidP="0070248A">
      <w:pPr>
        <w:pStyle w:val="FirstParagraph"/>
      </w:pPr>
      <m:oMathPara>
        <m:oMath>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1.25</m:t>
          </m:r>
          <m:r>
            <m:rPr>
              <m:sty m:val="p"/>
            </m:rPr>
            <w:rPr>
              <w:rFonts w:ascii="Cambria Math" w:hAnsi="Cambria Math"/>
            </w:rPr>
            <m:t>+</m:t>
          </m:r>
          <m:r>
            <w:rPr>
              <w:rFonts w:ascii="Cambria Math" w:hAnsi="Cambria Math"/>
            </w:rPr>
            <m:t>1.3889</m:t>
          </m:r>
          <m:r>
            <m:rPr>
              <m:sty m:val="p"/>
            </m:rPr>
            <w:rPr>
              <w:rFonts w:ascii="Cambria Math" w:hAnsi="Cambria Math"/>
            </w:rPr>
            <m:t>=</m:t>
          </m:r>
          <m:r>
            <w:rPr>
              <w:rFonts w:ascii="Cambria Math" w:hAnsi="Cambria Math"/>
            </w:rPr>
            <m:t>2.6389</m:t>
          </m:r>
        </m:oMath>
      </m:oMathPara>
      <w:bookmarkStart w:id="90" w:name="step-5-compute-other-derived-metrics"/>
      <w:bookmarkEnd w:id="86"/>
      <w:bookmarkEnd w:id="89"/>
    </w:p>
    <w:p w14:paraId="5BE538A8" w14:textId="77777777" w:rsidR="00C239EC" w:rsidRPr="007341EB" w:rsidRDefault="00C239EC" w:rsidP="00C239EC">
      <w:pPr>
        <w:pStyle w:val="Heading3"/>
        <w:rPr>
          <w:rFonts w:cs="Times New Roman"/>
          <w:color w:val="auto"/>
          <w:sz w:val="24"/>
          <w:szCs w:val="24"/>
        </w:rPr>
      </w:pPr>
      <w:bookmarkStart w:id="91" w:name="step-5a-carrier-residence-time"/>
      <w:r w:rsidRPr="007341EB">
        <w:rPr>
          <w:rFonts w:cs="Times New Roman"/>
          <w:color w:val="auto"/>
          <w:sz w:val="24"/>
          <w:szCs w:val="24"/>
        </w:rPr>
        <w:t>Carrier Residence Time</w:t>
      </w:r>
      <w:r w:rsidR="0070248A">
        <w:rPr>
          <w:rFonts w:cs="Times New Roman"/>
          <w:color w:val="auto"/>
          <w:sz w:val="24"/>
          <w:szCs w:val="24"/>
        </w:rPr>
        <w:t xml:space="preserve"> is given by</w:t>
      </w:r>
    </w:p>
    <w:p w14:paraId="03BB6B3D" w14:textId="77777777" w:rsidR="00C239EC" w:rsidRPr="0086143A" w:rsidRDefault="00D80BFB" w:rsidP="00C239EC">
      <w:pPr>
        <w:pStyle w:val="FirstParagraph"/>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0.08</m:t>
              </m:r>
              <m:r>
                <m:rPr>
                  <m:sty m:val="p"/>
                </m:rPr>
                <w:rPr>
                  <w:rFonts w:ascii="Cambria Math" w:hAnsi="Cambria Math"/>
                </w:rPr>
                <m:t>+</m:t>
              </m:r>
              <m:r>
                <w:rPr>
                  <w:rFonts w:ascii="Cambria Math" w:hAnsi="Cambria Math"/>
                </w:rPr>
                <m:t>0.04</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0.12</m:t>
              </m:r>
            </m:den>
          </m:f>
          <m:r>
            <m:rPr>
              <m:sty m:val="p"/>
            </m:rPr>
            <w:rPr>
              <w:rFonts w:ascii="Cambria Math" w:hAnsi="Cambria Math"/>
            </w:rPr>
            <m:t>=</m:t>
          </m:r>
          <m:r>
            <w:rPr>
              <w:rFonts w:ascii="Cambria Math" w:hAnsi="Cambria Math"/>
            </w:rPr>
            <m:t>8.3333</m:t>
          </m:r>
          <m:r>
            <m:rPr>
              <m:nor/>
            </m:rPr>
            <m:t xml:space="preserve"> months</m:t>
          </m:r>
        </m:oMath>
      </m:oMathPara>
    </w:p>
    <w:p w14:paraId="480DAD58" w14:textId="77777777" w:rsidR="00C239EC" w:rsidRPr="007341EB" w:rsidRDefault="00C239EC" w:rsidP="00C239EC">
      <w:pPr>
        <w:pStyle w:val="Heading3"/>
        <w:rPr>
          <w:color w:val="auto"/>
          <w:sz w:val="24"/>
          <w:szCs w:val="24"/>
        </w:rPr>
      </w:pPr>
      <w:bookmarkStart w:id="92" w:name="step-5b-infection-residence-time"/>
      <w:bookmarkEnd w:id="91"/>
      <w:r w:rsidRPr="007341EB">
        <w:rPr>
          <w:color w:val="auto"/>
          <w:sz w:val="24"/>
          <w:szCs w:val="24"/>
        </w:rPr>
        <w:t>Infection Residence Time</w:t>
      </w:r>
      <w:r w:rsidR="0070248A">
        <w:rPr>
          <w:color w:val="auto"/>
          <w:sz w:val="24"/>
          <w:szCs w:val="24"/>
        </w:rPr>
        <w:t xml:space="preserve"> is calculated as</w:t>
      </w:r>
    </w:p>
    <w:p w14:paraId="4FBFECEC" w14:textId="77777777" w:rsidR="00C239EC" w:rsidRPr="0086143A" w:rsidRDefault="00D80BFB" w:rsidP="00C239EC">
      <w:pPr>
        <w:pStyle w:val="FirstParagraph"/>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ν</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0.12</m:t>
              </m:r>
            </m:den>
          </m:f>
          <m:r>
            <m:rPr>
              <m:sty m:val="p"/>
            </m:rPr>
            <w:rPr>
              <w:rFonts w:ascii="Cambria Math" w:hAnsi="Cambria Math"/>
            </w:rPr>
            <m:t>=</m:t>
          </m:r>
          <m:r>
            <w:rPr>
              <w:rFonts w:ascii="Cambria Math" w:hAnsi="Cambria Math"/>
            </w:rPr>
            <m:t>8.3333</m:t>
          </m:r>
          <m:r>
            <m:rPr>
              <m:nor/>
            </m:rPr>
            <m:t xml:space="preserve"> months</m:t>
          </m:r>
        </m:oMath>
      </m:oMathPara>
    </w:p>
    <w:p w14:paraId="10F0FF6A" w14:textId="77777777" w:rsidR="00C239EC" w:rsidRPr="007341EB" w:rsidRDefault="00C239EC" w:rsidP="00C239EC">
      <w:pPr>
        <w:pStyle w:val="Heading3"/>
        <w:rPr>
          <w:color w:val="auto"/>
          <w:sz w:val="24"/>
          <w:szCs w:val="24"/>
        </w:rPr>
      </w:pPr>
      <w:bookmarkStart w:id="93" w:name="step-5c-effective-transmission-ratio"/>
      <w:bookmarkEnd w:id="92"/>
      <w:r w:rsidRPr="007341EB">
        <w:rPr>
          <w:color w:val="auto"/>
          <w:sz w:val="24"/>
          <w:szCs w:val="24"/>
        </w:rPr>
        <w:t>Effective Transmission Ratio</w:t>
      </w:r>
      <w:r w:rsidR="0070248A">
        <w:rPr>
          <w:color w:val="auto"/>
          <w:sz w:val="24"/>
          <w:szCs w:val="24"/>
        </w:rPr>
        <w:t xml:space="preserve"> is calculated as</w:t>
      </w:r>
    </w:p>
    <w:p w14:paraId="08834BA5" w14:textId="77777777" w:rsidR="00415A05" w:rsidRPr="00415A05" w:rsidRDefault="00D80BFB" w:rsidP="00415A05">
      <w:pPr>
        <w:pStyle w:val="FirstParagraph"/>
        <w:rPr>
          <w:rFonts w:eastAsiaTheme="majorEastAsia" w:cstheme="majorBidi"/>
        </w:rPr>
      </w:pPr>
      <m:oMathPara>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num>
            <m:den>
              <m:sSub>
                <m:sSubPr>
                  <m:ctrlPr>
                    <w:rPr>
                      <w:rFonts w:ascii="Cambria Math" w:hAnsi="Cambria Math"/>
                    </w:rPr>
                  </m:ctrlPr>
                </m:sSubPr>
                <m:e>
                  <m:r>
                    <w:rPr>
                      <w:rFonts w:ascii="Cambria Math" w:hAnsi="Cambria Math"/>
                    </w:rPr>
                    <m:t>β</m:t>
                  </m:r>
                </m:e>
                <m:sub>
                  <m:r>
                    <w:rPr>
                      <w:rFonts w:ascii="Cambria Math" w:hAnsi="Cambria Math"/>
                    </w:rPr>
                    <m:t>c</m:t>
                  </m:r>
                </m:sub>
              </m:sSub>
            </m:den>
          </m:f>
          <m:r>
            <m:rPr>
              <m:sty m:val="p"/>
            </m:rPr>
            <w:rPr>
              <w:rFonts w:ascii="Cambria Math" w:hAnsi="Cambria Math"/>
            </w:rPr>
            <m:t>=</m:t>
          </m:r>
          <m:f>
            <m:fPr>
              <m:ctrlPr>
                <w:rPr>
                  <w:rFonts w:ascii="Cambria Math" w:hAnsi="Cambria Math"/>
                </w:rPr>
              </m:ctrlPr>
            </m:fPr>
            <m:num>
              <m:r>
                <w:rPr>
                  <w:rFonts w:ascii="Cambria Math" w:hAnsi="Cambria Math"/>
                </w:rPr>
                <m:t>0.25</m:t>
              </m:r>
            </m:num>
            <m:den>
              <m:r>
                <w:rPr>
                  <w:rFonts w:ascii="Cambria Math" w:hAnsi="Cambria Math"/>
                </w:rPr>
                <m:t>0.15</m:t>
              </m:r>
            </m:den>
          </m:f>
          <m:r>
            <m:rPr>
              <m:sty m:val="p"/>
            </m:rPr>
            <w:rPr>
              <w:rFonts w:ascii="Cambria Math" w:hAnsi="Cambria Math"/>
            </w:rPr>
            <m:t>=</m:t>
          </m:r>
          <m:r>
            <w:rPr>
              <w:rFonts w:ascii="Cambria Math" w:hAnsi="Cambria Math"/>
            </w:rPr>
            <m:t>1.6666</m:t>
          </m:r>
          <m:r>
            <m:rPr>
              <m:sty m:val="p"/>
            </m:rPr>
            <w:rPr>
              <w:rFonts w:ascii="Cambria Math" w:hAnsi="Cambria Math"/>
            </w:rPr>
            <m:t>…≈</m:t>
          </m:r>
          <m:r>
            <w:rPr>
              <w:rFonts w:ascii="Cambria Math" w:hAnsi="Cambria Math"/>
            </w:rPr>
            <m:t>1.6667</m:t>
          </m:r>
        </m:oMath>
      </m:oMathPara>
      <w:bookmarkStart w:id="94" w:name="step-6-tabulate-results-table-2"/>
      <w:bookmarkEnd w:id="90"/>
      <w:bookmarkEnd w:id="93"/>
    </w:p>
    <w:p w14:paraId="2FF9AD05" w14:textId="77777777" w:rsidR="00C239EC" w:rsidRPr="000E1A8E" w:rsidRDefault="00415A05" w:rsidP="00415A05">
      <w:pPr>
        <w:pStyle w:val="FirstParagraph"/>
        <w:rPr>
          <w:rFonts w:eastAsiaTheme="majorEastAsia" w:cstheme="majorBidi"/>
        </w:rPr>
      </w:pPr>
      <w:r>
        <w:rPr>
          <w:rFonts w:cs="Times New Roman"/>
        </w:rPr>
        <w:t xml:space="preserve">Table </w:t>
      </w:r>
      <w:proofErr w:type="gramStart"/>
      <w:r w:rsidR="00403519">
        <w:rPr>
          <w:rFonts w:cs="Times New Roman"/>
        </w:rPr>
        <w:t>13</w:t>
      </w:r>
      <w:r>
        <w:rPr>
          <w:rFonts w:cs="Times New Roman"/>
        </w:rPr>
        <w:t>:</w:t>
      </w:r>
      <w:r w:rsidR="000E1A8E" w:rsidRPr="000E1A8E">
        <w:rPr>
          <w:rFonts w:cs="Times New Roman"/>
        </w:rPr>
        <w:t>Derivation</w:t>
      </w:r>
      <w:proofErr w:type="gramEnd"/>
      <w:r w:rsidR="000E1A8E" w:rsidRPr="000E1A8E">
        <w:rPr>
          <w:rFonts w:cs="Times New Roman"/>
        </w:rPr>
        <w:t xml:space="preserve"> of </w:t>
      </w:r>
      <w:r w:rsidR="000E1A8E" w:rsidRPr="000E1A8E">
        <w:t xml:space="preserve">Mathematical Results </w:t>
      </w:r>
    </w:p>
    <w:tbl>
      <w:tblPr>
        <w:tblStyle w:val="Table"/>
        <w:tblW w:w="0" w:type="auto"/>
        <w:tblLook w:val="0020" w:firstRow="1" w:lastRow="0" w:firstColumn="0" w:lastColumn="0" w:noHBand="0" w:noVBand="0"/>
      </w:tblPr>
      <w:tblGrid>
        <w:gridCol w:w="3440"/>
        <w:gridCol w:w="2662"/>
        <w:gridCol w:w="1876"/>
      </w:tblGrid>
      <w:tr w:rsidR="00C239EC" w:rsidRPr="0086143A" w14:paraId="3F6FDA02" w14:textId="77777777" w:rsidTr="00D63D50">
        <w:trPr>
          <w:cnfStyle w:val="100000000000" w:firstRow="1" w:lastRow="0" w:firstColumn="0" w:lastColumn="0" w:oddVBand="0" w:evenVBand="0" w:oddHBand="0" w:evenHBand="0" w:firstRowFirstColumn="0" w:firstRowLastColumn="0" w:lastRowFirstColumn="0" w:lastRowLastColumn="0"/>
          <w:tblHeader/>
        </w:trPr>
        <w:tc>
          <w:tcPr>
            <w:tcW w:w="0" w:type="auto"/>
          </w:tcPr>
          <w:p w14:paraId="186F5583" w14:textId="77777777" w:rsidR="00C239EC" w:rsidRPr="0086143A" w:rsidRDefault="00C239EC" w:rsidP="00D63D50">
            <w:pPr>
              <w:pStyle w:val="Compact"/>
              <w:jc w:val="center"/>
            </w:pPr>
            <w:r w:rsidRPr="0086143A">
              <w:t>Derived Quantity</w:t>
            </w:r>
          </w:p>
        </w:tc>
        <w:tc>
          <w:tcPr>
            <w:tcW w:w="0" w:type="auto"/>
          </w:tcPr>
          <w:p w14:paraId="02303B04" w14:textId="77777777" w:rsidR="00C239EC" w:rsidRPr="0086143A" w:rsidRDefault="00C239EC" w:rsidP="00D63D50">
            <w:pPr>
              <w:pStyle w:val="Compact"/>
              <w:jc w:val="center"/>
            </w:pPr>
            <w:r w:rsidRPr="0086143A">
              <w:t>Mathematical Expression</w:t>
            </w:r>
          </w:p>
        </w:tc>
        <w:tc>
          <w:tcPr>
            <w:tcW w:w="0" w:type="auto"/>
          </w:tcPr>
          <w:p w14:paraId="0F54B351" w14:textId="77777777" w:rsidR="00C239EC" w:rsidRPr="0086143A" w:rsidRDefault="00C239EC" w:rsidP="00D63D50">
            <w:pPr>
              <w:pStyle w:val="Compact"/>
              <w:jc w:val="center"/>
            </w:pPr>
            <w:r w:rsidRPr="0086143A">
              <w:t>Calculated Value</w:t>
            </w:r>
          </w:p>
        </w:tc>
      </w:tr>
      <w:tr w:rsidR="00C239EC" w:rsidRPr="0086143A" w14:paraId="6128D86C" w14:textId="77777777" w:rsidTr="00D63D50">
        <w:tc>
          <w:tcPr>
            <w:tcW w:w="0" w:type="auto"/>
          </w:tcPr>
          <w:p w14:paraId="410B5651" w14:textId="77777777" w:rsidR="00C239EC" w:rsidRPr="0086143A" w:rsidRDefault="00C239EC" w:rsidP="00D63D50">
            <w:pPr>
              <w:pStyle w:val="Compact"/>
              <w:jc w:val="center"/>
            </w:pPr>
            <w:r w:rsidRPr="0086143A">
              <w:t>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86143A">
              <w:t>)</w:t>
            </w:r>
          </w:p>
        </w:tc>
        <w:tc>
          <w:tcPr>
            <w:tcW w:w="0" w:type="auto"/>
          </w:tcPr>
          <w:p w14:paraId="6AFB483A" w14:textId="77777777" w:rsidR="00C239EC" w:rsidRPr="0086143A" w:rsidRDefault="00D80BFB" w:rsidP="00D63D50">
            <w:pPr>
              <w:pStyle w:val="Compact"/>
              <w:jc w:val="center"/>
            </w:pPr>
            <m:oMathPara>
              <m:oMath>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c</m:t>
                        </m:r>
                      </m:sub>
                    </m:sSub>
                  </m:num>
                  <m:den>
                    <m:r>
                      <w:rPr>
                        <w:rFonts w:ascii="Cambria Math" w:hAnsi="Cambria Math"/>
                      </w:rPr>
                      <m:t>ω</m:t>
                    </m:r>
                    <m:r>
                      <m:rPr>
                        <m:sty m:val="p"/>
                      </m:rPr>
                      <w:rPr>
                        <w:rFonts w:ascii="Cambria Math" w:hAnsi="Cambria Math"/>
                      </w:rPr>
                      <m:t>+</m:t>
                    </m:r>
                    <m:r>
                      <w:rPr>
                        <w:rFonts w:ascii="Cambria Math" w:hAnsi="Cambria Math"/>
                      </w:rPr>
                      <m:t>ξ</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i</m:t>
                        </m:r>
                      </m:sub>
                    </m:sSub>
                    <m:r>
                      <w:rPr>
                        <w:rFonts w:ascii="Cambria Math" w:hAnsi="Cambria Math"/>
                      </w:rPr>
                      <m:t>ω</m:t>
                    </m:r>
                  </m:num>
                  <m:den>
                    <m:r>
                      <w:rPr>
                        <w:rFonts w:ascii="Cambria Math" w:hAnsi="Cambria Math"/>
                      </w:rPr>
                      <m:t>ν</m:t>
                    </m:r>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den>
                </m:f>
              </m:oMath>
            </m:oMathPara>
          </w:p>
        </w:tc>
        <w:tc>
          <w:tcPr>
            <w:tcW w:w="0" w:type="auto"/>
          </w:tcPr>
          <w:p w14:paraId="450EBB00" w14:textId="77777777" w:rsidR="00C239EC" w:rsidRPr="0086143A" w:rsidRDefault="00C239EC" w:rsidP="00D63D50">
            <w:pPr>
              <w:pStyle w:val="Compact"/>
              <w:jc w:val="center"/>
            </w:pPr>
            <w:r w:rsidRPr="0086143A">
              <w:t>2.6389</w:t>
            </w:r>
          </w:p>
        </w:tc>
      </w:tr>
      <w:tr w:rsidR="00C239EC" w:rsidRPr="0086143A" w14:paraId="6C80A3D8" w14:textId="77777777" w:rsidTr="00D63D50">
        <w:tc>
          <w:tcPr>
            <w:tcW w:w="0" w:type="auto"/>
          </w:tcPr>
          <w:p w14:paraId="770396E0" w14:textId="77777777" w:rsidR="00C239EC" w:rsidRPr="0086143A" w:rsidRDefault="00C239EC" w:rsidP="00D63D50">
            <w:pPr>
              <w:pStyle w:val="Compact"/>
              <w:jc w:val="center"/>
            </w:pPr>
            <w:r w:rsidRPr="0086143A">
              <w:t>Carrier Residence Time (</w:t>
            </w:r>
            <m:oMath>
              <m:sSub>
                <m:sSubPr>
                  <m:ctrlPr>
                    <w:rPr>
                      <w:rFonts w:ascii="Cambria Math" w:hAnsi="Cambria Math"/>
                    </w:rPr>
                  </m:ctrlPr>
                </m:sSubPr>
                <m:e>
                  <m:r>
                    <w:rPr>
                      <w:rFonts w:ascii="Cambria Math" w:hAnsi="Cambria Math"/>
                    </w:rPr>
                    <m:t>T</m:t>
                  </m:r>
                </m:e>
                <m:sub>
                  <m:r>
                    <w:rPr>
                      <w:rFonts w:ascii="Cambria Math" w:hAnsi="Cambria Math"/>
                    </w:rPr>
                    <m:t>c</m:t>
                  </m:r>
                </m:sub>
              </m:sSub>
            </m:oMath>
            <w:r w:rsidRPr="0086143A">
              <w:t>)</w:t>
            </w:r>
          </w:p>
        </w:tc>
        <w:tc>
          <w:tcPr>
            <w:tcW w:w="0" w:type="auto"/>
          </w:tcPr>
          <w:p w14:paraId="5FC001F0" w14:textId="77777777" w:rsidR="00C239EC" w:rsidRPr="0086143A" w:rsidRDefault="00D80BFB" w:rsidP="00D63D50">
            <w:pPr>
              <w:pStyle w:val="Compact"/>
              <w:jc w:val="center"/>
            </w:pPr>
            <m:oMathPara>
              <m:oMath>
                <m:f>
                  <m:fPr>
                    <m:ctrlPr>
                      <w:rPr>
                        <w:rFonts w:ascii="Cambria Math" w:hAnsi="Cambria Math"/>
                      </w:rPr>
                    </m:ctrlPr>
                  </m:fPr>
                  <m:num>
                    <m:r>
                      <w:rPr>
                        <w:rFonts w:ascii="Cambria Math" w:hAnsi="Cambria Math"/>
                      </w:rPr>
                      <m:t>1</m:t>
                    </m:r>
                  </m:num>
                  <m:den>
                    <m:r>
                      <w:rPr>
                        <w:rFonts w:ascii="Cambria Math" w:hAnsi="Cambria Math"/>
                      </w:rPr>
                      <m:t>ω</m:t>
                    </m:r>
                    <m:r>
                      <m:rPr>
                        <m:sty m:val="p"/>
                      </m:rPr>
                      <w:rPr>
                        <w:rFonts w:ascii="Cambria Math" w:hAnsi="Cambria Math"/>
                      </w:rPr>
                      <m:t>+</m:t>
                    </m:r>
                    <m:r>
                      <w:rPr>
                        <w:rFonts w:ascii="Cambria Math" w:hAnsi="Cambria Math"/>
                      </w:rPr>
                      <m:t>ξ</m:t>
                    </m:r>
                  </m:den>
                </m:f>
              </m:oMath>
            </m:oMathPara>
          </w:p>
        </w:tc>
        <w:tc>
          <w:tcPr>
            <w:tcW w:w="0" w:type="auto"/>
          </w:tcPr>
          <w:p w14:paraId="64174A0C" w14:textId="77777777" w:rsidR="00C239EC" w:rsidRPr="0086143A" w:rsidRDefault="00C239EC" w:rsidP="00D63D50">
            <w:pPr>
              <w:pStyle w:val="Compact"/>
              <w:jc w:val="center"/>
            </w:pPr>
            <w:r w:rsidRPr="0086143A">
              <w:t>8.3333 months</w:t>
            </w:r>
          </w:p>
        </w:tc>
      </w:tr>
      <w:tr w:rsidR="00C239EC" w:rsidRPr="0086143A" w14:paraId="500CDE62" w14:textId="77777777" w:rsidTr="00D63D50">
        <w:tc>
          <w:tcPr>
            <w:tcW w:w="0" w:type="auto"/>
          </w:tcPr>
          <w:p w14:paraId="1E1A8E7B" w14:textId="77777777" w:rsidR="00C239EC" w:rsidRPr="0086143A" w:rsidRDefault="00C239EC" w:rsidP="00D63D50">
            <w:pPr>
              <w:pStyle w:val="Compact"/>
              <w:jc w:val="center"/>
            </w:pPr>
            <w:r w:rsidRPr="0086143A">
              <w:t>Infection Residence Time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86143A">
              <w:t>)</w:t>
            </w:r>
          </w:p>
        </w:tc>
        <w:tc>
          <w:tcPr>
            <w:tcW w:w="0" w:type="auto"/>
          </w:tcPr>
          <w:p w14:paraId="7BD8C5A5" w14:textId="77777777" w:rsidR="00C239EC" w:rsidRPr="0086143A" w:rsidRDefault="00D80BFB" w:rsidP="00D63D50">
            <w:pPr>
              <w:pStyle w:val="Compact"/>
              <w:jc w:val="center"/>
            </w:pPr>
            <m:oMathPara>
              <m:oMath>
                <m:f>
                  <m:fPr>
                    <m:ctrlPr>
                      <w:rPr>
                        <w:rFonts w:ascii="Cambria Math" w:hAnsi="Cambria Math"/>
                      </w:rPr>
                    </m:ctrlPr>
                  </m:fPr>
                  <m:num>
                    <m:r>
                      <w:rPr>
                        <w:rFonts w:ascii="Cambria Math" w:hAnsi="Cambria Math"/>
                      </w:rPr>
                      <m:t>1</m:t>
                    </m:r>
                  </m:num>
                  <m:den>
                    <m:r>
                      <w:rPr>
                        <w:rFonts w:ascii="Cambria Math" w:hAnsi="Cambria Math"/>
                      </w:rPr>
                      <m:t>ν</m:t>
                    </m:r>
                  </m:den>
                </m:f>
              </m:oMath>
            </m:oMathPara>
          </w:p>
        </w:tc>
        <w:tc>
          <w:tcPr>
            <w:tcW w:w="0" w:type="auto"/>
          </w:tcPr>
          <w:p w14:paraId="4623374A" w14:textId="77777777" w:rsidR="00C239EC" w:rsidRPr="0086143A" w:rsidRDefault="00C239EC" w:rsidP="00D63D50">
            <w:pPr>
              <w:pStyle w:val="Compact"/>
              <w:jc w:val="center"/>
            </w:pPr>
            <w:r w:rsidRPr="0086143A">
              <w:t>8.3333 months</w:t>
            </w:r>
          </w:p>
        </w:tc>
      </w:tr>
      <w:tr w:rsidR="00C239EC" w:rsidRPr="0086143A" w14:paraId="3D82700D" w14:textId="77777777" w:rsidTr="00D63D50">
        <w:tc>
          <w:tcPr>
            <w:tcW w:w="0" w:type="auto"/>
          </w:tcPr>
          <w:p w14:paraId="18BC40E7" w14:textId="77777777" w:rsidR="00C239EC" w:rsidRPr="0086143A" w:rsidRDefault="00C239EC" w:rsidP="00D63D50">
            <w:pPr>
              <w:pStyle w:val="Compact"/>
              <w:jc w:val="center"/>
            </w:pPr>
            <w:r w:rsidRPr="0086143A">
              <w:t>Effective Transmission Ratio</w:t>
            </w:r>
          </w:p>
        </w:tc>
        <w:tc>
          <w:tcPr>
            <w:tcW w:w="0" w:type="auto"/>
          </w:tcPr>
          <w:p w14:paraId="09129598" w14:textId="77777777" w:rsidR="00C239EC" w:rsidRPr="0086143A" w:rsidRDefault="00D80BFB" w:rsidP="00D63D50">
            <w:pPr>
              <w:pStyle w:val="Compact"/>
              <w:jc w:val="center"/>
            </w:pPr>
            <m:oMathPara>
              <m:oMath>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c</m:t>
                    </m:r>
                  </m:sub>
                </m:sSub>
              </m:oMath>
            </m:oMathPara>
          </w:p>
        </w:tc>
        <w:tc>
          <w:tcPr>
            <w:tcW w:w="0" w:type="auto"/>
          </w:tcPr>
          <w:p w14:paraId="29019A1F" w14:textId="77777777" w:rsidR="00C239EC" w:rsidRPr="0086143A" w:rsidRDefault="00C239EC" w:rsidP="00D63D50">
            <w:pPr>
              <w:pStyle w:val="Compact"/>
              <w:jc w:val="center"/>
            </w:pPr>
            <w:r w:rsidRPr="0086143A">
              <w:t>1.6667</w:t>
            </w:r>
          </w:p>
        </w:tc>
      </w:tr>
    </w:tbl>
    <w:bookmarkStart w:id="95" w:name="step-7-box-the-final-r_0"/>
    <w:bookmarkEnd w:id="94"/>
    <w:p w14:paraId="501185ED" w14:textId="77777777" w:rsidR="00C239EC" w:rsidRDefault="00D80BFB" w:rsidP="00C239EC">
      <w:pPr>
        <w:pStyle w:val="FirstParagraph"/>
        <w:rPr>
          <w:rFonts w:eastAsiaTheme="minorEastAsia"/>
        </w:rPr>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2.6389</m:t>
              </m:r>
            </m:e>
          </m:borderBox>
        </m:oMath>
      </m:oMathPara>
    </w:p>
    <w:p w14:paraId="4B4BC1D1" w14:textId="77777777" w:rsidR="00AC0B7B" w:rsidRDefault="00AC0B7B" w:rsidP="00AC0B7B">
      <w:pPr>
        <w:pStyle w:val="FirstParagraph"/>
      </w:pPr>
      <w:r>
        <w:t xml:space="preserve">This indicates that, in the absence of interventions, each primary infection generates approximately </w:t>
      </w:r>
      <w:r>
        <w:rPr>
          <w:b/>
          <w:bCs/>
        </w:rPr>
        <w:t>2.6 secondary cases</w:t>
      </w:r>
      <w:r>
        <w:t xml:space="preserve">—sufficient to sustain an epidemic. The first term represents transmission from carriers, the second from symptomatic individuals. The </w:t>
      </w:r>
      <w:r>
        <w:rPr>
          <w:b/>
          <w:bCs/>
        </w:rPr>
        <w:t>carrier residence time</w:t>
      </w:r>
      <m:oMath>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ω</m:t>
                </m:r>
                <m:r>
                  <m:rPr>
                    <m:sty m:val="p"/>
                  </m:rPr>
                  <w:rPr>
                    <w:rFonts w:ascii="Cambria Math" w:hAnsi="Cambria Math"/>
                  </w:rPr>
                  <m:t>+</m:t>
                </m:r>
                <m:r>
                  <w:rPr>
                    <w:rFonts w:ascii="Cambria Math" w:hAnsi="Cambria Math"/>
                  </w:rPr>
                  <m:t>ξ</m:t>
                </m:r>
              </m:e>
            </m:d>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8.3</m:t>
        </m:r>
      </m:oMath>
      <w:r>
        <w:t xml:space="preserve"> months highlights the prolonged role of asymptomatic individuals in transmission c</w:t>
      </w:r>
      <w:proofErr w:type="spellStart"/>
      <w:r>
        <w:t>hains</w:t>
      </w:r>
      <w:proofErr w:type="spellEnd"/>
      <w:r>
        <w:t xml:space="preserve"> (Wang et al, 2014).</w:t>
      </w:r>
    </w:p>
    <w:p w14:paraId="34575E45" w14:textId="77777777" w:rsidR="00AC0B7B" w:rsidRPr="00AC0B7B" w:rsidRDefault="00AC0B7B" w:rsidP="00AC0B7B">
      <w:pPr>
        <w:pStyle w:val="BodyText"/>
      </w:pPr>
    </w:p>
    <w:p w14:paraId="16C853C3" w14:textId="77777777" w:rsidR="00BC0C14" w:rsidRDefault="00BC0C14" w:rsidP="00BC0C14">
      <w:pPr>
        <w:pStyle w:val="BodyText"/>
      </w:pPr>
    </w:p>
    <w:p w14:paraId="1E421963" w14:textId="77777777" w:rsidR="00BC0C14" w:rsidRDefault="00BC0C14" w:rsidP="00BC0C14">
      <w:pPr>
        <w:pStyle w:val="BodyText"/>
      </w:pPr>
    </w:p>
    <w:p w14:paraId="68D4B19F" w14:textId="77777777" w:rsidR="00BC0C14" w:rsidRDefault="00BC0C14" w:rsidP="00BC0C14">
      <w:pPr>
        <w:pStyle w:val="BodyText"/>
      </w:pPr>
    </w:p>
    <w:p w14:paraId="42AF059E" w14:textId="77777777" w:rsidR="00BC0C14" w:rsidRDefault="00BC0C14" w:rsidP="00BC0C14">
      <w:pPr>
        <w:pStyle w:val="BodyText"/>
      </w:pPr>
    </w:p>
    <w:p w14:paraId="4F77449B" w14:textId="77777777" w:rsidR="00BC0C14" w:rsidRDefault="00BC0C14" w:rsidP="00BC0C14">
      <w:pPr>
        <w:pStyle w:val="BodyText"/>
      </w:pPr>
    </w:p>
    <w:p w14:paraId="2D8FCFB8" w14:textId="77777777" w:rsidR="00BC0C14" w:rsidRDefault="00BC0C14" w:rsidP="00BC0C14">
      <w:pPr>
        <w:pStyle w:val="BodyText"/>
      </w:pPr>
    </w:p>
    <w:p w14:paraId="01207E6B" w14:textId="77777777" w:rsidR="00BC0C14" w:rsidRDefault="00BC0C14" w:rsidP="00BC0C14">
      <w:pPr>
        <w:pStyle w:val="BodyText"/>
      </w:pPr>
    </w:p>
    <w:p w14:paraId="569E87AA" w14:textId="77777777" w:rsidR="00BC0C14" w:rsidRDefault="00BC0C14" w:rsidP="00BC0C14">
      <w:pPr>
        <w:pStyle w:val="BodyText"/>
      </w:pPr>
    </w:p>
    <w:p w14:paraId="1AC778D3" w14:textId="77777777" w:rsidR="00BC0C14" w:rsidRPr="00BC0C14" w:rsidRDefault="00BC0C14" w:rsidP="00BC0C14">
      <w:pPr>
        <w:pStyle w:val="BodyText"/>
      </w:pPr>
      <w:r>
        <w:t>Fig 2. Comparison of Transmission and recovery/Transition Rates</w:t>
      </w:r>
    </w:p>
    <w:bookmarkEnd w:id="95"/>
    <w:p w14:paraId="71730373" w14:textId="77777777" w:rsidR="00502512" w:rsidRPr="0086143A" w:rsidRDefault="00502512" w:rsidP="00502512">
      <w:pPr>
        <w:pStyle w:val="BodyText"/>
        <w:rPr>
          <w:rFonts w:eastAsiaTheme="minorEastAsia"/>
        </w:rPr>
      </w:pPr>
    </w:p>
    <w:p w14:paraId="645859F2" w14:textId="77777777" w:rsidR="00457CA8" w:rsidRPr="0086143A" w:rsidRDefault="00457CA8" w:rsidP="00502512">
      <w:pPr>
        <w:pStyle w:val="BodyText"/>
      </w:pPr>
      <w:r w:rsidRPr="0086143A">
        <w:rPr>
          <w:noProof/>
        </w:rPr>
        <w:drawing>
          <wp:inline distT="0" distB="0" distL="0" distR="0" wp14:anchorId="3971EF1D" wp14:editId="62EEEE5F">
            <wp:extent cx="5943600" cy="38265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eg"/>
                    <pic:cNvPicPr/>
                  </pic:nvPicPr>
                  <pic:blipFill>
                    <a:blip r:embed="rId8">
                      <a:extLst>
                        <a:ext uri="{28A0092B-C50C-407E-A947-70E740481C1C}">
                          <a14:useLocalDpi xmlns:a14="http://schemas.microsoft.com/office/drawing/2010/main" val="0"/>
                        </a:ext>
                      </a:extLst>
                    </a:blip>
                    <a:stretch>
                      <a:fillRect/>
                    </a:stretch>
                  </pic:blipFill>
                  <pic:spPr>
                    <a:xfrm>
                      <a:off x="0" y="0"/>
                      <a:ext cx="5943600" cy="3826510"/>
                    </a:xfrm>
                    <a:prstGeom prst="rect">
                      <a:avLst/>
                    </a:prstGeom>
                  </pic:spPr>
                </pic:pic>
              </a:graphicData>
            </a:graphic>
          </wp:inline>
        </w:drawing>
      </w:r>
    </w:p>
    <w:p w14:paraId="2C7F8CD4" w14:textId="77777777" w:rsidR="00AC0B7B" w:rsidRPr="00403519" w:rsidRDefault="00403519" w:rsidP="00AC0B7B">
      <w:pPr>
        <w:pStyle w:val="Heading2"/>
        <w:rPr>
          <w:rFonts w:ascii="Times New Roman" w:hAnsi="Times New Roman" w:cs="Times New Roman"/>
          <w:b/>
          <w:color w:val="auto"/>
          <w:sz w:val="24"/>
          <w:szCs w:val="24"/>
        </w:rPr>
      </w:pPr>
      <w:bookmarkStart w:id="96" w:name="sensitivity-analysis"/>
      <w:r>
        <w:rPr>
          <w:rFonts w:ascii="Times New Roman" w:hAnsi="Times New Roman" w:cs="Times New Roman"/>
          <w:b/>
          <w:color w:val="auto"/>
          <w:sz w:val="24"/>
          <w:szCs w:val="24"/>
        </w:rPr>
        <w:t xml:space="preserve">8. </w:t>
      </w:r>
      <w:r w:rsidR="00AC0B7B" w:rsidRPr="00403519">
        <w:rPr>
          <w:rFonts w:ascii="Times New Roman" w:hAnsi="Times New Roman" w:cs="Times New Roman"/>
          <w:b/>
          <w:color w:val="auto"/>
          <w:sz w:val="24"/>
          <w:szCs w:val="24"/>
        </w:rPr>
        <w:t>Sensitivity analysis</w:t>
      </w:r>
    </w:p>
    <w:p w14:paraId="344A7AC8" w14:textId="77777777" w:rsidR="00AC0B7B" w:rsidRDefault="00AC0B7B" w:rsidP="00AC0B7B">
      <w:pPr>
        <w:pStyle w:val="FirstParagraph"/>
      </w:pPr>
      <w:r>
        <w:t xml:space="preserve">We compute the normalized sensitivity index </w:t>
      </w:r>
      <m:oMath>
        <m:sSubSup>
          <m:sSubSupPr>
            <m:ctrlPr>
              <w:rPr>
                <w:rFonts w:ascii="Cambria Math" w:hAnsi="Cambria Math"/>
              </w:rPr>
            </m:ctrlPr>
          </m:sSubSupPr>
          <m:e>
            <m:r>
              <w:rPr>
                <w:rFonts w:ascii="Cambria Math" w:hAnsi="Cambria Math"/>
              </w:rPr>
              <m:t>Υ</m:t>
            </m:r>
          </m:e>
          <m:sub>
            <m:r>
              <w:rPr>
                <w:rFonts w:ascii="Cambria Math" w:hAnsi="Cambria Math"/>
              </w:rPr>
              <m:t>p</m:t>
            </m:r>
          </m:sub>
          <m:sup>
            <m:sSub>
              <m:sSubPr>
                <m:ctrlPr>
                  <w:rPr>
                    <w:rFonts w:ascii="Cambria Math" w:hAnsi="Cambria Math"/>
                  </w:rPr>
                </m:ctrlPr>
              </m:sSubPr>
              <m:e>
                <m:r>
                  <w:rPr>
                    <w:rFonts w:ascii="Cambria Math" w:hAnsi="Cambria Math"/>
                  </w:rPr>
                  <m:t>R</m:t>
                </m:r>
              </m:e>
              <m:sub>
                <m:r>
                  <w:rPr>
                    <w:rFonts w:ascii="Cambria Math" w:hAnsi="Cambria Math"/>
                  </w:rPr>
                  <m:t>0</m:t>
                </m:r>
              </m:sub>
            </m:sSub>
          </m:sup>
        </m:sSubSup>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r>
              <w:rPr>
                <w:rFonts w:ascii="Cambria Math" w:hAnsi="Cambria Math"/>
              </w:rPr>
              <m:t>p</m:t>
            </m:r>
          </m:e>
        </m:d>
        <m:r>
          <m:rPr>
            <m:sty m:val="p"/>
          </m:rPr>
          <w:rPr>
            <w:rFonts w:ascii="Cambria Math" w:hAnsi="Cambria Math"/>
          </w:rPr>
          <m:t>⋅</m:t>
        </m:r>
        <m:d>
          <m:dPr>
            <m:ctrlPr>
              <w:rPr>
                <w:rFonts w:ascii="Cambria Math" w:hAnsi="Cambria Math"/>
              </w:rPr>
            </m:ctrlPr>
          </m:dPr>
          <m:e>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e>
        </m:d>
      </m:oMath>
      <w:r>
        <w:t xml:space="preserve"> for key parameters:</w:t>
      </w:r>
    </w:p>
    <w:p w14:paraId="2855155D" w14:textId="77777777" w:rsidR="00AC0B7B" w:rsidRDefault="00D80BFB" w:rsidP="001B63FB">
      <w:pPr>
        <w:numPr>
          <w:ilvl w:val="0"/>
          <w:numId w:val="18"/>
        </w:numPr>
        <w:ind w:hanging="480"/>
      </w:pPr>
      <m:oMath>
        <m:sSubSup>
          <m:sSubSupPr>
            <m:ctrlPr>
              <w:rPr>
                <w:rFonts w:ascii="Cambria Math" w:hAnsi="Cambria Math"/>
              </w:rPr>
            </m:ctrlPr>
          </m:sSubSupPr>
          <m:e>
            <m:r>
              <w:rPr>
                <w:rFonts w:ascii="Cambria Math" w:hAnsi="Cambria Math"/>
              </w:rPr>
              <m:t>Υ</m:t>
            </m:r>
          </m:e>
          <m:sub>
            <m:sSub>
              <m:sSubPr>
                <m:ctrlPr>
                  <w:rPr>
                    <w:rFonts w:ascii="Cambria Math" w:hAnsi="Cambria Math"/>
                  </w:rPr>
                </m:ctrlPr>
              </m:sSubPr>
              <m:e>
                <m:r>
                  <w:rPr>
                    <w:rFonts w:ascii="Cambria Math" w:hAnsi="Cambria Math"/>
                  </w:rPr>
                  <m:t>β</m:t>
                </m:r>
              </m:e>
              <m:sub>
                <m:r>
                  <w:rPr>
                    <w:rFonts w:ascii="Cambria Math" w:hAnsi="Cambria Math"/>
                  </w:rPr>
                  <m:t>i</m:t>
                </m:r>
              </m:sub>
            </m:sSub>
          </m:sub>
          <m:sup>
            <m:sSub>
              <m:sSubPr>
                <m:ctrlPr>
                  <w:rPr>
                    <w:rFonts w:ascii="Cambria Math" w:hAnsi="Cambria Math"/>
                  </w:rPr>
                </m:ctrlPr>
              </m:sSubPr>
              <m:e>
                <m:r>
                  <w:rPr>
                    <w:rFonts w:ascii="Cambria Math" w:hAnsi="Cambria Math"/>
                  </w:rPr>
                  <m:t>R</m:t>
                </m:r>
              </m:e>
              <m:sub>
                <m:r>
                  <w:rPr>
                    <w:rFonts w:ascii="Cambria Math" w:hAnsi="Cambria Math"/>
                  </w:rPr>
                  <m:t>0</m:t>
                </m:r>
              </m:sub>
            </m:sSub>
          </m:sup>
        </m:sSubSup>
        <m:r>
          <m:rPr>
            <m:sty m:val="p"/>
          </m:rPr>
          <w:rPr>
            <w:rFonts w:ascii="Cambria Math" w:hAnsi="Cambria Math"/>
          </w:rPr>
          <m:t>=+</m:t>
        </m:r>
        <m:r>
          <w:rPr>
            <w:rFonts w:ascii="Cambria Math" w:hAnsi="Cambria Math"/>
          </w:rPr>
          <m:t>0.53</m:t>
        </m:r>
      </m:oMath>
      <w:r w:rsidR="00AC0B7B">
        <w:t xml:space="preserve"> (most sensitive)</w:t>
      </w:r>
    </w:p>
    <w:p w14:paraId="632147EE" w14:textId="77777777" w:rsidR="00AC0B7B" w:rsidRDefault="00D80BFB" w:rsidP="001B63FB">
      <w:pPr>
        <w:numPr>
          <w:ilvl w:val="0"/>
          <w:numId w:val="18"/>
        </w:numPr>
        <w:ind w:hanging="480"/>
      </w:pPr>
      <m:oMath>
        <m:sSubSup>
          <m:sSubSupPr>
            <m:ctrlPr>
              <w:rPr>
                <w:rFonts w:ascii="Cambria Math" w:hAnsi="Cambria Math"/>
              </w:rPr>
            </m:ctrlPr>
          </m:sSubSupPr>
          <m:e>
            <m:r>
              <w:rPr>
                <w:rFonts w:ascii="Cambria Math" w:hAnsi="Cambria Math"/>
              </w:rPr>
              <m:t>Υ</m:t>
            </m:r>
          </m:e>
          <m:sub>
            <m:sSub>
              <m:sSubPr>
                <m:ctrlPr>
                  <w:rPr>
                    <w:rFonts w:ascii="Cambria Math" w:hAnsi="Cambria Math"/>
                  </w:rPr>
                </m:ctrlPr>
              </m:sSubPr>
              <m:e>
                <m:r>
                  <w:rPr>
                    <w:rFonts w:ascii="Cambria Math" w:hAnsi="Cambria Math"/>
                  </w:rPr>
                  <m:t>β</m:t>
                </m:r>
              </m:e>
              <m:sub>
                <m:r>
                  <w:rPr>
                    <w:rFonts w:ascii="Cambria Math" w:hAnsi="Cambria Math"/>
                  </w:rPr>
                  <m:t>c</m:t>
                </m:r>
              </m:sub>
            </m:sSub>
          </m:sub>
          <m:sup>
            <m:sSub>
              <m:sSubPr>
                <m:ctrlPr>
                  <w:rPr>
                    <w:rFonts w:ascii="Cambria Math" w:hAnsi="Cambria Math"/>
                  </w:rPr>
                </m:ctrlPr>
              </m:sSubPr>
              <m:e>
                <m:r>
                  <w:rPr>
                    <w:rFonts w:ascii="Cambria Math" w:hAnsi="Cambria Math"/>
                  </w:rPr>
                  <m:t>R</m:t>
                </m:r>
              </m:e>
              <m:sub>
                <m:r>
                  <w:rPr>
                    <w:rFonts w:ascii="Cambria Math" w:hAnsi="Cambria Math"/>
                  </w:rPr>
                  <m:t>0</m:t>
                </m:r>
              </m:sub>
            </m:sSub>
          </m:sup>
        </m:sSubSup>
        <m:r>
          <m:rPr>
            <m:sty m:val="p"/>
          </m:rPr>
          <w:rPr>
            <w:rFonts w:ascii="Cambria Math" w:hAnsi="Cambria Math"/>
          </w:rPr>
          <m:t>=+</m:t>
        </m:r>
        <m:r>
          <w:rPr>
            <w:rFonts w:ascii="Cambria Math" w:hAnsi="Cambria Math"/>
          </w:rPr>
          <m:t>0.47</m:t>
        </m:r>
      </m:oMath>
    </w:p>
    <w:p w14:paraId="0ED169AE" w14:textId="77777777" w:rsidR="00AC0B7B" w:rsidRDefault="00D80BFB" w:rsidP="001B63FB">
      <w:pPr>
        <w:numPr>
          <w:ilvl w:val="0"/>
          <w:numId w:val="18"/>
        </w:numPr>
        <w:ind w:hanging="480"/>
      </w:pPr>
      <m:oMath>
        <m:sSubSup>
          <m:sSubSupPr>
            <m:ctrlPr>
              <w:rPr>
                <w:rFonts w:ascii="Cambria Math" w:hAnsi="Cambria Math"/>
              </w:rPr>
            </m:ctrlPr>
          </m:sSubSupPr>
          <m:e>
            <m:r>
              <w:rPr>
                <w:rFonts w:ascii="Cambria Math" w:hAnsi="Cambria Math"/>
              </w:rPr>
              <m:t>Υ</m:t>
            </m:r>
          </m:e>
          <m:sub>
            <m:r>
              <w:rPr>
                <w:rFonts w:ascii="Cambria Math" w:hAnsi="Cambria Math"/>
              </w:rPr>
              <m:t>ν</m:t>
            </m:r>
          </m:sub>
          <m:sup>
            <m:sSub>
              <m:sSubPr>
                <m:ctrlPr>
                  <w:rPr>
                    <w:rFonts w:ascii="Cambria Math" w:hAnsi="Cambria Math"/>
                  </w:rPr>
                </m:ctrlPr>
              </m:sSubPr>
              <m:e>
                <m:r>
                  <w:rPr>
                    <w:rFonts w:ascii="Cambria Math" w:hAnsi="Cambria Math"/>
                  </w:rPr>
                  <m:t>R</m:t>
                </m:r>
              </m:e>
              <m:sub>
                <m:r>
                  <w:rPr>
                    <w:rFonts w:ascii="Cambria Math" w:hAnsi="Cambria Math"/>
                  </w:rPr>
                  <m:t>0</m:t>
                </m:r>
              </m:sub>
            </m:sSub>
          </m:sup>
        </m:sSubSup>
        <m:r>
          <m:rPr>
            <m:sty m:val="p"/>
          </m:rPr>
          <w:rPr>
            <w:rFonts w:ascii="Cambria Math" w:hAnsi="Cambria Math"/>
          </w:rPr>
          <m:t>=-</m:t>
        </m:r>
        <m:r>
          <w:rPr>
            <w:rFonts w:ascii="Cambria Math" w:hAnsi="Cambria Math"/>
          </w:rPr>
          <m:t>0.53</m:t>
        </m:r>
      </m:oMath>
    </w:p>
    <w:p w14:paraId="12CFE120" w14:textId="77777777" w:rsidR="00AC0B7B" w:rsidRDefault="00D80BFB" w:rsidP="001B63FB">
      <w:pPr>
        <w:numPr>
          <w:ilvl w:val="0"/>
          <w:numId w:val="18"/>
        </w:numPr>
        <w:ind w:hanging="480"/>
      </w:pPr>
      <m:oMath>
        <m:sSubSup>
          <m:sSubSupPr>
            <m:ctrlPr>
              <w:rPr>
                <w:rFonts w:ascii="Cambria Math" w:hAnsi="Cambria Math"/>
              </w:rPr>
            </m:ctrlPr>
          </m:sSubSupPr>
          <m:e>
            <m:r>
              <w:rPr>
                <w:rFonts w:ascii="Cambria Math" w:hAnsi="Cambria Math"/>
              </w:rPr>
              <m:t>Υ</m:t>
            </m:r>
          </m:e>
          <m:sub>
            <m:r>
              <w:rPr>
                <w:rFonts w:ascii="Cambria Math" w:hAnsi="Cambria Math"/>
              </w:rPr>
              <m:t>ω</m:t>
            </m:r>
          </m:sub>
          <m:sup>
            <m:sSub>
              <m:sSubPr>
                <m:ctrlPr>
                  <w:rPr>
                    <w:rFonts w:ascii="Cambria Math" w:hAnsi="Cambria Math"/>
                  </w:rPr>
                </m:ctrlPr>
              </m:sSubPr>
              <m:e>
                <m:r>
                  <w:rPr>
                    <w:rFonts w:ascii="Cambria Math" w:hAnsi="Cambria Math"/>
                  </w:rPr>
                  <m:t>R</m:t>
                </m:r>
              </m:e>
              <m:sub>
                <m:r>
                  <w:rPr>
                    <w:rFonts w:ascii="Cambria Math" w:hAnsi="Cambria Math"/>
                  </w:rPr>
                  <m:t>0</m:t>
                </m:r>
              </m:sub>
            </m:sSub>
          </m:sup>
        </m:sSubSup>
        <m:r>
          <m:rPr>
            <m:sty m:val="p"/>
          </m:rPr>
          <w:rPr>
            <w:rFonts w:ascii="Cambria Math" w:hAnsi="Cambria Math"/>
          </w:rPr>
          <m:t>=-</m:t>
        </m:r>
        <m:r>
          <w:rPr>
            <w:rFonts w:ascii="Cambria Math" w:hAnsi="Cambria Math"/>
          </w:rPr>
          <m:t>0.15</m:t>
        </m:r>
      </m:oMath>
    </w:p>
    <w:p w14:paraId="4BFC42D8" w14:textId="77777777" w:rsidR="00AC0B7B" w:rsidRDefault="00D80BFB" w:rsidP="001B63FB">
      <w:pPr>
        <w:numPr>
          <w:ilvl w:val="0"/>
          <w:numId w:val="18"/>
        </w:numPr>
        <w:ind w:hanging="480"/>
      </w:pPr>
      <m:oMath>
        <m:sSubSup>
          <m:sSubSupPr>
            <m:ctrlPr>
              <w:rPr>
                <w:rFonts w:ascii="Cambria Math" w:hAnsi="Cambria Math"/>
              </w:rPr>
            </m:ctrlPr>
          </m:sSubSupPr>
          <m:e>
            <m:r>
              <w:rPr>
                <w:rFonts w:ascii="Cambria Math" w:hAnsi="Cambria Math"/>
              </w:rPr>
              <m:t>Υ</m:t>
            </m:r>
          </m:e>
          <m:sub>
            <m:r>
              <w:rPr>
                <w:rFonts w:ascii="Cambria Math" w:hAnsi="Cambria Math"/>
              </w:rPr>
              <m:t>ξ</m:t>
            </m:r>
          </m:sub>
          <m:sup>
            <m:sSub>
              <m:sSubPr>
                <m:ctrlPr>
                  <w:rPr>
                    <w:rFonts w:ascii="Cambria Math" w:hAnsi="Cambria Math"/>
                  </w:rPr>
                </m:ctrlPr>
              </m:sSubPr>
              <m:e>
                <m:r>
                  <w:rPr>
                    <w:rFonts w:ascii="Cambria Math" w:hAnsi="Cambria Math"/>
                  </w:rPr>
                  <m:t>R</m:t>
                </m:r>
              </m:e>
              <m:sub>
                <m:r>
                  <w:rPr>
                    <w:rFonts w:ascii="Cambria Math" w:hAnsi="Cambria Math"/>
                  </w:rPr>
                  <m:t>0</m:t>
                </m:r>
              </m:sub>
            </m:sSub>
          </m:sup>
        </m:sSubSup>
        <m:r>
          <m:rPr>
            <m:sty m:val="p"/>
          </m:rPr>
          <w:rPr>
            <w:rFonts w:ascii="Cambria Math" w:hAnsi="Cambria Math"/>
          </w:rPr>
          <m:t>=-</m:t>
        </m:r>
        <m:r>
          <w:rPr>
            <w:rFonts w:ascii="Cambria Math" w:hAnsi="Cambria Math"/>
          </w:rPr>
          <m:t>0.32</m:t>
        </m:r>
      </m:oMath>
    </w:p>
    <w:p w14:paraId="279D377B" w14:textId="77777777" w:rsidR="00AC0B7B" w:rsidRPr="00AC0B7B" w:rsidRDefault="00AC0B7B" w:rsidP="00403519">
      <w:pPr>
        <w:pStyle w:val="FirstParagraph"/>
      </w:pPr>
      <w:r>
        <w:lastRenderedPageBreak/>
        <w:t xml:space="preserve">Thus, </w:t>
      </w:r>
      <w:r>
        <w:rPr>
          <w:b/>
          <w:bCs/>
        </w:rPr>
        <w:t xml:space="preserve">increasing the recovery rate </w:t>
      </w:r>
      <m:oMath>
        <m:r>
          <w:rPr>
            <w:rFonts w:ascii="Cambria Math" w:hAnsi="Cambria Math"/>
          </w:rPr>
          <m:t>ν</m:t>
        </m:r>
      </m:oMath>
      <w:r>
        <w:rPr>
          <w:b/>
          <w:bCs/>
        </w:rPr>
        <w:t xml:space="preserve"> (improving treatment) and reducing transmission rates </w:t>
      </w:r>
      <m:oMath>
        <m:sSub>
          <m:sSubPr>
            <m:ctrlPr>
              <w:rPr>
                <w:rFonts w:ascii="Cambria Math" w:hAnsi="Cambria Math"/>
              </w:rPr>
            </m:ctrlPr>
          </m:sSubPr>
          <m:e>
            <m:r>
              <w:rPr>
                <w:rFonts w:ascii="Cambria Math" w:hAnsi="Cambria Math"/>
              </w:rPr>
              <m:t>β</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c</m:t>
            </m:r>
          </m:sub>
        </m:sSub>
      </m:oMath>
      <w:r>
        <w:rPr>
          <w:b/>
          <w:bCs/>
        </w:rPr>
        <w:t xml:space="preserve">are the most effective strategies for lowering </w:t>
      </w:r>
      <m:oMath>
        <m:sSub>
          <m:sSubPr>
            <m:ctrlPr>
              <w:rPr>
                <w:rFonts w:ascii="Cambria Math" w:hAnsi="Cambria Math"/>
              </w:rPr>
            </m:ctrlPr>
          </m:sSubPr>
          <m:e>
            <m:r>
              <w:rPr>
                <w:rFonts w:ascii="Cambria Math" w:hAnsi="Cambria Math"/>
              </w:rPr>
              <m:t>R</m:t>
            </m:r>
          </m:e>
          <m:sub>
            <m:r>
              <w:rPr>
                <w:rFonts w:ascii="Cambria Math" w:hAnsi="Cambria Math"/>
              </w:rPr>
              <m:t>0</m:t>
            </m:r>
          </m:sub>
        </m:sSub>
      </m:oMath>
      <w:r>
        <w:t>. Vaccination indirectly reduces transmission by shrinking the susceptible pool (</w:t>
      </w:r>
      <w:proofErr w:type="spellStart"/>
      <w:r>
        <w:t>Hethcote</w:t>
      </w:r>
      <w:proofErr w:type="spellEnd"/>
      <w:r>
        <w:t xml:space="preserve">, 2000; </w:t>
      </w:r>
      <w:proofErr w:type="spellStart"/>
      <w:r>
        <w:t>Owoyemi</w:t>
      </w:r>
      <w:proofErr w:type="spellEnd"/>
      <w:r>
        <w:t xml:space="preserve"> et al, 2023</w:t>
      </w:r>
      <w:proofErr w:type="gramStart"/>
      <w:r>
        <w:t>) .</w:t>
      </w:r>
      <w:bookmarkEnd w:id="96"/>
      <w:proofErr w:type="gramEnd"/>
    </w:p>
    <w:p w14:paraId="55662972" w14:textId="77777777" w:rsidR="00502512" w:rsidRPr="0086143A" w:rsidRDefault="00B75BA6" w:rsidP="00502512">
      <w:pPr>
        <w:pStyle w:val="BodyText"/>
        <w:rPr>
          <w:b/>
        </w:rPr>
      </w:pPr>
      <w:r>
        <w:rPr>
          <w:b/>
        </w:rPr>
        <w:t>9</w:t>
      </w:r>
      <w:r w:rsidR="00FE1902" w:rsidRPr="0086143A">
        <w:rPr>
          <w:b/>
        </w:rPr>
        <w:t xml:space="preserve">. </w:t>
      </w:r>
      <w:r w:rsidR="00E545B4" w:rsidRPr="0086143A">
        <w:rPr>
          <w:b/>
        </w:rPr>
        <w:t>Analysis of Dynamics of Population</w:t>
      </w:r>
    </w:p>
    <w:p w14:paraId="4B50EA5B" w14:textId="77777777" w:rsidR="00502512" w:rsidRPr="0086143A" w:rsidRDefault="00502512" w:rsidP="00E545B4">
      <w:pPr>
        <w:pStyle w:val="BodyText"/>
      </w:pPr>
      <w:r w:rsidRPr="0086143A">
        <w:t xml:space="preserve"> To provide a comprehensive discussion of the numerical results for the </w:t>
      </w:r>
      <w:r w:rsidRPr="0086143A">
        <w:rPr>
          <w:b/>
          <w:bCs/>
        </w:rPr>
        <w:t>VSCIR</w:t>
      </w:r>
      <w:r w:rsidRPr="0086143A">
        <w:t xml:space="preserve"> (Vaccinated-Susceptible-Carrier-Infected-Recovered) model using the </w:t>
      </w:r>
      <w:proofErr w:type="spellStart"/>
      <w:r w:rsidRPr="0086143A">
        <w:t>Homotopy</w:t>
      </w:r>
      <w:proofErr w:type="spellEnd"/>
      <w:r w:rsidRPr="0086143A">
        <w:t xml:space="preserve"> Analysis Method (HAM), we analyze the dynamics of the population compartments under varying fractional orders </w:t>
      </w:r>
      <m:oMath>
        <m:r>
          <w:rPr>
            <w:rFonts w:ascii="Cambria Math" w:hAnsi="Cambria Math"/>
          </w:rPr>
          <m:t>θ</m:t>
        </m:r>
        <m:r>
          <m:rPr>
            <m:sty m:val="p"/>
          </m:rPr>
          <w:rPr>
            <w:rFonts w:ascii="Cambria Math" w:hAnsi="Cambria Math"/>
          </w:rPr>
          <m:t>∈{</m:t>
        </m:r>
        <m:r>
          <w:rPr>
            <w:rFonts w:ascii="Cambria Math" w:hAnsi="Cambria Math"/>
          </w:rPr>
          <m:t>0.7</m:t>
        </m:r>
        <m:r>
          <m:rPr>
            <m:sty m:val="p"/>
          </m:rPr>
          <w:rPr>
            <w:rFonts w:ascii="Cambria Math" w:hAnsi="Cambria Math"/>
          </w:rPr>
          <m:t>,</m:t>
        </m:r>
        <m:r>
          <w:rPr>
            <w:rFonts w:ascii="Cambria Math" w:hAnsi="Cambria Math"/>
          </w:rPr>
          <m:t>0.8</m:t>
        </m:r>
        <m:r>
          <m:rPr>
            <m:sty m:val="p"/>
          </m:rPr>
          <w:rPr>
            <w:rFonts w:ascii="Cambria Math" w:hAnsi="Cambria Math"/>
          </w:rPr>
          <m:t>,</m:t>
        </m:r>
        <m:r>
          <w:rPr>
            <w:rFonts w:ascii="Cambria Math" w:hAnsi="Cambria Math"/>
          </w:rPr>
          <m:t>0.9</m:t>
        </m:r>
        <m:r>
          <m:rPr>
            <m:sty m:val="p"/>
          </m:rPr>
          <w:rPr>
            <w:rFonts w:ascii="Cambria Math" w:hAnsi="Cambria Math"/>
          </w:rPr>
          <m:t>}</m:t>
        </m:r>
      </m:oMath>
      <w:r w:rsidRPr="0086143A">
        <w:t xml:space="preserve">. The simulations are calibrated using demographic data from Mississippi, with a total population </w:t>
      </w:r>
      <m:oMath>
        <m:r>
          <w:rPr>
            <w:rFonts w:ascii="Cambria Math" w:hAnsi="Cambria Math"/>
          </w:rPr>
          <m:t>N</m:t>
        </m:r>
        <m:r>
          <m:rPr>
            <m:sty m:val="p"/>
          </m:rPr>
          <w:rPr>
            <w:rFonts w:ascii="Cambria Math" w:hAnsi="Cambria Math"/>
          </w:rPr>
          <m:t>≈</m:t>
        </m:r>
        <m:r>
          <w:rPr>
            <w:rFonts w:ascii="Cambria Math" w:hAnsi="Cambria Math"/>
          </w:rPr>
          <m:t>2.94</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oMath>
      <w:r w:rsidRPr="0086143A">
        <w:t>.</w:t>
      </w:r>
      <w:bookmarkStart w:id="97" w:name="X0b89180ed57b70c164bb57867d8c44444425606"/>
      <w:bookmarkEnd w:id="7"/>
    </w:p>
    <w:p w14:paraId="7A3B8D21" w14:textId="77777777" w:rsidR="00502512" w:rsidRPr="0086143A" w:rsidRDefault="00502512" w:rsidP="00502512">
      <w:pPr>
        <w:pStyle w:val="FirstParagraph"/>
      </w:pPr>
      <w:r w:rsidRPr="0086143A">
        <w:t xml:space="preserve">The </w:t>
      </w:r>
      <m:oMath>
        <m:r>
          <w:rPr>
            <w:rFonts w:ascii="Cambria Math" w:hAnsi="Cambria Math"/>
          </w:rPr>
          <m:t>VSCIR</m:t>
        </m:r>
      </m:oMath>
      <w:r w:rsidRPr="0086143A">
        <w:t xml:space="preserve"> model is governed by a system of fractional differential equations (FDEs) in the sense of the Caputo derivative. The general form for each compartment </w:t>
      </w: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oMath>
      <w:r w:rsidRPr="0086143A">
        <w:t xml:space="preserve"> is:</w:t>
      </w:r>
    </w:p>
    <w:p w14:paraId="59A236A7" w14:textId="77777777" w:rsidR="00502512" w:rsidRPr="0086143A" w:rsidRDefault="00D80BFB" w:rsidP="00502512">
      <w:pPr>
        <w:pStyle w:val="BodyText"/>
      </w:pPr>
      <m:oMathPara>
        <m:oMathParaPr>
          <m:jc m:val="center"/>
        </m:oMathParaPr>
        <m:oMath>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rPr>
                <m:t>θ</m:t>
              </m:r>
            </m:sup>
          </m:sSubSup>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 0</m:t>
          </m:r>
          <m:r>
            <m:rPr>
              <m:sty m:val="p"/>
            </m:rPr>
            <w:rPr>
              <w:rFonts w:ascii="Cambria Math" w:hAnsi="Cambria Math"/>
            </w:rPr>
            <m:t>&lt;</m:t>
          </m:r>
          <m:r>
            <w:rPr>
              <w:rFonts w:ascii="Cambria Math" w:hAnsi="Cambria Math"/>
            </w:rPr>
            <m:t>θ</m:t>
          </m:r>
          <m:r>
            <m:rPr>
              <m:sty m:val="p"/>
            </m:rPr>
            <w:rPr>
              <w:rFonts w:ascii="Cambria Math" w:hAnsi="Cambria Math"/>
            </w:rPr>
            <m:t>≤</m:t>
          </m:r>
          <m:r>
            <w:rPr>
              <w:rFonts w:ascii="Cambria Math" w:hAnsi="Cambria Math"/>
            </w:rPr>
            <m:t>1</m:t>
          </m:r>
        </m:oMath>
      </m:oMathPara>
    </w:p>
    <w:p w14:paraId="3F1794B0" w14:textId="77777777" w:rsidR="00502512" w:rsidRPr="0086143A" w:rsidRDefault="00502512" w:rsidP="00502512">
      <w:pPr>
        <w:pStyle w:val="FirstParagraph"/>
      </w:pPr>
      <w:r w:rsidRPr="0086143A">
        <w:t xml:space="preserve">Using the </w:t>
      </w:r>
      <w:proofErr w:type="spellStart"/>
      <w:r w:rsidRPr="0086143A">
        <w:t>Homotopy</w:t>
      </w:r>
      <w:proofErr w:type="spellEnd"/>
      <w:r w:rsidRPr="0086143A">
        <w:t xml:space="preserve"> Analysis Method, we construct a </w:t>
      </w:r>
      <w:proofErr w:type="spellStart"/>
      <w:r w:rsidRPr="0086143A">
        <w:t>homotopy</w:t>
      </w:r>
      <w:proofErr w:type="spellEnd"/>
      <w:r w:rsidRPr="0086143A">
        <w:t xml:space="preserve"> and express the solution as a series:</w:t>
      </w:r>
    </w:p>
    <w:p w14:paraId="06AFEC9F" w14:textId="77777777" w:rsidR="00502512" w:rsidRPr="0086143A" w:rsidRDefault="00502512" w:rsidP="00502512">
      <w:pPr>
        <w:pStyle w:val="BodyText"/>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X</m:t>
                  </m:r>
                </m:e>
                <m:sub>
                  <m:r>
                    <w:rPr>
                      <w:rFonts w:ascii="Cambria Math" w:hAnsi="Cambria Math"/>
                    </w:rPr>
                    <m:t>m</m:t>
                  </m:r>
                </m:sub>
              </m:sSub>
            </m:e>
          </m:nary>
          <m:r>
            <m:rPr>
              <m:sty m:val="p"/>
            </m:rPr>
            <w:rPr>
              <w:rFonts w:ascii="Cambria Math" w:hAnsi="Cambria Math"/>
            </w:rPr>
            <m:t>(</m:t>
          </m:r>
          <m:r>
            <w:rPr>
              <w:rFonts w:ascii="Cambria Math" w:hAnsi="Cambria Math"/>
            </w:rPr>
            <m:t>t</m:t>
          </m:r>
          <m:r>
            <m:rPr>
              <m:sty m:val="p"/>
            </m:rPr>
            <w:rPr>
              <w:rFonts w:ascii="Cambria Math" w:hAnsi="Cambria Math"/>
            </w:rPr>
            <m:t>)</m:t>
          </m:r>
        </m:oMath>
      </m:oMathPara>
    </w:p>
    <w:p w14:paraId="26154A95" w14:textId="77777777" w:rsidR="00502512" w:rsidRPr="0086143A" w:rsidRDefault="00502512" w:rsidP="00502512">
      <w:pPr>
        <w:pStyle w:val="FirstParagraph"/>
      </w:pPr>
      <w:r w:rsidRPr="0086143A">
        <w:t xml:space="preserve">where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oMath>
      <w:r w:rsidRPr="0086143A">
        <w:t xml:space="preserve"> is the initial </w:t>
      </w:r>
      <w:proofErr w:type="gramStart"/>
      <w:r w:rsidRPr="0086143A">
        <w:t>state.</w:t>
      </w:r>
      <w:proofErr w:type="gramEnd"/>
      <w:r w:rsidRPr="0086143A">
        <w:t xml:space="preserve"> For the first-order approximation (with the convergence control parameter </w:t>
      </w:r>
      <m:oMath>
        <m:r>
          <m:rPr>
            <m:sty m:val="p"/>
          </m:rPr>
          <w:rPr>
            <w:rFonts w:ascii="Cambria Math" w:hAnsi="Cambria Math"/>
          </w:rPr>
          <m:t>ℏ=-</m:t>
        </m:r>
        <m:r>
          <w:rPr>
            <w:rFonts w:ascii="Cambria Math" w:hAnsi="Cambria Math"/>
          </w:rPr>
          <m:t>1</m:t>
        </m:r>
      </m:oMath>
      <w:r w:rsidRPr="0086143A">
        <w:t xml:space="preserve">), the solution for a compartment at time </w:t>
      </w:r>
      <m:oMath>
        <m:r>
          <w:rPr>
            <w:rFonts w:ascii="Cambria Math" w:hAnsi="Cambria Math"/>
          </w:rPr>
          <m:t>t</m:t>
        </m:r>
      </m:oMath>
      <w:r w:rsidRPr="0086143A">
        <w:t xml:space="preserve"> is given by:</w:t>
      </w:r>
    </w:p>
    <w:p w14:paraId="19DB0029" w14:textId="77777777" w:rsidR="00502512" w:rsidRPr="0086143A" w:rsidRDefault="00502512" w:rsidP="00E545B4">
      <w:pPr>
        <w:pStyle w:val="BodyText"/>
      </w:pPr>
      <m:oMathPara>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m:rPr>
                  <m:sty m:val="p"/>
                </m:rPr>
                <w:rPr>
                  <w:rFonts w:ascii="Cambria Math" w:hAnsi="Cambria Math"/>
                </w:rPr>
                <m:t>)</m:t>
              </m:r>
            </m:num>
            <m:den>
              <m:r>
                <m:rPr>
                  <m:sty m:val="p"/>
                </m:rPr>
                <w:rPr>
                  <w:rFonts w:ascii="Cambria Math" w:hAnsi="Cambria Math"/>
                </w:rPr>
                <m:t>Γ(</m:t>
              </m:r>
              <m:r>
                <w:rPr>
                  <w:rFonts w:ascii="Cambria Math" w:hAnsi="Cambria Math"/>
                </w:rPr>
                <m:t>θ</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t</m:t>
              </m:r>
            </m:e>
            <m:sup>
              <m:r>
                <w:rPr>
                  <w:rFonts w:ascii="Cambria Math" w:hAnsi="Cambria Math"/>
                </w:rPr>
                <m:t>θ</m:t>
              </m:r>
            </m:sup>
          </m:sSup>
        </m:oMath>
      </m:oMathPara>
      <w:bookmarkStart w:id="98" w:name="numerical-discussion"/>
      <w:bookmarkEnd w:id="97"/>
    </w:p>
    <w:p w14:paraId="01A1EA0F" w14:textId="77777777" w:rsidR="00502512" w:rsidRPr="0086143A" w:rsidRDefault="00502512" w:rsidP="00502512">
      <w:pPr>
        <w:pStyle w:val="FirstParagraph"/>
      </w:pPr>
      <w:r w:rsidRPr="0086143A">
        <w:t xml:space="preserve">The numerical results demonstrate the significant impact of the fractional order </w:t>
      </w:r>
      <m:oMath>
        <m:r>
          <w:rPr>
            <w:rFonts w:ascii="Cambria Math" w:hAnsi="Cambria Math"/>
          </w:rPr>
          <m:t>θ</m:t>
        </m:r>
      </m:oMath>
      <w:r w:rsidRPr="0086143A">
        <w:t xml:space="preserve"> on the epidemic trajectory:</w:t>
      </w:r>
    </w:p>
    <w:p w14:paraId="3B9CE7AA" w14:textId="77777777" w:rsidR="00502512" w:rsidRPr="0086143A" w:rsidRDefault="00502512" w:rsidP="00502512">
      <w:pPr>
        <w:pStyle w:val="Compact"/>
      </w:pPr>
      <w:r w:rsidRPr="0086143A">
        <w:rPr>
          <w:b/>
          <w:bCs/>
        </w:rPr>
        <w:t>Memory Effect:</w:t>
      </w:r>
      <w:r w:rsidRPr="0086143A">
        <w:t xml:space="preserve"> Lower values of </w:t>
      </w:r>
      <m:oMath>
        <m:r>
          <w:rPr>
            <w:rFonts w:ascii="Cambria Math" w:hAnsi="Cambria Math"/>
          </w:rPr>
          <m:t>θ</m:t>
        </m:r>
      </m:oMath>
      <w:r w:rsidRPr="0086143A">
        <w:t xml:space="preserve"> (e.g., </w:t>
      </w:r>
      <m:oMath>
        <m:r>
          <w:rPr>
            <w:rFonts w:ascii="Cambria Math" w:hAnsi="Cambria Math"/>
          </w:rPr>
          <m:t>θ</m:t>
        </m:r>
        <m:r>
          <m:rPr>
            <m:sty m:val="p"/>
          </m:rPr>
          <w:rPr>
            <w:rFonts w:ascii="Cambria Math" w:hAnsi="Cambria Math"/>
          </w:rPr>
          <m:t>=</m:t>
        </m:r>
        <m:r>
          <w:rPr>
            <w:rFonts w:ascii="Cambria Math" w:hAnsi="Cambria Math"/>
          </w:rPr>
          <m:t>0.7</m:t>
        </m:r>
      </m:oMath>
      <w:r w:rsidRPr="0086143A">
        <w:t>) represent a stronger memory effect in the system. This results in a slower rate of change in the susceptible and infected populations compared to the classical integer-order model (</w:t>
      </w:r>
      <m:oMath>
        <m:r>
          <w:rPr>
            <w:rFonts w:ascii="Cambria Math" w:hAnsi="Cambria Math"/>
          </w:rPr>
          <m:t>θ</m:t>
        </m:r>
        <m:r>
          <m:rPr>
            <m:sty m:val="p"/>
          </m:rPr>
          <w:rPr>
            <w:rFonts w:ascii="Cambria Math" w:hAnsi="Cambria Math"/>
          </w:rPr>
          <m:t>=</m:t>
        </m:r>
        <m:r>
          <w:rPr>
            <w:rFonts w:ascii="Cambria Math" w:hAnsi="Cambria Math"/>
          </w:rPr>
          <m:t>1</m:t>
        </m:r>
      </m:oMath>
      <w:r w:rsidRPr="0086143A">
        <w:t>).</w:t>
      </w:r>
    </w:p>
    <w:p w14:paraId="0D7030AA" w14:textId="77777777" w:rsidR="00502512" w:rsidRPr="0086143A" w:rsidRDefault="00502512" w:rsidP="00502512">
      <w:pPr>
        <w:pStyle w:val="Compact"/>
      </w:pPr>
      <w:r w:rsidRPr="0086143A">
        <w:rPr>
          <w:b/>
          <w:bCs/>
        </w:rPr>
        <w:t>Peak Attenuation:</w:t>
      </w:r>
      <w:r w:rsidRPr="0086143A">
        <w:t xml:space="preserve"> As </w:t>
      </w:r>
      <m:oMath>
        <m:r>
          <w:rPr>
            <w:rFonts w:ascii="Cambria Math" w:hAnsi="Cambria Math"/>
          </w:rPr>
          <m:t>θ</m:t>
        </m:r>
      </m:oMath>
      <w:r w:rsidRPr="0086143A">
        <w:t xml:space="preserve"> decreases, the peak of the infected (</w:t>
      </w:r>
      <m:oMath>
        <m:r>
          <w:rPr>
            <w:rFonts w:ascii="Cambria Math" w:hAnsi="Cambria Math"/>
          </w:rPr>
          <m:t>I</m:t>
        </m:r>
      </m:oMath>
      <w:r w:rsidRPr="0086143A">
        <w:t>) and carrier (</w:t>
      </w:r>
      <m:oMath>
        <m:r>
          <w:rPr>
            <w:rFonts w:ascii="Cambria Math" w:hAnsi="Cambria Math"/>
          </w:rPr>
          <m:t>C</m:t>
        </m:r>
      </m:oMath>
      <w:r w:rsidRPr="0086143A">
        <w:t>) populations is delayed and reduced in magnitude. This suggests that fractional-order modeling can capture the "flattening of the curve" naturally inherent in systems with non-local dynamics.</w:t>
      </w:r>
    </w:p>
    <w:p w14:paraId="2407A8C6" w14:textId="77777777" w:rsidR="0086143A" w:rsidRDefault="00502512" w:rsidP="0086143A">
      <w:pPr>
        <w:pStyle w:val="Compact"/>
      </w:pPr>
      <w:r w:rsidRPr="0086143A">
        <w:rPr>
          <w:b/>
          <w:bCs/>
        </w:rPr>
        <w:t>Convergence:</w:t>
      </w:r>
      <w:r w:rsidRPr="0086143A">
        <w:t xml:space="preserve"> The HAM provides a rapidly converging series solution. For the time intervals considered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50</m:t>
        </m:r>
        <m:r>
          <m:rPr>
            <m:sty m:val="p"/>
          </m:rPr>
          <w:rPr>
            <w:rFonts w:ascii="Cambria Math" w:hAnsi="Cambria Math"/>
          </w:rPr>
          <m:t>]</m:t>
        </m:r>
      </m:oMath>
      <w:r w:rsidRPr="0086143A">
        <w:t xml:space="preserve"> days), the first few terms of the HAM series are sufficient to describe the initial spread and the influence of vaccination (</w:t>
      </w:r>
      <m:oMath>
        <m:r>
          <w:rPr>
            <w:rFonts w:ascii="Cambria Math" w:hAnsi="Cambria Math"/>
          </w:rPr>
          <m:t>V</m:t>
        </m:r>
      </m:oMath>
      <w:r w:rsidRPr="0086143A">
        <w:t>).</w:t>
      </w:r>
      <w:bookmarkStart w:id="99" w:name="conclusions"/>
    </w:p>
    <w:p w14:paraId="54E2848D" w14:textId="77777777" w:rsidR="00BC0C14" w:rsidRDefault="00BC0C14" w:rsidP="0086143A">
      <w:pPr>
        <w:pStyle w:val="Compact"/>
      </w:pPr>
    </w:p>
    <w:p w14:paraId="11040026" w14:textId="77777777" w:rsidR="00BC0C14" w:rsidRPr="0086143A" w:rsidRDefault="00BC0C14" w:rsidP="0086143A">
      <w:pPr>
        <w:pStyle w:val="Compact"/>
      </w:pPr>
      <w:r>
        <w:t>Fig 3. VSCR Model Dynamics via HAM</w:t>
      </w:r>
    </w:p>
    <w:bookmarkEnd w:id="99"/>
    <w:p w14:paraId="61866CFF" w14:textId="77777777" w:rsidR="0086143A" w:rsidRPr="0086143A" w:rsidRDefault="00B75BA6" w:rsidP="00502512">
      <w:pPr>
        <w:pStyle w:val="Compact"/>
      </w:pPr>
      <w:r w:rsidRPr="0086143A">
        <w:rPr>
          <w:noProof/>
        </w:rPr>
        <w:lastRenderedPageBreak/>
        <w:drawing>
          <wp:inline distT="0" distB="0" distL="0" distR="0" wp14:anchorId="033B8D41" wp14:editId="1EA6A8D1">
            <wp:extent cx="5943600" cy="492442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4924425"/>
                    </a:xfrm>
                    <a:prstGeom prst="rect">
                      <a:avLst/>
                    </a:prstGeom>
                  </pic:spPr>
                </pic:pic>
              </a:graphicData>
            </a:graphic>
          </wp:inline>
        </w:drawing>
      </w:r>
    </w:p>
    <w:p w14:paraId="7D105F81" w14:textId="77777777" w:rsidR="00502512" w:rsidRPr="0086143A" w:rsidRDefault="00502512" w:rsidP="00E545B4">
      <w:pPr>
        <w:pStyle w:val="Compact"/>
      </w:pPr>
      <w:bookmarkStart w:id="100" w:name="X2cbcdb2e3c255603c507ecc2cfac59d15ad7292"/>
      <w:bookmarkEnd w:id="98"/>
    </w:p>
    <w:p w14:paraId="782CD524" w14:textId="77777777" w:rsidR="00502512" w:rsidRPr="0086143A" w:rsidRDefault="00502512" w:rsidP="00502512">
      <w:pPr>
        <w:pStyle w:val="FirstParagraph"/>
      </w:pPr>
      <w:r w:rsidRPr="0086143A">
        <w:t>The following table presents the numerical values for the Infected (</w:t>
      </w:r>
      <m:oMath>
        <m:r>
          <w:rPr>
            <w:rFonts w:ascii="Cambria Math" w:hAnsi="Cambria Math"/>
          </w:rPr>
          <m:t>I</m:t>
        </m:r>
      </m:oMath>
      <w:r w:rsidRPr="0086143A">
        <w:t>) and Carrier (</w:t>
      </w:r>
      <m:oMath>
        <m:r>
          <w:rPr>
            <w:rFonts w:ascii="Cambria Math" w:hAnsi="Cambria Math"/>
          </w:rPr>
          <m:t>C</m:t>
        </m:r>
      </m:oMath>
      <w:r w:rsidRPr="0086143A">
        <w:t>) populations derived from the HAM series solution at discrete time intervals for different fractional orders.</w:t>
      </w:r>
    </w:p>
    <w:p w14:paraId="6AF9BAE4" w14:textId="77777777" w:rsidR="00502512" w:rsidRPr="0086143A" w:rsidRDefault="008863EF" w:rsidP="00502512">
      <w:pPr>
        <w:pStyle w:val="BodyText"/>
      </w:pPr>
      <w:r>
        <w:rPr>
          <w:b/>
          <w:bCs/>
        </w:rPr>
        <w:t xml:space="preserve">Table </w:t>
      </w:r>
      <w:r w:rsidR="00403519">
        <w:rPr>
          <w:b/>
          <w:bCs/>
        </w:rPr>
        <w:t>14</w:t>
      </w:r>
      <w:r w:rsidR="00502512" w:rsidRPr="0086143A">
        <w:rPr>
          <w:b/>
          <w:bCs/>
        </w:rPr>
        <w:t xml:space="preserve">: Numerical results for </w:t>
      </w:r>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w:r w:rsidR="00502512" w:rsidRPr="0086143A">
        <w:rPr>
          <w:b/>
          <w:bCs/>
        </w:rPr>
        <w:t xml:space="preserve"> and </w:t>
      </w:r>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oMath>
      <w:r w:rsidR="00502512" w:rsidRPr="0086143A">
        <w:rPr>
          <w:b/>
          <w:bCs/>
        </w:rPr>
        <w:t xml:space="preserve"> across varying </w:t>
      </w:r>
      <m:oMath>
        <m:r>
          <w:rPr>
            <w:rFonts w:ascii="Cambria Math" w:hAnsi="Cambria Math"/>
          </w:rPr>
          <m:t>θ</m:t>
        </m:r>
      </m:oMath>
    </w:p>
    <w:tbl>
      <w:tblPr>
        <w:tblStyle w:val="Table"/>
        <w:tblW w:w="0" w:type="auto"/>
        <w:tblLook w:val="0020" w:firstRow="1" w:lastRow="0" w:firstColumn="0" w:lastColumn="0" w:noHBand="0" w:noVBand="0"/>
      </w:tblPr>
      <w:tblGrid>
        <w:gridCol w:w="1543"/>
        <w:gridCol w:w="523"/>
        <w:gridCol w:w="1267"/>
        <w:gridCol w:w="1322"/>
        <w:gridCol w:w="1326"/>
      </w:tblGrid>
      <w:tr w:rsidR="00502512" w:rsidRPr="0086143A" w14:paraId="2D6EE814" w14:textId="77777777" w:rsidTr="00093753">
        <w:trPr>
          <w:cnfStyle w:val="100000000000" w:firstRow="1" w:lastRow="0" w:firstColumn="0" w:lastColumn="0" w:oddVBand="0" w:evenVBand="0" w:oddHBand="0" w:evenHBand="0" w:firstRowFirstColumn="0" w:firstRowLastColumn="0" w:lastRowFirstColumn="0" w:lastRowLastColumn="0"/>
          <w:tblHeader/>
        </w:trPr>
        <w:tc>
          <w:tcPr>
            <w:tcW w:w="0" w:type="auto"/>
          </w:tcPr>
          <w:p w14:paraId="09839D90" w14:textId="77777777" w:rsidR="00502512" w:rsidRPr="0086143A" w:rsidRDefault="00502512" w:rsidP="00093753">
            <w:pPr>
              <w:pStyle w:val="Compact"/>
            </w:pPr>
            <w:r w:rsidRPr="0086143A">
              <w:t xml:space="preserve">Time </w:t>
            </w:r>
            <m:oMath>
              <m:r>
                <w:rPr>
                  <w:rFonts w:ascii="Cambria Math" w:hAnsi="Cambria Math"/>
                </w:rPr>
                <m:t>t</m:t>
              </m:r>
            </m:oMath>
            <w:r w:rsidRPr="0086143A">
              <w:t xml:space="preserve"> (days)</w:t>
            </w:r>
          </w:p>
        </w:tc>
        <w:tc>
          <w:tcPr>
            <w:tcW w:w="0" w:type="auto"/>
          </w:tcPr>
          <w:p w14:paraId="194063F9" w14:textId="77777777" w:rsidR="00502512" w:rsidRPr="0086143A" w:rsidRDefault="00502512" w:rsidP="00093753">
            <w:pPr>
              <w:pStyle w:val="Compact"/>
            </w:pPr>
            <m:oMathPara>
              <m:oMath>
                <m:r>
                  <w:rPr>
                    <w:rFonts w:ascii="Cambria Math" w:hAnsi="Cambria Math"/>
                  </w:rPr>
                  <m:t>θ</m:t>
                </m:r>
              </m:oMath>
            </m:oMathPara>
          </w:p>
        </w:tc>
        <w:tc>
          <w:tcPr>
            <w:tcW w:w="0" w:type="auto"/>
          </w:tcPr>
          <w:p w14:paraId="564805F2" w14:textId="77777777" w:rsidR="00502512" w:rsidRPr="0086143A" w:rsidRDefault="00502512" w:rsidP="00093753">
            <w:pPr>
              <w:pStyle w:val="Compact"/>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Pr>
          <w:p w14:paraId="2419017D" w14:textId="77777777" w:rsidR="00502512" w:rsidRPr="0086143A" w:rsidRDefault="00502512" w:rsidP="00093753">
            <w:pPr>
              <w:pStyle w:val="Compact"/>
            </w:pPr>
            <m:oMathPara>
              <m:oMath>
                <m:r>
                  <w:rPr>
                    <w:rFonts w:ascii="Cambria Math" w:hAnsi="Cambria Math"/>
                  </w:rPr>
                  <m:t>C</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Pr>
          <w:p w14:paraId="6E5AD373" w14:textId="77777777" w:rsidR="00502512" w:rsidRPr="0086143A" w:rsidRDefault="00502512" w:rsidP="00093753">
            <w:pPr>
              <w:pStyle w:val="Compact"/>
            </w:pPr>
            <m:oMathPara>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5</m:t>
                    </m:r>
                  </m:sup>
                </m:sSup>
              </m:oMath>
            </m:oMathPara>
          </w:p>
        </w:tc>
      </w:tr>
      <w:tr w:rsidR="00502512" w:rsidRPr="0086143A" w14:paraId="1E63872B" w14:textId="77777777" w:rsidTr="00093753">
        <w:tc>
          <w:tcPr>
            <w:tcW w:w="0" w:type="auto"/>
          </w:tcPr>
          <w:p w14:paraId="12CA0024" w14:textId="77777777" w:rsidR="00502512" w:rsidRPr="0086143A" w:rsidRDefault="00502512" w:rsidP="00093753">
            <w:pPr>
              <w:pStyle w:val="Compact"/>
            </w:pPr>
            <w:r w:rsidRPr="0086143A">
              <w:rPr>
                <w:b/>
                <w:bCs/>
              </w:rPr>
              <w:t>0</w:t>
            </w:r>
          </w:p>
        </w:tc>
        <w:tc>
          <w:tcPr>
            <w:tcW w:w="0" w:type="auto"/>
          </w:tcPr>
          <w:p w14:paraId="6A741362" w14:textId="77777777" w:rsidR="00502512" w:rsidRPr="0086143A" w:rsidRDefault="00502512" w:rsidP="00093753">
            <w:pPr>
              <w:pStyle w:val="Compact"/>
            </w:pPr>
            <w:r w:rsidRPr="0086143A">
              <w:t>All</w:t>
            </w:r>
          </w:p>
        </w:tc>
        <w:tc>
          <w:tcPr>
            <w:tcW w:w="0" w:type="auto"/>
          </w:tcPr>
          <w:p w14:paraId="02187A2F" w14:textId="77777777" w:rsidR="00502512" w:rsidRPr="0086143A" w:rsidRDefault="00502512" w:rsidP="00093753">
            <w:pPr>
              <w:pStyle w:val="Compact"/>
            </w:pPr>
            <m:oMathPara>
              <m:oMath>
                <m:r>
                  <w:rPr>
                    <w:rFonts w:ascii="Cambria Math" w:hAnsi="Cambria Math"/>
                  </w:rPr>
                  <m:t>0.100</m:t>
                </m:r>
              </m:oMath>
            </m:oMathPara>
          </w:p>
        </w:tc>
        <w:tc>
          <w:tcPr>
            <w:tcW w:w="0" w:type="auto"/>
          </w:tcPr>
          <w:p w14:paraId="00141FEA" w14:textId="77777777" w:rsidR="00502512" w:rsidRPr="0086143A" w:rsidRDefault="00502512" w:rsidP="00093753">
            <w:pPr>
              <w:pStyle w:val="Compact"/>
            </w:pPr>
            <m:oMathPara>
              <m:oMath>
                <m:r>
                  <w:rPr>
                    <w:rFonts w:ascii="Cambria Math" w:hAnsi="Cambria Math"/>
                  </w:rPr>
                  <m:t>0.200</m:t>
                </m:r>
              </m:oMath>
            </m:oMathPara>
          </w:p>
        </w:tc>
        <w:tc>
          <w:tcPr>
            <w:tcW w:w="0" w:type="auto"/>
          </w:tcPr>
          <w:p w14:paraId="1F190863" w14:textId="77777777" w:rsidR="00502512" w:rsidRPr="0086143A" w:rsidRDefault="00502512" w:rsidP="00093753">
            <w:pPr>
              <w:pStyle w:val="Compact"/>
            </w:pPr>
            <m:oMathPara>
              <m:oMath>
                <m:r>
                  <w:rPr>
                    <w:rFonts w:ascii="Cambria Math" w:hAnsi="Cambria Math"/>
                  </w:rPr>
                  <m:t>2.940</m:t>
                </m:r>
              </m:oMath>
            </m:oMathPara>
          </w:p>
        </w:tc>
      </w:tr>
      <w:tr w:rsidR="00502512" w:rsidRPr="0086143A" w14:paraId="3C456E91" w14:textId="77777777" w:rsidTr="00093753">
        <w:tc>
          <w:tcPr>
            <w:tcW w:w="0" w:type="auto"/>
          </w:tcPr>
          <w:p w14:paraId="6B4530E2" w14:textId="77777777" w:rsidR="00502512" w:rsidRPr="0086143A" w:rsidRDefault="00502512" w:rsidP="00093753">
            <w:pPr>
              <w:pStyle w:val="Compact"/>
            </w:pPr>
            <w:r w:rsidRPr="0086143A">
              <w:rPr>
                <w:b/>
                <w:bCs/>
              </w:rPr>
              <w:t>10</w:t>
            </w:r>
          </w:p>
        </w:tc>
        <w:tc>
          <w:tcPr>
            <w:tcW w:w="0" w:type="auto"/>
          </w:tcPr>
          <w:p w14:paraId="58712F65" w14:textId="77777777" w:rsidR="00502512" w:rsidRPr="0086143A" w:rsidRDefault="00502512" w:rsidP="00093753">
            <w:pPr>
              <w:pStyle w:val="Compact"/>
            </w:pPr>
            <w:r w:rsidRPr="0086143A">
              <w:t>0.7</w:t>
            </w:r>
          </w:p>
        </w:tc>
        <w:tc>
          <w:tcPr>
            <w:tcW w:w="0" w:type="auto"/>
          </w:tcPr>
          <w:p w14:paraId="09341D52" w14:textId="77777777" w:rsidR="00502512" w:rsidRPr="0086143A" w:rsidRDefault="00502512" w:rsidP="00093753">
            <w:pPr>
              <w:pStyle w:val="Compact"/>
            </w:pPr>
            <m:oMathPara>
              <m:oMath>
                <m:r>
                  <w:rPr>
                    <w:rFonts w:ascii="Cambria Math" w:hAnsi="Cambria Math"/>
                  </w:rPr>
                  <m:t>0.452</m:t>
                </m:r>
              </m:oMath>
            </m:oMathPara>
          </w:p>
        </w:tc>
        <w:tc>
          <w:tcPr>
            <w:tcW w:w="0" w:type="auto"/>
          </w:tcPr>
          <w:p w14:paraId="2F558E49" w14:textId="77777777" w:rsidR="00502512" w:rsidRPr="0086143A" w:rsidRDefault="00502512" w:rsidP="00093753">
            <w:pPr>
              <w:pStyle w:val="Compact"/>
            </w:pPr>
            <m:oMathPara>
              <m:oMath>
                <m:r>
                  <w:rPr>
                    <w:rFonts w:ascii="Cambria Math" w:hAnsi="Cambria Math"/>
                  </w:rPr>
                  <m:t>0.854</m:t>
                </m:r>
              </m:oMath>
            </m:oMathPara>
          </w:p>
        </w:tc>
        <w:tc>
          <w:tcPr>
            <w:tcW w:w="0" w:type="auto"/>
          </w:tcPr>
          <w:p w14:paraId="0040428B" w14:textId="77777777" w:rsidR="00502512" w:rsidRPr="0086143A" w:rsidRDefault="00502512" w:rsidP="00093753">
            <w:pPr>
              <w:pStyle w:val="Compact"/>
            </w:pPr>
            <m:oMathPara>
              <m:oMath>
                <m:r>
                  <w:rPr>
                    <w:rFonts w:ascii="Cambria Math" w:hAnsi="Cambria Math"/>
                  </w:rPr>
                  <m:t>3.125</m:t>
                </m:r>
              </m:oMath>
            </m:oMathPara>
          </w:p>
        </w:tc>
      </w:tr>
      <w:tr w:rsidR="00502512" w:rsidRPr="0086143A" w14:paraId="6D372867" w14:textId="77777777" w:rsidTr="00093753">
        <w:tc>
          <w:tcPr>
            <w:tcW w:w="0" w:type="auto"/>
          </w:tcPr>
          <w:p w14:paraId="4EAF80A0" w14:textId="77777777" w:rsidR="00502512" w:rsidRPr="0086143A" w:rsidRDefault="00502512" w:rsidP="00093753">
            <w:pPr>
              <w:pStyle w:val="Compact"/>
            </w:pPr>
          </w:p>
        </w:tc>
        <w:tc>
          <w:tcPr>
            <w:tcW w:w="0" w:type="auto"/>
          </w:tcPr>
          <w:p w14:paraId="3DE65B15" w14:textId="77777777" w:rsidR="00502512" w:rsidRPr="0086143A" w:rsidRDefault="00502512" w:rsidP="00093753">
            <w:pPr>
              <w:pStyle w:val="Compact"/>
            </w:pPr>
            <w:r w:rsidRPr="0086143A">
              <w:t>0.8</w:t>
            </w:r>
          </w:p>
        </w:tc>
        <w:tc>
          <w:tcPr>
            <w:tcW w:w="0" w:type="auto"/>
          </w:tcPr>
          <w:p w14:paraId="4941101E" w14:textId="77777777" w:rsidR="00502512" w:rsidRPr="0086143A" w:rsidRDefault="00502512" w:rsidP="00093753">
            <w:pPr>
              <w:pStyle w:val="Compact"/>
            </w:pPr>
            <m:oMathPara>
              <m:oMath>
                <m:r>
                  <w:rPr>
                    <w:rFonts w:ascii="Cambria Math" w:hAnsi="Cambria Math"/>
                  </w:rPr>
                  <m:t>0.618</m:t>
                </m:r>
              </m:oMath>
            </m:oMathPara>
          </w:p>
        </w:tc>
        <w:tc>
          <w:tcPr>
            <w:tcW w:w="0" w:type="auto"/>
          </w:tcPr>
          <w:p w14:paraId="6014206B" w14:textId="77777777" w:rsidR="00502512" w:rsidRPr="0086143A" w:rsidRDefault="00502512" w:rsidP="00093753">
            <w:pPr>
              <w:pStyle w:val="Compact"/>
            </w:pPr>
            <m:oMathPara>
              <m:oMath>
                <m:r>
                  <w:rPr>
                    <w:rFonts w:ascii="Cambria Math" w:hAnsi="Cambria Math"/>
                  </w:rPr>
                  <m:t>1.120</m:t>
                </m:r>
              </m:oMath>
            </m:oMathPara>
          </w:p>
        </w:tc>
        <w:tc>
          <w:tcPr>
            <w:tcW w:w="0" w:type="auto"/>
          </w:tcPr>
          <w:p w14:paraId="7F2C9AAF" w14:textId="77777777" w:rsidR="00502512" w:rsidRPr="0086143A" w:rsidRDefault="00502512" w:rsidP="00093753">
            <w:pPr>
              <w:pStyle w:val="Compact"/>
            </w:pPr>
            <m:oMathPara>
              <m:oMath>
                <m:r>
                  <w:rPr>
                    <w:rFonts w:ascii="Cambria Math" w:hAnsi="Cambria Math"/>
                  </w:rPr>
                  <m:t>3.210</m:t>
                </m:r>
              </m:oMath>
            </m:oMathPara>
          </w:p>
        </w:tc>
      </w:tr>
      <w:tr w:rsidR="00502512" w:rsidRPr="0086143A" w14:paraId="51B8C931" w14:textId="77777777" w:rsidTr="00093753">
        <w:tc>
          <w:tcPr>
            <w:tcW w:w="0" w:type="auto"/>
          </w:tcPr>
          <w:p w14:paraId="7815E8C8" w14:textId="77777777" w:rsidR="00502512" w:rsidRPr="0086143A" w:rsidRDefault="00502512" w:rsidP="00093753">
            <w:pPr>
              <w:pStyle w:val="Compact"/>
            </w:pPr>
          </w:p>
        </w:tc>
        <w:tc>
          <w:tcPr>
            <w:tcW w:w="0" w:type="auto"/>
          </w:tcPr>
          <w:p w14:paraId="7B903A1D" w14:textId="77777777" w:rsidR="00502512" w:rsidRPr="0086143A" w:rsidRDefault="00502512" w:rsidP="00093753">
            <w:pPr>
              <w:pStyle w:val="Compact"/>
            </w:pPr>
            <w:r w:rsidRPr="0086143A">
              <w:t>0.9</w:t>
            </w:r>
          </w:p>
        </w:tc>
        <w:tc>
          <w:tcPr>
            <w:tcW w:w="0" w:type="auto"/>
          </w:tcPr>
          <w:p w14:paraId="6712554E" w14:textId="77777777" w:rsidR="00502512" w:rsidRPr="0086143A" w:rsidRDefault="00502512" w:rsidP="00093753">
            <w:pPr>
              <w:pStyle w:val="Compact"/>
            </w:pPr>
            <m:oMathPara>
              <m:oMath>
                <m:r>
                  <w:rPr>
                    <w:rFonts w:ascii="Cambria Math" w:hAnsi="Cambria Math"/>
                  </w:rPr>
                  <m:t>0.845</m:t>
                </m:r>
              </m:oMath>
            </m:oMathPara>
          </w:p>
        </w:tc>
        <w:tc>
          <w:tcPr>
            <w:tcW w:w="0" w:type="auto"/>
          </w:tcPr>
          <w:p w14:paraId="455F8B65" w14:textId="77777777" w:rsidR="00502512" w:rsidRPr="0086143A" w:rsidRDefault="00502512" w:rsidP="00093753">
            <w:pPr>
              <w:pStyle w:val="Compact"/>
            </w:pPr>
            <m:oMathPara>
              <m:oMath>
                <m:r>
                  <w:rPr>
                    <w:rFonts w:ascii="Cambria Math" w:hAnsi="Cambria Math"/>
                  </w:rPr>
                  <m:t>1.532</m:t>
                </m:r>
              </m:oMath>
            </m:oMathPara>
          </w:p>
        </w:tc>
        <w:tc>
          <w:tcPr>
            <w:tcW w:w="0" w:type="auto"/>
          </w:tcPr>
          <w:p w14:paraId="7D737768" w14:textId="77777777" w:rsidR="00502512" w:rsidRPr="0086143A" w:rsidRDefault="00502512" w:rsidP="00093753">
            <w:pPr>
              <w:pStyle w:val="Compact"/>
            </w:pPr>
            <m:oMathPara>
              <m:oMath>
                <m:r>
                  <w:rPr>
                    <w:rFonts w:ascii="Cambria Math" w:hAnsi="Cambria Math"/>
                  </w:rPr>
                  <m:t>3.345</m:t>
                </m:r>
              </m:oMath>
            </m:oMathPara>
          </w:p>
        </w:tc>
      </w:tr>
      <w:tr w:rsidR="00502512" w:rsidRPr="0086143A" w14:paraId="69D9AD75" w14:textId="77777777" w:rsidTr="00093753">
        <w:tc>
          <w:tcPr>
            <w:tcW w:w="0" w:type="auto"/>
          </w:tcPr>
          <w:p w14:paraId="390B32BF" w14:textId="77777777" w:rsidR="00502512" w:rsidRPr="0086143A" w:rsidRDefault="00502512" w:rsidP="00093753">
            <w:pPr>
              <w:pStyle w:val="Compact"/>
            </w:pPr>
            <w:r w:rsidRPr="0086143A">
              <w:rPr>
                <w:b/>
                <w:bCs/>
              </w:rPr>
              <w:t>25</w:t>
            </w:r>
          </w:p>
        </w:tc>
        <w:tc>
          <w:tcPr>
            <w:tcW w:w="0" w:type="auto"/>
          </w:tcPr>
          <w:p w14:paraId="7DA689F9" w14:textId="77777777" w:rsidR="00502512" w:rsidRPr="0086143A" w:rsidRDefault="00502512" w:rsidP="00093753">
            <w:pPr>
              <w:pStyle w:val="Compact"/>
            </w:pPr>
            <w:r w:rsidRPr="0086143A">
              <w:t>0.7</w:t>
            </w:r>
          </w:p>
        </w:tc>
        <w:tc>
          <w:tcPr>
            <w:tcW w:w="0" w:type="auto"/>
          </w:tcPr>
          <w:p w14:paraId="79080552" w14:textId="77777777" w:rsidR="00502512" w:rsidRPr="0086143A" w:rsidRDefault="00502512" w:rsidP="00093753">
            <w:pPr>
              <w:pStyle w:val="Compact"/>
            </w:pPr>
            <m:oMathPara>
              <m:oMath>
                <m:r>
                  <w:rPr>
                    <w:rFonts w:ascii="Cambria Math" w:hAnsi="Cambria Math"/>
                  </w:rPr>
                  <m:t>1.210</m:t>
                </m:r>
              </m:oMath>
            </m:oMathPara>
          </w:p>
        </w:tc>
        <w:tc>
          <w:tcPr>
            <w:tcW w:w="0" w:type="auto"/>
          </w:tcPr>
          <w:p w14:paraId="43C12256" w14:textId="77777777" w:rsidR="00502512" w:rsidRPr="0086143A" w:rsidRDefault="00502512" w:rsidP="00093753">
            <w:pPr>
              <w:pStyle w:val="Compact"/>
            </w:pPr>
            <m:oMathPara>
              <m:oMath>
                <m:r>
                  <w:rPr>
                    <w:rFonts w:ascii="Cambria Math" w:hAnsi="Cambria Math"/>
                  </w:rPr>
                  <m:t>2.150</m:t>
                </m:r>
              </m:oMath>
            </m:oMathPara>
          </w:p>
        </w:tc>
        <w:tc>
          <w:tcPr>
            <w:tcW w:w="0" w:type="auto"/>
          </w:tcPr>
          <w:p w14:paraId="634F0758" w14:textId="77777777" w:rsidR="00502512" w:rsidRPr="0086143A" w:rsidRDefault="00502512" w:rsidP="00093753">
            <w:pPr>
              <w:pStyle w:val="Compact"/>
            </w:pPr>
            <m:oMathPara>
              <m:oMath>
                <m:r>
                  <w:rPr>
                    <w:rFonts w:ascii="Cambria Math" w:hAnsi="Cambria Math"/>
                  </w:rPr>
                  <m:t>3.580</m:t>
                </m:r>
              </m:oMath>
            </m:oMathPara>
          </w:p>
        </w:tc>
      </w:tr>
      <w:tr w:rsidR="00502512" w:rsidRPr="0086143A" w14:paraId="3C30B347" w14:textId="77777777" w:rsidTr="00093753">
        <w:tc>
          <w:tcPr>
            <w:tcW w:w="0" w:type="auto"/>
          </w:tcPr>
          <w:p w14:paraId="5EE05052" w14:textId="77777777" w:rsidR="00502512" w:rsidRPr="0086143A" w:rsidRDefault="00502512" w:rsidP="00093753">
            <w:pPr>
              <w:pStyle w:val="Compact"/>
            </w:pPr>
          </w:p>
        </w:tc>
        <w:tc>
          <w:tcPr>
            <w:tcW w:w="0" w:type="auto"/>
          </w:tcPr>
          <w:p w14:paraId="5E764C6E" w14:textId="77777777" w:rsidR="00502512" w:rsidRPr="0086143A" w:rsidRDefault="00502512" w:rsidP="00093753">
            <w:pPr>
              <w:pStyle w:val="Compact"/>
            </w:pPr>
            <w:r w:rsidRPr="0086143A">
              <w:t>0.8</w:t>
            </w:r>
          </w:p>
        </w:tc>
        <w:tc>
          <w:tcPr>
            <w:tcW w:w="0" w:type="auto"/>
          </w:tcPr>
          <w:p w14:paraId="7B5EEE5A" w14:textId="77777777" w:rsidR="00502512" w:rsidRPr="0086143A" w:rsidRDefault="00502512" w:rsidP="00093753">
            <w:pPr>
              <w:pStyle w:val="Compact"/>
            </w:pPr>
            <m:oMathPara>
              <m:oMath>
                <m:r>
                  <w:rPr>
                    <w:rFonts w:ascii="Cambria Math" w:hAnsi="Cambria Math"/>
                  </w:rPr>
                  <m:t>1.850</m:t>
                </m:r>
              </m:oMath>
            </m:oMathPara>
          </w:p>
        </w:tc>
        <w:tc>
          <w:tcPr>
            <w:tcW w:w="0" w:type="auto"/>
          </w:tcPr>
          <w:p w14:paraId="03EADD19" w14:textId="77777777" w:rsidR="00502512" w:rsidRPr="0086143A" w:rsidRDefault="00502512" w:rsidP="00093753">
            <w:pPr>
              <w:pStyle w:val="Compact"/>
            </w:pPr>
            <m:oMathPara>
              <m:oMath>
                <m:r>
                  <w:rPr>
                    <w:rFonts w:ascii="Cambria Math" w:hAnsi="Cambria Math"/>
                  </w:rPr>
                  <m:t>3.420</m:t>
                </m:r>
              </m:oMath>
            </m:oMathPara>
          </w:p>
        </w:tc>
        <w:tc>
          <w:tcPr>
            <w:tcW w:w="0" w:type="auto"/>
          </w:tcPr>
          <w:p w14:paraId="6430B8DC" w14:textId="77777777" w:rsidR="00502512" w:rsidRPr="0086143A" w:rsidRDefault="00502512" w:rsidP="00093753">
            <w:pPr>
              <w:pStyle w:val="Compact"/>
            </w:pPr>
            <m:oMathPara>
              <m:oMath>
                <m:r>
                  <w:rPr>
                    <w:rFonts w:ascii="Cambria Math" w:hAnsi="Cambria Math"/>
                  </w:rPr>
                  <m:t>3.820</m:t>
                </m:r>
              </m:oMath>
            </m:oMathPara>
          </w:p>
        </w:tc>
      </w:tr>
      <w:tr w:rsidR="00502512" w:rsidRPr="0086143A" w14:paraId="3C1C5FE8" w14:textId="77777777" w:rsidTr="00093753">
        <w:tc>
          <w:tcPr>
            <w:tcW w:w="0" w:type="auto"/>
          </w:tcPr>
          <w:p w14:paraId="335A7F17" w14:textId="77777777" w:rsidR="00502512" w:rsidRPr="0086143A" w:rsidRDefault="00502512" w:rsidP="00093753">
            <w:pPr>
              <w:pStyle w:val="Compact"/>
            </w:pPr>
          </w:p>
        </w:tc>
        <w:tc>
          <w:tcPr>
            <w:tcW w:w="0" w:type="auto"/>
          </w:tcPr>
          <w:p w14:paraId="31CA5618" w14:textId="77777777" w:rsidR="00502512" w:rsidRPr="0086143A" w:rsidRDefault="00502512" w:rsidP="00093753">
            <w:pPr>
              <w:pStyle w:val="Compact"/>
            </w:pPr>
            <w:r w:rsidRPr="0086143A">
              <w:t>0.9</w:t>
            </w:r>
          </w:p>
        </w:tc>
        <w:tc>
          <w:tcPr>
            <w:tcW w:w="0" w:type="auto"/>
          </w:tcPr>
          <w:p w14:paraId="3A55AE29" w14:textId="77777777" w:rsidR="00502512" w:rsidRPr="0086143A" w:rsidRDefault="00502512" w:rsidP="00093753">
            <w:pPr>
              <w:pStyle w:val="Compact"/>
            </w:pPr>
            <m:oMathPara>
              <m:oMath>
                <m:r>
                  <w:rPr>
                    <w:rFonts w:ascii="Cambria Math" w:hAnsi="Cambria Math"/>
                  </w:rPr>
                  <m:t>2.940</m:t>
                </m:r>
              </m:oMath>
            </m:oMathPara>
          </w:p>
        </w:tc>
        <w:tc>
          <w:tcPr>
            <w:tcW w:w="0" w:type="auto"/>
          </w:tcPr>
          <w:p w14:paraId="040733C3" w14:textId="77777777" w:rsidR="00502512" w:rsidRPr="0086143A" w:rsidRDefault="00502512" w:rsidP="00093753">
            <w:pPr>
              <w:pStyle w:val="Compact"/>
            </w:pPr>
            <m:oMathPara>
              <m:oMath>
                <m:r>
                  <w:rPr>
                    <w:rFonts w:ascii="Cambria Math" w:hAnsi="Cambria Math"/>
                  </w:rPr>
                  <m:t>5.110</m:t>
                </m:r>
              </m:oMath>
            </m:oMathPara>
          </w:p>
        </w:tc>
        <w:tc>
          <w:tcPr>
            <w:tcW w:w="0" w:type="auto"/>
          </w:tcPr>
          <w:p w14:paraId="235983A7" w14:textId="77777777" w:rsidR="00502512" w:rsidRPr="0086143A" w:rsidRDefault="00502512" w:rsidP="00093753">
            <w:pPr>
              <w:pStyle w:val="Compact"/>
            </w:pPr>
            <m:oMathPara>
              <m:oMath>
                <m:r>
                  <w:rPr>
                    <w:rFonts w:ascii="Cambria Math" w:hAnsi="Cambria Math"/>
                  </w:rPr>
                  <m:t>4.210</m:t>
                </m:r>
              </m:oMath>
            </m:oMathPara>
          </w:p>
        </w:tc>
      </w:tr>
      <w:tr w:rsidR="00502512" w:rsidRPr="0086143A" w14:paraId="67B5E349" w14:textId="77777777" w:rsidTr="00093753">
        <w:tc>
          <w:tcPr>
            <w:tcW w:w="0" w:type="auto"/>
          </w:tcPr>
          <w:p w14:paraId="279810A3" w14:textId="77777777" w:rsidR="00502512" w:rsidRPr="0086143A" w:rsidRDefault="00502512" w:rsidP="00093753">
            <w:pPr>
              <w:pStyle w:val="Compact"/>
            </w:pPr>
            <w:r w:rsidRPr="0086143A">
              <w:rPr>
                <w:b/>
                <w:bCs/>
              </w:rPr>
              <w:t>50</w:t>
            </w:r>
          </w:p>
        </w:tc>
        <w:tc>
          <w:tcPr>
            <w:tcW w:w="0" w:type="auto"/>
          </w:tcPr>
          <w:p w14:paraId="0FC31063" w14:textId="77777777" w:rsidR="00502512" w:rsidRPr="0086143A" w:rsidRDefault="00502512" w:rsidP="00093753">
            <w:pPr>
              <w:pStyle w:val="Compact"/>
            </w:pPr>
            <w:r w:rsidRPr="0086143A">
              <w:t>0.7</w:t>
            </w:r>
          </w:p>
        </w:tc>
        <w:tc>
          <w:tcPr>
            <w:tcW w:w="0" w:type="auto"/>
          </w:tcPr>
          <w:p w14:paraId="49587144" w14:textId="77777777" w:rsidR="00502512" w:rsidRPr="0086143A" w:rsidRDefault="00502512" w:rsidP="00093753">
            <w:pPr>
              <w:pStyle w:val="Compact"/>
            </w:pPr>
            <m:oMathPara>
              <m:oMath>
                <m:r>
                  <w:rPr>
                    <w:rFonts w:ascii="Cambria Math" w:hAnsi="Cambria Math"/>
                  </w:rPr>
                  <m:t>2.850</m:t>
                </m:r>
              </m:oMath>
            </m:oMathPara>
          </w:p>
        </w:tc>
        <w:tc>
          <w:tcPr>
            <w:tcW w:w="0" w:type="auto"/>
          </w:tcPr>
          <w:p w14:paraId="60FE2C98" w14:textId="77777777" w:rsidR="00502512" w:rsidRPr="0086143A" w:rsidRDefault="00502512" w:rsidP="00093753">
            <w:pPr>
              <w:pStyle w:val="Compact"/>
            </w:pPr>
            <m:oMathPara>
              <m:oMath>
                <m:r>
                  <w:rPr>
                    <w:rFonts w:ascii="Cambria Math" w:hAnsi="Cambria Math"/>
                  </w:rPr>
                  <m:t>4.920</m:t>
                </m:r>
              </m:oMath>
            </m:oMathPara>
          </w:p>
        </w:tc>
        <w:tc>
          <w:tcPr>
            <w:tcW w:w="0" w:type="auto"/>
          </w:tcPr>
          <w:p w14:paraId="1201BCD5" w14:textId="77777777" w:rsidR="00502512" w:rsidRPr="0086143A" w:rsidRDefault="00502512" w:rsidP="00093753">
            <w:pPr>
              <w:pStyle w:val="Compact"/>
            </w:pPr>
            <m:oMathPara>
              <m:oMath>
                <m:r>
                  <w:rPr>
                    <w:rFonts w:ascii="Cambria Math" w:hAnsi="Cambria Math"/>
                  </w:rPr>
                  <m:t>4.150</m:t>
                </m:r>
              </m:oMath>
            </m:oMathPara>
          </w:p>
        </w:tc>
      </w:tr>
      <w:tr w:rsidR="00502512" w:rsidRPr="0086143A" w14:paraId="14001809" w14:textId="77777777" w:rsidTr="00093753">
        <w:tc>
          <w:tcPr>
            <w:tcW w:w="0" w:type="auto"/>
          </w:tcPr>
          <w:p w14:paraId="47DD524B" w14:textId="77777777" w:rsidR="00502512" w:rsidRPr="0086143A" w:rsidRDefault="00502512" w:rsidP="00093753">
            <w:pPr>
              <w:pStyle w:val="Compact"/>
            </w:pPr>
          </w:p>
        </w:tc>
        <w:tc>
          <w:tcPr>
            <w:tcW w:w="0" w:type="auto"/>
          </w:tcPr>
          <w:p w14:paraId="10AADADF" w14:textId="77777777" w:rsidR="00502512" w:rsidRPr="0086143A" w:rsidRDefault="00502512" w:rsidP="00093753">
            <w:pPr>
              <w:pStyle w:val="Compact"/>
            </w:pPr>
            <w:r w:rsidRPr="0086143A">
              <w:t>0.8</w:t>
            </w:r>
          </w:p>
        </w:tc>
        <w:tc>
          <w:tcPr>
            <w:tcW w:w="0" w:type="auto"/>
          </w:tcPr>
          <w:p w14:paraId="059B4567" w14:textId="77777777" w:rsidR="00502512" w:rsidRPr="0086143A" w:rsidRDefault="00502512" w:rsidP="00093753">
            <w:pPr>
              <w:pStyle w:val="Compact"/>
            </w:pPr>
            <m:oMathPara>
              <m:oMath>
                <m:r>
                  <w:rPr>
                    <w:rFonts w:ascii="Cambria Math" w:hAnsi="Cambria Math"/>
                  </w:rPr>
                  <m:t>4.910</m:t>
                </m:r>
              </m:oMath>
            </m:oMathPara>
          </w:p>
        </w:tc>
        <w:tc>
          <w:tcPr>
            <w:tcW w:w="0" w:type="auto"/>
          </w:tcPr>
          <w:p w14:paraId="30C23039" w14:textId="77777777" w:rsidR="00502512" w:rsidRPr="0086143A" w:rsidRDefault="00502512" w:rsidP="00093753">
            <w:pPr>
              <w:pStyle w:val="Compact"/>
            </w:pPr>
            <m:oMathPara>
              <m:oMath>
                <m:r>
                  <w:rPr>
                    <w:rFonts w:ascii="Cambria Math" w:hAnsi="Cambria Math"/>
                  </w:rPr>
                  <m:t>8.650</m:t>
                </m:r>
              </m:oMath>
            </m:oMathPara>
          </w:p>
        </w:tc>
        <w:tc>
          <w:tcPr>
            <w:tcW w:w="0" w:type="auto"/>
          </w:tcPr>
          <w:p w14:paraId="24C0D034" w14:textId="77777777" w:rsidR="00502512" w:rsidRPr="0086143A" w:rsidRDefault="00502512" w:rsidP="00093753">
            <w:pPr>
              <w:pStyle w:val="Compact"/>
            </w:pPr>
            <m:oMathPara>
              <m:oMath>
                <m:r>
                  <w:rPr>
                    <w:rFonts w:ascii="Cambria Math" w:hAnsi="Cambria Math"/>
                  </w:rPr>
                  <m:t>4.950</m:t>
                </m:r>
              </m:oMath>
            </m:oMathPara>
          </w:p>
        </w:tc>
      </w:tr>
      <w:tr w:rsidR="00502512" w:rsidRPr="0086143A" w14:paraId="0FCBA35A" w14:textId="77777777" w:rsidTr="00093753">
        <w:tc>
          <w:tcPr>
            <w:tcW w:w="0" w:type="auto"/>
          </w:tcPr>
          <w:p w14:paraId="62A6CD23" w14:textId="77777777" w:rsidR="00502512" w:rsidRPr="0086143A" w:rsidRDefault="00502512" w:rsidP="00093753">
            <w:pPr>
              <w:pStyle w:val="Compact"/>
            </w:pPr>
          </w:p>
        </w:tc>
        <w:tc>
          <w:tcPr>
            <w:tcW w:w="0" w:type="auto"/>
          </w:tcPr>
          <w:p w14:paraId="34189693" w14:textId="77777777" w:rsidR="00502512" w:rsidRPr="0086143A" w:rsidRDefault="00502512" w:rsidP="00093753">
            <w:pPr>
              <w:pStyle w:val="Compact"/>
            </w:pPr>
            <w:r w:rsidRPr="0086143A">
              <w:t>0.9</w:t>
            </w:r>
          </w:p>
        </w:tc>
        <w:tc>
          <w:tcPr>
            <w:tcW w:w="0" w:type="auto"/>
          </w:tcPr>
          <w:p w14:paraId="2E555D98" w14:textId="77777777" w:rsidR="00502512" w:rsidRPr="0086143A" w:rsidRDefault="00502512" w:rsidP="00093753">
            <w:pPr>
              <w:pStyle w:val="Compact"/>
            </w:pPr>
            <m:oMathPara>
              <m:oMath>
                <m:r>
                  <w:rPr>
                    <w:rFonts w:ascii="Cambria Math" w:hAnsi="Cambria Math"/>
                  </w:rPr>
                  <m:t>8.720</m:t>
                </m:r>
              </m:oMath>
            </m:oMathPara>
          </w:p>
        </w:tc>
        <w:tc>
          <w:tcPr>
            <w:tcW w:w="0" w:type="auto"/>
          </w:tcPr>
          <w:p w14:paraId="1BF4620B" w14:textId="77777777" w:rsidR="00502512" w:rsidRPr="0086143A" w:rsidRDefault="00502512" w:rsidP="00093753">
            <w:pPr>
              <w:pStyle w:val="Compact"/>
            </w:pPr>
            <m:oMathPara>
              <m:oMath>
                <m:r>
                  <w:rPr>
                    <w:rFonts w:ascii="Cambria Math" w:hAnsi="Cambria Math"/>
                  </w:rPr>
                  <m:t>15.340</m:t>
                </m:r>
              </m:oMath>
            </m:oMathPara>
          </w:p>
        </w:tc>
        <w:tc>
          <w:tcPr>
            <w:tcW w:w="0" w:type="auto"/>
          </w:tcPr>
          <w:p w14:paraId="096200F6" w14:textId="77777777" w:rsidR="00502512" w:rsidRPr="0086143A" w:rsidRDefault="00502512" w:rsidP="00093753">
            <w:pPr>
              <w:pStyle w:val="Compact"/>
            </w:pPr>
            <m:oMathPara>
              <m:oMath>
                <m:r>
                  <w:rPr>
                    <w:rFonts w:ascii="Cambria Math" w:hAnsi="Cambria Math"/>
                  </w:rPr>
                  <m:t>6.120</m:t>
                </m:r>
              </m:oMath>
            </m:oMathPara>
          </w:p>
        </w:tc>
      </w:tr>
    </w:tbl>
    <w:p w14:paraId="12468033" w14:textId="77777777" w:rsidR="00AC0B7B" w:rsidRPr="00403519" w:rsidRDefault="00403519" w:rsidP="00AC0B7B">
      <w:pPr>
        <w:pStyle w:val="Heading1"/>
        <w:rPr>
          <w:b/>
          <w:color w:val="auto"/>
          <w:sz w:val="24"/>
          <w:szCs w:val="24"/>
        </w:rPr>
      </w:pPr>
      <w:bookmarkStart w:id="101" w:name="discussion"/>
      <w:bookmarkStart w:id="102" w:name="numerical-results-and-discussion"/>
      <w:bookmarkEnd w:id="3"/>
      <w:bookmarkEnd w:id="100"/>
      <w:r>
        <w:rPr>
          <w:b/>
          <w:color w:val="auto"/>
          <w:sz w:val="24"/>
          <w:szCs w:val="24"/>
        </w:rPr>
        <w:t xml:space="preserve">10. </w:t>
      </w:r>
      <w:r w:rsidR="00AC0B7B" w:rsidRPr="00403519">
        <w:rPr>
          <w:b/>
          <w:color w:val="auto"/>
          <w:sz w:val="24"/>
          <w:szCs w:val="24"/>
        </w:rPr>
        <w:t>Discussion</w:t>
      </w:r>
    </w:p>
    <w:p w14:paraId="35B0E976" w14:textId="77777777" w:rsidR="00AC0B7B" w:rsidRPr="00403519" w:rsidRDefault="00AC0B7B" w:rsidP="00AC0B7B">
      <w:pPr>
        <w:pStyle w:val="Heading2"/>
        <w:rPr>
          <w:rFonts w:ascii="Times New Roman" w:hAnsi="Times New Roman" w:cs="Times New Roman"/>
          <w:b/>
          <w:color w:val="auto"/>
          <w:sz w:val="24"/>
          <w:szCs w:val="24"/>
        </w:rPr>
      </w:pPr>
      <w:bookmarkStart w:id="103" w:name="epidemiological-implications"/>
      <w:r w:rsidRPr="00403519">
        <w:rPr>
          <w:rFonts w:ascii="Times New Roman" w:hAnsi="Times New Roman" w:cs="Times New Roman"/>
          <w:b/>
          <w:color w:val="auto"/>
          <w:sz w:val="24"/>
          <w:szCs w:val="24"/>
        </w:rPr>
        <w:t>Epidemiological implications</w:t>
      </w:r>
    </w:p>
    <w:p w14:paraId="5EF931E7" w14:textId="77777777" w:rsidR="00AC0B7B" w:rsidRDefault="00AC0B7B" w:rsidP="00AC0B7B">
      <w:pPr>
        <w:pStyle w:val="FirstParagraph"/>
      </w:pPr>
      <w:r>
        <w:t xml:space="preserve">Our fractional-order model demonstrates that </w:t>
      </w:r>
      <w:r>
        <w:rPr>
          <w:b/>
          <w:bCs/>
        </w:rPr>
        <w:t>memory effects</w:t>
      </w:r>
      <w:r>
        <w:t xml:space="preserve">, quantified by </w:t>
      </w:r>
      <m:oMath>
        <m:r>
          <w:rPr>
            <w:rFonts w:ascii="Cambria Math" w:hAnsi="Cambria Math"/>
          </w:rPr>
          <m:t>θ</m:t>
        </m:r>
      </m:oMath>
      <w:r>
        <w:t xml:space="preserve">, substantially alter outbreak predictions. Lower values of </w:t>
      </w:r>
      <m:oMath>
        <m:r>
          <w:rPr>
            <w:rFonts w:ascii="Cambria Math" w:hAnsi="Cambria Math"/>
          </w:rPr>
          <m:t>θ</m:t>
        </m:r>
      </m:oMath>
      <w:r>
        <w:t xml:space="preserve"> (e.g., 0.7–0.8) mimic real-world “slow-response” dynamics where past infecti</w:t>
      </w:r>
      <w:proofErr w:type="spellStart"/>
      <w:r>
        <w:t>ons</w:t>
      </w:r>
      <w:proofErr w:type="spellEnd"/>
      <w:r>
        <w:t xml:space="preserve"> and interventions continue to influence present transmission. For Mississippi—where healthcare access may be delayed—incorporating such memory leads to later and lower peaks than predicted by classical integer-order models, offering a more realistic projection for public health planning (</w:t>
      </w:r>
      <w:proofErr w:type="spellStart"/>
      <w:r>
        <w:t>Diethelm</w:t>
      </w:r>
      <w:proofErr w:type="spellEnd"/>
      <w:r>
        <w:t xml:space="preserve">, 2010; </w:t>
      </w:r>
      <w:proofErr w:type="spellStart"/>
      <w:r>
        <w:t>Podlubny</w:t>
      </w:r>
      <w:proofErr w:type="spellEnd"/>
      <w:r>
        <w:t>, 1999</w:t>
      </w:r>
      <w:proofErr w:type="gramStart"/>
      <w:r>
        <w:t>) .</w:t>
      </w:r>
      <w:proofErr w:type="gramEnd"/>
    </w:p>
    <w:p w14:paraId="18FC4330" w14:textId="77777777" w:rsidR="00AC0B7B" w:rsidRDefault="00AC0B7B" w:rsidP="00AC0B7B">
      <w:pPr>
        <w:pStyle w:val="BodyText"/>
      </w:pPr>
      <w:r>
        <w:t xml:space="preserve">The </w:t>
      </w:r>
      <w:r>
        <w:rPr>
          <w:b/>
          <w:bCs/>
        </w:rPr>
        <w:t>carrier compartment</w:t>
      </w:r>
      <w:r>
        <w:t xml:space="preserve"> contributes nearly </w:t>
      </w:r>
      <w:r>
        <w:rPr>
          <w:b/>
          <w:bCs/>
        </w:rPr>
        <w:t xml:space="preserve">47% to </w:t>
      </w:r>
      <m:oMath>
        <m:sSub>
          <m:sSubPr>
            <m:ctrlPr>
              <w:rPr>
                <w:rFonts w:ascii="Cambria Math" w:hAnsi="Cambria Math"/>
              </w:rPr>
            </m:ctrlPr>
          </m:sSubPr>
          <m:e>
            <m:r>
              <w:rPr>
                <w:rFonts w:ascii="Cambria Math" w:hAnsi="Cambria Math"/>
              </w:rPr>
              <m:t>R</m:t>
            </m:r>
          </m:e>
          <m:sub>
            <m:r>
              <w:rPr>
                <w:rFonts w:ascii="Cambria Math" w:hAnsi="Cambria Math"/>
              </w:rPr>
              <m:t>0</m:t>
            </m:r>
          </m:sub>
        </m:sSub>
      </m:oMath>
      <w:r>
        <w:t xml:space="preserve">, underscoring the critical need for asymptomatic screening and targeted isolation measures. Vaccination (even with waning immunity) reduces susceptibility but must be coupled with carrier identification to effectively curb transmission </w:t>
      </w:r>
      <w:r w:rsidR="001B63FB">
        <w:t>(</w:t>
      </w:r>
      <w:r>
        <w:t xml:space="preserve">CDC, 2022; </w:t>
      </w:r>
      <w:proofErr w:type="spellStart"/>
      <w:r>
        <w:t>Owoyemi</w:t>
      </w:r>
      <w:proofErr w:type="spellEnd"/>
      <w:r>
        <w:t xml:space="preserve"> et al, 2023</w:t>
      </w:r>
      <w:proofErr w:type="gramStart"/>
      <w:r>
        <w:t>) .</w:t>
      </w:r>
      <w:proofErr w:type="gramEnd"/>
    </w:p>
    <w:p w14:paraId="20AA3ADE" w14:textId="77777777" w:rsidR="00AC0B7B" w:rsidRPr="00403519" w:rsidRDefault="00AC0B7B" w:rsidP="00AC0B7B">
      <w:pPr>
        <w:pStyle w:val="Heading2"/>
        <w:rPr>
          <w:rFonts w:ascii="Times New Roman" w:hAnsi="Times New Roman" w:cs="Times New Roman"/>
          <w:b/>
          <w:color w:val="auto"/>
          <w:sz w:val="24"/>
          <w:szCs w:val="24"/>
        </w:rPr>
      </w:pPr>
      <w:bookmarkStart w:id="104" w:name="methodological-strengths-of-ham"/>
      <w:bookmarkEnd w:id="103"/>
      <w:r w:rsidRPr="00403519">
        <w:rPr>
          <w:rFonts w:ascii="Times New Roman" w:hAnsi="Times New Roman" w:cs="Times New Roman"/>
          <w:b/>
          <w:color w:val="auto"/>
          <w:sz w:val="24"/>
          <w:szCs w:val="24"/>
        </w:rPr>
        <w:t>Methodological strengths of HAM</w:t>
      </w:r>
    </w:p>
    <w:p w14:paraId="3DA1137E" w14:textId="77777777" w:rsidR="00AC0B7B" w:rsidRDefault="00AC0B7B" w:rsidP="00AC0B7B">
      <w:pPr>
        <w:pStyle w:val="FirstParagraph"/>
      </w:pPr>
      <w:r>
        <w:t xml:space="preserve">HAM provides </w:t>
      </w:r>
      <w:r>
        <w:rPr>
          <w:b/>
          <w:bCs/>
        </w:rPr>
        <w:t>explicit analytical series</w:t>
      </w:r>
      <w:r>
        <w:t xml:space="preserve"> that illuminate nonlinear coupling between compartments. The convergence-control parameter </w:t>
      </w:r>
      <m:oMath>
        <m:r>
          <m:rPr>
            <m:sty m:val="p"/>
          </m:rPr>
          <w:rPr>
            <w:rFonts w:ascii="Cambria Math" w:hAnsi="Cambria Math"/>
          </w:rPr>
          <m:t>ℏ</m:t>
        </m:r>
      </m:oMath>
      <w:r>
        <w:t xml:space="preserve"> allows fine-tuning for different values of </w:t>
      </w:r>
      <m:oMath>
        <m:r>
          <w:rPr>
            <w:rFonts w:ascii="Cambria Math" w:hAnsi="Cambria Math"/>
          </w:rPr>
          <m:t>θ</m:t>
        </m:r>
      </m:oMath>
      <w:r>
        <w:t xml:space="preserve">, enhancing robustness Liao, 2003). Our analysis confirms that </w:t>
      </w:r>
      <w:r>
        <w:rPr>
          <w:b/>
          <w:bCs/>
        </w:rPr>
        <w:t>5th-order HAM yields errors below 0.5%</w:t>
      </w:r>
      <w:r>
        <w:t>, which is sufficient for public-health decision-making.</w:t>
      </w:r>
    </w:p>
    <w:p w14:paraId="67758F21" w14:textId="77777777" w:rsidR="00AC0B7B" w:rsidRPr="00403519" w:rsidRDefault="00AC0B7B" w:rsidP="00AC0B7B">
      <w:pPr>
        <w:pStyle w:val="Heading2"/>
        <w:rPr>
          <w:rFonts w:ascii="Times New Roman" w:hAnsi="Times New Roman" w:cs="Times New Roman"/>
          <w:b/>
          <w:color w:val="auto"/>
          <w:sz w:val="24"/>
          <w:szCs w:val="24"/>
        </w:rPr>
      </w:pPr>
      <w:bookmarkStart w:id="105" w:name="limitations-and-future-directions"/>
      <w:bookmarkEnd w:id="104"/>
      <w:r w:rsidRPr="00403519">
        <w:rPr>
          <w:rFonts w:ascii="Times New Roman" w:hAnsi="Times New Roman" w:cs="Times New Roman"/>
          <w:b/>
          <w:color w:val="auto"/>
          <w:sz w:val="24"/>
          <w:szCs w:val="24"/>
        </w:rPr>
        <w:t>Limitations and future directions</w:t>
      </w:r>
    </w:p>
    <w:p w14:paraId="2400D455" w14:textId="77777777" w:rsidR="00AC0B7B" w:rsidRPr="001B63FB" w:rsidRDefault="00AC0B7B" w:rsidP="001B63FB">
      <w:pPr>
        <w:pStyle w:val="ListParagraph"/>
        <w:numPr>
          <w:ilvl w:val="0"/>
          <w:numId w:val="22"/>
        </w:numPr>
        <w:rPr>
          <w:rFonts w:ascii="Times New Roman" w:hAnsi="Times New Roman" w:cs="Times New Roman"/>
        </w:rPr>
      </w:pPr>
      <w:r w:rsidRPr="001B63FB">
        <w:rPr>
          <w:rFonts w:ascii="Times New Roman" w:hAnsi="Times New Roman" w:cs="Times New Roman"/>
        </w:rPr>
        <w:t>Model parameters are assumed constant; incorporating seasonality and behavioral feedback via time-dependent rates would increase realism (Das, 2011</w:t>
      </w:r>
      <w:proofErr w:type="gramStart"/>
      <w:r w:rsidRPr="001B63FB">
        <w:rPr>
          <w:rFonts w:ascii="Times New Roman" w:hAnsi="Times New Roman" w:cs="Times New Roman"/>
        </w:rPr>
        <w:t>) .</w:t>
      </w:r>
      <w:proofErr w:type="gramEnd"/>
    </w:p>
    <w:p w14:paraId="4EDE9792" w14:textId="77777777" w:rsidR="00AC0B7B" w:rsidRPr="001B63FB" w:rsidRDefault="00AC0B7B" w:rsidP="001B63FB">
      <w:pPr>
        <w:pStyle w:val="ListParagraph"/>
        <w:numPr>
          <w:ilvl w:val="0"/>
          <w:numId w:val="22"/>
        </w:numPr>
        <w:rPr>
          <w:rFonts w:ascii="Times New Roman" w:hAnsi="Times New Roman" w:cs="Times New Roman"/>
        </w:rPr>
      </w:pPr>
      <w:r w:rsidRPr="001B63FB">
        <w:rPr>
          <w:rFonts w:ascii="Times New Roman" w:hAnsi="Times New Roman" w:cs="Times New Roman"/>
        </w:rPr>
        <w:t>Real-time, granular pneumonia data for Mississippi are limited; future studies could integrate syndromic surveillance or hospitalization records (MSDH, 2023).</w:t>
      </w:r>
    </w:p>
    <w:p w14:paraId="4C699BF2" w14:textId="77777777" w:rsidR="00AC0B7B" w:rsidRPr="001B63FB" w:rsidRDefault="00AC0B7B" w:rsidP="001B63FB">
      <w:pPr>
        <w:pStyle w:val="ListParagraph"/>
        <w:numPr>
          <w:ilvl w:val="0"/>
          <w:numId w:val="22"/>
        </w:numPr>
        <w:rPr>
          <w:rFonts w:ascii="Times New Roman" w:hAnsi="Times New Roman" w:cs="Times New Roman"/>
        </w:rPr>
      </w:pPr>
      <w:r w:rsidRPr="001B63FB">
        <w:rPr>
          <w:rFonts w:ascii="Times New Roman" w:hAnsi="Times New Roman" w:cs="Times New Roman"/>
        </w:rPr>
        <w:t xml:space="preserve">The fractional order </w:t>
      </w:r>
      <m:oMath>
        <m:r>
          <w:rPr>
            <w:rFonts w:ascii="Cambria Math" w:hAnsi="Cambria Math" w:cs="Times New Roman"/>
          </w:rPr>
          <m:t>θ</m:t>
        </m:r>
      </m:oMath>
      <w:r w:rsidRPr="001B63FB">
        <w:rPr>
          <w:rFonts w:ascii="Times New Roman" w:hAnsi="Times New Roman" w:cs="Times New Roman"/>
        </w:rPr>
        <w:t xml:space="preserve"> is treated as constant; variable-order or distributed-order calculus could capture evolving memory effe</w:t>
      </w:r>
      <w:proofErr w:type="spellStart"/>
      <w:r w:rsidRPr="001B63FB">
        <w:rPr>
          <w:rFonts w:ascii="Times New Roman" w:hAnsi="Times New Roman" w:cs="Times New Roman"/>
        </w:rPr>
        <w:t>cts</w:t>
      </w:r>
      <w:proofErr w:type="spellEnd"/>
      <w:r w:rsidRPr="001B63FB">
        <w:rPr>
          <w:rFonts w:ascii="Times New Roman" w:hAnsi="Times New Roman" w:cs="Times New Roman"/>
        </w:rPr>
        <w:t xml:space="preserve"> duri</w:t>
      </w:r>
      <w:r w:rsidR="001B63FB">
        <w:rPr>
          <w:rFonts w:ascii="Times New Roman" w:hAnsi="Times New Roman" w:cs="Times New Roman"/>
        </w:rPr>
        <w:t>ng an outbreak (</w:t>
      </w:r>
      <w:proofErr w:type="spellStart"/>
      <w:r w:rsidR="001B63FB">
        <w:rPr>
          <w:rFonts w:ascii="Times New Roman" w:hAnsi="Times New Roman" w:cs="Times New Roman"/>
        </w:rPr>
        <w:t>Atangana</w:t>
      </w:r>
      <w:proofErr w:type="spellEnd"/>
      <w:r w:rsidR="001B63FB">
        <w:rPr>
          <w:rFonts w:ascii="Times New Roman" w:hAnsi="Times New Roman" w:cs="Times New Roman"/>
        </w:rPr>
        <w:t>, 2017)</w:t>
      </w:r>
      <w:r w:rsidRPr="001B63FB">
        <w:rPr>
          <w:rFonts w:ascii="Times New Roman" w:hAnsi="Times New Roman" w:cs="Times New Roman"/>
        </w:rPr>
        <w:t>.</w:t>
      </w:r>
    </w:p>
    <w:p w14:paraId="0A907FF0" w14:textId="77777777" w:rsidR="00AC0B7B" w:rsidRPr="00AC0B7B" w:rsidRDefault="00AC0B7B" w:rsidP="00403519">
      <w:pPr>
        <w:pStyle w:val="FirstParagraph"/>
      </w:pPr>
      <w:r>
        <w:t xml:space="preserve">Despite these limitations, the fractional VSCIR model offers a </w:t>
      </w:r>
      <w:r>
        <w:rPr>
          <w:b/>
          <w:bCs/>
        </w:rPr>
        <w:t xml:space="preserve">more flexible and biologically </w:t>
      </w:r>
      <w:proofErr w:type="spellStart"/>
      <w:r>
        <w:rPr>
          <w:b/>
          <w:bCs/>
        </w:rPr>
        <w:t>plausible</w:t>
      </w:r>
      <w:r>
        <w:t>framework</w:t>
      </w:r>
      <w:proofErr w:type="spellEnd"/>
      <w:r>
        <w:t xml:space="preserve"> than integer-order models, and HAM provides an efficient, insightful solution pathway (Liao, 2012; </w:t>
      </w:r>
      <w:proofErr w:type="spellStart"/>
      <w:r>
        <w:t>Owoyemi</w:t>
      </w:r>
      <w:proofErr w:type="spellEnd"/>
      <w:r>
        <w:t xml:space="preserve"> et al, 2025).</w:t>
      </w:r>
      <w:bookmarkEnd w:id="101"/>
      <w:bookmarkEnd w:id="105"/>
    </w:p>
    <w:p w14:paraId="6488D8AD" w14:textId="77777777" w:rsidR="00D04266" w:rsidRPr="0086143A" w:rsidRDefault="00403519" w:rsidP="00D04266">
      <w:pPr>
        <w:pStyle w:val="BodyText"/>
        <w:rPr>
          <w:b/>
        </w:rPr>
      </w:pPr>
      <w:r>
        <w:rPr>
          <w:b/>
        </w:rPr>
        <w:t>11</w:t>
      </w:r>
      <w:r w:rsidR="00D04266" w:rsidRPr="0086143A">
        <w:rPr>
          <w:b/>
        </w:rPr>
        <w:t>. Conclusion</w:t>
      </w:r>
    </w:p>
    <w:p w14:paraId="70ED516B" w14:textId="77777777" w:rsidR="00D04266" w:rsidRPr="0086143A" w:rsidRDefault="00D04266" w:rsidP="00D04266">
      <w:pPr>
        <w:pStyle w:val="FirstParagraph"/>
      </w:pPr>
      <w:r w:rsidRPr="0086143A">
        <w:t xml:space="preserve">This study analyzed the transmission of pneumonia in Mississippi using a fractional </w:t>
      </w:r>
      <m:oMath>
        <m:r>
          <w:rPr>
            <w:rFonts w:ascii="Cambria Math" w:hAnsi="Cambria Math"/>
          </w:rPr>
          <m:t>VSCIR</m:t>
        </m:r>
      </m:oMath>
      <w:r w:rsidRPr="0086143A">
        <w:t xml:space="preserve"> model solved via the </w:t>
      </w:r>
      <w:proofErr w:type="spellStart"/>
      <w:r w:rsidRPr="0086143A">
        <w:rPr>
          <w:b/>
          <w:bCs/>
        </w:rPr>
        <w:t>Homotopy</w:t>
      </w:r>
      <w:proofErr w:type="spellEnd"/>
      <w:r w:rsidRPr="0086143A">
        <w:rPr>
          <w:b/>
          <w:bCs/>
        </w:rPr>
        <w:t xml:space="preserve"> Analysis Method</w:t>
      </w:r>
      <w:r w:rsidRPr="0086143A">
        <w:t>. Our findings lead to the following conclusions:</w:t>
      </w:r>
    </w:p>
    <w:p w14:paraId="5B595747" w14:textId="77777777" w:rsidR="00D04266" w:rsidRPr="0086143A" w:rsidRDefault="00D04266" w:rsidP="003D52D0">
      <w:pPr>
        <w:pStyle w:val="FirstParagraph"/>
        <w:numPr>
          <w:ilvl w:val="0"/>
          <w:numId w:val="17"/>
        </w:numPr>
      </w:pPr>
      <w:r w:rsidRPr="0086143A">
        <w:rPr>
          <w:b/>
          <w:bCs/>
        </w:rPr>
        <w:t xml:space="preserve">Model </w:t>
      </w:r>
      <w:proofErr w:type="spellStart"/>
      <w:proofErr w:type="gramStart"/>
      <w:r w:rsidRPr="0086143A">
        <w:rPr>
          <w:b/>
          <w:bCs/>
        </w:rPr>
        <w:t>Accuracy:</w:t>
      </w:r>
      <w:r w:rsidR="003D52D0" w:rsidRPr="0086143A">
        <w:t>The</w:t>
      </w:r>
      <w:proofErr w:type="spellEnd"/>
      <w:proofErr w:type="gramEnd"/>
      <w:r w:rsidR="003D52D0" w:rsidRPr="0086143A">
        <w:t xml:space="preserve"> HAM results indicate that the </w:t>
      </w:r>
      <m:oMath>
        <m:r>
          <w:rPr>
            <w:rFonts w:ascii="Cambria Math" w:hAnsi="Cambria Math"/>
          </w:rPr>
          <m:t>VSCIR</m:t>
        </m:r>
      </m:oMath>
      <w:r w:rsidR="003D52D0" w:rsidRPr="0086143A">
        <w:t xml:space="preserve"> model is highly sensitive to the fractional order </w:t>
      </w:r>
      <m:oMath>
        <m:r>
          <w:rPr>
            <w:rFonts w:ascii="Cambria Math" w:hAnsi="Cambria Math"/>
          </w:rPr>
          <m:t>θ</m:t>
        </m:r>
      </m:oMath>
      <w:r w:rsidR="003D52D0" w:rsidRPr="0086143A">
        <w:t xml:space="preserve">. The reduction in </w:t>
      </w:r>
      <m:oMath>
        <m:r>
          <w:rPr>
            <w:rFonts w:ascii="Cambria Math" w:hAnsi="Cambria Math"/>
          </w:rPr>
          <m:t>θ</m:t>
        </m:r>
      </m:oMath>
      <w:r w:rsidR="003D52D0" w:rsidRPr="0086143A">
        <w:t xml:space="preserve"> acts as a damping factor on the transmission rate, reflecting the sub-diffusive nature of disease spread in a population with varying </w:t>
      </w:r>
      <w:r w:rsidR="003D52D0" w:rsidRPr="0086143A">
        <w:lastRenderedPageBreak/>
        <w:t>lev</w:t>
      </w:r>
      <w:proofErr w:type="spellStart"/>
      <w:r w:rsidR="003D52D0" w:rsidRPr="0086143A">
        <w:t>els</w:t>
      </w:r>
      <w:proofErr w:type="spellEnd"/>
      <w:r w:rsidR="003D52D0" w:rsidRPr="0086143A">
        <w:t xml:space="preserve"> of contact and vaccination efficacy. The tabular data confirms that the fractional-order model provides a more flexible framework for fitting real-world data from Mississippi compared to standard integer-order models.</w:t>
      </w:r>
      <w:r w:rsidRPr="0086143A">
        <w:t xml:space="preserve"> The fractional-order model captures the hereditary properties of pneumonia transmission more effectively than integer-order models. The parameter </w:t>
      </w:r>
      <m:oMath>
        <m:r>
          <w:rPr>
            <w:rFonts w:ascii="Cambria Math" w:hAnsi="Cambria Math"/>
          </w:rPr>
          <m:t>θ</m:t>
        </m:r>
      </m:oMath>
      <w:r w:rsidRPr="0086143A">
        <w:t xml:space="preserve"> serves as a crucial index for the intensity of the "memory effect" in the population's epidemiological response.</w:t>
      </w:r>
    </w:p>
    <w:p w14:paraId="0D761DBB" w14:textId="77777777" w:rsidR="00D04266" w:rsidRPr="0086143A" w:rsidRDefault="00D04266" w:rsidP="003D52D0">
      <w:pPr>
        <w:pStyle w:val="Compact"/>
        <w:numPr>
          <w:ilvl w:val="0"/>
          <w:numId w:val="17"/>
        </w:numPr>
      </w:pPr>
      <w:r w:rsidRPr="0086143A">
        <w:rPr>
          <w:b/>
          <w:bCs/>
        </w:rPr>
        <w:t xml:space="preserve">Sensitivity to </w:t>
      </w:r>
      <m:oMath>
        <m:r>
          <w:rPr>
            <w:rFonts w:ascii="Cambria Math" w:hAnsi="Cambria Math"/>
          </w:rPr>
          <m:t>θ</m:t>
        </m:r>
      </m:oMath>
      <w:r w:rsidRPr="0086143A">
        <w:rPr>
          <w:b/>
          <w:bCs/>
        </w:rPr>
        <w:t>:</w:t>
      </w:r>
      <w:r w:rsidRPr="0086143A">
        <w:t xml:space="preserve"> Numerical comparisons show that lower values of </w:t>
      </w:r>
      <m:oMath>
        <m:r>
          <w:rPr>
            <w:rFonts w:ascii="Cambria Math" w:hAnsi="Cambria Math"/>
          </w:rPr>
          <m:t>θ</m:t>
        </m:r>
      </m:oMath>
      <w:r w:rsidRPr="0086143A">
        <w:t xml:space="preserve"> lead to a "flattening of the curve," reducing the peak intensity of the outbreak but extending the duration of the disease's presence in the community.</w:t>
      </w:r>
    </w:p>
    <w:p w14:paraId="075F47BC" w14:textId="77777777" w:rsidR="00D04266" w:rsidRPr="0086143A" w:rsidRDefault="00D04266" w:rsidP="003D52D0">
      <w:pPr>
        <w:pStyle w:val="Compact"/>
        <w:numPr>
          <w:ilvl w:val="0"/>
          <w:numId w:val="17"/>
        </w:numPr>
      </w:pPr>
      <w:r w:rsidRPr="0086143A">
        <w:rPr>
          <w:b/>
          <w:bCs/>
        </w:rPr>
        <w:t>Policy Implications:</w:t>
      </w:r>
      <w:r w:rsidRPr="0086143A">
        <w:t xml:space="preserve"> For public health officials in Mississippi, the model suggests that intervention strategies must account for the slow-decaying nature of the carrier class. Increasing the vaccination rate (</w:t>
      </w:r>
      <m:oMath>
        <m:r>
          <w:rPr>
            <w:rFonts w:ascii="Cambria Math" w:hAnsi="Cambria Math"/>
          </w:rPr>
          <m:t>β</m:t>
        </m:r>
      </m:oMath>
      <w:r w:rsidRPr="0086143A">
        <w:t>) is the most effective way to reduce the susceptible pool, but aggressive treatment of the carrier class (</w:t>
      </w:r>
      <m:oMath>
        <m:r>
          <w:rPr>
            <w:rFonts w:ascii="Cambria Math" w:hAnsi="Cambria Math"/>
          </w:rPr>
          <m:t>ω</m:t>
        </m:r>
      </m:oMath>
      <w:r w:rsidRPr="0086143A">
        <w:t>) is required to prevent secondary waves of infection.</w:t>
      </w:r>
    </w:p>
    <w:p w14:paraId="6D4F9EA2" w14:textId="77777777" w:rsidR="00D04266" w:rsidRPr="00C21999" w:rsidRDefault="00D04266" w:rsidP="00053A98">
      <w:pPr>
        <w:pStyle w:val="Compact"/>
        <w:numPr>
          <w:ilvl w:val="0"/>
          <w:numId w:val="17"/>
        </w:numPr>
      </w:pPr>
      <w:r w:rsidRPr="0086143A">
        <w:rPr>
          <w:b/>
          <w:bCs/>
        </w:rPr>
        <w:t xml:space="preserve">Methodological </w:t>
      </w:r>
      <w:proofErr w:type="spellStart"/>
      <w:r w:rsidRPr="0086143A">
        <w:rPr>
          <w:b/>
          <w:bCs/>
        </w:rPr>
        <w:t>Efficiency:</w:t>
      </w:r>
      <w:r w:rsidRPr="008863EF">
        <w:t>HAM</w:t>
      </w:r>
      <w:proofErr w:type="spellEnd"/>
      <w:r w:rsidRPr="008863EF">
        <w:t xml:space="preserve"> proved to be a highly efficient tool for generating semi-analytical solutions, allowing for rapid sensitivity analysis of parameters without the heavy computational cost of purely numerical </w:t>
      </w:r>
      <w:proofErr w:type="spellStart"/>
      <w:r w:rsidRPr="008863EF">
        <w:t>schemes.</w:t>
      </w:r>
      <w:r w:rsidR="0086143A" w:rsidRPr="008863EF">
        <w:rPr>
          <w:rFonts w:cs="Times New Roman"/>
          <w:bCs/>
        </w:rPr>
        <w:t>The</w:t>
      </w:r>
      <w:proofErr w:type="spellEnd"/>
      <w:r w:rsidR="0086143A" w:rsidRPr="008863EF">
        <w:rPr>
          <w:rFonts w:cs="Times New Roman"/>
          <w:bCs/>
        </w:rPr>
        <w:t xml:space="preserve"> HAM method demonstrates slow initial convergence followed by rapid stabilization</w:t>
      </w:r>
      <w:r w:rsidR="0086143A" w:rsidRPr="008863EF">
        <w:rPr>
          <w:rFonts w:cs="Times New Roman"/>
        </w:rPr>
        <w:t xml:space="preserve"> for this fractional-order epidemiological model, requiring at least 4th order terms for meaningful </w:t>
      </w:r>
      <w:proofErr w:type="spellStart"/>
      <w:r w:rsidR="0086143A" w:rsidRPr="008863EF">
        <w:rPr>
          <w:rFonts w:cs="Times New Roman"/>
        </w:rPr>
        <w:t>results.</w:t>
      </w:r>
      <w:r w:rsidR="0086143A" w:rsidRPr="008863EF">
        <w:rPr>
          <w:rFonts w:cs="Times New Roman"/>
          <w:bCs/>
        </w:rPr>
        <w:t>The</w:t>
      </w:r>
      <w:proofErr w:type="spellEnd"/>
      <w:r w:rsidR="0086143A" w:rsidRPr="008863EF">
        <w:rPr>
          <w:rFonts w:cs="Times New Roman"/>
          <w:bCs/>
        </w:rPr>
        <w:t xml:space="preserve"> VSCIR model exhibits strong nonlinear coupling</w:t>
      </w:r>
      <w:r w:rsidR="0086143A" w:rsidRPr="008863EF">
        <w:rPr>
          <w:rFonts w:cs="Times New Roman"/>
        </w:rPr>
        <w:t xml:space="preserve"> that is inadequately captured by low-order approximations, with the infected and vaccinated compartments showing the most significant approximation </w:t>
      </w:r>
      <w:proofErr w:type="spellStart"/>
      <w:r w:rsidR="0086143A" w:rsidRPr="008863EF">
        <w:rPr>
          <w:rFonts w:cs="Times New Roman"/>
        </w:rPr>
        <w:t>errors.</w:t>
      </w:r>
      <w:r w:rsidR="0086143A" w:rsidRPr="008863EF">
        <w:rPr>
          <w:rFonts w:cs="Times New Roman"/>
          <w:bCs/>
        </w:rPr>
        <w:t>Convergence</w:t>
      </w:r>
      <w:proofErr w:type="spellEnd"/>
      <w:r w:rsidR="0086143A" w:rsidRPr="008863EF">
        <w:rPr>
          <w:rFonts w:cs="Times New Roman"/>
          <w:bCs/>
        </w:rPr>
        <w:t xml:space="preserve"> control parameter </w:t>
      </w:r>
      <m:oMath>
        <m:r>
          <w:rPr>
            <w:rFonts w:ascii="Cambria Math" w:hAnsi="Cambria Math" w:cs="Times New Roman"/>
          </w:rPr>
          <m:t>h</m:t>
        </m:r>
        <m:r>
          <m:rPr>
            <m:sty m:val="p"/>
          </m:rPr>
          <w:rPr>
            <w:rFonts w:ascii="Cambria Math" w:cs="Times New Roman"/>
          </w:rPr>
          <m:t>=</m:t>
        </m:r>
        <m:r>
          <m:rPr>
            <m:sty m:val="p"/>
          </m:rPr>
          <w:rPr>
            <w:rFonts w:ascii="Cambria Math" w:cs="Times New Roman"/>
          </w:rPr>
          <m:t>-</m:t>
        </m:r>
        <m:r>
          <w:rPr>
            <w:rFonts w:ascii="Cambria Math" w:cs="Times New Roman"/>
          </w:rPr>
          <m:t>1</m:t>
        </m:r>
      </m:oMath>
      <w:r w:rsidR="0086143A" w:rsidRPr="008863EF">
        <w:rPr>
          <w:rFonts w:cs="Times New Roman"/>
          <w:bCs/>
        </w:rPr>
        <w:t xml:space="preserve"> appears optimal</w:t>
      </w:r>
      <w:r w:rsidR="0086143A" w:rsidRPr="008863EF">
        <w:rPr>
          <w:rFonts w:cs="Times New Roman"/>
        </w:rPr>
        <w:t xml:space="preserve"> for this system, though sensitivity analysis to this parameter could provide additional </w:t>
      </w:r>
      <w:proofErr w:type="spellStart"/>
      <w:r w:rsidR="0086143A" w:rsidRPr="008863EF">
        <w:rPr>
          <w:rFonts w:cs="Times New Roman"/>
        </w:rPr>
        <w:t>insights.</w:t>
      </w:r>
      <w:r w:rsidR="0086143A" w:rsidRPr="008863EF">
        <w:rPr>
          <w:rFonts w:cs="Times New Roman"/>
          <w:bCs/>
        </w:rPr>
        <w:t>Fifth</w:t>
      </w:r>
      <w:proofErr w:type="spellEnd"/>
      <w:r w:rsidR="0086143A" w:rsidRPr="008863EF">
        <w:rPr>
          <w:rFonts w:cs="Times New Roman"/>
          <w:bCs/>
        </w:rPr>
        <w:t>-order HAM provides stable, convergent solutions</w:t>
      </w:r>
      <w:r w:rsidR="0086143A" w:rsidRPr="008863EF">
        <w:rPr>
          <w:rFonts w:cs="Times New Roman"/>
        </w:rPr>
        <w:t xml:space="preserve"> suitable for epidemiological prediction, with inter-order differences below 2% between 4th and 5th </w:t>
      </w:r>
      <w:proofErr w:type="spellStart"/>
      <w:r w:rsidR="0086143A" w:rsidRPr="008863EF">
        <w:rPr>
          <w:rFonts w:cs="Times New Roman"/>
        </w:rPr>
        <w:t>orders.</w:t>
      </w:r>
      <w:r w:rsidR="0086143A" w:rsidRPr="008863EF">
        <w:rPr>
          <w:rFonts w:cs="Times New Roman"/>
          <w:bCs/>
        </w:rPr>
        <w:t>The</w:t>
      </w:r>
      <w:proofErr w:type="spellEnd"/>
      <w:r w:rsidR="0086143A" w:rsidRPr="008863EF">
        <w:rPr>
          <w:rFonts w:cs="Times New Roman"/>
          <w:bCs/>
        </w:rPr>
        <w:t xml:space="preserve"> computational effort increases with order</w:t>
      </w:r>
      <w:r w:rsidR="0086143A" w:rsidRPr="008863EF">
        <w:rPr>
          <w:rFonts w:cs="Times New Roman"/>
        </w:rPr>
        <w:t xml:space="preserve"> but remains manageable, making HAM a viable alternative to purely numerical methods for fractional-order </w:t>
      </w:r>
      <w:proofErr w:type="spellStart"/>
      <w:r w:rsidR="0086143A" w:rsidRPr="008863EF">
        <w:rPr>
          <w:rFonts w:cs="Times New Roman"/>
        </w:rPr>
        <w:t>systems.</w:t>
      </w:r>
      <w:r w:rsidR="0086143A" w:rsidRPr="008863EF">
        <w:rPr>
          <w:rFonts w:cs="Times New Roman"/>
          <w:bCs/>
        </w:rPr>
        <w:t>Epidemiological</w:t>
      </w:r>
      <w:proofErr w:type="spellEnd"/>
      <w:r w:rsidR="0086143A" w:rsidRPr="008863EF">
        <w:rPr>
          <w:rFonts w:cs="Times New Roman"/>
          <w:bCs/>
        </w:rPr>
        <w:t xml:space="preserve"> models with fractional derivatives and multiple compartments</w:t>
      </w:r>
      <w:r w:rsidR="0086143A" w:rsidRPr="008863EF">
        <w:rPr>
          <w:rFonts w:cs="Times New Roman"/>
        </w:rPr>
        <w:t xml:space="preserve"> inherently require high-order semi-analytical methods for accurate prediction, validating the choice of HAM for this </w:t>
      </w:r>
      <w:proofErr w:type="spellStart"/>
      <w:r w:rsidR="0086143A" w:rsidRPr="008863EF">
        <w:rPr>
          <w:rFonts w:cs="Times New Roman"/>
        </w:rPr>
        <w:t>application.These</w:t>
      </w:r>
      <w:proofErr w:type="spellEnd"/>
      <w:r w:rsidR="0086143A" w:rsidRPr="008863EF">
        <w:rPr>
          <w:rFonts w:cs="Times New Roman"/>
        </w:rPr>
        <w:t xml:space="preserve"> findings establish HAM as a robust method for solving complex fractional-order epidemiological models, provided sufficient higher-order terms are included in the approximation.</w:t>
      </w:r>
    </w:p>
    <w:p w14:paraId="2285948E" w14:textId="77777777" w:rsidR="00C21999" w:rsidRDefault="00C21999" w:rsidP="00C21999">
      <w:pPr>
        <w:pStyle w:val="Compact"/>
      </w:pPr>
    </w:p>
    <w:p w14:paraId="79A0CE0B" w14:textId="77777777" w:rsidR="00C21999" w:rsidRDefault="00C21999" w:rsidP="00C21999">
      <w:pPr>
        <w:pStyle w:val="Compact"/>
      </w:pPr>
    </w:p>
    <w:p w14:paraId="290D809F" w14:textId="77777777" w:rsidR="00C21999" w:rsidRDefault="00C21999" w:rsidP="00C21999">
      <w:pPr>
        <w:pStyle w:val="Compact"/>
      </w:pPr>
    </w:p>
    <w:p w14:paraId="060C1A93" w14:textId="77777777" w:rsidR="00C21999" w:rsidRPr="00005ED1" w:rsidRDefault="00C21999" w:rsidP="00C21999">
      <w:pPr>
        <w:pStyle w:val="NoSpacing"/>
        <w:rPr>
          <w:rFonts w:ascii="Arial" w:hAnsi="Arial" w:cs="Arial"/>
          <w:highlight w:val="yellow"/>
        </w:rPr>
      </w:pPr>
      <w:bookmarkStart w:id="106" w:name="_Hlk198031404"/>
      <w:r w:rsidRPr="00005ED1">
        <w:rPr>
          <w:rFonts w:ascii="Arial" w:hAnsi="Arial" w:cs="Arial"/>
          <w:highlight w:val="yellow"/>
        </w:rPr>
        <w:t>Disclaimer (Artificial intelligence)</w:t>
      </w:r>
    </w:p>
    <w:p w14:paraId="19641F78" w14:textId="77777777" w:rsidR="00C21999" w:rsidRPr="00005ED1" w:rsidRDefault="00C21999" w:rsidP="00C21999">
      <w:pPr>
        <w:pStyle w:val="NoSpacing"/>
        <w:rPr>
          <w:rFonts w:ascii="Arial" w:hAnsi="Arial" w:cs="Arial"/>
          <w:highlight w:val="yellow"/>
        </w:rPr>
      </w:pPr>
    </w:p>
    <w:p w14:paraId="3117FC90" w14:textId="77777777" w:rsidR="00C21999" w:rsidRPr="00005ED1" w:rsidRDefault="00C21999" w:rsidP="00C2199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06"/>
    <w:p w14:paraId="0040DC1C" w14:textId="77777777" w:rsidR="00125A9D" w:rsidRDefault="00125A9D" w:rsidP="00C21999">
      <w:pPr>
        <w:pStyle w:val="NoSpacing"/>
        <w:rPr>
          <w:rFonts w:ascii="Arial" w:hAnsi="Arial" w:cs="Arial"/>
        </w:rPr>
      </w:pPr>
    </w:p>
    <w:p w14:paraId="2B54E258" w14:textId="77777777" w:rsidR="00C21999" w:rsidRPr="008863EF" w:rsidRDefault="00C21999" w:rsidP="00C21999">
      <w:pPr>
        <w:pStyle w:val="Compact"/>
      </w:pPr>
    </w:p>
    <w:p w14:paraId="727C0370" w14:textId="77777777" w:rsidR="00FF5F4F" w:rsidRPr="0086143A" w:rsidRDefault="000036FB" w:rsidP="00FF5F4F">
      <w:pPr>
        <w:pStyle w:val="BodyText"/>
        <w:rPr>
          <w:b/>
        </w:rPr>
      </w:pPr>
      <w:bookmarkStart w:id="107" w:name="references"/>
      <w:bookmarkEnd w:id="102"/>
      <w:r>
        <w:rPr>
          <w:b/>
        </w:rPr>
        <w:t>12</w:t>
      </w:r>
      <w:r w:rsidR="00FF5F4F" w:rsidRPr="0086143A">
        <w:rPr>
          <w:b/>
        </w:rPr>
        <w:t>. References</w:t>
      </w:r>
    </w:p>
    <w:p w14:paraId="1A9CC5BE" w14:textId="77777777" w:rsidR="0046580B" w:rsidRDefault="0046580B" w:rsidP="0046580B">
      <w:pPr>
        <w:pStyle w:val="BodyText"/>
        <w:ind w:left="360"/>
      </w:pPr>
      <w:r>
        <w:lastRenderedPageBreak/>
        <w:t xml:space="preserve">1.   </w:t>
      </w:r>
      <w:proofErr w:type="spellStart"/>
      <w:r>
        <w:t>Atangana</w:t>
      </w:r>
      <w:proofErr w:type="spellEnd"/>
      <w:r>
        <w:t xml:space="preserve">, A. (2017). </w:t>
      </w:r>
      <w:r>
        <w:rPr>
          <w:i/>
          <w:iCs/>
        </w:rPr>
        <w:t>Fractional Operators with Constant and Variable Order with         Application to Geo-hydrology</w:t>
      </w:r>
      <w:r>
        <w:t>. Academic Press.</w:t>
      </w:r>
    </w:p>
    <w:p w14:paraId="0B5ACCA3" w14:textId="77777777" w:rsidR="0046580B" w:rsidRDefault="0046580B" w:rsidP="0046580B">
      <w:pPr>
        <w:pStyle w:val="BodyText"/>
        <w:numPr>
          <w:ilvl w:val="0"/>
          <w:numId w:val="20"/>
        </w:numPr>
      </w:pPr>
      <w:proofErr w:type="spellStart"/>
      <w:r>
        <w:t>Baleanu</w:t>
      </w:r>
      <w:proofErr w:type="spellEnd"/>
      <w:r>
        <w:t xml:space="preserve">, D., </w:t>
      </w:r>
      <w:proofErr w:type="spellStart"/>
      <w:r>
        <w:t>Diethelm</w:t>
      </w:r>
      <w:proofErr w:type="spellEnd"/>
      <w:r>
        <w:t xml:space="preserve">, K., </w:t>
      </w:r>
      <w:proofErr w:type="spellStart"/>
      <w:r>
        <w:t>Scalas</w:t>
      </w:r>
      <w:proofErr w:type="spellEnd"/>
      <w:r>
        <w:t xml:space="preserve">, E., &amp; Trujillo, J. J. (2012). </w:t>
      </w:r>
      <w:r>
        <w:rPr>
          <w:i/>
          <w:iCs/>
        </w:rPr>
        <w:t>Fractional Calculus: Models and Numerical Methods</w:t>
      </w:r>
      <w:r>
        <w:t>. World Scientific.</w:t>
      </w:r>
    </w:p>
    <w:p w14:paraId="35694F0D" w14:textId="77777777" w:rsidR="0046580B" w:rsidRDefault="0046580B" w:rsidP="0046580B">
      <w:pPr>
        <w:pStyle w:val="BodyText"/>
        <w:numPr>
          <w:ilvl w:val="0"/>
          <w:numId w:val="20"/>
        </w:numPr>
      </w:pPr>
      <w:r>
        <w:t xml:space="preserve">Caputo, M. (1967). Linear models of dissipation whose Q is almost frequency independent-II. </w:t>
      </w:r>
      <w:r>
        <w:rPr>
          <w:i/>
          <w:iCs/>
        </w:rPr>
        <w:t>Geophysical Journal International</w:t>
      </w:r>
      <w:r>
        <w:t xml:space="preserve">, </w:t>
      </w:r>
      <w:r>
        <w:rPr>
          <w:i/>
          <w:iCs/>
        </w:rPr>
        <w:t>13</w:t>
      </w:r>
      <w:r>
        <w:t>(5), 529–535.</w:t>
      </w:r>
    </w:p>
    <w:p w14:paraId="240A644A" w14:textId="77777777" w:rsidR="0046580B" w:rsidRDefault="0046580B" w:rsidP="0046580B">
      <w:pPr>
        <w:pStyle w:val="BodyText"/>
        <w:numPr>
          <w:ilvl w:val="0"/>
          <w:numId w:val="20"/>
        </w:numPr>
      </w:pPr>
      <w:r>
        <w:t xml:space="preserve">Centers for Disease Control and Prevention (CDC). (2022). </w:t>
      </w:r>
      <w:r>
        <w:rPr>
          <w:i/>
          <w:iCs/>
        </w:rPr>
        <w:t>Pneumonia Data and Statistics</w:t>
      </w:r>
      <w:r>
        <w:t>. Atlanta, GA.</w:t>
      </w:r>
    </w:p>
    <w:p w14:paraId="3DB6380F" w14:textId="77777777" w:rsidR="0046580B" w:rsidRDefault="0046580B" w:rsidP="0046580B">
      <w:pPr>
        <w:pStyle w:val="BodyText"/>
        <w:numPr>
          <w:ilvl w:val="0"/>
          <w:numId w:val="20"/>
        </w:numPr>
      </w:pPr>
      <w:r>
        <w:t xml:space="preserve">Das, S. (2011). </w:t>
      </w:r>
      <w:r>
        <w:rPr>
          <w:i/>
          <w:iCs/>
        </w:rPr>
        <w:t>Functional Fractional Calculus</w:t>
      </w:r>
      <w:r>
        <w:t>. Springer.</w:t>
      </w:r>
    </w:p>
    <w:p w14:paraId="129174BD" w14:textId="77777777" w:rsidR="0046580B" w:rsidRDefault="0046580B" w:rsidP="0046580B">
      <w:pPr>
        <w:pStyle w:val="BodyText"/>
        <w:numPr>
          <w:ilvl w:val="0"/>
          <w:numId w:val="20"/>
        </w:numPr>
      </w:pPr>
      <w:proofErr w:type="spellStart"/>
      <w:r>
        <w:t>Diethelm</w:t>
      </w:r>
      <w:proofErr w:type="spellEnd"/>
      <w:r>
        <w:t xml:space="preserve">, K. (2010). </w:t>
      </w:r>
      <w:r>
        <w:rPr>
          <w:i/>
          <w:iCs/>
        </w:rPr>
        <w:t>The Analysis of Fractional Differential Equations</w:t>
      </w:r>
      <w:r>
        <w:t>. Springer.</w:t>
      </w:r>
    </w:p>
    <w:p w14:paraId="71382F9A" w14:textId="77777777" w:rsidR="0046580B" w:rsidRDefault="0046580B" w:rsidP="0046580B">
      <w:pPr>
        <w:pStyle w:val="BodyText"/>
        <w:numPr>
          <w:ilvl w:val="0"/>
          <w:numId w:val="20"/>
        </w:numPr>
      </w:pPr>
      <w:r>
        <w:t xml:space="preserve">He, J. H. (1999). </w:t>
      </w:r>
      <w:proofErr w:type="spellStart"/>
      <w:r>
        <w:t>Homotopy</w:t>
      </w:r>
      <w:proofErr w:type="spellEnd"/>
      <w:r>
        <w:t xml:space="preserve"> perturbation technique. </w:t>
      </w:r>
      <w:r>
        <w:rPr>
          <w:i/>
          <w:iCs/>
        </w:rPr>
        <w:t>Computer Methods in Applied Mechanics and Engineering</w:t>
      </w:r>
      <w:r>
        <w:t xml:space="preserve">, </w:t>
      </w:r>
      <w:r>
        <w:rPr>
          <w:i/>
          <w:iCs/>
        </w:rPr>
        <w:t>178</w:t>
      </w:r>
      <w:r>
        <w:t>(3-4), 257–262.</w:t>
      </w:r>
    </w:p>
    <w:p w14:paraId="138728F3" w14:textId="77777777" w:rsidR="0046580B" w:rsidRDefault="0046580B" w:rsidP="0046580B">
      <w:pPr>
        <w:pStyle w:val="BodyText"/>
        <w:numPr>
          <w:ilvl w:val="0"/>
          <w:numId w:val="20"/>
        </w:numPr>
      </w:pPr>
      <w:proofErr w:type="spellStart"/>
      <w:r>
        <w:t>Hethcote</w:t>
      </w:r>
      <w:proofErr w:type="spellEnd"/>
      <w:r>
        <w:t xml:space="preserve">, H. W. (2000). The mathematics of infectious diseases. </w:t>
      </w:r>
      <w:r>
        <w:rPr>
          <w:i/>
          <w:iCs/>
        </w:rPr>
        <w:t>SIAM Review</w:t>
      </w:r>
      <w:r>
        <w:t xml:space="preserve">, </w:t>
      </w:r>
      <w:r>
        <w:rPr>
          <w:i/>
          <w:iCs/>
        </w:rPr>
        <w:t>42</w:t>
      </w:r>
      <w:r>
        <w:t>(4), 599–653.</w:t>
      </w:r>
    </w:p>
    <w:p w14:paraId="433AAB73" w14:textId="77777777" w:rsidR="0046580B" w:rsidRDefault="0046580B" w:rsidP="0046580B">
      <w:pPr>
        <w:pStyle w:val="BodyText"/>
        <w:numPr>
          <w:ilvl w:val="0"/>
          <w:numId w:val="20"/>
        </w:numPr>
      </w:pPr>
      <w:proofErr w:type="spellStart"/>
      <w:r>
        <w:t>Kilbas</w:t>
      </w:r>
      <w:proofErr w:type="spellEnd"/>
      <w:r>
        <w:t xml:space="preserve">, A. A., Srivastava, H. M., &amp; Trujillo, J. J. (2006). </w:t>
      </w:r>
      <w:r>
        <w:rPr>
          <w:i/>
          <w:iCs/>
        </w:rPr>
        <w:t>Theory and Applications of Fractional Differential Equations</w:t>
      </w:r>
      <w:r>
        <w:t>. Elsevier.</w:t>
      </w:r>
    </w:p>
    <w:p w14:paraId="3CD024F5" w14:textId="77777777" w:rsidR="0046580B" w:rsidRDefault="0046580B" w:rsidP="0046580B">
      <w:pPr>
        <w:pStyle w:val="BodyText"/>
        <w:numPr>
          <w:ilvl w:val="0"/>
          <w:numId w:val="20"/>
        </w:numPr>
      </w:pPr>
      <w:proofErr w:type="spellStart"/>
      <w:r>
        <w:t>Lakshmikantham</w:t>
      </w:r>
      <w:proofErr w:type="spellEnd"/>
      <w:r>
        <w:t xml:space="preserve">, V., &amp; </w:t>
      </w:r>
      <w:proofErr w:type="spellStart"/>
      <w:r>
        <w:t>Vatsala</w:t>
      </w:r>
      <w:proofErr w:type="spellEnd"/>
      <w:r>
        <w:t xml:space="preserve">, A. S. (2008). Basic theory of fractional differential equations. </w:t>
      </w:r>
      <w:r>
        <w:rPr>
          <w:i/>
          <w:iCs/>
        </w:rPr>
        <w:t>Nonlinear Analysis: Theory, Methods &amp; Applications</w:t>
      </w:r>
      <w:r>
        <w:t xml:space="preserve">, </w:t>
      </w:r>
      <w:r>
        <w:rPr>
          <w:i/>
          <w:iCs/>
        </w:rPr>
        <w:t>69</w:t>
      </w:r>
      <w:r>
        <w:t>(8), 2677–2682.</w:t>
      </w:r>
    </w:p>
    <w:p w14:paraId="18269E1A" w14:textId="77777777" w:rsidR="0046580B" w:rsidRDefault="0046580B" w:rsidP="0046580B">
      <w:pPr>
        <w:pStyle w:val="BodyText"/>
        <w:numPr>
          <w:ilvl w:val="0"/>
          <w:numId w:val="20"/>
        </w:numPr>
      </w:pPr>
      <w:r>
        <w:t xml:space="preserve">Liao, S. (2003). </w:t>
      </w:r>
      <w:r>
        <w:rPr>
          <w:i/>
          <w:iCs/>
        </w:rPr>
        <w:t xml:space="preserve">Beyond Perturbation: Introduction to the </w:t>
      </w:r>
      <w:proofErr w:type="spellStart"/>
      <w:r>
        <w:rPr>
          <w:i/>
          <w:iCs/>
        </w:rPr>
        <w:t>Homotopy</w:t>
      </w:r>
      <w:proofErr w:type="spellEnd"/>
      <w:r>
        <w:rPr>
          <w:i/>
          <w:iCs/>
        </w:rPr>
        <w:t xml:space="preserve"> Analysis Method</w:t>
      </w:r>
      <w:r>
        <w:t>. CRC Press.</w:t>
      </w:r>
    </w:p>
    <w:p w14:paraId="1C8C0FC8" w14:textId="77777777" w:rsidR="0046580B" w:rsidRDefault="0046580B" w:rsidP="0046580B">
      <w:pPr>
        <w:pStyle w:val="BodyText"/>
        <w:numPr>
          <w:ilvl w:val="0"/>
          <w:numId w:val="20"/>
        </w:numPr>
      </w:pPr>
      <w:r>
        <w:t xml:space="preserve">Liao, S. (2012). </w:t>
      </w:r>
      <w:proofErr w:type="spellStart"/>
      <w:r>
        <w:rPr>
          <w:i/>
          <w:iCs/>
        </w:rPr>
        <w:t>Homotopy</w:t>
      </w:r>
      <w:proofErr w:type="spellEnd"/>
      <w:r>
        <w:rPr>
          <w:i/>
          <w:iCs/>
        </w:rPr>
        <w:t xml:space="preserve"> Analysis Method in Nonlinear Differential Equations</w:t>
      </w:r>
      <w:r>
        <w:t>. Springer.</w:t>
      </w:r>
    </w:p>
    <w:p w14:paraId="4446384F" w14:textId="77777777" w:rsidR="0046580B" w:rsidRDefault="0046580B" w:rsidP="0046580B">
      <w:pPr>
        <w:pStyle w:val="BodyText"/>
        <w:numPr>
          <w:ilvl w:val="0"/>
          <w:numId w:val="20"/>
        </w:numPr>
      </w:pPr>
      <w:proofErr w:type="spellStart"/>
      <w:r>
        <w:t>Mainardi</w:t>
      </w:r>
      <w:proofErr w:type="spellEnd"/>
      <w:r>
        <w:t xml:space="preserve">, F. (2010). </w:t>
      </w:r>
      <w:r>
        <w:rPr>
          <w:i/>
          <w:iCs/>
        </w:rPr>
        <w:t>Fractional Calculus and Waves in Linear Viscoelasticity</w:t>
      </w:r>
      <w:r>
        <w:t>. Imperial College Press.</w:t>
      </w:r>
    </w:p>
    <w:p w14:paraId="54EB0192" w14:textId="77777777" w:rsidR="0046580B" w:rsidRDefault="0046580B" w:rsidP="0046580B">
      <w:pPr>
        <w:pStyle w:val="BodyText"/>
        <w:numPr>
          <w:ilvl w:val="0"/>
          <w:numId w:val="20"/>
        </w:numPr>
      </w:pPr>
      <w:r>
        <w:t xml:space="preserve">Miller, K. S., &amp; Ross, B. (1993). </w:t>
      </w:r>
      <w:r>
        <w:rPr>
          <w:i/>
          <w:iCs/>
        </w:rPr>
        <w:t>An Introduction to the Fractional Calculus and Fractional Differential Equations</w:t>
      </w:r>
      <w:r>
        <w:t>. Wiley.</w:t>
      </w:r>
    </w:p>
    <w:p w14:paraId="56A813D5" w14:textId="77777777" w:rsidR="0046580B" w:rsidRDefault="0046580B" w:rsidP="0046580B">
      <w:pPr>
        <w:pStyle w:val="BodyText"/>
        <w:numPr>
          <w:ilvl w:val="0"/>
          <w:numId w:val="20"/>
        </w:numPr>
      </w:pPr>
      <w:r>
        <w:t xml:space="preserve">Mississippi State Department of Health (MSDH). (2023). </w:t>
      </w:r>
      <w:r>
        <w:rPr>
          <w:i/>
          <w:iCs/>
        </w:rPr>
        <w:t>Vital Statistics Reports</w:t>
      </w:r>
      <w:r>
        <w:t>. Jackson, MS.</w:t>
      </w:r>
    </w:p>
    <w:p w14:paraId="090DAB66" w14:textId="77777777" w:rsidR="0046580B" w:rsidRDefault="0046580B" w:rsidP="0046580B">
      <w:pPr>
        <w:pStyle w:val="BodyText"/>
        <w:numPr>
          <w:ilvl w:val="0"/>
          <w:numId w:val="20"/>
        </w:numPr>
      </w:pPr>
      <w:proofErr w:type="spellStart"/>
      <w:r>
        <w:t>Odibat</w:t>
      </w:r>
      <w:proofErr w:type="spellEnd"/>
      <w:r>
        <w:t xml:space="preserve">, Z. M., &amp; Momani, S. (2008). Modified </w:t>
      </w:r>
      <w:proofErr w:type="spellStart"/>
      <w:r>
        <w:t>homotopy</w:t>
      </w:r>
      <w:proofErr w:type="spellEnd"/>
      <w:r>
        <w:t xml:space="preserve"> perturbation method: application to quadratic </w:t>
      </w:r>
      <w:proofErr w:type="spellStart"/>
      <w:r>
        <w:t>Riccati</w:t>
      </w:r>
      <w:proofErr w:type="spellEnd"/>
      <w:r>
        <w:t xml:space="preserve"> differential equation of fractional order. </w:t>
      </w:r>
      <w:r>
        <w:rPr>
          <w:i/>
          <w:iCs/>
        </w:rPr>
        <w:t>Chaos, Solitons &amp; Fractals</w:t>
      </w:r>
      <w:r>
        <w:t xml:space="preserve">, </w:t>
      </w:r>
      <w:r>
        <w:rPr>
          <w:i/>
          <w:iCs/>
        </w:rPr>
        <w:t>36</w:t>
      </w:r>
      <w:r>
        <w:t>(1), 167–174.</w:t>
      </w:r>
    </w:p>
    <w:p w14:paraId="6C751370" w14:textId="77777777" w:rsidR="0046580B" w:rsidRDefault="0046580B" w:rsidP="0046580B">
      <w:pPr>
        <w:pStyle w:val="BodyText"/>
        <w:numPr>
          <w:ilvl w:val="0"/>
          <w:numId w:val="20"/>
        </w:numPr>
      </w:pPr>
      <w:r>
        <w:t xml:space="preserve">Oldham, K., &amp; </w:t>
      </w:r>
      <w:proofErr w:type="spellStart"/>
      <w:r>
        <w:t>Spanier</w:t>
      </w:r>
      <w:proofErr w:type="spellEnd"/>
      <w:r>
        <w:t xml:space="preserve">, J. (1974). </w:t>
      </w:r>
      <w:r>
        <w:rPr>
          <w:i/>
          <w:iCs/>
        </w:rPr>
        <w:t>The Fractional Calculus</w:t>
      </w:r>
      <w:r>
        <w:t>. Academic Press.</w:t>
      </w:r>
    </w:p>
    <w:p w14:paraId="6277900B" w14:textId="77777777" w:rsidR="0046580B" w:rsidRDefault="0046580B" w:rsidP="0046580B">
      <w:pPr>
        <w:pStyle w:val="BodyText"/>
        <w:numPr>
          <w:ilvl w:val="0"/>
          <w:numId w:val="20"/>
        </w:numPr>
      </w:pPr>
      <w:proofErr w:type="spellStart"/>
      <w:r>
        <w:t>Owoyemi</w:t>
      </w:r>
      <w:proofErr w:type="spellEnd"/>
      <w:r>
        <w:t xml:space="preserve">, A. E., </w:t>
      </w:r>
      <w:proofErr w:type="spellStart"/>
      <w:r>
        <w:t>Sulaiman</w:t>
      </w:r>
      <w:proofErr w:type="spellEnd"/>
      <w:r>
        <w:t xml:space="preserve">, I. M., </w:t>
      </w:r>
      <w:proofErr w:type="spellStart"/>
      <w:r>
        <w:t>Mamat</w:t>
      </w:r>
      <w:proofErr w:type="spellEnd"/>
      <w:r>
        <w:t xml:space="preserve">, M., &amp; </w:t>
      </w:r>
      <w:proofErr w:type="spellStart"/>
      <w:r>
        <w:t>Olowo</w:t>
      </w:r>
      <w:proofErr w:type="spellEnd"/>
      <w:r>
        <w:t xml:space="preserve">, S. E. (2021). Stability and bifurcation analysis in a fractional-order epidemic model with sub-optimal immunity, </w:t>
      </w:r>
      <w:r>
        <w:lastRenderedPageBreak/>
        <w:t xml:space="preserve">nonlinear incidence and saturated recovery rate. </w:t>
      </w:r>
      <w:r>
        <w:rPr>
          <w:i/>
          <w:iCs/>
        </w:rPr>
        <w:t>IAENG International Journal of Applied Mathematics</w:t>
      </w:r>
      <w:r>
        <w:t xml:space="preserve">, </w:t>
      </w:r>
      <w:r>
        <w:rPr>
          <w:i/>
          <w:iCs/>
        </w:rPr>
        <w:t>51</w:t>
      </w:r>
      <w:r>
        <w:t>(3), 1–12.</w:t>
      </w:r>
    </w:p>
    <w:p w14:paraId="1FDDE677" w14:textId="77777777" w:rsidR="0046580B" w:rsidRDefault="0046580B" w:rsidP="0046580B">
      <w:pPr>
        <w:pStyle w:val="BodyText"/>
        <w:numPr>
          <w:ilvl w:val="0"/>
          <w:numId w:val="20"/>
        </w:numPr>
      </w:pPr>
      <w:proofErr w:type="spellStart"/>
      <w:r>
        <w:t>Owoyemi</w:t>
      </w:r>
      <w:proofErr w:type="spellEnd"/>
      <w:r>
        <w:t xml:space="preserve">, A. E., </w:t>
      </w:r>
      <w:proofErr w:type="spellStart"/>
      <w:r>
        <w:t>Sulaiman</w:t>
      </w:r>
      <w:proofErr w:type="spellEnd"/>
      <w:r>
        <w:t xml:space="preserve">, I. M., Kumar, P., </w:t>
      </w:r>
      <w:proofErr w:type="spellStart"/>
      <w:r>
        <w:t>Govindaraj</w:t>
      </w:r>
      <w:proofErr w:type="spellEnd"/>
      <w:r>
        <w:t xml:space="preserve">, V., &amp; </w:t>
      </w:r>
      <w:proofErr w:type="spellStart"/>
      <w:r>
        <w:t>Mamat</w:t>
      </w:r>
      <w:proofErr w:type="spellEnd"/>
      <w:r>
        <w:t xml:space="preserve">, M. (2023). Some novel mathematical analysis on the fractional-order 2019-nCoV dynamical model. </w:t>
      </w:r>
      <w:r>
        <w:rPr>
          <w:i/>
          <w:iCs/>
        </w:rPr>
        <w:t>Journal of Mathematical Methods in the Applied Sciences</w:t>
      </w:r>
      <w:r>
        <w:t xml:space="preserve">, </w:t>
      </w:r>
      <w:r>
        <w:rPr>
          <w:i/>
          <w:iCs/>
        </w:rPr>
        <w:t>45</w:t>
      </w:r>
      <w:r>
        <w:t>(8), 4567–4585.</w:t>
      </w:r>
    </w:p>
    <w:p w14:paraId="1EDF2F5C" w14:textId="77777777" w:rsidR="0046580B" w:rsidRDefault="0046580B" w:rsidP="0046580B">
      <w:pPr>
        <w:pStyle w:val="BodyText"/>
        <w:numPr>
          <w:ilvl w:val="0"/>
          <w:numId w:val="20"/>
        </w:numPr>
      </w:pPr>
      <w:proofErr w:type="spellStart"/>
      <w:r>
        <w:t>Owoyemi</w:t>
      </w:r>
      <w:proofErr w:type="spellEnd"/>
      <w:r>
        <w:t xml:space="preserve">, A. E., </w:t>
      </w:r>
      <w:proofErr w:type="spellStart"/>
      <w:r>
        <w:t>Phang</w:t>
      </w:r>
      <w:proofErr w:type="spellEnd"/>
      <w:r>
        <w:t xml:space="preserve">, C., &amp; </w:t>
      </w:r>
      <w:proofErr w:type="spellStart"/>
      <w:r>
        <w:t>Isah</w:t>
      </w:r>
      <w:proofErr w:type="spellEnd"/>
      <w:r>
        <w:t xml:space="preserve">, A. (2025). Perturbation-iteration approach for fractional-order logistic differential equations. </w:t>
      </w:r>
      <w:r>
        <w:rPr>
          <w:i/>
          <w:iCs/>
        </w:rPr>
        <w:t>Nonlinear Engineering</w:t>
      </w:r>
      <w:r>
        <w:t xml:space="preserve">, </w:t>
      </w:r>
      <w:r>
        <w:rPr>
          <w:i/>
          <w:iCs/>
        </w:rPr>
        <w:t>14</w:t>
      </w:r>
      <w:r>
        <w:t>(1), 20240065.</w:t>
      </w:r>
    </w:p>
    <w:p w14:paraId="7328A4E0" w14:textId="77777777" w:rsidR="0046580B" w:rsidRDefault="0046580B" w:rsidP="0046580B">
      <w:pPr>
        <w:pStyle w:val="BodyText"/>
        <w:numPr>
          <w:ilvl w:val="0"/>
          <w:numId w:val="20"/>
        </w:numPr>
      </w:pPr>
      <w:proofErr w:type="spellStart"/>
      <w:r>
        <w:t>Podlubny</w:t>
      </w:r>
      <w:proofErr w:type="spellEnd"/>
      <w:r>
        <w:t xml:space="preserve">, I. (1999). </w:t>
      </w:r>
      <w:r>
        <w:rPr>
          <w:i/>
          <w:iCs/>
        </w:rPr>
        <w:t>Fractional Differential Equations</w:t>
      </w:r>
      <w:r>
        <w:t>. Academic Press.</w:t>
      </w:r>
    </w:p>
    <w:p w14:paraId="794A1803" w14:textId="77777777" w:rsidR="0046580B" w:rsidRDefault="0046580B" w:rsidP="0046580B">
      <w:pPr>
        <w:pStyle w:val="BodyText"/>
        <w:numPr>
          <w:ilvl w:val="0"/>
          <w:numId w:val="20"/>
        </w:numPr>
      </w:pPr>
      <w:proofErr w:type="spellStart"/>
      <w:r>
        <w:t>Samko</w:t>
      </w:r>
      <w:proofErr w:type="spellEnd"/>
      <w:r>
        <w:t xml:space="preserve">, S. G., </w:t>
      </w:r>
      <w:proofErr w:type="spellStart"/>
      <w:r>
        <w:t>Kilbas</w:t>
      </w:r>
      <w:proofErr w:type="spellEnd"/>
      <w:r>
        <w:t xml:space="preserve">, A. A., &amp; </w:t>
      </w:r>
      <w:proofErr w:type="spellStart"/>
      <w:r>
        <w:t>Marichev</w:t>
      </w:r>
      <w:proofErr w:type="spellEnd"/>
      <w:r>
        <w:t xml:space="preserve">, O. I. (1993). </w:t>
      </w:r>
      <w:r>
        <w:rPr>
          <w:i/>
          <w:iCs/>
        </w:rPr>
        <w:t>Fractional Integrals and Derivatives: Theory and Applications</w:t>
      </w:r>
      <w:r>
        <w:t>. Gordon and Breach.</w:t>
      </w:r>
    </w:p>
    <w:p w14:paraId="2A8827D9" w14:textId="77777777" w:rsidR="0046580B" w:rsidRDefault="0046580B" w:rsidP="0046580B">
      <w:pPr>
        <w:pStyle w:val="BodyText"/>
        <w:numPr>
          <w:ilvl w:val="0"/>
          <w:numId w:val="20"/>
        </w:numPr>
      </w:pPr>
      <w:r>
        <w:t xml:space="preserve">Wang, G. W., Liu, X. Z., Zhang, Y., &amp; Li, L. (2014). Analysis of fractional-order infectious disease model. </w:t>
      </w:r>
      <w:r>
        <w:rPr>
          <w:i/>
          <w:iCs/>
        </w:rPr>
        <w:t>Applied Mathematical Modelling</w:t>
      </w:r>
      <w:r>
        <w:t xml:space="preserve">, </w:t>
      </w:r>
      <w:r>
        <w:rPr>
          <w:i/>
          <w:iCs/>
        </w:rPr>
        <w:t>38</w:t>
      </w:r>
      <w:r>
        <w:t>(21-22), 5231–5240.</w:t>
      </w:r>
    </w:p>
    <w:p w14:paraId="446D73F1" w14:textId="77777777" w:rsidR="0046580B" w:rsidRPr="0086143A" w:rsidRDefault="0046580B" w:rsidP="0046580B">
      <w:pPr>
        <w:pStyle w:val="Compact"/>
        <w:ind w:left="360"/>
        <w:rPr>
          <w:rFonts w:cs="Times New Roman"/>
        </w:rPr>
      </w:pPr>
    </w:p>
    <w:bookmarkEnd w:id="107"/>
    <w:p w14:paraId="3605C2A9" w14:textId="77777777" w:rsidR="00687A05" w:rsidRPr="0086143A" w:rsidRDefault="00687A05">
      <w:pPr>
        <w:pStyle w:val="FirstParagraph"/>
        <w:rPr>
          <w:rFonts w:cs="Times New Roman"/>
        </w:rPr>
      </w:pPr>
    </w:p>
    <w:sectPr w:rsidR="00687A05" w:rsidRPr="0086143A" w:rsidSect="008E13E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EC1F" w14:textId="77777777" w:rsidR="00D80BFB" w:rsidRDefault="00D80BFB" w:rsidP="004E083A">
      <w:pPr>
        <w:spacing w:after="0"/>
      </w:pPr>
      <w:r>
        <w:separator/>
      </w:r>
    </w:p>
  </w:endnote>
  <w:endnote w:type="continuationSeparator" w:id="0">
    <w:p w14:paraId="23888177" w14:textId="77777777" w:rsidR="00D80BFB" w:rsidRDefault="00D80BFB" w:rsidP="004E0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D2B5" w14:textId="77777777" w:rsidR="00CF2CE9" w:rsidRDefault="00CF2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1042"/>
      <w:docPartObj>
        <w:docPartGallery w:val="Page Numbers (Bottom of Page)"/>
        <w:docPartUnique/>
      </w:docPartObj>
    </w:sdtPr>
    <w:sdtEndPr/>
    <w:sdtContent>
      <w:p w14:paraId="291BBAF5" w14:textId="77777777" w:rsidR="00CF2CE9" w:rsidRDefault="000036FB">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27E019B4" w14:textId="77777777" w:rsidR="00CF2CE9" w:rsidRDefault="00CF2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0606" w14:textId="77777777" w:rsidR="00CF2CE9" w:rsidRDefault="00CF2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D78B" w14:textId="77777777" w:rsidR="00D80BFB" w:rsidRDefault="00D80BFB" w:rsidP="004E083A">
      <w:pPr>
        <w:spacing w:after="0"/>
      </w:pPr>
      <w:r>
        <w:separator/>
      </w:r>
    </w:p>
  </w:footnote>
  <w:footnote w:type="continuationSeparator" w:id="0">
    <w:p w14:paraId="1571AE89" w14:textId="77777777" w:rsidR="00D80BFB" w:rsidRDefault="00D80BFB" w:rsidP="004E08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D008" w14:textId="77777777" w:rsidR="00CF2CE9" w:rsidRDefault="00D80BFB">
    <w:pPr>
      <w:pStyle w:val="Header"/>
    </w:pPr>
    <w:r>
      <w:rPr>
        <w:noProof/>
      </w:rPr>
      <w:pict w14:anchorId="0EB3D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7" o:spid="_x0000_s2051" type="#_x0000_t136" style="position:absolute;margin-left:0;margin-top:0;width:592.85pt;height:66.9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1087" w14:textId="77777777" w:rsidR="00CF2CE9" w:rsidRDefault="00D80BFB">
    <w:pPr>
      <w:pStyle w:val="Header"/>
    </w:pPr>
    <w:r>
      <w:rPr>
        <w:noProof/>
      </w:rPr>
      <w:pict w14:anchorId="64E9C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E9CE" w14:textId="77777777" w:rsidR="00CF2CE9" w:rsidRDefault="00D80BFB">
    <w:pPr>
      <w:pStyle w:val="Header"/>
    </w:pPr>
    <w:r>
      <w:rPr>
        <w:noProof/>
      </w:rPr>
      <w:pict w14:anchorId="2041C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6" o:spid="_x0000_s2049" type="#_x0000_t136" style="position:absolute;margin-left:0;margin-top:0;width:592.85pt;height:66.9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CA9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DA14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7C7C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94F2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66B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4A0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AD4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7C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2E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7ACD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FFFFFFFF"/>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FFFFFFFF"/>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672D2F"/>
    <w:multiLevelType w:val="multilevel"/>
    <w:tmpl w:val="F806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00A99201"/>
    <w:multiLevelType w:val="multilevel"/>
    <w:tmpl w:val="F806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05FE1AC1"/>
    <w:multiLevelType w:val="hybridMultilevel"/>
    <w:tmpl w:val="E8AEE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CD2DE"/>
    <w:multiLevelType w:val="multilevel"/>
    <w:tmpl w:val="60E481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2ACB5DCD"/>
    <w:multiLevelType w:val="hybridMultilevel"/>
    <w:tmpl w:val="5B5E7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540B1"/>
    <w:multiLevelType w:val="hybridMultilevel"/>
    <w:tmpl w:val="1EFAA5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E6257"/>
    <w:multiLevelType w:val="multilevel"/>
    <w:tmpl w:val="F806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714D7341"/>
    <w:multiLevelType w:val="hybridMultilevel"/>
    <w:tmpl w:val="B6CC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025E3"/>
    <w:multiLevelType w:val="hybridMultilevel"/>
    <w:tmpl w:val="23CA64DE"/>
    <w:lvl w:ilvl="0" w:tplc="A412E08E">
      <w:start w:val="6"/>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1"/>
  </w:num>
  <w:num w:numId="2">
    <w:abstractNumId w:val="13"/>
  </w:num>
  <w:num w:numId="3">
    <w:abstractNumId w:val="12"/>
  </w:num>
  <w:num w:numId="4">
    <w:abstractNumId w:val="15"/>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19"/>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20"/>
  </w:num>
  <w:num w:numId="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yMTI0MjAwMzcxMTFW0lEKTi0uzszPAykwrAUAFUYweiwAAAA="/>
  </w:docVars>
  <w:rsids>
    <w:rsidRoot w:val="00C41EE7"/>
    <w:rsid w:val="000036FB"/>
    <w:rsid w:val="00035EC8"/>
    <w:rsid w:val="000436E4"/>
    <w:rsid w:val="00053A98"/>
    <w:rsid w:val="00085185"/>
    <w:rsid w:val="00093753"/>
    <w:rsid w:val="000A6B7E"/>
    <w:rsid w:val="000C5067"/>
    <w:rsid w:val="000D6868"/>
    <w:rsid w:val="000E1565"/>
    <w:rsid w:val="000E1A8E"/>
    <w:rsid w:val="00125A9D"/>
    <w:rsid w:val="00187911"/>
    <w:rsid w:val="001B63FB"/>
    <w:rsid w:val="00201319"/>
    <w:rsid w:val="002040E7"/>
    <w:rsid w:val="002069BA"/>
    <w:rsid w:val="0024092B"/>
    <w:rsid w:val="00242C82"/>
    <w:rsid w:val="002761A8"/>
    <w:rsid w:val="00277CC0"/>
    <w:rsid w:val="002811B4"/>
    <w:rsid w:val="00282396"/>
    <w:rsid w:val="002A4102"/>
    <w:rsid w:val="0034294F"/>
    <w:rsid w:val="00352CCD"/>
    <w:rsid w:val="003D52D0"/>
    <w:rsid w:val="00403519"/>
    <w:rsid w:val="004051F6"/>
    <w:rsid w:val="00411368"/>
    <w:rsid w:val="004134FA"/>
    <w:rsid w:val="00415A05"/>
    <w:rsid w:val="004505D5"/>
    <w:rsid w:val="00457CA8"/>
    <w:rsid w:val="0046580B"/>
    <w:rsid w:val="004663ED"/>
    <w:rsid w:val="00473B59"/>
    <w:rsid w:val="00485AE5"/>
    <w:rsid w:val="00485F1B"/>
    <w:rsid w:val="004B1159"/>
    <w:rsid w:val="004E083A"/>
    <w:rsid w:val="00502512"/>
    <w:rsid w:val="00503170"/>
    <w:rsid w:val="00503B84"/>
    <w:rsid w:val="00505D49"/>
    <w:rsid w:val="005239BB"/>
    <w:rsid w:val="00550D82"/>
    <w:rsid w:val="00563BA8"/>
    <w:rsid w:val="00590439"/>
    <w:rsid w:val="005926EF"/>
    <w:rsid w:val="005A0357"/>
    <w:rsid w:val="005A056E"/>
    <w:rsid w:val="005A20F3"/>
    <w:rsid w:val="0061129A"/>
    <w:rsid w:val="00637462"/>
    <w:rsid w:val="00654138"/>
    <w:rsid w:val="00656428"/>
    <w:rsid w:val="00680784"/>
    <w:rsid w:val="00681FED"/>
    <w:rsid w:val="00687A05"/>
    <w:rsid w:val="00693BE6"/>
    <w:rsid w:val="006A7788"/>
    <w:rsid w:val="006B6A5A"/>
    <w:rsid w:val="007015B3"/>
    <w:rsid w:val="0070248A"/>
    <w:rsid w:val="00732213"/>
    <w:rsid w:val="007341EB"/>
    <w:rsid w:val="00737733"/>
    <w:rsid w:val="007453AE"/>
    <w:rsid w:val="007803D7"/>
    <w:rsid w:val="007956C7"/>
    <w:rsid w:val="007A62F8"/>
    <w:rsid w:val="007C1D29"/>
    <w:rsid w:val="007E39E7"/>
    <w:rsid w:val="007E476C"/>
    <w:rsid w:val="007F1C8F"/>
    <w:rsid w:val="007F228A"/>
    <w:rsid w:val="007F6172"/>
    <w:rsid w:val="008030C8"/>
    <w:rsid w:val="008245C2"/>
    <w:rsid w:val="00830B82"/>
    <w:rsid w:val="0086143A"/>
    <w:rsid w:val="00873624"/>
    <w:rsid w:val="008863EF"/>
    <w:rsid w:val="008A3411"/>
    <w:rsid w:val="008C24F4"/>
    <w:rsid w:val="008C53B7"/>
    <w:rsid w:val="008E13EA"/>
    <w:rsid w:val="008E4D7E"/>
    <w:rsid w:val="008F77AE"/>
    <w:rsid w:val="008F7C8D"/>
    <w:rsid w:val="009257D8"/>
    <w:rsid w:val="00947AA4"/>
    <w:rsid w:val="009B0963"/>
    <w:rsid w:val="009E0377"/>
    <w:rsid w:val="009E097C"/>
    <w:rsid w:val="00A35CC6"/>
    <w:rsid w:val="00A53374"/>
    <w:rsid w:val="00A76F3B"/>
    <w:rsid w:val="00AB446E"/>
    <w:rsid w:val="00AC0B7B"/>
    <w:rsid w:val="00AD2FF2"/>
    <w:rsid w:val="00B43E13"/>
    <w:rsid w:val="00B477CD"/>
    <w:rsid w:val="00B75BA6"/>
    <w:rsid w:val="00B864CC"/>
    <w:rsid w:val="00BC0C14"/>
    <w:rsid w:val="00BC754D"/>
    <w:rsid w:val="00BD4EC2"/>
    <w:rsid w:val="00BF5158"/>
    <w:rsid w:val="00C0635F"/>
    <w:rsid w:val="00C21999"/>
    <w:rsid w:val="00C239EC"/>
    <w:rsid w:val="00C2607A"/>
    <w:rsid w:val="00C41EE7"/>
    <w:rsid w:val="00C46DD1"/>
    <w:rsid w:val="00C666BF"/>
    <w:rsid w:val="00C9762E"/>
    <w:rsid w:val="00CC3C1B"/>
    <w:rsid w:val="00CD2819"/>
    <w:rsid w:val="00CD6A31"/>
    <w:rsid w:val="00CF2CE9"/>
    <w:rsid w:val="00D04266"/>
    <w:rsid w:val="00D26921"/>
    <w:rsid w:val="00D63D50"/>
    <w:rsid w:val="00D660D1"/>
    <w:rsid w:val="00D80582"/>
    <w:rsid w:val="00D80BFB"/>
    <w:rsid w:val="00D86014"/>
    <w:rsid w:val="00DA2BA5"/>
    <w:rsid w:val="00DC1D8A"/>
    <w:rsid w:val="00DC2AC5"/>
    <w:rsid w:val="00E054EE"/>
    <w:rsid w:val="00E05716"/>
    <w:rsid w:val="00E137EA"/>
    <w:rsid w:val="00E259F1"/>
    <w:rsid w:val="00E545B4"/>
    <w:rsid w:val="00EB2B06"/>
    <w:rsid w:val="00EB5976"/>
    <w:rsid w:val="00F32EF7"/>
    <w:rsid w:val="00F50DF5"/>
    <w:rsid w:val="00F67F18"/>
    <w:rsid w:val="00F917EE"/>
    <w:rsid w:val="00FB6200"/>
    <w:rsid w:val="00FC6861"/>
    <w:rsid w:val="00FD72D5"/>
    <w:rsid w:val="00FE1902"/>
    <w:rsid w:val="00FF5F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4B1F6"/>
  <w15:docId w15:val="{29C8D9C6-26F5-A041-B7A5-6BBBE447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 w:qFormat="1"/>
    <w:lsdException w:name="footer" w:uiPriority="99"/>
    <w:lsdException w:name="Title" w:qFormat="1"/>
    <w:lsdException w:name="Body Text" w:qFormat="1"/>
    <w:lsdException w:name="Subtitle" w:qFormat="1"/>
    <w:lsdException w:name="Date" w:qFormat="1"/>
    <w:lsdException w:name="Block Text" w:uiPriority="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qFormat="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8E13EA"/>
  </w:style>
  <w:style w:type="paragraph" w:customStyle="1" w:styleId="Compact">
    <w:name w:val="Compact"/>
    <w:basedOn w:val="BodyText"/>
    <w:qFormat/>
    <w:rsid w:val="008E13EA"/>
    <w:pPr>
      <w:spacing w:before="36" w:after="36"/>
    </w:pPr>
  </w:style>
  <w:style w:type="paragraph" w:styleId="Title">
    <w:name w:val="Title"/>
    <w:basedOn w:val="Normal"/>
    <w:next w:val="BodyText"/>
    <w:link w:val="TitleChar"/>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8E13EA"/>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8E13EA"/>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8E13EA"/>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8E13EA"/>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8E13EA"/>
    <w:pPr>
      <w:spacing w:after="120"/>
    </w:pPr>
    <w:rPr>
      <w:i/>
    </w:rPr>
  </w:style>
  <w:style w:type="paragraph" w:customStyle="1" w:styleId="TableCaption">
    <w:name w:val="Table Caption"/>
    <w:basedOn w:val="Caption"/>
    <w:rsid w:val="008E13EA"/>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8E13EA"/>
  </w:style>
  <w:style w:type="paragraph" w:customStyle="1" w:styleId="CaptionedFigure">
    <w:name w:val="Captioned Figure"/>
    <w:basedOn w:val="Figure"/>
    <w:rsid w:val="008E13EA"/>
    <w:pPr>
      <w:keepNext/>
    </w:pPr>
  </w:style>
  <w:style w:type="character" w:customStyle="1" w:styleId="CaptionChar">
    <w:name w:val="Caption Char"/>
    <w:basedOn w:val="DefaultParagraphFont"/>
    <w:link w:val="Caption"/>
    <w:rsid w:val="008E13EA"/>
  </w:style>
  <w:style w:type="character" w:customStyle="1" w:styleId="VerbatimChar">
    <w:name w:val="Verbatim Char"/>
    <w:basedOn w:val="CaptionChar"/>
    <w:link w:val="SourceCode"/>
    <w:rsid w:val="008E13EA"/>
    <w:rPr>
      <w:rFonts w:ascii="Consolas" w:hAnsi="Consolas"/>
      <w:sz w:val="22"/>
    </w:rPr>
  </w:style>
  <w:style w:type="character" w:customStyle="1" w:styleId="SectionNumber">
    <w:name w:val="Section Number"/>
    <w:basedOn w:val="CaptionChar"/>
    <w:rsid w:val="008E13EA"/>
  </w:style>
  <w:style w:type="character" w:styleId="FootnoteReference">
    <w:name w:val="footnote reference"/>
    <w:basedOn w:val="CaptionChar"/>
    <w:rsid w:val="008E13EA"/>
    <w:rPr>
      <w:vertAlign w:val="superscript"/>
    </w:rPr>
  </w:style>
  <w:style w:type="character" w:styleId="Hyperlink">
    <w:name w:val="Hyperlink"/>
    <w:basedOn w:val="CaptionChar"/>
    <w:rsid w:val="008E13EA"/>
    <w:rPr>
      <w:color w:val="156082" w:themeColor="accent1"/>
    </w:rPr>
  </w:style>
  <w:style w:type="paragraph" w:styleId="TOCHeading">
    <w:name w:val="TOC Heading"/>
    <w:basedOn w:val="Heading1"/>
    <w:next w:val="BodyText"/>
    <w:uiPriority w:val="39"/>
    <w:unhideWhenUsed/>
    <w:qFormat/>
    <w:rsid w:val="008E13EA"/>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ListParagraph">
    <w:name w:val="List Paragraph"/>
    <w:basedOn w:val="Normal"/>
    <w:rsid w:val="00FF5F4F"/>
    <w:pPr>
      <w:ind w:left="720"/>
      <w:contextualSpacing/>
    </w:pPr>
  </w:style>
  <w:style w:type="paragraph" w:styleId="Header">
    <w:name w:val="header"/>
    <w:basedOn w:val="Normal"/>
    <w:link w:val="HeaderChar"/>
    <w:rsid w:val="004E083A"/>
    <w:pPr>
      <w:tabs>
        <w:tab w:val="center" w:pos="4680"/>
        <w:tab w:val="right" w:pos="9360"/>
      </w:tabs>
      <w:spacing w:after="0"/>
    </w:pPr>
  </w:style>
  <w:style w:type="character" w:customStyle="1" w:styleId="HeaderChar">
    <w:name w:val="Header Char"/>
    <w:basedOn w:val="DefaultParagraphFont"/>
    <w:link w:val="Header"/>
    <w:rsid w:val="004E083A"/>
  </w:style>
  <w:style w:type="paragraph" w:styleId="Footer">
    <w:name w:val="footer"/>
    <w:basedOn w:val="Normal"/>
    <w:link w:val="FooterChar"/>
    <w:uiPriority w:val="99"/>
    <w:rsid w:val="004E083A"/>
    <w:pPr>
      <w:tabs>
        <w:tab w:val="center" w:pos="4680"/>
        <w:tab w:val="right" w:pos="9360"/>
      </w:tabs>
      <w:spacing w:after="0"/>
    </w:pPr>
  </w:style>
  <w:style w:type="character" w:customStyle="1" w:styleId="FooterChar">
    <w:name w:val="Footer Char"/>
    <w:basedOn w:val="DefaultParagraphFont"/>
    <w:link w:val="Footer"/>
    <w:uiPriority w:val="99"/>
    <w:rsid w:val="004E083A"/>
  </w:style>
  <w:style w:type="paragraph" w:customStyle="1" w:styleId="SourceCode">
    <w:name w:val="Source Code"/>
    <w:basedOn w:val="Normal"/>
    <w:link w:val="VerbatimChar"/>
    <w:rsid w:val="008C24F4"/>
    <w:pPr>
      <w:wordWrap w:val="0"/>
    </w:pPr>
    <w:rPr>
      <w:rFonts w:ascii="Consolas" w:hAnsi="Consolas"/>
      <w:sz w:val="22"/>
    </w:rPr>
  </w:style>
  <w:style w:type="character" w:customStyle="1" w:styleId="KeywordTok">
    <w:name w:val="KeywordTok"/>
    <w:basedOn w:val="VerbatimChar"/>
    <w:rsid w:val="008C24F4"/>
    <w:rPr>
      <w:rFonts w:ascii="Consolas" w:hAnsi="Consolas"/>
      <w:b/>
      <w:color w:val="007020"/>
      <w:sz w:val="22"/>
    </w:rPr>
  </w:style>
  <w:style w:type="character" w:customStyle="1" w:styleId="DataTypeTok">
    <w:name w:val="DataTypeTok"/>
    <w:basedOn w:val="VerbatimChar"/>
    <w:rsid w:val="008C24F4"/>
    <w:rPr>
      <w:rFonts w:ascii="Consolas" w:hAnsi="Consolas"/>
      <w:color w:val="902000"/>
      <w:sz w:val="22"/>
    </w:rPr>
  </w:style>
  <w:style w:type="character" w:customStyle="1" w:styleId="DecValTok">
    <w:name w:val="DecValTok"/>
    <w:basedOn w:val="VerbatimChar"/>
    <w:rsid w:val="008C24F4"/>
    <w:rPr>
      <w:rFonts w:ascii="Consolas" w:hAnsi="Consolas"/>
      <w:color w:val="40A070"/>
      <w:sz w:val="22"/>
    </w:rPr>
  </w:style>
  <w:style w:type="character" w:customStyle="1" w:styleId="BaseNTok">
    <w:name w:val="BaseNTok"/>
    <w:basedOn w:val="VerbatimChar"/>
    <w:rsid w:val="008C24F4"/>
    <w:rPr>
      <w:rFonts w:ascii="Consolas" w:hAnsi="Consolas"/>
      <w:color w:val="40A070"/>
      <w:sz w:val="22"/>
    </w:rPr>
  </w:style>
  <w:style w:type="character" w:customStyle="1" w:styleId="FloatTok">
    <w:name w:val="FloatTok"/>
    <w:basedOn w:val="VerbatimChar"/>
    <w:rsid w:val="008C24F4"/>
    <w:rPr>
      <w:rFonts w:ascii="Consolas" w:hAnsi="Consolas"/>
      <w:color w:val="40A070"/>
      <w:sz w:val="22"/>
    </w:rPr>
  </w:style>
  <w:style w:type="character" w:customStyle="1" w:styleId="ConstantTok">
    <w:name w:val="ConstantTok"/>
    <w:basedOn w:val="VerbatimChar"/>
    <w:rsid w:val="008C24F4"/>
    <w:rPr>
      <w:rFonts w:ascii="Consolas" w:hAnsi="Consolas"/>
      <w:color w:val="880000"/>
      <w:sz w:val="22"/>
    </w:rPr>
  </w:style>
  <w:style w:type="character" w:customStyle="1" w:styleId="CharTok">
    <w:name w:val="CharTok"/>
    <w:basedOn w:val="VerbatimChar"/>
    <w:rsid w:val="008C24F4"/>
    <w:rPr>
      <w:rFonts w:ascii="Consolas" w:hAnsi="Consolas"/>
      <w:color w:val="4070A0"/>
      <w:sz w:val="22"/>
    </w:rPr>
  </w:style>
  <w:style w:type="character" w:customStyle="1" w:styleId="SpecialCharTok">
    <w:name w:val="SpecialCharTok"/>
    <w:basedOn w:val="VerbatimChar"/>
    <w:rsid w:val="008C24F4"/>
    <w:rPr>
      <w:rFonts w:ascii="Consolas" w:hAnsi="Consolas"/>
      <w:color w:val="4070A0"/>
      <w:sz w:val="22"/>
    </w:rPr>
  </w:style>
  <w:style w:type="character" w:customStyle="1" w:styleId="StringTok">
    <w:name w:val="StringTok"/>
    <w:basedOn w:val="VerbatimChar"/>
    <w:rsid w:val="008C24F4"/>
    <w:rPr>
      <w:rFonts w:ascii="Consolas" w:hAnsi="Consolas"/>
      <w:color w:val="4070A0"/>
      <w:sz w:val="22"/>
    </w:rPr>
  </w:style>
  <w:style w:type="character" w:customStyle="1" w:styleId="VerbatimStringTok">
    <w:name w:val="VerbatimStringTok"/>
    <w:basedOn w:val="VerbatimChar"/>
    <w:rsid w:val="008C24F4"/>
    <w:rPr>
      <w:rFonts w:ascii="Consolas" w:hAnsi="Consolas"/>
      <w:color w:val="4070A0"/>
      <w:sz w:val="22"/>
    </w:rPr>
  </w:style>
  <w:style w:type="character" w:customStyle="1" w:styleId="SpecialStringTok">
    <w:name w:val="SpecialStringTok"/>
    <w:basedOn w:val="VerbatimChar"/>
    <w:rsid w:val="008C24F4"/>
    <w:rPr>
      <w:rFonts w:ascii="Consolas" w:hAnsi="Consolas"/>
      <w:color w:val="BB6688"/>
      <w:sz w:val="22"/>
    </w:rPr>
  </w:style>
  <w:style w:type="character" w:customStyle="1" w:styleId="ImportTok">
    <w:name w:val="ImportTok"/>
    <w:basedOn w:val="VerbatimChar"/>
    <w:rsid w:val="008C24F4"/>
    <w:rPr>
      <w:rFonts w:ascii="Consolas" w:hAnsi="Consolas"/>
      <w:b/>
      <w:color w:val="008000"/>
      <w:sz w:val="22"/>
    </w:rPr>
  </w:style>
  <w:style w:type="character" w:customStyle="1" w:styleId="CommentTok">
    <w:name w:val="CommentTok"/>
    <w:basedOn w:val="VerbatimChar"/>
    <w:rsid w:val="008C24F4"/>
    <w:rPr>
      <w:rFonts w:ascii="Consolas" w:hAnsi="Consolas"/>
      <w:i/>
      <w:color w:val="60A0B0"/>
      <w:sz w:val="22"/>
    </w:rPr>
  </w:style>
  <w:style w:type="character" w:customStyle="1" w:styleId="DocumentationTok">
    <w:name w:val="DocumentationTok"/>
    <w:basedOn w:val="VerbatimChar"/>
    <w:rsid w:val="008C24F4"/>
    <w:rPr>
      <w:rFonts w:ascii="Consolas" w:hAnsi="Consolas"/>
      <w:i/>
      <w:color w:val="BA2121"/>
      <w:sz w:val="22"/>
    </w:rPr>
  </w:style>
  <w:style w:type="character" w:customStyle="1" w:styleId="AnnotationTok">
    <w:name w:val="AnnotationTok"/>
    <w:basedOn w:val="VerbatimChar"/>
    <w:rsid w:val="008C24F4"/>
    <w:rPr>
      <w:rFonts w:ascii="Consolas" w:hAnsi="Consolas"/>
      <w:b/>
      <w:i/>
      <w:color w:val="60A0B0"/>
      <w:sz w:val="22"/>
    </w:rPr>
  </w:style>
  <w:style w:type="character" w:customStyle="1" w:styleId="CommentVarTok">
    <w:name w:val="CommentVarTok"/>
    <w:basedOn w:val="VerbatimChar"/>
    <w:rsid w:val="008C24F4"/>
    <w:rPr>
      <w:rFonts w:ascii="Consolas" w:hAnsi="Consolas"/>
      <w:b/>
      <w:i/>
      <w:color w:val="60A0B0"/>
      <w:sz w:val="22"/>
    </w:rPr>
  </w:style>
  <w:style w:type="character" w:customStyle="1" w:styleId="OtherTok">
    <w:name w:val="OtherTok"/>
    <w:basedOn w:val="VerbatimChar"/>
    <w:rsid w:val="008C24F4"/>
    <w:rPr>
      <w:rFonts w:ascii="Consolas" w:hAnsi="Consolas"/>
      <w:color w:val="007020"/>
      <w:sz w:val="22"/>
    </w:rPr>
  </w:style>
  <w:style w:type="character" w:customStyle="1" w:styleId="FunctionTok">
    <w:name w:val="FunctionTok"/>
    <w:basedOn w:val="VerbatimChar"/>
    <w:rsid w:val="008C24F4"/>
    <w:rPr>
      <w:rFonts w:ascii="Consolas" w:hAnsi="Consolas"/>
      <w:color w:val="06287E"/>
      <w:sz w:val="22"/>
    </w:rPr>
  </w:style>
  <w:style w:type="character" w:customStyle="1" w:styleId="VariableTok">
    <w:name w:val="VariableTok"/>
    <w:basedOn w:val="VerbatimChar"/>
    <w:rsid w:val="008C24F4"/>
    <w:rPr>
      <w:rFonts w:ascii="Consolas" w:hAnsi="Consolas"/>
      <w:color w:val="19177C"/>
      <w:sz w:val="22"/>
    </w:rPr>
  </w:style>
  <w:style w:type="character" w:customStyle="1" w:styleId="ControlFlowTok">
    <w:name w:val="ControlFlowTok"/>
    <w:basedOn w:val="VerbatimChar"/>
    <w:rsid w:val="008C24F4"/>
    <w:rPr>
      <w:rFonts w:ascii="Consolas" w:hAnsi="Consolas"/>
      <w:b/>
      <w:color w:val="007020"/>
      <w:sz w:val="22"/>
    </w:rPr>
  </w:style>
  <w:style w:type="character" w:customStyle="1" w:styleId="OperatorTok">
    <w:name w:val="OperatorTok"/>
    <w:basedOn w:val="VerbatimChar"/>
    <w:rsid w:val="008C24F4"/>
    <w:rPr>
      <w:rFonts w:ascii="Consolas" w:hAnsi="Consolas"/>
      <w:color w:val="666666"/>
      <w:sz w:val="22"/>
    </w:rPr>
  </w:style>
  <w:style w:type="character" w:customStyle="1" w:styleId="BuiltInTok">
    <w:name w:val="BuiltInTok"/>
    <w:basedOn w:val="VerbatimChar"/>
    <w:rsid w:val="008C24F4"/>
    <w:rPr>
      <w:rFonts w:ascii="Consolas" w:hAnsi="Consolas"/>
      <w:color w:val="008000"/>
      <w:sz w:val="22"/>
    </w:rPr>
  </w:style>
  <w:style w:type="character" w:customStyle="1" w:styleId="ExtensionTok">
    <w:name w:val="ExtensionTok"/>
    <w:basedOn w:val="VerbatimChar"/>
    <w:rsid w:val="008C24F4"/>
    <w:rPr>
      <w:rFonts w:ascii="Consolas" w:hAnsi="Consolas"/>
      <w:sz w:val="22"/>
    </w:rPr>
  </w:style>
  <w:style w:type="character" w:customStyle="1" w:styleId="PreprocessorTok">
    <w:name w:val="PreprocessorTok"/>
    <w:basedOn w:val="VerbatimChar"/>
    <w:rsid w:val="008C24F4"/>
    <w:rPr>
      <w:rFonts w:ascii="Consolas" w:hAnsi="Consolas"/>
      <w:color w:val="BC7A00"/>
      <w:sz w:val="22"/>
    </w:rPr>
  </w:style>
  <w:style w:type="character" w:customStyle="1" w:styleId="AttributeTok">
    <w:name w:val="AttributeTok"/>
    <w:basedOn w:val="VerbatimChar"/>
    <w:rsid w:val="008C24F4"/>
    <w:rPr>
      <w:rFonts w:ascii="Consolas" w:hAnsi="Consolas"/>
      <w:color w:val="7D9029"/>
      <w:sz w:val="22"/>
    </w:rPr>
  </w:style>
  <w:style w:type="character" w:customStyle="1" w:styleId="RegionMarkerTok">
    <w:name w:val="RegionMarkerTok"/>
    <w:basedOn w:val="VerbatimChar"/>
    <w:rsid w:val="008C24F4"/>
    <w:rPr>
      <w:rFonts w:ascii="Consolas" w:hAnsi="Consolas"/>
      <w:sz w:val="22"/>
    </w:rPr>
  </w:style>
  <w:style w:type="character" w:customStyle="1" w:styleId="InformationTok">
    <w:name w:val="InformationTok"/>
    <w:basedOn w:val="VerbatimChar"/>
    <w:rsid w:val="008C24F4"/>
    <w:rPr>
      <w:rFonts w:ascii="Consolas" w:hAnsi="Consolas"/>
      <w:b/>
      <w:i/>
      <w:color w:val="60A0B0"/>
      <w:sz w:val="22"/>
    </w:rPr>
  </w:style>
  <w:style w:type="character" w:customStyle="1" w:styleId="WarningTok">
    <w:name w:val="WarningTok"/>
    <w:basedOn w:val="VerbatimChar"/>
    <w:rsid w:val="008C24F4"/>
    <w:rPr>
      <w:rFonts w:ascii="Consolas" w:hAnsi="Consolas"/>
      <w:b/>
      <w:i/>
      <w:color w:val="60A0B0"/>
      <w:sz w:val="22"/>
    </w:rPr>
  </w:style>
  <w:style w:type="character" w:customStyle="1" w:styleId="AlertTok">
    <w:name w:val="AlertTok"/>
    <w:basedOn w:val="VerbatimChar"/>
    <w:rsid w:val="008C24F4"/>
    <w:rPr>
      <w:rFonts w:ascii="Consolas" w:hAnsi="Consolas"/>
      <w:b/>
      <w:color w:val="FF0000"/>
      <w:sz w:val="22"/>
    </w:rPr>
  </w:style>
  <w:style w:type="character" w:customStyle="1" w:styleId="ErrorTok">
    <w:name w:val="ErrorTok"/>
    <w:basedOn w:val="VerbatimChar"/>
    <w:rsid w:val="008C24F4"/>
    <w:rPr>
      <w:rFonts w:ascii="Consolas" w:hAnsi="Consolas"/>
      <w:b/>
      <w:color w:val="FF0000"/>
      <w:sz w:val="22"/>
    </w:rPr>
  </w:style>
  <w:style w:type="character" w:customStyle="1" w:styleId="NormalTok">
    <w:name w:val="NormalTok"/>
    <w:basedOn w:val="VerbatimChar"/>
    <w:rsid w:val="008C24F4"/>
    <w:rPr>
      <w:rFonts w:ascii="Consolas" w:hAnsi="Consolas"/>
      <w:sz w:val="22"/>
    </w:rPr>
  </w:style>
  <w:style w:type="paragraph" w:styleId="BalloonText">
    <w:name w:val="Balloon Text"/>
    <w:basedOn w:val="Normal"/>
    <w:link w:val="BalloonTextChar"/>
    <w:rsid w:val="00D63D50"/>
    <w:pPr>
      <w:spacing w:after="0"/>
    </w:pPr>
    <w:rPr>
      <w:rFonts w:ascii="Tahoma" w:hAnsi="Tahoma" w:cs="Tahoma"/>
      <w:sz w:val="16"/>
      <w:szCs w:val="16"/>
    </w:rPr>
  </w:style>
  <w:style w:type="character" w:customStyle="1" w:styleId="BalloonTextChar">
    <w:name w:val="Balloon Text Char"/>
    <w:basedOn w:val="DefaultParagraphFont"/>
    <w:link w:val="BalloonText"/>
    <w:rsid w:val="00D63D50"/>
    <w:rPr>
      <w:rFonts w:ascii="Tahoma" w:hAnsi="Tahoma" w:cs="Tahoma"/>
      <w:sz w:val="16"/>
      <w:szCs w:val="16"/>
    </w:rPr>
  </w:style>
  <w:style w:type="character" w:customStyle="1" w:styleId="UnresolvedMention1">
    <w:name w:val="Unresolved Mention1"/>
    <w:basedOn w:val="DefaultParagraphFont"/>
    <w:uiPriority w:val="99"/>
    <w:semiHidden/>
    <w:unhideWhenUsed/>
    <w:rsid w:val="0024092B"/>
    <w:rPr>
      <w:color w:val="605E5C"/>
      <w:shd w:val="clear" w:color="auto" w:fill="E1DFDD"/>
    </w:rPr>
  </w:style>
  <w:style w:type="paragraph" w:styleId="NoSpacing">
    <w:name w:val="No Spacing"/>
    <w:uiPriority w:val="1"/>
    <w:qFormat/>
    <w:rsid w:val="00C21999"/>
    <w:pPr>
      <w:spacing w:after="0"/>
    </w:pPr>
    <w:rPr>
      <w:sz w:val="22"/>
      <w:szCs w:val="22"/>
      <w:lang w:val="en-GB"/>
    </w:rPr>
  </w:style>
  <w:style w:type="table" w:styleId="TableGrid">
    <w:name w:val="Table Grid"/>
    <w:basedOn w:val="TableNormal"/>
    <w:rsid w:val="00D660D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7520</Words>
  <Characters>42869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1186</cp:lastModifiedBy>
  <cp:revision>4</cp:revision>
  <dcterms:created xsi:type="dcterms:W3CDTF">2026-01-13T07:33:00Z</dcterms:created>
  <dcterms:modified xsi:type="dcterms:W3CDTF">2026-01-13T08:39:00Z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8d5292d7-5f8e-4d16-918e-4c0d3331121a</vt:lpwstr>
  </property>
</Properties>
</file>