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233B" w14:textId="4C35874F" w:rsidR="005D3433" w:rsidRPr="007B13E8" w:rsidRDefault="00531F1F" w:rsidP="007B13E8">
      <w:pPr>
        <w:spacing w:line="360" w:lineRule="auto"/>
        <w:jc w:val="both"/>
        <w:rPr>
          <w:rFonts w:ascii="Times New Roman" w:hAnsi="Times New Roman" w:cs="Times New Roman"/>
          <w:b/>
        </w:rPr>
      </w:pPr>
      <w:r w:rsidRPr="007B13E8">
        <w:rPr>
          <w:rFonts w:ascii="Times New Roman" w:hAnsi="Times New Roman" w:cs="Times New Roman"/>
          <w:b/>
        </w:rPr>
        <w:t xml:space="preserve">Studies </w:t>
      </w:r>
      <w:r>
        <w:rPr>
          <w:rFonts w:ascii="Times New Roman" w:hAnsi="Times New Roman" w:cs="Times New Roman"/>
          <w:b/>
        </w:rPr>
        <w:t>o</w:t>
      </w:r>
      <w:r w:rsidRPr="007B13E8">
        <w:rPr>
          <w:rFonts w:ascii="Times New Roman" w:hAnsi="Times New Roman" w:cs="Times New Roman"/>
          <w:b/>
        </w:rPr>
        <w:t xml:space="preserve">n Low Density Polyethylene (LPDE) Degrading Microorganisms Isolated </w:t>
      </w:r>
      <w:r>
        <w:rPr>
          <w:rFonts w:ascii="Times New Roman" w:hAnsi="Times New Roman" w:cs="Times New Roman"/>
          <w:b/>
        </w:rPr>
        <w:t>f</w:t>
      </w:r>
      <w:r w:rsidRPr="007B13E8">
        <w:rPr>
          <w:rFonts w:ascii="Times New Roman" w:hAnsi="Times New Roman" w:cs="Times New Roman"/>
          <w:b/>
        </w:rPr>
        <w:t>rom Dumpsite Soil</w:t>
      </w:r>
    </w:p>
    <w:p w14:paraId="3B8D7056" w14:textId="0134E753" w:rsidR="001E154C" w:rsidRPr="007B13E8" w:rsidRDefault="001E154C" w:rsidP="007B13E8">
      <w:pPr>
        <w:pBdr>
          <w:bottom w:val="single" w:sz="12" w:space="1" w:color="auto"/>
        </w:pBdr>
        <w:tabs>
          <w:tab w:val="left" w:pos="7770"/>
        </w:tabs>
        <w:spacing w:line="360" w:lineRule="auto"/>
        <w:jc w:val="both"/>
        <w:rPr>
          <w:rFonts w:ascii="Times New Roman" w:hAnsi="Times New Roman" w:cs="Times New Roman"/>
          <w:lang w:val="en-GB"/>
        </w:rPr>
      </w:pPr>
    </w:p>
    <w:p w14:paraId="7A131321" w14:textId="33893584" w:rsidR="001A11BB" w:rsidRPr="007B13E8" w:rsidRDefault="001A11BB" w:rsidP="007B13E8">
      <w:pPr>
        <w:tabs>
          <w:tab w:val="left" w:pos="7770"/>
        </w:tabs>
        <w:spacing w:line="360" w:lineRule="auto"/>
        <w:jc w:val="both"/>
        <w:rPr>
          <w:rFonts w:ascii="Times New Roman" w:hAnsi="Times New Roman" w:cs="Times New Roman"/>
          <w:b/>
        </w:rPr>
      </w:pP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b/>
        </w:rPr>
        <w:t>ABSTRACT</w:t>
      </w:r>
    </w:p>
    <w:p w14:paraId="50489141" w14:textId="6C8640A6" w:rsidR="00377C73" w:rsidRPr="007B13E8" w:rsidRDefault="00600253"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600253">
        <w:rPr>
          <w:rFonts w:ascii="Times New Roman" w:hAnsi="Times New Roman" w:cs="Times New Roman"/>
          <w:b/>
        </w:rPr>
        <w:t>Background:</w:t>
      </w:r>
      <w:r>
        <w:rPr>
          <w:rFonts w:ascii="Times New Roman" w:hAnsi="Times New Roman" w:cs="Times New Roman"/>
        </w:rPr>
        <w:t xml:space="preserve"> </w:t>
      </w:r>
      <w:r w:rsidR="00E31D4A" w:rsidRPr="00E31D4A">
        <w:rPr>
          <w:rFonts w:ascii="Times New Roman" w:hAnsi="Times New Roman" w:cs="Times New Roman"/>
        </w:rPr>
        <w:t>Low-density polyethylene (LDPE) is a commonly used thermoplastic material produced from ethylene.</w:t>
      </w:r>
      <w:r w:rsidR="00E31D4A">
        <w:rPr>
          <w:rFonts w:ascii="Times New Roman" w:hAnsi="Times New Roman" w:cs="Times New Roman"/>
        </w:rPr>
        <w:t xml:space="preserve"> </w:t>
      </w:r>
      <w:r w:rsidR="00377C73" w:rsidRPr="007B13E8">
        <w:rPr>
          <w:rFonts w:ascii="Times New Roman" w:hAnsi="Times New Roman" w:cs="Times New Roman"/>
        </w:rPr>
        <w:t>Its indiscriminate disposal has led to significant environmental accumulation, posing serious ecological threats. Certain microorganisms, however, can utilize LDPE as a source of carbon and energy. This study investigates the potential for microbial degradation of plastic wastes by isolating and characterizing microorganisms from dumpsite soils containing LDPE. Preliminary findings suggest the presence of microbial species capable of initiating LDPE breakdown, highlighting a possible biotechnological approach to plastic waste management.</w:t>
      </w:r>
    </w:p>
    <w:p w14:paraId="1FB87E1E" w14:textId="13B8EF62" w:rsidR="00FE1180" w:rsidRPr="007B13E8" w:rsidRDefault="00FE1180" w:rsidP="007B13E8">
      <w:pPr>
        <w:pStyle w:val="ListBullet"/>
        <w:numPr>
          <w:ilvl w:val="0"/>
          <w:numId w:val="0"/>
        </w:numPr>
        <w:spacing w:after="0" w:line="360" w:lineRule="auto"/>
        <w:jc w:val="both"/>
        <w:rPr>
          <w:rFonts w:ascii="Times New Roman" w:hAnsi="Times New Roman"/>
        </w:rPr>
      </w:pPr>
    </w:p>
    <w:p w14:paraId="6E734A6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Aim:</w:t>
      </w:r>
      <w:r w:rsidRPr="000C677F">
        <w:rPr>
          <w:rFonts w:ascii="Times New Roman" w:hAnsi="Times New Roman" w:cs="Times New Roman"/>
        </w:rPr>
        <w:t xml:space="preserve"> This study aimed to determine the biodegradation potential of bacterial and fungal isolates associated with low-density polyethylene (LDPE).</w:t>
      </w:r>
    </w:p>
    <w:p w14:paraId="57F9C91A"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Study Design:</w:t>
      </w:r>
      <w:r w:rsidRPr="000C677F">
        <w:rPr>
          <w:rFonts w:ascii="Times New Roman" w:hAnsi="Times New Roman" w:cs="Times New Roman"/>
        </w:rPr>
        <w:t xml:space="preserve"> Laboratory-based experimental research conducted at Ajayi Crowther University, Nigeria, from January to December 2019.</w:t>
      </w:r>
    </w:p>
    <w:p w14:paraId="24A4BE2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Methodology:</w:t>
      </w:r>
      <w:r w:rsidRPr="000C677F">
        <w:rPr>
          <w:rFonts w:ascii="Times New Roman" w:hAnsi="Times New Roman" w:cs="Times New Roman"/>
        </w:rPr>
        <w:t xml:space="preserve"> Soil samples were collected from an LDPE-polluted dumpsite, and microorganisms were isolated using serial dilution and agar media. LDPE-degrading potential was screened using pre-treated LDPE strips in single and mixed cultures. Microbial growth, weight loss, and structural changes in LDPE were monitored, with FTIR used to confirm polymer modification. Isolates were identified through biochemical and molecular techniques.</w:t>
      </w:r>
    </w:p>
    <w:p w14:paraId="5F1F40CB"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Results:</w:t>
      </w:r>
      <w:r w:rsidRPr="000C677F">
        <w:rPr>
          <w:rFonts w:ascii="Times New Roman" w:hAnsi="Times New Roman" w:cs="Times New Roman"/>
        </w:rPr>
        <w:t xml:space="preserve"> Thirteen microorganisms were isolated, including </w:t>
      </w:r>
      <w:r w:rsidRPr="000C677F">
        <w:rPr>
          <w:rFonts w:ascii="Times New Roman" w:hAnsi="Times New Roman" w:cs="Times New Roman"/>
          <w:i/>
          <w:iCs/>
        </w:rPr>
        <w:t>Bacillus spp</w:t>
      </w:r>
      <w:r w:rsidRPr="000C677F">
        <w:rPr>
          <w:rFonts w:ascii="Times New Roman" w:hAnsi="Times New Roman" w:cs="Times New Roman"/>
        </w:rPr>
        <w:t xml:space="preserve">. (5), </w:t>
      </w:r>
      <w:r w:rsidRPr="000C677F">
        <w:rPr>
          <w:rFonts w:ascii="Times New Roman" w:hAnsi="Times New Roman" w:cs="Times New Roman"/>
          <w:i/>
          <w:iCs/>
        </w:rPr>
        <w:t>Aspergillus spp</w:t>
      </w:r>
      <w:r w:rsidRPr="000C677F">
        <w:rPr>
          <w:rFonts w:ascii="Times New Roman" w:hAnsi="Times New Roman" w:cs="Times New Roman"/>
        </w:rPr>
        <w:t xml:space="preserve">. (5), </w:t>
      </w:r>
      <w:r w:rsidRPr="000C677F">
        <w:rPr>
          <w:rFonts w:ascii="Times New Roman" w:hAnsi="Times New Roman" w:cs="Times New Roman"/>
          <w:i/>
          <w:iCs/>
        </w:rPr>
        <w:t>Penicillium spp</w:t>
      </w:r>
      <w:r w:rsidRPr="000C677F">
        <w:rPr>
          <w:rFonts w:ascii="Times New Roman" w:hAnsi="Times New Roman" w:cs="Times New Roman"/>
        </w:rPr>
        <w:t xml:space="preserve">. (2), and </w:t>
      </w:r>
      <w:r w:rsidRPr="000C677F">
        <w:rPr>
          <w:rFonts w:ascii="Times New Roman" w:hAnsi="Times New Roman" w:cs="Times New Roman"/>
          <w:i/>
          <w:iCs/>
        </w:rPr>
        <w:t>Fusarium spp.</w:t>
      </w:r>
      <w:r w:rsidRPr="000C677F">
        <w:rPr>
          <w:rFonts w:ascii="Times New Roman" w:hAnsi="Times New Roman" w:cs="Times New Roman"/>
        </w:rPr>
        <w:t xml:space="preserve"> (1). </w:t>
      </w:r>
      <w:r w:rsidRPr="000C677F">
        <w:rPr>
          <w:rFonts w:ascii="Times New Roman" w:hAnsi="Times New Roman" w:cs="Times New Roman"/>
          <w:i/>
          <w:iCs/>
        </w:rPr>
        <w:t xml:space="preserve">Aspergillus </w:t>
      </w:r>
      <w:proofErr w:type="spellStart"/>
      <w:r w:rsidRPr="000C677F">
        <w:rPr>
          <w:rFonts w:ascii="Times New Roman" w:hAnsi="Times New Roman" w:cs="Times New Roman"/>
          <w:i/>
          <w:iCs/>
        </w:rPr>
        <w:t>niger</w:t>
      </w:r>
      <w:proofErr w:type="spellEnd"/>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both individually and in consortium, exhibited the highest LDPE degradation, with 5% weight loss and significant structural modification confirmed by FTIR.</w:t>
      </w:r>
    </w:p>
    <w:p w14:paraId="6C879FC2" w14:textId="27A43CAC" w:rsidR="000C677F" w:rsidRPr="007B13E8"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Conclusion:</w:t>
      </w:r>
      <w:r w:rsidRPr="000C677F">
        <w:rPr>
          <w:rFonts w:ascii="Times New Roman" w:hAnsi="Times New Roman" w:cs="Times New Roman"/>
        </w:rPr>
        <w:t xml:space="preserve"> Mixed cultures of </w:t>
      </w:r>
      <w:r w:rsidRPr="000C677F">
        <w:rPr>
          <w:rFonts w:ascii="Times New Roman" w:hAnsi="Times New Roman" w:cs="Times New Roman"/>
          <w:i/>
          <w:iCs/>
        </w:rPr>
        <w:t xml:space="preserve">Aspergillus </w:t>
      </w:r>
      <w:proofErr w:type="spellStart"/>
      <w:r w:rsidRPr="000C677F">
        <w:rPr>
          <w:rFonts w:ascii="Times New Roman" w:hAnsi="Times New Roman" w:cs="Times New Roman"/>
          <w:i/>
          <w:iCs/>
        </w:rPr>
        <w:t>niger</w:t>
      </w:r>
      <w:proofErr w:type="spellEnd"/>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xml:space="preserve"> effectively degrade LDPE and hold promise for biotechnological applications in managing polyethylene waste.</w:t>
      </w:r>
    </w:p>
    <w:p w14:paraId="564D8216" w14:textId="22E6DB3F" w:rsidR="002B7DC4" w:rsidRPr="007B13E8" w:rsidRDefault="002B7DC4" w:rsidP="007B13E8">
      <w:pPr>
        <w:spacing w:line="360" w:lineRule="auto"/>
        <w:jc w:val="both"/>
        <w:rPr>
          <w:rFonts w:ascii="Times New Roman" w:hAnsi="Times New Roman" w:cs="Times New Roman"/>
          <w:b/>
        </w:rPr>
      </w:pPr>
      <w:r w:rsidRPr="007B13E8">
        <w:rPr>
          <w:rFonts w:ascii="Times New Roman" w:hAnsi="Times New Roman" w:cs="Times New Roman"/>
          <w:b/>
          <w:lang w:val="en-GB"/>
        </w:rPr>
        <w:t>Keywords</w:t>
      </w:r>
      <w:r w:rsidR="007A693A" w:rsidRPr="007B13E8">
        <w:rPr>
          <w:rFonts w:ascii="Times New Roman" w:hAnsi="Times New Roman" w:cs="Times New Roman"/>
          <w:b/>
          <w:lang w:val="en-GB"/>
        </w:rPr>
        <w:t xml:space="preserve">: </w:t>
      </w:r>
      <w:r w:rsidR="007A693A" w:rsidRPr="007B13E8">
        <w:rPr>
          <w:rFonts w:ascii="Times New Roman" w:hAnsi="Times New Roman" w:cs="Times New Roman"/>
          <w:b/>
        </w:rPr>
        <w:t>LD</w:t>
      </w:r>
      <w:r w:rsidR="000C677F" w:rsidRPr="007B13E8">
        <w:rPr>
          <w:rFonts w:ascii="Times New Roman" w:hAnsi="Times New Roman" w:cs="Times New Roman"/>
          <w:b/>
        </w:rPr>
        <w:t>P</w:t>
      </w:r>
      <w:r w:rsidR="007A693A" w:rsidRPr="007B13E8">
        <w:rPr>
          <w:rFonts w:ascii="Times New Roman" w:hAnsi="Times New Roman" w:cs="Times New Roman"/>
          <w:b/>
        </w:rPr>
        <w:t xml:space="preserve">E, Biodegradation analysis, FTIR, </w:t>
      </w:r>
      <w:r w:rsidR="007A693A" w:rsidRPr="007B13E8">
        <w:rPr>
          <w:rFonts w:ascii="Times New Roman" w:hAnsi="Times New Roman" w:cs="Times New Roman"/>
          <w:b/>
          <w:i/>
        </w:rPr>
        <w:t xml:space="preserve">Aspergillus </w:t>
      </w:r>
      <w:proofErr w:type="spellStart"/>
      <w:r w:rsidR="007A693A" w:rsidRPr="007B13E8">
        <w:rPr>
          <w:rFonts w:ascii="Times New Roman" w:hAnsi="Times New Roman" w:cs="Times New Roman"/>
          <w:b/>
          <w:i/>
        </w:rPr>
        <w:t>niger</w:t>
      </w:r>
      <w:proofErr w:type="spellEnd"/>
      <w:r w:rsidR="007A693A" w:rsidRPr="007B13E8">
        <w:rPr>
          <w:rFonts w:ascii="Times New Roman" w:hAnsi="Times New Roman" w:cs="Times New Roman"/>
          <w:b/>
        </w:rPr>
        <w:t xml:space="preserve">, </w:t>
      </w:r>
      <w:r w:rsidR="007A693A" w:rsidRPr="007B13E8">
        <w:rPr>
          <w:rFonts w:ascii="Times New Roman" w:hAnsi="Times New Roman" w:cs="Times New Roman"/>
          <w:b/>
          <w:i/>
        </w:rPr>
        <w:t>Pseudomonas</w:t>
      </w:r>
      <w:r w:rsidR="007A693A" w:rsidRPr="007B13E8">
        <w:rPr>
          <w:rFonts w:ascii="Times New Roman" w:hAnsi="Times New Roman" w:cs="Times New Roman"/>
          <w:b/>
        </w:rPr>
        <w:t xml:space="preserve"> </w:t>
      </w:r>
      <w:r w:rsidR="007A693A" w:rsidRPr="007B13E8">
        <w:rPr>
          <w:rFonts w:ascii="Times New Roman" w:hAnsi="Times New Roman" w:cs="Times New Roman"/>
          <w:b/>
          <w:i/>
          <w:iCs/>
        </w:rPr>
        <w:t>sp</w:t>
      </w:r>
      <w:r w:rsidR="000C677F" w:rsidRPr="007B13E8">
        <w:rPr>
          <w:rFonts w:ascii="Times New Roman" w:hAnsi="Times New Roman" w:cs="Times New Roman"/>
          <w:b/>
          <w:i/>
          <w:iCs/>
        </w:rPr>
        <w:t>p</w:t>
      </w:r>
      <w:r w:rsidR="007A693A" w:rsidRPr="007B13E8">
        <w:rPr>
          <w:rFonts w:ascii="Times New Roman" w:hAnsi="Times New Roman" w:cs="Times New Roman"/>
          <w:b/>
        </w:rPr>
        <w:t>.</w:t>
      </w:r>
    </w:p>
    <w:p w14:paraId="773B0AC8" w14:textId="77777777" w:rsidR="000C677F" w:rsidRPr="007B13E8" w:rsidRDefault="000C677F" w:rsidP="007B13E8">
      <w:pPr>
        <w:spacing w:line="360" w:lineRule="auto"/>
        <w:jc w:val="both"/>
        <w:rPr>
          <w:rFonts w:ascii="Times New Roman" w:hAnsi="Times New Roman" w:cs="Times New Roman"/>
          <w:lang w:val="en-GB"/>
        </w:rPr>
      </w:pPr>
    </w:p>
    <w:p w14:paraId="018010AC"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t>1.0 Introduction</w:t>
      </w:r>
    </w:p>
    <w:p w14:paraId="290C4A0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lastRenderedPageBreak/>
        <w:t>Low-density polyethylene (LDPE) is a widely used plastic that poses significant environmental concerns due to its non-biodegradable nature. Microorganisms play a crucial role in degrading LDPE, and dumpsites serve as a rich source of these organisms (</w:t>
      </w:r>
      <w:proofErr w:type="spellStart"/>
      <w:r w:rsidRPr="00EF23FD">
        <w:rPr>
          <w:rFonts w:ascii="Times New Roman" w:hAnsi="Times New Roman" w:cs="Times New Roman"/>
        </w:rPr>
        <w:t>Nademo</w:t>
      </w:r>
      <w:proofErr w:type="spellEnd"/>
      <w:r w:rsidRPr="00EF23FD">
        <w:rPr>
          <w:rFonts w:ascii="Times New Roman" w:hAnsi="Times New Roman" w:cs="Times New Roman"/>
        </w:rPr>
        <w:t xml:space="preserve"> </w:t>
      </w:r>
      <w:r w:rsidRPr="00EF23FD">
        <w:rPr>
          <w:rFonts w:ascii="Times New Roman" w:hAnsi="Times New Roman" w:cs="Times New Roman"/>
          <w:i/>
          <w:iCs/>
        </w:rPr>
        <w:t>et al.,</w:t>
      </w:r>
      <w:r w:rsidRPr="00EF23FD">
        <w:rPr>
          <w:rFonts w:ascii="Times New Roman" w:hAnsi="Times New Roman" w:cs="Times New Roman"/>
        </w:rPr>
        <w:t xml:space="preserve"> 2023).</w:t>
      </w:r>
    </w:p>
    <w:p w14:paraId="578113E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 extensive use of plastics in packaging, agriculture, and household materials has led to the continuous accumulation of plastic wastes in the environment. Among these plastics, LDPE is one of the most commonly used due to its flexibility, lightweight nature, and resistance to moisture. Unfortunately, these properties also make LDPE highly resistant to degradation, allowing it to persist for long periods in landfills and dumpsites (</w:t>
      </w:r>
      <w:proofErr w:type="spellStart"/>
      <w:r w:rsidRPr="00EF23FD">
        <w:rPr>
          <w:rFonts w:ascii="Times New Roman" w:hAnsi="Times New Roman" w:cs="Times New Roman"/>
        </w:rPr>
        <w:t>Khampratueng</w:t>
      </w:r>
      <w:proofErr w:type="spellEnd"/>
      <w:r w:rsidRPr="00EF23FD">
        <w:rPr>
          <w:rFonts w:ascii="Times New Roman" w:hAnsi="Times New Roman" w:cs="Times New Roman"/>
          <w:i/>
          <w:iCs/>
        </w:rPr>
        <w:t xml:space="preserve"> et al.,</w:t>
      </w:r>
      <w:r w:rsidRPr="00EF23FD">
        <w:rPr>
          <w:rFonts w:ascii="Times New Roman" w:hAnsi="Times New Roman" w:cs="Times New Roman"/>
        </w:rPr>
        <w:t xml:space="preserve"> 2024). Its accumulation poses significant ecological and health challenges, including soil contamination and microplastic formation.</w:t>
      </w:r>
    </w:p>
    <w:p w14:paraId="0DE5B26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Traditional management approaches, such as landfilling and incineration, are increasingly viewed as unsustainable because they generate harmful emissions, occupy valuable land space, and do not eliminate the material from the ecosystem. These limitations have driven global attention toward biodegradation—an environmentally friendly strategy that uses microorganisms to break down plastic polymers into simpler, non-toxic compounds (</w:t>
      </w:r>
      <w:proofErr w:type="spellStart"/>
      <w:r w:rsidRPr="00EF23FD">
        <w:rPr>
          <w:rFonts w:ascii="Times New Roman" w:hAnsi="Times New Roman" w:cs="Times New Roman"/>
        </w:rPr>
        <w:t>Soni</w:t>
      </w:r>
      <w:proofErr w:type="spellEnd"/>
      <w:r w:rsidRPr="00EF23FD">
        <w:rPr>
          <w:rFonts w:ascii="Times New Roman" w:hAnsi="Times New Roman" w:cs="Times New Roman"/>
          <w:i/>
          <w:iCs/>
        </w:rPr>
        <w:t xml:space="preserve"> et al.,</w:t>
      </w:r>
      <w:r w:rsidRPr="00EF23FD">
        <w:rPr>
          <w:rFonts w:ascii="Times New Roman" w:hAnsi="Times New Roman" w:cs="Times New Roman"/>
        </w:rPr>
        <w:t xml:space="preserve"> 2025).</w:t>
      </w:r>
    </w:p>
    <w:p w14:paraId="3FFA69B8"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Soils from municipal dumpsites are particularly rich in microbial communities that have adapted to plastic-polluted environments. Such microorganisms colonize LDPE surfaces and secrete enzymes that initiate polymer breakdown (</w:t>
      </w:r>
      <w:proofErr w:type="spellStart"/>
      <w:r w:rsidRPr="00EF23FD">
        <w:rPr>
          <w:rFonts w:ascii="Times New Roman" w:hAnsi="Times New Roman" w:cs="Times New Roman"/>
        </w:rPr>
        <w:t>Putcha</w:t>
      </w:r>
      <w:proofErr w:type="spellEnd"/>
      <w:r w:rsidRPr="00EF23FD">
        <w:rPr>
          <w:rFonts w:ascii="Times New Roman" w:hAnsi="Times New Roman" w:cs="Times New Roman"/>
          <w:i/>
          <w:iCs/>
        </w:rPr>
        <w:t xml:space="preserve"> et al.</w:t>
      </w:r>
      <w:r w:rsidRPr="00EF23FD">
        <w:rPr>
          <w:rFonts w:ascii="Times New Roman" w:hAnsi="Times New Roman" w:cs="Times New Roman"/>
        </w:rPr>
        <w:t>, 2024). Over time, their activities lead to molecular weight reduction, surface erosion, and eventual mineralization of the polymer. Several studies have reported that bacterial and fungal isolates from contaminated soils possess the enzymatic machinery necessary to oxidize and cleave polyethylene chains (Yang</w:t>
      </w:r>
      <w:r w:rsidRPr="00EF23FD">
        <w:rPr>
          <w:rFonts w:ascii="Times New Roman" w:hAnsi="Times New Roman" w:cs="Times New Roman"/>
          <w:i/>
          <w:iCs/>
        </w:rPr>
        <w:t xml:space="preserve"> et al.,</w:t>
      </w:r>
      <w:r w:rsidRPr="00EF23FD">
        <w:rPr>
          <w:rFonts w:ascii="Times New Roman" w:hAnsi="Times New Roman" w:cs="Times New Roman"/>
        </w:rPr>
        <w:t xml:space="preserve"> 2024; Gates</w:t>
      </w:r>
      <w:r w:rsidRPr="00EF23FD">
        <w:rPr>
          <w:rFonts w:ascii="Times New Roman" w:hAnsi="Times New Roman" w:cs="Times New Roman"/>
          <w:i/>
          <w:iCs/>
        </w:rPr>
        <w:t xml:space="preserve"> et al.</w:t>
      </w:r>
      <w:r w:rsidRPr="00EF23FD">
        <w:rPr>
          <w:rFonts w:ascii="Times New Roman" w:hAnsi="Times New Roman" w:cs="Times New Roman"/>
        </w:rPr>
        <w:t>, 2024).</w:t>
      </w:r>
    </w:p>
    <w:p w14:paraId="04B69030"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Therefore, isolating and characterizing LDPE-degrading microorganisms from dumpsite soils provides insight into natural degradation mechanisms and supports the development of sustainable biotechnological solutions for managing plastic waste. This study investigates microorganisms capable of degrading LDPE under laboratory conditions, evaluates their degradative efficiency, and discusses the biochemical pathways involved.</w:t>
      </w:r>
    </w:p>
    <w:p w14:paraId="71E3C815" w14:textId="7AC5D144" w:rsidR="009B427D" w:rsidRPr="007B13E8" w:rsidRDefault="009B427D" w:rsidP="007B13E8">
      <w:pPr>
        <w:spacing w:line="360" w:lineRule="auto"/>
        <w:jc w:val="both"/>
        <w:rPr>
          <w:rFonts w:ascii="Times New Roman" w:hAnsi="Times New Roman" w:cs="Times New Roman"/>
          <w:b/>
        </w:rPr>
      </w:pPr>
      <w:r w:rsidRPr="007B13E8">
        <w:rPr>
          <w:rFonts w:ascii="Times New Roman" w:hAnsi="Times New Roman" w:cs="Times New Roman"/>
          <w:b/>
        </w:rPr>
        <w:t>1.1 Types of LDPE-Degrading Microorganisms</w:t>
      </w:r>
    </w:p>
    <w:p w14:paraId="4A7FBCF9"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Microbial degradation of LDPE involves a wide range of organisms, each contributing uniquely to the overall process.</w:t>
      </w:r>
    </w:p>
    <w:p w14:paraId="2181734D" w14:textId="4B5E1FAE" w:rsidR="009B427D" w:rsidRPr="007B13E8" w:rsidRDefault="00600253" w:rsidP="007B13E8">
      <w:pPr>
        <w:spacing w:line="360" w:lineRule="auto"/>
        <w:jc w:val="both"/>
        <w:rPr>
          <w:rFonts w:ascii="Times New Roman" w:hAnsi="Times New Roman" w:cs="Times New Roman"/>
        </w:rPr>
      </w:pPr>
      <w:r>
        <w:rPr>
          <w:rFonts w:ascii="Times New Roman" w:hAnsi="Times New Roman" w:cs="Times New Roman"/>
        </w:rPr>
        <w:t>“</w:t>
      </w:r>
      <w:r w:rsidR="009B427D" w:rsidRPr="007B13E8">
        <w:rPr>
          <w:rFonts w:ascii="Times New Roman" w:hAnsi="Times New Roman" w:cs="Times New Roman"/>
        </w:rPr>
        <w:t xml:space="preserve">Bacteria such as </w:t>
      </w:r>
      <w:r w:rsidR="009B427D" w:rsidRPr="007B13E8">
        <w:rPr>
          <w:rFonts w:ascii="Times New Roman" w:hAnsi="Times New Roman" w:cs="Times New Roman"/>
          <w:i/>
        </w:rPr>
        <w:t>Bacillus</w:t>
      </w:r>
      <w:r w:rsidR="009B427D" w:rsidRPr="007B13E8">
        <w:rPr>
          <w:rFonts w:ascii="Times New Roman" w:hAnsi="Times New Roman" w:cs="Times New Roman"/>
        </w:rPr>
        <w:t xml:space="preserve">, </w:t>
      </w:r>
      <w:r w:rsidR="009B427D" w:rsidRPr="007B13E8">
        <w:rPr>
          <w:rFonts w:ascii="Times New Roman" w:hAnsi="Times New Roman" w:cs="Times New Roman"/>
          <w:i/>
        </w:rPr>
        <w:t>Pseudomonas</w:t>
      </w:r>
      <w:r w:rsidR="009B427D" w:rsidRPr="007B13E8">
        <w:rPr>
          <w:rFonts w:ascii="Times New Roman" w:hAnsi="Times New Roman" w:cs="Times New Roman"/>
        </w:rPr>
        <w:t xml:space="preserve">, </w:t>
      </w:r>
      <w:r w:rsidR="009B427D" w:rsidRPr="007B13E8">
        <w:rPr>
          <w:rFonts w:ascii="Times New Roman" w:hAnsi="Times New Roman" w:cs="Times New Roman"/>
          <w:i/>
        </w:rPr>
        <w:t>Acinetobacter</w:t>
      </w:r>
      <w:r w:rsidR="009B427D" w:rsidRPr="007B13E8">
        <w:rPr>
          <w:rFonts w:ascii="Times New Roman" w:hAnsi="Times New Roman" w:cs="Times New Roman"/>
        </w:rPr>
        <w:t xml:space="preserve">, and </w:t>
      </w:r>
      <w:proofErr w:type="spellStart"/>
      <w:r w:rsidR="009B427D" w:rsidRPr="007B13E8">
        <w:rPr>
          <w:rFonts w:ascii="Times New Roman" w:hAnsi="Times New Roman" w:cs="Times New Roman"/>
          <w:i/>
        </w:rPr>
        <w:t>Rhodococcus</w:t>
      </w:r>
      <w:proofErr w:type="spellEnd"/>
      <w:r w:rsidR="009B427D" w:rsidRPr="007B13E8">
        <w:rPr>
          <w:rFonts w:ascii="Times New Roman" w:hAnsi="Times New Roman" w:cs="Times New Roman"/>
        </w:rPr>
        <w:t xml:space="preserve"> species are among the most frequently reported degraders. These bacteria colonize LDPE surfaces, forming biofilms and producing oxidative and hydrolytic enzymes that introduce oxygen-containing groups into the polymer structure</w:t>
      </w:r>
      <w:r>
        <w:rPr>
          <w:rFonts w:ascii="Times New Roman" w:hAnsi="Times New Roman" w:cs="Times New Roman"/>
        </w:rPr>
        <w:t>”</w:t>
      </w:r>
      <w:r w:rsidR="009B427D" w:rsidRPr="007B13E8">
        <w:rPr>
          <w:rFonts w:ascii="Times New Roman" w:hAnsi="Times New Roman" w:cs="Times New Roman"/>
        </w:rPr>
        <w:t xml:space="preserve"> (</w:t>
      </w:r>
      <w:proofErr w:type="spellStart"/>
      <w:r w:rsidR="009B427D" w:rsidRPr="007B13E8">
        <w:rPr>
          <w:rFonts w:ascii="Times New Roman" w:hAnsi="Times New Roman" w:cs="Times New Roman"/>
        </w:rPr>
        <w:t>Khampratueng</w:t>
      </w:r>
      <w:proofErr w:type="spellEnd"/>
      <w:r w:rsidR="009B427D" w:rsidRPr="007B13E8">
        <w:rPr>
          <w:rFonts w:ascii="Times New Roman" w:hAnsi="Times New Roman" w:cs="Times New Roman"/>
        </w:rPr>
        <w:t xml:space="preserve"> </w:t>
      </w:r>
      <w:r w:rsidR="009B427D" w:rsidRPr="007B13E8">
        <w:rPr>
          <w:rFonts w:ascii="Times New Roman" w:hAnsi="Times New Roman" w:cs="Times New Roman"/>
          <w:i/>
        </w:rPr>
        <w:t>et al.,</w:t>
      </w:r>
      <w:r w:rsidR="009B427D" w:rsidRPr="007B13E8">
        <w:rPr>
          <w:rFonts w:ascii="Times New Roman" w:hAnsi="Times New Roman" w:cs="Times New Roman"/>
        </w:rPr>
        <w:t xml:space="preserve"> 2024).</w:t>
      </w:r>
    </w:p>
    <w:p w14:paraId="7E311873" w14:textId="4485064F" w:rsidR="009B427D" w:rsidRPr="007B13E8" w:rsidRDefault="00600253" w:rsidP="007B13E8">
      <w:pPr>
        <w:spacing w:line="360" w:lineRule="auto"/>
        <w:jc w:val="both"/>
        <w:rPr>
          <w:rFonts w:ascii="Times New Roman" w:hAnsi="Times New Roman" w:cs="Times New Roman"/>
        </w:rPr>
      </w:pPr>
      <w:r>
        <w:rPr>
          <w:rFonts w:ascii="Times New Roman" w:hAnsi="Times New Roman" w:cs="Times New Roman"/>
        </w:rPr>
        <w:lastRenderedPageBreak/>
        <w:t>“</w:t>
      </w:r>
      <w:r w:rsidR="009B427D" w:rsidRPr="007B13E8">
        <w:rPr>
          <w:rFonts w:ascii="Times New Roman" w:hAnsi="Times New Roman" w:cs="Times New Roman"/>
        </w:rPr>
        <w:t xml:space="preserve">Fungal isolates including </w:t>
      </w:r>
      <w:r w:rsidR="009B427D" w:rsidRPr="007B13E8">
        <w:rPr>
          <w:rFonts w:ascii="Times New Roman" w:hAnsi="Times New Roman" w:cs="Times New Roman"/>
          <w:i/>
        </w:rPr>
        <w:t xml:space="preserve">Aspergillus </w:t>
      </w:r>
      <w:proofErr w:type="spellStart"/>
      <w:r w:rsidR="009B427D" w:rsidRPr="007B13E8">
        <w:rPr>
          <w:rFonts w:ascii="Times New Roman" w:hAnsi="Times New Roman" w:cs="Times New Roman"/>
          <w:i/>
        </w:rPr>
        <w:t>niger</w:t>
      </w:r>
      <w:proofErr w:type="spellEnd"/>
      <w:r w:rsidR="009B427D" w:rsidRPr="007B13E8">
        <w:rPr>
          <w:rFonts w:ascii="Times New Roman" w:hAnsi="Times New Roman" w:cs="Times New Roman"/>
        </w:rPr>
        <w:t xml:space="preserve">, </w:t>
      </w:r>
      <w:proofErr w:type="spellStart"/>
      <w:r w:rsidR="009B427D" w:rsidRPr="007B13E8">
        <w:rPr>
          <w:rFonts w:ascii="Times New Roman" w:hAnsi="Times New Roman" w:cs="Times New Roman"/>
          <w:i/>
        </w:rPr>
        <w:t>Trametes</w:t>
      </w:r>
      <w:proofErr w:type="spellEnd"/>
      <w:r w:rsidR="009B427D" w:rsidRPr="007B13E8">
        <w:rPr>
          <w:rFonts w:ascii="Times New Roman" w:hAnsi="Times New Roman" w:cs="Times New Roman"/>
          <w:i/>
        </w:rPr>
        <w:t xml:space="preserve"> versicolor</w:t>
      </w:r>
      <w:r w:rsidR="009B427D" w:rsidRPr="007B13E8">
        <w:rPr>
          <w:rFonts w:ascii="Times New Roman" w:hAnsi="Times New Roman" w:cs="Times New Roman"/>
        </w:rPr>
        <w:t xml:space="preserve">, and </w:t>
      </w:r>
      <w:r w:rsidR="009B427D" w:rsidRPr="007B13E8">
        <w:rPr>
          <w:rFonts w:ascii="Times New Roman" w:hAnsi="Times New Roman" w:cs="Times New Roman"/>
          <w:i/>
        </w:rPr>
        <w:t xml:space="preserve">Alternaria </w:t>
      </w:r>
      <w:proofErr w:type="spellStart"/>
      <w:r w:rsidR="009B427D" w:rsidRPr="007B13E8">
        <w:rPr>
          <w:rFonts w:ascii="Times New Roman" w:hAnsi="Times New Roman" w:cs="Times New Roman"/>
          <w:i/>
        </w:rPr>
        <w:t>alternata</w:t>
      </w:r>
      <w:proofErr w:type="spellEnd"/>
      <w:r w:rsidR="009B427D" w:rsidRPr="007B13E8">
        <w:rPr>
          <w:rFonts w:ascii="Times New Roman" w:hAnsi="Times New Roman" w:cs="Times New Roman"/>
        </w:rPr>
        <w:t xml:space="preserve"> are also known to degrade LDPE effectively. Their extracellular oxidative enzymes</w:t>
      </w:r>
      <w:r w:rsidR="00EF23FD" w:rsidRPr="007B13E8">
        <w:rPr>
          <w:rFonts w:ascii="Times New Roman" w:hAnsi="Times New Roman" w:cs="Times New Roman"/>
        </w:rPr>
        <w:t xml:space="preserve">, </w:t>
      </w:r>
      <w:r w:rsidR="009B427D" w:rsidRPr="007B13E8">
        <w:rPr>
          <w:rFonts w:ascii="Times New Roman" w:hAnsi="Times New Roman" w:cs="Times New Roman"/>
        </w:rPr>
        <w:t>particularly laccases, lignin peroxidases, and manganese peroxidases</w:t>
      </w:r>
      <w:r w:rsidR="00EF23FD" w:rsidRPr="007B13E8">
        <w:rPr>
          <w:rFonts w:ascii="Times New Roman" w:hAnsi="Times New Roman" w:cs="Times New Roman"/>
        </w:rPr>
        <w:t xml:space="preserve"> </w:t>
      </w:r>
      <w:r w:rsidR="009B427D" w:rsidRPr="007B13E8">
        <w:rPr>
          <w:rFonts w:ascii="Times New Roman" w:hAnsi="Times New Roman" w:cs="Times New Roman"/>
        </w:rPr>
        <w:t>promote polymer oxidation and fragmentation</w:t>
      </w:r>
      <w:r>
        <w:rPr>
          <w:rFonts w:ascii="Times New Roman" w:hAnsi="Times New Roman" w:cs="Times New Roman"/>
        </w:rPr>
        <w:t>”</w:t>
      </w:r>
      <w:r w:rsidR="009B427D" w:rsidRPr="007B13E8">
        <w:rPr>
          <w:rFonts w:ascii="Times New Roman" w:hAnsi="Times New Roman" w:cs="Times New Roman"/>
        </w:rPr>
        <w:t xml:space="preserve"> (Yang </w:t>
      </w:r>
      <w:r w:rsidR="009B427D" w:rsidRPr="007B13E8">
        <w:rPr>
          <w:rFonts w:ascii="Times New Roman" w:hAnsi="Times New Roman" w:cs="Times New Roman"/>
          <w:i/>
        </w:rPr>
        <w:t>et al.,</w:t>
      </w:r>
      <w:r w:rsidR="009B427D" w:rsidRPr="007B13E8">
        <w:rPr>
          <w:rFonts w:ascii="Times New Roman" w:hAnsi="Times New Roman" w:cs="Times New Roman"/>
        </w:rPr>
        <w:t xml:space="preserve"> 2024).</w:t>
      </w:r>
    </w:p>
    <w:p w14:paraId="3C83FEEB"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i/>
        </w:rPr>
        <w:t>Actinomycetes</w:t>
      </w:r>
      <w:r w:rsidRPr="007B13E8">
        <w:rPr>
          <w:rFonts w:ascii="Times New Roman" w:hAnsi="Times New Roman" w:cs="Times New Roman"/>
        </w:rPr>
        <w:t xml:space="preserve">, notably </w:t>
      </w:r>
      <w:r w:rsidRPr="007B13E8">
        <w:rPr>
          <w:rFonts w:ascii="Times New Roman" w:hAnsi="Times New Roman" w:cs="Times New Roman"/>
          <w:i/>
        </w:rPr>
        <w:t>Streptomyces</w:t>
      </w:r>
      <w:r w:rsidRPr="007B13E8">
        <w:rPr>
          <w:rFonts w:ascii="Times New Roman" w:hAnsi="Times New Roman" w:cs="Times New Roman"/>
        </w:rPr>
        <w:t xml:space="preserve"> and </w:t>
      </w:r>
      <w:proofErr w:type="spellStart"/>
      <w:r w:rsidRPr="007B13E8">
        <w:rPr>
          <w:rFonts w:ascii="Times New Roman" w:hAnsi="Times New Roman" w:cs="Times New Roman"/>
          <w:i/>
        </w:rPr>
        <w:t>Rhodococcus</w:t>
      </w:r>
      <w:proofErr w:type="spellEnd"/>
      <w:r w:rsidRPr="007B13E8">
        <w:rPr>
          <w:rFonts w:ascii="Times New Roman" w:hAnsi="Times New Roman" w:cs="Times New Roman"/>
        </w:rPr>
        <w:t>, employ alkane monooxygenases and related enzymes to convert long hydrocarbon chains into fatty acids that can be metabolized through β-oxidation.</w:t>
      </w:r>
    </w:p>
    <w:p w14:paraId="6C2B8B71" w14:textId="6A6CEC2C" w:rsidR="001C69F0"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In many cases, microbial consortia composed of both bacteria and fungi exhibit higher degradation efficiency than individual strains</w:t>
      </w:r>
      <w:r w:rsidR="006A5EB7" w:rsidRPr="007B13E8">
        <w:rPr>
          <w:rFonts w:ascii="Times New Roman" w:hAnsi="Times New Roman" w:cs="Times New Roman"/>
        </w:rPr>
        <w:t xml:space="preserve"> (Dey </w:t>
      </w:r>
      <w:r w:rsidR="006A5EB7" w:rsidRPr="007B13E8">
        <w:rPr>
          <w:rFonts w:ascii="Times New Roman" w:hAnsi="Times New Roman" w:cs="Times New Roman"/>
          <w:i/>
        </w:rPr>
        <w:t>et al.,</w:t>
      </w:r>
      <w:r w:rsidR="006A5EB7" w:rsidRPr="007B13E8">
        <w:rPr>
          <w:rFonts w:ascii="Times New Roman" w:hAnsi="Times New Roman" w:cs="Times New Roman"/>
        </w:rPr>
        <w:t xml:space="preserve"> 2020)</w:t>
      </w:r>
      <w:r w:rsidRPr="007B13E8">
        <w:rPr>
          <w:rFonts w:ascii="Times New Roman" w:hAnsi="Times New Roman" w:cs="Times New Roman"/>
        </w:rPr>
        <w:t>.</w:t>
      </w:r>
    </w:p>
    <w:p w14:paraId="66D2FD66" w14:textId="4B828076" w:rsidR="001C69F0" w:rsidRPr="007B13E8" w:rsidRDefault="009B427D" w:rsidP="007B13E8">
      <w:pPr>
        <w:autoSpaceDE w:val="0"/>
        <w:autoSpaceDN w:val="0"/>
        <w:adjustRightInd w:val="0"/>
        <w:spacing w:after="0" w:line="360" w:lineRule="auto"/>
        <w:jc w:val="both"/>
        <w:rPr>
          <w:rFonts w:ascii="Times New Roman" w:hAnsi="Times New Roman" w:cs="Times New Roman"/>
          <w:b/>
        </w:rPr>
      </w:pPr>
      <w:r w:rsidRPr="007B13E8">
        <w:rPr>
          <w:rFonts w:ascii="Times New Roman" w:hAnsi="Times New Roman" w:cs="Times New Roman"/>
          <w:b/>
        </w:rPr>
        <w:t xml:space="preserve">1.2 </w:t>
      </w:r>
      <w:r w:rsidR="001C69F0" w:rsidRPr="007B13E8">
        <w:rPr>
          <w:rFonts w:ascii="Times New Roman" w:hAnsi="Times New Roman" w:cs="Times New Roman"/>
          <w:b/>
        </w:rPr>
        <w:t>Mechanisms of LDPE Degradation</w:t>
      </w:r>
    </w:p>
    <w:p w14:paraId="25273191"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LDPE biodegradation occurs in several interconnected stages:</w:t>
      </w:r>
    </w:p>
    <w:p w14:paraId="6BA55ED1"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t>a. Abiotic Weathering</w:t>
      </w:r>
    </w:p>
    <w:p w14:paraId="42335B48"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Initial photo-oxidation, heat, and mechanical stress introduce carbonyl and hydroxyl groups into the LDPE structure, increasing surface roughness and hydrophilicity, which favor microbial colonization (Gates </w:t>
      </w:r>
      <w:r w:rsidRPr="007B13E8">
        <w:rPr>
          <w:rFonts w:ascii="Times New Roman" w:hAnsi="Times New Roman" w:cs="Times New Roman"/>
          <w:i/>
        </w:rPr>
        <w:t>et al.,</w:t>
      </w:r>
      <w:r w:rsidRPr="007B13E8">
        <w:rPr>
          <w:rFonts w:ascii="Times New Roman" w:hAnsi="Times New Roman" w:cs="Times New Roman"/>
        </w:rPr>
        <w:t xml:space="preserve"> 2024).</w:t>
      </w:r>
    </w:p>
    <w:p w14:paraId="4741AD9A"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b. </w:t>
      </w:r>
      <w:r w:rsidRPr="007B13E8">
        <w:rPr>
          <w:rFonts w:ascii="Times New Roman" w:hAnsi="Times New Roman" w:cs="Times New Roman"/>
          <w:b/>
        </w:rPr>
        <w:t>Microbial Colonization and Biofilm Formation</w:t>
      </w:r>
    </w:p>
    <w:p w14:paraId="3DADBB9F"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Microbes attach to LDPE and form biofilms that retain extracellular enzymes near the polymer surface. Biosurfactants secreted by bacteria enhance hydrophobic surface wetting and enzyme penetration (</w:t>
      </w:r>
      <w:proofErr w:type="spellStart"/>
      <w:r w:rsidRPr="007B13E8">
        <w:rPr>
          <w:rFonts w:ascii="Times New Roman" w:hAnsi="Times New Roman" w:cs="Times New Roman"/>
        </w:rPr>
        <w:t>Soni</w:t>
      </w:r>
      <w:proofErr w:type="spellEnd"/>
      <w:r w:rsidRPr="007B13E8">
        <w:rPr>
          <w:rFonts w:ascii="Times New Roman" w:hAnsi="Times New Roman" w:cs="Times New Roman"/>
        </w:rPr>
        <w:t xml:space="preserve"> </w:t>
      </w:r>
      <w:r w:rsidRPr="007B13E8">
        <w:rPr>
          <w:rFonts w:ascii="Times New Roman" w:hAnsi="Times New Roman" w:cs="Times New Roman"/>
          <w:i/>
        </w:rPr>
        <w:t>et al.,</w:t>
      </w:r>
      <w:r w:rsidRPr="007B13E8">
        <w:rPr>
          <w:rFonts w:ascii="Times New Roman" w:hAnsi="Times New Roman" w:cs="Times New Roman"/>
        </w:rPr>
        <w:t xml:space="preserve"> 2025).</w:t>
      </w:r>
    </w:p>
    <w:p w14:paraId="02A0F4DD"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t>c. Enzymatic Oxidation and Depolymerization</w:t>
      </w:r>
    </w:p>
    <w:p w14:paraId="73DE7922"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Microorganisms secrete oxidative and hydrolytic enzymes such as:</w:t>
      </w:r>
    </w:p>
    <w:p w14:paraId="38D9FCB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Laccases and peroxidases</w:t>
      </w:r>
      <w:r w:rsidRPr="00EF23FD">
        <w:rPr>
          <w:rFonts w:ascii="Times New Roman" w:hAnsi="Times New Roman" w:cs="Times New Roman"/>
        </w:rPr>
        <w:t xml:space="preserve"> – introduce oxygen atoms and break C–C bonds.</w:t>
      </w:r>
    </w:p>
    <w:p w14:paraId="1DBFE18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Alkane hydroxylases and monooxygenases</w:t>
      </w:r>
      <w:r w:rsidRPr="00EF23FD">
        <w:rPr>
          <w:rFonts w:ascii="Times New Roman" w:hAnsi="Times New Roman" w:cs="Times New Roman"/>
        </w:rPr>
        <w:t xml:space="preserve"> – convert terminal methyl groups to alcohols, aldehydes, and fatty acids.</w:t>
      </w:r>
    </w:p>
    <w:p w14:paraId="653AC51D" w14:textId="77777777" w:rsidR="00EF23FD" w:rsidRPr="00EF23FD" w:rsidRDefault="00EF23FD" w:rsidP="007B13E8">
      <w:pPr>
        <w:numPr>
          <w:ilvl w:val="0"/>
          <w:numId w:val="30"/>
        </w:numPr>
        <w:spacing w:line="360" w:lineRule="auto"/>
        <w:jc w:val="both"/>
        <w:rPr>
          <w:rFonts w:ascii="Times New Roman" w:hAnsi="Times New Roman" w:cs="Times New Roman"/>
        </w:rPr>
      </w:pPr>
      <w:proofErr w:type="spellStart"/>
      <w:r w:rsidRPr="00EF23FD">
        <w:rPr>
          <w:rFonts w:ascii="Times New Roman" w:hAnsi="Times New Roman" w:cs="Times New Roman"/>
          <w:b/>
          <w:bCs/>
        </w:rPr>
        <w:t>Esterases</w:t>
      </w:r>
      <w:proofErr w:type="spellEnd"/>
      <w:r w:rsidRPr="00EF23FD">
        <w:rPr>
          <w:rFonts w:ascii="Times New Roman" w:hAnsi="Times New Roman" w:cs="Times New Roman"/>
          <w:b/>
          <w:bCs/>
        </w:rPr>
        <w:t xml:space="preserve"> and lipases</w:t>
      </w:r>
      <w:r w:rsidRPr="00EF23FD">
        <w:rPr>
          <w:rFonts w:ascii="Times New Roman" w:hAnsi="Times New Roman" w:cs="Times New Roman"/>
        </w:rPr>
        <w:t xml:space="preserve"> – act on oxidized intermediates to further reduce chain length.</w:t>
      </w:r>
    </w:p>
    <w:p w14:paraId="1AA8CCA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These reactions reduce molecular weight and produce low-molecular-weight oligomers, alcohols, and carboxylic acids (</w:t>
      </w:r>
      <w:proofErr w:type="spellStart"/>
      <w:r w:rsidRPr="00EF23FD">
        <w:rPr>
          <w:rFonts w:ascii="Times New Roman" w:hAnsi="Times New Roman" w:cs="Times New Roman"/>
        </w:rPr>
        <w:t>Putcha</w:t>
      </w:r>
      <w:proofErr w:type="spellEnd"/>
      <w:r w:rsidRPr="00EF23FD">
        <w:rPr>
          <w:rFonts w:ascii="Times New Roman" w:hAnsi="Times New Roman" w:cs="Times New Roman"/>
        </w:rPr>
        <w:t xml:space="preserve"> </w:t>
      </w:r>
      <w:r w:rsidRPr="00EF23FD">
        <w:rPr>
          <w:rFonts w:ascii="Times New Roman" w:hAnsi="Times New Roman" w:cs="Times New Roman"/>
          <w:i/>
          <w:iCs/>
        </w:rPr>
        <w:t>et al.,</w:t>
      </w:r>
      <w:r w:rsidRPr="00EF23FD">
        <w:rPr>
          <w:rFonts w:ascii="Times New Roman" w:hAnsi="Times New Roman" w:cs="Times New Roman"/>
        </w:rPr>
        <w:t xml:space="preserve"> 2024).</w:t>
      </w:r>
    </w:p>
    <w:p w14:paraId="6EE9DD59"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t>d. Assimilation and Mineralization</w:t>
      </w:r>
    </w:p>
    <w:p w14:paraId="1BF171E4" w14:textId="40E63735" w:rsidR="00072743" w:rsidRPr="00D917EF" w:rsidRDefault="00861EB6" w:rsidP="00D917EF">
      <w:pPr>
        <w:spacing w:line="360" w:lineRule="auto"/>
        <w:jc w:val="both"/>
        <w:rPr>
          <w:rFonts w:ascii="Times New Roman" w:hAnsi="Times New Roman" w:cs="Times New Roman"/>
        </w:rPr>
      </w:pPr>
      <w:r w:rsidRPr="007B13E8">
        <w:rPr>
          <w:rFonts w:ascii="Times New Roman" w:hAnsi="Times New Roman" w:cs="Times New Roman"/>
        </w:rPr>
        <w:lastRenderedPageBreak/>
        <w:t>The resulting compounds are transported into microbial cells and metabolized via β-oxidation to produce acetyl-CoA, which enters the tricarboxylic acid (TCA) cycle, leading to complete mineralization into CO₂ and water.</w:t>
      </w:r>
    </w:p>
    <w:p w14:paraId="7EF65000" w14:textId="5AE0C079" w:rsidR="00225653"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 MATERIALS AND METHODS</w:t>
      </w:r>
    </w:p>
    <w:p w14:paraId="07E9C690" w14:textId="77777777" w:rsidR="001A1063"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2.1 Description of S</w:t>
      </w:r>
      <w:r w:rsidR="00BA28B4" w:rsidRPr="007B13E8">
        <w:rPr>
          <w:rFonts w:ascii="Times New Roman" w:hAnsi="Times New Roman" w:cs="Times New Roman"/>
          <w:b/>
          <w:lang w:val="en-GB"/>
        </w:rPr>
        <w:t>tudy S</w:t>
      </w:r>
      <w:r w:rsidRPr="007B13E8">
        <w:rPr>
          <w:rFonts w:ascii="Times New Roman" w:hAnsi="Times New Roman" w:cs="Times New Roman"/>
          <w:b/>
          <w:lang w:val="en-GB"/>
        </w:rPr>
        <w:t>ite</w:t>
      </w:r>
      <w:r w:rsidR="00761C89" w:rsidRPr="007B13E8">
        <w:rPr>
          <w:rFonts w:ascii="Times New Roman" w:hAnsi="Times New Roman" w:cs="Times New Roman"/>
          <w:b/>
          <w:lang w:val="en-GB"/>
        </w:rPr>
        <w:t xml:space="preserve"> </w:t>
      </w:r>
    </w:p>
    <w:p w14:paraId="75E1A795" w14:textId="2FDC9094" w:rsidR="00543817" w:rsidRPr="007B13E8" w:rsidRDefault="006F4919" w:rsidP="007B13E8">
      <w:pPr>
        <w:spacing w:line="360" w:lineRule="auto"/>
        <w:jc w:val="both"/>
        <w:rPr>
          <w:rFonts w:ascii="Times New Roman" w:hAnsi="Times New Roman" w:cs="Times New Roman"/>
          <w:lang w:val="en-GB"/>
        </w:rPr>
      </w:pPr>
      <w:r w:rsidRPr="006F4919">
        <w:rPr>
          <w:rFonts w:ascii="Times New Roman" w:hAnsi="Times New Roman" w:cs="Times New Roman"/>
          <w:color w:val="000000" w:themeColor="text1"/>
        </w:rPr>
        <w:t>This research was conducted in Oyo town, located in the southwestern region of Nigeria.</w:t>
      </w:r>
      <w:r w:rsidR="00204BB9" w:rsidRPr="007B13E8">
        <w:rPr>
          <w:rFonts w:ascii="Times New Roman" w:hAnsi="Times New Roman" w:cs="Times New Roman"/>
          <w:color w:val="000000" w:themeColor="text1"/>
        </w:rPr>
        <w:t xml:space="preserve"> The town is situated on latitude 8</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North of the equator and longitude 4</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East, having an average daily temperature which ranges between 25</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C (77.0</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 xml:space="preserve"> F) and 35</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C (95.0</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F), covering an area of 28,454 square kilometers and landscape consist of old hard rocks and dome-shaped hills which rise gently from about 500meters in the Southern part and reaching a height of about 1,219 meter above sea level in the Northern part.</w:t>
      </w:r>
    </w:p>
    <w:p w14:paraId="2135C995"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2.2 Soil Sample Collection</w:t>
      </w:r>
    </w:p>
    <w:p w14:paraId="27831812" w14:textId="77777777" w:rsidR="00754CC5" w:rsidRPr="007B13E8"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 xml:space="preserve">Soil samples were collected from an LDPE-polluted dumpsite at </w:t>
      </w:r>
      <w:proofErr w:type="spellStart"/>
      <w:r w:rsidRPr="00754CC5">
        <w:rPr>
          <w:rFonts w:ascii="Times New Roman" w:hAnsi="Times New Roman" w:cs="Times New Roman"/>
          <w:sz w:val="22"/>
          <w:szCs w:val="22"/>
        </w:rPr>
        <w:t>Akunlemu</w:t>
      </w:r>
      <w:proofErr w:type="spellEnd"/>
      <w:r w:rsidRPr="00754CC5">
        <w:rPr>
          <w:rFonts w:ascii="Times New Roman" w:hAnsi="Times New Roman" w:cs="Times New Roman"/>
          <w:sz w:val="22"/>
          <w:szCs w:val="22"/>
        </w:rPr>
        <w:t xml:space="preserve">, along </w:t>
      </w:r>
      <w:proofErr w:type="spellStart"/>
      <w:r w:rsidRPr="00754CC5">
        <w:rPr>
          <w:rFonts w:ascii="Times New Roman" w:hAnsi="Times New Roman" w:cs="Times New Roman"/>
          <w:sz w:val="22"/>
          <w:szCs w:val="22"/>
        </w:rPr>
        <w:t>Ogbomoso</w:t>
      </w:r>
      <w:proofErr w:type="spellEnd"/>
      <w:r w:rsidRPr="00754CC5">
        <w:rPr>
          <w:rFonts w:ascii="Times New Roman" w:hAnsi="Times New Roman" w:cs="Times New Roman"/>
          <w:sz w:val="22"/>
          <w:szCs w:val="22"/>
        </w:rPr>
        <w:t xml:space="preserve"> Road, Oyo. Samples were aseptically collected from three randomly selected points at a depth of 3–5 cm using a sterile spatula and placed into sterile sampling bottles. The samples were transported immediately to the Microbiology Laboratory for analysis.</w:t>
      </w:r>
    </w:p>
    <w:p w14:paraId="3CEBFCAD" w14:textId="77777777" w:rsidR="00754CC5" w:rsidRPr="00754CC5" w:rsidRDefault="00754CC5" w:rsidP="007B13E8">
      <w:pPr>
        <w:pStyle w:val="Default"/>
        <w:spacing w:line="360" w:lineRule="auto"/>
        <w:jc w:val="both"/>
        <w:rPr>
          <w:rFonts w:ascii="Times New Roman" w:hAnsi="Times New Roman" w:cs="Times New Roman"/>
          <w:sz w:val="22"/>
          <w:szCs w:val="22"/>
        </w:rPr>
      </w:pPr>
    </w:p>
    <w:p w14:paraId="76B0571B"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2.3 LDPE Sample Collection</w:t>
      </w:r>
    </w:p>
    <w:p w14:paraId="660A9C12" w14:textId="77777777" w:rsidR="00754CC5" w:rsidRPr="00754CC5"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Sterile LDPE samples were obtained aseptically from a Pure Water Factory at Ajayi Crowther University. The samples were transported directly to the Microbiology Laboratory for further processing.</w:t>
      </w:r>
    </w:p>
    <w:p w14:paraId="5ABFB14D"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7CAC2072"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2.4 Preparation of LDPE Powder</w:t>
      </w:r>
    </w:p>
    <w:p w14:paraId="7265B9BC" w14:textId="3ECC00AF" w:rsidR="000A2301" w:rsidRPr="000A2301" w:rsidRDefault="00600253" w:rsidP="007B13E8">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w:t>
      </w:r>
      <w:r w:rsidR="000A2301" w:rsidRPr="000A2301">
        <w:rPr>
          <w:rFonts w:ascii="Times New Roman" w:hAnsi="Times New Roman" w:cs="Times New Roman"/>
          <w:sz w:val="22"/>
          <w:szCs w:val="22"/>
        </w:rPr>
        <w:t>LDPE films were cut into small pieces, immersed in xylene, and heated until fully dissolved. The solution was allowed to cool to a hand-warm temperature and then crushed into fine particles. The mixture was left for xylene evaporation and subsequently washed with ethanol to remove residual solvent. The LDPE powder was dried at room temperature for 24 h</w:t>
      </w:r>
      <w:r>
        <w:rPr>
          <w:rFonts w:ascii="Times New Roman" w:hAnsi="Times New Roman" w:cs="Times New Roman"/>
          <w:sz w:val="22"/>
          <w:szCs w:val="22"/>
        </w:rPr>
        <w:t>”</w:t>
      </w:r>
      <w:r w:rsidR="000A2301" w:rsidRPr="000A2301">
        <w:rPr>
          <w:rFonts w:ascii="Times New Roman" w:hAnsi="Times New Roman" w:cs="Times New Roman"/>
          <w:sz w:val="22"/>
          <w:szCs w:val="22"/>
        </w:rPr>
        <w:t xml:space="preserve"> (Deepika &amp; Madhuri, 2015).</w:t>
      </w:r>
    </w:p>
    <w:p w14:paraId="4393591B" w14:textId="705C7FD4" w:rsidR="000A2301" w:rsidRPr="000A2301" w:rsidRDefault="000A2301" w:rsidP="007B13E8">
      <w:pPr>
        <w:pStyle w:val="Default"/>
        <w:spacing w:line="360" w:lineRule="auto"/>
        <w:jc w:val="both"/>
        <w:rPr>
          <w:rFonts w:ascii="Times New Roman" w:hAnsi="Times New Roman" w:cs="Times New Roman"/>
          <w:sz w:val="22"/>
          <w:szCs w:val="22"/>
        </w:rPr>
      </w:pPr>
    </w:p>
    <w:p w14:paraId="06CE4BB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2.5 Isolation of Microorganisms</w:t>
      </w:r>
    </w:p>
    <w:p w14:paraId="29A322FF" w14:textId="44D7922C" w:rsidR="000A2301" w:rsidRDefault="00600253" w:rsidP="007B13E8">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w:t>
      </w:r>
      <w:r w:rsidR="000A2301" w:rsidRPr="000A2301">
        <w:rPr>
          <w:rFonts w:ascii="Times New Roman" w:hAnsi="Times New Roman" w:cs="Times New Roman"/>
          <w:sz w:val="22"/>
          <w:szCs w:val="22"/>
        </w:rPr>
        <w:t xml:space="preserve">Collected soil samples were homogenized and passed through a 2-mm sieve to remove debris. </w:t>
      </w:r>
      <w:r w:rsidR="006F4919" w:rsidRPr="006F4919">
        <w:rPr>
          <w:rFonts w:ascii="Times New Roman" w:hAnsi="Times New Roman" w:cs="Times New Roman"/>
          <w:sz w:val="22"/>
          <w:szCs w:val="22"/>
        </w:rPr>
        <w:t>One gram of soil was mixed with 9 ml of sterile distilled water, after which the mixture was subjected to serial dilution.</w:t>
      </w:r>
      <w:r w:rsidR="00842FCB">
        <w:rPr>
          <w:rFonts w:ascii="Times New Roman" w:hAnsi="Times New Roman" w:cs="Times New Roman"/>
          <w:sz w:val="22"/>
          <w:szCs w:val="22"/>
        </w:rPr>
        <w:t xml:space="preserve"> </w:t>
      </w:r>
      <w:r w:rsidR="000A2301" w:rsidRPr="000A2301">
        <w:rPr>
          <w:rFonts w:ascii="Times New Roman" w:hAnsi="Times New Roman" w:cs="Times New Roman"/>
          <w:sz w:val="22"/>
          <w:szCs w:val="22"/>
        </w:rPr>
        <w:t xml:space="preserve">Aliquots from each dilution were plated in duplicate on </w:t>
      </w:r>
      <w:r w:rsidR="00842FCB">
        <w:rPr>
          <w:rFonts w:ascii="Times New Roman" w:hAnsi="Times New Roman" w:cs="Times New Roman"/>
          <w:sz w:val="22"/>
          <w:szCs w:val="22"/>
        </w:rPr>
        <w:t>Potato Dextrose</w:t>
      </w:r>
      <w:r w:rsidR="000A2301" w:rsidRPr="000A2301">
        <w:rPr>
          <w:rFonts w:ascii="Times New Roman" w:hAnsi="Times New Roman" w:cs="Times New Roman"/>
          <w:sz w:val="22"/>
          <w:szCs w:val="22"/>
        </w:rPr>
        <w:t xml:space="preserve"> Agar (PDA) for fungi and Nutrient Agar (NA) for bacteria. Plates were incubated at 25°C for 72 h (fungi) and 37°C for 24 h (bacteria). Distinct colonies were repeatedly sub-cultured to obtain pure cultures, which were maintained on agar slants at 4°C</w:t>
      </w:r>
      <w:r>
        <w:rPr>
          <w:rFonts w:ascii="Times New Roman" w:hAnsi="Times New Roman" w:cs="Times New Roman"/>
          <w:sz w:val="22"/>
          <w:szCs w:val="22"/>
        </w:rPr>
        <w:t>”</w:t>
      </w:r>
      <w:r w:rsidR="000A2301" w:rsidRPr="000A2301">
        <w:rPr>
          <w:rFonts w:ascii="Times New Roman" w:hAnsi="Times New Roman" w:cs="Times New Roman"/>
          <w:sz w:val="22"/>
          <w:szCs w:val="22"/>
        </w:rPr>
        <w:t xml:space="preserve"> (Deepika &amp; Madhuri, 2015).</w:t>
      </w:r>
    </w:p>
    <w:p w14:paraId="13D080B4" w14:textId="77777777" w:rsidR="00D917EF" w:rsidRPr="000A2301" w:rsidRDefault="00D917EF" w:rsidP="007B13E8">
      <w:pPr>
        <w:pStyle w:val="Default"/>
        <w:spacing w:line="360" w:lineRule="auto"/>
        <w:jc w:val="both"/>
        <w:rPr>
          <w:rFonts w:ascii="Times New Roman" w:hAnsi="Times New Roman" w:cs="Times New Roman"/>
          <w:sz w:val="22"/>
          <w:szCs w:val="22"/>
        </w:rPr>
      </w:pPr>
    </w:p>
    <w:p w14:paraId="24CF7F13"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lastRenderedPageBreak/>
        <w:t>2.6 Identification of Isolated Microorganisms</w:t>
      </w:r>
    </w:p>
    <w:p w14:paraId="474ACA5A" w14:textId="77777777"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 xml:space="preserve">Pure isolates grown on NA and PDA were identified based on their cultural, morphological, and biochemical characteristics following the procedures outlined in </w:t>
      </w:r>
      <w:proofErr w:type="spellStart"/>
      <w:r w:rsidRPr="000A2301">
        <w:rPr>
          <w:rFonts w:ascii="Times New Roman" w:hAnsi="Times New Roman" w:cs="Times New Roman"/>
          <w:sz w:val="22"/>
          <w:szCs w:val="22"/>
        </w:rPr>
        <w:t>Bergey’s</w:t>
      </w:r>
      <w:proofErr w:type="spellEnd"/>
      <w:r w:rsidRPr="000A2301">
        <w:rPr>
          <w:rFonts w:ascii="Times New Roman" w:hAnsi="Times New Roman" w:cs="Times New Roman"/>
          <w:sz w:val="22"/>
          <w:szCs w:val="22"/>
        </w:rPr>
        <w:t xml:space="preserve"> Manual of Determinative Bacteriology.</w:t>
      </w:r>
    </w:p>
    <w:p w14:paraId="1B41BF5B" w14:textId="64DB12DD" w:rsidR="000A2301" w:rsidRPr="000A2301" w:rsidRDefault="000A2301" w:rsidP="007B13E8">
      <w:pPr>
        <w:pStyle w:val="Default"/>
        <w:spacing w:line="360" w:lineRule="auto"/>
        <w:jc w:val="both"/>
        <w:rPr>
          <w:rFonts w:ascii="Times New Roman" w:hAnsi="Times New Roman" w:cs="Times New Roman"/>
          <w:sz w:val="22"/>
          <w:szCs w:val="22"/>
        </w:rPr>
      </w:pPr>
    </w:p>
    <w:p w14:paraId="4456C5A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2.7 Colonial and Morphological Characterization</w:t>
      </w:r>
    </w:p>
    <w:p w14:paraId="4DD1D2DE"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Colony morphology was examined to determine macroscopic characteristics such as pigmentation, elevation, and texture.</w:t>
      </w:r>
    </w:p>
    <w:p w14:paraId="4FEA397D" w14:textId="604EE5C6"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br/>
        <w:t>Morphological and biochemical tests performed include:</w:t>
      </w:r>
    </w:p>
    <w:p w14:paraId="67AC60BA"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Gram staining</w:t>
      </w:r>
    </w:p>
    <w:p w14:paraId="5B07A41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Catalase test</w:t>
      </w:r>
    </w:p>
    <w:p w14:paraId="4F303052"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Starch hydrolysis</w:t>
      </w:r>
    </w:p>
    <w:p w14:paraId="06BAABA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Casein hydrolysis</w:t>
      </w:r>
    </w:p>
    <w:p w14:paraId="42590FA6"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Endospore staining</w:t>
      </w:r>
    </w:p>
    <w:p w14:paraId="6DBA1A2F" w14:textId="338E704D" w:rsidR="000A2301" w:rsidRPr="000A2301" w:rsidRDefault="000A2301" w:rsidP="007B13E8">
      <w:pPr>
        <w:pStyle w:val="Default"/>
        <w:spacing w:line="360" w:lineRule="auto"/>
        <w:jc w:val="both"/>
        <w:rPr>
          <w:rFonts w:ascii="Times New Roman" w:hAnsi="Times New Roman" w:cs="Times New Roman"/>
          <w:sz w:val="22"/>
          <w:szCs w:val="22"/>
        </w:rPr>
      </w:pPr>
    </w:p>
    <w:p w14:paraId="178B76D6"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2.8 Screening of Polythene-Degrading Fungi and Bacteria</w:t>
      </w:r>
    </w:p>
    <w:p w14:paraId="30C0B738"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An enrichment technique described by Priyanka et al. (2012) was used to select efficient LDPE-degrading isolates.</w:t>
      </w:r>
    </w:p>
    <w:p w14:paraId="68630736" w14:textId="0D3EEB80"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 xml:space="preserve">Peptone broth (100 ml) containing (g/L): NaCl 1.0, K₂HPO₄ 1.0, </w:t>
      </w:r>
      <w:proofErr w:type="spellStart"/>
      <w:r w:rsidRPr="000A2301">
        <w:rPr>
          <w:rFonts w:ascii="Times New Roman" w:hAnsi="Times New Roman" w:cs="Times New Roman"/>
          <w:sz w:val="22"/>
          <w:szCs w:val="22"/>
        </w:rPr>
        <w:t>MgSO</w:t>
      </w:r>
      <w:proofErr w:type="spellEnd"/>
      <w:r w:rsidRPr="000A2301">
        <w:rPr>
          <w:rFonts w:ascii="Times New Roman" w:hAnsi="Times New Roman" w:cs="Times New Roman"/>
          <w:sz w:val="22"/>
          <w:szCs w:val="22"/>
        </w:rPr>
        <w:t xml:space="preserve">₄·7H₂O 0.5, Fe₂(SO₄)₃ 0.01, </w:t>
      </w:r>
      <w:proofErr w:type="spellStart"/>
      <w:r w:rsidRPr="000A2301">
        <w:rPr>
          <w:rFonts w:ascii="Times New Roman" w:hAnsi="Times New Roman" w:cs="Times New Roman"/>
          <w:sz w:val="22"/>
          <w:szCs w:val="22"/>
        </w:rPr>
        <w:t>CaCl</w:t>
      </w:r>
      <w:proofErr w:type="spellEnd"/>
      <w:r w:rsidRPr="000A2301">
        <w:rPr>
          <w:rFonts w:ascii="Times New Roman" w:hAnsi="Times New Roman" w:cs="Times New Roman"/>
          <w:sz w:val="22"/>
          <w:szCs w:val="22"/>
        </w:rPr>
        <w:t>₂ 0.002, pH 6.0, was supplemented with 0.5 g LDPE strips (3 × 3 cm) as the sole carbon and energy</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source.</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 xml:space="preserve">One </w:t>
      </w:r>
      <w:proofErr w:type="spellStart"/>
      <w:r w:rsidRPr="000A2301">
        <w:rPr>
          <w:rFonts w:ascii="Times New Roman" w:hAnsi="Times New Roman" w:cs="Times New Roman"/>
          <w:sz w:val="22"/>
          <w:szCs w:val="22"/>
        </w:rPr>
        <w:t>millilitre</w:t>
      </w:r>
      <w:proofErr w:type="spellEnd"/>
      <w:r w:rsidRPr="000A2301">
        <w:rPr>
          <w:rFonts w:ascii="Times New Roman" w:hAnsi="Times New Roman" w:cs="Times New Roman"/>
          <w:sz w:val="22"/>
          <w:szCs w:val="22"/>
        </w:rPr>
        <w:t xml:space="preserve"> of each isolate was inoculated into the broth and incubated on a shaker at 120 rpm for 15 days.</w:t>
      </w:r>
    </w:p>
    <w:p w14:paraId="5C5AA9A9" w14:textId="0650E4B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After three enrichment cycles, samples were serially diluted and plated on PDA and NA.</w:t>
      </w:r>
      <w:r w:rsidRPr="000A2301">
        <w:rPr>
          <w:rFonts w:ascii="Times New Roman" w:hAnsi="Times New Roman" w:cs="Times New Roman"/>
          <w:sz w:val="22"/>
          <w:szCs w:val="22"/>
        </w:rPr>
        <w:br/>
        <w:t>Fungal isolates were stained with lactophenol cotton blue, and bacteria were identified by biochemical tests.</w:t>
      </w:r>
    </w:p>
    <w:p w14:paraId="109E2EED" w14:textId="77777777" w:rsidR="000A2301" w:rsidRPr="000A2301" w:rsidRDefault="000A2301" w:rsidP="007B13E8">
      <w:pPr>
        <w:pStyle w:val="Default"/>
        <w:spacing w:line="360" w:lineRule="auto"/>
        <w:jc w:val="both"/>
        <w:rPr>
          <w:rFonts w:ascii="Times New Roman" w:hAnsi="Times New Roman" w:cs="Times New Roman"/>
          <w:sz w:val="22"/>
          <w:szCs w:val="22"/>
        </w:rPr>
      </w:pPr>
    </w:p>
    <w:p w14:paraId="4A4433C7" w14:textId="77777777" w:rsidR="00047D9E" w:rsidRPr="00047D9E" w:rsidRDefault="00047D9E" w:rsidP="007B13E8">
      <w:pPr>
        <w:pStyle w:val="Default"/>
        <w:spacing w:line="360" w:lineRule="auto"/>
        <w:jc w:val="both"/>
        <w:rPr>
          <w:rFonts w:ascii="Times New Roman" w:hAnsi="Times New Roman" w:cs="Times New Roman"/>
          <w:b/>
          <w:bCs/>
          <w:sz w:val="22"/>
          <w:szCs w:val="22"/>
        </w:rPr>
      </w:pPr>
      <w:r w:rsidRPr="00047D9E">
        <w:rPr>
          <w:rFonts w:ascii="Times New Roman" w:hAnsi="Times New Roman" w:cs="Times New Roman"/>
          <w:b/>
          <w:bCs/>
          <w:sz w:val="22"/>
          <w:szCs w:val="22"/>
        </w:rPr>
        <w:t>2.9 Preparation of Mineral Salt Medium (Basal Medium) and Incubation</w:t>
      </w:r>
    </w:p>
    <w:p w14:paraId="06220BAC" w14:textId="7777777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The mineral salt medium contained (g/L):</w:t>
      </w:r>
    </w:p>
    <w:p w14:paraId="3583396D" w14:textId="46CDE810"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 xml:space="preserve">K₂HPO₄ 1.0; KH₂PO₄ 0.2; NaCl 1.0; </w:t>
      </w:r>
      <w:proofErr w:type="spellStart"/>
      <w:r w:rsidRPr="00047D9E">
        <w:rPr>
          <w:rFonts w:ascii="Times New Roman" w:hAnsi="Times New Roman" w:cs="Times New Roman"/>
          <w:sz w:val="22"/>
          <w:szCs w:val="22"/>
        </w:rPr>
        <w:t>CaCl</w:t>
      </w:r>
      <w:proofErr w:type="spellEnd"/>
      <w:r w:rsidRPr="00047D9E">
        <w:rPr>
          <w:rFonts w:ascii="Times New Roman" w:hAnsi="Times New Roman" w:cs="Times New Roman"/>
          <w:sz w:val="22"/>
          <w:szCs w:val="22"/>
        </w:rPr>
        <w:t xml:space="preserve">₂ 0.002; H₃BO₃ 0.005; (NH₄)₂SO₄ 1.0; </w:t>
      </w:r>
      <w:proofErr w:type="spellStart"/>
      <w:r w:rsidRPr="00047D9E">
        <w:rPr>
          <w:rFonts w:ascii="Times New Roman" w:hAnsi="Times New Roman" w:cs="Times New Roman"/>
          <w:sz w:val="22"/>
          <w:szCs w:val="22"/>
        </w:rPr>
        <w:t>MgSO</w:t>
      </w:r>
      <w:proofErr w:type="spellEnd"/>
      <w:r w:rsidRPr="00047D9E">
        <w:rPr>
          <w:rFonts w:ascii="Times New Roman" w:hAnsi="Times New Roman" w:cs="Times New Roman"/>
          <w:sz w:val="22"/>
          <w:szCs w:val="22"/>
        </w:rPr>
        <w:t xml:space="preserve">₄ 0.5; </w:t>
      </w:r>
      <w:proofErr w:type="spellStart"/>
      <w:r w:rsidRPr="00047D9E">
        <w:rPr>
          <w:rFonts w:ascii="Times New Roman" w:hAnsi="Times New Roman" w:cs="Times New Roman"/>
          <w:sz w:val="22"/>
          <w:szCs w:val="22"/>
        </w:rPr>
        <w:t>CuSO</w:t>
      </w:r>
      <w:proofErr w:type="spellEnd"/>
      <w:r w:rsidRPr="00047D9E">
        <w:rPr>
          <w:rFonts w:ascii="Times New Roman" w:hAnsi="Times New Roman" w:cs="Times New Roman"/>
          <w:sz w:val="22"/>
          <w:szCs w:val="22"/>
        </w:rPr>
        <w:t xml:space="preserve">₄ 0.001; </w:t>
      </w:r>
      <w:proofErr w:type="spellStart"/>
      <w:r w:rsidRPr="00047D9E">
        <w:rPr>
          <w:rFonts w:ascii="Times New Roman" w:hAnsi="Times New Roman" w:cs="Times New Roman"/>
          <w:sz w:val="22"/>
          <w:szCs w:val="22"/>
        </w:rPr>
        <w:t>ZnSO</w:t>
      </w:r>
      <w:proofErr w:type="spellEnd"/>
      <w:r w:rsidRPr="00047D9E">
        <w:rPr>
          <w:rFonts w:ascii="Times New Roman" w:hAnsi="Times New Roman" w:cs="Times New Roman"/>
          <w:sz w:val="22"/>
          <w:szCs w:val="22"/>
        </w:rPr>
        <w:t xml:space="preserve">₄ 0.001; </w:t>
      </w:r>
      <w:proofErr w:type="spellStart"/>
      <w:r w:rsidRPr="00047D9E">
        <w:rPr>
          <w:rFonts w:ascii="Times New Roman" w:hAnsi="Times New Roman" w:cs="Times New Roman"/>
          <w:sz w:val="22"/>
          <w:szCs w:val="22"/>
        </w:rPr>
        <w:t>MnSO</w:t>
      </w:r>
      <w:proofErr w:type="spellEnd"/>
      <w:r w:rsidRPr="00047D9E">
        <w:rPr>
          <w:rFonts w:ascii="Times New Roman" w:hAnsi="Times New Roman" w:cs="Times New Roman"/>
          <w:sz w:val="22"/>
          <w:szCs w:val="22"/>
        </w:rPr>
        <w:t>₄ 0.001; Fe₂</w:t>
      </w:r>
      <w:r w:rsidR="00842FCB">
        <w:rPr>
          <w:rFonts w:ascii="Times New Roman" w:hAnsi="Times New Roman" w:cs="Times New Roman"/>
          <w:sz w:val="22"/>
          <w:szCs w:val="22"/>
        </w:rPr>
        <w:t xml:space="preserve"> </w:t>
      </w:r>
      <w:r w:rsidRPr="00047D9E">
        <w:rPr>
          <w:rFonts w:ascii="Times New Roman" w:hAnsi="Times New Roman" w:cs="Times New Roman"/>
          <w:sz w:val="22"/>
          <w:szCs w:val="22"/>
        </w:rPr>
        <w:t>(SO₄)₃ 0.01 in 1000 ml distilled water.</w:t>
      </w:r>
    </w:p>
    <w:p w14:paraId="328B9844"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063EE62A" w14:textId="6A21ECF0"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LDPE strips (3 × 3 cm), previously sterilized with 70% ethanol and air-dried for 15 min, were added (2 g per flask). One percent inoculum was then introduced.</w:t>
      </w:r>
    </w:p>
    <w:p w14:paraId="04FF7DF9"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36108B63" w14:textId="305D43D1"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To inhibit contaminants:</w:t>
      </w:r>
    </w:p>
    <w:p w14:paraId="33C01C4C" w14:textId="4B98B215"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Ampicillin (25</w:t>
      </w:r>
      <w:r w:rsidR="00E27650">
        <w:rPr>
          <w:rFonts w:ascii="Times New Roman" w:hAnsi="Times New Roman" w:cs="Times New Roman"/>
          <w:sz w:val="22"/>
          <w:szCs w:val="22"/>
        </w:rPr>
        <w:t>0</w:t>
      </w:r>
      <w:r w:rsidRPr="00047D9E">
        <w:rPr>
          <w:rFonts w:ascii="Times New Roman" w:hAnsi="Times New Roman" w:cs="Times New Roman"/>
          <w:sz w:val="22"/>
          <w:szCs w:val="22"/>
        </w:rPr>
        <w:t>mg</w:t>
      </w:r>
      <w:r w:rsidR="00E27650">
        <w:rPr>
          <w:rFonts w:ascii="Times New Roman" w:hAnsi="Times New Roman" w:cs="Times New Roman"/>
          <w:sz w:val="22"/>
          <w:szCs w:val="22"/>
        </w:rPr>
        <w:t>/L</w:t>
      </w:r>
      <w:r w:rsidRPr="00047D9E">
        <w:rPr>
          <w:rFonts w:ascii="Times New Roman" w:hAnsi="Times New Roman" w:cs="Times New Roman"/>
          <w:sz w:val="22"/>
          <w:szCs w:val="22"/>
        </w:rPr>
        <w:t>) was added to fungal cultures.</w:t>
      </w:r>
    </w:p>
    <w:p w14:paraId="6C0A6673" w14:textId="51ACBCFF"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lastRenderedPageBreak/>
        <w:t xml:space="preserve">Nystatin </w:t>
      </w:r>
      <w:r w:rsidR="00F8251E" w:rsidRPr="00F8251E">
        <w:rPr>
          <w:rFonts w:ascii="Times New Roman" w:hAnsi="Times New Roman" w:cs="Times New Roman"/>
        </w:rPr>
        <w:t>50</w:t>
      </w:r>
      <w:r w:rsidR="00E27650" w:rsidRPr="00F8251E">
        <w:rPr>
          <w:rFonts w:ascii="Times New Roman" w:hAnsi="Times New Roman" w:cs="Times New Roman"/>
        </w:rPr>
        <w:t xml:space="preserve"> mg/L</w:t>
      </w:r>
      <w:r w:rsidR="00E27650">
        <w:t xml:space="preserve"> </w:t>
      </w:r>
      <w:r w:rsidRPr="00047D9E">
        <w:rPr>
          <w:rFonts w:ascii="Times New Roman" w:hAnsi="Times New Roman" w:cs="Times New Roman"/>
          <w:sz w:val="22"/>
          <w:szCs w:val="22"/>
        </w:rPr>
        <w:t>wa</w:t>
      </w:r>
      <w:r w:rsidR="00E27650">
        <w:rPr>
          <w:rFonts w:ascii="Times New Roman" w:hAnsi="Times New Roman" w:cs="Times New Roman"/>
          <w:sz w:val="22"/>
          <w:szCs w:val="22"/>
        </w:rPr>
        <w:t xml:space="preserve">s </w:t>
      </w:r>
      <w:r w:rsidRPr="00047D9E">
        <w:rPr>
          <w:rFonts w:ascii="Times New Roman" w:hAnsi="Times New Roman" w:cs="Times New Roman"/>
          <w:sz w:val="22"/>
          <w:szCs w:val="22"/>
        </w:rPr>
        <w:t>added to bacterial cultures.</w:t>
      </w:r>
    </w:p>
    <w:p w14:paraId="389E73C3"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18CB6BE7" w14:textId="5890732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Setups included single isolates and mixed consortium cultures. Uninoculated LDPE medium served as the control.</w:t>
      </w:r>
    </w:p>
    <w:p w14:paraId="16681A57" w14:textId="77777777" w:rsidR="007631C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 xml:space="preserve">All flasks were incubated in a shaker at 150 rpm for 16 weeks (Bhardwaj </w:t>
      </w:r>
      <w:r w:rsidRPr="00047D9E">
        <w:rPr>
          <w:rFonts w:ascii="Times New Roman" w:hAnsi="Times New Roman" w:cs="Times New Roman"/>
          <w:i/>
          <w:iCs/>
          <w:sz w:val="22"/>
          <w:szCs w:val="22"/>
        </w:rPr>
        <w:t>et al.,</w:t>
      </w:r>
      <w:r w:rsidRPr="00047D9E">
        <w:rPr>
          <w:rFonts w:ascii="Times New Roman" w:hAnsi="Times New Roman" w:cs="Times New Roman"/>
          <w:sz w:val="22"/>
          <w:szCs w:val="22"/>
        </w:rPr>
        <w:t xml:space="preserve"> 2012).</w:t>
      </w:r>
    </w:p>
    <w:p w14:paraId="210C6BC8" w14:textId="77777777" w:rsidR="007631CE" w:rsidRPr="007B13E8" w:rsidRDefault="007631CE" w:rsidP="007B13E8">
      <w:pPr>
        <w:pStyle w:val="Default"/>
        <w:spacing w:line="360" w:lineRule="auto"/>
        <w:jc w:val="both"/>
        <w:rPr>
          <w:rFonts w:ascii="Times New Roman" w:hAnsi="Times New Roman" w:cs="Times New Roman"/>
          <w:sz w:val="22"/>
          <w:szCs w:val="22"/>
        </w:rPr>
      </w:pPr>
    </w:p>
    <w:p w14:paraId="1488C700" w14:textId="32C740C4" w:rsidR="00047D9E" w:rsidRPr="007B13E8" w:rsidRDefault="00047D9E" w:rsidP="007B13E8">
      <w:pPr>
        <w:pStyle w:val="Default"/>
        <w:spacing w:line="360" w:lineRule="auto"/>
        <w:jc w:val="both"/>
        <w:rPr>
          <w:rFonts w:ascii="Times New Roman" w:hAnsi="Times New Roman" w:cs="Times New Roman"/>
          <w:sz w:val="22"/>
          <w:szCs w:val="22"/>
        </w:rPr>
      </w:pPr>
      <w:r w:rsidRPr="007B13E8">
        <w:rPr>
          <w:rFonts w:ascii="Times New Roman" w:hAnsi="Times New Roman" w:cs="Times New Roman"/>
          <w:b/>
          <w:bCs/>
          <w:sz w:val="22"/>
          <w:szCs w:val="22"/>
        </w:rPr>
        <w:t>2.10 Residual Weight Loss Measurement:</w:t>
      </w:r>
    </w:p>
    <w:p w14:paraId="2C3D5480" w14:textId="77777777"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polyethylene films were recovered from the degradation medium and washed using 70% ethanol and rinse by distilled water (</w:t>
      </w:r>
      <w:proofErr w:type="spellStart"/>
      <w:r w:rsidRPr="007B13E8">
        <w:rPr>
          <w:rFonts w:ascii="Times New Roman" w:hAnsi="Times New Roman" w:cs="Times New Roman"/>
        </w:rPr>
        <w:t>Gajendiranet</w:t>
      </w:r>
      <w:proofErr w:type="spellEnd"/>
      <w:r w:rsidRPr="007B13E8">
        <w:rPr>
          <w:rFonts w:ascii="Times New Roman" w:hAnsi="Times New Roman" w:cs="Times New Roman"/>
        </w:rPr>
        <w:t xml:space="preserve"> al., 2016). </w:t>
      </w:r>
    </w:p>
    <w:p w14:paraId="64EFA499" w14:textId="77777777" w:rsidR="00047D9E" w:rsidRPr="007B13E8" w:rsidRDefault="00047D9E" w:rsidP="007B13E8">
      <w:pPr>
        <w:pStyle w:val="NoSpacing"/>
        <w:spacing w:line="360" w:lineRule="auto"/>
        <w:jc w:val="both"/>
        <w:rPr>
          <w:rFonts w:ascii="Times New Roman" w:hAnsi="Times New Roman" w:cs="Times New Roman"/>
        </w:rPr>
      </w:pPr>
    </w:p>
    <w:p w14:paraId="45827EDD" w14:textId="77777777" w:rsidR="007631C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washed polyethylene films were dried for 12 h at 60Oc and the weight of the LPDE films was calculated (</w:t>
      </w:r>
      <w:proofErr w:type="spellStart"/>
      <w:r w:rsidRPr="007B13E8">
        <w:rPr>
          <w:rFonts w:ascii="Times New Roman" w:hAnsi="Times New Roman" w:cs="Times New Roman"/>
        </w:rPr>
        <w:t>Kyawet</w:t>
      </w:r>
      <w:proofErr w:type="spellEnd"/>
      <w:r w:rsidRPr="007B13E8">
        <w:rPr>
          <w:rFonts w:ascii="Times New Roman" w:hAnsi="Times New Roman" w:cs="Times New Roman"/>
        </w:rPr>
        <w:t xml:space="preserve"> al., 2012). The flask containing the plastics samples after exposure to bacteria and fungi was taken and washed thoroughly with ethanol and dried. </w:t>
      </w:r>
    </w:p>
    <w:p w14:paraId="39E1A55E" w14:textId="77777777" w:rsidR="007631CE" w:rsidRPr="007B13E8" w:rsidRDefault="007631CE" w:rsidP="007B13E8">
      <w:pPr>
        <w:pStyle w:val="NoSpacing"/>
        <w:spacing w:line="360" w:lineRule="auto"/>
        <w:jc w:val="both"/>
        <w:rPr>
          <w:rFonts w:ascii="Times New Roman" w:hAnsi="Times New Roman" w:cs="Times New Roman"/>
        </w:rPr>
      </w:pPr>
    </w:p>
    <w:p w14:paraId="27E6C3A5" w14:textId="3A49BCED"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percentage weight loss was determined using the following formula:</w:t>
      </w:r>
    </w:p>
    <w:p w14:paraId="3A872F4E" w14:textId="77777777" w:rsidR="00047D9E" w:rsidRPr="007B13E8" w:rsidRDefault="00047D9E" w:rsidP="007B13E8">
      <w:pPr>
        <w:pStyle w:val="ListParagraph"/>
        <w:spacing w:line="360" w:lineRule="auto"/>
        <w:ind w:left="420"/>
        <w:jc w:val="both"/>
        <w:rPr>
          <w:rFonts w:ascii="Times New Roman" w:hAnsi="Times New Roman" w:cs="Times New Roman"/>
          <w:b/>
        </w:rPr>
      </w:pPr>
    </w:p>
    <w:p w14:paraId="23D0765B" w14:textId="43998D50" w:rsidR="00A01AEB" w:rsidRPr="00501ADA" w:rsidRDefault="00047D9E" w:rsidP="00501ADA">
      <w:pPr>
        <w:pStyle w:val="ListParagraph"/>
        <w:spacing w:line="360" w:lineRule="auto"/>
        <w:ind w:left="420"/>
        <w:jc w:val="both"/>
        <w:rPr>
          <w:rFonts w:ascii="Times New Roman" w:hAnsi="Times New Roman" w:cs="Times New Roman"/>
        </w:rPr>
      </w:pPr>
      <m:oMathPara>
        <m:oMath>
          <m:r>
            <m:rPr>
              <m:nor/>
            </m:rPr>
            <w:rPr>
              <w:rFonts w:ascii="Times New Roman" w:hAnsi="Times New Roman" w:cs="Times New Roman"/>
            </w:rPr>
            <m:t>Weight loss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Initial weight – Final weight</m:t>
              </m:r>
            </m:num>
            <m:den>
              <m:r>
                <m:rPr>
                  <m:nor/>
                </m:rPr>
                <w:rPr>
                  <w:rFonts w:ascii="Times New Roman" w:hAnsi="Times New Roman" w:cs="Times New Roman"/>
                </w:rPr>
                <m:t>Initial weight</m:t>
              </m:r>
            </m:den>
          </m:f>
          <m:r>
            <w:rPr>
              <w:rFonts w:ascii="Cambria Math" w:hAnsi="Cambria Math" w:cs="Times New Roman"/>
            </w:rPr>
            <m:t>×100</m:t>
          </m:r>
        </m:oMath>
      </m:oMathPara>
    </w:p>
    <w:p w14:paraId="278582D3" w14:textId="06D49122" w:rsidR="00B26947" w:rsidRPr="007B13E8" w:rsidRDefault="001A6045" w:rsidP="007B13E8">
      <w:pPr>
        <w:spacing w:line="360" w:lineRule="auto"/>
        <w:jc w:val="both"/>
        <w:rPr>
          <w:rFonts w:ascii="Times New Roman" w:hAnsi="Times New Roman" w:cs="Times New Roman"/>
          <w:b/>
        </w:rPr>
      </w:pPr>
      <w:r w:rsidRPr="007B13E8">
        <w:rPr>
          <w:rFonts w:ascii="Times New Roman" w:hAnsi="Times New Roman" w:cs="Times New Roman"/>
          <w:b/>
        </w:rPr>
        <w:t>2.1</w:t>
      </w:r>
      <w:r w:rsidR="00A01AEB">
        <w:rPr>
          <w:rFonts w:ascii="Times New Roman" w:hAnsi="Times New Roman" w:cs="Times New Roman"/>
          <w:b/>
        </w:rPr>
        <w:t>1</w:t>
      </w:r>
      <w:r w:rsidRPr="007B13E8">
        <w:rPr>
          <w:rFonts w:ascii="Times New Roman" w:hAnsi="Times New Roman" w:cs="Times New Roman"/>
          <w:b/>
        </w:rPr>
        <w:t xml:space="preserve">   </w:t>
      </w:r>
      <w:r w:rsidR="00B26947" w:rsidRPr="007B13E8">
        <w:rPr>
          <w:rFonts w:ascii="Times New Roman" w:hAnsi="Times New Roman" w:cs="Times New Roman"/>
          <w:b/>
        </w:rPr>
        <w:t>Molecular characterization and Identification of Isolates</w:t>
      </w:r>
    </w:p>
    <w:p w14:paraId="47F89472" w14:textId="77777777" w:rsidR="00B26947" w:rsidRPr="007B13E8" w:rsidRDefault="00B26947" w:rsidP="007B13E8">
      <w:pPr>
        <w:spacing w:after="0" w:line="360" w:lineRule="auto"/>
        <w:jc w:val="both"/>
        <w:rPr>
          <w:rFonts w:ascii="Times New Roman" w:hAnsi="Times New Roman" w:cs="Times New Roman"/>
          <w:b/>
        </w:rPr>
      </w:pPr>
      <w:r w:rsidRPr="007B13E8">
        <w:rPr>
          <w:rFonts w:ascii="Times New Roman" w:hAnsi="Times New Roman" w:cs="Times New Roman"/>
          <w:b/>
        </w:rPr>
        <w:t xml:space="preserve"> FUNGI SEQUENCE</w:t>
      </w:r>
    </w:p>
    <w:p w14:paraId="2663B14F" w14:textId="5DEC198C" w:rsidR="00B26947" w:rsidRPr="007B13E8" w:rsidRDefault="00B26947" w:rsidP="007B13E8">
      <w:pPr>
        <w:spacing w:after="0" w:line="360" w:lineRule="auto"/>
        <w:jc w:val="both"/>
        <w:rPr>
          <w:rFonts w:ascii="Times New Roman" w:hAnsi="Times New Roman" w:cs="Times New Roman"/>
        </w:rPr>
      </w:pPr>
      <w:r w:rsidRPr="007B13E8">
        <w:rPr>
          <w:rFonts w:ascii="Times New Roman" w:hAnsi="Times New Roman" w:cs="Times New Roman"/>
        </w:rPr>
        <w:t>100mg of fungal mycel</w:t>
      </w:r>
      <w:r w:rsidR="00501ADA">
        <w:rPr>
          <w:rFonts w:ascii="Times New Roman" w:hAnsi="Times New Roman" w:cs="Times New Roman"/>
        </w:rPr>
        <w:t>ia was taken into sterile mortar</w:t>
      </w:r>
      <w:r w:rsidR="00501ADA" w:rsidRPr="007B13E8">
        <w:rPr>
          <w:rFonts w:ascii="Times New Roman" w:hAnsi="Times New Roman" w:cs="Times New Roman"/>
        </w:rPr>
        <w:t>;</w:t>
      </w:r>
      <w:r w:rsidRPr="007B13E8">
        <w:rPr>
          <w:rFonts w:ascii="Times New Roman" w:hAnsi="Times New Roman" w:cs="Times New Roman"/>
        </w:rPr>
        <w:t xml:space="preserve"> one ml of DNA Extraction Buffer (DEB) was added containing proteinase K (0.05mg/ml) and macerate with sterile pestle. The extract was transfer into 1.5ml Eppendorf tube.</w:t>
      </w:r>
    </w:p>
    <w:p w14:paraId="5995D9A5" w14:textId="31311904"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50µl of 20% Sodium Dodecyl Sulphate (SDS) was added and incubate</w:t>
      </w:r>
      <w:r w:rsidR="00501ADA">
        <w:rPr>
          <w:rFonts w:ascii="Times New Roman" w:hAnsi="Times New Roman" w:cs="Times New Roman"/>
        </w:rPr>
        <w:t>d</w:t>
      </w:r>
      <w:r w:rsidRPr="007B13E8">
        <w:rPr>
          <w:rFonts w:ascii="Times New Roman" w:hAnsi="Times New Roman" w:cs="Times New Roman"/>
        </w:rPr>
        <w:t xml:space="preserve"> in a water</w:t>
      </w:r>
      <w:r w:rsidR="00501ADA">
        <w:rPr>
          <w:rFonts w:ascii="Times New Roman" w:hAnsi="Times New Roman" w:cs="Times New Roman"/>
        </w:rPr>
        <w:t xml:space="preserve"> </w:t>
      </w:r>
      <w:r w:rsidRPr="007B13E8">
        <w:rPr>
          <w:rFonts w:ascii="Times New Roman" w:hAnsi="Times New Roman" w:cs="Times New Roman"/>
        </w:rPr>
        <w:t>bath at 65</w:t>
      </w:r>
      <w:r w:rsidRPr="007B13E8">
        <w:rPr>
          <w:rFonts w:ascii="Times New Roman" w:hAnsi="Times New Roman" w:cs="Times New Roman"/>
          <w:vertAlign w:val="superscript"/>
        </w:rPr>
        <w:t>o</w:t>
      </w:r>
      <w:r w:rsidRPr="007B13E8">
        <w:rPr>
          <w:rFonts w:ascii="Times New Roman" w:hAnsi="Times New Roman" w:cs="Times New Roman"/>
        </w:rPr>
        <w:t>C for 30minutes.</w:t>
      </w:r>
    </w:p>
    <w:p w14:paraId="556C5B42" w14:textId="56BC2810" w:rsidR="005D2E99" w:rsidRDefault="005D2E99" w:rsidP="007B13E8">
      <w:pPr>
        <w:pStyle w:val="ListParagraph"/>
        <w:numPr>
          <w:ilvl w:val="0"/>
          <w:numId w:val="28"/>
        </w:numPr>
        <w:spacing w:after="0" w:line="360" w:lineRule="auto"/>
        <w:jc w:val="both"/>
        <w:rPr>
          <w:rFonts w:ascii="Times New Roman" w:hAnsi="Times New Roman" w:cs="Times New Roman"/>
        </w:rPr>
      </w:pPr>
      <w:r w:rsidRPr="005D2E99">
        <w:rPr>
          <w:rFonts w:ascii="Times New Roman" w:hAnsi="Times New Roman" w:cs="Times New Roman"/>
        </w:rPr>
        <w:t>The reaction tube was left to cool naturally until it reached room temperature.</w:t>
      </w:r>
    </w:p>
    <w:p w14:paraId="6EFD5E98" w14:textId="222736C1"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100µl of 7.5M Potassium Acetate was added and mix briefly.</w:t>
      </w:r>
    </w:p>
    <w:p w14:paraId="0922EE2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 at 13000rpm for 10minutes.</w:t>
      </w:r>
    </w:p>
    <w:p w14:paraId="1C17D8B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The supernatant was transfer  into new fresh autoclaved tubes</w:t>
      </w:r>
    </w:p>
    <w:p w14:paraId="59E0B572"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 2/3 volumes of cold Isopropanol / Isopropyl alcohol was added to the supernatant, the tubes was inverted at 3-5 times gently and the tubes was incubated at -20</w:t>
      </w:r>
      <w:r w:rsidRPr="007B13E8">
        <w:rPr>
          <w:rFonts w:ascii="Times New Roman" w:hAnsi="Times New Roman" w:cs="Times New Roman"/>
          <w:vertAlign w:val="superscript"/>
        </w:rPr>
        <w:t>o</w:t>
      </w:r>
      <w:r w:rsidRPr="007B13E8">
        <w:rPr>
          <w:rFonts w:ascii="Times New Roman" w:hAnsi="Times New Roman" w:cs="Times New Roman"/>
        </w:rPr>
        <w:t>C for 1 hour</w:t>
      </w:r>
    </w:p>
    <w:p w14:paraId="1C9DCAA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centrifuged at 13000rpm for 10minutes and the supernatant was discarded</w:t>
      </w:r>
    </w:p>
    <w:p w14:paraId="6C7351C3"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500µl of  70% ethanol was added and centrifuge for 5minutes at 13000rpm</w:t>
      </w:r>
    </w:p>
    <w:p w14:paraId="1F14866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The supernatant was discarding carefully with the DNA pellet intact.</w:t>
      </w:r>
    </w:p>
    <w:p w14:paraId="7175BC51" w14:textId="2E602A6D"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Traces of ethanol were removed and the DNA </w:t>
      </w:r>
      <w:r w:rsidR="008750D5" w:rsidRPr="007B13E8">
        <w:rPr>
          <w:rFonts w:ascii="Times New Roman" w:hAnsi="Times New Roman" w:cs="Times New Roman"/>
        </w:rPr>
        <w:t>pellets were</w:t>
      </w:r>
      <w:r w:rsidRPr="007B13E8">
        <w:rPr>
          <w:rFonts w:ascii="Times New Roman" w:hAnsi="Times New Roman" w:cs="Times New Roman"/>
        </w:rPr>
        <w:t xml:space="preserve"> dried at 37</w:t>
      </w:r>
      <w:r w:rsidRPr="007B13E8">
        <w:rPr>
          <w:rFonts w:ascii="Times New Roman" w:hAnsi="Times New Roman" w:cs="Times New Roman"/>
          <w:vertAlign w:val="superscript"/>
        </w:rPr>
        <w:t>o</w:t>
      </w:r>
      <w:r w:rsidRPr="007B13E8">
        <w:rPr>
          <w:rFonts w:ascii="Times New Roman" w:hAnsi="Times New Roman" w:cs="Times New Roman"/>
        </w:rPr>
        <w:t>C for 10-15 minutes.</w:t>
      </w:r>
    </w:p>
    <w:p w14:paraId="4CC65C85"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lastRenderedPageBreak/>
        <w:t>DNA pellets were resuspended in 50µl of Tris-EDTA (TE) buffer.</w:t>
      </w:r>
    </w:p>
    <w:p w14:paraId="4C6A3433" w14:textId="24A0A812" w:rsidR="00754CC5"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Aliquot DNA and store at -20</w:t>
      </w:r>
      <w:r w:rsidRPr="007B13E8">
        <w:rPr>
          <w:rFonts w:ascii="Times New Roman" w:hAnsi="Times New Roman" w:cs="Times New Roman"/>
          <w:vertAlign w:val="superscript"/>
        </w:rPr>
        <w:t>o</w:t>
      </w:r>
      <w:r w:rsidRPr="007B13E8">
        <w:rPr>
          <w:rFonts w:ascii="Times New Roman" w:hAnsi="Times New Roman" w:cs="Times New Roman"/>
        </w:rPr>
        <w:t>C for further lab analysis.</w:t>
      </w:r>
    </w:p>
    <w:p w14:paraId="70AD2D56" w14:textId="77777777" w:rsidR="00754CC5" w:rsidRPr="007B13E8" w:rsidRDefault="00754CC5" w:rsidP="007B13E8">
      <w:pPr>
        <w:spacing w:after="0" w:line="360" w:lineRule="auto"/>
        <w:jc w:val="both"/>
        <w:rPr>
          <w:rFonts w:ascii="Times New Roman" w:hAnsi="Times New Roman" w:cs="Times New Roman"/>
        </w:rPr>
      </w:pPr>
    </w:p>
    <w:p w14:paraId="7217C1E2"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PCR Analysis</w:t>
      </w:r>
    </w:p>
    <w:p w14:paraId="1475F10B"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 xml:space="preserve">For fungal characterization, amplification of the ITS region was performed using universal ITS primers targeting the ITS1, 5.8S, and ITS2 regions. The PCR mixture was prepared using 10 µl of 5× </w:t>
      </w:r>
      <w:proofErr w:type="spellStart"/>
      <w:r w:rsidRPr="005D2E99">
        <w:rPr>
          <w:rFonts w:ascii="Times New Roman" w:hAnsi="Times New Roman" w:cs="Times New Roman"/>
        </w:rPr>
        <w:t>GoTaq</w:t>
      </w:r>
      <w:proofErr w:type="spellEnd"/>
      <w:r w:rsidRPr="005D2E99">
        <w:rPr>
          <w:rFonts w:ascii="Times New Roman" w:hAnsi="Times New Roman" w:cs="Times New Roman"/>
        </w:rPr>
        <w:t xml:space="preserve"> </w:t>
      </w:r>
      <w:proofErr w:type="spellStart"/>
      <w:r w:rsidRPr="005D2E99">
        <w:rPr>
          <w:rFonts w:ascii="Times New Roman" w:hAnsi="Times New Roman" w:cs="Times New Roman"/>
        </w:rPr>
        <w:t>colourless</w:t>
      </w:r>
      <w:proofErr w:type="spellEnd"/>
      <w:r w:rsidRPr="005D2E99">
        <w:rPr>
          <w:rFonts w:ascii="Times New Roman" w:hAnsi="Times New Roman" w:cs="Times New Roman"/>
        </w:rPr>
        <w:t xml:space="preserve"> reaction buffer, 3 µl of </w:t>
      </w:r>
      <w:proofErr w:type="spellStart"/>
      <w:r w:rsidRPr="005D2E99">
        <w:rPr>
          <w:rFonts w:ascii="Times New Roman" w:hAnsi="Times New Roman" w:cs="Times New Roman"/>
        </w:rPr>
        <w:t>MgCl</w:t>
      </w:r>
      <w:proofErr w:type="spellEnd"/>
      <w:r w:rsidRPr="005D2E99">
        <w:rPr>
          <w:rFonts w:ascii="Times New Roman" w:hAnsi="Times New Roman" w:cs="Times New Roman"/>
        </w:rPr>
        <w:t xml:space="preserve">₂, 1 µl of a 10 mM dNTP mixture, and 1 µl each of the ITS1 (5′-TCC GTA GGT GAA CCT GCG G-3′) and ITS4 (5′-TCC TCC GCT TAT TGA TAT GC-3′) primers at a concentration of 10 </w:t>
      </w:r>
      <w:proofErr w:type="spellStart"/>
      <w:r w:rsidRPr="005D2E99">
        <w:rPr>
          <w:rFonts w:ascii="Times New Roman" w:hAnsi="Times New Roman" w:cs="Times New Roman"/>
        </w:rPr>
        <w:t>pmol</w:t>
      </w:r>
      <w:proofErr w:type="spellEnd"/>
      <w:r w:rsidRPr="005D2E99">
        <w:rPr>
          <w:rFonts w:ascii="Times New Roman" w:hAnsi="Times New Roman" w:cs="Times New Roman"/>
        </w:rPr>
        <w:t xml:space="preserve">. In addition, 0.3 units of </w:t>
      </w:r>
      <w:proofErr w:type="spellStart"/>
      <w:r w:rsidRPr="005D2E99">
        <w:rPr>
          <w:rFonts w:ascii="Times New Roman" w:hAnsi="Times New Roman" w:cs="Times New Roman"/>
        </w:rPr>
        <w:t>Taq</w:t>
      </w:r>
      <w:proofErr w:type="spellEnd"/>
      <w:r w:rsidRPr="005D2E99">
        <w:rPr>
          <w:rFonts w:ascii="Times New Roman" w:hAnsi="Times New Roman" w:cs="Times New Roman"/>
        </w:rPr>
        <w:t xml:space="preserve"> DNA polymerase (Promega, USA) and 8 µl of DNA template were included, and the final volume was adjusted to 42 µl with sterile distilled water. Amplification was carried o</w:t>
      </w:r>
      <w:bookmarkStart w:id="0" w:name="_GoBack"/>
      <w:bookmarkEnd w:id="0"/>
      <w:r w:rsidRPr="005D2E99">
        <w:rPr>
          <w:rFonts w:ascii="Times New Roman" w:hAnsi="Times New Roman" w:cs="Times New Roman"/>
        </w:rPr>
        <w:t xml:space="preserve">ut using a </w:t>
      </w:r>
      <w:proofErr w:type="spellStart"/>
      <w:r w:rsidRPr="005D2E99">
        <w:rPr>
          <w:rFonts w:ascii="Times New Roman" w:hAnsi="Times New Roman" w:cs="Times New Roman"/>
        </w:rPr>
        <w:t>GeneAmp</w:t>
      </w:r>
      <w:proofErr w:type="spellEnd"/>
      <w:r w:rsidRPr="005D2E99">
        <w:rPr>
          <w:rFonts w:ascii="Times New Roman" w:hAnsi="Times New Roman" w:cs="Times New Roman"/>
        </w:rPr>
        <w:t xml:space="preserve"> 9700 Thermal Cycler (Applied Biosystems Inc., USA).</w:t>
      </w:r>
    </w:p>
    <w:p w14:paraId="60FC081F" w14:textId="77777777" w:rsidR="005D2E99" w:rsidRPr="005D2E99" w:rsidRDefault="005D2E99" w:rsidP="005D2E99">
      <w:pPr>
        <w:spacing w:after="0" w:line="360" w:lineRule="auto"/>
        <w:jc w:val="both"/>
        <w:rPr>
          <w:rFonts w:ascii="Times New Roman" w:hAnsi="Times New Roman"/>
        </w:rPr>
      </w:pPr>
      <w:r w:rsidRPr="005D2E99">
        <w:rPr>
          <w:rFonts w:ascii="Times New Roman" w:hAnsi="Times New Roman" w:cs="Times New Roman"/>
        </w:rPr>
        <w:t xml:space="preserve">The PCR protocol began with an initial denaturation step at 94°C for 5 minutes, followed by 35 cycles consisting of denaturation at 94°C for 30 seconds, primer annealing at 55°C for 30 seconds, and extension at 72°C for 1.5 minutes. </w:t>
      </w:r>
      <w:r w:rsidRPr="005D2E99">
        <w:rPr>
          <w:rFonts w:ascii="Times New Roman" w:hAnsi="Times New Roman"/>
        </w:rPr>
        <w:t>A final extension was carried out at 72°C for an additional 7 minutes.</w:t>
      </w:r>
    </w:p>
    <w:p w14:paraId="0631C68F" w14:textId="77777777" w:rsidR="005D2E99" w:rsidRDefault="005D2E99" w:rsidP="005D2E99">
      <w:pPr>
        <w:spacing w:after="0" w:line="360" w:lineRule="auto"/>
        <w:jc w:val="both"/>
        <w:rPr>
          <w:rFonts w:ascii="Times New Roman" w:hAnsi="Times New Roman" w:cs="Times New Roman"/>
          <w:b/>
          <w:bCs/>
        </w:rPr>
      </w:pPr>
    </w:p>
    <w:p w14:paraId="4ACFFC20" w14:textId="77D374B9"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Gel Integrity Check</w:t>
      </w:r>
    </w:p>
    <w:p w14:paraId="28083A3C"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The integrity of the approximately 1.5 kb PCR amplicon was evaluated using 1% agarose gel electrophoresis. A 1× TAE buffer was prepared and used both for dissolving the agarose and for running the gel. The agarose suspension was microwaved for 5 minutes until completely melted, allowed to cool to about 60°C, and stained with 3 µl of 0.5 g/ml ethidium bromide. The molten agarose was poured into a casting tray fitted with a comb and left for about 20 minutes to solidify and form wells. The set gel was then placed in an electrophoresis tank and submerged with 1× TAE buffer.</w:t>
      </w:r>
    </w:p>
    <w:p w14:paraId="5EAEDBC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For sample loading, 2 µl of 10× blue loading dye was mixed with 4 µl of each PCR product. After loading a 100 bp molecular weight ladder in the first lane, the samples were pipetted into the remaining wells. Electrophoresis was performed at 120 V for 45 minutes, after which the gel was visualized under UV trans-illumination and photographed. Band sizes were estimated by comparing their migration distances to the 100 bp DNA ladder included in the run.</w:t>
      </w:r>
    </w:p>
    <w:p w14:paraId="75321BCF" w14:textId="7D19FA26" w:rsidR="005D2E99" w:rsidRPr="005D2E99" w:rsidRDefault="005D2E99" w:rsidP="005D2E99">
      <w:pPr>
        <w:spacing w:after="0" w:line="360" w:lineRule="auto"/>
        <w:jc w:val="both"/>
        <w:rPr>
          <w:rFonts w:ascii="Times New Roman" w:hAnsi="Times New Roman" w:cs="Times New Roman"/>
        </w:rPr>
      </w:pPr>
    </w:p>
    <w:p w14:paraId="1E61CF16"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Purification of Amplified Products</w:t>
      </w:r>
    </w:p>
    <w:p w14:paraId="29522E4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Following gel verification, PCR amplicons were purified by ethanol precipitation to remove residual reagents. For each ~40 µl PCR reaction, 7.6 µl of 3 M sodium acetate and 240 µl of 95% ethanol were added in fresh 1.5 ml microcentrifuge tubes. The mixtures were vortexed thoroughly and incubated at −20°C for at least 30 minutes. Samples were then centrifuged at 13,000 × g for 10 minutes at 4°C, and the supernatant was carefully discarded by inversion.</w:t>
      </w:r>
    </w:p>
    <w:p w14:paraId="50C5FE82"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lastRenderedPageBreak/>
        <w:t>To wash the pellet, 150 µl of 70% ethanol was added, followed by brief mixing and centrifugation at 7,500 × g for 15 minutes at 4°C. The ethanol was removed, and tubes were inverted on tissue paper and allowed to air-dry in a fume hood for 10–15 minutes. The DNA pellets were then resuspended in 20 µl of sterile distilled water and stored at −20°C until sequencing.</w:t>
      </w:r>
    </w:p>
    <w:p w14:paraId="56C19B37"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A final check of the purified product was performed using a 1.5% agarose gel run at 110 V for approximately 1 hour. The concentration and purity of the DNA were further assessed using a Nanodrop 2000 spectrophotometer (Thermo Scientific).</w:t>
      </w:r>
    </w:p>
    <w:p w14:paraId="2587FB07" w14:textId="77777777" w:rsidR="00754CC5" w:rsidRPr="007B13E8" w:rsidRDefault="00754CC5" w:rsidP="007B13E8">
      <w:pPr>
        <w:spacing w:after="0" w:line="360" w:lineRule="auto"/>
        <w:jc w:val="both"/>
        <w:rPr>
          <w:rFonts w:ascii="Times New Roman" w:hAnsi="Times New Roman" w:cs="Times New Roman"/>
        </w:rPr>
      </w:pPr>
    </w:p>
    <w:p w14:paraId="7347905D"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1B7A2FE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The purified PCR products were sequenced using the Applied Biosystems 3130xl Genetic Analyzer, following the manufacturer’s guidelines. Sequencing reactions were prepared with the </w:t>
      </w:r>
      <w:proofErr w:type="spellStart"/>
      <w:r w:rsidRPr="00B43258">
        <w:rPr>
          <w:rFonts w:ascii="Times New Roman" w:hAnsi="Times New Roman" w:cs="Times New Roman"/>
        </w:rPr>
        <w:t>BigDye</w:t>
      </w:r>
      <w:proofErr w:type="spellEnd"/>
      <w:r w:rsidRPr="00B43258">
        <w:rPr>
          <w:rFonts w:ascii="Times New Roman" w:hAnsi="Times New Roman" w:cs="Times New Roman"/>
        </w:rPr>
        <w:t xml:space="preserve"> Terminator v3.1 Cycle Sequencing Kit. All sequence editing and downstream analyses were carried out using </w:t>
      </w:r>
      <w:proofErr w:type="spellStart"/>
      <w:r w:rsidRPr="00B43258">
        <w:rPr>
          <w:rFonts w:ascii="Times New Roman" w:hAnsi="Times New Roman" w:cs="Times New Roman"/>
        </w:rPr>
        <w:t>BioEdit</w:t>
      </w:r>
      <w:proofErr w:type="spellEnd"/>
      <w:r w:rsidRPr="00B43258">
        <w:rPr>
          <w:rFonts w:ascii="Times New Roman" w:hAnsi="Times New Roman" w:cs="Times New Roman"/>
        </w:rPr>
        <w:t xml:space="preserve"> software.</w:t>
      </w:r>
    </w:p>
    <w:p w14:paraId="1D6818F8" w14:textId="77777777" w:rsidR="0091033E" w:rsidRDefault="0091033E" w:rsidP="00B43258">
      <w:pPr>
        <w:tabs>
          <w:tab w:val="left" w:pos="1968"/>
        </w:tabs>
        <w:spacing w:after="0" w:line="360" w:lineRule="auto"/>
        <w:jc w:val="both"/>
        <w:rPr>
          <w:rFonts w:ascii="Times New Roman" w:hAnsi="Times New Roman" w:cs="Times New Roman"/>
          <w:b/>
          <w:bCs/>
        </w:rPr>
      </w:pPr>
    </w:p>
    <w:p w14:paraId="3BAEA507" w14:textId="3FF46233"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Bacterial Sequence Analysis</w:t>
      </w:r>
    </w:p>
    <w:p w14:paraId="35FDC7F3"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DNA Extraction</w:t>
      </w:r>
    </w:p>
    <w:p w14:paraId="63EC76EA"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Genomic DNA was isolated following a modified version of a standard protocol. Briefly, single colonies were inoculated into 1.5 ml of liquid medium and incubated on a shaker at 28°C for 48 hours. The cultures were centrifuged at 4,600 × g for 5 minutes, and the resulting pellets were resuspended in 520 µl of TE buffer (10 mM Tris-HCl, 1 mM EDTA, pH 8.0). To this suspension, 15 µl of 20% SDS and 3 µl of Proteinase K (20 mg/ml) were added, and the mixture was incubated at 37°C for 1 hour.</w:t>
      </w:r>
    </w:p>
    <w:p w14:paraId="019ACD5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After incubation, 100 µl of 5 M NaCl and 80 µl of 10% CTAB in 0.7 M NaCl were added, followed by thorough mixing. The tubes were heated at 65°C for 10 minutes and then placed on ice for 15 minutes. An equal volume of </w:t>
      </w:r>
      <w:proofErr w:type="spellStart"/>
      <w:proofErr w:type="gramStart"/>
      <w:r w:rsidRPr="00B43258">
        <w:rPr>
          <w:rFonts w:ascii="Times New Roman" w:hAnsi="Times New Roman" w:cs="Times New Roman"/>
        </w:rPr>
        <w:t>chloroform:isoamyl</w:t>
      </w:r>
      <w:proofErr w:type="spellEnd"/>
      <w:proofErr w:type="gramEnd"/>
      <w:r w:rsidRPr="00B43258">
        <w:rPr>
          <w:rFonts w:ascii="Times New Roman" w:hAnsi="Times New Roman" w:cs="Times New Roman"/>
        </w:rPr>
        <w:t xml:space="preserve"> alcohol (24:1) was added, mixed gently, incubated for 5 minutes on ice, and centrifuged at 7,200 × g for 20 minutes.</w:t>
      </w:r>
    </w:p>
    <w:p w14:paraId="2AC476BF" w14:textId="74F00ACE"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aqueous phase was transferred to a fresh tube, and DNA was precipit</w:t>
      </w:r>
      <w:r w:rsidR="009F0A60">
        <w:rPr>
          <w:rFonts w:ascii="Times New Roman" w:hAnsi="Times New Roman" w:cs="Times New Roman"/>
        </w:rPr>
        <w:t xml:space="preserve">ated by adding isopropanol at </w:t>
      </w:r>
      <w:r w:rsidRPr="00B43258">
        <w:rPr>
          <w:rFonts w:ascii="Times New Roman" w:hAnsi="Times New Roman" w:cs="Times New Roman"/>
        </w:rPr>
        <w:t>1:0.6 ratio</w:t>
      </w:r>
      <w:r w:rsidR="009F0A60">
        <w:rPr>
          <w:rFonts w:ascii="Times New Roman" w:hAnsi="Times New Roman" w:cs="Times New Roman"/>
        </w:rPr>
        <w:t>s</w:t>
      </w:r>
      <w:r w:rsidRPr="00B43258">
        <w:rPr>
          <w:rFonts w:ascii="Times New Roman" w:hAnsi="Times New Roman" w:cs="Times New Roman"/>
        </w:rPr>
        <w:t xml:space="preserve"> and incubating at –20°C for 16 hours. The DNA pellet was obtained by centrifugation at 13,000 × g for 10 minutes, washed with 500 µl of 70% ethanol, and air-dried for approximately 3 hours. Finally, the DNA was dissolved in 50 µl of TE buffer.</w:t>
      </w:r>
    </w:p>
    <w:p w14:paraId="4E0C45B1" w14:textId="7085C30F" w:rsidR="00B43258" w:rsidRPr="00B43258" w:rsidRDefault="00B43258" w:rsidP="00B43258">
      <w:pPr>
        <w:tabs>
          <w:tab w:val="left" w:pos="1968"/>
        </w:tabs>
        <w:spacing w:after="0" w:line="360" w:lineRule="auto"/>
        <w:jc w:val="both"/>
        <w:rPr>
          <w:rFonts w:ascii="Times New Roman" w:hAnsi="Times New Roman" w:cs="Times New Roman"/>
          <w:b/>
          <w:bCs/>
        </w:rPr>
      </w:pPr>
    </w:p>
    <w:p w14:paraId="47DA8781"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Polymerase Chain Reaction (PCR)</w:t>
      </w:r>
    </w:p>
    <w:p w14:paraId="258D4D1C"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PCR amplification was performed using a reaction mixture containing 10 µl of 5× </w:t>
      </w:r>
      <w:proofErr w:type="spellStart"/>
      <w:r w:rsidRPr="00B43258">
        <w:rPr>
          <w:rFonts w:ascii="Times New Roman" w:hAnsi="Times New Roman" w:cs="Times New Roman"/>
        </w:rPr>
        <w:t>GoTaq</w:t>
      </w:r>
      <w:proofErr w:type="spellEnd"/>
      <w:r w:rsidRPr="00B43258">
        <w:rPr>
          <w:rFonts w:ascii="Times New Roman" w:hAnsi="Times New Roman" w:cs="Times New Roman"/>
        </w:rPr>
        <w:t xml:space="preserve"> </w:t>
      </w:r>
      <w:proofErr w:type="spellStart"/>
      <w:r w:rsidRPr="00B43258">
        <w:rPr>
          <w:rFonts w:ascii="Times New Roman" w:hAnsi="Times New Roman" w:cs="Times New Roman"/>
        </w:rPr>
        <w:t>colourless</w:t>
      </w:r>
      <w:proofErr w:type="spellEnd"/>
      <w:r w:rsidRPr="00B43258">
        <w:rPr>
          <w:rFonts w:ascii="Times New Roman" w:hAnsi="Times New Roman" w:cs="Times New Roman"/>
        </w:rPr>
        <w:t xml:space="preserve"> buffer, 3 µl of 25 mM </w:t>
      </w:r>
      <w:proofErr w:type="spellStart"/>
      <w:r w:rsidRPr="00B43258">
        <w:rPr>
          <w:rFonts w:ascii="Times New Roman" w:hAnsi="Times New Roman" w:cs="Times New Roman"/>
        </w:rPr>
        <w:t>MgCl</w:t>
      </w:r>
      <w:proofErr w:type="spellEnd"/>
      <w:r w:rsidRPr="00B43258">
        <w:rPr>
          <w:rFonts w:ascii="Times New Roman" w:hAnsi="Times New Roman" w:cs="Times New Roman"/>
        </w:rPr>
        <w:t xml:space="preserve">₂, 1 µl of 10 mM dNTP mix, and 1 µl each of primers 27F (5′-AGA GTT TGA TCM TGG CTC AG-3′) and 1525R (5′-AAG GAG GTG ATC CAG CC-3′) at 10 </w:t>
      </w:r>
      <w:proofErr w:type="spellStart"/>
      <w:r w:rsidRPr="00B43258">
        <w:rPr>
          <w:rFonts w:ascii="Times New Roman" w:hAnsi="Times New Roman" w:cs="Times New Roman"/>
        </w:rPr>
        <w:t>pmol</w:t>
      </w:r>
      <w:proofErr w:type="spellEnd"/>
      <w:r w:rsidRPr="00B43258">
        <w:rPr>
          <w:rFonts w:ascii="Times New Roman" w:hAnsi="Times New Roman" w:cs="Times New Roman"/>
        </w:rPr>
        <w:t xml:space="preserve">. The mixture also included 0.3 units of </w:t>
      </w:r>
      <w:proofErr w:type="spellStart"/>
      <w:r w:rsidRPr="00B43258">
        <w:rPr>
          <w:rFonts w:ascii="Times New Roman" w:hAnsi="Times New Roman" w:cs="Times New Roman"/>
        </w:rPr>
        <w:t>Taq</w:t>
      </w:r>
      <w:proofErr w:type="spellEnd"/>
      <w:r w:rsidRPr="00B43258">
        <w:rPr>
          <w:rFonts w:ascii="Times New Roman" w:hAnsi="Times New Roman" w:cs="Times New Roman"/>
        </w:rPr>
        <w:t xml:space="preserve"> DNA polymerase (Promega, USA) and 8 µl of DNA template, </w:t>
      </w:r>
      <w:r w:rsidRPr="00B43258">
        <w:rPr>
          <w:rFonts w:ascii="Times New Roman" w:hAnsi="Times New Roman" w:cs="Times New Roman"/>
        </w:rPr>
        <w:lastRenderedPageBreak/>
        <w:t xml:space="preserve">with the final volume adjusted to 42 µl using sterile distilled water. Amplifications were carried out in a </w:t>
      </w:r>
      <w:proofErr w:type="spellStart"/>
      <w:r w:rsidRPr="00B43258">
        <w:rPr>
          <w:rFonts w:ascii="Times New Roman" w:hAnsi="Times New Roman" w:cs="Times New Roman"/>
        </w:rPr>
        <w:t>GeneAmp</w:t>
      </w:r>
      <w:proofErr w:type="spellEnd"/>
      <w:r w:rsidRPr="00B43258">
        <w:rPr>
          <w:rFonts w:ascii="Times New Roman" w:hAnsi="Times New Roman" w:cs="Times New Roman"/>
        </w:rPr>
        <w:t xml:space="preserve"> 9700 Thermal Cycler (Applied Biosystems, USA).</w:t>
      </w:r>
    </w:p>
    <w:p w14:paraId="38D3FE9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cycling conditions consisted of an initial denaturation at 94°C for 5 minutes, followed by 30 cycles of denaturation at 94°C for 30 seconds, primer annealing at 50°C for 1 minute, and extension at 72°C for 90 seconds. A final extension step at 72°C for 10 minutes completed the reaction, after which the samples were held at 4°C.</w:t>
      </w:r>
    </w:p>
    <w:p w14:paraId="37D9E0E2" w14:textId="56990950" w:rsidR="00B43258" w:rsidRPr="00B43258" w:rsidRDefault="00B43258" w:rsidP="00B43258">
      <w:pPr>
        <w:tabs>
          <w:tab w:val="left" w:pos="1968"/>
        </w:tabs>
        <w:spacing w:after="0" w:line="360" w:lineRule="auto"/>
        <w:jc w:val="both"/>
        <w:rPr>
          <w:rFonts w:ascii="Times New Roman" w:hAnsi="Times New Roman" w:cs="Times New Roman"/>
        </w:rPr>
      </w:pPr>
    </w:p>
    <w:p w14:paraId="3C9520A2"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Gel Integrity Check</w:t>
      </w:r>
    </w:p>
    <w:p w14:paraId="4011BB3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quality and approximate size (~1.5 kb) of the PCR products were assessed by running them on a 1% agarose gel. A 1× TAE buffer was prepared and used for both gel preparation and electrophoresis. The agarose solution was heated in a microwave for 5 minutes until fully dissolved, cooled to approximately 60°C, and stained with 3 µl of 0.5 µg/ml ethidium bromide. The molten gel was poured into a casting tray fitted with a comb and allowed to solidify for about 20 minutes.</w:t>
      </w:r>
    </w:p>
    <w:p w14:paraId="0348416B"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Once set, the gel was placed in the electrophoresis tank and covered with 1× TAE buffer. For sample loading, 2 µl of 10× blue loading dye was mixed with 4 µl of each PCR product, and a 100 bp DNA ladder was loaded into the first lane. Electrophoresis was performed at 120 V for 45 minutes. Bands were visualized under UV transillumination, photographed, and their sizes estimated by comparing their migration distance to that of the 100 bp molecular weight marker run alongside the samples.</w:t>
      </w:r>
    </w:p>
    <w:p w14:paraId="67C37DD2" w14:textId="77777777" w:rsidR="00754CC5" w:rsidRPr="007B13E8" w:rsidRDefault="00754CC5" w:rsidP="007B13E8">
      <w:pPr>
        <w:tabs>
          <w:tab w:val="left" w:pos="1968"/>
        </w:tabs>
        <w:spacing w:after="0" w:line="360" w:lineRule="auto"/>
        <w:jc w:val="both"/>
        <w:rPr>
          <w:rFonts w:ascii="Times New Roman" w:hAnsi="Times New Roman" w:cs="Times New Roman"/>
        </w:rPr>
      </w:pPr>
    </w:p>
    <w:p w14:paraId="789BEA9C"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Purification of Amplified Products</w:t>
      </w:r>
    </w:p>
    <w:p w14:paraId="1084529E"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Following confirmation of amplification on the agarose gel, the PCR products were purified using an ethanol precipitation method to remove residual reaction components. For each ~40 µl PCR sample, 7.6 µl of 3 M sodium acetate and 240 µl of 95% ethanol were added in a sterile 1.5 ml microcentrifuge tube. The mixture was vortexed thoroughly and incubated at −20°C for at least 30 minutes to facilitate DNA precipitation.</w:t>
      </w:r>
    </w:p>
    <w:p w14:paraId="3F623943"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Samples were centrifuged at 13,000 × g for 10 minutes at 4°C, after which the supernatant was discarded by gently inverting the tubes. The resulting pellet was washed with 150 µl of 70% ethanol, mixed briefly, and centrifuged again at 7,500 × g for 15 minutes at 4°C. The wash ethanol was removed completely, and the tubes were left inverted on absorbent tissue to air-dry in a fume hood for 10–15 minutes. The DNA pellets were then resuspended in 20 µl of sterile distilled water and stored at −20°C until sequencing.</w:t>
      </w:r>
    </w:p>
    <w:p w14:paraId="257F01C2" w14:textId="45275F63" w:rsidR="00B43258" w:rsidRDefault="00B43258" w:rsidP="00D359C5">
      <w:pPr>
        <w:spacing w:after="0" w:line="360" w:lineRule="auto"/>
        <w:jc w:val="both"/>
        <w:rPr>
          <w:rFonts w:ascii="Times New Roman" w:hAnsi="Times New Roman" w:cs="Times New Roman"/>
        </w:rPr>
      </w:pPr>
      <w:r w:rsidRPr="00B43258">
        <w:rPr>
          <w:rFonts w:ascii="Times New Roman" w:hAnsi="Times New Roman" w:cs="Times New Roman"/>
        </w:rPr>
        <w:t xml:space="preserve">To verify successful purification, the DNA fragments were run on a 1.5% agarose gel at 110 V for approximately 1 hour and visualized as previously described. Quantification of the purified DNA was performed using a </w:t>
      </w:r>
      <w:proofErr w:type="spellStart"/>
      <w:r w:rsidRPr="00B43258">
        <w:rPr>
          <w:rFonts w:ascii="Times New Roman" w:hAnsi="Times New Roman" w:cs="Times New Roman"/>
        </w:rPr>
        <w:t>NanoDrop</w:t>
      </w:r>
      <w:proofErr w:type="spellEnd"/>
      <w:r w:rsidRPr="00B43258">
        <w:rPr>
          <w:rFonts w:ascii="Times New Roman" w:hAnsi="Times New Roman" w:cs="Times New Roman"/>
        </w:rPr>
        <w:t xml:space="preserve"> 2000 spectrophotometer (Thermo Scientific).</w:t>
      </w:r>
    </w:p>
    <w:p w14:paraId="12832A3A" w14:textId="77777777" w:rsidR="00D359C5" w:rsidRPr="00D359C5" w:rsidRDefault="00D359C5" w:rsidP="00D359C5">
      <w:pPr>
        <w:spacing w:after="0" w:line="360" w:lineRule="auto"/>
        <w:jc w:val="both"/>
        <w:rPr>
          <w:rFonts w:ascii="Times New Roman" w:hAnsi="Times New Roman" w:cs="Times New Roman"/>
        </w:rPr>
      </w:pPr>
    </w:p>
    <w:p w14:paraId="147338E9"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235AF66C"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lastRenderedPageBreak/>
        <w:t xml:space="preserve">Purified amplicons were sequenced using the Applied Biosystems 3130xl Genetic Analyzer, following the manufacturer’s protocols. Sequencing reactions were carried out with the </w:t>
      </w:r>
      <w:proofErr w:type="spellStart"/>
      <w:r w:rsidRPr="00B43258">
        <w:rPr>
          <w:rFonts w:ascii="Times New Roman" w:hAnsi="Times New Roman" w:cs="Times New Roman"/>
        </w:rPr>
        <w:t>BigDye</w:t>
      </w:r>
      <w:proofErr w:type="spellEnd"/>
      <w:r w:rsidRPr="00B43258">
        <w:rPr>
          <w:rFonts w:ascii="Times New Roman" w:hAnsi="Times New Roman" w:cs="Times New Roman"/>
        </w:rPr>
        <w:t xml:space="preserve"> Terminator v3.1 Cycle Sequencing Kit. Sequence editing, alignment, and all downstream genetic analyses were completed using </w:t>
      </w:r>
      <w:proofErr w:type="spellStart"/>
      <w:r w:rsidRPr="00B43258">
        <w:rPr>
          <w:rFonts w:ascii="Times New Roman" w:hAnsi="Times New Roman" w:cs="Times New Roman"/>
        </w:rPr>
        <w:t>BioEdit</w:t>
      </w:r>
      <w:proofErr w:type="spellEnd"/>
      <w:r w:rsidRPr="00B43258">
        <w:rPr>
          <w:rFonts w:ascii="Times New Roman" w:hAnsi="Times New Roman" w:cs="Times New Roman"/>
        </w:rPr>
        <w:t xml:space="preserve"> and MEGA version 6.</w:t>
      </w:r>
    </w:p>
    <w:p w14:paraId="16173E1C" w14:textId="77777777" w:rsidR="000A2301" w:rsidRPr="007B13E8" w:rsidRDefault="000A2301" w:rsidP="007B13E8">
      <w:pPr>
        <w:pStyle w:val="ListParagraph"/>
        <w:spacing w:after="0" w:line="360" w:lineRule="auto"/>
        <w:ind w:left="360"/>
        <w:jc w:val="both"/>
        <w:rPr>
          <w:rFonts w:ascii="Times New Roman" w:hAnsi="Times New Roman" w:cs="Times New Roman"/>
        </w:rPr>
      </w:pPr>
    </w:p>
    <w:p w14:paraId="2CFD43F1" w14:textId="77777777" w:rsidR="00AD242D" w:rsidRDefault="00AD242D" w:rsidP="007B13E8">
      <w:pPr>
        <w:spacing w:before="240" w:after="0" w:line="360" w:lineRule="auto"/>
        <w:jc w:val="both"/>
        <w:rPr>
          <w:rFonts w:ascii="Times New Roman" w:hAnsi="Times New Roman" w:cs="Times New Roman"/>
          <w:b/>
        </w:rPr>
      </w:pPr>
    </w:p>
    <w:p w14:paraId="4D4C6BEA" w14:textId="03D4F795" w:rsidR="00FC4590" w:rsidRPr="007B13E8" w:rsidRDefault="00FC4590" w:rsidP="007B13E8">
      <w:pPr>
        <w:spacing w:before="240" w:after="0" w:line="360" w:lineRule="auto"/>
        <w:jc w:val="both"/>
        <w:rPr>
          <w:rFonts w:ascii="Times New Roman" w:hAnsi="Times New Roman" w:cs="Times New Roman"/>
          <w:b/>
        </w:rPr>
      </w:pPr>
      <w:r w:rsidRPr="007B13E8">
        <w:rPr>
          <w:rFonts w:ascii="Times New Roman" w:hAnsi="Times New Roman" w:cs="Times New Roman"/>
          <w:b/>
        </w:rPr>
        <w:t>3.0 RESULTS</w:t>
      </w:r>
      <w:r w:rsidR="00531F1F">
        <w:rPr>
          <w:rFonts w:ascii="Times New Roman" w:hAnsi="Times New Roman" w:cs="Times New Roman"/>
          <w:b/>
        </w:rPr>
        <w:t xml:space="preserve"> AND DISCUSSION</w:t>
      </w:r>
    </w:p>
    <w:p w14:paraId="75CDD3EE" w14:textId="5CFA6B87" w:rsidR="00FC4590" w:rsidRPr="007B13E8" w:rsidRDefault="00030B52" w:rsidP="007B13E8">
      <w:pPr>
        <w:pStyle w:val="ListParagraph"/>
        <w:numPr>
          <w:ilvl w:val="1"/>
          <w:numId w:val="26"/>
        </w:numPr>
        <w:spacing w:before="240" w:after="0" w:line="360" w:lineRule="auto"/>
        <w:jc w:val="both"/>
        <w:rPr>
          <w:rFonts w:ascii="Times New Roman" w:hAnsi="Times New Roman" w:cs="Times New Roman"/>
          <w:b/>
        </w:rPr>
      </w:pPr>
      <w:r w:rsidRPr="007B13E8">
        <w:rPr>
          <w:rFonts w:ascii="Times New Roman" w:hAnsi="Times New Roman" w:cs="Times New Roman"/>
          <w:b/>
        </w:rPr>
        <w:t>Isolation, Cultivation and Characterization of Isolates</w:t>
      </w:r>
    </w:p>
    <w:p w14:paraId="513A0B90" w14:textId="77777777" w:rsidR="00207655" w:rsidRDefault="00207655" w:rsidP="00207655">
      <w:pPr>
        <w:spacing w:line="360" w:lineRule="auto"/>
        <w:jc w:val="both"/>
        <w:rPr>
          <w:rFonts w:ascii="Times New Roman" w:hAnsi="Times New Roman" w:cs="Times New Roman"/>
          <w:b/>
          <w:lang w:val="en-GB"/>
        </w:rPr>
      </w:pPr>
    </w:p>
    <w:p w14:paraId="20CC9FBD" w14:textId="348AF086" w:rsidR="004A4436" w:rsidRPr="00207655" w:rsidRDefault="00A416A5" w:rsidP="00207655">
      <w:pPr>
        <w:spacing w:line="360" w:lineRule="auto"/>
        <w:jc w:val="both"/>
        <w:rPr>
          <w:rFonts w:ascii="Times New Roman" w:hAnsi="Times New Roman" w:cs="Times New Roman"/>
          <w:b/>
          <w:lang w:val="en-GB"/>
        </w:rPr>
      </w:pPr>
      <w:r w:rsidRPr="00207655">
        <w:rPr>
          <w:rFonts w:ascii="Times New Roman" w:hAnsi="Times New Roman" w:cs="Times New Roman"/>
          <w:b/>
          <w:lang w:val="en-GB"/>
        </w:rPr>
        <w:t>Isolation and Cultivation</w:t>
      </w:r>
    </w:p>
    <w:p w14:paraId="0ECC93E4" w14:textId="31A7AD29" w:rsidR="003A400B" w:rsidRPr="007B13E8" w:rsidRDefault="00A416A5"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 xml:space="preserve">Five bacteria isolates were obtained from the soil samples from plastics dumpsite from the soil samples from plastic dumpsites from different location. Nine fungal isolates inclusive were also obtained. From the soil sample one bacterial and three fungal isolated were obtained. The bacteria isolates were identified as </w:t>
      </w:r>
      <w:proofErr w:type="spellStart"/>
      <w:r w:rsidRPr="007B13E8">
        <w:rPr>
          <w:rFonts w:ascii="Times New Roman" w:hAnsi="Times New Roman" w:cs="Times New Roman"/>
          <w:bCs/>
          <w:i/>
          <w:sz w:val="22"/>
          <w:szCs w:val="22"/>
        </w:rPr>
        <w:t>Psuedomonas</w:t>
      </w:r>
      <w:proofErr w:type="spellEnd"/>
      <w:r w:rsidRPr="007B13E8">
        <w:rPr>
          <w:rFonts w:ascii="Times New Roman" w:hAnsi="Times New Roman" w:cs="Times New Roman"/>
          <w:bCs/>
          <w:i/>
          <w:sz w:val="22"/>
          <w:szCs w:val="22"/>
        </w:rPr>
        <w:t xml:space="preserve"> aeruginosa</w:t>
      </w:r>
      <w:r w:rsidRPr="007B13E8">
        <w:rPr>
          <w:rFonts w:ascii="Times New Roman" w:hAnsi="Times New Roman" w:cs="Times New Roman"/>
          <w:bCs/>
          <w:sz w:val="22"/>
          <w:szCs w:val="22"/>
        </w:rPr>
        <w:t xml:space="preserve">. The fungal isolates were identified as </w:t>
      </w: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chrysogenum</w:t>
      </w:r>
      <w:proofErr w:type="spellEnd"/>
      <w:r w:rsidRPr="007B13E8">
        <w:rPr>
          <w:rFonts w:ascii="Times New Roman" w:hAnsi="Times New Roman" w:cs="Times New Roman"/>
          <w:bCs/>
          <w:sz w:val="22"/>
          <w:szCs w:val="22"/>
        </w:rPr>
        <w:t xml:space="preserve">, </w:t>
      </w: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niger</w:t>
      </w:r>
      <w:proofErr w:type="spellEnd"/>
      <w:r w:rsidRPr="007B13E8">
        <w:rPr>
          <w:rFonts w:ascii="Times New Roman" w:hAnsi="Times New Roman" w:cs="Times New Roman"/>
          <w:bCs/>
          <w:sz w:val="22"/>
          <w:szCs w:val="22"/>
        </w:rPr>
        <w:t xml:space="preserve"> and </w:t>
      </w:r>
      <w:r w:rsidRPr="007B13E8">
        <w:rPr>
          <w:rFonts w:ascii="Times New Roman" w:hAnsi="Times New Roman" w:cs="Times New Roman"/>
          <w:bCs/>
          <w:i/>
          <w:sz w:val="22"/>
          <w:szCs w:val="22"/>
        </w:rPr>
        <w:t xml:space="preserve">Fusarium </w:t>
      </w:r>
      <w:proofErr w:type="spellStart"/>
      <w:r w:rsidRPr="007B13E8">
        <w:rPr>
          <w:rFonts w:ascii="Times New Roman" w:hAnsi="Times New Roman" w:cs="Times New Roman"/>
          <w:bCs/>
          <w:i/>
          <w:sz w:val="22"/>
          <w:szCs w:val="22"/>
        </w:rPr>
        <w:t>oxysporum</w:t>
      </w:r>
      <w:proofErr w:type="spellEnd"/>
      <w:r w:rsidRPr="007B13E8">
        <w:rPr>
          <w:rFonts w:ascii="Times New Roman" w:hAnsi="Times New Roman" w:cs="Times New Roman"/>
          <w:bCs/>
          <w:sz w:val="22"/>
          <w:szCs w:val="22"/>
        </w:rPr>
        <w:t xml:space="preserve">. They are all represented </w:t>
      </w:r>
      <w:r w:rsidR="007C5934" w:rsidRPr="007B13E8">
        <w:rPr>
          <w:rFonts w:ascii="Times New Roman" w:hAnsi="Times New Roman" w:cs="Times New Roman"/>
          <w:bCs/>
          <w:sz w:val="22"/>
          <w:szCs w:val="22"/>
        </w:rPr>
        <w:t xml:space="preserve">in the result below. </w:t>
      </w:r>
      <w:r w:rsidRPr="007B13E8">
        <w:rPr>
          <w:rFonts w:ascii="Times New Roman" w:hAnsi="Times New Roman" w:cs="Times New Roman"/>
          <w:sz w:val="22"/>
          <w:szCs w:val="22"/>
        </w:rPr>
        <w:t xml:space="preserve">The results of the total viable bacterial counts from soil samples obtained from </w:t>
      </w:r>
      <w:r w:rsidRPr="007B13E8">
        <w:rPr>
          <w:rFonts w:ascii="Times New Roman" w:hAnsi="Times New Roman" w:cs="Times New Roman"/>
          <w:sz w:val="22"/>
          <w:szCs w:val="22"/>
          <w:highlight w:val="white"/>
        </w:rPr>
        <w:t xml:space="preserve">Plastic dumpsite at </w:t>
      </w:r>
      <w:proofErr w:type="spellStart"/>
      <w:r w:rsidRPr="007B13E8">
        <w:rPr>
          <w:rFonts w:ascii="Times New Roman" w:hAnsi="Times New Roman" w:cs="Times New Roman"/>
          <w:sz w:val="22"/>
          <w:szCs w:val="22"/>
          <w:highlight w:val="white"/>
        </w:rPr>
        <w:t>Akunlemu</w:t>
      </w:r>
      <w:proofErr w:type="spellEnd"/>
      <w:r w:rsidRPr="007B13E8">
        <w:rPr>
          <w:rFonts w:ascii="Times New Roman" w:hAnsi="Times New Roman" w:cs="Times New Roman"/>
          <w:sz w:val="22"/>
          <w:szCs w:val="22"/>
          <w:highlight w:val="white"/>
        </w:rPr>
        <w:t>, Oyo town, Oyo State</w:t>
      </w:r>
      <w:r w:rsidRPr="007B13E8">
        <w:rPr>
          <w:rFonts w:ascii="Times New Roman" w:hAnsi="Times New Roman" w:cs="Times New Roman"/>
          <w:sz w:val="22"/>
          <w:szCs w:val="22"/>
        </w:rPr>
        <w:t xml:space="preserve">. </w:t>
      </w:r>
      <w:r w:rsidRPr="007B13E8">
        <w:rPr>
          <w:rFonts w:ascii="Times New Roman" w:hAnsi="Times New Roman" w:cs="Times New Roman"/>
          <w:sz w:val="22"/>
          <w:szCs w:val="22"/>
          <w:highlight w:val="white"/>
        </w:rPr>
        <w:t>A total of three (3) samples of soil were obtained in three different locations at the dumpsite.</w:t>
      </w:r>
      <w:r w:rsidRPr="007B13E8">
        <w:rPr>
          <w:rFonts w:ascii="Times New Roman" w:hAnsi="Times New Roman" w:cs="Times New Roman"/>
          <w:sz w:val="22"/>
          <w:szCs w:val="22"/>
        </w:rPr>
        <w:t xml:space="preserve"> The total bacterial counts observed in the soil samples ranged from 2 x 10</w:t>
      </w:r>
      <w:r w:rsidRPr="007B13E8">
        <w:rPr>
          <w:rFonts w:ascii="Times New Roman" w:hAnsi="Times New Roman" w:cs="Times New Roman"/>
          <w:sz w:val="22"/>
          <w:szCs w:val="22"/>
          <w:vertAlign w:val="superscript"/>
        </w:rPr>
        <w:t>-5</w:t>
      </w:r>
      <w:r w:rsidRPr="007B13E8">
        <w:rPr>
          <w:rFonts w:ascii="Times New Roman" w:hAnsi="Times New Roman" w:cs="Times New Roman"/>
          <w:sz w:val="22"/>
          <w:szCs w:val="22"/>
        </w:rPr>
        <w:t xml:space="preserve"> to</w:t>
      </w:r>
      <w:r w:rsidR="00C32A64" w:rsidRPr="007B13E8">
        <w:rPr>
          <w:rFonts w:ascii="Times New Roman" w:hAnsi="Times New Roman" w:cs="Times New Roman"/>
          <w:sz w:val="22"/>
          <w:szCs w:val="22"/>
        </w:rPr>
        <w:t xml:space="preserve"> </w:t>
      </w:r>
      <w:r w:rsidRPr="007B13E8">
        <w:rPr>
          <w:rFonts w:ascii="Times New Roman" w:hAnsi="Times New Roman" w:cs="Times New Roman"/>
          <w:sz w:val="22"/>
          <w:szCs w:val="22"/>
        </w:rPr>
        <w:t>5 x 10</w:t>
      </w:r>
      <w:r w:rsidRPr="007B13E8">
        <w:rPr>
          <w:rFonts w:ascii="Times New Roman" w:hAnsi="Times New Roman" w:cs="Times New Roman"/>
          <w:sz w:val="22"/>
          <w:szCs w:val="22"/>
          <w:vertAlign w:val="superscript"/>
        </w:rPr>
        <w:t>-5</w:t>
      </w:r>
      <w:r w:rsidR="009A7121" w:rsidRPr="007B13E8">
        <w:rPr>
          <w:rFonts w:ascii="Times New Roman" w:hAnsi="Times New Roman" w:cs="Times New Roman"/>
          <w:sz w:val="22"/>
          <w:szCs w:val="22"/>
          <w:vertAlign w:val="superscript"/>
        </w:rPr>
        <w:t xml:space="preserve"> </w:t>
      </w:r>
      <w:r w:rsidRPr="007B13E8">
        <w:rPr>
          <w:rFonts w:ascii="Times New Roman" w:hAnsi="Times New Roman" w:cs="Times New Roman"/>
          <w:sz w:val="22"/>
          <w:szCs w:val="22"/>
        </w:rPr>
        <w:t xml:space="preserve">CFU/mL with sample AAK having the highest bacterial count while sample BAK had the least as shown in Table </w:t>
      </w:r>
      <w:r w:rsidR="003A400B" w:rsidRPr="007B13E8">
        <w:rPr>
          <w:rFonts w:ascii="Times New Roman" w:hAnsi="Times New Roman" w:cs="Times New Roman"/>
          <w:sz w:val="22"/>
          <w:szCs w:val="22"/>
        </w:rPr>
        <w:t>1</w:t>
      </w:r>
      <w:r w:rsidRPr="007B13E8">
        <w:rPr>
          <w:rFonts w:ascii="Times New Roman" w:hAnsi="Times New Roman" w:cs="Times New Roman"/>
          <w:sz w:val="22"/>
          <w:szCs w:val="22"/>
        </w:rPr>
        <w:t>.</w:t>
      </w:r>
      <w:r w:rsidR="003A400B" w:rsidRPr="007B13E8">
        <w:rPr>
          <w:rFonts w:ascii="Times New Roman" w:hAnsi="Times New Roman" w:cs="Times New Roman"/>
          <w:b/>
          <w:bCs/>
          <w:sz w:val="22"/>
          <w:szCs w:val="22"/>
        </w:rPr>
        <w:t xml:space="preserve"> </w:t>
      </w:r>
    </w:p>
    <w:p w14:paraId="46A0B755"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p w14:paraId="25490038" w14:textId="67EB5431" w:rsidR="003A400B" w:rsidRPr="007B13E8" w:rsidRDefault="003A400B"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 xml:space="preserve">Table 1: Macroscopic Colonial Morphology of Bacteria Isolated from Plastics Dumpsite </w:t>
      </w:r>
    </w:p>
    <w:p w14:paraId="43D827CC"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2070"/>
      </w:tblGrid>
      <w:tr w:rsidR="003A400B" w:rsidRPr="007B13E8" w14:paraId="39599C31" w14:textId="77777777" w:rsidTr="00BA36FC">
        <w:tc>
          <w:tcPr>
            <w:tcW w:w="6498" w:type="dxa"/>
            <w:tcBorders>
              <w:top w:val="single" w:sz="4" w:space="0" w:color="auto"/>
              <w:bottom w:val="single" w:sz="4" w:space="0" w:color="auto"/>
            </w:tcBorders>
          </w:tcPr>
          <w:p w14:paraId="567B8D48"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Samples</w:t>
            </w:r>
          </w:p>
          <w:p w14:paraId="5CE7EAA1" w14:textId="77777777" w:rsidR="003A400B" w:rsidRPr="007B13E8" w:rsidRDefault="003A400B" w:rsidP="007B13E8">
            <w:pPr>
              <w:tabs>
                <w:tab w:val="left" w:pos="1320"/>
              </w:tabs>
              <w:spacing w:line="360" w:lineRule="auto"/>
              <w:jc w:val="both"/>
              <w:rPr>
                <w:rFonts w:ascii="Times New Roman" w:hAnsi="Times New Roman" w:cs="Times New Roman"/>
              </w:rPr>
            </w:pPr>
            <w:r w:rsidRPr="007B13E8">
              <w:rPr>
                <w:rFonts w:ascii="Times New Roman" w:hAnsi="Times New Roman" w:cs="Times New Roman"/>
              </w:rPr>
              <w:tab/>
            </w:r>
          </w:p>
        </w:tc>
        <w:tc>
          <w:tcPr>
            <w:tcW w:w="2070" w:type="dxa"/>
            <w:tcBorders>
              <w:top w:val="single" w:sz="4" w:space="0" w:color="auto"/>
              <w:bottom w:val="single" w:sz="4" w:space="0" w:color="auto"/>
            </w:tcBorders>
          </w:tcPr>
          <w:p w14:paraId="48211CC5"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Total Bacterial Count (</w:t>
            </w:r>
            <w:proofErr w:type="spellStart"/>
            <w:r w:rsidRPr="007B13E8">
              <w:rPr>
                <w:rFonts w:ascii="Times New Roman" w:hAnsi="Times New Roman" w:cs="Times New Roman"/>
                <w:b/>
              </w:rPr>
              <w:t>Cfu</w:t>
            </w:r>
            <w:proofErr w:type="spellEnd"/>
            <w:r w:rsidRPr="007B13E8">
              <w:rPr>
                <w:rFonts w:ascii="Times New Roman" w:hAnsi="Times New Roman" w:cs="Times New Roman"/>
                <w:b/>
              </w:rPr>
              <w:t>/ml)</w:t>
            </w:r>
          </w:p>
        </w:tc>
      </w:tr>
      <w:tr w:rsidR="003A400B" w:rsidRPr="007B13E8" w14:paraId="1354620E" w14:textId="77777777" w:rsidTr="00BA36FC">
        <w:tc>
          <w:tcPr>
            <w:tcW w:w="6498" w:type="dxa"/>
            <w:tcBorders>
              <w:top w:val="single" w:sz="4" w:space="0" w:color="auto"/>
            </w:tcBorders>
          </w:tcPr>
          <w:p w14:paraId="3DC9C97C"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AAK</w:t>
            </w:r>
          </w:p>
        </w:tc>
        <w:tc>
          <w:tcPr>
            <w:tcW w:w="2070" w:type="dxa"/>
            <w:tcBorders>
              <w:top w:val="single" w:sz="4" w:space="0" w:color="auto"/>
            </w:tcBorders>
          </w:tcPr>
          <w:p w14:paraId="0143710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 x 10</w:t>
            </w:r>
            <w:r w:rsidRPr="007B13E8">
              <w:rPr>
                <w:rFonts w:ascii="Times New Roman" w:hAnsi="Times New Roman" w:cs="Times New Roman"/>
                <w:vertAlign w:val="superscript"/>
              </w:rPr>
              <w:t>-5</w:t>
            </w:r>
          </w:p>
        </w:tc>
      </w:tr>
      <w:tr w:rsidR="003A400B" w:rsidRPr="007B13E8" w14:paraId="07BF8427" w14:textId="77777777" w:rsidTr="00BA36FC">
        <w:tc>
          <w:tcPr>
            <w:tcW w:w="6498" w:type="dxa"/>
          </w:tcPr>
          <w:p w14:paraId="27426943"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BAK</w:t>
            </w:r>
          </w:p>
        </w:tc>
        <w:tc>
          <w:tcPr>
            <w:tcW w:w="2070" w:type="dxa"/>
          </w:tcPr>
          <w:p w14:paraId="39CCFAD5"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2.4 x 10</w:t>
            </w:r>
            <w:r w:rsidRPr="007B13E8">
              <w:rPr>
                <w:rFonts w:ascii="Times New Roman" w:hAnsi="Times New Roman" w:cs="Times New Roman"/>
                <w:vertAlign w:val="superscript"/>
              </w:rPr>
              <w:t>-5</w:t>
            </w:r>
          </w:p>
        </w:tc>
      </w:tr>
      <w:tr w:rsidR="003A400B" w:rsidRPr="007B13E8" w14:paraId="1DFC690A" w14:textId="77777777" w:rsidTr="00BA36FC">
        <w:tc>
          <w:tcPr>
            <w:tcW w:w="6498" w:type="dxa"/>
          </w:tcPr>
          <w:p w14:paraId="593D81F7"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CAK</w:t>
            </w:r>
          </w:p>
        </w:tc>
        <w:tc>
          <w:tcPr>
            <w:tcW w:w="2070" w:type="dxa"/>
          </w:tcPr>
          <w:p w14:paraId="27AFCA9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5 x 10</w:t>
            </w:r>
            <w:r w:rsidRPr="007B13E8">
              <w:rPr>
                <w:rFonts w:ascii="Times New Roman" w:hAnsi="Times New Roman" w:cs="Times New Roman"/>
                <w:vertAlign w:val="superscript"/>
              </w:rPr>
              <w:t>-5</w:t>
            </w:r>
          </w:p>
        </w:tc>
      </w:tr>
    </w:tbl>
    <w:p w14:paraId="7756581B"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AAK- Sample A from </w:t>
      </w:r>
      <w:proofErr w:type="spellStart"/>
      <w:r w:rsidRPr="007B13E8">
        <w:rPr>
          <w:rFonts w:ascii="Times New Roman" w:hAnsi="Times New Roman" w:cs="Times New Roman"/>
        </w:rPr>
        <w:t>Akunlemu</w:t>
      </w:r>
      <w:proofErr w:type="spellEnd"/>
    </w:p>
    <w:p w14:paraId="467EFBD8"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BAK- Sample B from </w:t>
      </w:r>
      <w:proofErr w:type="spellStart"/>
      <w:r w:rsidRPr="007B13E8">
        <w:rPr>
          <w:rFonts w:ascii="Times New Roman" w:hAnsi="Times New Roman" w:cs="Times New Roman"/>
        </w:rPr>
        <w:t>Akunlemu</w:t>
      </w:r>
      <w:proofErr w:type="spellEnd"/>
    </w:p>
    <w:p w14:paraId="102EDF37" w14:textId="77777777" w:rsidR="007B13E8" w:rsidRDefault="007B13E8" w:rsidP="007B13E8">
      <w:pPr>
        <w:spacing w:line="360" w:lineRule="auto"/>
        <w:jc w:val="both"/>
        <w:rPr>
          <w:rFonts w:ascii="Times New Roman" w:hAnsi="Times New Roman" w:cs="Times New Roman"/>
        </w:rPr>
      </w:pPr>
    </w:p>
    <w:p w14:paraId="37253C42" w14:textId="40C855DF" w:rsidR="00207655" w:rsidRDefault="007C5934" w:rsidP="007B13E8">
      <w:pPr>
        <w:spacing w:line="360" w:lineRule="auto"/>
        <w:jc w:val="both"/>
        <w:rPr>
          <w:rFonts w:ascii="Times New Roman" w:hAnsi="Times New Roman" w:cs="Times New Roman"/>
          <w:b/>
        </w:rPr>
      </w:pPr>
      <w:r w:rsidRPr="007B13E8">
        <w:rPr>
          <w:rFonts w:ascii="Times New Roman" w:hAnsi="Times New Roman" w:cs="Times New Roman"/>
        </w:rPr>
        <w:lastRenderedPageBreak/>
        <w:t xml:space="preserve">The table 2 and 3 shows morphological characteristics of the fungal and bacterial isolates obtained from the biochemical </w:t>
      </w:r>
      <w:r w:rsidR="00BB7032" w:rsidRPr="007B13E8">
        <w:rPr>
          <w:rFonts w:ascii="Times New Roman" w:hAnsi="Times New Roman" w:cs="Times New Roman"/>
        </w:rPr>
        <w:t>test that was</w:t>
      </w:r>
      <w:r w:rsidRPr="007B13E8">
        <w:rPr>
          <w:rFonts w:ascii="Times New Roman" w:hAnsi="Times New Roman" w:cs="Times New Roman"/>
        </w:rPr>
        <w:t xml:space="preserve"> carried out on the obtained isolates. Then biochemical test was carried out on the pure bacterial isolates. According to </w:t>
      </w:r>
      <w:proofErr w:type="spellStart"/>
      <w:r w:rsidRPr="007B13E8">
        <w:rPr>
          <w:rFonts w:ascii="Times New Roman" w:hAnsi="Times New Roman" w:cs="Times New Roman"/>
        </w:rPr>
        <w:t>Bergey’s</w:t>
      </w:r>
      <w:proofErr w:type="spellEnd"/>
      <w:r w:rsidRPr="007B13E8">
        <w:rPr>
          <w:rFonts w:ascii="Times New Roman" w:hAnsi="Times New Roman" w:cs="Times New Roman"/>
        </w:rPr>
        <w:t xml:space="preserve"> manual of determinative bacteriology, the following biochemical test that was carried out includes, Gram Staining, Catalase test, Starch hydrolysis, and Casein, endospore staining. The bacterial isolates identified were </w:t>
      </w:r>
      <w:r w:rsidRPr="007B13E8">
        <w:rPr>
          <w:rFonts w:ascii="Times New Roman" w:hAnsi="Times New Roman" w:cs="Times New Roman"/>
          <w:i/>
        </w:rPr>
        <w:t>Bacillus</w:t>
      </w:r>
      <w:r w:rsidRPr="007B13E8">
        <w:rPr>
          <w:rFonts w:ascii="Times New Roman" w:hAnsi="Times New Roman" w:cs="Times New Roman"/>
        </w:rPr>
        <w:t xml:space="preserve"> sp. and </w:t>
      </w:r>
      <w:proofErr w:type="spellStart"/>
      <w:r w:rsidRPr="007B13E8">
        <w:rPr>
          <w:rFonts w:ascii="Times New Roman" w:hAnsi="Times New Roman" w:cs="Times New Roman"/>
          <w:i/>
        </w:rPr>
        <w:t>Psuedomonas</w:t>
      </w:r>
      <w:proofErr w:type="spellEnd"/>
      <w:r w:rsidRPr="007B13E8">
        <w:rPr>
          <w:rFonts w:ascii="Times New Roman" w:hAnsi="Times New Roman" w:cs="Times New Roman"/>
          <w:i/>
        </w:rPr>
        <w:t xml:space="preserve"> aeruginosa</w:t>
      </w:r>
      <w:r w:rsidRPr="007B13E8">
        <w:rPr>
          <w:rFonts w:ascii="Times New Roman" w:hAnsi="Times New Roman" w:cs="Times New Roman"/>
        </w:rPr>
        <w:t xml:space="preserve">. All the </w:t>
      </w:r>
      <w:r w:rsidRPr="007B13E8">
        <w:rPr>
          <w:rFonts w:ascii="Times New Roman" w:hAnsi="Times New Roman" w:cs="Times New Roman"/>
          <w:i/>
        </w:rPr>
        <w:t>Bacillus</w:t>
      </w:r>
      <w:r w:rsidRPr="007B13E8">
        <w:rPr>
          <w:rFonts w:ascii="Times New Roman" w:hAnsi="Times New Roman" w:cs="Times New Roman"/>
        </w:rPr>
        <w:t xml:space="preserve"> sp. were Gram positive rod and catalase positive, and they tested positive for endospore, casein and starch hydrolysis. </w:t>
      </w:r>
      <w:proofErr w:type="spellStart"/>
      <w:r w:rsidRPr="007B13E8">
        <w:rPr>
          <w:rFonts w:ascii="Times New Roman" w:hAnsi="Times New Roman" w:cs="Times New Roman"/>
          <w:i/>
        </w:rPr>
        <w:t>Psuedomonas</w:t>
      </w:r>
      <w:proofErr w:type="spellEnd"/>
      <w:r w:rsidRPr="007B13E8">
        <w:rPr>
          <w:rFonts w:ascii="Times New Roman" w:hAnsi="Times New Roman" w:cs="Times New Roman"/>
          <w:i/>
        </w:rPr>
        <w:t xml:space="preserve"> aeruginosa</w:t>
      </w:r>
      <w:r w:rsidRPr="007B13E8">
        <w:rPr>
          <w:rFonts w:ascii="Times New Roman" w:hAnsi="Times New Roman" w:cs="Times New Roman"/>
        </w:rPr>
        <w:t xml:space="preserve"> was identified as Gram negative rod and catalase positive, tested positive for endospor</w:t>
      </w:r>
      <w:r w:rsidR="003F23EE">
        <w:rPr>
          <w:rFonts w:ascii="Times New Roman" w:hAnsi="Times New Roman" w:cs="Times New Roman"/>
        </w:rPr>
        <w:t>e, casein and starch hydrolysis.</w:t>
      </w:r>
    </w:p>
    <w:p w14:paraId="74046A85" w14:textId="6667CCB5"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Table </w:t>
      </w:r>
      <w:r w:rsidR="007C5934" w:rsidRPr="007B13E8">
        <w:rPr>
          <w:rFonts w:ascii="Times New Roman" w:hAnsi="Times New Roman" w:cs="Times New Roman"/>
          <w:b/>
        </w:rPr>
        <w:t>2</w:t>
      </w:r>
      <w:r w:rsidRPr="007B13E8">
        <w:rPr>
          <w:rFonts w:ascii="Times New Roman" w:hAnsi="Times New Roman" w:cs="Times New Roman"/>
          <w:b/>
        </w:rPr>
        <w:t>:  Morphological and Biochemical Characteristics of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524"/>
        <w:gridCol w:w="1524"/>
        <w:gridCol w:w="1582"/>
        <w:gridCol w:w="1524"/>
        <w:gridCol w:w="1524"/>
      </w:tblGrid>
      <w:tr w:rsidR="00C32A64" w:rsidRPr="007B13E8" w14:paraId="3B5367A0" w14:textId="77777777" w:rsidTr="00BA36FC">
        <w:tc>
          <w:tcPr>
            <w:tcW w:w="1596" w:type="dxa"/>
            <w:tcBorders>
              <w:top w:val="single" w:sz="4" w:space="0" w:color="auto"/>
              <w:bottom w:val="single" w:sz="4" w:space="0" w:color="auto"/>
            </w:tcBorders>
          </w:tcPr>
          <w:p w14:paraId="68776D4B"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Isolate code</w:t>
            </w:r>
          </w:p>
        </w:tc>
        <w:tc>
          <w:tcPr>
            <w:tcW w:w="1596" w:type="dxa"/>
            <w:tcBorders>
              <w:top w:val="single" w:sz="4" w:space="0" w:color="auto"/>
              <w:bottom w:val="single" w:sz="4" w:space="0" w:color="auto"/>
            </w:tcBorders>
          </w:tcPr>
          <w:p w14:paraId="48A8D58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0154D0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C37DD7B" w14:textId="77777777" w:rsidR="00C32A64" w:rsidRPr="007B13E8" w:rsidRDefault="00C32A64" w:rsidP="007B13E8">
            <w:pPr>
              <w:pStyle w:val="ListParagraph"/>
              <w:spacing w:line="360" w:lineRule="auto"/>
              <w:ind w:left="0"/>
              <w:jc w:val="both"/>
              <w:rPr>
                <w:rFonts w:ascii="Times New Roman" w:hAnsi="Times New Roman" w:cs="Times New Roman"/>
                <w:b/>
                <w:i/>
              </w:rPr>
            </w:pPr>
            <w:r w:rsidRPr="007B13E8">
              <w:rPr>
                <w:rFonts w:ascii="Times New Roman" w:hAnsi="Times New Roman" w:cs="Times New Roman"/>
                <w:b/>
                <w:i/>
              </w:rPr>
              <w:t>Pseudomonas</w:t>
            </w:r>
          </w:p>
          <w:p w14:paraId="2638816A"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aeruginosa</w:t>
            </w:r>
          </w:p>
        </w:tc>
        <w:tc>
          <w:tcPr>
            <w:tcW w:w="1596" w:type="dxa"/>
            <w:tcBorders>
              <w:top w:val="single" w:sz="4" w:space="0" w:color="auto"/>
              <w:bottom w:val="single" w:sz="4" w:space="0" w:color="auto"/>
            </w:tcBorders>
          </w:tcPr>
          <w:p w14:paraId="60C98F28"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2F85CE98"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r>
      <w:tr w:rsidR="00C32A64" w:rsidRPr="007B13E8" w14:paraId="08020CE3" w14:textId="77777777" w:rsidTr="00BA36FC">
        <w:tc>
          <w:tcPr>
            <w:tcW w:w="1596" w:type="dxa"/>
            <w:tcBorders>
              <w:top w:val="single" w:sz="4" w:space="0" w:color="auto"/>
            </w:tcBorders>
          </w:tcPr>
          <w:p w14:paraId="09BB26C4"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Morphology</w:t>
            </w:r>
          </w:p>
        </w:tc>
        <w:tc>
          <w:tcPr>
            <w:tcW w:w="1596" w:type="dxa"/>
            <w:tcBorders>
              <w:top w:val="single" w:sz="4" w:space="0" w:color="auto"/>
            </w:tcBorders>
          </w:tcPr>
          <w:p w14:paraId="6BCAE52C"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1C6BD1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20523D1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0DFE1AE9"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85B0CAC"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xml:space="preserve"> Rod</w:t>
            </w:r>
          </w:p>
        </w:tc>
      </w:tr>
      <w:tr w:rsidR="00C32A64" w:rsidRPr="007B13E8" w14:paraId="5FFFC538" w14:textId="77777777" w:rsidTr="00BA36FC">
        <w:tc>
          <w:tcPr>
            <w:tcW w:w="1596" w:type="dxa"/>
          </w:tcPr>
          <w:p w14:paraId="51B5113E"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Catalase</w:t>
            </w:r>
          </w:p>
        </w:tc>
        <w:tc>
          <w:tcPr>
            <w:tcW w:w="1596" w:type="dxa"/>
          </w:tcPr>
          <w:p w14:paraId="2A635AE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40A23E08"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2B32A00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031442B"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D10FE7D"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613629A1" w14:textId="77777777" w:rsidTr="00BA36FC">
        <w:trPr>
          <w:trHeight w:val="215"/>
        </w:trPr>
        <w:tc>
          <w:tcPr>
            <w:tcW w:w="1596" w:type="dxa"/>
          </w:tcPr>
          <w:p w14:paraId="723DDDF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Gram Stain</w:t>
            </w:r>
          </w:p>
        </w:tc>
        <w:tc>
          <w:tcPr>
            <w:tcW w:w="1596" w:type="dxa"/>
          </w:tcPr>
          <w:p w14:paraId="4A78564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592685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CB8975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309282A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7FAB1449"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2E6E0DDC" w14:textId="77777777" w:rsidTr="00BA36FC">
        <w:tc>
          <w:tcPr>
            <w:tcW w:w="1596" w:type="dxa"/>
          </w:tcPr>
          <w:p w14:paraId="75E8021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Starch Hydrolysis</w:t>
            </w:r>
          </w:p>
        </w:tc>
        <w:tc>
          <w:tcPr>
            <w:tcW w:w="1596" w:type="dxa"/>
          </w:tcPr>
          <w:p w14:paraId="60A52F2E"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C0FD73F"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46C1561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20F9D4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2C114AC4"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6AEC5742" w14:textId="77777777" w:rsidTr="00BA36FC">
        <w:tc>
          <w:tcPr>
            <w:tcW w:w="1596" w:type="dxa"/>
          </w:tcPr>
          <w:p w14:paraId="4F16746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 xml:space="preserve">Casein </w:t>
            </w:r>
          </w:p>
        </w:tc>
        <w:tc>
          <w:tcPr>
            <w:tcW w:w="1596" w:type="dxa"/>
          </w:tcPr>
          <w:p w14:paraId="2B7D930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B7F339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9E9ECFC"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E3558F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FA1BD6A"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71647CF9" w14:textId="77777777" w:rsidTr="00BA36FC">
        <w:tc>
          <w:tcPr>
            <w:tcW w:w="1596" w:type="dxa"/>
          </w:tcPr>
          <w:p w14:paraId="07DC715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Endospore Stain</w:t>
            </w:r>
          </w:p>
        </w:tc>
        <w:tc>
          <w:tcPr>
            <w:tcW w:w="1596" w:type="dxa"/>
          </w:tcPr>
          <w:p w14:paraId="2EF4117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44E97F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62885C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4BA0A26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C82CFA2" w14:textId="77777777" w:rsidR="00C32A64" w:rsidRPr="007B13E8" w:rsidRDefault="00C32A64" w:rsidP="007B13E8">
            <w:pPr>
              <w:spacing w:line="360" w:lineRule="auto"/>
              <w:jc w:val="both"/>
              <w:rPr>
                <w:rFonts w:ascii="Times New Roman" w:hAnsi="Times New Roman" w:cs="Times New Roman"/>
                <w:vertAlign w:val="subscript"/>
              </w:rPr>
            </w:pPr>
            <w:r w:rsidRPr="007B13E8">
              <w:rPr>
                <w:rFonts w:ascii="Times New Roman" w:hAnsi="Times New Roman" w:cs="Times New Roman"/>
                <w:vertAlign w:val="subscript"/>
              </w:rPr>
              <w:t>+</w:t>
            </w:r>
          </w:p>
        </w:tc>
      </w:tr>
    </w:tbl>
    <w:p w14:paraId="371B57DD"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Keys: </w:t>
      </w:r>
    </w:p>
    <w:p w14:paraId="2F06996B"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Positive</w:t>
      </w:r>
    </w:p>
    <w:p w14:paraId="2B38796F"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 Negative</w:t>
      </w:r>
    </w:p>
    <w:p w14:paraId="30976FD1" w14:textId="77777777" w:rsidR="00C32A64" w:rsidRPr="007B13E8" w:rsidRDefault="00C32A64" w:rsidP="007B13E8">
      <w:pPr>
        <w:pStyle w:val="Default"/>
        <w:spacing w:line="360" w:lineRule="auto"/>
        <w:jc w:val="both"/>
        <w:rPr>
          <w:rFonts w:ascii="Times New Roman" w:hAnsi="Times New Roman" w:cs="Times New Roman"/>
          <w:b/>
          <w:bCs/>
          <w:sz w:val="22"/>
          <w:szCs w:val="22"/>
        </w:rPr>
      </w:pPr>
    </w:p>
    <w:p w14:paraId="56C01D67" w14:textId="3662CD78" w:rsidR="00C32A64" w:rsidRPr="007B13E8" w:rsidRDefault="007C593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3</w:t>
      </w:r>
      <w:r w:rsidR="00C32A64" w:rsidRPr="007B13E8">
        <w:rPr>
          <w:rFonts w:ascii="Times New Roman" w:hAnsi="Times New Roman" w:cs="Times New Roman"/>
          <w:b/>
          <w:bCs/>
          <w:sz w:val="22"/>
          <w:szCs w:val="22"/>
        </w:rPr>
        <w:t>: Morphological Characterization of Fungal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112"/>
        <w:gridCol w:w="2340"/>
        <w:gridCol w:w="2430"/>
      </w:tblGrid>
      <w:tr w:rsidR="00C32A64" w:rsidRPr="007B13E8" w14:paraId="3BAEEAC7" w14:textId="77777777" w:rsidTr="00BA36FC">
        <w:tc>
          <w:tcPr>
            <w:tcW w:w="1596" w:type="dxa"/>
            <w:tcBorders>
              <w:top w:val="single" w:sz="4" w:space="0" w:color="auto"/>
              <w:bottom w:val="single" w:sz="4" w:space="0" w:color="auto"/>
            </w:tcBorders>
          </w:tcPr>
          <w:p w14:paraId="2334DDD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Isolate code</w:t>
            </w:r>
          </w:p>
        </w:tc>
        <w:tc>
          <w:tcPr>
            <w:tcW w:w="2112" w:type="dxa"/>
            <w:tcBorders>
              <w:top w:val="single" w:sz="4" w:space="0" w:color="auto"/>
              <w:bottom w:val="single" w:sz="4" w:space="0" w:color="auto"/>
            </w:tcBorders>
          </w:tcPr>
          <w:p w14:paraId="3E308B9A" w14:textId="77777777" w:rsidR="00C32A64" w:rsidRPr="007B13E8" w:rsidRDefault="00C32A64" w:rsidP="007B13E8">
            <w:pPr>
              <w:pStyle w:val="Default"/>
              <w:tabs>
                <w:tab w:val="left" w:pos="1215"/>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Texture</w:t>
            </w:r>
          </w:p>
        </w:tc>
        <w:tc>
          <w:tcPr>
            <w:tcW w:w="2340" w:type="dxa"/>
            <w:tcBorders>
              <w:top w:val="single" w:sz="4" w:space="0" w:color="auto"/>
              <w:bottom w:val="single" w:sz="4" w:space="0" w:color="auto"/>
            </w:tcBorders>
          </w:tcPr>
          <w:p w14:paraId="676879B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Surface</w:t>
            </w:r>
          </w:p>
        </w:tc>
        <w:tc>
          <w:tcPr>
            <w:tcW w:w="2430" w:type="dxa"/>
            <w:tcBorders>
              <w:top w:val="single" w:sz="4" w:space="0" w:color="auto"/>
              <w:bottom w:val="single" w:sz="4" w:space="0" w:color="auto"/>
            </w:tcBorders>
          </w:tcPr>
          <w:p w14:paraId="2E137652"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Probable organism</w:t>
            </w:r>
          </w:p>
        </w:tc>
      </w:tr>
      <w:tr w:rsidR="00C32A64" w:rsidRPr="007B13E8" w14:paraId="5E2AFC97" w14:textId="77777777" w:rsidTr="00BA36FC">
        <w:tc>
          <w:tcPr>
            <w:tcW w:w="1596" w:type="dxa"/>
            <w:tcBorders>
              <w:top w:val="single" w:sz="4" w:space="0" w:color="auto"/>
            </w:tcBorders>
          </w:tcPr>
          <w:p w14:paraId="4071969B" w14:textId="77777777" w:rsidR="00C32A64" w:rsidRPr="007B13E8" w:rsidRDefault="00C32A64" w:rsidP="007B13E8">
            <w:pPr>
              <w:pStyle w:val="Default"/>
              <w:tabs>
                <w:tab w:val="left" w:pos="750"/>
              </w:tabs>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A1</w:t>
            </w:r>
          </w:p>
        </w:tc>
        <w:tc>
          <w:tcPr>
            <w:tcW w:w="2112" w:type="dxa"/>
            <w:tcBorders>
              <w:top w:val="single" w:sz="4" w:space="0" w:color="auto"/>
            </w:tcBorders>
          </w:tcPr>
          <w:p w14:paraId="60AB88A1" w14:textId="77777777" w:rsidR="00C32A64" w:rsidRPr="007B13E8" w:rsidRDefault="00C32A64" w:rsidP="007B13E8">
            <w:pPr>
              <w:pStyle w:val="Default"/>
              <w:tabs>
                <w:tab w:val="left" w:pos="1215"/>
              </w:tabs>
              <w:spacing w:line="360" w:lineRule="auto"/>
              <w:jc w:val="both"/>
              <w:rPr>
                <w:rFonts w:ascii="Times New Roman" w:hAnsi="Times New Roman" w:cs="Times New Roman"/>
                <w:bCs/>
                <w:sz w:val="22"/>
                <w:szCs w:val="22"/>
              </w:rPr>
            </w:pPr>
          </w:p>
        </w:tc>
        <w:tc>
          <w:tcPr>
            <w:tcW w:w="2340" w:type="dxa"/>
            <w:tcBorders>
              <w:top w:val="single" w:sz="4" w:space="0" w:color="auto"/>
            </w:tcBorders>
          </w:tcPr>
          <w:p w14:paraId="2FA57DE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430" w:type="dxa"/>
            <w:tcBorders>
              <w:top w:val="single" w:sz="4" w:space="0" w:color="auto"/>
            </w:tcBorders>
          </w:tcPr>
          <w:p w14:paraId="7ADBD29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76F7DA7" w14:textId="77777777" w:rsidTr="00BA36FC">
        <w:tc>
          <w:tcPr>
            <w:tcW w:w="1596" w:type="dxa"/>
          </w:tcPr>
          <w:p w14:paraId="322911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A2</w:t>
            </w:r>
          </w:p>
        </w:tc>
        <w:tc>
          <w:tcPr>
            <w:tcW w:w="2112" w:type="dxa"/>
          </w:tcPr>
          <w:p w14:paraId="6CA1D8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p w14:paraId="180C443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Thick</w:t>
            </w:r>
          </w:p>
        </w:tc>
        <w:tc>
          <w:tcPr>
            <w:tcW w:w="2340" w:type="dxa"/>
          </w:tcPr>
          <w:p w14:paraId="29A26B91"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5705753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spp</w:t>
            </w:r>
            <w:proofErr w:type="spellEnd"/>
          </w:p>
        </w:tc>
      </w:tr>
      <w:tr w:rsidR="00C32A64" w:rsidRPr="007B13E8" w14:paraId="5BAD936E" w14:textId="77777777" w:rsidTr="00BA36FC">
        <w:tc>
          <w:tcPr>
            <w:tcW w:w="1596" w:type="dxa"/>
          </w:tcPr>
          <w:p w14:paraId="5B343700"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A3</w:t>
            </w:r>
          </w:p>
        </w:tc>
        <w:tc>
          <w:tcPr>
            <w:tcW w:w="2112" w:type="dxa"/>
          </w:tcPr>
          <w:p w14:paraId="7D2ED1D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3512F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7724D93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niger</w:t>
            </w:r>
            <w:proofErr w:type="spellEnd"/>
          </w:p>
        </w:tc>
      </w:tr>
      <w:tr w:rsidR="00C32A64" w:rsidRPr="007B13E8" w14:paraId="68BA4EC5" w14:textId="77777777" w:rsidTr="00BA36FC">
        <w:tc>
          <w:tcPr>
            <w:tcW w:w="1596" w:type="dxa"/>
          </w:tcPr>
          <w:p w14:paraId="2CFDC06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A4</w:t>
            </w:r>
          </w:p>
        </w:tc>
        <w:tc>
          <w:tcPr>
            <w:tcW w:w="2112" w:type="dxa"/>
          </w:tcPr>
          <w:p w14:paraId="1DCACFF0"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97FD9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Greenish</w:t>
            </w:r>
          </w:p>
        </w:tc>
        <w:tc>
          <w:tcPr>
            <w:tcW w:w="2430" w:type="dxa"/>
          </w:tcPr>
          <w:p w14:paraId="49E81D5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62E29397" w14:textId="77777777" w:rsidTr="00BA36FC">
        <w:tc>
          <w:tcPr>
            <w:tcW w:w="1596" w:type="dxa"/>
          </w:tcPr>
          <w:p w14:paraId="4E6CD64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lastRenderedPageBreak/>
              <w:t>A5</w:t>
            </w:r>
          </w:p>
        </w:tc>
        <w:tc>
          <w:tcPr>
            <w:tcW w:w="2112" w:type="dxa"/>
          </w:tcPr>
          <w:p w14:paraId="40660FAE"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67459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589B8FA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44C4D2B" w14:textId="77777777" w:rsidTr="00BA36FC">
        <w:tc>
          <w:tcPr>
            <w:tcW w:w="1596" w:type="dxa"/>
          </w:tcPr>
          <w:p w14:paraId="2945023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B1</w:t>
            </w:r>
          </w:p>
        </w:tc>
        <w:tc>
          <w:tcPr>
            <w:tcW w:w="2112" w:type="dxa"/>
          </w:tcPr>
          <w:p w14:paraId="5772C33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68B7B02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69EEAC1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spp</w:t>
            </w:r>
            <w:proofErr w:type="spellEnd"/>
          </w:p>
        </w:tc>
      </w:tr>
      <w:tr w:rsidR="00C32A64" w:rsidRPr="007B13E8" w14:paraId="0DD228AF" w14:textId="77777777" w:rsidTr="00BA36FC">
        <w:tc>
          <w:tcPr>
            <w:tcW w:w="1596" w:type="dxa"/>
          </w:tcPr>
          <w:p w14:paraId="7E390C2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B2</w:t>
            </w:r>
          </w:p>
        </w:tc>
        <w:tc>
          <w:tcPr>
            <w:tcW w:w="2112" w:type="dxa"/>
          </w:tcPr>
          <w:p w14:paraId="6D9575A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19CFC7B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532D5992"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spp</w:t>
            </w:r>
            <w:proofErr w:type="spellEnd"/>
          </w:p>
        </w:tc>
      </w:tr>
      <w:tr w:rsidR="00C32A64" w:rsidRPr="007B13E8" w14:paraId="74A46656" w14:textId="77777777" w:rsidTr="00BA36FC">
        <w:tc>
          <w:tcPr>
            <w:tcW w:w="1596" w:type="dxa"/>
          </w:tcPr>
          <w:p w14:paraId="526F719A"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B3</w:t>
            </w:r>
          </w:p>
        </w:tc>
        <w:tc>
          <w:tcPr>
            <w:tcW w:w="2112" w:type="dxa"/>
          </w:tcPr>
          <w:p w14:paraId="18660B5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1DCE061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03CD43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r w:rsidR="00C32A64" w:rsidRPr="007B13E8" w14:paraId="60DA7627" w14:textId="77777777" w:rsidTr="00BA36FC">
        <w:tc>
          <w:tcPr>
            <w:tcW w:w="1596" w:type="dxa"/>
          </w:tcPr>
          <w:p w14:paraId="61F6D85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B4</w:t>
            </w:r>
          </w:p>
        </w:tc>
        <w:tc>
          <w:tcPr>
            <w:tcW w:w="2112" w:type="dxa"/>
          </w:tcPr>
          <w:p w14:paraId="55D67F6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0E2B80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34BA0EE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Hyphen</w:t>
            </w:r>
          </w:p>
        </w:tc>
      </w:tr>
      <w:tr w:rsidR="00C32A64" w:rsidRPr="007B13E8" w14:paraId="0DD35615" w14:textId="77777777" w:rsidTr="00BA36FC">
        <w:tc>
          <w:tcPr>
            <w:tcW w:w="1596" w:type="dxa"/>
          </w:tcPr>
          <w:p w14:paraId="37F3A5E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C1</w:t>
            </w:r>
          </w:p>
        </w:tc>
        <w:tc>
          <w:tcPr>
            <w:tcW w:w="2112" w:type="dxa"/>
          </w:tcPr>
          <w:p w14:paraId="192FC8A3"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5930E08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432216D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bl>
    <w:tbl>
      <w:tblPr>
        <w:tblpPr w:leftFromText="180" w:rightFromText="180" w:vertAnchor="text" w:horzAnchor="margin" w:tblpXSpec="right" w:tblpY="-861"/>
        <w:tblW w:w="9633" w:type="dxa"/>
        <w:tblLayout w:type="fixed"/>
        <w:tblCellMar>
          <w:left w:w="0" w:type="dxa"/>
          <w:right w:w="0" w:type="dxa"/>
        </w:tblCellMar>
        <w:tblLook w:val="04A0" w:firstRow="1" w:lastRow="0" w:firstColumn="1" w:lastColumn="0" w:noHBand="0" w:noVBand="1"/>
      </w:tblPr>
      <w:tblGrid>
        <w:gridCol w:w="2491"/>
        <w:gridCol w:w="1542"/>
        <w:gridCol w:w="1403"/>
        <w:gridCol w:w="1402"/>
        <w:gridCol w:w="2795"/>
      </w:tblGrid>
      <w:tr w:rsidR="003F23EE" w:rsidRPr="007B13E8" w14:paraId="1B575464" w14:textId="77777777" w:rsidTr="00A11547">
        <w:trPr>
          <w:trHeight w:val="686"/>
        </w:trPr>
        <w:tc>
          <w:tcPr>
            <w:tcW w:w="2491" w:type="dxa"/>
            <w:tcBorders>
              <w:top w:val="single" w:sz="4" w:space="0" w:color="auto"/>
            </w:tcBorders>
            <w:tcMar>
              <w:top w:w="15" w:type="dxa"/>
              <w:left w:w="108" w:type="dxa"/>
              <w:bottom w:w="0" w:type="dxa"/>
              <w:right w:w="108" w:type="dxa"/>
            </w:tcMar>
            <w:vAlign w:val="center"/>
            <w:hideMark/>
          </w:tcPr>
          <w:p w14:paraId="6F51AF58" w14:textId="1D2B2B36" w:rsidR="003F23EE" w:rsidRPr="007B13E8" w:rsidRDefault="003F23EE" w:rsidP="003F23EE">
            <w:pPr>
              <w:tabs>
                <w:tab w:val="left" w:pos="5310"/>
              </w:tabs>
              <w:spacing w:after="0" w:line="360" w:lineRule="auto"/>
              <w:jc w:val="both"/>
              <w:rPr>
                <w:rFonts w:ascii="Times New Roman" w:eastAsia="Times New Roman" w:hAnsi="Times New Roman" w:cs="Times New Roman"/>
              </w:rPr>
            </w:pPr>
            <w:r>
              <w:rPr>
                <w:rFonts w:ascii="Times New Roman" w:eastAsia="Calibri" w:hAnsi="Times New Roman" w:cs="Times New Roman"/>
                <w:b/>
                <w:bCs/>
                <w:color w:val="000000"/>
                <w:kern w:val="24"/>
              </w:rPr>
              <w:t>Isolates</w:t>
            </w:r>
          </w:p>
        </w:tc>
        <w:tc>
          <w:tcPr>
            <w:tcW w:w="7142" w:type="dxa"/>
            <w:gridSpan w:val="4"/>
            <w:tcBorders>
              <w:top w:val="single" w:sz="4" w:space="0" w:color="auto"/>
              <w:bottom w:val="single" w:sz="4" w:space="0" w:color="auto"/>
            </w:tcBorders>
            <w:vAlign w:val="center"/>
          </w:tcPr>
          <w:p w14:paraId="2BC0B7C9" w14:textId="77777777" w:rsidR="003F23EE" w:rsidRPr="007B13E8" w:rsidRDefault="003F23EE" w:rsidP="003F23EE">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3F23EE" w:rsidRPr="007B13E8" w14:paraId="2D9042DE" w14:textId="77777777" w:rsidTr="00A11547">
        <w:trPr>
          <w:trHeight w:val="540"/>
        </w:trPr>
        <w:tc>
          <w:tcPr>
            <w:tcW w:w="2491" w:type="dxa"/>
            <w:tcBorders>
              <w:bottom w:val="single" w:sz="4" w:space="0" w:color="auto"/>
            </w:tcBorders>
            <w:tcMar>
              <w:top w:w="15" w:type="dxa"/>
              <w:left w:w="108" w:type="dxa"/>
              <w:bottom w:w="0" w:type="dxa"/>
              <w:right w:w="108" w:type="dxa"/>
            </w:tcMar>
            <w:vAlign w:val="center"/>
            <w:hideMark/>
          </w:tcPr>
          <w:p w14:paraId="004D46EA" w14:textId="77777777" w:rsidR="003F23EE" w:rsidRPr="007B13E8" w:rsidRDefault="003F23EE" w:rsidP="003F23EE">
            <w:pPr>
              <w:spacing w:after="0" w:line="360" w:lineRule="auto"/>
              <w:jc w:val="both"/>
              <w:rPr>
                <w:rFonts w:ascii="Times New Roman" w:eastAsia="Times New Roman" w:hAnsi="Times New Roman" w:cs="Times New Roman"/>
              </w:rPr>
            </w:pPr>
          </w:p>
        </w:tc>
        <w:tc>
          <w:tcPr>
            <w:tcW w:w="1542" w:type="dxa"/>
            <w:tcBorders>
              <w:top w:val="single" w:sz="4" w:space="0" w:color="auto"/>
              <w:bottom w:val="single" w:sz="4" w:space="0" w:color="auto"/>
            </w:tcBorders>
            <w:tcMar>
              <w:top w:w="15" w:type="dxa"/>
              <w:left w:w="108" w:type="dxa"/>
              <w:bottom w:w="0" w:type="dxa"/>
              <w:right w:w="108" w:type="dxa"/>
            </w:tcMar>
            <w:vAlign w:val="center"/>
            <w:hideMark/>
          </w:tcPr>
          <w:p w14:paraId="2FA63688"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Day 0</w:t>
            </w:r>
          </w:p>
        </w:tc>
        <w:tc>
          <w:tcPr>
            <w:tcW w:w="1403" w:type="dxa"/>
            <w:tcBorders>
              <w:top w:val="single" w:sz="4" w:space="0" w:color="auto"/>
              <w:bottom w:val="single" w:sz="4" w:space="0" w:color="auto"/>
            </w:tcBorders>
            <w:tcMar>
              <w:top w:w="15" w:type="dxa"/>
              <w:left w:w="108" w:type="dxa"/>
              <w:bottom w:w="0" w:type="dxa"/>
              <w:right w:w="108" w:type="dxa"/>
            </w:tcMar>
            <w:vAlign w:val="center"/>
            <w:hideMark/>
          </w:tcPr>
          <w:p w14:paraId="1686C9BD"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4weeks</w:t>
            </w:r>
          </w:p>
        </w:tc>
        <w:tc>
          <w:tcPr>
            <w:tcW w:w="1402" w:type="dxa"/>
            <w:tcBorders>
              <w:top w:val="single" w:sz="4" w:space="0" w:color="auto"/>
              <w:bottom w:val="single" w:sz="4" w:space="0" w:color="auto"/>
            </w:tcBorders>
            <w:tcMar>
              <w:top w:w="15" w:type="dxa"/>
              <w:left w:w="108" w:type="dxa"/>
              <w:bottom w:w="0" w:type="dxa"/>
              <w:right w:w="108" w:type="dxa"/>
            </w:tcMar>
            <w:vAlign w:val="center"/>
            <w:hideMark/>
          </w:tcPr>
          <w:p w14:paraId="4BF620B7"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16weeks</w:t>
            </w:r>
          </w:p>
        </w:tc>
        <w:tc>
          <w:tcPr>
            <w:tcW w:w="2795" w:type="dxa"/>
            <w:tcBorders>
              <w:top w:val="single" w:sz="4" w:space="0" w:color="auto"/>
              <w:bottom w:val="single" w:sz="4" w:space="0" w:color="auto"/>
            </w:tcBorders>
          </w:tcPr>
          <w:p w14:paraId="3C51EA24" w14:textId="77777777" w:rsidR="003F23EE" w:rsidRPr="007B13E8" w:rsidRDefault="003F23EE" w:rsidP="003F23EE">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3F23EE" w:rsidRPr="007B13E8" w14:paraId="51DAD336" w14:textId="77777777" w:rsidTr="00FD16AA">
        <w:trPr>
          <w:trHeight w:val="1037"/>
        </w:trPr>
        <w:tc>
          <w:tcPr>
            <w:tcW w:w="2491" w:type="dxa"/>
            <w:tcBorders>
              <w:top w:val="single" w:sz="4" w:space="0" w:color="auto"/>
            </w:tcBorders>
            <w:tcMar>
              <w:top w:w="15" w:type="dxa"/>
              <w:left w:w="108" w:type="dxa"/>
              <w:bottom w:w="0" w:type="dxa"/>
              <w:right w:w="108" w:type="dxa"/>
            </w:tcMar>
            <w:vAlign w:val="center"/>
            <w:hideMark/>
          </w:tcPr>
          <w:p w14:paraId="126205A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542" w:type="dxa"/>
            <w:tcBorders>
              <w:top w:val="single" w:sz="4" w:space="0" w:color="auto"/>
            </w:tcBorders>
            <w:tcMar>
              <w:top w:w="15" w:type="dxa"/>
              <w:left w:w="108" w:type="dxa"/>
              <w:bottom w:w="0" w:type="dxa"/>
              <w:right w:w="108" w:type="dxa"/>
            </w:tcMar>
            <w:vAlign w:val="center"/>
            <w:hideMark/>
          </w:tcPr>
          <w:p w14:paraId="5580C58B"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0.027</w:t>
            </w:r>
          </w:p>
        </w:tc>
        <w:tc>
          <w:tcPr>
            <w:tcW w:w="1403" w:type="dxa"/>
            <w:tcBorders>
              <w:top w:val="single" w:sz="4" w:space="0" w:color="auto"/>
            </w:tcBorders>
            <w:tcMar>
              <w:top w:w="15" w:type="dxa"/>
              <w:left w:w="108" w:type="dxa"/>
              <w:bottom w:w="0" w:type="dxa"/>
              <w:right w:w="108" w:type="dxa"/>
            </w:tcMar>
            <w:vAlign w:val="center"/>
            <w:hideMark/>
          </w:tcPr>
          <w:p w14:paraId="48273D76"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0.024</w:t>
            </w:r>
          </w:p>
        </w:tc>
        <w:tc>
          <w:tcPr>
            <w:tcW w:w="1402" w:type="dxa"/>
            <w:tcBorders>
              <w:top w:val="single" w:sz="4" w:space="0" w:color="auto"/>
            </w:tcBorders>
            <w:tcMar>
              <w:top w:w="15" w:type="dxa"/>
              <w:left w:w="108" w:type="dxa"/>
              <w:bottom w:w="0" w:type="dxa"/>
              <w:right w:w="108" w:type="dxa"/>
            </w:tcMar>
            <w:vAlign w:val="center"/>
            <w:hideMark/>
          </w:tcPr>
          <w:p w14:paraId="246DBB26"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0.021</w:t>
            </w:r>
          </w:p>
        </w:tc>
        <w:tc>
          <w:tcPr>
            <w:tcW w:w="2795" w:type="dxa"/>
            <w:tcBorders>
              <w:top w:val="single" w:sz="4" w:space="0" w:color="auto"/>
            </w:tcBorders>
            <w:vAlign w:val="center"/>
          </w:tcPr>
          <w:p w14:paraId="20B16E22"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0.026</w:t>
            </w:r>
          </w:p>
        </w:tc>
      </w:tr>
      <w:tr w:rsidR="003F23EE" w:rsidRPr="007B13E8" w14:paraId="159E59EF" w14:textId="77777777" w:rsidTr="00A11547">
        <w:trPr>
          <w:trHeight w:val="914"/>
        </w:trPr>
        <w:tc>
          <w:tcPr>
            <w:tcW w:w="2491" w:type="dxa"/>
            <w:tcMar>
              <w:top w:w="15" w:type="dxa"/>
              <w:left w:w="108" w:type="dxa"/>
              <w:bottom w:w="0" w:type="dxa"/>
              <w:right w:w="108" w:type="dxa"/>
            </w:tcMar>
            <w:vAlign w:val="center"/>
            <w:hideMark/>
          </w:tcPr>
          <w:p w14:paraId="52E595A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Penicillium </w:t>
            </w:r>
            <w:proofErr w:type="spellStart"/>
            <w:r w:rsidRPr="007B13E8">
              <w:rPr>
                <w:rFonts w:ascii="Times New Roman" w:eastAsia="Calibri" w:hAnsi="Times New Roman" w:cs="Times New Roman"/>
                <w:b/>
                <w:bCs/>
                <w:i/>
                <w:iCs/>
                <w:color w:val="000000"/>
                <w:kern w:val="24"/>
              </w:rPr>
              <w:t>chrysogenum</w:t>
            </w:r>
            <w:proofErr w:type="spellEnd"/>
          </w:p>
        </w:tc>
        <w:tc>
          <w:tcPr>
            <w:tcW w:w="1542" w:type="dxa"/>
            <w:tcMar>
              <w:top w:w="15" w:type="dxa"/>
              <w:left w:w="108" w:type="dxa"/>
              <w:bottom w:w="0" w:type="dxa"/>
              <w:right w:w="108" w:type="dxa"/>
            </w:tcMar>
            <w:vAlign w:val="center"/>
            <w:hideMark/>
          </w:tcPr>
          <w:p w14:paraId="4CAC36F6"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403" w:type="dxa"/>
            <w:tcMar>
              <w:top w:w="15" w:type="dxa"/>
              <w:left w:w="108" w:type="dxa"/>
              <w:bottom w:w="0" w:type="dxa"/>
              <w:right w:w="108" w:type="dxa"/>
            </w:tcMar>
            <w:vAlign w:val="center"/>
            <w:hideMark/>
          </w:tcPr>
          <w:p w14:paraId="05C553C9"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0.029</w:t>
            </w:r>
          </w:p>
        </w:tc>
        <w:tc>
          <w:tcPr>
            <w:tcW w:w="1402" w:type="dxa"/>
            <w:tcMar>
              <w:top w:w="15" w:type="dxa"/>
              <w:left w:w="108" w:type="dxa"/>
              <w:bottom w:w="0" w:type="dxa"/>
              <w:right w:w="108" w:type="dxa"/>
            </w:tcMar>
            <w:vAlign w:val="center"/>
            <w:hideMark/>
          </w:tcPr>
          <w:p w14:paraId="7E2C0661"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0.025</w:t>
            </w:r>
          </w:p>
        </w:tc>
        <w:tc>
          <w:tcPr>
            <w:tcW w:w="2795" w:type="dxa"/>
            <w:vAlign w:val="center"/>
          </w:tcPr>
          <w:p w14:paraId="79FDB890"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0.032</w:t>
            </w:r>
          </w:p>
        </w:tc>
      </w:tr>
      <w:tr w:rsidR="003F23EE" w:rsidRPr="007B13E8" w14:paraId="12360809" w14:textId="77777777" w:rsidTr="00A11547">
        <w:trPr>
          <w:trHeight w:val="700"/>
        </w:trPr>
        <w:tc>
          <w:tcPr>
            <w:tcW w:w="2491" w:type="dxa"/>
            <w:tcMar>
              <w:top w:w="15" w:type="dxa"/>
              <w:left w:w="108" w:type="dxa"/>
              <w:bottom w:w="0" w:type="dxa"/>
              <w:right w:w="108" w:type="dxa"/>
            </w:tcMar>
            <w:vAlign w:val="center"/>
            <w:hideMark/>
          </w:tcPr>
          <w:p w14:paraId="76ECF5C5"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Aspergillus </w:t>
            </w:r>
            <w:proofErr w:type="spellStart"/>
            <w:r w:rsidRPr="007B13E8">
              <w:rPr>
                <w:rFonts w:ascii="Times New Roman" w:eastAsia="Calibri" w:hAnsi="Times New Roman" w:cs="Times New Roman"/>
                <w:b/>
                <w:bCs/>
                <w:i/>
                <w:iCs/>
                <w:color w:val="000000"/>
                <w:kern w:val="24"/>
              </w:rPr>
              <w:t>niger</w:t>
            </w:r>
            <w:proofErr w:type="spellEnd"/>
          </w:p>
        </w:tc>
        <w:tc>
          <w:tcPr>
            <w:tcW w:w="1542" w:type="dxa"/>
            <w:tcMar>
              <w:top w:w="15" w:type="dxa"/>
              <w:left w:w="108" w:type="dxa"/>
              <w:bottom w:w="0" w:type="dxa"/>
              <w:right w:w="108" w:type="dxa"/>
            </w:tcMar>
            <w:vAlign w:val="center"/>
            <w:hideMark/>
          </w:tcPr>
          <w:p w14:paraId="7B9D7F7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1403" w:type="dxa"/>
            <w:tcMar>
              <w:top w:w="15" w:type="dxa"/>
              <w:left w:w="108" w:type="dxa"/>
              <w:bottom w:w="0" w:type="dxa"/>
              <w:right w:w="108" w:type="dxa"/>
            </w:tcMar>
            <w:vAlign w:val="center"/>
            <w:hideMark/>
          </w:tcPr>
          <w:p w14:paraId="643131EE"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0.035</w:t>
            </w:r>
          </w:p>
        </w:tc>
        <w:tc>
          <w:tcPr>
            <w:tcW w:w="1402" w:type="dxa"/>
            <w:tcMar>
              <w:top w:w="15" w:type="dxa"/>
              <w:left w:w="108" w:type="dxa"/>
              <w:bottom w:w="0" w:type="dxa"/>
              <w:right w:w="108" w:type="dxa"/>
            </w:tcMar>
            <w:vAlign w:val="center"/>
            <w:hideMark/>
          </w:tcPr>
          <w:p w14:paraId="4E556EF9"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0.033</w:t>
            </w:r>
          </w:p>
        </w:tc>
        <w:tc>
          <w:tcPr>
            <w:tcW w:w="2795" w:type="dxa"/>
            <w:vAlign w:val="center"/>
          </w:tcPr>
          <w:p w14:paraId="3E8F156F"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0.909</w:t>
            </w:r>
          </w:p>
        </w:tc>
      </w:tr>
      <w:tr w:rsidR="003F23EE" w:rsidRPr="007B13E8" w14:paraId="74C455CA" w14:textId="77777777" w:rsidTr="00FD16AA">
        <w:trPr>
          <w:trHeight w:val="1037"/>
        </w:trPr>
        <w:tc>
          <w:tcPr>
            <w:tcW w:w="2491" w:type="dxa"/>
            <w:tcMar>
              <w:top w:w="15" w:type="dxa"/>
              <w:left w:w="108" w:type="dxa"/>
              <w:bottom w:w="0" w:type="dxa"/>
              <w:right w:w="108" w:type="dxa"/>
            </w:tcMar>
            <w:vAlign w:val="center"/>
            <w:hideMark/>
          </w:tcPr>
          <w:p w14:paraId="3DDF0A66"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Fusarium </w:t>
            </w:r>
            <w:proofErr w:type="spellStart"/>
            <w:r w:rsidRPr="007B13E8">
              <w:rPr>
                <w:rFonts w:ascii="Times New Roman" w:eastAsia="Calibri" w:hAnsi="Times New Roman" w:cs="Times New Roman"/>
                <w:b/>
                <w:bCs/>
                <w:i/>
                <w:iCs/>
                <w:color w:val="000000"/>
                <w:kern w:val="24"/>
              </w:rPr>
              <w:t>oxysporum</w:t>
            </w:r>
            <w:proofErr w:type="spellEnd"/>
          </w:p>
        </w:tc>
        <w:tc>
          <w:tcPr>
            <w:tcW w:w="1542" w:type="dxa"/>
            <w:tcMar>
              <w:top w:w="15" w:type="dxa"/>
              <w:left w:w="108" w:type="dxa"/>
              <w:bottom w:w="0" w:type="dxa"/>
              <w:right w:w="108" w:type="dxa"/>
            </w:tcMar>
            <w:vAlign w:val="center"/>
            <w:hideMark/>
          </w:tcPr>
          <w:p w14:paraId="309ECFA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403" w:type="dxa"/>
            <w:tcMar>
              <w:top w:w="15" w:type="dxa"/>
              <w:left w:w="108" w:type="dxa"/>
              <w:bottom w:w="0" w:type="dxa"/>
              <w:right w:w="108" w:type="dxa"/>
            </w:tcMar>
            <w:vAlign w:val="center"/>
            <w:hideMark/>
          </w:tcPr>
          <w:p w14:paraId="5792443D"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0.031</w:t>
            </w:r>
          </w:p>
        </w:tc>
        <w:tc>
          <w:tcPr>
            <w:tcW w:w="1402" w:type="dxa"/>
            <w:tcMar>
              <w:top w:w="15" w:type="dxa"/>
              <w:left w:w="108" w:type="dxa"/>
              <w:bottom w:w="0" w:type="dxa"/>
              <w:right w:w="108" w:type="dxa"/>
            </w:tcMar>
            <w:vAlign w:val="center"/>
            <w:hideMark/>
          </w:tcPr>
          <w:p w14:paraId="2150C5E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0.028</w:t>
            </w:r>
          </w:p>
        </w:tc>
        <w:tc>
          <w:tcPr>
            <w:tcW w:w="2795" w:type="dxa"/>
            <w:vAlign w:val="center"/>
          </w:tcPr>
          <w:p w14:paraId="32C61946"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0.055</w:t>
            </w:r>
          </w:p>
        </w:tc>
      </w:tr>
      <w:tr w:rsidR="003F23EE" w:rsidRPr="007B13E8" w14:paraId="5BFCDB5A" w14:textId="77777777" w:rsidTr="00FD16AA">
        <w:trPr>
          <w:trHeight w:val="1037"/>
        </w:trPr>
        <w:tc>
          <w:tcPr>
            <w:tcW w:w="2491" w:type="dxa"/>
            <w:tcBorders>
              <w:bottom w:val="single" w:sz="4" w:space="0" w:color="auto"/>
            </w:tcBorders>
            <w:tcMar>
              <w:top w:w="15" w:type="dxa"/>
              <w:left w:w="108" w:type="dxa"/>
              <w:bottom w:w="0" w:type="dxa"/>
              <w:right w:w="108" w:type="dxa"/>
            </w:tcMar>
            <w:vAlign w:val="center"/>
            <w:hideMark/>
          </w:tcPr>
          <w:p w14:paraId="2B1C0B8A"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1542" w:type="dxa"/>
            <w:tcBorders>
              <w:bottom w:val="single" w:sz="4" w:space="0" w:color="auto"/>
            </w:tcBorders>
            <w:tcMar>
              <w:top w:w="15" w:type="dxa"/>
              <w:left w:w="108" w:type="dxa"/>
              <w:bottom w:w="0" w:type="dxa"/>
              <w:right w:w="108" w:type="dxa"/>
            </w:tcMar>
            <w:vAlign w:val="center"/>
            <w:hideMark/>
          </w:tcPr>
          <w:p w14:paraId="6DF368FF"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403" w:type="dxa"/>
            <w:tcBorders>
              <w:bottom w:val="single" w:sz="4" w:space="0" w:color="auto"/>
            </w:tcBorders>
            <w:tcMar>
              <w:top w:w="15" w:type="dxa"/>
              <w:left w:w="108" w:type="dxa"/>
              <w:bottom w:w="0" w:type="dxa"/>
              <w:right w:w="108" w:type="dxa"/>
            </w:tcMar>
            <w:vAlign w:val="center"/>
            <w:hideMark/>
          </w:tcPr>
          <w:p w14:paraId="2E1003DC"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402" w:type="dxa"/>
            <w:tcBorders>
              <w:bottom w:val="single" w:sz="4" w:space="0" w:color="auto"/>
            </w:tcBorders>
            <w:tcMar>
              <w:top w:w="15" w:type="dxa"/>
              <w:left w:w="108" w:type="dxa"/>
              <w:bottom w:w="0" w:type="dxa"/>
              <w:right w:w="108" w:type="dxa"/>
            </w:tcMar>
            <w:vAlign w:val="center"/>
            <w:hideMark/>
          </w:tcPr>
          <w:p w14:paraId="3770E743" w14:textId="77777777" w:rsidR="003F23EE" w:rsidRPr="007B13E8" w:rsidRDefault="003F23EE" w:rsidP="003F23EE">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2795" w:type="dxa"/>
            <w:tcBorders>
              <w:bottom w:val="single" w:sz="4" w:space="0" w:color="auto"/>
            </w:tcBorders>
          </w:tcPr>
          <w:p w14:paraId="0164D51A"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p>
          <w:p w14:paraId="144FFF2B" w14:textId="77777777" w:rsidR="003F23EE" w:rsidRPr="007B13E8" w:rsidRDefault="003F23EE" w:rsidP="003F23EE">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2D22A80C" w14:textId="77777777" w:rsidR="00C32A64" w:rsidRPr="007B13E8" w:rsidRDefault="00C32A64" w:rsidP="007B13E8">
      <w:pPr>
        <w:pStyle w:val="Default"/>
        <w:spacing w:line="360" w:lineRule="auto"/>
        <w:jc w:val="both"/>
        <w:rPr>
          <w:rFonts w:ascii="Times New Roman" w:hAnsi="Times New Roman" w:cs="Times New Roman"/>
          <w:sz w:val="22"/>
          <w:szCs w:val="22"/>
        </w:rPr>
      </w:pPr>
    </w:p>
    <w:p w14:paraId="5558D69C" w14:textId="77777777" w:rsidR="00C32A64" w:rsidRPr="007B13E8" w:rsidRDefault="00C32A64"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CAK- Sample C from </w:t>
      </w:r>
      <w:proofErr w:type="spellStart"/>
      <w:r w:rsidRPr="007B13E8">
        <w:rPr>
          <w:rFonts w:ascii="Times New Roman" w:hAnsi="Times New Roman" w:cs="Times New Roman"/>
        </w:rPr>
        <w:t>Akunlemu</w:t>
      </w:r>
      <w:proofErr w:type="spellEnd"/>
    </w:p>
    <w:p w14:paraId="50710BBF" w14:textId="77777777"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p>
    <w:p w14:paraId="1BBC968E" w14:textId="3A28FE5A" w:rsidR="00B753EB" w:rsidRPr="00F81AF2" w:rsidRDefault="006B5D36" w:rsidP="00F81AF2">
      <w:pPr>
        <w:pStyle w:val="Default"/>
        <w:tabs>
          <w:tab w:val="left" w:pos="5310"/>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4: Residual Weight (g) loss of the LPDE Degraded by Individual Microor</w:t>
      </w:r>
      <w:r w:rsidR="00F81AF2">
        <w:rPr>
          <w:rFonts w:ascii="Times New Roman" w:hAnsi="Times New Roman" w:cs="Times New Roman"/>
          <w:b/>
          <w:bCs/>
          <w:sz w:val="22"/>
          <w:szCs w:val="22"/>
        </w:rPr>
        <w:t>ganism over a Period of 16 weeks</w:t>
      </w:r>
    </w:p>
    <w:tbl>
      <w:tblPr>
        <w:tblpPr w:leftFromText="180" w:rightFromText="180" w:vertAnchor="text" w:horzAnchor="margin" w:tblpXSpec="right" w:tblpY="1563"/>
        <w:tblW w:w="9747" w:type="dxa"/>
        <w:tblCellMar>
          <w:left w:w="0" w:type="dxa"/>
          <w:right w:w="0" w:type="dxa"/>
        </w:tblCellMar>
        <w:tblLook w:val="04A0" w:firstRow="1" w:lastRow="0" w:firstColumn="1" w:lastColumn="0" w:noHBand="0" w:noVBand="1"/>
      </w:tblPr>
      <w:tblGrid>
        <w:gridCol w:w="3187"/>
        <w:gridCol w:w="1599"/>
        <w:gridCol w:w="1701"/>
        <w:gridCol w:w="3260"/>
      </w:tblGrid>
      <w:tr w:rsidR="00B753EB" w:rsidRPr="007B13E8" w14:paraId="3E5357B1" w14:textId="77777777" w:rsidTr="00A11547">
        <w:trPr>
          <w:trHeight w:val="402"/>
        </w:trPr>
        <w:tc>
          <w:tcPr>
            <w:tcW w:w="3187" w:type="dxa"/>
            <w:vMerge w:val="restart"/>
            <w:tcBorders>
              <w:top w:val="single" w:sz="4" w:space="0" w:color="auto"/>
            </w:tcBorders>
            <w:tcMar>
              <w:top w:w="15" w:type="dxa"/>
              <w:left w:w="108" w:type="dxa"/>
              <w:bottom w:w="0" w:type="dxa"/>
              <w:right w:w="108" w:type="dxa"/>
            </w:tcMar>
            <w:hideMark/>
          </w:tcPr>
          <w:p w14:paraId="34F4F7BB"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Isolation Code</w:t>
            </w:r>
          </w:p>
        </w:tc>
        <w:tc>
          <w:tcPr>
            <w:tcW w:w="6560" w:type="dxa"/>
            <w:gridSpan w:val="3"/>
            <w:tcBorders>
              <w:top w:val="single" w:sz="4" w:space="0" w:color="auto"/>
              <w:bottom w:val="single" w:sz="4" w:space="0" w:color="auto"/>
            </w:tcBorders>
            <w:tcMar>
              <w:top w:w="15" w:type="dxa"/>
              <w:left w:w="108" w:type="dxa"/>
              <w:bottom w:w="0" w:type="dxa"/>
              <w:right w:w="108" w:type="dxa"/>
            </w:tcMar>
            <w:hideMark/>
          </w:tcPr>
          <w:p w14:paraId="34D0838C" w14:textId="77777777" w:rsidR="00B753EB" w:rsidRPr="007B13E8" w:rsidRDefault="00B753EB" w:rsidP="00A11547">
            <w:pPr>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B753EB" w:rsidRPr="007B13E8" w14:paraId="77B055B2" w14:textId="77777777" w:rsidTr="00A11547">
        <w:trPr>
          <w:trHeight w:val="131"/>
        </w:trPr>
        <w:tc>
          <w:tcPr>
            <w:tcW w:w="3187" w:type="dxa"/>
            <w:vMerge/>
            <w:tcBorders>
              <w:bottom w:val="single" w:sz="4" w:space="0" w:color="auto"/>
            </w:tcBorders>
            <w:vAlign w:val="center"/>
            <w:hideMark/>
          </w:tcPr>
          <w:p w14:paraId="1E58063B" w14:textId="77777777" w:rsidR="00B753EB" w:rsidRPr="007B13E8" w:rsidRDefault="00B753EB" w:rsidP="00A11547">
            <w:pPr>
              <w:spacing w:after="0" w:line="360" w:lineRule="auto"/>
              <w:jc w:val="both"/>
              <w:rPr>
                <w:rFonts w:ascii="Times New Roman" w:eastAsia="Times New Roman" w:hAnsi="Times New Roman" w:cs="Times New Roman"/>
              </w:rPr>
            </w:pPr>
          </w:p>
        </w:tc>
        <w:tc>
          <w:tcPr>
            <w:tcW w:w="1599" w:type="dxa"/>
            <w:tcBorders>
              <w:top w:val="single" w:sz="4" w:space="0" w:color="auto"/>
              <w:bottom w:val="single" w:sz="4" w:space="0" w:color="auto"/>
            </w:tcBorders>
            <w:tcMar>
              <w:top w:w="15" w:type="dxa"/>
              <w:left w:w="108" w:type="dxa"/>
              <w:bottom w:w="0" w:type="dxa"/>
              <w:right w:w="108" w:type="dxa"/>
            </w:tcMar>
            <w:hideMark/>
          </w:tcPr>
          <w:p w14:paraId="31F3D29C" w14:textId="77777777" w:rsidR="00B753EB" w:rsidRPr="007B13E8" w:rsidRDefault="00B753EB" w:rsidP="00A11547">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Day 0 </w:t>
            </w:r>
          </w:p>
        </w:tc>
        <w:tc>
          <w:tcPr>
            <w:tcW w:w="1701" w:type="dxa"/>
            <w:tcBorders>
              <w:top w:val="single" w:sz="4" w:space="0" w:color="auto"/>
              <w:bottom w:val="single" w:sz="4" w:space="0" w:color="auto"/>
            </w:tcBorders>
            <w:tcMar>
              <w:top w:w="15" w:type="dxa"/>
              <w:left w:w="108" w:type="dxa"/>
              <w:bottom w:w="0" w:type="dxa"/>
              <w:right w:w="108" w:type="dxa"/>
            </w:tcMar>
            <w:hideMark/>
          </w:tcPr>
          <w:p w14:paraId="71E387F4"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16 weeks </w:t>
            </w:r>
          </w:p>
        </w:tc>
        <w:tc>
          <w:tcPr>
            <w:tcW w:w="3260" w:type="dxa"/>
            <w:tcBorders>
              <w:top w:val="single" w:sz="4" w:space="0" w:color="auto"/>
              <w:bottom w:val="single" w:sz="4" w:space="0" w:color="auto"/>
            </w:tcBorders>
          </w:tcPr>
          <w:p w14:paraId="40E3A150" w14:textId="77777777" w:rsidR="00B753EB" w:rsidRPr="007B13E8" w:rsidRDefault="00B753EB" w:rsidP="00A11547">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B753EB" w:rsidRPr="007B13E8" w14:paraId="3EFA7008" w14:textId="77777777" w:rsidTr="00A11547">
        <w:trPr>
          <w:trHeight w:val="959"/>
        </w:trPr>
        <w:tc>
          <w:tcPr>
            <w:tcW w:w="3187" w:type="dxa"/>
            <w:tcBorders>
              <w:top w:val="single" w:sz="4" w:space="0" w:color="auto"/>
            </w:tcBorders>
            <w:tcMar>
              <w:top w:w="15" w:type="dxa"/>
              <w:left w:w="108" w:type="dxa"/>
              <w:bottom w:w="0" w:type="dxa"/>
              <w:right w:w="108" w:type="dxa"/>
            </w:tcMar>
            <w:hideMark/>
          </w:tcPr>
          <w:p w14:paraId="42D4937C"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lastRenderedPageBreak/>
              <w:t xml:space="preserve">Penicillium </w:t>
            </w:r>
            <w:proofErr w:type="spellStart"/>
            <w:r w:rsidRPr="007B13E8">
              <w:rPr>
                <w:rFonts w:ascii="Times New Roman" w:eastAsia="Calibri" w:hAnsi="Times New Roman" w:cs="Times New Roman"/>
                <w:b/>
                <w:bCs/>
                <w:i/>
                <w:iCs/>
                <w:color w:val="000000"/>
                <w:kern w:val="24"/>
              </w:rPr>
              <w:t>chrysogenum</w:t>
            </w:r>
            <w:proofErr w:type="spellEnd"/>
            <w:r w:rsidRPr="007B13E8">
              <w:rPr>
                <w:rFonts w:ascii="Times New Roman" w:eastAsia="Calibri" w:hAnsi="Times New Roman" w:cs="Times New Roman"/>
                <w:b/>
                <w:bCs/>
                <w:color w:val="000000"/>
                <w:kern w:val="24"/>
              </w:rPr>
              <w:t>&amp;</w:t>
            </w:r>
          </w:p>
          <w:p w14:paraId="702AE5C5"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599" w:type="dxa"/>
            <w:tcBorders>
              <w:top w:val="single" w:sz="4" w:space="0" w:color="auto"/>
            </w:tcBorders>
            <w:tcMar>
              <w:top w:w="15" w:type="dxa"/>
              <w:left w:w="108" w:type="dxa"/>
              <w:bottom w:w="0" w:type="dxa"/>
              <w:right w:w="108" w:type="dxa"/>
            </w:tcMar>
            <w:hideMark/>
          </w:tcPr>
          <w:p w14:paraId="38BD9BB8" w14:textId="77777777" w:rsidR="00B753EB" w:rsidRPr="007B13E8" w:rsidRDefault="00B753EB" w:rsidP="00A11547">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0.037</w:t>
            </w:r>
          </w:p>
        </w:tc>
        <w:tc>
          <w:tcPr>
            <w:tcW w:w="1701" w:type="dxa"/>
            <w:tcBorders>
              <w:top w:val="single" w:sz="4" w:space="0" w:color="auto"/>
            </w:tcBorders>
            <w:tcMar>
              <w:top w:w="15" w:type="dxa"/>
              <w:left w:w="108" w:type="dxa"/>
              <w:bottom w:w="0" w:type="dxa"/>
              <w:right w:w="108" w:type="dxa"/>
            </w:tcMar>
            <w:hideMark/>
          </w:tcPr>
          <w:p w14:paraId="5D0BC413"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0.032 </w:t>
            </w:r>
          </w:p>
        </w:tc>
        <w:tc>
          <w:tcPr>
            <w:tcW w:w="3260" w:type="dxa"/>
            <w:tcBorders>
              <w:top w:val="single" w:sz="4" w:space="0" w:color="auto"/>
            </w:tcBorders>
            <w:vAlign w:val="center"/>
          </w:tcPr>
          <w:p w14:paraId="276DEBC3" w14:textId="77777777" w:rsidR="00B753EB" w:rsidRPr="007B13E8" w:rsidRDefault="00B753EB" w:rsidP="00A11547">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B753EB" w:rsidRPr="007B13E8" w14:paraId="4ECFD29F" w14:textId="77777777" w:rsidTr="00A11547">
        <w:trPr>
          <w:trHeight w:val="959"/>
        </w:trPr>
        <w:tc>
          <w:tcPr>
            <w:tcW w:w="3187" w:type="dxa"/>
            <w:tcMar>
              <w:top w:w="15" w:type="dxa"/>
              <w:left w:w="108" w:type="dxa"/>
              <w:bottom w:w="0" w:type="dxa"/>
              <w:right w:w="108" w:type="dxa"/>
            </w:tcMar>
            <w:hideMark/>
          </w:tcPr>
          <w:p w14:paraId="28A8B4BB"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Aspergillus </w:t>
            </w:r>
            <w:proofErr w:type="spellStart"/>
            <w:r w:rsidRPr="007B13E8">
              <w:rPr>
                <w:rFonts w:ascii="Times New Roman" w:eastAsia="Calibri" w:hAnsi="Times New Roman" w:cs="Times New Roman"/>
                <w:b/>
                <w:bCs/>
                <w:i/>
                <w:iCs/>
                <w:color w:val="000000"/>
                <w:kern w:val="24"/>
              </w:rPr>
              <w:t>niger</w:t>
            </w:r>
            <w:proofErr w:type="spellEnd"/>
            <w:r w:rsidRPr="007B13E8">
              <w:rPr>
                <w:rFonts w:ascii="Times New Roman" w:eastAsia="Calibri" w:hAnsi="Times New Roman" w:cs="Times New Roman"/>
                <w:b/>
                <w:bCs/>
                <w:color w:val="000000"/>
                <w:kern w:val="24"/>
              </w:rPr>
              <w:t>&amp;</w:t>
            </w:r>
          </w:p>
          <w:p w14:paraId="6B2A2AE5"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599" w:type="dxa"/>
            <w:tcMar>
              <w:top w:w="15" w:type="dxa"/>
              <w:left w:w="108" w:type="dxa"/>
              <w:bottom w:w="0" w:type="dxa"/>
              <w:right w:w="108" w:type="dxa"/>
            </w:tcMar>
            <w:hideMark/>
          </w:tcPr>
          <w:p w14:paraId="4BBC7F8A" w14:textId="77777777" w:rsidR="00B753EB" w:rsidRPr="007B13E8" w:rsidRDefault="00B753EB" w:rsidP="00A11547">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1701" w:type="dxa"/>
            <w:tcMar>
              <w:top w:w="15" w:type="dxa"/>
              <w:left w:w="108" w:type="dxa"/>
              <w:bottom w:w="0" w:type="dxa"/>
              <w:right w:w="108" w:type="dxa"/>
            </w:tcMar>
            <w:hideMark/>
          </w:tcPr>
          <w:p w14:paraId="19759DCA"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0.033 </w:t>
            </w:r>
          </w:p>
        </w:tc>
        <w:tc>
          <w:tcPr>
            <w:tcW w:w="3260" w:type="dxa"/>
          </w:tcPr>
          <w:p w14:paraId="5032FAE4" w14:textId="77777777" w:rsidR="00B753EB" w:rsidRPr="007B13E8" w:rsidRDefault="00B753EB" w:rsidP="00A11547">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B753EB" w:rsidRPr="007B13E8" w14:paraId="11007212" w14:textId="77777777" w:rsidTr="00A11547">
        <w:trPr>
          <w:trHeight w:val="959"/>
        </w:trPr>
        <w:tc>
          <w:tcPr>
            <w:tcW w:w="3187" w:type="dxa"/>
            <w:tcMar>
              <w:top w:w="15" w:type="dxa"/>
              <w:left w:w="108" w:type="dxa"/>
              <w:bottom w:w="0" w:type="dxa"/>
              <w:right w:w="108" w:type="dxa"/>
            </w:tcMar>
            <w:hideMark/>
          </w:tcPr>
          <w:p w14:paraId="15CFF6C8"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Fusarium </w:t>
            </w:r>
            <w:proofErr w:type="spellStart"/>
            <w:r w:rsidRPr="007B13E8">
              <w:rPr>
                <w:rFonts w:ascii="Times New Roman" w:eastAsia="Calibri" w:hAnsi="Times New Roman" w:cs="Times New Roman"/>
                <w:b/>
                <w:bCs/>
                <w:i/>
                <w:iCs/>
                <w:color w:val="000000"/>
                <w:kern w:val="24"/>
              </w:rPr>
              <w:t>oxysporum</w:t>
            </w:r>
            <w:proofErr w:type="spellEnd"/>
            <w:r w:rsidRPr="007B13E8">
              <w:rPr>
                <w:rFonts w:ascii="Times New Roman" w:eastAsia="Calibri" w:hAnsi="Times New Roman" w:cs="Times New Roman"/>
                <w:b/>
                <w:bCs/>
                <w:color w:val="000000"/>
                <w:kern w:val="24"/>
              </w:rPr>
              <w:t>&amp;</w:t>
            </w:r>
          </w:p>
          <w:p w14:paraId="663B020A"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599" w:type="dxa"/>
            <w:tcMar>
              <w:top w:w="15" w:type="dxa"/>
              <w:left w:w="108" w:type="dxa"/>
              <w:bottom w:w="0" w:type="dxa"/>
              <w:right w:w="108" w:type="dxa"/>
            </w:tcMar>
            <w:hideMark/>
          </w:tcPr>
          <w:p w14:paraId="00CA19FF" w14:textId="77777777" w:rsidR="00B753EB" w:rsidRPr="007B13E8" w:rsidRDefault="00B753EB" w:rsidP="00A11547">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0.036</w:t>
            </w:r>
          </w:p>
        </w:tc>
        <w:tc>
          <w:tcPr>
            <w:tcW w:w="1701" w:type="dxa"/>
            <w:tcMar>
              <w:top w:w="15" w:type="dxa"/>
              <w:left w:w="108" w:type="dxa"/>
              <w:bottom w:w="0" w:type="dxa"/>
              <w:right w:w="108" w:type="dxa"/>
            </w:tcMar>
            <w:hideMark/>
          </w:tcPr>
          <w:p w14:paraId="6453EF60"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0.030 </w:t>
            </w:r>
          </w:p>
        </w:tc>
        <w:tc>
          <w:tcPr>
            <w:tcW w:w="3260" w:type="dxa"/>
          </w:tcPr>
          <w:p w14:paraId="0313285F" w14:textId="77777777" w:rsidR="00B753EB" w:rsidRPr="007B13E8" w:rsidRDefault="00B753EB" w:rsidP="00A11547">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B753EB" w:rsidRPr="007B13E8" w14:paraId="5AD45EDE" w14:textId="77777777" w:rsidTr="00A11547">
        <w:trPr>
          <w:trHeight w:val="65"/>
        </w:trPr>
        <w:tc>
          <w:tcPr>
            <w:tcW w:w="3187" w:type="dxa"/>
            <w:tcBorders>
              <w:bottom w:val="single" w:sz="4" w:space="0" w:color="auto"/>
            </w:tcBorders>
            <w:tcMar>
              <w:top w:w="15" w:type="dxa"/>
              <w:left w:w="108" w:type="dxa"/>
              <w:bottom w:w="0" w:type="dxa"/>
              <w:right w:w="108" w:type="dxa"/>
            </w:tcMar>
            <w:hideMark/>
          </w:tcPr>
          <w:p w14:paraId="5924E0CD"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1599" w:type="dxa"/>
            <w:tcBorders>
              <w:bottom w:val="single" w:sz="4" w:space="0" w:color="auto"/>
            </w:tcBorders>
            <w:tcMar>
              <w:top w:w="15" w:type="dxa"/>
              <w:left w:w="108" w:type="dxa"/>
              <w:bottom w:w="0" w:type="dxa"/>
              <w:right w:w="108" w:type="dxa"/>
            </w:tcMar>
            <w:hideMark/>
          </w:tcPr>
          <w:p w14:paraId="76D0F528" w14:textId="77777777" w:rsidR="00B753EB" w:rsidRPr="007B13E8" w:rsidRDefault="00B753EB" w:rsidP="00A11547">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701" w:type="dxa"/>
            <w:tcBorders>
              <w:bottom w:val="single" w:sz="4" w:space="0" w:color="auto"/>
            </w:tcBorders>
            <w:tcMar>
              <w:top w:w="15" w:type="dxa"/>
              <w:left w:w="108" w:type="dxa"/>
              <w:bottom w:w="0" w:type="dxa"/>
              <w:right w:w="108" w:type="dxa"/>
            </w:tcMar>
            <w:hideMark/>
          </w:tcPr>
          <w:p w14:paraId="4959F3D2" w14:textId="77777777" w:rsidR="00B753EB" w:rsidRPr="007B13E8" w:rsidRDefault="00B753EB" w:rsidP="00A11547">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0.034 </w:t>
            </w:r>
          </w:p>
        </w:tc>
        <w:tc>
          <w:tcPr>
            <w:tcW w:w="3260" w:type="dxa"/>
            <w:tcBorders>
              <w:bottom w:val="single" w:sz="4" w:space="0" w:color="auto"/>
            </w:tcBorders>
          </w:tcPr>
          <w:p w14:paraId="1AEB9589" w14:textId="77777777" w:rsidR="00B753EB" w:rsidRPr="007B13E8" w:rsidRDefault="00B753EB" w:rsidP="00A11547">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12D6E5E8" w14:textId="77777777" w:rsidR="00A11547" w:rsidRDefault="00A11547" w:rsidP="007B13E8">
      <w:pPr>
        <w:spacing w:line="360" w:lineRule="auto"/>
        <w:jc w:val="both"/>
        <w:rPr>
          <w:rFonts w:ascii="Times New Roman" w:hAnsi="Times New Roman" w:cs="Times New Roman"/>
          <w:b/>
          <w:bCs/>
          <w:color w:val="000000"/>
        </w:rPr>
      </w:pPr>
    </w:p>
    <w:p w14:paraId="785BA9B6" w14:textId="2A857729" w:rsidR="006B5D36" w:rsidRPr="007B13E8" w:rsidRDefault="006B5D36" w:rsidP="007B13E8">
      <w:pPr>
        <w:spacing w:line="360" w:lineRule="auto"/>
        <w:jc w:val="both"/>
        <w:rPr>
          <w:rFonts w:ascii="Times New Roman" w:hAnsi="Times New Roman" w:cs="Times New Roman"/>
          <w:b/>
          <w:bCs/>
          <w:color w:val="000000"/>
        </w:rPr>
      </w:pPr>
      <w:r w:rsidRPr="007B13E8">
        <w:rPr>
          <w:rFonts w:ascii="Times New Roman" w:hAnsi="Times New Roman" w:cs="Times New Roman"/>
          <w:b/>
          <w:bCs/>
          <w:color w:val="000000"/>
        </w:rPr>
        <w:t>Table 5: Residual Weight Loss of LPDE Degraded by Microorganisms over a Period of 16 weeks</w:t>
      </w:r>
    </w:p>
    <w:p w14:paraId="73285725" w14:textId="77777777" w:rsidR="006B5D36" w:rsidRPr="007B13E8" w:rsidRDefault="006B5D36" w:rsidP="007B13E8">
      <w:pPr>
        <w:spacing w:line="360" w:lineRule="auto"/>
        <w:jc w:val="both"/>
        <w:rPr>
          <w:rFonts w:ascii="Times New Roman" w:hAnsi="Times New Roman" w:cs="Times New Roman"/>
          <w:b/>
        </w:rPr>
      </w:pPr>
    </w:p>
    <w:p w14:paraId="3B005749" w14:textId="780CC1EF" w:rsidR="006B5D36" w:rsidRPr="000C3062" w:rsidRDefault="000C3062" w:rsidP="000C3062">
      <w:pPr>
        <w:keepNext/>
        <w:spacing w:line="360" w:lineRule="auto"/>
        <w:jc w:val="both"/>
        <w:rPr>
          <w:rFonts w:ascii="Times New Roman" w:hAnsi="Times New Roman" w:cs="Times New Roman"/>
        </w:rPr>
      </w:pPr>
      <w:r w:rsidRPr="007B13E8">
        <w:rPr>
          <w:rFonts w:ascii="Times New Roman" w:eastAsia="Times New Roman" w:hAnsi="Times New Roman" w:cs="Times New Roman"/>
          <w:noProof/>
          <w:color w:val="000000"/>
          <w:w w:val="0"/>
          <w:u w:color="000000"/>
          <w:bdr w:val="none" w:sz="0" w:space="0" w:color="000000"/>
          <w:shd w:val="clear" w:color="000000" w:fill="000000"/>
        </w:rPr>
        <w:drawing>
          <wp:inline distT="0" distB="0" distL="0" distR="0" wp14:anchorId="7CC91247" wp14:editId="48CF271A">
            <wp:extent cx="2533650" cy="2063587"/>
            <wp:effectExtent l="0" t="0" r="0" b="0"/>
            <wp:docPr id="6" name="Picture 6" descr="C:\Users\hp\Pictures\Capture 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Capture 444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7748" cy="2066925"/>
                    </a:xfrm>
                    <a:prstGeom prst="rect">
                      <a:avLst/>
                    </a:prstGeom>
                    <a:noFill/>
                    <a:ln>
                      <a:noFill/>
                    </a:ln>
                  </pic:spPr>
                </pic:pic>
              </a:graphicData>
            </a:graphic>
          </wp:inline>
        </w:drawing>
      </w:r>
      <w:r>
        <w:rPr>
          <w:rFonts w:ascii="Times New Roman" w:eastAsia="Times New Roman" w:hAnsi="Times New Roman" w:cs="Times New Roman"/>
          <w:snapToGrid w:val="0"/>
          <w:color w:val="000000"/>
          <w:w w:val="0"/>
          <w:u w:color="000000"/>
          <w:bdr w:val="none" w:sz="0" w:space="0" w:color="000000"/>
          <w:shd w:val="clear" w:color="000000" w:fill="000000"/>
        </w:rPr>
        <w:t>1</w:t>
      </w:r>
      <w:r>
        <w:rPr>
          <w:rFonts w:ascii="Times New Roman" w:hAnsi="Times New Roman" w:cs="Times New Roman"/>
          <w:b/>
          <w:noProof/>
        </w:rPr>
        <w:t>2</w:t>
      </w:r>
      <w:r w:rsidRPr="007B13E8">
        <w:rPr>
          <w:rFonts w:ascii="Times New Roman" w:hAnsi="Times New Roman" w:cs="Times New Roman"/>
          <w:b/>
          <w:noProof/>
        </w:rPr>
        <w:drawing>
          <wp:inline distT="0" distB="0" distL="0" distR="0" wp14:anchorId="21FD0B3D" wp14:editId="35D95F23">
            <wp:extent cx="2500003" cy="2047875"/>
            <wp:effectExtent l="0" t="0" r="0" b="0"/>
            <wp:docPr id="5" name="Picture 5" descr="C:\Users\hp\Pictures\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33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0003" cy="2047875"/>
                    </a:xfrm>
                    <a:prstGeom prst="rect">
                      <a:avLst/>
                    </a:prstGeom>
                    <a:noFill/>
                    <a:ln>
                      <a:noFill/>
                    </a:ln>
                  </pic:spPr>
                </pic:pic>
              </a:graphicData>
            </a:graphic>
          </wp:inline>
        </w:drawing>
      </w:r>
      <w:r w:rsidR="00F1309B" w:rsidRPr="007B13E8">
        <w:rPr>
          <w:rFonts w:ascii="Times New Roman" w:hAnsi="Times New Roman" w:cs="Times New Roman"/>
        </w:rPr>
        <w:t xml:space="preserve"> </w:t>
      </w:r>
    </w:p>
    <w:p w14:paraId="7071A8C2" w14:textId="3C94C5A7" w:rsidR="00AF592D" w:rsidRPr="007B13E8" w:rsidRDefault="006B5D36" w:rsidP="007B13E8">
      <w:pPr>
        <w:spacing w:line="360" w:lineRule="auto"/>
        <w:jc w:val="both"/>
        <w:rPr>
          <w:rFonts w:ascii="Times New Roman" w:hAnsi="Times New Roman" w:cs="Times New Roman"/>
          <w:b/>
        </w:rPr>
      </w:pPr>
      <w:r w:rsidRPr="007B13E8">
        <w:rPr>
          <w:rFonts w:ascii="Times New Roman" w:hAnsi="Times New Roman" w:cs="Times New Roman"/>
          <w:b/>
        </w:rPr>
        <w:t>Plate 1</w:t>
      </w:r>
      <w:r w:rsidR="00531F1F">
        <w:rPr>
          <w:rFonts w:ascii="Times New Roman" w:hAnsi="Times New Roman" w:cs="Times New Roman"/>
          <w:b/>
        </w:rPr>
        <w:t xml:space="preserve"> </w:t>
      </w:r>
      <w:r w:rsidR="00F1309B" w:rsidRPr="007B13E8">
        <w:rPr>
          <w:rFonts w:ascii="Times New Roman" w:hAnsi="Times New Roman" w:cs="Times New Roman"/>
          <w:b/>
        </w:rPr>
        <w:t>and 2</w:t>
      </w:r>
      <w:r w:rsidRPr="007B13E8">
        <w:rPr>
          <w:rFonts w:ascii="Times New Roman" w:hAnsi="Times New Roman" w:cs="Times New Roman"/>
          <w:b/>
        </w:rPr>
        <w:t xml:space="preserve">: Preliminary Screening of the </w:t>
      </w:r>
      <w:r w:rsidR="001A6045" w:rsidRPr="007B13E8">
        <w:rPr>
          <w:rFonts w:ascii="Times New Roman" w:hAnsi="Times New Roman" w:cs="Times New Roman"/>
          <w:b/>
        </w:rPr>
        <w:t>I</w:t>
      </w:r>
      <w:r w:rsidRPr="007B13E8">
        <w:rPr>
          <w:rFonts w:ascii="Times New Roman" w:hAnsi="Times New Roman" w:cs="Times New Roman"/>
          <w:b/>
        </w:rPr>
        <w:t xml:space="preserve">solate on </w:t>
      </w:r>
      <w:r w:rsidR="001A6045" w:rsidRPr="007B13E8">
        <w:rPr>
          <w:rFonts w:ascii="Times New Roman" w:hAnsi="Times New Roman" w:cs="Times New Roman"/>
          <w:b/>
        </w:rPr>
        <w:t>C</w:t>
      </w:r>
      <w:r w:rsidRPr="007B13E8">
        <w:rPr>
          <w:rFonts w:ascii="Times New Roman" w:hAnsi="Times New Roman" w:cs="Times New Roman"/>
          <w:b/>
        </w:rPr>
        <w:t xml:space="preserve">ulture </w:t>
      </w:r>
      <w:r w:rsidR="000C3062">
        <w:rPr>
          <w:rFonts w:ascii="Times New Roman" w:hAnsi="Times New Roman" w:cs="Times New Roman"/>
          <w:b/>
        </w:rPr>
        <w:t>M</w:t>
      </w:r>
      <w:r w:rsidRPr="007B13E8">
        <w:rPr>
          <w:rFonts w:ascii="Times New Roman" w:hAnsi="Times New Roman" w:cs="Times New Roman"/>
          <w:b/>
        </w:rPr>
        <w:t>edium</w:t>
      </w:r>
    </w:p>
    <w:p w14:paraId="7B38C215" w14:textId="77777777" w:rsidR="002E6E9B" w:rsidRPr="002E6E9B" w:rsidRDefault="002E6E9B" w:rsidP="002E6E9B">
      <w:pPr>
        <w:spacing w:line="360" w:lineRule="auto"/>
        <w:jc w:val="both"/>
        <w:rPr>
          <w:rFonts w:ascii="Times New Roman" w:hAnsi="Times New Roman" w:cs="Times New Roman"/>
          <w:b/>
        </w:rPr>
      </w:pPr>
    </w:p>
    <w:p w14:paraId="70EA13B8" w14:textId="745DF1B5" w:rsidR="00850EFA" w:rsidRPr="007B13E8" w:rsidRDefault="00254180" w:rsidP="002E6E9B">
      <w:pPr>
        <w:pStyle w:val="ListParagraph"/>
        <w:numPr>
          <w:ilvl w:val="1"/>
          <w:numId w:val="26"/>
        </w:numPr>
        <w:spacing w:after="0" w:line="360" w:lineRule="auto"/>
        <w:jc w:val="both"/>
        <w:rPr>
          <w:rFonts w:ascii="Times New Roman" w:hAnsi="Times New Roman" w:cs="Times New Roman"/>
          <w:b/>
        </w:rPr>
      </w:pPr>
      <w:r w:rsidRPr="007B13E8">
        <w:rPr>
          <w:rFonts w:ascii="Times New Roman" w:hAnsi="Times New Roman" w:cs="Times New Roman"/>
          <w:b/>
        </w:rPr>
        <w:t>Molecular characterization and Identification of Isolates</w:t>
      </w:r>
    </w:p>
    <w:p w14:paraId="6AD947C7" w14:textId="7BD8F5E0" w:rsidR="00850EFA"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Molecular Characterization of Fungal Isolates </w:t>
      </w:r>
    </w:p>
    <w:p w14:paraId="4D5D94F9" w14:textId="4424286B" w:rsidR="00531F1F" w:rsidRPr="00531F1F" w:rsidRDefault="00531F1F" w:rsidP="002E6E9B">
      <w:pPr>
        <w:spacing w:after="0" w:line="360" w:lineRule="auto"/>
        <w:jc w:val="both"/>
        <w:rPr>
          <w:rFonts w:ascii="Times New Roman" w:eastAsia="Times New Roman" w:hAnsi="Times New Roman" w:cs="Times New Roman"/>
          <w:color w:val="000000"/>
          <w:lang w:eastAsia="en-GB"/>
        </w:rPr>
      </w:pPr>
      <w:r w:rsidRPr="00531F1F">
        <w:rPr>
          <w:rFonts w:ascii="Times New Roman" w:eastAsia="Times New Roman" w:hAnsi="Times New Roman" w:cs="Times New Roman"/>
          <w:color w:val="000000"/>
          <w:lang w:eastAsia="en-GB"/>
        </w:rPr>
        <w:t>Molecular Characterization of Fungal Isolates presented in table 6 &amp; 7</w:t>
      </w:r>
    </w:p>
    <w:p w14:paraId="2CA38957" w14:textId="70BB569D" w:rsidR="00850EFA" w:rsidRPr="007B13E8" w:rsidRDefault="00850EFA" w:rsidP="002E6E9B">
      <w:pPr>
        <w:spacing w:after="0"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51072" behindDoc="0" locked="0" layoutInCell="1" allowOverlap="1" wp14:anchorId="1C83C42D" wp14:editId="310E7B70">
                <wp:simplePos x="0" y="0"/>
                <wp:positionH relativeFrom="column">
                  <wp:posOffset>2019299</wp:posOffset>
                </wp:positionH>
                <wp:positionV relativeFrom="paragraph">
                  <wp:posOffset>277495</wp:posOffset>
                </wp:positionV>
                <wp:extent cx="0" cy="104775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33AA6" id="Straight Connector 14"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44928" behindDoc="0" locked="0" layoutInCell="1" allowOverlap="1" wp14:anchorId="0609A108" wp14:editId="7CDDE3EC">
                <wp:simplePos x="0" y="0"/>
                <wp:positionH relativeFrom="column">
                  <wp:posOffset>9525</wp:posOffset>
                </wp:positionH>
                <wp:positionV relativeFrom="paragraph">
                  <wp:posOffset>277494</wp:posOffset>
                </wp:positionV>
                <wp:extent cx="54578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D14A0A" id="Straight Connector 13" o:spid="_x0000_s1026" style="position:absolute;flip:y;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" strokecolor="black [3200]" strokeweight=".5pt">
                <v:stroke joinstyle="miter"/>
                <o:lock v:ext="edit" shapetype="f"/>
              </v:line>
            </w:pict>
          </mc:Fallback>
        </mc:AlternateContent>
      </w:r>
      <w:r w:rsidRPr="007B13E8">
        <w:rPr>
          <w:rFonts w:ascii="Times New Roman" w:hAnsi="Times New Roman" w:cs="Times New Roman"/>
          <w:b/>
        </w:rPr>
        <w:t xml:space="preserve">Table </w:t>
      </w:r>
      <w:r w:rsidR="00254180" w:rsidRPr="007B13E8">
        <w:rPr>
          <w:rFonts w:ascii="Times New Roman" w:hAnsi="Times New Roman" w:cs="Times New Roman"/>
          <w:b/>
        </w:rPr>
        <w:t>6</w:t>
      </w:r>
      <w:r w:rsidRPr="007B13E8">
        <w:rPr>
          <w:rFonts w:ascii="Times New Roman" w:hAnsi="Times New Roman" w:cs="Times New Roman"/>
          <w:b/>
        </w:rPr>
        <w:t>: The ITS primer pair used in this study</w:t>
      </w:r>
    </w:p>
    <w:p w14:paraId="18D8A5C0" w14:textId="0E81D24E" w:rsidR="00850EFA" w:rsidRPr="007B13E8" w:rsidRDefault="00850EFA" w:rsidP="002E6E9B">
      <w:pPr>
        <w:spacing w:after="0"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2640" behindDoc="0" locked="0" layoutInCell="1" allowOverlap="1" wp14:anchorId="3A73699A" wp14:editId="2091A55E">
                <wp:simplePos x="0" y="0"/>
                <wp:positionH relativeFrom="column">
                  <wp:posOffset>19050</wp:posOffset>
                </wp:positionH>
                <wp:positionV relativeFrom="paragraph">
                  <wp:posOffset>227329</wp:posOffset>
                </wp:positionV>
                <wp:extent cx="5448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F15D6A" id="Straight Connector 12"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26496" behindDoc="0" locked="0" layoutInCell="1" allowOverlap="1" wp14:anchorId="78A70D89" wp14:editId="62460C6A">
                <wp:simplePos x="0" y="0"/>
                <wp:positionH relativeFrom="column">
                  <wp:posOffset>3933825</wp:posOffset>
                </wp:positionH>
                <wp:positionV relativeFrom="paragraph">
                  <wp:posOffset>107314</wp:posOffset>
                </wp:positionV>
                <wp:extent cx="561975" cy="0"/>
                <wp:effectExtent l="0" t="76200" r="28575"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593F6EF" id="_x0000_t32" coordsize="21600,21600" o:spt="32" o:oned="t" path="m,l21600,21600e" filled="f">
                <v:path arrowok="t" fillok="f" o:connecttype="none"/>
                <o:lock v:ext="edit" shapetype="t"/>
              </v:shapetype>
              <v:shape id="Straight Arrow Connector 11" o:spid="_x0000_s1026" type="#_x0000_t32" style="position:absolute;margin-left:309.75pt;margin-top:8.45pt;width:44.2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4A5B73BE" w14:textId="1D0314B3" w:rsidR="00850EFA" w:rsidRPr="007B13E8" w:rsidRDefault="00850EFA" w:rsidP="002E6E9B">
      <w:pPr>
        <w:spacing w:after="0"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8784" behindDoc="0" locked="0" layoutInCell="1" allowOverlap="1" wp14:anchorId="3BBF43BF" wp14:editId="3C1F6F71">
                <wp:simplePos x="0" y="0"/>
                <wp:positionH relativeFrom="column">
                  <wp:posOffset>9525</wp:posOffset>
                </wp:positionH>
                <wp:positionV relativeFrom="paragraph">
                  <wp:posOffset>234314</wp:posOffset>
                </wp:positionV>
                <wp:extent cx="54578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752E9" id="Straight Connector 1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" strokecolor="black [3200]" strokeweight=".5pt">
                <v:stroke joinstyle="miter"/>
                <o:lock v:ext="edit" shapetype="f"/>
              </v:line>
            </w:pict>
          </mc:Fallback>
        </mc:AlternateContent>
      </w:r>
      <w:r w:rsidRPr="007B13E8">
        <w:rPr>
          <w:rFonts w:ascii="Times New Roman" w:hAnsi="Times New Roman" w:cs="Times New Roman"/>
        </w:rPr>
        <w:t xml:space="preserve">ITS1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TCCGTAGGTGAACCTGCGG</w:t>
      </w:r>
    </w:p>
    <w:p w14:paraId="31741452" w14:textId="6B930679" w:rsidR="00850EFA" w:rsidRPr="007B13E8" w:rsidRDefault="00850EFA" w:rsidP="002E6E9B">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56192" behindDoc="0" locked="0" layoutInCell="1" allowOverlap="1" wp14:anchorId="3396BD58" wp14:editId="57657DAC">
                <wp:simplePos x="0" y="0"/>
                <wp:positionH relativeFrom="column">
                  <wp:posOffset>19050</wp:posOffset>
                </wp:positionH>
                <wp:positionV relativeFrom="paragraph">
                  <wp:posOffset>231774</wp:posOffset>
                </wp:positionV>
                <wp:extent cx="5448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E92A9A" id="Straight Connector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jkDyDYXudLFo5/gqxKeclf/QAA&#10;AP//AwBQSwECLQAUAAYACAAAACEAtoM4kv4AAADhAQAAEwAAAAAAAAAAAAAAAAAAAAAAW0NvbnRl&#10;bnRfVHlwZXNdLnhtbFBLAQItABQABgAIAAAAIQA4/SH/1gAAAJQBAAALAAAAAAAAAAAAAAAAAC8B&#10;AABfcmVscy8ucmVsc1BLAQItABQABgAIAAAAIQBDsKmJwgEAANMDAAAOAAAAAAAAAAAAAAAAAC4C&#10;AABkcnMvZTJvRG9jLnhtbFBLAQItABQABgAIAAAAIQB7kqbo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sz w:val="22"/>
          <w:szCs w:val="22"/>
        </w:rPr>
        <w:t>ITS4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TCCTCCGCTTATTGATATGC</w:t>
      </w:r>
    </w:p>
    <w:p w14:paraId="4D3C4E87" w14:textId="77777777" w:rsidR="00850EFA" w:rsidRPr="007B13E8" w:rsidRDefault="00850EFA" w:rsidP="002E6E9B">
      <w:pPr>
        <w:pStyle w:val="Default"/>
        <w:spacing w:line="360" w:lineRule="auto"/>
        <w:jc w:val="both"/>
        <w:rPr>
          <w:rFonts w:ascii="Times New Roman" w:hAnsi="Times New Roman" w:cs="Times New Roman"/>
          <w:b/>
          <w:bCs/>
          <w:sz w:val="22"/>
          <w:szCs w:val="22"/>
        </w:rPr>
      </w:pPr>
    </w:p>
    <w:p w14:paraId="04A123D2"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p w14:paraId="34E7F067" w14:textId="76C090CC" w:rsidR="00850EFA" w:rsidRPr="007B13E8" w:rsidRDefault="00254180"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7</w:t>
      </w:r>
      <w:r w:rsidR="00850EFA" w:rsidRPr="007B13E8">
        <w:rPr>
          <w:rFonts w:ascii="Times New Roman" w:eastAsia="Times New Roman" w:hAnsi="Times New Roman" w:cs="Times New Roman"/>
          <w:b/>
          <w:color w:val="000000"/>
          <w:lang w:eastAsia="en-GB"/>
        </w:rPr>
        <w:t>: Molecularly Characterized Fungal Isolates</w:t>
      </w:r>
    </w:p>
    <w:p w14:paraId="40FE7357"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tbl>
      <w:tblPr>
        <w:tblStyle w:val="TableGrid"/>
        <w:tblW w:w="811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2862"/>
        <w:gridCol w:w="1710"/>
        <w:gridCol w:w="1980"/>
      </w:tblGrid>
      <w:tr w:rsidR="00850EFA" w:rsidRPr="007B13E8" w14:paraId="3E39953A" w14:textId="77777777" w:rsidTr="00BA36FC">
        <w:tc>
          <w:tcPr>
            <w:tcW w:w="670" w:type="dxa"/>
            <w:tcBorders>
              <w:top w:val="single" w:sz="4" w:space="0" w:color="auto"/>
              <w:bottom w:val="single" w:sz="4" w:space="0" w:color="auto"/>
            </w:tcBorders>
          </w:tcPr>
          <w:p w14:paraId="7C9B94DD"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p w14:paraId="77AACE54"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tc>
        <w:tc>
          <w:tcPr>
            <w:tcW w:w="896" w:type="dxa"/>
            <w:tcBorders>
              <w:top w:val="single" w:sz="4" w:space="0" w:color="auto"/>
              <w:bottom w:val="single" w:sz="4" w:space="0" w:color="auto"/>
            </w:tcBorders>
          </w:tcPr>
          <w:p w14:paraId="6EBA6A05"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2862" w:type="dxa"/>
            <w:tcBorders>
              <w:top w:val="single" w:sz="4" w:space="0" w:color="auto"/>
              <w:bottom w:val="single" w:sz="4" w:space="0" w:color="auto"/>
            </w:tcBorders>
          </w:tcPr>
          <w:p w14:paraId="00822540"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10" w:type="dxa"/>
            <w:tcBorders>
              <w:top w:val="single" w:sz="4" w:space="0" w:color="auto"/>
              <w:bottom w:val="single" w:sz="4" w:space="0" w:color="auto"/>
            </w:tcBorders>
          </w:tcPr>
          <w:p w14:paraId="1BDBBD3A"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980" w:type="dxa"/>
            <w:tcBorders>
              <w:top w:val="single" w:sz="4" w:space="0" w:color="auto"/>
              <w:bottom w:val="single" w:sz="4" w:space="0" w:color="auto"/>
            </w:tcBorders>
          </w:tcPr>
          <w:p w14:paraId="57F71DA8"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New accession no.</w:t>
            </w:r>
          </w:p>
        </w:tc>
      </w:tr>
      <w:tr w:rsidR="00850EFA" w:rsidRPr="007B13E8" w14:paraId="7BB3F163" w14:textId="77777777" w:rsidTr="00BA36FC">
        <w:tc>
          <w:tcPr>
            <w:tcW w:w="670" w:type="dxa"/>
          </w:tcPr>
          <w:p w14:paraId="421EB679"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Pr>
          <w:p w14:paraId="2F4B2915"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A1</w:t>
            </w:r>
          </w:p>
        </w:tc>
        <w:tc>
          <w:tcPr>
            <w:tcW w:w="2862" w:type="dxa"/>
          </w:tcPr>
          <w:p w14:paraId="7173DE65" w14:textId="77777777" w:rsidR="00850EFA" w:rsidRPr="007B13E8" w:rsidRDefault="00850EFA" w:rsidP="002E6E9B">
            <w:pPr>
              <w:spacing w:after="0"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Penicillium </w:t>
            </w:r>
            <w:proofErr w:type="spellStart"/>
            <w:r w:rsidRPr="007B13E8">
              <w:rPr>
                <w:rFonts w:ascii="Times New Roman" w:eastAsia="Times New Roman" w:hAnsi="Times New Roman" w:cs="Times New Roman"/>
                <w:i/>
                <w:color w:val="000000"/>
                <w:lang w:eastAsia="en-GB"/>
              </w:rPr>
              <w:t>chrysogenum</w:t>
            </w:r>
            <w:proofErr w:type="spellEnd"/>
          </w:p>
        </w:tc>
        <w:tc>
          <w:tcPr>
            <w:tcW w:w="1710" w:type="dxa"/>
          </w:tcPr>
          <w:p w14:paraId="0527CBBF"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p>
        </w:tc>
        <w:tc>
          <w:tcPr>
            <w:tcW w:w="1980" w:type="dxa"/>
          </w:tcPr>
          <w:p w14:paraId="62C00606"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MW190075</w:t>
            </w:r>
          </w:p>
        </w:tc>
      </w:tr>
      <w:tr w:rsidR="00850EFA" w:rsidRPr="007B13E8" w14:paraId="3FA8F50E" w14:textId="77777777" w:rsidTr="00BA36FC">
        <w:tc>
          <w:tcPr>
            <w:tcW w:w="670" w:type="dxa"/>
          </w:tcPr>
          <w:p w14:paraId="414061AB"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2</w:t>
            </w:r>
          </w:p>
        </w:tc>
        <w:tc>
          <w:tcPr>
            <w:tcW w:w="896" w:type="dxa"/>
          </w:tcPr>
          <w:p w14:paraId="5DEFBCF4"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A3</w:t>
            </w:r>
          </w:p>
        </w:tc>
        <w:tc>
          <w:tcPr>
            <w:tcW w:w="2862" w:type="dxa"/>
          </w:tcPr>
          <w:p w14:paraId="5130C2B1" w14:textId="77777777" w:rsidR="00850EFA" w:rsidRPr="007B13E8" w:rsidRDefault="00850EFA" w:rsidP="002E6E9B">
            <w:pPr>
              <w:spacing w:after="0"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Aspergillus </w:t>
            </w:r>
            <w:proofErr w:type="spellStart"/>
            <w:r w:rsidRPr="007B13E8">
              <w:rPr>
                <w:rFonts w:ascii="Times New Roman" w:eastAsia="Times New Roman" w:hAnsi="Times New Roman" w:cs="Times New Roman"/>
                <w:i/>
                <w:color w:val="000000"/>
                <w:lang w:eastAsia="en-GB"/>
              </w:rPr>
              <w:t>niger</w:t>
            </w:r>
            <w:proofErr w:type="spellEnd"/>
          </w:p>
        </w:tc>
        <w:tc>
          <w:tcPr>
            <w:tcW w:w="1710" w:type="dxa"/>
          </w:tcPr>
          <w:p w14:paraId="56A9E946"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p>
        </w:tc>
        <w:tc>
          <w:tcPr>
            <w:tcW w:w="1980" w:type="dxa"/>
          </w:tcPr>
          <w:p w14:paraId="4F670EA0"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MW190074</w:t>
            </w:r>
          </w:p>
        </w:tc>
      </w:tr>
      <w:tr w:rsidR="00850EFA" w:rsidRPr="007B13E8" w14:paraId="2ABCA83A" w14:textId="77777777" w:rsidTr="00BA36FC">
        <w:tc>
          <w:tcPr>
            <w:tcW w:w="670" w:type="dxa"/>
          </w:tcPr>
          <w:p w14:paraId="4FCDE743"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3</w:t>
            </w:r>
          </w:p>
        </w:tc>
        <w:tc>
          <w:tcPr>
            <w:tcW w:w="896" w:type="dxa"/>
          </w:tcPr>
          <w:p w14:paraId="292DD2A1"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A5        </w:t>
            </w:r>
          </w:p>
        </w:tc>
        <w:tc>
          <w:tcPr>
            <w:tcW w:w="2862" w:type="dxa"/>
          </w:tcPr>
          <w:p w14:paraId="5DF6236F" w14:textId="77777777" w:rsidR="00850EFA" w:rsidRPr="007B13E8" w:rsidRDefault="00850EFA" w:rsidP="002E6E9B">
            <w:pPr>
              <w:spacing w:after="0"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Fusarium </w:t>
            </w:r>
            <w:proofErr w:type="spellStart"/>
            <w:r w:rsidRPr="007B13E8">
              <w:rPr>
                <w:rFonts w:ascii="Times New Roman" w:eastAsia="Times New Roman" w:hAnsi="Times New Roman" w:cs="Times New Roman"/>
                <w:i/>
                <w:color w:val="000000"/>
                <w:lang w:eastAsia="en-GB"/>
              </w:rPr>
              <w:t>oxysporum</w:t>
            </w:r>
            <w:proofErr w:type="spellEnd"/>
          </w:p>
        </w:tc>
        <w:tc>
          <w:tcPr>
            <w:tcW w:w="1710" w:type="dxa"/>
          </w:tcPr>
          <w:p w14:paraId="46BA34F6"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p>
        </w:tc>
        <w:tc>
          <w:tcPr>
            <w:tcW w:w="1980" w:type="dxa"/>
          </w:tcPr>
          <w:p w14:paraId="708EA0D3" w14:textId="77777777" w:rsidR="00850EFA" w:rsidRPr="007B13E8" w:rsidRDefault="00850EFA" w:rsidP="002E6E9B">
            <w:pPr>
              <w:spacing w:after="0" w:line="360" w:lineRule="auto"/>
              <w:jc w:val="both"/>
              <w:rPr>
                <w:rFonts w:ascii="Times New Roman" w:eastAsia="Times New Roman" w:hAnsi="Times New Roman" w:cs="Times New Roman"/>
                <w:color w:val="000000"/>
                <w:lang w:eastAsia="en-GB"/>
              </w:rPr>
            </w:pPr>
          </w:p>
        </w:tc>
      </w:tr>
    </w:tbl>
    <w:p w14:paraId="1A82378B"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p w14:paraId="4C811594" w14:textId="77777777" w:rsidR="00850EFA" w:rsidRPr="007B13E8" w:rsidRDefault="00850EFA" w:rsidP="002E6E9B">
      <w:pPr>
        <w:spacing w:after="0" w:line="360" w:lineRule="auto"/>
        <w:jc w:val="both"/>
        <w:rPr>
          <w:rFonts w:ascii="Times New Roman" w:eastAsia="Times New Roman" w:hAnsi="Times New Roman" w:cs="Times New Roman"/>
          <w:b/>
          <w:color w:val="000000"/>
          <w:lang w:eastAsia="en-GB"/>
        </w:rPr>
      </w:pPr>
    </w:p>
    <w:p w14:paraId="315AC426" w14:textId="5455C5B4" w:rsidR="00850EFA" w:rsidRDefault="00850EFA" w:rsidP="002E6E9B">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Molecular Characterization of Bacterial Isolate</w:t>
      </w:r>
    </w:p>
    <w:p w14:paraId="798E5F5B" w14:textId="65ED2582" w:rsidR="00531F1F" w:rsidRDefault="00531F1F" w:rsidP="002E6E9B">
      <w:pPr>
        <w:spacing w:after="0" w:line="360" w:lineRule="auto"/>
        <w:jc w:val="both"/>
        <w:rPr>
          <w:rFonts w:ascii="Times New Roman" w:eastAsia="Times New Roman" w:hAnsi="Times New Roman" w:cs="Times New Roman"/>
          <w:b/>
          <w:color w:val="000000"/>
          <w:lang w:eastAsia="en-GB"/>
        </w:rPr>
      </w:pPr>
    </w:p>
    <w:p w14:paraId="55C4EB61" w14:textId="37A06124" w:rsidR="00531F1F" w:rsidRPr="00531F1F" w:rsidRDefault="00531F1F" w:rsidP="002E6E9B">
      <w:pPr>
        <w:spacing w:after="0" w:line="360" w:lineRule="auto"/>
        <w:jc w:val="both"/>
        <w:rPr>
          <w:rFonts w:ascii="Times New Roman" w:eastAsia="Times New Roman" w:hAnsi="Times New Roman" w:cs="Times New Roman"/>
          <w:color w:val="000000"/>
          <w:lang w:eastAsia="en-GB"/>
        </w:rPr>
      </w:pPr>
      <w:r w:rsidRPr="00531F1F">
        <w:rPr>
          <w:rFonts w:ascii="Times New Roman" w:eastAsia="Times New Roman" w:hAnsi="Times New Roman" w:cs="Times New Roman"/>
          <w:color w:val="000000"/>
          <w:lang w:eastAsia="en-GB"/>
        </w:rPr>
        <w:t>Molecular Characterization of Bacterial Isolate presented in table 8 &amp; 9</w:t>
      </w:r>
    </w:p>
    <w:p w14:paraId="0223A93F" w14:textId="32C16A31" w:rsidR="00850EFA" w:rsidRPr="007B13E8" w:rsidRDefault="00850EFA" w:rsidP="002E6E9B">
      <w:pPr>
        <w:spacing w:after="0"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87936" behindDoc="0" locked="0" layoutInCell="1" allowOverlap="1" wp14:anchorId="38EAB355" wp14:editId="115B1AEE">
                <wp:simplePos x="0" y="0"/>
                <wp:positionH relativeFrom="column">
                  <wp:posOffset>2019299</wp:posOffset>
                </wp:positionH>
                <wp:positionV relativeFrom="paragraph">
                  <wp:posOffset>277495</wp:posOffset>
                </wp:positionV>
                <wp:extent cx="0" cy="10477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DCC18" id="Straight Connector 8"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81792" behindDoc="0" locked="0" layoutInCell="1" allowOverlap="1" wp14:anchorId="1EEE9FF8" wp14:editId="2C317D10">
                <wp:simplePos x="0" y="0"/>
                <wp:positionH relativeFrom="column">
                  <wp:posOffset>9525</wp:posOffset>
                </wp:positionH>
                <wp:positionV relativeFrom="paragraph">
                  <wp:posOffset>277494</wp:posOffset>
                </wp:positionV>
                <wp:extent cx="5457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33C2A8" id="Straight Connector 4"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" strokecolor="black [3200]" strokeweight=".5pt">
                <v:stroke joinstyle="miter"/>
                <o:lock v:ext="edit" shapetype="f"/>
              </v:line>
            </w:pict>
          </mc:Fallback>
        </mc:AlternateContent>
      </w:r>
      <w:r w:rsidRPr="007B13E8">
        <w:rPr>
          <w:rFonts w:ascii="Times New Roman" w:hAnsi="Times New Roman" w:cs="Times New Roman"/>
          <w:b/>
        </w:rPr>
        <w:t xml:space="preserve"> </w:t>
      </w:r>
      <w:r w:rsidR="00254180" w:rsidRPr="007B13E8">
        <w:rPr>
          <w:rFonts w:ascii="Times New Roman" w:hAnsi="Times New Roman" w:cs="Times New Roman"/>
          <w:b/>
        </w:rPr>
        <w:t>TABLE 8</w:t>
      </w:r>
      <w:r w:rsidRPr="007B13E8">
        <w:rPr>
          <w:rFonts w:ascii="Times New Roman" w:hAnsi="Times New Roman" w:cs="Times New Roman"/>
          <w:b/>
        </w:rPr>
        <w:t>: The primer pair used in this study</w:t>
      </w:r>
    </w:p>
    <w:p w14:paraId="2D207548" w14:textId="5293757E" w:rsidR="00850EFA" w:rsidRPr="007B13E8" w:rsidRDefault="00850EFA" w:rsidP="002E6E9B">
      <w:pPr>
        <w:spacing w:after="0"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437BA9A3" wp14:editId="0E684E60">
                <wp:simplePos x="0" y="0"/>
                <wp:positionH relativeFrom="column">
                  <wp:posOffset>19050</wp:posOffset>
                </wp:positionH>
                <wp:positionV relativeFrom="paragraph">
                  <wp:posOffset>227329</wp:posOffset>
                </wp:positionV>
                <wp:extent cx="5448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180763"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g8cAG21/mSheOfIKtSXvJXPwAA&#10;AP//AwBQSwECLQAUAAYACAAAACEAtoM4kv4AAADhAQAAEwAAAAAAAAAAAAAAAAAAAAAAW0NvbnRl&#10;bnRfVHlwZXNdLnhtbFBLAQItABQABgAIAAAAIQA4/SH/1gAAAJQBAAALAAAAAAAAAAAAAAAAAC8B&#10;AABfcmVscy8ucmVsc1BLAQItABQABgAIAAAAIQCS+/P6wgEAANMDAAAOAAAAAAAAAAAAAAAAAC4C&#10;AABkcnMvZTJvRG9jLnhtbFBLAQItABQABgAIAAAAIQDCTcX3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7A27A30F" wp14:editId="7034A633">
                <wp:simplePos x="0" y="0"/>
                <wp:positionH relativeFrom="column">
                  <wp:posOffset>3933825</wp:posOffset>
                </wp:positionH>
                <wp:positionV relativeFrom="paragraph">
                  <wp:posOffset>107314</wp:posOffset>
                </wp:positionV>
                <wp:extent cx="561975" cy="0"/>
                <wp:effectExtent l="0" t="76200" r="2857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E053C4" id="Straight Arrow Connector 2" o:spid="_x0000_s1026" type="#_x0000_t32" style="position:absolute;margin-left:309.75pt;margin-top:8.45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5140291E" w14:textId="55D38AA2"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75648" behindDoc="0" locked="0" layoutInCell="1" allowOverlap="1" wp14:anchorId="5DA77647" wp14:editId="49EAF55B">
                <wp:simplePos x="0" y="0"/>
                <wp:positionH relativeFrom="column">
                  <wp:posOffset>9525</wp:posOffset>
                </wp:positionH>
                <wp:positionV relativeFrom="paragraph">
                  <wp:posOffset>234314</wp:posOffset>
                </wp:positionV>
                <wp:extent cx="5457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2CBF7"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rPr>
        <w:t xml:space="preserve">27F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AGAGTTTGATCMTGGCTCAG</w:t>
      </w:r>
    </w:p>
    <w:p w14:paraId="25764C33" w14:textId="1A594D7E" w:rsidR="00850EFA" w:rsidRPr="007B13E8" w:rsidRDefault="00850EFA"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94080" behindDoc="0" locked="0" layoutInCell="1" allowOverlap="1" wp14:anchorId="7C715722" wp14:editId="0CE3CDC2">
                <wp:simplePos x="0" y="0"/>
                <wp:positionH relativeFrom="column">
                  <wp:posOffset>19050</wp:posOffset>
                </wp:positionH>
                <wp:positionV relativeFrom="paragraph">
                  <wp:posOffset>231774</wp:posOffset>
                </wp:positionV>
                <wp:extent cx="5448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1301030" id="Straight Connector 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jkDyDYXudLFo5/gqxKeclf/QAA&#10;AP//AwBQSwECLQAUAAYACAAAACEAtoM4kv4AAADhAQAAEwAAAAAAAAAAAAAAAAAAAAAAW0NvbnRl&#10;bnRfVHlwZXNdLnhtbFBLAQItABQABgAIAAAAIQA4/SH/1gAAAJQBAAALAAAAAAAAAAAAAAAAAC8B&#10;AABfcmVscy8ucmVsc1BLAQItABQABgAIAAAAIQAy1h0VwgEAANMDAAAOAAAAAAAAAAAAAAAAAC4C&#10;AABkcnMvZTJvRG9jLnhtbFBLAQItABQABgAIAAAAIQB7kqbo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sz w:val="22"/>
          <w:szCs w:val="22"/>
        </w:rPr>
        <w:t>1525R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AAGGAGGTGATCCAGCC</w:t>
      </w:r>
    </w:p>
    <w:p w14:paraId="1E1406CD" w14:textId="77777777" w:rsidR="00B26947" w:rsidRPr="007B13E8" w:rsidRDefault="00B26947" w:rsidP="007B13E8">
      <w:pPr>
        <w:spacing w:after="0" w:line="360" w:lineRule="auto"/>
        <w:jc w:val="both"/>
        <w:rPr>
          <w:rFonts w:ascii="Times New Roman" w:hAnsi="Times New Roman" w:cs="Times New Roman"/>
          <w:b/>
          <w:bCs/>
          <w:color w:val="000000"/>
        </w:rPr>
      </w:pPr>
    </w:p>
    <w:p w14:paraId="4EF98EAD" w14:textId="77777777" w:rsidR="00B26947" w:rsidRPr="007B13E8" w:rsidRDefault="00B26947" w:rsidP="007B13E8">
      <w:pPr>
        <w:spacing w:after="0" w:line="360" w:lineRule="auto"/>
        <w:jc w:val="both"/>
        <w:rPr>
          <w:rFonts w:ascii="Times New Roman" w:hAnsi="Times New Roman" w:cs="Times New Roman"/>
          <w:b/>
          <w:bCs/>
          <w:color w:val="000000"/>
        </w:rPr>
      </w:pPr>
    </w:p>
    <w:p w14:paraId="1119B330" w14:textId="6A5651DC" w:rsidR="00850EFA" w:rsidRPr="007B13E8" w:rsidRDefault="00254180"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9</w:t>
      </w:r>
      <w:r w:rsidR="00850EFA" w:rsidRPr="007B13E8">
        <w:rPr>
          <w:rFonts w:ascii="Times New Roman" w:eastAsia="Times New Roman" w:hAnsi="Times New Roman" w:cs="Times New Roman"/>
          <w:b/>
          <w:color w:val="000000"/>
          <w:lang w:eastAsia="en-GB"/>
        </w:rPr>
        <w:t xml:space="preserve">: Molecularly Characterized Bacteria Isolate </w:t>
      </w:r>
    </w:p>
    <w:tbl>
      <w:tblPr>
        <w:tblStyle w:val="TableGrid"/>
        <w:tblW w:w="784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3132"/>
        <w:gridCol w:w="1774"/>
        <w:gridCol w:w="1376"/>
      </w:tblGrid>
      <w:tr w:rsidR="00850EFA" w:rsidRPr="007B13E8" w14:paraId="30B60C24" w14:textId="77777777" w:rsidTr="00BA36FC">
        <w:tc>
          <w:tcPr>
            <w:tcW w:w="670" w:type="dxa"/>
            <w:tcBorders>
              <w:top w:val="single" w:sz="4" w:space="0" w:color="auto"/>
              <w:bottom w:val="single" w:sz="4" w:space="0" w:color="auto"/>
            </w:tcBorders>
          </w:tcPr>
          <w:p w14:paraId="21FBE79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S/no</w:t>
            </w:r>
          </w:p>
        </w:tc>
        <w:tc>
          <w:tcPr>
            <w:tcW w:w="896" w:type="dxa"/>
            <w:tcBorders>
              <w:top w:val="single" w:sz="4" w:space="0" w:color="auto"/>
              <w:bottom w:val="single" w:sz="4" w:space="0" w:color="auto"/>
            </w:tcBorders>
          </w:tcPr>
          <w:p w14:paraId="57EF892E"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3132" w:type="dxa"/>
            <w:tcBorders>
              <w:top w:val="single" w:sz="4" w:space="0" w:color="auto"/>
              <w:bottom w:val="single" w:sz="4" w:space="0" w:color="auto"/>
            </w:tcBorders>
          </w:tcPr>
          <w:p w14:paraId="1B6E8BF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74" w:type="dxa"/>
            <w:tcBorders>
              <w:top w:val="single" w:sz="4" w:space="0" w:color="auto"/>
              <w:bottom w:val="single" w:sz="4" w:space="0" w:color="auto"/>
            </w:tcBorders>
          </w:tcPr>
          <w:p w14:paraId="7AFB7B68"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376" w:type="dxa"/>
            <w:tcBorders>
              <w:top w:val="single" w:sz="4" w:space="0" w:color="auto"/>
              <w:bottom w:val="single" w:sz="4" w:space="0" w:color="auto"/>
            </w:tcBorders>
          </w:tcPr>
          <w:p w14:paraId="1CBA4356"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 New accession no.</w:t>
            </w:r>
          </w:p>
        </w:tc>
      </w:tr>
      <w:tr w:rsidR="00850EFA" w:rsidRPr="007B13E8" w14:paraId="123D7DED" w14:textId="77777777" w:rsidTr="00BA36FC">
        <w:tc>
          <w:tcPr>
            <w:tcW w:w="670" w:type="dxa"/>
            <w:tcBorders>
              <w:top w:val="single" w:sz="4" w:space="0" w:color="auto"/>
            </w:tcBorders>
          </w:tcPr>
          <w:p w14:paraId="52FC8902"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Borders>
              <w:top w:val="single" w:sz="4" w:space="0" w:color="auto"/>
            </w:tcBorders>
          </w:tcPr>
          <w:p w14:paraId="3D20F9F4"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B1 </w:t>
            </w:r>
          </w:p>
        </w:tc>
        <w:tc>
          <w:tcPr>
            <w:tcW w:w="3132" w:type="dxa"/>
            <w:tcBorders>
              <w:top w:val="single" w:sz="4" w:space="0" w:color="auto"/>
            </w:tcBorders>
          </w:tcPr>
          <w:p w14:paraId="3521D285"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Pseudomonas aeruginosa</w:t>
            </w:r>
          </w:p>
        </w:tc>
        <w:tc>
          <w:tcPr>
            <w:tcW w:w="1774" w:type="dxa"/>
            <w:tcBorders>
              <w:top w:val="single" w:sz="4" w:space="0" w:color="auto"/>
            </w:tcBorders>
          </w:tcPr>
          <w:p w14:paraId="6D95F9BA"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376" w:type="dxa"/>
            <w:tcBorders>
              <w:top w:val="single" w:sz="4" w:space="0" w:color="auto"/>
            </w:tcBorders>
          </w:tcPr>
          <w:p w14:paraId="2D9A445D"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MW190086</w:t>
            </w:r>
          </w:p>
        </w:tc>
      </w:tr>
    </w:tbl>
    <w:p w14:paraId="6E67268A" w14:textId="0C8F4A61" w:rsidR="00B26947" w:rsidRPr="007B13E8" w:rsidRDefault="00850EFA" w:rsidP="007B13E8">
      <w:pPr>
        <w:spacing w:line="360" w:lineRule="auto"/>
        <w:jc w:val="both"/>
        <w:rPr>
          <w:rFonts w:ascii="Times New Roman" w:hAnsi="Times New Roman" w:cs="Times New Roman"/>
          <w:b/>
        </w:rPr>
      </w:pPr>
      <w:r w:rsidRPr="007B13E8">
        <w:rPr>
          <w:rFonts w:ascii="Times New Roman" w:eastAsia="Times New Roman" w:hAnsi="Times New Roman" w:cs="Times New Roman"/>
          <w:b/>
          <w:color w:val="000000"/>
          <w:lang w:eastAsia="en-GB"/>
        </w:rPr>
        <w:tab/>
      </w:r>
    </w:p>
    <w:p w14:paraId="02C3BCA3" w14:textId="77777777" w:rsidR="007B13E8" w:rsidRDefault="007B13E8" w:rsidP="007B13E8">
      <w:pPr>
        <w:autoSpaceDE w:val="0"/>
        <w:autoSpaceDN w:val="0"/>
        <w:adjustRightInd w:val="0"/>
        <w:spacing w:after="0" w:line="360" w:lineRule="auto"/>
        <w:jc w:val="both"/>
        <w:rPr>
          <w:rFonts w:ascii="Times New Roman" w:hAnsi="Times New Roman" w:cs="Times New Roman"/>
          <w:b/>
          <w:bCs/>
          <w:noProof/>
        </w:rPr>
      </w:pPr>
    </w:p>
    <w:p w14:paraId="0A5DA5B3"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Soil is one of the most complex and nutrient-rich ecosystems on Earth, providing a habitat that supports a wide diversity of microorganisms. These microbes carry out numerous biochemical processes and can adapt to environmental stresses by altering their morphology or physiology (Sun </w:t>
      </w:r>
      <w:r w:rsidRPr="0091033E">
        <w:rPr>
          <w:rFonts w:ascii="Times New Roman" w:hAnsi="Times New Roman" w:cs="Times New Roman"/>
          <w:i/>
          <w:iCs/>
          <w:noProof/>
        </w:rPr>
        <w:t>et al.,</w:t>
      </w:r>
      <w:r w:rsidRPr="0091033E">
        <w:rPr>
          <w:rFonts w:ascii="Times New Roman" w:hAnsi="Times New Roman" w:cs="Times New Roman"/>
          <w:noProof/>
        </w:rPr>
        <w:t xml:space="preserve"> 2005).</w:t>
      </w:r>
    </w:p>
    <w:p w14:paraId="45AA8B95"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3AB9BEE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Polyethylene has become widely used in various industries over the past decade, emerging as a critical material for numerous applications (Gajendiran </w:t>
      </w:r>
      <w:r w:rsidRPr="0091033E">
        <w:rPr>
          <w:rFonts w:ascii="Times New Roman" w:hAnsi="Times New Roman" w:cs="Times New Roman"/>
          <w:i/>
          <w:iCs/>
          <w:noProof/>
        </w:rPr>
        <w:t>et al.,</w:t>
      </w:r>
      <w:r w:rsidRPr="0091033E">
        <w:rPr>
          <w:rFonts w:ascii="Times New Roman" w:hAnsi="Times New Roman" w:cs="Times New Roman"/>
          <w:noProof/>
        </w:rPr>
        <w:t xml:space="preserve"> 2012). However, the absence of efficient disposal systems has led to its accumulation in the environment, creating ecological challenges (Bhardwaj </w:t>
      </w:r>
      <w:r w:rsidRPr="0091033E">
        <w:rPr>
          <w:rFonts w:ascii="Times New Roman" w:hAnsi="Times New Roman" w:cs="Times New Roman"/>
          <w:i/>
          <w:iCs/>
          <w:noProof/>
        </w:rPr>
        <w:t>et al.,</w:t>
      </w:r>
      <w:r w:rsidRPr="0091033E">
        <w:rPr>
          <w:rFonts w:ascii="Times New Roman" w:hAnsi="Times New Roman" w:cs="Times New Roman"/>
          <w:noProof/>
        </w:rPr>
        <w:t xml:space="preserve"> 2012). This synthetic polymer, composed primarily of carbon and hydrogen atoms, is typically managed through recycling, landfilling, or incineration (Sharma &amp; </w:t>
      </w:r>
      <w:r w:rsidRPr="0091033E">
        <w:rPr>
          <w:rFonts w:ascii="Times New Roman" w:hAnsi="Times New Roman" w:cs="Times New Roman"/>
          <w:noProof/>
        </w:rPr>
        <w:lastRenderedPageBreak/>
        <w:t xml:space="preserve">Sharma, 2004; Shimao, 2001). Low-density polyethylene (LDPE) can undergo degradation through thermal, chemical, photolytic, or biological mechanisms, though these processes are usually slow and are influenced by the polymer’s molecular weight (Da Luz </w:t>
      </w:r>
      <w:r w:rsidRPr="0091033E">
        <w:rPr>
          <w:rFonts w:ascii="Times New Roman" w:hAnsi="Times New Roman" w:cs="Times New Roman"/>
          <w:i/>
          <w:iCs/>
          <w:noProof/>
        </w:rPr>
        <w:t>et al.,</w:t>
      </w:r>
      <w:r w:rsidRPr="0091033E">
        <w:rPr>
          <w:rFonts w:ascii="Times New Roman" w:hAnsi="Times New Roman" w:cs="Times New Roman"/>
          <w:noProof/>
        </w:rPr>
        <w:t xml:space="preserve"> 2014).</w:t>
      </w:r>
    </w:p>
    <w:p w14:paraId="02DC78D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F154F76"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Microorganisms can naturally break down polyethylene by using it as a source of carbon and energy. This biodegradation process involves the enzymatic cleavage of polymer chains into smaller monomeric units. Once released, these monomers are metabolized by the microorganisms, resulting either in complete mineralization or partial transformation into other compounds (Bhardwaj, 2012; Moore-Kucera </w:t>
      </w:r>
      <w:r w:rsidRPr="0091033E">
        <w:rPr>
          <w:rFonts w:ascii="Times New Roman" w:hAnsi="Times New Roman" w:cs="Times New Roman"/>
          <w:i/>
          <w:iCs/>
          <w:noProof/>
        </w:rPr>
        <w:t>et al.,</w:t>
      </w:r>
      <w:r w:rsidRPr="0091033E">
        <w:rPr>
          <w:rFonts w:ascii="Times New Roman" w:hAnsi="Times New Roman" w:cs="Times New Roman"/>
          <w:noProof/>
        </w:rPr>
        <w:t xml:space="preserve"> 2014). Studies have identified over 90 genera of bacteria, fungi, and actinomycetes capable of participating in polyethylene degradation (Mahdijah &amp; Mukti, 2013).</w:t>
      </w:r>
    </w:p>
    <w:p w14:paraId="4F963CE8"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1AB755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Both bacteria and fungi play important roles in this process. Bacteria are highly abundant in soil, with a single teaspoon containing millions of cells. Fungi, which may form microscopic hyphae or visible fruiting bodies, also contribute significantly to polymer breakdown (Brodhagen </w:t>
      </w:r>
      <w:r w:rsidRPr="0091033E">
        <w:rPr>
          <w:rFonts w:ascii="Times New Roman" w:hAnsi="Times New Roman" w:cs="Times New Roman"/>
          <w:i/>
          <w:iCs/>
          <w:noProof/>
        </w:rPr>
        <w:t>et al.,</w:t>
      </w:r>
      <w:r w:rsidRPr="0091033E">
        <w:rPr>
          <w:rFonts w:ascii="Times New Roman" w:hAnsi="Times New Roman" w:cs="Times New Roman"/>
          <w:noProof/>
        </w:rPr>
        <w:t xml:space="preserve"> 2015). Notable LDPE-degrading organisms include bacterial species such as Pseudomonas and fungal species including Aspergillus niger, Penicillium chrysogenum, and Fusarium oxysporum (Ogunbayo </w:t>
      </w:r>
      <w:r w:rsidRPr="0091033E">
        <w:rPr>
          <w:rFonts w:ascii="Times New Roman" w:hAnsi="Times New Roman" w:cs="Times New Roman"/>
          <w:i/>
          <w:iCs/>
          <w:noProof/>
        </w:rPr>
        <w:t>et al.,</w:t>
      </w:r>
      <w:r w:rsidRPr="0091033E">
        <w:rPr>
          <w:rFonts w:ascii="Times New Roman" w:hAnsi="Times New Roman" w:cs="Times New Roman"/>
          <w:noProof/>
        </w:rPr>
        <w:t xml:space="preserve"> 2019).</w:t>
      </w:r>
    </w:p>
    <w:p w14:paraId="39C22589"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826CDD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In the current study, ten fungal isolates were obtained and screened, with three demonstrating the ability to degrade LDPE. Of six bacterial isolates, only one showed degradation capability. The higher number of fungal degraders aligns with previous reports indicating that fungi often exhibit greater biodegradation efficiency than bacteria (Ogunbayo </w:t>
      </w:r>
      <w:r w:rsidRPr="0091033E">
        <w:rPr>
          <w:rFonts w:ascii="Times New Roman" w:hAnsi="Times New Roman" w:cs="Times New Roman"/>
          <w:i/>
          <w:iCs/>
          <w:noProof/>
        </w:rPr>
        <w:t xml:space="preserve">et al., </w:t>
      </w:r>
      <w:r w:rsidRPr="0091033E">
        <w:rPr>
          <w:rFonts w:ascii="Times New Roman" w:hAnsi="Times New Roman" w:cs="Times New Roman"/>
          <w:noProof/>
        </w:rPr>
        <w:t xml:space="preserve">2019;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Nevertheless, both groups were able to degrade virgin polyethylene under laboratory conditions.</w:t>
      </w:r>
    </w:p>
    <w:p w14:paraId="33B2849F"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2969C5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Furthermore, microbial consortia containing both fungi and bacteria showed the highest degradation potential, supporting earlier findings that synergistic interactions among different microorganisms can enhance biodegradation efficiency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Soil isolates of Aspergillus, Penicillium, Fusarium, and Pseudomonas identified in this study are consistent with previous reports on their biodegradation potential.</w:t>
      </w:r>
    </w:p>
    <w:p w14:paraId="46F92BA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0A120724" w14:textId="600D2C71" w:rsidR="007E0F22" w:rsidRPr="007B13E8" w:rsidRDefault="0091033E" w:rsidP="0091033E">
      <w:pPr>
        <w:autoSpaceDE w:val="0"/>
        <w:autoSpaceDN w:val="0"/>
        <w:adjustRightInd w:val="0"/>
        <w:spacing w:after="0" w:line="360" w:lineRule="auto"/>
        <w:jc w:val="both"/>
        <w:rPr>
          <w:rFonts w:ascii="Times New Roman" w:hAnsi="Times New Roman" w:cs="Times New Roman"/>
        </w:rPr>
      </w:pPr>
      <w:r w:rsidRPr="0091033E">
        <w:rPr>
          <w:rFonts w:ascii="Times New Roman" w:hAnsi="Times New Roman" w:cs="Times New Roman"/>
          <w:noProof/>
        </w:rPr>
        <w:t xml:space="preserve">Recent research highlights that microorganisms in both terrestrial and aquatic environments act as the primary agents in the breakdown of persistent compounds, including synthetic polymers (Swanell &amp; Head, 1994; Balba </w:t>
      </w:r>
      <w:r w:rsidRPr="0091033E">
        <w:rPr>
          <w:rFonts w:ascii="Times New Roman" w:hAnsi="Times New Roman" w:cs="Times New Roman"/>
          <w:i/>
          <w:iCs/>
          <w:noProof/>
        </w:rPr>
        <w:t>et al.,</w:t>
      </w:r>
      <w:r w:rsidRPr="0091033E">
        <w:rPr>
          <w:rFonts w:ascii="Times New Roman" w:hAnsi="Times New Roman" w:cs="Times New Roman"/>
          <w:noProof/>
        </w:rPr>
        <w:t xml:space="preserve"> 1998). LDPE-degrading bacteria and fungi are widespread in soil and marine habitats, where they collectively contribute to polymer degradation (Cooney &amp; Summers, 1976; Hanson </w:t>
      </w:r>
      <w:r w:rsidRPr="0091033E">
        <w:rPr>
          <w:rFonts w:ascii="Times New Roman" w:hAnsi="Times New Roman" w:cs="Times New Roman"/>
          <w:i/>
          <w:iCs/>
          <w:noProof/>
        </w:rPr>
        <w:t>et al.,</w:t>
      </w:r>
      <w:r w:rsidRPr="0091033E">
        <w:rPr>
          <w:rFonts w:ascii="Times New Roman" w:hAnsi="Times New Roman" w:cs="Times New Roman"/>
          <w:noProof/>
        </w:rPr>
        <w:t xml:space="preserve"> 1997; Balba </w:t>
      </w:r>
      <w:r w:rsidRPr="0091033E">
        <w:rPr>
          <w:rFonts w:ascii="Times New Roman" w:hAnsi="Times New Roman" w:cs="Times New Roman"/>
          <w:i/>
          <w:iCs/>
          <w:noProof/>
        </w:rPr>
        <w:t>et al.,</w:t>
      </w:r>
      <w:r w:rsidRPr="0091033E">
        <w:rPr>
          <w:rFonts w:ascii="Times New Roman" w:hAnsi="Times New Roman" w:cs="Times New Roman"/>
          <w:noProof/>
        </w:rPr>
        <w:t xml:space="preserve"> 1998).</w:t>
      </w:r>
    </w:p>
    <w:p w14:paraId="465CD8D0" w14:textId="77777777" w:rsidR="004C2540" w:rsidRDefault="004C2540" w:rsidP="007B13E8">
      <w:pPr>
        <w:spacing w:line="360" w:lineRule="auto"/>
        <w:jc w:val="both"/>
        <w:rPr>
          <w:rFonts w:ascii="Times New Roman" w:hAnsi="Times New Roman" w:cs="Times New Roman"/>
          <w:b/>
          <w:bCs/>
        </w:rPr>
      </w:pPr>
    </w:p>
    <w:p w14:paraId="39A4CF90" w14:textId="4B271650" w:rsidR="007B13E8" w:rsidRPr="007B13E8" w:rsidRDefault="00EB0A4A" w:rsidP="007B13E8">
      <w:pPr>
        <w:spacing w:line="360" w:lineRule="auto"/>
        <w:jc w:val="both"/>
        <w:rPr>
          <w:rFonts w:ascii="Times New Roman" w:hAnsi="Times New Roman" w:cs="Times New Roman"/>
          <w:b/>
          <w:bCs/>
        </w:rPr>
      </w:pPr>
      <w:r w:rsidRPr="007B13E8">
        <w:rPr>
          <w:rFonts w:ascii="Times New Roman" w:hAnsi="Times New Roman" w:cs="Times New Roman"/>
          <w:b/>
          <w:bCs/>
        </w:rPr>
        <w:lastRenderedPageBreak/>
        <w:t>5.0 CONCLUSION</w:t>
      </w:r>
    </w:p>
    <w:p w14:paraId="3A2A9554" w14:textId="1C2AC561" w:rsidR="007B13E8" w:rsidRDefault="007B13E8" w:rsidP="007B13E8">
      <w:pPr>
        <w:spacing w:line="360" w:lineRule="auto"/>
        <w:jc w:val="both"/>
        <w:rPr>
          <w:rFonts w:ascii="Times New Roman" w:hAnsi="Times New Roman" w:cs="Times New Roman"/>
        </w:rPr>
      </w:pPr>
      <w:r w:rsidRPr="007B13E8">
        <w:rPr>
          <w:rFonts w:ascii="Times New Roman" w:hAnsi="Times New Roman" w:cs="Times New Roman"/>
        </w:rPr>
        <w:t xml:space="preserve">Accumulation of plastic waste is a major environmental challenge. In this study, the biodegradation of pure water sachet (LDPE) was evaluated using </w:t>
      </w:r>
      <w:r w:rsidRPr="007B13E8">
        <w:rPr>
          <w:rFonts w:ascii="Times New Roman" w:hAnsi="Times New Roman" w:cs="Times New Roman"/>
          <w:i/>
          <w:iCs/>
        </w:rPr>
        <w:t xml:space="preserve">Aspergillus </w:t>
      </w:r>
      <w:proofErr w:type="spellStart"/>
      <w:r w:rsidRPr="007B13E8">
        <w:rPr>
          <w:rFonts w:ascii="Times New Roman" w:hAnsi="Times New Roman" w:cs="Times New Roman"/>
          <w:i/>
          <w:iCs/>
        </w:rPr>
        <w:t>niger</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Penicillium </w:t>
      </w:r>
      <w:proofErr w:type="spellStart"/>
      <w:r w:rsidRPr="007B13E8">
        <w:rPr>
          <w:rFonts w:ascii="Times New Roman" w:hAnsi="Times New Roman" w:cs="Times New Roman"/>
          <w:i/>
          <w:iCs/>
        </w:rPr>
        <w:t>chrysogenum</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Fusarium </w:t>
      </w:r>
      <w:proofErr w:type="spellStart"/>
      <w:r w:rsidRPr="007B13E8">
        <w:rPr>
          <w:rFonts w:ascii="Times New Roman" w:hAnsi="Times New Roman" w:cs="Times New Roman"/>
          <w:i/>
          <w:iCs/>
        </w:rPr>
        <w:t>oxysporum</w:t>
      </w:r>
      <w:proofErr w:type="spellEnd"/>
      <w:r w:rsidRPr="007B13E8">
        <w:rPr>
          <w:rFonts w:ascii="Times New Roman" w:hAnsi="Times New Roman" w:cs="Times New Roman"/>
        </w:rPr>
        <w:t xml:space="preserve"> (fungi), </w:t>
      </w:r>
      <w:r w:rsidRPr="007B13E8">
        <w:rPr>
          <w:rFonts w:ascii="Times New Roman" w:hAnsi="Times New Roman" w:cs="Times New Roman"/>
          <w:i/>
          <w:iCs/>
        </w:rPr>
        <w:t>Pseudomonas</w:t>
      </w:r>
      <w:r w:rsidRPr="007B13E8">
        <w:rPr>
          <w:rFonts w:ascii="Times New Roman" w:hAnsi="Times New Roman" w:cs="Times New Roman"/>
        </w:rPr>
        <w:t xml:space="preserve"> sp. (bacteria), and a consortium of both, all isolated from soil samples collected at a plastic waste dumpsite. The weight loss of each treatment was monitored over a period of 60 days. The findings indicate that </w:t>
      </w:r>
      <w:r w:rsidRPr="007B13E8">
        <w:rPr>
          <w:rFonts w:ascii="Times New Roman" w:hAnsi="Times New Roman" w:cs="Times New Roman"/>
          <w:i/>
          <w:iCs/>
        </w:rPr>
        <w:t>Pseudomonas</w:t>
      </w:r>
      <w:r w:rsidRPr="007B13E8">
        <w:rPr>
          <w:rFonts w:ascii="Times New Roman" w:hAnsi="Times New Roman" w:cs="Times New Roman"/>
        </w:rPr>
        <w:t xml:space="preserve"> sp., </w:t>
      </w:r>
      <w:r w:rsidRPr="007B13E8">
        <w:rPr>
          <w:rFonts w:ascii="Times New Roman" w:hAnsi="Times New Roman" w:cs="Times New Roman"/>
          <w:i/>
          <w:iCs/>
        </w:rPr>
        <w:t xml:space="preserve">Aspergillus </w:t>
      </w:r>
      <w:proofErr w:type="spellStart"/>
      <w:r w:rsidRPr="007B13E8">
        <w:rPr>
          <w:rFonts w:ascii="Times New Roman" w:hAnsi="Times New Roman" w:cs="Times New Roman"/>
          <w:i/>
          <w:iCs/>
        </w:rPr>
        <w:t>niger</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Penicillium </w:t>
      </w:r>
      <w:proofErr w:type="spellStart"/>
      <w:r w:rsidRPr="007B13E8">
        <w:rPr>
          <w:rFonts w:ascii="Times New Roman" w:hAnsi="Times New Roman" w:cs="Times New Roman"/>
          <w:i/>
          <w:iCs/>
        </w:rPr>
        <w:t>chrysogenum</w:t>
      </w:r>
      <w:proofErr w:type="spellEnd"/>
      <w:r w:rsidRPr="007B13E8">
        <w:rPr>
          <w:rFonts w:ascii="Times New Roman" w:hAnsi="Times New Roman" w:cs="Times New Roman"/>
        </w:rPr>
        <w:t xml:space="preserve">, and </w:t>
      </w:r>
      <w:r w:rsidRPr="007B13E8">
        <w:rPr>
          <w:rFonts w:ascii="Times New Roman" w:hAnsi="Times New Roman" w:cs="Times New Roman"/>
          <w:i/>
          <w:iCs/>
        </w:rPr>
        <w:t xml:space="preserve">Fusarium </w:t>
      </w:r>
      <w:proofErr w:type="spellStart"/>
      <w:r w:rsidRPr="007B13E8">
        <w:rPr>
          <w:rFonts w:ascii="Times New Roman" w:hAnsi="Times New Roman" w:cs="Times New Roman"/>
          <w:i/>
          <w:iCs/>
        </w:rPr>
        <w:t>oxysporum</w:t>
      </w:r>
      <w:proofErr w:type="spellEnd"/>
      <w:r w:rsidRPr="007B13E8">
        <w:rPr>
          <w:rFonts w:ascii="Times New Roman" w:hAnsi="Times New Roman" w:cs="Times New Roman"/>
        </w:rPr>
        <w:t xml:space="preserve"> possess the ability to degrade polyethylene. The results also show that, under the experimental conditio</w:t>
      </w:r>
      <w:r w:rsidR="00D359C5">
        <w:rPr>
          <w:rFonts w:ascii="Times New Roman" w:hAnsi="Times New Roman" w:cs="Times New Roman"/>
        </w:rPr>
        <w:t xml:space="preserve">ns, fungal isolates exhibited </w:t>
      </w:r>
      <w:r w:rsidRPr="007B13E8">
        <w:rPr>
          <w:rFonts w:ascii="Times New Roman" w:hAnsi="Times New Roman" w:cs="Times New Roman"/>
        </w:rPr>
        <w:t>higher degradation efficiency than the bacterial isolate. Furthermore, the consortium demonstrated the highest overall degradation efficiency among all treatments.</w:t>
      </w:r>
    </w:p>
    <w:p w14:paraId="0FD1390E" w14:textId="77777777" w:rsidR="00531F1F" w:rsidRPr="00531F1F" w:rsidRDefault="00531F1F" w:rsidP="00531F1F">
      <w:pPr>
        <w:spacing w:line="360" w:lineRule="auto"/>
        <w:jc w:val="both"/>
        <w:rPr>
          <w:rFonts w:ascii="Times New Roman" w:hAnsi="Times New Roman" w:cs="Times New Roman"/>
          <w:b/>
        </w:rPr>
      </w:pPr>
      <w:r w:rsidRPr="00531F1F">
        <w:rPr>
          <w:rFonts w:ascii="Times New Roman" w:hAnsi="Times New Roman" w:cs="Times New Roman"/>
          <w:b/>
        </w:rPr>
        <w:t>Disclaimer (Artificial intelligence)</w:t>
      </w:r>
    </w:p>
    <w:p w14:paraId="688688C1"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 xml:space="preserve">Option 1: </w:t>
      </w:r>
    </w:p>
    <w:p w14:paraId="0C393693"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Author(s) hereby declare that NO generative AI technologies such as Large Language Models (</w:t>
      </w:r>
      <w:proofErr w:type="spellStart"/>
      <w:r w:rsidRPr="00531F1F">
        <w:rPr>
          <w:rFonts w:ascii="Times New Roman" w:hAnsi="Times New Roman" w:cs="Times New Roman"/>
        </w:rPr>
        <w:t>ChatGPT</w:t>
      </w:r>
      <w:proofErr w:type="spellEnd"/>
      <w:r w:rsidRPr="00531F1F">
        <w:rPr>
          <w:rFonts w:ascii="Times New Roman" w:hAnsi="Times New Roman" w:cs="Times New Roman"/>
        </w:rPr>
        <w:t xml:space="preserve">, COPILOT, etc.) and text-to-image generators have been used during the writing or editing of this manuscript. </w:t>
      </w:r>
    </w:p>
    <w:p w14:paraId="09EF4C72"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 xml:space="preserve">Option 2: </w:t>
      </w:r>
    </w:p>
    <w:p w14:paraId="3C5456E1"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95C8B0"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Details of the AI usage are given below:</w:t>
      </w:r>
    </w:p>
    <w:p w14:paraId="2F40BE56"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1.</w:t>
      </w:r>
    </w:p>
    <w:p w14:paraId="61D2BE22" w14:textId="77777777" w:rsidR="00531F1F" w:rsidRPr="00531F1F" w:rsidRDefault="00531F1F" w:rsidP="00531F1F">
      <w:pPr>
        <w:spacing w:line="360" w:lineRule="auto"/>
        <w:jc w:val="both"/>
        <w:rPr>
          <w:rFonts w:ascii="Times New Roman" w:hAnsi="Times New Roman" w:cs="Times New Roman"/>
        </w:rPr>
      </w:pPr>
      <w:r w:rsidRPr="00531F1F">
        <w:rPr>
          <w:rFonts w:ascii="Times New Roman" w:hAnsi="Times New Roman" w:cs="Times New Roman"/>
        </w:rPr>
        <w:t>2.</w:t>
      </w:r>
    </w:p>
    <w:p w14:paraId="2FE2ECB2" w14:textId="6CD516D5" w:rsidR="00531F1F" w:rsidRPr="007B13E8" w:rsidRDefault="00531F1F" w:rsidP="00531F1F">
      <w:pPr>
        <w:spacing w:line="360" w:lineRule="auto"/>
        <w:jc w:val="both"/>
        <w:rPr>
          <w:rFonts w:ascii="Times New Roman" w:hAnsi="Times New Roman" w:cs="Times New Roman"/>
        </w:rPr>
      </w:pPr>
      <w:r w:rsidRPr="00531F1F">
        <w:rPr>
          <w:rFonts w:ascii="Times New Roman" w:hAnsi="Times New Roman" w:cs="Times New Roman"/>
        </w:rPr>
        <w:t>3.</w:t>
      </w:r>
    </w:p>
    <w:p w14:paraId="21240161" w14:textId="7D8AE55C" w:rsidR="00A41C67" w:rsidRPr="007B13E8" w:rsidRDefault="00601091" w:rsidP="007B13E8">
      <w:pPr>
        <w:tabs>
          <w:tab w:val="left" w:pos="981"/>
        </w:tabs>
        <w:spacing w:after="0" w:line="360" w:lineRule="auto"/>
        <w:jc w:val="both"/>
        <w:rPr>
          <w:rFonts w:ascii="Times New Roman" w:hAnsi="Times New Roman" w:cs="Times New Roman"/>
          <w:bCs/>
          <w:noProof/>
          <w:color w:val="000000" w:themeColor="text1"/>
        </w:rPr>
      </w:pPr>
      <w:r w:rsidRPr="007B13E8">
        <w:rPr>
          <w:rFonts w:ascii="Times New Roman" w:hAnsi="Times New Roman" w:cs="Times New Roman"/>
          <w:b/>
          <w:noProof/>
        </w:rPr>
        <w:t>REF</w:t>
      </w:r>
      <w:r w:rsidR="001E4EC2" w:rsidRPr="007B13E8">
        <w:rPr>
          <w:rFonts w:ascii="Times New Roman" w:hAnsi="Times New Roman" w:cs="Times New Roman"/>
          <w:b/>
          <w:noProof/>
        </w:rPr>
        <w:t>ERENCES</w:t>
      </w:r>
      <w:r w:rsidR="00296DE0" w:rsidRPr="007B13E8">
        <w:rPr>
          <w:rFonts w:ascii="Times New Roman" w:hAnsi="Times New Roman" w:cs="Times New Roman"/>
          <w:bCs/>
          <w:noProof/>
          <w:color w:val="000000" w:themeColor="text1"/>
        </w:rPr>
        <w:t xml:space="preserve">   </w:t>
      </w:r>
    </w:p>
    <w:p w14:paraId="20644175" w14:textId="77777777" w:rsidR="00A41C67" w:rsidRPr="007B13E8" w:rsidRDefault="00A41C67" w:rsidP="007B13E8">
      <w:pPr>
        <w:tabs>
          <w:tab w:val="left" w:pos="981"/>
        </w:tabs>
        <w:spacing w:after="0" w:line="360" w:lineRule="auto"/>
        <w:jc w:val="both"/>
        <w:rPr>
          <w:rFonts w:ascii="Times New Roman" w:hAnsi="Times New Roman" w:cs="Times New Roman"/>
          <w:bCs/>
          <w:noProof/>
          <w:color w:val="000000" w:themeColor="text1"/>
        </w:rPr>
      </w:pPr>
    </w:p>
    <w:p w14:paraId="7D559C68" w14:textId="24C38288" w:rsidR="00A41C67" w:rsidRPr="007B13E8" w:rsidRDefault="0053538E" w:rsidP="007B13E8">
      <w:pPr>
        <w:pStyle w:val="ListParagraph"/>
        <w:numPr>
          <w:ilvl w:val="0"/>
          <w:numId w:val="27"/>
        </w:numPr>
        <w:spacing w:line="360" w:lineRule="auto"/>
        <w:jc w:val="both"/>
        <w:rPr>
          <w:rFonts w:ascii="Times New Roman" w:hAnsi="Times New Roman" w:cs="Times New Roman"/>
        </w:rPr>
      </w:pPr>
      <w:proofErr w:type="spellStart"/>
      <w:r w:rsidRPr="0053538E">
        <w:rPr>
          <w:rFonts w:ascii="Times New Roman" w:hAnsi="Times New Roman" w:cs="Times New Roman"/>
        </w:rPr>
        <w:t>Adamcová</w:t>
      </w:r>
      <w:proofErr w:type="spellEnd"/>
      <w:r w:rsidRPr="0053538E">
        <w:rPr>
          <w:rFonts w:ascii="Times New Roman" w:hAnsi="Times New Roman" w:cs="Times New Roman"/>
        </w:rPr>
        <w:t xml:space="preserve">, D., </w:t>
      </w:r>
      <w:proofErr w:type="spellStart"/>
      <w:r w:rsidRPr="0053538E">
        <w:rPr>
          <w:rFonts w:ascii="Times New Roman" w:hAnsi="Times New Roman" w:cs="Times New Roman"/>
        </w:rPr>
        <w:t>Radziemska</w:t>
      </w:r>
      <w:proofErr w:type="spellEnd"/>
      <w:r w:rsidRPr="0053538E">
        <w:rPr>
          <w:rFonts w:ascii="Times New Roman" w:hAnsi="Times New Roman" w:cs="Times New Roman"/>
        </w:rPr>
        <w:t xml:space="preserve">, M., </w:t>
      </w:r>
      <w:proofErr w:type="spellStart"/>
      <w:r w:rsidRPr="0053538E">
        <w:rPr>
          <w:rFonts w:ascii="Times New Roman" w:hAnsi="Times New Roman" w:cs="Times New Roman"/>
        </w:rPr>
        <w:t>Fronczyk</w:t>
      </w:r>
      <w:proofErr w:type="spellEnd"/>
      <w:r w:rsidRPr="0053538E">
        <w:rPr>
          <w:rFonts w:ascii="Times New Roman" w:hAnsi="Times New Roman" w:cs="Times New Roman"/>
        </w:rPr>
        <w:t xml:space="preserve">, J., </w:t>
      </w:r>
      <w:proofErr w:type="spellStart"/>
      <w:r w:rsidRPr="0053538E">
        <w:rPr>
          <w:rFonts w:ascii="Times New Roman" w:hAnsi="Times New Roman" w:cs="Times New Roman"/>
        </w:rPr>
        <w:t>Zloch</w:t>
      </w:r>
      <w:proofErr w:type="spellEnd"/>
      <w:r w:rsidRPr="0053538E">
        <w:rPr>
          <w:rFonts w:ascii="Times New Roman" w:hAnsi="Times New Roman" w:cs="Times New Roman"/>
        </w:rPr>
        <w:t xml:space="preserve">, J., &amp; </w:t>
      </w:r>
      <w:proofErr w:type="spellStart"/>
      <w:r w:rsidRPr="0053538E">
        <w:rPr>
          <w:rFonts w:ascii="Times New Roman" w:hAnsi="Times New Roman" w:cs="Times New Roman"/>
        </w:rPr>
        <w:t>Vaverková</w:t>
      </w:r>
      <w:proofErr w:type="spellEnd"/>
      <w:r w:rsidRPr="0053538E">
        <w:rPr>
          <w:rFonts w:ascii="Times New Roman" w:hAnsi="Times New Roman" w:cs="Times New Roman"/>
        </w:rPr>
        <w:t xml:space="preserve">, M. D. (2017). Research of the biodegradability of degradable/biodegradable plastic material in various types of environments. Scientific Review Engineering and Environmental Sciences, 26(1), 3-14. </w:t>
      </w:r>
      <w:hyperlink r:id="rId11" w:history="1">
        <w:r w:rsidRPr="00E8173D">
          <w:rPr>
            <w:rStyle w:val="Hyperlink"/>
            <w:rFonts w:ascii="Times New Roman" w:hAnsi="Times New Roman" w:cs="Times New Roman"/>
          </w:rPr>
          <w:t>https://doi.org/10.22630/PNIKS.2017.26.1.01</w:t>
        </w:r>
      </w:hyperlink>
      <w:r>
        <w:rPr>
          <w:rFonts w:ascii="Times New Roman" w:hAnsi="Times New Roman" w:cs="Times New Roman"/>
        </w:rPr>
        <w:t xml:space="preserve"> </w:t>
      </w:r>
    </w:p>
    <w:p w14:paraId="585E4E7F" w14:textId="3BA70A4E" w:rsidR="00A41C67" w:rsidRPr="007B13E8" w:rsidRDefault="0081652E" w:rsidP="007B13E8">
      <w:pPr>
        <w:pStyle w:val="ListParagraph"/>
        <w:numPr>
          <w:ilvl w:val="0"/>
          <w:numId w:val="27"/>
        </w:numPr>
        <w:spacing w:line="360" w:lineRule="auto"/>
        <w:jc w:val="both"/>
        <w:rPr>
          <w:rFonts w:ascii="Times New Roman" w:hAnsi="Times New Roman" w:cs="Times New Roman"/>
        </w:rPr>
      </w:pPr>
      <w:r w:rsidRPr="0081652E">
        <w:rPr>
          <w:rFonts w:ascii="Times New Roman" w:hAnsi="Times New Roman" w:cs="Times New Roman"/>
        </w:rPr>
        <w:lastRenderedPageBreak/>
        <w:t xml:space="preserve">Allsopp, D., Seal, K. J., &amp; </w:t>
      </w:r>
      <w:proofErr w:type="spellStart"/>
      <w:r w:rsidRPr="0081652E">
        <w:rPr>
          <w:rFonts w:ascii="Times New Roman" w:hAnsi="Times New Roman" w:cs="Times New Roman"/>
        </w:rPr>
        <w:t>Gaylarde</w:t>
      </w:r>
      <w:proofErr w:type="spellEnd"/>
      <w:r w:rsidRPr="0081652E">
        <w:rPr>
          <w:rFonts w:ascii="Times New Roman" w:hAnsi="Times New Roman" w:cs="Times New Roman"/>
        </w:rPr>
        <w:t xml:space="preserve">, C. C. (2004). Introduction to biodeterioration. Cambridge University Press. </w:t>
      </w:r>
      <w:hyperlink r:id="rId12" w:history="1">
        <w:r w:rsidRPr="00E8173D">
          <w:rPr>
            <w:rStyle w:val="Hyperlink"/>
            <w:rFonts w:ascii="Times New Roman" w:hAnsi="Times New Roman" w:cs="Times New Roman"/>
          </w:rPr>
          <w:t>https://doi.org/10.1017/CBO9780511617065</w:t>
        </w:r>
      </w:hyperlink>
      <w:r>
        <w:rPr>
          <w:rFonts w:ascii="Times New Roman" w:hAnsi="Times New Roman" w:cs="Times New Roman"/>
        </w:rPr>
        <w:t xml:space="preserve"> </w:t>
      </w:r>
    </w:p>
    <w:p w14:paraId="34F63CC6" w14:textId="61845131"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Bhardwaj, H., Gupta, R., &amp; Tiwari, A. (2012). Microbial Population Associated With Plastic Degradation. Open Access Scientific Reports. </w:t>
      </w:r>
      <w:hyperlink r:id="rId13" w:history="1">
        <w:r w:rsidRPr="00E8173D">
          <w:rPr>
            <w:rStyle w:val="Hyperlink"/>
            <w:rFonts w:ascii="Times New Roman" w:hAnsi="Times New Roman" w:cs="Times New Roman"/>
          </w:rPr>
          <w:t>https://doi.org/10.4172/scientificreports.272</w:t>
        </w:r>
      </w:hyperlink>
      <w:r>
        <w:rPr>
          <w:rFonts w:ascii="Times New Roman" w:hAnsi="Times New Roman" w:cs="Times New Roman"/>
        </w:rPr>
        <w:t xml:space="preserve">  </w:t>
      </w:r>
    </w:p>
    <w:p w14:paraId="65863B37" w14:textId="34237570"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Bhatia, M., </w:t>
      </w:r>
      <w:proofErr w:type="spellStart"/>
      <w:r w:rsidRPr="007052A8">
        <w:rPr>
          <w:rFonts w:ascii="Times New Roman" w:hAnsi="Times New Roman" w:cs="Times New Roman"/>
        </w:rPr>
        <w:t>Girdhar</w:t>
      </w:r>
      <w:proofErr w:type="spellEnd"/>
      <w:r w:rsidRPr="007052A8">
        <w:rPr>
          <w:rFonts w:ascii="Times New Roman" w:hAnsi="Times New Roman" w:cs="Times New Roman"/>
        </w:rPr>
        <w:t xml:space="preserve">, A., Tiwari, A., &amp; </w:t>
      </w:r>
      <w:proofErr w:type="spellStart"/>
      <w:r w:rsidRPr="007052A8">
        <w:rPr>
          <w:rFonts w:ascii="Times New Roman" w:hAnsi="Times New Roman" w:cs="Times New Roman"/>
        </w:rPr>
        <w:t>Nayarisseri</w:t>
      </w:r>
      <w:proofErr w:type="spellEnd"/>
      <w:r w:rsidRPr="007052A8">
        <w:rPr>
          <w:rFonts w:ascii="Times New Roman" w:hAnsi="Times New Roman" w:cs="Times New Roman"/>
        </w:rPr>
        <w:t xml:space="preserve">, A. (2014). Implications of a novel Pseudomonas species on low density polyethylene biodegradation: an in vitro to in silico approach. </w:t>
      </w:r>
      <w:proofErr w:type="spellStart"/>
      <w:r w:rsidRPr="007052A8">
        <w:rPr>
          <w:rFonts w:ascii="Times New Roman" w:hAnsi="Times New Roman" w:cs="Times New Roman"/>
        </w:rPr>
        <w:t>SpringerPlus</w:t>
      </w:r>
      <w:proofErr w:type="spellEnd"/>
      <w:r w:rsidRPr="007052A8">
        <w:rPr>
          <w:rFonts w:ascii="Times New Roman" w:hAnsi="Times New Roman" w:cs="Times New Roman"/>
        </w:rPr>
        <w:t xml:space="preserve">, 3, 497. </w:t>
      </w:r>
      <w:hyperlink r:id="rId14" w:history="1">
        <w:r w:rsidRPr="00E8173D">
          <w:rPr>
            <w:rStyle w:val="Hyperlink"/>
            <w:rFonts w:ascii="Times New Roman" w:hAnsi="Times New Roman" w:cs="Times New Roman"/>
          </w:rPr>
          <w:t>https://doi.org/10.1186/2193-1801-3-497</w:t>
        </w:r>
      </w:hyperlink>
      <w:r>
        <w:rPr>
          <w:rFonts w:ascii="Times New Roman" w:hAnsi="Times New Roman" w:cs="Times New Roman"/>
        </w:rPr>
        <w:t xml:space="preserve"> </w:t>
      </w:r>
    </w:p>
    <w:p w14:paraId="699A8B2A" w14:textId="655CCA25" w:rsidR="00A41C67" w:rsidRPr="007B13E8" w:rsidRDefault="007052A8" w:rsidP="007B13E8">
      <w:pPr>
        <w:pStyle w:val="ListParagraph"/>
        <w:numPr>
          <w:ilvl w:val="0"/>
          <w:numId w:val="27"/>
        </w:numPr>
        <w:spacing w:line="360" w:lineRule="auto"/>
        <w:jc w:val="both"/>
        <w:rPr>
          <w:rFonts w:ascii="Times New Roman" w:hAnsi="Times New Roman" w:cs="Times New Roman"/>
        </w:rPr>
      </w:pPr>
      <w:proofErr w:type="spellStart"/>
      <w:r w:rsidRPr="007052A8">
        <w:rPr>
          <w:rFonts w:ascii="Times New Roman" w:hAnsi="Times New Roman" w:cs="Times New Roman"/>
        </w:rPr>
        <w:t>Brodhagen</w:t>
      </w:r>
      <w:proofErr w:type="spellEnd"/>
      <w:r w:rsidRPr="007052A8">
        <w:rPr>
          <w:rFonts w:ascii="Times New Roman" w:hAnsi="Times New Roman" w:cs="Times New Roman"/>
        </w:rPr>
        <w:t xml:space="preserve">, M., </w:t>
      </w:r>
      <w:proofErr w:type="spellStart"/>
      <w:r w:rsidRPr="007052A8">
        <w:rPr>
          <w:rFonts w:ascii="Times New Roman" w:hAnsi="Times New Roman" w:cs="Times New Roman"/>
        </w:rPr>
        <w:t>Peyron</w:t>
      </w:r>
      <w:proofErr w:type="spellEnd"/>
      <w:r w:rsidRPr="007052A8">
        <w:rPr>
          <w:rFonts w:ascii="Times New Roman" w:hAnsi="Times New Roman" w:cs="Times New Roman"/>
        </w:rPr>
        <w:t xml:space="preserve">, M., Miles, C., &amp; Inglis, D. A. (2015). Biodegradable plastic agricultural mulches and key features of microbial degradation. Applied Microbiology and Biotechnology. </w:t>
      </w:r>
      <w:hyperlink r:id="rId15" w:history="1">
        <w:r w:rsidRPr="00E8173D">
          <w:rPr>
            <w:rStyle w:val="Hyperlink"/>
            <w:rFonts w:ascii="Times New Roman" w:hAnsi="Times New Roman" w:cs="Times New Roman"/>
          </w:rPr>
          <w:t>https://doi.org/10.1007/s00253-014-6267-5</w:t>
        </w:r>
      </w:hyperlink>
      <w:r>
        <w:rPr>
          <w:rFonts w:ascii="Times New Roman" w:hAnsi="Times New Roman" w:cs="Times New Roman"/>
        </w:rPr>
        <w:t xml:space="preserve"> </w:t>
      </w:r>
    </w:p>
    <w:p w14:paraId="68D9B075" w14:textId="6FCA7CBE"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Bushnell, L. D., &amp; Haas, H. F. (1941). The utilization of certain hydrocarbons by microorganisms. Journal of Bacteriology, 41(5), 653–673. </w:t>
      </w:r>
      <w:hyperlink r:id="rId16" w:history="1">
        <w:r w:rsidRPr="00E8173D">
          <w:rPr>
            <w:rStyle w:val="Hyperlink"/>
            <w:rFonts w:ascii="Times New Roman" w:hAnsi="Times New Roman" w:cs="Times New Roman"/>
          </w:rPr>
          <w:t>https://doi.org/10.1128/jb.41.5.653-673.1941</w:t>
        </w:r>
      </w:hyperlink>
      <w:r>
        <w:rPr>
          <w:rFonts w:ascii="Times New Roman" w:hAnsi="Times New Roman" w:cs="Times New Roman"/>
        </w:rPr>
        <w:t xml:space="preserve"> </w:t>
      </w:r>
    </w:p>
    <w:p w14:paraId="02536F6B" w14:textId="2756D04C" w:rsidR="00A41C67" w:rsidRPr="007B13E8" w:rsidRDefault="007052A8" w:rsidP="007B13E8">
      <w:pPr>
        <w:pStyle w:val="ListParagraph"/>
        <w:numPr>
          <w:ilvl w:val="0"/>
          <w:numId w:val="27"/>
        </w:numPr>
        <w:spacing w:line="360" w:lineRule="auto"/>
        <w:jc w:val="both"/>
        <w:rPr>
          <w:rFonts w:ascii="Times New Roman" w:hAnsi="Times New Roman" w:cs="Times New Roman"/>
        </w:rPr>
      </w:pPr>
      <w:proofErr w:type="spellStart"/>
      <w:r w:rsidRPr="007052A8">
        <w:rPr>
          <w:rFonts w:ascii="Times New Roman" w:hAnsi="Times New Roman" w:cs="Times New Roman"/>
        </w:rPr>
        <w:t>Contat</w:t>
      </w:r>
      <w:proofErr w:type="spellEnd"/>
      <w:r w:rsidRPr="007052A8">
        <w:rPr>
          <w:rFonts w:ascii="Times New Roman" w:hAnsi="Times New Roman" w:cs="Times New Roman"/>
        </w:rPr>
        <w:t xml:space="preserve">-Rodrigo, L., &amp; </w:t>
      </w:r>
      <w:proofErr w:type="spellStart"/>
      <w:r w:rsidRPr="007052A8">
        <w:rPr>
          <w:rFonts w:ascii="Times New Roman" w:hAnsi="Times New Roman" w:cs="Times New Roman"/>
        </w:rPr>
        <w:t>Ribes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Greus</w:t>
      </w:r>
      <w:proofErr w:type="spellEnd"/>
      <w:r w:rsidRPr="007052A8">
        <w:rPr>
          <w:rFonts w:ascii="Times New Roman" w:hAnsi="Times New Roman" w:cs="Times New Roman"/>
        </w:rPr>
        <w:t>, A. (2002). Biodegradation studies of LDPE filled with biodegradable additi</w:t>
      </w:r>
      <w:r w:rsidR="00981376">
        <w:rPr>
          <w:rFonts w:ascii="Times New Roman" w:hAnsi="Times New Roman" w:cs="Times New Roman"/>
        </w:rPr>
        <w:t xml:space="preserve">ves: Morphological changes. I. </w:t>
      </w:r>
      <w:r w:rsidRPr="007052A8">
        <w:rPr>
          <w:rFonts w:ascii="Times New Roman" w:hAnsi="Times New Roman" w:cs="Times New Roman"/>
        </w:rPr>
        <w:t>Jou</w:t>
      </w:r>
      <w:r w:rsidR="00981376">
        <w:rPr>
          <w:rFonts w:ascii="Times New Roman" w:hAnsi="Times New Roman" w:cs="Times New Roman"/>
        </w:rPr>
        <w:t>rnal of Applied Polymer Science, 83</w:t>
      </w:r>
      <w:r w:rsidRPr="007052A8">
        <w:rPr>
          <w:rFonts w:ascii="Times New Roman" w:hAnsi="Times New Roman" w:cs="Times New Roman"/>
        </w:rPr>
        <w:t xml:space="preserve">, 1683–1691. </w:t>
      </w:r>
      <w:hyperlink r:id="rId17" w:history="1">
        <w:r w:rsidRPr="00E8173D">
          <w:rPr>
            <w:rStyle w:val="Hyperlink"/>
            <w:rFonts w:ascii="Times New Roman" w:hAnsi="Times New Roman" w:cs="Times New Roman"/>
          </w:rPr>
          <w:t>https://doi.org/10.1002/app.10087</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55E6197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Cooney, J.J., and Summers, R.J. (1976). Hydrocarbon using microorganism in three fresh water ecosystems. </w:t>
      </w:r>
      <w:r w:rsidRPr="007B13E8">
        <w:rPr>
          <w:rFonts w:ascii="Times New Roman" w:hAnsi="Times New Roman" w:cs="Times New Roman"/>
          <w:i/>
        </w:rPr>
        <w:t>International Biodegradation Symposium</w:t>
      </w:r>
      <w:r w:rsidRPr="007B13E8">
        <w:rPr>
          <w:rFonts w:ascii="Times New Roman" w:hAnsi="Times New Roman" w:cs="Times New Roman"/>
        </w:rPr>
        <w:t>, Applied Sciences. Pp. 141-156.</w:t>
      </w:r>
    </w:p>
    <w:p w14:paraId="776BA98B" w14:textId="7490AB69" w:rsidR="00A41C67" w:rsidRPr="007B13E8" w:rsidRDefault="007052A8" w:rsidP="007B13E8">
      <w:pPr>
        <w:pStyle w:val="ListParagraph"/>
        <w:numPr>
          <w:ilvl w:val="0"/>
          <w:numId w:val="27"/>
        </w:numPr>
        <w:spacing w:line="360" w:lineRule="auto"/>
        <w:jc w:val="both"/>
        <w:rPr>
          <w:rFonts w:ascii="Times New Roman" w:hAnsi="Times New Roman" w:cs="Times New Roman"/>
          <w:i/>
        </w:rPr>
      </w:pPr>
      <w:r w:rsidRPr="007052A8">
        <w:rPr>
          <w:rFonts w:ascii="Times New Roman" w:hAnsi="Times New Roman" w:cs="Times New Roman"/>
        </w:rPr>
        <w:t xml:space="preserve">da Luz, J. M. R., </w:t>
      </w:r>
      <w:proofErr w:type="spellStart"/>
      <w:r w:rsidRPr="007052A8">
        <w:rPr>
          <w:rFonts w:ascii="Times New Roman" w:hAnsi="Times New Roman" w:cs="Times New Roman"/>
        </w:rPr>
        <w:t>Paes</w:t>
      </w:r>
      <w:proofErr w:type="spellEnd"/>
      <w:r w:rsidRPr="007052A8">
        <w:rPr>
          <w:rFonts w:ascii="Times New Roman" w:hAnsi="Times New Roman" w:cs="Times New Roman"/>
        </w:rPr>
        <w:t xml:space="preserve">, S. A., </w:t>
      </w:r>
      <w:proofErr w:type="spellStart"/>
      <w:r w:rsidRPr="007052A8">
        <w:rPr>
          <w:rFonts w:ascii="Times New Roman" w:hAnsi="Times New Roman" w:cs="Times New Roman"/>
        </w:rPr>
        <w:t>Bazzolli</w:t>
      </w:r>
      <w:proofErr w:type="spellEnd"/>
      <w:r w:rsidRPr="007052A8">
        <w:rPr>
          <w:rFonts w:ascii="Times New Roman" w:hAnsi="Times New Roman" w:cs="Times New Roman"/>
        </w:rPr>
        <w:t xml:space="preserve">, D. M. S., </w:t>
      </w:r>
      <w:proofErr w:type="spellStart"/>
      <w:r w:rsidRPr="007052A8">
        <w:rPr>
          <w:rFonts w:ascii="Times New Roman" w:hAnsi="Times New Roman" w:cs="Times New Roman"/>
        </w:rPr>
        <w:t>Tótola</w:t>
      </w:r>
      <w:proofErr w:type="spellEnd"/>
      <w:r w:rsidRPr="007052A8">
        <w:rPr>
          <w:rFonts w:ascii="Times New Roman" w:hAnsi="Times New Roman" w:cs="Times New Roman"/>
        </w:rPr>
        <w:t xml:space="preserve">, M. R., </w:t>
      </w:r>
      <w:proofErr w:type="spellStart"/>
      <w:r w:rsidRPr="007052A8">
        <w:rPr>
          <w:rFonts w:ascii="Times New Roman" w:hAnsi="Times New Roman" w:cs="Times New Roman"/>
        </w:rPr>
        <w:t>Demuner</w:t>
      </w:r>
      <w:proofErr w:type="spellEnd"/>
      <w:r w:rsidRPr="007052A8">
        <w:rPr>
          <w:rFonts w:ascii="Times New Roman" w:hAnsi="Times New Roman" w:cs="Times New Roman"/>
        </w:rPr>
        <w:t xml:space="preserve">, A. J., &amp; </w:t>
      </w:r>
      <w:proofErr w:type="spellStart"/>
      <w:r w:rsidRPr="007052A8">
        <w:rPr>
          <w:rFonts w:ascii="Times New Roman" w:hAnsi="Times New Roman" w:cs="Times New Roman"/>
        </w:rPr>
        <w:t>Kasuya</w:t>
      </w:r>
      <w:proofErr w:type="spellEnd"/>
      <w:r w:rsidRPr="007052A8">
        <w:rPr>
          <w:rFonts w:ascii="Times New Roman" w:hAnsi="Times New Roman" w:cs="Times New Roman"/>
        </w:rPr>
        <w:t xml:space="preserve">, M. C. M. (2014). Abiotic and biotic degradation of oxo-biodegradable plastic bags by </w:t>
      </w:r>
      <w:proofErr w:type="spellStart"/>
      <w:r w:rsidRPr="007052A8">
        <w:rPr>
          <w:rFonts w:ascii="Times New Roman" w:hAnsi="Times New Roman" w:cs="Times New Roman"/>
        </w:rPr>
        <w:t>Pleurotus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ostreatus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PLoS</w:t>
      </w:r>
      <w:proofErr w:type="spellEnd"/>
      <w:r w:rsidRPr="007052A8">
        <w:rPr>
          <w:rFonts w:ascii="Times New Roman" w:hAnsi="Times New Roman" w:cs="Times New Roman"/>
        </w:rPr>
        <w:t xml:space="preserve"> ONE, 9(11), e107438. </w:t>
      </w:r>
      <w:hyperlink r:id="rId18" w:history="1">
        <w:r w:rsidRPr="00E8173D">
          <w:rPr>
            <w:rStyle w:val="Hyperlink"/>
            <w:rFonts w:ascii="Times New Roman" w:hAnsi="Times New Roman" w:cs="Times New Roman"/>
          </w:rPr>
          <w:t>https://doi.org/10.1371/journal.pone.0107438</w:t>
        </w:r>
      </w:hyperlink>
      <w:r>
        <w:rPr>
          <w:rFonts w:ascii="Times New Roman" w:hAnsi="Times New Roman" w:cs="Times New Roman"/>
        </w:rPr>
        <w:t xml:space="preserve"> </w:t>
      </w:r>
    </w:p>
    <w:p w14:paraId="78543CFE" w14:textId="4AC24DA4"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Deepika, S., &amp; Madhuri, J.R. (2015). Bio-degradation of Low-Density Polyethylene by Microorganisms from Garbage Soil. Journal of Experimental Biology and Agricultural Sciences, 3, 15-21.</w:t>
      </w:r>
      <w:r>
        <w:rPr>
          <w:rFonts w:ascii="Times New Roman" w:hAnsi="Times New Roman" w:cs="Times New Roman"/>
        </w:rPr>
        <w:t xml:space="preserve"> </w:t>
      </w:r>
    </w:p>
    <w:p w14:paraId="52B4D415" w14:textId="5C2BAB79"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Diaz, E. (2008). Microbial Biodegradation: Genomics and Molecular Biology. </w:t>
      </w:r>
      <w:proofErr w:type="spellStart"/>
      <w:r w:rsidRPr="00BA36FC">
        <w:rPr>
          <w:rFonts w:ascii="Times New Roman" w:hAnsi="Times New Roman" w:cs="Times New Roman"/>
        </w:rPr>
        <w:t>Caister</w:t>
      </w:r>
      <w:proofErr w:type="spellEnd"/>
      <w:r w:rsidRPr="00BA36FC">
        <w:rPr>
          <w:rFonts w:ascii="Times New Roman" w:hAnsi="Times New Roman" w:cs="Times New Roman"/>
        </w:rPr>
        <w:t xml:space="preserve"> Academic Press. </w:t>
      </w:r>
      <w:hyperlink r:id="rId19" w:history="1">
        <w:r w:rsidRPr="00E8173D">
          <w:rPr>
            <w:rStyle w:val="Hyperlink"/>
            <w:rFonts w:ascii="Times New Roman" w:hAnsi="Times New Roman" w:cs="Times New Roman"/>
          </w:rPr>
          <w:t>https://www.caister.com/microbial-biodegradation-genomics-and-molecular-biology</w:t>
        </w:r>
      </w:hyperlink>
      <w:r>
        <w:rPr>
          <w:rFonts w:ascii="Times New Roman" w:hAnsi="Times New Roman" w:cs="Times New Roman"/>
        </w:rPr>
        <w:t xml:space="preserve"> </w:t>
      </w:r>
    </w:p>
    <w:p w14:paraId="7E39148C" w14:textId="209CF746" w:rsidR="00A41C67" w:rsidRPr="007B13E8" w:rsidRDefault="00BA36FC" w:rsidP="007B13E8">
      <w:pPr>
        <w:pStyle w:val="ListParagraph"/>
        <w:numPr>
          <w:ilvl w:val="0"/>
          <w:numId w:val="27"/>
        </w:numPr>
        <w:spacing w:line="360" w:lineRule="auto"/>
        <w:jc w:val="both"/>
        <w:rPr>
          <w:rFonts w:ascii="Times New Roman" w:hAnsi="Times New Roman" w:cs="Times New Roman"/>
          <w:i/>
        </w:rPr>
      </w:pPr>
      <w:proofErr w:type="spellStart"/>
      <w:r w:rsidRPr="00BA36FC">
        <w:rPr>
          <w:rFonts w:ascii="Times New Roman" w:hAnsi="Times New Roman" w:cs="Times New Roman"/>
        </w:rPr>
        <w:t>Esmaeili</w:t>
      </w:r>
      <w:proofErr w:type="spellEnd"/>
      <w:r w:rsidRPr="00BA36FC">
        <w:rPr>
          <w:rFonts w:ascii="Times New Roman" w:hAnsi="Times New Roman" w:cs="Times New Roman"/>
        </w:rPr>
        <w:t xml:space="preserve">, A., </w:t>
      </w:r>
      <w:proofErr w:type="spellStart"/>
      <w:r w:rsidRPr="00BA36FC">
        <w:rPr>
          <w:rFonts w:ascii="Times New Roman" w:hAnsi="Times New Roman" w:cs="Times New Roman"/>
        </w:rPr>
        <w:t>Pourbabaee</w:t>
      </w:r>
      <w:proofErr w:type="spellEnd"/>
      <w:r w:rsidRPr="00BA36FC">
        <w:rPr>
          <w:rFonts w:ascii="Times New Roman" w:hAnsi="Times New Roman" w:cs="Times New Roman"/>
        </w:rPr>
        <w:t xml:space="preserve">, A. A., </w:t>
      </w:r>
      <w:proofErr w:type="spellStart"/>
      <w:r w:rsidRPr="00BA36FC">
        <w:rPr>
          <w:rFonts w:ascii="Times New Roman" w:hAnsi="Times New Roman" w:cs="Times New Roman"/>
        </w:rPr>
        <w:t>Alikhani</w:t>
      </w:r>
      <w:proofErr w:type="spellEnd"/>
      <w:r w:rsidRPr="00BA36FC">
        <w:rPr>
          <w:rFonts w:ascii="Times New Roman" w:hAnsi="Times New Roman" w:cs="Times New Roman"/>
        </w:rPr>
        <w:t xml:space="preserve">, H. A., </w:t>
      </w:r>
      <w:proofErr w:type="spellStart"/>
      <w:r w:rsidRPr="00BA36FC">
        <w:rPr>
          <w:rFonts w:ascii="Times New Roman" w:hAnsi="Times New Roman" w:cs="Times New Roman"/>
        </w:rPr>
        <w:t>Shabani</w:t>
      </w:r>
      <w:proofErr w:type="spellEnd"/>
      <w:r w:rsidRPr="00BA36FC">
        <w:rPr>
          <w:rFonts w:ascii="Times New Roman" w:hAnsi="Times New Roman" w:cs="Times New Roman"/>
        </w:rPr>
        <w:t xml:space="preserve">, F., &amp; </w:t>
      </w:r>
      <w:proofErr w:type="spellStart"/>
      <w:r w:rsidRPr="00BA36FC">
        <w:rPr>
          <w:rFonts w:ascii="Times New Roman" w:hAnsi="Times New Roman" w:cs="Times New Roman"/>
        </w:rPr>
        <w:t>Esmaeili</w:t>
      </w:r>
      <w:proofErr w:type="spellEnd"/>
      <w:r w:rsidRPr="00BA36FC">
        <w:rPr>
          <w:rFonts w:ascii="Times New Roman" w:hAnsi="Times New Roman" w:cs="Times New Roman"/>
        </w:rPr>
        <w:t xml:space="preserve">, E. (2013). Biodegradation of Low-Density Polyethylene (LDPE) by Mixed Culture of </w:t>
      </w:r>
      <w:proofErr w:type="spellStart"/>
      <w:r w:rsidRPr="00BA36FC">
        <w:rPr>
          <w:rFonts w:ascii="Times New Roman" w:hAnsi="Times New Roman" w:cs="Times New Roman"/>
        </w:rPr>
        <w:t>Lysinibacillus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xylanilyticus</w:t>
      </w:r>
      <w:proofErr w:type="spellEnd"/>
      <w:r w:rsidRPr="00BA36FC">
        <w:rPr>
          <w:rFonts w:ascii="Times New Roman" w:hAnsi="Times New Roman" w:cs="Times New Roman"/>
        </w:rPr>
        <w:t xml:space="preserve"> and Aspergillus </w:t>
      </w:r>
      <w:proofErr w:type="spellStart"/>
      <w:r w:rsidRPr="00BA36FC">
        <w:rPr>
          <w:rFonts w:ascii="Times New Roman" w:hAnsi="Times New Roman" w:cs="Times New Roman"/>
        </w:rPr>
        <w:t>niger</w:t>
      </w:r>
      <w:proofErr w:type="spellEnd"/>
      <w:r w:rsidRPr="00BA36FC">
        <w:rPr>
          <w:rFonts w:ascii="Times New Roman" w:hAnsi="Times New Roman" w:cs="Times New Roman"/>
        </w:rPr>
        <w:t xml:space="preserve"> in Soil. </w:t>
      </w:r>
      <w:proofErr w:type="spellStart"/>
      <w:r w:rsidRPr="00BA36FC">
        <w:rPr>
          <w:rFonts w:ascii="Times New Roman" w:hAnsi="Times New Roman" w:cs="Times New Roman"/>
        </w:rPr>
        <w:t>PLoS</w:t>
      </w:r>
      <w:proofErr w:type="spellEnd"/>
      <w:r w:rsidRPr="00BA36FC">
        <w:rPr>
          <w:rFonts w:ascii="Times New Roman" w:hAnsi="Times New Roman" w:cs="Times New Roman"/>
        </w:rPr>
        <w:t xml:space="preserve"> One. </w:t>
      </w:r>
      <w:hyperlink r:id="rId20" w:history="1">
        <w:r w:rsidRPr="00E8173D">
          <w:rPr>
            <w:rStyle w:val="Hyperlink"/>
            <w:rFonts w:ascii="Times New Roman" w:hAnsi="Times New Roman" w:cs="Times New Roman"/>
          </w:rPr>
          <w:t>https://doi.org/10.1371/journal.pone.0071720</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6ED646C7" w14:textId="64827991"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Flieger</w:t>
      </w:r>
      <w:proofErr w:type="spellEnd"/>
      <w:r w:rsidRPr="00BA36FC">
        <w:rPr>
          <w:rFonts w:ascii="Times New Roman" w:hAnsi="Times New Roman" w:cs="Times New Roman"/>
        </w:rPr>
        <w:t xml:space="preserve">, M., </w:t>
      </w:r>
      <w:proofErr w:type="spellStart"/>
      <w:r w:rsidRPr="00BA36FC">
        <w:rPr>
          <w:rFonts w:ascii="Times New Roman" w:hAnsi="Times New Roman" w:cs="Times New Roman"/>
        </w:rPr>
        <w:t>Kantorová</w:t>
      </w:r>
      <w:proofErr w:type="spellEnd"/>
      <w:r w:rsidRPr="00BA36FC">
        <w:rPr>
          <w:rFonts w:ascii="Times New Roman" w:hAnsi="Times New Roman" w:cs="Times New Roman"/>
        </w:rPr>
        <w:t xml:space="preserve">, M., </w:t>
      </w:r>
      <w:proofErr w:type="spellStart"/>
      <w:r w:rsidRPr="00BA36FC">
        <w:rPr>
          <w:rFonts w:ascii="Times New Roman" w:hAnsi="Times New Roman" w:cs="Times New Roman"/>
        </w:rPr>
        <w:t>Prell</w:t>
      </w:r>
      <w:proofErr w:type="spellEnd"/>
      <w:r w:rsidRPr="00BA36FC">
        <w:rPr>
          <w:rFonts w:ascii="Times New Roman" w:hAnsi="Times New Roman" w:cs="Times New Roman"/>
        </w:rPr>
        <w:t xml:space="preserve">, A., </w:t>
      </w:r>
      <w:proofErr w:type="spellStart"/>
      <w:r w:rsidRPr="00BA36FC">
        <w:rPr>
          <w:rFonts w:ascii="Times New Roman" w:hAnsi="Times New Roman" w:cs="Times New Roman"/>
        </w:rPr>
        <w:t>Řezanka</w:t>
      </w:r>
      <w:proofErr w:type="spellEnd"/>
      <w:r w:rsidRPr="00BA36FC">
        <w:rPr>
          <w:rFonts w:ascii="Times New Roman" w:hAnsi="Times New Roman" w:cs="Times New Roman"/>
        </w:rPr>
        <w:t xml:space="preserve">, T., &amp; Votruba, J. (2003). Biodegradable plastics from renewable sources. Folia </w:t>
      </w:r>
      <w:proofErr w:type="spellStart"/>
      <w:r w:rsidRPr="00BA36FC">
        <w:rPr>
          <w:rFonts w:ascii="Times New Roman" w:hAnsi="Times New Roman" w:cs="Times New Roman"/>
        </w:rPr>
        <w:t>Microbiologica</w:t>
      </w:r>
      <w:proofErr w:type="spellEnd"/>
      <w:r w:rsidRPr="00BA36FC">
        <w:rPr>
          <w:rFonts w:ascii="Times New Roman" w:hAnsi="Times New Roman" w:cs="Times New Roman"/>
        </w:rPr>
        <w:t xml:space="preserve">, 48(1), 27-44. </w:t>
      </w:r>
      <w:hyperlink r:id="rId21" w:history="1">
        <w:r w:rsidRPr="00E8173D">
          <w:rPr>
            <w:rStyle w:val="Hyperlink"/>
            <w:rFonts w:ascii="Times New Roman" w:hAnsi="Times New Roman" w:cs="Times New Roman"/>
          </w:rPr>
          <w:t>https://doi.org/10.1007/BF02931273</w:t>
        </w:r>
      </w:hyperlink>
      <w:r>
        <w:rPr>
          <w:rFonts w:ascii="Times New Roman" w:hAnsi="Times New Roman" w:cs="Times New Roman"/>
        </w:rPr>
        <w:t xml:space="preserve"> </w:t>
      </w:r>
    </w:p>
    <w:p w14:paraId="2D662D51" w14:textId="1B59089F"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Focht</w:t>
      </w:r>
      <w:proofErr w:type="spellEnd"/>
      <w:r w:rsidRPr="00BA36FC">
        <w:rPr>
          <w:rFonts w:ascii="Times New Roman" w:hAnsi="Times New Roman" w:cs="Times New Roman"/>
        </w:rPr>
        <w:t xml:space="preserve">, D. D. (2005). Biodegradation. </w:t>
      </w:r>
      <w:proofErr w:type="spellStart"/>
      <w:r w:rsidRPr="00BA36FC">
        <w:rPr>
          <w:rFonts w:ascii="Times New Roman" w:hAnsi="Times New Roman" w:cs="Times New Roman"/>
        </w:rPr>
        <w:t>AccessScience</w:t>
      </w:r>
      <w:proofErr w:type="spellEnd"/>
      <w:r w:rsidRPr="00BA36FC">
        <w:rPr>
          <w:rFonts w:ascii="Times New Roman" w:hAnsi="Times New Roman" w:cs="Times New Roman"/>
        </w:rPr>
        <w:t xml:space="preserve">. </w:t>
      </w:r>
      <w:hyperlink r:id="rId22" w:history="1">
        <w:r w:rsidRPr="00E8173D">
          <w:rPr>
            <w:rStyle w:val="Hyperlink"/>
            <w:rFonts w:ascii="Times New Roman" w:hAnsi="Times New Roman" w:cs="Times New Roman"/>
          </w:rPr>
          <w:t>https://doi.org/10.1036/1097-8542.422025</w:t>
        </w:r>
      </w:hyperlink>
      <w:r>
        <w:rPr>
          <w:rFonts w:ascii="Times New Roman" w:hAnsi="Times New Roman" w:cs="Times New Roman"/>
        </w:rPr>
        <w:t xml:space="preserve"> </w:t>
      </w:r>
    </w:p>
    <w:p w14:paraId="43E53AF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Fried, J. </w:t>
      </w:r>
      <w:proofErr w:type="gramStart"/>
      <w:r w:rsidRPr="007B13E8">
        <w:rPr>
          <w:rFonts w:ascii="Times New Roman" w:hAnsi="Times New Roman" w:cs="Times New Roman"/>
        </w:rPr>
        <w:t>R.(</w:t>
      </w:r>
      <w:proofErr w:type="gramEnd"/>
      <w:r w:rsidRPr="007B13E8">
        <w:rPr>
          <w:rFonts w:ascii="Times New Roman" w:hAnsi="Times New Roman" w:cs="Times New Roman"/>
        </w:rPr>
        <w:t xml:space="preserve">2003). </w:t>
      </w:r>
      <w:r w:rsidRPr="007B13E8">
        <w:rPr>
          <w:rFonts w:ascii="Times New Roman" w:hAnsi="Times New Roman" w:cs="Times New Roman"/>
          <w:i/>
        </w:rPr>
        <w:t>Polymer science and Technology</w:t>
      </w:r>
      <w:r w:rsidRPr="007B13E8">
        <w:rPr>
          <w:rFonts w:ascii="Times New Roman" w:hAnsi="Times New Roman" w:cs="Times New Roman"/>
        </w:rPr>
        <w:t>, pp 155- 156.</w:t>
      </w:r>
    </w:p>
    <w:p w14:paraId="4C14EF73" w14:textId="2EDC5C99"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Gajendiran</w:t>
      </w:r>
      <w:proofErr w:type="spellEnd"/>
      <w:r w:rsidRPr="00BA36FC">
        <w:rPr>
          <w:rFonts w:ascii="Times New Roman" w:hAnsi="Times New Roman" w:cs="Times New Roman"/>
        </w:rPr>
        <w:t xml:space="preserve">, A., Krishnamoorthy, S., &amp; Abraham, J. (2016). Microbial degradation of Low-Density Polyethylene (LDPE) by Aspergillus </w:t>
      </w:r>
      <w:proofErr w:type="spellStart"/>
      <w:r w:rsidRPr="00BA36FC">
        <w:rPr>
          <w:rFonts w:ascii="Times New Roman" w:hAnsi="Times New Roman" w:cs="Times New Roman"/>
        </w:rPr>
        <w:t>clavatus</w:t>
      </w:r>
      <w:proofErr w:type="spellEnd"/>
      <w:r w:rsidRPr="00BA36FC">
        <w:rPr>
          <w:rFonts w:ascii="Times New Roman" w:hAnsi="Times New Roman" w:cs="Times New Roman"/>
        </w:rPr>
        <w:t xml:space="preserve"> strain JASK1 isolated from landfill soil. 3 Biotech, 6(1), 1-6. </w:t>
      </w:r>
      <w:hyperlink r:id="rId23" w:history="1">
        <w:r w:rsidRPr="00E8173D">
          <w:rPr>
            <w:rStyle w:val="Hyperlink"/>
            <w:rFonts w:ascii="Times New Roman" w:hAnsi="Times New Roman" w:cs="Times New Roman"/>
          </w:rPr>
          <w:t>https://doi.org/10.1007/s13205-016-0394-x</w:t>
        </w:r>
      </w:hyperlink>
      <w:r>
        <w:rPr>
          <w:rFonts w:ascii="Times New Roman" w:hAnsi="Times New Roman" w:cs="Times New Roman"/>
        </w:rPr>
        <w:t xml:space="preserve"> </w:t>
      </w:r>
    </w:p>
    <w:p w14:paraId="5A32EC10"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lastRenderedPageBreak/>
        <w:t>Gates, E. G., Raj, M.</w:t>
      </w:r>
      <w:proofErr w:type="gramStart"/>
      <w:r w:rsidRPr="007B13E8">
        <w:rPr>
          <w:rFonts w:ascii="Times New Roman" w:hAnsi="Times New Roman" w:cs="Times New Roman"/>
        </w:rPr>
        <w:t>,  Xu</w:t>
      </w:r>
      <w:proofErr w:type="gramEnd"/>
      <w:r w:rsidRPr="007B13E8">
        <w:rPr>
          <w:rFonts w:ascii="Times New Roman" w:hAnsi="Times New Roman" w:cs="Times New Roman"/>
        </w:rPr>
        <w:t>, H. (2024). Biochemical mechanisms of plastic biodegradation: Advances and emerging insights. Frontiers in Microbiology, 15, 1425. https://doi.org/10.3389/fmicb.2024.01425</w:t>
      </w:r>
    </w:p>
    <w:p w14:paraId="6E97011E" w14:textId="69D054BB"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Gilan</w:t>
      </w:r>
      <w:proofErr w:type="spellEnd"/>
      <w:r w:rsidRPr="00BA36FC">
        <w:rPr>
          <w:rFonts w:ascii="Times New Roman" w:hAnsi="Times New Roman" w:cs="Times New Roman"/>
        </w:rPr>
        <w:t xml:space="preserve"> Orr, I., </w:t>
      </w:r>
      <w:proofErr w:type="spellStart"/>
      <w:r w:rsidRPr="00BA36FC">
        <w:rPr>
          <w:rFonts w:ascii="Times New Roman" w:hAnsi="Times New Roman" w:cs="Times New Roman"/>
        </w:rPr>
        <w:t>Hadar</w:t>
      </w:r>
      <w:proofErr w:type="spellEnd"/>
      <w:r w:rsidRPr="00BA36FC">
        <w:rPr>
          <w:rFonts w:ascii="Times New Roman" w:hAnsi="Times New Roman" w:cs="Times New Roman"/>
        </w:rPr>
        <w:t xml:space="preserve">, Y., &amp; Sivan, A. (2004). Colonization, biofilm formation and biodegradation of polyethylene by a strain of </w:t>
      </w:r>
      <w:proofErr w:type="spellStart"/>
      <w:r w:rsidRPr="00BA36FC">
        <w:rPr>
          <w:rFonts w:ascii="Times New Roman" w:hAnsi="Times New Roman" w:cs="Times New Roman"/>
        </w:rPr>
        <w:t>Rhodococcus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ruber</w:t>
      </w:r>
      <w:proofErr w:type="spellEnd"/>
      <w:r w:rsidRPr="00BA36FC">
        <w:rPr>
          <w:rFonts w:ascii="Times New Roman" w:hAnsi="Times New Roman" w:cs="Times New Roman"/>
        </w:rPr>
        <w:t xml:space="preserve">. Applied Microbiology and Biotechnology, 65(1), 97-104. </w:t>
      </w:r>
      <w:hyperlink r:id="rId24" w:history="1">
        <w:r w:rsidRPr="00E8173D">
          <w:rPr>
            <w:rStyle w:val="Hyperlink"/>
            <w:rFonts w:ascii="Times New Roman" w:hAnsi="Times New Roman" w:cs="Times New Roman"/>
          </w:rPr>
          <w:t>https://doi.org/10.1007/s00253-004-1584-8</w:t>
        </w:r>
      </w:hyperlink>
      <w:r>
        <w:rPr>
          <w:rFonts w:ascii="Times New Roman" w:hAnsi="Times New Roman" w:cs="Times New Roman"/>
        </w:rPr>
        <w:t xml:space="preserve"> </w:t>
      </w:r>
    </w:p>
    <w:p w14:paraId="3212DDE6" w14:textId="14207785"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Hadad</w:t>
      </w:r>
      <w:proofErr w:type="spellEnd"/>
      <w:r w:rsidRPr="00BA36FC">
        <w:rPr>
          <w:rFonts w:ascii="Times New Roman" w:hAnsi="Times New Roman" w:cs="Times New Roman"/>
        </w:rPr>
        <w:t xml:space="preserve">, D., </w:t>
      </w:r>
      <w:proofErr w:type="spellStart"/>
      <w:r w:rsidRPr="00BA36FC">
        <w:rPr>
          <w:rFonts w:ascii="Times New Roman" w:hAnsi="Times New Roman" w:cs="Times New Roman"/>
        </w:rPr>
        <w:t>Geresh</w:t>
      </w:r>
      <w:proofErr w:type="spellEnd"/>
      <w:r w:rsidRPr="00BA36FC">
        <w:rPr>
          <w:rFonts w:ascii="Times New Roman" w:hAnsi="Times New Roman" w:cs="Times New Roman"/>
        </w:rPr>
        <w:t xml:space="preserve">, S., &amp; Sivan, A. (2005). Biodegradation of polyethylene by the thermophilic bacterium </w:t>
      </w:r>
      <w:proofErr w:type="spellStart"/>
      <w:r w:rsidRPr="00BA36FC">
        <w:rPr>
          <w:rFonts w:ascii="Times New Roman" w:hAnsi="Times New Roman" w:cs="Times New Roman"/>
        </w:rPr>
        <w:t>Brevibacillus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borstelensis</w:t>
      </w:r>
      <w:proofErr w:type="spellEnd"/>
      <w:r w:rsidRPr="00BA36FC">
        <w:rPr>
          <w:rFonts w:ascii="Times New Roman" w:hAnsi="Times New Roman" w:cs="Times New Roman"/>
        </w:rPr>
        <w:t xml:space="preserve">. Journal of Applied Microbiology, 98(5), 1093–1100. </w:t>
      </w:r>
      <w:hyperlink r:id="rId25" w:history="1">
        <w:r w:rsidRPr="00E8173D">
          <w:rPr>
            <w:rStyle w:val="Hyperlink"/>
            <w:rFonts w:ascii="Times New Roman" w:hAnsi="Times New Roman" w:cs="Times New Roman"/>
          </w:rPr>
          <w:t>https://doi.org/10.1111/j.1365-2672.2005.02553.x</w:t>
        </w:r>
      </w:hyperlink>
      <w:r>
        <w:rPr>
          <w:rFonts w:ascii="Times New Roman" w:hAnsi="Times New Roman" w:cs="Times New Roman"/>
        </w:rPr>
        <w:t xml:space="preserve"> </w:t>
      </w:r>
    </w:p>
    <w:p w14:paraId="18D7A017" w14:textId="297E8531"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Haider, T. P., </w:t>
      </w:r>
      <w:proofErr w:type="spellStart"/>
      <w:r w:rsidRPr="00BA36FC">
        <w:rPr>
          <w:rFonts w:ascii="Times New Roman" w:hAnsi="Times New Roman" w:cs="Times New Roman"/>
        </w:rPr>
        <w:t>Völker</w:t>
      </w:r>
      <w:proofErr w:type="spellEnd"/>
      <w:r w:rsidRPr="00BA36FC">
        <w:rPr>
          <w:rFonts w:ascii="Times New Roman" w:hAnsi="Times New Roman" w:cs="Times New Roman"/>
        </w:rPr>
        <w:t xml:space="preserve">, C., </w:t>
      </w:r>
      <w:proofErr w:type="spellStart"/>
      <w:r w:rsidRPr="00BA36FC">
        <w:rPr>
          <w:rFonts w:ascii="Times New Roman" w:hAnsi="Times New Roman" w:cs="Times New Roman"/>
        </w:rPr>
        <w:t>Kramm</w:t>
      </w:r>
      <w:proofErr w:type="spellEnd"/>
      <w:r w:rsidRPr="00BA36FC">
        <w:rPr>
          <w:rFonts w:ascii="Times New Roman" w:hAnsi="Times New Roman" w:cs="Times New Roman"/>
        </w:rPr>
        <w:t xml:space="preserve">, J., </w:t>
      </w:r>
      <w:proofErr w:type="spellStart"/>
      <w:r w:rsidRPr="00BA36FC">
        <w:rPr>
          <w:rFonts w:ascii="Times New Roman" w:hAnsi="Times New Roman" w:cs="Times New Roman"/>
        </w:rPr>
        <w:t>Landfester</w:t>
      </w:r>
      <w:proofErr w:type="spellEnd"/>
      <w:r w:rsidRPr="00BA36FC">
        <w:rPr>
          <w:rFonts w:ascii="Times New Roman" w:hAnsi="Times New Roman" w:cs="Times New Roman"/>
        </w:rPr>
        <w:t xml:space="preserve">, K., &amp; </w:t>
      </w:r>
      <w:proofErr w:type="spellStart"/>
      <w:r w:rsidRPr="00BA36FC">
        <w:rPr>
          <w:rFonts w:ascii="Times New Roman" w:hAnsi="Times New Roman" w:cs="Times New Roman"/>
        </w:rPr>
        <w:t>Wurm</w:t>
      </w:r>
      <w:proofErr w:type="spellEnd"/>
      <w:r w:rsidRPr="00BA36FC">
        <w:rPr>
          <w:rFonts w:ascii="Times New Roman" w:hAnsi="Times New Roman" w:cs="Times New Roman"/>
        </w:rPr>
        <w:t xml:space="preserve">, F. R. (2019). Plastics of the Future? The Impact of Biodegradable Polymers on the Environment and on Society. </w:t>
      </w:r>
      <w:proofErr w:type="spellStart"/>
      <w:r w:rsidRPr="00BA36FC">
        <w:rPr>
          <w:rFonts w:ascii="Times New Roman" w:hAnsi="Times New Roman" w:cs="Times New Roman"/>
        </w:rPr>
        <w:t>Angewandte</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Chemie</w:t>
      </w:r>
      <w:proofErr w:type="spellEnd"/>
      <w:r w:rsidRPr="00BA36FC">
        <w:rPr>
          <w:rFonts w:ascii="Times New Roman" w:hAnsi="Times New Roman" w:cs="Times New Roman"/>
        </w:rPr>
        <w:t xml:space="preserve"> International Edition. </w:t>
      </w:r>
      <w:hyperlink r:id="rId26" w:history="1">
        <w:r w:rsidR="00477CF4" w:rsidRPr="00E8173D">
          <w:rPr>
            <w:rStyle w:val="Hyperlink"/>
            <w:rFonts w:ascii="Times New Roman" w:hAnsi="Times New Roman" w:cs="Times New Roman"/>
          </w:rPr>
          <w:t>https://doi.org/10.1002/anie.201805766</w:t>
        </w:r>
      </w:hyperlink>
      <w:r w:rsidR="00477CF4">
        <w:rPr>
          <w:rFonts w:ascii="Times New Roman" w:hAnsi="Times New Roman" w:cs="Times New Roman"/>
        </w:rPr>
        <w:t xml:space="preserve"> </w:t>
      </w:r>
    </w:p>
    <w:p w14:paraId="23255C89" w14:textId="77777777" w:rsidR="00A41C67" w:rsidRPr="007B13E8" w:rsidRDefault="00A41C67" w:rsidP="007B13E8">
      <w:pPr>
        <w:pStyle w:val="ListParagraph"/>
        <w:numPr>
          <w:ilvl w:val="0"/>
          <w:numId w:val="27"/>
        </w:numPr>
        <w:autoSpaceDE w:val="0"/>
        <w:autoSpaceDN w:val="0"/>
        <w:adjustRightInd w:val="0"/>
        <w:spacing w:line="360" w:lineRule="auto"/>
        <w:jc w:val="both"/>
        <w:rPr>
          <w:rFonts w:ascii="Times New Roman" w:hAnsi="Times New Roman" w:cs="Times New Roman"/>
          <w:i/>
          <w:color w:val="000000"/>
        </w:rPr>
      </w:pPr>
      <w:r w:rsidRPr="007B13E8">
        <w:rPr>
          <w:rFonts w:ascii="Times New Roman" w:hAnsi="Times New Roman" w:cs="Times New Roman"/>
          <w:color w:val="000000"/>
        </w:rPr>
        <w:t xml:space="preserve">Harrigan, W.F. and McCance, M.E. 1976.  Laboratory methods in food and dairy microbiology.  </w:t>
      </w:r>
      <w:r w:rsidRPr="007B13E8">
        <w:rPr>
          <w:rFonts w:ascii="Times New Roman" w:hAnsi="Times New Roman" w:cs="Times New Roman"/>
          <w:i/>
          <w:color w:val="000000"/>
        </w:rPr>
        <w:t xml:space="preserve">Academic Press Inc. Limited. London. </w:t>
      </w:r>
      <w:r w:rsidRPr="007B13E8">
        <w:rPr>
          <w:rFonts w:ascii="Times New Roman" w:hAnsi="Times New Roman" w:cs="Times New Roman"/>
          <w:color w:val="000000"/>
        </w:rPr>
        <w:t>xii + 452pp</w:t>
      </w:r>
    </w:p>
    <w:p w14:paraId="6B5BC6DD" w14:textId="33C733D8" w:rsidR="00A41C67" w:rsidRPr="007B13E8" w:rsidRDefault="00477CF4" w:rsidP="007B13E8">
      <w:pPr>
        <w:pStyle w:val="ListParagraph"/>
        <w:numPr>
          <w:ilvl w:val="0"/>
          <w:numId w:val="27"/>
        </w:numPr>
        <w:spacing w:line="360" w:lineRule="auto"/>
        <w:jc w:val="both"/>
        <w:rPr>
          <w:rFonts w:ascii="Times New Roman" w:hAnsi="Times New Roman" w:cs="Times New Roman"/>
        </w:rPr>
      </w:pPr>
      <w:proofErr w:type="spellStart"/>
      <w:r w:rsidRPr="00477CF4">
        <w:rPr>
          <w:rFonts w:ascii="Times New Roman" w:hAnsi="Times New Roman" w:cs="Times New Roman"/>
        </w:rPr>
        <w:t>Hiorns</w:t>
      </w:r>
      <w:proofErr w:type="spellEnd"/>
      <w:r w:rsidRPr="00477CF4">
        <w:rPr>
          <w:rFonts w:ascii="Times New Roman" w:hAnsi="Times New Roman" w:cs="Times New Roman"/>
        </w:rPr>
        <w:t xml:space="preserve">, R. C., Boucher, R. J., </w:t>
      </w:r>
      <w:proofErr w:type="spellStart"/>
      <w:r w:rsidRPr="00477CF4">
        <w:rPr>
          <w:rFonts w:ascii="Times New Roman" w:hAnsi="Times New Roman" w:cs="Times New Roman"/>
        </w:rPr>
        <w:t>Duhlev</w:t>
      </w:r>
      <w:proofErr w:type="spellEnd"/>
      <w:r w:rsidRPr="00477CF4">
        <w:rPr>
          <w:rFonts w:ascii="Times New Roman" w:hAnsi="Times New Roman" w:cs="Times New Roman"/>
        </w:rPr>
        <w:t xml:space="preserve">, R., </w:t>
      </w:r>
      <w:proofErr w:type="spellStart"/>
      <w:r w:rsidRPr="00477CF4">
        <w:rPr>
          <w:rFonts w:ascii="Times New Roman" w:hAnsi="Times New Roman" w:cs="Times New Roman"/>
        </w:rPr>
        <w:t>Hellwich</w:t>
      </w:r>
      <w:proofErr w:type="spellEnd"/>
      <w:r w:rsidRPr="00477CF4">
        <w:rPr>
          <w:rFonts w:ascii="Times New Roman" w:hAnsi="Times New Roman" w:cs="Times New Roman"/>
        </w:rPr>
        <w:t xml:space="preserve">, K.-H., Hodge, P., Jenkins, A. D., Jones, R. G., </w:t>
      </w:r>
      <w:proofErr w:type="spellStart"/>
      <w:r w:rsidRPr="00477CF4">
        <w:rPr>
          <w:rFonts w:ascii="Times New Roman" w:hAnsi="Times New Roman" w:cs="Times New Roman"/>
        </w:rPr>
        <w:t>Kahovec</w:t>
      </w:r>
      <w:proofErr w:type="spellEnd"/>
      <w:r w:rsidRPr="00477CF4">
        <w:rPr>
          <w:rFonts w:ascii="Times New Roman" w:hAnsi="Times New Roman" w:cs="Times New Roman"/>
        </w:rPr>
        <w:t xml:space="preserve">, J., </w:t>
      </w:r>
      <w:proofErr w:type="spellStart"/>
      <w:r w:rsidRPr="00477CF4">
        <w:rPr>
          <w:rFonts w:ascii="Times New Roman" w:hAnsi="Times New Roman" w:cs="Times New Roman"/>
        </w:rPr>
        <w:t>Moad</w:t>
      </w:r>
      <w:proofErr w:type="spellEnd"/>
      <w:r w:rsidRPr="00477CF4">
        <w:rPr>
          <w:rFonts w:ascii="Times New Roman" w:hAnsi="Times New Roman" w:cs="Times New Roman"/>
        </w:rPr>
        <w:t xml:space="preserve">, G., Ober, C. K., Smith, D. W., </w:t>
      </w:r>
      <w:proofErr w:type="spellStart"/>
      <w:r w:rsidRPr="00477CF4">
        <w:rPr>
          <w:rFonts w:ascii="Times New Roman" w:hAnsi="Times New Roman" w:cs="Times New Roman"/>
        </w:rPr>
        <w:t>Stepto</w:t>
      </w:r>
      <w:proofErr w:type="spellEnd"/>
      <w:r w:rsidRPr="00477CF4">
        <w:rPr>
          <w:rFonts w:ascii="Times New Roman" w:hAnsi="Times New Roman" w:cs="Times New Roman"/>
        </w:rPr>
        <w:t xml:space="preserve">, R. F. T., </w:t>
      </w:r>
      <w:proofErr w:type="spellStart"/>
      <w:r w:rsidRPr="00477CF4">
        <w:rPr>
          <w:rFonts w:ascii="Times New Roman" w:hAnsi="Times New Roman" w:cs="Times New Roman"/>
        </w:rPr>
        <w:t>Vairon</w:t>
      </w:r>
      <w:proofErr w:type="spellEnd"/>
      <w:r w:rsidRPr="00477CF4">
        <w:rPr>
          <w:rFonts w:ascii="Times New Roman" w:hAnsi="Times New Roman" w:cs="Times New Roman"/>
        </w:rPr>
        <w:t xml:space="preserve">, J.-P., &amp; </w:t>
      </w:r>
      <w:proofErr w:type="spellStart"/>
      <w:r w:rsidRPr="00477CF4">
        <w:rPr>
          <w:rFonts w:ascii="Times New Roman" w:hAnsi="Times New Roman" w:cs="Times New Roman"/>
        </w:rPr>
        <w:t>Vohlídal</w:t>
      </w:r>
      <w:proofErr w:type="spellEnd"/>
      <w:r w:rsidRPr="00477CF4">
        <w:rPr>
          <w:rFonts w:ascii="Times New Roman" w:hAnsi="Times New Roman" w:cs="Times New Roman"/>
        </w:rPr>
        <w:t xml:space="preserve">, J. (2012). A brief guide to polymer nomenclature (IUPAC Technical Report). Pure and Applied Chemistry, 84(10), 2167-2169. </w:t>
      </w:r>
      <w:hyperlink r:id="rId27" w:history="1">
        <w:r w:rsidRPr="00E8173D">
          <w:rPr>
            <w:rStyle w:val="Hyperlink"/>
            <w:rFonts w:ascii="Times New Roman" w:hAnsi="Times New Roman" w:cs="Times New Roman"/>
          </w:rPr>
          <w:t>https://doi.org/10.1351/PAC-REP-12-03-05</w:t>
        </w:r>
      </w:hyperlink>
      <w:r>
        <w:rPr>
          <w:rFonts w:ascii="Times New Roman" w:hAnsi="Times New Roman" w:cs="Times New Roman"/>
        </w:rPr>
        <w:t xml:space="preserve"> </w:t>
      </w:r>
    </w:p>
    <w:p w14:paraId="3AE8F6FC" w14:textId="5D3C8BDE" w:rsidR="00A41C67" w:rsidRPr="007B13E8" w:rsidRDefault="00477CF4" w:rsidP="007B13E8">
      <w:pPr>
        <w:pStyle w:val="ListParagraph"/>
        <w:numPr>
          <w:ilvl w:val="0"/>
          <w:numId w:val="27"/>
        </w:numPr>
        <w:spacing w:line="360" w:lineRule="auto"/>
        <w:jc w:val="both"/>
        <w:rPr>
          <w:rFonts w:ascii="Times New Roman" w:hAnsi="Times New Roman" w:cs="Times New Roman"/>
        </w:rPr>
      </w:pPr>
      <w:proofErr w:type="spellStart"/>
      <w:r w:rsidRPr="00477CF4">
        <w:rPr>
          <w:rFonts w:ascii="Times New Roman" w:hAnsi="Times New Roman" w:cs="Times New Roman"/>
        </w:rPr>
        <w:t>Ikada</w:t>
      </w:r>
      <w:proofErr w:type="spellEnd"/>
      <w:r w:rsidRPr="00477CF4">
        <w:rPr>
          <w:rFonts w:ascii="Times New Roman" w:hAnsi="Times New Roman" w:cs="Times New Roman"/>
        </w:rPr>
        <w:t xml:space="preserve">, Y., &amp; Tsuji, H. (2000). Biodegradable polyesters for medical and ecological applications. Macromolecular Rapid Communications, 21(3), 117-132. </w:t>
      </w:r>
      <w:hyperlink r:id="rId28" w:history="1">
        <w:r w:rsidRPr="00E8173D">
          <w:rPr>
            <w:rStyle w:val="Hyperlink"/>
            <w:rFonts w:ascii="Times New Roman" w:hAnsi="Times New Roman" w:cs="Times New Roman"/>
          </w:rPr>
          <w:t>https://doi.org/10.1002/(SICI)1521-3927(20000201)21:3&lt;117::AID-MARC117&gt;3.0.CO;2-X</w:t>
        </w:r>
      </w:hyperlink>
      <w:r>
        <w:rPr>
          <w:rFonts w:ascii="Times New Roman" w:hAnsi="Times New Roman" w:cs="Times New Roman"/>
        </w:rPr>
        <w:t xml:space="preserve"> </w:t>
      </w:r>
    </w:p>
    <w:p w14:paraId="1657EE34" w14:textId="60219642" w:rsidR="00A41C67" w:rsidRPr="007B13E8" w:rsidRDefault="00094396" w:rsidP="007B13E8">
      <w:pPr>
        <w:pStyle w:val="ListParagraph"/>
        <w:numPr>
          <w:ilvl w:val="0"/>
          <w:numId w:val="27"/>
        </w:numPr>
        <w:spacing w:line="360" w:lineRule="auto"/>
        <w:jc w:val="both"/>
        <w:rPr>
          <w:rFonts w:ascii="Times New Roman" w:hAnsi="Times New Roman" w:cs="Times New Roman"/>
        </w:rPr>
      </w:pPr>
      <w:r w:rsidRPr="00094396">
        <w:rPr>
          <w:rFonts w:ascii="Times New Roman" w:hAnsi="Times New Roman" w:cs="Times New Roman"/>
        </w:rPr>
        <w:t xml:space="preserve">Jensen, W. B. (2008). The origin of the polymer concept. Journal of Chemical Education, 85(5), 624-625. </w:t>
      </w:r>
      <w:hyperlink r:id="rId29" w:history="1">
        <w:r w:rsidRPr="00E8173D">
          <w:rPr>
            <w:rStyle w:val="Hyperlink"/>
            <w:rFonts w:ascii="Times New Roman" w:hAnsi="Times New Roman" w:cs="Times New Roman"/>
          </w:rPr>
          <w:t>https://doi.org/10.1021/ed085p624</w:t>
        </w:r>
      </w:hyperlink>
      <w:r>
        <w:rPr>
          <w:rFonts w:ascii="Times New Roman" w:hAnsi="Times New Roman" w:cs="Times New Roman"/>
        </w:rPr>
        <w:t xml:space="preserve"> </w:t>
      </w:r>
    </w:p>
    <w:p w14:paraId="4659ED6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Jessop, A., (2015). “</w:t>
      </w:r>
      <w:proofErr w:type="gramStart"/>
      <w:r w:rsidRPr="007B13E8">
        <w:rPr>
          <w:rFonts w:ascii="Times New Roman" w:hAnsi="Times New Roman" w:cs="Times New Roman"/>
        </w:rPr>
        <w:t>How  biodegradability</w:t>
      </w:r>
      <w:proofErr w:type="gramEnd"/>
      <w:r w:rsidRPr="007B13E8">
        <w:rPr>
          <w:rFonts w:ascii="Times New Roman" w:hAnsi="Times New Roman" w:cs="Times New Roman"/>
        </w:rPr>
        <w:t xml:space="preserve"> is measured”. </w:t>
      </w:r>
      <w:r w:rsidRPr="007B13E8">
        <w:rPr>
          <w:rFonts w:ascii="Times New Roman" w:hAnsi="Times New Roman" w:cs="Times New Roman"/>
          <w:i/>
        </w:rPr>
        <w:t>Commercial Waste.</w:t>
      </w:r>
    </w:p>
    <w:p w14:paraId="02F537DA" w14:textId="5EA4DA27" w:rsidR="00A41C67" w:rsidRPr="007B13E8" w:rsidRDefault="00036082" w:rsidP="007B13E8">
      <w:pPr>
        <w:pStyle w:val="ListParagraph"/>
        <w:numPr>
          <w:ilvl w:val="0"/>
          <w:numId w:val="27"/>
        </w:numPr>
        <w:spacing w:line="360" w:lineRule="auto"/>
        <w:jc w:val="both"/>
        <w:rPr>
          <w:rFonts w:ascii="Times New Roman" w:hAnsi="Times New Roman" w:cs="Times New Roman"/>
        </w:rPr>
      </w:pPr>
      <w:proofErr w:type="spellStart"/>
      <w:r w:rsidRPr="00036082">
        <w:rPr>
          <w:rFonts w:ascii="Times New Roman" w:hAnsi="Times New Roman" w:cs="Times New Roman"/>
        </w:rPr>
        <w:t>Khampratueng</w:t>
      </w:r>
      <w:proofErr w:type="spellEnd"/>
      <w:r w:rsidRPr="00036082">
        <w:rPr>
          <w:rFonts w:ascii="Times New Roman" w:hAnsi="Times New Roman" w:cs="Times New Roman"/>
        </w:rPr>
        <w:t xml:space="preserve">, P., Rice, D., &amp; Anal, A. K. (2024). Biodegradation of low-density polyethylene by the bacterial strains isolated from the dumping site community. Discover Applied Sciences, 6(7), 348. </w:t>
      </w:r>
      <w:hyperlink r:id="rId30" w:history="1">
        <w:r w:rsidRPr="00E8173D">
          <w:rPr>
            <w:rStyle w:val="Hyperlink"/>
            <w:rFonts w:ascii="Times New Roman" w:hAnsi="Times New Roman" w:cs="Times New Roman"/>
          </w:rPr>
          <w:t>https://doi.org/10.1007/s42452-024-06052-4</w:t>
        </w:r>
      </w:hyperlink>
      <w:r>
        <w:rPr>
          <w:rFonts w:ascii="Times New Roman" w:hAnsi="Times New Roman" w:cs="Times New Roman"/>
        </w:rPr>
        <w:t xml:space="preserve"> </w:t>
      </w:r>
    </w:p>
    <w:p w14:paraId="146C58DA" w14:textId="7CF1B0DC" w:rsidR="00A41C67" w:rsidRPr="007B13E8" w:rsidRDefault="00246EAC" w:rsidP="007B13E8">
      <w:pPr>
        <w:pStyle w:val="ListParagraph"/>
        <w:numPr>
          <w:ilvl w:val="0"/>
          <w:numId w:val="27"/>
        </w:numPr>
        <w:spacing w:line="360" w:lineRule="auto"/>
        <w:jc w:val="both"/>
        <w:rPr>
          <w:rFonts w:ascii="Times New Roman" w:hAnsi="Times New Roman" w:cs="Times New Roman"/>
        </w:rPr>
      </w:pPr>
      <w:r w:rsidRPr="00246EAC">
        <w:rPr>
          <w:rFonts w:ascii="Times New Roman" w:hAnsi="Times New Roman" w:cs="Times New Roman"/>
        </w:rPr>
        <w:t xml:space="preserve">Kyaw, B. M., </w:t>
      </w:r>
      <w:proofErr w:type="spellStart"/>
      <w:r w:rsidRPr="00246EAC">
        <w:rPr>
          <w:rFonts w:ascii="Times New Roman" w:hAnsi="Times New Roman" w:cs="Times New Roman"/>
        </w:rPr>
        <w:t>Champakalakshmi</w:t>
      </w:r>
      <w:proofErr w:type="spellEnd"/>
      <w:r w:rsidRPr="00246EAC">
        <w:rPr>
          <w:rFonts w:ascii="Times New Roman" w:hAnsi="Times New Roman" w:cs="Times New Roman"/>
        </w:rPr>
        <w:t xml:space="preserve">, R., </w:t>
      </w:r>
      <w:proofErr w:type="spellStart"/>
      <w:r w:rsidRPr="00246EAC">
        <w:rPr>
          <w:rFonts w:ascii="Times New Roman" w:hAnsi="Times New Roman" w:cs="Times New Roman"/>
        </w:rPr>
        <w:t>Sakharkar</w:t>
      </w:r>
      <w:proofErr w:type="spellEnd"/>
      <w:r w:rsidRPr="00246EAC">
        <w:rPr>
          <w:rFonts w:ascii="Times New Roman" w:hAnsi="Times New Roman" w:cs="Times New Roman"/>
        </w:rPr>
        <w:t xml:space="preserve">, M. K., Lim, C. S., &amp; </w:t>
      </w:r>
      <w:proofErr w:type="spellStart"/>
      <w:r w:rsidRPr="00246EAC">
        <w:rPr>
          <w:rFonts w:ascii="Times New Roman" w:hAnsi="Times New Roman" w:cs="Times New Roman"/>
        </w:rPr>
        <w:t>Sakharkar</w:t>
      </w:r>
      <w:proofErr w:type="spellEnd"/>
      <w:r w:rsidRPr="00246EAC">
        <w:rPr>
          <w:rFonts w:ascii="Times New Roman" w:hAnsi="Times New Roman" w:cs="Times New Roman"/>
        </w:rPr>
        <w:t xml:space="preserve">, K. R. (2012). Biodegradation of Low Density Polythene (LDPE) by Pseudomonas Species. Indian Journal of Microbiology, 52(3), 411-419. </w:t>
      </w:r>
      <w:hyperlink r:id="rId31" w:history="1">
        <w:r w:rsidRPr="00E8173D">
          <w:rPr>
            <w:rStyle w:val="Hyperlink"/>
            <w:rFonts w:ascii="Times New Roman" w:hAnsi="Times New Roman" w:cs="Times New Roman"/>
          </w:rPr>
          <w:t>https://doi.org/10.1007/s12088-012-0250-6</w:t>
        </w:r>
      </w:hyperlink>
      <w:r>
        <w:rPr>
          <w:rFonts w:ascii="Times New Roman" w:hAnsi="Times New Roman" w:cs="Times New Roman"/>
        </w:rPr>
        <w:t xml:space="preserve"> </w:t>
      </w:r>
    </w:p>
    <w:p w14:paraId="1B994E95" w14:textId="45D12138" w:rsidR="00A41C67" w:rsidRPr="007B13E8" w:rsidRDefault="0052752C" w:rsidP="007B13E8">
      <w:pPr>
        <w:pStyle w:val="ListParagraph"/>
        <w:numPr>
          <w:ilvl w:val="0"/>
          <w:numId w:val="27"/>
        </w:numPr>
        <w:spacing w:line="360" w:lineRule="auto"/>
        <w:jc w:val="both"/>
        <w:rPr>
          <w:rFonts w:ascii="Times New Roman" w:hAnsi="Times New Roman" w:cs="Times New Roman"/>
        </w:rPr>
      </w:pPr>
      <w:proofErr w:type="spellStart"/>
      <w:r w:rsidRPr="0052752C">
        <w:rPr>
          <w:rFonts w:ascii="Times New Roman" w:hAnsi="Times New Roman" w:cs="Times New Roman"/>
        </w:rPr>
        <w:t>Kyrikou</w:t>
      </w:r>
      <w:proofErr w:type="spellEnd"/>
      <w:r w:rsidRPr="0052752C">
        <w:rPr>
          <w:rFonts w:ascii="Times New Roman" w:hAnsi="Times New Roman" w:cs="Times New Roman"/>
        </w:rPr>
        <w:t xml:space="preserve">, I., &amp; </w:t>
      </w:r>
      <w:proofErr w:type="spellStart"/>
      <w:r w:rsidRPr="0052752C">
        <w:rPr>
          <w:rFonts w:ascii="Times New Roman" w:hAnsi="Times New Roman" w:cs="Times New Roman"/>
        </w:rPr>
        <w:t>Briassoulis</w:t>
      </w:r>
      <w:proofErr w:type="spellEnd"/>
      <w:r w:rsidRPr="0052752C">
        <w:rPr>
          <w:rFonts w:ascii="Times New Roman" w:hAnsi="Times New Roman" w:cs="Times New Roman"/>
        </w:rPr>
        <w:t xml:space="preserve">, D. (2007). Biodegradation of agricultural plastic films: A critical review. Journal of Polymers and the Environment, 15(2), 125-150. </w:t>
      </w:r>
      <w:hyperlink r:id="rId32" w:history="1">
        <w:r w:rsidRPr="00E8173D">
          <w:rPr>
            <w:rStyle w:val="Hyperlink"/>
            <w:rFonts w:ascii="Times New Roman" w:hAnsi="Times New Roman" w:cs="Times New Roman"/>
          </w:rPr>
          <w:t>https://doi.org/10.1007/s10924-007-0053-8</w:t>
        </w:r>
      </w:hyperlink>
      <w:r>
        <w:rPr>
          <w:rFonts w:ascii="Times New Roman" w:hAnsi="Times New Roman" w:cs="Times New Roman"/>
        </w:rPr>
        <w:t xml:space="preserve"> </w:t>
      </w:r>
    </w:p>
    <w:p w14:paraId="63687B20" w14:textId="07D0B49E"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Lucas, N., </w:t>
      </w:r>
      <w:proofErr w:type="spellStart"/>
      <w:r w:rsidRPr="0052752C">
        <w:rPr>
          <w:rFonts w:ascii="Times New Roman" w:hAnsi="Times New Roman" w:cs="Times New Roman"/>
        </w:rPr>
        <w:t>Bienaime</w:t>
      </w:r>
      <w:proofErr w:type="spellEnd"/>
      <w:r w:rsidRPr="0052752C">
        <w:rPr>
          <w:rFonts w:ascii="Times New Roman" w:hAnsi="Times New Roman" w:cs="Times New Roman"/>
        </w:rPr>
        <w:t xml:space="preserve">, C., </w:t>
      </w:r>
      <w:proofErr w:type="spellStart"/>
      <w:r w:rsidRPr="0052752C">
        <w:rPr>
          <w:rFonts w:ascii="Times New Roman" w:hAnsi="Times New Roman" w:cs="Times New Roman"/>
        </w:rPr>
        <w:t>Belloy</w:t>
      </w:r>
      <w:proofErr w:type="spellEnd"/>
      <w:r w:rsidRPr="0052752C">
        <w:rPr>
          <w:rFonts w:ascii="Times New Roman" w:hAnsi="Times New Roman" w:cs="Times New Roman"/>
        </w:rPr>
        <w:t xml:space="preserve">, C., </w:t>
      </w:r>
      <w:proofErr w:type="spellStart"/>
      <w:r w:rsidRPr="0052752C">
        <w:rPr>
          <w:rFonts w:ascii="Times New Roman" w:hAnsi="Times New Roman" w:cs="Times New Roman"/>
        </w:rPr>
        <w:t>Queneudec</w:t>
      </w:r>
      <w:proofErr w:type="spellEnd"/>
      <w:r w:rsidRPr="0052752C">
        <w:rPr>
          <w:rFonts w:ascii="Times New Roman" w:hAnsi="Times New Roman" w:cs="Times New Roman"/>
        </w:rPr>
        <w:t xml:space="preserve">, M., Silvestre, F., &amp; Nava-Saucedo, J.-E. (2008). Polymer biodegradation: Mechanisms and estimation techniques—A review. Chemosphere, 73(4), 429–442. </w:t>
      </w:r>
      <w:hyperlink r:id="rId33" w:history="1">
        <w:r w:rsidRPr="00E8173D">
          <w:rPr>
            <w:rStyle w:val="Hyperlink"/>
            <w:rFonts w:ascii="Times New Roman" w:hAnsi="Times New Roman" w:cs="Times New Roman"/>
          </w:rPr>
          <w:t>https://doi.org/10.1016/j.chemosphere.2008.06.064</w:t>
        </w:r>
      </w:hyperlink>
      <w:r>
        <w:rPr>
          <w:rFonts w:ascii="Times New Roman" w:hAnsi="Times New Roman" w:cs="Times New Roman"/>
        </w:rPr>
        <w:t xml:space="preserve"> </w:t>
      </w:r>
    </w:p>
    <w:p w14:paraId="3A486207"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proofErr w:type="spellStart"/>
      <w:r w:rsidRPr="007B13E8">
        <w:rPr>
          <w:rFonts w:ascii="Times New Roman" w:hAnsi="Times New Roman" w:cs="Times New Roman"/>
        </w:rPr>
        <w:lastRenderedPageBreak/>
        <w:t>Mahdiyah</w:t>
      </w:r>
      <w:proofErr w:type="spellEnd"/>
      <w:r w:rsidRPr="007B13E8">
        <w:rPr>
          <w:rFonts w:ascii="Times New Roman" w:hAnsi="Times New Roman" w:cs="Times New Roman"/>
        </w:rPr>
        <w:t xml:space="preserve">, D., and Mukti, B.H. (2013). Isolation of Polyethylene Plastic Degrading- Bacteria. </w:t>
      </w:r>
      <w:r w:rsidRPr="007B13E8">
        <w:rPr>
          <w:rFonts w:ascii="Times New Roman" w:hAnsi="Times New Roman" w:cs="Times New Roman"/>
          <w:i/>
        </w:rPr>
        <w:t>Biosciences International</w:t>
      </w:r>
      <w:r w:rsidRPr="007B13E8">
        <w:rPr>
          <w:rFonts w:ascii="Times New Roman" w:hAnsi="Times New Roman" w:cs="Times New Roman"/>
        </w:rPr>
        <w:t>, 2, 29-32.</w:t>
      </w:r>
    </w:p>
    <w:p w14:paraId="05E57380" w14:textId="765352D7"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Moore-Kucera, J., Cox, S. B., </w:t>
      </w:r>
      <w:proofErr w:type="spellStart"/>
      <w:r w:rsidRPr="0052752C">
        <w:rPr>
          <w:rFonts w:ascii="Times New Roman" w:hAnsi="Times New Roman" w:cs="Times New Roman"/>
        </w:rPr>
        <w:t>Peyron</w:t>
      </w:r>
      <w:proofErr w:type="spellEnd"/>
      <w:r w:rsidRPr="0052752C">
        <w:rPr>
          <w:rFonts w:ascii="Times New Roman" w:hAnsi="Times New Roman" w:cs="Times New Roman"/>
        </w:rPr>
        <w:t xml:space="preserve">, M., </w:t>
      </w:r>
      <w:proofErr w:type="spellStart"/>
      <w:r w:rsidRPr="0052752C">
        <w:rPr>
          <w:rFonts w:ascii="Times New Roman" w:hAnsi="Times New Roman" w:cs="Times New Roman"/>
        </w:rPr>
        <w:t>Bailes</w:t>
      </w:r>
      <w:proofErr w:type="spellEnd"/>
      <w:r w:rsidRPr="0052752C">
        <w:rPr>
          <w:rFonts w:ascii="Times New Roman" w:hAnsi="Times New Roman" w:cs="Times New Roman"/>
        </w:rPr>
        <w:t xml:space="preserve">, G., Kinloch, K., </w:t>
      </w:r>
      <w:proofErr w:type="spellStart"/>
      <w:r w:rsidRPr="0052752C">
        <w:rPr>
          <w:rFonts w:ascii="Times New Roman" w:hAnsi="Times New Roman" w:cs="Times New Roman"/>
        </w:rPr>
        <w:t>Karich</w:t>
      </w:r>
      <w:proofErr w:type="spellEnd"/>
      <w:r w:rsidRPr="0052752C">
        <w:rPr>
          <w:rFonts w:ascii="Times New Roman" w:hAnsi="Times New Roman" w:cs="Times New Roman"/>
        </w:rPr>
        <w:t xml:space="preserve">, K., Miles, C., et al. (2014). Native soil fungi associated with compostable plastics in three contrasting agricultural settings. Applied Microbiology and Biotechnology, 98(14), 6467-6485. </w:t>
      </w:r>
      <w:hyperlink r:id="rId34" w:history="1">
        <w:r w:rsidRPr="00E8173D">
          <w:rPr>
            <w:rStyle w:val="Hyperlink"/>
            <w:rFonts w:ascii="Times New Roman" w:hAnsi="Times New Roman" w:cs="Times New Roman"/>
          </w:rPr>
          <w:t>https://doi.org/10.1007/s00253-014-5711-x</w:t>
        </w:r>
      </w:hyperlink>
      <w:r>
        <w:rPr>
          <w:rFonts w:ascii="Times New Roman" w:hAnsi="Times New Roman" w:cs="Times New Roman"/>
        </w:rPr>
        <w:t xml:space="preserve"> </w:t>
      </w:r>
    </w:p>
    <w:p w14:paraId="4E8C9784" w14:textId="1AB1F118" w:rsidR="00A41C67" w:rsidRPr="007B13E8" w:rsidRDefault="00797A7D" w:rsidP="007B13E8">
      <w:pPr>
        <w:pStyle w:val="ListParagraph"/>
        <w:numPr>
          <w:ilvl w:val="0"/>
          <w:numId w:val="27"/>
        </w:numPr>
        <w:spacing w:line="360" w:lineRule="auto"/>
        <w:jc w:val="both"/>
        <w:rPr>
          <w:rFonts w:ascii="Times New Roman" w:hAnsi="Times New Roman" w:cs="Times New Roman"/>
        </w:rPr>
      </w:pPr>
      <w:r w:rsidRPr="00797A7D">
        <w:rPr>
          <w:rFonts w:ascii="Times New Roman" w:hAnsi="Times New Roman" w:cs="Times New Roman"/>
        </w:rPr>
        <w:t xml:space="preserve">Müller, R.-J. (2005). Biodegradability of Polymers: Regulations and Methods for Testing. In Biopolymers Online. </w:t>
      </w:r>
      <w:hyperlink r:id="rId35" w:history="1">
        <w:r w:rsidRPr="00E8173D">
          <w:rPr>
            <w:rStyle w:val="Hyperlink"/>
            <w:rFonts w:ascii="Times New Roman" w:hAnsi="Times New Roman" w:cs="Times New Roman"/>
          </w:rPr>
          <w:t>https://doi.org/10.1002/3527600035.bpola012</w:t>
        </w:r>
      </w:hyperlink>
      <w:r>
        <w:rPr>
          <w:rFonts w:ascii="Times New Roman" w:hAnsi="Times New Roman" w:cs="Times New Roman"/>
        </w:rPr>
        <w:t xml:space="preserve"> </w:t>
      </w:r>
    </w:p>
    <w:p w14:paraId="029D8EA1"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Painter, P.C., and Coleman, M.M. (1997). </w:t>
      </w:r>
      <w:proofErr w:type="spellStart"/>
      <w:r w:rsidRPr="007B13E8">
        <w:rPr>
          <w:rFonts w:ascii="Times New Roman" w:hAnsi="Times New Roman" w:cs="Times New Roman"/>
        </w:rPr>
        <w:t>Fundermentals</w:t>
      </w:r>
      <w:proofErr w:type="spellEnd"/>
      <w:r w:rsidRPr="007B13E8">
        <w:rPr>
          <w:rFonts w:ascii="Times New Roman" w:hAnsi="Times New Roman" w:cs="Times New Roman"/>
        </w:rPr>
        <w:t xml:space="preserve"> of Polymer Science and Introductory Text. </w:t>
      </w:r>
      <w:r w:rsidRPr="007B13E8">
        <w:rPr>
          <w:rFonts w:ascii="Times New Roman" w:hAnsi="Times New Roman" w:cs="Times New Roman"/>
          <w:i/>
        </w:rPr>
        <w:t>Technomic pub. Co</w:t>
      </w:r>
      <w:r w:rsidRPr="007B13E8">
        <w:rPr>
          <w:rFonts w:ascii="Times New Roman" w:hAnsi="Times New Roman" w:cs="Times New Roman"/>
        </w:rPr>
        <w:t xml:space="preserve">. </w:t>
      </w:r>
      <w:proofErr w:type="spellStart"/>
      <w:r w:rsidRPr="007B13E8">
        <w:rPr>
          <w:rFonts w:ascii="Times New Roman" w:hAnsi="Times New Roman" w:cs="Times New Roman"/>
        </w:rPr>
        <w:t>pg</w:t>
      </w:r>
      <w:proofErr w:type="spellEnd"/>
      <w:r w:rsidRPr="007B13E8">
        <w:rPr>
          <w:rFonts w:ascii="Times New Roman" w:hAnsi="Times New Roman" w:cs="Times New Roman"/>
        </w:rPr>
        <w:t xml:space="preserve"> 1 </w:t>
      </w:r>
    </w:p>
    <w:p w14:paraId="71756AA3" w14:textId="53195A64" w:rsidR="00A41C67" w:rsidRPr="007B13E8" w:rsidRDefault="00625000" w:rsidP="007B13E8">
      <w:pPr>
        <w:pStyle w:val="ListParagraph"/>
        <w:numPr>
          <w:ilvl w:val="0"/>
          <w:numId w:val="27"/>
        </w:numPr>
        <w:spacing w:line="360" w:lineRule="auto"/>
        <w:jc w:val="both"/>
        <w:rPr>
          <w:rFonts w:ascii="Times New Roman" w:hAnsi="Times New Roman" w:cs="Times New Roman"/>
        </w:rPr>
      </w:pPr>
      <w:proofErr w:type="spellStart"/>
      <w:r w:rsidRPr="00625000">
        <w:rPr>
          <w:rFonts w:ascii="Times New Roman" w:hAnsi="Times New Roman" w:cs="Times New Roman"/>
        </w:rPr>
        <w:t>Raaman</w:t>
      </w:r>
      <w:proofErr w:type="spellEnd"/>
      <w:r w:rsidRPr="00625000">
        <w:rPr>
          <w:rFonts w:ascii="Times New Roman" w:hAnsi="Times New Roman" w:cs="Times New Roman"/>
        </w:rPr>
        <w:t xml:space="preserve">, N., </w:t>
      </w:r>
      <w:proofErr w:type="spellStart"/>
      <w:r w:rsidRPr="00625000">
        <w:rPr>
          <w:rFonts w:ascii="Times New Roman" w:hAnsi="Times New Roman" w:cs="Times New Roman"/>
        </w:rPr>
        <w:t>Rajitha</w:t>
      </w:r>
      <w:proofErr w:type="spellEnd"/>
      <w:r w:rsidRPr="00625000">
        <w:rPr>
          <w:rFonts w:ascii="Times New Roman" w:hAnsi="Times New Roman" w:cs="Times New Roman"/>
        </w:rPr>
        <w:t xml:space="preserve">, N., Jayshree, A., &amp; </w:t>
      </w:r>
      <w:proofErr w:type="spellStart"/>
      <w:r w:rsidRPr="00625000">
        <w:rPr>
          <w:rFonts w:ascii="Times New Roman" w:hAnsi="Times New Roman" w:cs="Times New Roman"/>
        </w:rPr>
        <w:t>Jegadeesh</w:t>
      </w:r>
      <w:proofErr w:type="spellEnd"/>
      <w:r w:rsidRPr="00625000">
        <w:rPr>
          <w:rFonts w:ascii="Times New Roman" w:hAnsi="Times New Roman" w:cs="Times New Roman"/>
        </w:rPr>
        <w:t xml:space="preserve">, R. (2012). Biodegradation of plastic by Aspergillus spp. isolated from polythene polluted sites around Chennai. Journal of Academia and Industrial Research, 1(6), 313-316. </w:t>
      </w:r>
      <w:hyperlink r:id="rId36" w:history="1">
        <w:r w:rsidRPr="00E8173D">
          <w:rPr>
            <w:rStyle w:val="Hyperlink"/>
            <w:rFonts w:ascii="Times New Roman" w:hAnsi="Times New Roman" w:cs="Times New Roman"/>
          </w:rPr>
          <w:t>https://www.jairjp.com/NOVEMBER%202012/313-316.pdf</w:t>
        </w:r>
      </w:hyperlink>
      <w:r>
        <w:rPr>
          <w:rFonts w:ascii="Times New Roman" w:hAnsi="Times New Roman" w:cs="Times New Roman"/>
        </w:rPr>
        <w:t xml:space="preserve"> </w:t>
      </w:r>
    </w:p>
    <w:p w14:paraId="4088D93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proofErr w:type="spellStart"/>
      <w:r w:rsidRPr="007B13E8">
        <w:rPr>
          <w:rFonts w:ascii="Times New Roman" w:hAnsi="Times New Roman" w:cs="Times New Roman"/>
        </w:rPr>
        <w:t>Putcha</w:t>
      </w:r>
      <w:proofErr w:type="spellEnd"/>
      <w:r w:rsidRPr="007B13E8">
        <w:rPr>
          <w:rFonts w:ascii="Times New Roman" w:hAnsi="Times New Roman" w:cs="Times New Roman"/>
        </w:rPr>
        <w:t>, J. P., Das, S., Venkatesan, R. (2024). Polyethylene biodegradation by an artificial bacterial consortium: Enzymatic pathways and synergistic interactions. Journal of Hazardous Materials, 471, 134229. https://doi.org/10.1016/j.jhazmat.2024.134229</w:t>
      </w:r>
    </w:p>
    <w:p w14:paraId="5D02EAD3" w14:textId="70BA1F36" w:rsidR="00A41C67" w:rsidRPr="007B13E8" w:rsidRDefault="006C155B" w:rsidP="007B13E8">
      <w:pPr>
        <w:pStyle w:val="ListParagraph"/>
        <w:numPr>
          <w:ilvl w:val="0"/>
          <w:numId w:val="27"/>
        </w:numPr>
        <w:spacing w:line="360" w:lineRule="auto"/>
        <w:jc w:val="both"/>
        <w:rPr>
          <w:rFonts w:ascii="Times New Roman" w:hAnsi="Times New Roman" w:cs="Times New Roman"/>
        </w:rPr>
      </w:pPr>
      <w:r w:rsidRPr="006C155B">
        <w:rPr>
          <w:rFonts w:ascii="Times New Roman" w:hAnsi="Times New Roman" w:cs="Times New Roman"/>
        </w:rPr>
        <w:t xml:space="preserve">Rosner, D., &amp; Markowitz, G. (2013). Persistent pollutants: A brief history of the discovery of the widespread toxicity of chlorinated hydrocarbons. Environmental Research, 120, 126-133. </w:t>
      </w:r>
      <w:hyperlink r:id="rId37" w:history="1">
        <w:r w:rsidRPr="00E8173D">
          <w:rPr>
            <w:rStyle w:val="Hyperlink"/>
            <w:rFonts w:ascii="Times New Roman" w:hAnsi="Times New Roman" w:cs="Times New Roman"/>
          </w:rPr>
          <w:t>https://doi.org/10.1016/j.envres.2012.08.011</w:t>
        </w:r>
      </w:hyperlink>
      <w:r>
        <w:rPr>
          <w:rFonts w:ascii="Times New Roman" w:hAnsi="Times New Roman" w:cs="Times New Roman"/>
        </w:rPr>
        <w:t xml:space="preserve"> </w:t>
      </w:r>
    </w:p>
    <w:p w14:paraId="53F78F8C" w14:textId="27508C79"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Scott, G., &amp; Gilead, D. (1995). Degradable Polymers: Principles and applications. Springer. </w:t>
      </w:r>
      <w:hyperlink r:id="rId38" w:history="1">
        <w:r w:rsidRPr="00E8173D">
          <w:rPr>
            <w:rStyle w:val="Hyperlink"/>
            <w:rFonts w:ascii="Times New Roman" w:hAnsi="Times New Roman" w:cs="Times New Roman"/>
          </w:rPr>
          <w:t>https://doi.org/10.1007/978-94-011-0571-2</w:t>
        </w:r>
      </w:hyperlink>
      <w:r>
        <w:rPr>
          <w:rFonts w:ascii="Times New Roman" w:hAnsi="Times New Roman" w:cs="Times New Roman"/>
        </w:rPr>
        <w:t xml:space="preserve"> </w:t>
      </w:r>
    </w:p>
    <w:p w14:paraId="5B4AC11A" w14:textId="648FCE93"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Shimao, M. (2001). Biodegradation of plastics. Current Opinion in Biotechnology, 12(3), 242-247. </w:t>
      </w:r>
      <w:hyperlink r:id="rId39" w:history="1">
        <w:r w:rsidRPr="00E8173D">
          <w:rPr>
            <w:rStyle w:val="Hyperlink"/>
            <w:rFonts w:ascii="Times New Roman" w:hAnsi="Times New Roman" w:cs="Times New Roman"/>
          </w:rPr>
          <w:t>https://doi.org/10.1016/s0958-1669(00)00206-8</w:t>
        </w:r>
      </w:hyperlink>
      <w:r>
        <w:rPr>
          <w:rFonts w:ascii="Times New Roman" w:hAnsi="Times New Roman" w:cs="Times New Roman"/>
        </w:rPr>
        <w:t xml:space="preserve"> </w:t>
      </w:r>
      <w:r w:rsidR="004E09B7">
        <w:rPr>
          <w:rFonts w:ascii="Times New Roman" w:hAnsi="Times New Roman" w:cs="Times New Roman"/>
        </w:rPr>
        <w:tab/>
      </w:r>
      <w:r w:rsidR="00A41C67" w:rsidRPr="007B13E8">
        <w:rPr>
          <w:rFonts w:ascii="Times New Roman" w:hAnsi="Times New Roman" w:cs="Times New Roman"/>
        </w:rPr>
        <w:t xml:space="preserve"> </w:t>
      </w:r>
    </w:p>
    <w:p w14:paraId="5DDEFB14" w14:textId="2EA3BEC6" w:rsidR="00A41C67" w:rsidRPr="007B13E8" w:rsidRDefault="004E09B7" w:rsidP="007B13E8">
      <w:pPr>
        <w:pStyle w:val="ListParagraph"/>
        <w:numPr>
          <w:ilvl w:val="0"/>
          <w:numId w:val="27"/>
        </w:numPr>
        <w:spacing w:line="360" w:lineRule="auto"/>
        <w:jc w:val="both"/>
        <w:rPr>
          <w:rFonts w:ascii="Times New Roman" w:hAnsi="Times New Roman" w:cs="Times New Roman"/>
        </w:rPr>
      </w:pPr>
      <w:proofErr w:type="spellStart"/>
      <w:r w:rsidRPr="004E09B7">
        <w:rPr>
          <w:rFonts w:ascii="Times New Roman" w:hAnsi="Times New Roman" w:cs="Times New Roman"/>
        </w:rPr>
        <w:t>Sneath</w:t>
      </w:r>
      <w:proofErr w:type="spellEnd"/>
      <w:r w:rsidRPr="004E09B7">
        <w:rPr>
          <w:rFonts w:ascii="Times New Roman" w:hAnsi="Times New Roman" w:cs="Times New Roman"/>
        </w:rPr>
        <w:t>, P. H. A., Mair, N. S., Sharpe, M. E., &amp; Holt, J. G. (Eds.). (1986). *</w:t>
      </w:r>
      <w:proofErr w:type="spellStart"/>
      <w:r w:rsidRPr="004E09B7">
        <w:rPr>
          <w:rFonts w:ascii="Times New Roman" w:hAnsi="Times New Roman" w:cs="Times New Roman"/>
        </w:rPr>
        <w:t>Bergey's</w:t>
      </w:r>
      <w:proofErr w:type="spellEnd"/>
      <w:r w:rsidRPr="004E09B7">
        <w:rPr>
          <w:rFonts w:ascii="Times New Roman" w:hAnsi="Times New Roman" w:cs="Times New Roman"/>
        </w:rPr>
        <w:t xml:space="preserve"> Manual of Systematic Bacteriology. Vol. 2*. The Williams and Wilkins Co. </w:t>
      </w:r>
      <w:hyperlink r:id="rId40" w:history="1">
        <w:r w:rsidRPr="00E8173D">
          <w:rPr>
            <w:rStyle w:val="Hyperlink"/>
            <w:rFonts w:ascii="Times New Roman" w:hAnsi="Times New Roman" w:cs="Times New Roman"/>
          </w:rPr>
          <w:t>https://www.cabidigitallibrary.org/doi/10.1079/CABICOMPENDIUM_40000000000</w:t>
        </w:r>
      </w:hyperlink>
      <w:r>
        <w:rPr>
          <w:rFonts w:ascii="Times New Roman" w:hAnsi="Times New Roman" w:cs="Times New Roman"/>
        </w:rPr>
        <w:t xml:space="preserve"> </w:t>
      </w:r>
    </w:p>
    <w:p w14:paraId="4E53190A" w14:textId="1863C077" w:rsidR="00A41C67" w:rsidRPr="007B13E8" w:rsidRDefault="00327E7C" w:rsidP="007B13E8">
      <w:pPr>
        <w:pStyle w:val="ListParagraph"/>
        <w:numPr>
          <w:ilvl w:val="0"/>
          <w:numId w:val="27"/>
        </w:numPr>
        <w:spacing w:line="360" w:lineRule="auto"/>
        <w:jc w:val="both"/>
        <w:rPr>
          <w:rFonts w:ascii="Times New Roman" w:hAnsi="Times New Roman" w:cs="Times New Roman"/>
        </w:rPr>
      </w:pPr>
      <w:proofErr w:type="spellStart"/>
      <w:r w:rsidRPr="007B13E8">
        <w:rPr>
          <w:rFonts w:ascii="Times New Roman" w:hAnsi="Times New Roman" w:cs="Times New Roman"/>
        </w:rPr>
        <w:t>Soni</w:t>
      </w:r>
      <w:proofErr w:type="spellEnd"/>
      <w:r w:rsidRPr="007B13E8">
        <w:rPr>
          <w:rFonts w:ascii="Times New Roman" w:hAnsi="Times New Roman" w:cs="Times New Roman"/>
        </w:rPr>
        <w:t xml:space="preserve">, N., Patel, A., </w:t>
      </w:r>
      <w:r w:rsidR="00A41C67" w:rsidRPr="007B13E8">
        <w:rPr>
          <w:rFonts w:ascii="Times New Roman" w:hAnsi="Times New Roman" w:cs="Times New Roman"/>
        </w:rPr>
        <w:t xml:space="preserve">Kumar, D. (2025). Biofilm-mediated biodegradation of low-density polyethylene enhanced by biosurfactant production. Scientific Reports, 15, 3211. </w:t>
      </w:r>
      <w:hyperlink r:id="rId41" w:history="1">
        <w:r w:rsidR="00A41C67" w:rsidRPr="007B13E8">
          <w:rPr>
            <w:rStyle w:val="Hyperlink"/>
            <w:rFonts w:ascii="Times New Roman" w:hAnsi="Times New Roman" w:cs="Times New Roman"/>
          </w:rPr>
          <w:t>https://doi.org/10.1038/s41598-025-3211</w:t>
        </w:r>
      </w:hyperlink>
    </w:p>
    <w:p w14:paraId="64F46840" w14:textId="5AB06B55" w:rsidR="00A41C67" w:rsidRPr="007B13E8" w:rsidRDefault="008111F5" w:rsidP="007B13E8">
      <w:pPr>
        <w:pStyle w:val="ListParagraph"/>
        <w:numPr>
          <w:ilvl w:val="0"/>
          <w:numId w:val="27"/>
        </w:numPr>
        <w:spacing w:line="360" w:lineRule="auto"/>
        <w:jc w:val="both"/>
        <w:rPr>
          <w:rFonts w:ascii="Times New Roman" w:hAnsi="Times New Roman" w:cs="Times New Roman"/>
        </w:rPr>
      </w:pPr>
      <w:r w:rsidRPr="008111F5">
        <w:rPr>
          <w:rFonts w:ascii="Times New Roman" w:hAnsi="Times New Roman" w:cs="Times New Roman"/>
        </w:rPr>
        <w:t xml:space="preserve">Sun, J. M., </w:t>
      </w:r>
      <w:proofErr w:type="spellStart"/>
      <w:r w:rsidRPr="008111F5">
        <w:rPr>
          <w:rFonts w:ascii="Times New Roman" w:hAnsi="Times New Roman" w:cs="Times New Roman"/>
        </w:rPr>
        <w:t>Irzykowski</w:t>
      </w:r>
      <w:proofErr w:type="spellEnd"/>
      <w:r w:rsidRPr="008111F5">
        <w:rPr>
          <w:rFonts w:ascii="Times New Roman" w:hAnsi="Times New Roman" w:cs="Times New Roman"/>
        </w:rPr>
        <w:t xml:space="preserve">, W., </w:t>
      </w:r>
      <w:proofErr w:type="spellStart"/>
      <w:r w:rsidRPr="008111F5">
        <w:rPr>
          <w:rFonts w:ascii="Times New Roman" w:hAnsi="Times New Roman" w:cs="Times New Roman"/>
        </w:rPr>
        <w:t>Jedryczka</w:t>
      </w:r>
      <w:proofErr w:type="spellEnd"/>
      <w:r w:rsidRPr="008111F5">
        <w:rPr>
          <w:rFonts w:ascii="Times New Roman" w:hAnsi="Times New Roman" w:cs="Times New Roman"/>
        </w:rPr>
        <w:t xml:space="preserve">, M., &amp; Han, F. X. (2005). Analysis of the genetic structure of </w:t>
      </w:r>
      <w:proofErr w:type="spellStart"/>
      <w:r w:rsidRPr="008111F5">
        <w:rPr>
          <w:rFonts w:ascii="Times New Roman" w:hAnsi="Times New Roman" w:cs="Times New Roman"/>
        </w:rPr>
        <w:t>Sclerotinia</w:t>
      </w:r>
      <w:proofErr w:type="spellEnd"/>
      <w:r w:rsidRPr="008111F5">
        <w:rPr>
          <w:rFonts w:ascii="Times New Roman" w:hAnsi="Times New Roman" w:cs="Times New Roman"/>
        </w:rPr>
        <w:t xml:space="preserve"> </w:t>
      </w:r>
      <w:proofErr w:type="spellStart"/>
      <w:r w:rsidRPr="008111F5">
        <w:rPr>
          <w:rFonts w:ascii="Times New Roman" w:hAnsi="Times New Roman" w:cs="Times New Roman"/>
        </w:rPr>
        <w:t>sclerotiorum</w:t>
      </w:r>
      <w:proofErr w:type="spellEnd"/>
      <w:r w:rsidRPr="008111F5">
        <w:rPr>
          <w:rFonts w:ascii="Times New Roman" w:hAnsi="Times New Roman" w:cs="Times New Roman"/>
        </w:rPr>
        <w:t xml:space="preserve"> (Lib.) de </w:t>
      </w:r>
      <w:proofErr w:type="spellStart"/>
      <w:r w:rsidRPr="008111F5">
        <w:rPr>
          <w:rFonts w:ascii="Times New Roman" w:hAnsi="Times New Roman" w:cs="Times New Roman"/>
        </w:rPr>
        <w:t>Bary</w:t>
      </w:r>
      <w:proofErr w:type="spellEnd"/>
      <w:r w:rsidRPr="008111F5">
        <w:rPr>
          <w:rFonts w:ascii="Times New Roman" w:hAnsi="Times New Roman" w:cs="Times New Roman"/>
        </w:rPr>
        <w:t xml:space="preserve"> populations from different regions and host plants by random amplified polymorphic DNA markers. Journal of Integrative Plant Biology, 47(4), 385-395. </w:t>
      </w:r>
      <w:hyperlink r:id="rId42" w:history="1">
        <w:r w:rsidRPr="00E8173D">
          <w:rPr>
            <w:rStyle w:val="Hyperlink"/>
            <w:rFonts w:ascii="Times New Roman" w:hAnsi="Times New Roman" w:cs="Times New Roman"/>
          </w:rPr>
          <w:t>https://doi.org/10.1111/j.1744-7909.2005.00077.x</w:t>
        </w:r>
      </w:hyperlink>
      <w:r>
        <w:rPr>
          <w:rFonts w:ascii="Times New Roman" w:hAnsi="Times New Roman" w:cs="Times New Roman"/>
        </w:rPr>
        <w:t xml:space="preserve"> </w:t>
      </w:r>
    </w:p>
    <w:p w14:paraId="0F50545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Susan, A. The </w:t>
      </w:r>
      <w:r w:rsidRPr="007B13E8">
        <w:rPr>
          <w:rFonts w:ascii="Times New Roman" w:hAnsi="Times New Roman" w:cs="Times New Roman"/>
          <w:i/>
        </w:rPr>
        <w:t xml:space="preserve">Encyclopedia of African- American Heritage, </w:t>
      </w:r>
      <w:r w:rsidRPr="007B13E8">
        <w:rPr>
          <w:rFonts w:ascii="Times New Roman" w:hAnsi="Times New Roman" w:cs="Times New Roman"/>
        </w:rPr>
        <w:t>chapter O, pg. 183 (accessed 5 May 2019).</w:t>
      </w:r>
    </w:p>
    <w:p w14:paraId="17C149F5" w14:textId="077DA90F" w:rsidR="00A41C67" w:rsidRPr="007B13E8" w:rsidRDefault="000E0181" w:rsidP="007B13E8">
      <w:pPr>
        <w:pStyle w:val="ListParagraph"/>
        <w:numPr>
          <w:ilvl w:val="0"/>
          <w:numId w:val="27"/>
        </w:numPr>
        <w:spacing w:line="360" w:lineRule="auto"/>
        <w:jc w:val="both"/>
        <w:rPr>
          <w:rFonts w:ascii="Times New Roman" w:hAnsi="Times New Roman" w:cs="Times New Roman"/>
        </w:rPr>
      </w:pPr>
      <w:proofErr w:type="spellStart"/>
      <w:r w:rsidRPr="000E0181">
        <w:rPr>
          <w:rFonts w:ascii="Times New Roman" w:hAnsi="Times New Roman" w:cs="Times New Roman"/>
        </w:rPr>
        <w:t>Swannell</w:t>
      </w:r>
      <w:proofErr w:type="spellEnd"/>
      <w:r w:rsidRPr="000E0181">
        <w:rPr>
          <w:rFonts w:ascii="Times New Roman" w:hAnsi="Times New Roman" w:cs="Times New Roman"/>
        </w:rPr>
        <w:t xml:space="preserve">, R. P. J., &amp; Head, I. M. (1994). Bioremediation comes of age. Nature, 368, 396-397. </w:t>
      </w:r>
      <w:hyperlink r:id="rId43" w:history="1">
        <w:r w:rsidRPr="00E8173D">
          <w:rPr>
            <w:rStyle w:val="Hyperlink"/>
            <w:rFonts w:ascii="Times New Roman" w:hAnsi="Times New Roman" w:cs="Times New Roman"/>
          </w:rPr>
          <w:t>https://doi.org/10.1038/368396a0</w:t>
        </w:r>
      </w:hyperlink>
      <w:r>
        <w:rPr>
          <w:rFonts w:ascii="Times New Roman" w:hAnsi="Times New Roman" w:cs="Times New Roman"/>
        </w:rPr>
        <w:t xml:space="preserve"> </w:t>
      </w:r>
    </w:p>
    <w:p w14:paraId="6D3EEB22" w14:textId="6255EFDF" w:rsidR="00A41C67" w:rsidRPr="007B13E8" w:rsidRDefault="00327E7C"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lastRenderedPageBreak/>
        <w:t>Van der zee, M. (2011). “</w:t>
      </w:r>
      <w:r w:rsidR="00A41C67" w:rsidRPr="007B13E8">
        <w:rPr>
          <w:rFonts w:ascii="Times New Roman" w:hAnsi="Times New Roman" w:cs="Times New Roman"/>
        </w:rPr>
        <w:t>Analytical method for Monitoring Biodegradation Processes Environmental Degradable Polymers”.</w:t>
      </w:r>
    </w:p>
    <w:p w14:paraId="21CF5ADC" w14:textId="15F8FFE2" w:rsidR="00A41C67" w:rsidRPr="007B13E8" w:rsidRDefault="00533E71" w:rsidP="007B13E8">
      <w:pPr>
        <w:pStyle w:val="ListParagraph"/>
        <w:numPr>
          <w:ilvl w:val="0"/>
          <w:numId w:val="27"/>
        </w:numPr>
        <w:spacing w:line="360" w:lineRule="auto"/>
        <w:jc w:val="both"/>
        <w:rPr>
          <w:rFonts w:ascii="Times New Roman" w:hAnsi="Times New Roman" w:cs="Times New Roman"/>
        </w:rPr>
      </w:pPr>
      <w:r w:rsidRPr="00533E71">
        <w:rPr>
          <w:rFonts w:ascii="Times New Roman" w:hAnsi="Times New Roman" w:cs="Times New Roman"/>
        </w:rPr>
        <w:t>Webb, H. K., Arnott, J., Crawford, R. J., &amp; Ivanova, E. P. (2012). Plastic degradation and its environmental implications with special reference to</w:t>
      </w:r>
      <w:r w:rsidR="00195180">
        <w:rPr>
          <w:rFonts w:ascii="Times New Roman" w:hAnsi="Times New Roman" w:cs="Times New Roman"/>
        </w:rPr>
        <w:t xml:space="preserve"> </w:t>
      </w:r>
      <w:proofErr w:type="gramStart"/>
      <w:r w:rsidR="00195180">
        <w:rPr>
          <w:rFonts w:ascii="Times New Roman" w:hAnsi="Times New Roman" w:cs="Times New Roman"/>
        </w:rPr>
        <w:t>poly(</w:t>
      </w:r>
      <w:proofErr w:type="gramEnd"/>
      <w:r w:rsidR="00195180">
        <w:rPr>
          <w:rFonts w:ascii="Times New Roman" w:hAnsi="Times New Roman" w:cs="Times New Roman"/>
        </w:rPr>
        <w:t>ethylene terephthalate).Polymers, 5</w:t>
      </w:r>
      <w:r w:rsidRPr="00533E71">
        <w:rPr>
          <w:rFonts w:ascii="Times New Roman" w:hAnsi="Times New Roman" w:cs="Times New Roman"/>
        </w:rPr>
        <w:t xml:space="preserve">(1), 1-18. </w:t>
      </w:r>
      <w:hyperlink r:id="rId44" w:history="1">
        <w:r w:rsidRPr="00E8173D">
          <w:rPr>
            <w:rStyle w:val="Hyperlink"/>
            <w:rFonts w:ascii="Times New Roman" w:hAnsi="Times New Roman" w:cs="Times New Roman"/>
          </w:rPr>
          <w:t>https://doi.org/10.3390/polym5010001</w:t>
        </w:r>
      </w:hyperlink>
      <w:r>
        <w:rPr>
          <w:rFonts w:ascii="Times New Roman" w:hAnsi="Times New Roman" w:cs="Times New Roman"/>
        </w:rPr>
        <w:t xml:space="preserve"> </w:t>
      </w:r>
    </w:p>
    <w:p w14:paraId="2ADD65CB" w14:textId="245E328C"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Yang, W. K., Lee, H. S., Choi, S. (2024). Enhanced biodegradation of low-density polyethylene by mixed fungal cultures from landfill soil. BMC Microbiology, 24, 532. </w:t>
      </w:r>
      <w:r w:rsidR="003C0254" w:rsidRPr="007B13E8">
        <w:rPr>
          <w:rFonts w:ascii="Times New Roman" w:hAnsi="Times New Roman" w:cs="Times New Roman"/>
        </w:rPr>
        <w:t xml:space="preserve">N </w:t>
      </w:r>
      <w:r w:rsidR="00327E7C" w:rsidRPr="007B13E8">
        <w:rPr>
          <w:rFonts w:ascii="Times New Roman" w:hAnsi="Times New Roman" w:cs="Times New Roman"/>
        </w:rPr>
        <w:t xml:space="preserve"> </w:t>
      </w:r>
      <w:hyperlink r:id="rId45" w:history="1">
        <w:r w:rsidRPr="007B13E8">
          <w:rPr>
            <w:rStyle w:val="Hyperlink"/>
            <w:rFonts w:ascii="Times New Roman" w:hAnsi="Times New Roman" w:cs="Times New Roman"/>
          </w:rPr>
          <w:t>https://doi.org/10.1186/s12866-024-0532</w:t>
        </w:r>
      </w:hyperlink>
    </w:p>
    <w:sectPr w:rsidR="00A41C67" w:rsidRPr="007B13E8">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148F8" w16cex:dateUtc="2025-12-24T03:20:00Z"/>
  <w16cex:commentExtensible w16cex:durableId="1E281D2F" w16cex:dateUtc="2025-12-24T03:23:00Z"/>
  <w16cex:commentExtensible w16cex:durableId="7F39C66A" w16cex:dateUtc="2025-12-24T0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3807" w14:textId="77777777" w:rsidR="000F3123" w:rsidRDefault="000F3123">
      <w:pPr>
        <w:spacing w:line="240" w:lineRule="auto"/>
      </w:pPr>
      <w:r>
        <w:separator/>
      </w:r>
    </w:p>
  </w:endnote>
  <w:endnote w:type="continuationSeparator" w:id="0">
    <w:p w14:paraId="7F31E0D2" w14:textId="77777777" w:rsidR="000F3123" w:rsidRDefault="000F3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A27A" w14:textId="77777777" w:rsidR="003757A6" w:rsidRDefault="00375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88688"/>
    </w:sdtPr>
    <w:sdtEndPr/>
    <w:sdtContent>
      <w:p w14:paraId="5B3CD0A0" w14:textId="77777777" w:rsidR="00BA36FC" w:rsidRDefault="00BA36FC">
        <w:pPr>
          <w:pStyle w:val="Footer"/>
          <w:tabs>
            <w:tab w:val="center" w:pos="4680"/>
            <w:tab w:val="right" w:pos="9360"/>
          </w:tabs>
          <w:jc w:val="center"/>
        </w:pPr>
        <w:r>
          <w:fldChar w:fldCharType="begin"/>
        </w:r>
        <w:r>
          <w:instrText xml:space="preserve"> PAGE   \* MERGEFORMAT </w:instrText>
        </w:r>
        <w:r>
          <w:fldChar w:fldCharType="separate"/>
        </w:r>
        <w:r w:rsidR="00B94DCC">
          <w:rPr>
            <w:noProof/>
          </w:rPr>
          <w:t>1</w:t>
        </w:r>
        <w:r>
          <w:fldChar w:fldCharType="end"/>
        </w:r>
      </w:p>
    </w:sdtContent>
  </w:sdt>
  <w:p w14:paraId="471C69E2" w14:textId="77777777" w:rsidR="00BA36FC" w:rsidRDefault="00BA36FC">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6D71" w14:textId="77777777" w:rsidR="003757A6" w:rsidRDefault="0037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C8DD9" w14:textId="77777777" w:rsidR="000F3123" w:rsidRDefault="000F3123">
      <w:pPr>
        <w:spacing w:after="0"/>
      </w:pPr>
      <w:r>
        <w:separator/>
      </w:r>
    </w:p>
  </w:footnote>
  <w:footnote w:type="continuationSeparator" w:id="0">
    <w:p w14:paraId="292C997F" w14:textId="77777777" w:rsidR="000F3123" w:rsidRDefault="000F31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8CB2" w14:textId="2F961364" w:rsidR="003757A6" w:rsidRDefault="00600253">
    <w:pPr>
      <w:pStyle w:val="Header"/>
    </w:pPr>
    <w:r>
      <w:rPr>
        <w:noProof/>
      </w:rPr>
      <w:pict w14:anchorId="4F45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A076" w14:textId="08F07BDB" w:rsidR="003757A6" w:rsidRDefault="00600253">
    <w:pPr>
      <w:pStyle w:val="Header"/>
    </w:pPr>
    <w:r>
      <w:rPr>
        <w:noProof/>
      </w:rPr>
      <w:pict w14:anchorId="69735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1D1D" w14:textId="688CA226" w:rsidR="003757A6" w:rsidRDefault="00600253">
    <w:pPr>
      <w:pStyle w:val="Header"/>
    </w:pPr>
    <w:r>
      <w:rPr>
        <w:noProof/>
      </w:rPr>
      <w:pict w14:anchorId="5BF8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BC68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1080E"/>
    <w:multiLevelType w:val="multilevel"/>
    <w:tmpl w:val="505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335DD"/>
    <w:multiLevelType w:val="multilevel"/>
    <w:tmpl w:val="39DA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4777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D57E5"/>
    <w:multiLevelType w:val="hybridMultilevel"/>
    <w:tmpl w:val="59C2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173D"/>
    <w:multiLevelType w:val="hybridMultilevel"/>
    <w:tmpl w:val="510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EF8"/>
    <w:multiLevelType w:val="hybridMultilevel"/>
    <w:tmpl w:val="A6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B15D0"/>
    <w:multiLevelType w:val="multilevel"/>
    <w:tmpl w:val="FC4A2F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C729E"/>
    <w:multiLevelType w:val="multilevel"/>
    <w:tmpl w:val="B62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C7094"/>
    <w:multiLevelType w:val="multilevel"/>
    <w:tmpl w:val="3AB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B4EFA"/>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2669D"/>
    <w:multiLevelType w:val="hybridMultilevel"/>
    <w:tmpl w:val="182242BA"/>
    <w:lvl w:ilvl="0" w:tplc="A1604B3E">
      <w:start w:val="4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A15D0"/>
    <w:multiLevelType w:val="multilevel"/>
    <w:tmpl w:val="FF7AA61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E0787"/>
    <w:multiLevelType w:val="hybridMultilevel"/>
    <w:tmpl w:val="D37CB484"/>
    <w:lvl w:ilvl="0" w:tplc="7D0EF014">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6413E"/>
    <w:multiLevelType w:val="hybridMultilevel"/>
    <w:tmpl w:val="3D6015FC"/>
    <w:lvl w:ilvl="0" w:tplc="B63EF41C">
      <w:start w:val="1"/>
      <w:numFmt w:val="bullet"/>
      <w:lvlText w:val="•"/>
      <w:lvlJc w:val="left"/>
      <w:pPr>
        <w:tabs>
          <w:tab w:val="num" w:pos="720"/>
        </w:tabs>
        <w:ind w:left="720" w:hanging="360"/>
      </w:pPr>
      <w:rPr>
        <w:rFonts w:ascii="Arial" w:hAnsi="Arial" w:hint="default"/>
      </w:rPr>
    </w:lvl>
    <w:lvl w:ilvl="1" w:tplc="9A24E014" w:tentative="1">
      <w:start w:val="1"/>
      <w:numFmt w:val="bullet"/>
      <w:lvlText w:val="•"/>
      <w:lvlJc w:val="left"/>
      <w:pPr>
        <w:tabs>
          <w:tab w:val="num" w:pos="1440"/>
        </w:tabs>
        <w:ind w:left="1440" w:hanging="360"/>
      </w:pPr>
      <w:rPr>
        <w:rFonts w:ascii="Arial" w:hAnsi="Arial" w:hint="default"/>
      </w:rPr>
    </w:lvl>
    <w:lvl w:ilvl="2" w:tplc="0A5490CA" w:tentative="1">
      <w:start w:val="1"/>
      <w:numFmt w:val="bullet"/>
      <w:lvlText w:val="•"/>
      <w:lvlJc w:val="left"/>
      <w:pPr>
        <w:tabs>
          <w:tab w:val="num" w:pos="2160"/>
        </w:tabs>
        <w:ind w:left="2160" w:hanging="360"/>
      </w:pPr>
      <w:rPr>
        <w:rFonts w:ascii="Arial" w:hAnsi="Arial" w:hint="default"/>
      </w:rPr>
    </w:lvl>
    <w:lvl w:ilvl="3" w:tplc="F9085794" w:tentative="1">
      <w:start w:val="1"/>
      <w:numFmt w:val="bullet"/>
      <w:lvlText w:val="•"/>
      <w:lvlJc w:val="left"/>
      <w:pPr>
        <w:tabs>
          <w:tab w:val="num" w:pos="2880"/>
        </w:tabs>
        <w:ind w:left="2880" w:hanging="360"/>
      </w:pPr>
      <w:rPr>
        <w:rFonts w:ascii="Arial" w:hAnsi="Arial" w:hint="default"/>
      </w:rPr>
    </w:lvl>
    <w:lvl w:ilvl="4" w:tplc="216A5892" w:tentative="1">
      <w:start w:val="1"/>
      <w:numFmt w:val="bullet"/>
      <w:lvlText w:val="•"/>
      <w:lvlJc w:val="left"/>
      <w:pPr>
        <w:tabs>
          <w:tab w:val="num" w:pos="3600"/>
        </w:tabs>
        <w:ind w:left="3600" w:hanging="360"/>
      </w:pPr>
      <w:rPr>
        <w:rFonts w:ascii="Arial" w:hAnsi="Arial" w:hint="default"/>
      </w:rPr>
    </w:lvl>
    <w:lvl w:ilvl="5" w:tplc="35E61D76" w:tentative="1">
      <w:start w:val="1"/>
      <w:numFmt w:val="bullet"/>
      <w:lvlText w:val="•"/>
      <w:lvlJc w:val="left"/>
      <w:pPr>
        <w:tabs>
          <w:tab w:val="num" w:pos="4320"/>
        </w:tabs>
        <w:ind w:left="4320" w:hanging="360"/>
      </w:pPr>
      <w:rPr>
        <w:rFonts w:ascii="Arial" w:hAnsi="Arial" w:hint="default"/>
      </w:rPr>
    </w:lvl>
    <w:lvl w:ilvl="6" w:tplc="8C7009EE" w:tentative="1">
      <w:start w:val="1"/>
      <w:numFmt w:val="bullet"/>
      <w:lvlText w:val="•"/>
      <w:lvlJc w:val="left"/>
      <w:pPr>
        <w:tabs>
          <w:tab w:val="num" w:pos="5040"/>
        </w:tabs>
        <w:ind w:left="5040" w:hanging="360"/>
      </w:pPr>
      <w:rPr>
        <w:rFonts w:ascii="Arial" w:hAnsi="Arial" w:hint="default"/>
      </w:rPr>
    </w:lvl>
    <w:lvl w:ilvl="7" w:tplc="45D460FA" w:tentative="1">
      <w:start w:val="1"/>
      <w:numFmt w:val="bullet"/>
      <w:lvlText w:val="•"/>
      <w:lvlJc w:val="left"/>
      <w:pPr>
        <w:tabs>
          <w:tab w:val="num" w:pos="5760"/>
        </w:tabs>
        <w:ind w:left="5760" w:hanging="360"/>
      </w:pPr>
      <w:rPr>
        <w:rFonts w:ascii="Arial" w:hAnsi="Arial" w:hint="default"/>
      </w:rPr>
    </w:lvl>
    <w:lvl w:ilvl="8" w:tplc="F3F6B3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3D4401"/>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11ABD"/>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C058E"/>
    <w:multiLevelType w:val="multilevel"/>
    <w:tmpl w:val="B7027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085C33"/>
    <w:multiLevelType w:val="hybridMultilevel"/>
    <w:tmpl w:val="DC88CA36"/>
    <w:lvl w:ilvl="0" w:tplc="726ADEB2">
      <w:start w:val="43"/>
      <w:numFmt w:val="decimal"/>
      <w:lvlText w:val="%1"/>
      <w:lvlJc w:val="left"/>
      <w:pPr>
        <w:ind w:left="720" w:hanging="360"/>
      </w:pPr>
      <w:rPr>
        <w:rFonts w:asciiTheme="minorHAnsi" w:hAnsiTheme="minorHAnsi" w:cs="Minion Pro"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10B7"/>
    <w:multiLevelType w:val="hybridMultilevel"/>
    <w:tmpl w:val="05D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D4B00"/>
    <w:multiLevelType w:val="multilevel"/>
    <w:tmpl w:val="149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049C6"/>
    <w:multiLevelType w:val="hybridMultilevel"/>
    <w:tmpl w:val="3FFADDD2"/>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227C7"/>
    <w:multiLevelType w:val="hybridMultilevel"/>
    <w:tmpl w:val="55728B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50F5F1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B14AD"/>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71182"/>
    <w:multiLevelType w:val="hybridMultilevel"/>
    <w:tmpl w:val="D348E9B0"/>
    <w:lvl w:ilvl="0" w:tplc="B7326D26">
      <w:start w:val="1"/>
      <w:numFmt w:val="bullet"/>
      <w:lvlText w:val="•"/>
      <w:lvlJc w:val="left"/>
      <w:pPr>
        <w:tabs>
          <w:tab w:val="num" w:pos="720"/>
        </w:tabs>
        <w:ind w:left="720" w:hanging="360"/>
      </w:pPr>
      <w:rPr>
        <w:rFonts w:ascii="Arial" w:hAnsi="Arial" w:hint="default"/>
      </w:rPr>
    </w:lvl>
    <w:lvl w:ilvl="1" w:tplc="CA0CB980" w:tentative="1">
      <w:start w:val="1"/>
      <w:numFmt w:val="bullet"/>
      <w:lvlText w:val="•"/>
      <w:lvlJc w:val="left"/>
      <w:pPr>
        <w:tabs>
          <w:tab w:val="num" w:pos="1440"/>
        </w:tabs>
        <w:ind w:left="1440" w:hanging="360"/>
      </w:pPr>
      <w:rPr>
        <w:rFonts w:ascii="Arial" w:hAnsi="Arial" w:hint="default"/>
      </w:rPr>
    </w:lvl>
    <w:lvl w:ilvl="2" w:tplc="FDD69C2A" w:tentative="1">
      <w:start w:val="1"/>
      <w:numFmt w:val="bullet"/>
      <w:lvlText w:val="•"/>
      <w:lvlJc w:val="left"/>
      <w:pPr>
        <w:tabs>
          <w:tab w:val="num" w:pos="2160"/>
        </w:tabs>
        <w:ind w:left="2160" w:hanging="360"/>
      </w:pPr>
      <w:rPr>
        <w:rFonts w:ascii="Arial" w:hAnsi="Arial" w:hint="default"/>
      </w:rPr>
    </w:lvl>
    <w:lvl w:ilvl="3" w:tplc="6B04D342" w:tentative="1">
      <w:start w:val="1"/>
      <w:numFmt w:val="bullet"/>
      <w:lvlText w:val="•"/>
      <w:lvlJc w:val="left"/>
      <w:pPr>
        <w:tabs>
          <w:tab w:val="num" w:pos="2880"/>
        </w:tabs>
        <w:ind w:left="2880" w:hanging="360"/>
      </w:pPr>
      <w:rPr>
        <w:rFonts w:ascii="Arial" w:hAnsi="Arial" w:hint="default"/>
      </w:rPr>
    </w:lvl>
    <w:lvl w:ilvl="4" w:tplc="0C6CECD2" w:tentative="1">
      <w:start w:val="1"/>
      <w:numFmt w:val="bullet"/>
      <w:lvlText w:val="•"/>
      <w:lvlJc w:val="left"/>
      <w:pPr>
        <w:tabs>
          <w:tab w:val="num" w:pos="3600"/>
        </w:tabs>
        <w:ind w:left="3600" w:hanging="360"/>
      </w:pPr>
      <w:rPr>
        <w:rFonts w:ascii="Arial" w:hAnsi="Arial" w:hint="default"/>
      </w:rPr>
    </w:lvl>
    <w:lvl w:ilvl="5" w:tplc="E7E0011E" w:tentative="1">
      <w:start w:val="1"/>
      <w:numFmt w:val="bullet"/>
      <w:lvlText w:val="•"/>
      <w:lvlJc w:val="left"/>
      <w:pPr>
        <w:tabs>
          <w:tab w:val="num" w:pos="4320"/>
        </w:tabs>
        <w:ind w:left="4320" w:hanging="360"/>
      </w:pPr>
      <w:rPr>
        <w:rFonts w:ascii="Arial" w:hAnsi="Arial" w:hint="default"/>
      </w:rPr>
    </w:lvl>
    <w:lvl w:ilvl="6" w:tplc="1E12DFB8" w:tentative="1">
      <w:start w:val="1"/>
      <w:numFmt w:val="bullet"/>
      <w:lvlText w:val="•"/>
      <w:lvlJc w:val="left"/>
      <w:pPr>
        <w:tabs>
          <w:tab w:val="num" w:pos="5040"/>
        </w:tabs>
        <w:ind w:left="5040" w:hanging="360"/>
      </w:pPr>
      <w:rPr>
        <w:rFonts w:ascii="Arial" w:hAnsi="Arial" w:hint="default"/>
      </w:rPr>
    </w:lvl>
    <w:lvl w:ilvl="7" w:tplc="574084FC" w:tentative="1">
      <w:start w:val="1"/>
      <w:numFmt w:val="bullet"/>
      <w:lvlText w:val="•"/>
      <w:lvlJc w:val="left"/>
      <w:pPr>
        <w:tabs>
          <w:tab w:val="num" w:pos="5760"/>
        </w:tabs>
        <w:ind w:left="5760" w:hanging="360"/>
      </w:pPr>
      <w:rPr>
        <w:rFonts w:ascii="Arial" w:hAnsi="Arial" w:hint="default"/>
      </w:rPr>
    </w:lvl>
    <w:lvl w:ilvl="8" w:tplc="3EE681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8E4259"/>
    <w:multiLevelType w:val="hybridMultilevel"/>
    <w:tmpl w:val="5E64BD1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5169"/>
    <w:multiLevelType w:val="hybridMultilevel"/>
    <w:tmpl w:val="F3E07BE2"/>
    <w:lvl w:ilvl="0" w:tplc="32FAFE1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751B9C"/>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156A"/>
    <w:multiLevelType w:val="multilevel"/>
    <w:tmpl w:val="8A1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7638B"/>
    <w:multiLevelType w:val="multilevel"/>
    <w:tmpl w:val="2BA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52B78"/>
    <w:multiLevelType w:val="hybridMultilevel"/>
    <w:tmpl w:val="703C4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B4E51"/>
    <w:multiLevelType w:val="hybridMultilevel"/>
    <w:tmpl w:val="703C4CB4"/>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77211E3"/>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2"/>
  </w:num>
  <w:num w:numId="3">
    <w:abstractNumId w:val="6"/>
  </w:num>
  <w:num w:numId="4">
    <w:abstractNumId w:val="27"/>
  </w:num>
  <w:num w:numId="5">
    <w:abstractNumId w:val="31"/>
  </w:num>
  <w:num w:numId="6">
    <w:abstractNumId w:val="21"/>
  </w:num>
  <w:num w:numId="7">
    <w:abstractNumId w:val="14"/>
  </w:num>
  <w:num w:numId="8">
    <w:abstractNumId w:val="25"/>
  </w:num>
  <w:num w:numId="9">
    <w:abstractNumId w:val="26"/>
  </w:num>
  <w:num w:numId="10">
    <w:abstractNumId w:val="15"/>
  </w:num>
  <w:num w:numId="11">
    <w:abstractNumId w:val="16"/>
  </w:num>
  <w:num w:numId="12">
    <w:abstractNumId w:val="33"/>
  </w:num>
  <w:num w:numId="13">
    <w:abstractNumId w:val="23"/>
  </w:num>
  <w:num w:numId="14">
    <w:abstractNumId w:val="3"/>
  </w:num>
  <w:num w:numId="15">
    <w:abstractNumId w:val="10"/>
  </w:num>
  <w:num w:numId="16">
    <w:abstractNumId w:val="18"/>
  </w:num>
  <w:num w:numId="17">
    <w:abstractNumId w:val="11"/>
  </w:num>
  <w:num w:numId="18">
    <w:abstractNumId w:val="13"/>
  </w:num>
  <w:num w:numId="19">
    <w:abstractNumId w:val="5"/>
  </w:num>
  <w:num w:numId="20">
    <w:abstractNumId w:val="24"/>
  </w:num>
  <w:num w:numId="21">
    <w:abstractNumId w:val="2"/>
  </w:num>
  <w:num w:numId="22">
    <w:abstractNumId w:val="4"/>
  </w:num>
  <w:num w:numId="23">
    <w:abstractNumId w:val="8"/>
  </w:num>
  <w:num w:numId="24">
    <w:abstractNumId w:val="28"/>
  </w:num>
  <w:num w:numId="25">
    <w:abstractNumId w:val="22"/>
  </w:num>
  <w:num w:numId="26">
    <w:abstractNumId w:val="7"/>
  </w:num>
  <w:num w:numId="27">
    <w:abstractNumId w:val="17"/>
  </w:num>
  <w:num w:numId="28">
    <w:abstractNumId w:val="19"/>
  </w:num>
  <w:num w:numId="29">
    <w:abstractNumId w:val="12"/>
  </w:num>
  <w:num w:numId="30">
    <w:abstractNumId w:val="29"/>
  </w:num>
  <w:num w:numId="31">
    <w:abstractNumId w:val="30"/>
  </w:num>
  <w:num w:numId="32">
    <w:abstractNumId w:val="20"/>
  </w:num>
  <w:num w:numId="33">
    <w:abstractNumId w:val="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3"/>
    <w:rsid w:val="000004FD"/>
    <w:rsid w:val="000065F7"/>
    <w:rsid w:val="00013F4D"/>
    <w:rsid w:val="0001438A"/>
    <w:rsid w:val="00015C63"/>
    <w:rsid w:val="0001683A"/>
    <w:rsid w:val="00020AEA"/>
    <w:rsid w:val="00021535"/>
    <w:rsid w:val="000244DD"/>
    <w:rsid w:val="00027748"/>
    <w:rsid w:val="00030B52"/>
    <w:rsid w:val="00035F6B"/>
    <w:rsid w:val="00036082"/>
    <w:rsid w:val="00036EC6"/>
    <w:rsid w:val="0003787E"/>
    <w:rsid w:val="000431C4"/>
    <w:rsid w:val="00043AC8"/>
    <w:rsid w:val="00047085"/>
    <w:rsid w:val="00047D9E"/>
    <w:rsid w:val="0005032E"/>
    <w:rsid w:val="00055994"/>
    <w:rsid w:val="00062289"/>
    <w:rsid w:val="000624C1"/>
    <w:rsid w:val="000650AD"/>
    <w:rsid w:val="00066D97"/>
    <w:rsid w:val="00066EF2"/>
    <w:rsid w:val="000701BE"/>
    <w:rsid w:val="00071194"/>
    <w:rsid w:val="00072743"/>
    <w:rsid w:val="00083801"/>
    <w:rsid w:val="0008427A"/>
    <w:rsid w:val="00087991"/>
    <w:rsid w:val="00092010"/>
    <w:rsid w:val="00092BB7"/>
    <w:rsid w:val="00094396"/>
    <w:rsid w:val="000948C8"/>
    <w:rsid w:val="00094AC9"/>
    <w:rsid w:val="000A0F90"/>
    <w:rsid w:val="000A116D"/>
    <w:rsid w:val="000A2301"/>
    <w:rsid w:val="000A53EC"/>
    <w:rsid w:val="000A6840"/>
    <w:rsid w:val="000B4862"/>
    <w:rsid w:val="000C3062"/>
    <w:rsid w:val="000C677F"/>
    <w:rsid w:val="000D1898"/>
    <w:rsid w:val="000D1ACB"/>
    <w:rsid w:val="000D1BD6"/>
    <w:rsid w:val="000D727A"/>
    <w:rsid w:val="000D79D1"/>
    <w:rsid w:val="000E0181"/>
    <w:rsid w:val="000E0806"/>
    <w:rsid w:val="000E18BC"/>
    <w:rsid w:val="000E2FA3"/>
    <w:rsid w:val="000F2B02"/>
    <w:rsid w:val="000F3123"/>
    <w:rsid w:val="0010090E"/>
    <w:rsid w:val="00101F0B"/>
    <w:rsid w:val="0010483E"/>
    <w:rsid w:val="00107D3C"/>
    <w:rsid w:val="00112821"/>
    <w:rsid w:val="00112952"/>
    <w:rsid w:val="00134754"/>
    <w:rsid w:val="00136334"/>
    <w:rsid w:val="00137DA6"/>
    <w:rsid w:val="00146774"/>
    <w:rsid w:val="00147A9E"/>
    <w:rsid w:val="00153010"/>
    <w:rsid w:val="0016176D"/>
    <w:rsid w:val="00162B46"/>
    <w:rsid w:val="0016455C"/>
    <w:rsid w:val="00164920"/>
    <w:rsid w:val="00167325"/>
    <w:rsid w:val="0017218C"/>
    <w:rsid w:val="00172CD3"/>
    <w:rsid w:val="001800B6"/>
    <w:rsid w:val="00181412"/>
    <w:rsid w:val="0018254B"/>
    <w:rsid w:val="00187F83"/>
    <w:rsid w:val="0019218E"/>
    <w:rsid w:val="00192741"/>
    <w:rsid w:val="00195180"/>
    <w:rsid w:val="001A1063"/>
    <w:rsid w:val="001A11BB"/>
    <w:rsid w:val="001A1CCD"/>
    <w:rsid w:val="001A3842"/>
    <w:rsid w:val="001A44E0"/>
    <w:rsid w:val="001A6045"/>
    <w:rsid w:val="001A6E5D"/>
    <w:rsid w:val="001B14D1"/>
    <w:rsid w:val="001B2722"/>
    <w:rsid w:val="001B41A0"/>
    <w:rsid w:val="001C69F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04BB9"/>
    <w:rsid w:val="00207655"/>
    <w:rsid w:val="00221153"/>
    <w:rsid w:val="00221288"/>
    <w:rsid w:val="00222361"/>
    <w:rsid w:val="00222A4C"/>
    <w:rsid w:val="00225653"/>
    <w:rsid w:val="002313AB"/>
    <w:rsid w:val="00231F45"/>
    <w:rsid w:val="00233E9F"/>
    <w:rsid w:val="00246EAC"/>
    <w:rsid w:val="00247C6F"/>
    <w:rsid w:val="00254180"/>
    <w:rsid w:val="00257851"/>
    <w:rsid w:val="00264BFE"/>
    <w:rsid w:val="00265B7C"/>
    <w:rsid w:val="002757C6"/>
    <w:rsid w:val="00285680"/>
    <w:rsid w:val="00286F6C"/>
    <w:rsid w:val="002968C3"/>
    <w:rsid w:val="00296DE0"/>
    <w:rsid w:val="002A01A8"/>
    <w:rsid w:val="002A39C5"/>
    <w:rsid w:val="002B42DC"/>
    <w:rsid w:val="002B7DC4"/>
    <w:rsid w:val="002B7E17"/>
    <w:rsid w:val="002C0BEE"/>
    <w:rsid w:val="002C4B41"/>
    <w:rsid w:val="002D56BA"/>
    <w:rsid w:val="002E1A01"/>
    <w:rsid w:val="002E382D"/>
    <w:rsid w:val="002E5469"/>
    <w:rsid w:val="002E6058"/>
    <w:rsid w:val="002E6E9B"/>
    <w:rsid w:val="002F3A80"/>
    <w:rsid w:val="002F7A2D"/>
    <w:rsid w:val="00302194"/>
    <w:rsid w:val="00304640"/>
    <w:rsid w:val="00304940"/>
    <w:rsid w:val="00304EC0"/>
    <w:rsid w:val="00311439"/>
    <w:rsid w:val="00322AF3"/>
    <w:rsid w:val="0032366A"/>
    <w:rsid w:val="00327E7C"/>
    <w:rsid w:val="0033391A"/>
    <w:rsid w:val="00335145"/>
    <w:rsid w:val="00335BD7"/>
    <w:rsid w:val="003406E3"/>
    <w:rsid w:val="003455EC"/>
    <w:rsid w:val="00350658"/>
    <w:rsid w:val="003552B8"/>
    <w:rsid w:val="00355391"/>
    <w:rsid w:val="003757A6"/>
    <w:rsid w:val="00377C73"/>
    <w:rsid w:val="00384BF9"/>
    <w:rsid w:val="00385D56"/>
    <w:rsid w:val="003930A5"/>
    <w:rsid w:val="00396A0E"/>
    <w:rsid w:val="003A1DDD"/>
    <w:rsid w:val="003A400B"/>
    <w:rsid w:val="003A778B"/>
    <w:rsid w:val="003B428F"/>
    <w:rsid w:val="003B640D"/>
    <w:rsid w:val="003B7C8A"/>
    <w:rsid w:val="003C0254"/>
    <w:rsid w:val="003C1501"/>
    <w:rsid w:val="003C360D"/>
    <w:rsid w:val="003C5E31"/>
    <w:rsid w:val="003C77E4"/>
    <w:rsid w:val="003D3723"/>
    <w:rsid w:val="003D6CCB"/>
    <w:rsid w:val="003F23EE"/>
    <w:rsid w:val="00402CA7"/>
    <w:rsid w:val="0040682C"/>
    <w:rsid w:val="00410D27"/>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77CF4"/>
    <w:rsid w:val="00483596"/>
    <w:rsid w:val="004840F2"/>
    <w:rsid w:val="004906A0"/>
    <w:rsid w:val="004909E2"/>
    <w:rsid w:val="004915D8"/>
    <w:rsid w:val="00491AE0"/>
    <w:rsid w:val="00492C56"/>
    <w:rsid w:val="00496E07"/>
    <w:rsid w:val="004A4436"/>
    <w:rsid w:val="004A4962"/>
    <w:rsid w:val="004B729D"/>
    <w:rsid w:val="004C2540"/>
    <w:rsid w:val="004C6EB3"/>
    <w:rsid w:val="004C7064"/>
    <w:rsid w:val="004D257A"/>
    <w:rsid w:val="004D4F71"/>
    <w:rsid w:val="004E09B7"/>
    <w:rsid w:val="004E1AA5"/>
    <w:rsid w:val="004E6C78"/>
    <w:rsid w:val="005000BF"/>
    <w:rsid w:val="00500BFA"/>
    <w:rsid w:val="00501ADA"/>
    <w:rsid w:val="00506EB3"/>
    <w:rsid w:val="00512585"/>
    <w:rsid w:val="00513E90"/>
    <w:rsid w:val="00523BDD"/>
    <w:rsid w:val="00523C33"/>
    <w:rsid w:val="0052752C"/>
    <w:rsid w:val="00531F1F"/>
    <w:rsid w:val="00532411"/>
    <w:rsid w:val="00533E71"/>
    <w:rsid w:val="0053538E"/>
    <w:rsid w:val="00536AB4"/>
    <w:rsid w:val="00540A79"/>
    <w:rsid w:val="005425F4"/>
    <w:rsid w:val="00543817"/>
    <w:rsid w:val="00545ECE"/>
    <w:rsid w:val="0055150D"/>
    <w:rsid w:val="00552B58"/>
    <w:rsid w:val="005545DB"/>
    <w:rsid w:val="005570F6"/>
    <w:rsid w:val="00565938"/>
    <w:rsid w:val="005708F9"/>
    <w:rsid w:val="00571B0B"/>
    <w:rsid w:val="00576193"/>
    <w:rsid w:val="005A4A91"/>
    <w:rsid w:val="005A6A6D"/>
    <w:rsid w:val="005B09C0"/>
    <w:rsid w:val="005C2C78"/>
    <w:rsid w:val="005C3338"/>
    <w:rsid w:val="005C4CE5"/>
    <w:rsid w:val="005C68AD"/>
    <w:rsid w:val="005C76CC"/>
    <w:rsid w:val="005D2E99"/>
    <w:rsid w:val="005D3433"/>
    <w:rsid w:val="005D3FE4"/>
    <w:rsid w:val="005D77A3"/>
    <w:rsid w:val="005E0758"/>
    <w:rsid w:val="005E1978"/>
    <w:rsid w:val="005E599D"/>
    <w:rsid w:val="005F0714"/>
    <w:rsid w:val="005F4EF5"/>
    <w:rsid w:val="005F74B1"/>
    <w:rsid w:val="005F7E6B"/>
    <w:rsid w:val="00600253"/>
    <w:rsid w:val="00601091"/>
    <w:rsid w:val="00603036"/>
    <w:rsid w:val="00605729"/>
    <w:rsid w:val="00617DF1"/>
    <w:rsid w:val="00621304"/>
    <w:rsid w:val="00624EF3"/>
    <w:rsid w:val="00625000"/>
    <w:rsid w:val="00625190"/>
    <w:rsid w:val="0062739F"/>
    <w:rsid w:val="00642CA3"/>
    <w:rsid w:val="006447C7"/>
    <w:rsid w:val="00646327"/>
    <w:rsid w:val="00646460"/>
    <w:rsid w:val="006516BF"/>
    <w:rsid w:val="0065263F"/>
    <w:rsid w:val="0065497C"/>
    <w:rsid w:val="006556BE"/>
    <w:rsid w:val="00664EFE"/>
    <w:rsid w:val="006713E9"/>
    <w:rsid w:val="006743C2"/>
    <w:rsid w:val="006777DA"/>
    <w:rsid w:val="0068080F"/>
    <w:rsid w:val="00684EA6"/>
    <w:rsid w:val="006919B6"/>
    <w:rsid w:val="006950E8"/>
    <w:rsid w:val="006A379A"/>
    <w:rsid w:val="006A5EB7"/>
    <w:rsid w:val="006B1E98"/>
    <w:rsid w:val="006B55CE"/>
    <w:rsid w:val="006B5D36"/>
    <w:rsid w:val="006C155B"/>
    <w:rsid w:val="006C1775"/>
    <w:rsid w:val="006C3183"/>
    <w:rsid w:val="006C4560"/>
    <w:rsid w:val="006D152B"/>
    <w:rsid w:val="006D43E4"/>
    <w:rsid w:val="006D6F4D"/>
    <w:rsid w:val="006E2CCB"/>
    <w:rsid w:val="006E3B38"/>
    <w:rsid w:val="006E48B8"/>
    <w:rsid w:val="006F4919"/>
    <w:rsid w:val="007052A8"/>
    <w:rsid w:val="00705BB9"/>
    <w:rsid w:val="00712AE6"/>
    <w:rsid w:val="00734878"/>
    <w:rsid w:val="007359C1"/>
    <w:rsid w:val="00740211"/>
    <w:rsid w:val="0074797E"/>
    <w:rsid w:val="00754CC5"/>
    <w:rsid w:val="00761C1F"/>
    <w:rsid w:val="00761C89"/>
    <w:rsid w:val="00762744"/>
    <w:rsid w:val="007631CE"/>
    <w:rsid w:val="00764497"/>
    <w:rsid w:val="007647E0"/>
    <w:rsid w:val="00765F15"/>
    <w:rsid w:val="0076616D"/>
    <w:rsid w:val="0077414B"/>
    <w:rsid w:val="00785C78"/>
    <w:rsid w:val="00792D40"/>
    <w:rsid w:val="00797A7D"/>
    <w:rsid w:val="007A14F1"/>
    <w:rsid w:val="007A2AB9"/>
    <w:rsid w:val="007A3711"/>
    <w:rsid w:val="007A693A"/>
    <w:rsid w:val="007A705B"/>
    <w:rsid w:val="007B13E8"/>
    <w:rsid w:val="007B2580"/>
    <w:rsid w:val="007B556C"/>
    <w:rsid w:val="007C05A3"/>
    <w:rsid w:val="007C0C9F"/>
    <w:rsid w:val="007C5934"/>
    <w:rsid w:val="007C600B"/>
    <w:rsid w:val="007E0F22"/>
    <w:rsid w:val="007E315E"/>
    <w:rsid w:val="007E4F48"/>
    <w:rsid w:val="007F121E"/>
    <w:rsid w:val="007F51DD"/>
    <w:rsid w:val="007F5EFA"/>
    <w:rsid w:val="008001EA"/>
    <w:rsid w:val="008058AC"/>
    <w:rsid w:val="00810810"/>
    <w:rsid w:val="008111F5"/>
    <w:rsid w:val="008121CF"/>
    <w:rsid w:val="0081652E"/>
    <w:rsid w:val="0081688D"/>
    <w:rsid w:val="008172F5"/>
    <w:rsid w:val="008207D0"/>
    <w:rsid w:val="00834539"/>
    <w:rsid w:val="00842FCB"/>
    <w:rsid w:val="00845597"/>
    <w:rsid w:val="00845942"/>
    <w:rsid w:val="00850EFA"/>
    <w:rsid w:val="00856258"/>
    <w:rsid w:val="00860C04"/>
    <w:rsid w:val="00861EB6"/>
    <w:rsid w:val="008670EC"/>
    <w:rsid w:val="0087013C"/>
    <w:rsid w:val="00871E5D"/>
    <w:rsid w:val="008747D7"/>
    <w:rsid w:val="008750D5"/>
    <w:rsid w:val="008761A8"/>
    <w:rsid w:val="00876F6E"/>
    <w:rsid w:val="008801DE"/>
    <w:rsid w:val="00880F60"/>
    <w:rsid w:val="00881BC0"/>
    <w:rsid w:val="0088566F"/>
    <w:rsid w:val="00885AC2"/>
    <w:rsid w:val="0088623F"/>
    <w:rsid w:val="0088787A"/>
    <w:rsid w:val="00895892"/>
    <w:rsid w:val="008A35AB"/>
    <w:rsid w:val="008A6035"/>
    <w:rsid w:val="008A6AEC"/>
    <w:rsid w:val="008A7274"/>
    <w:rsid w:val="008B1DB0"/>
    <w:rsid w:val="008B7408"/>
    <w:rsid w:val="008C55FF"/>
    <w:rsid w:val="008C7950"/>
    <w:rsid w:val="008D61E3"/>
    <w:rsid w:val="008E0430"/>
    <w:rsid w:val="008E1704"/>
    <w:rsid w:val="008E1937"/>
    <w:rsid w:val="008E245D"/>
    <w:rsid w:val="008E2CD0"/>
    <w:rsid w:val="008F0668"/>
    <w:rsid w:val="008F37F7"/>
    <w:rsid w:val="008F6F25"/>
    <w:rsid w:val="008F7AAF"/>
    <w:rsid w:val="009052CE"/>
    <w:rsid w:val="009076ED"/>
    <w:rsid w:val="0091033E"/>
    <w:rsid w:val="009140BB"/>
    <w:rsid w:val="00914DD3"/>
    <w:rsid w:val="00914FEF"/>
    <w:rsid w:val="00923323"/>
    <w:rsid w:val="0093291A"/>
    <w:rsid w:val="009363D4"/>
    <w:rsid w:val="00936D99"/>
    <w:rsid w:val="00940916"/>
    <w:rsid w:val="00940F62"/>
    <w:rsid w:val="009527D6"/>
    <w:rsid w:val="00966FAB"/>
    <w:rsid w:val="009729A2"/>
    <w:rsid w:val="00980162"/>
    <w:rsid w:val="00981376"/>
    <w:rsid w:val="009825EC"/>
    <w:rsid w:val="009833C1"/>
    <w:rsid w:val="009A44F0"/>
    <w:rsid w:val="009A7121"/>
    <w:rsid w:val="009B427D"/>
    <w:rsid w:val="009B6AC9"/>
    <w:rsid w:val="009C35E5"/>
    <w:rsid w:val="009D33D7"/>
    <w:rsid w:val="009E32EB"/>
    <w:rsid w:val="009E73BF"/>
    <w:rsid w:val="009F0A60"/>
    <w:rsid w:val="00A01AEB"/>
    <w:rsid w:val="00A03042"/>
    <w:rsid w:val="00A0316F"/>
    <w:rsid w:val="00A1065C"/>
    <w:rsid w:val="00A11547"/>
    <w:rsid w:val="00A11C74"/>
    <w:rsid w:val="00A13C27"/>
    <w:rsid w:val="00A15F0A"/>
    <w:rsid w:val="00A16B82"/>
    <w:rsid w:val="00A16F56"/>
    <w:rsid w:val="00A20786"/>
    <w:rsid w:val="00A416A5"/>
    <w:rsid w:val="00A41C67"/>
    <w:rsid w:val="00A42613"/>
    <w:rsid w:val="00A43FDC"/>
    <w:rsid w:val="00A56F4E"/>
    <w:rsid w:val="00A63A57"/>
    <w:rsid w:val="00A64EE4"/>
    <w:rsid w:val="00A65136"/>
    <w:rsid w:val="00A71AED"/>
    <w:rsid w:val="00A754B7"/>
    <w:rsid w:val="00A87795"/>
    <w:rsid w:val="00A92D34"/>
    <w:rsid w:val="00A93087"/>
    <w:rsid w:val="00A94B77"/>
    <w:rsid w:val="00A951E4"/>
    <w:rsid w:val="00A97601"/>
    <w:rsid w:val="00AB3310"/>
    <w:rsid w:val="00AB3630"/>
    <w:rsid w:val="00AC47E8"/>
    <w:rsid w:val="00AD242D"/>
    <w:rsid w:val="00AD262D"/>
    <w:rsid w:val="00AD6611"/>
    <w:rsid w:val="00AE3861"/>
    <w:rsid w:val="00AE45C9"/>
    <w:rsid w:val="00AE4972"/>
    <w:rsid w:val="00AF1C64"/>
    <w:rsid w:val="00AF2FD5"/>
    <w:rsid w:val="00AF47FE"/>
    <w:rsid w:val="00AF592D"/>
    <w:rsid w:val="00AF7227"/>
    <w:rsid w:val="00B00F34"/>
    <w:rsid w:val="00B031A1"/>
    <w:rsid w:val="00B0392F"/>
    <w:rsid w:val="00B10307"/>
    <w:rsid w:val="00B232A9"/>
    <w:rsid w:val="00B2685F"/>
    <w:rsid w:val="00B26947"/>
    <w:rsid w:val="00B30FEF"/>
    <w:rsid w:val="00B3387C"/>
    <w:rsid w:val="00B42213"/>
    <w:rsid w:val="00B42D2C"/>
    <w:rsid w:val="00B43258"/>
    <w:rsid w:val="00B46084"/>
    <w:rsid w:val="00B46C04"/>
    <w:rsid w:val="00B52AD1"/>
    <w:rsid w:val="00B620C8"/>
    <w:rsid w:val="00B62DAD"/>
    <w:rsid w:val="00B64673"/>
    <w:rsid w:val="00B65240"/>
    <w:rsid w:val="00B65847"/>
    <w:rsid w:val="00B70E0A"/>
    <w:rsid w:val="00B75215"/>
    <w:rsid w:val="00B753EB"/>
    <w:rsid w:val="00B81DF0"/>
    <w:rsid w:val="00B85B1C"/>
    <w:rsid w:val="00B93EC6"/>
    <w:rsid w:val="00B93F8A"/>
    <w:rsid w:val="00B94DCC"/>
    <w:rsid w:val="00B95AF3"/>
    <w:rsid w:val="00BA1569"/>
    <w:rsid w:val="00BA28B4"/>
    <w:rsid w:val="00BA36FC"/>
    <w:rsid w:val="00BB090F"/>
    <w:rsid w:val="00BB2683"/>
    <w:rsid w:val="00BB7032"/>
    <w:rsid w:val="00BC2523"/>
    <w:rsid w:val="00BC458E"/>
    <w:rsid w:val="00BD3748"/>
    <w:rsid w:val="00BD5868"/>
    <w:rsid w:val="00BD797B"/>
    <w:rsid w:val="00BD7999"/>
    <w:rsid w:val="00BE0925"/>
    <w:rsid w:val="00BE4D7A"/>
    <w:rsid w:val="00BF02C4"/>
    <w:rsid w:val="00BF152C"/>
    <w:rsid w:val="00BF1707"/>
    <w:rsid w:val="00BF277B"/>
    <w:rsid w:val="00BF3B2F"/>
    <w:rsid w:val="00BF3FC7"/>
    <w:rsid w:val="00C118CF"/>
    <w:rsid w:val="00C15273"/>
    <w:rsid w:val="00C218A2"/>
    <w:rsid w:val="00C21B4D"/>
    <w:rsid w:val="00C23DDA"/>
    <w:rsid w:val="00C27ABB"/>
    <w:rsid w:val="00C31F95"/>
    <w:rsid w:val="00C32A64"/>
    <w:rsid w:val="00C41713"/>
    <w:rsid w:val="00C434FD"/>
    <w:rsid w:val="00C4432C"/>
    <w:rsid w:val="00C50050"/>
    <w:rsid w:val="00C5434F"/>
    <w:rsid w:val="00C543FB"/>
    <w:rsid w:val="00C554B2"/>
    <w:rsid w:val="00C5675E"/>
    <w:rsid w:val="00C57E2E"/>
    <w:rsid w:val="00C6150C"/>
    <w:rsid w:val="00C737A1"/>
    <w:rsid w:val="00C771FE"/>
    <w:rsid w:val="00C82803"/>
    <w:rsid w:val="00C9212A"/>
    <w:rsid w:val="00C936FE"/>
    <w:rsid w:val="00CA788A"/>
    <w:rsid w:val="00CB0FE2"/>
    <w:rsid w:val="00CC7091"/>
    <w:rsid w:val="00CD0FBA"/>
    <w:rsid w:val="00CD4AE2"/>
    <w:rsid w:val="00CD5BEF"/>
    <w:rsid w:val="00CE01DA"/>
    <w:rsid w:val="00CE0D9E"/>
    <w:rsid w:val="00CE6D07"/>
    <w:rsid w:val="00CE76AB"/>
    <w:rsid w:val="00CF0DE9"/>
    <w:rsid w:val="00CF757F"/>
    <w:rsid w:val="00D01F0D"/>
    <w:rsid w:val="00D0624D"/>
    <w:rsid w:val="00D15534"/>
    <w:rsid w:val="00D15EAF"/>
    <w:rsid w:val="00D25B79"/>
    <w:rsid w:val="00D31E28"/>
    <w:rsid w:val="00D334FD"/>
    <w:rsid w:val="00D359C5"/>
    <w:rsid w:val="00D36997"/>
    <w:rsid w:val="00D4388D"/>
    <w:rsid w:val="00D454F0"/>
    <w:rsid w:val="00D46084"/>
    <w:rsid w:val="00D46A49"/>
    <w:rsid w:val="00D524DD"/>
    <w:rsid w:val="00D53C1A"/>
    <w:rsid w:val="00D60F74"/>
    <w:rsid w:val="00D63A6B"/>
    <w:rsid w:val="00D746D5"/>
    <w:rsid w:val="00D7616A"/>
    <w:rsid w:val="00D8393F"/>
    <w:rsid w:val="00D85231"/>
    <w:rsid w:val="00D85D2F"/>
    <w:rsid w:val="00D90C1B"/>
    <w:rsid w:val="00D917EF"/>
    <w:rsid w:val="00D942E0"/>
    <w:rsid w:val="00D94A51"/>
    <w:rsid w:val="00D95E30"/>
    <w:rsid w:val="00DA32EC"/>
    <w:rsid w:val="00DA583C"/>
    <w:rsid w:val="00DB168D"/>
    <w:rsid w:val="00DB44DE"/>
    <w:rsid w:val="00DC56B7"/>
    <w:rsid w:val="00DD1343"/>
    <w:rsid w:val="00DD3FDD"/>
    <w:rsid w:val="00DD47B5"/>
    <w:rsid w:val="00DD6DA6"/>
    <w:rsid w:val="00DE4309"/>
    <w:rsid w:val="00DE51EB"/>
    <w:rsid w:val="00DE5F49"/>
    <w:rsid w:val="00DF10FF"/>
    <w:rsid w:val="00DF161F"/>
    <w:rsid w:val="00E0012E"/>
    <w:rsid w:val="00E03649"/>
    <w:rsid w:val="00E11B50"/>
    <w:rsid w:val="00E15FF4"/>
    <w:rsid w:val="00E16011"/>
    <w:rsid w:val="00E16FC9"/>
    <w:rsid w:val="00E173F3"/>
    <w:rsid w:val="00E17CC7"/>
    <w:rsid w:val="00E25443"/>
    <w:rsid w:val="00E27650"/>
    <w:rsid w:val="00E317F5"/>
    <w:rsid w:val="00E31D4A"/>
    <w:rsid w:val="00E373C7"/>
    <w:rsid w:val="00E44539"/>
    <w:rsid w:val="00E6205A"/>
    <w:rsid w:val="00E653D6"/>
    <w:rsid w:val="00E6654E"/>
    <w:rsid w:val="00E72EA3"/>
    <w:rsid w:val="00E75043"/>
    <w:rsid w:val="00E76403"/>
    <w:rsid w:val="00E8485F"/>
    <w:rsid w:val="00EA4431"/>
    <w:rsid w:val="00EA744B"/>
    <w:rsid w:val="00EB0A4A"/>
    <w:rsid w:val="00EB33F4"/>
    <w:rsid w:val="00EC48D3"/>
    <w:rsid w:val="00ED0E7C"/>
    <w:rsid w:val="00ED4511"/>
    <w:rsid w:val="00EE5572"/>
    <w:rsid w:val="00EE59D6"/>
    <w:rsid w:val="00EE7617"/>
    <w:rsid w:val="00EF09AD"/>
    <w:rsid w:val="00EF23FD"/>
    <w:rsid w:val="00EF3DF3"/>
    <w:rsid w:val="00EF4F36"/>
    <w:rsid w:val="00F02C42"/>
    <w:rsid w:val="00F07F36"/>
    <w:rsid w:val="00F124C8"/>
    <w:rsid w:val="00F1309B"/>
    <w:rsid w:val="00F20448"/>
    <w:rsid w:val="00F307A4"/>
    <w:rsid w:val="00F33DB1"/>
    <w:rsid w:val="00F37034"/>
    <w:rsid w:val="00F4376E"/>
    <w:rsid w:val="00F4520A"/>
    <w:rsid w:val="00F467D8"/>
    <w:rsid w:val="00F50849"/>
    <w:rsid w:val="00F550A0"/>
    <w:rsid w:val="00F65B0B"/>
    <w:rsid w:val="00F667A7"/>
    <w:rsid w:val="00F67B7E"/>
    <w:rsid w:val="00F81AF2"/>
    <w:rsid w:val="00F8251E"/>
    <w:rsid w:val="00F85A1D"/>
    <w:rsid w:val="00F90FAE"/>
    <w:rsid w:val="00F928D5"/>
    <w:rsid w:val="00F94211"/>
    <w:rsid w:val="00F957EA"/>
    <w:rsid w:val="00FA0DF6"/>
    <w:rsid w:val="00FB1C29"/>
    <w:rsid w:val="00FB3E6F"/>
    <w:rsid w:val="00FB5873"/>
    <w:rsid w:val="00FC2441"/>
    <w:rsid w:val="00FC4590"/>
    <w:rsid w:val="00FC6CE4"/>
    <w:rsid w:val="00FD16AA"/>
    <w:rsid w:val="00FD22E0"/>
    <w:rsid w:val="00FD311D"/>
    <w:rsid w:val="00FE1180"/>
    <w:rsid w:val="00FE2311"/>
    <w:rsid w:val="00FE25F0"/>
    <w:rsid w:val="00FF2EC2"/>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BCC280"/>
  <w15:docId w15:val="{0C92B886-AD26-423C-B62A-6CB5044F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rsid w:val="00423740"/>
    <w:pPr>
      <w:numPr>
        <w:numId w:val="1"/>
      </w:numPr>
      <w:contextualSpacing/>
    </w:pPr>
    <w:rPr>
      <w:rFonts w:ascii="Calibri" w:eastAsia="Calibri" w:hAnsi="Calibri" w:cs="Times New Roman"/>
    </w:rPr>
  </w:style>
  <w:style w:type="table" w:styleId="TableGrid">
    <w:name w:val="Table Grid"/>
    <w:basedOn w:val="TableNormal"/>
    <w:uiPriority w:val="39"/>
    <w:rsid w:val="004237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150C"/>
    <w:rPr>
      <w:color w:val="605E5C"/>
      <w:shd w:val="clear" w:color="auto" w:fill="E1DFDD"/>
    </w:rPr>
  </w:style>
  <w:style w:type="character" w:customStyle="1" w:styleId="fontstyle01">
    <w:name w:val="fontstyle01"/>
    <w:rsid w:val="0041661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492C56"/>
  </w:style>
  <w:style w:type="table" w:customStyle="1" w:styleId="PlainTable21">
    <w:name w:val="Plain Table 21"/>
    <w:basedOn w:val="TableNormal"/>
    <w:uiPriority w:val="42"/>
    <w:rsid w:val="0073487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734878"/>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rsid w:val="00AD6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22A4C"/>
    <w:rPr>
      <w:color w:val="605E5C"/>
      <w:shd w:val="clear" w:color="auto" w:fill="E1DFDD"/>
    </w:rPr>
  </w:style>
  <w:style w:type="paragraph" w:customStyle="1" w:styleId="Pa18">
    <w:name w:val="Pa18"/>
    <w:basedOn w:val="Normal"/>
    <w:next w:val="Normal"/>
    <w:uiPriority w:val="99"/>
    <w:rsid w:val="00A20786"/>
    <w:pPr>
      <w:autoSpaceDE w:val="0"/>
      <w:autoSpaceDN w:val="0"/>
      <w:adjustRightInd w:val="0"/>
      <w:spacing w:after="0" w:line="151" w:lineRule="atLeast"/>
    </w:pPr>
    <w:rPr>
      <w:rFonts w:ascii="Minion Pro" w:hAnsi="Minion Pro"/>
      <w:sz w:val="24"/>
      <w:szCs w:val="24"/>
    </w:rPr>
  </w:style>
  <w:style w:type="paragraph" w:customStyle="1" w:styleId="Default">
    <w:name w:val="Default"/>
    <w:rsid w:val="00C31F95"/>
    <w:pPr>
      <w:autoSpaceDE w:val="0"/>
      <w:autoSpaceDN w:val="0"/>
      <w:adjustRightInd w:val="0"/>
    </w:pPr>
    <w:rPr>
      <w:rFonts w:ascii="Corbel" w:hAnsi="Corbel" w:cs="Corbel"/>
      <w:color w:val="000000"/>
      <w:sz w:val="24"/>
      <w:szCs w:val="24"/>
    </w:rPr>
  </w:style>
  <w:style w:type="character" w:customStyle="1" w:styleId="A2">
    <w:name w:val="A2"/>
    <w:uiPriority w:val="99"/>
    <w:rsid w:val="00C31F95"/>
    <w:rPr>
      <w:rFonts w:cs="Corbel"/>
      <w:color w:val="000000"/>
      <w:sz w:val="14"/>
      <w:szCs w:val="14"/>
    </w:rPr>
  </w:style>
  <w:style w:type="character" w:styleId="CommentReference">
    <w:name w:val="annotation reference"/>
    <w:basedOn w:val="DefaultParagraphFont"/>
    <w:uiPriority w:val="99"/>
    <w:semiHidden/>
    <w:unhideWhenUsed/>
    <w:rsid w:val="00646327"/>
    <w:rPr>
      <w:sz w:val="16"/>
      <w:szCs w:val="16"/>
    </w:rPr>
  </w:style>
  <w:style w:type="paragraph" w:styleId="CommentText">
    <w:name w:val="annotation text"/>
    <w:basedOn w:val="Normal"/>
    <w:link w:val="CommentTextChar"/>
    <w:uiPriority w:val="99"/>
    <w:semiHidden/>
    <w:unhideWhenUsed/>
    <w:rsid w:val="00646327"/>
    <w:pPr>
      <w:spacing w:line="240" w:lineRule="auto"/>
    </w:pPr>
    <w:rPr>
      <w:sz w:val="20"/>
      <w:szCs w:val="20"/>
    </w:rPr>
  </w:style>
  <w:style w:type="character" w:customStyle="1" w:styleId="CommentTextChar">
    <w:name w:val="Comment Text Char"/>
    <w:basedOn w:val="DefaultParagraphFont"/>
    <w:link w:val="CommentText"/>
    <w:uiPriority w:val="99"/>
    <w:semiHidden/>
    <w:rsid w:val="00646327"/>
  </w:style>
  <w:style w:type="paragraph" w:styleId="CommentSubject">
    <w:name w:val="annotation subject"/>
    <w:basedOn w:val="CommentText"/>
    <w:next w:val="CommentText"/>
    <w:link w:val="CommentSubjectChar"/>
    <w:uiPriority w:val="99"/>
    <w:semiHidden/>
    <w:unhideWhenUsed/>
    <w:rsid w:val="00646327"/>
    <w:rPr>
      <w:b/>
      <w:bCs/>
    </w:rPr>
  </w:style>
  <w:style w:type="character" w:customStyle="1" w:styleId="CommentSubjectChar">
    <w:name w:val="Comment Subject Char"/>
    <w:basedOn w:val="CommentTextChar"/>
    <w:link w:val="CommentSubject"/>
    <w:uiPriority w:val="99"/>
    <w:semiHidden/>
    <w:rsid w:val="00646327"/>
    <w:rPr>
      <w:b/>
      <w:bCs/>
    </w:rPr>
  </w:style>
  <w:style w:type="character" w:customStyle="1" w:styleId="n9q8lc">
    <w:name w:val="n9q8lc"/>
    <w:basedOn w:val="DefaultParagraphFont"/>
    <w:rsid w:val="00E6654E"/>
  </w:style>
  <w:style w:type="character" w:customStyle="1" w:styleId="vkekvd">
    <w:name w:val="vkekvd"/>
    <w:basedOn w:val="DefaultParagraphFont"/>
    <w:rsid w:val="00E6654E"/>
  </w:style>
  <w:style w:type="character" w:styleId="HTMLCite">
    <w:name w:val="HTML Cite"/>
    <w:basedOn w:val="DefaultParagraphFont"/>
    <w:uiPriority w:val="99"/>
    <w:semiHidden/>
    <w:unhideWhenUsed/>
    <w:rsid w:val="00E76403"/>
    <w:rPr>
      <w:i/>
      <w:iCs/>
    </w:rPr>
  </w:style>
  <w:style w:type="character" w:customStyle="1" w:styleId="math-inline">
    <w:name w:val="math-inline"/>
    <w:basedOn w:val="DefaultParagraphFont"/>
    <w:rsid w:val="002E1A01"/>
  </w:style>
  <w:style w:type="character" w:customStyle="1" w:styleId="UnresolvedMention3">
    <w:name w:val="Unresolved Mention3"/>
    <w:basedOn w:val="DefaultParagraphFont"/>
    <w:uiPriority w:val="99"/>
    <w:semiHidden/>
    <w:unhideWhenUsed/>
    <w:rsid w:val="00A6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634">
      <w:bodyDiv w:val="1"/>
      <w:marLeft w:val="0"/>
      <w:marRight w:val="0"/>
      <w:marTop w:val="0"/>
      <w:marBottom w:val="0"/>
      <w:divBdr>
        <w:top w:val="none" w:sz="0" w:space="0" w:color="auto"/>
        <w:left w:val="none" w:sz="0" w:space="0" w:color="auto"/>
        <w:bottom w:val="none" w:sz="0" w:space="0" w:color="auto"/>
        <w:right w:val="none" w:sz="0" w:space="0" w:color="auto"/>
      </w:divBdr>
    </w:div>
    <w:div w:id="48725133">
      <w:bodyDiv w:val="1"/>
      <w:marLeft w:val="0"/>
      <w:marRight w:val="0"/>
      <w:marTop w:val="0"/>
      <w:marBottom w:val="0"/>
      <w:divBdr>
        <w:top w:val="none" w:sz="0" w:space="0" w:color="auto"/>
        <w:left w:val="none" w:sz="0" w:space="0" w:color="auto"/>
        <w:bottom w:val="none" w:sz="0" w:space="0" w:color="auto"/>
        <w:right w:val="none" w:sz="0" w:space="0" w:color="auto"/>
      </w:divBdr>
    </w:div>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376587362">
      <w:bodyDiv w:val="1"/>
      <w:marLeft w:val="0"/>
      <w:marRight w:val="0"/>
      <w:marTop w:val="0"/>
      <w:marBottom w:val="0"/>
      <w:divBdr>
        <w:top w:val="none" w:sz="0" w:space="0" w:color="auto"/>
        <w:left w:val="none" w:sz="0" w:space="0" w:color="auto"/>
        <w:bottom w:val="none" w:sz="0" w:space="0" w:color="auto"/>
        <w:right w:val="none" w:sz="0" w:space="0" w:color="auto"/>
      </w:divBdr>
    </w:div>
    <w:div w:id="379866430">
      <w:bodyDiv w:val="1"/>
      <w:marLeft w:val="0"/>
      <w:marRight w:val="0"/>
      <w:marTop w:val="0"/>
      <w:marBottom w:val="0"/>
      <w:divBdr>
        <w:top w:val="none" w:sz="0" w:space="0" w:color="auto"/>
        <w:left w:val="none" w:sz="0" w:space="0" w:color="auto"/>
        <w:bottom w:val="none" w:sz="0" w:space="0" w:color="auto"/>
        <w:right w:val="none" w:sz="0" w:space="0" w:color="auto"/>
      </w:divBdr>
    </w:div>
    <w:div w:id="388235543">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21364939">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833574016">
      <w:bodyDiv w:val="1"/>
      <w:marLeft w:val="0"/>
      <w:marRight w:val="0"/>
      <w:marTop w:val="0"/>
      <w:marBottom w:val="0"/>
      <w:divBdr>
        <w:top w:val="none" w:sz="0" w:space="0" w:color="auto"/>
        <w:left w:val="none" w:sz="0" w:space="0" w:color="auto"/>
        <w:bottom w:val="none" w:sz="0" w:space="0" w:color="auto"/>
        <w:right w:val="none" w:sz="0" w:space="0" w:color="auto"/>
      </w:divBdr>
    </w:div>
    <w:div w:id="898250746">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208303267">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488782898">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738186">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scientificreports.272" TargetMode="External"/><Relationship Id="rId18" Type="http://schemas.openxmlformats.org/officeDocument/2006/relationships/hyperlink" Target="https://doi.org/10.1371/journal.pone.0107438" TargetMode="External"/><Relationship Id="rId26" Type="http://schemas.openxmlformats.org/officeDocument/2006/relationships/hyperlink" Target="https://doi.org/10.1002/anie.201805766" TargetMode="External"/><Relationship Id="rId39" Type="http://schemas.openxmlformats.org/officeDocument/2006/relationships/hyperlink" Target="https://doi.org/10.1016/s0958-1669(00)00206-8" TargetMode="External"/><Relationship Id="rId21" Type="http://schemas.openxmlformats.org/officeDocument/2006/relationships/hyperlink" Target="https://doi.org/10.1007/BF02931273" TargetMode="External"/><Relationship Id="rId34" Type="http://schemas.openxmlformats.org/officeDocument/2006/relationships/hyperlink" Target="https://doi.org/10.1007/s00253-014-5711-x" TargetMode="External"/><Relationship Id="rId42" Type="http://schemas.openxmlformats.org/officeDocument/2006/relationships/hyperlink" Target="https://doi.org/10.1111/j.1744-7909.2005.00077.x" TargetMode="External"/><Relationship Id="rId47" Type="http://schemas.openxmlformats.org/officeDocument/2006/relationships/header" Target="header2.xml"/><Relationship Id="rId50"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28/jb.41.5.653-673.1941" TargetMode="External"/><Relationship Id="rId29" Type="http://schemas.openxmlformats.org/officeDocument/2006/relationships/hyperlink" Target="https://doi.org/10.1021/ed085p624" TargetMode="External"/><Relationship Id="rId11" Type="http://schemas.openxmlformats.org/officeDocument/2006/relationships/hyperlink" Target="https://doi.org/10.22630/PNIKS.2017.26.1.01" TargetMode="External"/><Relationship Id="rId24" Type="http://schemas.openxmlformats.org/officeDocument/2006/relationships/hyperlink" Target="https://doi.org/10.1007/s00253-004-1584-8" TargetMode="External"/><Relationship Id="rId32" Type="http://schemas.openxmlformats.org/officeDocument/2006/relationships/hyperlink" Target="https://doi.org/10.1007/s10924-007-0053-8" TargetMode="External"/><Relationship Id="rId37" Type="http://schemas.openxmlformats.org/officeDocument/2006/relationships/hyperlink" Target="https://doi.org/10.1016/j.envres.2012.08.011" TargetMode="External"/><Relationship Id="rId40" Type="http://schemas.openxmlformats.org/officeDocument/2006/relationships/hyperlink" Target="https://www.cabidigitallibrary.org/doi/10.1079/CABICOMPENDIUM_40000000000" TargetMode="External"/><Relationship Id="rId45" Type="http://schemas.openxmlformats.org/officeDocument/2006/relationships/hyperlink" Target="https://doi.org/10.1186/s12866-024-0532"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s://www.caister.com/microbial-biodegradation-genomics-and-molecular-biology" TargetMode="External"/><Relationship Id="rId31" Type="http://schemas.openxmlformats.org/officeDocument/2006/relationships/hyperlink" Target="https://doi.org/10.1007/s12088-012-0250-6" TargetMode="External"/><Relationship Id="rId44" Type="http://schemas.openxmlformats.org/officeDocument/2006/relationships/hyperlink" Target="https://doi.org/10.3390/polym5010001"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86/2193-1801-3-497" TargetMode="External"/><Relationship Id="rId22" Type="http://schemas.openxmlformats.org/officeDocument/2006/relationships/hyperlink" Target="https://doi.org/10.1036/1097-8542.422025" TargetMode="External"/><Relationship Id="rId27" Type="http://schemas.openxmlformats.org/officeDocument/2006/relationships/hyperlink" Target="https://doi.org/10.1351/PAC-REP-12-03-05" TargetMode="External"/><Relationship Id="rId30" Type="http://schemas.openxmlformats.org/officeDocument/2006/relationships/hyperlink" Target="https://doi.org/10.1007/s42452-024-06052-4" TargetMode="External"/><Relationship Id="rId35" Type="http://schemas.openxmlformats.org/officeDocument/2006/relationships/hyperlink" Target="https://doi.org/10.1002/3527600035.bpola012" TargetMode="External"/><Relationship Id="rId43" Type="http://schemas.openxmlformats.org/officeDocument/2006/relationships/hyperlink" Target="https://doi.org/10.1038/368396a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doi.org/10.1017/CBO9780511617065" TargetMode="External"/><Relationship Id="rId17" Type="http://schemas.openxmlformats.org/officeDocument/2006/relationships/hyperlink" Target="https://doi.org/10.1002/app.10087" TargetMode="External"/><Relationship Id="rId25" Type="http://schemas.openxmlformats.org/officeDocument/2006/relationships/hyperlink" Target="https://doi.org/10.1111/j.1365-2672.2005.02553.x" TargetMode="External"/><Relationship Id="rId33" Type="http://schemas.openxmlformats.org/officeDocument/2006/relationships/hyperlink" Target="https://doi.org/10.1016/j.chemosphere.2008.06.064" TargetMode="External"/><Relationship Id="rId38" Type="http://schemas.openxmlformats.org/officeDocument/2006/relationships/hyperlink" Target="https://doi.org/10.1007/978-94-011-0571-2" TargetMode="External"/><Relationship Id="rId46" Type="http://schemas.openxmlformats.org/officeDocument/2006/relationships/header" Target="header1.xml"/><Relationship Id="rId20" Type="http://schemas.openxmlformats.org/officeDocument/2006/relationships/hyperlink" Target="https://doi.org/10.1371/journal.pone.0071720" TargetMode="External"/><Relationship Id="rId41" Type="http://schemas.openxmlformats.org/officeDocument/2006/relationships/hyperlink" Target="https://doi.org/10.1038/s41598-025-32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00253-014-6267-5" TargetMode="External"/><Relationship Id="rId23" Type="http://schemas.openxmlformats.org/officeDocument/2006/relationships/hyperlink" Target="https://doi.org/10.1007/s13205-016-0394-x" TargetMode="External"/><Relationship Id="rId28" Type="http://schemas.openxmlformats.org/officeDocument/2006/relationships/hyperlink" Target="https://doi.org/10.1002/(SICI)1521-3927(20000201)21:3%3c117::AID-MARC117%3e3.0.CO;2-X" TargetMode="External"/><Relationship Id="rId36" Type="http://schemas.openxmlformats.org/officeDocument/2006/relationships/hyperlink" Target="https://www.jairjp.com/NOVEMBER%202012/313-316.pdf" TargetMode="External"/><Relationship Id="rId49" Type="http://schemas.openxmlformats.org/officeDocument/2006/relationships/footer" Target="footer2.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E17A6-7009-467F-9BE8-B2885890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20</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SDI PC New 16</cp:lastModifiedBy>
  <cp:revision>49</cp:revision>
  <dcterms:created xsi:type="dcterms:W3CDTF">2025-11-27T09:44:00Z</dcterms:created>
  <dcterms:modified xsi:type="dcterms:W3CDTF">2025-12-31T12:17:00Z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ies>
</file>